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763A18">
      <w:pPr>
        <w:pStyle w:val="NormalWeb"/>
        <w:widowControl/>
        <w:jc w:val="center"/>
        <w:outlineLvl w:val="1"/>
        <w:rPr>
          <w:rFonts w:ascii="黑体" w:eastAsia="黑体" w:hAnsi="宋体" w:cs="黑体"/>
          <w:sz w:val="40"/>
          <w:szCs w:val="40"/>
        </w:rPr>
      </w:pPr>
      <w:bookmarkStart w:id="0" w:name="_Hlk71456902"/>
    </w:p>
    <w:p w:rsidR="00763A18">
      <w:pPr>
        <w:pStyle w:val="NormalWeb"/>
        <w:widowControl/>
        <w:jc w:val="center"/>
        <w:outlineLvl w:val="1"/>
        <w:rPr>
          <w:rFonts w:ascii="黑体" w:eastAsia="黑体" w:hAnsi="宋体" w:cs="黑体"/>
          <w:sz w:val="40"/>
          <w:szCs w:val="40"/>
        </w:rPr>
      </w:pPr>
    </w:p>
    <w:p w:rsidR="00763A18">
      <w:pPr>
        <w:pStyle w:val="NormalWeb"/>
        <w:widowControl/>
        <w:jc w:val="center"/>
        <w:outlineLvl w:val="1"/>
        <w:rPr>
          <w:rFonts w:ascii="黑体" w:eastAsia="黑体" w:hAnsi="宋体" w:cs="黑体"/>
          <w:sz w:val="40"/>
          <w:szCs w:val="40"/>
        </w:rPr>
      </w:pPr>
    </w:p>
    <w:p w:rsidR="00763A18">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763A18">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763A18" w:rsidP="004F1835">
            <w:pPr>
              <w:widowControl/>
              <w:jc w:val="left"/>
              <w:rPr>
                <w:sz w:val="30"/>
                <w:szCs w:val="30"/>
              </w:rPr>
            </w:pPr>
            <w:r w:rsidRPr="004F1835">
              <w:rPr>
                <w:rFonts w:ascii="宋体" w:hAnsi="宋体" w:cs="宋体"/>
                <w:kern w:val="0"/>
                <w:sz w:val="30"/>
                <w:szCs w:val="30"/>
              </w:rPr>
              <w:t>LHCG2024000218</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763A18">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763A18">
            <w:pPr>
              <w:widowControl/>
              <w:jc w:val="left"/>
              <w:rPr>
                <w:sz w:val="30"/>
                <w:szCs w:val="30"/>
              </w:rPr>
            </w:pPr>
            <w:r>
              <w:rPr>
                <w:rFonts w:ascii="宋体" w:hAnsi="宋体" w:cs="宋体" w:hint="eastAsia"/>
                <w:kern w:val="0"/>
                <w:sz w:val="30"/>
                <w:szCs w:val="30"/>
              </w:rPr>
              <w:t>深圳市罗湖区翠园东晓中学新改扩建厨房采购项目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763A18">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shd w:val="clear" w:color="auto" w:fill="auto"/>
            <w:vAlign w:val="center"/>
          </w:tcPr>
          <w:p w:rsidR="00763A18">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763A18">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763A18">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763A18">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763A18">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763A18">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763A18">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763A18">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763A18">
            <w:pPr>
              <w:widowControl/>
              <w:jc w:val="left"/>
              <w:rPr>
                <w:sz w:val="30"/>
                <w:szCs w:val="30"/>
              </w:rPr>
            </w:pPr>
            <w:r>
              <w:rPr>
                <w:rFonts w:ascii="宋体" w:hAnsi="宋体" w:cs="宋体"/>
                <w:kern w:val="0"/>
                <w:sz w:val="30"/>
                <w:szCs w:val="30"/>
              </w:rPr>
              <w:t>综合评分法</w:t>
            </w:r>
          </w:p>
        </w:tc>
      </w:tr>
    </w:tbl>
    <w:p w:rsidR="00763A18">
      <w:pPr>
        <w:pStyle w:val="NormalWeb"/>
        <w:widowControl/>
        <w:jc w:val="center"/>
        <w:outlineLvl w:val="1"/>
        <w:rPr>
          <w:rFonts w:ascii="黑体" w:eastAsia="黑体" w:hAnsi="宋体" w:cs="黑体"/>
          <w:sz w:val="40"/>
          <w:szCs w:val="40"/>
        </w:r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bookmarkEnd w:id="0"/>
    </w:p>
    <w:p w:rsidR="00763A18">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763A18">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color w:val="0000FF"/>
              </w:rPr>
              <w:t>若招标文件未设置实质性条款，不得据此做投标无效处理）；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pPr>
            <w:r>
              <w:rPr>
                <w:rFonts w:hint="eastAsia"/>
                <w:color w:val="0000FF"/>
              </w:rPr>
              <w:t>采购标的</w:t>
            </w:r>
            <w:r>
              <w:rPr>
                <w:rFonts w:hint="eastAsia"/>
                <w:color w:val="0000FF"/>
              </w:rPr>
              <w:t>/</w:t>
            </w:r>
            <w:r>
              <w:rPr>
                <w:rFonts w:hint="eastAsia"/>
                <w:color w:val="0000FF"/>
              </w:rPr>
              <w:t>所投产品</w:t>
            </w:r>
            <w:r>
              <w:rPr>
                <w:rFonts w:hint="eastAsia"/>
                <w:color w:val="0000FF"/>
              </w:rPr>
              <w:t>/</w:t>
            </w:r>
            <w:r>
              <w:rPr>
                <w:rFonts w:hint="eastAsia"/>
                <w:color w:val="0000FF"/>
              </w:rPr>
              <w:t>货物清单</w:t>
            </w:r>
            <w:r>
              <w:rPr>
                <w:rFonts w:hint="eastAsia"/>
                <w:color w:val="0000FF"/>
              </w:rPr>
              <w:t>/</w:t>
            </w:r>
            <w:r>
              <w:rPr>
                <w:rFonts w:hint="eastAsia"/>
                <w:color w:val="0000FF"/>
              </w:rPr>
              <w:t>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textAlignment w:val="top"/>
              <w:rPr>
                <w:szCs w:val="21"/>
              </w:rPr>
            </w:pPr>
            <w:r>
              <w:rPr>
                <w:rFonts w:hint="eastAsia"/>
              </w:rPr>
              <w:t>法律、法规、规章、规范性文件规定的其他情形。</w:t>
            </w:r>
          </w:p>
        </w:tc>
      </w:tr>
    </w:tbl>
    <w:p w:rsidR="00763A18">
      <w:pPr>
        <w:pStyle w:val="NormalWeb"/>
        <w:widowControl/>
        <w:jc w:val="center"/>
        <w:outlineLvl w:val="1"/>
        <w:rPr>
          <w:rFonts w:ascii="黑体" w:eastAsia="黑体" w:hAnsi="宋体" w:cs="黑体"/>
          <w:sz w:val="40"/>
          <w:szCs w:val="40"/>
        </w:rPr>
        <w:sectPr>
          <w:pgSz w:w="11907" w:h="16840"/>
          <w:pgMar w:top="1440" w:right="1418" w:bottom="1440" w:left="1418" w:header="851" w:footer="992" w:gutter="0"/>
          <w:cols w:space="425"/>
          <w:titlePg/>
          <w:docGrid w:linePitch="462"/>
        </w:sectPr>
      </w:pPr>
    </w:p>
    <w:p w:rsidR="00763A18">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763A18">
            <w:pPr>
              <w:jc w:val="left"/>
              <w:rPr>
                <w:rFonts w:ascii="宋体"/>
                <w:b/>
                <w:bCs/>
                <w:sz w:val="24"/>
              </w:rPr>
            </w:pPr>
            <w:r>
              <w:rPr>
                <w:b/>
                <w:bCs/>
              </w:rPr>
              <w:t>评标方法：</w:t>
            </w:r>
            <w:r>
              <w:rPr>
                <w:rFonts w:hint="eastAsia"/>
                <w:b/>
                <w:bCs/>
              </w:rPr>
              <w:t>最低价法</w:t>
            </w:r>
            <w:r>
              <w:rPr>
                <w:b/>
                <w:bCs/>
              </w:rPr>
              <w:t>/</w:t>
            </w:r>
            <w:r>
              <w:rPr>
                <w:b/>
                <w:bCs/>
              </w:rPr>
              <w:t>综合评分法</w:t>
            </w:r>
          </w:p>
        </w:tc>
      </w:tr>
      <w:tr>
        <w:tblPrEx>
          <w:tblW w:w="9141" w:type="dxa"/>
          <w:jc w:val="center"/>
          <w:tblCellSpacing w:w="0" w:type="dxa"/>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763A18">
            <w:pPr>
              <w:ind w:firstLine="420"/>
              <w:rPr>
                <w:color w:val="0000FF"/>
                <w:szCs w:val="21"/>
              </w:rPr>
            </w:pPr>
          </w:p>
          <w:p w:rsidR="00763A18">
            <w:pPr>
              <w:ind w:firstLine="420"/>
              <w:rPr>
                <w:color w:val="0000FF"/>
                <w:szCs w:val="21"/>
              </w:rPr>
            </w:pPr>
            <w:r>
              <w:rPr>
                <w:color w:val="0000FF"/>
                <w:szCs w:val="21"/>
              </w:rPr>
              <w:t>综合评分法，</w:t>
            </w:r>
            <w:r>
              <w:rPr>
                <w:rFonts w:hint="eastAsia"/>
                <w:color w:val="0000FF"/>
                <w:szCs w:val="21"/>
              </w:rPr>
              <w:t>是指投标文件满足招标文件全部实质性要求，且按照评审因素的量化指标评审得分排名前列</w:t>
            </w:r>
            <w:r>
              <w:rPr>
                <w:color w:val="0000FF"/>
                <w:szCs w:val="21"/>
              </w:rPr>
              <w:t>的投标人为中标候选人的评标方法。</w:t>
            </w:r>
            <w:r>
              <w:rPr>
                <w:rFonts w:hint="eastAsia"/>
                <w:color w:val="0000FF"/>
                <w:szCs w:val="21"/>
              </w:rPr>
              <w:t>（适用于中标候选人为</w:t>
            </w:r>
            <w:r>
              <w:rPr>
                <w:rFonts w:hint="eastAsia"/>
                <w:color w:val="0000FF"/>
                <w:szCs w:val="21"/>
              </w:rPr>
              <w:t>2</w:t>
            </w:r>
            <w:r>
              <w:rPr>
                <w:rFonts w:hint="eastAsia"/>
                <w:color w:val="0000FF"/>
                <w:szCs w:val="21"/>
              </w:rPr>
              <w:t>家或以上的情形）</w:t>
            </w:r>
          </w:p>
          <w:p w:rsidR="00763A18">
            <w:pPr>
              <w:ind w:firstLine="420"/>
              <w:rPr>
                <w:color w:val="0000FF"/>
              </w:rPr>
            </w:pPr>
          </w:p>
          <w:p w:rsidR="00763A18">
            <w:pPr>
              <w:ind w:firstLine="420"/>
              <w:rPr>
                <w:szCs w:val="21"/>
              </w:rPr>
            </w:pPr>
            <w:r>
              <w:rPr>
                <w:szCs w:val="21"/>
              </w:rPr>
              <w:t>价格分计算方法：</w:t>
            </w:r>
          </w:p>
          <w:p w:rsidR="00763A18">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rsidR="00763A18">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763A18">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Fn×An</w:t>
            </w:r>
            <w:r>
              <w:rPr>
                <w:kern w:val="2"/>
                <w:sz w:val="21"/>
                <w:szCs w:val="21"/>
              </w:rPr>
              <w:t xml:space="preserve"> </w:t>
            </w:r>
          </w:p>
          <w:p w:rsidR="00763A18">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w:t>
            </w:r>
            <w:r>
              <w:rPr>
                <w:kern w:val="2"/>
                <w:sz w:val="21"/>
                <w:szCs w:val="21"/>
              </w:rPr>
              <w:t>Fn</w:t>
            </w:r>
            <w:r>
              <w:rPr>
                <w:kern w:val="2"/>
                <w:sz w:val="21"/>
                <w:szCs w:val="21"/>
              </w:rPr>
              <w:t>分别为各项评审因素的得分；</w:t>
            </w:r>
            <w:r>
              <w:rPr>
                <w:kern w:val="2"/>
                <w:sz w:val="21"/>
                <w:szCs w:val="21"/>
              </w:rPr>
              <w:t xml:space="preserve"> </w:t>
            </w:r>
          </w:p>
          <w:p w:rsidR="00763A18">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763A18">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763A18">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763A18">
            <w:pPr>
              <w:pStyle w:val="NormalWeb"/>
              <w:widowControl/>
              <w:spacing w:beforeAutospacing="0" w:afterAutospacing="0"/>
              <w:ind w:left="420"/>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763A18">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hint="eastAsia"/>
                <w:b/>
                <w:bCs/>
                <w:color w:val="0000FF"/>
                <w:sz w:val="24"/>
              </w:rPr>
              <w:t>5</w:t>
            </w:r>
            <w:r>
              <w:rPr>
                <w:b/>
                <w:bCs/>
                <w:color w:val="0000FF"/>
                <w:sz w:val="24"/>
              </w:rPr>
              <w:t>6</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763A18">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763A18">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763A18">
            <w:pPr>
              <w:rPr>
                <w:szCs w:val="21"/>
              </w:rPr>
            </w:pPr>
            <w:r>
              <w:rPr>
                <w:rFonts w:ascii="宋体" w:hAnsi="宋体" w:cs="宋体" w:hint="eastAsia"/>
              </w:rPr>
              <w:t>重要技术参数响应情况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763A18">
            <w:pPr>
              <w:wordWrap w:val="0"/>
              <w:jc w:val="center"/>
              <w:rPr>
                <w:szCs w:val="21"/>
              </w:rPr>
            </w:pPr>
            <w:r>
              <w:rPr>
                <w:rFonts w:ascii="宋体" w:hAnsi="宋体" w:cs="宋体" w:hint="eastAsia"/>
                <w:szCs w:val="21"/>
              </w:rPr>
              <w:t>47</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wordWrap w:val="0"/>
              <w:adjustRightInd w:val="0"/>
              <w:snapToGrid w:val="0"/>
              <w:spacing w:line="320" w:lineRule="exact"/>
              <w:jc w:val="left"/>
              <w:rPr>
                <w:rFonts w:ascii="宋体" w:hAnsi="宋体" w:cs="宋体"/>
                <w:szCs w:val="21"/>
              </w:rPr>
            </w:pPr>
            <w:bookmarkStart w:id="3" w:name="OLE_LINK255"/>
            <w:bookmarkStart w:id="4" w:name="OLE_LINK256"/>
            <w:r>
              <w:rPr>
                <w:rFonts w:ascii="宋体" w:hAnsi="宋体" w:cs="宋体" w:hint="eastAsia"/>
                <w:b/>
                <w:bCs/>
                <w:szCs w:val="21"/>
              </w:rPr>
              <w:t>评分内容：</w:t>
            </w:r>
            <w:r>
              <w:rPr>
                <w:rFonts w:ascii="宋体" w:hAnsi="宋体" w:cs="宋体" w:hint="eastAsia"/>
                <w:szCs w:val="21"/>
              </w:rPr>
              <w:t>投标人应如实填写《技术要求偏离表》，评审委员会根据技术需求参数响应情况进行打分，标注▲的重要技术参数</w:t>
            </w:r>
            <w:r>
              <w:rPr>
                <w:rFonts w:ascii="宋体" w:hAnsi="宋体" w:cs="宋体" w:hint="eastAsia"/>
                <w:kern w:val="0"/>
                <w:szCs w:val="21"/>
              </w:rPr>
              <w:t>全部满足要求的得100分，</w:t>
            </w:r>
            <w:r>
              <w:rPr>
                <w:rFonts w:ascii="宋体" w:hAnsi="宋体" w:cs="宋体" w:hint="eastAsia"/>
                <w:szCs w:val="21"/>
              </w:rPr>
              <w:t>每负偏离1项，扣4.4分，扣完为止。</w:t>
            </w:r>
          </w:p>
          <w:p w:rsidR="00763A18">
            <w:pPr>
              <w:rPr>
                <w:szCs w:val="21"/>
              </w:rPr>
            </w:pPr>
            <w:r>
              <w:rPr>
                <w:rFonts w:ascii="宋体" w:hAnsi="宋体" w:cs="宋体" w:hint="eastAsia"/>
                <w:b/>
                <w:bCs/>
                <w:kern w:val="0"/>
                <w:szCs w:val="21"/>
              </w:rPr>
              <w:t>证明文件：</w:t>
            </w:r>
            <w:r>
              <w:rPr>
                <w:rFonts w:ascii="宋体" w:hAnsi="宋体" w:cs="宋体" w:hint="eastAsia"/>
                <w:kern w:val="0"/>
                <w:szCs w:val="21"/>
              </w:rPr>
              <w:t>根据招标文件技术要求提供对应的证明材料；所有的检测报告委托单位为投标人或投标产品制造商</w:t>
            </w:r>
            <w:r>
              <w:rPr>
                <w:rFonts w:ascii="宋体" w:hAnsi="宋体" w:cs="宋体" w:hint="eastAsia"/>
                <w:b/>
                <w:kern w:val="0"/>
                <w:szCs w:val="21"/>
              </w:rPr>
              <w:t>，</w:t>
            </w:r>
            <w:r>
              <w:rPr>
                <w:rFonts w:ascii="宋体" w:hAnsi="宋体" w:cs="宋体" w:hint="eastAsia"/>
                <w:kern w:val="0"/>
                <w:szCs w:val="21"/>
              </w:rPr>
              <w:t>评分中出现无证明资料或专家无法凭所提供资料判断是否得分的情况，一律作不得分处理。</w:t>
            </w:r>
            <w:bookmarkEnd w:id="3"/>
            <w:bookmarkEnd w:id="4"/>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763A18">
            <w:pPr>
              <w:rPr>
                <w:szCs w:val="21"/>
              </w:rPr>
            </w:pPr>
            <w:r>
              <w:rPr>
                <w:rFonts w:ascii="宋体" w:hAnsi="宋体" w:cs="宋体" w:hint="eastAsia"/>
                <w:kern w:val="0"/>
                <w:szCs w:val="21"/>
              </w:rPr>
              <w:t>一般技术参数响应情况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763A18">
            <w:pPr>
              <w:wordWrap w:val="0"/>
              <w:jc w:val="center"/>
              <w:rPr>
                <w:szCs w:val="21"/>
              </w:rPr>
            </w:pPr>
            <w:r>
              <w:rPr>
                <w:rFonts w:hint="eastAsia"/>
                <w:szCs w:val="21"/>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wordWrap w:val="0"/>
              <w:adjustRightInd w:val="0"/>
              <w:snapToGrid w:val="0"/>
              <w:spacing w:line="320" w:lineRule="exact"/>
              <w:jc w:val="left"/>
              <w:rPr>
                <w:rFonts w:ascii="宋体" w:hAnsi="宋体" w:cs="宋体"/>
                <w:szCs w:val="21"/>
              </w:rPr>
            </w:pPr>
            <w:r>
              <w:rPr>
                <w:rFonts w:ascii="宋体" w:hAnsi="宋体" w:cs="宋体" w:hint="eastAsia"/>
                <w:b/>
                <w:bCs/>
                <w:szCs w:val="21"/>
              </w:rPr>
              <w:t>评分内容：</w:t>
            </w:r>
            <w:r>
              <w:rPr>
                <w:rFonts w:ascii="宋体" w:hAnsi="宋体" w:cs="宋体" w:hint="eastAsia"/>
                <w:szCs w:val="21"/>
              </w:rPr>
              <w:t>投标人应如实填写《技术要求偏离表》，评审委员会根据技术需求参数响应情况进行打分，未标注▲的一般技术参数</w:t>
            </w:r>
            <w:r>
              <w:rPr>
                <w:rFonts w:ascii="宋体" w:hAnsi="宋体" w:cs="宋体" w:hint="eastAsia"/>
                <w:kern w:val="0"/>
                <w:szCs w:val="21"/>
              </w:rPr>
              <w:t>全部满足要求的得100分，</w:t>
            </w:r>
            <w:r>
              <w:rPr>
                <w:rFonts w:ascii="宋体" w:hAnsi="宋体" w:cs="宋体" w:hint="eastAsia"/>
                <w:szCs w:val="21"/>
              </w:rPr>
              <w:t>每负偏离1项，扣1分，扣完为止。</w:t>
            </w:r>
          </w:p>
          <w:p w:rsidR="00763A18">
            <w:pPr>
              <w:rPr>
                <w:szCs w:val="21"/>
              </w:rPr>
            </w:pPr>
            <w:r>
              <w:rPr>
                <w:rFonts w:hint="eastAsia"/>
              </w:rPr>
              <w:t>证明文件：如技术要求中载明提供证明材料的，需提供对应的证明材料，其余参数以投标人填写的响应情况为准，所有的检测报告委托单位为投标人或投标产品制造商</w:t>
            </w:r>
            <w:r>
              <w:rPr>
                <w:rFonts w:hint="eastAsia"/>
                <w:b/>
              </w:rPr>
              <w:t>，</w:t>
            </w:r>
            <w:r>
              <w:rPr>
                <w:rFonts w:hint="eastAsia"/>
              </w:rPr>
              <w:t>评分中出现无证明资料或专家无法凭所提供资料判断是否得分的情况，一律作不得分处理。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rFonts w:ascii="宋体" w:hAnsi="宋体" w:cs="宋体"/>
                <w:kern w:val="0"/>
                <w:szCs w:val="21"/>
              </w:rPr>
            </w:pPr>
            <w:r>
              <w:rPr>
                <w:rFonts w:ascii="宋体" w:hAnsi="宋体" w:cs="宋体" w:hint="eastAsia"/>
                <w:kern w:val="0"/>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szCs w:val="21"/>
              </w:rPr>
            </w:pPr>
            <w:r>
              <w:rPr>
                <w:rFonts w:hint="eastAsia"/>
                <w:color w:val="000000"/>
              </w:rPr>
              <w:t>技术保障措施</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szCs w:val="21"/>
              </w:rPr>
            </w:pPr>
            <w:r>
              <w:rPr>
                <w:rFonts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adjustRightInd w:val="0"/>
              <w:rPr>
                <w:rFonts w:ascii="宋体" w:hAnsi="宋体"/>
                <w:sz w:val="20"/>
                <w:szCs w:val="20"/>
              </w:rPr>
            </w:pPr>
            <w:r>
              <w:rPr>
                <w:rFonts w:ascii="宋体" w:hAnsi="宋体" w:hint="eastAsia"/>
                <w:sz w:val="20"/>
                <w:szCs w:val="20"/>
              </w:rPr>
              <w:t>（一）评审内容：</w:t>
            </w:r>
          </w:p>
          <w:p w:rsidR="00763A18">
            <w:pPr>
              <w:adjustRightInd w:val="0"/>
              <w:rPr>
                <w:rFonts w:ascii="宋体" w:hAnsi="宋体"/>
                <w:sz w:val="20"/>
                <w:szCs w:val="20"/>
              </w:rPr>
            </w:pPr>
            <w:r>
              <w:rPr>
                <w:rFonts w:ascii="宋体" w:hAnsi="宋体" w:hint="eastAsia"/>
                <w:sz w:val="20"/>
                <w:szCs w:val="20"/>
              </w:rPr>
              <w:t>投标文件提供针对本项目的售后服务承诺，包括：</w:t>
            </w:r>
          </w:p>
          <w:p w:rsidR="00763A18">
            <w:pPr>
              <w:adjustRightInd w:val="0"/>
              <w:rPr>
                <w:rFonts w:ascii="宋体" w:hAnsi="宋体"/>
                <w:sz w:val="20"/>
                <w:szCs w:val="20"/>
              </w:rPr>
            </w:pPr>
            <w:r>
              <w:rPr>
                <w:rFonts w:ascii="宋体" w:hAnsi="宋体" w:hint="eastAsia"/>
                <w:sz w:val="20"/>
                <w:szCs w:val="20"/>
              </w:rPr>
              <w:t>①施工方案：</w:t>
            </w:r>
          </w:p>
          <w:p w:rsidR="00763A18">
            <w:pPr>
              <w:adjustRightInd w:val="0"/>
              <w:rPr>
                <w:rFonts w:ascii="宋体" w:hAnsi="宋体"/>
                <w:sz w:val="20"/>
                <w:szCs w:val="20"/>
              </w:rPr>
            </w:pPr>
            <w:r>
              <w:rPr>
                <w:rFonts w:ascii="宋体" w:hAnsi="宋体" w:hint="eastAsia"/>
                <w:sz w:val="20"/>
                <w:szCs w:val="20"/>
              </w:rPr>
              <w:t>②施工进度计划及保证措施、材料进场计划：</w:t>
            </w:r>
          </w:p>
          <w:p w:rsidR="00763A18">
            <w:pPr>
              <w:adjustRightInd w:val="0"/>
              <w:rPr>
                <w:rFonts w:ascii="宋体" w:hAnsi="宋体"/>
                <w:sz w:val="20"/>
                <w:szCs w:val="20"/>
              </w:rPr>
            </w:pPr>
            <w:r>
              <w:rPr>
                <w:rFonts w:ascii="宋体" w:hAnsi="宋体" w:hint="eastAsia"/>
                <w:sz w:val="20"/>
                <w:szCs w:val="20"/>
              </w:rPr>
              <w:t>③质量、安全保证措施：</w:t>
            </w:r>
          </w:p>
          <w:p w:rsidR="00763A18">
            <w:pPr>
              <w:adjustRightInd w:val="0"/>
              <w:rPr>
                <w:rFonts w:ascii="宋体" w:hAnsi="宋体"/>
                <w:sz w:val="20"/>
                <w:szCs w:val="20"/>
              </w:rPr>
            </w:pPr>
            <w:r>
              <w:rPr>
                <w:rFonts w:ascii="宋体" w:hAnsi="宋体" w:hint="eastAsia"/>
                <w:sz w:val="20"/>
                <w:szCs w:val="20"/>
              </w:rPr>
              <w:t>④施工重点、难点分析及应对措施：</w:t>
            </w:r>
          </w:p>
          <w:p w:rsidR="00763A18">
            <w:pPr>
              <w:adjustRightInd w:val="0"/>
              <w:rPr>
                <w:rFonts w:ascii="宋体" w:hAnsi="宋体"/>
                <w:sz w:val="20"/>
                <w:szCs w:val="20"/>
              </w:rPr>
            </w:pPr>
            <w:r>
              <w:rPr>
                <w:rFonts w:ascii="宋体" w:hAnsi="宋体" w:hint="eastAsia"/>
                <w:sz w:val="20"/>
                <w:szCs w:val="20"/>
              </w:rPr>
              <w:t>投标人提供的方案每包括上述一点的得15分,最高得60分；</w:t>
            </w:r>
          </w:p>
          <w:p w:rsidR="00763A18">
            <w:pPr>
              <w:adjustRightInd w:val="0"/>
              <w:rPr>
                <w:rFonts w:ascii="宋体" w:hAnsi="宋体"/>
                <w:sz w:val="20"/>
                <w:szCs w:val="20"/>
              </w:rPr>
            </w:pPr>
            <w:r>
              <w:rPr>
                <w:rFonts w:ascii="宋体" w:hAnsi="宋体" w:hint="eastAsia"/>
                <w:sz w:val="20"/>
                <w:szCs w:val="20"/>
              </w:rPr>
              <w:t>（二）评审标准：</w:t>
            </w:r>
          </w:p>
          <w:p w:rsidR="00763A18">
            <w:pPr>
              <w:adjustRightInd w:val="0"/>
              <w:rPr>
                <w:rFonts w:ascii="宋体" w:hAnsi="宋体"/>
                <w:sz w:val="20"/>
                <w:szCs w:val="20"/>
              </w:rPr>
            </w:pPr>
            <w:r>
              <w:rPr>
                <w:rFonts w:ascii="宋体" w:hAnsi="宋体" w:hint="eastAsia"/>
                <w:sz w:val="20"/>
                <w:szCs w:val="20"/>
              </w:rPr>
              <w:t>在上述基础上，根据投标人提供的售后服务承诺内容进行评价：</w:t>
            </w:r>
          </w:p>
          <w:p w:rsidR="00763A18">
            <w:pPr>
              <w:adjustRightInd w:val="0"/>
              <w:rPr>
                <w:rFonts w:ascii="宋体" w:hAnsi="宋体"/>
                <w:sz w:val="20"/>
                <w:szCs w:val="20"/>
              </w:rPr>
            </w:pPr>
            <w:r>
              <w:rPr>
                <w:rFonts w:ascii="宋体" w:hAnsi="宋体" w:hint="eastAsia"/>
                <w:sz w:val="20"/>
                <w:szCs w:val="20"/>
              </w:rPr>
              <w:t>①满足以下全部五项标准的得40分；</w:t>
            </w:r>
          </w:p>
          <w:p w:rsidR="00763A18">
            <w:pPr>
              <w:adjustRightInd w:val="0"/>
              <w:rPr>
                <w:rFonts w:ascii="宋体" w:hAnsi="宋体"/>
                <w:sz w:val="20"/>
                <w:szCs w:val="20"/>
              </w:rPr>
            </w:pPr>
            <w:r>
              <w:rPr>
                <w:rFonts w:ascii="宋体" w:hAnsi="宋体" w:hint="eastAsia"/>
                <w:sz w:val="20"/>
                <w:szCs w:val="20"/>
              </w:rPr>
              <w:t>②满足任意四项标准的得30分；</w:t>
            </w:r>
          </w:p>
          <w:p w:rsidR="00763A18">
            <w:pPr>
              <w:adjustRightInd w:val="0"/>
              <w:rPr>
                <w:rFonts w:ascii="宋体" w:hAnsi="宋体"/>
                <w:sz w:val="20"/>
                <w:szCs w:val="20"/>
              </w:rPr>
            </w:pPr>
            <w:r>
              <w:rPr>
                <w:rFonts w:ascii="宋体" w:hAnsi="宋体" w:hint="eastAsia"/>
                <w:sz w:val="20"/>
                <w:szCs w:val="20"/>
              </w:rPr>
              <w:t>③满足任意三项标准的得20分；</w:t>
            </w:r>
          </w:p>
          <w:p w:rsidR="00763A18">
            <w:pPr>
              <w:adjustRightInd w:val="0"/>
              <w:rPr>
                <w:rFonts w:ascii="宋体" w:hAnsi="宋体"/>
                <w:sz w:val="20"/>
                <w:szCs w:val="20"/>
              </w:rPr>
            </w:pPr>
            <w:r>
              <w:rPr>
                <w:rFonts w:ascii="宋体" w:hAnsi="宋体" w:hint="eastAsia"/>
                <w:sz w:val="20"/>
                <w:szCs w:val="20"/>
              </w:rPr>
              <w:t>④满足任意两项标准的得10分；</w:t>
            </w:r>
          </w:p>
          <w:p w:rsidR="00763A18">
            <w:pPr>
              <w:adjustRightInd w:val="0"/>
              <w:rPr>
                <w:rFonts w:ascii="宋体" w:hAnsi="宋体"/>
                <w:sz w:val="20"/>
                <w:szCs w:val="20"/>
              </w:rPr>
            </w:pPr>
            <w:r>
              <w:rPr>
                <w:rFonts w:ascii="宋体" w:hAnsi="宋体" w:hint="eastAsia"/>
                <w:sz w:val="20"/>
                <w:szCs w:val="20"/>
              </w:rPr>
              <w:t>⑤满足任意一项标准的得5分；其他情况或未提供的不得分。</w:t>
            </w:r>
          </w:p>
          <w:p w:rsidR="00763A18">
            <w:pPr>
              <w:adjustRightInd w:val="0"/>
              <w:rPr>
                <w:rFonts w:ascii="宋体" w:hAnsi="宋体"/>
                <w:sz w:val="20"/>
                <w:szCs w:val="20"/>
              </w:rPr>
            </w:pPr>
            <w:r>
              <w:rPr>
                <w:rFonts w:ascii="宋体" w:hAnsi="宋体" w:hint="eastAsia"/>
                <w:sz w:val="20"/>
                <w:szCs w:val="20"/>
              </w:rPr>
              <w:t>1、安装方案内容全面；</w:t>
            </w:r>
          </w:p>
          <w:p w:rsidR="00763A18">
            <w:pPr>
              <w:adjustRightInd w:val="0"/>
              <w:rPr>
                <w:rFonts w:ascii="宋体" w:hAnsi="宋体"/>
                <w:sz w:val="20"/>
                <w:szCs w:val="20"/>
              </w:rPr>
            </w:pPr>
            <w:r>
              <w:rPr>
                <w:rFonts w:ascii="宋体" w:hAnsi="宋体" w:hint="eastAsia"/>
                <w:sz w:val="20"/>
                <w:szCs w:val="20"/>
              </w:rPr>
              <w:t xml:space="preserve">2、安装方案内容具体； </w:t>
            </w:r>
          </w:p>
          <w:p w:rsidR="00763A18">
            <w:pPr>
              <w:adjustRightInd w:val="0"/>
              <w:rPr>
                <w:rFonts w:ascii="宋体" w:hAnsi="宋体"/>
                <w:sz w:val="20"/>
                <w:szCs w:val="20"/>
              </w:rPr>
            </w:pPr>
            <w:r>
              <w:rPr>
                <w:rFonts w:ascii="宋体" w:hAnsi="宋体" w:hint="eastAsia"/>
                <w:sz w:val="20"/>
                <w:szCs w:val="20"/>
              </w:rPr>
              <w:t xml:space="preserve">3、安装方案内容科学合理； </w:t>
            </w:r>
          </w:p>
          <w:p w:rsidR="00763A18">
            <w:pPr>
              <w:adjustRightInd w:val="0"/>
              <w:rPr>
                <w:rFonts w:ascii="宋体" w:hAnsi="宋体"/>
                <w:sz w:val="20"/>
                <w:szCs w:val="20"/>
              </w:rPr>
            </w:pPr>
            <w:r>
              <w:rPr>
                <w:rFonts w:ascii="宋体" w:hAnsi="宋体" w:hint="eastAsia"/>
                <w:sz w:val="20"/>
                <w:szCs w:val="20"/>
              </w:rPr>
              <w:t xml:space="preserve">4、安装方案内容针对性强； </w:t>
            </w:r>
          </w:p>
          <w:p w:rsidR="00763A18">
            <w:pPr>
              <w:widowControl/>
              <w:wordWrap w:val="0"/>
              <w:ind w:firstLine="420" w:firstLineChars="200"/>
              <w:jc w:val="left"/>
              <w:textAlignment w:val="top"/>
              <w:rPr>
                <w:szCs w:val="21"/>
              </w:rPr>
            </w:pPr>
            <w:r>
              <w:rPr>
                <w:rFonts w:ascii="宋体" w:hAnsi="宋体" w:hint="eastAsia"/>
                <w:sz w:val="20"/>
                <w:szCs w:val="20"/>
              </w:rPr>
              <w:t>5、安装方案内容可操作性强。：</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hint="eastAsia"/>
                <w:b/>
                <w:bCs/>
                <w:color w:val="0000FF"/>
                <w:sz w:val="24"/>
              </w:rPr>
              <w:t>7</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763A18">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rPr>
                <w:szCs w:val="21"/>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ind w:firstLine="210" w:firstLineChars="100"/>
              <w:jc w:val="left"/>
              <w:rPr>
                <w:szCs w:val="21"/>
              </w:rPr>
            </w:pPr>
            <w:r>
              <w:rPr>
                <w:rFonts w:ascii="宋体" w:hAnsi="宋体" w:cs="宋体"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rPr>
                <w:szCs w:val="21"/>
              </w:rPr>
            </w:pPr>
            <w:r>
              <w:rPr>
                <w:rFonts w:cs="宋体" w:hint="eastAsia"/>
                <w:szCs w:val="21"/>
              </w:rPr>
              <w:t>投标人应如实填写《商务要求偏离表》（一）免费保修期内售后服务要求，评审委员会根据响应情况进行打分，全部满足要求的得</w:t>
            </w:r>
            <w:r>
              <w:rPr>
                <w:szCs w:val="21"/>
              </w:rPr>
              <w:t>100</w:t>
            </w:r>
            <w:r>
              <w:rPr>
                <w:rFonts w:cs="宋体" w:hint="eastAsia"/>
                <w:szCs w:val="21"/>
              </w:rPr>
              <w:t>分，每负偏离一项扣</w:t>
            </w:r>
            <w:r>
              <w:rPr>
                <w:rFonts w:ascii="宋体" w:hAnsi="宋体" w:cs="宋体"/>
                <w:b/>
                <w:bCs/>
                <w:color w:val="0000FF"/>
                <w:kern w:val="0"/>
                <w:szCs w:val="21"/>
              </w:rPr>
              <w:t>17</w:t>
            </w:r>
            <w:r>
              <w:rPr>
                <w:rFonts w:ascii="宋体" w:hAnsi="宋体" w:cs="宋体" w:hint="eastAsia"/>
                <w:b/>
                <w:bCs/>
                <w:color w:val="0000FF"/>
                <w:kern w:val="0"/>
                <w:szCs w:val="21"/>
              </w:rPr>
              <w:t>分</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szCs w:val="21"/>
              </w:rPr>
            </w:pPr>
            <w:r>
              <w:rPr>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wordWrap w:val="0"/>
              <w:jc w:val="left"/>
              <w:textAlignment w:val="top"/>
              <w:rPr>
                <w:szCs w:val="21"/>
              </w:rPr>
            </w:pPr>
            <w:r>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wordWrap w:val="0"/>
              <w:jc w:val="center"/>
              <w:textAlignment w:val="top"/>
              <w:rPr>
                <w:szCs w:val="21"/>
              </w:rPr>
            </w:pPr>
            <w:r>
              <w:rPr>
                <w:rFonts w:ascii="宋体" w:hAnsi="宋体" w:cs="宋体"/>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763A18">
            <w:pPr>
              <w:wordWrap w:val="0"/>
              <w:rPr>
                <w:szCs w:val="21"/>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分，每负偏离一项扣</w:t>
            </w:r>
            <w:r>
              <w:rPr>
                <w:rFonts w:ascii="宋体" w:hAnsi="宋体" w:cs="宋体"/>
                <w:b/>
                <w:bCs/>
                <w:color w:val="0000FF"/>
                <w:kern w:val="0"/>
                <w:sz w:val="22"/>
              </w:rPr>
              <w:t>12</w:t>
            </w:r>
            <w:r>
              <w:rPr>
                <w:rFonts w:ascii="宋体" w:hAnsi="宋体" w:cs="宋体" w:hint="eastAsia"/>
                <w:b/>
                <w:bCs/>
                <w:color w:val="0000FF"/>
                <w:kern w:val="0"/>
                <w:sz w:val="22"/>
              </w:rPr>
              <w:t>分</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hint="eastAsia"/>
                <w:b/>
                <w:bCs/>
                <w:color w:val="0000FF"/>
                <w:sz w:val="24"/>
              </w:rPr>
              <w:t>2</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763A18">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763A18">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763A18">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763A18">
            <w:pPr>
              <w:wordWrap w:val="0"/>
              <w:rPr>
                <w:rFonts w:ascii="宋体" w:hAnsi="宋体"/>
                <w:color w:val="FF0000"/>
              </w:rPr>
            </w:pPr>
            <w:r>
              <w:rPr>
                <w:rFonts w:ascii="宋体" w:hAnsi="宋体" w:hint="eastAsia"/>
                <w:szCs w:val="21"/>
              </w:rPr>
              <w:t>投标人同类项目业绩情况</w:t>
            </w:r>
          </w:p>
          <w:p w:rsidR="00763A18">
            <w:pPr>
              <w:wordWrap w:val="0"/>
              <w:rPr>
                <w:rFonts w:ascii="宋体" w:hAnsi="宋体"/>
              </w:rPr>
            </w:pPr>
          </w:p>
          <w:p w:rsidR="00763A18">
            <w:pPr>
              <w:widowControl/>
              <w:jc w:val="left"/>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763A18">
            <w:pPr>
              <w:widowControl/>
              <w:jc w:val="left"/>
              <w:rPr>
                <w:szCs w:val="21"/>
              </w:rPr>
            </w:pPr>
            <w:r>
              <w:rPr>
                <w:rFonts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763A18">
            <w:pPr>
              <w:rPr>
                <w:b/>
              </w:rPr>
            </w:pPr>
            <w:r>
              <w:rPr>
                <w:rFonts w:hint="eastAsia"/>
                <w:b/>
              </w:rPr>
              <w:t>（一）评分内容：</w:t>
            </w:r>
          </w:p>
          <w:p w:rsidR="00763A18">
            <w:r>
              <w:rPr>
                <w:rFonts w:hint="eastAsia"/>
              </w:rPr>
              <w:t>投标人自</w:t>
            </w:r>
            <w:r>
              <w:rPr>
                <w:rFonts w:ascii="宋体" w:hAnsi="宋体" w:cs="宋体"/>
                <w:b/>
                <w:bCs/>
                <w:color w:val="0000FF"/>
                <w:kern w:val="0"/>
                <w:szCs w:val="21"/>
              </w:rPr>
              <w:t>2020</w:t>
            </w:r>
            <w:r>
              <w:rPr>
                <w:rFonts w:ascii="宋体" w:hAnsi="宋体" w:cs="宋体" w:hint="eastAsia"/>
                <w:b/>
                <w:bCs/>
                <w:color w:val="0000FF"/>
                <w:kern w:val="0"/>
                <w:szCs w:val="21"/>
              </w:rPr>
              <w:t>年</w:t>
            </w:r>
            <w:r>
              <w:t>1</w:t>
            </w:r>
            <w:r>
              <w:rPr>
                <w:rFonts w:hint="eastAsia"/>
              </w:rPr>
              <w:t>月</w:t>
            </w:r>
            <w:r>
              <w:t>1</w:t>
            </w:r>
            <w:r>
              <w:rPr>
                <w:rFonts w:hint="eastAsia"/>
              </w:rPr>
              <w:t>日至本项目截标之日内所签订的同类业绩项目合同（以合同签订日期为准），每提供</w:t>
            </w:r>
            <w:r>
              <w:t>1</w:t>
            </w:r>
            <w:r>
              <w:rPr>
                <w:rFonts w:hint="eastAsia"/>
              </w:rPr>
              <w:t>个同类业绩得</w:t>
            </w:r>
            <w:r>
              <w:rPr>
                <w:rFonts w:ascii="宋体" w:hAnsi="宋体" w:cs="宋体" w:hint="eastAsia"/>
                <w:b/>
                <w:bCs/>
                <w:color w:val="0000FF"/>
                <w:kern w:val="0"/>
                <w:szCs w:val="21"/>
              </w:rPr>
              <w:t>100分</w:t>
            </w:r>
            <w:r>
              <w:rPr>
                <w:rFonts w:hint="eastAsia"/>
              </w:rPr>
              <w:t>，最高得</w:t>
            </w:r>
            <w:r>
              <w:t>100</w:t>
            </w:r>
            <w:r>
              <w:rPr>
                <w:rFonts w:hint="eastAsia"/>
              </w:rPr>
              <w:t>分。</w:t>
            </w:r>
          </w:p>
          <w:p w:rsidR="00763A18">
            <w:pPr>
              <w:rPr>
                <w:b/>
              </w:rPr>
            </w:pPr>
            <w:r>
              <w:rPr>
                <w:rFonts w:hint="eastAsia"/>
                <w:b/>
              </w:rPr>
              <w:t>（二）评分依据：</w:t>
            </w:r>
          </w:p>
          <w:p w:rsidR="00763A18">
            <w:r>
              <w:t>1.</w:t>
            </w:r>
            <w:bookmarkStart w:id="5" w:name="OLE_LINK20"/>
            <w:r>
              <w:rPr>
                <w:rFonts w:hint="eastAsia"/>
              </w:rPr>
              <w:t>要求提供合同关键信息</w:t>
            </w:r>
            <w:r>
              <w:rPr>
                <w:rFonts w:ascii="宋体" w:hAnsi="宋体" w:cs="宋体" w:hint="eastAsia"/>
                <w:szCs w:val="21"/>
              </w:rPr>
              <w:t>（包括但不限于合同标的、签订时间、双方签章页）</w:t>
            </w:r>
            <w:r>
              <w:rPr>
                <w:rFonts w:hint="eastAsia"/>
              </w:rPr>
              <w:t>作为得分依据，</w:t>
            </w:r>
            <w:bookmarkStart w:id="6" w:name="OLE_LINK17"/>
            <w:bookmarkEnd w:id="5"/>
            <w:r>
              <w:rPr>
                <w:rFonts w:hint="eastAsia"/>
              </w:rPr>
              <w:t>通过合同关键信息无法判断是否得分的，还须同时提供能证明得分的其它证明资料，如合同甲方出具的证明文件或项目报告。</w:t>
            </w:r>
            <w:bookmarkEnd w:id="6"/>
          </w:p>
          <w:p w:rsidR="00763A18">
            <w:r>
              <w:t>2.</w:t>
            </w:r>
            <w:r>
              <w:rPr>
                <w:rFonts w:hint="eastAsia"/>
              </w:rPr>
              <w:t>以上资料均要求提供扫描件，原件备查。</w:t>
            </w:r>
          </w:p>
          <w:p w:rsidR="00763A18">
            <w:pPr>
              <w:rPr>
                <w:szCs w:val="21"/>
              </w:rPr>
            </w:pPr>
            <w:r>
              <w:rPr>
                <w:rFonts w:hint="eastAsia"/>
              </w:rPr>
              <w:t>备注：评分中出现无证明资料或证书过期或专家无法凭所提供资料判断是否得分的情况，一律作不得分处理。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rPr>
                <w:b/>
                <w:bCs/>
                <w:color w:val="0000FF"/>
                <w:sz w:val="24"/>
              </w:rPr>
            </w:pPr>
            <w:r>
              <w:rPr>
                <w:rFonts w:hint="eastAsia"/>
                <w:b/>
                <w:bCs/>
                <w:color w:val="0000FF"/>
                <w:sz w:val="24"/>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763A18">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763A18">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763A18">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pPr>
            <w:r>
              <w:rPr>
                <w:rFonts w:hint="eastAsia"/>
              </w:rPr>
              <w:t>诚信情况</w:t>
            </w:r>
          </w:p>
          <w:p w:rsidR="00763A18">
            <w:pPr>
              <w:pStyle w:val="BodyText"/>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763A18">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rsidR="00763A18">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rsidR="00763A18">
      <w:bookmarkEnd w:id="2"/>
    </w:p>
    <w:p w:rsidR="00763A18">
      <w:pPr>
        <w:pStyle w:val="BodyText2"/>
      </w:pPr>
    </w:p>
    <w:p w:rsidR="00763A18">
      <w:pPr>
        <w:sectPr>
          <w:pgSz w:w="11907" w:h="16840"/>
          <w:pgMar w:top="1440" w:right="1418" w:bottom="1440" w:left="1418" w:header="851" w:footer="992" w:gutter="0"/>
          <w:cols w:space="425"/>
          <w:titlePg/>
          <w:docGrid w:linePitch="462"/>
        </w:sectPr>
      </w:pPr>
    </w:p>
    <w:p w:rsidR="00763A18">
      <w:pPr>
        <w:jc w:val="center"/>
        <w:rPr>
          <w:b/>
          <w:sz w:val="84"/>
          <w:szCs w:val="84"/>
        </w:rPr>
      </w:pPr>
    </w:p>
    <w:p w:rsidR="00763A18">
      <w:pPr>
        <w:jc w:val="center"/>
        <w:rPr>
          <w:b/>
          <w:sz w:val="84"/>
          <w:szCs w:val="84"/>
        </w:rPr>
      </w:pPr>
    </w:p>
    <w:p w:rsidR="00763A18">
      <w:pPr>
        <w:jc w:val="center"/>
        <w:rPr>
          <w:b/>
          <w:sz w:val="84"/>
          <w:szCs w:val="84"/>
        </w:rPr>
      </w:pPr>
    </w:p>
    <w:p w:rsidR="00763A18">
      <w:pPr>
        <w:jc w:val="center"/>
        <w:rPr>
          <w:b/>
          <w:sz w:val="120"/>
          <w:szCs w:val="120"/>
        </w:rPr>
      </w:pPr>
      <w:r>
        <w:rPr>
          <w:rFonts w:hint="eastAsia"/>
          <w:b/>
          <w:sz w:val="120"/>
          <w:szCs w:val="120"/>
        </w:rPr>
        <w:t>政府采购</w:t>
      </w:r>
    </w:p>
    <w:p w:rsidR="00763A18">
      <w:pPr>
        <w:jc w:val="center"/>
        <w:rPr>
          <w:b/>
          <w:sz w:val="120"/>
          <w:szCs w:val="120"/>
        </w:rPr>
      </w:pPr>
      <w:r>
        <w:rPr>
          <w:rFonts w:hint="eastAsia"/>
          <w:b/>
          <w:sz w:val="120"/>
          <w:szCs w:val="120"/>
        </w:rPr>
        <w:t>招标文件</w:t>
      </w:r>
    </w:p>
    <w:p w:rsidR="00763A18">
      <w:pPr>
        <w:jc w:val="center"/>
        <w:rPr>
          <w:b/>
          <w:sz w:val="52"/>
          <w:szCs w:val="52"/>
        </w:rPr>
      </w:pPr>
      <w:r>
        <w:rPr>
          <w:rFonts w:hint="eastAsia"/>
          <w:b/>
          <w:sz w:val="52"/>
          <w:szCs w:val="52"/>
        </w:rPr>
        <w:t>（货物类）</w:t>
      </w:r>
    </w:p>
    <w:p w:rsidR="00763A18"/>
    <w:p w:rsidR="00763A18"/>
    <w:p w:rsidR="00763A18"/>
    <w:p w:rsidR="00763A18"/>
    <w:p w:rsidR="00763A18"/>
    <w:p w:rsidR="00763A18"/>
    <w:p w:rsidR="00763A18"/>
    <w:p w:rsidR="00763A18"/>
    <w:p w:rsidR="00763A18"/>
    <w:p w:rsidR="00763A18"/>
    <w:p w:rsidR="00763A18"/>
    <w:p w:rsidR="00763A18"/>
    <w:p w:rsidR="00763A18"/>
    <w:p w:rsidR="00763A18"/>
    <w:p w:rsidR="00763A18"/>
    <w:p w:rsidR="00763A18"/>
    <w:p w:rsidR="00763A18"/>
    <w:p w:rsidR="00763A18"/>
    <w:p w:rsidR="00763A18"/>
    <w:p w:rsidR="00763A18">
      <w:pPr>
        <w:jc w:val="center"/>
        <w:rPr>
          <w:b/>
          <w:sz w:val="44"/>
          <w:szCs w:val="44"/>
        </w:rPr>
      </w:pPr>
      <w:bookmarkStart w:id="7" w:name="_Hlk71465316"/>
      <w:r>
        <w:rPr>
          <w:rFonts w:hint="eastAsia"/>
          <w:b/>
          <w:sz w:val="44"/>
          <w:szCs w:val="44"/>
        </w:rPr>
        <w:t>深圳公共资源交易中心</w:t>
      </w:r>
    </w:p>
    <w:p w:rsidR="00763A18">
      <w:pPr>
        <w:jc w:val="center"/>
        <w:rPr>
          <w:b/>
          <w:sz w:val="44"/>
          <w:szCs w:val="44"/>
        </w:rPr>
      </w:pPr>
      <w:r>
        <w:rPr>
          <w:rFonts w:hint="eastAsia"/>
          <w:b/>
          <w:sz w:val="44"/>
          <w:szCs w:val="44"/>
        </w:rPr>
        <w:t>（</w:t>
      </w:r>
      <w:r>
        <w:rPr>
          <w:b/>
          <w:sz w:val="44"/>
          <w:szCs w:val="44"/>
        </w:rPr>
        <w:t>20</w:t>
      </w:r>
      <w:r>
        <w:rPr>
          <w:rFonts w:hint="eastAsia"/>
          <w:b/>
          <w:sz w:val="44"/>
          <w:szCs w:val="44"/>
        </w:rPr>
        <w:t>24</w:t>
      </w:r>
      <w:r>
        <w:rPr>
          <w:rFonts w:hint="eastAsia"/>
          <w:b/>
          <w:sz w:val="44"/>
          <w:szCs w:val="44"/>
        </w:rPr>
        <w:t>）</w:t>
      </w:r>
    </w:p>
    <w:p w:rsidR="00763A18">
      <w:pPr>
        <w:widowControl/>
        <w:jc w:val="center"/>
      </w:pPr>
      <w:bookmarkEnd w:id="7"/>
    </w:p>
    <w:p w:rsidR="00763A18">
      <w:pPr>
        <w:widowControl/>
        <w:jc w:val="center"/>
      </w:pPr>
      <w:r>
        <w:br w:type="page"/>
      </w:r>
    </w:p>
    <w:p w:rsidR="00763A18">
      <w:pPr>
        <w:ind w:firstLine="2730" w:firstLineChars="1300"/>
        <w:rPr>
          <w:rFonts w:ascii="宋体" w:hAnsi="宋体"/>
          <w:color w:val="FF0000"/>
          <w:szCs w:val="21"/>
        </w:rPr>
      </w:pPr>
      <w:bookmarkStart w:id="8" w:name="_Hlk73564573"/>
      <w:r>
        <w:rPr>
          <w:rFonts w:ascii="宋体" w:eastAsia="黑体" w:hAnsi="宋体" w:hint="eastAsia"/>
          <w:b/>
          <w:bCs/>
          <w:color w:val="FF0000"/>
          <w:kern w:val="44"/>
          <w:sz w:val="28"/>
          <w:szCs w:val="44"/>
        </w:rPr>
        <w:t>警示条款</w:t>
      </w:r>
    </w:p>
    <w:p w:rsidR="00763A18">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763A18">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763A18">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763A18">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763A18">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763A18">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763A18">
      <w:pPr>
        <w:ind w:firstLine="420" w:firstLineChars="200"/>
        <w:rPr>
          <w:rFonts w:ascii="宋体" w:hAnsi="宋体"/>
          <w:color w:val="FF0000"/>
          <w:sz w:val="20"/>
          <w:szCs w:val="20"/>
        </w:rPr>
      </w:pPr>
      <w:r>
        <w:rPr>
          <w:rFonts w:ascii="宋体" w:hAnsi="宋体" w:hint="eastAsia"/>
          <w:color w:val="FF0000"/>
          <w:sz w:val="20"/>
          <w:szCs w:val="20"/>
        </w:rPr>
        <w:t>（六）恶意投诉的；</w:t>
      </w:r>
    </w:p>
    <w:p w:rsidR="00763A18">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763A18">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763A18">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763A18">
      <w:pP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763A18">
      <w:pP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763A18">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763A18">
      <w:pPr>
        <w:ind w:firstLine="420" w:firstLineChars="200"/>
        <w:rPr>
          <w:b/>
          <w:color w:val="FF0000"/>
        </w:rPr>
      </w:pPr>
      <w:bookmarkEnd w:id="8"/>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（内容详见“投标文件附件（信息不公开部分）”中节点“投标人认为需要加以说明的其他内容（格式自定）”），并经各投标供应商负责人或投标授权代表签字</w:t>
      </w:r>
      <w:r>
        <w:rPr>
          <w:rFonts w:hint="eastAsia"/>
          <w:b/>
          <w:color w:val="FF0000"/>
          <w:highlight w:val="yellow"/>
        </w:rPr>
        <w:t>并加盖单位公章后</w:t>
      </w:r>
      <w:r>
        <w:rPr>
          <w:rFonts w:hint="eastAsia"/>
          <w:b/>
          <w:color w:val="FF0000"/>
        </w:rPr>
        <w:t>，扫描上传至投标文件一并提交。注：该风险知悉确认书用于对供应商违法行为的警示，不作为供应商资格性审查及符合性审查条件。</w:t>
      </w:r>
    </w:p>
    <w:p w:rsidR="00763A18">
      <w:pPr>
        <w:ind w:firstLine="420" w:firstLineChars="200"/>
        <w:rPr>
          <w:bCs/>
          <w:color w:val="FF0000"/>
          <w:sz w:val="20"/>
          <w:szCs w:val="20"/>
        </w:rPr>
      </w:pPr>
      <w:r>
        <w:rPr>
          <w:rFonts w:hint="eastAsia"/>
          <w:bCs/>
          <w:color w:val="FF0000"/>
          <w:sz w:val="20"/>
          <w:szCs w:val="20"/>
        </w:rPr>
        <w:t>五、供应商在使用深圳政府采购智慧平台的投标文件制作工具创建投标文件时，该工具将自动在投标文件中记录文件创建标识码，同时提取投标文件制作电脑的网卡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763A18">
      <w:pP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763A18">
      <w:pP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763A18">
      <w:pPr>
        <w:ind w:firstLine="420" w:firstLineChars="200"/>
        <w:rPr>
          <w:rFonts w:ascii="宋体" w:hAnsi="宋体"/>
          <w:color w:val="FF0000"/>
          <w:sz w:val="20"/>
          <w:szCs w:val="20"/>
        </w:rPr>
        <w:sectPr>
          <w:pgSz w:w="11907" w:h="16840"/>
          <w:pgMar w:top="1440" w:right="1797" w:bottom="1440" w:left="1797" w:header="851" w:footer="992" w:gutter="0"/>
          <w:cols w:space="425"/>
          <w:titlePg/>
          <w:docGrid w:linePitch="462"/>
        </w:sectPr>
      </w:pPr>
    </w:p>
    <w:p w:rsidR="00763A18">
      <w:pPr>
        <w:spacing w:before="240" w:beforeLines="100" w:after="240" w:afterLines="100"/>
        <w:jc w:val="center"/>
        <w:rPr>
          <w:rFonts w:ascii="黑体" w:eastAsia="黑体" w:hAnsi="黑体" w:cs="黑体"/>
          <w:b/>
          <w:bCs/>
          <w:sz w:val="28"/>
          <w:szCs w:val="36"/>
        </w:rPr>
      </w:pPr>
      <w:bookmarkStart w:id="9" w:name="_Hlk72218009"/>
      <w:r>
        <w:rPr>
          <w:rFonts w:ascii="黑体" w:eastAsia="黑体" w:hAnsi="黑体" w:cs="黑体" w:hint="eastAsia"/>
          <w:b/>
          <w:bCs/>
          <w:sz w:val="28"/>
          <w:szCs w:val="36"/>
        </w:rPr>
        <w:t>目   录</w:t>
      </w:r>
    </w:p>
    <w:p w:rsidR="00763A18">
      <w:pPr>
        <w:outlineLvl w:val="0"/>
        <w:rPr>
          <w:b/>
          <w:sz w:val="24"/>
        </w:rPr>
      </w:pPr>
      <w:r>
        <w:rPr>
          <w:rFonts w:hint="eastAsia"/>
          <w:b/>
          <w:sz w:val="24"/>
        </w:rPr>
        <w:t>第一册</w:t>
      </w:r>
      <w:r>
        <w:rPr>
          <w:rFonts w:hint="eastAsia"/>
          <w:b/>
          <w:sz w:val="24"/>
        </w:rPr>
        <w:t xml:space="preserve">    </w:t>
      </w:r>
      <w:r>
        <w:rPr>
          <w:rFonts w:hint="eastAsia"/>
          <w:b/>
          <w:sz w:val="24"/>
        </w:rPr>
        <w:t>专用条款</w:t>
      </w:r>
    </w:p>
    <w:p w:rsidR="00763A18">
      <w:pPr>
        <w:ind w:firstLine="840" w:firstLineChars="400"/>
        <w:rPr>
          <w:sz w:val="24"/>
        </w:rPr>
      </w:pPr>
      <w:r>
        <w:rPr>
          <w:rFonts w:hint="eastAsia"/>
          <w:sz w:val="24"/>
        </w:rPr>
        <w:t>关键信息</w:t>
      </w:r>
    </w:p>
    <w:p w:rsidR="00763A18">
      <w:pPr>
        <w:ind w:left="630" w:firstLine="630" w:leftChars="300" w:firstLineChars="300"/>
        <w:rPr>
          <w:rFonts w:ascii="宋体" w:hAnsi="宋体"/>
          <w:szCs w:val="21"/>
        </w:rPr>
      </w:pPr>
      <w:r>
        <w:rPr>
          <w:rFonts w:ascii="宋体" w:hAnsi="宋体" w:hint="eastAsia"/>
          <w:szCs w:val="21"/>
        </w:rPr>
        <w:t>第一章  招标公告</w:t>
      </w:r>
    </w:p>
    <w:p w:rsidR="00763A18">
      <w:pPr>
        <w:ind w:left="630" w:firstLine="630" w:leftChars="300" w:firstLineChars="300"/>
        <w:rPr>
          <w:rFonts w:ascii="宋体" w:hAnsi="宋体"/>
          <w:szCs w:val="21"/>
        </w:rPr>
      </w:pPr>
      <w:r>
        <w:rPr>
          <w:rFonts w:ascii="宋体" w:hAnsi="宋体" w:hint="eastAsia"/>
          <w:szCs w:val="21"/>
        </w:rPr>
        <w:t xml:space="preserve">第二章  </w:t>
      </w:r>
      <w:bookmarkStart w:id="10" w:name="_Hlk71994379"/>
      <w:r>
        <w:rPr>
          <w:rFonts w:ascii="宋体" w:hAnsi="宋体" w:hint="eastAsia"/>
          <w:szCs w:val="21"/>
        </w:rPr>
        <w:t>对通用条款的补充内容及其他关键信息</w:t>
      </w:r>
      <w:bookmarkEnd w:id="10"/>
    </w:p>
    <w:p w:rsidR="00763A18">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763A18">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763A18">
      <w:pPr>
        <w:ind w:left="630" w:firstLine="630" w:leftChars="300" w:firstLineChars="300"/>
        <w:rPr>
          <w:rFonts w:ascii="宋体" w:hAnsi="宋体"/>
          <w:szCs w:val="21"/>
        </w:rPr>
      </w:pPr>
      <w:r>
        <w:rPr>
          <w:rFonts w:ascii="宋体" w:hAnsi="宋体" w:hint="eastAsia"/>
          <w:szCs w:val="21"/>
        </w:rPr>
        <w:t>第五章  合同条款及格式</w:t>
      </w:r>
    </w:p>
    <w:p w:rsidR="00763A18">
      <w:pPr>
        <w:rPr>
          <w:b/>
          <w:sz w:val="24"/>
        </w:rPr>
      </w:pPr>
    </w:p>
    <w:p w:rsidR="00763A18">
      <w:pPr>
        <w:outlineLvl w:val="0"/>
        <w:rPr>
          <w:b/>
          <w:sz w:val="24"/>
        </w:rPr>
      </w:pPr>
      <w:r>
        <w:rPr>
          <w:rFonts w:hint="eastAsia"/>
          <w:b/>
          <w:sz w:val="24"/>
        </w:rPr>
        <w:t>第二册</w:t>
      </w:r>
      <w:r>
        <w:rPr>
          <w:rFonts w:hint="eastAsia"/>
          <w:b/>
          <w:sz w:val="24"/>
        </w:rPr>
        <w:t xml:space="preserve">    </w:t>
      </w:r>
      <w:r>
        <w:rPr>
          <w:rFonts w:hint="eastAsia"/>
          <w:b/>
          <w:sz w:val="24"/>
        </w:rPr>
        <w:t>通用条款</w:t>
      </w:r>
    </w:p>
    <w:p w:rsidR="00763A18">
      <w:pPr>
        <w:ind w:left="630" w:firstLine="412" w:leftChars="300" w:firstLineChars="196"/>
        <w:rPr>
          <w:rFonts w:ascii="宋体" w:hAnsi="宋体"/>
          <w:szCs w:val="21"/>
        </w:rPr>
      </w:pPr>
      <w:r>
        <w:rPr>
          <w:rFonts w:ascii="宋体" w:hAnsi="宋体" w:hint="eastAsia"/>
          <w:szCs w:val="21"/>
        </w:rPr>
        <w:t>第一章  总则</w:t>
      </w:r>
    </w:p>
    <w:p w:rsidR="00763A18">
      <w:pPr>
        <w:ind w:left="630" w:firstLine="412" w:leftChars="300" w:firstLineChars="196"/>
        <w:rPr>
          <w:rFonts w:ascii="宋体" w:hAnsi="宋体"/>
          <w:szCs w:val="21"/>
        </w:rPr>
      </w:pPr>
      <w:r>
        <w:rPr>
          <w:rFonts w:ascii="宋体" w:hAnsi="宋体" w:hint="eastAsia"/>
          <w:szCs w:val="21"/>
        </w:rPr>
        <w:t>第二章  招标文件</w:t>
      </w:r>
    </w:p>
    <w:p w:rsidR="00763A18">
      <w:pPr>
        <w:ind w:left="630" w:firstLine="412" w:leftChars="300" w:firstLineChars="196"/>
        <w:rPr>
          <w:rFonts w:ascii="宋体" w:hAnsi="宋体"/>
          <w:szCs w:val="21"/>
        </w:rPr>
      </w:pPr>
      <w:r>
        <w:rPr>
          <w:rFonts w:ascii="宋体" w:hAnsi="宋体" w:hint="eastAsia"/>
          <w:szCs w:val="21"/>
        </w:rPr>
        <w:t>第三章  投标文件的编制</w:t>
      </w:r>
    </w:p>
    <w:p w:rsidR="00763A18">
      <w:pPr>
        <w:ind w:left="630" w:firstLine="412" w:leftChars="300" w:firstLineChars="196"/>
        <w:rPr>
          <w:rFonts w:ascii="宋体" w:hAnsi="宋体"/>
          <w:szCs w:val="21"/>
        </w:rPr>
      </w:pPr>
      <w:r>
        <w:rPr>
          <w:rFonts w:ascii="宋体" w:hAnsi="宋体" w:hint="eastAsia"/>
          <w:szCs w:val="21"/>
        </w:rPr>
        <w:t>第四章  投标文件的递交</w:t>
      </w:r>
    </w:p>
    <w:p w:rsidR="00763A18">
      <w:pPr>
        <w:ind w:left="630" w:firstLine="412" w:leftChars="300" w:firstLineChars="196"/>
        <w:rPr>
          <w:rFonts w:ascii="宋体" w:hAnsi="宋体"/>
          <w:szCs w:val="21"/>
        </w:rPr>
      </w:pPr>
      <w:r>
        <w:rPr>
          <w:rFonts w:ascii="宋体" w:hAnsi="宋体" w:hint="eastAsia"/>
          <w:szCs w:val="21"/>
        </w:rPr>
        <w:t>第五章  开标</w:t>
      </w:r>
    </w:p>
    <w:p w:rsidR="00763A18">
      <w:pPr>
        <w:ind w:left="630" w:firstLine="412" w:leftChars="300" w:firstLineChars="196"/>
        <w:rPr>
          <w:rFonts w:ascii="宋体" w:hAnsi="宋体"/>
          <w:szCs w:val="21"/>
        </w:rPr>
      </w:pPr>
      <w:r>
        <w:rPr>
          <w:rFonts w:ascii="宋体" w:hAnsi="宋体" w:hint="eastAsia"/>
          <w:szCs w:val="21"/>
        </w:rPr>
        <w:t>第六章  评审要求</w:t>
      </w:r>
    </w:p>
    <w:p w:rsidR="00763A18">
      <w:pPr>
        <w:ind w:left="630" w:firstLine="412" w:leftChars="300" w:firstLineChars="196"/>
        <w:rPr>
          <w:rFonts w:ascii="宋体" w:hAnsi="宋体"/>
          <w:szCs w:val="21"/>
        </w:rPr>
      </w:pPr>
      <w:r>
        <w:rPr>
          <w:rFonts w:ascii="宋体" w:hAnsi="宋体" w:hint="eastAsia"/>
          <w:szCs w:val="21"/>
        </w:rPr>
        <w:t>第七章  评审程序及评审方法</w:t>
      </w:r>
    </w:p>
    <w:p w:rsidR="00763A18">
      <w:pPr>
        <w:ind w:left="630" w:firstLine="412" w:leftChars="300" w:firstLineChars="196"/>
        <w:rPr>
          <w:rFonts w:ascii="宋体" w:hAnsi="宋体"/>
          <w:szCs w:val="21"/>
        </w:rPr>
      </w:pPr>
      <w:r>
        <w:rPr>
          <w:rFonts w:ascii="宋体" w:hAnsi="宋体" w:hint="eastAsia"/>
          <w:szCs w:val="21"/>
        </w:rPr>
        <w:t>第八章  定标及公示</w:t>
      </w:r>
    </w:p>
    <w:p w:rsidR="00763A18">
      <w:pPr>
        <w:ind w:left="630" w:firstLine="412" w:leftChars="300" w:firstLineChars="196"/>
        <w:rPr>
          <w:rFonts w:ascii="宋体" w:hAnsi="宋体"/>
          <w:szCs w:val="21"/>
        </w:rPr>
      </w:pPr>
      <w:r>
        <w:rPr>
          <w:rFonts w:ascii="宋体" w:hAnsi="宋体" w:hint="eastAsia"/>
          <w:szCs w:val="21"/>
        </w:rPr>
        <w:t>第九章  公开招标失败的后续处理</w:t>
      </w:r>
    </w:p>
    <w:p w:rsidR="00763A18">
      <w:pPr>
        <w:ind w:left="630" w:firstLine="412" w:leftChars="300" w:firstLineChars="196"/>
        <w:rPr>
          <w:rFonts w:ascii="宋体" w:hAnsi="宋体"/>
          <w:szCs w:val="21"/>
        </w:rPr>
      </w:pPr>
      <w:r>
        <w:rPr>
          <w:rFonts w:ascii="宋体" w:hAnsi="宋体" w:hint="eastAsia"/>
          <w:szCs w:val="21"/>
        </w:rPr>
        <w:t>第十章  合同的授予与备案</w:t>
      </w:r>
    </w:p>
    <w:p w:rsidR="00763A18">
      <w:pPr>
        <w:ind w:firstLine="1050" w:firstLineChars="500"/>
      </w:pPr>
      <w:r>
        <w:rPr>
          <w:rFonts w:hint="eastAsia"/>
        </w:rPr>
        <w:t>第十一章</w:t>
      </w:r>
      <w:r>
        <w:rPr>
          <w:rFonts w:hint="eastAsia"/>
        </w:rPr>
        <w:t xml:space="preserve">  </w:t>
      </w:r>
      <w:r>
        <w:rPr>
          <w:rFonts w:hint="eastAsia"/>
        </w:rPr>
        <w:t>质疑处理</w:t>
      </w:r>
    </w:p>
    <w:p w:rsidR="00763A18">
      <w:pPr>
        <w:pStyle w:val="BodyText"/>
      </w:pPr>
    </w:p>
    <w:p w:rsidR="00763A18">
      <w:pPr>
        <w:pStyle w:val="BodyText2"/>
      </w:pPr>
    </w:p>
    <w:p w:rsidR="00763A18">
      <w:pPr>
        <w:pStyle w:val="BodyText2"/>
      </w:pPr>
    </w:p>
    <w:p w:rsidR="00763A18">
      <w:pPr>
        <w:pStyle w:val="BodyText"/>
        <w:sectPr>
          <w:pgSz w:w="11907" w:h="16840"/>
          <w:pgMar w:top="1440" w:right="1797" w:bottom="1440" w:left="1797" w:header="851" w:footer="992" w:gutter="0"/>
          <w:cols w:space="425"/>
          <w:titlePg/>
          <w:docGrid w:linePitch="462"/>
        </w:sectPr>
      </w:pPr>
    </w:p>
    <w:p w:rsidR="00763A18">
      <w:pPr>
        <w:pStyle w:val="Heading1"/>
        <w:rPr>
          <w:color w:val="FF0000"/>
          <w:sz w:val="24"/>
        </w:rPr>
      </w:pPr>
      <w:bookmarkStart w:id="11" w:name="bt商务标投标文件格式"/>
      <w:bookmarkStart w:id="12" w:name="bt技术标投标文件格式"/>
      <w:bookmarkStart w:id="13" w:name="bt投标文件签署授权委托书"/>
      <w:bookmarkStart w:id="14" w:name="bt其他资料由投标人自定"/>
      <w:bookmarkStart w:id="15" w:name="bt投标报价汇总表"/>
      <w:bookmarkStart w:id="16" w:name="合同格式"/>
      <w:bookmarkStart w:id="17" w:name="bt开标一览表"/>
      <w:bookmarkStart w:id="18" w:name="bt项目管理班子配备情况"/>
      <w:bookmarkStart w:id="19" w:name="bt投标人情况介绍"/>
      <w:bookmarkStart w:id="20" w:name="bt其他资料2"/>
      <w:bookmarkStart w:id="21" w:name="bt合同格式"/>
      <w:bookmarkStart w:id="22" w:name="bt本工程承诺书"/>
      <w:bookmarkStart w:id="23" w:name="bt合同条款及格式"/>
      <w:bookmarkStart w:id="24" w:name="bt投标函"/>
      <w:bookmarkStart w:id="25" w:name="bt投标人须知"/>
      <w:bookmarkStart w:id="26" w:name="bt合同条款"/>
      <w:bookmarkStart w:id="27" w:name="bt说明"/>
      <w:bookmarkEnd w:id="9"/>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Pr>
          <w:rFonts w:hint="eastAsia"/>
        </w:rPr>
        <w:t>第一册</w:t>
      </w:r>
      <w:r>
        <w:rPr>
          <w:rFonts w:hint="eastAsia"/>
        </w:rPr>
        <w:t xml:space="preserve">  </w:t>
      </w:r>
      <w:r>
        <w:rPr>
          <w:rFonts w:hint="eastAsia"/>
        </w:rPr>
        <w:t>专用条款</w:t>
      </w:r>
    </w:p>
    <w:p w:rsidR="00763A18">
      <w:pPr>
        <w:pStyle w:val="Heading2"/>
        <w:rPr>
          <w:sz w:val="28"/>
          <w:szCs w:val="28"/>
        </w:rPr>
      </w:pPr>
      <w:r>
        <w:rPr>
          <w:rFonts w:hint="eastAsia"/>
          <w:sz w:val="28"/>
          <w:szCs w:val="28"/>
        </w:rPr>
        <w:t>第一章  招标公告</w:t>
      </w:r>
    </w:p>
    <w:p w:rsidR="00763A18">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763A18">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8" w:name="_Hlk72162904"/>
      <w:r>
        <w:rPr>
          <w:rFonts w:ascii="宋体" w:hAnsi="宋体" w:cs="宋体" w:hint="eastAsia"/>
          <w:kern w:val="0"/>
          <w:szCs w:val="21"/>
        </w:rPr>
        <w:t>具有独立承担民事责任的能力（提供营业执照或事业单位法人证书等证明资料扫描件，原件备查，分支机构参与投标的，须同时提供总公司授权文件且授权书载明其民事责任由总公司承担）</w:t>
      </w:r>
      <w:bookmarkEnd w:id="28"/>
      <w:r>
        <w:rPr>
          <w:rFonts w:hint="eastAsia"/>
        </w:rPr>
        <w:t>；</w:t>
      </w:r>
    </w:p>
    <w:p w:rsidR="00763A18">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w:t>
      </w:r>
    </w:p>
    <w:p w:rsidR="00763A18">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763A18">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763A18">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763A18">
      <w:pPr>
        <w:ind w:firstLine="630" w:firstLineChars="300"/>
        <w:rPr>
          <w:rFonts w:ascii="宋体" w:hAnsi="宋体" w:cs="宋体"/>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rsidR="00763A18">
      <w:pPr>
        <w:ind w:firstLine="630" w:firstLineChars="300"/>
        <w:rPr>
          <w:rFonts w:ascii="宋体" w:hAnsi="宋体" w:cs="宋体"/>
          <w:kern w:val="0"/>
          <w:szCs w:val="21"/>
        </w:rPr>
      </w:pPr>
      <w:r>
        <w:rPr>
          <w:rFonts w:ascii="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rsidR="00763A18">
      <w:pPr>
        <w:ind w:firstLine="630" w:firstLineChars="300"/>
        <w:rPr>
          <w:rFonts w:ascii="宋体" w:hAnsi="宋体" w:cs="宋体"/>
          <w:b/>
          <w:bCs/>
          <w:kern w:val="0"/>
          <w:szCs w:val="21"/>
        </w:rPr>
      </w:pPr>
      <w:r>
        <w:rPr>
          <w:rFonts w:ascii="宋体" w:hAnsi="宋体" w:cs="宋体" w:hint="eastAsia"/>
          <w:kern w:val="0"/>
          <w:szCs w:val="21"/>
        </w:rPr>
        <w:t>8.本项目是（否）专门面向中小企业采购：否。</w:t>
      </w:r>
    </w:p>
    <w:p w:rsidR="00763A18">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rsidR="00763A18">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763A18">
      <w:pPr>
        <w:ind w:firstLine="420" w:firstLineChars="200"/>
        <w:rPr>
          <w:rFonts w:ascii="宋体" w:hAnsi="宋体"/>
        </w:rPr>
      </w:pPr>
    </w:p>
    <w:p w:rsidR="00763A18">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763A18">
      <w:pPr>
        <w:ind w:firstLine="420" w:firstLineChars="200"/>
        <w:rPr>
          <w:b/>
        </w:rPr>
      </w:pPr>
    </w:p>
    <w:p w:rsidR="00763A18">
      <w:pPr>
        <w:rPr>
          <w:sz w:val="24"/>
        </w:rPr>
        <w:sectPr>
          <w:pgSz w:w="11907" w:h="16840"/>
          <w:pgMar w:top="1440" w:right="1797" w:bottom="1440" w:left="1797" w:header="851" w:footer="992" w:gutter="0"/>
          <w:cols w:space="425"/>
          <w:titlePg/>
          <w:docGrid w:linePitch="462"/>
        </w:sectPr>
      </w:pPr>
    </w:p>
    <w:p w:rsidR="00763A18">
      <w:pPr>
        <w:pStyle w:val="Heading2"/>
        <w:rPr>
          <w:sz w:val="28"/>
          <w:szCs w:val="28"/>
        </w:rPr>
      </w:pPr>
      <w:r>
        <w:rPr>
          <w:rFonts w:hint="eastAsia"/>
          <w:sz w:val="28"/>
          <w:szCs w:val="28"/>
        </w:rPr>
        <w:t xml:space="preserve">第二章 </w:t>
      </w:r>
      <w:bookmarkStart w:id="29" w:name="_Hlk71926094"/>
      <w:r>
        <w:rPr>
          <w:rFonts w:hint="eastAsia"/>
          <w:sz w:val="28"/>
          <w:szCs w:val="28"/>
        </w:rPr>
        <w:t>对通用条款的补充内容及其他关键信息</w:t>
      </w:r>
      <w:bookmarkEnd w:id="29"/>
    </w:p>
    <w:p w:rsidR="00763A18">
      <w:pPr>
        <w:pStyle w:val="Heading2"/>
        <w:spacing w:before="120" w:beforeLines="50" w:after="120" w:afterLines="50"/>
        <w:rPr>
          <w:szCs w:val="24"/>
        </w:rPr>
      </w:pPr>
      <w:bookmarkStart w:id="30" w:name="_Toc101074876"/>
      <w:bookmarkStart w:id="31" w:name="_Toc73521635"/>
      <w:bookmarkStart w:id="32" w:name="_Toc60631620"/>
      <w:bookmarkStart w:id="33" w:name="_Toc100052364"/>
      <w:bookmarkStart w:id="34" w:name="_Toc60560625"/>
      <w:bookmarkStart w:id="35" w:name="_Toc73517639"/>
      <w:bookmarkStart w:id="36" w:name="_Toc73518117"/>
      <w:bookmarkStart w:id="37" w:name="_Toc7352154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763A18">
            <w:pPr>
              <w:jc w:val="center"/>
              <w:rPr>
                <w:rFonts w:ascii="宋体" w:hAnsi="宋体"/>
                <w:b/>
                <w:bCs/>
              </w:rPr>
            </w:pPr>
            <w:bookmarkStart w:id="38" w:name="_Hlk72218097"/>
            <w:bookmarkEnd w:id="30"/>
            <w:bookmarkEnd w:id="31"/>
            <w:bookmarkEnd w:id="32"/>
            <w:bookmarkEnd w:id="33"/>
            <w:bookmarkEnd w:id="34"/>
            <w:bookmarkEnd w:id="35"/>
            <w:bookmarkEnd w:id="36"/>
            <w:bookmarkEnd w:id="37"/>
            <w:r>
              <w:rPr>
                <w:rFonts w:ascii="宋体" w:hAnsi="宋体" w:hint="eastAsia"/>
                <w:b/>
                <w:bCs/>
              </w:rPr>
              <w:t>通用条款序号</w:t>
            </w:r>
          </w:p>
        </w:tc>
        <w:tc>
          <w:tcPr>
            <w:tcW w:w="2409" w:type="dxa"/>
            <w:vAlign w:val="center"/>
          </w:tcPr>
          <w:p w:rsidR="00763A18">
            <w:pPr>
              <w:jc w:val="center"/>
              <w:rPr>
                <w:rFonts w:ascii="宋体" w:hAnsi="宋体"/>
                <w:b/>
                <w:bCs/>
              </w:rPr>
            </w:pPr>
            <w:r>
              <w:rPr>
                <w:rFonts w:ascii="宋体" w:hAnsi="宋体" w:hint="eastAsia"/>
                <w:b/>
                <w:bCs/>
              </w:rPr>
              <w:t>涉及事项</w:t>
            </w:r>
          </w:p>
        </w:tc>
        <w:tc>
          <w:tcPr>
            <w:tcW w:w="4980" w:type="dxa"/>
            <w:vAlign w:val="center"/>
          </w:tcPr>
          <w:p w:rsidR="00763A18">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3</w:t>
            </w:r>
            <w:r>
              <w:rPr>
                <w:rFonts w:ascii="宋体" w:hAnsi="宋体"/>
              </w:rPr>
              <w:t>.1</w:t>
            </w:r>
          </w:p>
        </w:tc>
        <w:tc>
          <w:tcPr>
            <w:tcW w:w="2409" w:type="dxa"/>
            <w:vAlign w:val="center"/>
          </w:tcPr>
          <w:p w:rsidR="00763A18">
            <w:pPr>
              <w:jc w:val="center"/>
            </w:pPr>
            <w:r>
              <w:rPr>
                <w:rFonts w:hint="eastAsia"/>
              </w:rPr>
              <w:t>采购人</w:t>
            </w:r>
          </w:p>
        </w:tc>
        <w:tc>
          <w:tcPr>
            <w:tcW w:w="4980" w:type="dxa"/>
            <w:vAlign w:val="center"/>
          </w:tcPr>
          <w:p w:rsidR="00763A18">
            <w:pPr>
              <w:jc w:val="left"/>
              <w:rPr>
                <w:rFonts w:ascii="宋体" w:hAnsi="宋体"/>
              </w:rPr>
            </w:pPr>
            <w:r>
              <w:rPr>
                <w:rFonts w:ascii="宋体" w:hAnsi="宋体" w:hint="eastAsia"/>
                <w:color w:val="0000FF"/>
              </w:rPr>
              <w:t>深圳市罗湖区翠园东晓中学</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3</w:t>
            </w:r>
            <w:r>
              <w:rPr>
                <w:rFonts w:ascii="宋体" w:hAnsi="宋体"/>
              </w:rPr>
              <w:t>.2</w:t>
            </w:r>
          </w:p>
        </w:tc>
        <w:tc>
          <w:tcPr>
            <w:tcW w:w="2409" w:type="dxa"/>
            <w:vAlign w:val="center"/>
          </w:tcPr>
          <w:p w:rsidR="00763A18">
            <w:pPr>
              <w:jc w:val="center"/>
              <w:rPr>
                <w:rFonts w:ascii="宋体" w:hAnsi="宋体"/>
              </w:rPr>
            </w:pPr>
            <w:r>
              <w:rPr>
                <w:rFonts w:ascii="宋体" w:hAnsi="宋体" w:hint="eastAsia"/>
              </w:rPr>
              <w:t>政府集中采购机构</w:t>
            </w:r>
          </w:p>
        </w:tc>
        <w:tc>
          <w:tcPr>
            <w:tcW w:w="4980" w:type="dxa"/>
            <w:vAlign w:val="center"/>
          </w:tcPr>
          <w:p w:rsidR="00763A18">
            <w:pPr>
              <w:jc w:val="left"/>
              <w:rPr>
                <w:rFonts w:ascii="宋体" w:hAnsi="宋体" w:cs="宋体"/>
                <w:kern w:val="0"/>
                <w:szCs w:val="21"/>
              </w:rPr>
            </w:pPr>
            <w:r>
              <w:rPr>
                <w:rFonts w:ascii="宋体" w:hAnsi="宋体" w:cs="宋体" w:hint="eastAsia"/>
                <w:kern w:val="0"/>
                <w:szCs w:val="21"/>
              </w:rPr>
              <w:t>深圳公共资源交易中心</w:t>
            </w:r>
          </w:p>
          <w:p w:rsidR="00763A18">
            <w:pPr>
              <w:jc w:val="left"/>
              <w:rPr>
                <w:rFonts w:ascii="宋体" w:hAnsi="宋体"/>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5</w:t>
            </w:r>
            <w:r>
              <w:rPr>
                <w:rFonts w:ascii="宋体" w:hAnsi="宋体"/>
              </w:rPr>
              <w:t>.3</w:t>
            </w:r>
          </w:p>
        </w:tc>
        <w:tc>
          <w:tcPr>
            <w:tcW w:w="2409" w:type="dxa"/>
            <w:vAlign w:val="center"/>
          </w:tcPr>
          <w:p w:rsidR="00763A18">
            <w:pPr>
              <w:jc w:val="center"/>
              <w:rPr>
                <w:rFonts w:ascii="宋体" w:hAnsi="宋体"/>
              </w:rPr>
            </w:pPr>
            <w:r>
              <w:rPr>
                <w:rFonts w:ascii="宋体" w:hAnsi="宋体" w:hint="eastAsia"/>
              </w:rPr>
              <w:t>联合体投标</w:t>
            </w:r>
          </w:p>
        </w:tc>
        <w:tc>
          <w:tcPr>
            <w:tcW w:w="4980" w:type="dxa"/>
            <w:vAlign w:val="center"/>
          </w:tcPr>
          <w:p w:rsidR="00763A18">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9</w:t>
            </w:r>
          </w:p>
        </w:tc>
        <w:tc>
          <w:tcPr>
            <w:tcW w:w="2409" w:type="dxa"/>
            <w:vAlign w:val="center"/>
          </w:tcPr>
          <w:p w:rsidR="00763A18">
            <w:pPr>
              <w:jc w:val="center"/>
              <w:rPr>
                <w:rFonts w:ascii="宋体" w:hAnsi="宋体"/>
              </w:rPr>
            </w:pPr>
            <w:r>
              <w:rPr>
                <w:rFonts w:ascii="宋体" w:hAnsi="宋体" w:hint="eastAsia"/>
              </w:rPr>
              <w:t>踏勘现场</w:t>
            </w:r>
          </w:p>
        </w:tc>
        <w:tc>
          <w:tcPr>
            <w:tcW w:w="4980" w:type="dxa"/>
            <w:vAlign w:val="center"/>
          </w:tcPr>
          <w:p w:rsidR="00763A18">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1</w:t>
            </w:r>
            <w:r>
              <w:rPr>
                <w:rFonts w:ascii="宋体" w:hAnsi="宋体"/>
              </w:rPr>
              <w:t>0</w:t>
            </w:r>
          </w:p>
        </w:tc>
        <w:tc>
          <w:tcPr>
            <w:tcW w:w="2409" w:type="dxa"/>
            <w:vAlign w:val="center"/>
          </w:tcPr>
          <w:p w:rsidR="00763A18">
            <w:pPr>
              <w:jc w:val="center"/>
              <w:rPr>
                <w:rFonts w:ascii="宋体" w:hAnsi="宋体"/>
              </w:rPr>
            </w:pPr>
            <w:r>
              <w:rPr>
                <w:rFonts w:ascii="宋体" w:hAnsi="宋体" w:hint="eastAsia"/>
              </w:rPr>
              <w:t>标前会议</w:t>
            </w:r>
          </w:p>
        </w:tc>
        <w:tc>
          <w:tcPr>
            <w:tcW w:w="4980" w:type="dxa"/>
            <w:vAlign w:val="center"/>
          </w:tcPr>
          <w:p w:rsidR="00763A18">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763A18">
            <w:pPr>
              <w:jc w:val="center"/>
              <w:rPr>
                <w:rFonts w:ascii="宋体" w:hAnsi="宋体"/>
              </w:rPr>
            </w:pPr>
            <w:r>
              <w:rPr>
                <w:rFonts w:ascii="宋体" w:hAnsi="宋体" w:hint="eastAsia"/>
              </w:rPr>
              <w:t>招标文件的澄清和修改</w:t>
            </w:r>
          </w:p>
        </w:tc>
        <w:tc>
          <w:tcPr>
            <w:tcW w:w="4980" w:type="dxa"/>
            <w:vAlign w:val="center"/>
          </w:tcPr>
          <w:p w:rsidR="00763A18">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2</w:t>
            </w:r>
            <w:r>
              <w:rPr>
                <w:rFonts w:ascii="宋体" w:hAnsi="宋体"/>
              </w:rPr>
              <w:t>0</w:t>
            </w:r>
          </w:p>
        </w:tc>
        <w:tc>
          <w:tcPr>
            <w:tcW w:w="2409" w:type="dxa"/>
            <w:vAlign w:val="center"/>
          </w:tcPr>
          <w:p w:rsidR="00763A18">
            <w:pPr>
              <w:jc w:val="center"/>
              <w:rPr>
                <w:rFonts w:ascii="宋体" w:hAnsi="宋体"/>
              </w:rPr>
            </w:pPr>
            <w:r>
              <w:rPr>
                <w:rFonts w:ascii="宋体" w:hAnsi="宋体" w:hint="eastAsia"/>
              </w:rPr>
              <w:t>投标有效期</w:t>
            </w:r>
          </w:p>
        </w:tc>
        <w:tc>
          <w:tcPr>
            <w:tcW w:w="4980" w:type="dxa"/>
            <w:vAlign w:val="center"/>
          </w:tcPr>
          <w:p w:rsidR="00763A18">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2</w:t>
            </w:r>
            <w:r>
              <w:rPr>
                <w:rFonts w:ascii="宋体" w:hAnsi="宋体"/>
              </w:rPr>
              <w:t>2</w:t>
            </w:r>
          </w:p>
        </w:tc>
        <w:tc>
          <w:tcPr>
            <w:tcW w:w="2409" w:type="dxa"/>
            <w:vAlign w:val="center"/>
          </w:tcPr>
          <w:p w:rsidR="00763A18">
            <w:pPr>
              <w:jc w:val="center"/>
              <w:rPr>
                <w:rFonts w:ascii="宋体" w:hAnsi="宋体"/>
              </w:rPr>
            </w:pPr>
            <w:r>
              <w:rPr>
                <w:rFonts w:ascii="宋体" w:hAnsi="宋体" w:hint="eastAsia"/>
              </w:rPr>
              <w:t>投标人的替代方案</w:t>
            </w:r>
          </w:p>
        </w:tc>
        <w:tc>
          <w:tcPr>
            <w:tcW w:w="4980" w:type="dxa"/>
            <w:vAlign w:val="center"/>
          </w:tcPr>
          <w:p w:rsidR="00763A18">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2</w:t>
            </w:r>
            <w:r>
              <w:rPr>
                <w:rFonts w:ascii="宋体" w:hAnsi="宋体"/>
              </w:rPr>
              <w:t>5</w:t>
            </w:r>
          </w:p>
        </w:tc>
        <w:tc>
          <w:tcPr>
            <w:tcW w:w="2409" w:type="dxa"/>
            <w:vAlign w:val="center"/>
          </w:tcPr>
          <w:p w:rsidR="00763A18">
            <w:pPr>
              <w:jc w:val="center"/>
              <w:rPr>
                <w:rFonts w:ascii="宋体" w:hAnsi="宋体"/>
              </w:rPr>
            </w:pPr>
            <w:r>
              <w:rPr>
                <w:rFonts w:ascii="宋体" w:hAnsi="宋体" w:hint="eastAsia"/>
              </w:rPr>
              <w:t>投标文件的大小</w:t>
            </w:r>
          </w:p>
        </w:tc>
        <w:tc>
          <w:tcPr>
            <w:tcW w:w="4980" w:type="dxa"/>
            <w:vAlign w:val="center"/>
          </w:tcPr>
          <w:p w:rsidR="00763A18">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2</w:t>
            </w:r>
            <w:r>
              <w:rPr>
                <w:rFonts w:ascii="宋体" w:hAnsi="宋体"/>
              </w:rPr>
              <w:t>6</w:t>
            </w:r>
          </w:p>
        </w:tc>
        <w:tc>
          <w:tcPr>
            <w:tcW w:w="2409" w:type="dxa"/>
            <w:vAlign w:val="center"/>
          </w:tcPr>
          <w:p w:rsidR="00763A18">
            <w:pPr>
              <w:jc w:val="center"/>
              <w:rPr>
                <w:rFonts w:ascii="宋体" w:hAnsi="宋体"/>
              </w:rPr>
            </w:pPr>
            <w:bookmarkStart w:id="39" w:name="_Hlk71664860"/>
            <w:r>
              <w:rPr>
                <w:rFonts w:ascii="宋体" w:hAnsi="宋体" w:hint="eastAsia"/>
              </w:rPr>
              <w:t>样品、现场演示、方案讲解</w:t>
            </w:r>
            <w:bookmarkEnd w:id="39"/>
          </w:p>
        </w:tc>
        <w:tc>
          <w:tcPr>
            <w:tcW w:w="4980" w:type="dxa"/>
            <w:vAlign w:val="center"/>
          </w:tcPr>
          <w:p w:rsidR="00763A18">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3</w:t>
            </w:r>
            <w:r>
              <w:rPr>
                <w:rFonts w:ascii="宋体" w:hAnsi="宋体"/>
              </w:rPr>
              <w:t>7</w:t>
            </w:r>
          </w:p>
        </w:tc>
        <w:tc>
          <w:tcPr>
            <w:tcW w:w="2409" w:type="dxa"/>
            <w:vAlign w:val="center"/>
          </w:tcPr>
          <w:p w:rsidR="00763A18">
            <w:pPr>
              <w:jc w:val="center"/>
              <w:rPr>
                <w:rFonts w:ascii="宋体" w:hAnsi="宋体"/>
              </w:rPr>
            </w:pPr>
            <w:r>
              <w:rPr>
                <w:rFonts w:ascii="宋体" w:hAnsi="宋体" w:hint="eastAsia"/>
              </w:rPr>
              <w:t>评审方法</w:t>
            </w:r>
          </w:p>
        </w:tc>
        <w:tc>
          <w:tcPr>
            <w:tcW w:w="4980" w:type="dxa"/>
            <w:vAlign w:val="center"/>
          </w:tcPr>
          <w:p w:rsidR="00763A18">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3</w:t>
            </w:r>
            <w:r>
              <w:rPr>
                <w:rFonts w:ascii="宋体" w:hAnsi="宋体"/>
              </w:rPr>
              <w:t>8</w:t>
            </w:r>
          </w:p>
        </w:tc>
        <w:tc>
          <w:tcPr>
            <w:tcW w:w="2409" w:type="dxa"/>
            <w:vAlign w:val="center"/>
          </w:tcPr>
          <w:p w:rsidR="00763A18">
            <w:pPr>
              <w:jc w:val="center"/>
              <w:rPr>
                <w:rFonts w:ascii="宋体" w:hAnsi="宋体"/>
              </w:rPr>
            </w:pPr>
            <w:r>
              <w:rPr>
                <w:rFonts w:ascii="宋体" w:hAnsi="宋体" w:hint="eastAsia"/>
              </w:rPr>
              <w:t>定标方法</w:t>
            </w:r>
          </w:p>
        </w:tc>
        <w:tc>
          <w:tcPr>
            <w:tcW w:w="4980" w:type="dxa"/>
            <w:vAlign w:val="center"/>
          </w:tcPr>
          <w:p w:rsidR="00763A18">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763A18">
            <w:pPr>
              <w:jc w:val="center"/>
              <w:rPr>
                <w:rFonts w:ascii="宋体" w:hAnsi="宋体"/>
              </w:rPr>
            </w:pPr>
            <w:r>
              <w:rPr>
                <w:rFonts w:ascii="宋体" w:hAnsi="宋体" w:hint="eastAsia"/>
              </w:rPr>
              <w:t>4</w:t>
            </w:r>
            <w:r>
              <w:rPr>
                <w:rFonts w:ascii="宋体" w:hAnsi="宋体"/>
              </w:rPr>
              <w:t>6</w:t>
            </w:r>
          </w:p>
        </w:tc>
        <w:tc>
          <w:tcPr>
            <w:tcW w:w="2409" w:type="dxa"/>
            <w:vAlign w:val="center"/>
          </w:tcPr>
          <w:p w:rsidR="00763A18">
            <w:pPr>
              <w:jc w:val="center"/>
              <w:rPr>
                <w:rFonts w:ascii="宋体" w:hAnsi="宋体"/>
              </w:rPr>
            </w:pPr>
            <w:r>
              <w:rPr>
                <w:rFonts w:ascii="宋体" w:hAnsi="宋体" w:hint="eastAsia"/>
              </w:rPr>
              <w:t>履约担保</w:t>
            </w:r>
          </w:p>
        </w:tc>
        <w:tc>
          <w:tcPr>
            <w:tcW w:w="4980" w:type="dxa"/>
            <w:vAlign w:val="center"/>
          </w:tcPr>
          <w:p w:rsidR="00763A18">
            <w:pPr>
              <w:jc w:val="left"/>
              <w:rPr>
                <w:rFonts w:ascii="宋体" w:hAnsi="宋体"/>
                <w:color w:val="0000FF"/>
              </w:rPr>
            </w:pPr>
            <w:r>
              <w:rPr>
                <w:rFonts w:ascii="宋体" w:hAnsi="宋体" w:hint="eastAsia"/>
                <w:color w:val="0000FF"/>
              </w:rPr>
              <w:t>本项目无需提供履约保证金。</w:t>
            </w:r>
          </w:p>
        </w:tc>
      </w:tr>
    </w:tbl>
    <w:p w:rsidR="00763A18">
      <w:pPr>
        <w:rPr>
          <w:b/>
        </w:rPr>
      </w:pPr>
      <w:r>
        <w:rPr>
          <w:rFonts w:hint="eastAsia"/>
          <w:szCs w:val="21"/>
        </w:rPr>
        <w:t>备注：本表是通用条款相关条款的补充和明确，如与通用条款内容相冲突的，以本表为准。</w:t>
      </w:r>
    </w:p>
    <w:p w:rsidR="00763A18">
      <w:pPr>
        <w:pStyle w:val="Heading2"/>
        <w:spacing w:before="120" w:beforeLines="50" w:after="120" w:afterLines="50"/>
        <w:rPr>
          <w:szCs w:val="24"/>
        </w:rPr>
      </w:pPr>
      <w:bookmarkStart w:id="40" w:name="_Hlk72218117"/>
      <w:bookmarkEnd w:id="38"/>
      <w:r>
        <w:rPr>
          <w:rFonts w:hint="eastAsia"/>
          <w:szCs w:val="24"/>
        </w:rPr>
        <w:t>二、其他关键信息</w:t>
      </w:r>
    </w:p>
    <w:p w:rsidR="00763A18">
      <w:pPr>
        <w:ind w:firstLine="420" w:firstLineChars="200"/>
        <w:rPr>
          <w:b/>
          <w:bCs/>
        </w:rPr>
      </w:pPr>
      <w:bookmarkStart w:id="41" w:name="_Hlk72579427"/>
      <w:r>
        <w:rPr>
          <w:rFonts w:hint="eastAsia"/>
          <w:b/>
          <w:bCs/>
        </w:rPr>
        <w:t>（一）与“对通用条款的补充内容”章节相关的事项</w:t>
      </w:r>
    </w:p>
    <w:p w:rsidR="00763A18">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rsidR="00763A18">
      <w:pPr>
        <w:jc w:val="center"/>
      </w:pPr>
      <w:r>
        <w:rPr>
          <w:rFonts w:hint="eastAsia"/>
          <w:b/>
        </w:rPr>
        <w:t>非评定分离项目</w:t>
      </w:r>
    </w:p>
    <w:tbl>
      <w:tblPr>
        <w:tblStyle w:val="TableGrid"/>
        <w:tblW w:w="6079" w:type="dxa"/>
        <w:tblLayout w:type="fixed"/>
        <w:tblLook w:val="04A0"/>
      </w:tblPr>
      <w:tblGrid>
        <w:gridCol w:w="2844"/>
        <w:gridCol w:w="3235"/>
      </w:tblGrid>
      <w:tr>
        <w:tblPrEx>
          <w:tblW w:w="6079" w:type="dxa"/>
          <w:tblLayout w:type="fixed"/>
          <w:tblLook w:val="04A0"/>
        </w:tblPrEx>
        <w:tc>
          <w:tcPr>
            <w:tcW w:w="2844" w:type="dxa"/>
          </w:tcPr>
          <w:p w:rsidR="00763A18">
            <w:pPr>
              <w:jc w:val="center"/>
            </w:pPr>
            <w:r>
              <w:rPr>
                <w:rFonts w:hint="eastAsia"/>
              </w:rPr>
              <w:t>评标方法</w:t>
            </w:r>
          </w:p>
        </w:tc>
        <w:tc>
          <w:tcPr>
            <w:tcW w:w="3235" w:type="dxa"/>
          </w:tcPr>
          <w:p w:rsidR="00763A18">
            <w:pPr>
              <w:jc w:val="center"/>
            </w:pPr>
            <w:r>
              <w:rPr>
                <w:rFonts w:hint="eastAsia"/>
              </w:rPr>
              <w:t>综合评分法</w:t>
            </w:r>
          </w:p>
        </w:tc>
      </w:tr>
      <w:tr>
        <w:tblPrEx>
          <w:tblW w:w="6079" w:type="dxa"/>
          <w:tblLayout w:type="fixed"/>
          <w:tblLook w:val="04A0"/>
        </w:tblPrEx>
        <w:tc>
          <w:tcPr>
            <w:tcW w:w="2844" w:type="dxa"/>
          </w:tcPr>
          <w:p w:rsidR="00763A18">
            <w:pPr>
              <w:jc w:val="center"/>
            </w:pPr>
            <w:r>
              <w:rPr>
                <w:rFonts w:hint="eastAsia"/>
              </w:rPr>
              <w:t>候选中标供应商家数</w:t>
            </w:r>
          </w:p>
        </w:tc>
        <w:tc>
          <w:tcPr>
            <w:tcW w:w="3235" w:type="dxa"/>
          </w:tcPr>
          <w:p w:rsidR="00763A18">
            <w:pPr>
              <w:jc w:val="center"/>
            </w:pPr>
            <w:r>
              <w:t>3</w:t>
            </w:r>
          </w:p>
        </w:tc>
      </w:tr>
      <w:tr>
        <w:tblPrEx>
          <w:tblW w:w="6079" w:type="dxa"/>
          <w:tblLayout w:type="fixed"/>
          <w:tblLook w:val="04A0"/>
        </w:tblPrEx>
        <w:tc>
          <w:tcPr>
            <w:tcW w:w="2844" w:type="dxa"/>
          </w:tcPr>
          <w:p w:rsidR="00763A18">
            <w:pPr>
              <w:jc w:val="center"/>
            </w:pPr>
            <w:r>
              <w:rPr>
                <w:rFonts w:hint="eastAsia"/>
              </w:rPr>
              <w:t>中标供应商家数</w:t>
            </w:r>
          </w:p>
        </w:tc>
        <w:tc>
          <w:tcPr>
            <w:tcW w:w="3235" w:type="dxa"/>
          </w:tcPr>
          <w:p w:rsidR="00763A18">
            <w:pPr>
              <w:jc w:val="center"/>
            </w:pPr>
            <w:r>
              <w:rPr>
                <w:rFonts w:hint="eastAsia"/>
              </w:rPr>
              <w:t>1</w:t>
            </w:r>
          </w:p>
        </w:tc>
      </w:tr>
    </w:tbl>
    <w:p w:rsidR="00763A18">
      <w:pPr>
        <w:pStyle w:val="BodyText2"/>
      </w:pPr>
    </w:p>
    <w:p w:rsidR="00763A18">
      <w:pPr>
        <w:ind w:firstLine="420" w:firstLineChars="200"/>
        <w:rPr>
          <w:b/>
        </w:rPr>
      </w:pPr>
      <w:r>
        <w:rPr>
          <w:rFonts w:hint="eastAsia"/>
          <w:b/>
        </w:rPr>
        <w:t>（二）其他事项</w:t>
      </w:r>
      <w:bookmarkEnd w:id="41"/>
    </w:p>
    <w:p w:rsidR="00763A18">
      <w:pPr>
        <w:ind w:firstLine="420" w:firstLineChars="200"/>
        <w:rPr>
          <w:b/>
          <w:bCs/>
        </w:rPr>
      </w:pPr>
      <w:r>
        <w:rPr>
          <w:b/>
          <w:bCs/>
        </w:rPr>
        <w:t>1</w:t>
      </w:r>
      <w:r>
        <w:rPr>
          <w:rFonts w:hint="eastAsia"/>
          <w:b/>
          <w:bCs/>
        </w:rPr>
        <w:t>、关于享受优惠政策的主体、价格扣除比例及采购标的所属行业</w:t>
      </w:r>
    </w:p>
    <w:p w:rsidR="00763A18">
      <w:pPr>
        <w:ind w:firstLine="420" w:firstLineChars="200"/>
      </w:pPr>
      <w:r>
        <w:rPr>
          <w:rFonts w:hint="eastAsia"/>
        </w:rPr>
        <w:t>（</w:t>
      </w:r>
      <w:r>
        <w:rPr>
          <w:rFonts w:hint="eastAsia"/>
        </w:rPr>
        <w:t>1</w:t>
      </w:r>
      <w:r>
        <w:rPr>
          <w:rFonts w:hint="eastAsia"/>
        </w:rPr>
        <w:t>）专门面向中小企业采购的项目，不再执行价格扣除比例。</w:t>
      </w:r>
    </w:p>
    <w:p w:rsidR="00763A18">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10  </w:t>
      </w:r>
      <w:r>
        <w:rPr>
          <w:rFonts w:hint="eastAsia"/>
          <w:color w:val="FF0000"/>
          <w:u w:val="single"/>
        </w:rPr>
        <w:t xml:space="preserve"> </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rsidR="00763A18">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763A18">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w:t>
      </w:r>
      <w:bookmarkStart w:id="42"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Cs w:val="21"/>
        </w:rPr>
        <w:t>《中小企业声明函》中相关企业所属行业应当与采购标的所属行业相一致。</w:t>
      </w:r>
      <w:r>
        <w:rPr>
          <w:rFonts w:asciiTheme="minorEastAsia" w:eastAsiaTheme="minorEastAsia" w:hAnsiTheme="minorEastAsia" w:cstheme="minorEastAsia" w:hint="eastAsia"/>
          <w:szCs w:val="21"/>
        </w:rPr>
        <w:t>本项目采购标的（货物）对应的中小企业划分标准所属行业为</w:t>
      </w:r>
      <w:r>
        <w:rPr>
          <w:rFonts w:asciiTheme="minorEastAsia" w:eastAsiaTheme="minorEastAsia" w:hAnsiTheme="minorEastAsia" w:cstheme="minorEastAsia" w:hint="eastAsia"/>
          <w:color w:val="FF0000"/>
          <w:szCs w:val="21"/>
          <w:u w:val="single"/>
        </w:rPr>
        <w:t xml:space="preserve">  工 </w:t>
      </w:r>
      <w:r>
        <w:rPr>
          <w:rFonts w:asciiTheme="minorEastAsia" w:eastAsiaTheme="minorEastAsia" w:hAnsiTheme="minorEastAsia" w:cstheme="minorEastAsia" w:hint="eastAsia"/>
          <w:szCs w:val="21"/>
        </w:rPr>
        <w:t>业。</w:t>
      </w:r>
      <w:bookmarkEnd w:id="42"/>
    </w:p>
    <w:p w:rsidR="00763A18">
      <w:pPr>
        <w:ind w:firstLine="420" w:firstLineChars="20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763A18">
      <w:pPr>
        <w:ind w:firstLine="420" w:firstLineChars="200"/>
      </w:pPr>
      <w:r>
        <w:rPr>
          <w:rFonts w:hint="eastAsia"/>
        </w:rPr>
        <w:t>（</w:t>
      </w:r>
      <w:r>
        <w:rPr>
          <w:rFonts w:hint="eastAsia"/>
        </w:rPr>
        <w:t>5</w:t>
      </w:r>
      <w:r>
        <w:rPr>
          <w:rFonts w:hint="eastAsia"/>
        </w:rPr>
        <w:t>）享受价格扣除获得政府采购合同的，小微企业不得将合同分包给大中型企业。</w:t>
      </w:r>
    </w:p>
    <w:p w:rsidR="00763A18">
      <w:pPr>
        <w:ind w:firstLine="420" w:firstLineChars="200"/>
      </w:pPr>
    </w:p>
    <w:p w:rsidR="00763A18">
      <w:pPr>
        <w:ind w:firstLine="420" w:firstLineChars="200"/>
        <w:rPr>
          <w:b/>
        </w:rPr>
      </w:pPr>
      <w:r>
        <w:rPr>
          <w:rFonts w:hint="eastAsia"/>
          <w:b/>
        </w:rPr>
        <w:t>2</w:t>
      </w:r>
      <w:r>
        <w:rPr>
          <w:rFonts w:hint="eastAsia"/>
          <w:b/>
        </w:rPr>
        <w:t>、关于政府采购订单融资政策</w:t>
      </w:r>
    </w:p>
    <w:p w:rsidR="00763A18">
      <w:pPr>
        <w:wordWrap w:val="0"/>
        <w:ind w:firstLine="420" w:firstLineChars="200"/>
        <w:rPr>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color w:val="FF0000"/>
        </w:rPr>
        <w:t>(https://finance.szexgrp.com/gtm/web/guarantee/#/)</w:t>
      </w:r>
      <w:r>
        <w:rPr>
          <w:rFonts w:hint="eastAsia"/>
          <w:color w:val="FF0000"/>
        </w:rPr>
        <w:t>，相关政策法规参阅深圳市政府采购监管网（</w:t>
      </w:r>
      <w:r>
        <w:rPr>
          <w:rFonts w:hint="eastAsia"/>
          <w:color w:val="FF0000"/>
        </w:rPr>
        <w:t>http://zfcg.sz.gov.cn/</w:t>
      </w:r>
      <w:r>
        <w:rPr>
          <w:rFonts w:hint="eastAsia"/>
          <w:color w:val="FF0000"/>
        </w:rPr>
        <w:t>）信息公开栏目。</w:t>
      </w:r>
    </w:p>
    <w:p w:rsidR="00763A18">
      <w:pPr>
        <w:ind w:firstLine="420" w:firstLineChars="200"/>
        <w:rPr>
          <w:color w:val="FF0000"/>
        </w:rPr>
      </w:pPr>
      <w:r>
        <w:rPr>
          <w:rFonts w:hint="eastAsia"/>
          <w:b/>
        </w:rPr>
        <w:t>3</w:t>
      </w:r>
      <w:r>
        <w:rPr>
          <w:rFonts w:hint="eastAsia"/>
          <w:b/>
        </w:rPr>
        <w:t>、本项目不向中标（成交）供应商收取代理服务费。</w:t>
      </w:r>
    </w:p>
    <w:p w:rsidR="00763A18">
      <w:pPr>
        <w:pStyle w:val="BodyText2"/>
        <w:rPr>
          <w:b/>
        </w:rPr>
      </w:pPr>
    </w:p>
    <w:p w:rsidR="00763A18">
      <w:pPr>
        <w:pStyle w:val="BodyText2"/>
        <w:rPr>
          <w:b/>
        </w:rPr>
        <w:sectPr>
          <w:pgSz w:w="11907" w:h="16840"/>
          <w:pgMar w:top="1440" w:right="1797" w:bottom="1440" w:left="1797" w:header="851" w:footer="992" w:gutter="0"/>
          <w:cols w:space="425"/>
          <w:titlePg/>
          <w:docGrid w:linePitch="462"/>
        </w:sectPr>
      </w:pPr>
    </w:p>
    <w:p w:rsidR="00763A18">
      <w:pPr>
        <w:pStyle w:val="Heading2"/>
        <w:rPr>
          <w:sz w:val="28"/>
          <w:szCs w:val="28"/>
        </w:rPr>
      </w:pPr>
      <w:bookmarkEnd w:id="40"/>
      <w:r>
        <w:rPr>
          <w:rFonts w:hint="eastAsia"/>
          <w:sz w:val="28"/>
          <w:szCs w:val="28"/>
        </w:rPr>
        <w:t>第三章 用户需求书</w:t>
      </w:r>
    </w:p>
    <w:p w:rsidR="00763A18">
      <w:pPr>
        <w:pStyle w:val="Heading2"/>
        <w:spacing w:before="120" w:beforeLines="50" w:after="120" w:afterLines="50"/>
        <w:rPr>
          <w:szCs w:val="24"/>
        </w:rPr>
      </w:pPr>
      <w:r>
        <w:rPr>
          <w:rFonts w:hint="eastAsia"/>
          <w:szCs w:val="24"/>
        </w:rPr>
        <w:t>一、项目基本信息</w:t>
      </w:r>
    </w:p>
    <w:p w:rsidR="00763A18">
      <w:pPr>
        <w:rPr>
          <w:rFonts w:ascii="宋体" w:hAnsi="宋体"/>
          <w:b/>
          <w:color w:val="FF0000"/>
          <w:szCs w:val="21"/>
        </w:rPr>
      </w:pPr>
    </w:p>
    <w:tbl>
      <w:tblPr>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413" w:type="dxa"/>
            <w:vAlign w:val="center"/>
          </w:tcPr>
          <w:p w:rsidR="00763A18">
            <w:pPr>
              <w:jc w:val="center"/>
              <w:rPr>
                <w:bCs/>
                <w:szCs w:val="21"/>
              </w:rPr>
            </w:pPr>
            <w:r>
              <w:rPr>
                <w:rFonts w:hint="eastAsia"/>
                <w:bCs/>
                <w:szCs w:val="21"/>
              </w:rPr>
              <w:t>序号</w:t>
            </w:r>
          </w:p>
        </w:tc>
        <w:tc>
          <w:tcPr>
            <w:tcW w:w="2603" w:type="dxa"/>
            <w:vAlign w:val="center"/>
          </w:tcPr>
          <w:p w:rsidR="00763A18">
            <w:pPr>
              <w:jc w:val="center"/>
              <w:rPr>
                <w:bCs/>
                <w:szCs w:val="21"/>
              </w:rPr>
            </w:pPr>
            <w:r>
              <w:rPr>
                <w:rFonts w:hint="eastAsia"/>
                <w:szCs w:val="21"/>
              </w:rPr>
              <w:t>采购计划编号</w:t>
            </w:r>
          </w:p>
        </w:tc>
        <w:tc>
          <w:tcPr>
            <w:tcW w:w="3158" w:type="dxa"/>
            <w:vAlign w:val="center"/>
          </w:tcPr>
          <w:p w:rsidR="00763A18">
            <w:pPr>
              <w:jc w:val="center"/>
              <w:rPr>
                <w:bCs/>
                <w:szCs w:val="21"/>
              </w:rPr>
            </w:pPr>
            <w:r>
              <w:rPr>
                <w:rFonts w:hint="eastAsia"/>
                <w:bCs/>
                <w:szCs w:val="21"/>
              </w:rPr>
              <w:t>采购项目名称</w:t>
            </w:r>
          </w:p>
        </w:tc>
        <w:tc>
          <w:tcPr>
            <w:tcW w:w="2355" w:type="dxa"/>
            <w:vAlign w:val="center"/>
          </w:tcPr>
          <w:p w:rsidR="00763A18">
            <w:pPr>
              <w:jc w:val="center"/>
              <w:rPr>
                <w:b/>
                <w:bCs/>
                <w:color w:val="FF0000"/>
                <w:szCs w:val="21"/>
              </w:rPr>
            </w:pPr>
            <w:r>
              <w:rPr>
                <w:rFonts w:hint="eastAsia"/>
                <w:b/>
                <w:bCs/>
                <w:color w:val="FF0000"/>
                <w:szCs w:val="21"/>
              </w:rPr>
              <w:t>财政预算限额（元）</w:t>
            </w:r>
          </w:p>
        </w:tc>
      </w:tr>
      <w:tr>
        <w:tblPrEx>
          <w:tblW w:w="8529" w:type="dxa"/>
          <w:jc w:val="center"/>
          <w:tblLayout w:type="fixed"/>
          <w:tblLook w:val="04A0"/>
        </w:tblPrEx>
        <w:trPr>
          <w:jc w:val="center"/>
        </w:trPr>
        <w:tc>
          <w:tcPr>
            <w:tcW w:w="413" w:type="dxa"/>
            <w:vAlign w:val="center"/>
          </w:tcPr>
          <w:p w:rsidR="00763A18">
            <w:pPr>
              <w:jc w:val="center"/>
              <w:rPr>
                <w:bCs/>
                <w:color w:val="FF0000"/>
                <w:szCs w:val="21"/>
              </w:rPr>
            </w:pPr>
            <w:r>
              <w:rPr>
                <w:rFonts w:hint="eastAsia"/>
                <w:bCs/>
                <w:color w:val="FF0000"/>
                <w:szCs w:val="21"/>
              </w:rPr>
              <w:t>1</w:t>
            </w:r>
          </w:p>
        </w:tc>
        <w:tc>
          <w:tcPr>
            <w:tcW w:w="2603" w:type="dxa"/>
            <w:vAlign w:val="center"/>
          </w:tcPr>
          <w:p w:rsidR="00763A18">
            <w:pPr>
              <w:jc w:val="center"/>
              <w:rPr>
                <w:bCs/>
                <w:color w:val="FF0000"/>
                <w:szCs w:val="21"/>
              </w:rPr>
            </w:pPr>
            <w:r>
              <w:rPr>
                <w:bCs/>
                <w:color w:val="FF0000"/>
                <w:szCs w:val="21"/>
              </w:rPr>
              <w:t>PLAN-2024-440303000-132020-06882</w:t>
            </w:r>
          </w:p>
        </w:tc>
        <w:tc>
          <w:tcPr>
            <w:tcW w:w="3158" w:type="dxa"/>
            <w:vMerge w:val="restart"/>
            <w:vAlign w:val="center"/>
          </w:tcPr>
          <w:p w:rsidR="00763A18">
            <w:pPr>
              <w:jc w:val="center"/>
              <w:rPr>
                <w:b/>
                <w:bCs/>
                <w:color w:val="FF0000"/>
                <w:szCs w:val="21"/>
              </w:rPr>
            </w:pPr>
            <w:r>
              <w:rPr>
                <w:rFonts w:hint="eastAsia"/>
                <w:b/>
                <w:bCs/>
                <w:color w:val="FF0000"/>
                <w:szCs w:val="21"/>
              </w:rPr>
              <w:t>深圳市罗湖区翠园东晓中学新改扩建厨房采购项目</w:t>
            </w:r>
          </w:p>
        </w:tc>
        <w:tc>
          <w:tcPr>
            <w:tcW w:w="2355" w:type="dxa"/>
            <w:vAlign w:val="center"/>
          </w:tcPr>
          <w:p w:rsidR="00763A18">
            <w:pPr>
              <w:jc w:val="center"/>
              <w:rPr>
                <w:bCs/>
                <w:color w:val="FF0000"/>
                <w:szCs w:val="21"/>
              </w:rPr>
            </w:pPr>
            <w:r>
              <w:rPr>
                <w:bCs/>
                <w:color w:val="FF0000"/>
                <w:szCs w:val="21"/>
              </w:rPr>
              <w:t>1,182,866.90</w:t>
            </w:r>
          </w:p>
        </w:tc>
      </w:tr>
      <w:tr>
        <w:tblPrEx>
          <w:tblW w:w="8529" w:type="dxa"/>
          <w:jc w:val="center"/>
          <w:tblLayout w:type="fixed"/>
          <w:tblLook w:val="04A0"/>
        </w:tblPrEx>
        <w:trPr>
          <w:jc w:val="center"/>
        </w:trPr>
        <w:tc>
          <w:tcPr>
            <w:tcW w:w="413" w:type="dxa"/>
            <w:vAlign w:val="center"/>
          </w:tcPr>
          <w:p w:rsidR="00763A18">
            <w:pPr>
              <w:jc w:val="center"/>
              <w:rPr>
                <w:bCs/>
                <w:color w:val="FF0000"/>
                <w:szCs w:val="21"/>
              </w:rPr>
            </w:pPr>
            <w:r>
              <w:rPr>
                <w:rFonts w:hint="eastAsia"/>
                <w:bCs/>
                <w:color w:val="FF0000"/>
                <w:szCs w:val="21"/>
              </w:rPr>
              <w:t>2</w:t>
            </w:r>
          </w:p>
        </w:tc>
        <w:tc>
          <w:tcPr>
            <w:tcW w:w="2603" w:type="dxa"/>
            <w:vAlign w:val="center"/>
          </w:tcPr>
          <w:p w:rsidR="00763A18">
            <w:pPr>
              <w:jc w:val="center"/>
              <w:rPr>
                <w:bCs/>
                <w:color w:val="FF0000"/>
                <w:szCs w:val="21"/>
              </w:rPr>
            </w:pPr>
            <w:r>
              <w:rPr>
                <w:bCs/>
                <w:color w:val="FF0000"/>
                <w:szCs w:val="21"/>
              </w:rPr>
              <w:t>PLAN-2024-440303000-132020-06883</w:t>
            </w:r>
          </w:p>
        </w:tc>
        <w:tc>
          <w:tcPr>
            <w:tcW w:w="3158" w:type="dxa"/>
            <w:vMerge/>
            <w:vAlign w:val="center"/>
          </w:tcPr>
          <w:p w:rsidR="00763A18">
            <w:pPr>
              <w:jc w:val="center"/>
              <w:rPr>
                <w:b/>
                <w:bCs/>
                <w:color w:val="FF0000"/>
                <w:szCs w:val="21"/>
              </w:rPr>
            </w:pPr>
          </w:p>
        </w:tc>
        <w:tc>
          <w:tcPr>
            <w:tcW w:w="2355" w:type="dxa"/>
            <w:vAlign w:val="center"/>
          </w:tcPr>
          <w:p w:rsidR="00763A18">
            <w:pPr>
              <w:jc w:val="center"/>
              <w:rPr>
                <w:bCs/>
                <w:color w:val="FF0000"/>
                <w:szCs w:val="21"/>
              </w:rPr>
            </w:pPr>
            <w:r>
              <w:rPr>
                <w:bCs/>
                <w:color w:val="FF0000"/>
                <w:szCs w:val="21"/>
              </w:rPr>
              <w:t>379,212.10</w:t>
            </w:r>
          </w:p>
        </w:tc>
      </w:tr>
      <w:tr>
        <w:tblPrEx>
          <w:tblW w:w="8529" w:type="dxa"/>
          <w:jc w:val="center"/>
          <w:tblLayout w:type="fixed"/>
          <w:tblLook w:val="04A0"/>
        </w:tblPrEx>
        <w:trPr>
          <w:jc w:val="center"/>
        </w:trPr>
        <w:tc>
          <w:tcPr>
            <w:tcW w:w="6174" w:type="dxa"/>
            <w:gridSpan w:val="3"/>
            <w:vAlign w:val="center"/>
          </w:tcPr>
          <w:p w:rsidR="00763A18">
            <w:pPr>
              <w:jc w:val="center"/>
              <w:rPr>
                <w:b/>
                <w:bCs/>
                <w:color w:val="FF0000"/>
                <w:szCs w:val="21"/>
              </w:rPr>
            </w:pPr>
            <w:r>
              <w:rPr>
                <w:b/>
                <w:bCs/>
                <w:color w:val="FF0000"/>
                <w:szCs w:val="21"/>
              </w:rPr>
              <w:t>合计</w:t>
            </w:r>
          </w:p>
        </w:tc>
        <w:tc>
          <w:tcPr>
            <w:tcW w:w="2355" w:type="dxa"/>
            <w:vAlign w:val="center"/>
          </w:tcPr>
          <w:p w:rsidR="00763A18">
            <w:pPr>
              <w:jc w:val="center"/>
              <w:rPr>
                <w:bCs/>
                <w:color w:val="FF0000"/>
                <w:szCs w:val="21"/>
              </w:rPr>
            </w:pPr>
            <w:r>
              <w:rPr>
                <w:bCs/>
                <w:color w:val="FF0000"/>
                <w:szCs w:val="21"/>
              </w:rPr>
              <w:t>1562079.00</w:t>
            </w:r>
          </w:p>
        </w:tc>
      </w:tr>
    </w:tbl>
    <w:p w:rsidR="00763A18">
      <w:pPr>
        <w:rPr>
          <w:rFonts w:ascii="宋体" w:hAnsi="宋体"/>
          <w:b/>
          <w:color w:val="FF0000"/>
          <w:szCs w:val="21"/>
        </w:rPr>
      </w:pPr>
    </w:p>
    <w:p w:rsidR="00763A18">
      <w:pPr>
        <w:rPr>
          <w:rFonts w:ascii="宋体" w:hAnsi="宋体"/>
          <w:b/>
          <w:color w:val="FF0000"/>
          <w:szCs w:val="21"/>
        </w:rPr>
      </w:pPr>
    </w:p>
    <w:p w:rsidR="00763A18">
      <w:pPr>
        <w:pStyle w:val="Heading2"/>
        <w:spacing w:before="120" w:beforeLines="50" w:after="120" w:afterLines="50"/>
        <w:rPr>
          <w:szCs w:val="24"/>
        </w:rPr>
      </w:pPr>
      <w:bookmarkStart w:id="43" w:name="_Hlk72258617"/>
      <w:r>
        <w:rPr>
          <w:rFonts w:hint="eastAsia"/>
          <w:szCs w:val="24"/>
        </w:rPr>
        <w:t>二、</w:t>
      </w:r>
      <w:bookmarkStart w:id="44" w:name="_Hlk72073432"/>
      <w:r>
        <w:rPr>
          <w:rFonts w:hint="eastAsia"/>
          <w:szCs w:val="24"/>
        </w:rPr>
        <w:t>货物需求明细</w:t>
      </w:r>
      <w:bookmarkEnd w:id="44"/>
    </w:p>
    <w:tbl>
      <w:tblPr>
        <w:tblW w:w="8129" w:type="dxa"/>
        <w:tblLook w:val="04A0"/>
      </w:tblPr>
      <w:tblGrid>
        <w:gridCol w:w="618"/>
        <w:gridCol w:w="1231"/>
        <w:gridCol w:w="2206"/>
        <w:gridCol w:w="860"/>
        <w:gridCol w:w="842"/>
        <w:gridCol w:w="1276"/>
        <w:gridCol w:w="1096"/>
      </w:tblGrid>
      <w:tr>
        <w:tblPrEx>
          <w:tblW w:w="8129" w:type="dxa"/>
          <w:tblLook w:val="04A0"/>
        </w:tblPrEx>
        <w:trPr>
          <w:trHeight w:val="48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序号</w:t>
            </w:r>
          </w:p>
        </w:tc>
        <w:tc>
          <w:tcPr>
            <w:tcW w:w="8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采购计划编号</w:t>
            </w: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货物名称（标的名称）</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数量</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单位</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备注</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所属工业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2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r>
              <w:rPr>
                <w:bCs/>
                <w:color w:val="FF0000"/>
                <w:szCs w:val="21"/>
              </w:rPr>
              <w:t>PLAN-2024-440303000-132020-06882</w:t>
            </w:r>
            <w:r>
              <w:rPr>
                <w:rFonts w:hint="eastAsia"/>
                <w:bCs/>
                <w:color w:val="FF0000"/>
                <w:szCs w:val="21"/>
              </w:rPr>
              <w:t>、</w:t>
            </w:r>
            <w:r>
              <w:rPr>
                <w:bCs/>
                <w:color w:val="FF0000"/>
                <w:szCs w:val="21"/>
              </w:rPr>
              <w:t>PLAN-2024-440303000-132020-06883</w:t>
            </w: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双层平板工作台6</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双层平板工作台7</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双层平板工作台8</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双层平板工作台9</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拖把池</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米面架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四层平板货架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六门更衣柜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杀鱼台</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垃圾桶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单通工作台柜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高身纱网柜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饼盘车柜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面粉车</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包边木案工作台</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牛角抽气罩</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小件投掷柜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炉拼台柜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双通工作台柜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电热保温热汤池柜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单星水池柜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单头肠粉炉</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收污车</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保温车</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单星盆台</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单星水池1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单星水池2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单星水池3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单星水池4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挂墙单星盆</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双星工作台</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四层栅格层架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四层栅格层架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五格售饭工作台柜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砧板工作台</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油网烟罩连灯1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3.6</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油网烟罩连灯2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5.6</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油网烟罩连灯3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油网烟罩4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电子落地称</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风幕机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灭蝇灯</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双门留样柜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小型冷冻库</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小型保鲜库</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干手器</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绞肉机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切肉片机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洗地龙头</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刀具砧板消毒柜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双头切菜机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三层六盘不锈钢烘炉</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电饼铛</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双动和面机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压面机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搅拌机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醒发箱</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商用冷柜（风冷双机双温）</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双门不锈钢门消毒柜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餐具回收传送带</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商用洗碗机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炊用燃气大锅灶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双头大锅灶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中餐燃气炒菜灶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燃气摇摆汤锅</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燃气蒸箱</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48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厨房大件消毒柜（热风循环推车消毒柜）</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燃气煲汤炉</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厨房设备灭火装置</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紫外线消毒灯</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双进风柜式离心式通风机</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风柜马达</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油烟净化器</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轴流风机连支架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水冷式送风机（内挂式）</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抽气风管1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58</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抽气风管2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58</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抽气风管3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36</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抽气风管4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抽气风管5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抽气风管6</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抽气风管7</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排烟管道1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180</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排烟管道2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排烟管道3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排烟管道4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排烟管道5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排烟管道6</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55"/>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排烟管道7</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变频式风柜控制箱1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变频式风柜控制箱2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风管软接驳</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风机支架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风机减震支架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静化器支架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弹簧减震器</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防火阀1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103</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防火阀2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104</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防火阀3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105</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防火阀4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106</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防火阀5</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107</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防火阀6</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108</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防火阀7</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109</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调风阀</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110</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鲜风咀</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24</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111</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不锈钢防水百叶</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r>
        <w:tblPrEx>
          <w:tblW w:w="8129" w:type="dxa"/>
          <w:tblLook w:val="04A0"/>
        </w:tblPrEx>
        <w:trPr>
          <w:trHeight w:val="240"/>
        </w:trPr>
        <w:tc>
          <w:tcPr>
            <w:tcW w:w="6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112</w:t>
            </w:r>
          </w:p>
        </w:tc>
        <w:tc>
          <w:tcPr>
            <w:tcW w:w="8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jc w:val="center"/>
              <w:rPr>
                <w:rFonts w:ascii="宋体" w:hAnsi="宋体" w:cs="宋体"/>
                <w:color w:val="000000"/>
                <w:sz w:val="20"/>
                <w:szCs w:val="20"/>
              </w:rPr>
            </w:pPr>
          </w:p>
        </w:tc>
        <w:tc>
          <w:tcPr>
            <w:tcW w:w="2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法兰与吊码</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13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拒绝进口</w:t>
            </w:r>
          </w:p>
        </w:tc>
        <w:tc>
          <w:tcPr>
            <w:tcW w:w="11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工业</w:t>
            </w:r>
          </w:p>
        </w:tc>
      </w:tr>
    </w:tbl>
    <w:p w:rsidR="00763A18">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763A18">
      <w:pPr>
        <w:numPr>
          <w:ilvl w:val="0"/>
          <w:numId w:val="7"/>
        </w:numPr>
        <w:ind w:firstLine="420" w:firstLineChars="200"/>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763A18">
      <w:pPr>
        <w:widowControl/>
        <w:ind w:firstLine="420" w:firstLineChars="200"/>
        <w:jc w:val="left"/>
        <w:rPr>
          <w:rFonts w:ascii="宋体" w:hAnsi="宋体"/>
          <w:b/>
          <w:color w:val="FF0000"/>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rPr>
          <w:rFonts w:ascii="宋体" w:hAnsi="宋体"/>
          <w:b/>
          <w:szCs w:val="21"/>
        </w:rPr>
        <w:fldChar w:fldCharType="end"/>
      </w:r>
    </w:p>
    <w:p w:rsidR="00763A18">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三层六盘不锈钢烘炉（序号57）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763A18">
      <w:pPr>
        <w:pStyle w:val="BodyText"/>
      </w:pPr>
      <w:bookmarkEnd w:id="43"/>
    </w:p>
    <w:p w:rsidR="00763A18">
      <w:pPr>
        <w:pStyle w:val="Heading2"/>
        <w:spacing w:before="120" w:beforeLines="50" w:after="120" w:afterLines="50"/>
        <w:rPr>
          <w:sz w:val="28"/>
          <w:szCs w:val="28"/>
        </w:rPr>
      </w:pPr>
      <w:bookmarkStart w:id="45"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906" w:type="dxa"/>
            <w:vAlign w:val="center"/>
          </w:tcPr>
          <w:p w:rsidR="00763A18">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763A18">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Layout w:type="fixed"/>
          <w:tblLook w:val="04A0"/>
        </w:tblPrEx>
        <w:trPr>
          <w:trHeight w:val="90"/>
        </w:trPr>
        <w:tc>
          <w:tcPr>
            <w:tcW w:w="906" w:type="dxa"/>
            <w:vAlign w:val="center"/>
          </w:tcPr>
          <w:p w:rsidR="00763A18">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763A18">
            <w:pPr>
              <w:rPr>
                <w:rFonts w:hAnsi="宋体"/>
                <w:color w:val="FF0000"/>
                <w:kern w:val="0"/>
                <w:szCs w:val="21"/>
              </w:rPr>
            </w:pPr>
            <w:r>
              <w:rPr>
                <w:rFonts w:hint="eastAsia"/>
                <w:color w:val="FF0000"/>
              </w:rPr>
              <w:t>★投标文件载明的交货期不超过招标文件规定的期限</w:t>
            </w:r>
          </w:p>
        </w:tc>
      </w:tr>
      <w:tr>
        <w:tblPrEx>
          <w:tblW w:w="8188" w:type="dxa"/>
          <w:tblLayout w:type="fixed"/>
          <w:tblLook w:val="04A0"/>
        </w:tblPrEx>
        <w:trPr>
          <w:trHeight w:val="90"/>
        </w:trPr>
        <w:tc>
          <w:tcPr>
            <w:tcW w:w="906" w:type="dxa"/>
            <w:vAlign w:val="center"/>
          </w:tcPr>
          <w:p w:rsidR="00763A18">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763A18">
            <w:pPr>
              <w:rPr>
                <w:color w:val="FF0000"/>
                <w:szCs w:val="21"/>
              </w:rPr>
            </w:pPr>
            <w:r>
              <w:rPr>
                <w:rFonts w:hint="eastAsia"/>
                <w:color w:val="FF0000"/>
              </w:rPr>
              <w:t>★投标文件载明的免费保修期不低于招标文件规定的期限</w:t>
            </w:r>
          </w:p>
        </w:tc>
      </w:tr>
    </w:tbl>
    <w:p w:rsidR="00763A18">
      <w:pPr>
        <w:rPr>
          <w:b/>
        </w:rPr>
      </w:pPr>
      <w:r>
        <w:rPr>
          <w:rFonts w:hint="eastAsia"/>
          <w:b/>
        </w:rPr>
        <w:t>注：上表所列内容为不可负偏离条款</w:t>
      </w:r>
      <w:bookmarkEnd w:id="45"/>
      <w:r>
        <w:rPr>
          <w:rFonts w:hint="eastAsia"/>
          <w:b/>
        </w:rPr>
        <w:t>，负偏离将视为未实质性满足招标文件要求作投标无效处理。</w:t>
      </w:r>
    </w:p>
    <w:p w:rsidR="00763A18">
      <w:pPr>
        <w:rPr>
          <w:b/>
          <w:szCs w:val="21"/>
        </w:rPr>
      </w:pPr>
    </w:p>
    <w:p w:rsidR="00763A18">
      <w:pPr>
        <w:pStyle w:val="BodyText"/>
      </w:pPr>
    </w:p>
    <w:p w:rsidR="00763A18">
      <w:pPr>
        <w:pStyle w:val="Heading2"/>
        <w:spacing w:before="120" w:beforeLines="50" w:after="120" w:afterLines="50"/>
        <w:rPr>
          <w:sz w:val="28"/>
          <w:szCs w:val="28"/>
        </w:rPr>
      </w:pPr>
      <w:r>
        <w:rPr>
          <w:rFonts w:hint="eastAsia"/>
          <w:sz w:val="28"/>
          <w:szCs w:val="28"/>
        </w:rPr>
        <w:t>四、技术要求</w:t>
      </w:r>
    </w:p>
    <w:p w:rsidR="00763A18">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rsidR="00763A18">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rsidR="00763A18">
      <w:pPr>
        <w:ind w:firstLine="420" w:firstLineChars="200"/>
        <w:rPr>
          <w:b/>
          <w:szCs w:val="21"/>
        </w:rPr>
      </w:pPr>
      <w:r>
        <w:rPr>
          <w:b/>
          <w:szCs w:val="21"/>
        </w:rPr>
        <w:t>3</w:t>
      </w:r>
      <w:r>
        <w:rPr>
          <w:rFonts w:hint="eastAsia"/>
          <w:b/>
          <w:szCs w:val="21"/>
        </w:rPr>
        <w:t>、</w:t>
      </w:r>
      <w:bookmarkStart w:id="46" w:name="_Hlk72585069"/>
      <w:r>
        <w:rPr>
          <w:rFonts w:hint="eastAsia"/>
          <w:b/>
          <w:szCs w:val="21"/>
        </w:rPr>
        <w:t>招标技术要求中，用红色加粗字体标注的指标项均要求提供证明资料，</w:t>
      </w:r>
      <w:r>
        <w:rPr>
          <w:rFonts w:hint="eastAsia"/>
          <w:b/>
          <w:color w:val="FF0000"/>
          <w:szCs w:val="21"/>
        </w:rPr>
        <w:t>共</w:t>
      </w:r>
      <w:r>
        <w:rPr>
          <w:b/>
          <w:color w:val="FF0000"/>
          <w:szCs w:val="21"/>
        </w:rPr>
        <w:t>23</w:t>
      </w:r>
      <w:r>
        <w:rPr>
          <w:rFonts w:hint="eastAsia"/>
          <w:b/>
          <w:color w:val="FF0000"/>
          <w:szCs w:val="21"/>
        </w:rPr>
        <w:t>项</w:t>
      </w:r>
      <w:r>
        <w:rPr>
          <w:rFonts w:hint="eastAsia"/>
          <w:b/>
          <w:szCs w:val="21"/>
        </w:rPr>
        <w:t>；其余指标项未要求提供证明资料，无需提供相关证明资料。</w:t>
      </w:r>
    </w:p>
    <w:p w:rsidR="00763A18">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tbl>
      <w:tblPr>
        <w:tblW w:w="837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0"/>
        <w:gridCol w:w="1166"/>
        <w:gridCol w:w="6583"/>
      </w:tblGrid>
      <w:tr>
        <w:tblPrEx>
          <w:tblW w:w="837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80"/>
        </w:trPr>
        <w:tc>
          <w:tcPr>
            <w:tcW w:w="630" w:type="dxa"/>
            <w:shd w:val="clear" w:color="auto" w:fill="auto"/>
            <w:vAlign w:val="center"/>
          </w:tcPr>
          <w:p w:rsidR="00763A18">
            <w:pPr>
              <w:widowControl/>
              <w:jc w:val="center"/>
              <w:textAlignment w:val="center"/>
              <w:rPr>
                <w:rFonts w:ascii="宋体" w:hAnsi="宋体" w:cs="宋体"/>
                <w:b/>
                <w:bCs/>
                <w:color w:val="000000"/>
                <w:sz w:val="20"/>
                <w:szCs w:val="20"/>
              </w:rPr>
            </w:pPr>
            <w:bookmarkEnd w:id="46"/>
            <w:r>
              <w:rPr>
                <w:rFonts w:ascii="宋体" w:hAnsi="宋体" w:cs="宋体" w:hint="eastAsia"/>
                <w:b/>
                <w:bCs/>
                <w:color w:val="000000"/>
                <w:kern w:val="0"/>
                <w:sz w:val="20"/>
                <w:szCs w:val="20"/>
              </w:rPr>
              <w:t>序号</w:t>
            </w:r>
          </w:p>
        </w:tc>
        <w:tc>
          <w:tcPr>
            <w:tcW w:w="1166" w:type="dxa"/>
            <w:shd w:val="clear" w:color="auto" w:fill="auto"/>
            <w:vAlign w:val="center"/>
          </w:tcPr>
          <w:p w:rsidR="00763A18">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货物名称（标的名称）</w:t>
            </w:r>
          </w:p>
        </w:tc>
        <w:tc>
          <w:tcPr>
            <w:tcW w:w="6583" w:type="dxa"/>
            <w:shd w:val="clear" w:color="auto" w:fill="auto"/>
            <w:noWrap/>
            <w:vAlign w:val="center"/>
          </w:tcPr>
          <w:p w:rsidR="00763A18">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招标技术要求</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双层平板工作台1</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 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1200mm(±10%)*700mm(±10%)*800(±10%)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双层平板工作台2</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5.尺寸：800mm(±10%)*760mm(±10%)*800mm(±10%)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双层平板工作台3</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1800mm(±10%)*760mm(±10%)*800mm(±10%)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双层平板工作台4</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1150mm(±10%)*760mm(±10%)*800mm(±10%)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双层平板工作台5</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1500mm(±10%)*760mm(±10%)*800mm(±10%)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双层平板工作台6</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1300mm(±10%)*760mm(±10%)*800mm(±10%)</w:t>
            </w:r>
          </w:p>
        </w:tc>
      </w:tr>
      <w:tr>
        <w:tblPrEx>
          <w:tblW w:w="8379" w:type="dxa"/>
          <w:tblInd w:w="93" w:type="dxa"/>
          <w:tblLook w:val="04A0"/>
        </w:tblPrEx>
        <w:trPr>
          <w:trHeight w:val="356"/>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双层平板工作台7</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1400mm(±10%)*760mm(±10%)*800mm(±10%)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双层平板工作台8</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1500mm(±10%)*800mm(±10%)*800mm(±10%)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双层平板工作台9</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5.尺寸：600mm(±10%)*800mm(±10%)*800mm(±10%)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拖把池</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6.尺寸:600mm(±10%)*600mm(±10%)*800mm(±10%)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米面架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1.立柱采用 38×38×1.2mm(±0.1mm)厚不锈钢方通，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2.横柱用 38×25× 1.0mm(±0.1mm)厚不锈钢方通；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3.横条用 25×13× 1.0mm(±0.1mm)厚不锈钢方通；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4.配合金可调性子弹脚；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1200mm(±10%)*600mm(±10%)*150mm(±10%)</w:t>
            </w:r>
          </w:p>
        </w:tc>
      </w:tr>
      <w:tr>
        <w:tblPrEx>
          <w:tblW w:w="8379" w:type="dxa"/>
          <w:tblInd w:w="93" w:type="dxa"/>
          <w:tblLook w:val="04A0"/>
        </w:tblPrEx>
        <w:trPr>
          <w:trHeight w:val="96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四层平板货架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1.立柱采用 38×38×1.2mm(±0.1mm)厚不锈钢方通；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2.层板采用 1.2mm(±0.1mm)厚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3.配合金可调性子弹脚；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1500mm(±10%)*500mm(±10%)*1500mm(±10%)</w:t>
            </w:r>
          </w:p>
        </w:tc>
      </w:tr>
      <w:tr>
        <w:tblPrEx>
          <w:tblW w:w="8379" w:type="dxa"/>
          <w:tblInd w:w="93" w:type="dxa"/>
          <w:tblLook w:val="04A0"/>
        </w:tblPrEx>
        <w:trPr>
          <w:trHeight w:val="2717"/>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5.提供所投产品“不锈钢管(S30408)”原材料符合GB/T11170-2008检测依据化学成分的检测结果：C≤0.04%、Si≤0.39%、Mn≤0.91%、P≤0.024%、S≤0.008%；符合GB/T228.1-2021检测依据的检测结果：抗拉强度Rm，MPa检测结果≥750、规定塑性延伸强度Rp0.2，MPa检测结果≥360、断后伸长率A50mm，%检测结果≥49；③晶间腐蚀符合GB/T4334-2020 A法检测依据的检测结果：晶界形态：一类，阶梯组织；凹坑形态：六类，凹坑组织I的检测报告；【提供第三方检测机构出具的具有CMA和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2863"/>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▲6.提供所投产品配件“不锈钢可调脚”依据GB/T 20123-2006、YB/T4396-2014、GB/T 223.11-2008标准：包括碳、硅、锰、磷、硫、铬、镍等元素，单项评价为符合；依据GB/T10125-2021、GB/T 6461-2002标准，经≥168h中性盐雾试验后，样品检验面未见锈蚀，保护评级Rp:10；依据GB/T6394-2017标准，检测结果≤9.0级；依据GB/T4334-2020晶间腐蚀：晶界形态：一类，阶梯组织；凹坑形态：六类，凹坑组织I，单项评价为符合；依据GB/T4340.1-2009维氏硬度，检测结果≤387HV0.5/10，单项评价为符合的检测报告；【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六门更衣柜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2.柜身用 1.0mm(±0.1mm)厚不锈钢板， 门外壳、门内壳用 1.0mm 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3.配不锈钢可调重力脚，带锁；</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1200mm(±10%)*420mm(±10%)*1800mm(±10%)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杀鱼台</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1500mm(±10%)*760mm(±10%)*800mm(±10%)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垃圾桶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1.容量：76L；</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2.配活动底座；</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3.PP 聚丙烯，一次性注塑成型；</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4.尺寸：492mm(±10%)*492mm(±10%)*735mm(±10%)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单通工作台柜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2.台面用 1.5mm(±0.1mm)不锈钢，</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3.侧板、层板、趟门为 1.0mm(±0.1mm)不锈钢板制作，底下码槽加固，</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4.50x50X1.0mm(±0.1mm)不锈钢重力脚，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1600mm(±10%)*760mm(±10%)*800mm(±10%)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高身纱网柜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2.柜身用 1.0mm(±0.1mm)厚不锈钢板，门外壳、门内壳用 1.0mm(±0.1mm)不锈钢冲孔板，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3.配不锈钢可调重力脚；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4.尺寸：1150(±10%)*550(±10%)*1800(±10%)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饼盘车柜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1.柜身采用 304#1.2mm(±0.1mm)不锈钢板制作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2.门板采用 1.0mm(±0.1mm)不锈钢板制作；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4.配活动轮脚；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5.四周冲不锈孔</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6.尺寸：510mm(±10%)*670mm(±10%)*1800mm(±10%)</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面粉车</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2.配活动轮脚；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3.尺寸：500mm(±10%)*500(±10%)*550(±10%)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包边木案工作台</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70nn 厚实木板上铺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5.尺寸：1800mm(±10%)*800mm(±10%)*800mm(±10%)</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牛角抽气罩</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1.采用 1.2mm(±0.1mm)厚 304#不锈钢制作；</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小件投掷柜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2.柜身采用 1.0mm(±0.1mm)厚 304#不锈钢板制作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3.尺寸：2600mm*300mm*900mm</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炉拼台柜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2.台面用 1.5mm(±0.1mm)不锈钢，</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3.侧板、层板、趟门为 1.0mm(±0.1mm)不锈钢板制作，底下码槽加固，</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4.50x50X1.0mm(±0.1mm)不锈钢重力脚，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5.尺寸：300mm(±10%)*1250mm(±10%)*800mm(±10%)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双通工作台柜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2.台面用 1.5mm(±0.1mm)不锈钢，</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3.侧板、层板、趟门为 1.0mm 不锈钢板制作，底下码槽加固，</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4.50x50X1.0mm(±0.1mm)不锈钢重力脚，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1800mm(±10%)*800mm(±10%)*800mm(±10%)</w:t>
            </w:r>
          </w:p>
        </w:tc>
      </w:tr>
      <w:tr>
        <w:tblPrEx>
          <w:tblW w:w="8379" w:type="dxa"/>
          <w:tblInd w:w="93" w:type="dxa"/>
          <w:tblLook w:val="04A0"/>
        </w:tblPrEx>
        <w:trPr>
          <w:trHeight w:val="168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25</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电热保温热汤池柜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1.用304＃不锈钢材质制作；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2.面板用1.5mm(±0.1mm)厚不锈钢板， 门板，底板、侧板用 1.0mm(±0.1mm)厚不锈钢板；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3.50x50X1.0mm(±0.1mm)不锈钢重力脚；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4.配食品级 1/1 份数盘 4 只；</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5.220V/2KW 发热管二条；</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1500mm(±10%)*760mm(±10%)*800mm(±10%)</w:t>
            </w:r>
          </w:p>
        </w:tc>
      </w:tr>
      <w:tr>
        <w:tblPrEx>
          <w:tblW w:w="8379" w:type="dxa"/>
          <w:tblInd w:w="93" w:type="dxa"/>
          <w:tblLook w:val="04A0"/>
        </w:tblPrEx>
        <w:trPr>
          <w:trHeight w:val="2610"/>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▲7.提供产品依据GB/T 4208-2017、GB/T 17626.2-2018、GB/T17626.4-2018、GB/T17626.5-2019、GB/T 17626.9-2011、GB/T 17626.10-2017、GB/T 2423.3-2016、GB/T 2423.1-2008标准，其中检测项目：①发热、②机械强度、③耐热和耐燃、④防锈，单项判定合格的检测报告（注：以上内容需同时体现在同一份检测报告上，若不满足则视为负偏离）。【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4.门板，底板、侧板用 1.0mm(±0.1mm)厚不锈钢板；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6.尺寸：600mm(±10%)*800mm(±10%)*800mm(±10%)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单头肠粉炉</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2.侧板、 门板采用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5.功率：20kW/380V</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6.尺寸：800mm(±10%)*800mm(±10%)*800mm(±10%)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收污车</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5.配二台车；</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1400mm(±10%)*760mm(±10%)*800mm(±10%)</w:t>
            </w:r>
          </w:p>
        </w:tc>
      </w:tr>
      <w:tr>
        <w:tblPrEx>
          <w:tblW w:w="8379" w:type="dxa"/>
          <w:tblInd w:w="93" w:type="dxa"/>
          <w:tblLook w:val="04A0"/>
        </w:tblPrEx>
        <w:trPr>
          <w:trHeight w:val="168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保温车</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2.面板用 1.5mm(±0.1mm)厚不锈钢板，侧板用 1.0mm(±0.1mm)厚不锈钢板，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3.配Φ450*H450 桶，</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4.功率：1.5KW/220V 发热丝；</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5.尺寸：600mm(±10%)*600mm(±10%)*800mm(±10%)</w:t>
            </w:r>
          </w:p>
        </w:tc>
      </w:tr>
      <w:tr>
        <w:tblPrEx>
          <w:tblW w:w="8379" w:type="dxa"/>
          <w:tblInd w:w="93" w:type="dxa"/>
          <w:tblLook w:val="04A0"/>
        </w:tblPrEx>
        <w:trPr>
          <w:trHeight w:val="144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30</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单星盆台</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1200mm(±10%)*700mm(±10%)*800mm(±10%)</w:t>
            </w:r>
          </w:p>
        </w:tc>
      </w:tr>
      <w:tr>
        <w:tblPrEx>
          <w:tblW w:w="8379" w:type="dxa"/>
          <w:tblInd w:w="93" w:type="dxa"/>
          <w:tblLook w:val="04A0"/>
        </w:tblPrEx>
        <w:trPr>
          <w:trHeight w:val="1440"/>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7.提供产品具有《产品防腐蚀等级认证证书》、《品质验证认证证书》、《食品接触产品卫生认证证书》和《食品接触产品安全认证证书》及《有毒有害物质限量认证证书》。【提供有效期内的认证证书扫描件（原件备查），并提供认证证书在全国认证认可信息公共服务平台网站（http://www.cnca.gov.cn/）的查询结果截图】</w:t>
            </w:r>
          </w:p>
        </w:tc>
      </w:tr>
      <w:tr>
        <w:tblPrEx>
          <w:tblW w:w="8379" w:type="dxa"/>
          <w:tblInd w:w="93" w:type="dxa"/>
          <w:tblLook w:val="04A0"/>
        </w:tblPrEx>
        <w:trPr>
          <w:trHeight w:val="3957"/>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8.提供产品符合GB/T11170-2008标准化学成分：C≤0.07%、Si≤0.75%、Mn≤2.00%、P≤0.045%、S≤0.030%；符合GB/T20124-2006标准的化学成分：(N≤0.10%)；符合GB/T10125-2021和GB/T6461-2002盐雾试验：经≥120h或以上中性盐雾试验后，保护评级Rp10级；符合QB/T2139.2-1995承载试验：水槽底部均可承载≥280kg,其变形量应小3mm；维氏硬度符合GB/T4340.1-2009技术要求；≤200HV0,5/10；晶粒度符合GB/T6394-2017比较法技术要求 ：≥7.5级；晶间腐蚀符合GB/T4334-2020 A法的检验结果：晶界形态： 一类，阶梯组织；凹坑形态：六类，凹坑组织I；弯曲试验符合GB/T 232-2010：检测结果弯曲试验后，不使用放大仪器观察，试样弯曲外表面无可见裂纹的检测报告（注：以上内容需同时体现在同一份检测报告上，若不满足则视为负偏离）。【提供第三方检测机构出具的具有CMA和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单星水池1</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1200mm(±10%)*760mm(±10%)*800mm(±10%)</w:t>
            </w:r>
          </w:p>
        </w:tc>
      </w:tr>
      <w:tr>
        <w:tblPrEx>
          <w:tblW w:w="8379" w:type="dxa"/>
          <w:tblInd w:w="93" w:type="dxa"/>
          <w:tblLook w:val="04A0"/>
        </w:tblPrEx>
        <w:trPr>
          <w:trHeight w:val="23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单星水池2</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1800mm(±10%)*800mm(±10%)*800mm(±10%)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单星水池3</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6.尺寸：900mm(±10%)*800mm(±10%)*800mm(±10%)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单星水池4</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1000mm(±10%)*760mm(±10%)*800mm(±10%)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挂墙单星盆</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1.2mm(±0.1mm)厚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3.配感式。</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4.尺寸:400mm(±10%)*300mm(±10%)*300mm(±10%)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双星工作台</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1800mm(±10%)*760mm(±10%)*800mm(±10%)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四层栅格层架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1.立柱采用 38×38×1.2mm(±0.1mm)厚不锈钢方通，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2.横柱用 38×25× 1.0mm(±0.1mm)厚不锈钢方通；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3.横条用 25×13× 1.0mm(±0.1mm)厚不锈钢方通；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4.配合金可调性子弹脚；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5.尺寸:1200mm(±10%)*500mm(±10%)*1500mm(±10%)</w:t>
            </w:r>
          </w:p>
        </w:tc>
      </w:tr>
      <w:tr>
        <w:tblPrEx>
          <w:tblW w:w="8379" w:type="dxa"/>
          <w:tblInd w:w="93" w:type="dxa"/>
          <w:tblLook w:val="04A0"/>
        </w:tblPrEx>
        <w:trPr>
          <w:trHeight w:val="9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四层栅格层架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1.立柱采用 38×38×1.2mm(±0.1mm)厚不锈钢方通，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2.横柱用 38×25× 1.0mm(±0.1mm)厚不锈钢方通；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3.横条用 25×13× 1.0mm(±0.1mm)厚不锈钢方通；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4.配合金可调性子弹脚；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1500mm(±10%)*500mm(±10%)*1500mm(±10%)</w:t>
            </w:r>
          </w:p>
        </w:tc>
      </w:tr>
      <w:tr>
        <w:tblPrEx>
          <w:tblW w:w="8379" w:type="dxa"/>
          <w:tblInd w:w="93" w:type="dxa"/>
          <w:tblLook w:val="04A0"/>
        </w:tblPrEx>
        <w:trPr>
          <w:trHeight w:val="19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五格售饭工作台柜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2.面板用 1.5mm(±0.1mm)厚不锈钢板，底板、侧板用 1.0mm(±0.1mm)</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厚不锈钢板；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3.50x50X1.0mm(±0.1mm)不锈钢重力脚；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4.配食品级 1/1 份数盘 5 只；</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5.220V/2KW 发热管二条；</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1800mm(±10%)*760mm(±10%)*800mm(±10%)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砧板工作台</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1500mm(±10%)*800mm(±10%)*800mm(±10%)</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油网烟罩连灯1</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2.配隔油网及 LED 防爆灯</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3.尺寸：3600mm(±10%)*1000mm(±10%)*600mm(±10%)</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油网烟罩连灯2</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2.配隔油网及 LED 防爆灯</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3.尺寸：5600mm(±10%)*1200mm(±10%)*600mm(±10%)</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油网烟罩连灯3</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2.配隔油网及 LED 防爆灯</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10300mm(±10%)*1300mm(±10%)*600mm(±10%)</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油网烟罩4</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2.配隔油网及 LED 防爆灯</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3.尺寸：2200mm(±10%)*900mm(±10%)*670mm(±10%)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电子落地称</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1.不锈钢台面，防锈，防滑，耐磨损；</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2.称重范围 : ≥300KG；</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3.LED 数字显示；</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4.尺寸：400mm(±10%)*500mm(±10%)*800mm(±10%)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风幕机</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1.功率：260W/220V；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2.风速 : ≥11m/s；</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3.风量： ≥1700m3/s；</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4.噪音： ≤56dB；</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5.带遥控</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1500mm(±10%)*190mm(±10%)*160mm(±10%)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w:t>
            </w:r>
          </w:p>
        </w:tc>
        <w:tc>
          <w:tcPr>
            <w:tcW w:w="6583" w:type="dxa"/>
            <w:shd w:val="clear" w:color="auto" w:fill="auto"/>
          </w:tcPr>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1.电压：220V ，</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2.功率(W)：40W ，</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3.固定方式：壁挂式 ，适用面积：40 ㎡-60 ㎡</w:t>
            </w:r>
          </w:p>
          <w:p w:rsidR="00763A18">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4.尺寸：500mm(±10%)*120mm(±10%)*290mm(±10%)</w:t>
            </w:r>
          </w:p>
        </w:tc>
      </w:tr>
      <w:tr>
        <w:tblPrEx>
          <w:tblW w:w="8379" w:type="dxa"/>
          <w:tblInd w:w="93" w:type="dxa"/>
          <w:tblLook w:val="04A0"/>
        </w:tblPrEx>
        <w:trPr>
          <w:trHeight w:val="48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双门留样柜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1.容量： ≥400L</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2.电压：220V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3.功率： ≥4.5W</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4.制冷方式：风冷</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5.尺寸：630mm(±10%)*815mm(±10%)*1945mm(±10%)</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6.面板 1.0m 厚(±0.1mm)304#食品级不锈钢，外侧板及门：≥0.6mm 304#</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食品级不锈钢 外顶底背0.5mm镀锌板，内部材质：≥0.5mm 304#食品级不锈钢，制冷系统全铜管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7.聚胺脂隔热保温材料 65mm 保温层</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8.制冷剂：a290，环保无氟雪种</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9.配3个加厚承重带自助风道层架，满足冰箱各区间循环畅通急速制冷</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10.压缩机, 门框加电热丝发热防凝露，门带锁，中空除雾钢化玻璃门。可拆卸式 5 气囊磁吸食品级门封胶边，具备防霉、防油及高弹性、耐老化等特性；</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11.风冷循环系统可快速降温并使温度达到均匀；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12.自动除霜功能：+1℃以上为吹风式； ±0℃或+1℃以下为电热管除霜；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13.抽拉式冷冻机组，安装环境温度最高为 43℃;</w:t>
            </w:r>
          </w:p>
        </w:tc>
      </w:tr>
      <w:tr>
        <w:tblPrEx>
          <w:tblW w:w="8379" w:type="dxa"/>
          <w:tblInd w:w="93" w:type="dxa"/>
          <w:tblLook w:val="04A0"/>
        </w:tblPrEx>
        <w:trPr>
          <w:trHeight w:val="233"/>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小型冷冻库</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1.温度:-18℃ ,</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2.保温:聚氨酯双面 304#不锈钢板 100mm(±10%)厚/钢板 0.8mm(±0.1mm)</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3.地板覆压花铝板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4.制冷:风冷全封涡漩压缩机采用电融霜指标</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5.外平衡式膨胀阀， 电磁阀；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6.冷库专用LED 三防灯采用双灯管指标</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7.微电脑全自动控制器带超温低温报警</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8.尺寸：2200mm(±10%)*2700mm(±10%)*2600mm(±10%)</w:t>
            </w:r>
          </w:p>
        </w:tc>
      </w:tr>
      <w:tr>
        <w:tblPrEx>
          <w:tblW w:w="8379" w:type="dxa"/>
          <w:tblInd w:w="93" w:type="dxa"/>
          <w:tblLook w:val="04A0"/>
        </w:tblPrEx>
        <w:trPr>
          <w:trHeight w:val="21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小型保鲜库</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1.温度:-5℃~5℃ ,</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2.保温:聚氨酯双面 304#不锈钢板 100mm 厚/钢板 0.8mm(±0.1mm)</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3.地板覆压花铝板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4.制冷:风冷全封涡漩压缩机采用电融霜指标</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5.外平衡式膨胀阀， 电磁阀；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6.冷库专用LED 三防灯采用双灯管指标</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7.微电脑全自动控制器带超温低温报警</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8.尺寸：2100mm(±10%)*2700mm(±10%)*2600mm(±10%)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干手器</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1.功率：2KW/220V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2.风速： 12m/s</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3.外壳：ABS</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4.冷热型</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5.尺寸：240mm(±10%)*230mm(±10%)*240mm(±10%)</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绞肉机</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1.额定电压：380V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2.额定频率：50Hz</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3.电机功率： 1.5kW</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4.生产能力：320Kg</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5.尺寸：745mm(±10%)*365mm(±10%)*565mm(±10%)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切肉片机</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1.额定电压：220V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2.电机功率：750W</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3.切片厚度：5mm</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4.尺寸：560mm(±10%)*460mm(±10%)*915mm(±10%)</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1.开放式涂层钢洗地龙头，抛光镀铬喷阀喉管 : 自动回卷伸缩，环氧敞开式卷盘软管长≥10.7 米</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2.适用于墙壁、天花板或台面下安装</w:t>
            </w:r>
          </w:p>
        </w:tc>
      </w:tr>
      <w:tr>
        <w:tblPrEx>
          <w:tblW w:w="8379" w:type="dxa"/>
          <w:tblInd w:w="93" w:type="dxa"/>
          <w:tblLook w:val="04A0"/>
        </w:tblPrEx>
        <w:trPr>
          <w:trHeight w:val="12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刀具砧板消毒柜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1.容量：510L；</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2.功率： 1.26KW/220V；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3.消毒方式：臭氧+紫外线+热风循环中温</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4.主要用于厨房刀具、砧板等厨房杂件消毒</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5.尺寸：640mm(±10%)*620mm(±10%)*1790mm(±10%)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双头切菜机</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1.效率：200-1000kg/h；</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2.功率： 1.5KW/380V；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3.双变频器控制。</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4.厚片，薄片，丝，条，段，都可以切制。</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5.开门即停。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1100mm(±10%)*600mm(±10%)*1200mm(±10%)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三层六盘不锈钢烘炉</w:t>
            </w:r>
          </w:p>
        </w:tc>
        <w:tc>
          <w:tcPr>
            <w:tcW w:w="6583" w:type="dxa"/>
            <w:shd w:val="clear" w:color="auto" w:fill="auto"/>
          </w:tcPr>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1.功率： 19.8KW</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2.电压：380V</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3.规格：三层六盘</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4.大玻璃门电脑版，采用微电脑按键控制</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5.炉温可以室温~300℃范围内任意调节</w:t>
            </w:r>
          </w:p>
          <w:p w:rsidR="00763A18">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6.尺寸： 1220mm(±10%)*860mm(±10%)*1530mm(±10%)</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电饼铛</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1.额定电压：220V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2.额定频率：5kw</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3.尺寸：760mm(±10%)*640mm(±10%)*770mm(±10%)</w:t>
            </w:r>
          </w:p>
        </w:tc>
      </w:tr>
      <w:tr>
        <w:tblPrEx>
          <w:tblW w:w="8379" w:type="dxa"/>
          <w:tblInd w:w="93" w:type="dxa"/>
          <w:tblLook w:val="04A0"/>
        </w:tblPrEx>
        <w:trPr>
          <w:trHeight w:val="19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双动和面机</w:t>
            </w:r>
          </w:p>
        </w:tc>
        <w:tc>
          <w:tcPr>
            <w:tcW w:w="6583" w:type="dxa"/>
            <w:shd w:val="clear" w:color="auto" w:fill="auto"/>
          </w:tcPr>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1.料桶容积：50L</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2.额定电压：380V</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3.额定频率：50Hz</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4.电机功率：2.2/1.1KW</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5.最大和面量：20Kg</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6.搅拌转速： 101/202r/min</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7.料桶转速：8/16r/min</w:t>
            </w:r>
          </w:p>
          <w:p w:rsidR="00763A18">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8.尺寸：930mm(±10%)*530mm(±10%)*930mm(±10%)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压面机</w:t>
            </w:r>
          </w:p>
        </w:tc>
        <w:tc>
          <w:tcPr>
            <w:tcW w:w="6583" w:type="dxa"/>
            <w:shd w:val="clear" w:color="auto" w:fill="auto"/>
          </w:tcPr>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1.额定电压：220V</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2.压面厚度： 1-5mm</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3.电机功率： 1.5KW</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4.压面宽度：244mm</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5.生产能力：90kg/h</w:t>
            </w:r>
          </w:p>
          <w:p w:rsidR="00763A18">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6.尺寸：480mm(±10%)*465mm(±10%)*960mm(±10%)</w:t>
            </w:r>
          </w:p>
        </w:tc>
      </w:tr>
      <w:tr>
        <w:tblPrEx>
          <w:tblW w:w="8379" w:type="dxa"/>
          <w:tblInd w:w="93" w:type="dxa"/>
          <w:tblLook w:val="04A0"/>
        </w:tblPrEx>
        <w:trPr>
          <w:trHeight w:val="168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搅拌机</w:t>
            </w:r>
          </w:p>
        </w:tc>
        <w:tc>
          <w:tcPr>
            <w:tcW w:w="6583" w:type="dxa"/>
            <w:shd w:val="clear" w:color="auto" w:fill="auto"/>
          </w:tcPr>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1.料桶容积：40L</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2.额定电压：380V</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3.额定频率：50Hz</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4.电机功率： 1.5KW</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5.最大和面量： 12Kg</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6.搅拌转速：96/168/306r/min</w:t>
            </w:r>
          </w:p>
          <w:p w:rsidR="00763A18">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7.尺寸：670mm(±10%)*620mm(±10%)*1250mm(±10%)</w:t>
            </w:r>
          </w:p>
        </w:tc>
      </w:tr>
      <w:tr>
        <w:tblPrEx>
          <w:tblW w:w="8379" w:type="dxa"/>
          <w:tblInd w:w="93" w:type="dxa"/>
          <w:tblLook w:val="04A0"/>
        </w:tblPrEx>
        <w:trPr>
          <w:trHeight w:val="14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醒发箱</w:t>
            </w:r>
          </w:p>
        </w:tc>
        <w:tc>
          <w:tcPr>
            <w:tcW w:w="6583" w:type="dxa"/>
            <w:shd w:val="clear" w:color="auto" w:fill="auto"/>
          </w:tcPr>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1.箱体内外采用不锈钢材料制造。</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2.全自动微电脑触摸式数控系统，能精准控制箱内温、湿度。</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3.内置式风机循环装置，使箱内温度均匀一致。</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4.功率：2.85kW/220V；</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5.容量： ≥15 个标准盘</w:t>
            </w:r>
          </w:p>
          <w:p w:rsidR="00763A18">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6.尺寸：500(±10%)*770(±10%)*1600(±10%)</w:t>
            </w:r>
          </w:p>
        </w:tc>
      </w:tr>
      <w:tr>
        <w:tblPrEx>
          <w:tblW w:w="8379" w:type="dxa"/>
          <w:tblInd w:w="93" w:type="dxa"/>
          <w:tblLook w:val="04A0"/>
        </w:tblPrEx>
        <w:trPr>
          <w:trHeight w:val="168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63</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商用冷柜（风冷双机双温）</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冷藏室温度：+10℃～-1℃；冷冻室温度：-10℃～-18℃；电源220V50Hz，功率：≥660W；门数：四门，门板、侧板、内板食品级材质，耐腐蚀、高硬度；配可调节可拆卸网架6个，可放置1/1或2/1GN盆；带开门限位及自动回归关门；带可刹停万向脚轮；带除霜水自蒸发系统，无需接地漏，在实验室38度的极端温度环境下也能正常制冷；稳定的制冷系统；</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2.尺寸 1200mm(±10%)x760mm(±10%)x1945mm (±10%)</w:t>
            </w:r>
          </w:p>
        </w:tc>
      </w:tr>
      <w:tr>
        <w:tblPrEx>
          <w:tblW w:w="8379" w:type="dxa"/>
          <w:tblInd w:w="93" w:type="dxa"/>
          <w:tblLook w:val="04A0"/>
        </w:tblPrEx>
        <w:trPr>
          <w:trHeight w:val="1900"/>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▲3.提供所投产品符合GB/T 2423.3-2016《 环境试验 第2部分：试验方法 试验Cab：恒定湿热试验》，恒定湿热试验后，应能正常工作；符合GB/T 2423.17-2008《电工电子产品环境试验 第2部分试验方法 试验Ka盐雾》，盐雾试验后，应无明显腐蚀现象，判定合格的检测报告。【提供第三方检测机构出具的具有CMA和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288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64</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双门不锈钢门消毒柜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1.柜身全不锈钢，整机整体发泡；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2.消毒方式：高温热风循环；</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3.容量：680L</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4.功率：2.52kW/220V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5.配二台活动推车</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6.尺寸： 1170mm(±10%)*510mm(±10%)*1900mm(±10%)</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7.采用加厚不锈钢内外柜体，40mm 超厚 B1 级阻燃聚氨醋发泡保温。</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8.拥有变频升温技术,可有效节能。</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9.升级使用 304 不锈钢加热叶轮,</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10.智能触摸屏控制，拥有定时、定温、故障提示、双重超温保护。</w:t>
            </w:r>
          </w:p>
        </w:tc>
      </w:tr>
      <w:tr>
        <w:tblPrEx>
          <w:tblW w:w="8379" w:type="dxa"/>
          <w:tblInd w:w="93" w:type="dxa"/>
          <w:tblLook w:val="04A0"/>
        </w:tblPrEx>
        <w:trPr>
          <w:trHeight w:val="2064"/>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▲11. 所投产品发热管依据 GB/T 2423.3-2016《环境试验 第 2 部分：试验方法 试验Cab：恒定湿热试验》进行检测，温度：45℃±2℃ , 相对湿度：90%±3%，持续时间≥120h，试验结束产品外观正常无生锈无变形，通电后能正常运行，单项评价合格的检测报告。【提供第三方检测机构出具的具有CMA和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1630"/>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▲12. 所投产品原材料“不锈钢材料”通过 GB/T 2423.17.2008 电工电子产品环境试验中盐雾测试，试验时间≥96小时，然后用不高于40℃清水进行清洗，检测结果未出现锈蚀的检测报告。【提供第三方检测机构出具的具有CMA和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528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餐具回收传送带</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1.传送速度：0~15m/min 电源要求:220V/50Hz/3N 功率:0.4kw</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2.输送带齿轮减速三相异步电动机功率：0.4kW 电压：220V/50Hz 变频无极调速。</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3.整机结构采用 304 不锈钢组成， 台面厚度 1.5mm,表面光滑平整，耐腐蚀，强度高，结构性能稳定，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4.电控箱由 SUS304 不锈钢组成，隔绝水；面板带有电源开关、启动按钮、停止按钮、且都是防水型； 内部配置变频速度选择旋钮（具有无极变速，柔性启动和停止功能）；出端设有限位装置，当餐具碰触限位装置时，输送带自动停止运动，防止未收取的餐具掉落地面。</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5.输送带周边配备局部封板，封板离地 115mm</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6.传送方式：四条平行的传送圆带通过PP 驱动轮在不锈钢机架表面滑动，带动托盘传送，传送能力≥25 托盘/分钟。</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7.驱动轮、牵引轮和导向护边均为食品级 PP 材质，方便拆卸。</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8.传送柱材质为食品级 PU 聚亚安酯， 内部有纤维制作的加强芯，传送柱直径为≤15mm，抗扯力≥2000N，传送带 90 度转弯半径≤620mm。</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9、整机符合 GB/T 20878-2007 规定的不锈钢标准，材料封板组件厚度≥1.0mm，支腿厚度≥1.5mm，主体支撑厚度≥2.0mm</w:t>
            </w:r>
          </w:p>
        </w:tc>
      </w:tr>
      <w:tr>
        <w:tblPrEx>
          <w:tblW w:w="8379" w:type="dxa"/>
          <w:tblInd w:w="93" w:type="dxa"/>
          <w:tblLook w:val="04A0"/>
        </w:tblPrEx>
        <w:trPr>
          <w:trHeight w:val="456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66</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商用洗碗机</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1.基本配置：整机功率≤68kW（380V/50Hz），有效装载清洗宽度620mm、高度460mm，清洗数量1500-2000（碟/小时）；</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2.核心参数：主洗模块（50-60℃）+双漂洗模块（80-85℃）+烘干模块（100-110℃）；</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 xml:space="preserve">3.安全保障：防水、隔热，配置反转开关、磁控吸合开关、行程限位开关、过载保护等多重防护;              </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4.结构特点：一体式全开门双层结构，A级SUS304#不锈钢和紧固件、SUS316#不锈钢加热管，便捷万向轮重力脚；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5.节能模式：多组特定的红外光电感应开关，多重水位监测，精准控制进水/补水/溢水/升温/清洗，开门停机感应；</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 xml:space="preserve">6.排水特点：手自一体双控排水阀配置，一键自动排水； </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7.智能系统：微程序控制智能面板，三点式轻触操作；配置无极变频调速器，0-2.6米/分钟随意调节；并联动倒车功能，防止卡顿，保护餐具及设备，正反方向运转均可调速；</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8.烘干配置：内置风扇除湿结构和热风循环系统配合，有效保证烘干效果;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9.洗涤用途：可清洗陶瓷、密胺、不锈钢、pp等材料（或餐盘、餐碗、筷子、汤勺等类型）的餐具；</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10.尺寸： 4500mm(±10%)*840mm(±10%)*2100m(±10%)</w:t>
            </w:r>
          </w:p>
        </w:tc>
      </w:tr>
      <w:tr>
        <w:tblPrEx>
          <w:tblW w:w="8379" w:type="dxa"/>
          <w:tblInd w:w="93" w:type="dxa"/>
          <w:tblLook w:val="04A0"/>
        </w:tblPrEx>
        <w:trPr>
          <w:trHeight w:val="2796"/>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▲11.提供商用洗碗机电机具有满足GB/T 4208-2017标准要求的产品外壳防护等级认证，且产品外壳防护等级为：IP69；同时提供商用洗碗机电机具有满足GB/T 4208-2017标准要求，其：在①耐潮湿，②泄漏电流和电气强度，③结构，④电气强度测试等方面均检测合格，且外壳防护等级达到IP69，依据GB/T 12350-2022标准要求，其：①绝缘电阻和电气强度、②工作温度下的泄漏电流等方面均检测合格的检测报告。【①提供有效期内的认证证书扫描件（原件备查）；②提供第三方检测机构出具的具有CMA和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3090"/>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▲12.提供产品商用洗碗机具有满足GB/T 39560.8-2021、GB/T 26572-2011、GB/T 39560.701-2020、GB/T 39560.702-2021标准要求的有毒有害物质限量认证证书，同时提供商用洗碗机GB/T 39560.8-2021、GB/T 26572-2011、GB/T 39560.6-2020、GB/T 39560.4-2021标准要求，其：轨道、304不锈钢水箱、挡水连、控制板、电机、水泵、304螺丝、304螺帽、堵头等部件的铅(Pb)、镉(Cd)、汞(Hg)、六价铬(Cr(VI))、多溴联苯(PBBs)、多溴二苯醚(PBDEs)的物质限量检测合格的检测报告。【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1440"/>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▲13.提供商用洗碗机依据GB/T 2423.16-2022标准要求的产品抗霉菌性能认证，长霉等级为：0级的认证，同时提供中国环境标志(Ⅱ型）产品认证证书；同时提供中国环境标志(Ⅱ型）产品认证证书；【提供有效期内的认证证书扫描件（原件备查），并提供认证证书在全国认证认可信息公共服务平台网站（http://www.cnca.gov.cn/）的查询结果截图】</w:t>
            </w:r>
          </w:p>
        </w:tc>
      </w:tr>
      <w:tr>
        <w:tblPrEx>
          <w:tblW w:w="8379" w:type="dxa"/>
          <w:tblInd w:w="93" w:type="dxa"/>
          <w:tblLook w:val="04A0"/>
        </w:tblPrEx>
        <w:trPr>
          <w:trHeight w:val="3169"/>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▲14.提供商用洗碗机具有满足GB/T 6461-2002、GB/T 10125-2021标准要求的金属厨房用品防腐性能认证，产品保护评级为：≥10级；同时提供商用洗碗机304不锈钢外壳、304螺丝、喷嘴、烘干风机具有满足GB/T 10125-2021标准要求，其：试验时间≥120个小时，试验后取出样品，自然风干 0.5h~1h，然后用不超过 65℃的清水清洗，清洗后距离试样300mm处用气压不超过 200kPa 的空气吹干，样品无锈蚀、穿孔、裂纹、点蚀腐蚀现象，依据 GB/T 6461-2002 进行保护评价达到10级的试验报告；【①提供有效期内的认证证书扫描件（原件备查）；②提供第三方检测机构出具的具有CMA和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3293"/>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▲15.提供产品依据GB/T17626.2-2018、GB/T 17626.4-2018、GB/T 17799.1-2017、GB/T 17625.2-2007标准要求的产品安全与电磁兼容认证证书，同时提供商用洗碗机电磁兼容具有满足依据GB/T17626.2-2018、GB/T 17626.4-2018、GB/T 17626.5-2019、GB/T 17626.6-2017、GB/T 17626.12-2023标准，其：静电放电抗扰度试验、电快速瞬变脉冲群抗扰度试验、浪涌(冲击)抗扰度试验、射频场感应的传导骚扰抗扰度、振铃波抗扰度试验等方面满足性能判据A的试验报告。【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168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67</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炊用燃气大锅灶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1.炉面采用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3.炉脚采用 50*50*1.2mm(±0.1mm)不锈钢方通；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4.配熄火保护装置， 电子点火系统；</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5.配节能环保炉头，单头；</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6.配可调子弹脚，炉用风机 1 台；</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7.尺寸： 1100mm(±10%)*1250mm(±10%)*800mm(±10%)</w:t>
            </w:r>
          </w:p>
        </w:tc>
      </w:tr>
      <w:tr>
        <w:tblPrEx>
          <w:tblW w:w="8379" w:type="dxa"/>
          <w:tblInd w:w="93" w:type="dxa"/>
          <w:tblLook w:val="04A0"/>
        </w:tblPrEx>
        <w:trPr>
          <w:trHeight w:val="2730"/>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8.提供所投产品核心配件“调节阀”符合CJ/T346-2010标准要求的型式检验，其中耐久性试验前“内部气密性”15kPa试验条件下检测结果≤2.7（mL/h),60℃，试验后“内部气密性”15kPa试验条件下检测结果≤2.5（mL/h)，经全项目检验合格，同时提供产品符合GB/T24021-2001标准，适用的产品（过程）需包含：燃气灶具：中餐燃气炒菜灶、炊用燃气大锅灶、燃气蒸箱、燃气煲仔炉、燃气煲汤炉，获得中国环境标志（II型）认证证书（注：适用的产品包含项不全，则视为负偏离）。【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168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双头大锅灶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1.炉面采用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3.炉脚采用 50*50*1.2mm(±0.1mm)不锈钢方通；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4.配熄火保护装置， 电子点火系统；</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5.配节能环保炉头；</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6.配可调子弹脚，炉用风机 2 台；</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7.尺寸：2200mm(±10%)*1250mm(±10%)*800mm(±10%)</w:t>
            </w:r>
          </w:p>
        </w:tc>
      </w:tr>
      <w:tr>
        <w:tblPrEx>
          <w:tblW w:w="8379" w:type="dxa"/>
          <w:tblInd w:w="93" w:type="dxa"/>
          <w:tblLook w:val="04A0"/>
        </w:tblPrEx>
        <w:trPr>
          <w:trHeight w:val="168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中餐燃气炒菜灶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1.炉面采用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3.炉脚采用 50*50*1.2mm(±0.1mm)不锈钢方通；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4.配熄火保护装置， 电子点火系统；</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5.配节能环保炉头；</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6.配可调子弹脚，炉用风机 1 台；</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7.尺寸： 1100mm(±10%)*1250mm(±10%)*800mm(±10%)</w:t>
            </w:r>
          </w:p>
        </w:tc>
      </w:tr>
      <w:tr>
        <w:tblPrEx>
          <w:tblW w:w="8379" w:type="dxa"/>
          <w:tblInd w:w="93" w:type="dxa"/>
          <w:tblLook w:val="04A0"/>
        </w:tblPrEx>
        <w:trPr>
          <w:trHeight w:val="600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燃气摇摆汤锅</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1.热负荷：40kW</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2.电源 : 220V/50Hz</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3.电量 : 0.2kW</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4.容量：200L</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5.全不锈钢机身结构</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6.锅体 SUS304 不锈钢 3mm，一体冲压成型</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7.深冲压式双层锅盖</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8.采用三夹层锅体和独立式蒸汽发生器，效率高，隔热效果好</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9.蒸汽对食物进行隔水加热，避免食品粘底烧焦</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10.电动可倾式锅体设计，一键倾锅，锅体的倾斜角度超过 90 度</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11.蒸汽发生器带水位控制器和自动水位调节器</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12.设置超压保护、超温保护、缺水保护功能</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13.设备配置安全泄压阀，达到排气压力时，安全阀自动排气，保证使用安全</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14.设置调压阀，调节腔内压力，保证压力平衡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15.设置锅起断电装置，锅体离开工作位置时，  自动切断电源</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16.设置常明火种,配备安全制(离子熄火检测保护装置)，</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17.采用与安全制联动，  自动脉冲电子点火，使用方便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18.配不锈钢水龙头</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19.所有燃气汤锅需预留 220V/50Hz/0.2kW 的用电，供电机使用</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20.常温水满烧开时间约 65 分钟。</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21.尺寸： 1550mm(±10%)*1050mm(±10%)*1100mm(±10%)</w:t>
            </w:r>
          </w:p>
        </w:tc>
      </w:tr>
      <w:tr>
        <w:tblPrEx>
          <w:tblW w:w="8379" w:type="dxa"/>
          <w:tblInd w:w="93" w:type="dxa"/>
          <w:tblLook w:val="04A0"/>
        </w:tblPrEx>
        <w:trPr>
          <w:trHeight w:val="240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71</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燃气蒸箱</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1.推入型，内配一台定制 08 工程机（30 排火），功率 55KW,蒸发量 75Kg/H蒸汽温度 103 度，天然气耗气量5.6方/H，液化气耗气量4.5方/H；</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2.采用智能数量控制；</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3.份数盆规格 600mm(±10%)*400mm(±10%)*48mm(±10%)；</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4.内放 12 层，每层两盆，共 24 盆。</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5.按压式电子点火，无需接电或安装电池，带意外熄火保护，安全可靠。</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1420mm(±10%)*1020mm(±10%)*1800 mm(±10%)</w:t>
            </w:r>
          </w:p>
        </w:tc>
      </w:tr>
      <w:tr>
        <w:tblPrEx>
          <w:tblW w:w="8379" w:type="dxa"/>
          <w:tblInd w:w="93" w:type="dxa"/>
          <w:tblLook w:val="04A0"/>
        </w:tblPrEx>
        <w:trPr>
          <w:trHeight w:val="2823"/>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▲7.提供所投产品“燃气蒸箱”的SUS304不锈钢板材依据GB/T 10125-2021标准进行盐雾测试，依据GB/T6461-2002保护评级为≥10级的检测报告，同时提供产品符合GB/T24021-2001标准，适用的产品（过程）需包含：燃气灶具：中餐燃气炒菜灶、炊用燃气大锅灶、燃气蒸箱、燃气煲仔炉、燃气煲汤炉，获得中国环境标志（II型）认证证书（注：适用的产品包含项不全，则视为负偏离）。【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26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厨房大件消毒柜（热风循环推车消毒柜）</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1.消毒方式：高温热风循环；</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2.容积：800L；</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3.功率：4.24kW/220V；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4.用于厨房大件消毒</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5.尺寸： 1440mm(±10%)*670mm(±10%)*1940mm(±10%)</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6.采用加厚不锈钢内外柜体，40mm 超厚 B1 级阻燃聚氨醋发泡保温。</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7.拥有变频升温技术。</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8.升级使用 304 不锈钢加热叶轮,</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9.智能触摸屏控制，拥有定时、定温、故障提示、双重超温保护。</w:t>
            </w:r>
          </w:p>
        </w:tc>
      </w:tr>
      <w:tr>
        <w:tblPrEx>
          <w:tblW w:w="8379" w:type="dxa"/>
          <w:tblInd w:w="93" w:type="dxa"/>
          <w:tblLook w:val="04A0"/>
        </w:tblPrEx>
        <w:trPr>
          <w:trHeight w:val="144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73</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燃气煲汤炉</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1.炉面采用 1.5mm(±0.1mm)厚 304#不锈钢板；</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3.炉脚采用 50*50*1.2mm(±0.1mm)不锈钢方通；</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4.配熄火保护装置， 电子点火系统；</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1400mm(±10%)*760mm(±10%)*550mm(±10%)</w:t>
            </w:r>
          </w:p>
        </w:tc>
      </w:tr>
      <w:tr>
        <w:tblPrEx>
          <w:tblW w:w="8379" w:type="dxa"/>
          <w:tblInd w:w="93" w:type="dxa"/>
          <w:tblLook w:val="04A0"/>
        </w:tblPrEx>
        <w:trPr>
          <w:trHeight w:val="3007"/>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▲7.提供产品核心配件“熄火保护装置”符合CJ/T 30-2013标准要求的型式检验，其中气密力检测结果≤3.9（mL/h）；动态耐久性“外部气密性”（运行位置）检测结果≤5.2（mL/h），结果经全项目检验合格，同时提供产品符合GB/T24021-2001标准，适用的产品（过程）需包含：燃气灶具：中餐燃气炒菜灶、炊用燃气大锅灶、燃气蒸箱、燃气煲仔炉、燃气煲汤炉，获得中国环境标志（II型）认证证书（注：适用的产品包含项不全，则视为负偏离）。【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192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74</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厨房设备灭火装置</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1.灭火剂容量：24L</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2.全天候监控发生火情，3-8 秒扑灭火焰.水流阀降温确保不复燃,环保型灭火药剂无毒、无味、无污染，专门为厨房油锅研制的专用灭火药剂。</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3.灭火剂管道压力 1.2MPa，贮气瓶 12MPa，燃气关闭阀 0.1MPa；感温器</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动作温度 183 °C±5 °C；</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4.尺寸：572mm(±10%)*260mm(±10%)*665mm(±10%)</w:t>
            </w:r>
          </w:p>
        </w:tc>
      </w:tr>
      <w:tr>
        <w:tblPrEx>
          <w:tblW w:w="8379" w:type="dxa"/>
          <w:tblInd w:w="93" w:type="dxa"/>
          <w:tblLook w:val="04A0"/>
        </w:tblPrEx>
        <w:trPr>
          <w:trHeight w:val="2990"/>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5.提供产品依据XF498-2012《厨房设备灭火装置》检验：减压阀进口压力11.0-13.8MPa,出口压力不低于1.48MPa，氮气贮存容积≥2L，灭火剂有效期≥8年，氮气充装压力≥12Mpa，具备自动启动、手动启动、机械应急启动功能，有0S-30S启动延迟功能，具备自身（包括探测、控制回路）故障报警显示功能，报警功能外部音响器件的声压级≥95.0db（A），同时提供装置整机联动性能：喷嘴的喷射时间单瓶组≥20s,双瓶组≥28s，喷射延迟时间≤1.2s,喷嘴的工作压力≥0.15MPa的检测报告。【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2783"/>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6.提供产品食用油灭火药剂采用F类火灾水系灭火剂，并依据XF3007-2020，TFRI-ZY-11：2020灭火试验：（温度处理后）灭火时间≤60s,毒性实验：（温度处理前）鱼的死亡率0%，灭火药剂所用原材料均为食品级的检测报告，同时提供厨房灭火装置-304机械驱动装置依据GB/T2423.17-2008通过不低于120小时盐雾耐腐蚀实验，检测后表面无腐蚀、起泡等不良现象，确保厨房油烟的腐蚀环境下重要组件正常工作的检测报告。【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紫外线消毒灯</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1.规格：920mm(±10%)*130mm(±10%)*80mm(±10%)</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2.功率/电压：30W/220V；</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3.光源类型：紫外线光源</w:t>
            </w:r>
          </w:p>
        </w:tc>
      </w:tr>
      <w:tr>
        <w:tblPrEx>
          <w:tblW w:w="8379" w:type="dxa"/>
          <w:tblInd w:w="93" w:type="dxa"/>
          <w:tblLook w:val="04A0"/>
        </w:tblPrEx>
        <w:trPr>
          <w:trHeight w:val="312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76</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双进风柜式离心式通风机</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1.柜体外壳用 1.5mm(±0.1mm)镀锌板，槽钢底架。</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2.风量： ≥57465m3/h</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3.转速： ≥1200rpm</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4.噪音： ≤88dD(A)</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5.全压： ≥1053pa</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6.尺寸：2100mm(±10%)*1900mm(±10%)*1900mm(±10%)</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7.选用后倾机翼式离心叶轮，叶片采用螺丝固定；双层箱体框架采用拼装</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形式，结构全满、紧凑坚固，外观美观大方。</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8.风机采用拼装结构，箱板内采用≥1.5mm 镀锌板，一体成型，牢固</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结实，八个角采用内螺丝固定，可以整体拆装，方便安装、维护。</w:t>
            </w:r>
          </w:p>
        </w:tc>
      </w:tr>
      <w:tr>
        <w:tblPrEx>
          <w:tblW w:w="8379" w:type="dxa"/>
          <w:tblInd w:w="93" w:type="dxa"/>
          <w:tblLook w:val="04A0"/>
        </w:tblPrEx>
        <w:trPr>
          <w:trHeight w:val="2293"/>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▲9.提供产品整机（双进风柜式离心通风机）、双进风柜式离心式通风机风轮依据GB/T 2423.3-2016标准，于45℃温度，90%RH 相对湿度的环境中贮存≥120h测试条件下，试验结束产品外观正常无生锈无变形，单项评价合格的检测报告，同时提供产品防腐蚀等级认证证书及产品防水等级认证证书。【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2213"/>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 xml:space="preserve">▲10.提供产品依据GB/T 4208-2017的标准，外壳防护达到IPX6项目合格的检测报告，同时提供依据GB/T24021-2001 </w:t>
            </w:r>
            <w:r>
              <w:rPr>
                <w:rFonts w:ascii="宋体" w:hAnsi="宋体" w:cs="宋体" w:hint="eastAsia"/>
                <w:color w:val="FF0000"/>
                <w:kern w:val="0"/>
                <w:sz w:val="20"/>
                <w:szCs w:val="20"/>
              </w:rPr>
              <w:t>idt</w:t>
            </w:r>
            <w:r>
              <w:rPr>
                <w:rFonts w:ascii="宋体" w:hAnsi="宋体" w:cs="宋体" w:hint="eastAsia"/>
                <w:color w:val="FF0000"/>
                <w:kern w:val="0"/>
                <w:sz w:val="20"/>
                <w:szCs w:val="20"/>
              </w:rPr>
              <w:t xml:space="preserve"> ISO14021:1999的标准获得中国环境标志（Ⅱ型）产品认证证书。【①提供有效期内的认证证书扫描件（原件备查）；②提供第三方检测机构出具的具有CMA和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48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风柜马达</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1.三相异步卧式电动机；</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2.功率：30KW/380V；</w:t>
            </w:r>
          </w:p>
        </w:tc>
      </w:tr>
      <w:tr>
        <w:tblPrEx>
          <w:tblW w:w="8379" w:type="dxa"/>
          <w:tblInd w:w="93" w:type="dxa"/>
          <w:tblLook w:val="04A0"/>
        </w:tblPrEx>
        <w:trPr>
          <w:trHeight w:val="168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78</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油烟净化器</w:t>
            </w:r>
          </w:p>
        </w:tc>
        <w:tc>
          <w:tcPr>
            <w:tcW w:w="6583" w:type="dxa"/>
            <w:shd w:val="clear" w:color="auto" w:fill="auto"/>
          </w:tcPr>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1.处理风量≥58000m3/H；</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2.净化率≥98%；</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3.功率： 19W</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4.尺寸：950mm(±10%)*1800mm(±10%)*1900mm(±10%)</w:t>
            </w:r>
          </w:p>
          <w:p w:rsidR="00763A18">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5.外壳碳钢烤漆,实厚≥1.0mm 食品级金属材料；电极采用≥1.0mm 高密度</w:t>
            </w:r>
          </w:p>
          <w:p w:rsidR="00763A18">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铝合金制作.</w:t>
            </w:r>
          </w:p>
        </w:tc>
      </w:tr>
      <w:tr>
        <w:tblPrEx>
          <w:tblW w:w="8379" w:type="dxa"/>
          <w:tblInd w:w="93" w:type="dxa"/>
          <w:tblLook w:val="04A0"/>
        </w:tblPrEx>
        <w:trPr>
          <w:trHeight w:val="3053"/>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▲6.提供油烟净化器整机、油烟净化器静电场、油烟净化器智能数字高频高压电源依据 GB/T 2423.21-2008&lt;&lt;电工电子产品环境试验第2部分:试验方法 试验M:低气压&gt;&gt;试验件:按GB/T 2423.21-2008的试验进行，样品状态:不包装，不通电，温度:40℃+2℃，气压 70kpa，试验时间≥120h，恢复试验样品在正常大气条件下恢复至少2h，试验后，样品外观无损坏和变形，检测合格的检测报告，同时提供产品在额定、80%和120%风量运行条件下：其油烟净化效率均≥98.2%，符合GB/T24021-2001标准获得中国环境标志(II型)产品认证证书；【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轴流风机连支架</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1.风量:3694～8001m3/H；</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2.转速： 1400rpm；</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3.功率： 1500W/380V</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4.噪音： ≤75dD(A)</w:t>
            </w:r>
          </w:p>
        </w:tc>
      </w:tr>
      <w:tr>
        <w:tblPrEx>
          <w:tblW w:w="8379" w:type="dxa"/>
          <w:tblInd w:w="93" w:type="dxa"/>
          <w:tblLook w:val="04A0"/>
        </w:tblPrEx>
        <w:trPr>
          <w:trHeight w:val="1680"/>
        </w:trPr>
        <w:tc>
          <w:tcPr>
            <w:tcW w:w="630"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80</w:t>
            </w:r>
          </w:p>
        </w:tc>
        <w:tc>
          <w:tcPr>
            <w:tcW w:w="1166" w:type="dxa"/>
            <w:vMerge w:val="restart"/>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水冷式送风机（内挂式）</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1.风压：315Pa</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2.功率：5KW/380V</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3.风量：25000m3/h</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4.耗水量：24L/H</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5.送风距离： ≤45 米</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6.噪音： ≤70dB（A)</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7.尺寸： 1250mm(±10%)*1100mm(±10%)*1300mm(±10%)</w:t>
            </w:r>
          </w:p>
        </w:tc>
      </w:tr>
      <w:tr>
        <w:tblPrEx>
          <w:tblW w:w="8379" w:type="dxa"/>
          <w:tblInd w:w="93" w:type="dxa"/>
          <w:tblLook w:val="04A0"/>
        </w:tblPrEx>
        <w:trPr>
          <w:trHeight w:val="2293"/>
        </w:trPr>
        <w:tc>
          <w:tcPr>
            <w:tcW w:w="630" w:type="dxa"/>
            <w:vMerge/>
            <w:shd w:val="clear" w:color="auto" w:fill="auto"/>
            <w:vAlign w:val="center"/>
          </w:tcPr>
          <w:p w:rsidR="00763A18">
            <w:pPr>
              <w:jc w:val="center"/>
              <w:rPr>
                <w:rFonts w:ascii="宋体" w:hAnsi="宋体" w:cs="宋体"/>
                <w:color w:val="000000"/>
                <w:sz w:val="20"/>
                <w:szCs w:val="20"/>
              </w:rPr>
            </w:pPr>
          </w:p>
        </w:tc>
        <w:tc>
          <w:tcPr>
            <w:tcW w:w="1166" w:type="dxa"/>
            <w:vMerge/>
            <w:shd w:val="clear" w:color="auto" w:fill="auto"/>
            <w:vAlign w:val="center"/>
          </w:tcPr>
          <w:p w:rsidR="00763A18">
            <w:pPr>
              <w:jc w:val="center"/>
              <w:rPr>
                <w:rFonts w:ascii="宋体" w:hAnsi="宋体" w:cs="宋体"/>
                <w:color w:val="000000"/>
                <w:sz w:val="20"/>
                <w:szCs w:val="20"/>
              </w:rPr>
            </w:pPr>
          </w:p>
        </w:tc>
        <w:tc>
          <w:tcPr>
            <w:tcW w:w="6583" w:type="dxa"/>
            <w:shd w:val="clear" w:color="auto" w:fill="auto"/>
            <w:vAlign w:val="center"/>
          </w:tcPr>
          <w:p w:rsidR="00763A18">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▲8.所投产品依据 GB/T28521-2012《通信局站用智能新风节能系统》、YD/T1969-2020《通信局(站)用智能新风节能系统》及 GB/T19413-2010《计算机和数据处理机房用单元式空气调节机》标准，经测试，其外观与结构，基本控制功能，显示与查询功能，显热制冷量，送风量，消耗功率，能耗比，通信接口，系统保护与告警功能均符合要求的检测报告。【提供第三方检测机构出具的具有CMA和 CNAS标识的检验（检测）报告扫描件（原件备查），并提供检测报告在全国认证认可信息公共服务平台网站（http://www.cnca.gov.cn/）的查询结果截图】</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抽气风管1</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1.0mm(±0.1mm)厚材质，折弯成矩形风管；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1200mm(±10%)*700mm(±10%)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抽气风管2</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1.0mm(±0.1mm)厚材质，折弯成矩形风管；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1100mm(±10%)*700mm(±10%)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抽气风管3</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900mm(±10%)*600mm(±10%)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抽气风管4</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700mm(±10%)*600mm(±10%)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抽气风管5</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600mm(±10%)*500mm(±10%)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抽气风管6</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500mm(±10%)*400mm(±10%)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抽气风管7</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400mm(±10%)*300mm(±10%)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排烟管道1</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1.5mm(±0.1mm)厚材质，折弯成矩形风管；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1400mm(±10%)*700mm(±10%)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排烟管道2</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1.0mm(±0.1mm)厚材质，折弯成矩形风管；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1200mm(±10%)*700mm(±10%)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排烟管道3</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1000mm(±10%)*700mm(±10%)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排烟管道4</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900mm(±10%)*700mm(±10%)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排烟管道5</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700mm(±10%)*600mm(±10%)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排烟管道6</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600mm(±10%)*500mm(±10%)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排烟管道7</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500mm(±10%)*500mm(±10%)</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变频式风柜控制箱1</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1.外壳采用镀锌板喷涂制作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2.控制 22KW 电机；</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3.配风柜</w:t>
            </w:r>
          </w:p>
        </w:tc>
      </w:tr>
      <w:tr>
        <w:tblPrEx>
          <w:tblW w:w="8379" w:type="dxa"/>
          <w:tblInd w:w="93" w:type="dxa"/>
          <w:tblLook w:val="04A0"/>
        </w:tblPrEx>
        <w:trPr>
          <w:trHeight w:val="72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变频式风柜控制箱2</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1.外壳采用镀锌板喷涂制作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2.控制 5KW 电机；</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3.配风柜</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风管软接驳</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1.采用帆布连接</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风机支架</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1.配风柜，槽钢支架，刷防锈漆</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风机减震支架</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1.支架采用 5mm×50mm×50mm 的角铁</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静化器支架</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1.配静化器、槽钢支架，刷防锈漆</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弹簧减震器</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1.阻尼减震，可达 350KG。</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防火阀1</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3.150℃时熔断器动作。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500mm(±10%)*500mm(±10%)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103</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防火阀2</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3.150℃时熔断器动作。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600mm(±10%)*500mm(±10%)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104</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防火阀3</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3.150℃时熔断器动作。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700mm(±10%)*600mm(±10%)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105</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防火阀4</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3.150℃时熔断器动作。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1400mm(±10%)*700mm(±10%)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106</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防火阀5</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3.70℃时熔断器动作。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1200mm(±10%)*700mm(±10%)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107</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防火阀6</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3.70℃时熔断器动作。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600mm(±10%)*500mm(±10%)</w:t>
            </w:r>
          </w:p>
        </w:tc>
      </w:tr>
      <w:tr>
        <w:tblPrEx>
          <w:tblW w:w="8379" w:type="dxa"/>
          <w:tblInd w:w="93" w:type="dxa"/>
          <w:tblLook w:val="04A0"/>
        </w:tblPrEx>
        <w:trPr>
          <w:trHeight w:val="96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108</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防火阀7</w:t>
            </w:r>
          </w:p>
        </w:tc>
        <w:tc>
          <w:tcPr>
            <w:tcW w:w="6583" w:type="dxa"/>
            <w:shd w:val="clear" w:color="auto" w:fill="auto"/>
            <w:vAlign w:val="center"/>
          </w:tcPr>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763A18">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3.70℃时熔断器动作。</w:t>
            </w:r>
          </w:p>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400mm(±10%)*300mm(±10%)</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109</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调风阀</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1.采用 1.5mm 厚镀锌板</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110</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鲜风咀</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1.铝合金</w:t>
            </w:r>
          </w:p>
        </w:tc>
      </w:tr>
      <w:tr>
        <w:tblPrEx>
          <w:tblW w:w="8379" w:type="dxa"/>
          <w:tblInd w:w="93" w:type="dxa"/>
          <w:tblLook w:val="04A0"/>
        </w:tblPrEx>
        <w:trPr>
          <w:trHeight w:val="24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111</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不锈钢防水百叶</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1.采用不锈钢制作</w:t>
            </w:r>
          </w:p>
        </w:tc>
      </w:tr>
      <w:tr>
        <w:tblPrEx>
          <w:tblW w:w="8379" w:type="dxa"/>
          <w:tblInd w:w="93" w:type="dxa"/>
          <w:tblLook w:val="04A0"/>
        </w:tblPrEx>
        <w:trPr>
          <w:trHeight w:val="480"/>
        </w:trPr>
        <w:tc>
          <w:tcPr>
            <w:tcW w:w="630"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112</w:t>
            </w:r>
          </w:p>
        </w:tc>
        <w:tc>
          <w:tcPr>
            <w:tcW w:w="1166" w:type="dxa"/>
            <w:shd w:val="clear" w:color="auto" w:fill="auto"/>
            <w:vAlign w:val="center"/>
          </w:tcPr>
          <w:p w:rsidR="00763A18">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法兰与吊码</w:t>
            </w:r>
          </w:p>
        </w:tc>
        <w:tc>
          <w:tcPr>
            <w:tcW w:w="6583" w:type="dxa"/>
            <w:shd w:val="clear" w:color="auto" w:fill="auto"/>
            <w:vAlign w:val="center"/>
          </w:tcPr>
          <w:p w:rsidR="00763A18">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1.现场配制法兰用 1-1/2"x3.0mm 厚，角铁制作内衬，防漏胶垫</w:t>
            </w:r>
          </w:p>
        </w:tc>
      </w:tr>
    </w:tbl>
    <w:p w:rsidR="00763A18">
      <w:pPr>
        <w:rPr>
          <w:b/>
          <w:szCs w:val="21"/>
        </w:rPr>
      </w:pPr>
    </w:p>
    <w:p w:rsidR="00763A18">
      <w:pPr>
        <w:rPr>
          <w:b/>
          <w:szCs w:val="21"/>
        </w:rPr>
      </w:pPr>
    </w:p>
    <w:p w:rsidR="00763A18">
      <w:pPr>
        <w:pStyle w:val="Heading2"/>
        <w:spacing w:before="120" w:beforeLines="50" w:after="120" w:afterLines="50"/>
        <w:rPr>
          <w:sz w:val="28"/>
          <w:szCs w:val="28"/>
        </w:rPr>
      </w:pPr>
      <w:r>
        <w:rPr>
          <w:rFonts w:hint="eastAsia"/>
          <w:sz w:val="28"/>
          <w:szCs w:val="28"/>
        </w:rPr>
        <w:t>五、商务要求</w:t>
      </w:r>
    </w:p>
    <w:p w:rsidR="00763A18">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rsidR="00763A18">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18"/>
        <w:gridCol w:w="1566"/>
        <w:gridCol w:w="574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trPr>
        <w:tc>
          <w:tcPr>
            <w:tcW w:w="1218" w:type="dxa"/>
            <w:vAlign w:val="center"/>
          </w:tcPr>
          <w:p w:rsidR="00763A18">
            <w:pPr>
              <w:jc w:val="center"/>
              <w:rPr>
                <w:rFonts w:ascii="Calibri" w:hAnsi="Calibri"/>
                <w:b/>
                <w:szCs w:val="21"/>
              </w:rPr>
            </w:pPr>
            <w:r>
              <w:rPr>
                <w:rFonts w:ascii="Calibri" w:hAnsi="Calibri" w:hint="eastAsia"/>
                <w:b/>
                <w:szCs w:val="21"/>
              </w:rPr>
              <w:t>序号</w:t>
            </w:r>
          </w:p>
        </w:tc>
        <w:tc>
          <w:tcPr>
            <w:tcW w:w="1566" w:type="dxa"/>
            <w:vAlign w:val="center"/>
          </w:tcPr>
          <w:p w:rsidR="00763A18">
            <w:pPr>
              <w:jc w:val="center"/>
              <w:rPr>
                <w:rFonts w:ascii="Calibri" w:hAnsi="Calibri"/>
                <w:b/>
                <w:szCs w:val="21"/>
              </w:rPr>
            </w:pPr>
            <w:r>
              <w:rPr>
                <w:rFonts w:ascii="Calibri" w:hAnsi="Calibri" w:hint="eastAsia"/>
                <w:b/>
                <w:szCs w:val="21"/>
              </w:rPr>
              <w:t>商务需求项</w:t>
            </w:r>
          </w:p>
        </w:tc>
        <w:tc>
          <w:tcPr>
            <w:tcW w:w="5745" w:type="dxa"/>
            <w:vAlign w:val="center"/>
          </w:tcPr>
          <w:p w:rsidR="00763A18">
            <w:pPr>
              <w:jc w:val="center"/>
              <w:rPr>
                <w:rFonts w:ascii="Calibri" w:hAnsi="Calibri"/>
                <w:b/>
                <w:szCs w:val="21"/>
              </w:rPr>
            </w:pPr>
            <w:r>
              <w:rPr>
                <w:rFonts w:ascii="Calibri" w:hAnsi="Calibri" w:hint="eastAsia"/>
                <w:b/>
                <w:szCs w:val="21"/>
              </w:rPr>
              <w:t>招标商务要求</w:t>
            </w:r>
          </w:p>
        </w:tc>
      </w:tr>
      <w:tr>
        <w:tblPrEx>
          <w:tblW w:w="8529" w:type="dxa"/>
          <w:tblLayout w:type="fixed"/>
          <w:tblLook w:val="04A0"/>
        </w:tblPrEx>
        <w:trPr>
          <w:trHeight w:val="280"/>
        </w:trPr>
        <w:tc>
          <w:tcPr>
            <w:tcW w:w="8529" w:type="dxa"/>
            <w:gridSpan w:val="3"/>
          </w:tcPr>
          <w:p w:rsidR="00763A18">
            <w:pPr>
              <w:rPr>
                <w:rFonts w:ascii="Calibri" w:hAnsi="Calibri"/>
                <w:b/>
                <w:szCs w:val="21"/>
              </w:rPr>
            </w:pPr>
            <w:r>
              <w:rPr>
                <w:rFonts w:ascii="Calibri" w:hAnsi="Calibri" w:hint="eastAsia"/>
                <w:b/>
                <w:szCs w:val="21"/>
              </w:rPr>
              <w:t>（一）免费保修期内售后服务要求</w:t>
            </w:r>
          </w:p>
        </w:tc>
      </w:tr>
      <w:tr>
        <w:tblPrEx>
          <w:tblW w:w="8529" w:type="dxa"/>
          <w:tblLayout w:type="fixed"/>
          <w:tblLook w:val="04A0"/>
        </w:tblPrEx>
        <w:trPr>
          <w:trHeight w:val="320"/>
        </w:trPr>
        <w:tc>
          <w:tcPr>
            <w:tcW w:w="1218" w:type="dxa"/>
            <w:vAlign w:val="center"/>
          </w:tcPr>
          <w:p w:rsidR="00763A18">
            <w:pPr>
              <w:rPr>
                <w:rFonts w:ascii="Calibri" w:hAnsi="Calibri"/>
                <w:b/>
                <w:szCs w:val="21"/>
              </w:rPr>
            </w:pPr>
            <w:r>
              <w:rPr>
                <w:rFonts w:ascii="Calibri" w:hAnsi="Calibri" w:hint="eastAsia"/>
                <w:b/>
                <w:szCs w:val="21"/>
              </w:rPr>
              <w:t>1</w:t>
            </w:r>
          </w:p>
        </w:tc>
        <w:tc>
          <w:tcPr>
            <w:tcW w:w="1566" w:type="dxa"/>
          </w:tcPr>
          <w:p w:rsidR="00763A18">
            <w:pPr>
              <w:rPr>
                <w:rFonts w:ascii="Calibri" w:hAnsi="Calibri"/>
                <w:szCs w:val="21"/>
              </w:rPr>
            </w:pPr>
            <w:r>
              <w:rPr>
                <w:rFonts w:ascii="Calibri" w:hAnsi="Calibri" w:hint="eastAsia"/>
                <w:szCs w:val="21"/>
              </w:rPr>
              <w:t>维修响应及故障解决时间</w:t>
            </w:r>
          </w:p>
        </w:tc>
        <w:tc>
          <w:tcPr>
            <w:tcW w:w="5745" w:type="dxa"/>
          </w:tcPr>
          <w:p w:rsidR="00763A18">
            <w:pPr>
              <w:rPr>
                <w:rFonts w:ascii="Calibri" w:hAnsi="Calibri"/>
                <w:b/>
                <w:szCs w:val="21"/>
              </w:rPr>
            </w:pPr>
            <w:r>
              <w:rPr>
                <w:rFonts w:ascii="Calibri" w:hAnsi="Calibri" w:hint="eastAsia"/>
                <w:bCs/>
                <w:szCs w:val="21"/>
              </w:rPr>
              <w:t>在保修期内，一旦发生质量问题，投标人保证在接到通知</w:t>
            </w:r>
            <w:r>
              <w:rPr>
                <w:rFonts w:ascii="Calibri" w:hAnsi="Calibri" w:hint="eastAsia"/>
                <w:bCs/>
                <w:szCs w:val="21"/>
              </w:rPr>
              <w:t>24</w:t>
            </w:r>
            <w:r>
              <w:rPr>
                <w:rFonts w:ascii="Calibri" w:hAnsi="Calibri" w:hint="eastAsia"/>
                <w:bCs/>
                <w:szCs w:val="21"/>
              </w:rPr>
              <w:t>小时内赶到现场进行修理或更换。</w:t>
            </w:r>
          </w:p>
        </w:tc>
      </w:tr>
      <w:tr>
        <w:tblPrEx>
          <w:tblW w:w="8529" w:type="dxa"/>
          <w:tblLayout w:type="fixed"/>
          <w:tblLook w:val="04A0"/>
        </w:tblPrEx>
        <w:trPr>
          <w:trHeight w:val="320"/>
        </w:trPr>
        <w:tc>
          <w:tcPr>
            <w:tcW w:w="1218" w:type="dxa"/>
            <w:vAlign w:val="center"/>
          </w:tcPr>
          <w:p w:rsidR="00763A18">
            <w:pPr>
              <w:rPr>
                <w:rFonts w:ascii="Calibri" w:hAnsi="Calibri"/>
                <w:szCs w:val="21"/>
              </w:rPr>
            </w:pPr>
            <w:r>
              <w:rPr>
                <w:rFonts w:ascii="Calibri" w:hAnsi="Calibri" w:hint="eastAsia"/>
                <w:szCs w:val="21"/>
              </w:rPr>
              <w:t>2</w:t>
            </w:r>
          </w:p>
        </w:tc>
        <w:tc>
          <w:tcPr>
            <w:tcW w:w="1566" w:type="dxa"/>
          </w:tcPr>
          <w:p w:rsidR="00763A18">
            <w:pPr>
              <w:rPr>
                <w:rFonts w:ascii="Calibri" w:hAnsi="Calibri"/>
                <w:szCs w:val="21"/>
              </w:rPr>
            </w:pPr>
            <w:r>
              <w:rPr>
                <w:rFonts w:ascii="Calibri" w:hAnsi="Calibri" w:hint="eastAsia"/>
                <w:szCs w:val="21"/>
              </w:rPr>
              <w:t>关于免费保修期</w:t>
            </w:r>
          </w:p>
        </w:tc>
        <w:tc>
          <w:tcPr>
            <w:tcW w:w="5745" w:type="dxa"/>
          </w:tcPr>
          <w:p w:rsidR="00763A18">
            <w:pPr>
              <w:rPr>
                <w:rFonts w:ascii="Calibri" w:hAnsi="Calibri"/>
                <w:b/>
                <w:szCs w:val="21"/>
              </w:rPr>
            </w:pPr>
            <w:r>
              <w:rPr>
                <w:rFonts w:ascii="宋体" w:hAnsi="宋体" w:cs="宋体" w:hint="eastAsia"/>
                <w:b/>
                <w:color w:val="FF0000"/>
                <w:szCs w:val="21"/>
              </w:rPr>
              <w:t>★</w:t>
            </w:r>
            <w:r>
              <w:rPr>
                <w:rFonts w:ascii="Calibri" w:hAnsi="Calibri"/>
                <w:b/>
                <w:color w:val="FF0000"/>
                <w:szCs w:val="21"/>
              </w:rPr>
              <w:t>1.1</w:t>
            </w:r>
            <w:r>
              <w:rPr>
                <w:rFonts w:ascii="Calibri" w:hAnsi="Calibri" w:hint="eastAsia"/>
                <w:b/>
                <w:color w:val="FF0000"/>
                <w:szCs w:val="21"/>
              </w:rPr>
              <w:t>货物免费保修期</w:t>
            </w:r>
            <w:r>
              <w:rPr>
                <w:rFonts w:ascii="Calibri" w:hAnsi="Calibri"/>
                <w:b/>
                <w:color w:val="FF0000"/>
                <w:szCs w:val="21"/>
                <w:u w:val="single"/>
              </w:rPr>
              <w:t>1</w:t>
            </w:r>
            <w:r>
              <w:rPr>
                <w:rFonts w:ascii="Calibri" w:hAnsi="Calibri" w:hint="eastAsia"/>
                <w:b/>
                <w:color w:val="FF0000"/>
                <w:szCs w:val="21"/>
              </w:rPr>
              <w:t>年，时间自最终验收合格并交付使用之日起计算。免费保修期内，所有服务及配件全部免费。</w:t>
            </w:r>
          </w:p>
        </w:tc>
      </w:tr>
      <w:tr>
        <w:tblPrEx>
          <w:tblW w:w="8529" w:type="dxa"/>
          <w:tblLayout w:type="fixed"/>
          <w:tblLook w:val="04A0"/>
        </w:tblPrEx>
        <w:trPr>
          <w:trHeight w:val="523"/>
        </w:trPr>
        <w:tc>
          <w:tcPr>
            <w:tcW w:w="1218" w:type="dxa"/>
            <w:vMerge w:val="restart"/>
            <w:vAlign w:val="center"/>
          </w:tcPr>
          <w:p w:rsidR="00763A18">
            <w:pPr>
              <w:rPr>
                <w:rFonts w:ascii="Calibri" w:hAnsi="Calibri"/>
                <w:b/>
                <w:szCs w:val="21"/>
              </w:rPr>
            </w:pPr>
            <w:r>
              <w:rPr>
                <w:rFonts w:ascii="Calibri" w:hAnsi="Calibri" w:hint="eastAsia"/>
                <w:b/>
                <w:szCs w:val="21"/>
              </w:rPr>
              <w:t>3</w:t>
            </w:r>
          </w:p>
        </w:tc>
        <w:tc>
          <w:tcPr>
            <w:tcW w:w="1566" w:type="dxa"/>
            <w:vMerge w:val="restart"/>
            <w:vAlign w:val="center"/>
          </w:tcPr>
          <w:p w:rsidR="00763A18">
            <w:pPr>
              <w:rPr>
                <w:rFonts w:ascii="Calibri" w:hAnsi="Calibri"/>
                <w:b/>
                <w:szCs w:val="21"/>
              </w:rPr>
            </w:pPr>
            <w:r>
              <w:rPr>
                <w:rFonts w:ascii="Calibri" w:hAnsi="Calibri" w:hint="eastAsia"/>
                <w:szCs w:val="21"/>
              </w:rPr>
              <w:t>其他</w:t>
            </w:r>
          </w:p>
        </w:tc>
        <w:tc>
          <w:tcPr>
            <w:tcW w:w="5745" w:type="dxa"/>
          </w:tcPr>
          <w:p w:rsidR="00763A18">
            <w:pPr>
              <w:rPr>
                <w:rFonts w:ascii="Calibri" w:hAnsi="Calibri"/>
                <w:bCs/>
                <w:szCs w:val="21"/>
              </w:rPr>
            </w:pPr>
            <w:r>
              <w:rPr>
                <w:rFonts w:ascii="Calibri" w:hAnsi="Calibri" w:hint="eastAsia"/>
                <w:bCs/>
                <w:szCs w:val="21"/>
              </w:rPr>
              <w:t>（</w:t>
            </w:r>
            <w:r>
              <w:rPr>
                <w:rFonts w:ascii="Calibri" w:hAnsi="Calibri" w:hint="eastAsia"/>
                <w:bCs/>
                <w:szCs w:val="21"/>
              </w:rPr>
              <w:t>1</w:t>
            </w:r>
            <w:r>
              <w:rPr>
                <w:rFonts w:ascii="Calibri" w:hAnsi="Calibri" w:hint="eastAsia"/>
                <w:bCs/>
                <w:szCs w:val="21"/>
              </w:rPr>
              <w:t>）要求中标方对本项目所采购的各项货物和货物集成提供一年质保期（有注明的除外）。</w:t>
            </w:r>
          </w:p>
        </w:tc>
      </w:tr>
      <w:tr>
        <w:tblPrEx>
          <w:tblW w:w="8529" w:type="dxa"/>
          <w:tblLayout w:type="fixed"/>
          <w:tblLook w:val="04A0"/>
        </w:tblPrEx>
        <w:trPr>
          <w:trHeight w:val="523"/>
        </w:trPr>
        <w:tc>
          <w:tcPr>
            <w:tcW w:w="1218" w:type="dxa"/>
            <w:vMerge/>
            <w:vAlign w:val="center"/>
          </w:tcPr>
          <w:p w:rsidR="00763A18">
            <w:pPr>
              <w:rPr>
                <w:rFonts w:ascii="Calibri" w:hAnsi="Calibri"/>
                <w:b/>
                <w:szCs w:val="21"/>
              </w:rPr>
            </w:pPr>
          </w:p>
        </w:tc>
        <w:tc>
          <w:tcPr>
            <w:tcW w:w="1566" w:type="dxa"/>
            <w:vMerge/>
            <w:vAlign w:val="center"/>
          </w:tcPr>
          <w:p w:rsidR="00763A18">
            <w:pPr>
              <w:rPr>
                <w:rFonts w:ascii="Calibri" w:hAnsi="Calibri"/>
                <w:szCs w:val="21"/>
              </w:rPr>
            </w:pPr>
          </w:p>
        </w:tc>
        <w:tc>
          <w:tcPr>
            <w:tcW w:w="5745" w:type="dxa"/>
          </w:tcPr>
          <w:p w:rsidR="00763A18">
            <w:pPr>
              <w:rPr>
                <w:rFonts w:ascii="Calibri" w:hAnsi="Calibri"/>
                <w:bCs/>
                <w:szCs w:val="21"/>
              </w:rPr>
            </w:pPr>
            <w:r>
              <w:rPr>
                <w:rFonts w:ascii="Calibri" w:hAnsi="Calibri" w:hint="eastAsia"/>
                <w:bCs/>
                <w:szCs w:val="21"/>
              </w:rPr>
              <w:t>（</w:t>
            </w:r>
            <w:r>
              <w:rPr>
                <w:rFonts w:ascii="Calibri" w:hAnsi="Calibri"/>
                <w:bCs/>
                <w:szCs w:val="21"/>
              </w:rPr>
              <w:t>2</w:t>
            </w:r>
            <w:r>
              <w:rPr>
                <w:rFonts w:ascii="Calibri" w:hAnsi="Calibri" w:hint="eastAsia"/>
                <w:bCs/>
                <w:szCs w:val="21"/>
              </w:rPr>
              <w:t>）投标人提供</w:t>
            </w:r>
            <w:r>
              <w:rPr>
                <w:rFonts w:ascii="Calibri" w:hAnsi="Calibri" w:hint="eastAsia"/>
                <w:bCs/>
                <w:szCs w:val="21"/>
              </w:rPr>
              <w:t>7*24</w:t>
            </w:r>
            <w:r>
              <w:rPr>
                <w:rFonts w:ascii="Calibri" w:hAnsi="Calibri" w:hint="eastAsia"/>
                <w:bCs/>
                <w:szCs w:val="21"/>
              </w:rPr>
              <w:t>小时技术支持服务，在质保期内出现故障，质保人员的电话响应≤</w:t>
            </w:r>
            <w:r>
              <w:rPr>
                <w:rFonts w:ascii="Calibri" w:hAnsi="Calibri" w:hint="eastAsia"/>
                <w:bCs/>
                <w:szCs w:val="21"/>
              </w:rPr>
              <w:t>2</w:t>
            </w:r>
            <w:r>
              <w:rPr>
                <w:rFonts w:ascii="Calibri" w:hAnsi="Calibri" w:hint="eastAsia"/>
                <w:bCs/>
                <w:szCs w:val="21"/>
              </w:rPr>
              <w:t>小时，到现场响应≤</w:t>
            </w:r>
            <w:r>
              <w:rPr>
                <w:rFonts w:ascii="Calibri" w:hAnsi="Calibri" w:hint="eastAsia"/>
                <w:bCs/>
                <w:szCs w:val="21"/>
              </w:rPr>
              <w:t>6</w:t>
            </w:r>
            <w:r>
              <w:rPr>
                <w:rFonts w:ascii="Calibri" w:hAnsi="Calibri" w:hint="eastAsia"/>
                <w:bCs/>
                <w:szCs w:val="21"/>
              </w:rPr>
              <w:t>小时</w:t>
            </w:r>
            <w:r>
              <w:rPr>
                <w:rFonts w:ascii="Calibri" w:hAnsi="Calibri" w:hint="eastAsia"/>
                <w:bCs/>
                <w:szCs w:val="21"/>
              </w:rPr>
              <w:t>,</w:t>
            </w:r>
            <w:r>
              <w:rPr>
                <w:rFonts w:ascii="Calibri" w:hAnsi="Calibri" w:hint="eastAsia"/>
                <w:bCs/>
                <w:szCs w:val="21"/>
              </w:rPr>
              <w:t>维修周期不得高于</w:t>
            </w:r>
            <w:r>
              <w:rPr>
                <w:rFonts w:ascii="Calibri" w:hAnsi="Calibri" w:hint="eastAsia"/>
                <w:bCs/>
                <w:szCs w:val="21"/>
              </w:rPr>
              <w:t>2</w:t>
            </w:r>
            <w:r>
              <w:rPr>
                <w:rFonts w:ascii="Calibri" w:hAnsi="Calibri" w:hint="eastAsia"/>
                <w:bCs/>
                <w:szCs w:val="21"/>
              </w:rPr>
              <w:t>个工作日。必要时提供替代或应急货物。</w:t>
            </w:r>
          </w:p>
        </w:tc>
      </w:tr>
      <w:tr>
        <w:tblPrEx>
          <w:tblW w:w="8529" w:type="dxa"/>
          <w:tblLayout w:type="fixed"/>
          <w:tblLook w:val="04A0"/>
        </w:tblPrEx>
        <w:trPr>
          <w:trHeight w:val="523"/>
        </w:trPr>
        <w:tc>
          <w:tcPr>
            <w:tcW w:w="1218" w:type="dxa"/>
            <w:vMerge/>
            <w:vAlign w:val="center"/>
          </w:tcPr>
          <w:p w:rsidR="00763A18">
            <w:pPr>
              <w:rPr>
                <w:rFonts w:ascii="Calibri" w:hAnsi="Calibri"/>
                <w:b/>
                <w:szCs w:val="21"/>
              </w:rPr>
            </w:pPr>
          </w:p>
        </w:tc>
        <w:tc>
          <w:tcPr>
            <w:tcW w:w="1566" w:type="dxa"/>
            <w:vMerge/>
            <w:vAlign w:val="center"/>
          </w:tcPr>
          <w:p w:rsidR="00763A18">
            <w:pPr>
              <w:rPr>
                <w:rFonts w:ascii="Calibri" w:hAnsi="Calibri"/>
                <w:szCs w:val="21"/>
              </w:rPr>
            </w:pPr>
          </w:p>
        </w:tc>
        <w:tc>
          <w:tcPr>
            <w:tcW w:w="5745" w:type="dxa"/>
          </w:tcPr>
          <w:p w:rsidR="00763A18">
            <w:pPr>
              <w:rPr>
                <w:rFonts w:ascii="Calibri" w:hAnsi="Calibri"/>
                <w:bCs/>
                <w:szCs w:val="21"/>
              </w:rPr>
            </w:pPr>
            <w:r>
              <w:rPr>
                <w:rFonts w:ascii="Calibri" w:hAnsi="Calibri" w:hint="eastAsia"/>
                <w:bCs/>
                <w:szCs w:val="21"/>
              </w:rPr>
              <w:t>（</w:t>
            </w:r>
            <w:r>
              <w:rPr>
                <w:rFonts w:ascii="Calibri" w:hAnsi="Calibri"/>
                <w:bCs/>
                <w:szCs w:val="21"/>
              </w:rPr>
              <w:t>3</w:t>
            </w:r>
            <w:r>
              <w:rPr>
                <w:rFonts w:ascii="Calibri" w:hAnsi="Calibri" w:hint="eastAsia"/>
                <w:bCs/>
                <w:szCs w:val="21"/>
              </w:rPr>
              <w:t>）维修响应及故障解决时间：投标人在投标书中必须明确承诺售后服务响应时间，并不得低于以下标准：提供</w:t>
            </w:r>
            <w:r>
              <w:rPr>
                <w:rFonts w:ascii="Calibri" w:hAnsi="Calibri" w:hint="eastAsia"/>
                <w:bCs/>
                <w:szCs w:val="21"/>
              </w:rPr>
              <w:t>7</w:t>
            </w:r>
            <w:r>
              <w:rPr>
                <w:rFonts w:ascii="Calibri" w:hAnsi="Calibri" w:hint="eastAsia"/>
                <w:bCs/>
                <w:szCs w:val="21"/>
              </w:rPr>
              <w:t>×</w:t>
            </w:r>
            <w:r>
              <w:rPr>
                <w:rFonts w:ascii="Calibri" w:hAnsi="Calibri" w:hint="eastAsia"/>
                <w:bCs/>
                <w:szCs w:val="21"/>
              </w:rPr>
              <w:t>24</w:t>
            </w:r>
            <w:r>
              <w:rPr>
                <w:rFonts w:ascii="Calibri" w:hAnsi="Calibri" w:hint="eastAsia"/>
                <w:bCs/>
                <w:szCs w:val="21"/>
              </w:rPr>
              <w:t>电话或电子邮件服务，接到采购人报修通知</w:t>
            </w:r>
            <w:r>
              <w:rPr>
                <w:rFonts w:ascii="Calibri" w:hAnsi="Calibri" w:hint="eastAsia"/>
                <w:bCs/>
                <w:szCs w:val="21"/>
              </w:rPr>
              <w:t>2</w:t>
            </w:r>
            <w:r>
              <w:rPr>
                <w:rFonts w:ascii="Calibri" w:hAnsi="Calibri" w:hint="eastAsia"/>
                <w:bCs/>
                <w:szCs w:val="21"/>
              </w:rPr>
              <w:t>小时内做出明确响应和安排，</w:t>
            </w:r>
            <w:r>
              <w:rPr>
                <w:rFonts w:ascii="Calibri" w:hAnsi="Calibri" w:hint="eastAsia"/>
                <w:bCs/>
                <w:szCs w:val="21"/>
              </w:rPr>
              <w:t>6</w:t>
            </w:r>
            <w:r>
              <w:rPr>
                <w:rFonts w:ascii="Calibri" w:hAnsi="Calibri" w:hint="eastAsia"/>
                <w:bCs/>
                <w:szCs w:val="21"/>
              </w:rPr>
              <w:t>小时内做出故障诊断报告。如需现场服务的，具有解决故障能力的技术人员应在接到报修通知</w:t>
            </w:r>
            <w:r>
              <w:rPr>
                <w:rFonts w:ascii="Calibri" w:hAnsi="Calibri" w:hint="eastAsia"/>
                <w:bCs/>
                <w:szCs w:val="21"/>
              </w:rPr>
              <w:t>6</w:t>
            </w:r>
            <w:r>
              <w:rPr>
                <w:rFonts w:ascii="Calibri" w:hAnsi="Calibri" w:hint="eastAsia"/>
                <w:bCs/>
                <w:szCs w:val="21"/>
              </w:rPr>
              <w:t>小时内到达现场。</w:t>
            </w:r>
          </w:p>
        </w:tc>
      </w:tr>
      <w:tr>
        <w:tblPrEx>
          <w:tblW w:w="8529" w:type="dxa"/>
          <w:tblLayout w:type="fixed"/>
          <w:tblLook w:val="04A0"/>
        </w:tblPrEx>
        <w:trPr>
          <w:trHeight w:val="523"/>
        </w:trPr>
        <w:tc>
          <w:tcPr>
            <w:tcW w:w="1218" w:type="dxa"/>
            <w:vMerge/>
            <w:vAlign w:val="center"/>
          </w:tcPr>
          <w:p w:rsidR="00763A18">
            <w:pPr>
              <w:rPr>
                <w:rFonts w:ascii="Calibri" w:hAnsi="Calibri"/>
                <w:b/>
                <w:szCs w:val="21"/>
              </w:rPr>
            </w:pPr>
          </w:p>
        </w:tc>
        <w:tc>
          <w:tcPr>
            <w:tcW w:w="1566" w:type="dxa"/>
            <w:vMerge/>
            <w:vAlign w:val="center"/>
          </w:tcPr>
          <w:p w:rsidR="00763A18">
            <w:pPr>
              <w:rPr>
                <w:rFonts w:ascii="Calibri" w:hAnsi="Calibri"/>
                <w:szCs w:val="21"/>
              </w:rPr>
            </w:pPr>
          </w:p>
        </w:tc>
        <w:tc>
          <w:tcPr>
            <w:tcW w:w="5745" w:type="dxa"/>
          </w:tcPr>
          <w:p w:rsidR="00763A18">
            <w:pPr>
              <w:rPr>
                <w:rFonts w:ascii="Calibri" w:hAnsi="Calibri"/>
                <w:bCs/>
                <w:szCs w:val="21"/>
              </w:rPr>
            </w:pPr>
            <w:r>
              <w:rPr>
                <w:rFonts w:ascii="Calibri" w:hAnsi="Calibri" w:hint="eastAsia"/>
                <w:bCs/>
                <w:szCs w:val="21"/>
              </w:rPr>
              <w:t>（</w:t>
            </w:r>
            <w:r>
              <w:rPr>
                <w:rFonts w:ascii="Calibri" w:hAnsi="Calibri"/>
                <w:bCs/>
                <w:szCs w:val="21"/>
              </w:rPr>
              <w:t>4</w:t>
            </w:r>
            <w:r>
              <w:rPr>
                <w:rFonts w:ascii="Calibri" w:hAnsi="Calibri" w:hint="eastAsia"/>
                <w:bCs/>
                <w:szCs w:val="21"/>
              </w:rPr>
              <w:t>）在保修期内，派专职人员将定期对现场设备进行维护保养并跟踪了解货物的运行情况，建立用户跟踪卡，提供相关保养服务。</w:t>
            </w:r>
          </w:p>
        </w:tc>
      </w:tr>
      <w:tr>
        <w:tblPrEx>
          <w:tblW w:w="8529" w:type="dxa"/>
          <w:tblLayout w:type="fixed"/>
          <w:tblLook w:val="04A0"/>
        </w:tblPrEx>
        <w:trPr>
          <w:trHeight w:val="350"/>
        </w:trPr>
        <w:tc>
          <w:tcPr>
            <w:tcW w:w="8529" w:type="dxa"/>
            <w:gridSpan w:val="3"/>
          </w:tcPr>
          <w:p w:rsidR="00763A18">
            <w:pPr>
              <w:rPr>
                <w:rFonts w:ascii="Calibri" w:hAnsi="Calibri"/>
                <w:b/>
                <w:szCs w:val="21"/>
              </w:rPr>
            </w:pPr>
            <w:r>
              <w:rPr>
                <w:rFonts w:ascii="Calibri" w:hAnsi="Calibri" w:hint="eastAsia"/>
                <w:b/>
                <w:szCs w:val="21"/>
              </w:rPr>
              <w:t>（二）其他商务要求</w:t>
            </w:r>
          </w:p>
        </w:tc>
      </w:tr>
      <w:tr>
        <w:tblPrEx>
          <w:tblW w:w="8529" w:type="dxa"/>
          <w:tblLayout w:type="fixed"/>
          <w:tblLook w:val="04A0"/>
        </w:tblPrEx>
        <w:trPr>
          <w:trHeight w:val="780"/>
        </w:trPr>
        <w:tc>
          <w:tcPr>
            <w:tcW w:w="1218" w:type="dxa"/>
            <w:vMerge w:val="restart"/>
            <w:vAlign w:val="center"/>
          </w:tcPr>
          <w:p w:rsidR="00763A18">
            <w:pPr>
              <w:rPr>
                <w:rFonts w:ascii="Calibri" w:hAnsi="Calibri"/>
                <w:b/>
                <w:szCs w:val="21"/>
              </w:rPr>
            </w:pPr>
            <w:r>
              <w:rPr>
                <w:rFonts w:ascii="Calibri" w:hAnsi="Calibri" w:hint="eastAsia"/>
                <w:b/>
                <w:szCs w:val="21"/>
              </w:rPr>
              <w:t>1</w:t>
            </w:r>
          </w:p>
        </w:tc>
        <w:tc>
          <w:tcPr>
            <w:tcW w:w="1566" w:type="dxa"/>
            <w:vMerge w:val="restart"/>
            <w:vAlign w:val="center"/>
          </w:tcPr>
          <w:p w:rsidR="00763A18">
            <w:pPr>
              <w:rPr>
                <w:rFonts w:ascii="Calibri" w:hAnsi="Calibri"/>
                <w:szCs w:val="21"/>
              </w:rPr>
            </w:pPr>
            <w:r>
              <w:rPr>
                <w:rFonts w:ascii="Calibri" w:hAnsi="Calibri" w:hint="eastAsia"/>
                <w:szCs w:val="21"/>
              </w:rPr>
              <w:t>履约时间和地点</w:t>
            </w:r>
          </w:p>
        </w:tc>
        <w:tc>
          <w:tcPr>
            <w:tcW w:w="5745" w:type="dxa"/>
          </w:tcPr>
          <w:p w:rsidR="00763A18">
            <w:pPr>
              <w:rPr>
                <w:rFonts w:ascii="Calibri" w:hAnsi="Calibri"/>
                <w:b/>
                <w:szCs w:val="21"/>
              </w:rPr>
            </w:pPr>
            <w:r>
              <w:rPr>
                <w:rFonts w:ascii="Calibri" w:hAnsi="Calibri" w:hint="eastAsia"/>
                <w:b/>
                <w:color w:val="FF0000"/>
                <w:szCs w:val="21"/>
              </w:rPr>
              <w:t>★</w:t>
            </w:r>
            <w:r>
              <w:rPr>
                <w:rFonts w:ascii="Calibri" w:hAnsi="Calibri" w:hint="eastAsia"/>
                <w:b/>
                <w:color w:val="FF0000"/>
                <w:szCs w:val="21"/>
              </w:rPr>
              <w:t>1. 1</w:t>
            </w:r>
            <w:r>
              <w:rPr>
                <w:rFonts w:ascii="Calibri" w:hAnsi="Calibri" w:hint="eastAsia"/>
                <w:b/>
                <w:color w:val="FF0000"/>
                <w:szCs w:val="21"/>
              </w:rPr>
              <w:t>履约时间和地点：中标人在签订合同之日起</w:t>
            </w:r>
            <w:r>
              <w:rPr>
                <w:rFonts w:ascii="Calibri" w:hAnsi="Calibri"/>
                <w:b/>
                <w:color w:val="FF0000"/>
                <w:szCs w:val="21"/>
              </w:rPr>
              <w:t>25</w:t>
            </w:r>
            <w:r>
              <w:rPr>
                <w:rFonts w:ascii="Calibri" w:hAnsi="Calibri" w:hint="eastAsia"/>
                <w:b/>
                <w:color w:val="FF0000"/>
                <w:szCs w:val="21"/>
              </w:rPr>
              <w:t>天内交货，交货地点为</w:t>
            </w:r>
            <w:r>
              <w:rPr>
                <w:rFonts w:ascii="Calibri" w:hAnsi="Calibri" w:hint="eastAsia"/>
                <w:b/>
                <w:color w:val="FF0000"/>
                <w:szCs w:val="21"/>
                <w:u w:val="single"/>
              </w:rPr>
              <w:t>采购人指定地点</w:t>
            </w:r>
            <w:r>
              <w:rPr>
                <w:rFonts w:ascii="Calibri" w:hAnsi="Calibri" w:hint="eastAsia"/>
                <w:b/>
                <w:color w:val="FF0000"/>
                <w:szCs w:val="21"/>
              </w:rPr>
              <w:t>。</w:t>
            </w:r>
          </w:p>
        </w:tc>
      </w:tr>
      <w:tr>
        <w:tblPrEx>
          <w:tblW w:w="8529" w:type="dxa"/>
          <w:tblLayout w:type="fixed"/>
          <w:tblLook w:val="04A0"/>
        </w:tblPrEx>
        <w:trPr>
          <w:trHeight w:val="376"/>
        </w:trPr>
        <w:tc>
          <w:tcPr>
            <w:tcW w:w="1218" w:type="dxa"/>
            <w:vMerge/>
            <w:vAlign w:val="center"/>
          </w:tcPr>
          <w:p w:rsidR="00763A18">
            <w:pPr>
              <w:rPr>
                <w:rFonts w:ascii="Calibri" w:hAnsi="Calibri"/>
                <w:b/>
                <w:szCs w:val="21"/>
              </w:rPr>
            </w:pPr>
          </w:p>
        </w:tc>
        <w:tc>
          <w:tcPr>
            <w:tcW w:w="1566" w:type="dxa"/>
            <w:vMerge/>
            <w:vAlign w:val="center"/>
          </w:tcPr>
          <w:p w:rsidR="00763A18">
            <w:pPr>
              <w:rPr>
                <w:rFonts w:ascii="Calibri" w:hAnsi="Calibri"/>
                <w:szCs w:val="21"/>
              </w:rPr>
            </w:pPr>
          </w:p>
        </w:tc>
        <w:tc>
          <w:tcPr>
            <w:tcW w:w="5745" w:type="dxa"/>
          </w:tcPr>
          <w:p w:rsidR="00763A18">
            <w:pPr>
              <w:rPr>
                <w:b/>
                <w:bCs/>
                <w:szCs w:val="21"/>
              </w:rPr>
            </w:pPr>
            <w:r>
              <w:rPr>
                <w:rFonts w:hint="eastAsia"/>
                <w:szCs w:val="21"/>
              </w:rPr>
              <w:t>1</w:t>
            </w:r>
            <w:r>
              <w:rPr>
                <w:szCs w:val="21"/>
              </w:rPr>
              <w:t>.2</w:t>
            </w:r>
            <w:r>
              <w:rPr>
                <w:rFonts w:hint="eastAsia"/>
                <w:szCs w:val="21"/>
              </w:rPr>
              <w:t>安装调试需按照甲方指定时间内，包括不限于节假日；</w:t>
            </w:r>
          </w:p>
        </w:tc>
      </w:tr>
      <w:tr>
        <w:tblPrEx>
          <w:tblW w:w="8529" w:type="dxa"/>
          <w:tblLayout w:type="fixed"/>
          <w:tblLook w:val="04A0"/>
        </w:tblPrEx>
        <w:trPr>
          <w:trHeight w:val="350"/>
        </w:trPr>
        <w:tc>
          <w:tcPr>
            <w:tcW w:w="1218" w:type="dxa"/>
            <w:vMerge w:val="restart"/>
            <w:vAlign w:val="center"/>
          </w:tcPr>
          <w:p w:rsidR="00763A18">
            <w:pPr>
              <w:rPr>
                <w:rFonts w:ascii="Calibri" w:hAnsi="Calibri"/>
                <w:b/>
                <w:szCs w:val="21"/>
              </w:rPr>
            </w:pPr>
            <w:r>
              <w:rPr>
                <w:rFonts w:ascii="Calibri" w:hAnsi="Calibri" w:hint="eastAsia"/>
                <w:b/>
                <w:szCs w:val="21"/>
              </w:rPr>
              <w:t>2</w:t>
            </w:r>
          </w:p>
        </w:tc>
        <w:tc>
          <w:tcPr>
            <w:tcW w:w="1566" w:type="dxa"/>
            <w:vMerge w:val="restart"/>
            <w:vAlign w:val="center"/>
          </w:tcPr>
          <w:p w:rsidR="00763A18">
            <w:pPr>
              <w:rPr>
                <w:rFonts w:ascii="Calibri" w:hAnsi="Calibri"/>
                <w:szCs w:val="21"/>
              </w:rPr>
            </w:pPr>
            <w:r>
              <w:rPr>
                <w:rFonts w:ascii="Calibri" w:hAnsi="Calibri" w:hint="eastAsia"/>
                <w:szCs w:val="21"/>
              </w:rPr>
              <w:t>关于验收</w:t>
            </w:r>
          </w:p>
        </w:tc>
        <w:tc>
          <w:tcPr>
            <w:tcW w:w="5745" w:type="dxa"/>
          </w:tcPr>
          <w:p w:rsidR="00763A18">
            <w:pPr>
              <w:rPr>
                <w:rFonts w:ascii="Calibri" w:hAnsi="Calibri"/>
                <w:bCs/>
                <w:szCs w:val="21"/>
              </w:rPr>
            </w:pPr>
            <w:r>
              <w:rPr>
                <w:rFonts w:ascii="Calibri" w:hAnsi="Calibri" w:hint="eastAsia"/>
                <w:bCs/>
                <w:szCs w:val="21"/>
              </w:rPr>
              <w:t>2.1</w:t>
            </w:r>
            <w:r>
              <w:rPr>
                <w:rFonts w:ascii="Calibri" w:hAnsi="Calibri" w:hint="eastAsia"/>
                <w:bCs/>
                <w:szCs w:val="21"/>
              </w:rPr>
              <w:t>投标人货物经过双方检验认可后，签署验收报告，产品保修期自验收合格之日起算，由投标人提供产品保修文件。</w:t>
            </w:r>
          </w:p>
        </w:tc>
      </w:tr>
      <w:tr>
        <w:tblPrEx>
          <w:tblW w:w="8529" w:type="dxa"/>
          <w:tblLayout w:type="fixed"/>
          <w:tblLook w:val="04A0"/>
        </w:tblPrEx>
        <w:trPr>
          <w:trHeight w:val="350"/>
        </w:trPr>
        <w:tc>
          <w:tcPr>
            <w:tcW w:w="1218" w:type="dxa"/>
            <w:vMerge/>
            <w:vAlign w:val="center"/>
          </w:tcPr>
          <w:p w:rsidR="00763A18">
            <w:pPr>
              <w:rPr>
                <w:rFonts w:ascii="Calibri" w:hAnsi="Calibri"/>
                <w:b/>
                <w:szCs w:val="21"/>
              </w:rPr>
            </w:pPr>
          </w:p>
        </w:tc>
        <w:tc>
          <w:tcPr>
            <w:tcW w:w="1566" w:type="dxa"/>
            <w:vMerge/>
            <w:vAlign w:val="center"/>
          </w:tcPr>
          <w:p w:rsidR="00763A18">
            <w:pPr>
              <w:rPr>
                <w:rFonts w:ascii="Calibri" w:hAnsi="Calibri"/>
                <w:b/>
                <w:szCs w:val="21"/>
              </w:rPr>
            </w:pPr>
          </w:p>
        </w:tc>
        <w:tc>
          <w:tcPr>
            <w:tcW w:w="5745" w:type="dxa"/>
          </w:tcPr>
          <w:p w:rsidR="00763A18">
            <w:pPr>
              <w:widowControl/>
              <w:jc w:val="left"/>
              <w:rPr>
                <w:bCs/>
                <w:kern w:val="0"/>
                <w:szCs w:val="21"/>
              </w:rPr>
            </w:pPr>
            <w:r>
              <w:rPr>
                <w:rFonts w:hint="eastAsia"/>
                <w:bCs/>
                <w:kern w:val="0"/>
                <w:szCs w:val="21"/>
              </w:rPr>
              <w:t>2.2</w:t>
            </w:r>
            <w:r>
              <w:rPr>
                <w:rFonts w:hint="eastAsia"/>
                <w:bCs/>
                <w:kern w:val="0"/>
                <w:szCs w:val="21"/>
              </w:rPr>
              <w:t>当满足以下条件时，采购人才向中标人签发货物验收报告：</w:t>
            </w:r>
          </w:p>
          <w:p w:rsidR="00763A18">
            <w:pPr>
              <w:widowControl/>
              <w:jc w:val="left"/>
              <w:rPr>
                <w:bCs/>
                <w:kern w:val="0"/>
                <w:szCs w:val="21"/>
              </w:rPr>
            </w:pPr>
            <w:r>
              <w:rPr>
                <w:bCs/>
                <w:kern w:val="0"/>
                <w:szCs w:val="21"/>
              </w:rPr>
              <w:t>a</w:t>
            </w:r>
            <w:r>
              <w:rPr>
                <w:rFonts w:hint="eastAsia"/>
                <w:bCs/>
                <w:kern w:val="0"/>
                <w:szCs w:val="21"/>
              </w:rPr>
              <w:t>、中标人已按照合同规定提供了全部产品及完整的技术资料。</w:t>
            </w:r>
          </w:p>
          <w:p w:rsidR="00763A18">
            <w:pPr>
              <w:widowControl/>
              <w:jc w:val="left"/>
              <w:rPr>
                <w:bCs/>
                <w:kern w:val="0"/>
                <w:szCs w:val="21"/>
              </w:rPr>
            </w:pPr>
            <w:r>
              <w:rPr>
                <w:bCs/>
                <w:kern w:val="0"/>
                <w:szCs w:val="21"/>
              </w:rPr>
              <w:t>b</w:t>
            </w:r>
            <w:r>
              <w:rPr>
                <w:rFonts w:hint="eastAsia"/>
                <w:bCs/>
                <w:kern w:val="0"/>
                <w:szCs w:val="21"/>
              </w:rPr>
              <w:t>、货物符合招标文件技术规格书的要求，性能满足要求。</w:t>
            </w:r>
          </w:p>
          <w:p w:rsidR="00763A18">
            <w:pPr>
              <w:widowControl/>
              <w:jc w:val="left"/>
              <w:rPr>
                <w:bCs/>
                <w:kern w:val="0"/>
                <w:szCs w:val="21"/>
              </w:rPr>
            </w:pPr>
            <w:r>
              <w:rPr>
                <w:bCs/>
                <w:kern w:val="0"/>
                <w:szCs w:val="21"/>
              </w:rPr>
              <w:t>c</w:t>
            </w:r>
            <w:r>
              <w:rPr>
                <w:rFonts w:hint="eastAsia"/>
                <w:bCs/>
                <w:kern w:val="0"/>
                <w:szCs w:val="21"/>
              </w:rPr>
              <w:t>、货物具备产品合格证。</w:t>
            </w:r>
          </w:p>
          <w:p w:rsidR="00763A18">
            <w:pPr>
              <w:widowControl/>
              <w:jc w:val="left"/>
              <w:rPr>
                <w:bCs/>
                <w:kern w:val="0"/>
                <w:szCs w:val="21"/>
              </w:rPr>
            </w:pPr>
            <w:r>
              <w:rPr>
                <w:rFonts w:hint="eastAsia"/>
                <w:bCs/>
                <w:kern w:val="0"/>
                <w:szCs w:val="21"/>
              </w:rPr>
              <w:t>d</w:t>
            </w:r>
            <w:r>
              <w:rPr>
                <w:rFonts w:hint="eastAsia"/>
                <w:bCs/>
                <w:kern w:val="0"/>
                <w:szCs w:val="21"/>
              </w:rPr>
              <w:t>、排烟净化效率需达到对应标准。</w:t>
            </w:r>
          </w:p>
          <w:p w:rsidR="00763A18">
            <w:pPr>
              <w:widowControl/>
              <w:jc w:val="left"/>
              <w:rPr>
                <w:bCs/>
                <w:kern w:val="0"/>
                <w:szCs w:val="21"/>
              </w:rPr>
            </w:pPr>
            <w:r>
              <w:rPr>
                <w:rFonts w:hint="eastAsia"/>
                <w:bCs/>
                <w:kern w:val="0"/>
                <w:szCs w:val="21"/>
              </w:rPr>
              <w:t>e</w:t>
            </w:r>
            <w:r>
              <w:rPr>
                <w:rFonts w:hint="eastAsia"/>
                <w:bCs/>
                <w:kern w:val="0"/>
                <w:szCs w:val="21"/>
              </w:rPr>
              <w:t>、</w:t>
            </w:r>
            <w:r>
              <w:rPr>
                <w:rFonts w:ascii="宋体" w:hAnsi="宋体" w:cs="宋体" w:hint="eastAsia"/>
                <w:kern w:val="0"/>
                <w:szCs w:val="21"/>
              </w:rPr>
              <w:t>厨房不锈钢材质设备需提供SUS304不锈钢样品与权威材质检测报告。验收时，设备材质与所提供的样品需保持一致。</w:t>
            </w:r>
          </w:p>
        </w:tc>
      </w:tr>
      <w:tr>
        <w:tblPrEx>
          <w:tblW w:w="8529" w:type="dxa"/>
          <w:tblLayout w:type="fixed"/>
          <w:tblLook w:val="04A0"/>
        </w:tblPrEx>
        <w:trPr>
          <w:trHeight w:val="350"/>
        </w:trPr>
        <w:tc>
          <w:tcPr>
            <w:tcW w:w="1218" w:type="dxa"/>
            <w:vMerge w:val="restart"/>
            <w:vAlign w:val="center"/>
          </w:tcPr>
          <w:p w:rsidR="00763A18">
            <w:pPr>
              <w:rPr>
                <w:rFonts w:ascii="Calibri" w:hAnsi="Calibri"/>
                <w:szCs w:val="21"/>
              </w:rPr>
            </w:pPr>
            <w:r>
              <w:rPr>
                <w:rFonts w:ascii="Calibri" w:hAnsi="Calibri" w:hint="eastAsia"/>
                <w:b/>
                <w:szCs w:val="21"/>
              </w:rPr>
              <w:t>3</w:t>
            </w:r>
          </w:p>
        </w:tc>
        <w:tc>
          <w:tcPr>
            <w:tcW w:w="1566" w:type="dxa"/>
            <w:vMerge w:val="restart"/>
            <w:vAlign w:val="center"/>
          </w:tcPr>
          <w:p w:rsidR="00763A18">
            <w:pPr>
              <w:rPr>
                <w:rFonts w:ascii="Calibri" w:hAnsi="Calibri"/>
                <w:b/>
                <w:szCs w:val="21"/>
              </w:rPr>
            </w:pPr>
            <w:r>
              <w:rPr>
                <w:rFonts w:ascii="Calibri" w:hAnsi="Calibri" w:hint="eastAsia"/>
                <w:szCs w:val="21"/>
              </w:rPr>
              <w:t>关于违约</w:t>
            </w:r>
          </w:p>
        </w:tc>
        <w:tc>
          <w:tcPr>
            <w:tcW w:w="5745" w:type="dxa"/>
          </w:tcPr>
          <w:p w:rsidR="00763A18">
            <w:pPr>
              <w:rPr>
                <w:rFonts w:ascii="Calibri" w:hAnsi="Calibri"/>
                <w:bCs/>
                <w:szCs w:val="21"/>
              </w:rPr>
            </w:pPr>
            <w:r>
              <w:rPr>
                <w:rFonts w:ascii="Calibri" w:hAnsi="Calibri" w:hint="eastAsia"/>
                <w:bCs/>
                <w:szCs w:val="21"/>
              </w:rPr>
              <w:t>3.1</w:t>
            </w:r>
            <w:r>
              <w:rPr>
                <w:rFonts w:ascii="Calibri" w:hAnsi="Calibri" w:hint="eastAsia"/>
                <w:bCs/>
                <w:szCs w:val="21"/>
              </w:rPr>
              <w:t>中标人不能交货的，需偿付不能交货部分货款的</w:t>
            </w:r>
            <w:r>
              <w:rPr>
                <w:rFonts w:ascii="Calibri" w:hAnsi="Calibri" w:hint="eastAsia"/>
                <w:bCs/>
                <w:szCs w:val="21"/>
                <w:u w:val="single"/>
              </w:rPr>
              <w:t xml:space="preserve"> 5 </w:t>
            </w:r>
            <w:r>
              <w:rPr>
                <w:rFonts w:ascii="Calibri" w:hAnsi="Calibri" w:hint="eastAsia"/>
                <w:bCs/>
                <w:szCs w:val="21"/>
              </w:rPr>
              <w:t>%</w:t>
            </w:r>
            <w:r>
              <w:rPr>
                <w:rFonts w:ascii="Calibri" w:hAnsi="Calibri" w:hint="eastAsia"/>
                <w:bCs/>
                <w:szCs w:val="21"/>
              </w:rPr>
              <w:t>的违约金并按主管部门相关规定处理。</w:t>
            </w:r>
          </w:p>
        </w:tc>
      </w:tr>
      <w:tr>
        <w:tblPrEx>
          <w:tblW w:w="8529" w:type="dxa"/>
          <w:tblLayout w:type="fixed"/>
          <w:tblLook w:val="04A0"/>
        </w:tblPrEx>
        <w:trPr>
          <w:trHeight w:val="350"/>
        </w:trPr>
        <w:tc>
          <w:tcPr>
            <w:tcW w:w="1218" w:type="dxa"/>
            <w:vMerge/>
            <w:vAlign w:val="center"/>
          </w:tcPr>
          <w:p w:rsidR="00763A18">
            <w:pPr>
              <w:rPr>
                <w:rFonts w:ascii="Calibri" w:hAnsi="Calibri"/>
                <w:b/>
                <w:szCs w:val="21"/>
              </w:rPr>
            </w:pPr>
          </w:p>
        </w:tc>
        <w:tc>
          <w:tcPr>
            <w:tcW w:w="1566" w:type="dxa"/>
            <w:vMerge/>
            <w:vAlign w:val="center"/>
          </w:tcPr>
          <w:p w:rsidR="00763A18">
            <w:pPr>
              <w:rPr>
                <w:rFonts w:ascii="Calibri" w:hAnsi="Calibri"/>
                <w:szCs w:val="21"/>
              </w:rPr>
            </w:pPr>
          </w:p>
        </w:tc>
        <w:tc>
          <w:tcPr>
            <w:tcW w:w="5745" w:type="dxa"/>
          </w:tcPr>
          <w:p w:rsidR="00763A18">
            <w:pPr>
              <w:rPr>
                <w:rFonts w:ascii="Calibri" w:hAnsi="Calibri"/>
                <w:bCs/>
                <w:szCs w:val="21"/>
              </w:rPr>
            </w:pPr>
            <w:r>
              <w:rPr>
                <w:rFonts w:ascii="Calibri" w:hAnsi="Calibri" w:hint="eastAsia"/>
                <w:bCs/>
                <w:szCs w:val="21"/>
              </w:rPr>
              <w:t>3.2</w:t>
            </w:r>
            <w:r>
              <w:rPr>
                <w:rFonts w:ascii="Calibri" w:hAnsi="Calibri" w:hint="eastAsia"/>
                <w:bCs/>
                <w:szCs w:val="21"/>
              </w:rPr>
              <w:t>中标人逾期交货的，将被没收履约保证金并按主管部门相关规定处理。</w:t>
            </w:r>
          </w:p>
        </w:tc>
      </w:tr>
      <w:tr>
        <w:tblPrEx>
          <w:tblW w:w="8529" w:type="dxa"/>
          <w:tblLayout w:type="fixed"/>
          <w:tblLook w:val="04A0"/>
        </w:tblPrEx>
        <w:trPr>
          <w:trHeight w:val="350"/>
        </w:trPr>
        <w:tc>
          <w:tcPr>
            <w:tcW w:w="1218" w:type="dxa"/>
            <w:vMerge/>
            <w:vAlign w:val="center"/>
          </w:tcPr>
          <w:p w:rsidR="00763A18">
            <w:pPr>
              <w:rPr>
                <w:rFonts w:ascii="Calibri" w:hAnsi="Calibri"/>
                <w:b/>
                <w:szCs w:val="21"/>
              </w:rPr>
            </w:pPr>
          </w:p>
        </w:tc>
        <w:tc>
          <w:tcPr>
            <w:tcW w:w="1566" w:type="dxa"/>
            <w:vMerge/>
            <w:vAlign w:val="center"/>
          </w:tcPr>
          <w:p w:rsidR="00763A18">
            <w:pPr>
              <w:rPr>
                <w:rFonts w:ascii="Calibri" w:hAnsi="Calibri"/>
                <w:szCs w:val="21"/>
              </w:rPr>
            </w:pPr>
          </w:p>
        </w:tc>
        <w:tc>
          <w:tcPr>
            <w:tcW w:w="5745" w:type="dxa"/>
          </w:tcPr>
          <w:p w:rsidR="00763A18">
            <w:pPr>
              <w:rPr>
                <w:rFonts w:ascii="Calibri" w:hAnsi="Calibri"/>
                <w:bCs/>
                <w:szCs w:val="21"/>
              </w:rPr>
            </w:pPr>
            <w:r>
              <w:rPr>
                <w:rFonts w:ascii="Calibri" w:hAnsi="Calibri" w:hint="eastAsia"/>
                <w:bCs/>
                <w:szCs w:val="21"/>
              </w:rPr>
              <w:t>3.3</w:t>
            </w:r>
            <w:r>
              <w:rPr>
                <w:rFonts w:ascii="Calibri" w:hAnsi="Calibri" w:hint="eastAsia"/>
                <w:bCs/>
                <w:szCs w:val="21"/>
              </w:rPr>
              <w:t>中标人所交付产品、工程或服务不符合其投标承诺的，或在投标阶段为了中标而盲目虚假承诺、低价恶性竞争，在履约阶段则通过偷工减料、以次充好而获取利润的，将被没收履约保证金，并被履约评价工作实施机构评为履约等级“差”并按主管部门相关规定处理。</w:t>
            </w:r>
          </w:p>
        </w:tc>
      </w:tr>
      <w:tr>
        <w:tblPrEx>
          <w:tblW w:w="8529" w:type="dxa"/>
          <w:tblLayout w:type="fixed"/>
          <w:tblLook w:val="04A0"/>
        </w:tblPrEx>
        <w:trPr>
          <w:trHeight w:val="350"/>
        </w:trPr>
        <w:tc>
          <w:tcPr>
            <w:tcW w:w="1218" w:type="dxa"/>
            <w:vAlign w:val="center"/>
          </w:tcPr>
          <w:p w:rsidR="00763A18">
            <w:pPr>
              <w:rPr>
                <w:rFonts w:ascii="Calibri" w:hAnsi="Calibri"/>
                <w:szCs w:val="21"/>
              </w:rPr>
            </w:pPr>
            <w:r>
              <w:rPr>
                <w:rFonts w:ascii="Calibri" w:hAnsi="Calibri" w:hint="eastAsia"/>
                <w:szCs w:val="21"/>
              </w:rPr>
              <w:t>4</w:t>
            </w:r>
          </w:p>
        </w:tc>
        <w:tc>
          <w:tcPr>
            <w:tcW w:w="1566" w:type="dxa"/>
            <w:vAlign w:val="center"/>
          </w:tcPr>
          <w:p w:rsidR="00763A18">
            <w:pPr>
              <w:rPr>
                <w:rFonts w:ascii="Calibri" w:hAnsi="Calibri"/>
                <w:bCs/>
                <w:szCs w:val="21"/>
              </w:rPr>
            </w:pPr>
            <w:r>
              <w:rPr>
                <w:rFonts w:ascii="Calibri" w:hAnsi="Calibri" w:hint="eastAsia"/>
                <w:bCs/>
                <w:szCs w:val="21"/>
              </w:rPr>
              <w:t>关于付款</w:t>
            </w:r>
          </w:p>
        </w:tc>
        <w:tc>
          <w:tcPr>
            <w:tcW w:w="5745" w:type="dxa"/>
          </w:tcPr>
          <w:p w:rsidR="00763A18">
            <w:pPr>
              <w:tabs>
                <w:tab w:val="left" w:pos="1260"/>
              </w:tabs>
              <w:rPr>
                <w:rFonts w:ascii="Calibri" w:hAnsi="Calibri"/>
                <w:bCs/>
                <w:szCs w:val="21"/>
              </w:rPr>
            </w:pPr>
            <w:r>
              <w:rPr>
                <w:rFonts w:ascii="Calibri" w:hAnsi="Calibri" w:hint="eastAsia"/>
                <w:bCs/>
                <w:szCs w:val="21"/>
              </w:rPr>
              <w:t>4.1</w:t>
            </w:r>
            <w:r>
              <w:rPr>
                <w:rFonts w:ascii="Calibri" w:hAnsi="Calibri" w:hint="eastAsia"/>
                <w:bCs/>
                <w:szCs w:val="21"/>
              </w:rPr>
              <w:t>合同签订后，自收到发票后</w:t>
            </w:r>
            <w:r>
              <w:rPr>
                <w:rFonts w:ascii="Calibri" w:hAnsi="Calibri" w:hint="eastAsia"/>
                <w:bCs/>
                <w:szCs w:val="21"/>
              </w:rPr>
              <w:t xml:space="preserve"> 30 </w:t>
            </w:r>
            <w:r>
              <w:rPr>
                <w:rFonts w:ascii="Calibri" w:hAnsi="Calibri" w:hint="eastAsia"/>
                <w:bCs/>
                <w:szCs w:val="21"/>
              </w:rPr>
              <w:t>日内，即付项目款总额的</w:t>
            </w:r>
            <w:r>
              <w:rPr>
                <w:rFonts w:ascii="Calibri" w:hAnsi="Calibri" w:hint="eastAsia"/>
                <w:bCs/>
                <w:szCs w:val="21"/>
              </w:rPr>
              <w:t>30%</w:t>
            </w:r>
            <w:r>
              <w:rPr>
                <w:rFonts w:ascii="Calibri" w:hAnsi="Calibri" w:hint="eastAsia"/>
                <w:bCs/>
                <w:szCs w:val="21"/>
              </w:rPr>
              <w:t>的预付款，货到现场后，自收到发票后</w:t>
            </w:r>
            <w:r>
              <w:rPr>
                <w:rFonts w:ascii="Calibri" w:hAnsi="Calibri" w:hint="eastAsia"/>
                <w:bCs/>
                <w:szCs w:val="21"/>
              </w:rPr>
              <w:t xml:space="preserve"> 15 </w:t>
            </w:r>
            <w:r>
              <w:rPr>
                <w:rFonts w:ascii="Calibri" w:hAnsi="Calibri" w:hint="eastAsia"/>
                <w:bCs/>
                <w:szCs w:val="21"/>
              </w:rPr>
              <w:t>日内，即付项目款总额的</w:t>
            </w:r>
            <w:r>
              <w:rPr>
                <w:rFonts w:ascii="Calibri" w:hAnsi="Calibri" w:hint="eastAsia"/>
                <w:bCs/>
                <w:szCs w:val="21"/>
              </w:rPr>
              <w:t>40%</w:t>
            </w:r>
            <w:r>
              <w:rPr>
                <w:rFonts w:ascii="Calibri" w:hAnsi="Calibri" w:hint="eastAsia"/>
                <w:bCs/>
                <w:szCs w:val="21"/>
              </w:rPr>
              <w:t>的进度款，安装完成后，自收到发票后</w:t>
            </w:r>
            <w:r>
              <w:rPr>
                <w:rFonts w:ascii="Calibri" w:hAnsi="Calibri" w:hint="eastAsia"/>
                <w:bCs/>
                <w:szCs w:val="21"/>
              </w:rPr>
              <w:t xml:space="preserve"> 15 </w:t>
            </w:r>
            <w:r>
              <w:rPr>
                <w:rFonts w:ascii="Calibri" w:hAnsi="Calibri" w:hint="eastAsia"/>
                <w:bCs/>
                <w:szCs w:val="21"/>
              </w:rPr>
              <w:t>日内，即付项目款总额的</w:t>
            </w:r>
            <w:r>
              <w:rPr>
                <w:rFonts w:ascii="Calibri" w:hAnsi="Calibri" w:hint="eastAsia"/>
                <w:bCs/>
                <w:szCs w:val="21"/>
              </w:rPr>
              <w:t>30%</w:t>
            </w:r>
            <w:r>
              <w:rPr>
                <w:rFonts w:ascii="Calibri" w:hAnsi="Calibri" w:hint="eastAsia"/>
                <w:bCs/>
                <w:szCs w:val="21"/>
              </w:rPr>
              <w:t>。</w:t>
            </w:r>
          </w:p>
          <w:p w:rsidR="00763A18">
            <w:pPr>
              <w:tabs>
                <w:tab w:val="left" w:pos="1260"/>
              </w:tabs>
              <w:rPr>
                <w:rFonts w:ascii="Calibri" w:hAnsi="Calibri"/>
                <w:b/>
                <w:szCs w:val="21"/>
              </w:rPr>
            </w:pPr>
            <w:r>
              <w:rPr>
                <w:rFonts w:ascii="Calibri" w:hAnsi="Calibri" w:hint="eastAsia"/>
                <w:bCs/>
                <w:szCs w:val="21"/>
              </w:rPr>
              <w:t>特别提示：前述款项的支付均按财政支付程序办理付款手续，且在拨款到位后支付，因中标人原因或财政支付程序导致付款迟延的，采购人不承担任何责任，中标人应当继续履行合同。</w:t>
            </w:r>
          </w:p>
        </w:tc>
      </w:tr>
      <w:tr>
        <w:tblPrEx>
          <w:tblW w:w="8529" w:type="dxa"/>
          <w:tblLayout w:type="fixed"/>
          <w:tblLook w:val="04A0"/>
        </w:tblPrEx>
        <w:trPr>
          <w:trHeight w:val="174"/>
        </w:trPr>
        <w:tc>
          <w:tcPr>
            <w:tcW w:w="1218" w:type="dxa"/>
            <w:vMerge w:val="restart"/>
            <w:vAlign w:val="center"/>
          </w:tcPr>
          <w:p w:rsidR="00763A18">
            <w:pPr>
              <w:rPr>
                <w:rFonts w:ascii="Calibri" w:hAnsi="Calibri"/>
                <w:szCs w:val="21"/>
              </w:rPr>
            </w:pPr>
            <w:r>
              <w:rPr>
                <w:rFonts w:ascii="Calibri" w:hAnsi="Calibri" w:hint="eastAsia"/>
                <w:szCs w:val="21"/>
              </w:rPr>
              <w:t>5</w:t>
            </w:r>
          </w:p>
        </w:tc>
        <w:tc>
          <w:tcPr>
            <w:tcW w:w="1566" w:type="dxa"/>
            <w:vMerge w:val="restart"/>
            <w:vAlign w:val="center"/>
          </w:tcPr>
          <w:p w:rsidR="00763A18">
            <w:pPr>
              <w:rPr>
                <w:rFonts w:ascii="Calibri" w:hAnsi="Calibri"/>
                <w:bCs/>
                <w:szCs w:val="21"/>
              </w:rPr>
            </w:pPr>
            <w:r>
              <w:rPr>
                <w:rFonts w:ascii="Calibri" w:hAnsi="Calibri" w:hint="eastAsia"/>
                <w:bCs/>
                <w:szCs w:val="21"/>
              </w:rPr>
              <w:t>争议解决方法</w:t>
            </w:r>
          </w:p>
        </w:tc>
        <w:tc>
          <w:tcPr>
            <w:tcW w:w="5745" w:type="dxa"/>
          </w:tcPr>
          <w:p w:rsidR="00763A18">
            <w:pPr>
              <w:tabs>
                <w:tab w:val="left" w:pos="1260"/>
              </w:tabs>
              <w:rPr>
                <w:rFonts w:ascii="Calibri" w:hAnsi="Calibri"/>
                <w:bCs/>
                <w:szCs w:val="21"/>
              </w:rPr>
            </w:pPr>
            <w:r>
              <w:rPr>
                <w:rFonts w:ascii="Calibri" w:hAnsi="Calibri" w:hint="eastAsia"/>
                <w:bCs/>
                <w:szCs w:val="21"/>
              </w:rPr>
              <w:t>5.1</w:t>
            </w:r>
            <w:r>
              <w:rPr>
                <w:rFonts w:ascii="Calibri" w:hAnsi="Calibri" w:hint="eastAsia"/>
                <w:bCs/>
                <w:szCs w:val="21"/>
              </w:rPr>
              <w:t>因货物的质量问题发生争议的，应当邀请国家认可的质量检测机构对货物质量进行鉴定。货物符合标准的，鉴定费由采购人承担；货物不符合质量标准的，鉴定费由中标人承担。</w:t>
            </w:r>
          </w:p>
        </w:tc>
      </w:tr>
      <w:tr>
        <w:tblPrEx>
          <w:tblW w:w="8529" w:type="dxa"/>
          <w:tblLayout w:type="fixed"/>
          <w:tblLook w:val="04A0"/>
        </w:tblPrEx>
        <w:trPr>
          <w:trHeight w:val="174"/>
        </w:trPr>
        <w:tc>
          <w:tcPr>
            <w:tcW w:w="1218" w:type="dxa"/>
            <w:vMerge/>
            <w:vAlign w:val="center"/>
          </w:tcPr>
          <w:p w:rsidR="00763A18">
            <w:pPr>
              <w:rPr>
                <w:rFonts w:ascii="Calibri" w:hAnsi="Calibri"/>
                <w:szCs w:val="21"/>
              </w:rPr>
            </w:pPr>
          </w:p>
        </w:tc>
        <w:tc>
          <w:tcPr>
            <w:tcW w:w="1566" w:type="dxa"/>
            <w:vMerge/>
            <w:vAlign w:val="center"/>
          </w:tcPr>
          <w:p w:rsidR="00763A18">
            <w:pPr>
              <w:rPr>
                <w:rFonts w:ascii="Calibri" w:hAnsi="Calibri"/>
                <w:bCs/>
                <w:szCs w:val="21"/>
              </w:rPr>
            </w:pPr>
          </w:p>
        </w:tc>
        <w:tc>
          <w:tcPr>
            <w:tcW w:w="5745" w:type="dxa"/>
          </w:tcPr>
          <w:p w:rsidR="00763A18">
            <w:pPr>
              <w:tabs>
                <w:tab w:val="left" w:pos="1260"/>
              </w:tabs>
              <w:rPr>
                <w:rFonts w:ascii="Calibri" w:hAnsi="Calibri"/>
                <w:bCs/>
                <w:szCs w:val="21"/>
              </w:rPr>
            </w:pPr>
            <w:r>
              <w:rPr>
                <w:rFonts w:ascii="Calibri" w:hAnsi="Calibri" w:hint="eastAsia"/>
                <w:bCs/>
                <w:szCs w:val="21"/>
              </w:rPr>
              <w:t>5.2</w:t>
            </w:r>
            <w:r>
              <w:rPr>
                <w:rFonts w:ascii="Calibri" w:hAnsi="Calibri" w:hint="eastAsia"/>
                <w:bCs/>
                <w:szCs w:val="21"/>
              </w:rPr>
              <w:t>因履行本合同引起的或与本合同有关的争议，采购人、中标人双方应首先通过友好协商解决，如果协商不能解决争议，则向采购人所在地有管辖权的人民法院提起诉讼；</w:t>
            </w:r>
          </w:p>
        </w:tc>
      </w:tr>
    </w:tbl>
    <w:p w:rsidR="00763A18">
      <w:pPr>
        <w:rPr>
          <w:b/>
        </w:rPr>
      </w:pPr>
    </w:p>
    <w:p w:rsidR="00763A18">
      <w:pPr>
        <w:pStyle w:val="NormalIndent"/>
        <w:spacing w:before="60" w:beforeLines="25" w:after="60" w:afterLines="25"/>
        <w:ind w:firstLine="0"/>
        <w:rPr>
          <w:rFonts w:ascii="宋体" w:hAnsi="宋体"/>
          <w:szCs w:val="21"/>
        </w:rPr>
      </w:pPr>
    </w:p>
    <w:p w:rsidR="00763A18">
      <w:pPr>
        <w:pStyle w:val="Heading2"/>
        <w:spacing w:before="120" w:beforeLines="50" w:after="120" w:afterLines="50"/>
        <w:rPr>
          <w:sz w:val="28"/>
          <w:szCs w:val="28"/>
        </w:rPr>
      </w:pPr>
      <w:r>
        <w:rPr>
          <w:rFonts w:hint="eastAsia"/>
          <w:sz w:val="28"/>
          <w:szCs w:val="28"/>
        </w:rPr>
        <w:t>六、其他重要条款</w:t>
      </w:r>
    </w:p>
    <w:p w:rsidR="00763A18">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763A18">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763A18">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763A18">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763A18">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763A18">
      <w:pPr>
        <w:ind w:firstLine="420" w:firstLineChars="20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763A18">
      <w:pPr>
        <w:ind w:firstLine="420" w:firstLineChars="200"/>
        <w:rPr>
          <w:bCs/>
          <w:szCs w:val="21"/>
        </w:rPr>
      </w:pPr>
    </w:p>
    <w:p w:rsidR="00763A18">
      <w:pPr>
        <w:rPr>
          <w:rFonts w:ascii="宋体" w:hAnsi="宋体"/>
        </w:rPr>
      </w:pPr>
    </w:p>
    <w:p w:rsidR="00763A18">
      <w:pPr>
        <w:pStyle w:val="BodyText"/>
        <w:rPr>
          <w:rFonts w:ascii="宋体" w:hAnsi="宋体"/>
        </w:rPr>
        <w:sectPr>
          <w:pgSz w:w="11907" w:h="16840"/>
          <w:pgMar w:top="1440" w:right="1797" w:bottom="1440" w:left="1797" w:header="851" w:footer="992" w:gutter="0"/>
          <w:cols w:space="425"/>
          <w:titlePg/>
          <w:docGrid w:linePitch="462"/>
        </w:sectPr>
      </w:pPr>
    </w:p>
    <w:p w:rsidR="00763A18">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rsidR="00763A18">
      <w:pPr>
        <w:rPr>
          <w:rStyle w:val="3Char"/>
          <w:sz w:val="24"/>
        </w:rPr>
      </w:pPr>
      <w:r>
        <w:rPr>
          <w:rStyle w:val="3Char"/>
          <w:rFonts w:hint="eastAsia"/>
          <w:sz w:val="24"/>
        </w:rPr>
        <w:t>特别提醒：</w:t>
      </w:r>
    </w:p>
    <w:p w:rsidR="00763A18">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763A18">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rsidR="00763A18">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rsidR="00763A18">
      <w:pPr>
        <w:ind w:firstLine="420" w:firstLineChars="200"/>
        <w:rPr>
          <w:rFonts w:ascii="仿宋_GB2312" w:eastAsia="仿宋_GB2312"/>
          <w:sz w:val="24"/>
        </w:rPr>
      </w:pPr>
      <w:bookmarkStart w:id="47"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763A18">
      <w:pPr>
        <w:ind w:firstLine="420" w:firstLineChars="200"/>
        <w:rPr>
          <w:rFonts w:ascii="宋体" w:hAnsi="宋体"/>
          <w:szCs w:val="21"/>
        </w:rPr>
      </w:pPr>
      <w:bookmarkEnd w:id="47"/>
    </w:p>
    <w:p w:rsidR="00763A18">
      <w:pPr>
        <w:ind w:firstLine="420" w:firstLineChars="200"/>
        <w:rPr>
          <w:rFonts w:ascii="仿宋_GB2312" w:eastAsia="仿宋_GB2312"/>
          <w:sz w:val="24"/>
        </w:rPr>
      </w:pPr>
    </w:p>
    <w:p w:rsidR="00763A18">
      <w:pPr>
        <w:rPr>
          <w:rFonts w:ascii="仿宋_GB2312" w:eastAsia="仿宋_GB2312"/>
          <w:sz w:val="24"/>
        </w:rPr>
      </w:pPr>
    </w:p>
    <w:p w:rsidR="00763A18">
      <w:pPr>
        <w:outlineLvl w:val="0"/>
        <w:rPr>
          <w:rStyle w:val="3Char"/>
          <w:sz w:val="28"/>
          <w:szCs w:val="28"/>
        </w:rPr>
      </w:pPr>
      <w:r>
        <w:rPr>
          <w:rStyle w:val="3Char"/>
          <w:rFonts w:hint="eastAsia"/>
          <w:sz w:val="28"/>
          <w:szCs w:val="28"/>
        </w:rPr>
        <w:t>投标文件组成：</w:t>
      </w:r>
    </w:p>
    <w:p w:rsidR="00763A18">
      <w:pPr>
        <w:ind w:firstLine="1050" w:firstLineChars="500"/>
        <w:outlineLvl w:val="0"/>
        <w:rPr>
          <w:rFonts w:ascii="宋体" w:hAnsi="宋体"/>
          <w:sz w:val="24"/>
        </w:rPr>
      </w:pPr>
      <w:bookmarkStart w:id="48"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763A18">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9" w:name="_Hlk72070784"/>
      <w:r>
        <w:rPr>
          <w:rFonts w:hint="eastAsia"/>
          <w:szCs w:val="21"/>
        </w:rPr>
        <w:t>投标函</w:t>
      </w:r>
      <w:bookmarkEnd w:id="49"/>
    </w:p>
    <w:p w:rsidR="00763A18">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50" w:name="_Hlk72062521"/>
      <w:r>
        <w:rPr>
          <w:rFonts w:hint="eastAsia"/>
          <w:szCs w:val="21"/>
        </w:rPr>
        <w:t>政府采购投标及履约承诺函</w:t>
      </w:r>
      <w:bookmarkEnd w:id="50"/>
    </w:p>
    <w:p w:rsidR="00763A18">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763A18">
      <w:pPr>
        <w:ind w:left="718" w:firstLine="1418" w:leftChars="342" w:firstLineChars="675"/>
        <w:rPr>
          <w:szCs w:val="21"/>
        </w:rPr>
      </w:pPr>
      <w:bookmarkStart w:id="51" w:name="_Hlk72257201"/>
      <w:r>
        <w:rPr>
          <w:rFonts w:hint="eastAsia"/>
          <w:szCs w:val="21"/>
        </w:rPr>
        <w:t>（</w:t>
      </w:r>
      <w:r>
        <w:rPr>
          <w:szCs w:val="21"/>
        </w:rPr>
        <w:t>4</w:t>
      </w:r>
      <w:r>
        <w:rPr>
          <w:rFonts w:hint="eastAsia"/>
          <w:szCs w:val="21"/>
        </w:rPr>
        <w:t>）项目详细报价</w:t>
      </w:r>
    </w:p>
    <w:p w:rsidR="00763A18">
      <w:pPr>
        <w:ind w:left="718" w:firstLine="1418" w:leftChars="342" w:firstLineChars="675"/>
        <w:rPr>
          <w:szCs w:val="21"/>
        </w:rPr>
      </w:pPr>
      <w:bookmarkEnd w:id="51"/>
      <w:r>
        <w:rPr>
          <w:rFonts w:hint="eastAsia"/>
          <w:szCs w:val="21"/>
        </w:rPr>
        <w:t>（</w:t>
      </w:r>
      <w:r>
        <w:rPr>
          <w:szCs w:val="21"/>
        </w:rPr>
        <w:t>5</w:t>
      </w:r>
      <w:r>
        <w:rPr>
          <w:rFonts w:hint="eastAsia"/>
          <w:szCs w:val="21"/>
        </w:rPr>
        <w:t>）投标人同类项目业绩情况</w:t>
      </w:r>
    </w:p>
    <w:p w:rsidR="00763A18">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763A18">
      <w:pPr>
        <w:ind w:firstLine="2100" w:firstLineChars="1000"/>
        <w:rPr>
          <w:szCs w:val="21"/>
        </w:rPr>
      </w:pPr>
      <w:r>
        <w:rPr>
          <w:rFonts w:hint="eastAsia"/>
          <w:szCs w:val="21"/>
        </w:rPr>
        <w:t>（</w:t>
      </w:r>
      <w:r>
        <w:rPr>
          <w:rFonts w:hint="eastAsia"/>
          <w:szCs w:val="21"/>
        </w:rPr>
        <w:t>1</w:t>
      </w:r>
      <w:r>
        <w:rPr>
          <w:rFonts w:hint="eastAsia"/>
          <w:szCs w:val="21"/>
        </w:rPr>
        <w:t>）法定代表人（负责人）证明书</w:t>
      </w:r>
    </w:p>
    <w:p w:rsidR="00763A18">
      <w:pPr>
        <w:ind w:left="718" w:firstLine="1418" w:leftChars="342" w:firstLineChars="675"/>
        <w:rPr>
          <w:szCs w:val="21"/>
        </w:rPr>
      </w:pPr>
      <w:r>
        <w:rPr>
          <w:rFonts w:hint="eastAsia"/>
          <w:szCs w:val="21"/>
        </w:rPr>
        <w:t>（</w:t>
      </w:r>
      <w:r>
        <w:rPr>
          <w:rFonts w:hint="eastAsia"/>
          <w:szCs w:val="21"/>
        </w:rPr>
        <w:t>2</w:t>
      </w:r>
      <w:r>
        <w:rPr>
          <w:rFonts w:hint="eastAsia"/>
          <w:szCs w:val="21"/>
        </w:rPr>
        <w:t>）投标文件签署授权委托书</w:t>
      </w:r>
    </w:p>
    <w:p w:rsidR="00763A18">
      <w:pPr>
        <w:ind w:left="718" w:firstLine="1418" w:leftChars="342" w:firstLineChars="675"/>
        <w:rPr>
          <w:szCs w:val="21"/>
        </w:rPr>
      </w:pPr>
      <w:r>
        <w:rPr>
          <w:rFonts w:hint="eastAsia"/>
          <w:szCs w:val="21"/>
        </w:rPr>
        <w:t>（</w:t>
      </w:r>
      <w:r>
        <w:rPr>
          <w:rFonts w:hint="eastAsia"/>
          <w:szCs w:val="21"/>
        </w:rPr>
        <w:t>3</w:t>
      </w:r>
      <w:r>
        <w:rPr>
          <w:rFonts w:hint="eastAsia"/>
          <w:szCs w:val="21"/>
        </w:rPr>
        <w:t>）实质性条款响应情况表</w:t>
      </w:r>
    </w:p>
    <w:p w:rsidR="00763A18">
      <w:pPr>
        <w:ind w:left="718" w:firstLine="1418" w:leftChars="342" w:firstLineChars="675"/>
        <w:rPr>
          <w:szCs w:val="21"/>
        </w:rPr>
      </w:pPr>
      <w:r>
        <w:rPr>
          <w:rFonts w:hint="eastAsia"/>
          <w:szCs w:val="21"/>
        </w:rPr>
        <w:t>（</w:t>
      </w:r>
      <w:r>
        <w:rPr>
          <w:szCs w:val="21"/>
        </w:rPr>
        <w:t>4</w:t>
      </w:r>
      <w:r>
        <w:rPr>
          <w:rFonts w:hint="eastAsia"/>
          <w:szCs w:val="21"/>
        </w:rPr>
        <w:t>）技术要求偏离表</w:t>
      </w:r>
    </w:p>
    <w:p w:rsidR="00763A18">
      <w:pPr>
        <w:ind w:left="718" w:firstLine="1418" w:leftChars="342" w:firstLineChars="675"/>
        <w:rPr>
          <w:szCs w:val="21"/>
        </w:rPr>
      </w:pPr>
      <w:r>
        <w:rPr>
          <w:rFonts w:hint="eastAsia"/>
          <w:szCs w:val="21"/>
        </w:rPr>
        <w:t>（</w:t>
      </w:r>
      <w:r>
        <w:rPr>
          <w:szCs w:val="21"/>
        </w:rPr>
        <w:t>5</w:t>
      </w:r>
      <w:r>
        <w:rPr>
          <w:rFonts w:hint="eastAsia"/>
          <w:szCs w:val="21"/>
        </w:rPr>
        <w:t>）商务要求偏离表</w:t>
      </w:r>
    </w:p>
    <w:p w:rsidR="00763A18">
      <w:pPr>
        <w:ind w:left="718" w:firstLine="1418" w:leftChars="342" w:firstLineChars="675"/>
        <w:rPr>
          <w:szCs w:val="21"/>
        </w:rPr>
      </w:pPr>
      <w:r>
        <w:rPr>
          <w:rFonts w:hint="eastAsia"/>
          <w:szCs w:val="21"/>
        </w:rPr>
        <w:t>（</w:t>
      </w:r>
      <w:r>
        <w:rPr>
          <w:szCs w:val="21"/>
        </w:rPr>
        <w:t>6</w:t>
      </w:r>
      <w:r>
        <w:rPr>
          <w:rFonts w:hint="eastAsia"/>
          <w:szCs w:val="21"/>
        </w:rPr>
        <w:t>）技术保障措施</w:t>
      </w:r>
    </w:p>
    <w:p w:rsidR="00763A18">
      <w:pPr>
        <w:ind w:left="718" w:firstLine="1418" w:leftChars="342" w:firstLineChars="675"/>
        <w:rPr>
          <w:szCs w:val="21"/>
        </w:rPr>
      </w:pPr>
      <w:r>
        <w:rPr>
          <w:rFonts w:hint="eastAsia"/>
          <w:szCs w:val="21"/>
        </w:rPr>
        <w:t>（</w:t>
      </w:r>
      <w:r>
        <w:rPr>
          <w:szCs w:val="21"/>
        </w:rPr>
        <w:t>7</w:t>
      </w:r>
      <w:r>
        <w:rPr>
          <w:rFonts w:hint="eastAsia"/>
          <w:szCs w:val="21"/>
        </w:rPr>
        <w:t>）投标人认为需要加以说明的其他内容</w:t>
      </w:r>
    </w:p>
    <w:p w:rsidR="00763A18">
      <w:pPr>
        <w:ind w:left="718" w:firstLine="1838" w:leftChars="342" w:firstLineChars="875"/>
        <w:rPr>
          <w:szCs w:val="21"/>
        </w:rPr>
      </w:pPr>
      <w:r>
        <w:rPr>
          <w:rFonts w:hint="eastAsia"/>
          <w:szCs w:val="21"/>
        </w:rPr>
        <w:t>①政府采购违法行为风险知悉确认书</w:t>
      </w:r>
    </w:p>
    <w:p w:rsidR="00763A18">
      <w:pPr>
        <w:ind w:left="718" w:firstLine="1838" w:leftChars="342" w:firstLineChars="875"/>
        <w:rPr>
          <w:szCs w:val="21"/>
        </w:rPr>
      </w:pPr>
      <w:r>
        <w:rPr>
          <w:rFonts w:hint="eastAsia"/>
          <w:szCs w:val="21"/>
        </w:rPr>
        <w:t>②投标人认为需要加以说明的其他内容（格式自定）</w:t>
      </w:r>
    </w:p>
    <w:p w:rsidR="00763A18">
      <w:pPr>
        <w:pStyle w:val="BodyText"/>
      </w:pPr>
    </w:p>
    <w:p w:rsidR="00763A18">
      <w:pPr>
        <w:ind w:left="718" w:firstLine="1418" w:leftChars="342" w:firstLineChars="675"/>
        <w:rPr>
          <w:szCs w:val="21"/>
        </w:rPr>
      </w:pPr>
      <w:bookmarkEnd w:id="48"/>
    </w:p>
    <w:p w:rsidR="00763A18">
      <w:pPr>
        <w:ind w:firstLine="424" w:firstLineChars="202"/>
        <w:rPr>
          <w:rFonts w:ascii="宋体" w:hAnsi="宋体"/>
          <w:b/>
          <w:szCs w:val="21"/>
        </w:rPr>
      </w:pPr>
      <w:bookmarkStart w:id="52" w:name="_Hlk72257771"/>
      <w:r>
        <w:rPr>
          <w:rFonts w:ascii="宋体" w:hAnsi="宋体" w:hint="eastAsia"/>
          <w:b/>
          <w:szCs w:val="21"/>
        </w:rPr>
        <w:t>备注：</w:t>
      </w:r>
    </w:p>
    <w:p w:rsidR="00763A18">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rsidR="00763A18">
      <w:pPr>
        <w:ind w:firstLine="420" w:firstLineChars="200"/>
        <w:rPr>
          <w:rFonts w:ascii="宋体" w:hAnsi="宋体"/>
          <w:color w:val="FF0000"/>
          <w:sz w:val="24"/>
        </w:rPr>
      </w:pPr>
      <w:bookmarkStart w:id="53" w:name="_Hlk72263559"/>
      <w:r>
        <w:rPr>
          <w:rFonts w:ascii="宋体" w:hAnsi="宋体" w:hint="eastAsia"/>
          <w:b/>
          <w:szCs w:val="21"/>
        </w:rPr>
        <w:t>2.关于填写“开标一览表”的说明：“开标一览表”中除“投标总价”外，其他信息不作评审依据。</w:t>
      </w:r>
      <w:bookmarkEnd w:id="52"/>
      <w:bookmarkEnd w:id="53"/>
    </w:p>
    <w:p w:rsidR="00763A18">
      <w:pPr>
        <w:rPr>
          <w:rFonts w:ascii="宋体" w:hAnsi="宋体"/>
          <w:color w:val="FF0000"/>
          <w:sz w:val="24"/>
        </w:rPr>
      </w:pPr>
    </w:p>
    <w:p w:rsidR="00763A18">
      <w:pPr>
        <w:rPr>
          <w:rFonts w:ascii="宋体" w:hAnsi="宋体"/>
          <w:color w:val="FF0000"/>
          <w:sz w:val="24"/>
        </w:rPr>
      </w:pPr>
    </w:p>
    <w:p w:rsidR="00763A18">
      <w:pPr>
        <w:rPr>
          <w:rFonts w:ascii="宋体" w:hAnsi="宋体"/>
          <w:color w:val="FF0000"/>
          <w:sz w:val="24"/>
        </w:rPr>
      </w:pPr>
    </w:p>
    <w:p w:rsidR="00763A18">
      <w:pPr>
        <w:rPr>
          <w:rFonts w:ascii="宋体" w:hAnsi="宋体"/>
          <w:color w:val="FF0000"/>
          <w:sz w:val="24"/>
        </w:rPr>
        <w:sectPr>
          <w:pgSz w:w="11907" w:h="16840"/>
          <w:pgMar w:top="1440" w:right="1797" w:bottom="1440" w:left="1797" w:header="851" w:footer="992" w:gutter="0"/>
          <w:cols w:space="425"/>
          <w:titlePg/>
          <w:docGrid w:linePitch="462"/>
        </w:sectPr>
      </w:pPr>
    </w:p>
    <w:p w:rsidR="00763A18">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763A18">
      <w:pPr>
        <w:pStyle w:val="Heading3"/>
        <w:jc w:val="center"/>
        <w:rPr>
          <w:rFonts w:ascii="黑体" w:eastAsia="黑体"/>
          <w:b w:val="0"/>
          <w:sz w:val="24"/>
        </w:rPr>
      </w:pPr>
      <w:r>
        <w:rPr>
          <w:rFonts w:ascii="黑体" w:eastAsia="黑体" w:hint="eastAsia"/>
          <w:b w:val="0"/>
          <w:sz w:val="24"/>
        </w:rPr>
        <w:t>一、投标函</w:t>
      </w:r>
    </w:p>
    <w:p w:rsidR="00763A18">
      <w:pPr>
        <w:spacing w:line="360" w:lineRule="auto"/>
        <w:rPr>
          <w:rFonts w:ascii="宋体" w:hAnsi="宋体"/>
          <w:color w:val="FF0000"/>
          <w:szCs w:val="21"/>
        </w:rPr>
      </w:pPr>
      <w:bookmarkStart w:id="54" w:name="_Hlk72257506"/>
      <w:r>
        <w:rPr>
          <w:rFonts w:ascii="宋体" w:hAnsi="宋体" w:hint="eastAsia"/>
          <w:color w:val="FF0000"/>
          <w:szCs w:val="21"/>
        </w:rPr>
        <w:t>致：</w:t>
      </w:r>
      <w:r>
        <w:rPr>
          <w:rFonts w:ascii="宋体" w:hAnsi="宋体" w:hint="eastAsia"/>
          <w:color w:val="FF0000"/>
          <w:szCs w:val="21"/>
          <w:u w:val="single"/>
        </w:rPr>
        <w:t xml:space="preserve">  深圳公共资源交易中心  </w:t>
      </w:r>
    </w:p>
    <w:p w:rsidR="00763A18" w:rsidRPr="003D11AB" w:rsidP="003D11AB">
      <w:pPr>
        <w:ind w:firstLine="420" w:firstLineChars="200"/>
        <w:rPr>
          <w:color w:val="FF0000"/>
          <w:szCs w:val="21"/>
          <w:u w:val="thick"/>
        </w:rPr>
      </w:pPr>
      <w:bookmarkStart w:id="55"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sidRPr="004F1835" w:rsidR="004F1835">
        <w:rPr>
          <w:color w:val="FF0000"/>
          <w:szCs w:val="21"/>
          <w:u w:val="thick"/>
        </w:rPr>
        <w:t>LHCG2024000218</w:t>
      </w:r>
      <w:r>
        <w:rPr>
          <w:rFonts w:hint="eastAsia"/>
          <w:color w:val="FF0000"/>
          <w:szCs w:val="21"/>
          <w:u w:val="thick"/>
        </w:rPr>
        <w:t xml:space="preserve">   </w:t>
      </w:r>
      <w:r>
        <w:rPr>
          <w:rFonts w:hint="eastAsia"/>
          <w:color w:val="FF0000"/>
          <w:szCs w:val="21"/>
        </w:rPr>
        <w:t>的</w:t>
      </w:r>
      <w:r>
        <w:rPr>
          <w:rFonts w:hint="eastAsia"/>
          <w:color w:val="FF0000"/>
          <w:szCs w:val="21"/>
          <w:u w:val="thick"/>
        </w:rPr>
        <w:t xml:space="preserve">   </w:t>
      </w:r>
      <w:r>
        <w:rPr>
          <w:rFonts w:hint="eastAsia"/>
          <w:color w:val="FF0000"/>
          <w:szCs w:val="21"/>
          <w:u w:val="single"/>
        </w:rPr>
        <w:t>深圳市罗湖区翠园东晓中学新改扩建厨房采购项目</w:t>
      </w:r>
      <w:r>
        <w:rPr>
          <w:rFonts w:hint="eastAsia"/>
          <w:color w:val="FF0000"/>
          <w:szCs w:val="21"/>
          <w:u w:val="thick"/>
        </w:rPr>
        <w:t xml:space="preserve">  </w:t>
      </w:r>
      <w:r>
        <w:rPr>
          <w:rFonts w:hint="eastAsia"/>
          <w:color w:val="FF0000"/>
          <w:szCs w:val="21"/>
        </w:rPr>
        <w:t>项目的</w:t>
      </w:r>
      <w:r>
        <w:rPr>
          <w:rFonts w:hint="eastAsia"/>
          <w:szCs w:val="21"/>
        </w:rPr>
        <w:t>招标文件，遵照《深圳经济特区政府采购条例》和《深圳网上政府采购管理暂行办法》等有关规定，我单位经研究上述招标文件的专用条款及通用条款后，</w:t>
      </w:r>
      <w:bookmarkStart w:id="56" w:name="_Hlk72263588"/>
      <w:r>
        <w:rPr>
          <w:rFonts w:hint="eastAsia"/>
          <w:szCs w:val="21"/>
        </w:rPr>
        <w:t>愿意按照招标文件要求承包上述项目并修补其任何缺陷。</w:t>
      </w:r>
      <w:bookmarkEnd w:id="56"/>
    </w:p>
    <w:p w:rsidR="00763A18">
      <w:pPr>
        <w:ind w:firstLine="420" w:firstLineChars="200"/>
        <w:rPr>
          <w:rFonts w:ascii="宋体" w:hAnsi="宋体"/>
          <w:szCs w:val="21"/>
        </w:rPr>
      </w:pPr>
      <w:r>
        <w:rPr>
          <w:rFonts w:ascii="宋体" w:hAnsi="宋体"/>
          <w:szCs w:val="21"/>
        </w:rPr>
        <w:t>2</w:t>
      </w:r>
      <w:r>
        <w:rPr>
          <w:rFonts w:ascii="宋体" w:hAnsi="宋体" w:hint="eastAsia"/>
          <w:szCs w:val="21"/>
        </w:rPr>
        <w:t>、</w:t>
      </w:r>
      <w:bookmarkStart w:id="57" w:name="_Hlk73819847"/>
      <w:r>
        <w:rPr>
          <w:rFonts w:ascii="宋体" w:hAnsi="宋体" w:hint="eastAsia"/>
          <w:szCs w:val="21"/>
        </w:rPr>
        <w:t>投标价格见</w:t>
      </w:r>
      <w:r>
        <w:rPr>
          <w:rFonts w:hint="eastAsia"/>
          <w:szCs w:val="21"/>
        </w:rPr>
        <w:t>投标书编制软件中《开标一览表》中填写的投标总价。</w:t>
      </w:r>
      <w:bookmarkEnd w:id="57"/>
    </w:p>
    <w:p w:rsidR="00763A18">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rsidR="00763A18">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763A18">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rsidR="00763A18">
      <w:pPr>
        <w:ind w:left="420" w:leftChars="200"/>
        <w:rPr>
          <w:rFonts w:ascii="宋体" w:hAnsi="宋体"/>
          <w:b/>
          <w:szCs w:val="21"/>
        </w:rPr>
      </w:pPr>
      <w:r>
        <w:rPr>
          <w:rFonts w:ascii="宋体" w:hAnsi="宋体" w:hint="eastAsia"/>
          <w:szCs w:val="21"/>
        </w:rPr>
        <w:t>6、我单位理解贵单位将不受必须接受所收到的最低报价或其它任何投标文件的约束。</w:t>
      </w:r>
      <w:bookmarkEnd w:id="55"/>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763A18">
      <w:pPr>
        <w:ind w:left="420" w:firstLine="210" w:leftChars="200" w:firstLineChars="100"/>
        <w:rPr>
          <w:color w:val="FF0000"/>
          <w:szCs w:val="21"/>
        </w:rPr>
      </w:pPr>
      <w:r>
        <w:rPr>
          <w:rFonts w:hint="eastAsia"/>
          <w:color w:val="FF0000"/>
          <w:szCs w:val="21"/>
        </w:rPr>
        <w:t>投标人：</w:t>
      </w:r>
      <w:r>
        <w:rPr>
          <w:rFonts w:hint="eastAsia"/>
          <w:color w:val="FF0000"/>
          <w:szCs w:val="21"/>
          <w:u w:val="thick"/>
        </w:rPr>
        <w:t xml:space="preserve">       </w:t>
      </w:r>
      <w:r>
        <w:rPr>
          <w:rFonts w:hint="eastAsia"/>
          <w:color w:val="FF0000"/>
          <w:szCs w:val="21"/>
        </w:rPr>
        <w:t>；</w:t>
      </w:r>
      <w:r>
        <w:rPr>
          <w:rFonts w:hint="eastAsia"/>
          <w:color w:val="FF0000"/>
          <w:szCs w:val="21"/>
        </w:rPr>
        <w:t xml:space="preserve">  </w:t>
      </w:r>
      <w:r>
        <w:rPr>
          <w:rFonts w:hint="eastAsia"/>
          <w:color w:val="FF0000"/>
          <w:szCs w:val="21"/>
        </w:rPr>
        <w:t>单位地址：</w:t>
      </w:r>
      <w:r>
        <w:rPr>
          <w:rFonts w:hint="eastAsia"/>
          <w:color w:val="FF0000"/>
          <w:szCs w:val="21"/>
          <w:u w:val="thick"/>
        </w:rPr>
        <w:t xml:space="preserve">                    </w:t>
      </w:r>
      <w:r>
        <w:rPr>
          <w:rFonts w:hint="eastAsia"/>
          <w:color w:val="FF0000"/>
          <w:szCs w:val="21"/>
        </w:rPr>
        <w:t>；</w:t>
      </w:r>
    </w:p>
    <w:p w:rsidR="00763A18">
      <w:pPr>
        <w:ind w:left="420" w:firstLine="210" w:leftChars="200" w:firstLineChars="100"/>
        <w:rPr>
          <w:color w:val="FF0000"/>
          <w:szCs w:val="21"/>
        </w:rPr>
      </w:pPr>
      <w:r>
        <w:rPr>
          <w:rFonts w:hint="eastAsia"/>
          <w:color w:val="FF0000"/>
          <w:szCs w:val="21"/>
        </w:rPr>
        <w:t>法定代表人（负责人）或其授权委托代理人：</w:t>
      </w:r>
      <w:r>
        <w:rPr>
          <w:rFonts w:hint="eastAsia"/>
          <w:color w:val="FF0000"/>
          <w:szCs w:val="21"/>
          <w:u w:val="thick"/>
        </w:rPr>
        <w:t xml:space="preserve">         </w:t>
      </w:r>
      <w:r>
        <w:rPr>
          <w:rFonts w:hint="eastAsia"/>
          <w:color w:val="FF0000"/>
          <w:szCs w:val="21"/>
        </w:rPr>
        <w:t>；</w:t>
      </w:r>
    </w:p>
    <w:p w:rsidR="00763A18">
      <w:pPr>
        <w:ind w:left="420" w:firstLine="210" w:leftChars="200" w:firstLineChars="100"/>
        <w:rPr>
          <w:color w:val="FF0000"/>
          <w:szCs w:val="21"/>
        </w:rPr>
      </w:pPr>
      <w:r>
        <w:rPr>
          <w:rFonts w:hint="eastAsia"/>
          <w:color w:val="FF0000"/>
          <w:szCs w:val="21"/>
        </w:rPr>
        <w:t>开户银行名称：</w:t>
      </w:r>
      <w:r>
        <w:rPr>
          <w:rFonts w:hint="eastAsia"/>
          <w:color w:val="FF0000"/>
          <w:szCs w:val="21"/>
          <w:u w:val="thick"/>
        </w:rPr>
        <w:t xml:space="preserve">                        </w:t>
      </w:r>
      <w:r>
        <w:rPr>
          <w:rFonts w:hint="eastAsia"/>
          <w:color w:val="FF0000"/>
          <w:szCs w:val="21"/>
        </w:rPr>
        <w:t>；</w:t>
      </w:r>
    </w:p>
    <w:p w:rsidR="00763A18">
      <w:pPr>
        <w:ind w:left="420" w:firstLine="210" w:leftChars="200" w:firstLineChars="100"/>
        <w:rPr>
          <w:color w:val="FF0000"/>
          <w:szCs w:val="21"/>
        </w:rPr>
      </w:pPr>
      <w:r>
        <w:rPr>
          <w:rFonts w:hint="eastAsia"/>
          <w:color w:val="FF0000"/>
          <w:szCs w:val="21"/>
        </w:rPr>
        <w:t>开户银行账号：</w:t>
      </w:r>
      <w:r>
        <w:rPr>
          <w:rFonts w:hint="eastAsia"/>
          <w:color w:val="FF0000"/>
          <w:szCs w:val="21"/>
          <w:u w:val="thick"/>
        </w:rPr>
        <w:t xml:space="preserve">                        </w:t>
      </w:r>
      <w:r>
        <w:rPr>
          <w:rFonts w:hint="eastAsia"/>
          <w:color w:val="FF0000"/>
          <w:szCs w:val="21"/>
        </w:rPr>
        <w:t>；</w:t>
      </w:r>
    </w:p>
    <w:p w:rsidR="00763A18">
      <w:pPr>
        <w:ind w:left="420" w:firstLine="210" w:leftChars="200" w:firstLineChars="100"/>
        <w:rPr>
          <w:szCs w:val="21"/>
        </w:rPr>
      </w:pPr>
      <w:r>
        <w:rPr>
          <w:rFonts w:hint="eastAsia"/>
          <w:szCs w:val="21"/>
        </w:rPr>
        <w:t>邮政编码：</w:t>
      </w:r>
      <w:r>
        <w:rPr>
          <w:rFonts w:hint="eastAsia"/>
          <w:szCs w:val="21"/>
          <w:u w:val="thick"/>
        </w:rPr>
        <w:t xml:space="preserve">          </w:t>
      </w:r>
      <w:r>
        <w:rPr>
          <w:rFonts w:hint="eastAsia"/>
          <w:szCs w:val="21"/>
        </w:rPr>
        <w:t xml:space="preserve"> </w:t>
      </w:r>
      <w:r>
        <w:rPr>
          <w:rFonts w:hint="eastAsia"/>
          <w:color w:val="FF0000"/>
          <w:szCs w:val="21"/>
        </w:rPr>
        <w:t xml:space="preserve"> </w:t>
      </w:r>
      <w:r>
        <w:rPr>
          <w:rFonts w:hint="eastAsia"/>
          <w:color w:val="FF0000"/>
          <w:szCs w:val="21"/>
        </w:rPr>
        <w:t>电话：</w:t>
      </w:r>
      <w:r>
        <w:rPr>
          <w:rFonts w:hint="eastAsia"/>
          <w:color w:val="FF0000"/>
          <w:szCs w:val="21"/>
          <w:u w:val="thick"/>
        </w:rPr>
        <w:t xml:space="preserve">         </w:t>
      </w:r>
      <w:r>
        <w:rPr>
          <w:rFonts w:hint="eastAsia"/>
          <w:color w:val="FF0000"/>
          <w:szCs w:val="21"/>
        </w:rPr>
        <w:t xml:space="preserve"> </w:t>
      </w:r>
      <w:r>
        <w:rPr>
          <w:rFonts w:hint="eastAsia"/>
          <w:szCs w:val="21"/>
        </w:rPr>
        <w:t>传真：</w:t>
      </w:r>
      <w:r>
        <w:rPr>
          <w:rFonts w:hint="eastAsia"/>
          <w:szCs w:val="21"/>
          <w:u w:val="thick"/>
        </w:rPr>
        <w:t xml:space="preserve">     </w:t>
      </w:r>
      <w:r>
        <w:rPr>
          <w:rFonts w:hint="eastAsia"/>
          <w:szCs w:val="21"/>
        </w:rPr>
        <w:t>；</w:t>
      </w:r>
      <w:r>
        <w:rPr>
          <w:rFonts w:hint="eastAsia"/>
          <w:szCs w:val="21"/>
        </w:rPr>
        <w:t xml:space="preserve">     </w:t>
      </w:r>
    </w:p>
    <w:p w:rsidR="00763A18">
      <w:pPr>
        <w:ind w:left="420" w:firstLine="210" w:leftChars="200" w:firstLineChars="100"/>
        <w:rPr>
          <w:color w:val="FF0000"/>
          <w:szCs w:val="21"/>
        </w:rPr>
      </w:pPr>
    </w:p>
    <w:p w:rsidR="00763A18">
      <w:pPr>
        <w:ind w:left="420" w:firstLine="210" w:leftChars="200" w:firstLineChars="100"/>
        <w:rPr>
          <w:sz w:val="24"/>
        </w:rPr>
      </w:pPr>
      <w:r>
        <w:rPr>
          <w:rFonts w:ascii="宋体" w:hAnsi="宋体" w:hint="eastAsia"/>
          <w:color w:val="FF0000"/>
          <w:szCs w:val="21"/>
        </w:rPr>
        <w:t>日期：</w:t>
      </w:r>
      <w:r>
        <w:rPr>
          <w:rFonts w:ascii="宋体" w:hAnsi="宋体" w:hint="eastAsia"/>
          <w:color w:val="FF0000"/>
          <w:szCs w:val="21"/>
          <w:u w:val="thick"/>
        </w:rPr>
        <w:t xml:space="preserve">       </w:t>
      </w:r>
      <w:r>
        <w:rPr>
          <w:rFonts w:ascii="宋体" w:hAnsi="宋体" w:hint="eastAsia"/>
          <w:color w:val="FF0000"/>
          <w:szCs w:val="21"/>
        </w:rPr>
        <w:t>年</w:t>
      </w:r>
      <w:r>
        <w:rPr>
          <w:rFonts w:ascii="宋体" w:hAnsi="宋体" w:hint="eastAsia"/>
          <w:color w:val="FF0000"/>
          <w:szCs w:val="21"/>
          <w:u w:val="thick"/>
        </w:rPr>
        <w:t xml:space="preserve">     </w:t>
      </w:r>
      <w:r>
        <w:rPr>
          <w:rFonts w:ascii="宋体" w:hAnsi="宋体" w:hint="eastAsia"/>
          <w:color w:val="FF0000"/>
          <w:szCs w:val="21"/>
        </w:rPr>
        <w:t>月</w:t>
      </w:r>
      <w:r>
        <w:rPr>
          <w:rFonts w:ascii="宋体" w:hAnsi="宋体" w:hint="eastAsia"/>
          <w:color w:val="FF0000"/>
          <w:szCs w:val="21"/>
          <w:u w:val="thick"/>
        </w:rPr>
        <w:t xml:space="preserve">    </w:t>
      </w:r>
      <w:r>
        <w:rPr>
          <w:rFonts w:ascii="宋体" w:hAnsi="宋体" w:hint="eastAsia"/>
          <w:color w:val="FF0000"/>
          <w:szCs w:val="21"/>
        </w:rPr>
        <w:t>日</w:t>
      </w:r>
      <w:r>
        <w:rPr>
          <w:rFonts w:hint="eastAsia"/>
          <w:color w:val="FF0000"/>
          <w:sz w:val="24"/>
        </w:rPr>
        <w:t xml:space="preserve">       </w:t>
      </w:r>
      <w:r>
        <w:rPr>
          <w:rFonts w:hint="eastAsia"/>
          <w:sz w:val="24"/>
        </w:rPr>
        <w:t xml:space="preserve">                         </w:t>
      </w:r>
    </w:p>
    <w:p w:rsidR="00763A18">
      <w:pPr>
        <w:ind w:left="420" w:leftChars="200"/>
        <w:rPr>
          <w:rFonts w:ascii="黑体" w:eastAsia="黑体" w:hAnsi="宋体"/>
        </w:rPr>
      </w:pPr>
      <w:r>
        <w:rPr>
          <w:rFonts w:hint="eastAsia"/>
          <w:sz w:val="24"/>
        </w:rPr>
        <w:t xml:space="preserve">        </w:t>
      </w:r>
      <w:r>
        <w:rPr>
          <w:rFonts w:ascii="黑体" w:eastAsia="黑体" w:hAnsi="宋体" w:hint="eastAsia"/>
        </w:rPr>
        <w:t xml:space="preserve"> </w:t>
      </w:r>
    </w:p>
    <w:p w:rsidR="00763A18">
      <w:pPr>
        <w:ind w:left="420" w:firstLine="210" w:leftChars="200" w:firstLineChars="100"/>
        <w:rPr>
          <w:sz w:val="24"/>
        </w:rPr>
      </w:pPr>
      <w:r>
        <w:rPr>
          <w:rFonts w:ascii="黑体" w:eastAsia="黑体" w:hAnsi="宋体" w:hint="eastAsia"/>
        </w:rPr>
        <w:t>（红色为必填项，其他为可选填项）</w:t>
      </w:r>
      <w:r>
        <w:rPr>
          <w:rFonts w:hint="eastAsia"/>
          <w:sz w:val="24"/>
        </w:rPr>
        <w:t xml:space="preserve">                                  </w:t>
      </w:r>
    </w:p>
    <w:p w:rsidR="00763A18">
      <w:pPr>
        <w:rPr>
          <w:rFonts w:ascii="黑体" w:eastAsia="黑体" w:hAnsi="宋体"/>
        </w:rPr>
      </w:pPr>
    </w:p>
    <w:p w:rsidR="00763A18">
      <w:pPr>
        <w:rPr>
          <w:rFonts w:ascii="黑体" w:eastAsia="黑体" w:hAnsi="宋体"/>
        </w:rPr>
      </w:pPr>
    </w:p>
    <w:p w:rsidR="00763A18">
      <w:pPr>
        <w:pStyle w:val="Heading3"/>
        <w:jc w:val="center"/>
        <w:rPr>
          <w:rFonts w:ascii="黑体" w:eastAsia="黑体"/>
          <w:b w:val="0"/>
          <w:sz w:val="24"/>
        </w:rPr>
      </w:pPr>
      <w:bookmarkEnd w:id="54"/>
      <w:r>
        <w:rPr>
          <w:rFonts w:ascii="黑体" w:eastAsia="黑体" w:hint="eastAsia"/>
          <w:b w:val="0"/>
          <w:sz w:val="24"/>
        </w:rPr>
        <w:t>二、政府采购投标及履约承诺函</w:t>
      </w:r>
    </w:p>
    <w:p w:rsidR="00763A18">
      <w:pPr>
        <w:rPr>
          <w:rFonts w:ascii="宋体" w:hAnsi="宋体"/>
          <w:color w:val="FF0000"/>
          <w:szCs w:val="21"/>
        </w:rPr>
      </w:pPr>
      <w:bookmarkStart w:id="58"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763A18">
      <w:pPr>
        <w:ind w:right="-815" w:firstLine="420" w:firstLineChars="200"/>
        <w:rPr>
          <w:rFonts w:ascii="宋体" w:hAnsi="宋体"/>
          <w:szCs w:val="21"/>
        </w:rPr>
      </w:pPr>
      <w:r>
        <w:rPr>
          <w:rFonts w:ascii="宋体" w:hAnsi="宋体" w:hint="eastAsia"/>
          <w:szCs w:val="21"/>
        </w:rPr>
        <w:t>我单位承诺：</w:t>
      </w:r>
    </w:p>
    <w:p w:rsidR="00763A18">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763A18">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763A18">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763A18">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rsidR="00763A18">
      <w:pPr>
        <w:ind w:firstLine="420" w:firstLineChars="200"/>
        <w:rPr>
          <w:color w:val="FF0000"/>
        </w:rPr>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763A18">
      <w:pPr>
        <w:ind w:firstLine="420" w:firstLineChars="200"/>
        <w:rPr>
          <w:rFonts w:ascii="宋体" w:hAnsi="宋体"/>
          <w:szCs w:val="21"/>
        </w:rPr>
      </w:pPr>
      <w:r>
        <w:rPr>
          <w:rFonts w:ascii="宋体" w:hAnsi="宋体" w:hint="eastAsia"/>
          <w:szCs w:val="21"/>
        </w:rPr>
        <w:t>6.</w:t>
      </w:r>
      <w:bookmarkStart w:id="59" w:name="_Hlk72587269"/>
      <w:bookmarkStart w:id="60"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9"/>
      <w:r>
        <w:rPr>
          <w:rFonts w:ascii="宋体" w:hAnsi="宋体" w:hint="eastAsia"/>
          <w:szCs w:val="21"/>
        </w:rPr>
        <w:t>。</w:t>
      </w:r>
    </w:p>
    <w:p w:rsidR="00763A18">
      <w:pPr>
        <w:ind w:firstLine="420" w:firstLineChars="200"/>
        <w:rPr>
          <w:rFonts w:ascii="宋体" w:hAnsi="宋体"/>
          <w:szCs w:val="21"/>
        </w:rPr>
      </w:pPr>
      <w:bookmarkEnd w:id="60"/>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763A18">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763A18">
      <w:pPr>
        <w:ind w:firstLine="420" w:firstLineChars="20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763A18">
      <w:pPr>
        <w:ind w:firstLine="420" w:firstLineChars="200"/>
        <w:rPr>
          <w:rFonts w:ascii="宋体" w:hAnsi="宋体"/>
          <w:szCs w:val="21"/>
        </w:rPr>
      </w:pPr>
      <w:r>
        <w:rPr>
          <w:rFonts w:ascii="宋体" w:hAnsi="宋体" w:hint="eastAsia"/>
          <w:szCs w:val="21"/>
        </w:rPr>
        <w:t>9.我单位承诺中标后项目不转包，未经采购人同意不进行分包。</w:t>
      </w:r>
    </w:p>
    <w:p w:rsidR="00763A18">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763A18">
      <w:pPr>
        <w:ind w:firstLine="420" w:firstLineChars="200"/>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rsidR="00763A18">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763A18">
      <w:pPr>
        <w:ind w:firstLine="420" w:firstLineChars="200"/>
        <w:rPr>
          <w:rFonts w:ascii="宋体" w:hAnsi="宋体" w:cs="宋体"/>
          <w:b/>
          <w:color w:val="FF0000"/>
          <w:kern w:val="0"/>
          <w:szCs w:val="21"/>
        </w:rPr>
      </w:pPr>
      <w:r>
        <w:rPr>
          <w:rFonts w:ascii="宋体" w:hAnsi="宋体" w:hint="eastAsia"/>
          <w:bCs/>
        </w:rPr>
        <w:t>13</w:t>
      </w:r>
      <w:r>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Cs/>
          <w:color w:val="FF0000"/>
        </w:rPr>
        <w:t>若存在“不同供应商的董事、股东或其他高级管理人员为同一人的”情形的，我单位保证不存在串通投标、恶意串通或者视为串通投标的情形。</w:t>
      </w:r>
    </w:p>
    <w:p w:rsidR="00763A18">
      <w:pPr>
        <w:ind w:firstLine="420" w:firstLineChars="200"/>
        <w:rPr>
          <w:rFonts w:ascii="宋体" w:hAnsi="宋体"/>
          <w:b/>
          <w:szCs w:val="21"/>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763A18">
      <w:pPr>
        <w:ind w:firstLine="420" w:firstLineChars="200"/>
        <w:rPr>
          <w:rFonts w:ascii="宋体" w:hAnsi="宋体"/>
        </w:rPr>
      </w:pPr>
    </w:p>
    <w:p w:rsidR="00763A18">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rsidR="00763A18">
      <w:pPr>
        <w:spacing w:before="60" w:beforeLines="25" w:after="60" w:afterLines="25"/>
        <w:ind w:firstLine="5460" w:firstLineChars="2600"/>
        <w:rPr>
          <w:rFonts w:ascii="宋体" w:hAnsi="宋体"/>
          <w:szCs w:val="21"/>
        </w:rPr>
      </w:pPr>
      <w:r>
        <w:rPr>
          <w:rFonts w:ascii="宋体" w:hAnsi="宋体" w:hint="eastAsia"/>
          <w:szCs w:val="21"/>
        </w:rPr>
        <w:t xml:space="preserve">                                    </w:t>
      </w:r>
    </w:p>
    <w:p w:rsidR="00763A18">
      <w:pPr>
        <w:spacing w:before="60" w:beforeLines="25" w:after="60" w:afterLines="25"/>
        <w:ind w:firstLine="5460" w:firstLineChars="2600"/>
        <w:rPr>
          <w:color w:val="FF0000"/>
        </w:rPr>
      </w:pPr>
      <w:bookmarkEnd w:id="58"/>
      <w:r>
        <w:rPr>
          <w:rFonts w:hint="eastAsia"/>
          <w:color w:val="FF0000"/>
          <w:szCs w:val="21"/>
        </w:rPr>
        <w:t>投标人：</w:t>
      </w:r>
      <w:r>
        <w:rPr>
          <w:rFonts w:hint="eastAsia"/>
          <w:color w:val="FF0000"/>
          <w:szCs w:val="21"/>
          <w:u w:val="thick"/>
        </w:rPr>
        <w:t xml:space="preserve">                           </w:t>
      </w:r>
      <w:r>
        <w:rPr>
          <w:rFonts w:hint="eastAsia"/>
          <w:color w:val="FF0000"/>
          <w:szCs w:val="21"/>
        </w:rPr>
        <w:t>.</w:t>
      </w:r>
    </w:p>
    <w:p w:rsidR="00763A18">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763A18">
      <w:pPr>
        <w:ind w:firstLine="645"/>
        <w:rPr>
          <w:rFonts w:ascii="宋体" w:hAnsi="宋体"/>
          <w:szCs w:val="21"/>
        </w:rPr>
      </w:pPr>
    </w:p>
    <w:p w:rsidR="00763A18">
      <w:pPr>
        <w:rPr>
          <w:rFonts w:ascii="宋体"/>
          <w:b/>
          <w:szCs w:val="21"/>
        </w:rPr>
      </w:pPr>
    </w:p>
    <w:p w:rsidR="00763A18">
      <w:pPr>
        <w:ind w:firstLine="420" w:firstLineChars="200"/>
        <w:jc w:val="center"/>
        <w:rPr>
          <w:rFonts w:hAnsi="宋体"/>
          <w:b/>
          <w:bCs/>
          <w:sz w:val="24"/>
        </w:rPr>
      </w:pPr>
    </w:p>
    <w:p w:rsidR="00763A18">
      <w:pPr>
        <w:pStyle w:val="Heading3"/>
        <w:jc w:val="center"/>
        <w:rPr>
          <w:rFonts w:ascii="黑体" w:eastAsia="黑体"/>
          <w:b w:val="0"/>
          <w:sz w:val="24"/>
          <w:szCs w:val="24"/>
        </w:rPr>
      </w:pPr>
      <w:r>
        <w:rPr>
          <w:rFonts w:ascii="黑体" w:eastAsia="黑体" w:hint="eastAsia"/>
          <w:b w:val="0"/>
          <w:sz w:val="24"/>
          <w:szCs w:val="24"/>
        </w:rPr>
        <w:t>三、投标人情况及资格证明文件</w:t>
      </w:r>
    </w:p>
    <w:p w:rsidR="00763A18">
      <w:pPr>
        <w:rPr>
          <w:b/>
          <w:bCs/>
          <w:sz w:val="24"/>
        </w:rPr>
      </w:pPr>
    </w:p>
    <w:p w:rsidR="00763A18">
      <w:pPr>
        <w:ind w:firstLine="2310" w:firstLineChars="1100"/>
        <w:outlineLvl w:val="3"/>
        <w:rPr>
          <w:rFonts w:ascii="黑体" w:eastAsia="黑体" w:hAnsi="宋体"/>
          <w:bCs/>
          <w:kern w:val="0"/>
          <w:sz w:val="24"/>
          <w:szCs w:val="32"/>
        </w:rPr>
      </w:pPr>
      <w:bookmarkStart w:id="61" w:name="_Hlk72257590"/>
      <w:r>
        <w:rPr>
          <w:rFonts w:ascii="黑体" w:eastAsia="黑体" w:hAnsi="宋体" w:hint="eastAsia"/>
          <w:bCs/>
          <w:kern w:val="0"/>
          <w:sz w:val="24"/>
          <w:szCs w:val="32"/>
        </w:rPr>
        <w:t>（一）投标人资格证明文件</w:t>
      </w:r>
    </w:p>
    <w:p w:rsidR="00763A18">
      <w:pPr>
        <w:spacing w:before="120" w:beforeLines="50"/>
        <w:ind w:firstLine="420" w:firstLineChars="200"/>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rsidR="00763A18">
      <w:pPr>
        <w:spacing w:before="120" w:beforeLines="50"/>
        <w:ind w:firstLine="420" w:firstLineChars="200"/>
        <w:rPr>
          <w:bCs/>
        </w:rPr>
      </w:pPr>
      <w:r>
        <w:rPr>
          <w:rFonts w:hint="eastAsia"/>
          <w:b/>
          <w:bCs/>
          <w:color w:val="FF0000"/>
        </w:rPr>
        <w:t>1</w:t>
      </w:r>
      <w:r>
        <w:rPr>
          <w:rFonts w:hint="eastAsia"/>
          <w:b/>
          <w:bCs/>
          <w:color w:val="FF0000"/>
        </w:rPr>
        <w:t>、资格证明材料：</w:t>
      </w:r>
      <w:r>
        <w:rPr>
          <w:bCs/>
        </w:rPr>
        <w:t xml:space="preserve"> </w:t>
      </w:r>
    </w:p>
    <w:p w:rsidR="00763A18">
      <w:pPr>
        <w:rPr>
          <w:b/>
          <w:bCs/>
          <w:sz w:val="24"/>
        </w:rPr>
      </w:pPr>
    </w:p>
    <w:p w:rsidR="00763A18">
      <w:pPr>
        <w:ind w:firstLine="420" w:firstLineChars="200"/>
        <w:outlineLvl w:val="3"/>
        <w:rPr>
          <w:rFonts w:ascii="黑体" w:eastAsia="黑体" w:hAnsi="宋体"/>
          <w:bCs/>
          <w:kern w:val="0"/>
          <w:sz w:val="24"/>
          <w:szCs w:val="32"/>
        </w:rPr>
      </w:pPr>
      <w:bookmarkStart w:id="62" w:name="_Hlk72257908"/>
      <w:r>
        <w:rPr>
          <w:rFonts w:ascii="黑体" w:eastAsia="黑体" w:hAnsi="宋体" w:hint="eastAsia"/>
          <w:bCs/>
          <w:kern w:val="0"/>
          <w:sz w:val="24"/>
          <w:szCs w:val="32"/>
        </w:rPr>
        <w:t>（二）中小企业声明函、残疾人福利性单位声明函及监狱企业声明函</w:t>
      </w:r>
    </w:p>
    <w:p w:rsidR="00763A18">
      <w:bookmarkEnd w:id="61"/>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rsidR="00763A18">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rsidR="00763A18">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rsidR="00763A18">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rsidR="00763A18">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p>
    <w:p w:rsidR="00763A18">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rsidR="00763A18">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rsidR="00763A18">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rsidR="00763A18">
      <w:pPr>
        <w:ind w:firstLine="420" w:firstLineChars="200"/>
        <w:outlineLvl w:val="3"/>
        <w:rPr>
          <w:rFonts w:ascii="黑体" w:eastAsia="黑体" w:hAnsi="宋体"/>
          <w:bCs/>
          <w:color w:val="FF0000"/>
          <w:kern w:val="0"/>
          <w:szCs w:val="21"/>
          <w:highlight w:val="yellow"/>
        </w:rPr>
      </w:pPr>
      <w:r>
        <w:rPr>
          <w:rFonts w:ascii="黑体" w:eastAsia="黑体" w:hAnsi="宋体" w:hint="eastAsia"/>
          <w:bCs/>
          <w:color w:val="FF0000"/>
          <w:kern w:val="0"/>
          <w:szCs w:val="21"/>
        </w:rPr>
        <w:t>3、请依照提供的格式和内容填写声明函，不要随意变更格式；</w:t>
      </w:r>
      <w:r>
        <w:rPr>
          <w:rFonts w:ascii="黑体" w:eastAsia="黑体" w:hAnsi="宋体" w:hint="eastAsia"/>
          <w:bCs/>
          <w:color w:val="FF0000"/>
          <w:kern w:val="0"/>
          <w:szCs w:val="21"/>
          <w:highlight w:val="yellow"/>
        </w:rPr>
        <w:t>声明函不需要盖章或签字；</w:t>
      </w:r>
      <w:r>
        <w:rPr>
          <w:rFonts w:ascii="黑体" w:eastAsia="黑体" w:hAnsi="黑体" w:hint="eastAsia"/>
          <w:color w:val="FF0000"/>
          <w:szCs w:val="21"/>
          <w:highlight w:val="yellow"/>
        </w:rPr>
        <w:t>满足多项优惠政策的投标人，不重复享受多项价格扣除政策。</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w:t>
      </w:r>
      <w:r>
        <w:rPr>
          <w:rFonts w:ascii="黑体" w:eastAsia="黑体" w:hAnsi="宋体" w:hint="eastAsia"/>
          <w:bCs/>
          <w:color w:val="0070C0"/>
          <w:kern w:val="0"/>
          <w:szCs w:val="21"/>
        </w:rPr>
        <w:t>（以招标文件第一册第三章用户需求书“货物清单明细”的“货物名称”一栏为准）</w:t>
      </w:r>
      <w:r>
        <w:rPr>
          <w:rFonts w:ascii="黑体" w:eastAsia="黑体" w:hAnsi="宋体" w:hint="eastAsia"/>
          <w:bCs/>
          <w:color w:val="FF0000"/>
          <w:kern w:val="0"/>
          <w:szCs w:val="21"/>
        </w:rPr>
        <w:t>；如果涉及多项货物（标的）为同一企业制造，“标的名称”下划线处可以如实填写多项货物；</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70C0"/>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4754-2002），结合《关于印发中小企业划型标准规定的通知》（工信部联企业〔2011〕300号）进行判断。</w:t>
      </w:r>
      <w:r>
        <w:rPr>
          <w:rFonts w:ascii="黑体" w:eastAsia="黑体" w:hAnsi="宋体" w:hint="eastAsia"/>
          <w:bCs/>
          <w:color w:val="FF0000"/>
          <w:kern w:val="0"/>
          <w:szCs w:val="21"/>
          <w:highlight w:val="yellow"/>
        </w:rPr>
        <w:t>事业单位、社会组织等非企业主体不享受中小企业扶持政策，但事业单位、社会组织等非企业主体提供全部由中小企业制造的货物参加货物采购项目的除外。</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rsidR="00763A18">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rsidR="00763A18">
      <w:pPr>
        <w:ind w:firstLine="420" w:firstLineChars="200"/>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rsidR="00763A18">
      <w:pPr>
        <w:ind w:firstLine="420" w:firstLineChars="200"/>
      </w:pPr>
    </w:p>
    <w:p w:rsidR="00763A18">
      <w:pPr>
        <w:numPr>
          <w:ilvl w:val="0"/>
          <w:numId w:val="8"/>
        </w:numPr>
        <w:jc w:val="center"/>
        <w:outlineLvl w:val="3"/>
        <w:rPr>
          <w:b/>
          <w:sz w:val="24"/>
        </w:rPr>
      </w:pPr>
      <w:r>
        <w:rPr>
          <w:b/>
          <w:sz w:val="24"/>
        </w:rPr>
        <w:t>中小企业声明函（货物）</w:t>
      </w:r>
    </w:p>
    <w:p w:rsidR="00763A18">
      <w:pPr>
        <w:pStyle w:val="BodyText"/>
      </w:pPr>
    </w:p>
    <w:p w:rsidR="00763A18">
      <w:pPr>
        <w:pStyle w:val="BodyText2"/>
        <w:spacing w:line="240" w:lineRule="auto"/>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sz w:val="21"/>
          <w:szCs w:val="21"/>
          <w:u w:val="single"/>
        </w:rPr>
        <w:t xml:space="preserve">    （单位名称）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sz w:val="21"/>
          <w:szCs w:val="21"/>
          <w:u w:val="single"/>
        </w:rPr>
        <w:t xml:space="preserve">    （项目名称）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rsidR="00763A18">
      <w:pPr>
        <w:pStyle w:val="BodyText2"/>
        <w:spacing w:line="240" w:lineRule="auto"/>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b/>
          <w:b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rsidR="00763A18">
      <w:pPr>
        <w:pStyle w:val="BodyText2"/>
        <w:spacing w:line="240" w:lineRule="auto"/>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b/>
          <w:b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rsidR="00763A18">
      <w:pPr>
        <w:pStyle w:val="BodyText2"/>
        <w:spacing w:line="240" w:lineRule="auto"/>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p>
    <w:p w:rsidR="00763A18">
      <w:pPr>
        <w:ind w:firstLine="420" w:firstLineChars="200"/>
        <w:outlineLvl w:val="3"/>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rsidR="00763A18">
      <w:pPr>
        <w:ind w:firstLine="420" w:firstLineChars="200"/>
        <w:rPr>
          <w:rFonts w:asciiTheme="minorEastAsia" w:eastAsiaTheme="minorEastAsia" w:hAnsiTheme="minorEastAsia" w:cstheme="minorEastAsia"/>
          <w:szCs w:val="21"/>
        </w:rPr>
      </w:pPr>
      <w:bookmarkStart w:id="63" w:name="_Hlk73562203"/>
      <w:r>
        <w:rPr>
          <w:rFonts w:asciiTheme="minorEastAsia" w:eastAsiaTheme="minorEastAsia" w:hAnsiTheme="minorEastAsia" w:cstheme="minorEastAsia" w:hint="eastAsia"/>
          <w:szCs w:val="21"/>
        </w:rPr>
        <w:t>本投标人对上述声明内容的真实性负责。如有虚假，将依法承担相应责任。</w:t>
      </w:r>
    </w:p>
    <w:p w:rsidR="00763A18">
      <w:pPr>
        <w:ind w:firstLine="420" w:firstLineChars="200"/>
        <w:rPr>
          <w:sz w:val="24"/>
        </w:rPr>
      </w:pPr>
      <w:r>
        <w:rPr>
          <w:rFonts w:asciiTheme="minorEastAsia" w:eastAsiaTheme="minorEastAsia" w:hAnsiTheme="minorEastAsia" w:cstheme="minorEastAsia"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3"/>
    </w:p>
    <w:p w:rsidR="00763A18"/>
    <w:p w:rsidR="00763A18"/>
    <w:p w:rsidR="00763A18">
      <w:pPr>
        <w:ind w:firstLine="420" w:firstLineChars="200"/>
      </w:pPr>
    </w:p>
    <w:p w:rsidR="00763A18">
      <w:pPr>
        <w:jc w:val="center"/>
        <w:outlineLvl w:val="3"/>
        <w:rPr>
          <w:b/>
          <w:sz w:val="24"/>
        </w:rPr>
      </w:pPr>
      <w:r>
        <w:rPr>
          <w:rFonts w:hint="eastAsia"/>
          <w:b/>
          <w:sz w:val="24"/>
        </w:rPr>
        <w:t>2</w:t>
      </w:r>
      <w:r>
        <w:rPr>
          <w:rFonts w:hint="eastAsia"/>
          <w:b/>
          <w:sz w:val="24"/>
        </w:rPr>
        <w:t>、残疾人福利性单位声明函（货物类）</w:t>
      </w:r>
    </w:p>
    <w:p w:rsidR="00763A18">
      <w:pPr>
        <w:rPr>
          <w:b/>
          <w:bCs/>
        </w:rPr>
      </w:pPr>
    </w:p>
    <w:p w:rsidR="00763A18">
      <w:pPr>
        <w:ind w:firstLine="420" w:firstLineChars="200"/>
        <w:rPr>
          <w:rFonts w:asciiTheme="minorEastAsia" w:eastAsiaTheme="minorEastAsia" w:hAnsiTheme="minorEastAsia" w:cstheme="minorEastAsia"/>
          <w:szCs w:val="21"/>
        </w:rPr>
      </w:pPr>
      <w:bookmarkStart w:id="64" w:name="_Hlk73562245"/>
      <w:bookmarkStart w:id="65" w:name="_Hlk73562331"/>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szCs w:val="21"/>
          <w:u w:val="single"/>
        </w:rPr>
        <w:t xml:space="preserve">    （项目名称）    </w:t>
      </w:r>
      <w:r>
        <w:rPr>
          <w:rFonts w:asciiTheme="minorEastAsia" w:eastAsiaTheme="minorEastAsia" w:hAnsiTheme="minorEastAsia" w:cstheme="minorEastAsia" w:hint="eastAsia"/>
          <w:szCs w:val="21"/>
        </w:rPr>
        <w:t>项目采购活动提供本单位制造的货物（由本单位承担工程/提供服务），或者提供其他残疾人福利性单位制造的货物（不包括使用非残疾人福利性单位注册商标的货物）。</w:t>
      </w:r>
    </w:p>
    <w:p w:rsidR="00763A18">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本单位对上述声明的真实性负责。如有虚假，将依法承担相应责任。</w:t>
      </w:r>
    </w:p>
    <w:p w:rsidR="00763A18">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64"/>
      <w:bookmarkEnd w:id="65"/>
    </w:p>
    <w:p w:rsidR="00763A18">
      <w:pPr>
        <w:spacing w:line="360" w:lineRule="auto"/>
        <w:ind w:firstLine="420" w:firstLineChars="200"/>
        <w:rPr>
          <w:rFonts w:asciiTheme="minorEastAsia" w:eastAsiaTheme="minorEastAsia" w:hAnsiTheme="minorEastAsia" w:cstheme="minorEastAsia"/>
          <w:szCs w:val="21"/>
        </w:rPr>
      </w:pPr>
    </w:p>
    <w:p w:rsidR="00763A18">
      <w:pPr>
        <w:ind w:firstLine="2100" w:firstLineChars="1000"/>
        <w:outlineLvl w:val="3"/>
        <w:rPr>
          <w:b/>
          <w:sz w:val="24"/>
        </w:rPr>
      </w:pPr>
      <w:r>
        <w:rPr>
          <w:rFonts w:hint="eastAsia"/>
          <w:b/>
          <w:sz w:val="24"/>
        </w:rPr>
        <w:t>3</w:t>
      </w:r>
      <w:r>
        <w:rPr>
          <w:rFonts w:hint="eastAsia"/>
          <w:b/>
          <w:sz w:val="24"/>
        </w:rPr>
        <w:t>、监狱企业声明函</w:t>
      </w:r>
    </w:p>
    <w:p w:rsidR="00763A18">
      <w:pPr>
        <w:outlineLvl w:val="3"/>
        <w:rPr>
          <w:b/>
          <w:sz w:val="24"/>
        </w:rPr>
      </w:pPr>
      <w:r>
        <w:rPr>
          <w:rFonts w:hint="eastAsia"/>
          <w:b/>
          <w:sz w:val="24"/>
        </w:rPr>
        <w:t>【货物类，提供监狱企业货物的供应商如需享受优惠政策，还须另行提供省级以上监狱管理局、戒毒管理局（含新疆生产建设兵团）出具的监狱企业证明文件】</w:t>
      </w:r>
    </w:p>
    <w:p w:rsidR="00763A18">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763A18">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hint="eastAsia"/>
          <w:b/>
          <w:bCs/>
          <w:szCs w:val="21"/>
          <w:u w:val="single"/>
        </w:rPr>
        <w:t xml:space="preserve">   </w:t>
      </w:r>
      <w:r>
        <w:rPr>
          <w:rFonts w:ascii="宋体" w:hAnsi="宋体"/>
          <w:b/>
          <w:bCs/>
          <w:szCs w:val="21"/>
          <w:u w:val="single"/>
        </w:rPr>
        <w:t>（标的名称）</w:t>
      </w:r>
      <w:r>
        <w:rPr>
          <w:rFonts w:ascii="宋体" w:hAnsi="宋体" w:hint="eastAsia"/>
          <w:b/>
          <w:b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hint="eastAsia"/>
          <w:b/>
          <w:b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rsidR="00763A18">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hint="eastAsia"/>
          <w:b/>
          <w:bCs/>
          <w:szCs w:val="21"/>
          <w:u w:val="single"/>
        </w:rPr>
        <w:t xml:space="preserve">   </w:t>
      </w:r>
      <w:r>
        <w:rPr>
          <w:rFonts w:ascii="宋体" w:hAnsi="宋体"/>
          <w:b/>
          <w:bCs/>
          <w:szCs w:val="21"/>
          <w:u w:val="single"/>
        </w:rPr>
        <w:t>（标的名称）</w:t>
      </w:r>
      <w:r>
        <w:rPr>
          <w:rFonts w:ascii="宋体" w:hAnsi="宋体" w:hint="eastAsia"/>
          <w:b/>
          <w:b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hint="eastAsia"/>
          <w:b/>
          <w:b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rsidR="00763A18">
      <w:pPr>
        <w:ind w:firstLine="420" w:firstLineChars="200"/>
        <w:outlineLvl w:val="3"/>
        <w:rPr>
          <w:rFonts w:ascii="宋体" w:hAnsi="宋体"/>
          <w:szCs w:val="21"/>
        </w:rPr>
      </w:pPr>
      <w:r>
        <w:rPr>
          <w:rFonts w:ascii="宋体" w:hAnsi="宋体"/>
          <w:szCs w:val="21"/>
        </w:rPr>
        <w:t xml:space="preserve">…… </w:t>
      </w:r>
    </w:p>
    <w:p w:rsidR="00763A18">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763A18">
      <w:pPr>
        <w:ind w:firstLine="420" w:firstLineChars="200"/>
        <w:rPr>
          <w:b/>
          <w:bCs/>
          <w:color w:val="FF0000"/>
          <w:szCs w:val="21"/>
        </w:rPr>
      </w:pPr>
      <w:r>
        <w:rPr>
          <w:rFonts w:ascii="宋体" w:hAnsi="宋体" w:hint="eastAsia"/>
          <w:szCs w:val="21"/>
        </w:rPr>
        <w:t>附：省级以上监狱管理局、戒毒管理局（含新疆生产建设兵团）出具的监狱企业证明文件。</w:t>
      </w:r>
      <w:bookmarkEnd w:id="62"/>
    </w:p>
    <w:p w:rsidR="00763A18">
      <w:pPr>
        <w:pStyle w:val="Heading3"/>
        <w:jc w:val="center"/>
        <w:rPr>
          <w:rFonts w:ascii="黑体" w:eastAsia="黑体"/>
          <w:b w:val="0"/>
          <w:sz w:val="24"/>
          <w:szCs w:val="24"/>
        </w:rPr>
      </w:pPr>
      <w:bookmarkStart w:id="66" w:name="_Hlk72259976"/>
      <w:r>
        <w:rPr>
          <w:rFonts w:ascii="黑体" w:eastAsia="黑体" w:hint="eastAsia"/>
          <w:b w:val="0"/>
          <w:sz w:val="24"/>
          <w:szCs w:val="24"/>
        </w:rPr>
        <w:t>四、项目详细报价</w:t>
      </w:r>
    </w:p>
    <w:p w:rsidR="00763A18">
      <w:pPr>
        <w:tabs>
          <w:tab w:val="left" w:pos="720"/>
        </w:tabs>
        <w:ind w:firstLine="2730" w:firstLineChars="1300"/>
        <w:rPr>
          <w:b/>
          <w:sz w:val="24"/>
        </w:rPr>
      </w:pPr>
      <w:r>
        <w:rPr>
          <w:rFonts w:hint="eastAsia"/>
          <w:b/>
          <w:sz w:val="24"/>
        </w:rPr>
        <w:t>（一）分项报价表</w:t>
      </w:r>
    </w:p>
    <w:tbl>
      <w:tblPr>
        <w:tblW w:w="5000" w:type="pct"/>
        <w:tblLook w:val="04A0"/>
      </w:tblPr>
      <w:tblGrid>
        <w:gridCol w:w="469"/>
        <w:gridCol w:w="1071"/>
        <w:gridCol w:w="554"/>
        <w:gridCol w:w="385"/>
        <w:gridCol w:w="521"/>
        <w:gridCol w:w="521"/>
        <w:gridCol w:w="521"/>
        <w:gridCol w:w="521"/>
        <w:gridCol w:w="521"/>
        <w:gridCol w:w="553"/>
        <w:gridCol w:w="521"/>
        <w:gridCol w:w="724"/>
        <w:gridCol w:w="590"/>
        <w:gridCol w:w="1057"/>
      </w:tblGrid>
      <w:tr w:rsidTr="00D4717B">
        <w:tblPrEx>
          <w:tblW w:w="5000" w:type="pct"/>
          <w:tblLook w:val="04A0"/>
        </w:tblPrEx>
        <w:trPr>
          <w:trHeight w:val="876"/>
        </w:trPr>
        <w:tc>
          <w:tcPr>
            <w:tcW w:w="276" w:type="pct"/>
            <w:tcBorders>
              <w:top w:val="single" w:sz="8" w:space="0" w:color="000000"/>
              <w:left w:val="single" w:sz="8" w:space="0" w:color="000000"/>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序号</w:t>
            </w:r>
          </w:p>
        </w:tc>
        <w:tc>
          <w:tcPr>
            <w:tcW w:w="633"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采购计划编号</w:t>
            </w:r>
          </w:p>
        </w:tc>
        <w:tc>
          <w:tcPr>
            <w:tcW w:w="327"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货物名称</w:t>
            </w:r>
          </w:p>
        </w:tc>
        <w:tc>
          <w:tcPr>
            <w:tcW w:w="227"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规格</w:t>
            </w:r>
          </w:p>
        </w:tc>
        <w:tc>
          <w:tcPr>
            <w:tcW w:w="329"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品牌</w:t>
            </w:r>
          </w:p>
        </w:tc>
        <w:tc>
          <w:tcPr>
            <w:tcW w:w="329"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型号</w:t>
            </w:r>
          </w:p>
        </w:tc>
        <w:tc>
          <w:tcPr>
            <w:tcW w:w="329"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原产地</w:t>
            </w:r>
          </w:p>
        </w:tc>
        <w:tc>
          <w:tcPr>
            <w:tcW w:w="329"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制造商名称</w:t>
            </w:r>
          </w:p>
        </w:tc>
        <w:tc>
          <w:tcPr>
            <w:tcW w:w="329"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是否为进口产品</w:t>
            </w:r>
          </w:p>
        </w:tc>
        <w:tc>
          <w:tcPr>
            <w:tcW w:w="329" w:type="pct"/>
            <w:tcBorders>
              <w:top w:val="single" w:sz="8" w:space="0" w:color="000000"/>
              <w:left w:val="nil"/>
              <w:bottom w:val="single" w:sz="8" w:space="0" w:color="000000"/>
              <w:right w:val="single" w:sz="8" w:space="0" w:color="000000"/>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数量</w:t>
            </w:r>
          </w:p>
        </w:tc>
        <w:tc>
          <w:tcPr>
            <w:tcW w:w="329" w:type="pct"/>
            <w:tcBorders>
              <w:top w:val="single" w:sz="8" w:space="0" w:color="000000"/>
              <w:left w:val="nil"/>
              <w:bottom w:val="single" w:sz="8" w:space="0" w:color="000000"/>
              <w:right w:val="nil"/>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单位</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rsidR="00763A18">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单价（元）</w:t>
            </w:r>
          </w:p>
        </w:tc>
        <w:tc>
          <w:tcPr>
            <w:tcW w:w="348" w:type="pct"/>
            <w:tcBorders>
              <w:top w:val="single" w:sz="8" w:space="0" w:color="000000"/>
              <w:left w:val="nil"/>
              <w:bottom w:val="nil"/>
              <w:right w:val="single" w:sz="8" w:space="0" w:color="000000"/>
            </w:tcBorders>
            <w:shd w:val="clear" w:color="auto" w:fill="auto"/>
            <w:vAlign w:val="center"/>
          </w:tcPr>
          <w:p w:rsidR="00763A18">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合价(元)</w:t>
            </w:r>
          </w:p>
        </w:tc>
        <w:tc>
          <w:tcPr>
            <w:tcW w:w="458" w:type="pct"/>
            <w:tcBorders>
              <w:top w:val="single" w:sz="8" w:space="0" w:color="000000"/>
              <w:left w:val="nil"/>
              <w:bottom w:val="nil"/>
              <w:right w:val="single" w:sz="8" w:space="0" w:color="000000"/>
            </w:tcBorders>
            <w:shd w:val="clear" w:color="auto" w:fill="auto"/>
            <w:vAlign w:val="center"/>
          </w:tcPr>
          <w:p w:rsidR="00763A18">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财政预算金额（元）</w:t>
            </w: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33" w:type="pct"/>
            <w:vMerge w:val="restart"/>
            <w:tcBorders>
              <w:top w:val="nil"/>
              <w:left w:val="single" w:sz="8" w:space="0" w:color="000000"/>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bCs/>
                <w:color w:val="FF0000"/>
                <w:szCs w:val="21"/>
              </w:rPr>
              <w:t>PLAN-2024-440303000-132020-06882</w:t>
            </w:r>
            <w:r>
              <w:rPr>
                <w:rFonts w:hint="eastAsia"/>
                <w:bCs/>
                <w:color w:val="FF0000"/>
                <w:szCs w:val="21"/>
              </w:rPr>
              <w:t>、</w:t>
            </w:r>
            <w:r>
              <w:rPr>
                <w:bCs/>
                <w:color w:val="FF0000"/>
                <w:szCs w:val="21"/>
              </w:rPr>
              <w:t>PLAN-2024-440303000-132020-06883</w:t>
            </w:r>
            <w:r>
              <w:rPr>
                <w:rFonts w:ascii="宋体" w:hAnsi="宋体" w:cs="宋体" w:hint="eastAsia"/>
                <w:color w:val="000000"/>
                <w:kern w:val="0"/>
                <w:sz w:val="20"/>
                <w:szCs w:val="20"/>
              </w:rPr>
              <w:t>　</w:t>
            </w: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双层平板工作台1</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single" w:sz="8" w:space="0" w:color="000000"/>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val="restart"/>
            <w:tcBorders>
              <w:top w:val="single" w:sz="8" w:space="0" w:color="000000"/>
              <w:left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r>
              <w:rPr>
                <w:bCs/>
                <w:color w:val="FF0000"/>
                <w:szCs w:val="21"/>
              </w:rPr>
              <w:t>1562079.00</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D4717B" w:rsidP="00F94C21">
            <w:pPr>
              <w:jc w:val="center"/>
              <w:rPr>
                <w:rFonts w:ascii="宋体" w:hAnsi="宋体" w:cs="宋体"/>
                <w:color w:val="000000"/>
                <w:kern w:val="0"/>
                <w:sz w:val="20"/>
                <w:szCs w:val="20"/>
              </w:rPr>
            </w:pPr>
            <w:r>
              <w:rPr>
                <w:rFonts w:ascii="宋体" w:hAnsi="宋体" w:cs="宋体" w:hint="eastAsia"/>
                <w:color w:val="000000"/>
                <w:kern w:val="0"/>
                <w:sz w:val="20"/>
                <w:szCs w:val="20"/>
              </w:rPr>
              <w:t>　</w:t>
            </w: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双层平板工作台2</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双层平板工作台3</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双层平板工作台4</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双层平板工作台5</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双层平板工作台6</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双层平板工作台7</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双层平板工作台8</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双层平板工作台9</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拖把池</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米面架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四层平板货架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六门更衣柜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杀鱼台</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垃圾桶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单通工作台柜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高身纱网柜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饼盘车柜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面粉车</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包边木案工作台</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牛角抽气罩</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小件投掷柜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炉拼台柜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双通工作台柜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电热保温热汤池柜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单星水池柜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单头肠粉炉</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收污车</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保温车</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单星盆台</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单星水池1</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单星水池2</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单星水池3</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单星水池4</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挂墙单星盆</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双星工作台</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四层栅格层架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四层栅格层架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五格售饭工作台柜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砧板工作台</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油网烟罩连灯1</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米</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油网烟罩连灯2</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米</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油网烟罩连灯3</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米</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油网烟罩4</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米</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电子落地称</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风幕机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灭蝇灯</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双门留样柜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小型冷冻库</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小型保鲜库</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干手器</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绞肉机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切肉片机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洗地龙头</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刀具砧板消毒柜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双头切菜机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73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三层六盘不锈钢烘炉</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电饼铛</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双动和面机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压面机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搅拌机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醒发箱</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商用冷柜（风冷双机双温）</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73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双门不锈钢门消毒柜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餐具回收传送带</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米</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商用洗碗机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炊用燃气大锅灶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双头大锅灶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中餐燃气炒菜灶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燃气摇摆汤锅</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97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燃气蒸箱</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121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厨房大件消毒柜（热风循环推车消毒柜）</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燃气煲汤炉</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厨房设备灭火装置</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紫外线消毒灯</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双进风柜式离心式通风机</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风柜马达</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油烟净化器</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轴流风机连支架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73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水冷式送风机（内挂式）</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抽气风管1</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抽气风管2</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抽气风管3</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抽气风管4</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抽气风管5</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抽气风管6</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抽气风管7</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排烟管道1</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180</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89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排烟管道2</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排烟管道3</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排烟管道4</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排烟管道5</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排烟管道6</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排烟管道7</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m</w:t>
            </w:r>
            <w:r>
              <w:rPr>
                <w:rFonts w:ascii="宋体" w:hAnsi="宋体" w:cs="宋体" w:hint="eastAsia"/>
                <w:color w:val="000000"/>
                <w:kern w:val="0"/>
                <w:sz w:val="20"/>
                <w:szCs w:val="20"/>
                <w:vertAlign w:val="superscript"/>
              </w:rPr>
              <w:t>2</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73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变频式风柜控制箱1</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73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变频式风柜控制箱2</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风管软接驳</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风机支架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99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风机减震支架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静化器支架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弹簧减震器</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防火阀1</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103</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防火阀2</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104</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防火阀3</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105</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防火阀4</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106</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防火阀5</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107</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防火阀6</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108</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防火阀7</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109</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调风阀</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88"/>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110</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492"/>
        </w:trPr>
        <w:tc>
          <w:tcPr>
            <w:tcW w:w="276" w:type="pct"/>
            <w:tcBorders>
              <w:top w:val="nil"/>
              <w:left w:val="single" w:sz="8" w:space="0" w:color="000000"/>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111</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single" w:sz="8" w:space="0" w:color="000000"/>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不锈钢防水百叶</w:t>
            </w:r>
          </w:p>
        </w:tc>
        <w:tc>
          <w:tcPr>
            <w:tcW w:w="227"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42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single" w:sz="8" w:space="0" w:color="000000"/>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right w:val="single" w:sz="8" w:space="0" w:color="000000"/>
            </w:tcBorders>
            <w:shd w:val="clear" w:color="auto" w:fill="auto"/>
            <w:vAlign w:val="center"/>
          </w:tcPr>
          <w:p w:rsidR="00D4717B" w:rsidP="00F94C21">
            <w:pPr>
              <w:jc w:val="center"/>
              <w:rPr>
                <w:rFonts w:ascii="宋体" w:hAnsi="宋体" w:cs="宋体"/>
                <w:color w:val="000000"/>
                <w:kern w:val="0"/>
                <w:sz w:val="20"/>
                <w:szCs w:val="20"/>
              </w:rPr>
            </w:pPr>
          </w:p>
        </w:tc>
      </w:tr>
      <w:tr w:rsidTr="00D4717B">
        <w:tblPrEx>
          <w:tblW w:w="5000" w:type="pct"/>
          <w:tblLook w:val="04A0"/>
        </w:tblPrEx>
        <w:trPr>
          <w:trHeight w:val="276"/>
        </w:trPr>
        <w:tc>
          <w:tcPr>
            <w:tcW w:w="276" w:type="pct"/>
            <w:tcBorders>
              <w:top w:val="nil"/>
              <w:left w:val="single" w:sz="8" w:space="0" w:color="000000"/>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112</w:t>
            </w:r>
          </w:p>
        </w:tc>
        <w:tc>
          <w:tcPr>
            <w:tcW w:w="633" w:type="pct"/>
            <w:vMerge/>
            <w:tcBorders>
              <w:top w:val="nil"/>
              <w:left w:val="single" w:sz="8" w:space="0" w:color="000000"/>
              <w:bottom w:val="nil"/>
              <w:right w:val="single" w:sz="8" w:space="0" w:color="000000"/>
            </w:tcBorders>
            <w:vAlign w:val="center"/>
          </w:tcPr>
          <w:p w:rsidR="00D4717B">
            <w:pPr>
              <w:widowControl/>
              <w:jc w:val="left"/>
              <w:rPr>
                <w:rFonts w:ascii="宋体" w:hAnsi="宋体" w:cs="宋体"/>
                <w:color w:val="000000"/>
                <w:kern w:val="0"/>
                <w:sz w:val="20"/>
                <w:szCs w:val="20"/>
              </w:rPr>
            </w:pPr>
          </w:p>
        </w:tc>
        <w:tc>
          <w:tcPr>
            <w:tcW w:w="327" w:type="pct"/>
            <w:tcBorders>
              <w:top w:val="nil"/>
              <w:left w:val="nil"/>
              <w:bottom w:val="nil"/>
              <w:right w:val="single" w:sz="8" w:space="0" w:color="000000"/>
            </w:tcBorders>
            <w:shd w:val="clear" w:color="auto" w:fill="auto"/>
            <w:vAlign w:val="center"/>
          </w:tcPr>
          <w:p w:rsidR="00D4717B">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法兰与吊码</w:t>
            </w:r>
          </w:p>
        </w:tc>
        <w:tc>
          <w:tcPr>
            <w:tcW w:w="227"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29"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329"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428"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348" w:type="pct"/>
            <w:tcBorders>
              <w:top w:val="nil"/>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458" w:type="pct"/>
            <w:vMerge/>
            <w:tcBorders>
              <w:left w:val="nil"/>
              <w:bottom w:val="nil"/>
              <w:right w:val="single" w:sz="8" w:space="0" w:color="000000"/>
            </w:tcBorders>
            <w:shd w:val="clear" w:color="auto" w:fill="auto"/>
            <w:vAlign w:val="center"/>
          </w:tcPr>
          <w:p w:rsidR="00D4717B">
            <w:pPr>
              <w:widowControl/>
              <w:jc w:val="center"/>
              <w:rPr>
                <w:rFonts w:ascii="宋体" w:hAnsi="宋体" w:cs="宋体"/>
                <w:color w:val="000000"/>
                <w:kern w:val="0"/>
                <w:sz w:val="20"/>
                <w:szCs w:val="20"/>
              </w:rPr>
            </w:pPr>
          </w:p>
        </w:tc>
      </w:tr>
      <w:tr w:rsidTr="00D4717B">
        <w:tblPrEx>
          <w:tblW w:w="5000" w:type="pct"/>
          <w:tblLook w:val="04A0"/>
        </w:tblPrEx>
        <w:trPr>
          <w:trHeight w:val="276"/>
        </w:trPr>
        <w:tc>
          <w:tcPr>
            <w:tcW w:w="1462" w:type="pct"/>
            <w:gridSpan w:val="4"/>
            <w:tcBorders>
              <w:top w:val="single" w:sz="4" w:space="0" w:color="auto"/>
              <w:left w:val="single" w:sz="4" w:space="0" w:color="auto"/>
              <w:bottom w:val="single" w:sz="4" w:space="0" w:color="auto"/>
              <w:right w:val="single" w:sz="4" w:space="0" w:color="000000"/>
            </w:tcBorders>
            <w:shd w:val="clear" w:color="auto" w:fill="auto"/>
            <w:noWrap/>
            <w:vAlign w:val="bottom"/>
          </w:tcPr>
          <w:p w:rsidR="00763A18">
            <w:pPr>
              <w:widowControl/>
              <w:jc w:val="center"/>
              <w:rPr>
                <w:rFonts w:ascii="等线" w:eastAsia="等线" w:hAnsi="等线" w:cs="宋体"/>
                <w:color w:val="000000"/>
                <w:kern w:val="0"/>
                <w:sz w:val="22"/>
                <w:szCs w:val="22"/>
              </w:rPr>
            </w:pPr>
            <w:r>
              <w:rPr>
                <w:rFonts w:ascii="等线" w:eastAsia="等线" w:hAnsi="等线" w:cs="宋体" w:hint="eastAsia"/>
                <w:color w:val="000000"/>
                <w:kern w:val="0"/>
                <w:sz w:val="22"/>
                <w:szCs w:val="22"/>
              </w:rPr>
              <w:t>　</w:t>
            </w:r>
          </w:p>
        </w:tc>
        <w:tc>
          <w:tcPr>
            <w:tcW w:w="3538" w:type="pct"/>
            <w:gridSpan w:val="10"/>
            <w:tcBorders>
              <w:top w:val="single" w:sz="4" w:space="0" w:color="auto"/>
              <w:left w:val="nil"/>
              <w:bottom w:val="single" w:sz="4" w:space="0" w:color="auto"/>
              <w:right w:val="single" w:sz="4" w:space="0" w:color="000000"/>
            </w:tcBorders>
            <w:shd w:val="clear" w:color="auto" w:fill="auto"/>
            <w:noWrap/>
            <w:vAlign w:val="bottom"/>
          </w:tcPr>
          <w:p w:rsidR="00763A18">
            <w:pPr>
              <w:widowControl/>
              <w:jc w:val="left"/>
              <w:rPr>
                <w:rFonts w:ascii="等线" w:eastAsia="等线" w:hAnsi="等线" w:cs="宋体"/>
                <w:color w:val="000000"/>
                <w:kern w:val="0"/>
                <w:sz w:val="22"/>
                <w:szCs w:val="22"/>
              </w:rPr>
            </w:pPr>
            <w:r>
              <w:rPr>
                <w:rFonts w:ascii="宋体" w:hAnsi="宋体" w:cs="宋体" w:hint="eastAsia"/>
                <w:color w:val="000000"/>
                <w:kern w:val="0"/>
                <w:sz w:val="20"/>
                <w:szCs w:val="20"/>
              </w:rPr>
              <w:t>合计（即投标总价；币种：人民币；单位：元） 小写：     大写：</w:t>
            </w:r>
          </w:p>
        </w:tc>
      </w:tr>
    </w:tbl>
    <w:p w:rsidR="00763A18">
      <w:pPr>
        <w:ind w:firstLine="420" w:firstLineChars="200"/>
        <w:rPr>
          <w:rFonts w:ascii="宋体" w:hAnsi="宋体"/>
          <w:b/>
          <w:sz w:val="24"/>
        </w:rPr>
      </w:pPr>
    </w:p>
    <w:p w:rsidR="00763A18">
      <w:pPr>
        <w:ind w:firstLine="420" w:firstLineChars="200"/>
        <w:rPr>
          <w:rFonts w:ascii="宋体" w:hAnsi="宋体"/>
          <w:b/>
          <w:sz w:val="24"/>
        </w:rPr>
      </w:pPr>
      <w:r>
        <w:rPr>
          <w:rFonts w:ascii="宋体" w:hAnsi="宋体" w:hint="eastAsia"/>
          <w:b/>
          <w:sz w:val="24"/>
        </w:rPr>
        <w:t>注：1.本表可按同样格式扩展。</w:t>
      </w:r>
    </w:p>
    <w:p w:rsidR="00763A18">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763A18">
      <w:pPr>
        <w:ind w:firstLine="412" w:firstLineChars="196"/>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7"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7"/>
    </w:p>
    <w:p w:rsidR="00763A18">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rsidR="00763A18">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rsidR="00763A18">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763A18">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763A18">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763A18">
      <w:pPr>
        <w:ind w:firstLine="420" w:firstLineChars="200"/>
        <w:rPr>
          <w:rFonts w:ascii="宋体" w:hAnsi="宋体"/>
          <w:b/>
          <w:color w:val="FF0000"/>
          <w:sz w:val="24"/>
        </w:rPr>
      </w:pPr>
    </w:p>
    <w:p w:rsidR="00763A18">
      <w:pPr>
        <w:ind w:firstLine="420" w:firstLineChars="200"/>
        <w:rPr>
          <w:rFonts w:ascii="宋体" w:hAnsi="宋体"/>
          <w:b/>
          <w:color w:val="FF0000"/>
          <w:sz w:val="24"/>
        </w:rPr>
      </w:pPr>
    </w:p>
    <w:p w:rsidR="00763A18">
      <w:pPr>
        <w:tabs>
          <w:tab w:val="left" w:pos="720"/>
        </w:tabs>
        <w:jc w:val="center"/>
        <w:rPr>
          <w:b/>
          <w:sz w:val="24"/>
        </w:rPr>
      </w:pPr>
      <w:r>
        <w:rPr>
          <w:rFonts w:hint="eastAsia"/>
          <w:b/>
          <w:sz w:val="24"/>
        </w:rPr>
        <w:t>（二）核心产品品牌</w:t>
      </w:r>
    </w:p>
    <w:p w:rsidR="00763A18">
      <w:pPr>
        <w:ind w:firstLine="420" w:firstLineChars="200"/>
        <w:rPr>
          <w:rFonts w:ascii="宋体" w:hAnsi="宋体"/>
          <w:b/>
          <w:color w:val="FF0000"/>
          <w:sz w:val="24"/>
        </w:rPr>
      </w:pPr>
    </w:p>
    <w:p w:rsidR="00763A18">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rsidR="00763A18">
      <w:pPr>
        <w:ind w:firstLine="420" w:firstLineChars="200"/>
        <w:rPr>
          <w:rFonts w:ascii="宋体" w:hAnsi="宋体"/>
          <w:b/>
          <w:color w:val="FF0000"/>
          <w:sz w:val="24"/>
        </w:rPr>
      </w:pPr>
    </w:p>
    <w:p w:rsidR="00763A18">
      <w:pPr>
        <w:ind w:firstLine="420" w:firstLineChars="200"/>
        <w:rPr>
          <w:rFonts w:ascii="宋体" w:hAnsi="宋体"/>
          <w:sz w:val="24"/>
        </w:rPr>
      </w:pPr>
      <w:r>
        <w:rPr>
          <w:rFonts w:ascii="宋体" w:hAnsi="宋体" w:hint="eastAsia"/>
          <w:sz w:val="24"/>
        </w:rPr>
        <w:t>备注：单一产品采购项目，核心产品即为该单一产品。</w:t>
      </w:r>
    </w:p>
    <w:p w:rsidR="00763A18">
      <w:pPr>
        <w:ind w:firstLine="420" w:firstLineChars="200"/>
        <w:rPr>
          <w:rFonts w:ascii="宋体" w:hAnsi="宋体"/>
          <w:b/>
          <w:color w:val="FF0000"/>
          <w:sz w:val="24"/>
        </w:rPr>
      </w:pPr>
    </w:p>
    <w:p w:rsidR="00763A18">
      <w:pPr>
        <w:ind w:firstLine="420" w:firstLineChars="200"/>
        <w:rPr>
          <w:rFonts w:ascii="宋体" w:hAnsi="宋体"/>
          <w:b/>
          <w:color w:val="FF0000"/>
          <w:sz w:val="24"/>
        </w:rPr>
      </w:pPr>
    </w:p>
    <w:p w:rsidR="00763A18">
      <w:pPr>
        <w:rPr>
          <w:b/>
          <w:sz w:val="24"/>
        </w:rPr>
      </w:pPr>
    </w:p>
    <w:p w:rsidR="00763A18">
      <w:pPr>
        <w:tabs>
          <w:tab w:val="left" w:pos="720"/>
        </w:tabs>
        <w:ind w:firstLine="1680" w:firstLineChars="800"/>
        <w:rPr>
          <w:b/>
          <w:sz w:val="24"/>
        </w:rPr>
      </w:pPr>
      <w:r>
        <w:rPr>
          <w:rFonts w:hint="eastAsia"/>
          <w:b/>
          <w:sz w:val="24"/>
        </w:rPr>
        <w:t>（三）可选配件报价清单（不包括在总报价内）</w:t>
      </w:r>
    </w:p>
    <w:p w:rsidR="00763A18">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763A18">
      <w:pPr>
        <w:ind w:firstLine="420" w:firstLineChars="200"/>
        <w:rPr>
          <w:rFonts w:hAnsi="宋体"/>
          <w:b/>
          <w:bCs/>
          <w:sz w:val="24"/>
        </w:rPr>
      </w:pPr>
    </w:p>
    <w:p w:rsidR="00763A18">
      <w:pPr>
        <w:ind w:firstLine="420" w:firstLineChars="200"/>
        <w:rPr>
          <w:rFonts w:hAnsi="宋体"/>
          <w:b/>
          <w:bCs/>
          <w:sz w:val="24"/>
        </w:rPr>
      </w:pPr>
    </w:p>
    <w:p w:rsidR="00763A18">
      <w:pPr>
        <w:tabs>
          <w:tab w:val="left" w:pos="720"/>
        </w:tabs>
        <w:jc w:val="center"/>
        <w:rPr>
          <w:b/>
          <w:sz w:val="24"/>
        </w:rPr>
      </w:pPr>
      <w:r>
        <w:rPr>
          <w:rFonts w:hint="eastAsia"/>
          <w:b/>
          <w:sz w:val="24"/>
        </w:rPr>
        <w:t>（四）</w:t>
      </w:r>
      <w:bookmarkStart w:id="68" w:name="_Hlk72073235"/>
      <w:r>
        <w:rPr>
          <w:rFonts w:hint="eastAsia"/>
          <w:b/>
          <w:sz w:val="24"/>
        </w:rPr>
        <w:t>投标人认为需要涉及的其他内容报价清单</w:t>
      </w:r>
      <w:bookmarkEnd w:id="68"/>
    </w:p>
    <w:p w:rsidR="00763A18">
      <w:pPr>
        <w:rPr>
          <w:b/>
          <w:bCs/>
        </w:rPr>
      </w:pPr>
    </w:p>
    <w:p w:rsidR="00763A18"/>
    <w:p w:rsidR="00763A18">
      <w:pPr>
        <w:pStyle w:val="Heading4"/>
        <w:jc w:val="center"/>
        <w:rPr>
          <w:rFonts w:ascii="黑体"/>
          <w:b w:val="0"/>
          <w:sz w:val="24"/>
          <w:szCs w:val="24"/>
        </w:rPr>
      </w:pPr>
      <w:r>
        <w:rPr>
          <w:rFonts w:hint="eastAsia"/>
        </w:rPr>
        <w:t xml:space="preserve"> </w:t>
      </w:r>
      <w:r>
        <w:t xml:space="preserve">         </w:t>
      </w:r>
      <w:bookmarkStart w:id="69" w:name="_Hlk72260501"/>
      <w:r>
        <w:t xml:space="preserve">  </w:t>
      </w:r>
      <w:bookmarkEnd w:id="69"/>
      <w:r>
        <w:rPr>
          <w:rFonts w:ascii="黑体" w:hint="eastAsia"/>
          <w:b w:val="0"/>
          <w:sz w:val="24"/>
          <w:szCs w:val="24"/>
        </w:rPr>
        <w:t>五、投标人同类项目业绩情况</w:t>
      </w:r>
    </w:p>
    <w:p w:rsidR="00763A18"/>
    <w:p w:rsidR="00763A18">
      <w:pPr>
        <w:ind w:firstLine="630" w:firstLineChars="300"/>
        <w:rPr>
          <w:b/>
          <w:color w:val="FF0000"/>
          <w:sz w:val="24"/>
        </w:rPr>
      </w:pPr>
      <w:r>
        <w:rPr>
          <w:rFonts w:hint="eastAsia"/>
          <w:b/>
          <w:color w:val="FF0000"/>
          <w:sz w:val="24"/>
        </w:rPr>
        <w:t>（信息公开部分的内容到此为止！以下为信息不公开部分。）</w:t>
      </w:r>
    </w:p>
    <w:p w:rsidR="00763A18">
      <w:bookmarkEnd w:id="66"/>
      <w:r>
        <w:br w:type="page"/>
      </w:r>
    </w:p>
    <w:p w:rsidR="00763A18">
      <w:pPr>
        <w:outlineLvl w:val="1"/>
        <w:rPr>
          <w:rFonts w:ascii="宋体" w:hAnsi="宋体"/>
          <w:b/>
          <w:color w:val="FF0000"/>
          <w:sz w:val="28"/>
          <w:szCs w:val="28"/>
        </w:rPr>
      </w:pPr>
      <w:bookmarkStart w:id="70" w:name="_Hlk72260530"/>
      <w:r>
        <w:rPr>
          <w:rFonts w:ascii="宋体" w:hAnsi="宋体" w:hint="eastAsia"/>
          <w:b/>
          <w:color w:val="FF0000"/>
          <w:sz w:val="28"/>
          <w:szCs w:val="28"/>
        </w:rPr>
        <w:t>投标文件附件（信息不公开部分）</w:t>
      </w:r>
    </w:p>
    <w:p w:rsidR="00763A18">
      <w:pPr>
        <w:pStyle w:val="Heading3"/>
        <w:jc w:val="center"/>
        <w:rPr>
          <w:rFonts w:ascii="黑体" w:eastAsia="黑体"/>
          <w:b w:val="0"/>
          <w:sz w:val="24"/>
        </w:rPr>
      </w:pPr>
      <w:r>
        <w:rPr>
          <w:rFonts w:ascii="黑体" w:eastAsia="黑体" w:hint="eastAsia"/>
          <w:b w:val="0"/>
          <w:sz w:val="24"/>
        </w:rPr>
        <w:t>一、</w:t>
      </w:r>
      <w:bookmarkStart w:id="71" w:name="_Hlk72092499"/>
      <w:r>
        <w:rPr>
          <w:rFonts w:ascii="黑体" w:eastAsia="黑体" w:hint="eastAsia"/>
          <w:b w:val="0"/>
          <w:sz w:val="24"/>
        </w:rPr>
        <w:t>法定代表人（负责人）证明书</w:t>
      </w:r>
      <w:bookmarkEnd w:id="71"/>
    </w:p>
    <w:p w:rsidR="00763A18">
      <w:pPr>
        <w:rPr>
          <w:sz w:val="24"/>
        </w:rPr>
      </w:pPr>
    </w:p>
    <w:p w:rsidR="00763A18">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763A18">
      <w:pPr>
        <w:spacing w:line="360" w:lineRule="auto"/>
        <w:ind w:firstLine="420" w:firstLineChars="200"/>
        <w:rPr>
          <w:szCs w:val="21"/>
        </w:rPr>
      </w:pPr>
      <w:r>
        <w:rPr>
          <w:rFonts w:hint="eastAsia"/>
          <w:szCs w:val="21"/>
        </w:rPr>
        <w:t>特此证明。</w:t>
      </w:r>
    </w:p>
    <w:p w:rsidR="00763A18">
      <w:pPr>
        <w:spacing w:line="360" w:lineRule="auto"/>
        <w:ind w:firstLine="420" w:firstLineChars="20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763A18">
      <w:pPr>
        <w:numPr>
          <w:ilvl w:val="0"/>
          <w:numId w:val="9"/>
        </w:numPr>
        <w:spacing w:line="360" w:lineRule="auto"/>
        <w:ind w:firstLine="420" w:firstLineChars="200"/>
        <w:rPr>
          <w:szCs w:val="21"/>
        </w:rPr>
      </w:pPr>
      <w:r>
        <w:rPr>
          <w:rFonts w:hint="eastAsia"/>
          <w:szCs w:val="21"/>
        </w:rPr>
        <w:t>本证明书要供法定代表人（负责人）</w:t>
      </w:r>
      <w:r>
        <w:rPr>
          <w:rFonts w:hint="eastAsia"/>
          <w:szCs w:val="21"/>
        </w:rPr>
        <w:t>相关身份证明文件：身份证扫描件（正反两面）；港澳台居民可提供来往通行证扫描件；非中国国籍管辖范围人员，可提供公安部门认可的身份证明材料扫描件。</w:t>
      </w:r>
    </w:p>
    <w:p w:rsidR="00763A18">
      <w:pPr>
        <w:numPr>
          <w:ilvl w:val="0"/>
          <w:numId w:val="9"/>
        </w:numPr>
        <w:spacing w:line="360" w:lineRule="auto"/>
        <w:ind w:firstLine="420" w:firstLineChars="200"/>
        <w:rPr>
          <w:szCs w:val="21"/>
        </w:rPr>
      </w:pPr>
      <w:r>
        <w:rPr>
          <w:rFonts w:hint="eastAsia"/>
          <w:szCs w:val="21"/>
        </w:rPr>
        <w:t>本项目投标授权代表为法定代表人（负责人）的，无需提供</w:t>
      </w:r>
      <w:r>
        <w:rPr>
          <w:rFonts w:hint="eastAsia"/>
          <w:szCs w:val="21"/>
        </w:rPr>
        <w:t>《投标文件签署授权委托书》</w:t>
      </w:r>
      <w:r>
        <w:rPr>
          <w:rFonts w:hint="eastAsia"/>
          <w:szCs w:val="21"/>
        </w:rPr>
        <w:t>。</w:t>
      </w:r>
    </w:p>
    <w:p w:rsidR="00763A18">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tblPrEx>
          <w:tblW w:w="8529" w:type="dxa"/>
          <w:tblLayout w:type="fixed"/>
          <w:tblLook w:val="04A0"/>
        </w:tblPrEx>
        <w:tc>
          <w:tcPr>
            <w:tcW w:w="4264" w:type="dxa"/>
          </w:tcPr>
          <w:p w:rsidR="00763A18">
            <w:pPr>
              <w:jc w:val="center"/>
            </w:pPr>
            <w:r>
              <w:rPr>
                <w:rFonts w:hint="eastAsia"/>
              </w:rPr>
              <w:t>证件扫描件正面</w:t>
            </w:r>
          </w:p>
          <w:p w:rsidR="00763A18">
            <w:pPr>
              <w:pStyle w:val="BodyText"/>
              <w:jc w:val="center"/>
            </w:pPr>
          </w:p>
          <w:p w:rsidR="00763A18">
            <w:pPr>
              <w:pStyle w:val="BodyText2"/>
              <w:jc w:val="center"/>
            </w:pPr>
          </w:p>
        </w:tc>
        <w:tc>
          <w:tcPr>
            <w:tcW w:w="4265" w:type="dxa"/>
          </w:tcPr>
          <w:p w:rsidR="00763A18">
            <w:pPr>
              <w:jc w:val="center"/>
            </w:pPr>
            <w:r>
              <w:rPr>
                <w:rFonts w:hint="eastAsia"/>
              </w:rPr>
              <w:t>证件扫描件反面</w:t>
            </w:r>
          </w:p>
          <w:p w:rsidR="00763A18">
            <w:pPr>
              <w:pStyle w:val="BodyText"/>
              <w:jc w:val="center"/>
            </w:pPr>
          </w:p>
          <w:p w:rsidR="00763A18">
            <w:pPr>
              <w:pStyle w:val="BodyText2"/>
              <w:jc w:val="center"/>
            </w:pPr>
          </w:p>
        </w:tc>
      </w:tr>
    </w:tbl>
    <w:p w:rsidR="00763A18">
      <w:pPr>
        <w:rPr>
          <w:sz w:val="24"/>
        </w:rPr>
      </w:pPr>
    </w:p>
    <w:p w:rsidR="00763A18">
      <w:pPr>
        <w:pStyle w:val="Heading3"/>
        <w:spacing w:before="120" w:after="120"/>
        <w:jc w:val="center"/>
        <w:rPr>
          <w:rFonts w:ascii="黑体" w:eastAsia="黑体"/>
          <w:b w:val="0"/>
          <w:sz w:val="24"/>
        </w:rPr>
      </w:pPr>
      <w:r>
        <w:rPr>
          <w:rFonts w:ascii="黑体" w:eastAsia="黑体" w:hint="eastAsia"/>
          <w:b w:val="0"/>
          <w:sz w:val="24"/>
        </w:rPr>
        <w:t>二、投标文件签署授权委托书</w:t>
      </w:r>
    </w:p>
    <w:p w:rsidR="00763A18">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763A18">
      <w:pPr>
        <w:spacing w:line="360" w:lineRule="auto"/>
        <w:ind w:firstLine="420" w:firstLineChars="200"/>
        <w:rPr>
          <w:szCs w:val="21"/>
        </w:rPr>
      </w:pPr>
      <w:r>
        <w:rPr>
          <w:rFonts w:hint="eastAsia"/>
          <w:szCs w:val="21"/>
        </w:rPr>
        <w:t>代理人无转委托权，特此委托。</w:t>
      </w:r>
    </w:p>
    <w:p w:rsidR="00763A18">
      <w:pPr>
        <w:spacing w:line="360" w:lineRule="auto"/>
        <w:ind w:firstLine="420" w:firstLineChars="200"/>
        <w:rPr>
          <w:szCs w:val="21"/>
        </w:rPr>
      </w:pPr>
    </w:p>
    <w:p w:rsidR="00763A18">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763A18">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763A18">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763A18">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763A18">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tblPrEx>
          <w:tblW w:w="8529" w:type="dxa"/>
          <w:tblLayout w:type="fixed"/>
          <w:tblLook w:val="04A0"/>
        </w:tblPrEx>
        <w:tc>
          <w:tcPr>
            <w:tcW w:w="4264" w:type="dxa"/>
          </w:tcPr>
          <w:p w:rsidR="00763A18">
            <w:pPr>
              <w:jc w:val="center"/>
            </w:pPr>
            <w:r>
              <w:rPr>
                <w:rFonts w:hint="eastAsia"/>
              </w:rPr>
              <w:t>证件扫描件正面</w:t>
            </w:r>
          </w:p>
          <w:p w:rsidR="00763A18">
            <w:pPr>
              <w:pStyle w:val="BodyText"/>
              <w:jc w:val="center"/>
            </w:pPr>
          </w:p>
          <w:p w:rsidR="00763A18">
            <w:pPr>
              <w:pStyle w:val="BodyText2"/>
              <w:jc w:val="center"/>
            </w:pPr>
          </w:p>
        </w:tc>
        <w:tc>
          <w:tcPr>
            <w:tcW w:w="4265" w:type="dxa"/>
          </w:tcPr>
          <w:p w:rsidR="00763A18">
            <w:pPr>
              <w:jc w:val="center"/>
            </w:pPr>
            <w:r>
              <w:rPr>
                <w:rFonts w:hint="eastAsia"/>
              </w:rPr>
              <w:t>证件扫描件反面</w:t>
            </w:r>
          </w:p>
          <w:p w:rsidR="00763A18">
            <w:pPr>
              <w:pStyle w:val="BodyText"/>
              <w:jc w:val="center"/>
            </w:pPr>
          </w:p>
          <w:p w:rsidR="00763A18">
            <w:pPr>
              <w:pStyle w:val="BodyText2"/>
              <w:jc w:val="center"/>
            </w:pPr>
          </w:p>
        </w:tc>
      </w:tr>
    </w:tbl>
    <w:p w:rsidR="00763A18">
      <w:pPr>
        <w:pStyle w:val="Heading3"/>
        <w:jc w:val="center"/>
        <w:rPr>
          <w:rFonts w:ascii="黑体" w:eastAsia="黑体"/>
          <w:b w:val="0"/>
          <w:kern w:val="0"/>
          <w:sz w:val="24"/>
          <w:szCs w:val="24"/>
        </w:rPr>
      </w:pPr>
      <w:r>
        <w:rPr>
          <w:rFonts w:ascii="黑体" w:eastAsia="黑体" w:hint="eastAsia"/>
          <w:b w:val="0"/>
          <w:kern w:val="0"/>
          <w:sz w:val="24"/>
          <w:szCs w:val="24"/>
        </w:rPr>
        <w:t>三、</w:t>
      </w:r>
      <w:bookmarkStart w:id="72" w:name="_Hlk72092634"/>
      <w:r>
        <w:rPr>
          <w:rFonts w:ascii="黑体" w:eastAsia="黑体" w:hint="eastAsia"/>
          <w:b w:val="0"/>
          <w:kern w:val="0"/>
          <w:sz w:val="24"/>
          <w:szCs w:val="24"/>
        </w:rPr>
        <w:t>实质性条款响应情况表</w:t>
      </w:r>
      <w:bookmarkEnd w:id="72"/>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2664"/>
        <w:gridCol w:w="1588"/>
        <w:gridCol w:w="1842"/>
        <w:gridCol w:w="141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763A18">
            <w:pPr>
              <w:adjustRightInd w:val="0"/>
              <w:snapToGrid w:val="0"/>
              <w:spacing w:line="360" w:lineRule="auto"/>
              <w:jc w:val="center"/>
              <w:rPr>
                <w:rFonts w:ascii="宋体" w:hAnsi="宋体"/>
                <w:kern w:val="0"/>
                <w:szCs w:val="21"/>
              </w:rPr>
            </w:pPr>
            <w:bookmarkStart w:id="73" w:name="_Hlk72092651"/>
            <w:r>
              <w:rPr>
                <w:rFonts w:ascii="宋体" w:hAnsi="宋体" w:hint="eastAsia"/>
                <w:kern w:val="0"/>
                <w:szCs w:val="21"/>
              </w:rPr>
              <w:t>序号</w:t>
            </w:r>
          </w:p>
        </w:tc>
        <w:tc>
          <w:tcPr>
            <w:tcW w:w="2664" w:type="dxa"/>
            <w:vAlign w:val="center"/>
          </w:tcPr>
          <w:p w:rsidR="00763A18">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rsidR="00763A18">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rsidR="00763A18">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rsidR="00763A18">
            <w:pPr>
              <w:adjustRightInd w:val="0"/>
              <w:snapToGrid w:val="0"/>
              <w:spacing w:line="360" w:lineRule="auto"/>
              <w:jc w:val="center"/>
              <w:rPr>
                <w:rFonts w:ascii="宋体" w:hAnsi="宋体"/>
                <w:kern w:val="0"/>
                <w:szCs w:val="21"/>
              </w:rPr>
            </w:pPr>
            <w:r>
              <w:rPr>
                <w:rFonts w:hint="eastAsia"/>
              </w:rPr>
              <w:t>说明</w:t>
            </w:r>
          </w:p>
        </w:tc>
      </w:tr>
      <w:tr>
        <w:tblPrEx>
          <w:tblW w:w="8217" w:type="dxa"/>
          <w:tblLayout w:type="fixed"/>
          <w:tblLook w:val="04A0"/>
        </w:tblPrEx>
        <w:tc>
          <w:tcPr>
            <w:tcW w:w="705" w:type="dxa"/>
          </w:tcPr>
          <w:p w:rsidR="00763A18">
            <w:pPr>
              <w:adjustRightInd w:val="0"/>
              <w:snapToGrid w:val="0"/>
              <w:spacing w:line="360" w:lineRule="auto"/>
              <w:rPr>
                <w:rFonts w:ascii="宋体" w:hAnsi="宋体"/>
                <w:kern w:val="0"/>
                <w:szCs w:val="21"/>
              </w:rPr>
            </w:pPr>
            <w:bookmarkEnd w:id="73"/>
            <w:r>
              <w:rPr>
                <w:rFonts w:ascii="宋体" w:hAnsi="宋体" w:hint="eastAsia"/>
                <w:kern w:val="0"/>
                <w:szCs w:val="21"/>
              </w:rPr>
              <w:t>1</w:t>
            </w:r>
          </w:p>
        </w:tc>
        <w:tc>
          <w:tcPr>
            <w:tcW w:w="2664" w:type="dxa"/>
          </w:tcPr>
          <w:p w:rsidR="00763A18">
            <w:pPr>
              <w:adjustRightInd w:val="0"/>
              <w:snapToGrid w:val="0"/>
              <w:spacing w:line="360" w:lineRule="auto"/>
              <w:rPr>
                <w:rFonts w:hAnsi="宋体"/>
                <w:kern w:val="0"/>
                <w:szCs w:val="21"/>
              </w:rPr>
            </w:pPr>
            <w:r>
              <w:rPr>
                <w:rFonts w:ascii="宋体" w:hAnsi="宋体" w:hint="eastAsia"/>
                <w:color w:val="0000FF"/>
              </w:rPr>
              <w:t>★投标文件载明的交货期不超过招标文件规定的期限</w:t>
            </w:r>
          </w:p>
        </w:tc>
        <w:tc>
          <w:tcPr>
            <w:tcW w:w="1588" w:type="dxa"/>
          </w:tcPr>
          <w:p w:rsidR="00763A18">
            <w:pPr>
              <w:adjustRightInd w:val="0"/>
              <w:snapToGrid w:val="0"/>
              <w:spacing w:line="360" w:lineRule="auto"/>
              <w:rPr>
                <w:rFonts w:ascii="宋体" w:hAnsi="宋体"/>
                <w:kern w:val="0"/>
                <w:szCs w:val="21"/>
              </w:rPr>
            </w:pPr>
          </w:p>
        </w:tc>
        <w:tc>
          <w:tcPr>
            <w:tcW w:w="1842" w:type="dxa"/>
          </w:tcPr>
          <w:p w:rsidR="00763A18">
            <w:pPr>
              <w:adjustRightInd w:val="0"/>
              <w:snapToGrid w:val="0"/>
              <w:spacing w:line="360" w:lineRule="auto"/>
              <w:rPr>
                <w:rFonts w:ascii="宋体" w:hAnsi="宋体"/>
                <w:kern w:val="0"/>
                <w:szCs w:val="21"/>
              </w:rPr>
            </w:pPr>
          </w:p>
        </w:tc>
        <w:tc>
          <w:tcPr>
            <w:tcW w:w="1418" w:type="dxa"/>
          </w:tcPr>
          <w:p w:rsidR="00763A18">
            <w:pPr>
              <w:adjustRightInd w:val="0"/>
              <w:snapToGrid w:val="0"/>
              <w:spacing w:line="360" w:lineRule="auto"/>
              <w:rPr>
                <w:rFonts w:ascii="宋体" w:hAnsi="宋体"/>
                <w:kern w:val="0"/>
                <w:szCs w:val="21"/>
              </w:rPr>
            </w:pPr>
          </w:p>
        </w:tc>
      </w:tr>
      <w:tr>
        <w:tblPrEx>
          <w:tblW w:w="8217" w:type="dxa"/>
          <w:tblLayout w:type="fixed"/>
          <w:tblLook w:val="04A0"/>
        </w:tblPrEx>
        <w:tc>
          <w:tcPr>
            <w:tcW w:w="705" w:type="dxa"/>
          </w:tcPr>
          <w:p w:rsidR="00763A18">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tcPr>
          <w:p w:rsidR="00763A18">
            <w:pPr>
              <w:adjustRightInd w:val="0"/>
              <w:snapToGrid w:val="0"/>
              <w:spacing w:line="360" w:lineRule="auto"/>
              <w:rPr>
                <w:rFonts w:hAnsi="宋体"/>
                <w:kern w:val="0"/>
                <w:szCs w:val="21"/>
              </w:rPr>
            </w:pPr>
            <w:r>
              <w:rPr>
                <w:rFonts w:ascii="宋体" w:hAnsi="宋体" w:hint="eastAsia"/>
                <w:color w:val="0000FF"/>
              </w:rPr>
              <w:t>★投标文件载明的免费保修期不低于招标文件规定的期限</w:t>
            </w:r>
          </w:p>
        </w:tc>
        <w:tc>
          <w:tcPr>
            <w:tcW w:w="1588" w:type="dxa"/>
          </w:tcPr>
          <w:p w:rsidR="00763A18">
            <w:pPr>
              <w:adjustRightInd w:val="0"/>
              <w:snapToGrid w:val="0"/>
              <w:spacing w:line="360" w:lineRule="auto"/>
              <w:rPr>
                <w:rFonts w:ascii="宋体" w:hAnsi="宋体"/>
                <w:kern w:val="0"/>
                <w:szCs w:val="21"/>
              </w:rPr>
            </w:pPr>
          </w:p>
        </w:tc>
        <w:tc>
          <w:tcPr>
            <w:tcW w:w="1842" w:type="dxa"/>
          </w:tcPr>
          <w:p w:rsidR="00763A18">
            <w:pPr>
              <w:adjustRightInd w:val="0"/>
              <w:snapToGrid w:val="0"/>
              <w:spacing w:line="360" w:lineRule="auto"/>
              <w:rPr>
                <w:rFonts w:ascii="宋体" w:hAnsi="宋体"/>
                <w:kern w:val="0"/>
                <w:szCs w:val="21"/>
              </w:rPr>
            </w:pPr>
          </w:p>
        </w:tc>
        <w:tc>
          <w:tcPr>
            <w:tcW w:w="1418" w:type="dxa"/>
          </w:tcPr>
          <w:p w:rsidR="00763A18">
            <w:pPr>
              <w:adjustRightInd w:val="0"/>
              <w:snapToGrid w:val="0"/>
              <w:spacing w:line="360" w:lineRule="auto"/>
              <w:rPr>
                <w:rFonts w:ascii="宋体" w:hAnsi="宋体"/>
                <w:kern w:val="0"/>
                <w:szCs w:val="21"/>
              </w:rPr>
            </w:pPr>
          </w:p>
        </w:tc>
      </w:tr>
    </w:tbl>
    <w:p w:rsidR="00763A18">
      <w:pPr>
        <w:ind w:firstLine="420" w:firstLineChars="200"/>
        <w:rPr>
          <w:b/>
          <w:sz w:val="24"/>
          <w:szCs w:val="22"/>
        </w:rPr>
      </w:pPr>
    </w:p>
    <w:p w:rsidR="00763A18">
      <w:pPr>
        <w:ind w:firstLine="420" w:firstLineChars="200"/>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763A18">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763A18">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763A18">
      <w:pPr>
        <w:ind w:firstLine="420" w:firstLineChars="200"/>
        <w:rPr>
          <w:b/>
          <w:sz w:val="24"/>
        </w:rPr>
      </w:pPr>
      <w:r>
        <w:rPr>
          <w:b/>
          <w:sz w:val="24"/>
        </w:rPr>
        <w:t>4.</w:t>
      </w:r>
      <w:r>
        <w:rPr>
          <w:rFonts w:hint="eastAsia"/>
          <w:b/>
          <w:sz w:val="24"/>
        </w:rPr>
        <w:t>评审委员会有权对投标响应情况作出判断（作出评审结论）。</w:t>
      </w:r>
    </w:p>
    <w:p w:rsidR="00763A18">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70"/>
    </w:p>
    <w:p w:rsidR="00763A18">
      <w:pPr>
        <w:ind w:firstLine="420" w:firstLineChars="200"/>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763A18"/>
    <w:p w:rsidR="00763A18"/>
    <w:p w:rsidR="00763A18">
      <w:pPr>
        <w:pStyle w:val="Heading3"/>
        <w:jc w:val="center"/>
        <w:rPr>
          <w:sz w:val="24"/>
        </w:rPr>
      </w:pPr>
      <w:r>
        <w:rPr>
          <w:rFonts w:ascii="黑体" w:eastAsia="黑体" w:hint="eastAsia"/>
          <w:b w:val="0"/>
          <w:sz w:val="24"/>
          <w:szCs w:val="24"/>
        </w:rPr>
        <w:t>四、技术要求偏离表</w:t>
      </w:r>
    </w:p>
    <w:tbl>
      <w:tblPr>
        <w:tblW w:w="843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74"/>
        <w:gridCol w:w="897"/>
        <w:gridCol w:w="2916"/>
        <w:gridCol w:w="1865"/>
        <w:gridCol w:w="1276"/>
        <w:gridCol w:w="908"/>
      </w:tblGrid>
      <w:tr w:rsidTr="003D11AB">
        <w:tblPrEx>
          <w:tblW w:w="843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80"/>
        </w:trPr>
        <w:tc>
          <w:tcPr>
            <w:tcW w:w="574" w:type="dxa"/>
            <w:shd w:val="clear" w:color="auto" w:fill="auto"/>
            <w:vAlign w:val="center"/>
          </w:tcPr>
          <w:p w:rsidR="003D11AB" w:rsidP="00ED1853">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序号</w:t>
            </w:r>
          </w:p>
        </w:tc>
        <w:tc>
          <w:tcPr>
            <w:tcW w:w="897" w:type="dxa"/>
            <w:shd w:val="clear" w:color="auto" w:fill="auto"/>
            <w:vAlign w:val="center"/>
          </w:tcPr>
          <w:p w:rsidR="003D11AB" w:rsidP="00ED1853">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货物名称（标的名称）</w:t>
            </w:r>
          </w:p>
        </w:tc>
        <w:tc>
          <w:tcPr>
            <w:tcW w:w="2916" w:type="dxa"/>
            <w:shd w:val="clear" w:color="auto" w:fill="auto"/>
            <w:noWrap/>
            <w:vAlign w:val="center"/>
          </w:tcPr>
          <w:p w:rsidR="003D11AB" w:rsidP="00ED1853">
            <w:pPr>
              <w:widowControl/>
              <w:jc w:val="center"/>
              <w:textAlignment w:val="center"/>
              <w:rPr>
                <w:rFonts w:ascii="宋体" w:hAnsi="宋体" w:cs="宋体"/>
                <w:b/>
                <w:bCs/>
                <w:color w:val="000000"/>
                <w:sz w:val="20"/>
                <w:szCs w:val="20"/>
              </w:rPr>
            </w:pPr>
            <w:r>
              <w:rPr>
                <w:rFonts w:ascii="宋体" w:hAnsi="宋体" w:cs="宋体" w:hint="eastAsia"/>
                <w:b/>
                <w:bCs/>
                <w:color w:val="000000"/>
                <w:kern w:val="0"/>
                <w:sz w:val="20"/>
                <w:szCs w:val="20"/>
              </w:rPr>
              <w:t>招标技术要求</w:t>
            </w:r>
          </w:p>
        </w:tc>
        <w:tc>
          <w:tcPr>
            <w:tcW w:w="1865" w:type="dxa"/>
          </w:tcPr>
          <w:p w:rsidR="003D11AB" w:rsidP="00ED1853">
            <w:pPr>
              <w:widowControl/>
              <w:jc w:val="center"/>
              <w:textAlignment w:val="center"/>
              <w:rPr>
                <w:rFonts w:ascii="宋体" w:hAnsi="宋体" w:cs="宋体" w:hint="eastAsia"/>
                <w:b/>
                <w:bCs/>
                <w:color w:val="000000"/>
                <w:kern w:val="0"/>
                <w:sz w:val="20"/>
                <w:szCs w:val="20"/>
              </w:rPr>
            </w:pPr>
            <w:r>
              <w:rPr>
                <w:rFonts w:ascii="宋体" w:hAnsi="宋体" w:cs="宋体" w:hint="eastAsia"/>
                <w:b/>
                <w:bCs/>
                <w:color w:val="000000"/>
                <w:kern w:val="0"/>
                <w:sz w:val="20"/>
                <w:szCs w:val="20"/>
              </w:rPr>
              <w:t>投标技术响应</w:t>
            </w:r>
          </w:p>
        </w:tc>
        <w:tc>
          <w:tcPr>
            <w:tcW w:w="1276" w:type="dxa"/>
          </w:tcPr>
          <w:p w:rsidR="003D11AB" w:rsidP="00ED1853">
            <w:pPr>
              <w:widowControl/>
              <w:jc w:val="center"/>
              <w:textAlignment w:val="center"/>
              <w:rPr>
                <w:rFonts w:ascii="宋体" w:hAnsi="宋体" w:cs="宋体" w:hint="eastAsia"/>
                <w:b/>
                <w:bCs/>
                <w:color w:val="000000"/>
                <w:kern w:val="0"/>
                <w:sz w:val="20"/>
                <w:szCs w:val="20"/>
              </w:rPr>
            </w:pPr>
            <w:r>
              <w:rPr>
                <w:rFonts w:ascii="宋体" w:hAnsi="宋体" w:cs="宋体" w:hint="eastAsia"/>
                <w:b/>
                <w:bCs/>
                <w:color w:val="000000"/>
                <w:kern w:val="0"/>
                <w:sz w:val="20"/>
                <w:szCs w:val="20"/>
              </w:rPr>
              <w:t>偏离情况</w:t>
            </w:r>
          </w:p>
        </w:tc>
        <w:tc>
          <w:tcPr>
            <w:tcW w:w="908" w:type="dxa"/>
          </w:tcPr>
          <w:p w:rsidR="003D11AB" w:rsidP="00ED1853">
            <w:pPr>
              <w:widowControl/>
              <w:jc w:val="center"/>
              <w:textAlignment w:val="center"/>
              <w:rPr>
                <w:rFonts w:ascii="宋体" w:hAnsi="宋体" w:cs="宋体" w:hint="eastAsia"/>
                <w:b/>
                <w:bCs/>
                <w:color w:val="000000"/>
                <w:kern w:val="0"/>
                <w:sz w:val="20"/>
                <w:szCs w:val="20"/>
              </w:rPr>
            </w:pPr>
            <w:r>
              <w:rPr>
                <w:rFonts w:ascii="宋体" w:hAnsi="宋体" w:cs="宋体" w:hint="eastAsia"/>
                <w:b/>
                <w:bCs/>
                <w:color w:val="000000"/>
                <w:kern w:val="0"/>
                <w:sz w:val="20"/>
                <w:szCs w:val="20"/>
              </w:rPr>
              <w:t>说明</w:t>
            </w: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双层平板工作台1</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 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1200mm(±10%)*700mm(±10%)*800(±10%)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双层平板工作台2</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5.尺寸：800mm(±10%)*760mm(±10%)*800mm(±10%)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双层平板工作台3</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1800mm(±10%)*760mm(±10%)*800mm(±10%)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双层平板工作台4</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1150mm(±10%)*760mm(±10%)*800mm(±10%)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双层平板工作台5</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1500mm(±10%)*760mm(±10%)*800mm(±10%)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双层平板工作台6</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1300mm(±10%)*760mm(±10%)*800mm(±10%)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356"/>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双层平板工作台7</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1400mm(±10%)*760mm(±10%)*800mm(±10%)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双层平板工作台8</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1500mm(±10%)*800mm(±10%)*800mm(±10%)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双层平板工作台9</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5.尺寸：600mm(±10%)*800mm(±10%)*800mm(±10%)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拖把池</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6.尺寸:600mm(±10%)*600mm(±10%)*800mm(±10%)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米面架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1.立柱采用 38×38×1.2mm(±0.1mm)厚不锈钢方通，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2.横柱用 38×25× 1.0mm(±0.1mm)厚不锈钢方通；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3.横条用 25×13× 1.0mm(±0.1mm)厚不锈钢方通；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4.配合金可调性子弹脚；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1200mm(±10%)*600mm(±10%)*150mm(±10%)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四层平板货架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1.立柱采用 38×38×1.2mm(±0.1mm)厚不锈钢方通；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2.层板采用 1.2mm(±0.1mm)厚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3.配合金可调性子弹脚；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1500mm(±10%)*500mm(±10%)*1500mm(±10%)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717"/>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5.提供所投产品“不锈钢管(S30408)”原材料符合GB/T11170-2008检测依据化学成分的检测结果：C≤0.04%、Si≤0.39%、Mn≤0.91%、P≤0.024%、S≤0.008%；符合GB/T228.1-2021检测依据的检测结果：抗拉强度Rm，MPa检测结果≥750、规定塑性延伸强度Rp0.2，MPa检测结果≥360、断后伸长率A50mm，%检测结果≥49；③晶间腐蚀符合GB/T4334-2020 A法检测依据的检测结果：晶界形态：一类，阶梯组织；凹坑形态：六类，凹坑组织I的检测报告；【提供第三方检测机构出具的具有CMA和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2863"/>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▲6.提供所投产品配件“不锈钢可调脚”依据GB/T 20123-2006、YB/T4396-2014、GB/T 223.11-2008标准：包括碳、硅、锰、磷、硫、铬、镍等元素，单项评价为符合；依据GB/T10125-2021、GB/T 6461-2002标准，经≥168h中性盐雾试验后，样品检验面未见锈蚀，保护评级Rp:10；依据GB/T6394-2017标准，检测结果≤9.0级；依据GB/T4334-2020晶间腐蚀：晶界形态：一类，阶梯组织；凹坑形态：六类，凹坑组织I，单项评价为符合；依据GB/T4340.1-2009维氏硬度，检测结果≤387HV0.5/10，单项评价为符合的检测报告；【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六门更衣柜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2.柜身用 1.0mm(±0.1mm)厚不锈钢板， 门外壳、门内壳用 1.0mm 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3.配不锈钢可调重力脚，带锁；</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1200mm(±10%)*420mm(±10%)*1800mm(±10%)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杀鱼台</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1500mm(±10%)*760mm(±10%)*800mm(±10%)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垃圾桶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1.容量：76L；</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2.配活动底座；</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3.PP 聚丙烯，一次性注塑成型；</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4.尺寸：492mm(±10%)*492mm(±10%)*735mm(±10%)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单通工作台柜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2.台面用 1.5mm(±0.1mm)不锈钢，</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3.侧板、层板、趟门为 1.0mm(±0.1mm)不锈钢板制作，底下码槽加固，</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4.50x50X1.0mm(±0.1mm)不锈钢重力脚，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1600mm(±10%)*760mm(±10%)*800mm(±10%)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高身纱网柜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2.柜身用 1.0mm(±0.1mm)厚不锈钢板，门外壳、门内壳用 1.0mm(±0.1mm)不锈钢冲孔板，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3.配不锈钢可调重力脚；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4.尺寸：1150(±10%)*550(±10%)*1800(±10%)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饼盘车柜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1.柜身采用 304#1.2mm(±0.1mm)不锈钢板制作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2.门板采用 1.0mm(±0.1mm)不锈钢板制作；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4.配活动轮脚；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5.四周冲不锈孔</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6.尺寸：510mm(±10%)*670mm(±10%)*1800mm(±10%)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面粉车</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2.配活动轮脚；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3.尺寸：500mm(±10%)*500(±10%)*550(±10%)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包边木案工作台</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70nn 厚实木板上铺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5.尺寸：1800mm(±10%)*800mm(±10%)*800mm(±10%)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牛角抽气罩</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1.采用 1.2mm(±0.1mm)厚 304#不锈钢制作；</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小件投掷柜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2.柜身采用 1.0mm(±0.1mm)厚 304#不锈钢板制作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3.尺寸：2600mm*300mm*900mm</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炉拼台柜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2.台面用 1.5mm(±0.1mm)不锈钢，</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3.侧板、层板、趟门为 1.0mm(±0.1mm)不锈钢板制作，底下码槽加固，</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4.50x50X1.0mm(±0.1mm)不锈钢重力脚，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5.尺寸：300mm(±10%)*1250mm(±10%)*800mm(±10%)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双通工作台柜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2.台面用 1.5mm(±0.1mm)不锈钢，</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3.侧板、层板、趟门为 1.0mm 不锈钢板制作，底下码槽加固，</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4.50x50X1.0mm(±0.1mm)不锈钢重力脚，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1800mm(±10%)*800mm(±10%)*800mm(±10%)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68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25</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电热保温热汤池柜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1.用304＃不锈钢材质制作；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2.面板用1.5mm(±0.1mm)厚不锈钢板， 门板，底板、侧板用 1.0mm(±0.1mm)厚不锈钢板；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3.50x50X1.0mm(±0.1mm)不锈钢重力脚；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4.配食品级 1/1 份数盘 4 只；</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5.220V/2KW 发热管二条；</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1500mm(±10%)*760mm(±10%)*800mm(±10%)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610"/>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▲7.提供产品依据GB/T 4208-2017、GB/T 17626.2-2018、GB/T17626.4-2018、GB/T17626.5-2019、GB/T 17626.9-2011、GB/T 17626.10-2017、GB/T 2423.3-2016、GB/T 2423.1-2008标准，其中检测项目：①发热、②机械强度、③耐热和耐燃、④防锈，单项判定合格的检测报告（注：以上内容需同时体现在同一份检测报告上，若不满足则视为负偏离）。【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4.门板，底板、侧板用 1.0mm(±0.1mm)厚不锈钢板；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6.尺寸：600mm(±10%)*800mm(±10%)*800mm(±10%)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单头肠粉炉</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2.侧板、 门板采用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5.功率：20kW/380V</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6.尺寸：800mm(±10%)*800mm(±10%)*800mm(±10%)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收污车</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5.配二台车；</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1400mm(±10%)*760mm(±10%)*800mm(±10%)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68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保温车</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2.面板用 1.5mm(±0.1mm)厚不锈钢板，侧板用 1.0mm(±0.1mm)厚不锈钢板，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3.配Φ450*H450 桶，</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4.功率：1.5KW/220V 发热丝；</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5.尺寸：600mm(±10%)*600mm(±10%)*800mm(±10%)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30</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单星盆台</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1200mm(±10%)*700mm(±10%)*800mm(±10%)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7.提供产品具有《产品防腐蚀等级认证证书》、《品质验证认证证书》、《食品接触产品卫生认证证书》和《食品接触产品安全认证证书》及《有毒有害物质限量认证证书》。【提供有效期内的认证证书扫描件（原件备查），并提供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3957"/>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8.提供产品符合GB/T11170-2008标准化学成分：C≤0.07%、Si≤0.75%、Mn≤2.00%、P≤0.045%、S≤0.030%；符合GB/T20124-2006标准的化学成分：(N≤0.10%)；符合GB/T10125-2021和GB/T6461-2002盐雾试验：经≥120h或以上中性盐雾试验后，保护评级Rp10级；符合QB/T2139.2-1995承载试验：水槽底部均可承载≥280kg,其变形量应小3mm；维氏硬度符合GB/T4340.1-2009技术要求；≤200HV0,5/10；晶粒度符合GB/T6394-2017比较法技术要求 ：≥7.5级；晶间腐蚀符合GB/T4334-2020 A法的检验结果：晶界形态： 一类，阶梯组织；凹坑形态：六类，凹坑组织I；弯曲试验符合GB/T 232-2010：检测结果弯曲试验后，不使用放大仪器观察，试样弯曲外表面无可见裂纹的检测报告（注：以上内容需同时体现在同一份检测报告上，若不满足则视为负偏离）。【提供第三方检测机构出具的具有CMA和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单星水池1</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1200mm(±10%)*760mm(±10%)*800mm(±10%)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3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单星水池2</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1800mm(±10%)*800mm(±10%)*800mm(±10%)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单星水池3</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6.尺寸：900mm(±10%)*800mm(±10%)*800mm(±10%)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单星水池4</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1000mm(±10%)*760mm(±10%)*800mm(±10%)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挂墙单星盆</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1.2mm(±0.1mm)厚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3.配感式。</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4.尺寸:400mm(±10%)*300mm(±10%)*300mm(±10%)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双星工作台</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2.星盆斗采用 1.0mm(±0.1mm)厚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3.台脚采用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4.横通采用 25×25×1.2mm(±0.1mm)不锈钢方通；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1800mm(±10%)*760mm(±10%)*800mm(±10%)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四层栅格层架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1.立柱采用 38×38×1.2mm(±0.1mm)厚不锈钢方通，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2.横柱用 38×25× 1.0mm(±0.1mm)厚不锈钢方通；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3.横条用 25×13× 1.0mm(±0.1mm)厚不锈钢方通；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4.配合金可调性子弹脚；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5.尺寸:1200mm(±10%)*500mm(±10%)*1500mm(±10%)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四层栅格层架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1.立柱采用 38×38×1.2mm(±0.1mm)厚不锈钢方通，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2.横柱用 38×25× 1.0mm(±0.1mm)厚不锈钢方通；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3.横条用 25×13× 1.0mm(±0.1mm)厚不锈钢方通；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4.配合金可调性子弹脚；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1500mm(±10%)*500mm(±10%)*1500mm(±10%)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9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五格售饭工作台柜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1.用 304＃不锈钢材质制作；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2.面板用 1.5mm(±0.1mm)厚不锈钢板，底板、侧板用 1.0mm(±0.1mm)</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厚不锈钢板；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3.50x50X1.0mm(±0.1mm)不锈钢重力脚；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4.配食品级 1/1 份数盘 5 只；</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5.220V/2KW 发热管二条；</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1800mm(±10%)*760mm(±10%)*800mm(±10%)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砧板工作台</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1.台面采用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3.脚采用 38×38×1.2mm(±0.1mm)不锈钢方通；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 1500mm(±10%)*800mm(±10%)*800mm(±10%)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油网烟罩连灯1</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2.配隔油网及 LED 防爆灯</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3.尺寸：3600mm(±10%)*1000mm(±10%)*600mm(±10%)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油网烟罩连灯2</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2.配隔油网及 LED 防爆灯</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3.尺寸：5600mm(±10%)*1200mm(±10%)*600mm(±10%)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油网烟罩连灯3</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2.配隔油网及 LED 防爆灯</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10300mm(±10%)*1300mm(±10%)*600mm(±10%)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油网烟罩4</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1.2mm(±0.1mm)厚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2.配隔油网及 LED 防爆灯</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3.尺寸：2200mm(±10%)*900mm(±10%)*670mm(±10%)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电子落地称</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1.不锈钢台面，防锈，防滑，耐磨损；</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2.称重范围 : ≥300KG；</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3.LED 数字显示；</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4.尺寸：400mm(±10%)*500mm(±10%)*800mm(±10%)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风幕机</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1.功率：260W/220V；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2.风速 : ≥11m/s；</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3.风量： ≥1700m3/s；</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4.噪音： ≤56dB；</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5.带遥控</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1500mm(±10%)*190mm(±10%)*160mm(±10%)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w:t>
            </w:r>
          </w:p>
        </w:tc>
        <w:tc>
          <w:tcPr>
            <w:tcW w:w="2916" w:type="dxa"/>
            <w:shd w:val="clear" w:color="auto" w:fill="auto"/>
          </w:tcPr>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1.电压：220V ，</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2.功率(W)：40W ，</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3.固定方式：壁挂式 ，适用面积：40 ㎡-60 ㎡</w:t>
            </w:r>
          </w:p>
          <w:p w:rsidR="003D11AB" w:rsidP="00ED1853">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4.尺寸：500mm(±10%)*120mm(±10%)*290mm(±10%)</w:t>
            </w:r>
          </w:p>
        </w:tc>
        <w:tc>
          <w:tcPr>
            <w:tcW w:w="1865" w:type="dxa"/>
          </w:tcPr>
          <w:p w:rsidR="003D11AB" w:rsidP="00ED1853">
            <w:pPr>
              <w:widowControl/>
              <w:jc w:val="left"/>
              <w:textAlignment w:val="top"/>
              <w:rPr>
                <w:rFonts w:ascii="宋体" w:hAnsi="宋体" w:cs="宋体" w:hint="eastAsia"/>
                <w:color w:val="000000"/>
                <w:kern w:val="0"/>
                <w:sz w:val="20"/>
                <w:szCs w:val="20"/>
              </w:rPr>
            </w:pPr>
          </w:p>
        </w:tc>
        <w:tc>
          <w:tcPr>
            <w:tcW w:w="1276" w:type="dxa"/>
          </w:tcPr>
          <w:p w:rsidR="003D11AB" w:rsidP="00ED1853">
            <w:pPr>
              <w:widowControl/>
              <w:jc w:val="left"/>
              <w:textAlignment w:val="top"/>
              <w:rPr>
                <w:rFonts w:ascii="宋体" w:hAnsi="宋体" w:cs="宋体" w:hint="eastAsia"/>
                <w:color w:val="000000"/>
                <w:kern w:val="0"/>
                <w:sz w:val="20"/>
                <w:szCs w:val="20"/>
              </w:rPr>
            </w:pPr>
          </w:p>
        </w:tc>
        <w:tc>
          <w:tcPr>
            <w:tcW w:w="908" w:type="dxa"/>
          </w:tcPr>
          <w:p w:rsidR="003D11AB" w:rsidP="00ED1853">
            <w:pPr>
              <w:widowControl/>
              <w:jc w:val="left"/>
              <w:textAlignment w:val="top"/>
              <w:rPr>
                <w:rFonts w:ascii="宋体" w:hAnsi="宋体" w:cs="宋体" w:hint="eastAsia"/>
                <w:color w:val="000000"/>
                <w:kern w:val="0"/>
                <w:sz w:val="20"/>
                <w:szCs w:val="20"/>
              </w:rPr>
            </w:pPr>
          </w:p>
        </w:tc>
      </w:tr>
      <w:tr w:rsidTr="003D11AB">
        <w:tblPrEx>
          <w:tblW w:w="8436" w:type="dxa"/>
          <w:tblInd w:w="93" w:type="dxa"/>
          <w:tblLook w:val="04A0"/>
        </w:tblPrEx>
        <w:trPr>
          <w:trHeight w:val="48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双门留样柜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1.容量： ≥400L</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2.电压：220V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3.功率： ≥4.5W</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4.制冷方式：风冷</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5.尺寸：630mm(±10%)*815mm(±10%)*1945mm(±10%)</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6.面板 1.0m 厚(±0.1mm)304#食品级不锈钢，外侧板及门：≥0.6mm 304#</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食品级不锈钢 外顶底背0.5mm镀锌板，内部材质：≥0.5mm 304#食品级不锈钢，制冷系统全铜管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7.聚胺脂隔热保温材料 65mm 保温层</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8.制冷剂：a290，环保无氟雪种</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9.配3个加厚承重带自助风道层架，满足冰箱各区间循环畅通急速制冷</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10.压缩机, 门框加电热丝发热防凝露，门带锁，中空除雾钢化玻璃门。可拆卸式 5 气囊磁吸食品级门封胶边，具备防霉、防油及高弹性、耐老化等特性；</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11.风冷循环系统可快速降温并使温度达到均匀；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12.自动除霜功能：+1℃以上为吹风式； ±0℃或+1℃以下为电热管除霜；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13.抽拉式冷冻机组，安装环境温度最高为 43℃;</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33"/>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小型冷冻库</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1.温度:-18℃ ,</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2.保温:聚氨酯双面 304#不锈钢板 100mm(±10%)厚/钢板 0.8mm(±0.1mm)</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3.地板覆压花铝板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4.制冷:风冷全封涡漩压缩机采用电融霜指标</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5.外平衡式膨胀阀， 电磁阀；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6.冷库专用LED 三防灯采用双灯管指标</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7.微电脑全自动控制器带超温低温报警</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8.尺寸：2200mm(±10%)*2700mm(±10%)*2600mm(±10%)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1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小型保鲜库</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1.温度:-5℃~5℃ ,</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2.保温:聚氨酯双面 304#不锈钢板 100mm 厚/钢板 0.8mm(±0.1mm)</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3.地板覆压花铝板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4.制冷:风冷全封涡漩压缩机采用电融霜指标</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5.外平衡式膨胀阀， 电磁阀；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6.冷库专用LED 三防灯采用双灯管指标</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7.微电脑全自动控制器带超温低温报警</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8.尺寸：2100mm(±10%)*2700mm(±10%)*2600mm(±10%)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干手器</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1.功率：2KW/220V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2.风速： 12m/s</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3.外壳：ABS</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4.冷热型</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5.尺寸：240mm(±10%)*230mm(±10%)*240mm(±10%)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绞肉机</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1.额定电压：380V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2.额定频率：50Hz</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3.电机功率： 1.5kW</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4.生产能力：320Kg</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5.尺寸：745mm(±10%)*365mm(±10%)*565mm(±10%)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切肉片机</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1.额定电压：220V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2.电机功率：750W</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3.切片厚度：5mm</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4.尺寸：560mm(±10%)*460mm(±10%)*915mm(±10%)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1.开放式涂层钢洗地龙头，抛光镀铬喷阀喉管 : 自动回卷伸缩，环氧敞开式卷盘软管长≥10.7 米</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2.适用于墙壁、天花板或台面下安装</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2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刀具砧板消毒柜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1.容量：510L；</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2.功率： 1.26KW/220V；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3.消毒方式：臭氧+紫外线+热风循环中温</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4.主要用于厨房刀具、砧板等厨房杂件消毒</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5.尺寸：640mm(±10%)*620mm(±10%)*1790mm(±10%)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双头切菜机</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1.效率：200-1000kg/h；</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2.功率： 1.5KW/380V；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3.双变频器控制。</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4.厚片，薄片，丝，条，段，都可以切制。</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5.开门即停。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1100mm(±10%)*600mm(±10%)*1200mm(±10%)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三层六盘不锈钢烘炉</w:t>
            </w:r>
          </w:p>
        </w:tc>
        <w:tc>
          <w:tcPr>
            <w:tcW w:w="2916" w:type="dxa"/>
            <w:shd w:val="clear" w:color="auto" w:fill="auto"/>
          </w:tcPr>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1.功率： 19.8KW</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2.电压：380V</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3.规格：三层六盘</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4.大玻璃门电脑版，采用微电脑按键控制</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5.炉温可以室温~300℃范围内任意调节</w:t>
            </w:r>
          </w:p>
          <w:p w:rsidR="003D11AB" w:rsidP="00ED1853">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6.尺寸： 1220mm(±10%)*860mm(±10%)*1530mm(±10%)</w:t>
            </w:r>
          </w:p>
        </w:tc>
        <w:tc>
          <w:tcPr>
            <w:tcW w:w="1865" w:type="dxa"/>
          </w:tcPr>
          <w:p w:rsidR="003D11AB" w:rsidP="00ED1853">
            <w:pPr>
              <w:widowControl/>
              <w:jc w:val="left"/>
              <w:textAlignment w:val="top"/>
              <w:rPr>
                <w:rFonts w:ascii="宋体" w:hAnsi="宋体" w:cs="宋体" w:hint="eastAsia"/>
                <w:color w:val="000000"/>
                <w:kern w:val="0"/>
                <w:sz w:val="20"/>
                <w:szCs w:val="20"/>
              </w:rPr>
            </w:pPr>
          </w:p>
        </w:tc>
        <w:tc>
          <w:tcPr>
            <w:tcW w:w="1276" w:type="dxa"/>
          </w:tcPr>
          <w:p w:rsidR="003D11AB" w:rsidP="00ED1853">
            <w:pPr>
              <w:widowControl/>
              <w:jc w:val="left"/>
              <w:textAlignment w:val="top"/>
              <w:rPr>
                <w:rFonts w:ascii="宋体" w:hAnsi="宋体" w:cs="宋体" w:hint="eastAsia"/>
                <w:color w:val="000000"/>
                <w:kern w:val="0"/>
                <w:sz w:val="20"/>
                <w:szCs w:val="20"/>
              </w:rPr>
            </w:pPr>
          </w:p>
        </w:tc>
        <w:tc>
          <w:tcPr>
            <w:tcW w:w="908" w:type="dxa"/>
          </w:tcPr>
          <w:p w:rsidR="003D11AB" w:rsidP="00ED1853">
            <w:pPr>
              <w:widowControl/>
              <w:jc w:val="left"/>
              <w:textAlignment w:val="top"/>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电饼铛</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1.额定电压：220V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2.额定频率：5kw</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3.尺寸：760mm(±10%)*640mm(±10%)*770mm(±10%)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9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双动和面机</w:t>
            </w:r>
          </w:p>
        </w:tc>
        <w:tc>
          <w:tcPr>
            <w:tcW w:w="2916" w:type="dxa"/>
            <w:shd w:val="clear" w:color="auto" w:fill="auto"/>
          </w:tcPr>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1.料桶容积：50L</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2.额定电压：380V</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3.额定频率：50Hz</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4.电机功率：2.2/1.1KW</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5.最大和面量：20Kg</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6.搅拌转速： 101/202r/min</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7.料桶转速：8/16r/min</w:t>
            </w:r>
          </w:p>
          <w:p w:rsidR="003D11AB" w:rsidP="00ED1853">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8.尺寸：930mm(±10%)*530mm(±10%)*930mm(±10%)</w:t>
            </w:r>
          </w:p>
        </w:tc>
        <w:tc>
          <w:tcPr>
            <w:tcW w:w="1865" w:type="dxa"/>
          </w:tcPr>
          <w:p w:rsidR="003D11AB" w:rsidP="00ED1853">
            <w:pPr>
              <w:widowControl/>
              <w:jc w:val="left"/>
              <w:textAlignment w:val="top"/>
              <w:rPr>
                <w:rFonts w:ascii="宋体" w:hAnsi="宋体" w:cs="宋体" w:hint="eastAsia"/>
                <w:color w:val="000000"/>
                <w:kern w:val="0"/>
                <w:sz w:val="20"/>
                <w:szCs w:val="20"/>
              </w:rPr>
            </w:pPr>
          </w:p>
        </w:tc>
        <w:tc>
          <w:tcPr>
            <w:tcW w:w="1276" w:type="dxa"/>
          </w:tcPr>
          <w:p w:rsidR="003D11AB" w:rsidP="00ED1853">
            <w:pPr>
              <w:widowControl/>
              <w:jc w:val="left"/>
              <w:textAlignment w:val="top"/>
              <w:rPr>
                <w:rFonts w:ascii="宋体" w:hAnsi="宋体" w:cs="宋体" w:hint="eastAsia"/>
                <w:color w:val="000000"/>
                <w:kern w:val="0"/>
                <w:sz w:val="20"/>
                <w:szCs w:val="20"/>
              </w:rPr>
            </w:pPr>
          </w:p>
        </w:tc>
        <w:tc>
          <w:tcPr>
            <w:tcW w:w="908" w:type="dxa"/>
          </w:tcPr>
          <w:p w:rsidR="003D11AB" w:rsidP="00ED1853">
            <w:pPr>
              <w:widowControl/>
              <w:jc w:val="left"/>
              <w:textAlignment w:val="top"/>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压面机</w:t>
            </w:r>
          </w:p>
        </w:tc>
        <w:tc>
          <w:tcPr>
            <w:tcW w:w="2916" w:type="dxa"/>
            <w:shd w:val="clear" w:color="auto" w:fill="auto"/>
          </w:tcPr>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1.额定电压：220V</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2.压面厚度： 1-5mm</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3.电机功率： 1.5KW</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4.压面宽度：244mm</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5.生产能力：90kg/h</w:t>
            </w:r>
          </w:p>
          <w:p w:rsidR="003D11AB" w:rsidP="00ED1853">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6.尺寸：480mm(±10%)*465mm(±10%)*960mm(±10%)</w:t>
            </w:r>
          </w:p>
        </w:tc>
        <w:tc>
          <w:tcPr>
            <w:tcW w:w="1865" w:type="dxa"/>
          </w:tcPr>
          <w:p w:rsidR="003D11AB" w:rsidP="00ED1853">
            <w:pPr>
              <w:widowControl/>
              <w:jc w:val="left"/>
              <w:textAlignment w:val="top"/>
              <w:rPr>
                <w:rFonts w:ascii="宋体" w:hAnsi="宋体" w:cs="宋体" w:hint="eastAsia"/>
                <w:color w:val="000000"/>
                <w:kern w:val="0"/>
                <w:sz w:val="20"/>
                <w:szCs w:val="20"/>
              </w:rPr>
            </w:pPr>
          </w:p>
        </w:tc>
        <w:tc>
          <w:tcPr>
            <w:tcW w:w="1276" w:type="dxa"/>
          </w:tcPr>
          <w:p w:rsidR="003D11AB" w:rsidP="00ED1853">
            <w:pPr>
              <w:widowControl/>
              <w:jc w:val="left"/>
              <w:textAlignment w:val="top"/>
              <w:rPr>
                <w:rFonts w:ascii="宋体" w:hAnsi="宋体" w:cs="宋体" w:hint="eastAsia"/>
                <w:color w:val="000000"/>
                <w:kern w:val="0"/>
                <w:sz w:val="20"/>
                <w:szCs w:val="20"/>
              </w:rPr>
            </w:pPr>
          </w:p>
        </w:tc>
        <w:tc>
          <w:tcPr>
            <w:tcW w:w="908" w:type="dxa"/>
          </w:tcPr>
          <w:p w:rsidR="003D11AB" w:rsidP="00ED1853">
            <w:pPr>
              <w:widowControl/>
              <w:jc w:val="left"/>
              <w:textAlignment w:val="top"/>
              <w:rPr>
                <w:rFonts w:ascii="宋体" w:hAnsi="宋体" w:cs="宋体" w:hint="eastAsia"/>
                <w:color w:val="000000"/>
                <w:kern w:val="0"/>
                <w:sz w:val="20"/>
                <w:szCs w:val="20"/>
              </w:rPr>
            </w:pPr>
          </w:p>
        </w:tc>
      </w:tr>
      <w:tr w:rsidTr="003D11AB">
        <w:tblPrEx>
          <w:tblW w:w="8436" w:type="dxa"/>
          <w:tblInd w:w="93" w:type="dxa"/>
          <w:tblLook w:val="04A0"/>
        </w:tblPrEx>
        <w:trPr>
          <w:trHeight w:val="168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搅拌机</w:t>
            </w:r>
          </w:p>
        </w:tc>
        <w:tc>
          <w:tcPr>
            <w:tcW w:w="2916" w:type="dxa"/>
            <w:shd w:val="clear" w:color="auto" w:fill="auto"/>
          </w:tcPr>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1.料桶容积：40L</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2.额定电压：380V</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3.额定频率：50Hz</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4.电机功率： 1.5KW</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5.最大和面量： 12Kg</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6.搅拌转速：96/168/306r/min</w:t>
            </w:r>
          </w:p>
          <w:p w:rsidR="003D11AB" w:rsidP="00ED1853">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7.尺寸：670mm(±10%)*620mm(±10%)*1250mm(±10%)</w:t>
            </w:r>
          </w:p>
        </w:tc>
        <w:tc>
          <w:tcPr>
            <w:tcW w:w="1865" w:type="dxa"/>
          </w:tcPr>
          <w:p w:rsidR="003D11AB" w:rsidP="00ED1853">
            <w:pPr>
              <w:widowControl/>
              <w:jc w:val="left"/>
              <w:textAlignment w:val="top"/>
              <w:rPr>
                <w:rFonts w:ascii="宋体" w:hAnsi="宋体" w:cs="宋体" w:hint="eastAsia"/>
                <w:color w:val="000000"/>
                <w:kern w:val="0"/>
                <w:sz w:val="20"/>
                <w:szCs w:val="20"/>
              </w:rPr>
            </w:pPr>
          </w:p>
        </w:tc>
        <w:tc>
          <w:tcPr>
            <w:tcW w:w="1276" w:type="dxa"/>
          </w:tcPr>
          <w:p w:rsidR="003D11AB" w:rsidP="00ED1853">
            <w:pPr>
              <w:widowControl/>
              <w:jc w:val="left"/>
              <w:textAlignment w:val="top"/>
              <w:rPr>
                <w:rFonts w:ascii="宋体" w:hAnsi="宋体" w:cs="宋体" w:hint="eastAsia"/>
                <w:color w:val="000000"/>
                <w:kern w:val="0"/>
                <w:sz w:val="20"/>
                <w:szCs w:val="20"/>
              </w:rPr>
            </w:pPr>
          </w:p>
        </w:tc>
        <w:tc>
          <w:tcPr>
            <w:tcW w:w="908" w:type="dxa"/>
          </w:tcPr>
          <w:p w:rsidR="003D11AB" w:rsidP="00ED1853">
            <w:pPr>
              <w:widowControl/>
              <w:jc w:val="left"/>
              <w:textAlignment w:val="top"/>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醒发箱</w:t>
            </w:r>
          </w:p>
        </w:tc>
        <w:tc>
          <w:tcPr>
            <w:tcW w:w="2916" w:type="dxa"/>
            <w:shd w:val="clear" w:color="auto" w:fill="auto"/>
          </w:tcPr>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1.箱体内外采用不锈钢材料制造。</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2.全自动微电脑触摸式数控系统，能精准控制箱内温、湿度。</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3.内置式风机循环装置，使箱内温度均匀一致。</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4.功率：2.85kW/220V；</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5.容量： ≥15 个标准盘</w:t>
            </w:r>
          </w:p>
          <w:p w:rsidR="003D11AB" w:rsidP="00ED1853">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6.尺寸：500(±10%)*770(±10%)*1600(±10%)</w:t>
            </w:r>
          </w:p>
        </w:tc>
        <w:tc>
          <w:tcPr>
            <w:tcW w:w="1865" w:type="dxa"/>
          </w:tcPr>
          <w:p w:rsidR="003D11AB" w:rsidP="00ED1853">
            <w:pPr>
              <w:widowControl/>
              <w:jc w:val="left"/>
              <w:textAlignment w:val="top"/>
              <w:rPr>
                <w:rFonts w:ascii="宋体" w:hAnsi="宋体" w:cs="宋体" w:hint="eastAsia"/>
                <w:color w:val="000000"/>
                <w:kern w:val="0"/>
                <w:sz w:val="20"/>
                <w:szCs w:val="20"/>
              </w:rPr>
            </w:pPr>
          </w:p>
        </w:tc>
        <w:tc>
          <w:tcPr>
            <w:tcW w:w="1276" w:type="dxa"/>
          </w:tcPr>
          <w:p w:rsidR="003D11AB" w:rsidP="00ED1853">
            <w:pPr>
              <w:widowControl/>
              <w:jc w:val="left"/>
              <w:textAlignment w:val="top"/>
              <w:rPr>
                <w:rFonts w:ascii="宋体" w:hAnsi="宋体" w:cs="宋体" w:hint="eastAsia"/>
                <w:color w:val="000000"/>
                <w:kern w:val="0"/>
                <w:sz w:val="20"/>
                <w:szCs w:val="20"/>
              </w:rPr>
            </w:pPr>
          </w:p>
        </w:tc>
        <w:tc>
          <w:tcPr>
            <w:tcW w:w="908" w:type="dxa"/>
          </w:tcPr>
          <w:p w:rsidR="003D11AB" w:rsidP="00ED1853">
            <w:pPr>
              <w:widowControl/>
              <w:jc w:val="left"/>
              <w:textAlignment w:val="top"/>
              <w:rPr>
                <w:rFonts w:ascii="宋体" w:hAnsi="宋体" w:cs="宋体" w:hint="eastAsia"/>
                <w:color w:val="000000"/>
                <w:kern w:val="0"/>
                <w:sz w:val="20"/>
                <w:szCs w:val="20"/>
              </w:rPr>
            </w:pPr>
          </w:p>
        </w:tc>
      </w:tr>
      <w:tr w:rsidTr="003D11AB">
        <w:tblPrEx>
          <w:tblW w:w="8436" w:type="dxa"/>
          <w:tblInd w:w="93" w:type="dxa"/>
          <w:tblLook w:val="04A0"/>
        </w:tblPrEx>
        <w:trPr>
          <w:trHeight w:val="168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63</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商用冷柜（风冷双机双温）</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冷藏室温度：+10℃～-1℃；冷冻室温度：-10℃～-18℃；电源220V50Hz，功率：≥660W；门数：四门，门板、侧板、内板食品级材质，耐腐蚀、高硬度；配可调节可拆卸网架6个，可放置1/1或2/1GN盆；带开门限位及自动回归关门；带可刹停万向脚轮；带除霜水自蒸发系统，无需接地漏，在实验室38度的极端温度环境下也能正常制冷；稳定的制冷系统；</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2.尺寸 1200mm(±10%)x760mm(±10%)x1945mm (±10%)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900"/>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▲3.提供所投产品符合GB/T 2423.3-2016《 环境试验 第2部分：试验方法 试验Cab：恒定湿热试验》，恒定湿热试验后，应能正常工作；符合GB/T 2423.17-2008《电工电子产品环境试验 第2部分试验方法 试验Ka盐雾》，盐雾试验后，应无明显腐蚀现象，判定合格的检测报告。【提供第三方检测机构出具的具有CMA和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288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64</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双门不锈钢门消毒柜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1.柜身全不锈钢，整机整体发泡；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2.消毒方式：高温热风循环；</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3.容量：680L</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4.功率：2.52kW/220V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5.配二台活动推车</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6.尺寸： 1170mm(±10%)*510mm(±10%)*1900mm(±10%)</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7.采用加厚不锈钢内外柜体，40mm 超厚 B1 级阻燃聚氨醋发泡保温。</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8.拥有变频升温技术,可有效节能。</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9.升级使用 304 不锈钢加热叶轮,</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10.智能触摸屏控制，拥有定时、定温、故障提示、双重超温保护。</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064"/>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▲11. 所投产品发热管依据 GB/T 2423.3-2016《环境试验 第 2 部分：试验方法 试验Cab：恒定湿热试验》进行检测，温度：45℃±2℃ , 相对湿度：90%±3%，持续时间≥120h，试验结束产品外观正常无生锈无变形，通电后能正常运行，单项评价合格的检测报告。【提供第三方检测机构出具的具有CMA和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1630"/>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▲12. 所投产品原材料“不锈钢材料”通过 GB/T 2423.17.2008 电工电子产品环境试验中盐雾测试，试验时间≥96小时，然后用不高于40℃清水进行清洗，检测结果未出现锈蚀的检测报告。【提供第三方检测机构出具的具有CMA和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528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餐具回收传送带</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1.传送速度：0~15m/min 电源要求:220V/50Hz/3N 功率:0.4kw</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2.输送带齿轮减速三相异步电动机功率：0.4kW 电压：220V/50Hz 变频无极调速。</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3.整机结构采用 304 不锈钢组成， 台面厚度 1.5mm,表面光滑平整，耐腐蚀，强度高，结构性能稳定，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4.电控箱由 SUS304 不锈钢组成，隔绝水；面板带有电源开关、启动按钮、停止按钮、且都是防水型； 内部配置变频速度选择旋钮（具有无极变速，柔性启动和停止功能）；出端设有限位装置，当餐具碰触限位装置时，输送带自动停止运动，防止未收取的餐具掉落地面。</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5.输送带周边配备局部封板，封板离地 115mm</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6.传送方式：四条平行的传送圆带通过PP 驱动轮在不锈钢机架表面滑动，带动托盘传送，传送能力≥25 托盘/分钟。</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7.驱动轮、牵引轮和导向护边均为食品级 PP 材质，方便拆卸。</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8.传送柱材质为食品级 PU 聚亚安酯， 内部有纤维制作的加强芯，传送柱直径为≤15mm，抗扯力≥2000N，传送带 90 度转弯半径≤620mm。</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9、整机符合 GB/T 20878-2007 规定的不锈钢标准，材料封板组件厚度≥1.0mm，支腿厚度≥1.5mm，主体支撑厚度≥2.0mm</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456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66</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商用洗碗机</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1.基本配置：整机功率≤68kW（380V/50Hz），有效装载清洗宽度620mm、高度460mm，清洗数量1500-2000（碟/小时）；</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2.核心参数：主洗模块（50-60℃）+双漂洗模块（80-85℃）+烘干模块（100-110℃）；</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 xml:space="preserve">3.安全保障：防水、隔热，配置反转开关、磁控吸合开关、行程限位开关、过载保护等多重防护;              </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4.结构特点：一体式全开门双层结构，A级SUS304#不锈钢和紧固件、SUS316#不锈钢加热管，便捷万向轮重力脚；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5.节能模式：多组特定的红外光电感应开关，多重水位监测，精准控制进水/补水/溢水/升温/清洗，开门停机感应；</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 xml:space="preserve">6.排水特点：手自一体双控排水阀配置，一键自动排水； </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7.智能系统：微程序控制智能面板，三点式轻触操作；配置无极变频调速器，0-2.6米/分钟随意调节；并联动倒车功能，防止卡顿，保护餐具及设备，正反方向运转均可调速；</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8.烘干配置：内置风扇除湿结构和热风循环系统配合，有效保证烘干效果;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9.洗涤用途：可清洗陶瓷、密胺、不锈钢、pp等材料（或餐盘、餐碗、筷子、汤勺等类型）的餐具；</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10.尺寸： 4500mm(±10%)*840mm(±10%)*2100m(±10%)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796"/>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▲11.提供商用洗碗机电机具有满足GB/T 4208-2017标准要求的产品外壳防护等级认证，且产品外壳防护等级为：IP69；同时提供商用洗碗机电机具有满足GB/T 4208-2017标准要求，其：在①耐潮湿，②泄漏电流和电气强度，③结构，④电气强度测试等方面均检测合格，且外壳防护等级达到IP69，依据GB/T 12350-2022标准要求，其：①绝缘电阻和电气强度、②工作温度下的泄漏电流等方面均检测合格的检测报告。【①提供有效期内的认证证书扫描件（原件备查）；②提供第三方检测机构出具的具有CMA和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3090"/>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▲12.提供产品商用洗碗机具有满足GB/T 39560.8-2021、GB/T 26572-2011、GB/T 39560.701-2020、GB/T 39560.702-2021标准要求的有毒有害物质限量认证证书，同时提供商用洗碗机GB/T 39560.8-2021、GB/T 26572-2011、GB/T 39560.6-2020、GB/T 39560.4-2021标准要求，其：轨道、304不锈钢水箱、挡水连、控制板、电机、水泵、304螺丝、304螺帽、堵头等部件的铅(Pb)、镉(Cd)、汞(Hg)、六价铬(Cr(VI))、多溴联苯(PBBs)、多溴二苯醚(PBDEs)的物质限量检测合格的检测报告。【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1440"/>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▲13.提供商用洗碗机依据GB/T 2423.16-2022标准要求的产品抗霉菌性能认证，长霉等级为：0级的认证，同时提供中国环境标志(Ⅱ型）产品认证证书；同时提供中国环境标志(Ⅱ型）产品认证证书；【提供有效期内的认证证书扫描件（原件备查），并提供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3169"/>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▲14.提供商用洗碗机具有满足GB/T 6461-2002、GB/T 10125-2021标准要求的金属厨房用品防腐性能认证，产品保护评级为：≥10级；同时提供商用洗碗机304不锈钢外壳、304螺丝、喷嘴、烘干风机具有满足GB/T 10125-2021标准要求，其：试验时间≥120个小时，试验后取出样品，自然风干 0.5h~1h，然后用不超过 65℃的清水清洗，清洗后距离试样300mm处用气压不超过 200kPa 的空气吹干，样品无锈蚀、穿孔、裂纹、点蚀腐蚀现象，依据 GB/T 6461-2002 进行保护评价达到10级的试验报告；【①提供有效期内的认证证书扫描件（原件备查）；②提供第三方检测机构出具的具有CMA和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3293"/>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▲15.提供产品依据GB/T17626.2-2018、GB/T 17626.4-2018、GB/T 17799.1-2017、GB/T 17625.2-2007标准要求的产品安全与电磁兼容认证证书，同时提供商用洗碗机电磁兼容具有满足依据GB/T17626.2-2018、GB/T 17626.4-2018、GB/T 17626.5-2019、GB/T 17626.6-2017、GB/T 17626.12-2023标准，其：静电放电抗扰度试验、电快速瞬变脉冲群抗扰度试验、浪涌(冲击)抗扰度试验、射频场感应的传导骚扰抗扰度、振铃波抗扰度试验等方面满足性能判据A的试验报告。【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168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67</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炊用燃气大锅灶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1.炉面采用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3.炉脚采用 50*50*1.2mm(±0.1mm)不锈钢方通；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4.配熄火保护装置， 电子点火系统；</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5.配节能环保炉头，单头；</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6.配可调子弹脚，炉用风机 1 台；</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7.尺寸： 1100mm(±10%)*1250mm(±10%)*800mm(±10%)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730"/>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8.提供所投产品核心配件“调节阀”符合CJ/T346-2010标准要求的型式检验，其中耐久性试验前“内部气密性”15kPa试验条件下检测结果≤2.7（mL/h),60℃，试验后“内部气密性”15kPa试验条件下检测结果≤2.5（mL/h)，经全项目检验合格，同时提供产品符合GB/T24021-2001标准，适用的产品（过程）需包含：燃气灶具：中餐燃气炒菜灶、炊用燃气大锅灶、燃气蒸箱、燃气煲仔炉、燃气煲汤炉，获得中国环境标志（II型）认证证书（注：适用的产品包含项不全，则视为负偏离）。【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168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双头大锅灶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1.炉面采用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3.炉脚采用 50*50*1.2mm(±0.1mm)不锈钢方通；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4.配熄火保护装置， 电子点火系统；</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5.配节能环保炉头；</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6.配可调子弹脚，炉用风机 2 台；</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7.尺寸：2200mm(±10%)*1250mm(±10%)*800mm(±10%)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68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中餐燃气炒菜灶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1.炉面采用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3.炉脚采用 50*50*1.2mm(±0.1mm)不锈钢方通；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4.配熄火保护装置， 电子点火系统；</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5.配节能环保炉头；</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6.配可调子弹脚，炉用风机 1 台；</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7.尺寸： 1100mm(±10%)*1250mm(±10%)*800mm(±10%)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600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燃气摇摆汤锅</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1.热负荷：40kW</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2.电源 : 220V/50Hz</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3.电量 : 0.2kW</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4.容量：200L</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5.全不锈钢机身结构</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6.锅体 SUS304 不锈钢 3mm，一体冲压成型</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7.深冲压式双层锅盖</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8.采用三夹层锅体和独立式蒸汽发生器，效率高，隔热效果好</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9.蒸汽对食物进行隔水加热，避免食品粘底烧焦</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10.电动可倾式锅体设计，一键倾锅，锅体的倾斜角度超过 90 度</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11.蒸汽发生器带水位控制器和自动水位调节器</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12.设置超压保护、超温保护、缺水保护功能</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13.设备配置安全泄压阀，达到排气压力时，安全阀自动排气，保证使用安全</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14.设置调压阀，调节腔内压力，保证压力平衡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15.设置锅起断电装置，锅体离开工作位置时，  自动切断电源</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16.设置常明火种,配备安全制(离子熄火检测保护装置)，</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17.采用与安全制联动，  自动脉冲电子点火，使用方便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18.配不锈钢水龙头</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19.所有燃气汤锅需预留 220V/50Hz/0.2kW 的用电，供电机使用</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20.常温水满烧开时间约 65 分钟。</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21.尺寸： 1550mm(±10%)*1050mm(±10%)*1100mm(±10%)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71</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燃气蒸箱</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1.推入型，内配一台定制 08 工程机（30 排火），功率 55KW,蒸发量 75Kg/H蒸汽温度 103 度，天然气耗气量5.6方/H，液化气耗气量4.5方/H；</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2.采用智能数量控制；</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3.份数盆规格 600mm(±10%)*400mm(±10%)*48mm(±10%)；</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4.内放 12 层，每层两盆，共 24 盆。</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5.按压式电子点火，无需接电或安装电池，带意外熄火保护，安全可靠。</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1420mm(±10%)*1020mm(±10%)*1800 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823"/>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▲7.提供所投产品“燃气蒸箱”的SUS304不锈钢板材依据GB/T 10125-2021标准进行盐雾测试，依据GB/T6461-2002保护评级为≥10级的检测报告，同时提供产品符合GB/T24021-2001标准，适用的产品（过程）需包含：燃气灶具：中餐燃气炒菜灶、炊用燃气大锅灶、燃气蒸箱、燃气煲仔炉、燃气煲汤炉，获得中国环境标志（II型）认证证书（注：适用的产品包含项不全，则视为负偏离）。【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26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厨房大件消毒柜（热风循环推车消毒柜）</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1.消毒方式：高温热风循环；</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2.容积：800L；</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3.功率：4.24kW/220V；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4.用于厨房大件消毒</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5.尺寸： 1440mm(±10%)*670mm(±10%)*1940mm(±10%)</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6.采用加厚不锈钢内外柜体，40mm 超厚 B1 级阻燃聚氨醋发泡保温。</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7.拥有变频升温技术。</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8.升级使用 304 不锈钢加热叶轮,</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9.智能触摸屏控制，拥有定时、定温、故障提示、双重超温保护。</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44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73</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燃气煲汤炉</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1.炉面采用 1.5mm(±0.1mm)厚 304#不锈钢板；</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2.其它采用 1.0mm(±0.1mm)厚 304#不锈钢板制作；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3.炉脚采用 50*50*1.2mm(±0.1mm)不锈钢方通；</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4.配熄火保护装置， 电子点火系统；</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5.配可调子弹脚</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6.尺寸： 1400mm(±10%)*760mm(±10%)*550mm(±10%)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3007"/>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▲7.提供产品核心配件“熄火保护装置”符合CJ/T 30-2013标准要求的型式检验，其中气密力检测结果≤3.9（mL/h）；动态耐久性“外部气密性”（运行位置）检测结果≤5.2（mL/h），结果经全项目检验合格，同时提供产品符合GB/T24021-2001标准，适用的产品（过程）需包含：燃气灶具：中餐燃气炒菜灶、炊用燃气大锅灶、燃气蒸箱、燃气煲仔炉、燃气煲汤炉，获得中国环境标志（II型）认证证书（注：适用的产品包含项不全，则视为负偏离）。【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192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74</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厨房设备灭火装置</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1.灭火剂容量：24L</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2.全天候监控发生火情，3-8 秒扑灭火焰.水流阀降温确保不复燃,环保型灭火药剂无毒、无味、无污染，专门为厨房油锅研制的专用灭火药剂。</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3.灭火剂管道压力 1.2MPa，贮气瓶 12MPa，燃气关闭阀 0.1MPa；感温器</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动作温度 183 °C±5 °C；</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4.尺寸：572mm(±10%)*260mm(±10%)*665mm(±10%)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990"/>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5.提供产品依据XF498-2012《厨房设备灭火装置》检验：减压阀进口压力11.0-13.8MPa,出口压力不低于1.48MPa，氮气贮存容积≥2L，灭火剂有效期≥8年，氮气充装压力≥12Mpa，具备自动启动、手动启动、机械应急启动功能，有0S-30S启动延迟功能，具备自身（包括探测、控制回路）故障报警显示功能，报警功能外部音响器件的声压级≥95.0db（A），同时提供装置整机联动性能：喷嘴的喷射时间单瓶组≥20s,双瓶组≥28s，喷射延迟时间≤1.2s,喷嘴的工作压力≥0.15MPa的检测报告。【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2783"/>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6.提供产品食用油灭火药剂采用F类火灾水系灭火剂，并依据XF3007-2020，TFRI-ZY-11：2020灭火试验：（温度处理后）灭火时间≤60s,毒性实验：（温度处理前）鱼的死亡率0%，灭火药剂所用原材料均为食品级的检测报告，同时提供厨房灭火装置-304机械驱动装置依据GB/T2423.17-2008通过不低于120小时盐雾耐腐蚀实验，检测后表面无腐蚀、起泡等不良现象，确保厨房油烟的腐蚀环境下重要组件正常工作的检测报告。【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紫外线消毒灯</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1.规格：920mm(±10%)*130mm(±10%)*80mm(±10%)</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2.功率/电压：30W/220V；</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3.光源类型：紫外线光源</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312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76</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双进风柜式离心式通风机</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1.柜体外壳用 1.5mm(±0.1mm)镀锌板，槽钢底架。</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2.风量： ≥57465m3/h</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3.转速： ≥1200rpm</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4.噪音： ≤88dD(A)</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5.全压： ≥1053pa</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6.尺寸：2100mm(±10%)*1900mm(±10%)*1900mm(±10%)</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7.选用后倾机翼式离心叶轮，叶片采用螺丝固定；双层箱体框架采用拼装</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形式，结构全满、紧凑坚固，外观美观大方。</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8.风机采用拼装结构，箱板内采用≥1.5mm 镀锌板，一体成型，牢固</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结实，八个角采用内螺丝固定，可以整体拆装，方便安装、维护。</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293"/>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▲9.提供产品整机（双进风柜式离心通风机）、双进风柜式离心式通风机风轮依据GB/T 2423.3-2016标准，于45℃温度，90%RH 相对湿度的环境中贮存≥120h测试条件下，试验结束产品外观正常无生锈无变形，单项评价合格的检测报告，同时提供产品防腐蚀等级认证证书及产品防水等级认证证书。【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2213"/>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 xml:space="preserve">▲10.提供产品依据GB/T 4208-2017的标准，外壳防护达到IPX6项目合格的检测报告，同时提供依据GB/T24021-2001 </w:t>
            </w:r>
            <w:r>
              <w:rPr>
                <w:rFonts w:ascii="宋体" w:hAnsi="宋体" w:cs="宋体" w:hint="eastAsia"/>
                <w:color w:val="FF0000"/>
                <w:kern w:val="0"/>
                <w:sz w:val="20"/>
                <w:szCs w:val="20"/>
              </w:rPr>
              <w:t>idt</w:t>
            </w:r>
            <w:r>
              <w:rPr>
                <w:rFonts w:ascii="宋体" w:hAnsi="宋体" w:cs="宋体" w:hint="eastAsia"/>
                <w:color w:val="FF0000"/>
                <w:kern w:val="0"/>
                <w:sz w:val="20"/>
                <w:szCs w:val="20"/>
              </w:rPr>
              <w:t xml:space="preserve"> ISO14021:1999的标准获得中国环境标志（Ⅱ型）产品认证证书。【①提供有效期内的认证证书扫描件（原件备查）；②提供第三方检测机构出具的具有CMA和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48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风柜马达</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1.三相异步卧式电动机；</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2.功率：30KW/380V；</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68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78</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油烟净化器</w:t>
            </w:r>
          </w:p>
        </w:tc>
        <w:tc>
          <w:tcPr>
            <w:tcW w:w="2916" w:type="dxa"/>
            <w:shd w:val="clear" w:color="auto" w:fill="auto"/>
          </w:tcPr>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1.处理风量≥58000m3/H；</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2.净化率≥98%；</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3.功率： 19W</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4.尺寸：950mm(±10%)*1800mm(±10%)*1900mm(±10%)</w:t>
            </w:r>
          </w:p>
          <w:p w:rsidR="003D11AB" w:rsidP="00ED1853">
            <w:pPr>
              <w:widowControl/>
              <w:jc w:val="left"/>
              <w:textAlignment w:val="top"/>
              <w:rPr>
                <w:rFonts w:ascii="宋体" w:hAnsi="宋体" w:cs="宋体"/>
                <w:color w:val="000000"/>
                <w:kern w:val="0"/>
                <w:sz w:val="20"/>
                <w:szCs w:val="20"/>
              </w:rPr>
            </w:pPr>
            <w:r>
              <w:rPr>
                <w:rFonts w:ascii="宋体" w:hAnsi="宋体" w:cs="宋体" w:hint="eastAsia"/>
                <w:color w:val="000000"/>
                <w:kern w:val="0"/>
                <w:sz w:val="20"/>
                <w:szCs w:val="20"/>
              </w:rPr>
              <w:t>5.外壳碳钢烤漆,实厚≥1.0mm 食品级金属材料；电极采用≥1.0mm 高密度</w:t>
            </w:r>
          </w:p>
          <w:p w:rsidR="003D11AB" w:rsidP="00ED1853">
            <w:pPr>
              <w:widowControl/>
              <w:jc w:val="left"/>
              <w:textAlignment w:val="top"/>
              <w:rPr>
                <w:rFonts w:ascii="宋体" w:hAnsi="宋体" w:cs="宋体"/>
                <w:color w:val="000000"/>
                <w:sz w:val="20"/>
                <w:szCs w:val="20"/>
              </w:rPr>
            </w:pPr>
            <w:r>
              <w:rPr>
                <w:rFonts w:ascii="宋体" w:hAnsi="宋体" w:cs="宋体" w:hint="eastAsia"/>
                <w:color w:val="000000"/>
                <w:kern w:val="0"/>
                <w:sz w:val="20"/>
                <w:szCs w:val="20"/>
              </w:rPr>
              <w:t>铝合金制作.</w:t>
            </w:r>
          </w:p>
        </w:tc>
        <w:tc>
          <w:tcPr>
            <w:tcW w:w="1865" w:type="dxa"/>
          </w:tcPr>
          <w:p w:rsidR="003D11AB" w:rsidP="00ED1853">
            <w:pPr>
              <w:widowControl/>
              <w:jc w:val="left"/>
              <w:textAlignment w:val="top"/>
              <w:rPr>
                <w:rFonts w:ascii="宋体" w:hAnsi="宋体" w:cs="宋体" w:hint="eastAsia"/>
                <w:color w:val="000000"/>
                <w:kern w:val="0"/>
                <w:sz w:val="20"/>
                <w:szCs w:val="20"/>
              </w:rPr>
            </w:pPr>
          </w:p>
        </w:tc>
        <w:tc>
          <w:tcPr>
            <w:tcW w:w="1276" w:type="dxa"/>
          </w:tcPr>
          <w:p w:rsidR="003D11AB" w:rsidP="00ED1853">
            <w:pPr>
              <w:widowControl/>
              <w:jc w:val="left"/>
              <w:textAlignment w:val="top"/>
              <w:rPr>
                <w:rFonts w:ascii="宋体" w:hAnsi="宋体" w:cs="宋体" w:hint="eastAsia"/>
                <w:color w:val="000000"/>
                <w:kern w:val="0"/>
                <w:sz w:val="20"/>
                <w:szCs w:val="20"/>
              </w:rPr>
            </w:pPr>
          </w:p>
        </w:tc>
        <w:tc>
          <w:tcPr>
            <w:tcW w:w="908" w:type="dxa"/>
          </w:tcPr>
          <w:p w:rsidR="003D11AB" w:rsidP="00ED1853">
            <w:pPr>
              <w:widowControl/>
              <w:jc w:val="left"/>
              <w:textAlignment w:val="top"/>
              <w:rPr>
                <w:rFonts w:ascii="宋体" w:hAnsi="宋体" w:cs="宋体" w:hint="eastAsia"/>
                <w:color w:val="000000"/>
                <w:kern w:val="0"/>
                <w:sz w:val="20"/>
                <w:szCs w:val="20"/>
              </w:rPr>
            </w:pPr>
          </w:p>
        </w:tc>
      </w:tr>
      <w:tr w:rsidTr="003D11AB">
        <w:tblPrEx>
          <w:tblW w:w="8436" w:type="dxa"/>
          <w:tblInd w:w="93" w:type="dxa"/>
          <w:tblLook w:val="04A0"/>
        </w:tblPrEx>
        <w:trPr>
          <w:trHeight w:val="3053"/>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▲6.提供油烟净化器整机、油烟净化器静电场、油烟净化器智能数字高频高压电源依据 GB/T 2423.21-2008&lt;&lt;电工电子产品环境试验第2部分:试验方法 试验M:低气压&gt;&gt;试验件:按GB/T 2423.21-2008的试验进行，样品状态:不包装，不通电，温度:40℃+2℃，气压 70kpa，试验时间≥120h，恢复试验样品在正常大气条件下恢复至少2h，试验后，样品外观无损坏和变形，检测合格的检测报告，同时提供产品在额定、80%和120%风量运行条件下：其油烟净化效率均≥98.2%，符合GB/T24021-2001标准获得中国环境标志(II型)产品认证证书；【①提供有效期内的认证证书扫描件（原件备查）；②提供第三方检测机构出具的具有CMA和 CNAS标识的检验（检测）报告扫描件（原件备查）；③同时提供检测报告和认证证书在全国认证认可信息公共服务平台网站（http://www.cnca.gov.cn/）的查询结果截图】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轴流风机连支架</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1.风量:3694～8001m3/H；</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2.转速： 1400rpm；</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3.功率： 1500W/380V</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4.噪音： ≤75dD(A)</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1680"/>
        </w:trPr>
        <w:tc>
          <w:tcPr>
            <w:tcW w:w="574"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80</w:t>
            </w:r>
          </w:p>
        </w:tc>
        <w:tc>
          <w:tcPr>
            <w:tcW w:w="897" w:type="dxa"/>
            <w:vMerge w:val="restart"/>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水冷式送风机（内挂式）</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1.风压：315Pa</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2.功率：5KW/380V</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3.风量：25000m3/h</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4.耗水量：24L/H</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5.送风距离： ≤45 米</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6.噪音： ≤70dB（A)</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7.尺寸： 1250mm(±10%)*1100mm(±10%)*1300mm(±10%)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293"/>
        </w:trPr>
        <w:tc>
          <w:tcPr>
            <w:tcW w:w="574" w:type="dxa"/>
            <w:vMerge/>
            <w:shd w:val="clear" w:color="auto" w:fill="auto"/>
            <w:vAlign w:val="center"/>
          </w:tcPr>
          <w:p w:rsidR="003D11AB" w:rsidP="00ED1853">
            <w:pPr>
              <w:jc w:val="center"/>
              <w:rPr>
                <w:rFonts w:ascii="宋体" w:hAnsi="宋体" w:cs="宋体"/>
                <w:color w:val="000000"/>
                <w:sz w:val="20"/>
                <w:szCs w:val="20"/>
              </w:rPr>
            </w:pPr>
          </w:p>
        </w:tc>
        <w:tc>
          <w:tcPr>
            <w:tcW w:w="897" w:type="dxa"/>
            <w:vMerge/>
            <w:shd w:val="clear" w:color="auto" w:fill="auto"/>
            <w:vAlign w:val="center"/>
          </w:tcPr>
          <w:p w:rsidR="003D11AB" w:rsidP="00ED1853">
            <w:pPr>
              <w:jc w:val="center"/>
              <w:rPr>
                <w:rFonts w:ascii="宋体" w:hAnsi="宋体" w:cs="宋体"/>
                <w:color w:val="000000"/>
                <w:sz w:val="20"/>
                <w:szCs w:val="20"/>
              </w:rPr>
            </w:pPr>
          </w:p>
        </w:tc>
        <w:tc>
          <w:tcPr>
            <w:tcW w:w="2916" w:type="dxa"/>
            <w:shd w:val="clear" w:color="auto" w:fill="auto"/>
            <w:vAlign w:val="center"/>
          </w:tcPr>
          <w:p w:rsidR="003D11AB" w:rsidP="00ED1853">
            <w:pPr>
              <w:widowControl/>
              <w:jc w:val="left"/>
              <w:textAlignment w:val="center"/>
              <w:rPr>
                <w:rFonts w:ascii="宋体" w:hAnsi="宋体" w:cs="宋体"/>
                <w:color w:val="FF0000"/>
                <w:sz w:val="20"/>
                <w:szCs w:val="20"/>
              </w:rPr>
            </w:pPr>
            <w:r>
              <w:rPr>
                <w:rFonts w:ascii="宋体" w:hAnsi="宋体" w:cs="宋体" w:hint="eastAsia"/>
                <w:color w:val="FF0000"/>
                <w:kern w:val="0"/>
                <w:sz w:val="20"/>
                <w:szCs w:val="20"/>
              </w:rPr>
              <w:t>▲8.所投产品依据 GB/T28521-2012《通信局站用智能新风节能系统》、YD/T1969-2020《通信局(站)用智能新风节能系统》及 GB/T19413-2010《计算机和数据处理机房用单元式空气调节机》标准，经测试，其外观与结构，基本控制功能，显示与查询功能，显热制冷量，送风量，消耗功率，能耗比，通信接口，系统保护与告警功能均符合要求的检测报告。【提供第三方检测机构出具的具有CMA和 CNAS标识的检验（检测）报告扫描件（原件备查），并提供检测报告在全国认证认可信息公共服务平台网站（http://www.cnca.gov.cn/）的查询结果截图】</w:t>
            </w:r>
          </w:p>
        </w:tc>
        <w:tc>
          <w:tcPr>
            <w:tcW w:w="1865" w:type="dxa"/>
          </w:tcPr>
          <w:p w:rsidR="003D11AB" w:rsidP="00ED1853">
            <w:pPr>
              <w:widowControl/>
              <w:jc w:val="left"/>
              <w:textAlignment w:val="center"/>
              <w:rPr>
                <w:rFonts w:ascii="宋体" w:hAnsi="宋体" w:cs="宋体" w:hint="eastAsia"/>
                <w:color w:val="FF0000"/>
                <w:kern w:val="0"/>
                <w:sz w:val="20"/>
                <w:szCs w:val="20"/>
              </w:rPr>
            </w:pPr>
          </w:p>
        </w:tc>
        <w:tc>
          <w:tcPr>
            <w:tcW w:w="1276" w:type="dxa"/>
          </w:tcPr>
          <w:p w:rsidR="003D11AB" w:rsidP="00ED1853">
            <w:pPr>
              <w:widowControl/>
              <w:jc w:val="left"/>
              <w:textAlignment w:val="center"/>
              <w:rPr>
                <w:rFonts w:ascii="宋体" w:hAnsi="宋体" w:cs="宋体" w:hint="eastAsia"/>
                <w:color w:val="FF0000"/>
                <w:kern w:val="0"/>
                <w:sz w:val="20"/>
                <w:szCs w:val="20"/>
              </w:rPr>
            </w:pPr>
          </w:p>
        </w:tc>
        <w:tc>
          <w:tcPr>
            <w:tcW w:w="908" w:type="dxa"/>
          </w:tcPr>
          <w:p w:rsidR="003D11AB" w:rsidP="00ED1853">
            <w:pPr>
              <w:widowControl/>
              <w:jc w:val="left"/>
              <w:textAlignment w:val="center"/>
              <w:rPr>
                <w:rFonts w:ascii="宋体" w:hAnsi="宋体" w:cs="宋体" w:hint="eastAsia"/>
                <w:color w:val="FF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抽气风管1</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1.0mm(±0.1mm)厚材质，折弯成矩形风管；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1200mm(±10%)*700mm(±10%)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抽气风管2</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1.0mm(±0.1mm)厚材质，折弯成矩形风管；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1100mm(±10%)*700mm(±10%)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抽气风管3</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900mm(±10%)*600mm(±10%)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抽气风管4</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700mm(±10%)*600mm(±10%)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抽气风管5</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600mm(±10%)*500mm(±10%)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抽气风管6</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500mm(±10%)*400mm(±10%)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抽气风管7</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400mm(±10%)*300mm(±10%)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排烟管道1</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1.5mm(±0.1mm)厚材质，折弯成矩形风管；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1400mm(±10%)*700mm(±10%)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排烟管道2</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1.0mm(±0.1mm)厚材质，折弯成矩形风管；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1200mm(±10%)*700mm(±10%)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排烟管道3</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1000mm(±10%)*700mm(±10%)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排烟管道4</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900mm(±10%)*700mm(±10%)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排烟管道5</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700mm(±10%)*600mm(±10%)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排烟管道6</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600mm(±10%)*500mm(±10%)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排烟管道7</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1.采用 304#不锈钢板 0.8mm(±0.1mm)厚材质，折弯成矩形风管；</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2.含弯头、三通等</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3.尺寸 500mm(±10%)*500mm(±10%)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变频式风柜控制箱1</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1.外壳采用镀锌板喷涂制作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2.控制 22KW 电机；</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3.配风柜</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72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变频式风柜控制箱2</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1.外壳采用镀锌板喷涂制作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2.控制 5KW 电机；</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3.配风柜</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风管软接驳</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1.采用帆布连接</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风机支架</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1.配风柜，槽钢支架，刷防锈漆</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风机减震支架</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1.支架采用 5mm×50mm×50mm 的角铁</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静化器支架</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1.配静化器、槽钢支架，刷防锈漆</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弹簧减震器</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1.阻尼减震，可达 350KG。</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防火阀1</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3.150℃时熔断器动作。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500mm(±10%)*500mm(±10%)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103</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防火阀2</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3.150℃时熔断器动作。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600mm(±10%)*500mm(±10%)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104</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防火阀3</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3.150℃时熔断器动作。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700mm(±10%)*600mm(±10%)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105</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防火阀4</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3.150℃时熔断器动作。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1400mm(±10%)*700mm(±10%)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106</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防火阀5</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3.70℃时熔断器动作。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1200mm(±10%)*700mm(±10%)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107</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防火阀6</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3.70℃时熔断器动作。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600mm(±10%)*500mm(±10%)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96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108</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防火阀7</w:t>
            </w:r>
          </w:p>
        </w:tc>
        <w:tc>
          <w:tcPr>
            <w:tcW w:w="2916" w:type="dxa"/>
            <w:shd w:val="clear" w:color="auto" w:fill="auto"/>
            <w:vAlign w:val="center"/>
          </w:tcPr>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1.常开式防火阀；</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2.材质：镀锌板制作；</w:t>
            </w:r>
          </w:p>
          <w:p w:rsidR="003D11AB" w:rsidP="00ED1853">
            <w:pPr>
              <w:widowControl/>
              <w:jc w:val="left"/>
              <w:textAlignment w:val="center"/>
              <w:rPr>
                <w:rFonts w:ascii="宋体" w:hAnsi="宋体" w:cs="宋体"/>
                <w:color w:val="000000"/>
                <w:kern w:val="0"/>
                <w:sz w:val="20"/>
                <w:szCs w:val="20"/>
              </w:rPr>
            </w:pPr>
            <w:r>
              <w:rPr>
                <w:rFonts w:ascii="宋体" w:hAnsi="宋体" w:cs="宋体" w:hint="eastAsia"/>
                <w:color w:val="000000"/>
                <w:kern w:val="0"/>
                <w:sz w:val="20"/>
                <w:szCs w:val="20"/>
              </w:rPr>
              <w:t>3.70℃时熔断器动作。</w:t>
            </w:r>
          </w:p>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4.尺寸 400mm(±10%)*300mm(±10%)</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109</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调风阀</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1.采用 1.5mm 厚镀锌板</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110</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鲜风咀</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1.铝合金</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24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111</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不锈钢防水百叶</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1.采用不锈钢制作</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r w:rsidTr="003D11AB">
        <w:tblPrEx>
          <w:tblW w:w="8436" w:type="dxa"/>
          <w:tblInd w:w="93" w:type="dxa"/>
          <w:tblLook w:val="04A0"/>
        </w:tblPrEx>
        <w:trPr>
          <w:trHeight w:val="480"/>
        </w:trPr>
        <w:tc>
          <w:tcPr>
            <w:tcW w:w="574"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112</w:t>
            </w:r>
          </w:p>
        </w:tc>
        <w:tc>
          <w:tcPr>
            <w:tcW w:w="897" w:type="dxa"/>
            <w:shd w:val="clear" w:color="auto" w:fill="auto"/>
            <w:vAlign w:val="center"/>
          </w:tcPr>
          <w:p w:rsidR="003D11AB" w:rsidP="00ED1853">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法兰与吊码</w:t>
            </w:r>
          </w:p>
        </w:tc>
        <w:tc>
          <w:tcPr>
            <w:tcW w:w="2916" w:type="dxa"/>
            <w:shd w:val="clear" w:color="auto" w:fill="auto"/>
            <w:vAlign w:val="center"/>
          </w:tcPr>
          <w:p w:rsidR="003D11AB" w:rsidP="00ED1853">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1.现场配制法兰用 1-1/2"x3.0mm 厚，角铁制作内衬，防漏胶垫</w:t>
            </w:r>
          </w:p>
        </w:tc>
        <w:tc>
          <w:tcPr>
            <w:tcW w:w="1865" w:type="dxa"/>
          </w:tcPr>
          <w:p w:rsidR="003D11AB" w:rsidP="00ED1853">
            <w:pPr>
              <w:widowControl/>
              <w:jc w:val="left"/>
              <w:textAlignment w:val="center"/>
              <w:rPr>
                <w:rFonts w:ascii="宋体" w:hAnsi="宋体" w:cs="宋体" w:hint="eastAsia"/>
                <w:color w:val="000000"/>
                <w:kern w:val="0"/>
                <w:sz w:val="20"/>
                <w:szCs w:val="20"/>
              </w:rPr>
            </w:pPr>
          </w:p>
        </w:tc>
        <w:tc>
          <w:tcPr>
            <w:tcW w:w="1276" w:type="dxa"/>
          </w:tcPr>
          <w:p w:rsidR="003D11AB" w:rsidP="00ED1853">
            <w:pPr>
              <w:widowControl/>
              <w:jc w:val="left"/>
              <w:textAlignment w:val="center"/>
              <w:rPr>
                <w:rFonts w:ascii="宋体" w:hAnsi="宋体" w:cs="宋体" w:hint="eastAsia"/>
                <w:color w:val="000000"/>
                <w:kern w:val="0"/>
                <w:sz w:val="20"/>
                <w:szCs w:val="20"/>
              </w:rPr>
            </w:pPr>
          </w:p>
        </w:tc>
        <w:tc>
          <w:tcPr>
            <w:tcW w:w="908" w:type="dxa"/>
          </w:tcPr>
          <w:p w:rsidR="003D11AB" w:rsidP="00ED1853">
            <w:pPr>
              <w:widowControl/>
              <w:jc w:val="left"/>
              <w:textAlignment w:val="center"/>
              <w:rPr>
                <w:rFonts w:ascii="宋体" w:hAnsi="宋体" w:cs="宋体" w:hint="eastAsia"/>
                <w:color w:val="000000"/>
                <w:kern w:val="0"/>
                <w:sz w:val="20"/>
                <w:szCs w:val="20"/>
              </w:rPr>
            </w:pPr>
          </w:p>
        </w:tc>
      </w:tr>
    </w:tbl>
    <w:p w:rsidR="00763A18" w:rsidRPr="003D11AB">
      <w:pPr>
        <w:rPr>
          <w:sz w:val="24"/>
        </w:rPr>
      </w:pPr>
    </w:p>
    <w:p w:rsidR="00763A18">
      <w:pPr>
        <w:rPr>
          <w:szCs w:val="21"/>
        </w:rPr>
      </w:pPr>
      <w:bookmarkStart w:id="74" w:name="_Hlk72095977"/>
      <w:r>
        <w:rPr>
          <w:rFonts w:hint="eastAsia"/>
          <w:szCs w:val="21"/>
        </w:rPr>
        <w:t>证明资料【如有的话，提供的证明资料应统一编号（排序），格式自定】</w:t>
      </w:r>
      <w:bookmarkEnd w:id="74"/>
      <w:r>
        <w:rPr>
          <w:rFonts w:hint="eastAsia"/>
          <w:szCs w:val="21"/>
        </w:rPr>
        <w:t>：</w:t>
      </w:r>
    </w:p>
    <w:p w:rsidR="00763A18">
      <w:pPr>
        <w:ind w:firstLine="420" w:firstLineChars="200"/>
        <w:rPr>
          <w:b/>
          <w:szCs w:val="21"/>
        </w:rPr>
      </w:pPr>
    </w:p>
    <w:p w:rsidR="00763A18">
      <w:pPr>
        <w:ind w:firstLine="420" w:firstLineChars="200"/>
        <w:rPr>
          <w:b/>
          <w:szCs w:val="21"/>
        </w:rPr>
      </w:pPr>
    </w:p>
    <w:p w:rsidR="00763A18">
      <w:pPr>
        <w:ind w:firstLine="420" w:firstLineChars="200"/>
        <w:rPr>
          <w:bCs/>
          <w:szCs w:val="21"/>
        </w:rPr>
      </w:pPr>
      <w:r>
        <w:rPr>
          <w:rFonts w:hint="eastAsia"/>
          <w:bCs/>
          <w:szCs w:val="21"/>
        </w:rPr>
        <w:t>《技术要求偏离表》编制指引：</w:t>
      </w:r>
    </w:p>
    <w:p w:rsidR="00763A18">
      <w:pPr>
        <w:ind w:firstLine="420" w:firstLineChars="200"/>
        <w:rPr>
          <w:bCs/>
          <w:szCs w:val="21"/>
        </w:rPr>
      </w:pPr>
      <w:r>
        <w:rPr>
          <w:rFonts w:hint="eastAsia"/>
          <w:bCs/>
          <w:szCs w:val="21"/>
        </w:rPr>
        <w:t>1</w:t>
      </w:r>
      <w:r>
        <w:rPr>
          <w:rFonts w:hint="eastAsia"/>
          <w:bCs/>
          <w:szCs w:val="21"/>
        </w:rPr>
        <w:t>、技术要求偏离表的序号、货物名称、招标技术要求等栏目</w:t>
      </w:r>
      <w:bookmarkStart w:id="75" w:name="_Hlk72094407"/>
      <w:r>
        <w:rPr>
          <w:rFonts w:hint="eastAsia"/>
          <w:bCs/>
          <w:szCs w:val="21"/>
        </w:rPr>
        <w:t>对应“用户需求书”中的“技术要求”章节</w:t>
      </w:r>
      <w:bookmarkEnd w:id="75"/>
      <w:r>
        <w:rPr>
          <w:rFonts w:hint="eastAsia"/>
          <w:bCs/>
          <w:szCs w:val="21"/>
        </w:rPr>
        <w:t>相关内容。</w:t>
      </w:r>
    </w:p>
    <w:p w:rsidR="00763A18">
      <w:pPr>
        <w:pStyle w:val="NormalWeb"/>
        <w:widowControl/>
        <w:spacing w:beforeAutospacing="0" w:afterAutospacing="0"/>
        <w:ind w:firstLine="420" w:firstLineChars="200"/>
        <w:jc w:val="both"/>
        <w:outlineLvl w:val="1"/>
        <w:rPr>
          <w:bCs/>
          <w:color w:val="FF0000"/>
          <w:kern w:val="2"/>
          <w:sz w:val="21"/>
          <w:szCs w:val="21"/>
        </w:rPr>
      </w:pPr>
      <w:r>
        <w:rPr>
          <w:bCs/>
          <w:sz w:val="21"/>
          <w:szCs w:val="21"/>
        </w:rPr>
        <w:t>2</w:t>
      </w:r>
      <w:r>
        <w:rPr>
          <w:rFonts w:hint="eastAsia"/>
          <w:bCs/>
          <w:sz w:val="21"/>
          <w:szCs w:val="21"/>
        </w:rPr>
        <w:t>、“投标技术响应”一栏必须一一对照“招标技术要求”，详细填写投标人自身投标货物的具体参数，而不能不合理照搬照抄招标文件的技术要求，以体现具体响应情况。</w:t>
      </w:r>
      <w:r>
        <w:rPr>
          <w:rFonts w:hint="eastAsia"/>
          <w:bCs/>
          <w:color w:val="FF0000"/>
          <w:kern w:val="2"/>
          <w:sz w:val="21"/>
          <w:szCs w:val="21"/>
        </w:rPr>
        <w:t>“投标技术响应”必须与所投产品客观实际保持一致，响应不实且情节严重的，经查实，将依法记入供应商诚信档案或受到行政处罚。</w:t>
      </w:r>
    </w:p>
    <w:p w:rsidR="00763A18">
      <w:pPr>
        <w:ind w:firstLine="420" w:firstLineChars="200"/>
        <w:rPr>
          <w:bCs/>
          <w:color w:val="FF0000"/>
          <w:szCs w:val="21"/>
        </w:rPr>
      </w:pPr>
      <w:r>
        <w:rPr>
          <w:bCs/>
          <w:szCs w:val="21"/>
        </w:rPr>
        <w:t>3</w:t>
      </w:r>
      <w:r>
        <w:rPr>
          <w:rFonts w:hint="eastAsia"/>
          <w:bCs/>
          <w:szCs w:val="21"/>
        </w:rPr>
        <w:t>、</w:t>
      </w:r>
      <w:bookmarkStart w:id="76" w:name="_Hlk72158270"/>
      <w:r>
        <w:rPr>
          <w:rFonts w:hint="eastAsia"/>
          <w:bCs/>
          <w:szCs w:val="21"/>
        </w:rPr>
        <w:t>“偏离情况”</w:t>
      </w:r>
      <w:bookmarkEnd w:id="76"/>
      <w:r>
        <w:rPr>
          <w:rFonts w:hint="eastAsia"/>
          <w:bCs/>
          <w:szCs w:val="21"/>
        </w:rPr>
        <w:t>一栏填写如实填写“正偏离”、“负偏离”或“无偏离”，其中：</w:t>
      </w:r>
      <w:bookmarkStart w:id="77" w:name="_Hlk72093866"/>
      <w:r>
        <w:rPr>
          <w:rFonts w:hint="eastAsia"/>
          <w:bCs/>
          <w:szCs w:val="21"/>
        </w:rPr>
        <w:t>“正偏离”表示“投标响应优于招标技术要求”，“负偏离”表示“投标响应不满足招标技术要求”，“无偏离”表示“投标响应与招标技术要求一致”</w:t>
      </w:r>
      <w:bookmarkEnd w:id="77"/>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rsidR="00763A18">
      <w:pPr>
        <w:ind w:firstLine="420" w:firstLineChars="200"/>
        <w:rPr>
          <w:b/>
          <w:szCs w:val="21"/>
        </w:rPr>
      </w:pPr>
      <w:r>
        <w:rPr>
          <w:b/>
          <w:szCs w:val="21"/>
        </w:rPr>
        <w:t>4</w:t>
      </w:r>
      <w:r>
        <w:rPr>
          <w:rFonts w:hint="eastAsia"/>
          <w:b/>
          <w:szCs w:val="21"/>
        </w:rPr>
        <w:t>、未要求提供证明资料的招标技术要求，可以不提供证明资料（如实响应即可）。</w:t>
      </w:r>
    </w:p>
    <w:p w:rsidR="00763A18">
      <w:pPr>
        <w:ind w:firstLine="420" w:firstLineChars="200"/>
        <w:rPr>
          <w:bCs/>
          <w:szCs w:val="21"/>
        </w:rPr>
      </w:pPr>
      <w:r>
        <w:rPr>
          <w:rFonts w:hint="eastAsia"/>
          <w:b/>
          <w:szCs w:val="21"/>
        </w:rPr>
        <w:t>5</w:t>
      </w:r>
      <w:r>
        <w:rPr>
          <w:rFonts w:hint="eastAsia"/>
          <w:b/>
          <w:szCs w:val="21"/>
        </w:rPr>
        <w:t>、</w:t>
      </w:r>
      <w:bookmarkStart w:id="78" w:name="_Hlk72096106"/>
      <w:r>
        <w:rPr>
          <w:rFonts w:hint="eastAsia"/>
          <w:b/>
          <w:szCs w:val="21"/>
        </w:rPr>
        <w:t>证明资料条款响应要求</w:t>
      </w:r>
      <w:bookmarkEnd w:id="78"/>
      <w:r>
        <w:rPr>
          <w:rFonts w:hint="eastAsia"/>
          <w:b/>
          <w:szCs w:val="21"/>
        </w:rPr>
        <w:t>：</w:t>
      </w:r>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9"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0" w:name="_Hlk73558164"/>
      <w:r>
        <w:rPr>
          <w:rFonts w:hint="eastAsia"/>
          <w:bCs/>
          <w:szCs w:val="21"/>
        </w:rPr>
        <w:t>且投标人在“偏离情况”一栏响应为“正偏离”或“无偏离”的，经评审委员会认定，将判定为负偏离。</w:t>
      </w:r>
      <w:bookmarkEnd w:id="79"/>
      <w:bookmarkEnd w:id="80"/>
    </w:p>
    <w:p w:rsidR="00763A18">
      <w:pPr>
        <w:ind w:firstLine="420" w:firstLineChars="200"/>
        <w:rPr>
          <w:bCs/>
          <w:szCs w:val="21"/>
        </w:rPr>
      </w:pPr>
      <w:r>
        <w:rPr>
          <w:rFonts w:hint="eastAsia"/>
          <w:bCs/>
          <w:szCs w:val="21"/>
        </w:rPr>
        <w:t>6</w:t>
      </w:r>
      <w:r>
        <w:rPr>
          <w:rFonts w:hint="eastAsia"/>
          <w:bCs/>
          <w:szCs w:val="21"/>
        </w:rPr>
        <w:t>、</w:t>
      </w:r>
      <w:bookmarkStart w:id="81" w:name="_Hlk72096137"/>
      <w:r>
        <w:rPr>
          <w:rFonts w:hint="eastAsia"/>
          <w:bCs/>
          <w:szCs w:val="21"/>
        </w:rPr>
        <w:t>表后“证明资料”部分内容的编制</w:t>
      </w:r>
      <w:bookmarkEnd w:id="81"/>
      <w:r>
        <w:rPr>
          <w:rFonts w:hint="eastAsia"/>
          <w:bCs/>
          <w:szCs w:val="21"/>
        </w:rPr>
        <w:t>：提供的所有证明资料应当统一编号（排序），且证明资料的编号（顺序）、数量和名称（形式）均应与“说明”一栏所填内容保持一致（一一对应），以便评审委员会查看。</w:t>
      </w:r>
      <w:bookmarkStart w:id="82" w:name="_Hlk73558180"/>
      <w:r>
        <w:rPr>
          <w:rFonts w:hint="eastAsia"/>
          <w:bCs/>
          <w:szCs w:val="21"/>
        </w:rPr>
        <w:t>未按照招标文件要求在表后放置证明材料的供应商将承担不利后果，经评审委员会认定，相关技术要求将判定为负偏离。</w:t>
      </w:r>
      <w:bookmarkEnd w:id="82"/>
    </w:p>
    <w:p w:rsidR="00763A18">
      <w:pPr>
        <w:ind w:firstLine="420" w:firstLineChars="200"/>
        <w:rPr>
          <w:b/>
          <w:szCs w:val="21"/>
        </w:rPr>
      </w:pPr>
      <w:r>
        <w:rPr>
          <w:rFonts w:hint="eastAsia"/>
          <w:b/>
          <w:szCs w:val="21"/>
        </w:rPr>
        <w:t>7</w:t>
      </w:r>
      <w:r>
        <w:rPr>
          <w:rFonts w:hint="eastAsia"/>
          <w:b/>
          <w:szCs w:val="21"/>
        </w:rPr>
        <w:t>、</w:t>
      </w:r>
      <w:bookmarkStart w:id="83" w:name="_Hlk72096176"/>
      <w:r>
        <w:rPr>
          <w:rFonts w:hint="eastAsia"/>
          <w:b/>
          <w:szCs w:val="21"/>
        </w:rPr>
        <w:t>证明资料的形式及其它具体要求</w:t>
      </w:r>
      <w:bookmarkEnd w:id="83"/>
      <w:r>
        <w:rPr>
          <w:rFonts w:hint="eastAsia"/>
          <w:b/>
          <w:szCs w:val="21"/>
        </w:rPr>
        <w:t>：</w:t>
      </w:r>
    </w:p>
    <w:p w:rsidR="00763A18">
      <w:pPr>
        <w:ind w:firstLine="420" w:firstLineChars="20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763A18">
      <w:pPr>
        <w:ind w:firstLine="420" w:firstLineChars="20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第三方机构出具的检测（检验、测试）报告、认证证书等；已对证明资料的形式、内容作出具体要求的，必须严格按要求的形式、内容提供证明资料；</w:t>
      </w:r>
    </w:p>
    <w:p w:rsidR="00763A18">
      <w:pPr>
        <w:ind w:firstLine="420" w:firstLineChars="20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763A18">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763A18">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763A18">
      <w:pPr>
        <w:ind w:firstLine="420" w:firstLineChars="200"/>
        <w:rPr>
          <w:bCs/>
          <w:szCs w:val="21"/>
        </w:rPr>
      </w:pPr>
      <w:r>
        <w:rPr>
          <w:rFonts w:hint="eastAsia"/>
          <w:bCs/>
          <w:szCs w:val="21"/>
        </w:rPr>
        <w:t>其它证明资料的形式要求参照以上要求执行；</w:t>
      </w:r>
    </w:p>
    <w:p w:rsidR="00763A18">
      <w:pPr>
        <w:ind w:firstLine="420" w:firstLineChars="200"/>
        <w:rPr>
          <w:bCs/>
          <w:szCs w:val="21"/>
        </w:rPr>
      </w:pPr>
      <w:r>
        <w:rPr>
          <w:rFonts w:hint="eastAsia"/>
          <w:bCs/>
          <w:szCs w:val="21"/>
        </w:rPr>
        <w:t>（</w:t>
      </w:r>
      <w:r>
        <w:rPr>
          <w:rFonts w:hint="eastAsia"/>
          <w:bCs/>
          <w:szCs w:val="21"/>
        </w:rPr>
        <w:t>4</w:t>
      </w:r>
      <w:r>
        <w:rPr>
          <w:rFonts w:hint="eastAsia"/>
          <w:bCs/>
          <w:szCs w:val="21"/>
        </w:rPr>
        <w:t>）证明资料均要求原件备查。</w:t>
      </w:r>
    </w:p>
    <w:p w:rsidR="00763A18">
      <w:pPr>
        <w:ind w:firstLine="420" w:firstLineChars="200"/>
        <w:rPr>
          <w:bCs/>
          <w:szCs w:val="21"/>
        </w:rPr>
      </w:pPr>
      <w:r>
        <w:rPr>
          <w:rFonts w:hint="eastAsia"/>
          <w:bCs/>
          <w:szCs w:val="21"/>
        </w:rPr>
        <w:t>8</w:t>
      </w:r>
      <w:r>
        <w:rPr>
          <w:rFonts w:hint="eastAsia"/>
          <w:bCs/>
          <w:szCs w:val="21"/>
        </w:rPr>
        <w:t>、其它注意事项：</w:t>
      </w:r>
    </w:p>
    <w:p w:rsidR="00763A18">
      <w:pPr>
        <w:ind w:firstLine="420" w:firstLineChars="20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rsidR="00763A18">
      <w:pPr>
        <w:ind w:firstLine="420" w:firstLineChars="200"/>
        <w:rPr>
          <w:bCs/>
          <w:szCs w:val="21"/>
        </w:rPr>
      </w:pPr>
      <w:r>
        <w:rPr>
          <w:rFonts w:hint="eastAsia"/>
          <w:bCs/>
          <w:szCs w:val="21"/>
        </w:rPr>
        <w:t>（</w:t>
      </w:r>
      <w:r>
        <w:rPr>
          <w:rFonts w:hint="eastAsia"/>
          <w:bCs/>
          <w:szCs w:val="21"/>
        </w:rPr>
        <w:t>2</w:t>
      </w:r>
      <w:r>
        <w:rPr>
          <w:rFonts w:hint="eastAsia"/>
          <w:bCs/>
          <w:szCs w:val="21"/>
        </w:rPr>
        <w:t>）</w:t>
      </w:r>
      <w:bookmarkStart w:id="84"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4"/>
    </w:p>
    <w:p w:rsidR="00763A18">
      <w:pPr>
        <w:ind w:firstLine="420" w:firstLineChars="200"/>
        <w:rPr>
          <w:b/>
          <w:sz w:val="24"/>
        </w:rPr>
      </w:pPr>
    </w:p>
    <w:p w:rsidR="00763A18">
      <w:pPr>
        <w:rPr>
          <w:sz w:val="24"/>
        </w:rPr>
      </w:pPr>
    </w:p>
    <w:p w:rsidR="00763A18">
      <w:pPr>
        <w:pStyle w:val="Heading3"/>
        <w:jc w:val="center"/>
        <w:rPr>
          <w:sz w:val="24"/>
        </w:rPr>
      </w:pPr>
      <w:r>
        <w:rPr>
          <w:rFonts w:ascii="黑体" w:eastAsia="黑体" w:hint="eastAsia"/>
          <w:b w:val="0"/>
          <w:bCs w:val="0"/>
          <w:sz w:val="24"/>
          <w:szCs w:val="20"/>
        </w:rPr>
        <w:t>五、商务要求偏离表</w:t>
      </w:r>
    </w:p>
    <w:tbl>
      <w:tblPr>
        <w:tblW w:w="9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55"/>
        <w:gridCol w:w="1349"/>
        <w:gridCol w:w="4412"/>
        <w:gridCol w:w="1045"/>
        <w:gridCol w:w="709"/>
        <w:gridCol w:w="782"/>
      </w:tblGrid>
      <w:tr>
        <w:tblPrEx>
          <w:tblW w:w="9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755" w:type="dxa"/>
            <w:vAlign w:val="center"/>
          </w:tcPr>
          <w:p w:rsidR="00763A18">
            <w:pPr>
              <w:jc w:val="center"/>
              <w:rPr>
                <w:rFonts w:ascii="Calibri" w:hAnsi="Calibri"/>
                <w:b/>
                <w:szCs w:val="22"/>
              </w:rPr>
            </w:pPr>
            <w:r>
              <w:rPr>
                <w:rFonts w:ascii="Calibri" w:hAnsi="Calibri" w:hint="eastAsia"/>
                <w:b/>
                <w:szCs w:val="22"/>
              </w:rPr>
              <w:t>序号</w:t>
            </w:r>
          </w:p>
        </w:tc>
        <w:tc>
          <w:tcPr>
            <w:tcW w:w="1349" w:type="dxa"/>
            <w:vAlign w:val="center"/>
          </w:tcPr>
          <w:p w:rsidR="00763A18">
            <w:pPr>
              <w:jc w:val="center"/>
              <w:rPr>
                <w:rFonts w:ascii="Calibri" w:hAnsi="Calibri"/>
                <w:b/>
                <w:szCs w:val="22"/>
              </w:rPr>
            </w:pPr>
            <w:r>
              <w:rPr>
                <w:rFonts w:ascii="Calibri" w:hAnsi="Calibri" w:hint="eastAsia"/>
                <w:b/>
                <w:szCs w:val="22"/>
              </w:rPr>
              <w:t>商务需求项</w:t>
            </w:r>
          </w:p>
        </w:tc>
        <w:tc>
          <w:tcPr>
            <w:tcW w:w="4412" w:type="dxa"/>
            <w:vAlign w:val="center"/>
          </w:tcPr>
          <w:p w:rsidR="00763A18">
            <w:pPr>
              <w:jc w:val="center"/>
              <w:rPr>
                <w:rFonts w:ascii="Calibri" w:hAnsi="Calibri"/>
                <w:b/>
                <w:szCs w:val="22"/>
              </w:rPr>
            </w:pPr>
            <w:r>
              <w:rPr>
                <w:rFonts w:ascii="Calibri" w:hAnsi="Calibri" w:hint="eastAsia"/>
                <w:b/>
                <w:szCs w:val="22"/>
              </w:rPr>
              <w:t>招标商务要求</w:t>
            </w:r>
          </w:p>
        </w:tc>
        <w:tc>
          <w:tcPr>
            <w:tcW w:w="1045" w:type="dxa"/>
            <w:vAlign w:val="center"/>
          </w:tcPr>
          <w:p w:rsidR="00763A18">
            <w:pPr>
              <w:jc w:val="center"/>
              <w:rPr>
                <w:rFonts w:ascii="Calibri" w:hAnsi="Calibri"/>
                <w:b/>
                <w:szCs w:val="22"/>
              </w:rPr>
            </w:pPr>
            <w:r>
              <w:rPr>
                <w:rFonts w:ascii="Calibri" w:hAnsi="Calibri" w:hint="eastAsia"/>
                <w:b/>
                <w:szCs w:val="22"/>
              </w:rPr>
              <w:t>投标商务响应</w:t>
            </w:r>
          </w:p>
        </w:tc>
        <w:tc>
          <w:tcPr>
            <w:tcW w:w="709" w:type="dxa"/>
            <w:vAlign w:val="center"/>
          </w:tcPr>
          <w:p w:rsidR="00763A18">
            <w:pPr>
              <w:jc w:val="center"/>
              <w:rPr>
                <w:rFonts w:ascii="Calibri" w:hAnsi="Calibri"/>
                <w:b/>
                <w:szCs w:val="22"/>
              </w:rPr>
            </w:pPr>
            <w:r>
              <w:rPr>
                <w:rFonts w:ascii="Calibri" w:hAnsi="Calibri" w:hint="eastAsia"/>
                <w:b/>
                <w:szCs w:val="22"/>
              </w:rPr>
              <w:t>偏离情况</w:t>
            </w:r>
          </w:p>
        </w:tc>
        <w:tc>
          <w:tcPr>
            <w:tcW w:w="782" w:type="dxa"/>
            <w:vAlign w:val="center"/>
          </w:tcPr>
          <w:p w:rsidR="00763A18">
            <w:pPr>
              <w:jc w:val="center"/>
              <w:rPr>
                <w:rFonts w:ascii="Calibri" w:hAnsi="Calibri"/>
                <w:b/>
                <w:szCs w:val="22"/>
              </w:rPr>
            </w:pPr>
            <w:r>
              <w:rPr>
                <w:rFonts w:ascii="Calibri" w:hAnsi="Calibri" w:hint="eastAsia"/>
                <w:b/>
                <w:szCs w:val="22"/>
              </w:rPr>
              <w:t>说明</w:t>
            </w:r>
          </w:p>
        </w:tc>
      </w:tr>
      <w:tr>
        <w:tblPrEx>
          <w:tblW w:w="9052" w:type="dxa"/>
          <w:jc w:val="center"/>
          <w:tblLayout w:type="fixed"/>
          <w:tblLook w:val="04A0"/>
        </w:tblPrEx>
        <w:trPr>
          <w:trHeight w:val="280"/>
          <w:jc w:val="center"/>
        </w:trPr>
        <w:tc>
          <w:tcPr>
            <w:tcW w:w="6516" w:type="dxa"/>
            <w:gridSpan w:val="3"/>
          </w:tcPr>
          <w:p w:rsidR="00763A18">
            <w:pPr>
              <w:rPr>
                <w:rFonts w:ascii="Calibri" w:hAnsi="Calibri"/>
                <w:b/>
                <w:szCs w:val="22"/>
              </w:rPr>
            </w:pPr>
            <w:r>
              <w:rPr>
                <w:rFonts w:ascii="Calibri" w:hAnsi="Calibri" w:hint="eastAsia"/>
                <w:b/>
                <w:szCs w:val="22"/>
              </w:rPr>
              <w:t>（一）免费保修期内售后服务要求</w:t>
            </w:r>
          </w:p>
        </w:tc>
        <w:tc>
          <w:tcPr>
            <w:tcW w:w="1045" w:type="dxa"/>
          </w:tcPr>
          <w:p w:rsidR="00763A18">
            <w:pPr>
              <w:rPr>
                <w:rFonts w:ascii="Calibri" w:hAnsi="Calibri"/>
                <w:b/>
                <w:szCs w:val="22"/>
              </w:rPr>
            </w:pPr>
          </w:p>
        </w:tc>
        <w:tc>
          <w:tcPr>
            <w:tcW w:w="709" w:type="dxa"/>
          </w:tcPr>
          <w:p w:rsidR="00763A18">
            <w:pPr>
              <w:rPr>
                <w:rFonts w:ascii="Calibri" w:hAnsi="Calibri"/>
                <w:b/>
                <w:szCs w:val="22"/>
              </w:rPr>
            </w:pPr>
          </w:p>
        </w:tc>
        <w:tc>
          <w:tcPr>
            <w:tcW w:w="782" w:type="dxa"/>
          </w:tcPr>
          <w:p w:rsidR="00763A18">
            <w:pPr>
              <w:rPr>
                <w:rFonts w:ascii="Calibri" w:hAnsi="Calibri"/>
                <w:b/>
                <w:szCs w:val="22"/>
              </w:rPr>
            </w:pPr>
          </w:p>
        </w:tc>
      </w:tr>
      <w:tr>
        <w:tblPrEx>
          <w:tblW w:w="9052" w:type="dxa"/>
          <w:jc w:val="center"/>
          <w:tblLayout w:type="fixed"/>
          <w:tblLook w:val="04A0"/>
        </w:tblPrEx>
        <w:trPr>
          <w:trHeight w:val="320"/>
          <w:jc w:val="center"/>
        </w:trPr>
        <w:tc>
          <w:tcPr>
            <w:tcW w:w="755" w:type="dxa"/>
            <w:vAlign w:val="center"/>
          </w:tcPr>
          <w:p w:rsidR="00763A18">
            <w:pPr>
              <w:rPr>
                <w:rFonts w:ascii="Calibri" w:hAnsi="Calibri"/>
                <w:b/>
                <w:szCs w:val="22"/>
              </w:rPr>
            </w:pPr>
            <w:r>
              <w:rPr>
                <w:rFonts w:ascii="Calibri" w:hAnsi="Calibri" w:hint="eastAsia"/>
                <w:b/>
                <w:szCs w:val="22"/>
              </w:rPr>
              <w:t>1</w:t>
            </w:r>
          </w:p>
        </w:tc>
        <w:tc>
          <w:tcPr>
            <w:tcW w:w="1349" w:type="dxa"/>
          </w:tcPr>
          <w:p w:rsidR="00763A18">
            <w:pPr>
              <w:rPr>
                <w:rFonts w:ascii="Calibri" w:hAnsi="Calibri"/>
                <w:szCs w:val="22"/>
              </w:rPr>
            </w:pPr>
            <w:r>
              <w:rPr>
                <w:rFonts w:ascii="Calibri" w:hAnsi="Calibri" w:hint="eastAsia"/>
                <w:szCs w:val="22"/>
              </w:rPr>
              <w:t>维修响应及故障解决时间</w:t>
            </w:r>
          </w:p>
        </w:tc>
        <w:tc>
          <w:tcPr>
            <w:tcW w:w="4412" w:type="dxa"/>
          </w:tcPr>
          <w:p w:rsidR="00763A18">
            <w:pPr>
              <w:rPr>
                <w:rFonts w:ascii="Calibri" w:hAnsi="Calibri"/>
                <w:b/>
                <w:szCs w:val="22"/>
              </w:rPr>
            </w:pPr>
            <w:r>
              <w:rPr>
                <w:rFonts w:ascii="Calibri" w:hAnsi="Calibri" w:hint="eastAsia"/>
                <w:bCs/>
                <w:szCs w:val="21"/>
              </w:rPr>
              <w:t>在保修期内，一旦发生质量问题，投标人保证在接到通知</w:t>
            </w:r>
            <w:r>
              <w:rPr>
                <w:rFonts w:ascii="Calibri" w:hAnsi="Calibri" w:hint="eastAsia"/>
                <w:bCs/>
                <w:szCs w:val="21"/>
              </w:rPr>
              <w:t>24</w:t>
            </w:r>
            <w:r>
              <w:rPr>
                <w:rFonts w:ascii="Calibri" w:hAnsi="Calibri" w:hint="eastAsia"/>
                <w:bCs/>
                <w:szCs w:val="21"/>
              </w:rPr>
              <w:t>小时内赶到现场进行修理或更换。</w:t>
            </w:r>
          </w:p>
        </w:tc>
        <w:tc>
          <w:tcPr>
            <w:tcW w:w="1045" w:type="dxa"/>
          </w:tcPr>
          <w:p w:rsidR="00763A18">
            <w:pPr>
              <w:rPr>
                <w:rFonts w:ascii="Calibri" w:hAnsi="Calibri"/>
                <w:bCs/>
                <w:szCs w:val="21"/>
              </w:rPr>
            </w:pPr>
          </w:p>
        </w:tc>
        <w:tc>
          <w:tcPr>
            <w:tcW w:w="709" w:type="dxa"/>
          </w:tcPr>
          <w:p w:rsidR="00763A18">
            <w:pPr>
              <w:rPr>
                <w:rFonts w:ascii="Calibri" w:hAnsi="Calibri"/>
                <w:bCs/>
                <w:szCs w:val="21"/>
              </w:rPr>
            </w:pPr>
          </w:p>
        </w:tc>
        <w:tc>
          <w:tcPr>
            <w:tcW w:w="782" w:type="dxa"/>
          </w:tcPr>
          <w:p w:rsidR="00763A18">
            <w:pPr>
              <w:rPr>
                <w:rFonts w:ascii="Calibri" w:hAnsi="Calibri"/>
                <w:bCs/>
                <w:szCs w:val="21"/>
              </w:rPr>
            </w:pPr>
          </w:p>
        </w:tc>
      </w:tr>
      <w:tr>
        <w:tblPrEx>
          <w:tblW w:w="9052" w:type="dxa"/>
          <w:jc w:val="center"/>
          <w:tblLayout w:type="fixed"/>
          <w:tblLook w:val="04A0"/>
        </w:tblPrEx>
        <w:trPr>
          <w:trHeight w:val="320"/>
          <w:jc w:val="center"/>
        </w:trPr>
        <w:tc>
          <w:tcPr>
            <w:tcW w:w="755" w:type="dxa"/>
            <w:vAlign w:val="center"/>
          </w:tcPr>
          <w:p w:rsidR="00763A18">
            <w:pPr>
              <w:rPr>
                <w:rFonts w:ascii="Calibri" w:hAnsi="Calibri"/>
                <w:szCs w:val="21"/>
              </w:rPr>
            </w:pPr>
            <w:r>
              <w:rPr>
                <w:rFonts w:ascii="Calibri" w:hAnsi="Calibri" w:hint="eastAsia"/>
                <w:szCs w:val="21"/>
              </w:rPr>
              <w:t>2</w:t>
            </w:r>
          </w:p>
        </w:tc>
        <w:tc>
          <w:tcPr>
            <w:tcW w:w="1349" w:type="dxa"/>
          </w:tcPr>
          <w:p w:rsidR="00763A18">
            <w:pPr>
              <w:rPr>
                <w:rFonts w:ascii="Calibri" w:hAnsi="Calibri"/>
                <w:szCs w:val="21"/>
              </w:rPr>
            </w:pPr>
            <w:r>
              <w:rPr>
                <w:rFonts w:ascii="Calibri" w:hAnsi="Calibri" w:hint="eastAsia"/>
                <w:szCs w:val="21"/>
              </w:rPr>
              <w:t>关于免费保修期</w:t>
            </w:r>
          </w:p>
        </w:tc>
        <w:tc>
          <w:tcPr>
            <w:tcW w:w="4412" w:type="dxa"/>
          </w:tcPr>
          <w:p w:rsidR="00763A18">
            <w:pPr>
              <w:rPr>
                <w:rFonts w:ascii="Calibri" w:hAnsi="Calibri"/>
                <w:b/>
                <w:szCs w:val="21"/>
              </w:rPr>
            </w:pPr>
            <w:r>
              <w:rPr>
                <w:rFonts w:ascii="宋体" w:hAnsi="宋体" w:cs="宋体" w:hint="eastAsia"/>
                <w:b/>
                <w:color w:val="FF0000"/>
                <w:szCs w:val="21"/>
              </w:rPr>
              <w:t>★</w:t>
            </w:r>
            <w:r>
              <w:rPr>
                <w:rFonts w:ascii="Calibri" w:hAnsi="Calibri"/>
                <w:b/>
                <w:color w:val="FF0000"/>
                <w:szCs w:val="21"/>
              </w:rPr>
              <w:t>1.1</w:t>
            </w:r>
            <w:r>
              <w:rPr>
                <w:rFonts w:ascii="Calibri" w:hAnsi="Calibri" w:hint="eastAsia"/>
                <w:b/>
                <w:color w:val="FF0000"/>
                <w:szCs w:val="21"/>
              </w:rPr>
              <w:t>货物免费保修期</w:t>
            </w:r>
            <w:r>
              <w:rPr>
                <w:rFonts w:ascii="Calibri" w:hAnsi="Calibri" w:hint="eastAsia"/>
                <w:b/>
                <w:color w:val="FF0000"/>
                <w:szCs w:val="22"/>
                <w:u w:val="single"/>
              </w:rPr>
              <w:t>1</w:t>
            </w:r>
            <w:r>
              <w:rPr>
                <w:rFonts w:ascii="Calibri" w:hAnsi="Calibri" w:hint="eastAsia"/>
                <w:b/>
                <w:color w:val="FF0000"/>
                <w:szCs w:val="21"/>
              </w:rPr>
              <w:t>年，时间自最终验收合格并交付使用之日起计算。免费保修期内，所有服务及配件全部免费。</w:t>
            </w:r>
          </w:p>
        </w:tc>
        <w:tc>
          <w:tcPr>
            <w:tcW w:w="1045" w:type="dxa"/>
          </w:tcPr>
          <w:p w:rsidR="00763A18">
            <w:pPr>
              <w:rPr>
                <w:rFonts w:ascii="宋体" w:hAnsi="宋体" w:cs="宋体"/>
                <w:b/>
                <w:szCs w:val="21"/>
              </w:rPr>
            </w:pPr>
          </w:p>
        </w:tc>
        <w:tc>
          <w:tcPr>
            <w:tcW w:w="709" w:type="dxa"/>
          </w:tcPr>
          <w:p w:rsidR="00763A18">
            <w:pPr>
              <w:rPr>
                <w:rFonts w:ascii="宋体" w:hAnsi="宋体" w:cs="宋体"/>
                <w:b/>
                <w:szCs w:val="21"/>
              </w:rPr>
            </w:pPr>
          </w:p>
        </w:tc>
        <w:tc>
          <w:tcPr>
            <w:tcW w:w="782" w:type="dxa"/>
          </w:tcPr>
          <w:p w:rsidR="00763A18">
            <w:pPr>
              <w:rPr>
                <w:rFonts w:ascii="宋体" w:hAnsi="宋体" w:cs="宋体"/>
                <w:b/>
                <w:szCs w:val="21"/>
              </w:rPr>
            </w:pPr>
          </w:p>
        </w:tc>
      </w:tr>
      <w:tr>
        <w:tblPrEx>
          <w:tblW w:w="9052" w:type="dxa"/>
          <w:jc w:val="center"/>
          <w:tblLayout w:type="fixed"/>
          <w:tblLook w:val="04A0"/>
        </w:tblPrEx>
        <w:trPr>
          <w:trHeight w:val="523"/>
          <w:jc w:val="center"/>
        </w:trPr>
        <w:tc>
          <w:tcPr>
            <w:tcW w:w="755" w:type="dxa"/>
            <w:vMerge w:val="restart"/>
            <w:vAlign w:val="center"/>
          </w:tcPr>
          <w:p w:rsidR="00763A18">
            <w:pPr>
              <w:rPr>
                <w:rFonts w:ascii="Calibri" w:hAnsi="Calibri"/>
                <w:b/>
                <w:szCs w:val="22"/>
              </w:rPr>
            </w:pPr>
            <w:r>
              <w:rPr>
                <w:rFonts w:ascii="Calibri" w:hAnsi="Calibri" w:hint="eastAsia"/>
                <w:b/>
                <w:szCs w:val="22"/>
              </w:rPr>
              <w:t>3</w:t>
            </w:r>
          </w:p>
        </w:tc>
        <w:tc>
          <w:tcPr>
            <w:tcW w:w="1349" w:type="dxa"/>
            <w:vMerge w:val="restart"/>
            <w:vAlign w:val="center"/>
          </w:tcPr>
          <w:p w:rsidR="00763A18">
            <w:pPr>
              <w:rPr>
                <w:rFonts w:ascii="Calibri" w:hAnsi="Calibri"/>
                <w:b/>
                <w:szCs w:val="22"/>
              </w:rPr>
            </w:pPr>
            <w:r>
              <w:rPr>
                <w:rFonts w:ascii="Calibri" w:hAnsi="Calibri" w:hint="eastAsia"/>
                <w:szCs w:val="22"/>
              </w:rPr>
              <w:t>其他</w:t>
            </w:r>
          </w:p>
        </w:tc>
        <w:tc>
          <w:tcPr>
            <w:tcW w:w="4412" w:type="dxa"/>
          </w:tcPr>
          <w:p w:rsidR="00763A18">
            <w:pPr>
              <w:rPr>
                <w:rFonts w:ascii="Calibri" w:hAnsi="Calibri"/>
                <w:bCs/>
                <w:szCs w:val="21"/>
              </w:rPr>
            </w:pPr>
            <w:r>
              <w:rPr>
                <w:rFonts w:ascii="Calibri" w:hAnsi="Calibri" w:hint="eastAsia"/>
                <w:bCs/>
                <w:szCs w:val="21"/>
              </w:rPr>
              <w:t>（</w:t>
            </w:r>
            <w:r>
              <w:rPr>
                <w:rFonts w:ascii="Calibri" w:hAnsi="Calibri" w:hint="eastAsia"/>
                <w:bCs/>
                <w:szCs w:val="21"/>
              </w:rPr>
              <w:t>1</w:t>
            </w:r>
            <w:r>
              <w:rPr>
                <w:rFonts w:ascii="Calibri" w:hAnsi="Calibri" w:hint="eastAsia"/>
                <w:bCs/>
                <w:szCs w:val="21"/>
              </w:rPr>
              <w:t>）要求中标方对本项目所采购的各项货物和货物集成提供一年质保期（有注明的除外）。</w:t>
            </w:r>
          </w:p>
        </w:tc>
        <w:tc>
          <w:tcPr>
            <w:tcW w:w="1045" w:type="dxa"/>
          </w:tcPr>
          <w:p w:rsidR="00763A18">
            <w:pPr>
              <w:rPr>
                <w:rFonts w:ascii="Calibri" w:hAnsi="Calibri"/>
                <w:bCs/>
                <w:szCs w:val="21"/>
              </w:rPr>
            </w:pPr>
          </w:p>
        </w:tc>
        <w:tc>
          <w:tcPr>
            <w:tcW w:w="709" w:type="dxa"/>
          </w:tcPr>
          <w:p w:rsidR="00763A18">
            <w:pPr>
              <w:rPr>
                <w:rFonts w:ascii="Calibri" w:hAnsi="Calibri"/>
                <w:bCs/>
                <w:szCs w:val="21"/>
              </w:rPr>
            </w:pPr>
          </w:p>
        </w:tc>
        <w:tc>
          <w:tcPr>
            <w:tcW w:w="782" w:type="dxa"/>
          </w:tcPr>
          <w:p w:rsidR="00763A18">
            <w:pPr>
              <w:rPr>
                <w:rFonts w:ascii="Calibri" w:hAnsi="Calibri"/>
                <w:bCs/>
                <w:szCs w:val="21"/>
              </w:rPr>
            </w:pPr>
          </w:p>
        </w:tc>
      </w:tr>
      <w:tr>
        <w:tblPrEx>
          <w:tblW w:w="9052" w:type="dxa"/>
          <w:jc w:val="center"/>
          <w:tblLayout w:type="fixed"/>
          <w:tblLook w:val="04A0"/>
        </w:tblPrEx>
        <w:trPr>
          <w:trHeight w:val="523"/>
          <w:jc w:val="center"/>
        </w:trPr>
        <w:tc>
          <w:tcPr>
            <w:tcW w:w="755" w:type="dxa"/>
            <w:vMerge/>
            <w:vAlign w:val="center"/>
          </w:tcPr>
          <w:p w:rsidR="00763A18">
            <w:pPr>
              <w:rPr>
                <w:rFonts w:ascii="Calibri" w:hAnsi="Calibri"/>
                <w:b/>
                <w:szCs w:val="22"/>
              </w:rPr>
            </w:pPr>
          </w:p>
        </w:tc>
        <w:tc>
          <w:tcPr>
            <w:tcW w:w="1349" w:type="dxa"/>
            <w:vMerge/>
            <w:vAlign w:val="center"/>
          </w:tcPr>
          <w:p w:rsidR="00763A18">
            <w:pPr>
              <w:rPr>
                <w:rFonts w:ascii="Calibri" w:hAnsi="Calibri"/>
                <w:szCs w:val="22"/>
              </w:rPr>
            </w:pPr>
          </w:p>
        </w:tc>
        <w:tc>
          <w:tcPr>
            <w:tcW w:w="4412" w:type="dxa"/>
          </w:tcPr>
          <w:p w:rsidR="00763A18">
            <w:pPr>
              <w:rPr>
                <w:rFonts w:ascii="Calibri" w:hAnsi="Calibri"/>
                <w:bCs/>
                <w:szCs w:val="21"/>
              </w:rPr>
            </w:pPr>
            <w:r>
              <w:rPr>
                <w:rFonts w:ascii="Calibri" w:hAnsi="Calibri" w:hint="eastAsia"/>
                <w:bCs/>
                <w:szCs w:val="21"/>
              </w:rPr>
              <w:t>（</w:t>
            </w:r>
            <w:r>
              <w:rPr>
                <w:rFonts w:ascii="Calibri" w:hAnsi="Calibri"/>
                <w:bCs/>
                <w:szCs w:val="21"/>
              </w:rPr>
              <w:t>2</w:t>
            </w:r>
            <w:r>
              <w:rPr>
                <w:rFonts w:ascii="Calibri" w:hAnsi="Calibri" w:hint="eastAsia"/>
                <w:bCs/>
                <w:szCs w:val="21"/>
              </w:rPr>
              <w:t>）投标人提供</w:t>
            </w:r>
            <w:r>
              <w:rPr>
                <w:rFonts w:ascii="Calibri" w:hAnsi="Calibri" w:hint="eastAsia"/>
                <w:bCs/>
                <w:szCs w:val="21"/>
              </w:rPr>
              <w:t>7*24</w:t>
            </w:r>
            <w:r>
              <w:rPr>
                <w:rFonts w:ascii="Calibri" w:hAnsi="Calibri" w:hint="eastAsia"/>
                <w:bCs/>
                <w:szCs w:val="21"/>
              </w:rPr>
              <w:t>小时技术支持服务，在质保期内出现故障，质保人员的电话响应≤</w:t>
            </w:r>
            <w:r>
              <w:rPr>
                <w:rFonts w:ascii="Calibri" w:hAnsi="Calibri" w:hint="eastAsia"/>
                <w:bCs/>
                <w:szCs w:val="21"/>
              </w:rPr>
              <w:t>2</w:t>
            </w:r>
            <w:r>
              <w:rPr>
                <w:rFonts w:ascii="Calibri" w:hAnsi="Calibri" w:hint="eastAsia"/>
                <w:bCs/>
                <w:szCs w:val="21"/>
              </w:rPr>
              <w:t>小时，到现场响应≤</w:t>
            </w:r>
            <w:r>
              <w:rPr>
                <w:rFonts w:ascii="Calibri" w:hAnsi="Calibri" w:hint="eastAsia"/>
                <w:bCs/>
                <w:szCs w:val="21"/>
              </w:rPr>
              <w:t>6</w:t>
            </w:r>
            <w:r>
              <w:rPr>
                <w:rFonts w:ascii="Calibri" w:hAnsi="Calibri" w:hint="eastAsia"/>
                <w:bCs/>
                <w:szCs w:val="21"/>
              </w:rPr>
              <w:t>小时</w:t>
            </w:r>
            <w:r>
              <w:rPr>
                <w:rFonts w:ascii="Calibri" w:hAnsi="Calibri" w:hint="eastAsia"/>
                <w:bCs/>
                <w:szCs w:val="21"/>
              </w:rPr>
              <w:t>,</w:t>
            </w:r>
            <w:r>
              <w:rPr>
                <w:rFonts w:ascii="Calibri" w:hAnsi="Calibri" w:hint="eastAsia"/>
                <w:bCs/>
                <w:szCs w:val="21"/>
              </w:rPr>
              <w:t>维修周期不得高于</w:t>
            </w:r>
            <w:r>
              <w:rPr>
                <w:rFonts w:ascii="Calibri" w:hAnsi="Calibri" w:hint="eastAsia"/>
                <w:bCs/>
                <w:szCs w:val="21"/>
              </w:rPr>
              <w:t>2</w:t>
            </w:r>
            <w:r>
              <w:rPr>
                <w:rFonts w:ascii="Calibri" w:hAnsi="Calibri" w:hint="eastAsia"/>
                <w:bCs/>
                <w:szCs w:val="21"/>
              </w:rPr>
              <w:t>个工作日。必要时提供替代或应急货物。</w:t>
            </w:r>
          </w:p>
        </w:tc>
        <w:tc>
          <w:tcPr>
            <w:tcW w:w="1045" w:type="dxa"/>
          </w:tcPr>
          <w:p w:rsidR="00763A18">
            <w:pPr>
              <w:rPr>
                <w:rFonts w:ascii="Calibri" w:hAnsi="Calibri"/>
                <w:bCs/>
                <w:szCs w:val="21"/>
              </w:rPr>
            </w:pPr>
          </w:p>
        </w:tc>
        <w:tc>
          <w:tcPr>
            <w:tcW w:w="709" w:type="dxa"/>
          </w:tcPr>
          <w:p w:rsidR="00763A18">
            <w:pPr>
              <w:rPr>
                <w:rFonts w:ascii="Calibri" w:hAnsi="Calibri"/>
                <w:bCs/>
                <w:szCs w:val="21"/>
              </w:rPr>
            </w:pPr>
          </w:p>
        </w:tc>
        <w:tc>
          <w:tcPr>
            <w:tcW w:w="782" w:type="dxa"/>
          </w:tcPr>
          <w:p w:rsidR="00763A18">
            <w:pPr>
              <w:rPr>
                <w:rFonts w:ascii="Calibri" w:hAnsi="Calibri"/>
                <w:bCs/>
                <w:szCs w:val="21"/>
              </w:rPr>
            </w:pPr>
          </w:p>
        </w:tc>
      </w:tr>
      <w:tr>
        <w:tblPrEx>
          <w:tblW w:w="9052" w:type="dxa"/>
          <w:jc w:val="center"/>
          <w:tblLayout w:type="fixed"/>
          <w:tblLook w:val="04A0"/>
        </w:tblPrEx>
        <w:trPr>
          <w:trHeight w:val="523"/>
          <w:jc w:val="center"/>
        </w:trPr>
        <w:tc>
          <w:tcPr>
            <w:tcW w:w="755" w:type="dxa"/>
            <w:vMerge/>
            <w:vAlign w:val="center"/>
          </w:tcPr>
          <w:p w:rsidR="00763A18">
            <w:pPr>
              <w:rPr>
                <w:rFonts w:ascii="Calibri" w:hAnsi="Calibri"/>
                <w:b/>
                <w:szCs w:val="22"/>
              </w:rPr>
            </w:pPr>
          </w:p>
        </w:tc>
        <w:tc>
          <w:tcPr>
            <w:tcW w:w="1349" w:type="dxa"/>
            <w:vMerge/>
            <w:vAlign w:val="center"/>
          </w:tcPr>
          <w:p w:rsidR="00763A18">
            <w:pPr>
              <w:rPr>
                <w:rFonts w:ascii="Calibri" w:hAnsi="Calibri"/>
                <w:szCs w:val="22"/>
              </w:rPr>
            </w:pPr>
          </w:p>
        </w:tc>
        <w:tc>
          <w:tcPr>
            <w:tcW w:w="4412" w:type="dxa"/>
          </w:tcPr>
          <w:p w:rsidR="00763A18">
            <w:pPr>
              <w:rPr>
                <w:rFonts w:ascii="Calibri" w:hAnsi="Calibri"/>
                <w:bCs/>
                <w:szCs w:val="21"/>
              </w:rPr>
            </w:pPr>
            <w:r>
              <w:rPr>
                <w:rFonts w:ascii="Calibri" w:hAnsi="Calibri" w:hint="eastAsia"/>
                <w:bCs/>
                <w:szCs w:val="21"/>
              </w:rPr>
              <w:t>（</w:t>
            </w:r>
            <w:r>
              <w:rPr>
                <w:rFonts w:ascii="Calibri" w:hAnsi="Calibri"/>
                <w:bCs/>
                <w:szCs w:val="21"/>
              </w:rPr>
              <w:t>3</w:t>
            </w:r>
            <w:r>
              <w:rPr>
                <w:rFonts w:ascii="Calibri" w:hAnsi="Calibri" w:hint="eastAsia"/>
                <w:bCs/>
                <w:szCs w:val="21"/>
              </w:rPr>
              <w:t>）维修响应及故障解决时间：投标人在投标书中必须明确承诺售后服务响应时间，并不得低于以下标准：提供</w:t>
            </w:r>
            <w:r>
              <w:rPr>
                <w:rFonts w:ascii="Calibri" w:hAnsi="Calibri" w:hint="eastAsia"/>
                <w:bCs/>
                <w:szCs w:val="21"/>
              </w:rPr>
              <w:t>7</w:t>
            </w:r>
            <w:r>
              <w:rPr>
                <w:rFonts w:ascii="Calibri" w:hAnsi="Calibri" w:hint="eastAsia"/>
                <w:bCs/>
                <w:szCs w:val="21"/>
              </w:rPr>
              <w:t>×</w:t>
            </w:r>
            <w:r>
              <w:rPr>
                <w:rFonts w:ascii="Calibri" w:hAnsi="Calibri" w:hint="eastAsia"/>
                <w:bCs/>
                <w:szCs w:val="21"/>
              </w:rPr>
              <w:t>24</w:t>
            </w:r>
            <w:r>
              <w:rPr>
                <w:rFonts w:ascii="Calibri" w:hAnsi="Calibri" w:hint="eastAsia"/>
                <w:bCs/>
                <w:szCs w:val="21"/>
              </w:rPr>
              <w:t>电话或电子邮件服务，接到采购人报修通知</w:t>
            </w:r>
            <w:r>
              <w:rPr>
                <w:rFonts w:ascii="Calibri" w:hAnsi="Calibri" w:hint="eastAsia"/>
                <w:bCs/>
                <w:szCs w:val="21"/>
              </w:rPr>
              <w:t>2</w:t>
            </w:r>
            <w:r>
              <w:rPr>
                <w:rFonts w:ascii="Calibri" w:hAnsi="Calibri" w:hint="eastAsia"/>
                <w:bCs/>
                <w:szCs w:val="21"/>
              </w:rPr>
              <w:t>小时内做出明确响应和安排，</w:t>
            </w:r>
            <w:r>
              <w:rPr>
                <w:rFonts w:ascii="Calibri" w:hAnsi="Calibri" w:hint="eastAsia"/>
                <w:bCs/>
                <w:szCs w:val="21"/>
              </w:rPr>
              <w:t>6</w:t>
            </w:r>
            <w:r>
              <w:rPr>
                <w:rFonts w:ascii="Calibri" w:hAnsi="Calibri" w:hint="eastAsia"/>
                <w:bCs/>
                <w:szCs w:val="21"/>
              </w:rPr>
              <w:t>小时内做出故障诊断报告。如需现场服务的，具有解决故障能力的技术人员应在接到报修通知</w:t>
            </w:r>
            <w:r>
              <w:rPr>
                <w:rFonts w:ascii="Calibri" w:hAnsi="Calibri" w:hint="eastAsia"/>
                <w:bCs/>
                <w:szCs w:val="21"/>
              </w:rPr>
              <w:t>6</w:t>
            </w:r>
            <w:r>
              <w:rPr>
                <w:rFonts w:ascii="Calibri" w:hAnsi="Calibri" w:hint="eastAsia"/>
                <w:bCs/>
                <w:szCs w:val="21"/>
              </w:rPr>
              <w:t>小时内到达现场。</w:t>
            </w:r>
          </w:p>
        </w:tc>
        <w:tc>
          <w:tcPr>
            <w:tcW w:w="1045" w:type="dxa"/>
          </w:tcPr>
          <w:p w:rsidR="00763A18">
            <w:pPr>
              <w:rPr>
                <w:rFonts w:ascii="Calibri" w:hAnsi="Calibri"/>
                <w:bCs/>
                <w:szCs w:val="21"/>
              </w:rPr>
            </w:pPr>
          </w:p>
        </w:tc>
        <w:tc>
          <w:tcPr>
            <w:tcW w:w="709" w:type="dxa"/>
          </w:tcPr>
          <w:p w:rsidR="00763A18">
            <w:pPr>
              <w:rPr>
                <w:rFonts w:ascii="Calibri" w:hAnsi="Calibri"/>
                <w:bCs/>
                <w:szCs w:val="21"/>
              </w:rPr>
            </w:pPr>
          </w:p>
        </w:tc>
        <w:tc>
          <w:tcPr>
            <w:tcW w:w="782" w:type="dxa"/>
          </w:tcPr>
          <w:p w:rsidR="00763A18">
            <w:pPr>
              <w:rPr>
                <w:rFonts w:ascii="Calibri" w:hAnsi="Calibri"/>
                <w:bCs/>
                <w:szCs w:val="21"/>
              </w:rPr>
            </w:pPr>
          </w:p>
        </w:tc>
      </w:tr>
      <w:tr>
        <w:tblPrEx>
          <w:tblW w:w="9052" w:type="dxa"/>
          <w:jc w:val="center"/>
          <w:tblLayout w:type="fixed"/>
          <w:tblLook w:val="04A0"/>
        </w:tblPrEx>
        <w:trPr>
          <w:trHeight w:val="523"/>
          <w:jc w:val="center"/>
        </w:trPr>
        <w:tc>
          <w:tcPr>
            <w:tcW w:w="755" w:type="dxa"/>
            <w:vMerge/>
            <w:vAlign w:val="center"/>
          </w:tcPr>
          <w:p w:rsidR="00763A18">
            <w:pPr>
              <w:rPr>
                <w:rFonts w:ascii="Calibri" w:hAnsi="Calibri"/>
                <w:b/>
                <w:szCs w:val="22"/>
              </w:rPr>
            </w:pPr>
          </w:p>
        </w:tc>
        <w:tc>
          <w:tcPr>
            <w:tcW w:w="1349" w:type="dxa"/>
            <w:vMerge/>
            <w:vAlign w:val="center"/>
          </w:tcPr>
          <w:p w:rsidR="00763A18">
            <w:pPr>
              <w:rPr>
                <w:rFonts w:ascii="Calibri" w:hAnsi="Calibri"/>
                <w:szCs w:val="22"/>
              </w:rPr>
            </w:pPr>
          </w:p>
        </w:tc>
        <w:tc>
          <w:tcPr>
            <w:tcW w:w="4412" w:type="dxa"/>
          </w:tcPr>
          <w:p w:rsidR="00763A18">
            <w:pPr>
              <w:rPr>
                <w:rFonts w:ascii="Calibri" w:hAnsi="Calibri"/>
                <w:bCs/>
                <w:szCs w:val="21"/>
              </w:rPr>
            </w:pPr>
            <w:r>
              <w:rPr>
                <w:rFonts w:ascii="Calibri" w:hAnsi="Calibri" w:hint="eastAsia"/>
                <w:bCs/>
                <w:szCs w:val="21"/>
              </w:rPr>
              <w:t>（</w:t>
            </w:r>
            <w:r>
              <w:rPr>
                <w:rFonts w:ascii="Calibri" w:hAnsi="Calibri"/>
                <w:bCs/>
                <w:szCs w:val="21"/>
              </w:rPr>
              <w:t>4</w:t>
            </w:r>
            <w:r>
              <w:rPr>
                <w:rFonts w:ascii="Calibri" w:hAnsi="Calibri" w:hint="eastAsia"/>
                <w:bCs/>
                <w:szCs w:val="21"/>
              </w:rPr>
              <w:t>）在保修期内，派专职人员将定期对现场设备进行维护保养并跟踪了解货物的运行情况，建立用户跟踪卡，提供相关保养服务。</w:t>
            </w:r>
          </w:p>
        </w:tc>
        <w:tc>
          <w:tcPr>
            <w:tcW w:w="1045" w:type="dxa"/>
          </w:tcPr>
          <w:p w:rsidR="00763A18">
            <w:pPr>
              <w:rPr>
                <w:rFonts w:ascii="Calibri" w:hAnsi="Calibri"/>
                <w:bCs/>
                <w:szCs w:val="21"/>
              </w:rPr>
            </w:pPr>
          </w:p>
        </w:tc>
        <w:tc>
          <w:tcPr>
            <w:tcW w:w="709" w:type="dxa"/>
          </w:tcPr>
          <w:p w:rsidR="00763A18">
            <w:pPr>
              <w:rPr>
                <w:rFonts w:ascii="Calibri" w:hAnsi="Calibri"/>
                <w:bCs/>
                <w:szCs w:val="21"/>
              </w:rPr>
            </w:pPr>
          </w:p>
        </w:tc>
        <w:tc>
          <w:tcPr>
            <w:tcW w:w="782" w:type="dxa"/>
          </w:tcPr>
          <w:p w:rsidR="00763A18">
            <w:pPr>
              <w:rPr>
                <w:rFonts w:ascii="Calibri" w:hAnsi="Calibri"/>
                <w:bCs/>
                <w:szCs w:val="21"/>
              </w:rPr>
            </w:pPr>
          </w:p>
        </w:tc>
      </w:tr>
      <w:tr>
        <w:tblPrEx>
          <w:tblW w:w="9052" w:type="dxa"/>
          <w:jc w:val="center"/>
          <w:tblLayout w:type="fixed"/>
          <w:tblLook w:val="04A0"/>
        </w:tblPrEx>
        <w:trPr>
          <w:trHeight w:val="350"/>
          <w:jc w:val="center"/>
        </w:trPr>
        <w:tc>
          <w:tcPr>
            <w:tcW w:w="6516" w:type="dxa"/>
            <w:gridSpan w:val="3"/>
          </w:tcPr>
          <w:p w:rsidR="00763A18">
            <w:pPr>
              <w:rPr>
                <w:rFonts w:ascii="Calibri" w:hAnsi="Calibri"/>
                <w:b/>
                <w:szCs w:val="22"/>
              </w:rPr>
            </w:pPr>
            <w:r>
              <w:rPr>
                <w:rFonts w:ascii="Calibri" w:hAnsi="Calibri" w:hint="eastAsia"/>
                <w:b/>
                <w:szCs w:val="22"/>
              </w:rPr>
              <w:t>（二）其他商务要求</w:t>
            </w:r>
          </w:p>
        </w:tc>
        <w:tc>
          <w:tcPr>
            <w:tcW w:w="1045" w:type="dxa"/>
          </w:tcPr>
          <w:p w:rsidR="00763A18">
            <w:pPr>
              <w:rPr>
                <w:rFonts w:ascii="Calibri" w:hAnsi="Calibri"/>
                <w:b/>
                <w:szCs w:val="22"/>
              </w:rPr>
            </w:pPr>
          </w:p>
        </w:tc>
        <w:tc>
          <w:tcPr>
            <w:tcW w:w="709" w:type="dxa"/>
          </w:tcPr>
          <w:p w:rsidR="00763A18">
            <w:pPr>
              <w:rPr>
                <w:rFonts w:ascii="Calibri" w:hAnsi="Calibri"/>
                <w:b/>
                <w:szCs w:val="22"/>
              </w:rPr>
            </w:pPr>
          </w:p>
        </w:tc>
        <w:tc>
          <w:tcPr>
            <w:tcW w:w="782" w:type="dxa"/>
          </w:tcPr>
          <w:p w:rsidR="00763A18">
            <w:pPr>
              <w:rPr>
                <w:rFonts w:ascii="Calibri" w:hAnsi="Calibri"/>
                <w:b/>
                <w:szCs w:val="22"/>
              </w:rPr>
            </w:pPr>
          </w:p>
        </w:tc>
      </w:tr>
      <w:tr>
        <w:tblPrEx>
          <w:tblW w:w="9052" w:type="dxa"/>
          <w:jc w:val="center"/>
          <w:tblLayout w:type="fixed"/>
          <w:tblLook w:val="04A0"/>
        </w:tblPrEx>
        <w:trPr>
          <w:trHeight w:val="936"/>
          <w:jc w:val="center"/>
        </w:trPr>
        <w:tc>
          <w:tcPr>
            <w:tcW w:w="755" w:type="dxa"/>
            <w:vMerge w:val="restart"/>
            <w:vAlign w:val="center"/>
          </w:tcPr>
          <w:p w:rsidR="00763A18">
            <w:pPr>
              <w:rPr>
                <w:rFonts w:ascii="Calibri" w:hAnsi="Calibri"/>
                <w:b/>
                <w:szCs w:val="22"/>
              </w:rPr>
            </w:pPr>
            <w:r>
              <w:rPr>
                <w:rFonts w:ascii="Calibri" w:hAnsi="Calibri" w:hint="eastAsia"/>
                <w:b/>
                <w:szCs w:val="22"/>
              </w:rPr>
              <w:t>1</w:t>
            </w:r>
          </w:p>
        </w:tc>
        <w:tc>
          <w:tcPr>
            <w:tcW w:w="1349" w:type="dxa"/>
            <w:vMerge w:val="restart"/>
          </w:tcPr>
          <w:p w:rsidR="00763A18">
            <w:pPr>
              <w:rPr>
                <w:rFonts w:ascii="Calibri" w:hAnsi="Calibri"/>
                <w:szCs w:val="22"/>
              </w:rPr>
            </w:pPr>
            <w:r>
              <w:rPr>
                <w:rFonts w:ascii="Calibri" w:hAnsi="Calibri" w:hint="eastAsia"/>
                <w:szCs w:val="22"/>
              </w:rPr>
              <w:t>履约时间和地点</w:t>
            </w:r>
          </w:p>
          <w:p w:rsidR="00763A18">
            <w:pPr>
              <w:rPr>
                <w:rFonts w:ascii="Calibri" w:hAnsi="Calibri"/>
                <w:szCs w:val="22"/>
              </w:rPr>
            </w:pPr>
            <w:r>
              <w:rPr>
                <w:rFonts w:ascii="Calibri" w:hAnsi="Calibri" w:hint="eastAsia"/>
                <w:szCs w:val="22"/>
              </w:rPr>
              <w:t>履约时间和地点</w:t>
            </w:r>
          </w:p>
        </w:tc>
        <w:tc>
          <w:tcPr>
            <w:tcW w:w="4412" w:type="dxa"/>
          </w:tcPr>
          <w:p w:rsidR="00763A18">
            <w:pPr>
              <w:rPr>
                <w:rFonts w:ascii="Calibri" w:hAnsi="Calibri"/>
                <w:b/>
                <w:bCs/>
                <w:szCs w:val="21"/>
              </w:rPr>
            </w:pPr>
            <w:r>
              <w:rPr>
                <w:rFonts w:ascii="Calibri" w:hAnsi="Calibri" w:hint="eastAsia"/>
                <w:b/>
                <w:bCs/>
                <w:color w:val="FF0000"/>
                <w:szCs w:val="22"/>
              </w:rPr>
              <w:t>★</w:t>
            </w:r>
            <w:r>
              <w:rPr>
                <w:rFonts w:ascii="Calibri" w:hAnsi="Calibri" w:hint="eastAsia"/>
                <w:b/>
                <w:bCs/>
                <w:color w:val="FF0000"/>
                <w:szCs w:val="22"/>
              </w:rPr>
              <w:t>1. 1</w:t>
            </w:r>
            <w:r>
              <w:rPr>
                <w:rFonts w:ascii="Calibri" w:hAnsi="Calibri" w:hint="eastAsia"/>
                <w:b/>
                <w:bCs/>
                <w:color w:val="FF0000"/>
                <w:szCs w:val="22"/>
              </w:rPr>
              <w:t>履约时间和地点：中标人在签订合同之日起</w:t>
            </w:r>
            <w:r>
              <w:rPr>
                <w:rFonts w:ascii="Calibri" w:hAnsi="Calibri"/>
                <w:b/>
                <w:bCs/>
                <w:color w:val="FF0000"/>
                <w:szCs w:val="22"/>
              </w:rPr>
              <w:t>25</w:t>
            </w:r>
            <w:r>
              <w:rPr>
                <w:rFonts w:ascii="Calibri" w:hAnsi="Calibri" w:hint="eastAsia"/>
                <w:b/>
                <w:bCs/>
                <w:color w:val="FF0000"/>
                <w:szCs w:val="22"/>
              </w:rPr>
              <w:t>天内交货，交货地点为采购人指定地点。</w:t>
            </w:r>
          </w:p>
        </w:tc>
        <w:tc>
          <w:tcPr>
            <w:tcW w:w="1045" w:type="dxa"/>
          </w:tcPr>
          <w:p w:rsidR="00763A18">
            <w:pPr>
              <w:rPr>
                <w:rFonts w:ascii="Calibri" w:hAnsi="Calibri"/>
                <w:bCs/>
                <w:szCs w:val="21"/>
              </w:rPr>
            </w:pPr>
          </w:p>
        </w:tc>
        <w:tc>
          <w:tcPr>
            <w:tcW w:w="709" w:type="dxa"/>
          </w:tcPr>
          <w:p w:rsidR="00763A18">
            <w:pPr>
              <w:rPr>
                <w:rFonts w:ascii="Calibri" w:hAnsi="Calibri"/>
                <w:bCs/>
                <w:szCs w:val="21"/>
              </w:rPr>
            </w:pPr>
          </w:p>
        </w:tc>
        <w:tc>
          <w:tcPr>
            <w:tcW w:w="782" w:type="dxa"/>
          </w:tcPr>
          <w:p w:rsidR="00763A18">
            <w:pPr>
              <w:rPr>
                <w:rFonts w:ascii="Calibri" w:hAnsi="Calibri"/>
                <w:bCs/>
                <w:szCs w:val="21"/>
              </w:rPr>
            </w:pPr>
          </w:p>
        </w:tc>
      </w:tr>
      <w:tr>
        <w:tblPrEx>
          <w:tblW w:w="9052" w:type="dxa"/>
          <w:jc w:val="center"/>
          <w:tblLayout w:type="fixed"/>
          <w:tblLook w:val="04A0"/>
        </w:tblPrEx>
        <w:trPr>
          <w:trHeight w:val="376"/>
          <w:jc w:val="center"/>
        </w:trPr>
        <w:tc>
          <w:tcPr>
            <w:tcW w:w="755" w:type="dxa"/>
            <w:vMerge/>
            <w:vAlign w:val="center"/>
          </w:tcPr>
          <w:p w:rsidR="00763A18">
            <w:pPr>
              <w:rPr>
                <w:rFonts w:ascii="Calibri" w:hAnsi="Calibri"/>
                <w:b/>
                <w:szCs w:val="22"/>
              </w:rPr>
            </w:pPr>
          </w:p>
        </w:tc>
        <w:tc>
          <w:tcPr>
            <w:tcW w:w="1349" w:type="dxa"/>
            <w:vMerge/>
          </w:tcPr>
          <w:p w:rsidR="00763A18">
            <w:pPr>
              <w:rPr>
                <w:rFonts w:ascii="Calibri" w:hAnsi="Calibri"/>
                <w:szCs w:val="22"/>
              </w:rPr>
            </w:pPr>
          </w:p>
        </w:tc>
        <w:tc>
          <w:tcPr>
            <w:tcW w:w="4412" w:type="dxa"/>
          </w:tcPr>
          <w:p w:rsidR="00763A18">
            <w:r>
              <w:rPr>
                <w:rFonts w:hint="eastAsia"/>
              </w:rPr>
              <w:t>1.2</w:t>
            </w:r>
            <w:r>
              <w:rPr>
                <w:rFonts w:hint="eastAsia"/>
              </w:rPr>
              <w:t>安装调试需按照甲方指定时间内，包括不限于节假日；</w:t>
            </w:r>
          </w:p>
        </w:tc>
        <w:tc>
          <w:tcPr>
            <w:tcW w:w="1045" w:type="dxa"/>
          </w:tcPr>
          <w:p w:rsidR="00763A18">
            <w:pPr>
              <w:rPr>
                <w:rFonts w:ascii="Calibri" w:hAnsi="Calibri"/>
                <w:szCs w:val="22"/>
              </w:rPr>
            </w:pPr>
          </w:p>
        </w:tc>
        <w:tc>
          <w:tcPr>
            <w:tcW w:w="709" w:type="dxa"/>
          </w:tcPr>
          <w:p w:rsidR="00763A18">
            <w:pPr>
              <w:rPr>
                <w:rFonts w:ascii="Calibri" w:hAnsi="Calibri"/>
                <w:szCs w:val="22"/>
              </w:rPr>
            </w:pPr>
          </w:p>
        </w:tc>
        <w:tc>
          <w:tcPr>
            <w:tcW w:w="782" w:type="dxa"/>
          </w:tcPr>
          <w:p w:rsidR="00763A18">
            <w:pPr>
              <w:rPr>
                <w:rFonts w:ascii="Calibri" w:hAnsi="Calibri"/>
                <w:szCs w:val="22"/>
              </w:rPr>
            </w:pPr>
          </w:p>
        </w:tc>
      </w:tr>
      <w:tr>
        <w:tblPrEx>
          <w:tblW w:w="9052" w:type="dxa"/>
          <w:jc w:val="center"/>
          <w:tblLayout w:type="fixed"/>
          <w:tblLook w:val="04A0"/>
        </w:tblPrEx>
        <w:trPr>
          <w:trHeight w:val="350"/>
          <w:jc w:val="center"/>
        </w:trPr>
        <w:tc>
          <w:tcPr>
            <w:tcW w:w="755" w:type="dxa"/>
            <w:vMerge w:val="restart"/>
            <w:vAlign w:val="center"/>
          </w:tcPr>
          <w:p w:rsidR="00763A18">
            <w:pPr>
              <w:rPr>
                <w:rFonts w:ascii="Calibri" w:hAnsi="Calibri"/>
                <w:b/>
                <w:szCs w:val="22"/>
              </w:rPr>
            </w:pPr>
            <w:r>
              <w:rPr>
                <w:rFonts w:ascii="Calibri" w:hAnsi="Calibri" w:hint="eastAsia"/>
                <w:b/>
                <w:szCs w:val="22"/>
              </w:rPr>
              <w:t>2</w:t>
            </w:r>
          </w:p>
        </w:tc>
        <w:tc>
          <w:tcPr>
            <w:tcW w:w="1349" w:type="dxa"/>
            <w:vMerge w:val="restart"/>
            <w:vAlign w:val="center"/>
          </w:tcPr>
          <w:p w:rsidR="00763A18">
            <w:pPr>
              <w:rPr>
                <w:rFonts w:ascii="Calibri" w:hAnsi="Calibri"/>
                <w:szCs w:val="22"/>
              </w:rPr>
            </w:pPr>
            <w:r>
              <w:rPr>
                <w:rFonts w:ascii="Calibri" w:hAnsi="Calibri" w:hint="eastAsia"/>
                <w:szCs w:val="22"/>
              </w:rPr>
              <w:t>关于验收</w:t>
            </w:r>
          </w:p>
        </w:tc>
        <w:tc>
          <w:tcPr>
            <w:tcW w:w="4412" w:type="dxa"/>
          </w:tcPr>
          <w:p w:rsidR="00763A18">
            <w:pPr>
              <w:rPr>
                <w:rFonts w:ascii="Calibri" w:hAnsi="Calibri"/>
                <w:bCs/>
                <w:szCs w:val="21"/>
              </w:rPr>
            </w:pPr>
            <w:r>
              <w:rPr>
                <w:rFonts w:ascii="Calibri" w:hAnsi="Calibri" w:hint="eastAsia"/>
                <w:bCs/>
                <w:szCs w:val="21"/>
              </w:rPr>
              <w:t>2.1</w:t>
            </w:r>
            <w:r>
              <w:rPr>
                <w:rFonts w:ascii="Calibri" w:hAnsi="Calibri" w:hint="eastAsia"/>
                <w:bCs/>
                <w:szCs w:val="21"/>
              </w:rPr>
              <w:t>投标人货物经过双方检验认可后，签署验收报告，产品保修期自验收合格之日起算，由投标人提供产品保修文件。</w:t>
            </w:r>
          </w:p>
        </w:tc>
        <w:tc>
          <w:tcPr>
            <w:tcW w:w="1045" w:type="dxa"/>
          </w:tcPr>
          <w:p w:rsidR="00763A18">
            <w:pPr>
              <w:rPr>
                <w:rFonts w:ascii="Calibri" w:hAnsi="Calibri"/>
                <w:bCs/>
                <w:szCs w:val="21"/>
              </w:rPr>
            </w:pPr>
          </w:p>
        </w:tc>
        <w:tc>
          <w:tcPr>
            <w:tcW w:w="709" w:type="dxa"/>
          </w:tcPr>
          <w:p w:rsidR="00763A18">
            <w:pPr>
              <w:rPr>
                <w:rFonts w:ascii="Calibri" w:hAnsi="Calibri"/>
                <w:bCs/>
                <w:szCs w:val="21"/>
              </w:rPr>
            </w:pPr>
          </w:p>
        </w:tc>
        <w:tc>
          <w:tcPr>
            <w:tcW w:w="782" w:type="dxa"/>
          </w:tcPr>
          <w:p w:rsidR="00763A18">
            <w:pPr>
              <w:rPr>
                <w:rFonts w:ascii="Calibri" w:hAnsi="Calibri"/>
                <w:bCs/>
                <w:szCs w:val="21"/>
              </w:rPr>
            </w:pPr>
          </w:p>
        </w:tc>
      </w:tr>
      <w:tr>
        <w:tblPrEx>
          <w:tblW w:w="9052" w:type="dxa"/>
          <w:jc w:val="center"/>
          <w:tblLayout w:type="fixed"/>
          <w:tblLook w:val="04A0"/>
        </w:tblPrEx>
        <w:trPr>
          <w:trHeight w:val="350"/>
          <w:jc w:val="center"/>
        </w:trPr>
        <w:tc>
          <w:tcPr>
            <w:tcW w:w="755" w:type="dxa"/>
            <w:vMerge/>
            <w:vAlign w:val="center"/>
          </w:tcPr>
          <w:p w:rsidR="00763A18">
            <w:pPr>
              <w:rPr>
                <w:rFonts w:ascii="Calibri" w:hAnsi="Calibri"/>
                <w:b/>
                <w:szCs w:val="22"/>
              </w:rPr>
            </w:pPr>
          </w:p>
        </w:tc>
        <w:tc>
          <w:tcPr>
            <w:tcW w:w="1349" w:type="dxa"/>
            <w:vMerge/>
            <w:vAlign w:val="center"/>
          </w:tcPr>
          <w:p w:rsidR="00763A18">
            <w:pPr>
              <w:rPr>
                <w:rFonts w:ascii="Calibri" w:hAnsi="Calibri"/>
                <w:b/>
                <w:szCs w:val="22"/>
              </w:rPr>
            </w:pPr>
          </w:p>
        </w:tc>
        <w:tc>
          <w:tcPr>
            <w:tcW w:w="4412" w:type="dxa"/>
          </w:tcPr>
          <w:p w:rsidR="00763A18">
            <w:pPr>
              <w:rPr>
                <w:rFonts w:ascii="Calibri" w:hAnsi="Calibri"/>
                <w:bCs/>
                <w:szCs w:val="21"/>
              </w:rPr>
            </w:pPr>
            <w:r>
              <w:rPr>
                <w:rFonts w:ascii="Calibri" w:hAnsi="Calibri" w:hint="eastAsia"/>
                <w:bCs/>
                <w:szCs w:val="21"/>
              </w:rPr>
              <w:t>2.2</w:t>
            </w:r>
            <w:r>
              <w:rPr>
                <w:rFonts w:ascii="Calibri" w:hAnsi="Calibri" w:hint="eastAsia"/>
                <w:bCs/>
                <w:szCs w:val="21"/>
              </w:rPr>
              <w:t>当满足以下条件时，采购人才向中标人签发货物验收报告：</w:t>
            </w:r>
          </w:p>
          <w:p w:rsidR="00763A18">
            <w:pPr>
              <w:tabs>
                <w:tab w:val="left" w:pos="1260"/>
              </w:tabs>
              <w:rPr>
                <w:rFonts w:ascii="Calibri" w:hAnsi="Calibri"/>
                <w:bCs/>
                <w:szCs w:val="21"/>
              </w:rPr>
            </w:pPr>
            <w:r>
              <w:rPr>
                <w:rFonts w:ascii="Calibri" w:hAnsi="Calibri"/>
                <w:bCs/>
                <w:szCs w:val="21"/>
              </w:rPr>
              <w:t>a</w:t>
            </w:r>
            <w:r>
              <w:rPr>
                <w:rFonts w:ascii="Calibri" w:hAnsi="Calibri" w:hint="eastAsia"/>
                <w:bCs/>
                <w:szCs w:val="21"/>
              </w:rPr>
              <w:t>、中标人已按照合同规定提供了全部产品及完整的技术资料。</w:t>
            </w:r>
          </w:p>
          <w:p w:rsidR="00763A18">
            <w:pPr>
              <w:tabs>
                <w:tab w:val="left" w:pos="1260"/>
              </w:tabs>
              <w:rPr>
                <w:rFonts w:ascii="Calibri" w:hAnsi="Calibri"/>
                <w:bCs/>
                <w:szCs w:val="21"/>
              </w:rPr>
            </w:pPr>
            <w:r>
              <w:rPr>
                <w:rFonts w:ascii="Calibri" w:hAnsi="Calibri"/>
                <w:bCs/>
                <w:szCs w:val="21"/>
              </w:rPr>
              <w:t>b</w:t>
            </w:r>
            <w:r>
              <w:rPr>
                <w:rFonts w:ascii="Calibri" w:hAnsi="Calibri" w:hint="eastAsia"/>
                <w:bCs/>
                <w:szCs w:val="21"/>
              </w:rPr>
              <w:t>、货物符合招标文件技术规格书的要求，性能满足要求。</w:t>
            </w:r>
          </w:p>
          <w:p w:rsidR="00763A18">
            <w:pPr>
              <w:tabs>
                <w:tab w:val="left" w:pos="1260"/>
              </w:tabs>
              <w:rPr>
                <w:rFonts w:ascii="Calibri" w:hAnsi="Calibri"/>
                <w:bCs/>
                <w:szCs w:val="21"/>
              </w:rPr>
            </w:pPr>
            <w:r>
              <w:rPr>
                <w:rFonts w:ascii="Calibri" w:hAnsi="Calibri"/>
                <w:bCs/>
                <w:szCs w:val="21"/>
              </w:rPr>
              <w:t>c</w:t>
            </w:r>
            <w:r>
              <w:rPr>
                <w:rFonts w:ascii="Calibri" w:hAnsi="Calibri" w:hint="eastAsia"/>
                <w:bCs/>
                <w:szCs w:val="21"/>
              </w:rPr>
              <w:t>、货物具备产品合格证。</w:t>
            </w:r>
          </w:p>
          <w:p w:rsidR="00763A18">
            <w:pPr>
              <w:tabs>
                <w:tab w:val="left" w:pos="1260"/>
              </w:tabs>
              <w:rPr>
                <w:rFonts w:ascii="Calibri" w:hAnsi="Calibri"/>
                <w:bCs/>
                <w:szCs w:val="21"/>
              </w:rPr>
            </w:pPr>
            <w:r>
              <w:rPr>
                <w:rFonts w:ascii="Calibri" w:hAnsi="Calibri" w:hint="eastAsia"/>
                <w:bCs/>
                <w:szCs w:val="21"/>
              </w:rPr>
              <w:t>d</w:t>
            </w:r>
            <w:r>
              <w:rPr>
                <w:rFonts w:ascii="Calibri" w:hAnsi="Calibri" w:hint="eastAsia"/>
                <w:bCs/>
                <w:szCs w:val="21"/>
              </w:rPr>
              <w:t>、排烟净化效率需达到对应标准。</w:t>
            </w:r>
          </w:p>
          <w:p w:rsidR="00763A18">
            <w:pPr>
              <w:tabs>
                <w:tab w:val="left" w:pos="1260"/>
              </w:tabs>
              <w:rPr>
                <w:rFonts w:ascii="Calibri" w:hAnsi="Calibri"/>
                <w:bCs/>
                <w:szCs w:val="21"/>
              </w:rPr>
            </w:pPr>
            <w:r>
              <w:rPr>
                <w:rFonts w:ascii="Calibri" w:hAnsi="Calibri" w:hint="eastAsia"/>
                <w:bCs/>
                <w:szCs w:val="21"/>
              </w:rPr>
              <w:t>e</w:t>
            </w:r>
            <w:r>
              <w:rPr>
                <w:rFonts w:ascii="Calibri" w:hAnsi="Calibri" w:hint="eastAsia"/>
                <w:bCs/>
                <w:szCs w:val="21"/>
              </w:rPr>
              <w:t>、厨房不锈钢材质设备需提供</w:t>
            </w:r>
            <w:r>
              <w:rPr>
                <w:rFonts w:ascii="Calibri" w:hAnsi="Calibri" w:hint="eastAsia"/>
                <w:bCs/>
                <w:szCs w:val="21"/>
              </w:rPr>
              <w:t xml:space="preserve"> SUS304</w:t>
            </w:r>
            <w:r>
              <w:rPr>
                <w:rFonts w:ascii="Calibri" w:hAnsi="Calibri" w:hint="eastAsia"/>
                <w:bCs/>
                <w:szCs w:val="21"/>
              </w:rPr>
              <w:t>不锈钢样品与权威材质检测报告。验收时，设备材质与所提供的样品需保持一致。</w:t>
            </w:r>
          </w:p>
        </w:tc>
        <w:tc>
          <w:tcPr>
            <w:tcW w:w="1045" w:type="dxa"/>
          </w:tcPr>
          <w:p w:rsidR="00763A18">
            <w:pPr>
              <w:rPr>
                <w:rFonts w:ascii="Calibri" w:hAnsi="Calibri"/>
                <w:bCs/>
                <w:szCs w:val="21"/>
              </w:rPr>
            </w:pPr>
          </w:p>
        </w:tc>
        <w:tc>
          <w:tcPr>
            <w:tcW w:w="709" w:type="dxa"/>
          </w:tcPr>
          <w:p w:rsidR="00763A18">
            <w:pPr>
              <w:rPr>
                <w:rFonts w:ascii="Calibri" w:hAnsi="Calibri"/>
                <w:bCs/>
                <w:szCs w:val="21"/>
              </w:rPr>
            </w:pPr>
          </w:p>
        </w:tc>
        <w:tc>
          <w:tcPr>
            <w:tcW w:w="782" w:type="dxa"/>
          </w:tcPr>
          <w:p w:rsidR="00763A18">
            <w:pPr>
              <w:rPr>
                <w:rFonts w:ascii="Calibri" w:hAnsi="Calibri"/>
                <w:bCs/>
                <w:szCs w:val="21"/>
              </w:rPr>
            </w:pPr>
          </w:p>
        </w:tc>
      </w:tr>
      <w:tr>
        <w:tblPrEx>
          <w:tblW w:w="9052" w:type="dxa"/>
          <w:jc w:val="center"/>
          <w:tblLayout w:type="fixed"/>
          <w:tblLook w:val="04A0"/>
        </w:tblPrEx>
        <w:trPr>
          <w:trHeight w:val="350"/>
          <w:jc w:val="center"/>
        </w:trPr>
        <w:tc>
          <w:tcPr>
            <w:tcW w:w="755" w:type="dxa"/>
            <w:vMerge w:val="restart"/>
            <w:vAlign w:val="center"/>
          </w:tcPr>
          <w:p w:rsidR="00763A18">
            <w:pPr>
              <w:rPr>
                <w:rFonts w:ascii="Calibri" w:hAnsi="Calibri"/>
                <w:szCs w:val="22"/>
              </w:rPr>
            </w:pPr>
            <w:r>
              <w:rPr>
                <w:rFonts w:ascii="Calibri" w:hAnsi="Calibri" w:hint="eastAsia"/>
                <w:b/>
                <w:szCs w:val="22"/>
              </w:rPr>
              <w:t>3</w:t>
            </w:r>
          </w:p>
        </w:tc>
        <w:tc>
          <w:tcPr>
            <w:tcW w:w="1349" w:type="dxa"/>
            <w:vMerge w:val="restart"/>
            <w:vAlign w:val="center"/>
          </w:tcPr>
          <w:p w:rsidR="00763A18">
            <w:pPr>
              <w:rPr>
                <w:rFonts w:ascii="Calibri" w:hAnsi="Calibri"/>
                <w:b/>
                <w:szCs w:val="22"/>
              </w:rPr>
            </w:pPr>
            <w:r>
              <w:rPr>
                <w:rFonts w:ascii="Calibri" w:hAnsi="Calibri" w:hint="eastAsia"/>
                <w:szCs w:val="22"/>
              </w:rPr>
              <w:t>关于违约</w:t>
            </w:r>
          </w:p>
        </w:tc>
        <w:tc>
          <w:tcPr>
            <w:tcW w:w="4412" w:type="dxa"/>
          </w:tcPr>
          <w:p w:rsidR="00763A18">
            <w:pPr>
              <w:rPr>
                <w:rFonts w:ascii="Calibri" w:hAnsi="Calibri"/>
                <w:bCs/>
                <w:szCs w:val="22"/>
              </w:rPr>
            </w:pPr>
            <w:r>
              <w:rPr>
                <w:rFonts w:ascii="Calibri" w:hAnsi="Calibri" w:hint="eastAsia"/>
                <w:bCs/>
                <w:szCs w:val="22"/>
              </w:rPr>
              <w:t>3.1</w:t>
            </w:r>
            <w:r>
              <w:rPr>
                <w:rFonts w:ascii="Calibri" w:hAnsi="Calibri" w:hint="eastAsia"/>
                <w:bCs/>
                <w:szCs w:val="22"/>
              </w:rPr>
              <w:t>中标人不能交货的，需偿付不能交货部分货款的</w:t>
            </w:r>
            <w:r>
              <w:rPr>
                <w:rFonts w:ascii="Calibri" w:hAnsi="Calibri" w:hint="eastAsia"/>
                <w:bCs/>
                <w:szCs w:val="22"/>
                <w:u w:val="single"/>
              </w:rPr>
              <w:t xml:space="preserve"> 5 </w:t>
            </w:r>
            <w:r>
              <w:rPr>
                <w:rFonts w:ascii="Calibri" w:hAnsi="Calibri" w:hint="eastAsia"/>
                <w:bCs/>
                <w:szCs w:val="22"/>
              </w:rPr>
              <w:t>%</w:t>
            </w:r>
            <w:r>
              <w:rPr>
                <w:rFonts w:ascii="Calibri" w:hAnsi="Calibri" w:hint="eastAsia"/>
                <w:bCs/>
                <w:szCs w:val="22"/>
              </w:rPr>
              <w:t>的违约金并按主管部门相关规定处理。</w:t>
            </w:r>
          </w:p>
        </w:tc>
        <w:tc>
          <w:tcPr>
            <w:tcW w:w="1045" w:type="dxa"/>
          </w:tcPr>
          <w:p w:rsidR="00763A18">
            <w:pPr>
              <w:rPr>
                <w:rFonts w:ascii="Calibri" w:hAnsi="Calibri"/>
                <w:b/>
                <w:szCs w:val="22"/>
              </w:rPr>
            </w:pPr>
          </w:p>
        </w:tc>
        <w:tc>
          <w:tcPr>
            <w:tcW w:w="709" w:type="dxa"/>
          </w:tcPr>
          <w:p w:rsidR="00763A18">
            <w:pPr>
              <w:rPr>
                <w:rFonts w:ascii="Calibri" w:hAnsi="Calibri"/>
                <w:b/>
                <w:szCs w:val="22"/>
              </w:rPr>
            </w:pPr>
          </w:p>
        </w:tc>
        <w:tc>
          <w:tcPr>
            <w:tcW w:w="782" w:type="dxa"/>
          </w:tcPr>
          <w:p w:rsidR="00763A18">
            <w:pPr>
              <w:rPr>
                <w:rFonts w:ascii="Calibri" w:hAnsi="Calibri"/>
                <w:b/>
                <w:szCs w:val="22"/>
              </w:rPr>
            </w:pPr>
          </w:p>
        </w:tc>
      </w:tr>
      <w:tr>
        <w:tblPrEx>
          <w:tblW w:w="9052" w:type="dxa"/>
          <w:jc w:val="center"/>
          <w:tblLayout w:type="fixed"/>
          <w:tblLook w:val="04A0"/>
        </w:tblPrEx>
        <w:trPr>
          <w:trHeight w:val="350"/>
          <w:jc w:val="center"/>
        </w:trPr>
        <w:tc>
          <w:tcPr>
            <w:tcW w:w="755" w:type="dxa"/>
            <w:vMerge/>
            <w:vAlign w:val="center"/>
          </w:tcPr>
          <w:p w:rsidR="00763A18">
            <w:pPr>
              <w:rPr>
                <w:rFonts w:ascii="Calibri" w:hAnsi="Calibri"/>
                <w:b/>
                <w:szCs w:val="22"/>
              </w:rPr>
            </w:pPr>
          </w:p>
        </w:tc>
        <w:tc>
          <w:tcPr>
            <w:tcW w:w="1349" w:type="dxa"/>
            <w:vMerge/>
            <w:vAlign w:val="center"/>
          </w:tcPr>
          <w:p w:rsidR="00763A18">
            <w:pPr>
              <w:rPr>
                <w:rFonts w:ascii="Calibri" w:hAnsi="Calibri"/>
                <w:szCs w:val="22"/>
              </w:rPr>
            </w:pPr>
          </w:p>
        </w:tc>
        <w:tc>
          <w:tcPr>
            <w:tcW w:w="4412" w:type="dxa"/>
          </w:tcPr>
          <w:p w:rsidR="00763A18">
            <w:pPr>
              <w:rPr>
                <w:rFonts w:ascii="Calibri" w:hAnsi="Calibri"/>
                <w:bCs/>
                <w:szCs w:val="22"/>
              </w:rPr>
            </w:pPr>
            <w:r>
              <w:rPr>
                <w:rFonts w:ascii="Calibri" w:hAnsi="Calibri" w:hint="eastAsia"/>
                <w:bCs/>
                <w:szCs w:val="22"/>
              </w:rPr>
              <w:t>3.2</w:t>
            </w:r>
            <w:r>
              <w:rPr>
                <w:rFonts w:ascii="Calibri" w:hAnsi="Calibri" w:hint="eastAsia"/>
                <w:bCs/>
                <w:szCs w:val="22"/>
              </w:rPr>
              <w:t>中标人逾期交货的，将被没收履约保证金并按主管部门相关规定处理。</w:t>
            </w:r>
          </w:p>
        </w:tc>
        <w:tc>
          <w:tcPr>
            <w:tcW w:w="1045" w:type="dxa"/>
          </w:tcPr>
          <w:p w:rsidR="00763A18">
            <w:pPr>
              <w:rPr>
                <w:rFonts w:ascii="Calibri" w:hAnsi="Calibri"/>
                <w:b/>
                <w:szCs w:val="22"/>
              </w:rPr>
            </w:pPr>
          </w:p>
        </w:tc>
        <w:tc>
          <w:tcPr>
            <w:tcW w:w="709" w:type="dxa"/>
          </w:tcPr>
          <w:p w:rsidR="00763A18">
            <w:pPr>
              <w:rPr>
                <w:rFonts w:ascii="Calibri" w:hAnsi="Calibri"/>
                <w:b/>
                <w:szCs w:val="22"/>
              </w:rPr>
            </w:pPr>
          </w:p>
        </w:tc>
        <w:tc>
          <w:tcPr>
            <w:tcW w:w="782" w:type="dxa"/>
          </w:tcPr>
          <w:p w:rsidR="00763A18">
            <w:pPr>
              <w:rPr>
                <w:rFonts w:ascii="Calibri" w:hAnsi="Calibri"/>
                <w:b/>
                <w:szCs w:val="22"/>
              </w:rPr>
            </w:pPr>
          </w:p>
        </w:tc>
      </w:tr>
      <w:tr>
        <w:tblPrEx>
          <w:tblW w:w="9052" w:type="dxa"/>
          <w:jc w:val="center"/>
          <w:tblLayout w:type="fixed"/>
          <w:tblLook w:val="04A0"/>
        </w:tblPrEx>
        <w:trPr>
          <w:trHeight w:val="350"/>
          <w:jc w:val="center"/>
        </w:trPr>
        <w:tc>
          <w:tcPr>
            <w:tcW w:w="755" w:type="dxa"/>
            <w:vMerge/>
            <w:vAlign w:val="center"/>
          </w:tcPr>
          <w:p w:rsidR="00763A18">
            <w:pPr>
              <w:rPr>
                <w:rFonts w:ascii="Calibri" w:hAnsi="Calibri"/>
                <w:b/>
                <w:szCs w:val="22"/>
              </w:rPr>
            </w:pPr>
          </w:p>
        </w:tc>
        <w:tc>
          <w:tcPr>
            <w:tcW w:w="1349" w:type="dxa"/>
            <w:vMerge/>
            <w:vAlign w:val="center"/>
          </w:tcPr>
          <w:p w:rsidR="00763A18">
            <w:pPr>
              <w:rPr>
                <w:rFonts w:ascii="Calibri" w:hAnsi="Calibri"/>
                <w:szCs w:val="22"/>
              </w:rPr>
            </w:pPr>
          </w:p>
        </w:tc>
        <w:tc>
          <w:tcPr>
            <w:tcW w:w="4412" w:type="dxa"/>
          </w:tcPr>
          <w:p w:rsidR="00763A18">
            <w:pPr>
              <w:rPr>
                <w:rFonts w:ascii="Calibri" w:hAnsi="Calibri"/>
                <w:bCs/>
                <w:szCs w:val="22"/>
              </w:rPr>
            </w:pPr>
            <w:r>
              <w:rPr>
                <w:rFonts w:ascii="Calibri" w:hAnsi="Calibri" w:hint="eastAsia"/>
                <w:bCs/>
                <w:szCs w:val="22"/>
              </w:rPr>
              <w:t>3.3</w:t>
            </w:r>
            <w:r>
              <w:rPr>
                <w:rFonts w:ascii="Calibri" w:hAnsi="Calibri" w:hint="eastAsia"/>
                <w:bCs/>
                <w:szCs w:val="22"/>
              </w:rPr>
              <w:t>中标人所交付产品、工程或服务不符合其投标承诺的，或在投标阶段为了中标而盲目虚假承诺、低价恶性竞争，在履约阶段则通过偷工减料、以次充好而获取利润的，将被没收履约保证金，并被履约评价工作实施机构评为履约等级“差”并按主管部门相关规定处理。</w:t>
            </w:r>
          </w:p>
        </w:tc>
        <w:tc>
          <w:tcPr>
            <w:tcW w:w="1045" w:type="dxa"/>
          </w:tcPr>
          <w:p w:rsidR="00763A18">
            <w:pPr>
              <w:rPr>
                <w:rFonts w:ascii="Calibri" w:hAnsi="Calibri"/>
                <w:b/>
                <w:szCs w:val="22"/>
              </w:rPr>
            </w:pPr>
          </w:p>
        </w:tc>
        <w:tc>
          <w:tcPr>
            <w:tcW w:w="709" w:type="dxa"/>
          </w:tcPr>
          <w:p w:rsidR="00763A18">
            <w:pPr>
              <w:rPr>
                <w:rFonts w:ascii="Calibri" w:hAnsi="Calibri"/>
                <w:b/>
                <w:szCs w:val="22"/>
              </w:rPr>
            </w:pPr>
          </w:p>
        </w:tc>
        <w:tc>
          <w:tcPr>
            <w:tcW w:w="782" w:type="dxa"/>
          </w:tcPr>
          <w:p w:rsidR="00763A18">
            <w:pPr>
              <w:rPr>
                <w:rFonts w:ascii="Calibri" w:hAnsi="Calibri"/>
                <w:b/>
                <w:szCs w:val="22"/>
              </w:rPr>
            </w:pPr>
          </w:p>
        </w:tc>
      </w:tr>
      <w:tr>
        <w:tblPrEx>
          <w:tblW w:w="9052" w:type="dxa"/>
          <w:jc w:val="center"/>
          <w:tblLayout w:type="fixed"/>
          <w:tblLook w:val="04A0"/>
        </w:tblPrEx>
        <w:trPr>
          <w:trHeight w:val="350"/>
          <w:jc w:val="center"/>
        </w:trPr>
        <w:tc>
          <w:tcPr>
            <w:tcW w:w="755" w:type="dxa"/>
            <w:vAlign w:val="center"/>
          </w:tcPr>
          <w:p w:rsidR="00763A18">
            <w:pPr>
              <w:rPr>
                <w:rFonts w:ascii="Calibri" w:hAnsi="Calibri"/>
                <w:szCs w:val="22"/>
              </w:rPr>
            </w:pPr>
            <w:r>
              <w:rPr>
                <w:rFonts w:ascii="Calibri" w:hAnsi="Calibri" w:hint="eastAsia"/>
                <w:szCs w:val="22"/>
              </w:rPr>
              <w:t>4</w:t>
            </w:r>
          </w:p>
        </w:tc>
        <w:tc>
          <w:tcPr>
            <w:tcW w:w="1349" w:type="dxa"/>
            <w:vAlign w:val="center"/>
          </w:tcPr>
          <w:p w:rsidR="00763A18">
            <w:pPr>
              <w:rPr>
                <w:rFonts w:ascii="Calibri" w:hAnsi="Calibri"/>
                <w:bCs/>
                <w:szCs w:val="22"/>
              </w:rPr>
            </w:pPr>
            <w:r>
              <w:rPr>
                <w:rFonts w:ascii="Calibri" w:hAnsi="Calibri" w:hint="eastAsia"/>
                <w:bCs/>
                <w:szCs w:val="22"/>
              </w:rPr>
              <w:t>关于付款</w:t>
            </w:r>
          </w:p>
        </w:tc>
        <w:tc>
          <w:tcPr>
            <w:tcW w:w="4412" w:type="dxa"/>
          </w:tcPr>
          <w:p w:rsidR="00763A18">
            <w:pPr>
              <w:tabs>
                <w:tab w:val="left" w:pos="1260"/>
              </w:tabs>
              <w:rPr>
                <w:rFonts w:ascii="Calibri" w:hAnsi="Calibri"/>
                <w:bCs/>
                <w:szCs w:val="21"/>
              </w:rPr>
            </w:pPr>
            <w:r>
              <w:rPr>
                <w:rFonts w:ascii="Calibri" w:hAnsi="Calibri" w:hint="eastAsia"/>
                <w:bCs/>
                <w:szCs w:val="21"/>
              </w:rPr>
              <w:t>4.1</w:t>
            </w:r>
            <w:r>
              <w:rPr>
                <w:rFonts w:ascii="Calibri" w:hAnsi="Calibri" w:hint="eastAsia"/>
                <w:bCs/>
                <w:szCs w:val="21"/>
              </w:rPr>
              <w:t>合同签订后，自收到发票后</w:t>
            </w:r>
            <w:r>
              <w:rPr>
                <w:rFonts w:ascii="Calibri" w:hAnsi="Calibri" w:hint="eastAsia"/>
                <w:bCs/>
                <w:szCs w:val="21"/>
              </w:rPr>
              <w:t xml:space="preserve"> 30 </w:t>
            </w:r>
            <w:r>
              <w:rPr>
                <w:rFonts w:ascii="Calibri" w:hAnsi="Calibri" w:hint="eastAsia"/>
                <w:bCs/>
                <w:szCs w:val="21"/>
              </w:rPr>
              <w:t>日内，即付项目款总额的</w:t>
            </w:r>
            <w:r>
              <w:rPr>
                <w:rFonts w:ascii="Calibri" w:hAnsi="Calibri" w:hint="eastAsia"/>
                <w:bCs/>
                <w:szCs w:val="21"/>
              </w:rPr>
              <w:t>30%</w:t>
            </w:r>
            <w:r>
              <w:rPr>
                <w:rFonts w:ascii="Calibri" w:hAnsi="Calibri" w:hint="eastAsia"/>
                <w:bCs/>
                <w:szCs w:val="21"/>
              </w:rPr>
              <w:t>的预付款，货到现场后，自收到发票后</w:t>
            </w:r>
            <w:r>
              <w:rPr>
                <w:rFonts w:ascii="Calibri" w:hAnsi="Calibri" w:hint="eastAsia"/>
                <w:bCs/>
                <w:szCs w:val="21"/>
              </w:rPr>
              <w:t xml:space="preserve"> 15 </w:t>
            </w:r>
            <w:r>
              <w:rPr>
                <w:rFonts w:ascii="Calibri" w:hAnsi="Calibri" w:hint="eastAsia"/>
                <w:bCs/>
                <w:szCs w:val="21"/>
              </w:rPr>
              <w:t>日内，即付项目款总额的</w:t>
            </w:r>
            <w:r>
              <w:rPr>
                <w:rFonts w:ascii="Calibri" w:hAnsi="Calibri" w:hint="eastAsia"/>
                <w:bCs/>
                <w:szCs w:val="21"/>
              </w:rPr>
              <w:t>40%</w:t>
            </w:r>
            <w:r>
              <w:rPr>
                <w:rFonts w:ascii="Calibri" w:hAnsi="Calibri" w:hint="eastAsia"/>
                <w:bCs/>
                <w:szCs w:val="21"/>
              </w:rPr>
              <w:t>的进度款，安装完成后，自收到发票后</w:t>
            </w:r>
            <w:r>
              <w:rPr>
                <w:rFonts w:ascii="Calibri" w:hAnsi="Calibri" w:hint="eastAsia"/>
                <w:bCs/>
                <w:szCs w:val="21"/>
              </w:rPr>
              <w:t xml:space="preserve"> 15 </w:t>
            </w:r>
            <w:r>
              <w:rPr>
                <w:rFonts w:ascii="Calibri" w:hAnsi="Calibri" w:hint="eastAsia"/>
                <w:bCs/>
                <w:szCs w:val="21"/>
              </w:rPr>
              <w:t>日内，即付项目款总额的</w:t>
            </w:r>
            <w:r>
              <w:rPr>
                <w:rFonts w:ascii="Calibri" w:hAnsi="Calibri" w:hint="eastAsia"/>
                <w:bCs/>
                <w:szCs w:val="21"/>
              </w:rPr>
              <w:t>30%</w:t>
            </w:r>
            <w:r>
              <w:rPr>
                <w:rFonts w:ascii="Calibri" w:hAnsi="Calibri" w:hint="eastAsia"/>
                <w:bCs/>
                <w:szCs w:val="21"/>
              </w:rPr>
              <w:t>。</w:t>
            </w:r>
          </w:p>
          <w:p w:rsidR="00763A18">
            <w:pPr>
              <w:tabs>
                <w:tab w:val="left" w:pos="1260"/>
              </w:tabs>
              <w:rPr>
                <w:rFonts w:ascii="Calibri" w:hAnsi="Calibri"/>
                <w:b/>
                <w:szCs w:val="22"/>
              </w:rPr>
            </w:pPr>
            <w:r>
              <w:rPr>
                <w:rFonts w:ascii="Calibri" w:hAnsi="Calibri" w:hint="eastAsia"/>
                <w:bCs/>
                <w:szCs w:val="21"/>
              </w:rPr>
              <w:t>特别提示：前述款项的支付均按财政支付程序办理付款手续，且在拨款到位后支付，因中标人原因或财政支付程序导致付款迟延的，采购人不承担任何责任，中标人应当继续履行合同。</w:t>
            </w:r>
          </w:p>
        </w:tc>
        <w:tc>
          <w:tcPr>
            <w:tcW w:w="1045" w:type="dxa"/>
          </w:tcPr>
          <w:p w:rsidR="00763A18">
            <w:pPr>
              <w:tabs>
                <w:tab w:val="left" w:pos="1260"/>
              </w:tabs>
              <w:rPr>
                <w:rFonts w:ascii="Calibri" w:hAnsi="Calibri"/>
                <w:bCs/>
                <w:szCs w:val="21"/>
              </w:rPr>
            </w:pPr>
          </w:p>
        </w:tc>
        <w:tc>
          <w:tcPr>
            <w:tcW w:w="709" w:type="dxa"/>
          </w:tcPr>
          <w:p w:rsidR="00763A18">
            <w:pPr>
              <w:tabs>
                <w:tab w:val="left" w:pos="1260"/>
              </w:tabs>
              <w:rPr>
                <w:rFonts w:ascii="Calibri" w:hAnsi="Calibri"/>
                <w:bCs/>
                <w:szCs w:val="21"/>
              </w:rPr>
            </w:pPr>
          </w:p>
        </w:tc>
        <w:tc>
          <w:tcPr>
            <w:tcW w:w="782" w:type="dxa"/>
          </w:tcPr>
          <w:p w:rsidR="00763A18">
            <w:pPr>
              <w:tabs>
                <w:tab w:val="left" w:pos="1260"/>
              </w:tabs>
              <w:rPr>
                <w:rFonts w:ascii="Calibri" w:hAnsi="Calibri"/>
                <w:bCs/>
                <w:szCs w:val="21"/>
              </w:rPr>
            </w:pPr>
          </w:p>
        </w:tc>
      </w:tr>
      <w:tr>
        <w:tblPrEx>
          <w:tblW w:w="9052" w:type="dxa"/>
          <w:jc w:val="center"/>
          <w:tblLayout w:type="fixed"/>
          <w:tblLook w:val="04A0"/>
        </w:tblPrEx>
        <w:trPr>
          <w:trHeight w:val="174"/>
          <w:jc w:val="center"/>
        </w:trPr>
        <w:tc>
          <w:tcPr>
            <w:tcW w:w="755" w:type="dxa"/>
            <w:vMerge w:val="restart"/>
            <w:vAlign w:val="center"/>
          </w:tcPr>
          <w:p w:rsidR="00763A18">
            <w:pPr>
              <w:rPr>
                <w:rFonts w:ascii="Calibri" w:hAnsi="Calibri"/>
                <w:szCs w:val="22"/>
              </w:rPr>
            </w:pPr>
            <w:r>
              <w:rPr>
                <w:rFonts w:ascii="Calibri" w:hAnsi="Calibri" w:hint="eastAsia"/>
                <w:szCs w:val="22"/>
              </w:rPr>
              <w:t>5</w:t>
            </w:r>
          </w:p>
        </w:tc>
        <w:tc>
          <w:tcPr>
            <w:tcW w:w="1349" w:type="dxa"/>
            <w:vMerge w:val="restart"/>
            <w:vAlign w:val="center"/>
          </w:tcPr>
          <w:p w:rsidR="00763A18">
            <w:pPr>
              <w:rPr>
                <w:rFonts w:ascii="Calibri" w:hAnsi="Calibri"/>
                <w:bCs/>
                <w:szCs w:val="22"/>
              </w:rPr>
            </w:pPr>
            <w:r>
              <w:rPr>
                <w:rFonts w:ascii="Calibri" w:hAnsi="Calibri" w:hint="eastAsia"/>
                <w:bCs/>
                <w:szCs w:val="22"/>
              </w:rPr>
              <w:t>争议解决方法</w:t>
            </w:r>
          </w:p>
        </w:tc>
        <w:tc>
          <w:tcPr>
            <w:tcW w:w="4412" w:type="dxa"/>
          </w:tcPr>
          <w:p w:rsidR="00763A18">
            <w:pPr>
              <w:tabs>
                <w:tab w:val="left" w:pos="1260"/>
              </w:tabs>
              <w:rPr>
                <w:rFonts w:ascii="Calibri" w:hAnsi="Calibri"/>
                <w:bCs/>
                <w:szCs w:val="21"/>
              </w:rPr>
            </w:pPr>
            <w:r>
              <w:rPr>
                <w:rFonts w:ascii="Calibri" w:hAnsi="Calibri" w:hint="eastAsia"/>
                <w:bCs/>
                <w:szCs w:val="21"/>
              </w:rPr>
              <w:t>5.1</w:t>
            </w:r>
            <w:r>
              <w:rPr>
                <w:rFonts w:ascii="Calibri" w:hAnsi="Calibri" w:hint="eastAsia"/>
                <w:bCs/>
                <w:szCs w:val="21"/>
              </w:rPr>
              <w:t>因货物的质量问题发生争议的，应当邀请国家认可的质量检测机构对货物质量进行鉴定。货物符合标准的，鉴定费由采购人承担；货物不符合质量标准的，鉴定费由中标人承担。</w:t>
            </w:r>
          </w:p>
        </w:tc>
        <w:tc>
          <w:tcPr>
            <w:tcW w:w="1045" w:type="dxa"/>
            <w:vMerge w:val="restart"/>
          </w:tcPr>
          <w:p w:rsidR="00763A18">
            <w:pPr>
              <w:tabs>
                <w:tab w:val="left" w:pos="1260"/>
              </w:tabs>
              <w:rPr>
                <w:rFonts w:ascii="Calibri" w:hAnsi="Calibri"/>
                <w:bCs/>
                <w:szCs w:val="21"/>
              </w:rPr>
            </w:pPr>
          </w:p>
        </w:tc>
        <w:tc>
          <w:tcPr>
            <w:tcW w:w="709" w:type="dxa"/>
            <w:vMerge w:val="restart"/>
          </w:tcPr>
          <w:p w:rsidR="00763A18">
            <w:pPr>
              <w:tabs>
                <w:tab w:val="left" w:pos="1260"/>
              </w:tabs>
              <w:rPr>
                <w:rFonts w:ascii="Calibri" w:hAnsi="Calibri"/>
                <w:bCs/>
                <w:szCs w:val="21"/>
              </w:rPr>
            </w:pPr>
          </w:p>
        </w:tc>
        <w:tc>
          <w:tcPr>
            <w:tcW w:w="782" w:type="dxa"/>
            <w:vMerge w:val="restart"/>
          </w:tcPr>
          <w:p w:rsidR="00763A18">
            <w:pPr>
              <w:tabs>
                <w:tab w:val="left" w:pos="1260"/>
              </w:tabs>
              <w:rPr>
                <w:rFonts w:ascii="Calibri" w:hAnsi="Calibri"/>
                <w:bCs/>
                <w:szCs w:val="21"/>
              </w:rPr>
            </w:pPr>
          </w:p>
        </w:tc>
      </w:tr>
      <w:tr>
        <w:tblPrEx>
          <w:tblW w:w="9052" w:type="dxa"/>
          <w:jc w:val="center"/>
          <w:tblLayout w:type="fixed"/>
          <w:tblLook w:val="04A0"/>
        </w:tblPrEx>
        <w:trPr>
          <w:trHeight w:val="174"/>
          <w:jc w:val="center"/>
        </w:trPr>
        <w:tc>
          <w:tcPr>
            <w:tcW w:w="755" w:type="dxa"/>
            <w:vMerge/>
            <w:vAlign w:val="center"/>
          </w:tcPr>
          <w:p w:rsidR="00763A18">
            <w:pPr>
              <w:rPr>
                <w:rFonts w:ascii="Calibri" w:hAnsi="Calibri"/>
                <w:szCs w:val="22"/>
              </w:rPr>
            </w:pPr>
          </w:p>
        </w:tc>
        <w:tc>
          <w:tcPr>
            <w:tcW w:w="1349" w:type="dxa"/>
            <w:vMerge/>
            <w:vAlign w:val="center"/>
          </w:tcPr>
          <w:p w:rsidR="00763A18">
            <w:pPr>
              <w:rPr>
                <w:rFonts w:ascii="Calibri" w:hAnsi="Calibri"/>
                <w:b/>
                <w:szCs w:val="22"/>
              </w:rPr>
            </w:pPr>
          </w:p>
        </w:tc>
        <w:tc>
          <w:tcPr>
            <w:tcW w:w="4412" w:type="dxa"/>
          </w:tcPr>
          <w:p w:rsidR="00763A18">
            <w:pPr>
              <w:tabs>
                <w:tab w:val="left" w:pos="1260"/>
              </w:tabs>
              <w:rPr>
                <w:rFonts w:ascii="Calibri" w:hAnsi="Calibri"/>
                <w:bCs/>
                <w:szCs w:val="21"/>
              </w:rPr>
            </w:pPr>
            <w:r>
              <w:rPr>
                <w:rFonts w:ascii="Calibri" w:hAnsi="Calibri" w:hint="eastAsia"/>
                <w:bCs/>
                <w:szCs w:val="21"/>
              </w:rPr>
              <w:t>5.2</w:t>
            </w:r>
            <w:r>
              <w:rPr>
                <w:rFonts w:ascii="Calibri" w:hAnsi="Calibri" w:hint="eastAsia"/>
                <w:bCs/>
                <w:szCs w:val="21"/>
              </w:rPr>
              <w:t>因履行本合同引起的或与本合同有关的争议，采购人、中标人双方应首先通过友好协商解决，如果协商不能解决争议，则向采购人所在地有管辖权的人民法院提起诉讼；</w:t>
            </w:r>
          </w:p>
        </w:tc>
        <w:tc>
          <w:tcPr>
            <w:tcW w:w="1045" w:type="dxa"/>
            <w:vMerge/>
          </w:tcPr>
          <w:p w:rsidR="00763A18">
            <w:pPr>
              <w:tabs>
                <w:tab w:val="left" w:pos="1260"/>
              </w:tabs>
              <w:rPr>
                <w:rFonts w:ascii="Calibri" w:hAnsi="Calibri"/>
                <w:bCs/>
                <w:szCs w:val="21"/>
              </w:rPr>
            </w:pPr>
          </w:p>
        </w:tc>
        <w:tc>
          <w:tcPr>
            <w:tcW w:w="709" w:type="dxa"/>
            <w:vMerge/>
          </w:tcPr>
          <w:p w:rsidR="00763A18">
            <w:pPr>
              <w:tabs>
                <w:tab w:val="left" w:pos="1260"/>
              </w:tabs>
              <w:rPr>
                <w:rFonts w:ascii="Calibri" w:hAnsi="Calibri"/>
                <w:bCs/>
                <w:szCs w:val="21"/>
              </w:rPr>
            </w:pPr>
          </w:p>
        </w:tc>
        <w:tc>
          <w:tcPr>
            <w:tcW w:w="782" w:type="dxa"/>
            <w:vMerge/>
          </w:tcPr>
          <w:p w:rsidR="00763A18">
            <w:pPr>
              <w:tabs>
                <w:tab w:val="left" w:pos="1260"/>
              </w:tabs>
              <w:rPr>
                <w:rFonts w:ascii="Calibri" w:hAnsi="Calibri"/>
                <w:bCs/>
                <w:szCs w:val="21"/>
              </w:rPr>
            </w:pPr>
          </w:p>
        </w:tc>
      </w:tr>
    </w:tbl>
    <w:p w:rsidR="00763A18">
      <w:pPr>
        <w:ind w:firstLine="420" w:firstLineChars="200"/>
        <w:rPr>
          <w:bCs/>
          <w:szCs w:val="21"/>
        </w:rPr>
      </w:pPr>
      <w:r>
        <w:rPr>
          <w:rFonts w:hint="eastAsia"/>
          <w:bCs/>
          <w:szCs w:val="21"/>
        </w:rPr>
        <w:t>《商务要求偏离表》编制指引：</w:t>
      </w:r>
    </w:p>
    <w:p w:rsidR="00763A18">
      <w:pPr>
        <w:ind w:firstLine="420" w:firstLineChars="20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rsidR="00763A18">
      <w:pPr>
        <w:ind w:firstLine="420" w:firstLineChars="20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rsidR="00763A18">
      <w:pPr>
        <w:ind w:firstLine="420" w:firstLineChars="20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763A18">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763A18">
      <w:pPr>
        <w:ind w:firstLine="420" w:firstLineChars="200"/>
        <w:rPr>
          <w:bCs/>
          <w:szCs w:val="21"/>
        </w:rPr>
      </w:pPr>
      <w:r>
        <w:rPr>
          <w:rFonts w:hint="eastAsia"/>
          <w:bCs/>
          <w:szCs w:val="21"/>
        </w:rPr>
        <w:t>4</w:t>
      </w:r>
      <w:r>
        <w:rPr>
          <w:rFonts w:hint="eastAsia"/>
          <w:bCs/>
          <w:szCs w:val="21"/>
        </w:rPr>
        <w:t>、带★号条款为不可偏离条款，如未响应或出现负偏离的，将作投标无效处理。</w:t>
      </w:r>
    </w:p>
    <w:p w:rsidR="00763A18">
      <w:pPr>
        <w:rPr>
          <w:sz w:val="24"/>
        </w:rPr>
      </w:pPr>
    </w:p>
    <w:p w:rsidR="00763A18">
      <w:pPr>
        <w:pStyle w:val="Heading4"/>
        <w:jc w:val="center"/>
        <w:rPr>
          <w:rFonts w:ascii="黑体"/>
          <w:b w:val="0"/>
          <w:sz w:val="24"/>
          <w:szCs w:val="24"/>
        </w:rPr>
      </w:pPr>
      <w:bookmarkStart w:id="85" w:name="_Hlk72260576"/>
      <w:r>
        <w:rPr>
          <w:rFonts w:ascii="黑体" w:hint="eastAsia"/>
          <w:b w:val="0"/>
          <w:sz w:val="24"/>
          <w:szCs w:val="24"/>
        </w:rPr>
        <w:t>六、技术保障措施</w:t>
      </w:r>
    </w:p>
    <w:p w:rsidR="00763A18">
      <w:pPr>
        <w:rPr>
          <w:sz w:val="24"/>
        </w:rPr>
      </w:pPr>
    </w:p>
    <w:p w:rsidR="00763A18">
      <w:pPr>
        <w:pStyle w:val="Heading3"/>
        <w:jc w:val="center"/>
        <w:rPr>
          <w:rFonts w:ascii="黑体" w:eastAsia="黑体"/>
          <w:b w:val="0"/>
          <w:bCs w:val="0"/>
          <w:sz w:val="24"/>
          <w:szCs w:val="20"/>
        </w:rPr>
      </w:pPr>
      <w:r>
        <w:rPr>
          <w:rFonts w:ascii="黑体" w:eastAsia="黑体" w:hint="eastAsia"/>
          <w:b w:val="0"/>
          <w:bCs w:val="0"/>
          <w:sz w:val="24"/>
          <w:szCs w:val="20"/>
        </w:rPr>
        <w:t>七、</w:t>
      </w:r>
      <w:bookmarkStart w:id="86" w:name="_Hlk72062872"/>
      <w:r>
        <w:rPr>
          <w:rFonts w:ascii="黑体" w:eastAsia="黑体" w:hint="eastAsia"/>
          <w:b w:val="0"/>
          <w:bCs w:val="0"/>
          <w:sz w:val="24"/>
          <w:szCs w:val="20"/>
        </w:rPr>
        <w:t>投标人认为需要加以说明的其他内容</w:t>
      </w:r>
      <w:bookmarkEnd w:id="86"/>
    </w:p>
    <w:p w:rsidR="00763A18">
      <w:pPr>
        <w:widowControl/>
        <w:jc w:val="center"/>
        <w:rPr>
          <w:rFonts w:ascii="黑体" w:eastAsia="黑体" w:hAnsi="宋体"/>
          <w:kern w:val="0"/>
          <w:sz w:val="24"/>
          <w:szCs w:val="20"/>
        </w:rPr>
      </w:pPr>
      <w:bookmarkEnd w:id="85"/>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763A18">
      <w:pPr>
        <w:widowControl/>
        <w:jc w:val="center"/>
        <w:rPr>
          <w:rFonts w:ascii="黑体" w:eastAsia="黑体" w:hAnsi="宋体"/>
          <w:kern w:val="0"/>
          <w:sz w:val="24"/>
          <w:szCs w:val="20"/>
        </w:rPr>
      </w:pPr>
    </w:p>
    <w:p w:rsidR="00763A18">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763A18">
      <w:pPr>
        <w:ind w:firstLine="420" w:firstLineChars="200"/>
        <w:rPr>
          <w:b/>
        </w:rPr>
      </w:pPr>
      <w:r>
        <w:rPr>
          <w:rFonts w:hint="eastAsia"/>
          <w:b/>
        </w:rPr>
        <w:t>一、本公司已充分知悉“隐瞒真实情况，提供虚假资料”的法定情形，相关情形包括但不限于：</w:t>
      </w:r>
    </w:p>
    <w:p w:rsidR="00763A18">
      <w:pPr>
        <w:ind w:firstLine="420" w:firstLineChars="200"/>
      </w:pPr>
      <w:r>
        <w:rPr>
          <w:rFonts w:hint="eastAsia"/>
        </w:rPr>
        <w:t>（一）通过转让或者租借等方式从其他单位获取资格或者资质证书投标的。</w:t>
      </w:r>
    </w:p>
    <w:p w:rsidR="00763A18">
      <w:pPr>
        <w:ind w:firstLine="420" w:firstLineChars="200"/>
      </w:pPr>
      <w:r>
        <w:rPr>
          <w:rFonts w:hint="eastAsia"/>
        </w:rPr>
        <w:t>（二）由其他单位或者其他单位负责人在投标供应商编制的投标文件上加盖印章或者签字的。</w:t>
      </w:r>
    </w:p>
    <w:p w:rsidR="00763A18">
      <w:pPr>
        <w:ind w:firstLine="420" w:firstLineChars="200"/>
      </w:pPr>
      <w:r>
        <w:rPr>
          <w:rFonts w:hint="eastAsia"/>
        </w:rPr>
        <w:t>（三）项目负责人或者主要技术人员不是本单位人员的。</w:t>
      </w:r>
    </w:p>
    <w:p w:rsidR="00763A18">
      <w:pPr>
        <w:ind w:firstLine="420" w:firstLineChars="200"/>
      </w:pPr>
      <w:r>
        <w:rPr>
          <w:rFonts w:hint="eastAsia"/>
        </w:rPr>
        <w:t>（四）投标保证金不是从投标供应商基本账户转出的。</w:t>
      </w:r>
    </w:p>
    <w:p w:rsidR="00763A18">
      <w:pPr>
        <w:ind w:firstLine="420" w:firstLineChars="200"/>
      </w:pPr>
      <w:r>
        <w:rPr>
          <w:rFonts w:hint="eastAsia"/>
        </w:rPr>
        <w:t>（五）其他隐瞒真实情况、提供虚假资料的行为。</w:t>
      </w:r>
    </w:p>
    <w:p w:rsidR="00763A18">
      <w:pPr>
        <w:ind w:firstLine="420" w:firstLineChars="200"/>
        <w:rPr>
          <w:b/>
        </w:rPr>
      </w:pPr>
      <w:r>
        <w:rPr>
          <w:rFonts w:hint="eastAsia"/>
          <w:b/>
        </w:rPr>
        <w:t>二、本公司已充分知悉“与其他采购参加人串通投标”的法定情形，相关情形包括但不限于：</w:t>
      </w:r>
    </w:p>
    <w:p w:rsidR="00763A18">
      <w:pPr>
        <w:ind w:firstLine="420" w:firstLineChars="200"/>
      </w:pPr>
      <w:r>
        <w:rPr>
          <w:rFonts w:hint="eastAsia"/>
        </w:rPr>
        <w:t>（一）投标供应商之间相互约定给予未中标的供应商利益补偿。</w:t>
      </w:r>
    </w:p>
    <w:p w:rsidR="00763A18">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763A18">
      <w:pPr>
        <w:ind w:firstLine="420" w:firstLineChars="200"/>
      </w:pPr>
      <w:r>
        <w:rPr>
          <w:rFonts w:hint="eastAsia"/>
        </w:rPr>
        <w:t>（三）不同投标供应商的投标文件由同一单位或者同一人编制，或者由同一人分阶段参与编制的。</w:t>
      </w:r>
    </w:p>
    <w:p w:rsidR="00763A18">
      <w:pPr>
        <w:ind w:firstLine="420" w:firstLineChars="200"/>
      </w:pPr>
      <w:r>
        <w:rPr>
          <w:rFonts w:hint="eastAsia"/>
        </w:rPr>
        <w:t>（四）不同投标供应商的投标文件或部分投标文件相互混装。</w:t>
      </w:r>
    </w:p>
    <w:p w:rsidR="00763A18">
      <w:pPr>
        <w:ind w:firstLine="420" w:firstLineChars="200"/>
      </w:pPr>
      <w:r>
        <w:rPr>
          <w:rFonts w:hint="eastAsia"/>
        </w:rPr>
        <w:t>（五）不同投标供应商的投标文件内容存在非正常一致。</w:t>
      </w:r>
    </w:p>
    <w:p w:rsidR="00763A18">
      <w:pPr>
        <w:ind w:firstLine="420" w:firstLineChars="200"/>
      </w:pPr>
      <w:r>
        <w:rPr>
          <w:rFonts w:hint="eastAsia"/>
        </w:rPr>
        <w:t>（六）由同一单位工作人员为两家以上（含两家）供应商进行同一项投标活动的。</w:t>
      </w:r>
    </w:p>
    <w:p w:rsidR="00763A18">
      <w:pPr>
        <w:ind w:firstLine="420" w:firstLineChars="200"/>
      </w:pPr>
      <w:r>
        <w:rPr>
          <w:rFonts w:hint="eastAsia"/>
        </w:rPr>
        <w:t>（七）不同投标人的投标报价呈规律性差异。</w:t>
      </w:r>
    </w:p>
    <w:p w:rsidR="00763A18">
      <w:pPr>
        <w:ind w:firstLine="420" w:firstLineChars="200"/>
      </w:pPr>
      <w:r>
        <w:rPr>
          <w:rFonts w:hint="eastAsia"/>
        </w:rPr>
        <w:t>（八）不同投标人的投标保证金从同一单位或者个人的账户转出。</w:t>
      </w:r>
    </w:p>
    <w:p w:rsidR="00763A18">
      <w:pPr>
        <w:ind w:firstLine="420" w:firstLineChars="200"/>
      </w:pPr>
      <w:r>
        <w:rPr>
          <w:rFonts w:hint="eastAsia"/>
        </w:rPr>
        <w:t>（九）主管部门依照法律、法规认定的其他情形。</w:t>
      </w:r>
    </w:p>
    <w:p w:rsidR="00763A18">
      <w:pPr>
        <w:ind w:firstLine="420" w:firstLineChars="200"/>
        <w:rPr>
          <w:b/>
        </w:rPr>
      </w:pPr>
      <w:r>
        <w:rPr>
          <w:rFonts w:hint="eastAsia"/>
          <w:b/>
        </w:rPr>
        <w:t>三、本公司已充分知悉下列情形所对应的法律风险，并在投标前已对相关风险事项进行排查。</w:t>
      </w:r>
    </w:p>
    <w:p w:rsidR="00763A18">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rsidR="00763A18">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763A18">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763A18">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763A18">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763A18">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763A18">
      <w:pPr>
        <w:ind w:firstLine="420" w:firstLineChars="200"/>
        <w:rPr>
          <w:b/>
        </w:rPr>
      </w:pPr>
      <w:r>
        <w:rPr>
          <w:rFonts w:hint="eastAsia"/>
          <w:b/>
        </w:rPr>
        <w:t>四、本公司已充分知悉政府采购违法、违规行为的法律后果。</w:t>
      </w:r>
    </w:p>
    <w:p w:rsidR="00763A18">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rsidR="00763A18">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3"/>
        <w:tblW w:w="8529" w:type="dxa"/>
        <w:tblBorders>
          <w:top w:val="nil"/>
          <w:left w:val="nil"/>
          <w:right w:val="nil"/>
          <w:insideH w:val="nil"/>
          <w:insideV w:val="nil"/>
        </w:tblBorders>
        <w:tblLayout w:type="fixed"/>
        <w:tblLook w:val="04A0"/>
      </w:tblPr>
      <w:tblGrid>
        <w:gridCol w:w="8529"/>
      </w:tblGrid>
      <w:tr>
        <w:tblPrEx>
          <w:tblW w:w="8529"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763A18">
            <w:pPr>
              <w:autoSpaceDE w:val="0"/>
              <w:autoSpaceDN w:val="0"/>
              <w:spacing w:line="400" w:lineRule="exact"/>
              <w:ind w:firstLine="1866"/>
              <w:rPr>
                <w:rFonts w:ascii="宋体" w:hAnsi="宋体" w:eastAsiaTheme="minor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763A18">
            <w:pPr>
              <w:autoSpaceDE w:val="0"/>
              <w:autoSpaceDN w:val="0"/>
              <w:spacing w:line="400" w:lineRule="exact"/>
              <w:ind w:firstLine="1866"/>
              <w:rPr>
                <w:rFonts w:ascii="宋体" w:hAnsi="宋体" w:eastAsiaTheme="minor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763A18">
            <w:pPr>
              <w:autoSpaceDE w:val="0"/>
              <w:autoSpaceDN w:val="0"/>
              <w:spacing w:line="400" w:lineRule="exact"/>
              <w:ind w:firstLine="1866"/>
              <w:rPr>
                <w:rFonts w:ascii="宋体" w:hAnsi="宋体" w:eastAsiaTheme="minor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auto"/>
              <w:right w:val="nil"/>
            </w:tcBorders>
          </w:tcPr>
          <w:p w:rsidR="00763A18">
            <w:pPr>
              <w:autoSpaceDE w:val="0"/>
              <w:autoSpaceDN w:val="0"/>
              <w:spacing w:line="400" w:lineRule="exact"/>
              <w:ind w:firstLine="1866"/>
              <w:rPr>
                <w:rFonts w:ascii="宋体" w:hAnsi="宋体" w:eastAsiaTheme="minorEastAsia"/>
                <w:spacing w:val="-4"/>
                <w:kern w:val="0"/>
                <w:szCs w:val="21"/>
              </w:rPr>
            </w:pPr>
          </w:p>
        </w:tc>
      </w:tr>
    </w:tbl>
    <w:p w:rsidR="00763A18">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rsidR="00763A18">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rsidR="00763A18">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rsidR="00763A18">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rsidR="00763A18">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rsidR="00763A18">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rsidR="00763A18">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rsidR="00763A18">
      <w:pPr>
        <w:widowControl/>
        <w:autoSpaceDE w:val="0"/>
        <w:autoSpaceDN w:val="0"/>
        <w:spacing w:line="400" w:lineRule="exact"/>
        <w:ind w:right="1414" w:firstLine="420" w:firstLineChars="200"/>
        <w:jc w:val="right"/>
        <w:rPr>
          <w:rFonts w:eastAsiaTheme="minorEastAsia"/>
          <w:kern w:val="0"/>
          <w:sz w:val="24"/>
        </w:rPr>
      </w:pPr>
    </w:p>
    <w:p w:rsidR="00763A18">
      <w:pPr>
        <w:widowControl/>
        <w:autoSpaceDE w:val="0"/>
        <w:autoSpaceDN w:val="0"/>
        <w:spacing w:line="400" w:lineRule="exact"/>
        <w:ind w:right="1414" w:firstLine="420" w:firstLineChars="200"/>
        <w:jc w:val="right"/>
        <w:rPr>
          <w:rFonts w:eastAsiaTheme="minorEastAsia"/>
          <w:kern w:val="0"/>
          <w:sz w:val="24"/>
        </w:rPr>
      </w:pPr>
    </w:p>
    <w:p w:rsidR="00763A18">
      <w:pPr>
        <w:widowControl/>
        <w:autoSpaceDE w:val="0"/>
        <w:autoSpaceDN w:val="0"/>
        <w:spacing w:line="400" w:lineRule="exact"/>
        <w:ind w:right="1414" w:firstLine="420" w:firstLineChars="200"/>
        <w:jc w:val="right"/>
        <w:rPr>
          <w:rFonts w:eastAsiaTheme="minorEastAsia"/>
          <w:kern w:val="0"/>
          <w:sz w:val="24"/>
        </w:rPr>
      </w:pPr>
    </w:p>
    <w:p w:rsidR="00763A18">
      <w:pPr>
        <w:ind w:firstLine="630" w:firstLineChars="300"/>
        <w:rPr>
          <w:sz w:val="24"/>
        </w:rPr>
      </w:pPr>
    </w:p>
    <w:p w:rsidR="00763A18">
      <w:pPr>
        <w:widowControl/>
        <w:spacing w:line="360" w:lineRule="auto"/>
        <w:jc w:val="left"/>
        <w:rPr>
          <w:rFonts w:eastAsiaTheme="minorEastAsia"/>
          <w:b/>
          <w:bCs/>
          <w:kern w:val="0"/>
          <w:sz w:val="24"/>
        </w:rPr>
      </w:pPr>
    </w:p>
    <w:p w:rsidR="00763A18">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rsidR="00763A18">
      <w:pPr>
        <w:jc w:val="center"/>
        <w:rPr>
          <w:b/>
          <w:sz w:val="32"/>
          <w:szCs w:val="32"/>
        </w:rPr>
      </w:pPr>
    </w:p>
    <w:p w:rsidR="00763A18">
      <w:pPr>
        <w:ind w:firstLine="424" w:firstLineChars="202"/>
        <w:rPr>
          <w:rFonts w:ascii="宋体" w:hAnsi="宋体"/>
          <w:szCs w:val="21"/>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pPr>
    </w:p>
    <w:p w:rsidR="00763A18">
      <w:pPr>
        <w:jc w:val="center"/>
        <w:rPr>
          <w:rFonts w:ascii="黑体" w:eastAsia="黑体" w:hAnsi="宋体"/>
          <w:bCs/>
          <w:kern w:val="0"/>
          <w:sz w:val="24"/>
        </w:rPr>
        <w:sectPr>
          <w:pgSz w:w="11907" w:h="16840"/>
          <w:pgMar w:top="1440" w:right="1797" w:bottom="1440" w:left="1797" w:header="851" w:footer="992" w:gutter="0"/>
          <w:cols w:space="425"/>
          <w:titlePg/>
          <w:docGrid w:linePitch="462"/>
        </w:sectPr>
      </w:pPr>
    </w:p>
    <w:p w:rsidR="00763A18">
      <w:pPr>
        <w:pStyle w:val="Heading2"/>
      </w:pPr>
      <w:r>
        <w:rPr>
          <w:rFonts w:hint="eastAsia"/>
        </w:rPr>
        <w:t>第五章  合同条款及格式</w:t>
      </w:r>
    </w:p>
    <w:p w:rsidR="00763A18"/>
    <w:p w:rsidR="00763A18">
      <w:pPr>
        <w:jc w:val="center"/>
        <w:outlineLvl w:val="0"/>
      </w:pPr>
      <w:bookmarkStart w:id="87" w:name="_Toc3995"/>
      <w:r>
        <w:rPr>
          <w:rFonts w:hint="eastAsia"/>
          <w:b/>
          <w:sz w:val="24"/>
        </w:rPr>
        <w:t>（仅供参考，具体以项目需求及采购结果为准）</w:t>
      </w:r>
    </w:p>
    <w:p w:rsidR="00763A18">
      <w:pPr>
        <w:jc w:val="center"/>
        <w:rPr>
          <w:rFonts w:ascii="宋体" w:hAnsi="宋体" w:cs="宋体"/>
          <w:b/>
          <w:bCs/>
          <w:spacing w:val="-20"/>
          <w:kern w:val="44"/>
          <w:sz w:val="48"/>
          <w:szCs w:val="48"/>
        </w:rPr>
      </w:pPr>
    </w:p>
    <w:p w:rsidR="00763A18">
      <w:pPr>
        <w:jc w:val="center"/>
        <w:rPr>
          <w:rFonts w:ascii="宋体" w:hAnsi="宋体" w:cs="宋体"/>
          <w:b/>
          <w:bCs/>
          <w:spacing w:val="-20"/>
          <w:kern w:val="44"/>
          <w:sz w:val="48"/>
          <w:szCs w:val="48"/>
        </w:rPr>
      </w:pPr>
    </w:p>
    <w:p w:rsidR="00763A18">
      <w:pPr>
        <w:pStyle w:val="BodyText"/>
      </w:pPr>
    </w:p>
    <w:p w:rsidR="00763A18">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rsidR="00763A18">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rsidR="00763A18">
      <w:pPr>
        <w:rPr>
          <w:rFonts w:ascii="宋体" w:hAnsi="宋体" w:cs="宋体"/>
          <w:b/>
          <w:bCs/>
          <w:spacing w:val="-20"/>
          <w:kern w:val="44"/>
          <w:sz w:val="40"/>
          <w:szCs w:val="40"/>
        </w:rPr>
      </w:pPr>
    </w:p>
    <w:p w:rsidR="00763A18">
      <w:pPr>
        <w:rPr>
          <w:rFonts w:ascii="宋体" w:hAnsi="宋体" w:cs="宋体"/>
          <w:b/>
          <w:bCs/>
          <w:spacing w:val="-20"/>
          <w:kern w:val="44"/>
          <w:sz w:val="40"/>
          <w:szCs w:val="40"/>
        </w:rPr>
      </w:pPr>
    </w:p>
    <w:p w:rsidR="00763A18">
      <w:pPr>
        <w:rPr>
          <w:rFonts w:ascii="宋体" w:hAnsi="宋体" w:cs="宋体"/>
          <w:b/>
          <w:bCs/>
          <w:spacing w:val="-20"/>
          <w:kern w:val="44"/>
          <w:sz w:val="40"/>
          <w:szCs w:val="40"/>
        </w:rPr>
      </w:pPr>
    </w:p>
    <w:p w:rsidR="00763A18">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763A18">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rsidR="00763A18">
      <w:pPr>
        <w:spacing w:line="360" w:lineRule="auto"/>
        <w:ind w:left="420" w:leftChars="20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763A18">
      <w:pPr>
        <w:spacing w:line="360" w:lineRule="auto"/>
        <w:ind w:left="420" w:leftChars="20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763A18">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763A18"/>
    <w:p w:rsidR="00763A18">
      <w:pPr>
        <w:rPr>
          <w:rFonts w:eastAsia="黑体"/>
          <w:sz w:val="44"/>
          <w:szCs w:val="44"/>
        </w:rPr>
      </w:pPr>
      <w:r>
        <w:rPr>
          <w:rFonts w:eastAsia="黑体"/>
          <w:sz w:val="44"/>
          <w:szCs w:val="44"/>
        </w:rPr>
        <w:br w:type="page"/>
      </w:r>
    </w:p>
    <w:p w:rsidR="00763A18">
      <w:pPr>
        <w:rPr>
          <w:rFonts w:eastAsia="黑体"/>
          <w:sz w:val="44"/>
          <w:szCs w:val="44"/>
        </w:rPr>
      </w:pPr>
    </w:p>
    <w:p w:rsidR="00763A18">
      <w:pPr>
        <w:rPr>
          <w:rFonts w:eastAsia="黑体"/>
          <w:sz w:val="44"/>
          <w:szCs w:val="44"/>
        </w:rPr>
      </w:pPr>
    </w:p>
    <w:p w:rsidR="00763A18">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763A18">
      <w:pPr>
        <w:ind w:firstLine="420" w:firstLineChars="200"/>
        <w:rPr>
          <w:rFonts w:ascii="仿宋_GB2312" w:eastAsia="仿宋_GB2312" w:hAnsi="仿宋_GB2312" w:cs="仿宋_GB2312"/>
          <w:sz w:val="32"/>
          <w:szCs w:val="32"/>
        </w:rPr>
      </w:pPr>
    </w:p>
    <w:p w:rsidR="00763A18">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763A18">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763A18">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763A18">
      <w:pPr>
        <w:ind w:firstLine="420" w:firstLineChars="200"/>
        <w:rPr>
          <w:rFonts w:eastAsia="黑体"/>
          <w:sz w:val="44"/>
          <w:szCs w:val="44"/>
        </w:rPr>
        <w:sectPr>
          <w:headerReference w:type="default" r:id="rId9"/>
          <w:footerReference w:type="default" r:id="rId10"/>
          <w:pgSz w:w="11906" w:h="16838"/>
          <w:pgMar w:top="1440" w:right="1800" w:bottom="1440" w:left="1800" w:header="851" w:footer="992" w:gutter="0"/>
          <w:cols w:space="425"/>
          <w:docGrid w:type="lines" w:linePitch="312"/>
        </w:sectPr>
      </w:pPr>
    </w:p>
    <w:p w:rsidR="00763A18">
      <w:bookmarkStart w:id="88" w:name="_Toc22209"/>
      <w:bookmarkEnd w:id="87"/>
    </w:p>
    <w:p w:rsidR="00763A18">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8"/>
    </w:p>
    <w:p w:rsidR="00763A18"/>
    <w:p w:rsidR="00763A18">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rsidR="00763A18">
      <w:pPr>
        <w:adjustRightInd w:val="0"/>
        <w:snapToGrid w:val="0"/>
        <w:spacing w:line="400" w:lineRule="exact"/>
        <w:rPr>
          <w:rFonts w:ascii="宋体" w:hAnsi="宋体"/>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rsidR="00763A18">
      <w:pPr>
        <w:adjustRightInd w:val="0"/>
        <w:snapToGrid w:val="0"/>
        <w:spacing w:line="400" w:lineRule="exact"/>
        <w:rPr>
          <w:rFonts w:ascii="宋体" w:hAnsi="宋体"/>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rsidR="00763A18">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763A18">
      <w:pPr>
        <w:spacing w:line="400" w:lineRule="exact"/>
      </w:pPr>
    </w:p>
    <w:p w:rsidR="00763A18">
      <w:pPr>
        <w:adjustRightInd w:val="0"/>
        <w:snapToGrid w:val="0"/>
        <w:spacing w:line="400" w:lineRule="exact"/>
        <w:ind w:firstLine="420" w:firstLineChars="200"/>
        <w:rPr>
          <w:rFonts w:ascii="宋体" w:hAnsi="宋体"/>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rsidR="00763A18">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项目信息</w:t>
      </w:r>
    </w:p>
    <w:p w:rsidR="00763A18">
      <w:pPr>
        <w:numPr>
          <w:ilvl w:val="0"/>
          <w:numId w:val="11"/>
        </w:numPr>
        <w:adjustRightInd w:val="0"/>
        <w:snapToGrid w:val="0"/>
        <w:spacing w:line="400" w:lineRule="exact"/>
        <w:ind w:firstLine="420" w:firstLineChars="20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rsidR="00763A18">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采购项目编号：</w:t>
      </w:r>
      <w:r>
        <w:rPr>
          <w:rFonts w:ascii="宋体" w:hAnsi="宋体"/>
          <w:szCs w:val="21"/>
          <w:u w:val="single"/>
        </w:rPr>
        <w:t xml:space="preserve">                                          </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（3）项目内容：</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rPr>
        <w:t>）：</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763A18">
      <w:pPr>
        <w:numPr>
          <w:ilvl w:val="255"/>
          <w:numId w:val="0"/>
        </w:numPr>
        <w:adjustRightInd w:val="0"/>
        <w:snapToGrid w:val="0"/>
        <w:spacing w:line="400" w:lineRule="exact"/>
        <w:ind w:firstLine="420" w:firstLineChars="200"/>
        <w:rPr>
          <w:rFonts w:ascii="宋体" w:hAnsi="宋体" w:cs="宋体"/>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rsidR="00763A18">
      <w:pPr>
        <w:adjustRightInd w:val="0"/>
        <w:snapToGrid w:val="0"/>
        <w:spacing w:line="400" w:lineRule="exact"/>
        <w:ind w:firstLine="945" w:firstLineChars="450"/>
        <w:rPr>
          <w:rFonts w:ascii="宋体" w:hAnsi="宋体"/>
          <w:szCs w:val="21"/>
          <w:u w:val="single"/>
        </w:rPr>
      </w:pPr>
      <w:r>
        <w:rPr>
          <w:rFonts w:ascii="宋体" w:hAnsi="宋体" w:hint="eastAsia"/>
          <w:szCs w:val="21"/>
        </w:rPr>
        <w:t>采购标的的技术要求、商务要求具体见附件。</w:t>
      </w:r>
    </w:p>
    <w:p w:rsidR="00763A18">
      <w:pPr>
        <w:numPr>
          <w:ilvl w:val="255"/>
          <w:numId w:val="0"/>
        </w:numPr>
        <w:adjustRightInd w:val="0"/>
        <w:snapToGrid w:val="0"/>
        <w:spacing w:line="400" w:lineRule="exact"/>
        <w:ind w:firstLine="945" w:firstLineChars="450"/>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763A18">
      <w:pPr>
        <w:numPr>
          <w:ilvl w:val="255"/>
          <w:numId w:val="0"/>
        </w:numPr>
        <w:adjustRightInd w:val="0"/>
        <w:snapToGrid w:val="0"/>
        <w:spacing w:line="400" w:lineRule="exact"/>
        <w:ind w:firstLine="420" w:firstLineChars="200"/>
        <w:rPr>
          <w:rFonts w:ascii="宋体" w:hAnsi="宋体" w:cs="宋体"/>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rsidR="00763A18">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rsidR="00763A18">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763A18">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763A18">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rsidR="00763A18">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763A18">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 xml:space="preserve">集中采购    </w:t>
      </w:r>
      <w:r>
        <w:rPr>
          <w:rFonts w:ascii="Wingdings" w:hAnsi="Wingdings" w:cs="宋体" w:hint="eastAsia"/>
          <w:szCs w:val="21"/>
        </w:rPr>
        <w:t>¨</w:t>
      </w:r>
      <w:r>
        <w:rPr>
          <w:rFonts w:ascii="宋体" w:hAnsi="宋体" w:cs="宋体" w:hint="eastAsia"/>
          <w:szCs w:val="21"/>
        </w:rPr>
        <w:t>自行采购</w:t>
      </w:r>
    </w:p>
    <w:p w:rsidR="00763A18">
      <w:pPr>
        <w:numPr>
          <w:ilvl w:val="255"/>
          <w:numId w:val="0"/>
        </w:numPr>
        <w:autoSpaceDE w:val="0"/>
        <w:autoSpaceDN w:val="0"/>
        <w:adjustRightInd w:val="0"/>
        <w:snapToGrid w:val="0"/>
        <w:spacing w:line="400" w:lineRule="exact"/>
        <w:ind w:left="210" w:firstLine="210" w:leftChars="100" w:firstLineChars="100"/>
        <w:rPr>
          <w:rFonts w:ascii="宋体" w:hAnsi="宋体" w:cs="宋体"/>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 xml:space="preserve">公开招标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 xml:space="preserve">单一来源  </w:t>
      </w:r>
      <w:r>
        <w:rPr>
          <w:rFonts w:ascii="Wingdings" w:hAnsi="Wingdings" w:cs="宋体" w:hint="eastAsia"/>
          <w:szCs w:val="21"/>
        </w:rPr>
        <w:t>¨</w:t>
      </w:r>
      <w:r>
        <w:rPr>
          <w:rFonts w:ascii="宋体" w:hAnsi="宋体" w:cs="宋体" w:hint="eastAsia"/>
          <w:szCs w:val="21"/>
        </w:rPr>
        <w:t xml:space="preserve">竞价  </w:t>
      </w:r>
      <w:r>
        <w:rPr>
          <w:rFonts w:ascii="Wingdings" w:hAnsi="Wingdings" w:cs="宋体" w:hint="eastAsia"/>
          <w:szCs w:val="21"/>
        </w:rPr>
        <w:t>¨</w:t>
      </w:r>
      <w:r>
        <w:rPr>
          <w:rFonts w:ascii="宋体" w:hAnsi="宋体" w:cs="宋体" w:hint="eastAsia"/>
          <w:szCs w:val="21"/>
        </w:rPr>
        <w:t xml:space="preserve">框架协议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rsidR="00763A18">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rsidR="00763A18">
      <w:pPr>
        <w:numPr>
          <w:ilvl w:val="255"/>
          <w:numId w:val="0"/>
        </w:numPr>
        <w:autoSpaceDE w:val="0"/>
        <w:autoSpaceDN w:val="0"/>
        <w:adjustRightInd w:val="0"/>
        <w:snapToGrid w:val="0"/>
        <w:spacing w:line="400" w:lineRule="exact"/>
        <w:ind w:firstLine="210" w:firstLineChars="10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否</w:t>
      </w:r>
    </w:p>
    <w:p w:rsidR="00763A18">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本合同是否为专门面向中小企业的采购合同（中小企业预留合同）：</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763A18">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若本项目不专门面向中小企业采购，是否给予小微企业评审优惠：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763A18">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763A18">
      <w:pPr>
        <w:snapToGrid w:val="0"/>
        <w:spacing w:line="400" w:lineRule="exact"/>
      </w:pPr>
      <w:r>
        <w:rPr>
          <w:rFonts w:hint="eastAsia"/>
        </w:rPr>
        <w:t xml:space="preserve">         </w:t>
      </w:r>
      <w:r>
        <w:rPr>
          <w:rFonts w:hint="eastAsia"/>
        </w:rPr>
        <w:t>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763A18">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分包主要内容：</w:t>
      </w:r>
      <w:r>
        <w:rPr>
          <w:rFonts w:ascii="宋体" w:hAnsi="宋体" w:hint="eastAsia"/>
          <w:szCs w:val="21"/>
          <w:u w:val="single"/>
        </w:rPr>
        <w:t xml:space="preserve">                                            </w:t>
      </w:r>
    </w:p>
    <w:p w:rsidR="00763A18">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分包供应商/制造商名称（如供应商和制造商不同，请分别填写）：</w:t>
      </w:r>
    </w:p>
    <w:p w:rsidR="00763A18">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rsidR="00763A18">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分包供应商/制造商类型（如果供应商和制造商不同，只填写制造商类型）：</w:t>
      </w:r>
    </w:p>
    <w:p w:rsidR="00763A18">
      <w:pPr>
        <w:adjustRightInd w:val="0"/>
        <w:snapToGrid w:val="0"/>
        <w:spacing w:line="400" w:lineRule="exact"/>
        <w:ind w:firstLine="840" w:firstLineChars="400"/>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 xml:space="preserve">小微型企业  </w:t>
      </w:r>
    </w:p>
    <w:p w:rsidR="00763A18">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残疾人福利性单位 </w:t>
      </w:r>
      <w:r>
        <w:rPr>
          <w:rFonts w:ascii="Wingdings" w:hAnsi="Wingdings" w:hint="eastAsia"/>
          <w:iCs/>
          <w:szCs w:val="21"/>
        </w:rPr>
        <w:t>¨</w:t>
      </w:r>
      <w:r>
        <w:rPr>
          <w:rFonts w:ascii="宋体" w:hAnsi="宋体" w:hint="eastAsia"/>
          <w:iCs/>
          <w:szCs w:val="21"/>
        </w:rPr>
        <w:t xml:space="preserve">监狱企业 </w:t>
      </w:r>
      <w:r>
        <w:rPr>
          <w:rFonts w:ascii="Wingdings" w:hAnsi="Wingdings" w:hint="eastAsia"/>
          <w:iCs/>
          <w:szCs w:val="21"/>
        </w:rPr>
        <w:t>¨</w:t>
      </w:r>
      <w:r>
        <w:rPr>
          <w:rFonts w:ascii="宋体" w:hAnsi="宋体" w:hint="eastAsia"/>
          <w:iCs/>
          <w:szCs w:val="21"/>
        </w:rPr>
        <w:t>其他</w:t>
      </w:r>
    </w:p>
    <w:p w:rsidR="00763A18">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 xml:space="preserve">是       </w:t>
      </w:r>
      <w:r>
        <w:rPr>
          <w:rFonts w:ascii="Wingdings" w:hAnsi="Wingdings" w:cs="宋体" w:hint="eastAsia"/>
          <w:iCs/>
          <w:szCs w:val="21"/>
        </w:rPr>
        <w:t>¨</w:t>
      </w:r>
      <w:r>
        <w:rPr>
          <w:rFonts w:ascii="宋体" w:hAnsi="宋体" w:cs="宋体" w:hint="eastAsia"/>
          <w:iCs/>
          <w:szCs w:val="21"/>
        </w:rPr>
        <w:t>否</w:t>
      </w:r>
    </w:p>
    <w:p w:rsidR="00763A18">
      <w:pPr>
        <w:tabs>
          <w:tab w:val="left" w:pos="1340"/>
        </w:tabs>
        <w:autoSpaceDE w:val="0"/>
        <w:autoSpaceDN w:val="0"/>
        <w:adjustRightInd w:val="0"/>
        <w:spacing w:line="400" w:lineRule="exact"/>
        <w:ind w:firstLine="420" w:firstLineChars="200"/>
        <w:rPr>
          <w:rFonts w:ascii="宋体" w:hAnsi="宋体" w:cs="宋体"/>
          <w:szCs w:val="21"/>
          <w:u w:val="single"/>
        </w:rPr>
      </w:pPr>
      <w:r>
        <w:rPr>
          <w:rFonts w:ascii="宋体" w:hAnsi="宋体" w:cs="宋体" w:hint="eastAsia"/>
          <w:szCs w:val="21"/>
        </w:rPr>
        <w:t xml:space="preserve">     外商投资企业类型：</w:t>
      </w:r>
      <w:r>
        <w:rPr>
          <w:rFonts w:ascii="Wingdings" w:hAnsi="Wingdings" w:cs="宋体" w:hint="eastAsia"/>
          <w:iCs/>
          <w:szCs w:val="21"/>
        </w:rPr>
        <w:t>¨</w:t>
      </w:r>
      <w:r>
        <w:rPr>
          <w:rFonts w:ascii="宋体" w:hAnsi="宋体" w:cs="宋体" w:hint="eastAsia"/>
          <w:szCs w:val="21"/>
        </w:rPr>
        <w:t xml:space="preserve">全部由外国投资者投资  </w:t>
      </w:r>
      <w:r>
        <w:rPr>
          <w:rFonts w:ascii="Wingdings" w:hAnsi="Wingdings" w:cs="宋体" w:hint="eastAsia"/>
          <w:iCs/>
          <w:szCs w:val="21"/>
        </w:rPr>
        <w:t>¨</w:t>
      </w:r>
      <w:r>
        <w:rPr>
          <w:rFonts w:ascii="宋体" w:hAnsi="宋体" w:cs="宋体" w:hint="eastAsia"/>
          <w:iCs/>
          <w:szCs w:val="21"/>
        </w:rPr>
        <w:t>部分由外国投资者投资</w:t>
      </w:r>
    </w:p>
    <w:p w:rsidR="00763A18">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rsidR="00763A18">
      <w:pPr>
        <w:numPr>
          <w:ilvl w:val="255"/>
          <w:numId w:val="0"/>
        </w:numPr>
        <w:adjustRightInd w:val="0"/>
        <w:snapToGrid w:val="0"/>
        <w:spacing w:line="400" w:lineRule="exact"/>
        <w:ind w:firstLine="840" w:firstLineChars="400"/>
        <w:rPr>
          <w:rFonts w:ascii="宋体" w:hAnsi="宋体" w:cs="宋体"/>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rsidR="00763A18">
      <w:pPr>
        <w:numPr>
          <w:ilvl w:val="255"/>
          <w:numId w:val="0"/>
        </w:numPr>
        <w:adjustRightInd w:val="0"/>
        <w:snapToGrid w:val="0"/>
        <w:spacing w:line="400" w:lineRule="exact"/>
        <w:ind w:firstLine="840" w:firstLineChars="400"/>
        <w:rPr>
          <w:rFonts w:ascii="宋体" w:hAnsi="宋体"/>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rsidR="00763A18">
      <w:pPr>
        <w:adjustRightInd w:val="0"/>
        <w:snapToGrid w:val="0"/>
        <w:spacing w:line="400" w:lineRule="exact"/>
        <w:ind w:firstLine="840" w:firstLineChars="400"/>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763A18">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rsidR="00763A18">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763A18">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763A18">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763A18">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是否涉及环境标志产品：</w:t>
      </w:r>
    </w:p>
    <w:p w:rsidR="00763A18">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763A18">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763A18">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763A18">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rsidR="00763A18">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rsidR="00763A18">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763A18">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763A18">
      <w:pPr>
        <w:numPr>
          <w:ilvl w:val="255"/>
          <w:numId w:val="0"/>
        </w:numPr>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763A18">
      <w:pPr>
        <w:numPr>
          <w:ilvl w:val="255"/>
          <w:numId w:val="0"/>
        </w:numPr>
        <w:adjustRightInd w:val="0"/>
        <w:snapToGrid w:val="0"/>
        <w:spacing w:line="400" w:lineRule="exact"/>
        <w:ind w:firstLine="840" w:firstLineChars="400"/>
        <w:rPr>
          <w:rFonts w:ascii="宋体" w:hAnsi="宋体"/>
          <w:szCs w:val="21"/>
        </w:rPr>
      </w:pP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 xml:space="preserve">否      </w:t>
      </w:r>
      <w:r>
        <w:rPr>
          <w:rFonts w:ascii="Wingdings" w:hAnsi="Wingdings" w:hint="eastAsia"/>
          <w:szCs w:val="21"/>
        </w:rPr>
        <w:t>¨</w:t>
      </w:r>
      <w:r>
        <w:rPr>
          <w:rFonts w:ascii="宋体" w:hAnsi="宋体" w:hint="eastAsia"/>
          <w:szCs w:val="21"/>
        </w:rPr>
        <w:t>不涉及</w:t>
      </w:r>
    </w:p>
    <w:p w:rsidR="00763A18">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合同金额</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p>
    <w:p w:rsidR="00763A18">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763A18">
      <w:pPr>
        <w:adjustRightInd w:val="0"/>
        <w:snapToGrid w:val="0"/>
        <w:spacing w:line="400" w:lineRule="exact"/>
        <w:rPr>
          <w:rFonts w:ascii="宋体" w:hAnsi="宋体"/>
          <w:szCs w:val="21"/>
        </w:rPr>
      </w:pPr>
      <w:r>
        <w:rPr>
          <w:rFonts w:ascii="宋体" w:hAnsi="宋体" w:hint="eastAsia"/>
          <w:szCs w:val="21"/>
        </w:rPr>
        <w:t xml:space="preserve">         分包金额（如有）小写：</w:t>
      </w:r>
      <w:r>
        <w:rPr>
          <w:rFonts w:ascii="宋体" w:hAnsi="宋体" w:hint="eastAsia"/>
          <w:szCs w:val="21"/>
          <w:u w:val="single"/>
        </w:rPr>
        <w:t xml:space="preserve">                   </w:t>
      </w:r>
    </w:p>
    <w:p w:rsidR="00763A18">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763A18">
      <w:pPr>
        <w:adjustRightInd w:val="0"/>
        <w:snapToGrid w:val="0"/>
        <w:spacing w:line="400" w:lineRule="exact"/>
        <w:rPr>
          <w:rFonts w:ascii="宋体" w:hAnsi="宋体"/>
          <w:szCs w:val="21"/>
        </w:rPr>
      </w:pPr>
      <w:r>
        <w:rPr>
          <w:rFonts w:ascii="宋体" w:hAnsi="宋体" w:hint="eastAsia"/>
          <w:szCs w:val="21"/>
        </w:rPr>
        <w:t xml:space="preserve">    （注：固定单价合同应填写单价和最高限价）</w:t>
      </w:r>
    </w:p>
    <w:p w:rsidR="00763A18">
      <w:pPr>
        <w:numPr>
          <w:ilvl w:val="255"/>
          <w:numId w:val="0"/>
        </w:numPr>
        <w:adjustRightInd w:val="0"/>
        <w:snapToGrid w:val="0"/>
        <w:spacing w:line="400" w:lineRule="exact"/>
        <w:rPr>
          <w:rFonts w:ascii="宋体" w:hAnsi="宋体"/>
          <w:szCs w:val="21"/>
        </w:rPr>
      </w:pPr>
      <w:r>
        <w:rPr>
          <w:rFonts w:ascii="宋体" w:hAnsi="宋体" w:hint="eastAsia"/>
          <w:szCs w:val="21"/>
        </w:rPr>
        <w:t xml:space="preserve">    （2）合同定价方式（采用组合定价方式的，可以勾选多项）：</w:t>
      </w:r>
    </w:p>
    <w:p w:rsidR="00763A18">
      <w:pPr>
        <w:adjustRightInd w:val="0"/>
        <w:snapToGrid w:val="0"/>
        <w:spacing w:line="400" w:lineRule="exact"/>
        <w:ind w:firstLine="420" w:firstLineChars="200"/>
        <w:rPr>
          <w:rFonts w:ascii="宋体" w:hAnsi="宋体"/>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 xml:space="preserve">固定单价 </w:t>
      </w:r>
      <w:r>
        <w:rPr>
          <w:rFonts w:ascii="Wingdings" w:hAnsi="Wingdings" w:hint="eastAsia"/>
          <w:iCs/>
          <w:szCs w:val="21"/>
        </w:rPr>
        <w:t>¨</w:t>
      </w:r>
      <w:r>
        <w:rPr>
          <w:rFonts w:ascii="宋体" w:hAnsi="宋体" w:hint="eastAsia"/>
          <w:iCs/>
          <w:szCs w:val="21"/>
        </w:rPr>
        <w:t xml:space="preserve">固定费率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 xml:space="preserve">绩效激励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rsidR="00763A18">
      <w:pPr>
        <w:spacing w:line="400" w:lineRule="exact"/>
        <w:ind w:firstLine="420" w:firstLineChars="200"/>
        <w:rPr>
          <w:szCs w:val="21"/>
        </w:rPr>
      </w:pPr>
      <w:r>
        <w:rPr>
          <w:rFonts w:ascii="宋体" w:hAnsi="宋体" w:hint="eastAsia"/>
          <w:szCs w:val="21"/>
        </w:rPr>
        <w:t>（3）付款方式（按项目实际勾选填写）：</w:t>
      </w:r>
    </w:p>
    <w:p w:rsidR="00763A18">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rsidR="00763A18">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rsidR="00763A18">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rsidR="00763A18">
      <w:pPr>
        <w:adjustRightInd w:val="0"/>
        <w:snapToGrid w:val="0"/>
        <w:spacing w:line="400" w:lineRule="exact"/>
        <w:ind w:firstLine="630" w:firstLineChars="300"/>
        <w:rPr>
          <w:rFonts w:ascii="宋体" w:hAnsi="宋体"/>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rsidR="00763A18">
      <w:pPr>
        <w:numPr>
          <w:ilvl w:val="0"/>
          <w:numId w:val="10"/>
        </w:numPr>
        <w:adjustRightInd w:val="0"/>
        <w:snapToGrid w:val="0"/>
        <w:spacing w:line="400" w:lineRule="exact"/>
        <w:ind w:firstLine="420" w:firstLineChars="200"/>
        <w:rPr>
          <w:rFonts w:ascii="宋体" w:hAnsi="宋体"/>
          <w:b/>
          <w:szCs w:val="21"/>
          <w:u w:val="single"/>
        </w:rPr>
      </w:pPr>
      <w:r>
        <w:rPr>
          <w:rFonts w:ascii="宋体" w:hAnsi="宋体" w:hint="eastAsia"/>
          <w:b/>
          <w:szCs w:val="21"/>
        </w:rPr>
        <w:t>合同履行</w:t>
      </w:r>
    </w:p>
    <w:p w:rsidR="00763A18">
      <w:pPr>
        <w:adjustRightInd w:val="0"/>
        <w:snapToGrid w:val="0"/>
        <w:spacing w:line="400" w:lineRule="exact"/>
        <w:ind w:firstLine="420" w:firstLineChars="200"/>
        <w:rPr>
          <w:rFonts w:ascii="宋体" w:hAnsi="宋体" w:cs="宋体"/>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763A18">
      <w:pPr>
        <w:adjustRightInd w:val="0"/>
        <w:snapToGrid w:val="0"/>
        <w:spacing w:line="400" w:lineRule="exact"/>
        <w:ind w:firstLine="420" w:firstLineChars="200"/>
        <w:rPr>
          <w:rFonts w:ascii="宋体" w:hAnsi="宋体" w:cs="宋体"/>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rsidR="00763A18">
      <w:pPr>
        <w:adjustRightInd w:val="0"/>
        <w:snapToGrid w:val="0"/>
        <w:spacing w:line="400" w:lineRule="exact"/>
        <w:ind w:firstLine="420" w:firstLineChars="200"/>
        <w:rPr>
          <w:rFonts w:ascii="宋体" w:hAnsi="宋体" w:cs="宋体"/>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 xml:space="preserve">是    </w:t>
      </w:r>
      <w:r>
        <w:rPr>
          <w:rFonts w:ascii="Wingdings" w:hAnsi="Wingdings" w:cs="宋体" w:hint="eastAsia"/>
          <w:szCs w:val="21"/>
        </w:rPr>
        <w:t>¨</w:t>
      </w:r>
      <w:r>
        <w:rPr>
          <w:rFonts w:ascii="宋体" w:hAnsi="宋体" w:cs="宋体" w:hint="eastAsia"/>
          <w:szCs w:val="21"/>
        </w:rPr>
        <w:t>否</w:t>
      </w:r>
    </w:p>
    <w:p w:rsidR="00763A18">
      <w:pPr>
        <w:autoSpaceDE w:val="0"/>
        <w:autoSpaceDN w:val="0"/>
        <w:adjustRightInd w:val="0"/>
        <w:spacing w:line="400" w:lineRule="exact"/>
        <w:ind w:firstLine="420" w:firstLineChars="20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rsidR="00763A18">
      <w:pPr>
        <w:snapToGrid w:val="0"/>
        <w:spacing w:line="400" w:lineRule="exact"/>
        <w:ind w:firstLine="420" w:firstLineChars="200"/>
        <w:rPr>
          <w:rFonts w:ascii="宋体" w:hAnsi="宋体" w:cs="宋体"/>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rsidR="00763A18">
      <w:pPr>
        <w:adjustRightInd w:val="0"/>
        <w:snapToGrid w:val="0"/>
        <w:spacing w:line="400" w:lineRule="exact"/>
        <w:ind w:firstLine="420" w:firstLineChars="200"/>
        <w:rPr>
          <w:rFonts w:ascii="宋体" w:hAnsi="宋体" w:cs="宋体"/>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rsidR="00763A18">
      <w:pPr>
        <w:adjustRightInd w:val="0"/>
        <w:snapToGrid w:val="0"/>
        <w:spacing w:line="400" w:lineRule="exact"/>
        <w:ind w:firstLine="420" w:firstLineChars="200"/>
        <w:rPr>
          <w:rFonts w:ascii="宋体" w:hAnsi="宋体" w:cs="宋体"/>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763A18">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合同验收</w:t>
      </w:r>
    </w:p>
    <w:p w:rsidR="00763A18">
      <w:pPr>
        <w:numPr>
          <w:ilvl w:val="0"/>
          <w:numId w:val="12"/>
        </w:numPr>
        <w:adjustRightInd w:val="0"/>
        <w:snapToGrid w:val="0"/>
        <w:spacing w:line="400" w:lineRule="exact"/>
        <w:ind w:firstLine="420" w:firstLineChars="200"/>
        <w:rPr>
          <w:rFonts w:ascii="宋体" w:hAnsi="宋体"/>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 xml:space="preserve">自行组织 </w:t>
      </w:r>
      <w:r>
        <w:rPr>
          <w:rFonts w:ascii="Wingdings" w:hAnsi="Wingdings" w:cs="宋体" w:hint="eastAsia"/>
          <w:szCs w:val="21"/>
        </w:rPr>
        <w:t>¨</w:t>
      </w:r>
      <w:r>
        <w:rPr>
          <w:rFonts w:ascii="宋体" w:hAnsi="宋体" w:hint="eastAsia"/>
          <w:bCs/>
          <w:szCs w:val="21"/>
        </w:rPr>
        <w:t>委托第三方组织</w:t>
      </w:r>
    </w:p>
    <w:p w:rsidR="00763A18">
      <w:pPr>
        <w:adjustRightInd w:val="0"/>
        <w:snapToGrid w:val="0"/>
        <w:spacing w:line="400" w:lineRule="exact"/>
        <w:rPr>
          <w:rFonts w:ascii="宋体" w:hAnsi="宋体"/>
          <w:bCs/>
          <w:szCs w:val="21"/>
        </w:rPr>
      </w:pPr>
      <w:r>
        <w:rPr>
          <w:rFonts w:ascii="宋体" w:hAnsi="宋体" w:hint="eastAsia"/>
          <w:bCs/>
          <w:szCs w:val="21"/>
        </w:rPr>
        <w:t xml:space="preserve">         验收主体：</w:t>
      </w:r>
      <w:r>
        <w:rPr>
          <w:rFonts w:ascii="宋体" w:hAnsi="宋体" w:hint="eastAsia"/>
          <w:bCs/>
          <w:szCs w:val="21"/>
          <w:u w:val="single"/>
        </w:rPr>
        <w:t xml:space="preserve">                  </w:t>
      </w:r>
    </w:p>
    <w:p w:rsidR="00763A18">
      <w:pPr>
        <w:adjustRightInd w:val="0"/>
        <w:snapToGrid w:val="0"/>
        <w:spacing w:line="400" w:lineRule="exact"/>
        <w:rPr>
          <w:rFonts w:ascii="宋体" w:hAnsi="宋体"/>
          <w:bCs/>
          <w:szCs w:val="21"/>
        </w:rPr>
      </w:pPr>
      <w:r>
        <w:rPr>
          <w:rFonts w:ascii="宋体" w:hAnsi="宋体" w:hint="eastAsia"/>
          <w:bCs/>
          <w:szCs w:val="21"/>
        </w:rPr>
        <w:t xml:space="preserve">        是否邀请本项目的其他供应商参加验收：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763A18">
      <w:pPr>
        <w:adjustRightInd w:val="0"/>
        <w:snapToGrid w:val="0"/>
        <w:spacing w:line="400" w:lineRule="exact"/>
        <w:ind w:firstLine="840" w:firstLineChars="400"/>
        <w:rPr>
          <w:rFonts w:ascii="宋体" w:hAnsi="宋体"/>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763A18">
      <w:pPr>
        <w:adjustRightInd w:val="0"/>
        <w:snapToGrid w:val="0"/>
        <w:spacing w:line="400" w:lineRule="exact"/>
        <w:ind w:firstLine="840" w:firstLineChars="400"/>
        <w:rPr>
          <w:rFonts w:ascii="宋体" w:hAnsi="宋体"/>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763A18">
      <w:pPr>
        <w:adjustRightInd w:val="0"/>
        <w:snapToGrid w:val="0"/>
        <w:spacing w:line="400" w:lineRule="exact"/>
        <w:ind w:firstLine="840" w:firstLineChars="400"/>
        <w:rPr>
          <w:rFonts w:ascii="宋体" w:hAnsi="宋体"/>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763A18">
      <w:pPr>
        <w:adjustRightInd w:val="0"/>
        <w:snapToGrid w:val="0"/>
        <w:spacing w:line="400" w:lineRule="exact"/>
        <w:ind w:firstLine="840" w:firstLineChars="400"/>
        <w:rPr>
          <w:rFonts w:ascii="宋体" w:hAnsi="宋体"/>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763A18">
      <w:pPr>
        <w:adjustRightInd w:val="0"/>
        <w:snapToGrid w:val="0"/>
        <w:spacing w:line="400" w:lineRule="exact"/>
        <w:ind w:firstLine="840" w:firstLineChars="400"/>
        <w:rPr>
          <w:rFonts w:ascii="宋体" w:hAnsi="宋体"/>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rsidR="00763A18">
      <w:pPr>
        <w:adjustRightInd w:val="0"/>
        <w:snapToGrid w:val="0"/>
        <w:spacing w:line="400" w:lineRule="exact"/>
        <w:ind w:firstLine="840" w:firstLineChars="400"/>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763A18">
      <w:pPr>
        <w:adjustRightInd w:val="0"/>
        <w:snapToGrid w:val="0"/>
        <w:spacing w:line="400" w:lineRule="exact"/>
        <w:ind w:firstLine="840" w:firstLineChars="40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763A18">
      <w:pPr>
        <w:adjustRightInd w:val="0"/>
        <w:snapToGrid w:val="0"/>
        <w:spacing w:line="400" w:lineRule="exact"/>
        <w:ind w:firstLine="420" w:firstLineChars="200"/>
        <w:rPr>
          <w:rFonts w:ascii="宋体" w:hAnsi="宋体"/>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rsidR="00763A18">
      <w:pPr>
        <w:adjustRightInd w:val="0"/>
        <w:snapToGrid w:val="0"/>
        <w:spacing w:line="400" w:lineRule="exact"/>
        <w:ind w:firstLine="420" w:firstLineChars="200"/>
        <w:rPr>
          <w:rFonts w:ascii="宋体" w:hAnsi="宋体"/>
          <w:bCs/>
          <w:szCs w:val="21"/>
        </w:rPr>
      </w:pPr>
      <w:r>
        <w:rPr>
          <w:rFonts w:ascii="宋体" w:hAnsi="宋体" w:hint="eastAsia"/>
          <w:bCs/>
          <w:szCs w:val="21"/>
        </w:rPr>
        <w:t>（3）履约验收方式：</w:t>
      </w:r>
      <w:r>
        <w:rPr>
          <w:rFonts w:ascii="Wingdings" w:hAnsi="Wingdings" w:cs="宋体" w:hint="eastAsia"/>
          <w:szCs w:val="21"/>
        </w:rPr>
        <w:t>¨</w:t>
      </w:r>
      <w:r>
        <w:rPr>
          <w:rFonts w:ascii="宋体" w:hAnsi="宋体" w:hint="eastAsia"/>
          <w:bCs/>
          <w:szCs w:val="21"/>
        </w:rPr>
        <w:t xml:space="preserve">一次性验收         </w:t>
      </w:r>
    </w:p>
    <w:p w:rsidR="00763A18">
      <w:pPr>
        <w:adjustRightInd w:val="0"/>
        <w:snapToGrid w:val="0"/>
        <w:spacing w:line="400" w:lineRule="exact"/>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分项验收的工作安排</w:t>
      </w:r>
      <w:r>
        <w:rPr>
          <w:rFonts w:ascii="宋体" w:hAnsi="宋体" w:hint="eastAsia"/>
          <w:bCs/>
          <w:szCs w:val="21"/>
          <w:u w:val="single"/>
        </w:rPr>
        <w:t xml:space="preserve">）  </w:t>
      </w:r>
    </w:p>
    <w:p w:rsidR="00763A18">
      <w:pPr>
        <w:adjustRightInd w:val="0"/>
        <w:snapToGrid w:val="0"/>
        <w:spacing w:line="400" w:lineRule="exact"/>
        <w:ind w:firstLine="420" w:firstLineChars="20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rsidR="00763A18">
      <w:pPr>
        <w:adjustRightInd w:val="0"/>
        <w:snapToGrid w:val="0"/>
        <w:spacing w:line="400" w:lineRule="exact"/>
        <w:ind w:firstLine="420" w:firstLineChars="20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763A18">
      <w:pPr>
        <w:adjustRightInd w:val="0"/>
        <w:snapToGrid w:val="0"/>
        <w:spacing w:line="400" w:lineRule="exact"/>
        <w:ind w:firstLine="420" w:firstLineChars="200"/>
        <w:rPr>
          <w:rFonts w:ascii="宋体" w:hAnsi="宋体"/>
          <w:bCs/>
          <w:szCs w:val="21"/>
          <w:u w:val="single"/>
        </w:rPr>
      </w:pPr>
      <w:r>
        <w:rPr>
          <w:rFonts w:ascii="宋体" w:hAnsi="宋体" w:hint="eastAsia"/>
          <w:bCs/>
          <w:szCs w:val="21"/>
        </w:rPr>
        <w:t>（6）履约验收标准：</w:t>
      </w:r>
      <w:r>
        <w:rPr>
          <w:rFonts w:ascii="宋体" w:hAnsi="宋体" w:hint="eastAsia"/>
          <w:bCs/>
          <w:szCs w:val="21"/>
          <w:u w:val="single"/>
        </w:rPr>
        <w:t xml:space="preserve">                                         </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bCs/>
          <w:szCs w:val="21"/>
        </w:rPr>
        <w:t>（7）是否以采购活动中供应商提供的样品作为参考：</w:t>
      </w:r>
      <w:r>
        <w:rPr>
          <w:rFonts w:ascii="Wingdings" w:hAnsi="Wingdings" w:cs="宋体" w:hint="eastAsia"/>
          <w:szCs w:val="21"/>
        </w:rPr>
        <w:t>¨</w:t>
      </w:r>
      <w:r>
        <w:rPr>
          <w:rFonts w:ascii="宋体" w:hAnsi="宋体" w:cs="宋体" w:hint="eastAsia"/>
          <w:bCs/>
          <w:szCs w:val="21"/>
        </w:rPr>
        <w:t xml:space="preserve">是  </w:t>
      </w:r>
      <w:r>
        <w:rPr>
          <w:rFonts w:ascii="Wingdings" w:hAnsi="Wingdings" w:cs="宋体" w:hint="eastAsia"/>
          <w:szCs w:val="21"/>
        </w:rPr>
        <w:t>¨</w:t>
      </w:r>
      <w:r>
        <w:rPr>
          <w:rFonts w:ascii="宋体" w:hAnsi="宋体" w:cs="宋体" w:hint="eastAsia"/>
          <w:bCs/>
          <w:szCs w:val="21"/>
        </w:rPr>
        <w:t>否</w:t>
      </w:r>
    </w:p>
    <w:p w:rsidR="00763A18">
      <w:pPr>
        <w:adjustRightInd w:val="0"/>
        <w:snapToGrid w:val="0"/>
        <w:spacing w:line="400" w:lineRule="exact"/>
        <w:ind w:firstLine="420" w:firstLineChars="200"/>
        <w:rPr>
          <w:rFonts w:ascii="宋体" w:hAnsi="宋体" w:cs="宋体"/>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rsidR="00763A18">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组成合同的文件</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本协议书与下列文件一起构成合同文件，如下述文件之间有任何抵触、矛盾或歧义，应按以下顺序解释：</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（1）政府采购合同协议书及其变更、补充协议</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（2）政府采购合同专用条款</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（3）政府采购合同通用条款</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（4）中标（成交）通知书</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（5）投标（响应）文件</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（6）采购文件</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（7）有关技术文件，图纸</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rsidR="00763A18">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合同生效</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763A18">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合同份数</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763A18">
      <w:pPr>
        <w:adjustRightInd w:val="0"/>
        <w:snapToGrid w:val="0"/>
        <w:spacing w:line="400" w:lineRule="exact"/>
        <w:ind w:firstLine="420" w:firstLineChars="20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rsidR="00763A18">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sidR="00763A18">
      <w:r>
        <w:rPr>
          <w:rFonts w:hint="eastAsia"/>
        </w:rPr>
        <w:br w:type="page"/>
      </w:r>
    </w:p>
    <w:p w:rsidR="00763A18">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763A18">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763A18">
            <w:pPr>
              <w:adjustRightInd w:val="0"/>
              <w:snapToGrid w:val="0"/>
              <w:spacing w:line="300" w:lineRule="exact"/>
              <w:jc w:val="center"/>
            </w:pPr>
            <w:r>
              <w:rPr>
                <w:szCs w:val="21"/>
              </w:rPr>
              <w:t>乙方</w:t>
            </w:r>
            <w:r>
              <w:rPr>
                <w:rFonts w:hint="eastAsia"/>
                <w:szCs w:val="21"/>
              </w:rPr>
              <w:t>（供应商）</w:t>
            </w:r>
          </w:p>
        </w:tc>
      </w:tr>
      <w:tr>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法定代表人</w:t>
            </w:r>
          </w:p>
          <w:p w:rsidR="00763A18">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法定代表人</w:t>
            </w:r>
          </w:p>
          <w:p w:rsidR="00763A18">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zCs w:val="21"/>
              </w:rPr>
            </w:pPr>
          </w:p>
        </w:tc>
      </w:tr>
      <w:tr>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763A18">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763A18">
            <w:pPr>
              <w:adjustRightInd w:val="0"/>
              <w:snapToGrid w:val="0"/>
              <w:spacing w:line="300" w:lineRule="exact"/>
              <w:jc w:val="center"/>
              <w:rPr>
                <w:spacing w:val="20"/>
                <w:szCs w:val="21"/>
              </w:rPr>
            </w:pPr>
          </w:p>
        </w:tc>
      </w:tr>
      <w:tr>
        <w:tblPrEx>
          <w:tblW w:w="8398" w:type="dxa"/>
          <w:tblLayout w:type="fixed"/>
          <w:tblLook w:val="04A0"/>
        </w:tblPrEx>
        <w:trPr>
          <w:trHeight w:val="586"/>
        </w:trPr>
        <w:tc>
          <w:tcPr>
            <w:tcW w:w="8398" w:type="dxa"/>
            <w:gridSpan w:val="4"/>
            <w:tcBorders>
              <w:top w:val="single" w:sz="2" w:space="0" w:color="auto"/>
            </w:tcBorders>
            <w:vAlign w:val="center"/>
          </w:tcPr>
          <w:p w:rsidR="00763A18">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rsidR="00763A18">
      <w:pPr>
        <w:keepNext/>
        <w:keepLines/>
        <w:adjustRightInd w:val="0"/>
        <w:snapToGrid w:val="0"/>
        <w:spacing w:before="120" w:beforeLines="50" w:line="360" w:lineRule="auto"/>
        <w:jc w:val="center"/>
        <w:outlineLvl w:val="1"/>
        <w:rPr>
          <w:rFonts w:ascii="黑体" w:eastAsia="黑体" w:hAnsi="黑体"/>
          <w:b/>
          <w:bCs/>
          <w:sz w:val="28"/>
          <w:szCs w:val="28"/>
        </w:rPr>
      </w:pPr>
      <w:r>
        <w:rPr>
          <w:rFonts w:ascii="宋体" w:hAnsi="宋体"/>
          <w:b/>
          <w:bCs/>
          <w:szCs w:val="21"/>
          <w:u w:val="single"/>
        </w:rPr>
        <w:br w:type="page"/>
      </w:r>
      <w:bookmarkStart w:id="89" w:name="_Toc27624"/>
      <w:r>
        <w:rPr>
          <w:rFonts w:ascii="黑体" w:eastAsia="黑体" w:hAnsi="黑体" w:hint="eastAsia"/>
          <w:sz w:val="28"/>
          <w:szCs w:val="28"/>
        </w:rPr>
        <w:t>第二节 政府采购合同通用条款</w:t>
      </w:r>
      <w:bookmarkEnd w:id="89"/>
    </w:p>
    <w:p w:rsidR="00763A18">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1.1合同当事人</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（1）采购人（以下称甲方）是指使用财政性资金，通过政府采购方式向供应商购买货物及其相关服务的国家机关、事业单位、团体组织。</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763A18">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1.2本合同下列术语应解释为：</w:t>
      </w:r>
    </w:p>
    <w:p w:rsidR="00763A18">
      <w:pPr>
        <w:adjustRightInd w:val="0"/>
        <w:snapToGrid w:val="0"/>
        <w:spacing w:line="400" w:lineRule="exact"/>
        <w:ind w:firstLine="420" w:firstLineChars="200"/>
        <w:jc w:val="left"/>
        <w:rPr>
          <w:rFonts w:ascii="宋体" w:hAnsi="宋体"/>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763A18">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（2）“合同价款”系指根据本合同规定乙方在全面履行合同义务后甲方应支付给乙方的价款。</w:t>
      </w:r>
    </w:p>
    <w:p w:rsidR="00763A18">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rsidR="00763A18">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rsidR="00763A18">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rsidR="00763A18">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763A18">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rsidR="00763A18">
      <w:pPr>
        <w:numPr>
          <w:ilvl w:val="0"/>
          <w:numId w:val="13"/>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rsidR="00763A18">
      <w:pPr>
        <w:autoSpaceDE w:val="0"/>
        <w:autoSpaceDN w:val="0"/>
        <w:adjustRightInd w:val="0"/>
        <w:snapToGrid w:val="0"/>
        <w:spacing w:line="400" w:lineRule="exact"/>
        <w:ind w:firstLine="420" w:firstLineChars="200"/>
        <w:jc w:val="left"/>
        <w:rPr>
          <w:rFonts w:ascii="宋体" w:hAnsi="宋体"/>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rsidR="00763A18">
      <w:pPr>
        <w:adjustRightInd w:val="0"/>
        <w:snapToGrid w:val="0"/>
        <w:spacing w:line="400" w:lineRule="exact"/>
        <w:jc w:val="left"/>
        <w:rPr>
          <w:rFonts w:ascii="宋体" w:hAnsi="宋体"/>
          <w:b/>
          <w:color w:val="000000"/>
          <w:sz w:val="24"/>
        </w:rPr>
      </w:pPr>
      <w:r>
        <w:rPr>
          <w:rFonts w:ascii="宋体" w:hAnsi="宋体" w:hint="eastAsia"/>
          <w:b/>
          <w:color w:val="000000"/>
          <w:sz w:val="24"/>
        </w:rPr>
        <w:t>3. 履行合同的时间、地点和方式</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763A18">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4. 甲方的权利和义务</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763A18">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763A18">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5. 乙方的权利和义务</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763A18">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763A18">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763A18">
      <w:pPr>
        <w:numPr>
          <w:ilvl w:val="0"/>
          <w:numId w:val="14"/>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763A18">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763A18">
      <w:pPr>
        <w:adjustRightInd w:val="0"/>
        <w:snapToGrid w:val="0"/>
        <w:spacing w:line="400" w:lineRule="exact"/>
        <w:jc w:val="left"/>
        <w:rPr>
          <w:rFonts w:ascii="宋体" w:hAnsi="宋体"/>
          <w:b/>
          <w:bCs/>
          <w:color w:val="000000"/>
          <w:sz w:val="24"/>
        </w:rPr>
      </w:pPr>
      <w:r>
        <w:rPr>
          <w:rFonts w:ascii="宋体" w:hAnsi="宋体" w:hint="eastAsia"/>
          <w:b/>
          <w:bCs/>
          <w:color w:val="000000"/>
          <w:sz w:val="24"/>
        </w:rPr>
        <w:t>7. 货物包装、运输、保险和交付要求</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763A18">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763A18">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763A18">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763A18">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rsidR="00763A18">
      <w:pPr>
        <w:adjustRightInd w:val="0"/>
        <w:snapToGrid w:val="0"/>
        <w:spacing w:line="400" w:lineRule="exact"/>
        <w:ind w:firstLine="420" w:firstLineChars="200"/>
        <w:jc w:val="left"/>
        <w:rPr>
          <w:rFonts w:ascii="宋体" w:hAnsi="宋体" w:cs="Courier New"/>
          <w:b/>
          <w:szCs w:val="21"/>
        </w:rPr>
      </w:pPr>
      <w:r>
        <w:rPr>
          <w:rFonts w:ascii="宋体" w:hAnsi="宋体" w:cs="Courier New" w:hint="eastAsia"/>
          <w:szCs w:val="21"/>
        </w:rPr>
        <w:t>8.1 质量标准</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763A18">
      <w:pPr>
        <w:adjustRightInd w:val="0"/>
        <w:snapToGrid w:val="0"/>
        <w:spacing w:line="400" w:lineRule="exact"/>
        <w:ind w:firstLine="420" w:firstLineChars="200"/>
        <w:jc w:val="left"/>
        <w:rPr>
          <w:rFonts w:ascii="宋体" w:hAnsi="宋体" w:cs="Courier New"/>
          <w:szCs w:val="21"/>
        </w:rPr>
      </w:pPr>
      <w:r>
        <w:rPr>
          <w:rFonts w:ascii="宋体" w:hAnsi="宋体" w:cs="Courier New" w:hint="eastAsia"/>
          <w:szCs w:val="21"/>
        </w:rPr>
        <w:t>（2）采用中华人民共和国法定计量单位。</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（3）乙方所提供的货物应符合国家有关安全、环保、卫生的规定。</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8.2 保证</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（2）在质量保证期内所发现的缺陷，甲方应尽快以书面形式通知乙方。</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763A18">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rsidR="00763A18">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9.1 乙方保证对其出售的货物享有合法的权利。</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763A18">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9.3 如甲方使用上述货物构成对第三人侵权的，则由乙方承担全部责任。</w:t>
      </w:r>
    </w:p>
    <w:p w:rsidR="00763A18">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10. 知识产权保护</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90"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90"/>
      <w:r>
        <w:rPr>
          <w:rFonts w:ascii="宋体" w:hAnsi="宋体" w:hint="eastAsia"/>
          <w:szCs w:val="21"/>
        </w:rPr>
        <w:t>。</w:t>
      </w:r>
    </w:p>
    <w:p w:rsidR="00763A18">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11. 保密义务</w:t>
      </w:r>
    </w:p>
    <w:p w:rsidR="00763A18">
      <w:pPr>
        <w:autoSpaceDE w:val="0"/>
        <w:autoSpaceDN w:val="0"/>
        <w:adjustRightInd w:val="0"/>
        <w:snapToGrid w:val="0"/>
        <w:spacing w:line="400" w:lineRule="exact"/>
        <w:ind w:firstLine="420" w:firstLineChars="200"/>
        <w:jc w:val="left"/>
        <w:rPr>
          <w:rFonts w:ascii="宋体" w:hAnsi="宋体" w:cs="宋体"/>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763A18">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12. 合同价款支付</w:t>
      </w:r>
    </w:p>
    <w:p w:rsidR="00763A18">
      <w:pPr>
        <w:adjustRightInd w:val="0"/>
        <w:snapToGrid w:val="0"/>
        <w:spacing w:line="400" w:lineRule="exact"/>
        <w:ind w:firstLine="420" w:firstLineChars="200"/>
        <w:jc w:val="left"/>
        <w:rPr>
          <w:rFonts w:ascii="宋体" w:hAnsi="宋体"/>
          <w:szCs w:val="21"/>
        </w:rPr>
      </w:pPr>
      <w:r>
        <w:rPr>
          <w:rFonts w:ascii="宋体" w:hAnsi="宋体" w:hint="eastAsia"/>
          <w:szCs w:val="21"/>
        </w:rPr>
        <w:t>12.1 合同价款支付按照国库集中支付制度及财政管理相关规定执行。</w:t>
      </w:r>
    </w:p>
    <w:p w:rsidR="00763A18">
      <w:pPr>
        <w:keepNext/>
        <w:keepLines/>
        <w:spacing w:line="400" w:lineRule="exact"/>
        <w:ind w:firstLine="420" w:firstLineChars="200"/>
        <w:outlineLvl w:val="1"/>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763A18">
      <w:pPr>
        <w:spacing w:line="400" w:lineRule="exact"/>
        <w:rPr>
          <w:rFonts w:ascii="宋体" w:hAnsi="宋体"/>
          <w:b/>
          <w:bCs/>
          <w:sz w:val="24"/>
        </w:rPr>
      </w:pPr>
      <w:r>
        <w:rPr>
          <w:rFonts w:ascii="宋体" w:hAnsi="宋体" w:hint="eastAsia"/>
          <w:b/>
          <w:bCs/>
          <w:sz w:val="24"/>
        </w:rPr>
        <w:t>13. 履约保证金</w:t>
      </w:r>
    </w:p>
    <w:p w:rsidR="00763A18">
      <w:pPr>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763A18">
      <w:pPr>
        <w:adjustRightInd w:val="0"/>
        <w:snapToGrid w:val="0"/>
        <w:spacing w:line="400" w:lineRule="exact"/>
        <w:ind w:firstLine="420" w:firstLineChars="200"/>
        <w:jc w:val="left"/>
        <w:rPr>
          <w:rFonts w:ascii="宋体" w:hAnsi="宋体"/>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763A18">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763A18">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14.1 除项目不涉及或采购活动中明确约定无须承担外，乙方还应提供下列服务：</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（1）货物的现场移动、安装、调试、启动监督及技术支持；</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（2）提供货物组装和维修所需的专用工具和辅助材料；</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14.2 乙方提供的售后服务的费用已包含在合同价款中，甲方不再另行支付。</w:t>
      </w:r>
    </w:p>
    <w:p w:rsidR="00763A18">
      <w:pPr>
        <w:adjustRightInd w:val="0"/>
        <w:snapToGrid w:val="0"/>
        <w:spacing w:line="400" w:lineRule="exact"/>
        <w:jc w:val="left"/>
        <w:rPr>
          <w:rFonts w:ascii="宋体" w:hAnsi="宋体"/>
          <w:b/>
          <w:bCs/>
          <w:sz w:val="24"/>
        </w:rPr>
      </w:pPr>
      <w:r>
        <w:rPr>
          <w:rFonts w:ascii="宋体" w:hAnsi="宋体" w:hint="eastAsia"/>
          <w:b/>
          <w:bCs/>
          <w:sz w:val="24"/>
        </w:rPr>
        <w:t>15. 违约责任</w:t>
      </w:r>
    </w:p>
    <w:p w:rsidR="00763A18">
      <w:pPr>
        <w:adjustRightInd w:val="0"/>
        <w:snapToGrid w:val="0"/>
        <w:spacing w:line="400" w:lineRule="exact"/>
        <w:ind w:firstLine="420" w:firstLineChars="200"/>
        <w:jc w:val="left"/>
        <w:rPr>
          <w:rFonts w:ascii="宋体" w:hAnsi="宋体"/>
          <w:bCs/>
          <w:szCs w:val="21"/>
        </w:rPr>
      </w:pPr>
      <w:r>
        <w:rPr>
          <w:rFonts w:ascii="宋体" w:hAnsi="宋体" w:hint="eastAsia"/>
          <w:bCs/>
          <w:szCs w:val="21"/>
        </w:rPr>
        <w:t>15.1质量瑕疵的违约责任</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763A18">
      <w:pPr>
        <w:autoSpaceDE w:val="0"/>
        <w:autoSpaceDN w:val="0"/>
        <w:adjustRightInd w:val="0"/>
        <w:snapToGrid w:val="0"/>
        <w:spacing w:line="400" w:lineRule="exact"/>
        <w:ind w:firstLine="420" w:firstLineChars="200"/>
        <w:jc w:val="left"/>
        <w:rPr>
          <w:rFonts w:ascii="宋体" w:hAnsi="宋体"/>
          <w:bCs/>
          <w:szCs w:val="21"/>
        </w:rPr>
      </w:pPr>
      <w:r>
        <w:rPr>
          <w:rFonts w:ascii="宋体" w:hAnsi="宋体" w:hint="eastAsia"/>
          <w:bCs/>
          <w:szCs w:val="21"/>
        </w:rPr>
        <w:t>15.2 迟延交货的违约责任</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15.3 迟延支付的违约责任</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763A18">
      <w:pPr>
        <w:adjustRightInd w:val="0"/>
        <w:snapToGrid w:val="0"/>
        <w:spacing w:line="400" w:lineRule="exact"/>
        <w:ind w:firstLine="420" w:firstLineChars="200"/>
        <w:jc w:val="left"/>
        <w:rPr>
          <w:rFonts w:ascii="宋体" w:hAnsi="宋体"/>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rsidR="00763A18">
      <w:pPr>
        <w:numPr>
          <w:ilvl w:val="0"/>
          <w:numId w:val="15"/>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rsidR="00763A18">
      <w:pPr>
        <w:adjustRightInd w:val="0"/>
        <w:snapToGrid w:val="0"/>
        <w:spacing w:line="400" w:lineRule="exact"/>
        <w:jc w:val="left"/>
        <w:rPr>
          <w:rFonts w:ascii="宋体" w:hAnsi="宋体"/>
          <w:szCs w:val="21"/>
        </w:rPr>
      </w:pPr>
      <w:r>
        <w:rPr>
          <w:rFonts w:ascii="宋体" w:hAnsi="宋体" w:hint="eastAsia"/>
          <w:szCs w:val="21"/>
        </w:rPr>
        <w:t xml:space="preserve">    16.1合同的变更</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763A18">
      <w:pPr>
        <w:adjustRightInd w:val="0"/>
        <w:snapToGrid w:val="0"/>
        <w:spacing w:line="400" w:lineRule="exact"/>
        <w:ind w:firstLine="420" w:firstLineChars="200"/>
        <w:jc w:val="left"/>
        <w:rPr>
          <w:rFonts w:ascii="宋体" w:hAnsi="宋体"/>
          <w:szCs w:val="21"/>
        </w:rPr>
      </w:pPr>
      <w:r>
        <w:rPr>
          <w:rFonts w:ascii="宋体" w:hAnsi="宋体" w:hint="eastAsia"/>
          <w:szCs w:val="21"/>
        </w:rPr>
        <w:t>16.2合同的中止</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（1）合同履行过程中因供应商就采购文件、采购过程或结果提起投诉的，甲方认为有必要的，可以中止合同的履行。</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763A18">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763A18">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rsidR="00763A18">
      <w:pPr>
        <w:adjustRightInd w:val="0"/>
        <w:snapToGrid w:val="0"/>
        <w:spacing w:line="400" w:lineRule="exact"/>
        <w:ind w:firstLine="420" w:firstLineChars="200"/>
        <w:jc w:val="left"/>
        <w:rPr>
          <w:rFonts w:ascii="宋体" w:hAnsi="宋体"/>
          <w:szCs w:val="21"/>
        </w:rPr>
      </w:pPr>
      <w:r>
        <w:rPr>
          <w:rFonts w:ascii="宋体" w:hAnsi="宋体" w:hint="eastAsia"/>
          <w:szCs w:val="21"/>
        </w:rPr>
        <w:t>16.3合同的终止</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（1）合同因有效期限届满而终止；</w:t>
      </w:r>
    </w:p>
    <w:p w:rsidR="00763A18">
      <w:pPr>
        <w:snapToGrid w:val="0"/>
        <w:spacing w:line="400" w:lineRule="exact"/>
        <w:ind w:firstLine="420" w:firstLineChars="200"/>
        <w:rPr>
          <w:rFonts w:ascii="宋体" w:hAnsi="宋体" w:cs="宋体"/>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763A18">
      <w:pPr>
        <w:autoSpaceDE w:val="0"/>
        <w:autoSpaceDN w:val="0"/>
        <w:adjustRightInd w:val="0"/>
        <w:spacing w:line="400" w:lineRule="exact"/>
        <w:ind w:firstLine="420" w:firstLineChars="20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763A18">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763A18">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17. 合同分包</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17.1 乙方不得将合同转包给其他供应商。涉及合同分包的，乙方应根据采购文件和投标（响应）文件规定进行合同分包。</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rsidR="00763A18">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18. 不可抗力</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18.1 不可抗力是指合同双方不能预见、不能避免且不能克服的客观情况。</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18.2 任何一方对由于不可抗力造成的部分或全部不能履行合同不承担违约责任。但迟延履行后发生不可抗力的，不能免除责任。</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rsidR="00763A18">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19. 解决争议的方法</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19.3 如甲乙双方有争议的事项不影响合同其他部分的履行，在争议解决期间，合同其他部分应当继续履行。</w:t>
      </w:r>
    </w:p>
    <w:p w:rsidR="00763A18">
      <w:pPr>
        <w:autoSpaceDE w:val="0"/>
        <w:autoSpaceDN w:val="0"/>
        <w:adjustRightInd w:val="0"/>
        <w:snapToGrid w:val="0"/>
        <w:spacing w:line="400" w:lineRule="exact"/>
        <w:jc w:val="left"/>
        <w:rPr>
          <w:rFonts w:ascii="宋体" w:hAnsi="宋体"/>
          <w:sz w:val="24"/>
        </w:rPr>
      </w:pPr>
      <w:r>
        <w:rPr>
          <w:rFonts w:ascii="宋体" w:hAnsi="宋体" w:hint="eastAsia"/>
          <w:b/>
          <w:sz w:val="24"/>
        </w:rPr>
        <w:t>20. 政府采购政策</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763A18">
      <w:pPr>
        <w:autoSpaceDE w:val="0"/>
        <w:autoSpaceDN w:val="0"/>
        <w:adjustRightInd w:val="0"/>
        <w:snapToGrid w:val="0"/>
        <w:spacing w:line="400" w:lineRule="exact"/>
        <w:ind w:firstLine="420" w:firstLineChars="200"/>
        <w:jc w:val="left"/>
        <w:rPr>
          <w:rFonts w:ascii="宋体" w:hAnsi="宋体"/>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763A18">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rsidR="00763A18">
      <w:pPr>
        <w:autoSpaceDE w:val="0"/>
        <w:autoSpaceDN w:val="0"/>
        <w:adjustRightInd w:val="0"/>
        <w:snapToGrid w:val="0"/>
        <w:spacing w:line="400" w:lineRule="exact"/>
        <w:jc w:val="left"/>
        <w:rPr>
          <w:rFonts w:ascii="宋体" w:hAnsi="宋体"/>
          <w:b/>
          <w:sz w:val="24"/>
        </w:rPr>
      </w:pPr>
      <w:r>
        <w:rPr>
          <w:rFonts w:ascii="宋体" w:hAnsi="宋体" w:hint="eastAsia"/>
          <w:b/>
          <w:sz w:val="24"/>
        </w:rPr>
        <w:t>21. 法律适用</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21.1 本合同的订立、生效、解释、履行及与本合同有关的争议解决，均适用法律、行政法规。</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rsidR="00763A18">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22. 通知</w:t>
      </w:r>
    </w:p>
    <w:p w:rsidR="00763A18">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rsidR="00763A18">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763A18">
      <w:pPr>
        <w:adjustRightInd w:val="0"/>
        <w:snapToGrid w:val="0"/>
        <w:spacing w:line="400" w:lineRule="exact"/>
        <w:ind w:firstLine="420" w:firstLineChars="200"/>
        <w:jc w:val="left"/>
        <w:rPr>
          <w:rFonts w:ascii="宋体" w:hAnsi="宋体"/>
          <w:szCs w:val="21"/>
        </w:rPr>
      </w:pPr>
      <w:r>
        <w:rPr>
          <w:rFonts w:ascii="宋体" w:hAnsi="宋体" w:hint="eastAsia"/>
          <w:szCs w:val="21"/>
        </w:rPr>
        <w:t>22.3本合同一方给另一方的通知均应采用书面形式，传真或快递送到本合同中规定的对方的地址和办理签收手续。</w:t>
      </w:r>
    </w:p>
    <w:p w:rsidR="00763A18">
      <w:pPr>
        <w:adjustRightInd w:val="0"/>
        <w:snapToGrid w:val="0"/>
        <w:spacing w:line="400" w:lineRule="exact"/>
        <w:ind w:firstLine="420" w:firstLineChars="200"/>
        <w:jc w:val="left"/>
        <w:rPr>
          <w:rFonts w:ascii="宋体" w:hAnsi="宋体"/>
          <w:szCs w:val="21"/>
        </w:rPr>
      </w:pPr>
      <w:r>
        <w:rPr>
          <w:rFonts w:ascii="宋体" w:hAnsi="宋体" w:hint="eastAsia"/>
          <w:szCs w:val="21"/>
        </w:rPr>
        <w:t>22.4通知以送达之日或通知书中规定的生效之日起生效，两者中以较迟之日为准。</w:t>
      </w:r>
    </w:p>
    <w:p w:rsidR="00763A18">
      <w:pPr>
        <w:numPr>
          <w:ilvl w:val="0"/>
          <w:numId w:val="16"/>
        </w:numPr>
        <w:adjustRightInd w:val="0"/>
        <w:snapToGrid w:val="0"/>
        <w:spacing w:line="400" w:lineRule="exact"/>
        <w:jc w:val="left"/>
        <w:rPr>
          <w:rFonts w:ascii="宋体" w:hAnsi="宋体"/>
          <w:b/>
          <w:bCs/>
          <w:sz w:val="24"/>
        </w:rPr>
      </w:pPr>
      <w:r>
        <w:rPr>
          <w:rFonts w:ascii="宋体" w:hAnsi="宋体" w:hint="eastAsia"/>
          <w:b/>
          <w:bCs/>
          <w:sz w:val="24"/>
        </w:rPr>
        <w:t>合同未尽事项</w:t>
      </w:r>
    </w:p>
    <w:p w:rsidR="00763A18">
      <w:pPr>
        <w:adjustRightInd w:val="0"/>
        <w:snapToGrid w:val="0"/>
        <w:spacing w:line="400" w:lineRule="exact"/>
        <w:ind w:firstLine="420" w:firstLineChars="200"/>
        <w:jc w:val="left"/>
        <w:rPr>
          <w:rFonts w:ascii="宋体" w:hAnsi="宋体"/>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rsidR="00763A18">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合同附件与合同正文具有同等的法律效力。</w:t>
      </w:r>
      <w:bookmarkStart w:id="91" w:name="_Toc20313"/>
    </w:p>
    <w:p w:rsidR="00763A18">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rsidR="00763A18">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t>第三节 政府采购合同专用条款</w:t>
      </w:r>
      <w:bookmarkEnd w:id="91"/>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604"/>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履约验收中甲方提出异议或作出说明的期限</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snapToGrid w:val="0"/>
              <w:jc w:val="center"/>
            </w:pPr>
            <w:r>
              <w:rPr>
                <w:rFonts w:ascii="宋体" w:hAnsi="宋体" w:hint="eastAsia"/>
                <w:szCs w:val="21"/>
              </w:rPr>
              <w:t>第5.4款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snapToGrid w:val="0"/>
              <w:jc w:val="center"/>
              <w:rPr>
                <w:rFonts w:ascii="宋体" w:hAnsi="宋体"/>
                <w:szCs w:val="21"/>
              </w:rPr>
            </w:pPr>
            <w:r>
              <w:rPr>
                <w:rFonts w:ascii="宋体" w:hAnsi="宋体" w:hint="eastAsia"/>
                <w:szCs w:val="21"/>
              </w:rPr>
              <w:t>第6.1款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667"/>
        </w:trPr>
        <w:tc>
          <w:tcPr>
            <w:tcW w:w="1607" w:type="dxa"/>
            <w:vMerge w:val="restart"/>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763A18"/>
        </w:tc>
      </w:tr>
      <w:tr>
        <w:tblPrEx>
          <w:tblW w:w="8519" w:type="dxa"/>
          <w:tblInd w:w="108" w:type="dxa"/>
          <w:tblLayout w:type="fixed"/>
          <w:tblLook w:val="04A0"/>
        </w:tblPrEx>
        <w:trPr>
          <w:trHeight w:val="667"/>
        </w:trPr>
        <w:tc>
          <w:tcPr>
            <w:tcW w:w="1607" w:type="dxa"/>
            <w:vMerge/>
            <w:vAlign w:val="center"/>
          </w:tcPr>
          <w:p w:rsidR="00763A18">
            <w:pPr>
              <w:adjustRightInd w:val="0"/>
              <w:snapToGrid w:val="0"/>
              <w:jc w:val="center"/>
              <w:rPr>
                <w:rFonts w:ascii="宋体" w:hAnsi="宋体"/>
                <w:szCs w:val="21"/>
              </w:rPr>
            </w:pPr>
          </w:p>
        </w:tc>
        <w:tc>
          <w:tcPr>
            <w:tcW w:w="1742" w:type="dxa"/>
            <w:vAlign w:val="center"/>
          </w:tcPr>
          <w:p w:rsidR="00763A18">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763A18"/>
        </w:tc>
      </w:tr>
      <w:tr>
        <w:tblPrEx>
          <w:tblW w:w="8519" w:type="dxa"/>
          <w:tblInd w:w="108" w:type="dxa"/>
          <w:tblLayout w:type="fixed"/>
          <w:tblLook w:val="04A0"/>
        </w:tblPrEx>
        <w:trPr>
          <w:trHeight w:val="772"/>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763A18"/>
        </w:tc>
      </w:tr>
      <w:tr>
        <w:tblPrEx>
          <w:tblW w:w="8519" w:type="dxa"/>
          <w:tblInd w:w="108" w:type="dxa"/>
          <w:tblLayout w:type="fixed"/>
          <w:tblLook w:val="04A0"/>
        </w:tblPrEx>
        <w:trPr>
          <w:trHeight w:val="667"/>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763A18"/>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763A18">
            <w:pPr>
              <w:autoSpaceDE w:val="0"/>
              <w:autoSpaceDN w:val="0"/>
              <w:adjustRightInd w:val="0"/>
              <w:snapToGrid w:val="0"/>
              <w:ind w:firstLine="420" w:firstLineChars="20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货物质量缺陷</w:t>
            </w:r>
          </w:p>
          <w:p w:rsidR="00763A18">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snapToGrid w:val="0"/>
              <w:jc w:val="center"/>
              <w:rPr>
                <w:rFonts w:ascii="宋体" w:hAnsi="宋体" w:cs="宋体"/>
                <w:szCs w:val="21"/>
              </w:rPr>
            </w:pPr>
            <w:r>
              <w:rPr>
                <w:rFonts w:ascii="宋体" w:hAnsi="宋体" w:cs="宋体" w:hint="eastAsia"/>
                <w:szCs w:val="21"/>
              </w:rPr>
              <w:t>第二节</w:t>
            </w:r>
          </w:p>
          <w:p w:rsidR="00763A18">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rsidR="00763A18">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763A18">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763A18">
            <w:pPr>
              <w:adjustRightInd w:val="0"/>
              <w:snapToGrid w:val="0"/>
              <w:jc w:val="left"/>
              <w:rPr>
                <w:rFonts w:ascii="宋体" w:hAnsi="宋体"/>
                <w:szCs w:val="21"/>
                <w:u w:val="single"/>
              </w:rPr>
            </w:pPr>
          </w:p>
        </w:tc>
      </w:tr>
      <w:tr>
        <w:tblPrEx>
          <w:tblW w:w="8519" w:type="dxa"/>
          <w:tblInd w:w="108" w:type="dxa"/>
          <w:tblLayout w:type="fixed"/>
          <w:tblLook w:val="04A0"/>
        </w:tblPrEx>
        <w:trPr>
          <w:trHeight w:val="736"/>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rsidR="00763A18">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763A18">
            <w:pPr>
              <w:adjustRightInd w:val="0"/>
              <w:snapToGrid w:val="0"/>
              <w:jc w:val="left"/>
              <w:rPr>
                <w:rFonts w:ascii="宋体" w:hAnsi="宋体"/>
                <w:szCs w:val="21"/>
                <w:u w:val="single"/>
              </w:rPr>
            </w:pPr>
          </w:p>
        </w:tc>
      </w:tr>
      <w:tr>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763A18">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763A18">
            <w:pPr>
              <w:adjustRightInd w:val="0"/>
              <w:snapToGrid w:val="0"/>
              <w:jc w:val="left"/>
              <w:rPr>
                <w:rFonts w:ascii="宋体" w:hAnsi="宋体"/>
                <w:szCs w:val="21"/>
                <w:u w:val="single"/>
              </w:rPr>
            </w:pPr>
          </w:p>
        </w:tc>
      </w:tr>
      <w:tr>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763A18">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763A18">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763A18">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763A18">
            <w:pPr>
              <w:adjustRightInd w:val="0"/>
              <w:snapToGrid w:val="0"/>
              <w:jc w:val="left"/>
              <w:rPr>
                <w:rFonts w:ascii="宋体" w:hAnsi="宋体"/>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Look w:val="04A0"/>
        </w:tblPrEx>
        <w:trPr>
          <w:trHeight w:val="770"/>
        </w:trPr>
        <w:tc>
          <w:tcPr>
            <w:tcW w:w="1607" w:type="dxa"/>
            <w:vAlign w:val="center"/>
          </w:tcPr>
          <w:p w:rsidR="00763A18">
            <w:pPr>
              <w:adjustRightInd w:val="0"/>
              <w:snapToGrid w:val="0"/>
              <w:jc w:val="center"/>
              <w:rPr>
                <w:rFonts w:ascii="宋体" w:hAnsi="宋体"/>
                <w:szCs w:val="21"/>
              </w:rPr>
            </w:pPr>
            <w:r>
              <w:rPr>
                <w:rFonts w:ascii="宋体" w:hAnsi="宋体" w:hint="eastAsia"/>
                <w:szCs w:val="21"/>
              </w:rPr>
              <w:t>第二节</w:t>
            </w:r>
          </w:p>
          <w:p w:rsidR="00763A18">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rsidR="00763A18">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763A18">
            <w:pPr>
              <w:adjustRightInd w:val="0"/>
              <w:snapToGrid w:val="0"/>
              <w:jc w:val="left"/>
              <w:rPr>
                <w:rFonts w:ascii="宋体" w:hAnsi="宋体"/>
                <w:szCs w:val="21"/>
              </w:rPr>
            </w:pPr>
          </w:p>
        </w:tc>
      </w:tr>
    </w:tbl>
    <w:p w:rsidR="00763A18"/>
    <w:p w:rsidR="00763A18"/>
    <w:p w:rsidR="00763A18">
      <w:pPr>
        <w:widowControl/>
        <w:jc w:val="left"/>
        <w:rPr>
          <w:rFonts w:ascii="宋体" w:hAnsi="宋体"/>
          <w:szCs w:val="21"/>
        </w:rPr>
      </w:pPr>
      <w:r>
        <w:rPr>
          <w:rFonts w:ascii="宋体" w:hAnsi="宋体"/>
          <w:szCs w:val="21"/>
        </w:rPr>
        <w:br w:type="page"/>
      </w:r>
    </w:p>
    <w:p w:rsidR="00763A18">
      <w:pPr>
        <w:widowControl/>
        <w:jc w:val="left"/>
        <w:rPr>
          <w:rFonts w:ascii="宋体" w:hAnsi="宋体"/>
          <w:szCs w:val="21"/>
        </w:rPr>
      </w:pPr>
    </w:p>
    <w:p w:rsidR="00763A18">
      <w:pPr>
        <w:pStyle w:val="Heading2"/>
        <w:spacing w:before="120" w:beforeLines="50" w:after="120" w:afterLines="50"/>
        <w:ind w:left="562"/>
        <w:rPr>
          <w:sz w:val="28"/>
          <w:szCs w:val="28"/>
        </w:rPr>
      </w:pPr>
      <w:r>
        <w:rPr>
          <w:rFonts w:hint="eastAsia"/>
          <w:sz w:val="28"/>
          <w:szCs w:val="28"/>
        </w:rPr>
        <w:t>第二册  通用条款（公开招标）</w:t>
      </w:r>
    </w:p>
    <w:p w:rsidR="00763A18">
      <w:pPr>
        <w:pStyle w:val="Heading2"/>
        <w:numPr>
          <w:ilvl w:val="0"/>
          <w:numId w:val="17"/>
        </w:numPr>
        <w:spacing w:before="120" w:beforeLines="50" w:after="120" w:afterLines="50"/>
        <w:ind w:left="562" w:hanging="562"/>
        <w:rPr>
          <w:sz w:val="28"/>
          <w:szCs w:val="28"/>
        </w:rPr>
      </w:pPr>
      <w:bookmarkStart w:id="92" w:name="_Hlk72399513"/>
      <w:r>
        <w:rPr>
          <w:rFonts w:hint="eastAsia"/>
          <w:sz w:val="28"/>
          <w:szCs w:val="28"/>
        </w:rPr>
        <w:t>总则</w:t>
      </w:r>
    </w:p>
    <w:p w:rsidR="00763A18">
      <w:pPr>
        <w:rPr>
          <w:rFonts w:ascii="黑体" w:eastAsia="黑体" w:hAnsi="宋体"/>
          <w:sz w:val="24"/>
        </w:rPr>
      </w:pPr>
      <w:bookmarkEnd w:id="92"/>
      <w:r>
        <w:rPr>
          <w:rFonts w:ascii="黑体" w:eastAsia="黑体" w:hAnsi="宋体" w:hint="eastAsia"/>
          <w:sz w:val="24"/>
        </w:rPr>
        <w:t>1. 通用条款说明</w:t>
      </w:r>
    </w:p>
    <w:p w:rsidR="00763A18">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3" w:name="_Hlk72399729"/>
      <w:r>
        <w:rPr>
          <w:rFonts w:ascii="宋体" w:hAnsi="宋体" w:hint="eastAsia"/>
          <w:szCs w:val="21"/>
        </w:rPr>
        <w:t>如有需要，政府集中采购机构可以对通用条款的内容进行补充。</w:t>
      </w:r>
      <w:bookmarkEnd w:id="93"/>
    </w:p>
    <w:p w:rsidR="00763A18">
      <w:pPr>
        <w:ind w:firstLine="412" w:firstLineChars="196"/>
        <w:rPr>
          <w:rFonts w:ascii="宋体" w:hAnsi="宋体"/>
          <w:szCs w:val="21"/>
        </w:rPr>
      </w:pPr>
      <w:r>
        <w:rPr>
          <w:rFonts w:ascii="宋体" w:hAnsi="宋体" w:hint="eastAsia"/>
          <w:szCs w:val="21"/>
        </w:rPr>
        <w:t>1.2招标文件分为第一册“专用条款”和第二册“通用条款”。</w:t>
      </w:r>
    </w:p>
    <w:p w:rsidR="00763A18">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763A18">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763A18">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763A18">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763A18">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763A18">
      <w:pPr>
        <w:rPr>
          <w:rFonts w:ascii="黑体" w:eastAsia="黑体" w:hAnsi="宋体"/>
          <w:sz w:val="24"/>
        </w:rPr>
      </w:pPr>
      <w:r>
        <w:rPr>
          <w:rFonts w:ascii="黑体" w:eastAsia="黑体" w:hAnsi="宋体" w:hint="eastAsia"/>
          <w:sz w:val="24"/>
        </w:rPr>
        <w:t>3．定义</w:t>
      </w:r>
    </w:p>
    <w:p w:rsidR="00763A18">
      <w:pPr>
        <w:ind w:firstLine="420" w:firstLineChars="200"/>
        <w:rPr>
          <w:rFonts w:ascii="宋体" w:hAnsi="宋体"/>
          <w:szCs w:val="21"/>
        </w:rPr>
      </w:pPr>
      <w:r>
        <w:rPr>
          <w:rFonts w:ascii="宋体" w:hAnsi="宋体"/>
          <w:szCs w:val="21"/>
        </w:rPr>
        <w:t>招标文件中下列术语应解释为：</w:t>
      </w:r>
    </w:p>
    <w:p w:rsidR="00763A18">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763A18">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763A18">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rsidR="00763A18">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763A18">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763A18">
      <w:pPr>
        <w:ind w:firstLine="412" w:firstLineChars="196"/>
        <w:rPr>
          <w:rFonts w:ascii="宋体" w:hAnsi="宋体"/>
          <w:szCs w:val="21"/>
        </w:rPr>
      </w:pPr>
      <w:r>
        <w:rPr>
          <w:rFonts w:ascii="宋体" w:hAnsi="宋体" w:hint="eastAsia"/>
          <w:szCs w:val="21"/>
        </w:rPr>
        <w:t>3.6“合同”指由本次招标所产生的合同或合约文件；</w:t>
      </w:r>
    </w:p>
    <w:p w:rsidR="00763A18">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763A18">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763A18">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rsidR="00763A18">
      <w:pPr>
        <w:rPr>
          <w:rFonts w:ascii="黑体" w:eastAsia="黑体" w:hAnsi="宋体"/>
          <w:sz w:val="24"/>
        </w:rPr>
      </w:pPr>
      <w:r>
        <w:rPr>
          <w:rFonts w:ascii="黑体" w:eastAsia="黑体" w:hAnsi="宋体" w:hint="eastAsia"/>
          <w:sz w:val="24"/>
        </w:rPr>
        <w:t xml:space="preserve">4. </w:t>
      </w:r>
      <w:bookmarkStart w:id="94" w:name="_Hlk72398643"/>
      <w:r>
        <w:rPr>
          <w:rFonts w:ascii="黑体" w:eastAsia="黑体" w:hAnsi="宋体" w:hint="eastAsia"/>
          <w:sz w:val="24"/>
        </w:rPr>
        <w:t>政府采购供应商责任</w:t>
      </w:r>
    </w:p>
    <w:p w:rsidR="00763A18">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763A18">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763A18">
      <w:pPr>
        <w:rPr>
          <w:rFonts w:ascii="黑体" w:eastAsia="黑体" w:hAnsi="宋体"/>
          <w:sz w:val="24"/>
        </w:rPr>
      </w:pPr>
      <w:r>
        <w:rPr>
          <w:rFonts w:ascii="黑体" w:eastAsia="黑体" w:hAnsi="宋体" w:hint="eastAsia"/>
          <w:sz w:val="24"/>
        </w:rPr>
        <w:t>5．投标人参加政府采购的条件</w:t>
      </w:r>
    </w:p>
    <w:p w:rsidR="00763A18">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763A18">
      <w:pPr>
        <w:ind w:firstLine="412" w:firstLineChars="196"/>
        <w:rPr>
          <w:rFonts w:ascii="宋体" w:hAnsi="宋体"/>
          <w:szCs w:val="21"/>
        </w:rPr>
      </w:pPr>
      <w:r>
        <w:rPr>
          <w:rFonts w:ascii="宋体" w:hAnsi="宋体" w:hint="eastAsia"/>
          <w:szCs w:val="21"/>
        </w:rPr>
        <w:t>5.2投标人资格要求</w:t>
      </w:r>
    </w:p>
    <w:p w:rsidR="00763A18">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rsidR="00763A18">
      <w:pPr>
        <w:ind w:firstLine="412" w:firstLineChars="196"/>
        <w:rPr>
          <w:rFonts w:ascii="宋体" w:hAnsi="宋体"/>
          <w:szCs w:val="21"/>
        </w:rPr>
      </w:pPr>
      <w:r>
        <w:rPr>
          <w:rFonts w:ascii="宋体" w:hAnsi="宋体" w:hint="eastAsia"/>
          <w:szCs w:val="21"/>
        </w:rPr>
        <w:t>5.3联合体投标</w:t>
      </w:r>
    </w:p>
    <w:p w:rsidR="00763A18">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763A18">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763A18">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763A18">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763A18">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763A18">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763A18">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763A18">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763A18">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763A18">
      <w:pPr>
        <w:ind w:firstLine="412" w:firstLineChars="196"/>
        <w:rPr>
          <w:rFonts w:ascii="宋体" w:hAnsi="宋体"/>
        </w:rPr>
      </w:pPr>
      <w:r>
        <w:rPr>
          <w:rFonts w:ascii="宋体" w:hAnsi="宋体" w:hint="eastAsia"/>
        </w:rPr>
        <w:t>（2）在投标截止前，投标联合体各方均应注册成政府集中采购机构供应商；</w:t>
      </w:r>
    </w:p>
    <w:p w:rsidR="00763A18">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rsidR="00763A18">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763A18">
      <w:pPr>
        <w:ind w:firstLine="412" w:firstLineChars="196"/>
        <w:rPr>
          <w:rFonts w:ascii="宋体" w:hAnsi="宋体"/>
        </w:rPr>
      </w:pPr>
      <w:r>
        <w:rPr>
          <w:rFonts w:ascii="宋体" w:hAnsi="宋体" w:hint="eastAsia"/>
        </w:rPr>
        <w:t>（5）投标人的投标文件及中标后签署的合同协议对联合体各方均具法律约束力；</w:t>
      </w:r>
    </w:p>
    <w:p w:rsidR="00763A18">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763A18">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763A18">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763A18">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763A18">
      <w:pPr>
        <w:rPr>
          <w:rFonts w:ascii="黑体" w:eastAsia="黑体" w:hAnsi="宋体"/>
          <w:sz w:val="24"/>
        </w:rPr>
      </w:pPr>
      <w:r>
        <w:rPr>
          <w:rFonts w:ascii="黑体" w:eastAsia="黑体" w:hAnsi="宋体" w:hint="eastAsia"/>
          <w:sz w:val="24"/>
        </w:rPr>
        <w:t>6．政策导向</w:t>
      </w:r>
    </w:p>
    <w:p w:rsidR="00763A18">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763A18">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763A18">
      <w:pPr>
        <w:ind w:firstLine="405"/>
      </w:pPr>
      <w:r>
        <w:rPr>
          <w:rFonts w:ascii="宋体" w:hAnsi="宋体" w:hint="eastAsia"/>
        </w:rPr>
        <w:t>6.3  本项目支持投标人性别平等的相关政策。</w:t>
      </w:r>
    </w:p>
    <w:p w:rsidR="00763A18">
      <w:pPr>
        <w:rPr>
          <w:rFonts w:ascii="黑体" w:eastAsia="黑体" w:hAnsi="宋体"/>
          <w:sz w:val="24"/>
        </w:rPr>
      </w:pPr>
      <w:r>
        <w:rPr>
          <w:rFonts w:ascii="黑体" w:eastAsia="黑体" w:hAnsi="宋体" w:hint="eastAsia"/>
          <w:sz w:val="24"/>
        </w:rPr>
        <w:t>7. 本项目若涉及采购货物，则合格的货物及相应服务应满足以下要求：</w:t>
      </w:r>
    </w:p>
    <w:p w:rsidR="00763A18">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763A18">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763A18">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763A18">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5"/>
    </w:p>
    <w:p w:rsidR="00763A18">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763A18">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763A18">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763A18">
      <w:pPr>
        <w:rPr>
          <w:rFonts w:ascii="黑体" w:eastAsia="黑体" w:hAnsi="宋体"/>
          <w:sz w:val="24"/>
        </w:rPr>
      </w:pPr>
      <w:r>
        <w:rPr>
          <w:rFonts w:ascii="黑体" w:eastAsia="黑体" w:hAnsi="宋体" w:hint="eastAsia"/>
          <w:sz w:val="24"/>
        </w:rPr>
        <w:t>8．投标费用</w:t>
      </w:r>
    </w:p>
    <w:p w:rsidR="00763A18">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763A18">
      <w:pPr>
        <w:rPr>
          <w:rFonts w:ascii="黑体" w:eastAsia="黑体" w:hAnsi="宋体"/>
          <w:sz w:val="24"/>
        </w:rPr>
      </w:pPr>
      <w:r>
        <w:rPr>
          <w:rFonts w:ascii="黑体" w:eastAsia="黑体" w:hAnsi="宋体" w:hint="eastAsia"/>
          <w:sz w:val="24"/>
        </w:rPr>
        <w:t>9．踏勘现场</w:t>
      </w:r>
    </w:p>
    <w:p w:rsidR="00763A18">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763A18">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763A18">
      <w:pPr>
        <w:ind w:firstLine="412" w:firstLineChars="196"/>
        <w:rPr>
          <w:rFonts w:ascii="宋体" w:hAnsi="宋体"/>
        </w:rPr>
      </w:pPr>
      <w:r>
        <w:rPr>
          <w:rFonts w:ascii="宋体" w:hAnsi="宋体" w:hint="eastAsia"/>
        </w:rPr>
        <w:t>9.3采购人应当通过政府集中采购机构向投标人提供有关现场的书面资料和数据。</w:t>
      </w:r>
    </w:p>
    <w:p w:rsidR="00763A18">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763A18">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763A18">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763A18">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763A18">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763A18">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763A18">
      <w:pPr>
        <w:ind w:firstLine="412" w:firstLineChars="196"/>
        <w:rPr>
          <w:rFonts w:ascii="宋体" w:hAnsi="宋体"/>
        </w:rPr>
      </w:pPr>
      <w:bookmarkEnd w:id="94"/>
    </w:p>
    <w:p w:rsidR="00763A18">
      <w:pPr>
        <w:pStyle w:val="Heading2"/>
        <w:numPr>
          <w:ilvl w:val="0"/>
          <w:numId w:val="17"/>
        </w:numPr>
        <w:spacing w:before="120" w:beforeLines="50" w:after="120" w:afterLines="50"/>
        <w:ind w:left="562" w:hanging="562"/>
        <w:rPr>
          <w:sz w:val="28"/>
          <w:szCs w:val="28"/>
        </w:rPr>
      </w:pPr>
      <w:r>
        <w:rPr>
          <w:rFonts w:hint="eastAsia"/>
          <w:sz w:val="28"/>
          <w:szCs w:val="28"/>
        </w:rPr>
        <w:t>招标文件</w:t>
      </w:r>
    </w:p>
    <w:p w:rsidR="00763A18">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6" w:name="_Hlk72399819"/>
      <w:r>
        <w:rPr>
          <w:rFonts w:ascii="黑体" w:eastAsia="黑体" w:hAnsi="宋体" w:hint="eastAsia"/>
          <w:sz w:val="24"/>
        </w:rPr>
        <w:t>招标文件的编制与组成</w:t>
      </w:r>
    </w:p>
    <w:p w:rsidR="00763A18">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763A18">
      <w:pPr>
        <w:ind w:firstLine="412" w:firstLineChars="196"/>
        <w:rPr>
          <w:rFonts w:ascii="宋体" w:hAnsi="宋体"/>
          <w:szCs w:val="21"/>
        </w:rPr>
      </w:pPr>
      <w:r>
        <w:rPr>
          <w:rFonts w:ascii="宋体" w:hAnsi="宋体" w:hint="eastAsia"/>
          <w:szCs w:val="21"/>
        </w:rPr>
        <w:t>招标文件包括下列内容：</w:t>
      </w:r>
    </w:p>
    <w:p w:rsidR="00763A18">
      <w:pPr>
        <w:ind w:left="420" w:firstLine="412" w:leftChars="200" w:firstLineChars="196"/>
        <w:rPr>
          <w:rFonts w:ascii="宋体" w:hAnsi="宋体"/>
          <w:b/>
          <w:szCs w:val="21"/>
        </w:rPr>
      </w:pPr>
      <w:r>
        <w:rPr>
          <w:rFonts w:ascii="宋体" w:hAnsi="宋体" w:hint="eastAsia"/>
          <w:b/>
          <w:szCs w:val="21"/>
        </w:rPr>
        <w:t>第一册  专用条款</w:t>
      </w:r>
    </w:p>
    <w:p w:rsidR="00763A18">
      <w:pPr>
        <w:ind w:left="1079" w:leftChars="514"/>
        <w:rPr>
          <w:rFonts w:ascii="宋体" w:hAnsi="宋体"/>
          <w:b/>
          <w:szCs w:val="21"/>
        </w:rPr>
      </w:pPr>
      <w:r>
        <w:rPr>
          <w:rFonts w:ascii="宋体" w:hAnsi="宋体" w:hint="eastAsia"/>
          <w:b/>
          <w:szCs w:val="21"/>
        </w:rPr>
        <w:t>关键信息</w:t>
      </w:r>
    </w:p>
    <w:p w:rsidR="00763A18">
      <w:pPr>
        <w:ind w:left="630" w:firstLine="412" w:leftChars="300" w:firstLineChars="196"/>
        <w:rPr>
          <w:rFonts w:ascii="宋体" w:hAnsi="宋体"/>
          <w:szCs w:val="21"/>
        </w:rPr>
      </w:pPr>
      <w:r>
        <w:rPr>
          <w:rFonts w:ascii="宋体" w:hAnsi="宋体" w:hint="eastAsia"/>
          <w:szCs w:val="21"/>
        </w:rPr>
        <w:t>第一章  招标公告</w:t>
      </w:r>
    </w:p>
    <w:p w:rsidR="00763A18">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763A18">
      <w:pPr>
        <w:ind w:left="630" w:firstLine="412" w:leftChars="300" w:firstLineChars="196"/>
        <w:rPr>
          <w:rFonts w:ascii="宋体" w:hAnsi="宋体"/>
          <w:szCs w:val="21"/>
        </w:rPr>
      </w:pPr>
      <w:r>
        <w:rPr>
          <w:rFonts w:ascii="宋体" w:hAnsi="宋体" w:hint="eastAsia"/>
          <w:szCs w:val="21"/>
        </w:rPr>
        <w:t>第三章  用户需求书</w:t>
      </w:r>
    </w:p>
    <w:p w:rsidR="00763A18">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763A18">
      <w:pPr>
        <w:ind w:left="630" w:firstLine="412" w:leftChars="300" w:firstLineChars="196"/>
        <w:rPr>
          <w:rFonts w:ascii="宋体" w:hAnsi="宋体"/>
          <w:szCs w:val="21"/>
        </w:rPr>
      </w:pPr>
      <w:r>
        <w:rPr>
          <w:rFonts w:ascii="宋体" w:hAnsi="宋体" w:hint="eastAsia"/>
          <w:szCs w:val="21"/>
        </w:rPr>
        <w:t>第五章  合同条款及格式</w:t>
      </w:r>
    </w:p>
    <w:p w:rsidR="00763A18">
      <w:pPr>
        <w:ind w:left="420" w:firstLine="412" w:leftChars="200" w:firstLineChars="196"/>
        <w:rPr>
          <w:rFonts w:ascii="宋体" w:hAnsi="宋体"/>
          <w:b/>
          <w:szCs w:val="21"/>
        </w:rPr>
      </w:pPr>
      <w:r>
        <w:rPr>
          <w:rFonts w:ascii="宋体" w:hAnsi="宋体" w:hint="eastAsia"/>
          <w:b/>
          <w:szCs w:val="21"/>
        </w:rPr>
        <w:t>第二册  通用条款</w:t>
      </w:r>
    </w:p>
    <w:p w:rsidR="00763A18">
      <w:pPr>
        <w:ind w:left="630" w:firstLine="412" w:leftChars="300" w:firstLineChars="196"/>
        <w:rPr>
          <w:rFonts w:ascii="宋体" w:hAnsi="宋体"/>
          <w:szCs w:val="21"/>
        </w:rPr>
      </w:pPr>
      <w:r>
        <w:rPr>
          <w:rFonts w:ascii="宋体" w:hAnsi="宋体" w:hint="eastAsia"/>
          <w:szCs w:val="21"/>
        </w:rPr>
        <w:t>第一章  总则</w:t>
      </w:r>
    </w:p>
    <w:p w:rsidR="00763A18">
      <w:pPr>
        <w:ind w:left="630" w:firstLine="412" w:leftChars="300" w:firstLineChars="196"/>
        <w:rPr>
          <w:rFonts w:ascii="宋体" w:hAnsi="宋体"/>
          <w:szCs w:val="21"/>
        </w:rPr>
      </w:pPr>
      <w:r>
        <w:rPr>
          <w:rFonts w:ascii="宋体" w:hAnsi="宋体" w:hint="eastAsia"/>
          <w:szCs w:val="21"/>
        </w:rPr>
        <w:t>第二章  招标文件</w:t>
      </w:r>
    </w:p>
    <w:p w:rsidR="00763A18">
      <w:pPr>
        <w:ind w:left="630" w:firstLine="412" w:leftChars="300" w:firstLineChars="196"/>
        <w:rPr>
          <w:rFonts w:ascii="宋体" w:hAnsi="宋体"/>
          <w:szCs w:val="21"/>
        </w:rPr>
      </w:pPr>
      <w:r>
        <w:rPr>
          <w:rFonts w:ascii="宋体" w:hAnsi="宋体" w:hint="eastAsia"/>
          <w:szCs w:val="21"/>
        </w:rPr>
        <w:t>第三章  投标文件的编制</w:t>
      </w:r>
    </w:p>
    <w:p w:rsidR="00763A18">
      <w:pPr>
        <w:ind w:left="630" w:firstLine="412" w:leftChars="300" w:firstLineChars="196"/>
        <w:rPr>
          <w:rFonts w:ascii="宋体" w:hAnsi="宋体"/>
          <w:szCs w:val="21"/>
        </w:rPr>
      </w:pPr>
      <w:r>
        <w:rPr>
          <w:rFonts w:ascii="宋体" w:hAnsi="宋体" w:hint="eastAsia"/>
          <w:szCs w:val="21"/>
        </w:rPr>
        <w:t>第四章  投标文件的递交</w:t>
      </w:r>
    </w:p>
    <w:p w:rsidR="00763A18">
      <w:pPr>
        <w:ind w:left="630" w:firstLine="412" w:leftChars="300" w:firstLineChars="196"/>
        <w:rPr>
          <w:rFonts w:ascii="宋体" w:hAnsi="宋体"/>
          <w:szCs w:val="21"/>
        </w:rPr>
      </w:pPr>
      <w:r>
        <w:rPr>
          <w:rFonts w:ascii="宋体" w:hAnsi="宋体" w:hint="eastAsia"/>
          <w:szCs w:val="21"/>
        </w:rPr>
        <w:t>第五章  开标</w:t>
      </w:r>
    </w:p>
    <w:p w:rsidR="00763A18">
      <w:pPr>
        <w:ind w:left="630" w:firstLine="412" w:leftChars="300" w:firstLineChars="196"/>
        <w:rPr>
          <w:rFonts w:ascii="宋体" w:hAnsi="宋体"/>
          <w:szCs w:val="21"/>
        </w:rPr>
      </w:pPr>
      <w:r>
        <w:rPr>
          <w:rFonts w:ascii="宋体" w:hAnsi="宋体" w:hint="eastAsia"/>
          <w:szCs w:val="21"/>
        </w:rPr>
        <w:t>第六章  评审要求</w:t>
      </w:r>
    </w:p>
    <w:p w:rsidR="00763A18">
      <w:pPr>
        <w:ind w:left="630" w:firstLine="412" w:leftChars="300" w:firstLineChars="196"/>
        <w:rPr>
          <w:rFonts w:ascii="宋体" w:hAnsi="宋体"/>
          <w:szCs w:val="21"/>
        </w:rPr>
      </w:pPr>
      <w:r>
        <w:rPr>
          <w:rFonts w:ascii="宋体" w:hAnsi="宋体" w:hint="eastAsia"/>
          <w:szCs w:val="21"/>
        </w:rPr>
        <w:t>第七章  评审程序及评审方法</w:t>
      </w:r>
    </w:p>
    <w:p w:rsidR="00763A18">
      <w:pPr>
        <w:ind w:left="630" w:firstLine="412" w:leftChars="300" w:firstLineChars="196"/>
        <w:rPr>
          <w:rFonts w:ascii="宋体" w:hAnsi="宋体"/>
          <w:szCs w:val="21"/>
        </w:rPr>
      </w:pPr>
      <w:r>
        <w:rPr>
          <w:rFonts w:ascii="宋体" w:hAnsi="宋体" w:hint="eastAsia"/>
          <w:szCs w:val="21"/>
        </w:rPr>
        <w:t>第八章  定标及公示</w:t>
      </w:r>
    </w:p>
    <w:p w:rsidR="00763A18">
      <w:pPr>
        <w:ind w:left="630" w:firstLine="412" w:leftChars="300" w:firstLineChars="196"/>
        <w:rPr>
          <w:rFonts w:ascii="宋体" w:hAnsi="宋体"/>
          <w:szCs w:val="21"/>
        </w:rPr>
      </w:pPr>
      <w:r>
        <w:rPr>
          <w:rFonts w:ascii="宋体" w:hAnsi="宋体" w:hint="eastAsia"/>
          <w:szCs w:val="21"/>
        </w:rPr>
        <w:t>第九章  公开招标失败的后续处理</w:t>
      </w:r>
    </w:p>
    <w:p w:rsidR="00763A18">
      <w:pPr>
        <w:ind w:left="630" w:firstLine="412" w:leftChars="300" w:firstLineChars="196"/>
        <w:rPr>
          <w:rFonts w:ascii="宋体" w:hAnsi="宋体"/>
          <w:szCs w:val="21"/>
        </w:rPr>
      </w:pPr>
      <w:r>
        <w:rPr>
          <w:rFonts w:ascii="宋体" w:hAnsi="宋体" w:hint="eastAsia"/>
          <w:szCs w:val="21"/>
        </w:rPr>
        <w:t>第十章  合同的授予与备案</w:t>
      </w:r>
    </w:p>
    <w:p w:rsidR="00763A18">
      <w:pPr>
        <w:ind w:left="630" w:firstLine="412" w:leftChars="300" w:firstLineChars="196"/>
        <w:rPr>
          <w:rFonts w:ascii="宋体" w:hAnsi="宋体"/>
          <w:szCs w:val="21"/>
        </w:rPr>
      </w:pPr>
      <w:r>
        <w:rPr>
          <w:rFonts w:ascii="宋体" w:hAnsi="宋体" w:hint="eastAsia"/>
          <w:szCs w:val="21"/>
        </w:rPr>
        <w:t>第十一章  质疑处理</w:t>
      </w:r>
    </w:p>
    <w:p w:rsidR="00763A18">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763A18">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763A18">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763A18">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763A18">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763A18">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763A18">
      <w:pPr>
        <w:ind w:firstLine="412" w:firstLineChars="196"/>
        <w:rPr>
          <w:rFonts w:ascii="宋体" w:hAnsi="宋体"/>
          <w:szCs w:val="21"/>
        </w:rPr>
      </w:pPr>
      <w:r>
        <w:rPr>
          <w:rFonts w:ascii="宋体" w:hAnsi="宋体" w:hint="eastAsia"/>
          <w:b/>
          <w:color w:val="FF0000"/>
          <w:szCs w:val="21"/>
        </w:rPr>
        <w:t>12.4对于没有提出澄清又参与了该项目投标的供应商将被视为完全认同该招标文件（含澄清纪要），投标截止期后不再受理针对招标文件的相关质疑或投诉。</w:t>
      </w:r>
    </w:p>
    <w:p w:rsidR="00763A18">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763A18">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763A18">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763A18">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763A18">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6"/>
    </w:p>
    <w:p w:rsidR="00763A18">
      <w:pPr>
        <w:rPr>
          <w:rFonts w:ascii="宋体" w:hAnsi="宋体"/>
          <w:szCs w:val="21"/>
        </w:rPr>
      </w:pPr>
    </w:p>
    <w:p w:rsidR="00763A18">
      <w:pPr>
        <w:pStyle w:val="Heading2"/>
        <w:numPr>
          <w:ilvl w:val="0"/>
          <w:numId w:val="17"/>
        </w:numPr>
        <w:spacing w:before="120" w:beforeLines="50" w:after="120" w:afterLines="50"/>
        <w:ind w:left="562" w:hanging="562"/>
        <w:rPr>
          <w:sz w:val="28"/>
          <w:szCs w:val="28"/>
        </w:rPr>
      </w:pPr>
      <w:r>
        <w:rPr>
          <w:rFonts w:hint="eastAsia"/>
          <w:sz w:val="28"/>
          <w:szCs w:val="28"/>
        </w:rPr>
        <w:t>投标文件的编制</w:t>
      </w:r>
    </w:p>
    <w:p w:rsidR="00763A18">
      <w:pPr>
        <w:rPr>
          <w:rFonts w:ascii="黑体" w:eastAsia="黑体" w:hAnsi="宋体"/>
          <w:sz w:val="24"/>
        </w:rPr>
      </w:pPr>
      <w:r>
        <w:rPr>
          <w:rFonts w:ascii="黑体" w:eastAsia="黑体" w:hAnsi="宋体" w:hint="eastAsia"/>
          <w:sz w:val="24"/>
        </w:rPr>
        <w:t>14．</w:t>
      </w:r>
      <w:bookmarkStart w:id="97" w:name="_Hlk72400236"/>
      <w:r>
        <w:rPr>
          <w:rFonts w:ascii="黑体" w:eastAsia="黑体" w:hAnsi="宋体" w:hint="eastAsia"/>
          <w:sz w:val="24"/>
        </w:rPr>
        <w:t>投标文件的语言及度量单位</w:t>
      </w:r>
    </w:p>
    <w:p w:rsidR="00763A18">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763A18">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rsidR="00763A18">
      <w:pPr>
        <w:rPr>
          <w:rFonts w:ascii="黑体" w:eastAsia="黑体" w:hAnsi="宋体"/>
          <w:sz w:val="24"/>
        </w:rPr>
      </w:pPr>
      <w:bookmarkEnd w:id="97"/>
      <w:r>
        <w:rPr>
          <w:rFonts w:ascii="黑体" w:eastAsia="黑体" w:hAnsi="宋体" w:hint="eastAsia"/>
          <w:sz w:val="24"/>
        </w:rPr>
        <w:t>15．</w:t>
      </w:r>
      <w:bookmarkStart w:id="98" w:name="_Hlk72401567"/>
      <w:r>
        <w:rPr>
          <w:rFonts w:ascii="黑体" w:eastAsia="黑体" w:hAnsi="宋体" w:hint="eastAsia"/>
          <w:sz w:val="24"/>
        </w:rPr>
        <w:t>投标文件的组成</w:t>
      </w:r>
    </w:p>
    <w:p w:rsidR="00763A18">
      <w:pPr>
        <w:ind w:firstLine="412" w:firstLineChars="196"/>
        <w:rPr>
          <w:rFonts w:ascii="宋体" w:hAnsi="宋体"/>
          <w:szCs w:val="21"/>
        </w:rPr>
      </w:pPr>
      <w:r>
        <w:rPr>
          <w:rFonts w:ascii="宋体" w:hAnsi="宋体" w:hint="eastAsia"/>
          <w:szCs w:val="21"/>
        </w:rPr>
        <w:t>具体内容在招标文件专用条款中进行规定。</w:t>
      </w:r>
    </w:p>
    <w:p w:rsidR="00763A18">
      <w:pPr>
        <w:rPr>
          <w:rFonts w:ascii="黑体" w:eastAsia="黑体" w:hAnsi="宋体"/>
          <w:sz w:val="24"/>
        </w:rPr>
      </w:pPr>
      <w:r>
        <w:rPr>
          <w:rFonts w:ascii="黑体" w:eastAsia="黑体" w:hAnsi="宋体"/>
          <w:sz w:val="24"/>
        </w:rPr>
        <w:t>16．投标文件格式</w:t>
      </w:r>
    </w:p>
    <w:p w:rsidR="00763A18">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763A18">
      <w:pPr>
        <w:rPr>
          <w:rFonts w:ascii="黑体" w:eastAsia="黑体" w:hAnsi="宋体"/>
          <w:sz w:val="24"/>
        </w:rPr>
      </w:pPr>
      <w:r>
        <w:rPr>
          <w:rFonts w:ascii="黑体" w:eastAsia="黑体" w:hAnsi="宋体" w:hint="eastAsia"/>
          <w:sz w:val="24"/>
        </w:rPr>
        <w:t>17．投标货币</w:t>
      </w:r>
    </w:p>
    <w:p w:rsidR="00763A18">
      <w:pPr>
        <w:ind w:firstLine="412" w:firstLineChars="196"/>
        <w:rPr>
          <w:rFonts w:ascii="宋体" w:hAnsi="宋体"/>
          <w:szCs w:val="21"/>
        </w:rPr>
      </w:pPr>
      <w:r>
        <w:rPr>
          <w:rFonts w:ascii="宋体" w:hAnsi="宋体" w:hint="eastAsia"/>
          <w:szCs w:val="21"/>
        </w:rPr>
        <w:t>本项目的投标报价应以人民币计。</w:t>
      </w:r>
    </w:p>
    <w:p w:rsidR="00763A18">
      <w:pPr>
        <w:rPr>
          <w:rFonts w:ascii="黑体" w:eastAsia="黑体" w:hAnsi="宋体"/>
          <w:sz w:val="24"/>
        </w:rPr>
      </w:pPr>
      <w:bookmarkEnd w:id="98"/>
      <w:r>
        <w:rPr>
          <w:rFonts w:ascii="黑体" w:eastAsia="黑体" w:hAnsi="宋体" w:hint="eastAsia"/>
          <w:sz w:val="24"/>
        </w:rPr>
        <w:t>18．</w:t>
      </w:r>
      <w:bookmarkStart w:id="99" w:name="_Hlk72401735"/>
      <w:r>
        <w:rPr>
          <w:rFonts w:ascii="黑体" w:eastAsia="黑体" w:hAnsi="宋体" w:hint="eastAsia"/>
          <w:sz w:val="24"/>
        </w:rPr>
        <w:t>证明投标文件投标技术方案的合格性和符合招标文件规定的文件要求</w:t>
      </w:r>
    </w:p>
    <w:p w:rsidR="00763A18">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763A18">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763A18">
      <w:pPr>
        <w:ind w:firstLine="412" w:firstLineChars="196"/>
        <w:rPr>
          <w:rFonts w:ascii="宋体" w:hAnsi="宋体"/>
          <w:szCs w:val="21"/>
        </w:rPr>
      </w:pPr>
      <w:r>
        <w:rPr>
          <w:rFonts w:ascii="宋体" w:hAnsi="宋体" w:hint="eastAsia"/>
          <w:szCs w:val="21"/>
        </w:rPr>
        <w:t>18.2.1主要技术指标和性能的详细说明。</w:t>
      </w:r>
    </w:p>
    <w:p w:rsidR="00763A18">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763A18">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763A18">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763A18">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763A18">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763A18">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763A18">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rsidR="00763A18">
      <w:pPr>
        <w:rPr>
          <w:rFonts w:ascii="黑体" w:eastAsia="黑体" w:hAnsi="宋体"/>
          <w:sz w:val="24"/>
        </w:rPr>
      </w:pPr>
      <w:bookmarkEnd w:id="99"/>
      <w:r>
        <w:rPr>
          <w:rFonts w:ascii="黑体" w:eastAsia="黑体" w:hAnsi="宋体" w:hint="eastAsia"/>
          <w:sz w:val="24"/>
        </w:rPr>
        <w:t>19．</w:t>
      </w:r>
      <w:bookmarkStart w:id="100" w:name="_Hlk72402034"/>
      <w:r>
        <w:rPr>
          <w:rFonts w:ascii="黑体" w:eastAsia="黑体" w:hAnsi="宋体" w:hint="eastAsia"/>
          <w:sz w:val="24"/>
        </w:rPr>
        <w:t>投标文件其他证明文件的要求</w:t>
      </w:r>
    </w:p>
    <w:p w:rsidR="00763A18">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01"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rsidR="00763A18">
      <w:pPr>
        <w:ind w:firstLine="412" w:firstLineChars="196"/>
        <w:rPr>
          <w:rFonts w:ascii="宋体" w:hAnsi="宋体"/>
          <w:szCs w:val="21"/>
        </w:rPr>
      </w:pPr>
      <w:bookmarkEnd w:id="101"/>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763A18">
      <w:pPr>
        <w:rPr>
          <w:rFonts w:ascii="黑体" w:eastAsia="黑体" w:hAnsi="宋体"/>
          <w:sz w:val="24"/>
        </w:rPr>
      </w:pPr>
      <w:r>
        <w:rPr>
          <w:rFonts w:ascii="黑体" w:eastAsia="黑体" w:hAnsi="宋体" w:hint="eastAsia"/>
          <w:sz w:val="24"/>
        </w:rPr>
        <w:t>20．投标有效期</w:t>
      </w:r>
    </w:p>
    <w:p w:rsidR="00763A18">
      <w:pPr>
        <w:ind w:firstLine="412" w:firstLineChars="196"/>
        <w:rPr>
          <w:rFonts w:ascii="宋体" w:hAnsi="宋体"/>
          <w:szCs w:val="21"/>
        </w:rPr>
      </w:pPr>
      <w:bookmarkStart w:id="102" w:name="_Hlk72402214"/>
      <w:bookmarkEnd w:id="100"/>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763A18">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763A18">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763A18">
      <w:pPr>
        <w:rPr>
          <w:rFonts w:ascii="黑体" w:eastAsia="黑体" w:hAnsi="宋体"/>
          <w:sz w:val="24"/>
        </w:rPr>
      </w:pPr>
      <w:bookmarkEnd w:id="102"/>
      <w:r>
        <w:rPr>
          <w:rFonts w:ascii="黑体" w:eastAsia="黑体" w:hAnsi="宋体" w:hint="eastAsia"/>
          <w:sz w:val="24"/>
        </w:rPr>
        <w:t>21．</w:t>
      </w:r>
      <w:bookmarkStart w:id="103" w:name="_Hlk72402325"/>
      <w:r>
        <w:rPr>
          <w:rFonts w:ascii="黑体" w:eastAsia="黑体" w:hAnsi="宋体" w:hint="eastAsia"/>
          <w:sz w:val="24"/>
        </w:rPr>
        <w:t xml:space="preserve">关于投标保证金 </w:t>
      </w:r>
    </w:p>
    <w:p w:rsidR="00763A18">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rsidR="00763A18">
      <w:pPr>
        <w:rPr>
          <w:rFonts w:ascii="黑体" w:eastAsia="黑体" w:hAnsi="宋体"/>
          <w:sz w:val="24"/>
        </w:rPr>
      </w:pPr>
      <w:r>
        <w:rPr>
          <w:rFonts w:ascii="黑体" w:eastAsia="黑体" w:hAnsi="宋体" w:hint="eastAsia"/>
          <w:sz w:val="24"/>
        </w:rPr>
        <w:t>22．投标人的替代方案</w:t>
      </w:r>
    </w:p>
    <w:p w:rsidR="00763A18">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763A18">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763A18">
      <w:pPr>
        <w:rPr>
          <w:rFonts w:ascii="黑体" w:eastAsia="黑体" w:hAnsi="宋体"/>
          <w:sz w:val="24"/>
        </w:rPr>
      </w:pPr>
      <w:bookmarkEnd w:id="103"/>
      <w:r>
        <w:rPr>
          <w:rFonts w:ascii="黑体" w:eastAsia="黑体" w:hAnsi="宋体" w:hint="eastAsia"/>
          <w:sz w:val="24"/>
        </w:rPr>
        <w:t>23．</w:t>
      </w:r>
      <w:bookmarkStart w:id="10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763A18">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w:t>
      </w:r>
      <w:r>
        <w:rPr>
          <w:rFonts w:ascii="宋体" w:hAnsi="宋体" w:hint="eastAsia"/>
        </w:rPr>
        <w:t>szczf</w:t>
      </w:r>
      <w:r>
        <w:rPr>
          <w:rFonts w:ascii="宋体" w:hAnsi="宋体" w:hint="eastAsia"/>
        </w:rPr>
        <w:t>格式）【下载地址：</w:t>
      </w:r>
      <w:r>
        <w:rPr>
          <w:rFonts w:ascii="宋体" w:hAnsi="宋体"/>
        </w:rPr>
        <w:t>http://zfcg.szggzy.com:8081/cgxy/013002/list.html</w:t>
      </w:r>
      <w:r>
        <w:rPr>
          <w:rFonts w:ascii="宋体" w:hAnsi="宋体" w:hint="eastAsia"/>
        </w:rPr>
        <w:t>】。</w:t>
      </w:r>
    </w:p>
    <w:p w:rsidR="00763A18">
      <w:pPr>
        <w:ind w:firstLine="412" w:firstLineChars="196"/>
        <w:rPr>
          <w:rFonts w:ascii="宋体" w:hAnsi="宋体"/>
        </w:rPr>
      </w:pPr>
      <w:r>
        <w:rPr>
          <w:rFonts w:ascii="宋体" w:hAnsi="宋体" w:hint="eastAsia"/>
        </w:rPr>
        <w:t>23.2投标人在使用《投标书编制软件》编制投标书时须注意：</w:t>
      </w:r>
    </w:p>
    <w:p w:rsidR="00763A18">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763A18">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763A18">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763A18">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763A18">
      <w:pPr>
        <w:ind w:firstLine="412" w:firstLineChars="196"/>
        <w:rPr>
          <w:rFonts w:ascii="宋体" w:hAnsi="宋体"/>
        </w:rPr>
      </w:pPr>
      <w:r>
        <w:rPr>
          <w:rFonts w:ascii="宋体" w:hAnsi="宋体" w:hint="eastAsia"/>
        </w:rPr>
        <w:t>23.2.5完整填写“投标关键信息”，如下图所示：</w:t>
      </w:r>
    </w:p>
    <w:p w:rsidR="00763A18">
      <w:pPr>
        <w:ind w:firstLine="412" w:firstLineChars="196"/>
        <w:rPr>
          <w:rFonts w:ascii="宋体" w:hAnsi="宋体"/>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763A18">
      <w:pPr>
        <w:ind w:firstLine="412" w:firstLineChars="196"/>
        <w:rPr>
          <w:rFonts w:ascii="宋体" w:hAnsi="宋体"/>
          <w:b/>
        </w:rPr>
      </w:pPr>
    </w:p>
    <w:p w:rsidR="00763A18">
      <w:pPr>
        <w:ind w:firstLine="412" w:firstLineChars="196"/>
        <w:rPr>
          <w:rFonts w:ascii="宋体" w:hAnsi="宋体"/>
        </w:rPr>
      </w:pPr>
    </w:p>
    <w:p w:rsidR="00763A18">
      <w:pPr>
        <w:rPr>
          <w:rFonts w:ascii="宋体" w:hAnsi="宋体"/>
        </w:rPr>
      </w:pPr>
    </w:p>
    <w:p w:rsidR="00763A18">
      <w:pPr>
        <w:widowControl/>
        <w:jc w:val="left"/>
        <w:rPr>
          <w:rFonts w:ascii="宋体" w:hAnsi="宋体" w:cs="宋体"/>
          <w:kern w:val="0"/>
          <w:sz w:val="24"/>
        </w:rPr>
      </w:pPr>
    </w:p>
    <w:p w:rsidR="00763A18">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763A18">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763A18">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763A18">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763A18">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763A18">
      <w:pPr>
        <w:ind w:firstLine="412" w:firstLineChars="196"/>
        <w:rPr>
          <w:rFonts w:ascii="宋体" w:hAnsi="宋体"/>
        </w:rPr>
      </w:pPr>
      <w:r>
        <w:rPr>
          <w:rFonts w:ascii="宋体" w:hAnsi="宋体" w:hint="eastAsia"/>
        </w:rPr>
        <w:t>23.3电报、电话、传真形式的投标概不接受。</w:t>
      </w:r>
    </w:p>
    <w:p w:rsidR="00763A18">
      <w:pPr>
        <w:ind w:firstLine="412" w:firstLineChars="196"/>
        <w:rPr>
          <w:rFonts w:ascii="宋体" w:hAnsi="宋体"/>
          <w:b/>
          <w:color w:val="FF0000"/>
        </w:rPr>
      </w:pPr>
      <w:r>
        <w:rPr>
          <w:rFonts w:ascii="宋体" w:hAnsi="宋体" w:hint="eastAsia"/>
          <w:b/>
          <w:color w:val="FF0000"/>
        </w:rPr>
        <w:t>23.4经投标人电子密钥或电子营业执照加密的投标文件无须盖章或签字，</w:t>
      </w:r>
      <w:r>
        <w:rPr>
          <w:rFonts w:ascii="宋体" w:hAnsi="宋体" w:hint="eastAsia"/>
          <w:color w:val="FF0000"/>
        </w:rPr>
        <w:t>专用条款另有要求的除外。</w:t>
      </w:r>
    </w:p>
    <w:p w:rsidR="00763A18">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04"/>
    </w:p>
    <w:p w:rsidR="00763A18">
      <w:pPr>
        <w:ind w:firstLine="412" w:firstLineChars="196"/>
        <w:rPr>
          <w:rFonts w:ascii="宋体" w:hAnsi="宋体"/>
          <w:szCs w:val="21"/>
        </w:rPr>
      </w:pPr>
    </w:p>
    <w:p w:rsidR="00763A18">
      <w:pPr>
        <w:pStyle w:val="Heading2"/>
        <w:numPr>
          <w:ilvl w:val="0"/>
          <w:numId w:val="17"/>
        </w:numPr>
        <w:spacing w:before="120" w:beforeLines="50" w:after="120" w:afterLines="50"/>
        <w:ind w:left="562" w:hanging="562"/>
        <w:rPr>
          <w:sz w:val="28"/>
          <w:szCs w:val="28"/>
        </w:rPr>
      </w:pPr>
      <w:r>
        <w:rPr>
          <w:rFonts w:hint="eastAsia"/>
          <w:sz w:val="28"/>
          <w:szCs w:val="28"/>
        </w:rPr>
        <w:t>投标文件的递交</w:t>
      </w:r>
    </w:p>
    <w:p w:rsidR="00763A18">
      <w:pPr>
        <w:rPr>
          <w:rFonts w:ascii="黑体" w:eastAsia="黑体" w:hAnsi="宋体"/>
          <w:sz w:val="24"/>
        </w:rPr>
      </w:pPr>
      <w:bookmarkStart w:id="105" w:name="_Hlk72405459"/>
      <w:r>
        <w:rPr>
          <w:rFonts w:ascii="黑体" w:eastAsia="黑体" w:hAnsi="宋体" w:hint="eastAsia"/>
          <w:sz w:val="24"/>
        </w:rPr>
        <w:t>24．投标文件的保密</w:t>
      </w:r>
    </w:p>
    <w:p w:rsidR="00763A18">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763A18">
      <w:pPr>
        <w:widowControl/>
        <w:jc w:val="left"/>
        <w:rPr>
          <w:rFonts w:ascii="宋体" w:hAnsi="宋体" w:cs="宋体"/>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763A18">
      <w:pPr>
        <w:ind w:firstLine="420" w:firstLineChars="200"/>
        <w:rPr>
          <w:sz w:val="24"/>
        </w:rPr>
      </w:pPr>
    </w:p>
    <w:p w:rsidR="00763A18">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763A18">
      <w:pPr>
        <w:ind w:firstLine="412" w:firstLineChars="196"/>
        <w:rPr>
          <w:rFonts w:ascii="宋体" w:hAnsi="宋体"/>
        </w:rPr>
      </w:pPr>
    </w:p>
    <w:p w:rsidR="00763A18">
      <w:pPr>
        <w:rPr>
          <w:rFonts w:ascii="宋体" w:hAnsi="宋体"/>
          <w:b/>
        </w:rPr>
      </w:pPr>
      <w:r>
        <w:rPr>
          <w:rFonts w:ascii="宋体" w:hAnsi="宋体" w:hint="eastAsia"/>
          <w:b/>
        </w:rPr>
        <w:t>24.2若采购项目出现延期情况：</w:t>
      </w:r>
    </w:p>
    <w:p w:rsidR="00763A18">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763A18">
      <w:pPr>
        <w:rPr>
          <w:rFonts w:ascii="黑体" w:eastAsia="黑体" w:hAnsi="宋体"/>
          <w:sz w:val="24"/>
        </w:rPr>
      </w:pPr>
      <w:r>
        <w:rPr>
          <w:rFonts w:ascii="黑体" w:eastAsia="黑体" w:hAnsi="宋体" w:hint="eastAsia"/>
          <w:sz w:val="24"/>
        </w:rPr>
        <w:t>25．上传投标文件及投标截止日期</w:t>
      </w:r>
    </w:p>
    <w:p w:rsidR="00763A18">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（地址：深圳市罗湖区黄贝街道凤凰社区深南东路1076号罗湖区党群服务中心4层）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763A18">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763A18">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763A18">
      <w:pPr>
        <w:ind w:firstLine="412" w:firstLineChars="196"/>
        <w:rPr>
          <w:rFonts w:ascii="宋体" w:hAnsi="宋体"/>
        </w:rPr>
      </w:pPr>
    </w:p>
    <w:p w:rsidR="00763A18">
      <w:pPr>
        <w:ind w:firstLine="412" w:firstLineChars="196"/>
        <w:rPr>
          <w:rFonts w:ascii="宋体" w:hAnsi="宋体"/>
        </w:rPr>
      </w:pPr>
    </w:p>
    <w:p w:rsidR="00763A18">
      <w:pPr>
        <w:rPr>
          <w:rFonts w:ascii="黑体" w:eastAsia="黑体" w:hAnsi="宋体"/>
          <w:sz w:val="24"/>
        </w:rPr>
      </w:pPr>
      <w:bookmarkEnd w:id="105"/>
      <w:r>
        <w:rPr>
          <w:rFonts w:ascii="黑体" w:eastAsia="黑体" w:hAnsi="宋体" w:hint="eastAsia"/>
          <w:sz w:val="24"/>
        </w:rPr>
        <w:t>26. 样品、现场演示、方案讲解</w:t>
      </w:r>
    </w:p>
    <w:p w:rsidR="00763A18">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763A18">
      <w:pPr>
        <w:rPr>
          <w:rFonts w:ascii="黑体" w:eastAsia="黑体" w:hAnsi="宋体"/>
          <w:sz w:val="24"/>
        </w:rPr>
      </w:pPr>
      <w:bookmarkStart w:id="10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763A18">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763A18">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763A18">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763A18">
      <w:pPr>
        <w:ind w:firstLine="412" w:firstLineChars="196"/>
        <w:rPr>
          <w:rFonts w:ascii="宋体" w:hAnsi="宋体"/>
          <w:szCs w:val="21"/>
        </w:rPr>
      </w:pPr>
      <w:r>
        <w:rPr>
          <w:rFonts w:ascii="宋体" w:hAnsi="宋体" w:hint="eastAsia"/>
          <w:szCs w:val="21"/>
        </w:rPr>
        <w:t>27.4政府集中采购机构不退还投标文件，专用条款另有规定的除外。</w:t>
      </w:r>
    </w:p>
    <w:p w:rsidR="00763A18">
      <w:pPr>
        <w:pStyle w:val="Heading2"/>
        <w:numPr>
          <w:ilvl w:val="0"/>
          <w:numId w:val="17"/>
        </w:numPr>
        <w:spacing w:before="120" w:beforeLines="50" w:after="120" w:afterLines="50"/>
        <w:ind w:left="562" w:hanging="562"/>
        <w:rPr>
          <w:sz w:val="28"/>
          <w:szCs w:val="28"/>
        </w:rPr>
      </w:pPr>
      <w:bookmarkEnd w:id="106"/>
      <w:r>
        <w:rPr>
          <w:rFonts w:hint="eastAsia"/>
          <w:sz w:val="28"/>
          <w:szCs w:val="28"/>
        </w:rPr>
        <w:t>开标</w:t>
      </w:r>
    </w:p>
    <w:p w:rsidR="00763A18">
      <w:pPr>
        <w:rPr>
          <w:rFonts w:ascii="黑体" w:eastAsia="黑体" w:hAnsi="宋体"/>
          <w:sz w:val="24"/>
        </w:rPr>
      </w:pPr>
      <w:r>
        <w:rPr>
          <w:rFonts w:ascii="黑体" w:eastAsia="黑体" w:hAnsi="宋体" w:hint="eastAsia"/>
          <w:sz w:val="24"/>
        </w:rPr>
        <w:t>28．开标</w:t>
      </w:r>
    </w:p>
    <w:p w:rsidR="00763A18">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763A18">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763A18">
      <w:pPr>
        <w:ind w:firstLine="315" w:firstLineChars="150"/>
        <w:rPr>
          <w:rFonts w:ascii="宋体" w:hAnsi="宋体"/>
          <w:szCs w:val="21"/>
        </w:rPr>
      </w:pPr>
    </w:p>
    <w:p w:rsidR="00763A18">
      <w:pPr>
        <w:pStyle w:val="Heading2"/>
        <w:numPr>
          <w:ilvl w:val="0"/>
          <w:numId w:val="17"/>
        </w:numPr>
        <w:spacing w:before="120" w:beforeLines="50" w:after="120" w:afterLines="50"/>
        <w:ind w:left="562" w:hanging="562"/>
        <w:rPr>
          <w:sz w:val="28"/>
          <w:szCs w:val="28"/>
        </w:rPr>
      </w:pPr>
      <w:r>
        <w:rPr>
          <w:rFonts w:hint="eastAsia"/>
          <w:sz w:val="28"/>
          <w:szCs w:val="28"/>
        </w:rPr>
        <w:t>评审要求</w:t>
      </w:r>
    </w:p>
    <w:p w:rsidR="00763A18">
      <w:pPr>
        <w:rPr>
          <w:rFonts w:ascii="黑体" w:eastAsia="黑体" w:hAnsi="宋体"/>
          <w:sz w:val="24"/>
        </w:rPr>
      </w:pPr>
      <w:r>
        <w:rPr>
          <w:rFonts w:ascii="黑体" w:eastAsia="黑体" w:hAnsi="宋体" w:hint="eastAsia"/>
          <w:sz w:val="24"/>
        </w:rPr>
        <w:t>29．评审委员会组成</w:t>
      </w:r>
    </w:p>
    <w:p w:rsidR="00763A18">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763A18">
      <w:pPr>
        <w:ind w:firstLine="412" w:firstLineChars="196"/>
        <w:rPr>
          <w:rFonts w:ascii="宋体" w:hAnsi="宋体"/>
        </w:rPr>
      </w:pPr>
      <w:bookmarkStart w:id="10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763A18">
      <w:pPr>
        <w:ind w:firstLine="412" w:firstLineChars="196"/>
        <w:rPr>
          <w:rFonts w:ascii="宋体" w:hAnsi="宋体"/>
        </w:rPr>
      </w:pPr>
      <w:r>
        <w:rPr>
          <w:rFonts w:ascii="宋体" w:hAnsi="宋体" w:hint="eastAsia"/>
        </w:rPr>
        <w:t>29.2评审定标应当遵循公平、公正、科学、择优的原则。</w:t>
      </w:r>
    </w:p>
    <w:p w:rsidR="00763A18">
      <w:pPr>
        <w:ind w:firstLine="412" w:firstLineChars="196"/>
        <w:rPr>
          <w:rFonts w:ascii="宋体" w:hAnsi="宋体"/>
        </w:rPr>
      </w:pPr>
      <w:r>
        <w:rPr>
          <w:rFonts w:ascii="宋体" w:hAnsi="宋体" w:hint="eastAsia"/>
        </w:rPr>
        <w:t>29.3评审活动依法进行，任何单位和个人不得非法干预评标过程和结果。</w:t>
      </w:r>
    </w:p>
    <w:p w:rsidR="00763A18">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763A18">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763A18">
      <w:pPr>
        <w:rPr>
          <w:rFonts w:ascii="黑体" w:eastAsia="黑体" w:hAnsi="宋体"/>
          <w:sz w:val="24"/>
        </w:rPr>
      </w:pPr>
      <w:r>
        <w:rPr>
          <w:rFonts w:ascii="黑体" w:eastAsia="黑体" w:hAnsi="宋体" w:hint="eastAsia"/>
          <w:sz w:val="24"/>
        </w:rPr>
        <w:t>30．向评审委员会提供的资料</w:t>
      </w:r>
    </w:p>
    <w:p w:rsidR="00763A18">
      <w:pPr>
        <w:ind w:firstLine="412" w:firstLineChars="196"/>
        <w:rPr>
          <w:rFonts w:ascii="宋体" w:hAnsi="宋体"/>
        </w:rPr>
      </w:pPr>
      <w:r>
        <w:rPr>
          <w:rFonts w:ascii="宋体" w:hAnsi="宋体" w:hint="eastAsia"/>
        </w:rPr>
        <w:t>30.1公开发布的招标文件，包括图纸、服务清单、答疑文件等；</w:t>
      </w:r>
    </w:p>
    <w:p w:rsidR="00763A18">
      <w:pPr>
        <w:ind w:firstLine="412" w:firstLineChars="196"/>
        <w:rPr>
          <w:rFonts w:ascii="宋体" w:hAnsi="宋体"/>
        </w:rPr>
      </w:pPr>
      <w:r>
        <w:rPr>
          <w:rFonts w:ascii="宋体" w:hAnsi="宋体" w:hint="eastAsia"/>
        </w:rPr>
        <w:t>30.2其他评标必须的资料。</w:t>
      </w:r>
    </w:p>
    <w:p w:rsidR="00763A18">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763A18">
      <w:pPr>
        <w:ind w:firstLine="412" w:firstLineChars="196"/>
        <w:rPr>
          <w:rFonts w:ascii="宋体" w:hAnsi="宋体"/>
        </w:rPr>
      </w:pPr>
      <w:r>
        <w:rPr>
          <w:rFonts w:ascii="宋体" w:hAnsi="宋体" w:hint="eastAsia"/>
        </w:rPr>
        <w:t>（1）招标的目的；</w:t>
      </w:r>
    </w:p>
    <w:p w:rsidR="00763A18">
      <w:pPr>
        <w:ind w:firstLine="412" w:firstLineChars="196"/>
        <w:rPr>
          <w:rFonts w:ascii="宋体" w:hAnsi="宋体"/>
        </w:rPr>
      </w:pPr>
      <w:r>
        <w:rPr>
          <w:rFonts w:ascii="宋体" w:hAnsi="宋体" w:hint="eastAsia"/>
        </w:rPr>
        <w:t>（2）招标项目需求的范围和性质；</w:t>
      </w:r>
    </w:p>
    <w:p w:rsidR="00763A18">
      <w:pPr>
        <w:ind w:firstLine="412" w:firstLineChars="196"/>
        <w:rPr>
          <w:rFonts w:ascii="宋体" w:hAnsi="宋体"/>
        </w:rPr>
      </w:pPr>
      <w:r>
        <w:rPr>
          <w:rFonts w:ascii="宋体" w:hAnsi="宋体" w:hint="eastAsia"/>
        </w:rPr>
        <w:t>（3）招标文件规定的投标人的资格、财政预算限额、商务条款；</w:t>
      </w:r>
    </w:p>
    <w:p w:rsidR="00763A18">
      <w:pPr>
        <w:ind w:firstLine="412" w:firstLineChars="196"/>
        <w:rPr>
          <w:rFonts w:ascii="宋体" w:hAnsi="宋体"/>
        </w:rPr>
      </w:pPr>
      <w:r>
        <w:rPr>
          <w:rFonts w:ascii="宋体" w:hAnsi="宋体" w:hint="eastAsia"/>
        </w:rPr>
        <w:t>（4）招标文件规定的评标程序、评标方法和评标因素；</w:t>
      </w:r>
    </w:p>
    <w:p w:rsidR="00763A18">
      <w:pPr>
        <w:ind w:firstLine="412" w:firstLineChars="196"/>
        <w:rPr>
          <w:rFonts w:ascii="宋体" w:hAnsi="宋体"/>
        </w:rPr>
      </w:pPr>
      <w:r>
        <w:rPr>
          <w:rFonts w:ascii="宋体" w:hAnsi="宋体" w:hint="eastAsia"/>
        </w:rPr>
        <w:t>（5）招标文件所列示的资格性审查表及符合性审查表。</w:t>
      </w:r>
    </w:p>
    <w:p w:rsidR="00763A18">
      <w:pPr>
        <w:rPr>
          <w:rFonts w:ascii="黑体" w:eastAsia="黑体" w:hAnsi="宋体"/>
          <w:sz w:val="24"/>
        </w:rPr>
      </w:pPr>
      <w:r>
        <w:rPr>
          <w:rFonts w:ascii="黑体" w:eastAsia="黑体" w:hAnsi="宋体" w:hint="eastAsia"/>
          <w:sz w:val="24"/>
        </w:rPr>
        <w:t>31．独立评审</w:t>
      </w:r>
    </w:p>
    <w:p w:rsidR="00763A18">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763A18">
      <w:pPr>
        <w:ind w:firstLine="412" w:firstLineChars="196"/>
        <w:rPr>
          <w:rFonts w:ascii="宋体" w:hAnsi="宋体"/>
          <w:bCs/>
          <w:szCs w:val="21"/>
        </w:rPr>
      </w:pPr>
    </w:p>
    <w:p w:rsidR="00763A18">
      <w:pPr>
        <w:pStyle w:val="Heading2"/>
        <w:numPr>
          <w:ilvl w:val="0"/>
          <w:numId w:val="17"/>
        </w:numPr>
        <w:spacing w:before="120" w:beforeLines="50" w:after="120" w:afterLines="50"/>
        <w:ind w:left="562" w:hanging="562"/>
        <w:rPr>
          <w:sz w:val="28"/>
          <w:szCs w:val="28"/>
        </w:rPr>
      </w:pPr>
      <w:r>
        <w:rPr>
          <w:rFonts w:hint="eastAsia"/>
          <w:sz w:val="28"/>
          <w:szCs w:val="28"/>
        </w:rPr>
        <w:t>评审程序及评审方法</w:t>
      </w:r>
    </w:p>
    <w:p w:rsidR="00763A18">
      <w:pPr>
        <w:rPr>
          <w:rFonts w:ascii="黑体" w:eastAsia="黑体" w:hAnsi="宋体"/>
          <w:sz w:val="24"/>
        </w:rPr>
      </w:pPr>
      <w:r>
        <w:rPr>
          <w:rFonts w:ascii="黑体" w:eastAsia="黑体" w:hAnsi="宋体" w:hint="eastAsia"/>
          <w:sz w:val="24"/>
        </w:rPr>
        <w:t>32．投标文件初审</w:t>
      </w:r>
    </w:p>
    <w:p w:rsidR="00763A18">
      <w:pPr>
        <w:ind w:firstLine="412" w:firstLineChars="196"/>
        <w:rPr>
          <w:rFonts w:ascii="宋体" w:hAnsi="宋体"/>
        </w:rPr>
      </w:pPr>
      <w:r>
        <w:rPr>
          <w:rFonts w:ascii="宋体" w:hAnsi="宋体" w:hint="eastAsia"/>
        </w:rPr>
        <w:t>32.1投标文件初审包括资格性审查和符合性审查。</w:t>
      </w:r>
    </w:p>
    <w:p w:rsidR="00763A18">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763A18">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763A18">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763A18">
      <w:pPr>
        <w:ind w:firstLine="412" w:firstLineChars="196"/>
        <w:rPr>
          <w:rFonts w:ascii="宋体" w:hAnsi="宋体"/>
          <w:bCs/>
        </w:rPr>
      </w:pPr>
      <w:r>
        <w:rPr>
          <w:rFonts w:ascii="宋体" w:hAnsi="宋体" w:hint="eastAsia"/>
          <w:bCs/>
        </w:rPr>
        <w:t>32.3 投标文件初审中关于供应商家数的计算:</w:t>
      </w:r>
    </w:p>
    <w:p w:rsidR="00763A18">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763A18">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763A18">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763A18">
      <w:pPr>
        <w:ind w:firstLine="412" w:firstLineChars="196"/>
        <w:rPr>
          <w:rFonts w:ascii="宋体" w:hAnsi="宋体"/>
        </w:rPr>
      </w:pPr>
      <w:r>
        <w:rPr>
          <w:rFonts w:ascii="宋体" w:hAnsi="宋体" w:hint="eastAsia"/>
        </w:rPr>
        <w:t>32.4投标人投标文件作无效处理的情形，具体包括但不限于以下：</w:t>
      </w:r>
    </w:p>
    <w:p w:rsidR="00763A18">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763A18">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763A18">
      <w:pPr>
        <w:ind w:firstLine="412" w:firstLineChars="196"/>
        <w:rPr>
          <w:rFonts w:ascii="宋体" w:hAnsi="宋体"/>
        </w:rPr>
      </w:pPr>
      <w:r>
        <w:rPr>
          <w:rFonts w:ascii="宋体" w:hAnsi="宋体" w:hint="eastAsia"/>
        </w:rPr>
        <w:t>32.4.3不同投标人的投标文件载明的项目管理成员或者联系人员为同一人；</w:t>
      </w:r>
    </w:p>
    <w:p w:rsidR="00763A18">
      <w:pPr>
        <w:ind w:firstLine="412" w:firstLineChars="196"/>
        <w:rPr>
          <w:rFonts w:ascii="宋体" w:hAnsi="宋体"/>
        </w:rPr>
      </w:pPr>
      <w:r>
        <w:rPr>
          <w:rFonts w:ascii="宋体" w:hAnsi="宋体" w:hint="eastAsia"/>
        </w:rPr>
        <w:t>32.4.4不同投标人的投标文件异常一致或者投标报价呈规律性差异；</w:t>
      </w:r>
    </w:p>
    <w:p w:rsidR="00763A18">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763A18">
      <w:pPr>
        <w:ind w:firstLine="412" w:firstLineChars="196"/>
        <w:rPr>
          <w:rFonts w:ascii="宋体" w:hAnsi="宋体"/>
        </w:rPr>
      </w:pPr>
      <w:r>
        <w:rPr>
          <w:rFonts w:ascii="宋体" w:hAnsi="宋体" w:hint="eastAsia"/>
        </w:rPr>
        <w:t>32.4.6投标供应商之间相互约定给予未中标的供应商利益补偿；</w:t>
      </w:r>
    </w:p>
    <w:p w:rsidR="00763A18">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763A18">
      <w:pPr>
        <w:ind w:firstLine="412" w:firstLineChars="196"/>
        <w:rPr>
          <w:rFonts w:ascii="宋体" w:hAnsi="宋体"/>
        </w:rPr>
      </w:pPr>
      <w:r>
        <w:rPr>
          <w:rFonts w:ascii="宋体" w:hAnsi="宋体" w:hint="eastAsia"/>
        </w:rPr>
        <w:t>32.4.8不同投标供应商的投标文件内容存在非正常一致；</w:t>
      </w:r>
    </w:p>
    <w:p w:rsidR="00763A18">
      <w:pPr>
        <w:ind w:firstLine="412" w:firstLineChars="196"/>
        <w:rPr>
          <w:rFonts w:ascii="宋体" w:hAnsi="宋体"/>
        </w:rPr>
      </w:pPr>
      <w:r>
        <w:rPr>
          <w:rFonts w:ascii="宋体" w:hAnsi="宋体" w:hint="eastAsia"/>
        </w:rPr>
        <w:t>32.4.9在同一单位工作人员为两家以上（含两家）供应商进行同一项投标活动；</w:t>
      </w:r>
    </w:p>
    <w:p w:rsidR="00763A18">
      <w:pPr>
        <w:ind w:firstLine="412" w:firstLineChars="196"/>
        <w:rPr>
          <w:rFonts w:ascii="宋体" w:hAnsi="宋体"/>
        </w:rPr>
      </w:pPr>
      <w:r>
        <w:rPr>
          <w:rFonts w:ascii="宋体" w:hAnsi="宋体" w:hint="eastAsia"/>
        </w:rPr>
        <w:t>32.4.10主管部门依照法律、法规认定的其他情形。</w:t>
      </w:r>
    </w:p>
    <w:p w:rsidR="00763A18">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763A18">
      <w:pPr>
        <w:rPr>
          <w:rFonts w:ascii="黑体" w:eastAsia="黑体" w:hAnsi="宋体"/>
          <w:sz w:val="24"/>
        </w:rPr>
      </w:pPr>
      <w:r>
        <w:rPr>
          <w:rFonts w:ascii="黑体" w:eastAsia="黑体" w:hAnsi="宋体" w:hint="eastAsia"/>
          <w:sz w:val="24"/>
        </w:rPr>
        <w:t>33．澄清有关问题</w:t>
      </w:r>
    </w:p>
    <w:p w:rsidR="00763A18">
      <w:pPr>
        <w:ind w:firstLine="412" w:firstLineChars="196"/>
        <w:rPr>
          <w:rFonts w:ascii="宋体" w:hAnsi="宋体"/>
        </w:rPr>
      </w:pPr>
      <w:bookmarkStart w:id="10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8"/>
    </w:p>
    <w:p w:rsidR="00763A18">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763A18">
      <w:pPr>
        <w:ind w:firstLine="412" w:firstLineChars="196"/>
        <w:rPr>
          <w:rFonts w:ascii="宋体" w:hAnsi="宋体"/>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763A18">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763A18">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763A18">
      <w:pPr>
        <w:rPr>
          <w:rFonts w:ascii="黑体" w:eastAsia="黑体" w:hAnsi="宋体"/>
          <w:sz w:val="24"/>
        </w:rPr>
      </w:pPr>
      <w:bookmarkStart w:id="109" w:name="_Toc73521581"/>
      <w:bookmarkStart w:id="110" w:name="_Toc73518151"/>
      <w:bookmarkStart w:id="111" w:name="_Toc73517673"/>
      <w:bookmarkStart w:id="112" w:name="_Toc100052400"/>
      <w:bookmarkStart w:id="113" w:name="_Toc73521669"/>
      <w:r>
        <w:rPr>
          <w:rFonts w:ascii="黑体" w:eastAsia="黑体" w:hAnsi="宋体" w:hint="eastAsia"/>
          <w:sz w:val="24"/>
        </w:rPr>
        <w:t>34．错误的修正</w:t>
      </w:r>
      <w:bookmarkEnd w:id="109"/>
      <w:bookmarkEnd w:id="110"/>
      <w:bookmarkEnd w:id="111"/>
      <w:bookmarkEnd w:id="112"/>
      <w:bookmarkEnd w:id="113"/>
    </w:p>
    <w:p w:rsidR="00763A18">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763A18">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763A18">
      <w:pPr>
        <w:ind w:firstLine="412" w:firstLineChars="196"/>
        <w:rPr>
          <w:rFonts w:ascii="宋体" w:hAnsi="宋体"/>
          <w:szCs w:val="21"/>
        </w:rPr>
      </w:pPr>
      <w:r>
        <w:rPr>
          <w:rFonts w:ascii="宋体" w:hAnsi="宋体" w:hint="eastAsia"/>
          <w:szCs w:val="21"/>
        </w:rPr>
        <w:t>34.2大写金额和小写金额不一致的，以大写金额为准；</w:t>
      </w:r>
    </w:p>
    <w:p w:rsidR="00763A18">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763A18">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763A18">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763A18">
      <w:pPr>
        <w:rPr>
          <w:rFonts w:ascii="黑体" w:eastAsia="黑体" w:hAnsi="宋体"/>
          <w:sz w:val="24"/>
        </w:rPr>
      </w:pPr>
      <w:r>
        <w:rPr>
          <w:rFonts w:ascii="黑体" w:eastAsia="黑体" w:hAnsi="宋体" w:hint="eastAsia"/>
          <w:sz w:val="24"/>
        </w:rPr>
        <w:t>35．投标文件的比较与评价</w:t>
      </w:r>
    </w:p>
    <w:p w:rsidR="00763A18">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763A18">
      <w:pPr>
        <w:ind w:firstLine="412" w:firstLineChars="196"/>
        <w:rPr>
          <w:rFonts w:ascii="宋体" w:hAnsi="宋体"/>
          <w:b/>
          <w:bCs/>
          <w:szCs w:val="21"/>
        </w:rPr>
      </w:pPr>
      <w:r>
        <w:rPr>
          <w:rFonts w:ascii="宋体" w:hAnsi="宋体" w:hint="eastAsia"/>
          <w:b/>
          <w:bCs/>
          <w:szCs w:val="21"/>
        </w:rPr>
        <w:t>评审委员会成员对需要共同认定的事项存在争议的，应当按照少数服从多数的原则作出结论。持不同意见的评审委员会成员应当书面作出说明，否则视为无异议。</w:t>
      </w:r>
    </w:p>
    <w:p w:rsidR="00763A18">
      <w:pPr>
        <w:rPr>
          <w:rFonts w:ascii="黑体" w:eastAsia="黑体" w:hAnsi="宋体"/>
          <w:sz w:val="24"/>
        </w:rPr>
      </w:pPr>
      <w:r>
        <w:rPr>
          <w:rFonts w:ascii="黑体" w:eastAsia="黑体" w:hAnsi="宋体" w:hint="eastAsia"/>
          <w:sz w:val="24"/>
        </w:rPr>
        <w:t>36. 实地考察或资料查验</w:t>
      </w:r>
    </w:p>
    <w:p w:rsidR="00763A18">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763A18">
      <w:pPr>
        <w:rPr>
          <w:rFonts w:ascii="黑体" w:eastAsia="黑体" w:hAnsi="宋体"/>
          <w:sz w:val="24"/>
        </w:rPr>
      </w:pPr>
      <w:r>
        <w:rPr>
          <w:rFonts w:ascii="黑体" w:eastAsia="黑体" w:hAnsi="宋体" w:hint="eastAsia"/>
          <w:sz w:val="24"/>
        </w:rPr>
        <w:t>37．评审方法</w:t>
      </w:r>
    </w:p>
    <w:p w:rsidR="00763A18">
      <w:pPr>
        <w:ind w:firstLine="412" w:firstLineChars="196"/>
        <w:rPr>
          <w:rFonts w:ascii="宋体" w:hAnsi="宋体"/>
          <w:b/>
          <w:bCs/>
          <w:szCs w:val="21"/>
        </w:rPr>
      </w:pPr>
      <w:r>
        <w:rPr>
          <w:rFonts w:ascii="宋体" w:hAnsi="宋体" w:hint="eastAsia"/>
          <w:b/>
          <w:bCs/>
          <w:szCs w:val="21"/>
        </w:rPr>
        <w:t>37.1.1最低价法</w:t>
      </w:r>
    </w:p>
    <w:p w:rsidR="00763A18">
      <w:pPr>
        <w:ind w:firstLine="412" w:firstLineChars="196"/>
        <w:rPr>
          <w:rFonts w:ascii="ˎ̥" w:hAnsi="ˎ̥"/>
        </w:rPr>
      </w:pPr>
      <w:bookmarkStart w:id="114" w:name="_Hlk72438142"/>
      <w:r>
        <w:rPr>
          <w:rFonts w:ascii="ˎ̥" w:hAnsi="ˎ̥"/>
        </w:rPr>
        <w:t>最低价法，</w:t>
      </w:r>
      <w:r>
        <w:rPr>
          <w:rFonts w:ascii="ˎ̥" w:hAnsi="ˎ̥" w:hint="eastAsia"/>
        </w:rPr>
        <w:t>是指投标文件满足招标文件全部实质性要求，且投标报价最低的投标人为中标候选人的评标方法。</w:t>
      </w:r>
    </w:p>
    <w:p w:rsidR="00763A18">
      <w:pPr>
        <w:ind w:firstLine="412" w:firstLineChars="196"/>
        <w:rPr>
          <w:rFonts w:ascii="ˎ̥" w:hAnsi="ˎ̥"/>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763A18">
      <w:pPr>
        <w:ind w:firstLine="412" w:firstLineChars="196"/>
        <w:rPr>
          <w:rFonts w:ascii="宋体" w:hAnsi="宋体"/>
          <w:b/>
          <w:bCs/>
          <w:szCs w:val="21"/>
        </w:rPr>
      </w:pPr>
      <w:r>
        <w:rPr>
          <w:rFonts w:ascii="宋体" w:hAnsi="宋体" w:hint="eastAsia"/>
          <w:b/>
          <w:bCs/>
          <w:szCs w:val="21"/>
        </w:rPr>
        <w:t>37.1.2综合评分法</w:t>
      </w:r>
    </w:p>
    <w:p w:rsidR="00763A18">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4"/>
      <w:r>
        <w:rPr>
          <w:rFonts w:ascii="ˎ̥" w:hAnsi="ˎ̥" w:hint="eastAsia"/>
        </w:rPr>
        <w:t>。</w:t>
      </w:r>
    </w:p>
    <w:p w:rsidR="00763A18">
      <w:pPr>
        <w:ind w:firstLine="412" w:firstLineChars="196"/>
        <w:rPr>
          <w:rFonts w:ascii="ˎ̥" w:hAnsi="ˎ̥"/>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763A18">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rsidR="00763A18">
      <w:pPr>
        <w:ind w:firstLine="412" w:firstLineChars="196"/>
        <w:rPr>
          <w:rFonts w:ascii="宋体" w:hAnsi="宋体"/>
          <w:b/>
          <w:bCs/>
          <w:szCs w:val="21"/>
        </w:rPr>
      </w:pPr>
      <w:r>
        <w:rPr>
          <w:rFonts w:ascii="宋体" w:hAnsi="宋体" w:hint="eastAsia"/>
          <w:b/>
          <w:bCs/>
          <w:szCs w:val="21"/>
        </w:rPr>
        <w:t>37.3重新评审的情形</w:t>
      </w:r>
    </w:p>
    <w:p w:rsidR="00763A18">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763A18">
      <w:pPr>
        <w:ind w:firstLine="412" w:firstLineChars="196"/>
        <w:rPr>
          <w:rFonts w:ascii="宋体" w:hAnsi="宋体" w:cs="宋体"/>
          <w:kern w:val="0"/>
          <w:szCs w:val="21"/>
        </w:rPr>
      </w:pPr>
      <w:r>
        <w:rPr>
          <w:rFonts w:ascii="宋体" w:hAnsi="宋体" w:cs="宋体" w:hint="eastAsia"/>
          <w:kern w:val="0"/>
          <w:szCs w:val="21"/>
        </w:rPr>
        <w:t>37.3.1分值汇总计算错误的；</w:t>
      </w:r>
    </w:p>
    <w:p w:rsidR="00763A18">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763A18">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763A18">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rsidR="00763A18">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763A18">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763A18">
      <w:pPr>
        <w:ind w:firstLine="412" w:firstLineChars="196"/>
        <w:rPr>
          <w:rFonts w:ascii="宋体" w:hAnsi="宋体"/>
          <w:b/>
          <w:bCs/>
          <w:szCs w:val="21"/>
        </w:rPr>
      </w:pPr>
      <w:r>
        <w:rPr>
          <w:rFonts w:ascii="宋体" w:hAnsi="宋体" w:hint="eastAsia"/>
          <w:b/>
          <w:bCs/>
          <w:szCs w:val="21"/>
        </w:rPr>
        <w:t>37.4重新组建评审委员会的情形</w:t>
      </w:r>
    </w:p>
    <w:p w:rsidR="00763A18">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763A18">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763A18">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763A18">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763A18">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763A18">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763A18">
      <w:pPr>
        <w:ind w:firstLine="412" w:firstLineChars="196"/>
        <w:rPr>
          <w:rFonts w:ascii="宋体" w:hAnsi="宋体"/>
          <w:szCs w:val="21"/>
        </w:rPr>
      </w:pPr>
    </w:p>
    <w:p w:rsidR="00763A18">
      <w:pPr>
        <w:pStyle w:val="Heading2"/>
        <w:numPr>
          <w:ilvl w:val="0"/>
          <w:numId w:val="17"/>
        </w:numPr>
        <w:spacing w:before="120" w:beforeLines="50" w:after="120" w:afterLines="50"/>
        <w:ind w:left="562" w:hanging="562"/>
        <w:rPr>
          <w:sz w:val="28"/>
          <w:szCs w:val="28"/>
        </w:rPr>
      </w:pPr>
      <w:r>
        <w:rPr>
          <w:rFonts w:hint="eastAsia"/>
          <w:sz w:val="28"/>
          <w:szCs w:val="28"/>
        </w:rPr>
        <w:t>定标及公示</w:t>
      </w:r>
    </w:p>
    <w:p w:rsidR="00763A18">
      <w:pPr>
        <w:rPr>
          <w:rFonts w:ascii="黑体" w:eastAsia="黑体" w:hAnsi="宋体"/>
          <w:sz w:val="24"/>
        </w:rPr>
      </w:pPr>
      <w:r>
        <w:rPr>
          <w:rFonts w:ascii="黑体" w:eastAsia="黑体" w:hAnsi="宋体" w:hint="eastAsia"/>
          <w:sz w:val="24"/>
        </w:rPr>
        <w:t>38．定标方法</w:t>
      </w:r>
    </w:p>
    <w:p w:rsidR="00763A18">
      <w:pPr>
        <w:ind w:firstLine="412" w:firstLineChars="196"/>
        <w:rPr>
          <w:rFonts w:ascii="宋体" w:hAnsi="宋体"/>
          <w:b/>
          <w:bCs/>
          <w:szCs w:val="21"/>
        </w:rPr>
      </w:pPr>
      <w:bookmarkStart w:id="115" w:name="_Hlk73782795"/>
      <w:r>
        <w:rPr>
          <w:rFonts w:ascii="宋体" w:hAnsi="宋体" w:hint="eastAsia"/>
          <w:b/>
          <w:bCs/>
          <w:szCs w:val="21"/>
        </w:rPr>
        <w:t>38.1非评定分离项目定标方法</w:t>
      </w:r>
    </w:p>
    <w:p w:rsidR="00763A18">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763A18">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6"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6"/>
      <w:r>
        <w:rPr>
          <w:rFonts w:ascii="ˎ̥" w:hAnsi="ˎ̥"/>
        </w:rPr>
        <w:t>）。</w:t>
      </w:r>
    </w:p>
    <w:p w:rsidR="00763A18">
      <w:pPr>
        <w:ind w:firstLine="210" w:firstLineChars="100"/>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763A18">
      <w:pPr>
        <w:ind w:firstLine="210" w:firstLineChars="100"/>
        <w:rPr>
          <w:rFonts w:ascii="ˎ̥" w:hAnsi="ˎ̥"/>
        </w:rPr>
      </w:pPr>
      <w:r>
        <w:rPr>
          <w:rFonts w:ascii="Wingdings" w:hAnsi="Wingdings" w:hint="eastAsia"/>
          <w:sz w:val="32"/>
          <w:szCs w:val="40"/>
        </w:rPr>
        <w:t>¨</w:t>
      </w:r>
      <w:r>
        <w:rPr>
          <w:rFonts w:ascii="ˎ̥" w:hAnsi="ˎ̥"/>
        </w:rPr>
        <w:t>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hint="eastAsia"/>
          <w:b/>
          <w:bCs/>
        </w:rPr>
        <w:t>如排名第一的中标候选人被认定投标或中标无效，符合法定情形时，依法顺次替补；合格供应商不符合法定数量时，应当重新开展采购活动。</w:t>
      </w:r>
    </w:p>
    <w:p w:rsidR="00763A18">
      <w:pPr>
        <w:ind w:firstLine="210" w:firstLineChars="100"/>
        <w:rPr>
          <w:rFonts w:ascii="ˎ̥" w:hAnsi="ˎ̥"/>
        </w:rPr>
      </w:pPr>
      <w:r>
        <w:rPr>
          <w:rFonts w:ascii="Wingdings" w:hAnsi="Wingdings" w:hint="eastAsia"/>
          <w:sz w:val="32"/>
          <w:szCs w:val="40"/>
        </w:rPr>
        <w:t>¨</w:t>
      </w: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763A18">
      <w:pPr>
        <w:ind w:firstLine="412" w:firstLineChars="196"/>
        <w:rPr>
          <w:rFonts w:ascii="宋体" w:hAnsi="宋体"/>
          <w:b/>
          <w:bCs/>
          <w:szCs w:val="21"/>
        </w:rPr>
      </w:pPr>
      <w:r>
        <w:rPr>
          <w:rFonts w:ascii="宋体" w:hAnsi="宋体" w:hint="eastAsia"/>
          <w:b/>
          <w:bCs/>
          <w:szCs w:val="21"/>
        </w:rPr>
        <w:t>38.2评定分离项目定标方法</w:t>
      </w:r>
    </w:p>
    <w:p w:rsidR="00763A18">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763A18">
      <w:pPr>
        <w:ind w:firstLine="412" w:firstLineChars="196"/>
      </w:pPr>
      <w:r>
        <w:rPr>
          <w:rFonts w:ascii="宋体" w:hAnsi="宋体"/>
          <w:szCs w:val="21"/>
        </w:rPr>
        <w:t xml:space="preserve">38.2.2 </w:t>
      </w:r>
      <w:bookmarkStart w:id="11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763A18">
      <w:pPr>
        <w:ind w:firstLine="412" w:firstLineChars="196"/>
        <w:rPr>
          <w:rFonts w:ascii="宋体" w:hAnsi="宋体"/>
          <w:szCs w:val="21"/>
        </w:rPr>
      </w:pPr>
      <w:r>
        <w:rPr>
          <w:rFonts w:ascii="宋体" w:hAnsi="宋体" w:hint="eastAsia"/>
          <w:szCs w:val="21"/>
        </w:rPr>
        <w:t>38.2.3</w:t>
      </w:r>
      <w:bookmarkStart w:id="11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7"/>
      <w:bookmarkEnd w:id="118"/>
    </w:p>
    <w:p w:rsidR="00763A18">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rsidR="00763A18">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763A18">
      <w:pPr>
        <w:ind w:firstLine="412" w:firstLineChars="196"/>
        <w:rPr>
          <w:rFonts w:ascii="宋体" w:hAnsi="宋体"/>
          <w:szCs w:val="21"/>
        </w:rPr>
      </w:pPr>
      <w:r>
        <w:rPr>
          <w:rFonts w:ascii="宋体" w:hAnsi="宋体" w:hint="eastAsia"/>
          <w:szCs w:val="21"/>
        </w:rPr>
        <w:t>38.3专用条款另有规定的，按专用条款相关要求定标。</w:t>
      </w:r>
      <w:bookmarkEnd w:id="115"/>
    </w:p>
    <w:p w:rsidR="00763A18">
      <w:pPr>
        <w:rPr>
          <w:rFonts w:ascii="黑体" w:eastAsia="黑体" w:hAnsi="宋体"/>
          <w:sz w:val="24"/>
        </w:rPr>
      </w:pPr>
      <w:r>
        <w:rPr>
          <w:rFonts w:ascii="黑体" w:eastAsia="黑体" w:hAnsi="宋体" w:hint="eastAsia"/>
          <w:sz w:val="24"/>
        </w:rPr>
        <w:t>39．编写评审报告</w:t>
      </w:r>
    </w:p>
    <w:p w:rsidR="00763A18">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763A18">
      <w:pPr>
        <w:rPr>
          <w:rFonts w:ascii="黑体" w:eastAsia="黑体" w:hAnsi="宋体"/>
          <w:sz w:val="24"/>
        </w:rPr>
      </w:pPr>
      <w:r>
        <w:rPr>
          <w:rFonts w:ascii="黑体" w:eastAsia="黑体" w:hAnsi="宋体" w:hint="eastAsia"/>
          <w:sz w:val="24"/>
        </w:rPr>
        <w:t>40．中标公告</w:t>
      </w:r>
    </w:p>
    <w:p w:rsidR="00763A18">
      <w:pPr>
        <w:ind w:firstLine="412" w:firstLineChars="196"/>
        <w:rPr>
          <w:rFonts w:ascii="宋体" w:hAnsi="宋体"/>
          <w:szCs w:val="21"/>
        </w:rPr>
      </w:pPr>
      <w:r>
        <w:rPr>
          <w:rFonts w:ascii="宋体" w:hAnsi="宋体" w:hint="eastAsia"/>
          <w:szCs w:val="21"/>
        </w:rPr>
        <w:t>40.1</w:t>
      </w:r>
      <w:bookmarkStart w:id="11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20" w:name="_Hlk72438751"/>
      <w:bookmarkEnd w:id="119"/>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p w:rsidR="00763A18">
      <w:pPr>
        <w:ind w:firstLine="412" w:firstLineChars="196"/>
        <w:rPr>
          <w:rFonts w:ascii="宋体" w:hAnsi="宋体"/>
          <w:szCs w:val="21"/>
        </w:rPr>
      </w:pPr>
      <w:bookmarkEnd w:id="120"/>
      <w:r>
        <w:rPr>
          <w:rFonts w:ascii="宋体" w:hAnsi="宋体" w:hint="eastAsia"/>
          <w:szCs w:val="21"/>
        </w:rPr>
        <w:t>40.2质疑、投诉供应商应保证质疑、投诉内容的真实性和可靠性，并承担相应的法律责任。</w:t>
      </w:r>
    </w:p>
    <w:p w:rsidR="00763A18">
      <w:pPr>
        <w:rPr>
          <w:rFonts w:ascii="黑体" w:eastAsia="黑体" w:hAnsi="宋体"/>
          <w:sz w:val="24"/>
        </w:rPr>
      </w:pPr>
      <w:r>
        <w:rPr>
          <w:rFonts w:ascii="黑体" w:eastAsia="黑体" w:hAnsi="宋体" w:hint="eastAsia"/>
          <w:sz w:val="24"/>
        </w:rPr>
        <w:t>41．中标通知书</w:t>
      </w:r>
    </w:p>
    <w:p w:rsidR="00763A18">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1"/>
    </w:p>
    <w:p w:rsidR="00763A18">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763A18">
      <w:pPr>
        <w:ind w:firstLine="412" w:firstLineChars="196"/>
        <w:rPr>
          <w:rFonts w:ascii="宋体" w:hAnsi="宋体"/>
          <w:szCs w:val="21"/>
        </w:rPr>
      </w:pPr>
      <w:bookmarkStart w:id="122" w:name="_Hlk71407340"/>
      <w:r>
        <w:rPr>
          <w:rFonts w:ascii="宋体" w:hAnsi="宋体" w:hint="eastAsia"/>
          <w:szCs w:val="21"/>
        </w:rPr>
        <w:t>41.3因质疑投诉或其它原因导致项目结果变更或采购终止的，政府集中采购机构有权吊销中标通知书。</w:t>
      </w:r>
    </w:p>
    <w:p w:rsidR="00763A18">
      <w:pPr>
        <w:ind w:firstLine="412" w:firstLineChars="196"/>
        <w:rPr>
          <w:rFonts w:ascii="宋体" w:hAnsi="宋体"/>
          <w:szCs w:val="21"/>
        </w:rPr>
      </w:pPr>
      <w:bookmarkEnd w:id="122"/>
    </w:p>
    <w:p w:rsidR="00763A18">
      <w:pPr>
        <w:pStyle w:val="Heading2"/>
        <w:numPr>
          <w:ilvl w:val="0"/>
          <w:numId w:val="17"/>
        </w:numPr>
        <w:spacing w:before="120" w:beforeLines="50" w:after="120" w:afterLines="50"/>
        <w:ind w:left="562" w:hanging="562"/>
        <w:rPr>
          <w:sz w:val="28"/>
          <w:szCs w:val="28"/>
        </w:rPr>
      </w:pPr>
      <w:r>
        <w:rPr>
          <w:rFonts w:hint="eastAsia"/>
          <w:sz w:val="28"/>
          <w:szCs w:val="28"/>
        </w:rPr>
        <w:t>公开招标失败的后续处理</w:t>
      </w:r>
    </w:p>
    <w:p w:rsidR="00763A18">
      <w:pPr>
        <w:rPr>
          <w:rFonts w:ascii="黑体" w:eastAsia="黑体" w:hAnsi="宋体"/>
          <w:sz w:val="24"/>
        </w:rPr>
      </w:pPr>
      <w:r>
        <w:rPr>
          <w:rFonts w:ascii="黑体" w:eastAsia="黑体" w:hAnsi="宋体" w:hint="eastAsia"/>
          <w:sz w:val="24"/>
        </w:rPr>
        <w:t>42．公开招标失败的处理</w:t>
      </w:r>
    </w:p>
    <w:p w:rsidR="00763A18">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763A18">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763A18">
      <w:pPr>
        <w:ind w:firstLine="412" w:firstLineChars="196"/>
        <w:rPr>
          <w:rFonts w:ascii="宋体" w:hAnsi="宋体"/>
          <w:szCs w:val="21"/>
        </w:rPr>
      </w:pPr>
      <w:r>
        <w:rPr>
          <w:rFonts w:ascii="宋体" w:hAnsi="宋体" w:hint="eastAsia"/>
          <w:szCs w:val="21"/>
        </w:rPr>
        <w:t>42.3重新组织采购有以下两种组织形式：</w:t>
      </w:r>
    </w:p>
    <w:p w:rsidR="00763A18">
      <w:pPr>
        <w:ind w:firstLine="412" w:firstLineChars="196"/>
        <w:rPr>
          <w:rFonts w:ascii="宋体" w:hAnsi="宋体"/>
        </w:rPr>
      </w:pPr>
      <w:r>
        <w:rPr>
          <w:rFonts w:ascii="宋体" w:hAnsi="宋体" w:hint="eastAsia"/>
        </w:rPr>
        <w:t>（1）由政府集中采购机构重新组织公开招标；</w:t>
      </w:r>
    </w:p>
    <w:p w:rsidR="00763A18">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763A18">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763A18">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763A18">
      <w:pPr>
        <w:rPr>
          <w:rFonts w:ascii="黑体" w:eastAsia="黑体" w:hAnsi="宋体"/>
          <w:sz w:val="24"/>
        </w:rPr>
      </w:pPr>
    </w:p>
    <w:p w:rsidR="00763A18">
      <w:pPr>
        <w:pStyle w:val="Heading2"/>
        <w:numPr>
          <w:ilvl w:val="0"/>
          <w:numId w:val="17"/>
        </w:numPr>
        <w:spacing w:before="120" w:beforeLines="50" w:after="120" w:afterLines="50"/>
        <w:ind w:left="562" w:hanging="562"/>
        <w:rPr>
          <w:sz w:val="28"/>
          <w:szCs w:val="28"/>
        </w:rPr>
      </w:pPr>
      <w:bookmarkStart w:id="123" w:name="_Hlk72439043"/>
      <w:r>
        <w:rPr>
          <w:rFonts w:hint="eastAsia"/>
          <w:sz w:val="28"/>
          <w:szCs w:val="28"/>
        </w:rPr>
        <w:t>合同的授予与备案</w:t>
      </w:r>
      <w:bookmarkEnd w:id="123"/>
    </w:p>
    <w:p w:rsidR="00763A18">
      <w:pPr>
        <w:rPr>
          <w:rFonts w:ascii="黑体" w:eastAsia="黑体" w:hAnsi="宋体"/>
          <w:sz w:val="24"/>
        </w:rPr>
      </w:pPr>
      <w:bookmarkStart w:id="124" w:name="_Toc100052408"/>
      <w:bookmarkStart w:id="125" w:name="_Toc73518157"/>
      <w:bookmarkStart w:id="126" w:name="_Toc73521674"/>
      <w:bookmarkStart w:id="127" w:name="_Toc73521586"/>
      <w:bookmarkStart w:id="128" w:name="_Toc73517679"/>
      <w:bookmarkStart w:id="129" w:name="_Hlk72439088"/>
      <w:r>
        <w:rPr>
          <w:rFonts w:ascii="黑体" w:eastAsia="黑体" w:hAnsi="宋体" w:hint="eastAsia"/>
          <w:sz w:val="24"/>
        </w:rPr>
        <w:t>43．合同授予标准</w:t>
      </w:r>
      <w:bookmarkEnd w:id="124"/>
      <w:bookmarkEnd w:id="125"/>
      <w:bookmarkEnd w:id="126"/>
      <w:bookmarkEnd w:id="127"/>
      <w:bookmarkEnd w:id="128"/>
    </w:p>
    <w:p w:rsidR="00763A18">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763A18">
      <w:pPr>
        <w:rPr>
          <w:rFonts w:ascii="黑体" w:eastAsia="黑体" w:hAnsi="宋体"/>
          <w:sz w:val="24"/>
        </w:rPr>
      </w:pPr>
      <w:bookmarkStart w:id="130" w:name="_Toc73521675"/>
      <w:bookmarkStart w:id="131" w:name="_Toc73517680"/>
      <w:bookmarkStart w:id="132" w:name="_Toc73518158"/>
      <w:bookmarkStart w:id="133" w:name="_Toc100052409"/>
      <w:bookmarkStart w:id="134" w:name="_Toc73521587"/>
      <w:r>
        <w:rPr>
          <w:rFonts w:ascii="黑体" w:eastAsia="黑体" w:hAnsi="宋体" w:hint="eastAsia"/>
          <w:sz w:val="24"/>
        </w:rPr>
        <w:t>44．</w:t>
      </w:r>
      <w:bookmarkEnd w:id="130"/>
      <w:bookmarkEnd w:id="131"/>
      <w:bookmarkEnd w:id="132"/>
      <w:bookmarkEnd w:id="133"/>
      <w:bookmarkEnd w:id="134"/>
      <w:r>
        <w:rPr>
          <w:rFonts w:ascii="黑体" w:eastAsia="黑体" w:hAnsi="宋体" w:hint="eastAsia"/>
          <w:sz w:val="24"/>
        </w:rPr>
        <w:t>接受和拒绝任何或所有投标的权力</w:t>
      </w:r>
    </w:p>
    <w:p w:rsidR="00763A18">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763A18">
      <w:pPr>
        <w:rPr>
          <w:rFonts w:ascii="黑体" w:eastAsia="黑体" w:hAnsi="宋体"/>
          <w:sz w:val="24"/>
        </w:rPr>
      </w:pPr>
      <w:bookmarkStart w:id="135" w:name="_Toc73521589"/>
      <w:bookmarkStart w:id="136" w:name="_Toc73521677"/>
      <w:bookmarkStart w:id="137" w:name="_Toc73517682"/>
      <w:bookmarkStart w:id="138" w:name="_Toc73518160"/>
      <w:bookmarkStart w:id="139" w:name="_Toc100052410"/>
      <w:r>
        <w:rPr>
          <w:rFonts w:ascii="黑体" w:eastAsia="黑体" w:hAnsi="宋体" w:hint="eastAsia"/>
          <w:sz w:val="24"/>
        </w:rPr>
        <w:t>45．合同的签订</w:t>
      </w:r>
      <w:bookmarkEnd w:id="135"/>
      <w:bookmarkEnd w:id="136"/>
      <w:bookmarkEnd w:id="137"/>
      <w:bookmarkEnd w:id="138"/>
      <w:bookmarkEnd w:id="139"/>
    </w:p>
    <w:p w:rsidR="00763A18">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763A18">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763A18">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763A18">
      <w:pPr>
        <w:rPr>
          <w:rFonts w:ascii="黑体" w:eastAsia="黑体" w:hAnsi="宋体"/>
          <w:sz w:val="24"/>
        </w:rPr>
      </w:pPr>
      <w:bookmarkStart w:id="140" w:name="_Toc73517683"/>
      <w:bookmarkStart w:id="141" w:name="_Toc73518161"/>
      <w:bookmarkStart w:id="142" w:name="_Toc100052411"/>
      <w:bookmarkStart w:id="143" w:name="_Toc73521590"/>
      <w:bookmarkStart w:id="144" w:name="_Toc73521678"/>
      <w:r>
        <w:rPr>
          <w:rFonts w:ascii="黑体" w:eastAsia="黑体" w:hAnsi="宋体" w:hint="eastAsia"/>
          <w:sz w:val="24"/>
        </w:rPr>
        <w:t>46．履约担保</w:t>
      </w:r>
      <w:bookmarkEnd w:id="140"/>
      <w:bookmarkEnd w:id="141"/>
      <w:bookmarkEnd w:id="142"/>
      <w:bookmarkEnd w:id="143"/>
      <w:bookmarkEnd w:id="144"/>
    </w:p>
    <w:p w:rsidR="00763A18">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763A18">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763A18">
      <w:pPr>
        <w:rPr>
          <w:rFonts w:ascii="黑体" w:eastAsia="黑体" w:hAnsi="宋体"/>
          <w:sz w:val="24"/>
        </w:rPr>
      </w:pPr>
      <w:r>
        <w:rPr>
          <w:rFonts w:ascii="黑体" w:eastAsia="黑体" w:hAnsi="宋体" w:hint="eastAsia"/>
          <w:sz w:val="24"/>
        </w:rPr>
        <w:t>47. 合同备案</w:t>
      </w:r>
    </w:p>
    <w:p w:rsidR="00763A18">
      <w:pPr>
        <w:ind w:firstLine="420" w:firstLineChars="200"/>
        <w:rPr>
          <w:rFonts w:ascii="宋体" w:hAnsi="宋体"/>
          <w:szCs w:val="21"/>
        </w:rPr>
      </w:pPr>
      <w:r>
        <w:rPr>
          <w:rFonts w:ascii="宋体" w:hAnsi="宋体" w:hint="eastAsia"/>
          <w:szCs w:val="21"/>
        </w:rPr>
        <w:t>采购人与中标供应商自中标通知书发出之日起10个工作日内签订政府采购合同，</w:t>
      </w:r>
      <w:r>
        <w:rPr>
          <w:rFonts w:ascii="宋体" w:hAnsi="宋体" w:hint="eastAsia"/>
          <w:szCs w:val="21"/>
        </w:rPr>
        <w:t>并按财政部门规定提交备案。</w:t>
      </w:r>
    </w:p>
    <w:p w:rsidR="00763A18">
      <w:pPr>
        <w:rPr>
          <w:rFonts w:ascii="黑体" w:eastAsia="黑体" w:hAnsi="宋体"/>
          <w:sz w:val="24"/>
        </w:rPr>
      </w:pPr>
      <w:r>
        <w:rPr>
          <w:rFonts w:ascii="黑体" w:eastAsia="黑体" w:hAnsi="宋体" w:hint="eastAsia"/>
          <w:sz w:val="24"/>
        </w:rPr>
        <w:t>48. 合同变更</w:t>
      </w:r>
    </w:p>
    <w:p w:rsidR="00763A18">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rsidR="00763A18">
      <w:pPr>
        <w:rPr>
          <w:rFonts w:ascii="黑体" w:eastAsia="黑体" w:hAnsi="宋体"/>
          <w:sz w:val="24"/>
        </w:rPr>
      </w:pPr>
      <w:r>
        <w:rPr>
          <w:rFonts w:ascii="黑体" w:eastAsia="黑体" w:hAnsi="宋体" w:hint="eastAsia"/>
          <w:sz w:val="24"/>
        </w:rPr>
        <w:t>49. 项目验收</w:t>
      </w:r>
    </w:p>
    <w:p w:rsidR="00763A18">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763A18">
      <w:pPr>
        <w:rPr>
          <w:rFonts w:ascii="黑体" w:eastAsia="黑体" w:hAnsi="宋体"/>
          <w:sz w:val="24"/>
        </w:rPr>
      </w:pPr>
      <w:r>
        <w:rPr>
          <w:rFonts w:ascii="黑体" w:eastAsia="黑体" w:hAnsi="宋体" w:hint="eastAsia"/>
          <w:sz w:val="24"/>
        </w:rPr>
        <w:t>50. 宣传</w:t>
      </w:r>
    </w:p>
    <w:p w:rsidR="00763A18">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763A18">
      <w:pPr>
        <w:ind w:left="210" w:firstLine="412" w:leftChars="100" w:firstLineChars="196"/>
        <w:rPr>
          <w:rFonts w:ascii="宋体" w:hAnsi="宋体"/>
        </w:rPr>
      </w:pPr>
      <w:r>
        <w:rPr>
          <w:rFonts w:ascii="宋体" w:hAnsi="宋体"/>
        </w:rPr>
        <w:t>a.名片、宣传册、广告标语等；</w:t>
      </w:r>
    </w:p>
    <w:p w:rsidR="00763A18">
      <w:pPr>
        <w:ind w:left="210" w:firstLine="412" w:leftChars="100" w:firstLineChars="196"/>
        <w:rPr>
          <w:rFonts w:ascii="宋体" w:hAnsi="宋体"/>
        </w:rPr>
      </w:pPr>
      <w:r>
        <w:rPr>
          <w:rFonts w:ascii="宋体" w:hAnsi="宋体"/>
        </w:rPr>
        <w:t>b.案例介绍、推广等；</w:t>
      </w:r>
    </w:p>
    <w:p w:rsidR="00763A18">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763A18">
      <w:pPr>
        <w:rPr>
          <w:rFonts w:ascii="黑体" w:eastAsia="黑体" w:hAnsi="宋体"/>
          <w:sz w:val="24"/>
        </w:rPr>
      </w:pPr>
      <w:r>
        <w:rPr>
          <w:rFonts w:ascii="黑体" w:eastAsia="黑体" w:hAnsi="宋体" w:hint="eastAsia"/>
          <w:sz w:val="24"/>
        </w:rPr>
        <w:t>51. 供应商违法责任</w:t>
      </w:r>
    </w:p>
    <w:p w:rsidR="00763A18">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763A18">
      <w:pPr>
        <w:ind w:firstLine="412" w:firstLineChars="196"/>
        <w:rPr>
          <w:rFonts w:ascii="宋体" w:hAnsi="宋体"/>
          <w:szCs w:val="21"/>
        </w:rPr>
      </w:pPr>
      <w:r>
        <w:rPr>
          <w:rFonts w:ascii="宋体" w:hAnsi="宋体" w:hint="eastAsia"/>
          <w:szCs w:val="21"/>
        </w:rPr>
        <w:t>（1）在采购活动中应当回避而未回避的；</w:t>
      </w:r>
    </w:p>
    <w:p w:rsidR="00763A18">
      <w:pPr>
        <w:ind w:firstLine="412" w:firstLineChars="196"/>
        <w:rPr>
          <w:rFonts w:ascii="宋体" w:hAnsi="宋体"/>
          <w:szCs w:val="21"/>
        </w:rPr>
      </w:pPr>
      <w:r>
        <w:rPr>
          <w:rFonts w:ascii="宋体" w:hAnsi="宋体" w:hint="eastAsia"/>
          <w:szCs w:val="21"/>
        </w:rPr>
        <w:t>（2）未按本条例规定签订、履行采购合同，造成严重后果的；</w:t>
      </w:r>
    </w:p>
    <w:p w:rsidR="00763A18">
      <w:pPr>
        <w:ind w:firstLine="412" w:firstLineChars="196"/>
        <w:rPr>
          <w:rFonts w:ascii="宋体" w:hAnsi="宋体"/>
          <w:szCs w:val="21"/>
        </w:rPr>
      </w:pPr>
      <w:r>
        <w:rPr>
          <w:rFonts w:ascii="宋体" w:hAnsi="宋体" w:hint="eastAsia"/>
          <w:szCs w:val="21"/>
        </w:rPr>
        <w:t>（3）隐瞒真实情况，提供虚假资料的；</w:t>
      </w:r>
    </w:p>
    <w:p w:rsidR="00763A18">
      <w:pPr>
        <w:ind w:firstLine="412" w:firstLineChars="196"/>
        <w:rPr>
          <w:rFonts w:ascii="宋体" w:hAnsi="宋体"/>
          <w:szCs w:val="21"/>
        </w:rPr>
      </w:pPr>
      <w:r>
        <w:rPr>
          <w:rFonts w:ascii="宋体" w:hAnsi="宋体" w:hint="eastAsia"/>
          <w:szCs w:val="21"/>
        </w:rPr>
        <w:t>（4）以非法手段排斥其他供应商参与竞争的；</w:t>
      </w:r>
    </w:p>
    <w:p w:rsidR="00763A18">
      <w:pPr>
        <w:ind w:firstLine="412" w:firstLineChars="196"/>
        <w:rPr>
          <w:rFonts w:ascii="宋体" w:hAnsi="宋体"/>
          <w:szCs w:val="21"/>
        </w:rPr>
      </w:pPr>
      <w:r>
        <w:rPr>
          <w:rFonts w:ascii="宋体" w:hAnsi="宋体" w:hint="eastAsia"/>
          <w:szCs w:val="21"/>
        </w:rPr>
        <w:t>（5）与其他采购参加人串通投标的；</w:t>
      </w:r>
    </w:p>
    <w:p w:rsidR="00763A18">
      <w:pPr>
        <w:ind w:firstLine="412" w:firstLineChars="196"/>
        <w:rPr>
          <w:rFonts w:ascii="宋体" w:hAnsi="宋体"/>
          <w:szCs w:val="21"/>
        </w:rPr>
      </w:pPr>
      <w:r>
        <w:rPr>
          <w:rFonts w:ascii="宋体" w:hAnsi="宋体" w:hint="eastAsia"/>
          <w:szCs w:val="21"/>
        </w:rPr>
        <w:t>（6）恶意投诉的；</w:t>
      </w:r>
    </w:p>
    <w:p w:rsidR="00763A18">
      <w:pPr>
        <w:ind w:firstLine="412" w:firstLineChars="196"/>
        <w:rPr>
          <w:rFonts w:ascii="宋体" w:hAnsi="宋体"/>
          <w:szCs w:val="21"/>
        </w:rPr>
      </w:pPr>
      <w:r>
        <w:rPr>
          <w:rFonts w:ascii="宋体" w:hAnsi="宋体" w:hint="eastAsia"/>
          <w:szCs w:val="21"/>
        </w:rPr>
        <w:t>（7）向采购项目相关人行贿或者提供其他不当利益的；</w:t>
      </w:r>
    </w:p>
    <w:p w:rsidR="00763A18">
      <w:pPr>
        <w:ind w:firstLine="412" w:firstLineChars="196"/>
        <w:rPr>
          <w:rFonts w:ascii="宋体" w:hAnsi="宋体"/>
          <w:szCs w:val="21"/>
        </w:rPr>
      </w:pPr>
      <w:r>
        <w:rPr>
          <w:rFonts w:ascii="宋体" w:hAnsi="宋体" w:hint="eastAsia"/>
          <w:szCs w:val="21"/>
        </w:rPr>
        <w:t>（8）阻碍、抗拒主管部门监督检查的；</w:t>
      </w:r>
    </w:p>
    <w:p w:rsidR="00763A18">
      <w:pPr>
        <w:ind w:firstLine="412" w:firstLineChars="196"/>
        <w:rPr>
          <w:rFonts w:ascii="宋体" w:hAnsi="宋体"/>
          <w:szCs w:val="21"/>
        </w:rPr>
      </w:pPr>
      <w:r>
        <w:rPr>
          <w:rFonts w:ascii="宋体" w:hAnsi="宋体" w:hint="eastAsia"/>
          <w:szCs w:val="21"/>
        </w:rPr>
        <w:t>（9）其他违反本条例规定的行为。</w:t>
      </w:r>
    </w:p>
    <w:p w:rsidR="00763A18">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5" w:name="_Hlk72440769"/>
      <w:r>
        <w:rPr>
          <w:rFonts w:ascii="宋体" w:hAnsi="宋体" w:hint="eastAsia"/>
          <w:szCs w:val="21"/>
        </w:rPr>
        <w:t>政府集中采购机构或采购人不予退还其交纳的谈判保证金，情节严重的，并由主管部门</w:t>
      </w:r>
      <w:bookmarkEnd w:id="145"/>
      <w:r>
        <w:rPr>
          <w:rFonts w:ascii="宋体" w:hAnsi="宋体" w:hint="eastAsia"/>
          <w:szCs w:val="21"/>
        </w:rPr>
        <w:t>记入供应商诚信档案，予以通报：</w:t>
      </w:r>
    </w:p>
    <w:p w:rsidR="00763A18">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763A18">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763A18">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763A18">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763A18">
      <w:pPr>
        <w:pStyle w:val="Heading2"/>
        <w:numPr>
          <w:ilvl w:val="0"/>
          <w:numId w:val="17"/>
        </w:numPr>
        <w:spacing w:before="120" w:beforeLines="50" w:after="120" w:afterLines="50"/>
        <w:ind w:left="562" w:hanging="562"/>
        <w:rPr>
          <w:sz w:val="28"/>
          <w:szCs w:val="28"/>
        </w:rPr>
      </w:pPr>
      <w:bookmarkEnd w:id="129"/>
      <w:r>
        <w:rPr>
          <w:rFonts w:hint="eastAsia"/>
          <w:sz w:val="28"/>
          <w:szCs w:val="28"/>
        </w:rPr>
        <w:t>质疑处理</w:t>
      </w:r>
    </w:p>
    <w:p w:rsidR="00763A18">
      <w:pPr>
        <w:rPr>
          <w:rFonts w:ascii="黑体" w:eastAsia="黑体" w:hAnsi="宋体"/>
          <w:sz w:val="24"/>
        </w:rPr>
      </w:pPr>
      <w:bookmarkStart w:id="146" w:name="_Hlk72439706"/>
      <w:r>
        <w:rPr>
          <w:rFonts w:ascii="黑体" w:eastAsia="黑体" w:hAnsi="宋体" w:hint="eastAsia"/>
          <w:sz w:val="24"/>
        </w:rPr>
        <w:t>52.质疑提出与答复</w:t>
      </w:r>
    </w:p>
    <w:p w:rsidR="00763A18">
      <w:pPr>
        <w:rPr>
          <w:rFonts w:ascii="宋体" w:hAnsi="宋体"/>
          <w:szCs w:val="21"/>
        </w:rPr>
      </w:pPr>
      <w:r>
        <w:rPr>
          <w:rFonts w:ascii="宋体" w:hAnsi="宋体" w:hint="eastAsia"/>
          <w:szCs w:val="21"/>
        </w:rPr>
        <w:t xml:space="preserve">    52.1提出质疑</w:t>
      </w:r>
    </w:p>
    <w:p w:rsidR="00763A18">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763A18">
      <w:pPr>
        <w:rPr>
          <w:rFonts w:ascii="宋体" w:hAnsi="宋体"/>
          <w:szCs w:val="21"/>
        </w:rPr>
      </w:pPr>
      <w:r>
        <w:rPr>
          <w:rFonts w:ascii="宋体" w:hAnsi="宋体" w:hint="eastAsia"/>
          <w:szCs w:val="21"/>
        </w:rPr>
        <w:t xml:space="preserve">    52.2</w:t>
      </w:r>
      <w:r>
        <w:rPr>
          <w:rFonts w:ascii="宋体" w:hAnsi="宋体"/>
          <w:szCs w:val="21"/>
        </w:rPr>
        <w:t>法律依据</w:t>
      </w:r>
    </w:p>
    <w:p w:rsidR="00763A18">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763A18">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763A18">
      <w:pPr>
        <w:rPr>
          <w:rFonts w:ascii="宋体" w:hAnsi="宋体"/>
          <w:szCs w:val="21"/>
        </w:rPr>
      </w:pPr>
      <w:r>
        <w:rPr>
          <w:rFonts w:ascii="宋体" w:hAnsi="宋体" w:hint="eastAsia"/>
          <w:szCs w:val="21"/>
        </w:rPr>
        <w:t xml:space="preserve">    52.3.1提出质疑的供应商应当是参与所质疑项目采购活动的供应商；</w:t>
      </w:r>
      <w:bookmarkStart w:id="147" w:name="_Hlk75374941"/>
      <w:r>
        <w:rPr>
          <w:rFonts w:ascii="宋体" w:hAnsi="宋体" w:hint="eastAsia"/>
          <w:szCs w:val="21"/>
        </w:rPr>
        <w:t>以联合体形式参与的，质疑应当由组成联合体的所有成员共同提出</w:t>
      </w:r>
      <w:bookmarkEnd w:id="147"/>
      <w:r>
        <w:rPr>
          <w:rFonts w:ascii="宋体" w:hAnsi="宋体" w:hint="eastAsia"/>
          <w:szCs w:val="21"/>
        </w:rPr>
        <w:t>；</w:t>
      </w:r>
    </w:p>
    <w:p w:rsidR="00763A18">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763A18">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rsidR="00763A18">
      <w:pPr>
        <w:ind w:firstLine="420"/>
        <w:rPr>
          <w:rFonts w:ascii="宋体" w:hAnsi="宋体"/>
          <w:szCs w:val="21"/>
        </w:rPr>
      </w:pPr>
      <w:r>
        <w:rPr>
          <w:rFonts w:ascii="宋体" w:hAnsi="宋体" w:hint="eastAsia"/>
          <w:szCs w:val="21"/>
        </w:rPr>
        <w:t>（1）供应商的名称（或者姓名）、地址、邮编、邮箱、联系人及联系电话；</w:t>
      </w:r>
    </w:p>
    <w:p w:rsidR="00763A18">
      <w:pPr>
        <w:ind w:firstLine="420" w:firstLineChars="200"/>
        <w:rPr>
          <w:rFonts w:ascii="宋体" w:hAnsi="宋体"/>
          <w:szCs w:val="21"/>
        </w:rPr>
      </w:pPr>
      <w:r>
        <w:rPr>
          <w:rFonts w:ascii="宋体" w:hAnsi="宋体" w:hint="eastAsia"/>
          <w:szCs w:val="21"/>
        </w:rPr>
        <w:t>（2）质疑项目的名称、编号；</w:t>
      </w:r>
    </w:p>
    <w:p w:rsidR="00763A18">
      <w:pPr>
        <w:ind w:firstLine="420" w:firstLineChars="200"/>
        <w:rPr>
          <w:rFonts w:ascii="宋体" w:hAnsi="宋体"/>
          <w:szCs w:val="21"/>
        </w:rPr>
      </w:pPr>
      <w:r>
        <w:rPr>
          <w:rFonts w:ascii="宋体" w:hAnsi="宋体" w:hint="eastAsia"/>
          <w:szCs w:val="21"/>
        </w:rPr>
        <w:t>（3）具体、明确的质疑对象、质疑事项和质疑请求；</w:t>
      </w:r>
    </w:p>
    <w:p w:rsidR="00763A18">
      <w:pPr>
        <w:ind w:firstLine="420" w:firstLineChars="200"/>
        <w:rPr>
          <w:rFonts w:ascii="宋体" w:hAnsi="宋体"/>
          <w:szCs w:val="21"/>
        </w:rPr>
      </w:pPr>
      <w:r>
        <w:rPr>
          <w:rFonts w:ascii="宋体" w:hAnsi="宋体" w:hint="eastAsia"/>
          <w:szCs w:val="21"/>
        </w:rPr>
        <w:t>（4）因质疑事项而受损害的权益；</w:t>
      </w:r>
    </w:p>
    <w:p w:rsidR="00763A18">
      <w:pPr>
        <w:ind w:firstLine="420" w:firstLineChars="200"/>
        <w:rPr>
          <w:rFonts w:ascii="宋体" w:hAnsi="宋体"/>
          <w:szCs w:val="21"/>
        </w:rPr>
      </w:pPr>
      <w:r>
        <w:rPr>
          <w:rFonts w:ascii="宋体" w:hAnsi="宋体" w:hint="eastAsia"/>
          <w:szCs w:val="21"/>
        </w:rPr>
        <w:t>（5）事实依据；</w:t>
      </w:r>
    </w:p>
    <w:p w:rsidR="00763A18">
      <w:pPr>
        <w:ind w:firstLine="420" w:firstLineChars="200"/>
        <w:rPr>
          <w:rFonts w:ascii="宋体" w:hAnsi="宋体"/>
          <w:szCs w:val="21"/>
        </w:rPr>
      </w:pPr>
      <w:r>
        <w:rPr>
          <w:rFonts w:ascii="宋体" w:hAnsi="宋体" w:hint="eastAsia"/>
          <w:szCs w:val="21"/>
        </w:rPr>
        <w:t>（6）必要的法律依据；</w:t>
      </w:r>
    </w:p>
    <w:p w:rsidR="00763A18">
      <w:pPr>
        <w:ind w:firstLine="420" w:firstLineChars="200"/>
        <w:rPr>
          <w:rFonts w:ascii="宋体" w:hAnsi="宋体"/>
          <w:szCs w:val="21"/>
        </w:rPr>
      </w:pPr>
      <w:r>
        <w:rPr>
          <w:rFonts w:ascii="宋体" w:hAnsi="宋体" w:hint="eastAsia"/>
          <w:szCs w:val="21"/>
        </w:rPr>
        <w:t>（7）提出质疑的日期。</w:t>
      </w:r>
    </w:p>
    <w:p w:rsidR="00763A18">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763A18">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763A18">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763A18">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763A18">
      <w:pPr>
        <w:ind w:firstLine="420" w:firstLineChars="200"/>
        <w:rPr>
          <w:rFonts w:ascii="宋体" w:hAnsi="宋体"/>
          <w:color w:val="FF0000"/>
          <w:szCs w:val="21"/>
        </w:rPr>
      </w:pPr>
      <w:r>
        <w:rPr>
          <w:rFonts w:ascii="宋体" w:hAnsi="宋体" w:hint="eastAsia"/>
          <w:color w:val="FF0000"/>
          <w:szCs w:val="21"/>
        </w:rPr>
        <w:t>52.5提交方式</w:t>
      </w:r>
    </w:p>
    <w:p w:rsidR="00763A18">
      <w:pPr>
        <w:ind w:firstLine="420" w:firstLineChars="200"/>
        <w:rPr>
          <w:rFonts w:ascii="宋体" w:hAnsi="宋体"/>
          <w:color w:val="FF0000"/>
          <w:szCs w:val="21"/>
        </w:rPr>
      </w:pPr>
      <w:r>
        <w:rPr>
          <w:rFonts w:ascii="宋体" w:hAnsi="宋体" w:hint="eastAsia"/>
          <w:color w:val="FF0000"/>
          <w:szCs w:val="21"/>
        </w:rPr>
        <w:t>5</w:t>
      </w:r>
      <w:r>
        <w:rPr>
          <w:rFonts w:ascii="宋体" w:hAnsi="宋体"/>
          <w:color w:val="FF0000"/>
          <w:szCs w:val="21"/>
        </w:rPr>
        <w:t>2.5.</w:t>
      </w:r>
      <w:r>
        <w:rPr>
          <w:rFonts w:ascii="宋体" w:hAnsi="宋体" w:hint="eastAsia"/>
          <w:color w:val="FF0000"/>
          <w:szCs w:val="21"/>
        </w:rPr>
        <w:t>1请质疑供应商根据深圳公共资源交易中心网页</w:t>
      </w:r>
      <w:r>
        <w:rPr>
          <w:rFonts w:ascii="宋体" w:hAnsi="宋体" w:hint="eastAsia"/>
          <w:color w:val="0000FF"/>
          <w:szCs w:val="21"/>
        </w:rPr>
        <w:t>（https://www.szggzy.com/globalSearch/details.html?contentId=1211037）</w:t>
      </w:r>
      <w:r>
        <w:rPr>
          <w:rFonts w:ascii="宋体" w:hAnsi="宋体" w:hint="eastAsia"/>
          <w:color w:val="FF0000"/>
          <w:szCs w:val="21"/>
        </w:rPr>
        <w:t>所发布的质疑指引、质疑函模板填写质疑函并提交质疑材料。</w:t>
      </w:r>
    </w:p>
    <w:p w:rsidR="00763A18">
      <w:pPr>
        <w:ind w:firstLine="420" w:firstLineChars="200"/>
        <w:rPr>
          <w:rFonts w:ascii="宋体" w:hAnsi="宋体"/>
          <w:b/>
          <w:bCs/>
          <w:szCs w:val="21"/>
        </w:rPr>
      </w:pPr>
      <w:r>
        <w:rPr>
          <w:rFonts w:ascii="宋体" w:hAnsi="宋体" w:hint="eastAsia"/>
          <w:b/>
          <w:bCs/>
        </w:rPr>
        <w:t>收文地点：深圳公共资源交易中心（深圳交易集团有限公司罗湖分公司）深圳市罗湖区黄贝街道凤凰社区深南东路1076号罗湖区党群服务中心4、5 层。质疑咨询电话：0755-822399</w:t>
      </w:r>
      <w:r>
        <w:rPr>
          <w:rFonts w:ascii="宋体" w:hAnsi="宋体"/>
          <w:b/>
          <w:bCs/>
        </w:rPr>
        <w:t>81</w:t>
      </w:r>
      <w:r>
        <w:rPr>
          <w:rFonts w:ascii="宋体" w:hAnsi="宋体" w:hint="eastAsia"/>
          <w:b/>
          <w:bCs/>
          <w:szCs w:val="21"/>
        </w:rPr>
        <w:t>。</w:t>
      </w:r>
    </w:p>
    <w:p w:rsidR="00763A18">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763A18">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763A18">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763A18">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763A18">
      <w:pPr>
        <w:ind w:firstLine="420" w:firstLineChars="200"/>
        <w:rPr>
          <w:rFonts w:ascii="宋体" w:hAnsi="宋体"/>
          <w:szCs w:val="21"/>
        </w:rPr>
      </w:pPr>
      <w:r>
        <w:rPr>
          <w:rFonts w:ascii="宋体" w:hAnsi="宋体" w:hint="eastAsia"/>
          <w:szCs w:val="21"/>
        </w:rPr>
        <w:t>供应商提交的质疑存在下列情形之一的，不予受理：</w:t>
      </w:r>
    </w:p>
    <w:p w:rsidR="00763A18">
      <w:pPr>
        <w:ind w:firstLine="420" w:firstLineChars="200"/>
        <w:rPr>
          <w:rFonts w:ascii="宋体" w:hAnsi="宋体"/>
          <w:szCs w:val="21"/>
        </w:rPr>
      </w:pPr>
      <w:r>
        <w:rPr>
          <w:rFonts w:ascii="宋体" w:hAnsi="宋体" w:hint="eastAsia"/>
          <w:szCs w:val="21"/>
        </w:rPr>
        <w:t>（1）质疑主体不满足要求的；</w:t>
      </w:r>
    </w:p>
    <w:p w:rsidR="00763A18">
      <w:pPr>
        <w:ind w:firstLine="420" w:firstLineChars="200"/>
        <w:rPr>
          <w:rFonts w:ascii="宋体" w:hAnsi="宋体"/>
          <w:szCs w:val="21"/>
        </w:rPr>
      </w:pPr>
      <w:r>
        <w:rPr>
          <w:rFonts w:ascii="宋体" w:hAnsi="宋体" w:hint="eastAsia"/>
          <w:szCs w:val="21"/>
        </w:rPr>
        <w:t>（2）供应商自身权益未受到损害的；</w:t>
      </w:r>
    </w:p>
    <w:p w:rsidR="00763A18">
      <w:pPr>
        <w:ind w:firstLine="420" w:firstLineChars="200"/>
        <w:rPr>
          <w:rFonts w:ascii="宋体" w:hAnsi="宋体"/>
          <w:szCs w:val="21"/>
        </w:rPr>
      </w:pPr>
      <w:r>
        <w:rPr>
          <w:rFonts w:ascii="宋体" w:hAnsi="宋体" w:hint="eastAsia"/>
          <w:szCs w:val="21"/>
        </w:rPr>
        <w:t>（3）供应商未在法定质疑期限内提出质疑的；</w:t>
      </w:r>
    </w:p>
    <w:p w:rsidR="00763A18">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763A18">
      <w:pPr>
        <w:ind w:firstLine="420" w:firstLineChars="200"/>
        <w:rPr>
          <w:rFonts w:ascii="宋体" w:hAnsi="宋体"/>
          <w:szCs w:val="21"/>
        </w:rPr>
      </w:pPr>
      <w:r>
        <w:rPr>
          <w:rFonts w:ascii="宋体" w:hAnsi="宋体" w:hint="eastAsia"/>
          <w:szCs w:val="21"/>
        </w:rPr>
        <w:t>（5）其他不符合受理条件情形的。</w:t>
      </w:r>
    </w:p>
    <w:p w:rsidR="00763A18">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763A18">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763A18">
      <w:pPr>
        <w:rPr>
          <w:rFonts w:ascii="宋体" w:hAnsi="宋体"/>
          <w:szCs w:val="21"/>
        </w:rPr>
      </w:pPr>
      <w:r>
        <w:rPr>
          <w:rFonts w:ascii="宋体" w:hAnsi="宋体" w:hint="eastAsia"/>
          <w:szCs w:val="21"/>
        </w:rPr>
        <w:t xml:space="preserve">    自收文之日起七个工作日内。</w:t>
      </w:r>
    </w:p>
    <w:p w:rsidR="00763A18">
      <w:pPr>
        <w:rPr>
          <w:rFonts w:ascii="宋体" w:hAnsi="宋体"/>
          <w:szCs w:val="21"/>
        </w:rPr>
      </w:pPr>
      <w:r>
        <w:rPr>
          <w:rFonts w:ascii="宋体" w:hAnsi="宋体" w:hint="eastAsia"/>
          <w:szCs w:val="21"/>
        </w:rPr>
        <w:t xml:space="preserve">    52.8投诉</w:t>
      </w:r>
    </w:p>
    <w:p w:rsidR="00763A18">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763A18">
      <w:pPr>
        <w:rPr>
          <w:rFonts w:ascii="黑体" w:eastAsia="黑体" w:hAnsi="宋体"/>
          <w:sz w:val="24"/>
        </w:rPr>
      </w:pPr>
      <w:r>
        <w:rPr>
          <w:rFonts w:ascii="黑体" w:eastAsia="黑体" w:hAnsi="宋体" w:hint="eastAsia"/>
          <w:sz w:val="24"/>
        </w:rPr>
        <w:t>53. 质疑后续处理</w:t>
      </w:r>
    </w:p>
    <w:p w:rsidR="00763A18">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763A18">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rsidR="00763A18">
      <w:pPr>
        <w:ind w:firstLine="420"/>
        <w:rPr>
          <w:rFonts w:ascii="宋体" w:hAnsi="宋体"/>
          <w:szCs w:val="21"/>
        </w:rPr>
      </w:pPr>
    </w:p>
    <w:p w:rsidR="00763A18">
      <w:pPr>
        <w:jc w:val="center"/>
      </w:pPr>
      <w:r>
        <w:t>---- END ----</w:t>
      </w:r>
      <w:bookmarkEnd w:id="146"/>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sig w:usb0="00000000" w:usb1="00000000" w:usb2="00000000" w:usb3="00000000" w:csb0="00040001" w:csb1="00000000"/>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3A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39</w:t>
    </w:r>
    <w:r>
      <w:rPr>
        <w:rStyle w:val="PageNumber"/>
      </w:rPr>
      <w:fldChar w:fldCharType="end"/>
    </w:r>
  </w:p>
  <w:p w:rsidR="00763A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3A18">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72</w:t>
    </w:r>
    <w:r>
      <w:fldChar w:fldCharType="end"/>
    </w:r>
    <w:r>
      <w:t xml:space="preserve"> -</w:t>
    </w:r>
  </w:p>
  <w:p w:rsidR="00763A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3A18">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3A18">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3A18">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7E5070A4"/>
    <w:multiLevelType w:val="singleLevel"/>
    <w:tmpl w:val="7E5070A4"/>
    <w:lvl w:ilvl="0">
      <w:start w:val="2"/>
      <w:numFmt w:val="decimal"/>
      <w:suff w:val="nothing"/>
      <w:lvlText w:val="%1、"/>
      <w:lvlJc w:val="left"/>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16"/>
  </w:num>
  <w:num w:numId="8">
    <w:abstractNumId w:val="0"/>
  </w:num>
  <w:num w:numId="9">
    <w:abstractNumId w:val="1"/>
  </w:num>
  <w:num w:numId="10">
    <w:abstractNumId w:val="14"/>
  </w:num>
  <w:num w:numId="11">
    <w:abstractNumId w:val="3"/>
  </w:num>
  <w:num w:numId="12">
    <w:abstractNumId w:val="7"/>
  </w:num>
  <w:num w:numId="13">
    <w:abstractNumId w:val="5"/>
  </w:num>
  <w:num w:numId="14">
    <w:abstractNumId w:val="4"/>
  </w:num>
  <w:num w:numId="15">
    <w:abstractNumId w:val="2"/>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30"/>
  <w:bordersDoNotSurroundHeader/>
  <w:bordersDoNotSurroundFooter/>
  <w:proofState w:spelling="clean"/>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docVars>
    <w:docVar w:name="commondata" w:val="eyJoZGlkIjoiNDc4ZTFmYmNhZTI2ZjQ5NWZlOTIwMDZkYmNiZDQ2YWM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qFormat="1"/>
    <w:lsdException w:name="Body Text Indent" w:uiPriority="99"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qFormat="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qFormat="1"/>
    <w:lsdException w:name="Emphasis" w:uiPriority="20"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kern w:val="0"/>
      <w:sz w:val="24"/>
      <w:szCs w:val="20"/>
    </w:rPr>
  </w:style>
  <w:style w:type="paragraph" w:styleId="Heading3">
    <w:name w:val="heading 3"/>
    <w:basedOn w:val="Heading4"/>
    <w:next w:val="Normal"/>
    <w:link w:val="3"/>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
    <w:name w:val="Body Text"/>
    <w:basedOn w:val="Normal"/>
    <w:next w:val="BodyText2"/>
    <w:link w:val="a9"/>
    <w:uiPriority w:val="99"/>
    <w:qFormat/>
    <w:pPr>
      <w:spacing w:line="360" w:lineRule="auto"/>
    </w:pPr>
    <w:rPr>
      <w:b/>
      <w:bCs/>
      <w:sz w:val="24"/>
    </w:rPr>
  </w:style>
  <w:style w:type="paragraph" w:styleId="BodyText2">
    <w:name w:val="Body Text 2"/>
    <w:basedOn w:val="Normal"/>
    <w:link w:val="21"/>
    <w:qFormat/>
    <w:pPr>
      <w:spacing w:line="360" w:lineRule="auto"/>
    </w:pPr>
    <w:rPr>
      <w:sz w:val="24"/>
    </w:rPr>
  </w:style>
  <w:style w:type="paragraph" w:styleId="BodyTextIndent">
    <w:name w:val="Body Text Indent"/>
    <w:basedOn w:val="Normal"/>
    <w:link w:val="a5"/>
    <w:uiPriority w:val="99"/>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a31"/>
    <w:qFormat/>
    <w:pPr>
      <w:wordWrap w:val="0"/>
      <w:spacing w:after="60"/>
      <w:jc w:val="center"/>
    </w:pPr>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a36"/>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paragraph" w:styleId="BodyTextFirstIndent2">
    <w:name w:val="Body Text First Indent 2"/>
    <w:basedOn w:val="BodyTextIndent"/>
    <w:link w:val="26"/>
    <w:autoRedefine/>
    <w:qFormat/>
    <w:pPr>
      <w:spacing w:after="120" w:line="240" w:lineRule="auto"/>
      <w:ind w:left="2098"/>
    </w:pPr>
    <w:rPr>
      <w:color w:val="000000"/>
      <w:sz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uiPriority w:val="99"/>
    <w:qFormat/>
    <w:rPr>
      <w:color w:val="800080"/>
      <w:u w:val="single"/>
    </w:rPr>
  </w:style>
  <w:style w:type="character" w:styleId="Emphasis">
    <w:name w:val="Emphasis"/>
    <w:basedOn w:val="DefaultParagraphFont"/>
    <w:uiPriority w:val="20"/>
    <w:qFormat/>
    <w:rPr>
      <w:sz w:val="20"/>
    </w:rPr>
  </w:style>
  <w:style w:type="character" w:styleId="Hyperlink">
    <w:name w:val="Hyperlink"/>
    <w:uiPriority w:val="99"/>
    <w:qFormat/>
    <w:rPr>
      <w:color w:val="0000FF"/>
      <w:u w:val="single"/>
    </w:rPr>
  </w:style>
  <w:style w:type="character" w:styleId="CommentReference">
    <w:name w:val="annotation reference"/>
    <w:basedOn w:val="DefaultParagraphFont"/>
    <w:uiPriority w:val="99"/>
    <w:qFormat/>
    <w:rPr>
      <w:sz w:val="21"/>
      <w:szCs w:val="21"/>
    </w:rPr>
  </w:style>
  <w:style w:type="character" w:customStyle="1" w:styleId="4">
    <w:name w:val="标题 4 字符"/>
    <w:link w:val="Heading4"/>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uiPriority w:val="99"/>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uiPriority w:val="99"/>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2">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qFormat/>
    <w:rPr>
      <w:rFonts w:ascii="宋体"/>
      <w:sz w:val="34"/>
    </w:rPr>
  </w:style>
  <w:style w:type="character" w:customStyle="1" w:styleId="a29">
    <w:name w:val="批注主题 字符"/>
    <w:basedOn w:val="a28"/>
    <w:link w:val="CommentSubject"/>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qFormat/>
    <w:rPr>
      <w:kern w:val="2"/>
      <w:sz w:val="21"/>
      <w:szCs w:val="24"/>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4">
    <w:name w:val="文档结构图 Char"/>
    <w:semiHidden/>
    <w:qFormat/>
    <w:rPr>
      <w:sz w:val="20"/>
    </w:rPr>
  </w:style>
  <w:style w:type="character" w:customStyle="1" w:styleId="shorttext">
    <w:name w:val="short_text"/>
    <w:basedOn w:val="DefaultParagraphFont"/>
    <w:qFormat/>
    <w:rPr>
      <w:sz w:val="20"/>
    </w:rPr>
  </w:style>
  <w:style w:type="character" w:customStyle="1" w:styleId="Char13">
    <w:name w:val="标题 Char1"/>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5">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6">
    <w:name w:val="明显参考1"/>
    <w:qFormat/>
    <w:rPr>
      <w:b/>
      <w:sz w:val="20"/>
    </w:rPr>
  </w:style>
  <w:style w:type="character" w:customStyle="1" w:styleId="apple-converted-space">
    <w:name w:val="apple-converted-space"/>
    <w:qFormat/>
    <w:rPr>
      <w:sz w:val="20"/>
    </w:rPr>
  </w:style>
  <w:style w:type="character" w:customStyle="1" w:styleId="17">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uiPriority w:val="99"/>
    <w:qFormat/>
    <w:rPr>
      <w:sz w:val="20"/>
    </w:rPr>
  </w:style>
  <w:style w:type="character" w:customStyle="1" w:styleId="18">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9">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0">
    <w:name w:val="页脚 Char1"/>
    <w:semiHidden/>
    <w:qFormat/>
    <w:rPr>
      <w:sz w:val="20"/>
    </w:rPr>
  </w:style>
  <w:style w:type="character" w:customStyle="1" w:styleId="Char111">
    <w:name w:val="批注框文本 Char1"/>
    <w:semiHidden/>
    <w:qFormat/>
    <w:rPr>
      <w:sz w:val="20"/>
    </w:rPr>
  </w:style>
  <w:style w:type="paragraph" w:customStyle="1" w:styleId="23">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hAnsi="Calibri"/>
      <w:sz w:val="21"/>
    </w:rPr>
  </w:style>
  <w:style w:type="paragraph" w:customStyle="1" w:styleId="toc62">
    <w:name w:val="toc 62"/>
    <w:next w:val="Normal"/>
    <w:qFormat/>
    <w:pPr>
      <w:wordWrap w:val="0"/>
      <w:ind w:left="2125"/>
      <w:jc w:val="both"/>
    </w:pPr>
    <w:rPr>
      <w:rFonts w:ascii="Calibri" w:hAnsi="Calibri"/>
      <w:sz w:val="21"/>
    </w:rPr>
  </w:style>
  <w:style w:type="paragraph" w:customStyle="1" w:styleId="toc414">
    <w:name w:val="toc 414"/>
    <w:next w:val="Normal"/>
    <w:qFormat/>
    <w:pPr>
      <w:wordWrap w:val="0"/>
      <w:ind w:left="1275"/>
      <w:jc w:val="both"/>
    </w:pPr>
    <w:rPr>
      <w:rFonts w:ascii="Calibri" w:hAnsi="Calibri"/>
      <w:sz w:val="21"/>
    </w:rPr>
  </w:style>
  <w:style w:type="paragraph" w:customStyle="1" w:styleId="toc411">
    <w:name w:val="toc 411"/>
    <w:next w:val="Normal"/>
    <w:qFormat/>
    <w:pPr>
      <w:wordWrap w:val="0"/>
      <w:ind w:left="1275"/>
      <w:jc w:val="both"/>
    </w:pPr>
    <w:rPr>
      <w:rFonts w:ascii="Calibri" w:hAnsi="Calibri"/>
      <w:sz w:val="21"/>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hAnsi="Calibri"/>
      <w:sz w:val="21"/>
    </w:rPr>
  </w:style>
  <w:style w:type="paragraph" w:customStyle="1" w:styleId="TOCHeading4">
    <w:name w:val="TOC Heading4"/>
    <w:next w:val="Normal"/>
    <w:qFormat/>
    <w:pPr>
      <w:wordWrap w:val="0"/>
    </w:pPr>
    <w:rPr>
      <w:rFonts w:ascii="Calibri" w:hAnsi="Calibri"/>
      <w:sz w:val="32"/>
    </w:rPr>
  </w:style>
  <w:style w:type="paragraph" w:customStyle="1" w:styleId="toc15">
    <w:name w:val="toc 15"/>
    <w:next w:val="Normal"/>
    <w:qFormat/>
    <w:pPr>
      <w:wordWrap w:val="0"/>
      <w:jc w:val="both"/>
    </w:pPr>
    <w:rPr>
      <w:rFonts w:ascii="Calibri" w:hAnsi="Calibri"/>
      <w:sz w:val="21"/>
    </w:rPr>
  </w:style>
  <w:style w:type="paragraph" w:customStyle="1" w:styleId="TOCHeading2">
    <w:name w:val="TOC Heading2"/>
    <w:next w:val="Normal"/>
    <w:qFormat/>
    <w:pPr>
      <w:wordWrap w:val="0"/>
    </w:pPr>
    <w:rPr>
      <w:rFonts w:ascii="Calibri" w:hAnsi="Calibri"/>
      <w:sz w:val="32"/>
    </w:rPr>
  </w:style>
  <w:style w:type="paragraph" w:customStyle="1" w:styleId="TOCHeading1">
    <w:name w:val="TOC Heading1"/>
    <w:next w:val="Normal"/>
    <w:qFormat/>
    <w:pPr>
      <w:wordWrap w:val="0"/>
    </w:pPr>
    <w:rPr>
      <w:rFonts w:ascii="Calibri" w:hAnsi="Calibri"/>
      <w:sz w:val="32"/>
    </w:rPr>
  </w:style>
  <w:style w:type="paragraph" w:customStyle="1" w:styleId="toc73">
    <w:name w:val="toc 73"/>
    <w:next w:val="Normal"/>
    <w:qFormat/>
    <w:pPr>
      <w:wordWrap w:val="0"/>
      <w:ind w:left="2550"/>
      <w:jc w:val="both"/>
    </w:pPr>
    <w:rPr>
      <w:rFonts w:ascii="Calibri" w:hAnsi="Calibri"/>
      <w:sz w:val="21"/>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hAnsi="Calibri"/>
      <w:sz w:val="32"/>
    </w:rPr>
  </w:style>
  <w:style w:type="paragraph" w:customStyle="1" w:styleId="toc89">
    <w:name w:val="toc 89"/>
    <w:next w:val="Normal"/>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hAnsi="Calibri"/>
      <w:sz w:val="21"/>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hAnsi="Calibri"/>
      <w:sz w:val="21"/>
    </w:rPr>
  </w:style>
  <w:style w:type="paragraph" w:customStyle="1" w:styleId="toc11">
    <w:name w:val="toc 11"/>
    <w:next w:val="Normal"/>
    <w:qFormat/>
    <w:pPr>
      <w:wordWrap w:val="0"/>
      <w:jc w:val="both"/>
    </w:pPr>
    <w:rPr>
      <w:rFonts w:ascii="Calibri" w:hAnsi="Calibri"/>
      <w:sz w:val="21"/>
    </w:rPr>
  </w:style>
  <w:style w:type="paragraph" w:customStyle="1" w:styleId="toc410">
    <w:name w:val="toc 410"/>
    <w:next w:val="Normal"/>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qFormat/>
    <w:pPr>
      <w:wordWrap w:val="0"/>
      <w:ind w:left="1275"/>
      <w:jc w:val="both"/>
    </w:pPr>
    <w:rPr>
      <w:rFonts w:ascii="Calibri" w:hAnsi="Calibri"/>
      <w:sz w:val="21"/>
    </w:rPr>
  </w:style>
  <w:style w:type="paragraph" w:customStyle="1" w:styleId="toc412">
    <w:name w:val="toc 412"/>
    <w:next w:val="Normal"/>
    <w:qFormat/>
    <w:pPr>
      <w:wordWrap w:val="0"/>
      <w:ind w:left="1275"/>
      <w:jc w:val="both"/>
    </w:pPr>
    <w:rPr>
      <w:rFonts w:ascii="Calibri" w:hAnsi="Calibri"/>
      <w:sz w:val="21"/>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hAnsi="Calibri"/>
      <w:sz w:val="21"/>
    </w:rPr>
  </w:style>
  <w:style w:type="paragraph" w:customStyle="1" w:styleId="toc912">
    <w:name w:val="toc 912"/>
    <w:next w:val="Normal"/>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qFormat/>
    <w:pPr>
      <w:wordWrap w:val="0"/>
      <w:ind w:left="850"/>
      <w:jc w:val="both"/>
    </w:pPr>
    <w:rPr>
      <w:rFonts w:ascii="Calibri" w:hAnsi="Calibri"/>
      <w:sz w:val="21"/>
    </w:rPr>
  </w:style>
  <w:style w:type="paragraph" w:customStyle="1" w:styleId="toc95">
    <w:name w:val="toc 95"/>
    <w:next w:val="Normal"/>
    <w:qFormat/>
    <w:pPr>
      <w:wordWrap w:val="0"/>
      <w:ind w:left="3400"/>
      <w:jc w:val="both"/>
    </w:pPr>
    <w:rPr>
      <w:rFonts w:ascii="Calibri" w:hAnsi="Calibri"/>
      <w:sz w:val="21"/>
    </w:rPr>
  </w:style>
  <w:style w:type="paragraph" w:customStyle="1" w:styleId="51">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hAnsi="Calibri"/>
      <w:sz w:val="21"/>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hAnsi="Calibri"/>
      <w:sz w:val="21"/>
    </w:rPr>
  </w:style>
  <w:style w:type="paragraph" w:customStyle="1" w:styleId="TOCHeading3">
    <w:name w:val="TOC Heading3"/>
    <w:next w:val="Normal"/>
    <w:qFormat/>
    <w:pPr>
      <w:wordWrap w:val="0"/>
    </w:pPr>
    <w:rPr>
      <w:rFonts w:ascii="Calibri" w:hAnsi="Calibri"/>
      <w:sz w:val="32"/>
    </w:rPr>
  </w:style>
  <w:style w:type="paragraph" w:customStyle="1" w:styleId="toc65">
    <w:name w:val="toc 65"/>
    <w:next w:val="Normal"/>
    <w:qFormat/>
    <w:pPr>
      <w:wordWrap w:val="0"/>
      <w:ind w:left="2125"/>
      <w:jc w:val="both"/>
    </w:pPr>
    <w:rPr>
      <w:rFonts w:ascii="Calibri" w:hAnsi="Calibri"/>
      <w:sz w:val="21"/>
    </w:rPr>
  </w:style>
  <w:style w:type="paragraph" w:customStyle="1" w:styleId="toc25">
    <w:name w:val="toc 25"/>
    <w:next w:val="Normal"/>
    <w:qFormat/>
    <w:pPr>
      <w:wordWrap w:val="0"/>
      <w:ind w:left="425"/>
      <w:jc w:val="both"/>
    </w:pPr>
    <w:rPr>
      <w:rFonts w:ascii="Calibri" w:hAnsi="Calibri"/>
      <w:sz w:val="21"/>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hAnsi="Calibri"/>
      <w:sz w:val="21"/>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hAnsi="Calibri"/>
      <w:sz w:val="21"/>
    </w:rPr>
  </w:style>
  <w:style w:type="paragraph" w:customStyle="1" w:styleId="110">
    <w:name w:val="目录 11"/>
    <w:next w:val="Normal"/>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qFormat/>
    <w:pPr>
      <w:wordWrap w:val="0"/>
    </w:pPr>
    <w:rPr>
      <w:rFonts w:ascii="Calibri" w:hAnsi="Calibri"/>
      <w:sz w:val="32"/>
    </w:rPr>
  </w:style>
  <w:style w:type="paragraph" w:customStyle="1" w:styleId="TOCHeading8">
    <w:name w:val="TOC Heading8"/>
    <w:next w:val="Normal"/>
    <w:qFormat/>
    <w:pPr>
      <w:wordWrap w:val="0"/>
    </w:pPr>
    <w:rPr>
      <w:rFonts w:ascii="Calibri" w:hAnsi="Calibri"/>
      <w:sz w:val="32"/>
    </w:rPr>
  </w:style>
  <w:style w:type="paragraph" w:customStyle="1" w:styleId="toc711">
    <w:name w:val="toc 711"/>
    <w:next w:val="Normal"/>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0">
    <w:name w:val="目录 21"/>
    <w:next w:val="Normal"/>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hAnsi="Calibri"/>
      <w:sz w:val="32"/>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hAnsi="Calibri"/>
      <w:sz w:val="21"/>
    </w:rPr>
  </w:style>
  <w:style w:type="paragraph" w:customStyle="1" w:styleId="toc813">
    <w:name w:val="toc 813"/>
    <w:next w:val="Normal"/>
    <w:qFormat/>
    <w:pPr>
      <w:wordWrap w:val="0"/>
      <w:ind w:left="2975"/>
      <w:jc w:val="both"/>
    </w:pPr>
    <w:rPr>
      <w:rFonts w:ascii="Calibri" w:hAnsi="Calibri"/>
      <w:sz w:val="21"/>
    </w:rPr>
  </w:style>
  <w:style w:type="paragraph" w:customStyle="1" w:styleId="91">
    <w:name w:val="目录 91"/>
    <w:next w:val="Normal"/>
    <w:qFormat/>
    <w:pPr>
      <w:wordWrap w:val="0"/>
      <w:ind w:left="3400"/>
      <w:jc w:val="both"/>
    </w:pPr>
    <w:rPr>
      <w:rFonts w:ascii="Calibri" w:hAnsi="Calibri"/>
      <w:sz w:val="21"/>
    </w:rPr>
  </w:style>
  <w:style w:type="paragraph" w:customStyle="1" w:styleId="33">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hAnsi="Calibri"/>
      <w:sz w:val="21"/>
    </w:rPr>
  </w:style>
  <w:style w:type="paragraph" w:customStyle="1" w:styleId="TOC10">
    <w:name w:val="TOC 标题1"/>
    <w:next w:val="Normal"/>
    <w:qFormat/>
    <w:pPr>
      <w:wordWrap w:val="0"/>
    </w:pPr>
    <w:rPr>
      <w:rFonts w:ascii="Calibri" w:hAnsi="Calibri"/>
      <w:sz w:val="32"/>
    </w:rPr>
  </w:style>
  <w:style w:type="paragraph" w:customStyle="1" w:styleId="TOCHeading5">
    <w:name w:val="TOC Heading5"/>
    <w:next w:val="Normal"/>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qFormat/>
    <w:pPr>
      <w:wordWrap w:val="0"/>
      <w:ind w:left="2550"/>
      <w:jc w:val="both"/>
    </w:pPr>
    <w:rPr>
      <w:rFonts w:ascii="Calibri" w:hAnsi="Calibri"/>
      <w:sz w:val="21"/>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hAnsi="Calibri"/>
      <w:sz w:val="21"/>
    </w:rPr>
  </w:style>
  <w:style w:type="paragraph" w:customStyle="1" w:styleId="toc64">
    <w:name w:val="toc 64"/>
    <w:next w:val="Normal"/>
    <w:qFormat/>
    <w:pPr>
      <w:wordWrap w:val="0"/>
      <w:ind w:left="2125"/>
      <w:jc w:val="both"/>
    </w:pPr>
    <w:rPr>
      <w:rFonts w:ascii="Calibri" w:hAnsi="Calibri"/>
      <w:sz w:val="21"/>
    </w:rPr>
  </w:style>
  <w:style w:type="paragraph" w:customStyle="1" w:styleId="toc24">
    <w:name w:val="toc 24"/>
    <w:next w:val="Normal"/>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2">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character" w:customStyle="1" w:styleId="a31">
    <w:name w:val="副标题 字符"/>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1">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11">
    <w:name w:val="无间隔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2">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0">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0">
    <w:name w:val="目录 81"/>
    <w:next w:val="Normal"/>
    <w:qFormat/>
    <w:pPr>
      <w:wordWrap w:val="0"/>
      <w:ind w:left="2975"/>
      <w:jc w:val="both"/>
    </w:pPr>
    <w:rPr>
      <w:rFonts w:ascii="Calibri" w:hAnsi="Calibri"/>
      <w:sz w:val="21"/>
    </w:rPr>
  </w:style>
  <w:style w:type="paragraph" w:customStyle="1" w:styleId="a32">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33">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2">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styleId="Quote">
    <w:name w:val="Quote"/>
    <w:next w:val="Normal"/>
    <w:link w:val="a34"/>
    <w:qFormat/>
    <w:pPr>
      <w:wordWrap w:val="0"/>
      <w:spacing w:before="200" w:after="160"/>
      <w:ind w:left="864" w:right="864"/>
      <w:jc w:val="center"/>
    </w:pPr>
    <w:rPr>
      <w:rFonts w:ascii="Calibri" w:hAnsi="Calibri"/>
      <w:i/>
      <w:sz w:val="21"/>
    </w:rPr>
  </w:style>
  <w:style w:type="character" w:customStyle="1" w:styleId="a34">
    <w:name w:val="引用 字符"/>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0">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styleId="IntenseQuote">
    <w:name w:val="Intense Quote"/>
    <w:next w:val="Normal"/>
    <w:link w:val="a35"/>
    <w:qFormat/>
    <w:pPr>
      <w:wordWrap w:val="0"/>
      <w:spacing w:before="360" w:after="360"/>
      <w:ind w:left="950" w:right="950"/>
      <w:jc w:val="center"/>
    </w:pPr>
    <w:rPr>
      <w:rFonts w:ascii="Calibri" w:hAnsi="Calibri"/>
      <w:i/>
      <w:sz w:val="21"/>
    </w:rPr>
  </w:style>
  <w:style w:type="character" w:customStyle="1" w:styleId="a35">
    <w:name w:val="明显引用 字符"/>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0">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3">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hidden/>
    <w:uiPriority w:val="99"/>
    <w:qFormat/>
    <w:rPr>
      <w:kern w:val="2"/>
      <w:sz w:val="21"/>
      <w:szCs w:val="24"/>
    </w:rPr>
  </w:style>
  <w:style w:type="character" w:customStyle="1" w:styleId="26">
    <w:name w:val="正文文本首行缩进 2 字符"/>
    <w:basedOn w:val="a5"/>
    <w:link w:val="BodyTextFirstIndent2"/>
    <w:qFormat/>
    <w:rPr>
      <w:rFonts w:eastAsia="宋体"/>
      <w:color w:val="000000"/>
      <w:kern w:val="2"/>
      <w:sz w:val="24"/>
      <w:szCs w:val="24"/>
      <w:lang w:val="en-US" w:eastAsia="zh-CN" w:bidi="ar-SA"/>
    </w:rPr>
  </w:style>
  <w:style w:type="paragraph" w:customStyle="1" w:styleId="114">
    <w:name w:val="列表段落1"/>
    <w:basedOn w:val="Normal"/>
    <w:autoRedefine/>
    <w:qFormat/>
    <w:pPr>
      <w:ind w:firstLine="420" w:firstLineChars="200"/>
    </w:pPr>
    <w:rPr>
      <w:rFonts w:ascii="Calibri" w:hAnsi="Calibri"/>
      <w:szCs w:val="22"/>
    </w:rPr>
  </w:style>
  <w:style w:type="paragraph" w:customStyle="1" w:styleId="115">
    <w:name w:val="引用1"/>
    <w:next w:val="Normal"/>
    <w:autoRedefine/>
    <w:qFormat/>
    <w:pPr>
      <w:wordWrap w:val="0"/>
      <w:spacing w:before="200" w:after="160"/>
      <w:ind w:left="864" w:right="864"/>
      <w:jc w:val="center"/>
    </w:pPr>
    <w:rPr>
      <w:rFonts w:ascii="Calibri" w:hAnsi="Calibri"/>
      <w:i/>
      <w:sz w:val="21"/>
    </w:rPr>
  </w:style>
  <w:style w:type="paragraph" w:customStyle="1" w:styleId="116">
    <w:name w:val="明显引用1"/>
    <w:next w:val="Normal"/>
    <w:autoRedefine/>
    <w:qFormat/>
    <w:pPr>
      <w:wordWrap w:val="0"/>
      <w:spacing w:before="360" w:after="360"/>
      <w:ind w:left="950" w:right="950"/>
      <w:jc w:val="center"/>
    </w:pPr>
    <w:rPr>
      <w:rFonts w:ascii="Calibri" w:hAnsi="Calibri"/>
      <w:i/>
      <w:sz w:val="21"/>
    </w:rPr>
  </w:style>
  <w:style w:type="character" w:customStyle="1" w:styleId="count">
    <w:name w:val="count"/>
    <w:basedOn w:val="DefaultParagraphFont"/>
    <w:autoRedefine/>
    <w:qFormat/>
  </w:style>
  <w:style w:type="paragraph" w:customStyle="1" w:styleId="34">
    <w:name w:val="修订3"/>
    <w:autoRedefine/>
    <w:hidden/>
    <w:uiPriority w:val="99"/>
    <w:unhideWhenUsed/>
    <w:qFormat/>
    <w:rPr>
      <w:kern w:val="2"/>
      <w:sz w:val="21"/>
      <w:szCs w:val="24"/>
    </w:rPr>
  </w:style>
  <w:style w:type="character" w:customStyle="1" w:styleId="a36">
    <w:name w:val="普通(网站) 字符"/>
    <w:link w:val="NormalWeb"/>
    <w:autoRedefine/>
    <w:qFormat/>
    <w:rPr>
      <w:sz w:val="24"/>
      <w:szCs w:val="24"/>
    </w:rPr>
  </w:style>
  <w:style w:type="paragraph" w:customStyle="1" w:styleId="100">
    <w:name w:val="列表段落1_0"/>
    <w:basedOn w:val="Normal"/>
    <w:autoRedefine/>
    <w:uiPriority w:val="99"/>
    <w:qFormat/>
    <w:pPr>
      <w:widowControl/>
      <w:ind w:firstLine="420" w:firstLineChars="200"/>
      <w:jc w:val="left"/>
    </w:pPr>
    <w:rPr>
      <w:kern w:val="0"/>
      <w:sz w:val="24"/>
    </w:rPr>
  </w:style>
  <w:style w:type="character" w:customStyle="1" w:styleId="font81">
    <w:name w:val="font81"/>
    <w:autoRedefine/>
    <w:qFormat/>
    <w:rPr>
      <w:rFonts w:ascii="宋体" w:eastAsia="宋体" w:hAnsi="宋体" w:cs="宋体" w:hint="eastAsia"/>
      <w:color w:val="000000"/>
      <w:sz w:val="20"/>
      <w:szCs w:val="20"/>
      <w:u w:val="none"/>
      <w:vertAlign w:val="superscript"/>
    </w:rPr>
  </w:style>
  <w:style w:type="character" w:customStyle="1" w:styleId="font101">
    <w:name w:val="font101"/>
    <w:autoRedefine/>
    <w:qFormat/>
    <w:rPr>
      <w:rFonts w:ascii="宋体" w:eastAsia="宋体" w:hAnsi="宋体" w:cs="宋体" w:hint="eastAsia"/>
      <w:color w:val="000000"/>
      <w:sz w:val="20"/>
      <w:szCs w:val="20"/>
      <w:u w:val="none"/>
      <w:vertAlign w:val="superscript"/>
    </w:rPr>
  </w:style>
  <w:style w:type="paragraph" w:customStyle="1" w:styleId="117">
    <w:name w:val="列表段落11"/>
    <w:basedOn w:val="Normal"/>
    <w:autoRedefine/>
    <w:uiPriority w:val="99"/>
    <w:qFormat/>
    <w:pPr>
      <w:ind w:firstLine="420" w:firstLineChars="200"/>
    </w:pPr>
    <w:rPr>
      <w:rFonts w:ascii="Calibri" w:hAnsi="Calibri"/>
      <w:lang w:val="zh-CN"/>
    </w:rPr>
  </w:style>
  <w:style w:type="table" w:customStyle="1" w:styleId="118">
    <w:name w:val="网格型11"/>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51">
    <w:name w:val="font51"/>
    <w:basedOn w:val="DefaultParagraphFont"/>
    <w:autoRedefine/>
    <w:qFormat/>
    <w:rPr>
      <w:rFonts w:ascii="宋体" w:eastAsia="宋体" w:hAnsi="宋体" w:cs="宋体" w:hint="eastAsia"/>
      <w:b/>
      <w:bCs/>
      <w:color w:val="FF0000"/>
      <w:sz w:val="18"/>
      <w:szCs w:val="18"/>
      <w:u w:val="none"/>
    </w:rPr>
  </w:style>
  <w:style w:type="character" w:customStyle="1" w:styleId="font91">
    <w:name w:val="font91"/>
    <w:basedOn w:val="DefaultParagraphFont"/>
    <w:autoRedefine/>
    <w:qFormat/>
    <w:rPr>
      <w:rFonts w:ascii="宋体" w:eastAsia="宋体" w:hAnsi="宋体" w:cs="宋体" w:hint="eastAsia"/>
      <w:color w:val="FF0000"/>
      <w:sz w:val="20"/>
      <w:szCs w:val="20"/>
      <w:u w:val="none"/>
    </w:rPr>
  </w:style>
  <w:style w:type="character" w:customStyle="1" w:styleId="font112">
    <w:name w:val="font112"/>
    <w:basedOn w:val="DefaultParagraphFont"/>
    <w:autoRedefine/>
    <w:qFormat/>
    <w:rPr>
      <w:rFonts w:ascii="微软雅黑" w:eastAsia="微软雅黑" w:hAnsi="微软雅黑" w:cs="微软雅黑"/>
      <w:color w:val="FF0000"/>
      <w:sz w:val="20"/>
      <w:szCs w:val="20"/>
      <w:u w:val="none"/>
    </w:rPr>
  </w:style>
  <w:style w:type="character" w:customStyle="1" w:styleId="font121">
    <w:name w:val="font121"/>
    <w:basedOn w:val="DefaultParagraphFont"/>
    <w:autoRedefine/>
    <w:qFormat/>
    <w:rPr>
      <w:rFonts w:ascii="Calibri" w:hAnsi="Calibri" w:cs="Calibri"/>
      <w:color w:val="FF0000"/>
      <w:sz w:val="20"/>
      <w:szCs w:val="20"/>
      <w:u w:val="none"/>
    </w:rPr>
  </w:style>
  <w:style w:type="character" w:customStyle="1" w:styleId="font122">
    <w:name w:val="font122"/>
    <w:basedOn w:val="DefaultParagraphFont"/>
    <w:autoRedefine/>
    <w:qFormat/>
    <w:rPr>
      <w:rFonts w:ascii="微软雅黑" w:eastAsia="微软雅黑" w:hAnsi="微软雅黑" w:cs="微软雅黑"/>
      <w:color w:val="FF0000"/>
      <w:sz w:val="20"/>
      <w:szCs w:val="20"/>
      <w:u w:val="none"/>
    </w:rPr>
  </w:style>
  <w:style w:type="character" w:customStyle="1" w:styleId="font131">
    <w:name w:val="font131"/>
    <w:basedOn w:val="DefaultParagraphFont"/>
    <w:autoRedefine/>
    <w:qFormat/>
    <w:rPr>
      <w:rFonts w:ascii="Calibri" w:hAnsi="Calibri" w:cs="Calibri"/>
      <w:color w:val="FF0000"/>
      <w:sz w:val="20"/>
      <w:szCs w:val="20"/>
      <w:u w:val="none"/>
    </w:rPr>
  </w:style>
  <w:style w:type="character" w:customStyle="1" w:styleId="NormalCharacter">
    <w:name w:val="NormalCharacter"/>
    <w:autoRedefine/>
    <w:semiHidden/>
    <w:qFormat/>
  </w:style>
  <w:style w:type="paragraph" w:customStyle="1" w:styleId="27">
    <w:name w:val="纯文本2"/>
    <w:basedOn w:val="Normal"/>
    <w:autoRedefine/>
    <w:qFormat/>
    <w:pPr>
      <w:adjustRightInd w:val="0"/>
      <w:jc w:val="left"/>
      <w:textAlignment w:val="baseline"/>
    </w:pPr>
    <w:rPr>
      <w:rFonts w:ascii="宋体" w:hAnsi="Courier New"/>
      <w:szCs w:val="22"/>
    </w:rPr>
  </w:style>
  <w:style w:type="table" w:customStyle="1" w:styleId="120">
    <w:name w:val="网格型12"/>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修订4"/>
    <w:autoRedefine/>
    <w:hidden/>
    <w:uiPriority w:val="99"/>
    <w:unhideWhenUsed/>
    <w:qFormat/>
    <w:rPr>
      <w:kern w:val="2"/>
      <w:sz w:val="21"/>
      <w:szCs w:val="24"/>
    </w:rPr>
  </w:style>
  <w:style w:type="paragraph" w:customStyle="1" w:styleId="52">
    <w:name w:val="修订5"/>
    <w:hidden/>
    <w:uiPriority w:val="99"/>
    <w:unhideWhenUsed/>
    <w:qFormat/>
    <w:rPr>
      <w:kern w:val="2"/>
      <w:sz w:val="21"/>
      <w:szCs w:val="24"/>
    </w:rPr>
  </w:style>
  <w:style w:type="paragraph" w:customStyle="1" w:styleId="msonormal">
    <w:name w:val="msonormal"/>
    <w:basedOn w:val="Normal"/>
    <w:qFormat/>
    <w:pPr>
      <w:widowControl/>
      <w:spacing w:before="100" w:beforeAutospacing="1" w:after="100" w:afterAutospacing="1"/>
      <w:jc w:val="left"/>
    </w:pPr>
    <w:rPr>
      <w:rFonts w:ascii="宋体" w:hAnsi="宋体" w:cs="宋体"/>
      <w:kern w:val="0"/>
      <w:sz w:val="24"/>
    </w:rPr>
  </w:style>
  <w:style w:type="paragraph" w:customStyle="1" w:styleId="62">
    <w:name w:val="修订6"/>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99</Pages>
  <Words>16277</Words>
  <Characters>92780</Characters>
  <Application>Microsoft Office Word</Application>
  <DocSecurity>0</DocSecurity>
  <Lines>773</Lines>
  <Paragraphs>217</Paragraphs>
  <ScaleCrop>false</ScaleCrop>
  <Company>Microsoft</Company>
  <LinksUpToDate>false</LinksUpToDate>
  <CharactersWithSpaces>108840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eason lau</cp:lastModifiedBy>
  <cp:revision>138</cp:revision>
  <cp:lastPrinted>2021-05-16T11:04:00Z</cp:lastPrinted>
  <dcterms:created xsi:type="dcterms:W3CDTF">2021-05-07T05:47:00Z</dcterms:created>
  <dcterms:modified xsi:type="dcterms:W3CDTF">2024-08-09T08:25:00Z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B4B05F45F4524E5596E77401C4F72BB9_13</vt:lpwstr>
  </property>
  <property fmtid="{D5CDD505-2E9C-101B-9397-08002B2CF9AE}" pid="3" name="KSOProductBuildVer">
    <vt:lpwstr>2052-12.1.0.17147</vt:lpwstr>
  </property>
</Properties>
</file>