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spacing w:before="454" w:after="454"/>
        <w:ind w:left="454" w:right="454"/>
        <w:jc w:val="center"/>
        <w:outlineLvl w:val="0"/>
        <w:rPr>
          <w:sz w:val="40"/>
          <w:szCs w:val="40"/>
        </w:rPr>
      </w:pPr>
    </w:p>
    <w:p>
      <w:pPr>
        <w:pStyle w:val="18"/>
        <w:spacing w:before="454" w:after="454"/>
        <w:ind w:left="454" w:right="454"/>
        <w:jc w:val="center"/>
        <w:outlineLvl w:val="0"/>
        <w:rPr>
          <w:rFonts w:eastAsia="宋体"/>
          <w:sz w:val="40"/>
          <w:szCs w:val="40"/>
        </w:rPr>
      </w:pPr>
      <w:r>
        <w:rPr>
          <w:rFonts w:hint="eastAsia" w:eastAsia="宋体"/>
          <w:sz w:val="40"/>
          <w:szCs w:val="40"/>
        </w:rPr>
        <w:t>中共深圳市光明区委政法委员会其他心理特色领域购买社会工作服务项目</w:t>
      </w:r>
    </w:p>
    <w:p>
      <w:pPr>
        <w:pStyle w:val="18"/>
        <w:jc w:val="center"/>
        <w:outlineLvl w:val="1"/>
        <w:rPr>
          <w:rFonts w:ascii="黑体" w:hAnsi="黑体" w:eastAsia="黑体"/>
          <w:sz w:val="40"/>
          <w:szCs w:val="40"/>
        </w:rPr>
      </w:pPr>
      <w:r>
        <w:rPr>
          <w:rFonts w:hint="eastAsia" w:ascii="黑体" w:hAnsi="黑体" w:eastAsia="黑体"/>
          <w:sz w:val="40"/>
          <w:szCs w:val="40"/>
        </w:rPr>
        <w:t>招标文件信息</w:t>
      </w:r>
    </w:p>
    <w:tbl>
      <w:tblPr>
        <w:tblStyle w:val="22"/>
        <w:tblW w:w="7938" w:type="dxa"/>
        <w:jc w:val="center"/>
        <w:tblCellSpacing w:w="0" w:type="dxa"/>
        <w:tblLayout w:type="fixed"/>
        <w:tblCellMar>
          <w:top w:w="45" w:type="dxa"/>
          <w:left w:w="45" w:type="dxa"/>
          <w:bottom w:w="45" w:type="dxa"/>
          <w:right w:w="45" w:type="dxa"/>
        </w:tblCellMar>
      </w:tblPr>
      <w:tblGrid>
        <w:gridCol w:w="2722"/>
        <w:gridCol w:w="5216"/>
      </w:tblGrid>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项目编号：</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 xml:space="preserve">GMCG20230000 </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项目名称：</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中共深圳市光明区委政法委员会其他心理特色领域购买社会工作服务项目</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包 号：</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A</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项目类型：</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服务类</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采购方式：</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公开招标</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货币类型：</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人民币</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eastAsia="宋体" w:cs="宋体"/>
                <w:sz w:val="30"/>
                <w:szCs w:val="30"/>
              </w:rPr>
            </w:pPr>
            <w:r>
              <w:rPr>
                <w:rFonts w:hint="eastAsia" w:ascii="宋体" w:hAnsi="宋体" w:eastAsia="宋体" w:cs="宋体"/>
                <w:sz w:val="30"/>
                <w:szCs w:val="30"/>
              </w:rPr>
              <w:t>评标方法：</w:t>
            </w:r>
          </w:p>
        </w:tc>
        <w:tc>
          <w:tcPr>
            <w:tcW w:w="5216" w:type="dxa"/>
            <w:vAlign w:val="center"/>
          </w:tcPr>
          <w:p>
            <w:pPr>
              <w:rPr>
                <w:rFonts w:ascii="宋体" w:hAnsi="宋体" w:eastAsia="宋体" w:cs="宋体"/>
                <w:sz w:val="30"/>
                <w:szCs w:val="30"/>
              </w:rPr>
            </w:pPr>
            <w:r>
              <w:rPr>
                <w:rFonts w:hint="eastAsia" w:ascii="宋体" w:hAnsi="宋体" w:eastAsia="宋体" w:cs="宋体"/>
                <w:sz w:val="30"/>
                <w:szCs w:val="30"/>
              </w:rPr>
              <w:t>综合评分法（新价格分算法）</w:t>
            </w:r>
          </w:p>
        </w:tc>
      </w:tr>
    </w:tbl>
    <w:p>
      <w:pPr>
        <w:pStyle w:val="18"/>
        <w:jc w:val="center"/>
        <w:outlineLvl w:val="1"/>
        <w:rPr>
          <w:rFonts w:ascii="黑体" w:hAnsi="黑体" w:eastAsia="黑体"/>
          <w:sz w:val="40"/>
          <w:szCs w:val="40"/>
        </w:rPr>
      </w:pPr>
    </w:p>
    <w:p>
      <w:pPr>
        <w:pStyle w:val="18"/>
        <w:jc w:val="center"/>
        <w:outlineLvl w:val="1"/>
        <w:rPr>
          <w:rFonts w:ascii="黑体" w:hAnsi="黑体" w:eastAsia="黑体"/>
          <w:sz w:val="40"/>
          <w:szCs w:val="40"/>
        </w:rPr>
      </w:pPr>
    </w:p>
    <w:p>
      <w:pPr>
        <w:rPr>
          <w:rFonts w:ascii="黑体" w:hAnsi="黑体" w:eastAsia="黑体"/>
          <w:sz w:val="40"/>
          <w:szCs w:val="40"/>
        </w:rPr>
      </w:pPr>
      <w:r>
        <w:rPr>
          <w:rFonts w:hint="eastAsia" w:ascii="黑体" w:hAnsi="黑体" w:eastAsia="黑体"/>
          <w:sz w:val="40"/>
          <w:szCs w:val="40"/>
        </w:rPr>
        <w:br w:type="page"/>
      </w:r>
    </w:p>
    <w:p>
      <w:pPr>
        <w:pStyle w:val="18"/>
        <w:jc w:val="center"/>
        <w:outlineLvl w:val="1"/>
        <w:rPr>
          <w:rFonts w:ascii="黑体" w:hAnsi="黑体" w:eastAsia="黑体"/>
          <w:sz w:val="40"/>
          <w:szCs w:val="40"/>
        </w:rPr>
      </w:pPr>
      <w:r>
        <w:rPr>
          <w:rFonts w:hint="eastAsia" w:ascii="黑体" w:hAnsi="黑体" w:eastAsia="黑体"/>
          <w:sz w:val="40"/>
          <w:szCs w:val="40"/>
        </w:rPr>
        <w:t>资格性审查表</w:t>
      </w:r>
    </w:p>
    <w:tbl>
      <w:tblPr>
        <w:tblStyle w:val="22"/>
        <w:tblW w:w="82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eastAsia="宋体" w:cs="宋体"/>
                <w:sz w:val="21"/>
                <w:szCs w:val="21"/>
              </w:rPr>
            </w:pPr>
            <w:r>
              <w:rPr>
                <w:rFonts w:hint="eastAsia" w:ascii="宋体" w:hAnsi="宋体" w:eastAsia="宋体" w:cs="宋体"/>
                <w:sz w:val="21"/>
                <w:szCs w:val="21"/>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投标人不符合资格要求，或未提交相应的资格证明资料（详见招标公告投标人资格要求，即申请人的资格要求）</w:t>
            </w:r>
          </w:p>
        </w:tc>
      </w:tr>
    </w:tbl>
    <w:p>
      <w:pPr>
        <w:pStyle w:val="18"/>
        <w:spacing w:before="280" w:beforeAutospacing="0"/>
        <w:jc w:val="center"/>
        <w:outlineLvl w:val="1"/>
        <w:rPr>
          <w:rFonts w:ascii="黑体" w:hAnsi="黑体" w:eastAsia="黑体"/>
          <w:sz w:val="40"/>
          <w:szCs w:val="40"/>
        </w:rPr>
      </w:pPr>
    </w:p>
    <w:p>
      <w:pPr>
        <w:pStyle w:val="18"/>
        <w:spacing w:before="280" w:beforeAutospacing="0"/>
        <w:jc w:val="center"/>
        <w:outlineLvl w:val="1"/>
        <w:rPr>
          <w:rFonts w:ascii="黑体" w:hAnsi="黑体" w:eastAsia="黑体"/>
          <w:sz w:val="40"/>
          <w:szCs w:val="40"/>
        </w:rPr>
      </w:pPr>
    </w:p>
    <w:p>
      <w:pPr>
        <w:pStyle w:val="18"/>
        <w:spacing w:before="280" w:beforeAutospacing="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22"/>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eastAsia="宋体" w:cs="宋体"/>
                <w:sz w:val="21"/>
                <w:szCs w:val="21"/>
              </w:rPr>
            </w:pPr>
            <w:r>
              <w:rPr>
                <w:rFonts w:hint="eastAsia" w:ascii="宋体" w:hAnsi="宋体" w:eastAsia="宋体" w:cs="宋体"/>
                <w:sz w:val="21"/>
                <w:szCs w:val="21"/>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eastAsia="宋体" w:cs="宋体"/>
                <w:sz w:val="21"/>
                <w:szCs w:val="21"/>
              </w:rPr>
            </w:pPr>
            <w:r>
              <w:rPr>
                <w:rFonts w:hint="eastAsia" w:ascii="宋体" w:hAnsi="宋体" w:eastAsia="宋体" w:cs="宋体"/>
                <w:sz w:val="21"/>
                <w:szCs w:val="21"/>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1</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2</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对同一项目投标时，提供两套以上的投标方案（招标文件另有规定的除外）；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3</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分项报价或投标总价高于相应财政预算金额（或设定的财政预算金额下的最高限价）；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4</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5</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6</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7</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投标报价有缺漏项目,或者对招标文件规定的项目需求内容或者需求数量进行修改，评审委员会判定投标响应不满足采购需求；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8</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9" w:hRule="atLeast"/>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9</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投标文件电子文档带病毒；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10</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11</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619" w:hRule="atLeast"/>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12</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供应商上传投标文件的标书特征码或文件制作机器码或文件创建标识码或IP地址相同（由采购代理机构为供应商提供辅助上传同一IP地址的情形除外）；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pPr>
              <w:jc w:val="center"/>
              <w:rPr>
                <w:rFonts w:ascii="宋体" w:hAnsi="宋体" w:eastAsia="宋体" w:cs="宋体"/>
                <w:sz w:val="21"/>
                <w:szCs w:val="21"/>
              </w:rPr>
            </w:pPr>
            <w:r>
              <w:rPr>
                <w:rFonts w:hint="eastAsia" w:ascii="宋体" w:hAnsi="宋体" w:eastAsia="宋体" w:cs="宋体"/>
                <w:sz w:val="21"/>
                <w:szCs w:val="21"/>
              </w:rPr>
              <w:t>13</w:t>
            </w:r>
          </w:p>
        </w:tc>
        <w:tc>
          <w:tcPr>
            <w:tcW w:w="8278" w:type="dxa"/>
            <w:tcBorders>
              <w:top w:val="single" w:color="000000" w:sz="8" w:space="0"/>
              <w:left w:val="single" w:color="000000" w:sz="8" w:space="0"/>
              <w:bottom w:val="single" w:color="000000" w:sz="8" w:space="0"/>
              <w:right w:val="single" w:color="000000" w:sz="8" w:space="0"/>
            </w:tcBorders>
          </w:tcPr>
          <w:p>
            <w:pPr>
              <w:rPr>
                <w:rFonts w:ascii="宋体" w:hAnsi="宋体" w:eastAsia="宋体" w:cs="宋体"/>
                <w:sz w:val="21"/>
                <w:szCs w:val="21"/>
              </w:rPr>
            </w:pPr>
            <w:r>
              <w:rPr>
                <w:rFonts w:hint="eastAsia" w:ascii="宋体" w:hAnsi="宋体" w:eastAsia="宋体" w:cs="宋体"/>
                <w:sz w:val="21"/>
                <w:szCs w:val="21"/>
              </w:rPr>
              <w:t>法律、法规、规章、规范性文件规定的其他情形。</w:t>
            </w:r>
          </w:p>
        </w:tc>
      </w:tr>
    </w:tbl>
    <w:p>
      <w:pPr>
        <w:pStyle w:val="18"/>
        <w:jc w:val="center"/>
        <w:outlineLvl w:val="1"/>
        <w:rPr>
          <w:rFonts w:ascii="黑体" w:hAnsi="黑体" w:eastAsia="黑体"/>
          <w:sz w:val="40"/>
          <w:szCs w:val="40"/>
        </w:rPr>
      </w:pPr>
    </w:p>
    <w:p>
      <w:pPr>
        <w:pStyle w:val="18"/>
        <w:jc w:val="center"/>
        <w:outlineLvl w:val="1"/>
        <w:rPr>
          <w:rFonts w:ascii="黑体" w:hAnsi="黑体" w:eastAsia="黑体"/>
          <w:sz w:val="40"/>
          <w:szCs w:val="40"/>
        </w:rPr>
      </w:pPr>
    </w:p>
    <w:p>
      <w:pPr>
        <w:pStyle w:val="18"/>
        <w:jc w:val="both"/>
        <w:outlineLvl w:val="1"/>
        <w:rPr>
          <w:rFonts w:ascii="黑体" w:hAnsi="黑体" w:eastAsia="黑体"/>
          <w:sz w:val="40"/>
          <w:szCs w:val="40"/>
        </w:rPr>
      </w:pPr>
    </w:p>
    <w:p>
      <w:pPr>
        <w:pStyle w:val="18"/>
        <w:jc w:val="center"/>
        <w:outlineLvl w:val="1"/>
        <w:rPr>
          <w:rFonts w:ascii="黑体" w:hAnsi="黑体" w:eastAsia="黑体"/>
          <w:sz w:val="40"/>
          <w:szCs w:val="40"/>
        </w:rPr>
      </w:pPr>
      <w:r>
        <w:rPr>
          <w:rFonts w:hint="eastAsia" w:ascii="黑体" w:hAnsi="黑体" w:eastAsia="黑体"/>
          <w:sz w:val="40"/>
          <w:szCs w:val="40"/>
        </w:rPr>
        <w:t>评标信息</w:t>
      </w:r>
    </w:p>
    <w:tbl>
      <w:tblPr>
        <w:tblStyle w:val="22"/>
        <w:tblW w:w="9072" w:type="dxa"/>
        <w:jc w:val="center"/>
        <w:tblCellSpacing w:w="0" w:type="dxa"/>
        <w:tblLayout w:type="fixed"/>
        <w:tblCellMar>
          <w:top w:w="45" w:type="dxa"/>
          <w:left w:w="45" w:type="dxa"/>
          <w:bottom w:w="45" w:type="dxa"/>
          <w:right w:w="45" w:type="dxa"/>
        </w:tblCellMar>
      </w:tblPr>
      <w:tblGrid>
        <w:gridCol w:w="8962"/>
        <w:gridCol w:w="110"/>
      </w:tblGrid>
      <w:tr>
        <w:tblPrEx>
          <w:tblCellMar>
            <w:top w:w="45" w:type="dxa"/>
            <w:left w:w="45" w:type="dxa"/>
            <w:bottom w:w="45" w:type="dxa"/>
            <w:right w:w="45" w:type="dxa"/>
          </w:tblCellMar>
        </w:tblPrEx>
        <w:trPr>
          <w:tblCellSpacing w:w="0" w:type="dxa"/>
          <w:jc w:val="center"/>
        </w:trPr>
        <w:tc>
          <w:tcPr>
            <w:tcW w:w="8962" w:type="dxa"/>
            <w:tcBorders>
              <w:top w:val="nil"/>
              <w:left w:val="nil"/>
              <w:bottom w:val="nil"/>
              <w:right w:val="nil"/>
            </w:tcBorders>
            <w:vAlign w:val="center"/>
          </w:tcPr>
          <w:p>
            <w:pPr>
              <w:rPr>
                <w:rFonts w:ascii="宋体" w:hAnsi="宋体"/>
                <w:b/>
                <w:bCs/>
              </w:rPr>
            </w:pPr>
            <w:r>
              <w:rPr>
                <w:b/>
                <w:bCs/>
              </w:rPr>
              <w:t>评标方法：综合评分法（新价格分算法）</w:t>
            </w:r>
          </w:p>
        </w:tc>
        <w:tc>
          <w:tcPr>
            <w:tcW w:w="110" w:type="dxa"/>
            <w:tcBorders>
              <w:top w:val="nil"/>
              <w:left w:val="nil"/>
              <w:bottom w:val="nil"/>
              <w:right w:val="nil"/>
            </w:tcBorders>
            <w:vAlign w:val="center"/>
          </w:tcPr>
          <w:p>
            <w:pPr>
              <w:rPr>
                <w:b/>
                <w:bCs/>
              </w:rPr>
            </w:pPr>
          </w:p>
        </w:tc>
      </w:tr>
      <w:tr>
        <w:tblPrEx>
          <w:tblCellMar>
            <w:top w:w="45" w:type="dxa"/>
            <w:left w:w="45" w:type="dxa"/>
            <w:bottom w:w="45" w:type="dxa"/>
            <w:right w:w="45" w:type="dxa"/>
          </w:tblCellMar>
        </w:tblPrEx>
        <w:trPr>
          <w:gridAfter w:val="1"/>
          <w:wAfter w:w="110" w:type="dxa"/>
          <w:tblCellSpacing w:w="0" w:type="dxa"/>
          <w:jc w:val="center"/>
        </w:trPr>
        <w:tc>
          <w:tcPr>
            <w:tcW w:w="8962" w:type="dxa"/>
            <w:tcBorders>
              <w:top w:val="nil"/>
              <w:left w:val="nil"/>
              <w:bottom w:val="nil"/>
              <w:right w:val="nil"/>
            </w:tcBorders>
            <w:vAlign w:val="center"/>
          </w:tcPr>
          <w:p>
            <w:pPr>
              <w:pStyle w:val="18"/>
              <w:spacing w:before="0" w:beforeAutospacing="0" w:after="0" w:afterAutospacing="0" w:line="324" w:lineRule="auto"/>
              <w:ind w:firstLine="420"/>
              <w:rPr>
                <w:rFonts w:ascii="Times New Roman" w:hAnsi="Times New Roman" w:cs="Times New Roman"/>
                <w:sz w:val="21"/>
                <w:szCs w:val="21"/>
              </w:rPr>
            </w:pPr>
            <w:r>
              <w:rPr>
                <w:rFonts w:ascii="Times New Roman" w:hAnsi="Times New Roman" w:cs="Times New Roman"/>
                <w:sz w:val="21"/>
                <w:szCs w:val="21"/>
              </w:rPr>
              <w:t xml:space="preserve">综合评分法，是指投标文件满足招标文件全部实质性要求，且按照评审因素的量化指标评审得分最高的投标人为中标候选人的评标方法。 </w:t>
            </w:r>
          </w:p>
          <w:p>
            <w:pPr>
              <w:pStyle w:val="18"/>
              <w:spacing w:before="0" w:beforeAutospacing="0" w:after="0" w:afterAutospacing="0" w:line="324" w:lineRule="auto"/>
              <w:ind w:firstLine="420"/>
              <w:rPr>
                <w:rFonts w:ascii="Times New Roman" w:hAnsi="Times New Roman" w:cs="Times New Roman"/>
                <w:sz w:val="21"/>
                <w:szCs w:val="21"/>
              </w:rPr>
            </w:pPr>
            <w:r>
              <w:rPr>
                <w:rFonts w:ascii="Times New Roman" w:hAnsi="Times New Roman" w:cs="Times New Roman"/>
                <w:sz w:val="21"/>
                <w:szCs w:val="21"/>
              </w:rPr>
              <w:t>价格分计算方法：</w:t>
            </w:r>
          </w:p>
          <w:p>
            <w:pPr>
              <w:pStyle w:val="18"/>
              <w:spacing w:before="0" w:beforeAutospacing="0" w:after="0" w:afterAutospacing="0" w:line="324" w:lineRule="auto"/>
              <w:ind w:firstLine="420"/>
              <w:rPr>
                <w:sz w:val="21"/>
                <w:szCs w:val="21"/>
              </w:rPr>
            </w:pPr>
            <w:r>
              <w:rPr>
                <w:rFonts w:ascii="Times New Roman" w:hAnsi="Times New Roman" w:cs="Times New Roman"/>
                <w:sz w:val="21"/>
                <w:szCs w:val="21"/>
              </w:rPr>
              <w:t xml:space="preserve">采用低价优先法计算，即满足招标文件要求且投标价格最低的投标报价为评标基准价，其价格分为满分。其他投标人的价格分统一按照下列公式计算：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投标报价得分=(评标基准价／投标报价)×100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评标总得分＝F1×A1＋F2×A2＋……＋Fn×An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F1、F2……Fn分别为各项评审因素的得分；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A1、A2、……An 分别为各项评审因素所占的权重(A1＋A2＋……＋An＝1)。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评标过程中，不得去掉报价中的最高报价和最低报价。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此方法适用于货物类、服务类、工程类项目。 </w:t>
            </w:r>
          </w:p>
        </w:tc>
      </w:tr>
    </w:tbl>
    <w:p>
      <w:pPr>
        <w:rPr>
          <w:vanish/>
        </w:rPr>
      </w:pPr>
    </w:p>
    <w:tbl>
      <w:tblPr>
        <w:tblStyle w:val="22"/>
        <w:tblW w:w="96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80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sz w:val="21"/>
                <w:szCs w:val="21"/>
              </w:rPr>
            </w:pPr>
            <w:r>
              <w:rPr>
                <w:rFonts w:hint="eastAsia" w:asciiTheme="minorEastAsia" w:hAnsiTheme="minorEastAsia" w:cstheme="minorEastAsia"/>
                <w:b/>
                <w:bCs/>
                <w:sz w:val="21"/>
                <w:szCs w:val="21"/>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sz w:val="21"/>
                <w:szCs w:val="21"/>
              </w:rPr>
            </w:pPr>
            <w:r>
              <w:rPr>
                <w:rFonts w:hint="eastAsia" w:asciiTheme="minorEastAsia" w:hAnsiTheme="minorEastAsia" w:cstheme="minorEastAsia"/>
                <w:b/>
                <w:bCs/>
                <w:sz w:val="21"/>
                <w:szCs w:val="21"/>
              </w:rPr>
              <w:t>评分项</w:t>
            </w:r>
          </w:p>
        </w:tc>
        <w:tc>
          <w:tcPr>
            <w:tcW w:w="4802"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sz w:val="21"/>
                <w:szCs w:val="21"/>
              </w:rPr>
            </w:pPr>
            <w:r>
              <w:rPr>
                <w:rFonts w:hint="eastAsia" w:asciiTheme="minorEastAsia" w:hAnsiTheme="minorEastAsia" w:cstheme="minorEastAsia"/>
                <w:b/>
                <w:bCs/>
                <w:sz w:val="21"/>
                <w:szCs w:val="21"/>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1</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价格</w:t>
            </w:r>
          </w:p>
        </w:tc>
        <w:tc>
          <w:tcPr>
            <w:tcW w:w="4802" w:type="dxa"/>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10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Theme="minorEastAsia" w:hAnsiTheme="minorEastAsia" w:cstheme="minorEastAsia"/>
                <w:b/>
                <w:bCs/>
                <w:color w:val="0000FF"/>
                <w:sz w:val="21"/>
                <w:szCs w:val="21"/>
              </w:rPr>
            </w:pPr>
          </w:p>
        </w:tc>
        <w:tc>
          <w:tcPr>
            <w:tcW w:w="8998"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vAlign w:val="center"/>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2</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综合实力部分</w:t>
            </w:r>
          </w:p>
        </w:tc>
        <w:tc>
          <w:tcPr>
            <w:tcW w:w="4802" w:type="dxa"/>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35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pPr>
              <w:wordWrap w:val="0"/>
              <w:rPr>
                <w:rFonts w:asciiTheme="minorEastAsia" w:hAnsiTheme="minorEastAsia" w:cstheme="minorEastAsia"/>
                <w:b/>
                <w:bCs/>
                <w:color w:val="0000FF"/>
                <w:sz w:val="21"/>
                <w:szCs w:val="21"/>
              </w:rPr>
            </w:pPr>
          </w:p>
        </w:tc>
        <w:tc>
          <w:tcPr>
            <w:tcW w:w="8998"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权重(%)</w:t>
            </w:r>
          </w:p>
        </w:tc>
        <w:tc>
          <w:tcPr>
            <w:tcW w:w="4802"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color w:val="000000"/>
                <w:spacing w:val="-4"/>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10</w:t>
            </w:r>
          </w:p>
        </w:tc>
        <w:tc>
          <w:tcPr>
            <w:tcW w:w="4802" w:type="dxa"/>
            <w:tcBorders>
              <w:top w:val="single" w:color="000000" w:sz="8" w:space="0"/>
              <w:left w:val="single" w:color="000000" w:sz="8" w:space="0"/>
              <w:bottom w:val="single" w:color="000000" w:sz="8" w:space="0"/>
              <w:right w:val="single" w:color="000000" w:sz="8" w:space="0"/>
            </w:tcBorders>
          </w:tcPr>
          <w:p>
            <w:pPr>
              <w:wordWrap w:val="0"/>
              <w:jc w:val="both"/>
              <w:rPr>
                <w:rFonts w:asciiTheme="minorEastAsia" w:hAnsiTheme="minorEastAsia" w:cstheme="minorEastAsia"/>
                <w:b/>
                <w:bCs/>
                <w:color w:val="000000"/>
                <w:spacing w:val="-4"/>
                <w:sz w:val="21"/>
                <w:szCs w:val="21"/>
              </w:rPr>
            </w:pPr>
            <w:r>
              <w:rPr>
                <w:rFonts w:hint="eastAsia" w:asciiTheme="minorEastAsia" w:hAnsiTheme="minorEastAsia" w:cstheme="minorEastAsia"/>
                <w:b/>
                <w:bCs/>
                <w:color w:val="000000"/>
                <w:spacing w:val="-4"/>
                <w:sz w:val="21"/>
                <w:szCs w:val="21"/>
              </w:rPr>
              <w:t>评审内容：</w:t>
            </w:r>
          </w:p>
          <w:p>
            <w:pPr>
              <w:wordWrap w:val="0"/>
              <w:jc w:val="both"/>
              <w:rPr>
                <w:rFonts w:asciiTheme="minorEastAsia" w:hAnsiTheme="minorEastAsia" w:cstheme="minorEastAsia"/>
                <w:color w:val="000000"/>
                <w:spacing w:val="-4"/>
                <w:sz w:val="21"/>
                <w:szCs w:val="21"/>
              </w:rPr>
            </w:pPr>
            <w:commentRangeStart w:id="0"/>
            <w:r>
              <w:rPr>
                <w:rFonts w:hint="eastAsia" w:asciiTheme="minorEastAsia" w:hAnsiTheme="minorEastAsia" w:cstheme="minorEastAsia"/>
                <w:color w:val="000000"/>
                <w:spacing w:val="-4"/>
                <w:sz w:val="21"/>
                <w:szCs w:val="21"/>
              </w:rPr>
              <w:t>2020年1月1日至本项目开标之日前</w:t>
            </w:r>
            <w:commentRangeEnd w:id="0"/>
            <w:r>
              <w:rPr>
                <w:rStyle w:val="34"/>
              </w:rPr>
              <w:commentReference w:id="0"/>
            </w:r>
            <w:r>
              <w:rPr>
                <w:rFonts w:hint="eastAsia" w:asciiTheme="minorEastAsia" w:hAnsiTheme="minorEastAsia" w:cstheme="minorEastAsia"/>
                <w:color w:val="000000"/>
                <w:spacing w:val="-4"/>
                <w:sz w:val="21"/>
                <w:szCs w:val="21"/>
              </w:rPr>
              <w:t>，投标人承接过行政机关或事业单位相关服务的：</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1.具有社会心理服务或社区心理咨询服务经验的，每提供一个项目证明文件得25%，此项最高得50%；</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2.具有</w:t>
            </w:r>
            <w:commentRangeStart w:id="1"/>
            <w:r>
              <w:rPr>
                <w:rFonts w:hint="eastAsia" w:asciiTheme="minorEastAsia" w:hAnsiTheme="minorEastAsia" w:cstheme="minorEastAsia"/>
                <w:color w:val="000000"/>
                <w:spacing w:val="-4"/>
                <w:sz w:val="21"/>
                <w:szCs w:val="21"/>
              </w:rPr>
              <w:t>心理</w:t>
            </w:r>
            <w:commentRangeEnd w:id="1"/>
            <w:r>
              <w:rPr>
                <w:woUserID w:val="4"/>
              </w:rPr>
              <w:commentReference w:id="1"/>
            </w:r>
            <w:r>
              <w:rPr>
                <w:rFonts w:hint="eastAsia" w:asciiTheme="minorEastAsia" w:hAnsiTheme="minorEastAsia" w:cstheme="minorEastAsia"/>
                <w:color w:val="000000"/>
                <w:spacing w:val="-4"/>
                <w:sz w:val="21"/>
                <w:szCs w:val="21"/>
              </w:rPr>
              <w:t>运营管理服务或社区心理服务室运营经验的，每提供一个项目经验文件得25%，此项最高得50%；</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b/>
                <w:bCs/>
                <w:color w:val="000000"/>
                <w:spacing w:val="-4"/>
                <w:sz w:val="21"/>
                <w:szCs w:val="21"/>
              </w:rPr>
              <w:t>证明文件：</w:t>
            </w:r>
            <w:r>
              <w:rPr>
                <w:rFonts w:hint="eastAsia" w:asciiTheme="minorEastAsia" w:hAnsiTheme="minorEastAsia" w:cstheme="minorEastAsia"/>
                <w:color w:val="000000"/>
                <w:spacing w:val="-4"/>
                <w:sz w:val="21"/>
                <w:szCs w:val="21"/>
              </w:rPr>
              <w:t>投标人提供的每项业绩须按以下要求提供完整准确的证明文件，如未按以下要求提供完整证明文件的业绩不计分，一年一签的长期服务续签合同只计算一个业绩：</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1.合同关键页</w:t>
            </w:r>
            <w:r>
              <w:rPr>
                <w:rFonts w:hint="eastAsia" w:asciiTheme="minorEastAsia" w:hAnsiTheme="minorEastAsia" w:cstheme="minorEastAsia"/>
                <w:spacing w:val="-4"/>
                <w:sz w:val="21"/>
                <w:szCs w:val="21"/>
              </w:rPr>
              <w:t>扫描件及中标通知书扫描件</w:t>
            </w:r>
            <w:r>
              <w:rPr>
                <w:rFonts w:hint="eastAsia" w:asciiTheme="minorEastAsia" w:hAnsiTheme="minorEastAsia" w:cstheme="minorEastAsia"/>
                <w:color w:val="000000"/>
                <w:spacing w:val="-4"/>
                <w:sz w:val="21"/>
                <w:szCs w:val="21"/>
              </w:rPr>
              <w:t>（关键信息包括但不限于合同主体、服务内容、服务期限、签订页等），原件备查。</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备注：</w:t>
            </w:r>
          </w:p>
          <w:p>
            <w:pPr>
              <w:wordWrap w:val="0"/>
              <w:jc w:val="both"/>
              <w:rPr>
                <w:rFonts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（1）同一项目同时具备以上服务的不能重复计算。</w:t>
            </w:r>
          </w:p>
          <w:p>
            <w:pPr>
              <w:wordWrap w:val="0"/>
              <w:jc w:val="both"/>
              <w:rPr>
                <w:rFonts w:asciiTheme="minorEastAsia" w:hAnsiTheme="minorEastAsia" w:cstheme="minorEastAsia"/>
                <w:sz w:val="21"/>
                <w:szCs w:val="21"/>
              </w:rPr>
            </w:pPr>
            <w:r>
              <w:rPr>
                <w:rFonts w:hint="eastAsia" w:asciiTheme="minorEastAsia" w:hAnsiTheme="minorEastAsia" w:cstheme="minorEastAsia"/>
                <w:color w:val="000000"/>
                <w:spacing w:val="-4"/>
                <w:sz w:val="21"/>
                <w:szCs w:val="21"/>
              </w:rPr>
              <w:t>（2）评审中出现无证明资料、过期或专家无法凭所提供资料判断是否得分的情况一律作不得分处理。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2</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履约评价</w:t>
            </w:r>
          </w:p>
        </w:tc>
        <w:tc>
          <w:tcPr>
            <w:tcW w:w="681"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8</w:t>
            </w:r>
          </w:p>
        </w:tc>
        <w:tc>
          <w:tcPr>
            <w:tcW w:w="4802" w:type="dxa"/>
            <w:tcBorders>
              <w:top w:val="single" w:color="000000" w:sz="8" w:space="0"/>
              <w:left w:val="single" w:color="000000" w:sz="8" w:space="0"/>
              <w:bottom w:val="single" w:color="000000" w:sz="8" w:space="0"/>
              <w:right w:val="single" w:color="000000" w:sz="8" w:space="0"/>
            </w:tcBorders>
          </w:tcPr>
          <w:p>
            <w:pPr>
              <w:wordWrap w:val="0"/>
              <w:contextualSpacing/>
              <w:jc w:val="both"/>
              <w:rPr>
                <w:rFonts w:asciiTheme="minorEastAsia" w:hAnsiTheme="minorEastAsia" w:cstheme="minorEastAsia"/>
                <w:color w:val="000000"/>
                <w:sz w:val="21"/>
                <w:szCs w:val="21"/>
                <w:lang w:val="sq-AL"/>
              </w:rPr>
            </w:pPr>
            <w:r>
              <w:rPr>
                <w:rFonts w:hint="eastAsia" w:asciiTheme="minorEastAsia" w:hAnsiTheme="minorEastAsia" w:cstheme="minorEastAsia"/>
                <w:b/>
                <w:bCs/>
                <w:color w:val="000000"/>
                <w:sz w:val="21"/>
                <w:szCs w:val="21"/>
                <w:lang w:val="sq-AL"/>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color w:val="000000"/>
                <w:sz w:val="21"/>
                <w:szCs w:val="21"/>
                <w:lang w:val="sq-AL"/>
              </w:rPr>
              <w:t>：</w:t>
            </w:r>
          </w:p>
          <w:p>
            <w:pPr>
              <w:wordWrap w:val="0"/>
              <w:contextualSpacing/>
              <w:jc w:val="both"/>
              <w:rPr>
                <w:rFonts w:asciiTheme="minorEastAsia" w:hAnsiTheme="minorEastAsia" w:cstheme="minorEastAsia"/>
                <w:color w:val="000000"/>
                <w:sz w:val="21"/>
                <w:szCs w:val="21"/>
                <w:lang w:val="sq-AL"/>
              </w:rPr>
            </w:pPr>
            <w:r>
              <w:rPr>
                <w:rFonts w:hint="eastAsia" w:asciiTheme="minorEastAsia" w:hAnsiTheme="minorEastAsia" w:cstheme="minorEastAsia"/>
                <w:color w:val="000000"/>
                <w:sz w:val="21"/>
                <w:szCs w:val="21"/>
                <w:lang w:val="sq-AL"/>
              </w:rPr>
              <w:t>投标人在上述“同类项目业绩”评审项中参加评审且有效得分的业绩，能够提供</w:t>
            </w:r>
            <w:r>
              <w:rPr>
                <w:rFonts w:hint="eastAsia" w:asciiTheme="minorEastAsia" w:hAnsiTheme="minorEastAsia" w:cstheme="minorEastAsia"/>
                <w:color w:val="000000"/>
                <w:sz w:val="21"/>
                <w:szCs w:val="21"/>
              </w:rPr>
              <w:t>合同甲方</w:t>
            </w:r>
            <w:r>
              <w:rPr>
                <w:rFonts w:hint="eastAsia" w:asciiTheme="minorEastAsia" w:hAnsiTheme="minorEastAsia" w:cstheme="minorEastAsia"/>
                <w:color w:val="000000"/>
                <w:sz w:val="21"/>
                <w:szCs w:val="21"/>
                <w:lang w:val="sq-AL"/>
              </w:rPr>
              <w:t>出具的履约评价书</w:t>
            </w:r>
            <w:r>
              <w:rPr>
                <w:rFonts w:hint="eastAsia" w:asciiTheme="minorEastAsia" w:hAnsiTheme="minorEastAsia" w:cstheme="minorEastAsia"/>
                <w:color w:val="000000"/>
                <w:sz w:val="21"/>
                <w:szCs w:val="21"/>
              </w:rPr>
              <w:t>或履约反馈表</w:t>
            </w:r>
            <w:r>
              <w:rPr>
                <w:rFonts w:hint="eastAsia" w:asciiTheme="minorEastAsia" w:hAnsiTheme="minorEastAsia" w:cstheme="minorEastAsia"/>
                <w:color w:val="000000"/>
                <w:sz w:val="21"/>
                <w:szCs w:val="21"/>
                <w:lang w:val="sq-AL"/>
              </w:rPr>
              <w:t>，且评价为</w:t>
            </w:r>
            <w:r>
              <w:rPr>
                <w:rFonts w:hint="eastAsia" w:asciiTheme="minorEastAsia" w:hAnsiTheme="minorEastAsia" w:cstheme="minorEastAsia"/>
                <w:color w:val="000000"/>
                <w:sz w:val="21"/>
                <w:szCs w:val="21"/>
              </w:rPr>
              <w:t>优秀或满意</w:t>
            </w:r>
            <w:r>
              <w:rPr>
                <w:rFonts w:hint="eastAsia" w:asciiTheme="minorEastAsia" w:hAnsiTheme="minorEastAsia" w:cstheme="minorEastAsia"/>
                <w:color w:val="000000"/>
                <w:sz w:val="21"/>
                <w:szCs w:val="21"/>
                <w:lang w:val="sq-AL"/>
              </w:rPr>
              <w:t>或其他最高等级评价的，每份</w:t>
            </w:r>
            <w:r>
              <w:rPr>
                <w:rFonts w:hint="eastAsia" w:asciiTheme="minorEastAsia" w:hAnsiTheme="minorEastAsia" w:cstheme="minorEastAsia"/>
                <w:color w:val="000000"/>
                <w:sz w:val="21"/>
                <w:szCs w:val="21"/>
              </w:rPr>
              <w:t>得25%</w:t>
            </w:r>
            <w:r>
              <w:rPr>
                <w:rFonts w:hint="eastAsia" w:asciiTheme="minorEastAsia" w:hAnsiTheme="minorEastAsia" w:cstheme="minorEastAsia"/>
                <w:color w:val="000000"/>
                <w:sz w:val="21"/>
                <w:szCs w:val="21"/>
                <w:lang w:val="sq-AL"/>
              </w:rPr>
              <w:t>，</w:t>
            </w:r>
            <w:r>
              <w:rPr>
                <w:rFonts w:hint="eastAsia" w:asciiTheme="minorEastAsia" w:hAnsiTheme="minorEastAsia" w:cstheme="minorEastAsia"/>
                <w:color w:val="000000"/>
                <w:sz w:val="21"/>
                <w:szCs w:val="21"/>
              </w:rPr>
              <w:t>此项</w:t>
            </w:r>
            <w:r>
              <w:rPr>
                <w:rFonts w:hint="eastAsia" w:asciiTheme="minorEastAsia" w:hAnsiTheme="minorEastAsia" w:cstheme="minorEastAsia"/>
                <w:color w:val="000000"/>
                <w:sz w:val="21"/>
                <w:szCs w:val="21"/>
                <w:lang w:val="sq-AL"/>
              </w:rPr>
              <w:t>最高得</w:t>
            </w:r>
            <w:r>
              <w:rPr>
                <w:rFonts w:hint="eastAsia" w:asciiTheme="minorEastAsia" w:hAnsiTheme="minorEastAsia" w:cstheme="minorEastAsia"/>
                <w:color w:val="000000"/>
                <w:sz w:val="21"/>
                <w:szCs w:val="21"/>
              </w:rPr>
              <w:t>100%</w:t>
            </w:r>
            <w:r>
              <w:rPr>
                <w:rFonts w:hint="eastAsia" w:asciiTheme="minorEastAsia" w:hAnsiTheme="minorEastAsia" w:cstheme="minorEastAsia"/>
                <w:color w:val="000000"/>
                <w:sz w:val="21"/>
                <w:szCs w:val="21"/>
                <w:lang w:val="sq-AL"/>
              </w:rPr>
              <w:t>。</w:t>
            </w:r>
          </w:p>
          <w:p>
            <w:pPr>
              <w:wordWrap w:val="0"/>
              <w:contextualSpacing/>
              <w:jc w:val="both"/>
              <w:rPr>
                <w:rFonts w:asciiTheme="minorEastAsia" w:hAnsiTheme="minorEastAsia" w:cstheme="minorEastAsia"/>
                <w:b/>
                <w:bCs/>
                <w:color w:val="000000"/>
                <w:sz w:val="21"/>
                <w:szCs w:val="21"/>
                <w:lang w:val="sq-AL"/>
              </w:rPr>
            </w:pPr>
            <w:r>
              <w:rPr>
                <w:rFonts w:hint="eastAsia" w:asciiTheme="minorEastAsia" w:hAnsiTheme="minorEastAsia" w:cstheme="minorEastAsia"/>
                <w:b/>
                <w:bCs/>
                <w:color w:val="000000"/>
                <w:sz w:val="21"/>
                <w:szCs w:val="21"/>
                <w:lang w:val="sq-AL"/>
              </w:rPr>
              <w:t>证明文件：</w:t>
            </w:r>
          </w:p>
          <w:p>
            <w:pPr>
              <w:wordWrap w:val="0"/>
              <w:contextualSpacing/>
              <w:jc w:val="both"/>
              <w:rPr>
                <w:rFonts w:asciiTheme="minorEastAsia" w:hAnsiTheme="minorEastAsia" w:cstheme="minorEastAsia"/>
                <w:sz w:val="21"/>
                <w:szCs w:val="21"/>
              </w:rPr>
            </w:pPr>
            <w:r>
              <w:rPr>
                <w:rFonts w:hint="eastAsia" w:asciiTheme="minorEastAsia" w:hAnsiTheme="minorEastAsia" w:cstheme="minorEastAsia"/>
                <w:color w:val="000000"/>
                <w:sz w:val="21"/>
                <w:szCs w:val="21"/>
                <w:lang w:val="sq-AL"/>
              </w:rPr>
              <w:t>投标人提供</w:t>
            </w:r>
            <w:r>
              <w:rPr>
                <w:rFonts w:hint="eastAsia" w:asciiTheme="minorEastAsia" w:hAnsiTheme="minorEastAsia" w:cstheme="minorEastAsia"/>
                <w:color w:val="000000"/>
                <w:sz w:val="21"/>
                <w:szCs w:val="21"/>
              </w:rPr>
              <w:t>合同甲方</w:t>
            </w:r>
            <w:r>
              <w:rPr>
                <w:rFonts w:hint="eastAsia" w:asciiTheme="minorEastAsia" w:hAnsiTheme="minorEastAsia" w:cstheme="minorEastAsia"/>
                <w:color w:val="000000"/>
                <w:sz w:val="21"/>
                <w:szCs w:val="21"/>
                <w:lang w:val="sq-AL"/>
              </w:rPr>
              <w:t>出具的履约评价书（加盖单位公章）原件扫描件，原件备查，未提供或提供不清晰导致无法判断的，不得分。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3</w:t>
            </w:r>
          </w:p>
        </w:tc>
        <w:tc>
          <w:tcPr>
            <w:tcW w:w="2835"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认证情况</w:t>
            </w:r>
          </w:p>
        </w:tc>
        <w:tc>
          <w:tcPr>
            <w:tcW w:w="681"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w:t>
            </w:r>
          </w:p>
        </w:tc>
        <w:tc>
          <w:tcPr>
            <w:tcW w:w="4802" w:type="dxa"/>
            <w:tcBorders>
              <w:top w:val="single" w:color="000000" w:sz="8" w:space="0"/>
              <w:left w:val="single" w:color="000000" w:sz="8" w:space="0"/>
              <w:bottom w:val="single" w:color="000000" w:sz="8" w:space="0"/>
              <w:right w:val="single" w:color="000000" w:sz="8" w:space="0"/>
            </w:tcBorders>
          </w:tcPr>
          <w:p>
            <w:pPr>
              <w:wordWrap w:val="0"/>
              <w:contextualSpacing/>
              <w:jc w:val="both"/>
              <w:rPr>
                <w:rFonts w:asciiTheme="minorEastAsia" w:hAnsiTheme="minorEastAsia" w:cstheme="minorEastAsia"/>
                <w:b/>
                <w:bCs/>
                <w:color w:val="000000"/>
                <w:sz w:val="21"/>
                <w:szCs w:val="21"/>
              </w:rPr>
            </w:pPr>
            <w:r>
              <w:rPr>
                <w:rFonts w:hint="eastAsia" w:asciiTheme="minorEastAsia" w:hAnsiTheme="minorEastAsia" w:cstheme="minorEastAsia"/>
                <w:b/>
                <w:bCs/>
                <w:color w:val="000000"/>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color w:val="000000"/>
                <w:sz w:val="21"/>
                <w:szCs w:val="21"/>
              </w:rPr>
              <w:t>：</w:t>
            </w:r>
          </w:p>
          <w:p>
            <w:pPr>
              <w:wordWrap w:val="0"/>
              <w:contextualSpacing/>
              <w:jc w:val="both"/>
              <w:rPr>
                <w:rFonts w:asciiTheme="minorEastAsia" w:hAnsiTheme="minorEastAsia" w:cstheme="minorEastAsia"/>
                <w:b/>
                <w:bCs/>
                <w:color w:val="000000"/>
                <w:sz w:val="21"/>
                <w:szCs w:val="21"/>
              </w:rPr>
            </w:pPr>
            <w:r>
              <w:rPr>
                <w:rFonts w:hint="eastAsia" w:asciiTheme="minorEastAsia" w:hAnsiTheme="minorEastAsia" w:cstheme="minorEastAsia"/>
                <w:color w:val="000000"/>
                <w:sz w:val="21"/>
                <w:szCs w:val="21"/>
              </w:rPr>
              <w:t>2020年1月1日至本项目开标之日</w:t>
            </w:r>
            <w:commentRangeStart w:id="2"/>
            <w:r>
              <w:rPr>
                <w:rFonts w:hint="eastAsia" w:asciiTheme="minorEastAsia" w:hAnsiTheme="minorEastAsia" w:cstheme="minorEastAsia"/>
                <w:color w:val="000000"/>
                <w:sz w:val="21"/>
                <w:szCs w:val="21"/>
              </w:rPr>
              <w:t>之日</w:t>
            </w:r>
            <w:commentRangeEnd w:id="2"/>
            <w:r>
              <w:rPr>
                <w:rStyle w:val="34"/>
              </w:rPr>
              <w:commentReference w:id="2"/>
            </w:r>
            <w:r>
              <w:rPr>
                <w:rFonts w:hint="eastAsia" w:asciiTheme="minorEastAsia" w:hAnsiTheme="minorEastAsia" w:cstheme="minorEastAsia"/>
                <w:color w:val="000000"/>
                <w:sz w:val="21"/>
                <w:szCs w:val="21"/>
              </w:rPr>
              <w:t>前，投标人具有在有效期内：①质量管理体系认证、②职业健康安全管理体系认</w:t>
            </w:r>
            <w:r>
              <w:rPr>
                <w:rFonts w:hint="eastAsia" w:asciiTheme="minorEastAsia" w:hAnsiTheme="minorEastAsia" w:cstheme="minorEastAsia"/>
                <w:sz w:val="21"/>
                <w:szCs w:val="21"/>
              </w:rPr>
              <w:t>证</w:t>
            </w:r>
            <w:commentRangeStart w:id="3"/>
            <w:r>
              <w:rPr>
                <w:rFonts w:hint="eastAsia" w:asciiTheme="minorEastAsia" w:hAnsiTheme="minorEastAsia" w:cstheme="minorEastAsia"/>
                <w:sz w:val="21"/>
                <w:szCs w:val="21"/>
              </w:rPr>
              <w:t>、③品牌认证证书、</w:t>
            </w:r>
            <w:commentRangeEnd w:id="3"/>
            <w:r>
              <w:rPr>
                <w:rStyle w:val="34"/>
              </w:rPr>
              <w:commentReference w:id="3"/>
            </w:r>
            <w:r>
              <w:rPr>
                <w:rFonts w:hint="eastAsia" w:asciiTheme="minorEastAsia" w:hAnsiTheme="minorEastAsia" w:cstheme="minorEastAsia"/>
                <w:color w:val="000000"/>
                <w:sz w:val="21"/>
                <w:szCs w:val="21"/>
              </w:rPr>
              <w:t>④诚信管理体系认证每提供一个认证证书得25%，此项最高得100%。</w:t>
            </w:r>
            <w:r>
              <w:rPr>
                <w:rFonts w:hint="eastAsia" w:asciiTheme="minorEastAsia" w:hAnsiTheme="minorEastAsia" w:cstheme="minorEastAsia"/>
                <w:color w:val="000000"/>
                <w:sz w:val="21"/>
                <w:szCs w:val="21"/>
              </w:rPr>
              <w:br w:type="textWrapping"/>
            </w:r>
            <w:r>
              <w:rPr>
                <w:rFonts w:hint="eastAsia" w:asciiTheme="minorEastAsia" w:hAnsiTheme="minorEastAsia" w:cstheme="minorEastAsia"/>
                <w:b/>
                <w:bCs/>
                <w:color w:val="000000"/>
                <w:sz w:val="21"/>
                <w:szCs w:val="21"/>
              </w:rPr>
              <w:t>证明文件：</w:t>
            </w:r>
          </w:p>
          <w:p>
            <w:pPr>
              <w:wordWrap w:val="0"/>
              <w:contextualSpacing/>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投标人须提供以上有效的证书扫描件及在全国认证认可信息公共服务平台（认e 云）（http://cx.cnca.cn/）的认证信息截图（须体现网站信息），未按照要求提供或者提供不清晰导致评委无法判断的不得分，原件备查。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4</w:t>
            </w:r>
          </w:p>
        </w:tc>
        <w:tc>
          <w:tcPr>
            <w:tcW w:w="2835"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color w:val="000000"/>
                <w:sz w:val="21"/>
                <w:szCs w:val="21"/>
                <w:lang w:eastAsia="zh-Hans"/>
              </w:rPr>
            </w:pPr>
            <w:r>
              <w:rPr>
                <w:rFonts w:hint="eastAsia" w:asciiTheme="minorEastAsia" w:hAnsiTheme="minorEastAsia" w:cstheme="minorEastAsia"/>
                <w:color w:val="000000"/>
                <w:sz w:val="21"/>
                <w:szCs w:val="21"/>
              </w:rPr>
              <w:t>获奖情况</w:t>
            </w:r>
          </w:p>
        </w:tc>
        <w:tc>
          <w:tcPr>
            <w:tcW w:w="681"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4</w:t>
            </w:r>
          </w:p>
        </w:tc>
        <w:tc>
          <w:tcPr>
            <w:tcW w:w="4802" w:type="dxa"/>
            <w:tcBorders>
              <w:top w:val="single" w:color="000000" w:sz="8" w:space="0"/>
              <w:left w:val="single" w:color="000000" w:sz="8" w:space="0"/>
              <w:bottom w:val="single" w:color="000000" w:sz="8" w:space="0"/>
              <w:right w:val="single" w:color="000000" w:sz="8" w:space="0"/>
            </w:tcBorders>
          </w:tcPr>
          <w:p>
            <w:pPr>
              <w:pStyle w:val="8"/>
              <w:jc w:val="both"/>
              <w:rPr>
                <w:rFonts w:asciiTheme="minorEastAsia" w:hAnsiTheme="minorEastAsia" w:cstheme="minorEastAsia"/>
                <w:b/>
                <w:bCs/>
                <w:color w:val="000000"/>
                <w:sz w:val="21"/>
                <w:szCs w:val="21"/>
              </w:rPr>
            </w:pPr>
            <w:r>
              <w:rPr>
                <w:rFonts w:hint="eastAsia" w:asciiTheme="minorEastAsia" w:hAnsiTheme="minorEastAsia" w:cstheme="minorEastAsia"/>
                <w:b/>
                <w:bCs/>
                <w:color w:val="000000"/>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color w:val="000000"/>
                <w:sz w:val="21"/>
                <w:szCs w:val="21"/>
              </w:rPr>
              <w:t>：</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2020</w:t>
            </w:r>
            <w:r>
              <w:rPr>
                <w:rFonts w:hint="eastAsia" w:asciiTheme="minorEastAsia" w:hAnsiTheme="minorEastAsia" w:cstheme="minorEastAsia"/>
                <w:color w:val="000000"/>
                <w:sz w:val="21"/>
                <w:szCs w:val="21"/>
                <w:lang w:val="sq-AL"/>
              </w:rPr>
              <w:t>年1月1日至本项目</w:t>
            </w:r>
            <w:r>
              <w:rPr>
                <w:rFonts w:hint="eastAsia" w:asciiTheme="minorEastAsia" w:hAnsiTheme="minorEastAsia" w:cstheme="minorEastAsia"/>
                <w:color w:val="000000"/>
                <w:sz w:val="21"/>
                <w:szCs w:val="21"/>
              </w:rPr>
              <w:t>开标之日</w:t>
            </w:r>
            <w:r>
              <w:rPr>
                <w:rFonts w:hint="eastAsia" w:asciiTheme="minorEastAsia" w:hAnsiTheme="minorEastAsia" w:cstheme="minorEastAsia"/>
                <w:color w:val="000000"/>
                <w:sz w:val="21"/>
                <w:szCs w:val="21"/>
                <w:lang w:val="sq-AL"/>
              </w:rPr>
              <w:t>前投标人</w:t>
            </w:r>
            <w:r>
              <w:rPr>
                <w:rFonts w:hint="eastAsia" w:asciiTheme="minorEastAsia" w:hAnsiTheme="minorEastAsia" w:cstheme="minorEastAsia"/>
                <w:color w:val="000000"/>
                <w:sz w:val="21"/>
                <w:szCs w:val="21"/>
              </w:rPr>
              <w:t>所运营的心理类项目或案例获得行政机关、事业单位、行业协会</w:t>
            </w:r>
            <w:commentRangeStart w:id="4"/>
            <w:r>
              <w:rPr>
                <w:rFonts w:hint="eastAsia" w:asciiTheme="minorEastAsia" w:hAnsiTheme="minorEastAsia" w:cstheme="minorEastAsia"/>
                <w:color w:val="000000"/>
                <w:sz w:val="21"/>
                <w:szCs w:val="21"/>
              </w:rPr>
              <w:t>等相关部门</w:t>
            </w:r>
            <w:commentRangeEnd w:id="4"/>
            <w:r>
              <w:rPr>
                <w:rStyle w:val="34"/>
              </w:rPr>
              <w:commentReference w:id="4"/>
            </w:r>
            <w:r>
              <w:rPr>
                <w:rFonts w:hint="eastAsia" w:asciiTheme="minorEastAsia" w:hAnsiTheme="minorEastAsia" w:cstheme="minorEastAsia"/>
                <w:color w:val="000000"/>
                <w:sz w:val="21"/>
                <w:szCs w:val="21"/>
              </w:rPr>
              <w:t>颁发的荣誉证书的：</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每获得一个国家级可得100%；</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每获得一个省级得80%；</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每获得一个市级得60%；</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每获得一个区级得40%；</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每获得一个街道级得20%。</w:t>
            </w:r>
          </w:p>
          <w:p>
            <w:pPr>
              <w:pStyle w:val="8"/>
              <w:jc w:val="both"/>
              <w:rPr>
                <w:rFonts w:asciiTheme="minorEastAsia" w:hAnsiTheme="minorEastAsia" w:cstheme="minorEastAsia"/>
                <w:color w:val="000000"/>
                <w:sz w:val="21"/>
                <w:szCs w:val="21"/>
              </w:rPr>
            </w:pPr>
            <w:r>
              <w:rPr>
                <w:rFonts w:hint="eastAsia" w:asciiTheme="minorEastAsia" w:hAnsiTheme="minorEastAsia" w:cstheme="minorEastAsia"/>
                <w:color w:val="000000"/>
                <w:sz w:val="21"/>
                <w:szCs w:val="21"/>
              </w:rPr>
              <w:t>此项最高得100%。</w:t>
            </w:r>
          </w:p>
          <w:p>
            <w:pPr>
              <w:wordWrap w:val="0"/>
              <w:jc w:val="both"/>
              <w:rPr>
                <w:rFonts w:asciiTheme="minorEastAsia" w:hAnsiTheme="minorEastAsia" w:cstheme="minorEastAsia"/>
                <w:b/>
                <w:bCs/>
                <w:color w:val="000000"/>
                <w:sz w:val="21"/>
                <w:szCs w:val="21"/>
              </w:rPr>
            </w:pPr>
            <w:r>
              <w:rPr>
                <w:rFonts w:hint="eastAsia" w:asciiTheme="minorEastAsia" w:hAnsiTheme="minorEastAsia" w:cstheme="minorEastAsia"/>
                <w:b/>
                <w:bCs/>
                <w:color w:val="000000"/>
                <w:sz w:val="21"/>
                <w:szCs w:val="21"/>
              </w:rPr>
              <w:t>证明文件</w:t>
            </w:r>
            <w:commentRangeStart w:id="5"/>
            <w:r>
              <w:rPr>
                <w:rFonts w:hint="eastAsia" w:asciiTheme="minorEastAsia" w:hAnsiTheme="minorEastAsia" w:cstheme="minorEastAsia"/>
                <w:b/>
                <w:bCs/>
                <w:color w:val="000000"/>
                <w:sz w:val="21"/>
                <w:szCs w:val="21"/>
              </w:rPr>
              <w:t>：</w:t>
            </w:r>
            <w:commentRangeEnd w:id="5"/>
            <w:r>
              <w:rPr>
                <w:rStyle w:val="34"/>
              </w:rPr>
              <w:commentReference w:id="5"/>
            </w:r>
          </w:p>
          <w:p>
            <w:pPr>
              <w:pStyle w:val="17"/>
              <w:shd w:val="clear" w:color="auto" w:fill="FFFFFF"/>
              <w:rPr>
                <w:rFonts w:hint="default" w:asciiTheme="minorEastAsia" w:hAnsiTheme="minorEastAsia" w:eastAsiaTheme="minorEastAsia" w:cstheme="minorEastAsia"/>
                <w:color w:val="000000"/>
                <w:sz w:val="21"/>
                <w:szCs w:val="21"/>
                <w:lang w:eastAsia="zh-Hans"/>
              </w:rPr>
            </w:pPr>
            <w:r>
              <w:rPr>
                <w:rFonts w:asciiTheme="minorEastAsia" w:hAnsiTheme="minorEastAsia" w:eastAsiaTheme="minorEastAsia" w:cstheme="minorEastAsia"/>
                <w:color w:val="000000"/>
                <w:sz w:val="21"/>
                <w:szCs w:val="21"/>
              </w:rPr>
              <w:t>投标人须提供①相关获奖项目的合同关键页②相关行政机关、事业单位等相关部门颁发的荣誉证书扫描件，或相关行政机关、事业单位等相关部门发布的获奖通知</w:t>
            </w:r>
            <w:r>
              <w:rPr>
                <w:color w:val="000000"/>
                <w:sz w:val="21"/>
                <w:szCs w:val="21"/>
                <w:shd w:val="clear" w:color="auto" w:fill="FFFFFF"/>
              </w:rPr>
              <w:t>扫描件，原件备查。</w:t>
            </w:r>
            <w:r>
              <w:rPr>
                <w:rFonts w:asciiTheme="minorEastAsia" w:hAnsiTheme="minorEastAsia" w:eastAsiaTheme="minorEastAsia" w:cstheme="minorEastAsia"/>
                <w:color w:val="000000"/>
                <w:sz w:val="21"/>
                <w:szCs w:val="21"/>
                <w:lang w:val="sq-AL"/>
              </w:rPr>
              <w:t>未按要求提供或提供不清晰导致专家无法判断的不得分，原件备查。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5</w:t>
            </w:r>
          </w:p>
        </w:tc>
        <w:tc>
          <w:tcPr>
            <w:tcW w:w="2835" w:type="dxa"/>
            <w:tcBorders>
              <w:top w:val="single" w:color="000000" w:sz="8" w:space="0"/>
              <w:left w:val="single" w:color="000000" w:sz="8" w:space="0"/>
              <w:bottom w:val="single" w:color="000000" w:sz="8" w:space="0"/>
              <w:right w:val="single" w:color="000000" w:sz="8" w:space="0"/>
            </w:tcBorders>
            <w:vAlign w:val="center"/>
          </w:tcPr>
          <w:p>
            <w:pPr>
              <w:spacing w:line="320" w:lineRule="exact"/>
              <w:jc w:val="center"/>
              <w:rPr>
                <w:rFonts w:asciiTheme="minorEastAsia" w:hAnsiTheme="minorEastAsia" w:cstheme="minorEastAsia"/>
                <w:sz w:val="21"/>
                <w:szCs w:val="21"/>
                <w:lang w:eastAsia="zh-Hans"/>
              </w:rPr>
            </w:pPr>
            <w:r>
              <w:rPr>
                <w:rFonts w:hint="eastAsia" w:asciiTheme="minorEastAsia" w:hAnsiTheme="minorEastAsia" w:cstheme="minorEastAsia"/>
                <w:kern w:val="2"/>
                <w:sz w:val="21"/>
                <w:szCs w:val="21"/>
              </w:rPr>
              <w:t>资质情况</w:t>
            </w:r>
          </w:p>
        </w:tc>
        <w:tc>
          <w:tcPr>
            <w:tcW w:w="681" w:type="dxa"/>
            <w:tcBorders>
              <w:top w:val="single" w:color="000000" w:sz="8" w:space="0"/>
              <w:left w:val="single" w:color="000000" w:sz="8" w:space="0"/>
              <w:bottom w:val="single" w:color="000000" w:sz="8" w:space="0"/>
              <w:right w:val="single" w:color="000000" w:sz="8" w:space="0"/>
            </w:tcBorders>
            <w:vAlign w:val="center"/>
          </w:tcPr>
          <w:p>
            <w:pPr>
              <w:spacing w:line="320" w:lineRule="exact"/>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4</w:t>
            </w:r>
          </w:p>
        </w:tc>
        <w:tc>
          <w:tcPr>
            <w:tcW w:w="4802" w:type="dxa"/>
            <w:tcBorders>
              <w:top w:val="single" w:color="000000" w:sz="8" w:space="0"/>
              <w:left w:val="single" w:color="000000" w:sz="8" w:space="0"/>
              <w:bottom w:val="single" w:color="000000" w:sz="8" w:space="0"/>
              <w:right w:val="single" w:color="000000" w:sz="8" w:space="0"/>
            </w:tcBorders>
            <w:vAlign w:val="center"/>
          </w:tcPr>
          <w:p>
            <w:pPr>
              <w:widowControl w:val="0"/>
              <w:wordWrap w:val="0"/>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kern w:val="2"/>
                <w:sz w:val="21"/>
                <w:szCs w:val="21"/>
              </w:rPr>
              <w:t>：</w:t>
            </w:r>
          </w:p>
          <w:p>
            <w:pPr>
              <w:widowControl w:val="0"/>
              <w:wordWrap w:val="0"/>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投标人获得区级或以上的社会组织管理部门颁发的有效期内</w:t>
            </w:r>
            <w:commentRangeStart w:id="6"/>
            <w:r>
              <w:rPr>
                <w:rFonts w:hint="eastAsia" w:asciiTheme="minorEastAsia" w:hAnsiTheme="minorEastAsia" w:cstheme="minorEastAsia"/>
                <w:kern w:val="2"/>
                <w:sz w:val="21"/>
                <w:szCs w:val="21"/>
              </w:rPr>
              <w:t>的</w:t>
            </w:r>
            <w:commentRangeStart w:id="7"/>
            <w:r>
              <w:rPr>
                <w:rFonts w:hint="eastAsia" w:asciiTheme="minorEastAsia" w:hAnsiTheme="minorEastAsia" w:cstheme="minorEastAsia"/>
                <w:kern w:val="2"/>
                <w:sz w:val="21"/>
                <w:szCs w:val="21"/>
              </w:rPr>
              <w:t>社会组织评估</w:t>
            </w:r>
            <w:commentRangeEnd w:id="6"/>
            <w:r>
              <w:rPr>
                <w:woUserID w:val="4"/>
              </w:rPr>
              <w:commentReference w:id="6"/>
            </w:r>
            <w:r>
              <w:rPr>
                <w:rFonts w:hint="eastAsia" w:asciiTheme="minorEastAsia" w:hAnsiTheme="minorEastAsia" w:cstheme="minorEastAsia"/>
                <w:kern w:val="2"/>
                <w:sz w:val="21"/>
                <w:szCs w:val="21"/>
              </w:rPr>
              <w:t>等级证书</w:t>
            </w:r>
            <w:commentRangeEnd w:id="7"/>
            <w:r>
              <w:rPr>
                <w:rStyle w:val="34"/>
              </w:rPr>
              <w:commentReference w:id="7"/>
            </w:r>
            <w:r>
              <w:rPr>
                <w:rFonts w:hint="eastAsia" w:asciiTheme="minorEastAsia" w:hAnsiTheme="minorEastAsia" w:cstheme="minorEastAsia"/>
                <w:kern w:val="2"/>
                <w:sz w:val="21"/>
                <w:szCs w:val="21"/>
              </w:rPr>
              <w:t>，等级评定为：</w:t>
            </w:r>
          </w:p>
          <w:p>
            <w:pPr>
              <w:widowControl w:val="0"/>
              <w:wordWrap w:val="0"/>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5A级的得100%；</w:t>
            </w:r>
          </w:p>
          <w:p>
            <w:pPr>
              <w:widowControl w:val="0"/>
              <w:wordWrap w:val="0"/>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 xml:space="preserve">4A级的得65%； </w:t>
            </w:r>
          </w:p>
          <w:p>
            <w:pPr>
              <w:widowControl w:val="0"/>
              <w:wordWrap w:val="0"/>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3A级得25%；</w:t>
            </w:r>
          </w:p>
          <w:p>
            <w:pPr>
              <w:widowControl w:val="0"/>
              <w:wordWrap w:val="0"/>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其他不得分。</w:t>
            </w:r>
          </w:p>
          <w:p>
            <w:pPr>
              <w:pStyle w:val="2"/>
              <w:rPr>
                <w:rFonts w:eastAsiaTheme="minorEastAsia"/>
              </w:rPr>
            </w:pPr>
            <w:r>
              <w:rPr>
                <w:rFonts w:hint="eastAsia" w:asciiTheme="minorEastAsia" w:hAnsiTheme="minorEastAsia" w:eastAsiaTheme="minorEastAsia" w:cstheme="minorEastAsia"/>
                <w:szCs w:val="21"/>
              </w:rPr>
              <w:t>（符合投标资质的企业提供相对应级别证书，由专家团队判断合格亦可对应得分）</w:t>
            </w:r>
          </w:p>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jc w:val="both"/>
              <w:textAlignment w:val="center"/>
              <w:rPr>
                <w:rFonts w:asciiTheme="minorEastAsia" w:hAnsiTheme="minorEastAsia" w:cstheme="minorEastAsia"/>
                <w:color w:val="000000"/>
                <w:sz w:val="21"/>
                <w:szCs w:val="21"/>
                <w:lang w:val="sq-AL"/>
              </w:rPr>
            </w:pPr>
            <w:r>
              <w:rPr>
                <w:rFonts w:hint="eastAsia" w:asciiTheme="minorEastAsia" w:hAnsiTheme="minorEastAsia" w:cstheme="minorEastAsia"/>
                <w:kern w:val="2"/>
                <w:sz w:val="21"/>
                <w:szCs w:val="21"/>
              </w:rPr>
              <w:t>（1）提供有效期内的相关证书原件扫描件（原件备查）；</w:t>
            </w:r>
            <w:r>
              <w:rPr>
                <w:rFonts w:hint="eastAsia" w:asciiTheme="minorEastAsia" w:hAnsiTheme="minorEastAsia" w:cstheme="minorEastAsia"/>
                <w:color w:val="000000"/>
                <w:sz w:val="21"/>
                <w:szCs w:val="21"/>
                <w:lang w:val="sq-AL"/>
              </w:rPr>
              <w:t>如提供的社会组织评估等级证书不在有效期内的，则须同时提供社会组织评估等级证书及提供</w:t>
            </w:r>
            <w:r>
              <w:rPr>
                <w:rFonts w:hint="eastAsia" w:asciiTheme="minorEastAsia" w:hAnsiTheme="minorEastAsia" w:cstheme="minorEastAsia"/>
                <w:color w:val="000000"/>
                <w:sz w:val="21"/>
                <w:szCs w:val="21"/>
              </w:rPr>
              <w:t>市</w:t>
            </w:r>
            <w:r>
              <w:rPr>
                <w:rFonts w:hint="eastAsia" w:asciiTheme="minorEastAsia" w:hAnsiTheme="minorEastAsia" w:cstheme="minorEastAsia"/>
                <w:color w:val="000000"/>
                <w:sz w:val="21"/>
                <w:szCs w:val="21"/>
                <w:lang w:val="sq-AL"/>
              </w:rPr>
              <w:t>级（或以上）社会组织登记管理部门出具并盖章的相关说明或情况说明；</w:t>
            </w:r>
          </w:p>
          <w:p>
            <w:pPr>
              <w:pStyle w:val="2"/>
              <w:rPr>
                <w:rFonts w:eastAsiaTheme="minorEastAsia"/>
              </w:rPr>
            </w:pPr>
            <w:r>
              <w:rPr>
                <w:rFonts w:hint="eastAsia"/>
                <w:lang w:val="sq-AL"/>
              </w:rPr>
              <w:t>（</w:t>
            </w:r>
            <w:r>
              <w:rPr>
                <w:rFonts w:hint="eastAsia"/>
              </w:rPr>
              <w:t>2</w:t>
            </w:r>
            <w:r>
              <w:rPr>
                <w:rFonts w:hint="eastAsia"/>
                <w:lang w:val="sq-AL"/>
              </w:rPr>
              <w:t>）</w:t>
            </w:r>
            <w:r>
              <w:rPr>
                <w:rFonts w:hint="eastAsia" w:asciiTheme="minorEastAsia" w:hAnsiTheme="minorEastAsia" w:eastAsiaTheme="minorEastAsia" w:cstheme="minorEastAsia"/>
                <w:szCs w:val="21"/>
              </w:rPr>
              <w:t>符合投标资质的企业提供有效期内相对应级别证书原件扫描件（原件备查）；若提供的证书</w:t>
            </w:r>
            <w:r>
              <w:rPr>
                <w:rFonts w:hint="eastAsia" w:asciiTheme="minorEastAsia" w:hAnsiTheme="minorEastAsia" w:eastAsiaTheme="minorEastAsia" w:cstheme="minorEastAsia"/>
                <w:color w:val="000000"/>
                <w:szCs w:val="21"/>
                <w:lang w:val="sq-AL"/>
              </w:rPr>
              <w:t>不在有效期内的，则须同时提供证书及提供</w:t>
            </w:r>
            <w:r>
              <w:rPr>
                <w:rFonts w:hint="eastAsia" w:asciiTheme="minorEastAsia" w:hAnsiTheme="minorEastAsia" w:eastAsiaTheme="minorEastAsia" w:cstheme="minorEastAsia"/>
                <w:color w:val="000000"/>
                <w:szCs w:val="21"/>
              </w:rPr>
              <w:t>相关</w:t>
            </w:r>
            <w:r>
              <w:rPr>
                <w:rFonts w:hint="eastAsia" w:asciiTheme="minorEastAsia" w:hAnsiTheme="minorEastAsia" w:eastAsiaTheme="minorEastAsia" w:cstheme="minorEastAsia"/>
                <w:color w:val="000000"/>
                <w:szCs w:val="21"/>
                <w:lang w:val="sq-AL"/>
              </w:rPr>
              <w:t>管理部门出具并盖章的情况说明；</w:t>
            </w:r>
          </w:p>
          <w:p>
            <w:pPr>
              <w:jc w:val="both"/>
              <w:textAlignment w:val="center"/>
              <w:rPr>
                <w:rFonts w:asciiTheme="minorEastAsia" w:hAnsiTheme="minorEastAsia" w:cstheme="minorEastAsia"/>
                <w:kern w:val="2"/>
                <w:sz w:val="21"/>
                <w:szCs w:val="21"/>
                <w:lang w:val="zh-CN" w:eastAsia="zh-Hans" w:bidi="zh-CN"/>
              </w:rPr>
            </w:pPr>
            <w:r>
              <w:rPr>
                <w:rFonts w:hint="eastAsia" w:asciiTheme="minorEastAsia" w:hAnsiTheme="minorEastAsia" w:cstheme="minorEastAsia"/>
                <w:kern w:val="2"/>
                <w:sz w:val="21"/>
                <w:szCs w:val="21"/>
              </w:rPr>
              <w:t>未按照要求提供或者提供不清晰导致评委无法判断的不得分。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6</w:t>
            </w:r>
          </w:p>
        </w:tc>
        <w:tc>
          <w:tcPr>
            <w:tcW w:w="2835" w:type="dxa"/>
            <w:tcBorders>
              <w:top w:val="single" w:color="000000" w:sz="8" w:space="0"/>
              <w:left w:val="single" w:color="000000" w:sz="8" w:space="0"/>
              <w:bottom w:val="single" w:color="000000" w:sz="8" w:space="0"/>
              <w:right w:val="single" w:color="000000" w:sz="8" w:space="0"/>
            </w:tcBorders>
            <w:vAlign w:val="center"/>
          </w:tcPr>
          <w:p>
            <w:pPr>
              <w:pStyle w:val="61"/>
              <w:spacing w:line="360" w:lineRule="auto"/>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color w:val="auto"/>
                <w:sz w:val="21"/>
                <w:szCs w:val="21"/>
              </w:rPr>
              <w:t xml:space="preserve">自主知识产权 </w:t>
            </w:r>
          </w:p>
        </w:tc>
        <w:tc>
          <w:tcPr>
            <w:tcW w:w="681" w:type="dxa"/>
            <w:tcBorders>
              <w:top w:val="single" w:color="000000" w:sz="8" w:space="0"/>
              <w:left w:val="single" w:color="000000" w:sz="8" w:space="0"/>
              <w:bottom w:val="single" w:color="000000" w:sz="8" w:space="0"/>
              <w:right w:val="single" w:color="000000" w:sz="8" w:space="0"/>
            </w:tcBorders>
            <w:vAlign w:val="center"/>
          </w:tcPr>
          <w:p>
            <w:pPr>
              <w:spacing w:line="360" w:lineRule="auto"/>
              <w:jc w:val="center"/>
              <w:rPr>
                <w:rFonts w:asciiTheme="minorEastAsia" w:hAnsiTheme="minorEastAsia" w:cstheme="minorEastAsia"/>
                <w:sz w:val="21"/>
                <w:szCs w:val="21"/>
              </w:rPr>
            </w:pPr>
            <w:r>
              <w:rPr>
                <w:rFonts w:hint="eastAsia" w:asciiTheme="minorEastAsia" w:hAnsiTheme="minorEastAsia" w:cstheme="minorEastAsia"/>
                <w:color w:val="000000"/>
                <w:sz w:val="21"/>
                <w:szCs w:val="21"/>
              </w:rPr>
              <w:t>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kern w:val="2"/>
                <w:sz w:val="21"/>
                <w:szCs w:val="21"/>
              </w:rPr>
              <w:t>：</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2020年1月1日至本项目开标之日前，投标人具</w:t>
            </w:r>
            <w:r>
              <w:rPr>
                <w:rFonts w:hint="eastAsia" w:asciiTheme="minorEastAsia" w:hAnsiTheme="minorEastAsia" w:cstheme="minorEastAsia"/>
                <w:sz w:val="21"/>
                <w:szCs w:val="21"/>
              </w:rPr>
              <w:t>有与心理服务相关的作</w:t>
            </w:r>
            <w:commentRangeStart w:id="8"/>
            <w:r>
              <w:rPr>
                <w:rFonts w:hint="eastAsia" w:asciiTheme="minorEastAsia" w:hAnsiTheme="minorEastAsia" w:cstheme="minorEastAsia"/>
                <w:sz w:val="21"/>
                <w:szCs w:val="21"/>
              </w:rPr>
              <w:t>品登记证书，</w:t>
            </w:r>
            <w:commentRangeEnd w:id="8"/>
            <w:r>
              <w:rPr>
                <w:woUserID w:val="4"/>
              </w:rPr>
              <w:commentReference w:id="8"/>
            </w:r>
            <w:r>
              <w:rPr>
                <w:rFonts w:hint="eastAsia" w:asciiTheme="minorEastAsia" w:hAnsiTheme="minorEastAsia" w:cstheme="minorEastAsia"/>
                <w:sz w:val="21"/>
                <w:szCs w:val="21"/>
              </w:rPr>
              <w:t>每提供一个得</w:t>
            </w:r>
            <w:r>
              <w:rPr>
                <w:rFonts w:hint="eastAsia" w:asciiTheme="minorEastAsia" w:hAnsiTheme="minorEastAsia" w:cstheme="minorEastAsia"/>
                <w:kern w:val="2"/>
                <w:sz w:val="21"/>
                <w:szCs w:val="21"/>
              </w:rPr>
              <w:t xml:space="preserve">50%，此项最高得100%。 </w:t>
            </w:r>
          </w:p>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pStyle w:val="8"/>
              <w:jc w:val="both"/>
              <w:rPr>
                <w:rFonts w:asciiTheme="minorEastAsia" w:hAnsiTheme="minorEastAsia" w:cstheme="minorEastAsia"/>
                <w:sz w:val="21"/>
                <w:szCs w:val="21"/>
              </w:rPr>
            </w:pPr>
            <w:r>
              <w:rPr>
                <w:rFonts w:hint="eastAsia" w:asciiTheme="minorEastAsia" w:hAnsiTheme="minorEastAsia" w:cstheme="minorEastAsia"/>
                <w:sz w:val="21"/>
                <w:szCs w:val="21"/>
              </w:rPr>
              <w:t>提供国家版权局颁发的相关作品登记证书扫描件，未按要求提供或提供不清晰导致专家无法判断的不得分。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3</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技术部分</w:t>
            </w:r>
          </w:p>
        </w:tc>
        <w:tc>
          <w:tcPr>
            <w:tcW w:w="4802" w:type="dxa"/>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Theme="minorEastAsia" w:hAnsiTheme="minorEastAsia" w:cstheme="minorEastAsia"/>
                <w:b/>
                <w:bCs/>
                <w:color w:val="0000FF"/>
                <w:sz w:val="21"/>
                <w:szCs w:val="21"/>
              </w:rPr>
            </w:pPr>
          </w:p>
        </w:tc>
        <w:tc>
          <w:tcPr>
            <w:tcW w:w="8998" w:type="dxa"/>
            <w:gridSpan w:val="4"/>
            <w:tcBorders>
              <w:top w:val="single" w:color="000000" w:sz="8" w:space="0"/>
              <w:left w:val="single" w:color="000000" w:sz="8" w:space="0"/>
              <w:bottom w:val="single" w:color="000000" w:sz="8" w:space="0"/>
              <w:right w:val="single" w:color="000000" w:sz="8" w:space="0"/>
            </w:tcBorders>
          </w:tcPr>
          <w:p>
            <w:pPr>
              <w:wordWrap w:val="0"/>
              <w:jc w:val="both"/>
              <w:rPr>
                <w:rFonts w:asciiTheme="minorEastAsia" w:hAnsiTheme="minorEastAsia" w:cstheme="minorEastAsia"/>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权重(%)</w:t>
            </w:r>
          </w:p>
        </w:tc>
        <w:tc>
          <w:tcPr>
            <w:tcW w:w="4802"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both"/>
              <w:rPr>
                <w:rFonts w:asciiTheme="minorEastAsia" w:hAnsiTheme="minorEastAsia" w:cstheme="minorEastAsia"/>
                <w:sz w:val="21"/>
                <w:szCs w:val="21"/>
              </w:rPr>
            </w:pPr>
            <w:r>
              <w:rPr>
                <w:rFonts w:hint="eastAsia" w:asciiTheme="minorEastAsia" w:hAnsiTheme="minorEastAsia" w:cstheme="minorEastAsia"/>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人员督导、培训计划</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kern w:val="2"/>
                <w:sz w:val="21"/>
                <w:szCs w:val="21"/>
              </w:rPr>
              <w:t>：</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具有完整详细的年度社会心理服务人员督导及培训方案，至少包括：</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1.具有年度具体督导、培训计划；</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2.设计有实施各项具体计划的操作方案；</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3.培训拟聘人员等督导、培训计划内容。</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b/>
                <w:bCs/>
                <w:kern w:val="2"/>
                <w:sz w:val="21"/>
                <w:szCs w:val="21"/>
              </w:rPr>
              <w:t>证明文件：</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1.每满足上述一项内容得25%，此项最高得75%。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2.在此基础上，评审委员根据提供督导、培训计划进行评分：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（1）评审为优（方案完整、合理、具备专业性、可操作性强），得25%；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（2）评审为良（方案基本完善、基本合理、基本具备专业性、具有可操作性），得20%；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（3）评审为中（方案一般完善、一般合理、专业性一般、可操作性一般），得15%；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（4）评审为差（方案不完善、不合理、不具备专业性。不具备可操作性）不加分。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2</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岗位、项目服务计划</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w:t>
            </w:r>
            <w:r>
              <w:rPr>
                <w:rFonts w:hint="eastAsia" w:asciiTheme="minorEastAsia" w:hAnsiTheme="minorEastAsia" w:cstheme="minorEastAsia"/>
                <w:b/>
                <w:bCs/>
                <w:color w:val="000000"/>
                <w:spacing w:val="-4"/>
                <w:sz w:val="21"/>
                <w:szCs w:val="21"/>
              </w:rPr>
              <w:t>内容</w:t>
            </w:r>
            <w:r>
              <w:rPr>
                <w:rFonts w:hint="eastAsia" w:asciiTheme="minorEastAsia" w:hAnsiTheme="minorEastAsia" w:cstheme="minorEastAsia"/>
                <w:b/>
                <w:bCs/>
                <w:kern w:val="2"/>
                <w:sz w:val="21"/>
                <w:szCs w:val="21"/>
              </w:rPr>
              <w:t>：</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具有完整详细的社会心理服务年度服务方案，至少包括：</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1.服务目标；</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2.服务重点；</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3.可操作的服务指标量；</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4.具体服务内容。</w:t>
            </w:r>
            <w:r>
              <w:rPr>
                <w:rFonts w:hint="eastAsia" w:asciiTheme="minorEastAsia" w:hAnsiTheme="minorEastAsia" w:cstheme="minorEastAsia"/>
                <w:kern w:val="2"/>
                <w:sz w:val="21"/>
                <w:szCs w:val="21"/>
              </w:rPr>
              <w:br w:type="textWrapping"/>
            </w:r>
            <w:r>
              <w:rPr>
                <w:rFonts w:hint="eastAsia" w:asciiTheme="minorEastAsia" w:hAnsiTheme="minorEastAsia" w:cstheme="minorEastAsia"/>
                <w:b/>
                <w:bCs/>
                <w:kern w:val="2"/>
                <w:sz w:val="21"/>
                <w:szCs w:val="21"/>
              </w:rPr>
              <w:t>证明文件：</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1.每满足上述一项内容得20%，此项最高得80%。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2.在此基础上，专家根据各供应商的具体响应内容按照量化的评审因素指标进一步评审：</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（1）评审为优（方案完善、内容详尽、具备科学性、可操作性强）的，得20%；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（2）评审为良（方案基本完善、内容基本详尽、基本具备科学性、具有可操作性）的，得15%；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（3）评审为中（方案一般完善、内容一般详尽、科学性一般、可操作性一般），得10%；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（4）评审为差（方案不完善、内容不详尽、不具备科学性、不具备可操作性）不加分。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3</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服务监测与评估</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具有完整的社会心理服务项目服务监测与评估方案，至少包括：</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1.跟踪服务；</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2.意见反馈；</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3.监控评估。</w:t>
            </w:r>
          </w:p>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1.每满足上述一项内容得25%，此项最高得75%。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2.在此基础上，评委根据个供应商提供相应流程方案按照量化的评审因素进行评分：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（1）评审为优（方案完整、合理、具备专业性、可操作性强），得25%；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（2）评审为良（方案基本完善、基本合理、基本具备专业性、具有可操作性），得20%；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（3）评审为中（方案一般完善、一般合理、专业性一般、可操作性一般），得15%；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（4）评审为差（方案不完善、不合理、不具备专业性。不具备可操作性）不加分。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4</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管理制度</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具有确保机构及岗位良好运作的相关管理制度，至少包括：</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1.建立服务管理；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2.档案管理；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3.财务管理；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4.人力资源管理；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5.岗位职责；</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6.员工招募等制度。</w:t>
            </w:r>
          </w:p>
          <w:p>
            <w:pPr>
              <w:jc w:val="both"/>
              <w:textAlignment w:val="center"/>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1.每满足上述一项内容得12.5%，此项最高得75%。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2.在此基础上，评委根据个供应商提供相应流程方案按照量化的评审因素进行评分：</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（1）评审为优（方案完整、合理、具备专业性、可操作性强），得25%；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（2）评审为良（方案基本完善、基本合理、基本具备专业性、具有可操作性），得20%；</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（3）评审为中（方案一般完善、一般合理、专业性一般、可操作性一般），得15%；</w:t>
            </w:r>
          </w:p>
          <w:p>
            <w:pPr>
              <w:jc w:val="both"/>
              <w:textAlignment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（4）评审为差（方案不完善、不合理、不具备专业性。不具备可操作性）不加分。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5</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拟安排的项目社工负责人（3人）</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8</w:t>
            </w:r>
          </w:p>
        </w:tc>
        <w:tc>
          <w:tcPr>
            <w:tcW w:w="4802" w:type="dxa"/>
            <w:tcBorders>
              <w:top w:val="single" w:color="000000" w:sz="8" w:space="0"/>
              <w:left w:val="single" w:color="000000" w:sz="8" w:space="0"/>
              <w:bottom w:val="single" w:color="000000" w:sz="8" w:space="0"/>
              <w:right w:val="single" w:color="000000" w:sz="8" w:space="0"/>
            </w:tcBorders>
          </w:tcPr>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rPr>
                <w:rFonts w:asciiTheme="minorEastAsia" w:hAnsiTheme="minorEastAsia" w:cstheme="minorEastAsia"/>
                <w:color w:val="FF0000"/>
                <w:kern w:val="2"/>
                <w:sz w:val="21"/>
                <w:szCs w:val="21"/>
                <w:highlight w:val="yellow"/>
              </w:rPr>
            </w:pPr>
            <w:r>
              <w:rPr>
                <w:rFonts w:hint="eastAsia" w:asciiTheme="minorEastAsia" w:hAnsiTheme="minorEastAsia" w:cstheme="minorEastAsia"/>
                <w:color w:val="FF0000"/>
                <w:kern w:val="2"/>
                <w:sz w:val="21"/>
                <w:szCs w:val="21"/>
                <w:highlight w:val="yellow"/>
              </w:rPr>
              <w:t>考察拟派本项目社工负责人（3人）情况：</w:t>
            </w:r>
          </w:p>
          <w:p>
            <w:pPr>
              <w:numPr>
                <w:ilvl w:val="0"/>
                <w:numId w:val="1"/>
              </w:num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拟派的3名项目负责人具有</w:t>
            </w:r>
            <w:commentRangeStart w:id="9"/>
            <w:r>
              <w:rPr>
                <w:rFonts w:hint="eastAsia" w:asciiTheme="minorEastAsia" w:hAnsiTheme="minorEastAsia" w:cstheme="minorEastAsia"/>
                <w:color w:val="FF0000"/>
                <w:kern w:val="2"/>
                <w:sz w:val="21"/>
                <w:szCs w:val="21"/>
              </w:rPr>
              <w:t>心理学专业</w:t>
            </w:r>
            <w:commentRangeStart w:id="10"/>
            <w:r>
              <w:rPr>
                <w:rFonts w:hint="eastAsia" w:asciiTheme="minorEastAsia" w:hAnsiTheme="minorEastAsia" w:cstheme="minorEastAsia"/>
                <w:color w:val="FF0000"/>
                <w:kern w:val="2"/>
                <w:sz w:val="21"/>
                <w:szCs w:val="21"/>
              </w:rPr>
              <w:t>全日制</w:t>
            </w:r>
            <w:commentRangeEnd w:id="10"/>
            <w:r>
              <w:rPr>
                <w:rStyle w:val="34"/>
              </w:rPr>
              <w:commentReference w:id="10"/>
            </w:r>
            <w:r>
              <w:rPr>
                <w:rFonts w:hint="eastAsia" w:asciiTheme="minorEastAsia" w:hAnsiTheme="minorEastAsia" w:cstheme="minorEastAsia"/>
                <w:color w:val="FF0000"/>
                <w:kern w:val="2"/>
                <w:sz w:val="21"/>
                <w:szCs w:val="21"/>
              </w:rPr>
              <w:t>本科及以上学</w:t>
            </w:r>
            <w:commentRangeEnd w:id="9"/>
            <w:r>
              <w:rPr>
                <w:woUserID w:val="4"/>
              </w:rPr>
              <w:commentReference w:id="9"/>
            </w:r>
            <w:r>
              <w:rPr>
                <w:rFonts w:hint="eastAsia" w:asciiTheme="minorEastAsia" w:hAnsiTheme="minorEastAsia" w:cstheme="minorEastAsia"/>
                <w:color w:val="FF0000"/>
                <w:kern w:val="2"/>
                <w:sz w:val="21"/>
                <w:szCs w:val="21"/>
              </w:rPr>
              <w:t>历，本项最高15%。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2.拟派的3名项目负责人具备中级社会工作师</w:t>
            </w:r>
            <w:commentRangeStart w:id="11"/>
            <w:r>
              <w:rPr>
                <w:rFonts w:hint="eastAsia" w:asciiTheme="minorEastAsia" w:hAnsiTheme="minorEastAsia" w:cstheme="minorEastAsia"/>
                <w:color w:val="FF0000"/>
                <w:kern w:val="2"/>
                <w:sz w:val="21"/>
                <w:szCs w:val="21"/>
              </w:rPr>
              <w:t>以上</w:t>
            </w:r>
            <w:commentRangeEnd w:id="11"/>
            <w:r>
              <w:rPr>
                <w:rStyle w:val="34"/>
              </w:rPr>
              <w:commentReference w:id="11"/>
            </w:r>
            <w:r>
              <w:rPr>
                <w:rFonts w:hint="eastAsia" w:asciiTheme="minorEastAsia" w:hAnsiTheme="minorEastAsia" w:cstheme="minorEastAsia"/>
                <w:color w:val="FF0000"/>
                <w:kern w:val="2"/>
                <w:sz w:val="21"/>
                <w:szCs w:val="21"/>
              </w:rPr>
              <w:t>证书的，每提供一个中级及以上的得15%；本项最高不超过45%。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3.投标人承诺提供的3名负责人具有1年或以上行政机关或事业单位委托的社会心理服务类项目且担任项目负责人的工作经验的得20%，承诺函格式自拟，不提供不得分。</w:t>
            </w:r>
          </w:p>
          <w:p>
            <w:pPr>
              <w:jc w:val="both"/>
              <w:rPr>
                <w:rFonts w:asciiTheme="minorEastAsia" w:hAnsiTheme="minorEastAsia" w:cstheme="minorEastAsia"/>
                <w:color w:val="FF0000"/>
                <w:sz w:val="21"/>
                <w:szCs w:val="21"/>
              </w:rPr>
            </w:pPr>
            <w:r>
              <w:rPr>
                <w:rFonts w:hint="eastAsia" w:asciiTheme="minorEastAsia" w:hAnsiTheme="minorEastAsia" w:cstheme="minorEastAsia"/>
                <w:color w:val="FF0000"/>
                <w:kern w:val="2"/>
                <w:sz w:val="21"/>
                <w:szCs w:val="21"/>
              </w:rPr>
              <w:t>4.</w:t>
            </w:r>
            <w:r>
              <w:rPr>
                <w:rFonts w:hint="eastAsia" w:asciiTheme="minorEastAsia" w:hAnsiTheme="minorEastAsia" w:cstheme="minorEastAsia"/>
                <w:color w:val="FF0000"/>
                <w:sz w:val="21"/>
                <w:szCs w:val="21"/>
              </w:rPr>
              <w:t>2020</w:t>
            </w:r>
            <w:r>
              <w:rPr>
                <w:rFonts w:hint="eastAsia" w:asciiTheme="minorEastAsia" w:hAnsiTheme="minorEastAsia" w:cstheme="minorEastAsia"/>
                <w:color w:val="FF0000"/>
                <w:sz w:val="21"/>
                <w:szCs w:val="21"/>
                <w:lang w:val="sq-AL"/>
              </w:rPr>
              <w:t>年1月1日至本项目</w:t>
            </w:r>
            <w:r>
              <w:rPr>
                <w:rFonts w:hint="eastAsia" w:asciiTheme="minorEastAsia" w:hAnsiTheme="minorEastAsia" w:cstheme="minorEastAsia"/>
                <w:color w:val="FF0000"/>
                <w:sz w:val="21"/>
                <w:szCs w:val="21"/>
              </w:rPr>
              <w:t>开标之日</w:t>
            </w:r>
            <w:r>
              <w:rPr>
                <w:rFonts w:hint="eastAsia" w:asciiTheme="minorEastAsia" w:hAnsiTheme="minorEastAsia" w:cstheme="minorEastAsia"/>
                <w:color w:val="FF0000"/>
                <w:sz w:val="21"/>
                <w:szCs w:val="21"/>
                <w:lang w:val="sq-AL"/>
              </w:rPr>
              <w:t>前投标人</w:t>
            </w:r>
            <w:r>
              <w:rPr>
                <w:rFonts w:hint="eastAsia" w:asciiTheme="minorEastAsia" w:hAnsiTheme="minorEastAsia" w:cstheme="minorEastAsia"/>
                <w:color w:val="FF0000"/>
                <w:sz w:val="21"/>
                <w:szCs w:val="21"/>
              </w:rPr>
              <w:t>拟提供的负责人获得行政机关、事业单位等相关部门颁发的心理健康</w:t>
            </w:r>
            <w:r>
              <w:rPr>
                <w:rFonts w:hint="eastAsia" w:asciiTheme="minorEastAsia" w:hAnsiTheme="minorEastAsia" w:cstheme="minorEastAsia"/>
                <w:color w:val="FF0000"/>
                <w:kern w:val="2"/>
                <w:sz w:val="21"/>
                <w:szCs w:val="21"/>
              </w:rPr>
              <w:t>领域相关</w:t>
            </w:r>
            <w:r>
              <w:rPr>
                <w:rFonts w:hint="eastAsia" w:asciiTheme="minorEastAsia" w:hAnsiTheme="minorEastAsia" w:cstheme="minorEastAsia"/>
                <w:color w:val="FF0000"/>
                <w:sz w:val="21"/>
                <w:szCs w:val="21"/>
              </w:rPr>
              <w:t>荣誉证书的：</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w:t>
            </w:r>
            <w:r>
              <w:rPr>
                <w:rFonts w:hint="eastAsia" w:asciiTheme="minorEastAsia" w:hAnsiTheme="minorEastAsia" w:cstheme="minorEastAsia"/>
                <w:color w:val="FF0000"/>
                <w:sz w:val="21"/>
                <w:szCs w:val="21"/>
              </w:rPr>
              <w:t>国家级</w:t>
            </w:r>
            <w:r>
              <w:rPr>
                <w:rFonts w:hint="eastAsia" w:asciiTheme="minorEastAsia" w:hAnsiTheme="minorEastAsia" w:cstheme="minorEastAsia"/>
                <w:color w:val="FF0000"/>
                <w:kern w:val="2"/>
                <w:sz w:val="21"/>
                <w:szCs w:val="21"/>
              </w:rPr>
              <w:t>得20%；</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每提供一个省级得15%；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每提供一个市级得10%；</w:t>
            </w:r>
          </w:p>
          <w:p>
            <w:pPr>
              <w:jc w:val="both"/>
              <w:rPr>
                <w:rFonts w:asciiTheme="minorEastAsia" w:hAnsiTheme="minorEastAsia" w:cstheme="minorEastAsia"/>
                <w:color w:val="FF0000"/>
                <w:kern w:val="2"/>
                <w:sz w:val="21"/>
                <w:szCs w:val="21"/>
              </w:rPr>
            </w:pPr>
            <w:commentRangeStart w:id="12"/>
            <w:r>
              <w:rPr>
                <w:rFonts w:hint="eastAsia" w:asciiTheme="minorEastAsia" w:hAnsiTheme="minorEastAsia" w:cstheme="minorEastAsia"/>
                <w:color w:val="FF0000"/>
                <w:kern w:val="2"/>
                <w:sz w:val="21"/>
                <w:szCs w:val="21"/>
              </w:rPr>
              <w:t>每提供一个区级得5%；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此项最高得20%。</w:t>
            </w:r>
            <w:commentRangeEnd w:id="12"/>
            <w:r>
              <w:rPr>
                <w:rStyle w:val="34"/>
              </w:rPr>
              <w:commentReference w:id="12"/>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注：以上要求，每项每人以最高级别计分，同一项内同一人不可重复计分。</w:t>
            </w:r>
          </w:p>
          <w:p>
            <w:pPr>
              <w:pStyle w:val="2"/>
            </w:pPr>
          </w:p>
          <w:p>
            <w:pPr>
              <w:jc w:val="both"/>
              <w:rPr>
                <w:rFonts w:asciiTheme="minorEastAsia" w:hAnsiTheme="minorEastAsia" w:cstheme="minorEastAsia"/>
                <w:kern w:val="2"/>
                <w:sz w:val="21"/>
                <w:szCs w:val="21"/>
              </w:rPr>
            </w:pPr>
            <w:r>
              <w:rPr>
                <w:rFonts w:hint="eastAsia" w:asciiTheme="minorEastAsia" w:hAnsiTheme="minorEastAsia" w:cstheme="minorEastAsia"/>
                <w:b/>
                <w:bCs/>
                <w:kern w:val="2"/>
                <w:sz w:val="21"/>
                <w:szCs w:val="21"/>
              </w:rPr>
              <w:t>证明文件：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1.提供社保部门出具的投标企业缴纳的近3个月（具体是指2023年3月至5月）社保证明文件原件扫描件，由于社保部门原因（提供社保局无法出具的证明文件）最近一个月的社保证明无法提供的，可提供（2月至4月）的社保证明文件原件扫描件（若投标人成立不足三个月的，无需提供社保证明，以投标人营业执照成立时间为准，提供承诺函（格式自拟）说明该员工为自有员工）。</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2.提供学历毕业证书原件扫描件，还需提供中国高等教育学生信息网（学信网）（https://www.chsi.com.cn/）学历查询截图（对于较早颁发的学历证书，学信网无法查询的，可提供其他佐证材料如毕业院校、人社部门等颁发机构或监管机构等单位出具的证明）作为得分依据。学历证书如为境外颁发的，则须提供中华人民共和国教育部留学服务中心认证的《国外学历学位认证书》原件扫描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3.提供相关社会工作师证书扫描件。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4.项目负责人经验的承诺函格式自拟。</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5.提供行政机关、事业单位等相关部门颁发的获奖证书或荣誉证书扫描件</w:t>
            </w:r>
            <w:commentRangeStart w:id="13"/>
            <w:r>
              <w:rPr>
                <w:rFonts w:hint="eastAsia" w:asciiTheme="minorEastAsia" w:hAnsiTheme="minorEastAsia" w:cstheme="minorEastAsia"/>
                <w:kern w:val="2"/>
                <w:sz w:val="21"/>
                <w:szCs w:val="21"/>
              </w:rPr>
              <w:t>加盖公章</w:t>
            </w:r>
            <w:commentRangeEnd w:id="13"/>
            <w:r>
              <w:rPr>
                <w:rStyle w:val="34"/>
              </w:rPr>
              <w:commentReference w:id="13"/>
            </w:r>
            <w:r>
              <w:rPr>
                <w:rFonts w:hint="eastAsia" w:asciiTheme="minorEastAsia" w:hAnsiTheme="minorEastAsia" w:cstheme="minorEastAsia"/>
                <w:kern w:val="2"/>
                <w:sz w:val="21"/>
                <w:szCs w:val="21"/>
              </w:rPr>
              <w:t>，或行政机关或事业单位发布的获奖通知</w:t>
            </w:r>
            <w:commentRangeStart w:id="14"/>
            <w:r>
              <w:rPr>
                <w:rFonts w:hint="eastAsia" w:asciiTheme="minorEastAsia" w:hAnsiTheme="minorEastAsia" w:cstheme="minorEastAsia"/>
                <w:kern w:val="2"/>
                <w:sz w:val="21"/>
                <w:szCs w:val="21"/>
              </w:rPr>
              <w:t>加盖公章</w:t>
            </w:r>
            <w:commentRangeEnd w:id="14"/>
            <w:r>
              <w:rPr>
                <w:rStyle w:val="34"/>
              </w:rPr>
              <w:commentReference w:id="14"/>
            </w:r>
            <w:r>
              <w:rPr>
                <w:rFonts w:hint="eastAsia" w:asciiTheme="minorEastAsia" w:hAnsiTheme="minorEastAsia" w:cstheme="minorEastAsia"/>
                <w:kern w:val="2"/>
                <w:sz w:val="21"/>
                <w:szCs w:val="21"/>
              </w:rPr>
              <w:t>，原件备查。</w:t>
            </w:r>
          </w:p>
          <w:p>
            <w:pPr>
              <w:jc w:val="both"/>
              <w:rPr>
                <w:rFonts w:asciiTheme="minorEastAsia" w:hAnsiTheme="minorEastAsia" w:cstheme="minorEastAsia"/>
                <w:b/>
                <w:color w:val="FF0000"/>
                <w:sz w:val="21"/>
                <w:szCs w:val="21"/>
              </w:rPr>
            </w:pPr>
            <w:r>
              <w:rPr>
                <w:rFonts w:hint="eastAsia" w:asciiTheme="minorEastAsia" w:hAnsiTheme="minorEastAsia" w:cstheme="minorEastAsia"/>
                <w:kern w:val="2"/>
                <w:sz w:val="21"/>
                <w:szCs w:val="21"/>
              </w:rPr>
              <w:t>6.未提供或未按要求提供或提供的不清晰导致专家无法判断的，不得分。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6</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拟安排的项目团队成员情况（项目社工负责人除外</w:t>
            </w:r>
          </w:p>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共22名）</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15</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rPr>
                <w:rFonts w:asciiTheme="minorEastAsia" w:hAnsiTheme="minorEastAsia" w:cstheme="minorEastAsia"/>
                <w:color w:val="FF0000"/>
                <w:kern w:val="2"/>
                <w:sz w:val="21"/>
                <w:szCs w:val="21"/>
                <w:highlight w:val="yellow"/>
              </w:rPr>
            </w:pPr>
            <w:r>
              <w:rPr>
                <w:rFonts w:hint="eastAsia" w:asciiTheme="minorEastAsia" w:hAnsiTheme="minorEastAsia" w:cstheme="minorEastAsia"/>
                <w:color w:val="FF0000"/>
                <w:kern w:val="2"/>
                <w:sz w:val="21"/>
                <w:szCs w:val="21"/>
                <w:highlight w:val="yellow"/>
              </w:rPr>
              <w:t>考察拟派本项目社工人员（3名项目社工负责人除外）情况：</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1.投标人须提供17名具有本科及以上学历的专职心理服务人员，</w:t>
            </w:r>
            <w:commentRangeStart w:id="15"/>
            <w:r>
              <w:rPr>
                <w:rFonts w:hint="eastAsia" w:asciiTheme="minorEastAsia" w:hAnsiTheme="minorEastAsia" w:cstheme="minorEastAsia"/>
                <w:color w:val="FF0000"/>
                <w:kern w:val="2"/>
                <w:sz w:val="21"/>
                <w:szCs w:val="21"/>
              </w:rPr>
              <w:t>不满足该要求的该小项不得分；在此基础上每多提供一名具有本科及以上学历的，得6%；最高得30%；</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2.投标人须提供不少于5名具有心理学专业（以学历证书为准）的社工人员，不满足该要求的该小项不得分；在此基础上每多提供一名具有心理学专业的，得5%，最高得20%；</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3.投标人须提供不少于5名具有社会工作师证（中级）及以上的社工人员，不满足该要求的该小项不得分。在此基础上，每多提供一名具有社会工作师（中级）及以上的社工人员的，得5%；最高得20%；</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4..投标人须承诺提供不少于17名具1年以上社会工作或心理服务工作经验的社工人员，不提供承诺函的该小项不得分；在此基础上每承诺多提供一名具有1年以上社会工作或心</w:t>
            </w:r>
            <w:commentRangeEnd w:id="15"/>
            <w:r>
              <w:rPr>
                <w:woUserID w:val="4"/>
              </w:rPr>
              <w:commentReference w:id="15"/>
            </w:r>
            <w:r>
              <w:rPr>
                <w:rFonts w:hint="eastAsia" w:asciiTheme="minorEastAsia" w:hAnsiTheme="minorEastAsia" w:cstheme="minorEastAsia"/>
                <w:color w:val="FF0000"/>
                <w:kern w:val="2"/>
                <w:sz w:val="21"/>
                <w:szCs w:val="21"/>
              </w:rPr>
              <w:t>理服务工作经验的，得3%；最高得15%；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5.</w:t>
            </w:r>
            <w:r>
              <w:rPr>
                <w:rFonts w:hint="eastAsia" w:asciiTheme="minorEastAsia" w:hAnsiTheme="minorEastAsia" w:cstheme="minorEastAsia"/>
                <w:color w:val="FF0000"/>
                <w:sz w:val="21"/>
                <w:szCs w:val="21"/>
              </w:rPr>
              <w:t>2020</w:t>
            </w:r>
            <w:r>
              <w:rPr>
                <w:rFonts w:hint="eastAsia" w:asciiTheme="minorEastAsia" w:hAnsiTheme="minorEastAsia" w:cstheme="minorEastAsia"/>
                <w:color w:val="FF0000"/>
                <w:sz w:val="21"/>
                <w:szCs w:val="21"/>
                <w:lang w:val="sq-AL"/>
              </w:rPr>
              <w:t>年1月1日至本项目</w:t>
            </w:r>
            <w:r>
              <w:rPr>
                <w:rFonts w:hint="eastAsia" w:asciiTheme="minorEastAsia" w:hAnsiTheme="minorEastAsia" w:cstheme="minorEastAsia"/>
                <w:color w:val="FF0000"/>
                <w:sz w:val="21"/>
                <w:szCs w:val="21"/>
              </w:rPr>
              <w:t>开标之日</w:t>
            </w:r>
            <w:r>
              <w:rPr>
                <w:rFonts w:hint="eastAsia" w:asciiTheme="minorEastAsia" w:hAnsiTheme="minorEastAsia" w:cstheme="minorEastAsia"/>
                <w:color w:val="FF0000"/>
                <w:sz w:val="21"/>
                <w:szCs w:val="21"/>
                <w:lang w:val="sq-AL"/>
              </w:rPr>
              <w:t>前</w:t>
            </w:r>
            <w:r>
              <w:rPr>
                <w:rFonts w:hint="eastAsia" w:asciiTheme="minorEastAsia" w:hAnsiTheme="minorEastAsia" w:cstheme="minorEastAsia"/>
                <w:color w:val="FF0000"/>
                <w:kern w:val="2"/>
                <w:sz w:val="21"/>
                <w:szCs w:val="21"/>
              </w:rPr>
              <w:t>拟派项目成员中，获得过行政机关、事业单位、行业协会等相关部门颁发的与心理健康领域相关的荣誉证书：</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每提供一个国家级得15%；</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每提供一个省级的得10%；</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每提供一个市级的得7%；</w:t>
            </w:r>
          </w:p>
          <w:p>
            <w:pPr>
              <w:jc w:val="both"/>
              <w:rPr>
                <w:rFonts w:asciiTheme="minorEastAsia" w:hAnsiTheme="minorEastAsia" w:cstheme="minorEastAsia"/>
                <w:color w:val="FF0000"/>
                <w:kern w:val="2"/>
                <w:sz w:val="21"/>
                <w:szCs w:val="21"/>
              </w:rPr>
            </w:pPr>
            <w:r>
              <w:rPr>
                <w:rFonts w:hint="eastAsia" w:asciiTheme="minorEastAsia" w:hAnsiTheme="minorEastAsia" w:cstheme="minorEastAsia"/>
                <w:color w:val="FF0000"/>
                <w:kern w:val="2"/>
                <w:sz w:val="21"/>
                <w:szCs w:val="21"/>
              </w:rPr>
              <w:t>每提供一个区级得4%；</w:t>
            </w:r>
          </w:p>
          <w:p>
            <w:pPr>
              <w:jc w:val="both"/>
              <w:rPr>
                <w:rFonts w:asciiTheme="minorEastAsia" w:hAnsiTheme="minorEastAsia" w:cstheme="minorEastAsia"/>
                <w:color w:val="FF0000"/>
                <w:kern w:val="2"/>
                <w:sz w:val="21"/>
                <w:szCs w:val="21"/>
              </w:rPr>
            </w:pPr>
            <w:commentRangeStart w:id="16"/>
            <w:r>
              <w:rPr>
                <w:rFonts w:hint="eastAsia" w:asciiTheme="minorEastAsia" w:hAnsiTheme="minorEastAsia" w:cstheme="minorEastAsia"/>
                <w:color w:val="FF0000"/>
                <w:kern w:val="2"/>
                <w:sz w:val="21"/>
                <w:szCs w:val="21"/>
              </w:rPr>
              <w:t>此项最高得15%。</w:t>
            </w:r>
            <w:commentRangeEnd w:id="16"/>
            <w:r>
              <w:rPr>
                <w:rStyle w:val="34"/>
              </w:rPr>
              <w:commentReference w:id="16"/>
            </w:r>
          </w:p>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1.提供相关承诺函，格式自拟。</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2.提供社保部门出具的投标企业缴纳的近3个月（具体是指2023年3月至5月）社保证明文件原件扫描件，由于社保部门原因（提供社保局无法出具的证明文件）最近一个月的社保证明无法提供的，可提供（2月至4月）的社保证明文件原件扫描件（若投标人成立不足三个月的，无需提供社保证明，以投标人营业执照成立时间为准，提供承诺函（格式自拟）说明该员工为自有员工）。</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3.提供学历毕业证书原件扫描件，还需提供中国高等教育学生信息网（学信网）（https://www.chsi.com.cn/）学历查询截图（对于较早颁发的学历证书，学信网无法查询的，可提供其他佐证材料如毕业院校、人社部门等颁发机构或监管机构等单位出具的证明）作为得分依据。学历证书如为境外颁发的，则须提供中华人民共和国教育部留学服务中心认证的《国外学历学位认证书》原件扫描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4.提供相关社会工作师证书扫描件。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5.提供行政机关、事业单位、行业协会等相关部门颁发的获奖证书或荣誉证书扫描件，或行政机关、事业单位等相关部门发布的获奖通知，原件备查原件备查；</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6.未提供或未按要求提供或提供的不清晰导致专家无法判断的，不得分。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7</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违约承诺</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2</w:t>
            </w:r>
          </w:p>
        </w:tc>
        <w:tc>
          <w:tcPr>
            <w:tcW w:w="4802" w:type="dxa"/>
            <w:tcBorders>
              <w:top w:val="single" w:color="000000" w:sz="8" w:space="0"/>
              <w:left w:val="single" w:color="000000" w:sz="8" w:space="0"/>
              <w:bottom w:val="single" w:color="000000" w:sz="8" w:space="0"/>
              <w:right w:val="single" w:color="000000" w:sz="8" w:space="0"/>
            </w:tcBorders>
            <w:vAlign w:val="center"/>
          </w:tcPr>
          <w:p>
            <w:pPr>
              <w:jc w:val="both"/>
              <w:rPr>
                <w:rFonts w:asciiTheme="minorEastAsia" w:hAnsiTheme="minorEastAsia" w:cstheme="minorEastAsia"/>
                <w:kern w:val="2"/>
                <w:sz w:val="21"/>
                <w:szCs w:val="21"/>
              </w:rPr>
            </w:pPr>
            <w:commentRangeStart w:id="17"/>
            <w:r>
              <w:rPr>
                <w:rFonts w:hint="eastAsia" w:asciiTheme="minorEastAsia" w:hAnsiTheme="minorEastAsia" w:cstheme="minorEastAsia"/>
                <w:kern w:val="2"/>
                <w:sz w:val="21"/>
                <w:szCs w:val="21"/>
              </w:rPr>
              <w:t>投标人须承诺拟派人员资质与实际服务人员资质一致，承诺函格式自拟，提供可得100%，不提供该项不得分。</w:t>
            </w:r>
            <w:commentRangeEnd w:id="17"/>
            <w:r>
              <w:rPr>
                <w:rStyle w:val="34"/>
              </w:rPr>
              <w:commentReference w:id="17"/>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8</w:t>
            </w:r>
          </w:p>
        </w:tc>
        <w:tc>
          <w:tcPr>
            <w:tcW w:w="2835"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办公场所投入情况</w:t>
            </w:r>
          </w:p>
        </w:tc>
        <w:tc>
          <w:tcPr>
            <w:tcW w:w="681" w:type="dxa"/>
            <w:tcBorders>
              <w:top w:val="single" w:color="000000" w:sz="8" w:space="0"/>
              <w:left w:val="single" w:color="000000" w:sz="8" w:space="0"/>
              <w:bottom w:val="single" w:color="000000" w:sz="8" w:space="0"/>
              <w:right w:val="single" w:color="000000" w:sz="8" w:space="0"/>
            </w:tcBorders>
            <w:vAlign w:val="center"/>
          </w:tcPr>
          <w:p>
            <w:pPr>
              <w:jc w:val="center"/>
              <w:rPr>
                <w:rFonts w:asciiTheme="minorEastAsia" w:hAnsiTheme="minorEastAsia" w:cstheme="minorEastAsia"/>
                <w:kern w:val="2"/>
                <w:sz w:val="21"/>
                <w:szCs w:val="21"/>
              </w:rPr>
            </w:pPr>
          </w:p>
          <w:p>
            <w:pPr>
              <w:jc w:val="center"/>
              <w:rPr>
                <w:rFonts w:asciiTheme="minorEastAsia" w:hAnsiTheme="minorEastAsia" w:cstheme="minorEastAsia"/>
                <w:kern w:val="2"/>
                <w:sz w:val="21"/>
                <w:szCs w:val="21"/>
              </w:rPr>
            </w:pPr>
            <w:r>
              <w:rPr>
                <w:rFonts w:hint="eastAsia" w:asciiTheme="minorEastAsia" w:hAnsiTheme="minorEastAsia" w:cstheme="minorEastAsia"/>
                <w:kern w:val="2"/>
                <w:sz w:val="21"/>
                <w:szCs w:val="21"/>
              </w:rPr>
              <w:t>5</w:t>
            </w:r>
          </w:p>
        </w:tc>
        <w:tc>
          <w:tcPr>
            <w:tcW w:w="4802" w:type="dxa"/>
            <w:tcBorders>
              <w:top w:val="single" w:color="000000" w:sz="8" w:space="0"/>
              <w:left w:val="single" w:color="000000" w:sz="8" w:space="0"/>
              <w:bottom w:val="single" w:color="000000" w:sz="8" w:space="0"/>
              <w:right w:val="single" w:color="000000" w:sz="8" w:space="0"/>
            </w:tcBorders>
          </w:tcPr>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评审内容：</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①投标人在深圳市内有固定服务网点的；</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②投标人承诺中标后30日内在深圳市范围内设定固定服务网点的。</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满足以上条件之一，得100%。</w:t>
            </w:r>
          </w:p>
          <w:p>
            <w:pPr>
              <w:jc w:val="both"/>
              <w:rPr>
                <w:rFonts w:asciiTheme="minorEastAsia" w:hAnsiTheme="minorEastAsia" w:cstheme="minorEastAsia"/>
                <w:b/>
                <w:bCs/>
                <w:kern w:val="2"/>
                <w:sz w:val="21"/>
                <w:szCs w:val="21"/>
              </w:rPr>
            </w:pPr>
            <w:r>
              <w:rPr>
                <w:rFonts w:hint="eastAsia" w:asciiTheme="minorEastAsia" w:hAnsiTheme="minorEastAsia" w:cstheme="minorEastAsia"/>
                <w:b/>
                <w:bCs/>
                <w:kern w:val="2"/>
                <w:sz w:val="21"/>
                <w:szCs w:val="21"/>
              </w:rPr>
              <w:t>证明文件：</w:t>
            </w:r>
          </w:p>
          <w:p>
            <w:pPr>
              <w:jc w:val="both"/>
              <w:rPr>
                <w:rFonts w:asciiTheme="minorEastAsia" w:hAnsiTheme="minorEastAsia" w:cstheme="minorEastAsia"/>
                <w:kern w:val="2"/>
                <w:sz w:val="21"/>
                <w:szCs w:val="21"/>
              </w:rPr>
            </w:pPr>
            <w:r>
              <w:rPr>
                <w:rFonts w:hint="eastAsia" w:asciiTheme="minorEastAsia" w:hAnsiTheme="minorEastAsia" w:cstheme="minorEastAsia"/>
                <w:kern w:val="2"/>
                <w:sz w:val="21"/>
                <w:szCs w:val="21"/>
              </w:rPr>
              <w:t>第①项投标人需提供营业执照或办公场所的房产证明或租赁凭证扫描件；第②项投标人需提供符合上述要求的承诺函；原件备查，未提供或提供不清晰导致无法判断的不得分。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4</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诚信部分</w:t>
            </w:r>
          </w:p>
        </w:tc>
        <w:tc>
          <w:tcPr>
            <w:tcW w:w="4802" w:type="dxa"/>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r>
              <w:rPr>
                <w:rFonts w:hint="eastAsia" w:asciiTheme="minorEastAsia" w:hAnsiTheme="minorEastAsia" w:cstheme="minorEastAsia"/>
                <w:b/>
                <w:bCs/>
                <w:color w:val="0000FF"/>
                <w:sz w:val="21"/>
                <w:szCs w:val="21"/>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Theme="minorEastAsia" w:hAnsiTheme="minorEastAsia" w:cstheme="minorEastAsia"/>
                <w:b/>
                <w:bCs/>
                <w:color w:val="0000FF"/>
                <w:sz w:val="21"/>
                <w:szCs w:val="21"/>
              </w:rPr>
            </w:pPr>
          </w:p>
        </w:tc>
        <w:tc>
          <w:tcPr>
            <w:tcW w:w="8998"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Theme="minorEastAsia" w:hAnsiTheme="minorEastAsia" w:cstheme="minorEastAsia"/>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Theme="minorEastAsia" w:hAnsiTheme="minorEastAsia" w:cstheme="minorEastAsia"/>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权重(%)</w:t>
            </w:r>
          </w:p>
        </w:tc>
        <w:tc>
          <w:tcPr>
            <w:tcW w:w="4802"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spacing w:line="240" w:lineRule="exact"/>
              <w:jc w:val="center"/>
              <w:rPr>
                <w:rFonts w:asciiTheme="minorEastAsia" w:hAnsiTheme="minorEastAsia" w:cstheme="minorEastAsia"/>
                <w:sz w:val="21"/>
                <w:szCs w:val="21"/>
              </w:rPr>
            </w:pPr>
            <w:r>
              <w:rPr>
                <w:rFonts w:hint="eastAsia" w:asciiTheme="minorEastAsia" w:hAnsiTheme="minorEastAsia" w:cstheme="minorEastAsia"/>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1</w:t>
            </w:r>
          </w:p>
        </w:tc>
        <w:tc>
          <w:tcPr>
            <w:tcW w:w="2835" w:type="dxa"/>
            <w:tcBorders>
              <w:top w:val="single" w:color="000000" w:sz="8" w:space="0"/>
              <w:left w:val="single" w:color="000000" w:sz="8" w:space="0"/>
              <w:bottom w:val="single" w:color="000000" w:sz="8" w:space="0"/>
              <w:right w:val="single" w:color="000000" w:sz="8" w:space="0"/>
            </w:tcBorders>
          </w:tcPr>
          <w:p>
            <w:pPr>
              <w:wordWrap w:val="0"/>
              <w:ind w:firstLine="420" w:firstLineChars="200"/>
              <w:rPr>
                <w:rFonts w:asciiTheme="minorEastAsia" w:hAnsiTheme="minorEastAsia" w:cstheme="minorEastAsia"/>
                <w:sz w:val="21"/>
                <w:szCs w:val="21"/>
              </w:rPr>
            </w:pPr>
          </w:p>
          <w:p>
            <w:pPr>
              <w:wordWrap w:val="0"/>
              <w:ind w:firstLine="840" w:firstLineChars="400"/>
              <w:rPr>
                <w:rFonts w:asciiTheme="minorEastAsia" w:hAnsiTheme="minorEastAsia" w:cstheme="minorEastAsia"/>
                <w:sz w:val="21"/>
                <w:szCs w:val="21"/>
              </w:rPr>
            </w:pPr>
            <w:r>
              <w:rPr>
                <w:rFonts w:hint="eastAsia" w:asciiTheme="minorEastAsia" w:hAnsiTheme="minorEastAsia" w:cstheme="minorEastAsia"/>
                <w:sz w:val="21"/>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pPr>
              <w:wordWrap w:val="0"/>
              <w:jc w:val="center"/>
              <w:rPr>
                <w:rFonts w:asciiTheme="minorEastAsia" w:hAnsiTheme="minorEastAsia" w:cstheme="minorEastAsia"/>
                <w:sz w:val="21"/>
                <w:szCs w:val="21"/>
              </w:rPr>
            </w:pPr>
            <w:r>
              <w:rPr>
                <w:rFonts w:hint="eastAsia" w:asciiTheme="minorEastAsia" w:hAnsiTheme="minorEastAsia" w:cstheme="minorEastAsia"/>
                <w:sz w:val="21"/>
                <w:szCs w:val="21"/>
              </w:rPr>
              <w:t>5</w:t>
            </w:r>
          </w:p>
        </w:tc>
        <w:tc>
          <w:tcPr>
            <w:tcW w:w="4802" w:type="dxa"/>
            <w:tcBorders>
              <w:top w:val="single" w:color="000000" w:sz="8" w:space="0"/>
              <w:left w:val="single" w:color="000000" w:sz="8" w:space="0"/>
              <w:bottom w:val="single" w:color="000000" w:sz="8" w:space="0"/>
              <w:right w:val="single" w:color="000000" w:sz="8" w:space="0"/>
            </w:tcBorders>
          </w:tcPr>
          <w:p>
            <w:pPr>
              <w:wordWrap w:val="0"/>
              <w:spacing w:line="240" w:lineRule="exact"/>
              <w:jc w:val="both"/>
              <w:rPr>
                <w:rFonts w:asciiTheme="minorEastAsia" w:hAnsiTheme="minorEastAsia" w:cstheme="minorEastAsia"/>
                <w:sz w:val="21"/>
                <w:szCs w:val="21"/>
              </w:rPr>
            </w:pPr>
            <w:r>
              <w:rPr>
                <w:rFonts w:hint="eastAsia" w:asciiTheme="minorEastAsia" w:hAnsiTheme="minorEastAsia" w:cstheme="minorEastAsia"/>
                <w:sz w:val="21"/>
                <w:szCs w:val="21"/>
              </w:rPr>
              <w:t>投标人在参与政府采购活动中存在诚信相关问题且在主管部门相关处理措施实施期限内的，本项不得分，否则得满分。投标人无需提供任何证明材料，由工作人员向评审委员会提供相关信息。</w:t>
            </w:r>
          </w:p>
        </w:tc>
      </w:tr>
    </w:tbl>
    <w:p>
      <w:pPr>
        <w:pStyle w:val="21"/>
        <w:ind w:left="480" w:firstLine="480"/>
      </w:pPr>
    </w:p>
    <w:p>
      <w:pPr>
        <w:pStyle w:val="16"/>
      </w:pPr>
    </w:p>
    <w:p>
      <w:pPr>
        <w:pStyle w:val="16"/>
      </w:pPr>
    </w:p>
    <w:p>
      <w:pPr>
        <w:pStyle w:val="16"/>
      </w:pPr>
    </w:p>
    <w:p>
      <w:pPr>
        <w:pStyle w:val="16"/>
      </w:pPr>
    </w:p>
    <w:p>
      <w:pPr>
        <w:pStyle w:val="16"/>
      </w:pPr>
    </w:p>
    <w:p>
      <w:pPr>
        <w:jc w:val="center"/>
        <w:rPr>
          <w:b/>
          <w:sz w:val="120"/>
          <w:szCs w:val="120"/>
        </w:rPr>
      </w:pPr>
    </w:p>
    <w:p>
      <w:pPr>
        <w:jc w:val="center"/>
        <w:rPr>
          <w:b/>
          <w:sz w:val="120"/>
          <w:szCs w:val="120"/>
        </w:rPr>
      </w:pPr>
    </w:p>
    <w:p>
      <w:pPr>
        <w:pStyle w:val="2"/>
      </w:pPr>
    </w:p>
    <w:p>
      <w:pPr>
        <w:rPr>
          <w:b/>
          <w:sz w:val="120"/>
          <w:szCs w:val="120"/>
        </w:rPr>
      </w:pPr>
    </w:p>
    <w:p>
      <w:pPr>
        <w:jc w:val="center"/>
        <w:rPr>
          <w:b/>
          <w:sz w:val="120"/>
          <w:szCs w:val="120"/>
        </w:rPr>
      </w:pPr>
    </w:p>
    <w:p>
      <w:pPr>
        <w:jc w:val="center"/>
        <w:rPr>
          <w:b/>
          <w:sz w:val="120"/>
          <w:szCs w:val="120"/>
        </w:rPr>
      </w:pPr>
    </w:p>
    <w:p>
      <w:pPr>
        <w:jc w:val="center"/>
        <w:rPr>
          <w:b/>
          <w:sz w:val="120"/>
          <w:szCs w:val="120"/>
        </w:rPr>
      </w:pPr>
      <w:r>
        <w:rPr>
          <w:b/>
          <w:sz w:val="120"/>
          <w:szCs w:val="120"/>
        </w:rPr>
        <w:t>政府采购</w:t>
      </w:r>
    </w:p>
    <w:p>
      <w:pPr>
        <w:jc w:val="center"/>
        <w:rPr>
          <w:b/>
          <w:sz w:val="120"/>
          <w:szCs w:val="120"/>
        </w:rPr>
      </w:pPr>
      <w:r>
        <w:rPr>
          <w:b/>
          <w:sz w:val="120"/>
          <w:szCs w:val="120"/>
        </w:rPr>
        <w:t>招标文件</w:t>
      </w:r>
    </w:p>
    <w:p>
      <w:pPr>
        <w:jc w:val="center"/>
        <w:rPr>
          <w:b/>
          <w:sz w:val="52"/>
          <w:szCs w:val="52"/>
        </w:rPr>
      </w:pPr>
      <w:r>
        <w:rPr>
          <w:b/>
          <w:sz w:val="52"/>
          <w:szCs w:val="52"/>
        </w:rPr>
        <w:t>（服务类）</w:t>
      </w:r>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b/>
          <w:sz w:val="44"/>
          <w:szCs w:val="44"/>
        </w:rPr>
        <w:t>深圳公共资源交易中心</w:t>
      </w:r>
    </w:p>
    <w:bookmarkEnd w:id="0"/>
    <w:p>
      <w:pPr>
        <w:autoSpaceDE w:val="0"/>
        <w:autoSpaceDN w:val="0"/>
        <w:adjustRightInd w:val="0"/>
        <w:jc w:val="center"/>
        <w:rPr>
          <w:szCs w:val="21"/>
        </w:rPr>
      </w:pPr>
      <w:r>
        <w:rPr>
          <w:color w:val="000000"/>
          <w:szCs w:val="21"/>
        </w:rPr>
        <w:br w:type="page"/>
      </w:r>
      <w:r>
        <w:rPr>
          <w:rFonts w:eastAsia="黑体"/>
          <w:b/>
          <w:bCs/>
          <w:kern w:val="44"/>
          <w:sz w:val="28"/>
          <w:szCs w:val="44"/>
        </w:rPr>
        <w:t>警示条款</w:t>
      </w:r>
    </w:p>
    <w:p>
      <w:pPr>
        <w:ind w:firstLine="420" w:firstLineChars="200"/>
        <w:rPr>
          <w:rFonts w:ascii="宋体" w:hAnsi="宋体" w:eastAsia="宋体"/>
          <w:sz w:val="21"/>
          <w:szCs w:val="21"/>
        </w:rPr>
      </w:pPr>
      <w:r>
        <w:rPr>
          <w:rFonts w:ascii="宋体" w:hAnsi="宋体" w:eastAsia="宋体"/>
          <w:sz w:val="21"/>
          <w:szCs w:val="21"/>
        </w:rPr>
        <w:t>一、</w:t>
      </w:r>
      <w:r>
        <w:rPr>
          <w:rFonts w:ascii="宋体" w:hAnsi="宋体" w:eastAsia="宋体"/>
          <w:b/>
          <w:bCs/>
          <w:sz w:val="21"/>
          <w:szCs w:val="21"/>
        </w:rPr>
        <w:t>《深圳经济特区政府采购条例》第五十七条</w:t>
      </w:r>
      <w:r>
        <w:rPr>
          <w:rFonts w:ascii="宋体" w:hAnsi="宋体" w:eastAsia="宋体"/>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eastAsia="宋体"/>
          <w:sz w:val="21"/>
          <w:szCs w:val="21"/>
        </w:rPr>
      </w:pPr>
      <w:r>
        <w:rPr>
          <w:rFonts w:ascii="宋体" w:hAnsi="宋体" w:eastAsia="宋体"/>
          <w:sz w:val="21"/>
          <w:szCs w:val="21"/>
        </w:rPr>
        <w:t>（一）在采购活动中应当回避而未回避的；</w:t>
      </w:r>
    </w:p>
    <w:p>
      <w:pPr>
        <w:ind w:firstLine="420" w:firstLineChars="200"/>
        <w:rPr>
          <w:rFonts w:ascii="宋体" w:hAnsi="宋体" w:eastAsia="宋体"/>
          <w:sz w:val="21"/>
          <w:szCs w:val="21"/>
        </w:rPr>
      </w:pPr>
      <w:r>
        <w:rPr>
          <w:rFonts w:ascii="宋体" w:hAnsi="宋体" w:eastAsia="宋体"/>
          <w:sz w:val="21"/>
          <w:szCs w:val="21"/>
        </w:rPr>
        <w:t>（二）未按本条例规定签订、履行采购合同，造成严重后果的；</w:t>
      </w:r>
    </w:p>
    <w:p>
      <w:pPr>
        <w:ind w:firstLine="420" w:firstLineChars="200"/>
        <w:rPr>
          <w:rFonts w:ascii="宋体" w:hAnsi="宋体" w:eastAsia="宋体"/>
          <w:sz w:val="21"/>
          <w:szCs w:val="21"/>
        </w:rPr>
      </w:pPr>
      <w:r>
        <w:rPr>
          <w:rFonts w:ascii="宋体" w:hAnsi="宋体" w:eastAsia="宋体"/>
          <w:sz w:val="21"/>
          <w:szCs w:val="21"/>
        </w:rPr>
        <w:t>（三）隐瞒真实情况，提供虚假资料的；</w:t>
      </w:r>
    </w:p>
    <w:p>
      <w:pPr>
        <w:ind w:firstLine="420" w:firstLineChars="200"/>
        <w:rPr>
          <w:rFonts w:ascii="宋体" w:hAnsi="宋体" w:eastAsia="宋体"/>
          <w:sz w:val="21"/>
          <w:szCs w:val="21"/>
        </w:rPr>
      </w:pPr>
      <w:r>
        <w:rPr>
          <w:rFonts w:ascii="宋体" w:hAnsi="宋体" w:eastAsia="宋体"/>
          <w:sz w:val="21"/>
          <w:szCs w:val="21"/>
        </w:rPr>
        <w:t>（四）以非法手段排斥其他供应商参与竞争的；</w:t>
      </w:r>
    </w:p>
    <w:p>
      <w:pPr>
        <w:ind w:firstLine="420" w:firstLineChars="200"/>
        <w:rPr>
          <w:rFonts w:ascii="宋体" w:hAnsi="宋体" w:eastAsia="宋体"/>
          <w:sz w:val="21"/>
          <w:szCs w:val="21"/>
        </w:rPr>
      </w:pPr>
      <w:r>
        <w:rPr>
          <w:rFonts w:ascii="宋体" w:hAnsi="宋体" w:eastAsia="宋体"/>
          <w:sz w:val="21"/>
          <w:szCs w:val="21"/>
        </w:rPr>
        <w:t>（五）与其他采购参加人串通投标的；</w:t>
      </w:r>
    </w:p>
    <w:p>
      <w:pPr>
        <w:ind w:firstLine="420" w:firstLineChars="200"/>
        <w:rPr>
          <w:rFonts w:ascii="宋体" w:hAnsi="宋体" w:eastAsia="宋体"/>
          <w:sz w:val="21"/>
          <w:szCs w:val="21"/>
        </w:rPr>
      </w:pPr>
      <w:r>
        <w:rPr>
          <w:rFonts w:ascii="宋体" w:hAnsi="宋体" w:eastAsia="宋体"/>
          <w:sz w:val="21"/>
          <w:szCs w:val="21"/>
        </w:rPr>
        <w:t>（六）恶意投诉的；</w:t>
      </w:r>
    </w:p>
    <w:p>
      <w:pPr>
        <w:ind w:firstLine="420" w:firstLineChars="200"/>
        <w:rPr>
          <w:rFonts w:ascii="宋体" w:hAnsi="宋体" w:eastAsia="宋体"/>
          <w:sz w:val="21"/>
          <w:szCs w:val="21"/>
        </w:rPr>
      </w:pPr>
      <w:r>
        <w:rPr>
          <w:rFonts w:ascii="宋体" w:hAnsi="宋体" w:eastAsia="宋体"/>
          <w:sz w:val="21"/>
          <w:szCs w:val="21"/>
        </w:rPr>
        <w:t>（七）向采购项目相关人行贿或者提供其他不当利益的；</w:t>
      </w:r>
    </w:p>
    <w:p>
      <w:pPr>
        <w:ind w:firstLine="420" w:firstLineChars="200"/>
        <w:rPr>
          <w:rFonts w:ascii="宋体" w:hAnsi="宋体" w:eastAsia="宋体"/>
          <w:sz w:val="21"/>
          <w:szCs w:val="21"/>
        </w:rPr>
      </w:pPr>
      <w:r>
        <w:rPr>
          <w:rFonts w:ascii="宋体" w:hAnsi="宋体" w:eastAsia="宋体"/>
          <w:sz w:val="21"/>
          <w:szCs w:val="21"/>
        </w:rPr>
        <w:t>（八）阻碍、抗拒主管部门监督检查的；</w:t>
      </w:r>
    </w:p>
    <w:p>
      <w:pPr>
        <w:ind w:firstLine="420" w:firstLineChars="200"/>
        <w:rPr>
          <w:rFonts w:ascii="宋体" w:hAnsi="宋体" w:eastAsia="宋体"/>
          <w:sz w:val="21"/>
          <w:szCs w:val="21"/>
        </w:rPr>
      </w:pPr>
      <w:r>
        <w:rPr>
          <w:rFonts w:ascii="宋体" w:hAnsi="宋体" w:eastAsia="宋体"/>
          <w:sz w:val="21"/>
          <w:szCs w:val="21"/>
        </w:rPr>
        <w:t>（九）其他违反本条例规定的行为。</w:t>
      </w:r>
    </w:p>
    <w:p>
      <w:pPr>
        <w:ind w:firstLine="420" w:firstLineChars="200"/>
        <w:rPr>
          <w:rFonts w:ascii="宋体" w:hAnsi="宋体" w:eastAsia="宋体"/>
          <w:sz w:val="21"/>
          <w:szCs w:val="21"/>
        </w:rPr>
      </w:pPr>
      <w:r>
        <w:rPr>
          <w:rFonts w:ascii="宋体" w:hAnsi="宋体" w:eastAsia="宋体"/>
          <w:b/>
          <w:bCs/>
          <w:sz w:val="21"/>
          <w:szCs w:val="21"/>
        </w:rPr>
        <w:t>二、《深圳经济特区政府采购条例实施细则》第七十</w:t>
      </w:r>
      <w:r>
        <w:rPr>
          <w:rFonts w:hint="eastAsia" w:ascii="宋体" w:hAnsi="宋体" w:eastAsia="宋体"/>
          <w:b/>
          <w:bCs/>
          <w:sz w:val="21"/>
          <w:szCs w:val="21"/>
        </w:rPr>
        <w:t>五</w:t>
      </w:r>
      <w:r>
        <w:rPr>
          <w:rFonts w:ascii="宋体" w:hAnsi="宋体" w:eastAsia="宋体"/>
          <w:b/>
          <w:bCs/>
          <w:sz w:val="21"/>
          <w:szCs w:val="21"/>
        </w:rPr>
        <w:t>条 </w:t>
      </w:r>
      <w:r>
        <w:rPr>
          <w:rFonts w:ascii="宋体" w:hAnsi="宋体" w:eastAsia="宋体"/>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eastAsia="宋体"/>
          <w:sz w:val="21"/>
          <w:szCs w:val="21"/>
        </w:rPr>
      </w:pPr>
      <w:r>
        <w:rPr>
          <w:rFonts w:ascii="宋体" w:hAnsi="宋体" w:eastAsia="宋体"/>
          <w:b/>
          <w:bCs/>
          <w:sz w:val="21"/>
          <w:szCs w:val="21"/>
        </w:rPr>
        <w:t>三、《深圳经济特区政府采购条例实施细则》第</w:t>
      </w:r>
      <w:r>
        <w:rPr>
          <w:rFonts w:hint="eastAsia" w:ascii="宋体" w:hAnsi="宋体" w:eastAsia="宋体"/>
          <w:b/>
          <w:bCs/>
          <w:sz w:val="21"/>
          <w:szCs w:val="21"/>
        </w:rPr>
        <w:t>七十七</w:t>
      </w:r>
      <w:r>
        <w:rPr>
          <w:rFonts w:ascii="宋体" w:hAnsi="宋体" w:eastAsia="宋体"/>
          <w:b/>
          <w:bCs/>
          <w:sz w:val="21"/>
          <w:szCs w:val="21"/>
        </w:rPr>
        <w:t>条 </w:t>
      </w:r>
      <w:r>
        <w:rPr>
          <w:rFonts w:ascii="宋体" w:hAnsi="宋体" w:eastAsia="宋体"/>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eastAsia="宋体"/>
          <w:sz w:val="21"/>
          <w:szCs w:val="21"/>
        </w:rPr>
      </w:pPr>
      <w:r>
        <w:rPr>
          <w:rFonts w:ascii="宋体" w:hAnsi="宋体" w:eastAsia="宋体"/>
          <w:sz w:val="21"/>
          <w:szCs w:val="21"/>
        </w:rPr>
        <w:t>投标供应商不能提供项目负责人或者主要技术人员的劳动合同、社会保险等劳动关系证明材料的，视为存在前款第（三）项规定的情形。</w:t>
      </w:r>
    </w:p>
    <w:p>
      <w:pPr>
        <w:ind w:firstLine="420" w:firstLineChars="200"/>
        <w:rPr>
          <w:sz w:val="20"/>
          <w:szCs w:val="20"/>
        </w:rPr>
      </w:pPr>
      <w:r>
        <w:rPr>
          <w:rFonts w:ascii="宋体" w:hAnsi="宋体" w:eastAsia="宋体"/>
          <w:sz w:val="21"/>
          <w:szCs w:val="21"/>
        </w:rPr>
        <w:br w:type="page"/>
      </w:r>
    </w:p>
    <w:p>
      <w:pPr>
        <w:pStyle w:val="3"/>
        <w:jc w:val="center"/>
      </w:pPr>
      <w:r>
        <w:t>目   录</w:t>
      </w:r>
    </w:p>
    <w:p>
      <w:pPr>
        <w:outlineLvl w:val="0"/>
        <w:rPr>
          <w:b/>
          <w:sz w:val="21"/>
          <w:szCs w:val="21"/>
        </w:rPr>
      </w:pPr>
      <w:r>
        <w:rPr>
          <w:b/>
          <w:sz w:val="21"/>
          <w:szCs w:val="21"/>
        </w:rPr>
        <w:t>第一册  专用条款</w:t>
      </w:r>
    </w:p>
    <w:p>
      <w:pPr>
        <w:rPr>
          <w:sz w:val="21"/>
          <w:szCs w:val="21"/>
        </w:rPr>
      </w:pPr>
      <w:r>
        <w:rPr>
          <w:sz w:val="21"/>
          <w:szCs w:val="21"/>
        </w:rPr>
        <w:t>关键信息</w:t>
      </w:r>
    </w:p>
    <w:p>
      <w:pPr>
        <w:rPr>
          <w:sz w:val="21"/>
          <w:szCs w:val="21"/>
        </w:rPr>
      </w:pPr>
      <w:r>
        <w:rPr>
          <w:sz w:val="21"/>
          <w:szCs w:val="21"/>
        </w:rPr>
        <w:t>第一章  招标公告</w:t>
      </w:r>
    </w:p>
    <w:p>
      <w:pPr>
        <w:rPr>
          <w:sz w:val="21"/>
          <w:szCs w:val="21"/>
        </w:rPr>
      </w:pPr>
      <w:r>
        <w:rPr>
          <w:sz w:val="21"/>
          <w:szCs w:val="21"/>
        </w:rPr>
        <w:t xml:space="preserve">第二章  </w:t>
      </w:r>
      <w:bookmarkStart w:id="1" w:name="_Hlk71994379"/>
      <w:r>
        <w:rPr>
          <w:sz w:val="21"/>
          <w:szCs w:val="21"/>
        </w:rPr>
        <w:t>对通用条款的补充内容及其他关键信息</w:t>
      </w:r>
      <w:bookmarkEnd w:id="1"/>
    </w:p>
    <w:p>
      <w:pPr>
        <w:rPr>
          <w:sz w:val="21"/>
          <w:szCs w:val="21"/>
        </w:rPr>
      </w:pPr>
      <w:r>
        <w:rPr>
          <w:sz w:val="21"/>
          <w:szCs w:val="21"/>
        </w:rPr>
        <w:t>第三章  用户需求书</w:t>
      </w:r>
    </w:p>
    <w:p>
      <w:pPr>
        <w:rPr>
          <w:sz w:val="21"/>
          <w:szCs w:val="21"/>
        </w:rPr>
      </w:pPr>
      <w:r>
        <w:rPr>
          <w:sz w:val="21"/>
          <w:szCs w:val="21"/>
        </w:rPr>
        <w:t>第四章  投标文件组成要求及格式</w:t>
      </w:r>
    </w:p>
    <w:p>
      <w:pPr>
        <w:rPr>
          <w:sz w:val="21"/>
          <w:szCs w:val="21"/>
        </w:rPr>
      </w:pPr>
      <w:r>
        <w:rPr>
          <w:sz w:val="21"/>
          <w:szCs w:val="21"/>
        </w:rPr>
        <w:t>第五章  合同条款及格式</w:t>
      </w:r>
    </w:p>
    <w:p>
      <w:pPr>
        <w:rPr>
          <w:b/>
          <w:sz w:val="21"/>
          <w:szCs w:val="21"/>
        </w:rPr>
      </w:pPr>
    </w:p>
    <w:p>
      <w:pPr>
        <w:outlineLvl w:val="0"/>
        <w:rPr>
          <w:b/>
          <w:sz w:val="21"/>
          <w:szCs w:val="21"/>
        </w:rPr>
      </w:pPr>
      <w:r>
        <w:rPr>
          <w:b/>
          <w:sz w:val="21"/>
          <w:szCs w:val="21"/>
        </w:rPr>
        <w:t>第二册  通用条款</w:t>
      </w:r>
    </w:p>
    <w:p>
      <w:pPr>
        <w:rPr>
          <w:sz w:val="21"/>
          <w:szCs w:val="21"/>
        </w:rPr>
      </w:pPr>
      <w:r>
        <w:rPr>
          <w:sz w:val="21"/>
          <w:szCs w:val="21"/>
        </w:rPr>
        <w:t>第一章  总则</w:t>
      </w:r>
    </w:p>
    <w:p>
      <w:pPr>
        <w:rPr>
          <w:sz w:val="21"/>
          <w:szCs w:val="21"/>
        </w:rPr>
      </w:pPr>
      <w:r>
        <w:rPr>
          <w:sz w:val="21"/>
          <w:szCs w:val="21"/>
        </w:rPr>
        <w:t>第二章  招标文件</w:t>
      </w:r>
    </w:p>
    <w:p>
      <w:pPr>
        <w:rPr>
          <w:sz w:val="21"/>
          <w:szCs w:val="21"/>
        </w:rPr>
      </w:pPr>
      <w:r>
        <w:rPr>
          <w:sz w:val="21"/>
          <w:szCs w:val="21"/>
        </w:rPr>
        <w:t>第三章  投标文件的编制</w:t>
      </w:r>
    </w:p>
    <w:p>
      <w:pPr>
        <w:rPr>
          <w:sz w:val="21"/>
          <w:szCs w:val="21"/>
        </w:rPr>
      </w:pPr>
      <w:r>
        <w:rPr>
          <w:sz w:val="21"/>
          <w:szCs w:val="21"/>
        </w:rPr>
        <w:t>第四章  投标文件的递交</w:t>
      </w:r>
    </w:p>
    <w:p>
      <w:pPr>
        <w:rPr>
          <w:sz w:val="21"/>
          <w:szCs w:val="21"/>
        </w:rPr>
      </w:pPr>
      <w:r>
        <w:rPr>
          <w:sz w:val="21"/>
          <w:szCs w:val="21"/>
        </w:rPr>
        <w:t>第五章  开标</w:t>
      </w:r>
    </w:p>
    <w:p>
      <w:pPr>
        <w:rPr>
          <w:sz w:val="21"/>
          <w:szCs w:val="21"/>
        </w:rPr>
      </w:pPr>
      <w:r>
        <w:rPr>
          <w:sz w:val="21"/>
          <w:szCs w:val="21"/>
        </w:rPr>
        <w:t>第六章  评审要求</w:t>
      </w:r>
    </w:p>
    <w:p>
      <w:pPr>
        <w:rPr>
          <w:sz w:val="21"/>
          <w:szCs w:val="21"/>
        </w:rPr>
      </w:pPr>
      <w:r>
        <w:rPr>
          <w:sz w:val="21"/>
          <w:szCs w:val="21"/>
        </w:rPr>
        <w:t>第七章  评审程序及评审方法</w:t>
      </w:r>
    </w:p>
    <w:p>
      <w:pPr>
        <w:rPr>
          <w:sz w:val="21"/>
          <w:szCs w:val="21"/>
        </w:rPr>
      </w:pPr>
      <w:r>
        <w:rPr>
          <w:sz w:val="21"/>
          <w:szCs w:val="21"/>
        </w:rPr>
        <w:t>第八章  定标及公示</w:t>
      </w:r>
    </w:p>
    <w:p>
      <w:pPr>
        <w:rPr>
          <w:sz w:val="21"/>
          <w:szCs w:val="21"/>
        </w:rPr>
      </w:pPr>
      <w:r>
        <w:rPr>
          <w:sz w:val="21"/>
          <w:szCs w:val="21"/>
        </w:rPr>
        <w:t>第九章  公开招标失败的后续处理</w:t>
      </w:r>
    </w:p>
    <w:p>
      <w:pPr>
        <w:rPr>
          <w:sz w:val="21"/>
          <w:szCs w:val="21"/>
        </w:rPr>
      </w:pPr>
      <w:r>
        <w:rPr>
          <w:sz w:val="21"/>
          <w:szCs w:val="21"/>
        </w:rPr>
        <w:t>第十章  合同的授予与备案</w:t>
      </w:r>
    </w:p>
    <w:p>
      <w:pPr>
        <w:rPr>
          <w:sz w:val="21"/>
          <w:szCs w:val="21"/>
        </w:rPr>
      </w:pPr>
      <w:r>
        <w:rPr>
          <w:sz w:val="21"/>
          <w:szCs w:val="21"/>
        </w:rPr>
        <w:t>第十一章  质疑处理</w:t>
      </w:r>
    </w:p>
    <w:p>
      <w:pPr>
        <w:autoSpaceDE w:val="0"/>
        <w:autoSpaceDN w:val="0"/>
        <w:adjustRightInd w:val="0"/>
        <w:rPr>
          <w:color w:val="000000"/>
        </w:rPr>
      </w:pPr>
    </w:p>
    <w:p>
      <w:pPr>
        <w:autoSpaceDE w:val="0"/>
        <w:autoSpaceDN w:val="0"/>
        <w:adjustRightInd w:val="0"/>
        <w:rPr>
          <w:color w:val="000000"/>
        </w:rPr>
      </w:pPr>
    </w:p>
    <w:p>
      <w:pPr>
        <w:pStyle w:val="3"/>
        <w:spacing w:before="120" w:after="120" w:line="400" w:lineRule="exact"/>
        <w:jc w:val="center"/>
        <w:rPr>
          <w:rFonts w:eastAsia="黑体"/>
          <w:b w:val="0"/>
          <w:sz w:val="28"/>
          <w:szCs w:val="28"/>
        </w:rPr>
      </w:pPr>
      <w:r>
        <w:rPr>
          <w:color w:val="000000"/>
          <w:lang w:val="zh-CN"/>
        </w:rPr>
        <w:br w:type="page"/>
      </w:r>
      <w:r>
        <w:rPr>
          <w:rFonts w:eastAsia="黑体"/>
          <w:b w:val="0"/>
          <w:sz w:val="28"/>
          <w:szCs w:val="28"/>
        </w:rPr>
        <w:t>第一册  专用条款</w:t>
      </w:r>
    </w:p>
    <w:p>
      <w:pPr>
        <w:pStyle w:val="4"/>
        <w:spacing w:before="120" w:after="120" w:line="400" w:lineRule="exact"/>
        <w:jc w:val="center"/>
        <w:rPr>
          <w:rFonts w:ascii="Times New Roman" w:hAnsi="Times New Roman"/>
          <w:sz w:val="28"/>
          <w:szCs w:val="28"/>
        </w:rPr>
      </w:pPr>
      <w:r>
        <w:rPr>
          <w:rFonts w:ascii="Times New Roman" w:hAnsi="Times New Roman"/>
          <w:sz w:val="28"/>
          <w:szCs w:val="28"/>
        </w:rPr>
        <w:t>第一章  招标公告</w:t>
      </w:r>
    </w:p>
    <w:p>
      <w:pPr>
        <w:pStyle w:val="5"/>
        <w:spacing w:before="120" w:after="120" w:line="400" w:lineRule="exact"/>
        <w:rPr>
          <w:rFonts w:eastAsia="黑体"/>
          <w:bCs w:val="0"/>
          <w:sz w:val="22"/>
          <w:szCs w:val="28"/>
        </w:rPr>
      </w:pPr>
      <w:bookmarkStart w:id="2" w:name="OLE_LINK2"/>
      <w:bookmarkStart w:id="3" w:name="OLE_LINK1"/>
      <w:r>
        <w:rPr>
          <w:rFonts w:hint="eastAsia" w:eastAsia="黑体"/>
          <w:bCs w:val="0"/>
          <w:sz w:val="22"/>
          <w:szCs w:val="28"/>
        </w:rPr>
        <w:t>申请人的资格要求：</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1.具有独立法人资格或是具有独立承担民事责任能力的其它组织（提供营业执照或事业单位法人证书或民办非企业单位登记证书等证明资料扫描件，原件备查）；总公司或者分公司只允许一家投标，不允许同时参与本项目投标，以分公司名义参与投标的，须提供总公司或具有独立法人的上一级公司出具的愿为其参与本项目投标的行为以及履约等行为承担民事责任的加盖总公司公章的授权函，以及提供总、分公司的营业执照扫描件，原件备查；</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2.本项目不接受联合体投标，不接受投标人选用进口产品参与投标；</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3.参与本项目投标前三年内，在经营活动中没有重大违法记录（由供应商在《政府采购投标及履约承诺函》中作出声明）；</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4.参与本项目政府采购活动时不存在被有关部门禁止参与政府采购活动且在有效期内的情况（由供应商在《政府采购投标及履约承诺函》中作出声明）；</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5.具备《中华人民共和国政府采购法》第二十二条第一款的条件（由供应商在《政府采购投标及履约承诺函》中作出声明）；</w:t>
      </w:r>
    </w:p>
    <w:p>
      <w:pPr>
        <w:spacing w:line="320" w:lineRule="exact"/>
        <w:ind w:firstLine="420" w:firstLineChars="200"/>
        <w:rPr>
          <w:rFonts w:ascii="宋体" w:hAnsi="宋体" w:eastAsia="Times New Roman"/>
          <w:sz w:val="21"/>
          <w:szCs w:val="21"/>
        </w:rPr>
      </w:pPr>
      <w:r>
        <w:rPr>
          <w:rFonts w:hint="eastAsia" w:ascii="宋体" w:hAnsi="宋体" w:eastAsia="Times New Roman"/>
          <w:sz w:val="21"/>
          <w:szCs w:val="21"/>
        </w:rPr>
        <w:t>6.未被列入失信被执行人、重大税收违法案件当事人名单、政府采购严重违法失信行为记录名单（由供应商在《政府采购投标及履约承诺函》中作出声明）；</w:t>
      </w:r>
    </w:p>
    <w:p>
      <w:pPr>
        <w:spacing w:line="320" w:lineRule="exact"/>
        <w:ind w:firstLine="420" w:firstLineChars="200"/>
        <w:rPr>
          <w:rFonts w:ascii="宋体" w:hAnsi="宋体" w:eastAsia="宋体" w:cs="宋体"/>
          <w:sz w:val="21"/>
          <w:szCs w:val="21"/>
        </w:rPr>
      </w:pPr>
      <w:r>
        <w:rPr>
          <w:rFonts w:hint="eastAsia" w:ascii="宋体" w:hAnsi="宋体" w:eastAsia="Times New Roman"/>
          <w:sz w:val="21"/>
          <w:szCs w:val="21"/>
        </w:rPr>
        <w:t>7.依据《中华人民共和国政府采购法实施条例》第十八条第一款规定，单位负责人为同一人或者存在直接控股、管理关系的不同供应商，不得参加同一合同项下的政府采购活动（由供应商在《政府采购投标及履约承诺函》中作出声明）</w:t>
      </w:r>
      <w:r>
        <w:rPr>
          <w:rFonts w:ascii="宋体" w:hAnsi="宋体" w:eastAsia="宋体" w:cs="宋体"/>
          <w:sz w:val="21"/>
          <w:szCs w:val="21"/>
        </w:rPr>
        <w:t>。</w:t>
      </w:r>
    </w:p>
    <w:p>
      <w:pPr>
        <w:widowControl w:val="0"/>
        <w:spacing w:line="400" w:lineRule="exact"/>
        <w:ind w:firstLine="420" w:firstLineChars="200"/>
        <w:jc w:val="both"/>
        <w:rPr>
          <w:rFonts w:ascii="Calibri" w:hAnsi="Calibri" w:eastAsia="宋体"/>
          <w:b/>
          <w:color w:val="FF0000"/>
          <w:kern w:val="2"/>
          <w:sz w:val="21"/>
          <w:szCs w:val="21"/>
        </w:rPr>
      </w:pPr>
      <w:commentRangeStart w:id="18"/>
      <w:r>
        <w:rPr>
          <w:rFonts w:ascii="Calibri" w:hAnsi="Calibri" w:eastAsia="宋体"/>
          <w:b/>
          <w:color w:val="FF0000"/>
          <w:kern w:val="2"/>
          <w:sz w:val="21"/>
          <w:szCs w:val="21"/>
          <w:highlight w:val="yellow"/>
        </w:rPr>
        <w:t>8.</w:t>
      </w:r>
      <w:r>
        <w:rPr>
          <w:rFonts w:hint="eastAsia" w:ascii="Calibri" w:hAnsi="Calibri" w:eastAsia="宋体"/>
          <w:b/>
          <w:color w:val="FF0000"/>
          <w:kern w:val="2"/>
          <w:sz w:val="21"/>
          <w:szCs w:val="21"/>
          <w:highlight w:val="yellow"/>
        </w:rPr>
        <w:t>本项目共分A、B、C三个包，投标人可同时参与三个包号的投标，但最多只能作为其中一个包号的中标供应商，即兼投不可兼中。</w:t>
      </w:r>
      <w:commentRangeEnd w:id="18"/>
      <w:r>
        <w:rPr>
          <w:rStyle w:val="34"/>
        </w:rPr>
        <w:commentReference w:id="18"/>
      </w:r>
    </w:p>
    <w:p>
      <w:pPr>
        <w:spacing w:line="320" w:lineRule="exact"/>
        <w:ind w:firstLine="420" w:firstLineChars="200"/>
        <w:rPr>
          <w:rFonts w:ascii="宋体" w:hAnsi="宋体"/>
          <w:sz w:val="21"/>
          <w:szCs w:val="21"/>
        </w:rPr>
      </w:pPr>
      <w:r>
        <w:rPr>
          <w:rFonts w:ascii="宋体" w:hAnsi="宋体" w:eastAsia="Times New Roman"/>
          <w:sz w:val="21"/>
          <w:szCs w:val="21"/>
        </w:rPr>
        <w:t>注：（1）“信用中国”、“中国政府采购网”、“深圳信用网”以及“深圳市政府采购监管网”为供应商信用信息的查询渠道，相关信息以开标当日的查询结果为准；</w:t>
      </w:r>
    </w:p>
    <w:p>
      <w:pPr>
        <w:spacing w:line="320" w:lineRule="exact"/>
        <w:ind w:firstLine="420" w:firstLineChars="200"/>
        <w:rPr>
          <w:rFonts w:ascii="宋体" w:hAnsi="宋体"/>
          <w:sz w:val="21"/>
          <w:szCs w:val="21"/>
        </w:rPr>
      </w:pPr>
      <w:r>
        <w:rPr>
          <w:rFonts w:ascii="宋体" w:hAnsi="宋体" w:eastAsia="Times New Roman"/>
          <w:sz w:val="21"/>
          <w:szCs w:val="21"/>
        </w:rPr>
        <w:t>（2）供应商投标（上传投标文件）必须先行办理注册手续，具体请按照本公告相关内容指引办理。</w:t>
      </w:r>
    </w:p>
    <w:p>
      <w:pPr>
        <w:spacing w:line="320" w:lineRule="exact"/>
        <w:ind w:firstLine="420" w:firstLineChars="200"/>
        <w:rPr>
          <w:rFonts w:ascii="宋体" w:hAnsi="宋体" w:eastAsia="Times New Roman"/>
          <w:sz w:val="21"/>
          <w:szCs w:val="21"/>
        </w:rPr>
      </w:pPr>
    </w:p>
    <w:p>
      <w:pPr>
        <w:pStyle w:val="5"/>
        <w:spacing w:before="120" w:after="120" w:line="400" w:lineRule="exact"/>
        <w:rPr>
          <w:rFonts w:eastAsia="黑体"/>
          <w:bCs w:val="0"/>
          <w:sz w:val="22"/>
          <w:szCs w:val="28"/>
        </w:rPr>
      </w:pPr>
      <w:r>
        <w:rPr>
          <w:rFonts w:hint="eastAsia" w:eastAsia="黑体"/>
          <w:bCs w:val="0"/>
          <w:sz w:val="22"/>
          <w:szCs w:val="28"/>
        </w:rPr>
        <w:t>对本次招标提出询问，请按以下方式联系</w:t>
      </w:r>
    </w:p>
    <w:p>
      <w:pPr>
        <w:spacing w:line="320" w:lineRule="exact"/>
        <w:ind w:firstLine="420" w:firstLineChars="200"/>
        <w:rPr>
          <w:rFonts w:ascii="宋体" w:hAnsi="宋体"/>
          <w:sz w:val="21"/>
          <w:szCs w:val="21"/>
        </w:rPr>
      </w:pPr>
      <w:r>
        <w:rPr>
          <w:rFonts w:ascii="宋体" w:hAnsi="宋体" w:eastAsia="Times New Roman"/>
          <w:sz w:val="21"/>
          <w:szCs w:val="21"/>
        </w:rPr>
        <w:t>1.采购人信息</w:t>
      </w:r>
    </w:p>
    <w:p>
      <w:pPr>
        <w:spacing w:line="320" w:lineRule="exact"/>
        <w:ind w:firstLine="420" w:firstLineChars="200"/>
        <w:rPr>
          <w:rFonts w:ascii="宋体" w:hAnsi="宋体" w:eastAsia="宋体"/>
          <w:sz w:val="21"/>
          <w:szCs w:val="21"/>
        </w:rPr>
      </w:pPr>
      <w:r>
        <w:rPr>
          <w:rFonts w:hint="eastAsia" w:ascii="宋体" w:hAnsi="宋体" w:eastAsia="Times New Roman"/>
          <w:sz w:val="21"/>
          <w:szCs w:val="21"/>
        </w:rPr>
        <w:t>名　称：中共深圳市光明区委政法委员会</w:t>
      </w:r>
      <w:r>
        <w:rPr>
          <w:rFonts w:hint="eastAsia" w:ascii="宋体" w:hAnsi="宋体" w:eastAsia="宋体"/>
          <w:sz w:val="21"/>
          <w:szCs w:val="21"/>
        </w:rPr>
        <w:t xml:space="preserve"> </w:t>
      </w:r>
    </w:p>
    <w:p>
      <w:pPr>
        <w:spacing w:line="320" w:lineRule="exact"/>
        <w:ind w:firstLine="420" w:firstLineChars="200"/>
        <w:rPr>
          <w:rFonts w:ascii="宋体" w:hAnsi="宋体"/>
          <w:sz w:val="21"/>
          <w:szCs w:val="21"/>
        </w:rPr>
      </w:pPr>
      <w:r>
        <w:rPr>
          <w:rFonts w:hint="eastAsia" w:ascii="宋体" w:hAnsi="宋体" w:eastAsia="Times New Roman"/>
          <w:sz w:val="21"/>
          <w:szCs w:val="21"/>
        </w:rPr>
        <w:t>地　址：</w:t>
      </w:r>
      <w:r>
        <w:rPr>
          <w:rFonts w:hint="eastAsia" w:ascii="宋体" w:hAnsi="宋体" w:eastAsia="宋体" w:cs="宋体"/>
          <w:bCs/>
          <w:sz w:val="21"/>
          <w:szCs w:val="21"/>
        </w:rPr>
        <w:t>光明区公共服务平台</w:t>
      </w:r>
      <w:r>
        <w:rPr>
          <w:rFonts w:ascii="宋体" w:hAnsi="宋体" w:eastAsia="宋体" w:cs="宋体"/>
          <w:bCs/>
          <w:sz w:val="21"/>
          <w:szCs w:val="21"/>
        </w:rPr>
        <w:t>622</w:t>
      </w:r>
    </w:p>
    <w:p>
      <w:pPr>
        <w:spacing w:line="320" w:lineRule="exact"/>
        <w:ind w:firstLine="420" w:firstLineChars="200"/>
        <w:rPr>
          <w:rFonts w:ascii="宋体" w:hAnsi="宋体" w:eastAsia="宋体"/>
          <w:sz w:val="21"/>
          <w:szCs w:val="21"/>
        </w:rPr>
      </w:pPr>
      <w:r>
        <w:rPr>
          <w:rFonts w:hint="eastAsia" w:ascii="宋体" w:hAnsi="宋体" w:eastAsia="Times New Roman"/>
          <w:sz w:val="21"/>
          <w:szCs w:val="21"/>
        </w:rPr>
        <w:t>联系方式：</w:t>
      </w:r>
      <w:r>
        <w:rPr>
          <w:rFonts w:hint="eastAsia" w:ascii="宋体" w:hAnsi="宋体" w:eastAsia="宋体"/>
          <w:sz w:val="21"/>
          <w:szCs w:val="21"/>
        </w:rPr>
        <w:t xml:space="preserve">88210109   </w:t>
      </w:r>
    </w:p>
    <w:p>
      <w:pPr>
        <w:spacing w:line="320" w:lineRule="exact"/>
        <w:ind w:firstLine="420" w:firstLineChars="200"/>
        <w:rPr>
          <w:rFonts w:ascii="宋体" w:hAnsi="宋体"/>
          <w:sz w:val="21"/>
          <w:szCs w:val="21"/>
        </w:rPr>
      </w:pPr>
      <w:r>
        <w:rPr>
          <w:rFonts w:ascii="宋体" w:hAnsi="宋体" w:eastAsia="Times New Roman"/>
          <w:sz w:val="21"/>
          <w:szCs w:val="21"/>
        </w:rPr>
        <w:t>2.政府集中采购机构</w:t>
      </w:r>
    </w:p>
    <w:p>
      <w:pPr>
        <w:spacing w:line="320" w:lineRule="exact"/>
        <w:ind w:firstLine="420" w:firstLineChars="200"/>
        <w:rPr>
          <w:rFonts w:ascii="宋体" w:hAnsi="宋体"/>
          <w:sz w:val="21"/>
          <w:szCs w:val="21"/>
        </w:rPr>
      </w:pPr>
      <w:r>
        <w:rPr>
          <w:rFonts w:ascii="宋体" w:hAnsi="宋体" w:eastAsia="Times New Roman"/>
          <w:sz w:val="21"/>
          <w:szCs w:val="21"/>
        </w:rPr>
        <w:t xml:space="preserve">名　称：深圳公共资源交易中心（深圳交易集团有限公司光明分公司）           </w:t>
      </w:r>
    </w:p>
    <w:p>
      <w:pPr>
        <w:spacing w:line="320" w:lineRule="exact"/>
        <w:ind w:firstLine="420" w:firstLineChars="200"/>
        <w:rPr>
          <w:rFonts w:ascii="宋体" w:hAnsi="宋体"/>
          <w:sz w:val="21"/>
          <w:szCs w:val="21"/>
        </w:rPr>
      </w:pPr>
      <w:r>
        <w:rPr>
          <w:rFonts w:ascii="宋体" w:hAnsi="宋体" w:eastAsia="Times New Roman"/>
          <w:sz w:val="21"/>
          <w:szCs w:val="21"/>
        </w:rPr>
        <w:t xml:space="preserve">地　址：深圳市光明区观光路2533号招商局光明科技园A-3栋B单元8楼　 </w:t>
      </w:r>
    </w:p>
    <w:p>
      <w:pPr>
        <w:spacing w:line="320" w:lineRule="exact"/>
        <w:ind w:firstLine="420" w:firstLineChars="200"/>
        <w:rPr>
          <w:rFonts w:ascii="宋体" w:hAnsi="宋体"/>
          <w:sz w:val="21"/>
          <w:szCs w:val="21"/>
        </w:rPr>
      </w:pPr>
      <w:r>
        <w:rPr>
          <w:rFonts w:ascii="宋体" w:hAnsi="宋体" w:eastAsia="Times New Roman"/>
          <w:sz w:val="21"/>
          <w:szCs w:val="21"/>
        </w:rPr>
        <w:t>联系方式：</w:t>
      </w:r>
      <w:r>
        <w:rPr>
          <w:rFonts w:hint="eastAsia" w:ascii="宋体" w:hAnsi="宋体" w:eastAsia="Times New Roman"/>
          <w:sz w:val="21"/>
          <w:szCs w:val="21"/>
        </w:rPr>
        <w:t>0755-</w:t>
      </w:r>
      <w:r>
        <w:rPr>
          <w:rFonts w:ascii="宋体" w:hAnsi="宋体" w:eastAsia="Times New Roman"/>
          <w:sz w:val="21"/>
          <w:szCs w:val="21"/>
        </w:rPr>
        <w:t>88212595　　</w:t>
      </w:r>
    </w:p>
    <w:p>
      <w:pPr>
        <w:spacing w:line="320" w:lineRule="exact"/>
        <w:ind w:firstLine="420" w:firstLineChars="200"/>
        <w:rPr>
          <w:rFonts w:ascii="宋体" w:hAnsi="宋体"/>
          <w:sz w:val="21"/>
          <w:szCs w:val="21"/>
        </w:rPr>
      </w:pPr>
      <w:r>
        <w:rPr>
          <w:rFonts w:ascii="宋体" w:hAnsi="宋体" w:eastAsia="Times New Roman"/>
          <w:sz w:val="21"/>
          <w:szCs w:val="21"/>
        </w:rPr>
        <w:t>3.项目联系方式</w:t>
      </w:r>
    </w:p>
    <w:p>
      <w:pPr>
        <w:spacing w:line="320" w:lineRule="exact"/>
        <w:ind w:firstLine="420" w:firstLineChars="200"/>
        <w:rPr>
          <w:rFonts w:ascii="宋体" w:hAnsi="宋体"/>
          <w:sz w:val="21"/>
          <w:szCs w:val="21"/>
        </w:rPr>
      </w:pPr>
      <w:r>
        <w:rPr>
          <w:rFonts w:ascii="宋体" w:hAnsi="宋体" w:eastAsia="Times New Roman"/>
          <w:sz w:val="21"/>
          <w:szCs w:val="21"/>
        </w:rPr>
        <w:t>项目联系人：</w:t>
      </w:r>
      <w:r>
        <w:rPr>
          <w:rFonts w:hint="eastAsia" w:ascii="宋体" w:hAnsi="宋体" w:eastAsia="宋体"/>
          <w:sz w:val="21"/>
          <w:szCs w:val="21"/>
        </w:rPr>
        <w:t>陈</w:t>
      </w:r>
      <w:r>
        <w:rPr>
          <w:rFonts w:ascii="宋体" w:hAnsi="宋体" w:eastAsia="Times New Roman"/>
          <w:sz w:val="21"/>
          <w:szCs w:val="21"/>
        </w:rPr>
        <w:t>工</w:t>
      </w:r>
    </w:p>
    <w:p>
      <w:pPr>
        <w:spacing w:line="320" w:lineRule="exact"/>
        <w:ind w:firstLine="420" w:firstLineChars="200"/>
      </w:pPr>
      <w:r>
        <w:rPr>
          <w:rFonts w:ascii="宋体" w:hAnsi="宋体" w:eastAsia="Times New Roman"/>
          <w:sz w:val="21"/>
          <w:szCs w:val="21"/>
        </w:rPr>
        <w:t>电  话： 0755-8821</w:t>
      </w:r>
      <w:r>
        <w:rPr>
          <w:rFonts w:hint="eastAsia" w:ascii="宋体" w:hAnsi="宋体" w:eastAsia="宋体"/>
          <w:sz w:val="21"/>
          <w:szCs w:val="21"/>
        </w:rPr>
        <w:t>2640</w:t>
      </w:r>
      <w:bookmarkEnd w:id="2"/>
      <w:bookmarkEnd w:id="3"/>
    </w:p>
    <w:p>
      <w:pPr>
        <w:spacing w:line="320" w:lineRule="exact"/>
        <w:ind w:firstLine="420" w:firstLineChars="200"/>
        <w:rPr>
          <w:rFonts w:ascii="宋体" w:hAnsi="宋体"/>
          <w:b/>
          <w:bCs/>
          <w:sz w:val="21"/>
          <w:szCs w:val="21"/>
        </w:rPr>
      </w:pPr>
      <w:r>
        <w:rPr>
          <w:rFonts w:hint="eastAsia" w:ascii="宋体" w:hAnsi="宋体"/>
          <w:b/>
          <w:bCs/>
          <w:sz w:val="21"/>
          <w:szCs w:val="21"/>
        </w:rPr>
        <w:t>完整公告内容详见：深圳政府采购智慧平台（</w:t>
      </w:r>
      <w:r>
        <w:fldChar w:fldCharType="begin"/>
      </w:r>
      <w:r>
        <w:instrText xml:space="preserve"> HYPERLINK "http://zfcg.szggzy.com:8081/" </w:instrText>
      </w:r>
      <w:r>
        <w:fldChar w:fldCharType="separate"/>
      </w:r>
      <w:r>
        <w:rPr>
          <w:rStyle w:val="32"/>
          <w:rFonts w:hint="eastAsia" w:ascii="宋体" w:hAnsi="宋体"/>
          <w:b/>
          <w:bCs/>
          <w:sz w:val="21"/>
          <w:szCs w:val="21"/>
        </w:rPr>
        <w:t>http://zfcg.szggzy.com:8081/</w:t>
      </w:r>
      <w:r>
        <w:rPr>
          <w:rStyle w:val="32"/>
          <w:rFonts w:hint="eastAsia" w:ascii="宋体" w:hAnsi="宋体"/>
          <w:b/>
          <w:bCs/>
          <w:sz w:val="21"/>
          <w:szCs w:val="21"/>
        </w:rPr>
        <w:fldChar w:fldCharType="end"/>
      </w:r>
      <w:r>
        <w:rPr>
          <w:rFonts w:hint="eastAsia" w:ascii="宋体" w:hAnsi="宋体"/>
          <w:b/>
          <w:bCs/>
          <w:sz w:val="21"/>
          <w:szCs w:val="21"/>
        </w:rPr>
        <w:t>）</w:t>
      </w:r>
    </w:p>
    <w:p>
      <w:pPr>
        <w:pStyle w:val="4"/>
        <w:spacing w:line="400" w:lineRule="exact"/>
        <w:jc w:val="center"/>
        <w:rPr>
          <w:rFonts w:ascii="Times New Roman" w:hAnsi="Times New Roman"/>
          <w:sz w:val="28"/>
          <w:szCs w:val="28"/>
        </w:rPr>
      </w:pPr>
      <w:r>
        <w:rPr>
          <w:rFonts w:ascii="Times New Roman" w:hAnsi="Times New Roman"/>
          <w:color w:val="000000"/>
        </w:rPr>
        <w:br w:type="page"/>
      </w:r>
      <w:r>
        <w:rPr>
          <w:rFonts w:ascii="Times New Roman" w:hAnsi="Times New Roman"/>
          <w:sz w:val="28"/>
          <w:szCs w:val="28"/>
        </w:rPr>
        <w:t>第二章 对通用条款的补充内容及其他关键信息</w:t>
      </w:r>
    </w:p>
    <w:p>
      <w:pPr>
        <w:pStyle w:val="5"/>
        <w:spacing w:line="400" w:lineRule="exact"/>
        <w:jc w:val="center"/>
        <w:rPr>
          <w:sz w:val="24"/>
          <w:szCs w:val="24"/>
        </w:rPr>
      </w:pPr>
      <w:bookmarkStart w:id="4" w:name="_Toc73521547"/>
      <w:bookmarkStart w:id="5" w:name="_Toc73517639"/>
      <w:bookmarkStart w:id="6" w:name="_Toc73521635"/>
      <w:bookmarkStart w:id="7" w:name="_Toc60560625"/>
      <w:bookmarkStart w:id="8" w:name="_Toc100052364"/>
      <w:bookmarkStart w:id="9" w:name="_Toc101074876"/>
      <w:bookmarkStart w:id="10" w:name="_Toc73518117"/>
      <w:bookmarkStart w:id="11" w:name="_Toc60631620"/>
      <w:r>
        <w:rPr>
          <w:sz w:val="24"/>
          <w:szCs w:val="24"/>
        </w:rPr>
        <w:t>一、对通用条款的补充内容</w:t>
      </w:r>
    </w:p>
    <w:bookmarkEnd w:id="4"/>
    <w:bookmarkEnd w:id="5"/>
    <w:bookmarkEnd w:id="6"/>
    <w:bookmarkEnd w:id="7"/>
    <w:bookmarkEnd w:id="8"/>
    <w:bookmarkEnd w:id="9"/>
    <w:bookmarkEnd w:id="10"/>
    <w:bookmarkEnd w:id="11"/>
    <w:tbl>
      <w:tblPr>
        <w:tblStyle w:val="22"/>
        <w:tblW w:w="8522"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002"/>
        <w:gridCol w:w="2166"/>
        <w:gridCol w:w="5354"/>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664" w:hRule="atLeast"/>
          <w:jc w:val="center"/>
        </w:trPr>
        <w:tc>
          <w:tcPr>
            <w:tcW w:w="1002" w:type="dxa"/>
            <w:vAlign w:val="center"/>
          </w:tcPr>
          <w:p>
            <w:pPr>
              <w:spacing w:line="288" w:lineRule="auto"/>
              <w:jc w:val="center"/>
              <w:rPr>
                <w:b/>
                <w:bCs/>
                <w:sz w:val="21"/>
                <w:szCs w:val="21"/>
              </w:rPr>
            </w:pPr>
            <w:r>
              <w:rPr>
                <w:b/>
                <w:bCs/>
                <w:sz w:val="21"/>
                <w:szCs w:val="21"/>
              </w:rPr>
              <w:t>通用条款序号</w:t>
            </w:r>
          </w:p>
        </w:tc>
        <w:tc>
          <w:tcPr>
            <w:tcW w:w="2166" w:type="dxa"/>
            <w:vAlign w:val="center"/>
          </w:tcPr>
          <w:p>
            <w:pPr>
              <w:spacing w:line="288" w:lineRule="auto"/>
              <w:jc w:val="center"/>
              <w:rPr>
                <w:b/>
                <w:bCs/>
                <w:sz w:val="21"/>
                <w:szCs w:val="21"/>
              </w:rPr>
            </w:pPr>
            <w:r>
              <w:rPr>
                <w:b/>
                <w:bCs/>
                <w:sz w:val="21"/>
                <w:szCs w:val="21"/>
              </w:rPr>
              <w:t>涉及事项</w:t>
            </w:r>
          </w:p>
        </w:tc>
        <w:tc>
          <w:tcPr>
            <w:tcW w:w="5354" w:type="dxa"/>
            <w:vAlign w:val="center"/>
          </w:tcPr>
          <w:p>
            <w:pPr>
              <w:spacing w:line="288" w:lineRule="auto"/>
              <w:jc w:val="center"/>
              <w:rPr>
                <w:b/>
                <w:bCs/>
                <w:sz w:val="21"/>
                <w:szCs w:val="21"/>
              </w:rPr>
            </w:pPr>
            <w:r>
              <w:rPr>
                <w:b/>
                <w:bCs/>
                <w:sz w:val="21"/>
                <w:szCs w:val="21"/>
              </w:rPr>
              <w:t>具  体  补  充  内  容</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3.1</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采购人</w:t>
            </w:r>
          </w:p>
        </w:tc>
        <w:tc>
          <w:tcPr>
            <w:tcW w:w="5354" w:type="dxa"/>
            <w:vAlign w:val="center"/>
          </w:tcPr>
          <w:p>
            <w:pPr>
              <w:spacing w:line="288" w:lineRule="auto"/>
              <w:jc w:val="center"/>
              <w:rPr>
                <w:rFonts w:ascii="宋体" w:hAnsi="宋体" w:eastAsia="宋体"/>
                <w:color w:val="FF0000"/>
                <w:sz w:val="21"/>
                <w:szCs w:val="21"/>
                <w:u w:val="single"/>
              </w:rPr>
            </w:pPr>
            <w:r>
              <w:rPr>
                <w:rFonts w:hint="eastAsia" w:ascii="宋体" w:hAnsi="宋体" w:eastAsia="宋体"/>
                <w:sz w:val="21"/>
                <w:szCs w:val="21"/>
                <w:u w:val="single"/>
              </w:rPr>
              <w:t>中共深圳市光明区委政法委员会</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3.2</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政府集中采购机构</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深圳公共资源交易中心</w:t>
            </w:r>
          </w:p>
          <w:p>
            <w:pPr>
              <w:spacing w:line="288" w:lineRule="auto"/>
              <w:jc w:val="center"/>
              <w:rPr>
                <w:rFonts w:ascii="宋体" w:hAnsi="宋体" w:eastAsia="宋体"/>
                <w:sz w:val="21"/>
                <w:szCs w:val="21"/>
              </w:rPr>
            </w:pPr>
            <w:r>
              <w:rPr>
                <w:rFonts w:ascii="宋体" w:hAnsi="宋体" w:eastAsia="宋体"/>
                <w:sz w:val="21"/>
                <w:szCs w:val="21"/>
              </w:rPr>
              <w:t>（深圳交易集团有限公司光明分公司）</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5.3</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联合体投标</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不接受</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9</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踏勘现场</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不组织</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10</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标前会议</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不组织</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12/13</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招标文件的澄清和修改</w:t>
            </w:r>
          </w:p>
        </w:tc>
        <w:tc>
          <w:tcPr>
            <w:tcW w:w="5354" w:type="dxa"/>
            <w:vAlign w:val="center"/>
          </w:tcPr>
          <w:p>
            <w:pPr>
              <w:spacing w:line="288" w:lineRule="auto"/>
              <w:rPr>
                <w:rFonts w:ascii="宋体" w:hAnsi="宋体" w:eastAsia="宋体"/>
                <w:sz w:val="21"/>
                <w:szCs w:val="21"/>
              </w:rPr>
            </w:pPr>
            <w:r>
              <w:rPr>
                <w:rFonts w:ascii="宋体" w:hAnsi="宋体" w:eastAsia="宋体"/>
                <w:sz w:val="21"/>
                <w:szCs w:val="21"/>
              </w:rPr>
              <w:t>投标人有义务在招标期间在深圳公共资源交易中心（深圳交易集团有限公司光明分公司）网站浏览与本项目有关的澄清和修改信息</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20</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投标有效期</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120日历日（从投标截止之日算起）</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22</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投标人的替代方案</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不接受</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25</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投标文件的大小</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投标文件大小不得超过100MB。</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26</w:t>
            </w:r>
          </w:p>
        </w:tc>
        <w:tc>
          <w:tcPr>
            <w:tcW w:w="2166" w:type="dxa"/>
            <w:vAlign w:val="center"/>
          </w:tcPr>
          <w:p>
            <w:pPr>
              <w:spacing w:line="288" w:lineRule="auto"/>
              <w:jc w:val="center"/>
              <w:rPr>
                <w:rFonts w:ascii="宋体" w:hAnsi="宋体" w:eastAsia="宋体"/>
                <w:sz w:val="21"/>
                <w:szCs w:val="21"/>
              </w:rPr>
            </w:pPr>
            <w:bookmarkStart w:id="12" w:name="_Hlk71664860"/>
            <w:r>
              <w:rPr>
                <w:rFonts w:ascii="宋体" w:hAnsi="宋体" w:eastAsia="宋体"/>
                <w:sz w:val="21"/>
                <w:szCs w:val="21"/>
              </w:rPr>
              <w:t>样品、现场演示、方案讲解</w:t>
            </w:r>
            <w:bookmarkEnd w:id="12"/>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无</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37</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评审方法</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综合评分法</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38</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定标方法</w:t>
            </w:r>
          </w:p>
        </w:tc>
        <w:tc>
          <w:tcPr>
            <w:tcW w:w="5354" w:type="dxa"/>
            <w:vAlign w:val="center"/>
          </w:tcPr>
          <w:p>
            <w:pPr>
              <w:spacing w:line="288" w:lineRule="auto"/>
              <w:jc w:val="center"/>
              <w:rPr>
                <w:rFonts w:ascii="宋体" w:hAnsi="宋体" w:eastAsia="宋体"/>
                <w:sz w:val="21"/>
                <w:szCs w:val="21"/>
              </w:rPr>
            </w:pPr>
            <w:r>
              <w:rPr>
                <w:rFonts w:ascii="宋体" w:hAnsi="宋体" w:eastAsia="宋体"/>
                <w:sz w:val="21"/>
                <w:szCs w:val="21"/>
              </w:rPr>
              <w:t>非评定分离</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cantSplit/>
          <w:trHeight w:val="20" w:hRule="atLeast"/>
          <w:jc w:val="center"/>
        </w:trPr>
        <w:tc>
          <w:tcPr>
            <w:tcW w:w="1002" w:type="dxa"/>
            <w:vAlign w:val="center"/>
          </w:tcPr>
          <w:p>
            <w:pPr>
              <w:spacing w:line="288" w:lineRule="auto"/>
              <w:jc w:val="center"/>
              <w:rPr>
                <w:rFonts w:ascii="宋体" w:hAnsi="宋体" w:eastAsia="宋体"/>
                <w:sz w:val="21"/>
                <w:szCs w:val="21"/>
              </w:rPr>
            </w:pPr>
            <w:r>
              <w:rPr>
                <w:rFonts w:ascii="宋体" w:hAnsi="宋体" w:eastAsia="宋体"/>
                <w:sz w:val="21"/>
                <w:szCs w:val="21"/>
              </w:rPr>
              <w:t>46</w:t>
            </w:r>
          </w:p>
        </w:tc>
        <w:tc>
          <w:tcPr>
            <w:tcW w:w="2166" w:type="dxa"/>
            <w:vAlign w:val="center"/>
          </w:tcPr>
          <w:p>
            <w:pPr>
              <w:spacing w:line="288" w:lineRule="auto"/>
              <w:jc w:val="center"/>
              <w:rPr>
                <w:rFonts w:ascii="宋体" w:hAnsi="宋体" w:eastAsia="宋体"/>
                <w:sz w:val="21"/>
                <w:szCs w:val="21"/>
              </w:rPr>
            </w:pPr>
            <w:r>
              <w:rPr>
                <w:rFonts w:ascii="宋体" w:hAnsi="宋体" w:eastAsia="宋体"/>
                <w:sz w:val="21"/>
                <w:szCs w:val="21"/>
              </w:rPr>
              <w:t>履约担保</w:t>
            </w:r>
          </w:p>
        </w:tc>
        <w:tc>
          <w:tcPr>
            <w:tcW w:w="5354" w:type="dxa"/>
            <w:vAlign w:val="center"/>
          </w:tcPr>
          <w:p>
            <w:pPr>
              <w:spacing w:line="288" w:lineRule="auto"/>
              <w:jc w:val="center"/>
              <w:rPr>
                <w:rFonts w:ascii="宋体" w:hAnsi="宋体" w:eastAsia="宋体"/>
                <w:sz w:val="21"/>
                <w:szCs w:val="21"/>
              </w:rPr>
            </w:pPr>
            <w:r>
              <w:rPr>
                <w:rFonts w:hint="eastAsia" w:ascii="宋体" w:hAnsi="宋体" w:eastAsia="宋体"/>
                <w:sz w:val="21"/>
                <w:szCs w:val="21"/>
              </w:rPr>
              <w:t>不需要</w:t>
            </w:r>
          </w:p>
        </w:tc>
      </w:tr>
    </w:tbl>
    <w:p>
      <w:pPr>
        <w:spacing w:line="288" w:lineRule="auto"/>
        <w:rPr>
          <w:b/>
        </w:rPr>
      </w:pPr>
      <w:r>
        <w:rPr>
          <w:rFonts w:ascii="宋体" w:hAnsi="宋体" w:eastAsia="宋体"/>
          <w:sz w:val="21"/>
          <w:szCs w:val="21"/>
        </w:rPr>
        <w:t>备注：本表是通用条款相关条款的补充和明确，如与通用条款内容相冲突的，以本表为准。</w:t>
      </w:r>
    </w:p>
    <w:p>
      <w:pPr>
        <w:pStyle w:val="5"/>
        <w:jc w:val="center"/>
        <w:rPr>
          <w:sz w:val="24"/>
          <w:szCs w:val="24"/>
        </w:rPr>
      </w:pPr>
      <w:r>
        <w:rPr>
          <w:sz w:val="24"/>
          <w:szCs w:val="24"/>
        </w:rPr>
        <w:t>二、其他关键信息</w:t>
      </w:r>
    </w:p>
    <w:p>
      <w:pPr>
        <w:spacing w:line="320" w:lineRule="exact"/>
        <w:ind w:firstLine="420" w:firstLineChars="200"/>
        <w:rPr>
          <w:rFonts w:ascii="宋体" w:hAnsi="宋体" w:eastAsia="宋体" w:cs="宋体"/>
          <w:b/>
          <w:bCs/>
          <w:sz w:val="21"/>
          <w:szCs w:val="21"/>
        </w:rPr>
      </w:pPr>
      <w:r>
        <w:rPr>
          <w:rFonts w:hint="eastAsia" w:ascii="宋体" w:hAnsi="宋体" w:eastAsia="宋体" w:cs="宋体"/>
          <w:b/>
          <w:bCs/>
          <w:sz w:val="21"/>
          <w:szCs w:val="21"/>
        </w:rPr>
        <w:t>（一）与“对通用条款的补充内容”章节相关的事项</w:t>
      </w:r>
    </w:p>
    <w:p>
      <w:pPr>
        <w:pStyle w:val="2"/>
        <w:ind w:firstLine="420" w:firstLineChars="200"/>
      </w:pPr>
      <w:commentRangeStart w:id="19"/>
      <w:r>
        <w:rPr>
          <w:rFonts w:hint="eastAsia"/>
          <w:b/>
          <w:color w:val="FF0000"/>
          <w:highlight w:val="yellow"/>
        </w:rPr>
        <w:t>本项目共分A、B</w:t>
      </w:r>
      <w:r>
        <w:rPr>
          <w:b/>
          <w:color w:val="FF0000"/>
          <w:highlight w:val="yellow"/>
        </w:rPr>
        <w:t>、C</w:t>
      </w:r>
      <w:r>
        <w:rPr>
          <w:rFonts w:hint="eastAsia"/>
          <w:b/>
          <w:color w:val="FF0000"/>
          <w:highlight w:val="yellow"/>
        </w:rPr>
        <w:t>三个包，投标人可同时参与三个包号的投标，但最多只能作为其中一个包号的中标供应商。评标时，评标委员会将按照由A→B→C的顺序评审，如某投标人已被推荐为A包的第一中标候选人，则不再被推荐为B包、C包的中标候选人；如某投标人已被推荐为B包的第一中标候选人，则不再被推荐为C包的中标候选人；所有包号有效供应商均必须达到法定数量（三家或以上），有效供应商未达到法定数量的包作废标处理。</w:t>
      </w:r>
      <w:commentRangeEnd w:id="19"/>
      <w:r>
        <w:rPr>
          <w:rStyle w:val="34"/>
          <w:rFonts w:ascii="Times New Roman" w:hAnsi="Times New Roman" w:eastAsiaTheme="minorEastAsia"/>
          <w:kern w:val="0"/>
        </w:rPr>
        <w:commentReference w:id="19"/>
      </w:r>
    </w:p>
    <w:p>
      <w:pPr>
        <w:spacing w:line="320" w:lineRule="exact"/>
        <w:ind w:firstLine="420" w:firstLineChars="200"/>
        <w:rPr>
          <w:rFonts w:ascii="宋体" w:hAnsi="宋体" w:eastAsia="宋体" w:cs="宋体"/>
          <w:b/>
          <w:sz w:val="21"/>
          <w:szCs w:val="21"/>
        </w:rPr>
      </w:pPr>
      <w:r>
        <w:rPr>
          <w:rFonts w:hint="eastAsia" w:ascii="宋体" w:hAnsi="宋体" w:eastAsia="宋体" w:cs="宋体"/>
          <w:b/>
          <w:sz w:val="21"/>
          <w:szCs w:val="21"/>
        </w:rPr>
        <w:t>带“★”指标项为实质性条款，如出现负偏离，将被视为未实质性满足招标文件要求作投标无效处理；带“▲”指标项为重要参数，负偏离时依相关评分准则内容作重点扣分处理。</w:t>
      </w:r>
    </w:p>
    <w:p>
      <w:pPr>
        <w:spacing w:line="320" w:lineRule="exact"/>
        <w:ind w:firstLine="420" w:firstLineChars="200"/>
        <w:rPr>
          <w:rFonts w:ascii="宋体" w:hAnsi="宋体" w:eastAsia="宋体" w:cs="宋体"/>
          <w:b/>
          <w:bCs/>
          <w:sz w:val="21"/>
          <w:szCs w:val="21"/>
        </w:rPr>
      </w:pPr>
      <w:r>
        <w:rPr>
          <w:rFonts w:hint="eastAsia" w:ascii="宋体" w:hAnsi="宋体" w:eastAsia="宋体" w:cs="宋体"/>
          <w:b/>
          <w:sz w:val="21"/>
          <w:szCs w:val="21"/>
        </w:rPr>
        <w:t>（二）其他事项</w:t>
      </w:r>
    </w:p>
    <w:p>
      <w:pPr>
        <w:spacing w:line="320" w:lineRule="exact"/>
        <w:ind w:firstLine="420" w:firstLineChars="200"/>
        <w:rPr>
          <w:rFonts w:ascii="宋体" w:hAnsi="宋体" w:eastAsia="宋体" w:cs="宋体"/>
          <w:b/>
          <w:sz w:val="21"/>
          <w:szCs w:val="21"/>
        </w:rPr>
      </w:pPr>
      <w:r>
        <w:rPr>
          <w:rFonts w:hint="eastAsia" w:ascii="宋体" w:hAnsi="宋体" w:eastAsia="宋体" w:cs="宋体"/>
          <w:b/>
          <w:sz w:val="21"/>
          <w:szCs w:val="21"/>
        </w:rPr>
        <w:t>1、关于享受优惠政策的主体及价格扣除比例</w:t>
      </w:r>
    </w:p>
    <w:p>
      <w:pPr>
        <w:spacing w:line="320" w:lineRule="exact"/>
        <w:ind w:firstLine="420" w:firstLineChars="200"/>
        <w:rPr>
          <w:rFonts w:ascii="宋体" w:hAnsi="宋体" w:eastAsia="宋体" w:cs="宋体"/>
          <w:sz w:val="21"/>
          <w:szCs w:val="21"/>
        </w:rPr>
      </w:pPr>
      <w:r>
        <w:rPr>
          <w:rFonts w:hint="eastAsia" w:ascii="宋体" w:hAnsi="宋体" w:eastAsia="宋体" w:cs="宋体"/>
          <w:sz w:val="21"/>
          <w:szCs w:val="21"/>
        </w:rPr>
        <w:t>（1）投标人提供的服务全部均由优惠主体承接，则对其投标总价给予</w:t>
      </w:r>
      <w:r>
        <w:rPr>
          <w:rFonts w:hint="eastAsia" w:ascii="宋体" w:hAnsi="宋体" w:eastAsia="宋体" w:cs="宋体"/>
          <w:b/>
          <w:bCs/>
          <w:sz w:val="21"/>
          <w:szCs w:val="21"/>
          <w:u w:val="single"/>
        </w:rPr>
        <w:t>10%</w:t>
      </w:r>
      <w:r>
        <w:rPr>
          <w:rFonts w:hint="eastAsia" w:ascii="宋体" w:hAnsi="宋体" w:eastAsia="宋体" w:cs="宋体"/>
          <w:sz w:val="21"/>
          <w:szCs w:val="21"/>
        </w:rPr>
        <w:t>的扣除，用扣除后的价格参与评审。满足多项优惠政策的企业，不重复享受多项价格扣除政策。</w:t>
      </w:r>
    </w:p>
    <w:p>
      <w:pPr>
        <w:spacing w:line="320" w:lineRule="exact"/>
        <w:ind w:firstLine="420" w:firstLineChars="200"/>
        <w:rPr>
          <w:rFonts w:ascii="宋体" w:hAnsi="宋体" w:eastAsia="宋体" w:cs="宋体"/>
          <w:sz w:val="21"/>
          <w:szCs w:val="21"/>
        </w:rPr>
      </w:pPr>
      <w:r>
        <w:rPr>
          <w:rFonts w:hint="eastAsia" w:ascii="宋体" w:hAnsi="宋体" w:eastAsia="宋体" w:cs="宋体"/>
          <w:sz w:val="21"/>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spacing w:line="320" w:lineRule="exact"/>
        <w:ind w:firstLine="420" w:firstLineChars="200"/>
        <w:rPr>
          <w:rFonts w:ascii="宋体" w:hAnsi="宋体" w:eastAsia="宋体" w:cs="宋体"/>
          <w:sz w:val="21"/>
          <w:szCs w:val="21"/>
        </w:rPr>
      </w:pPr>
      <w:r>
        <w:rPr>
          <w:rFonts w:hint="eastAsia" w:ascii="宋体" w:hAnsi="宋体" w:eastAsia="宋体" w:cs="宋体"/>
          <w:sz w:val="21"/>
          <w:szCs w:val="21"/>
        </w:rPr>
        <w:t>（2）根据《工业和信息化部、国家统计局、国家发展和改革委员会、财政部关于印发中小企业划型标准规定的通知》（工信部联企业〔2011〕300 号），</w:t>
      </w:r>
      <w:bookmarkStart w:id="13" w:name="_Hlk71970739"/>
      <w:r>
        <w:rPr>
          <w:rFonts w:hint="eastAsia" w:ascii="宋体" w:hAnsi="宋体" w:eastAsia="宋体" w:cs="宋体"/>
          <w:sz w:val="21"/>
          <w:szCs w:val="21"/>
        </w:rPr>
        <w:t>本项目</w:t>
      </w:r>
      <w:bookmarkStart w:id="14" w:name="_Hlk71924718"/>
      <w:r>
        <w:rPr>
          <w:rFonts w:hint="eastAsia" w:ascii="宋体" w:hAnsi="宋体" w:eastAsia="宋体" w:cs="宋体"/>
          <w:sz w:val="21"/>
          <w:szCs w:val="21"/>
        </w:rPr>
        <w:t>采购标的（服务需求）对应的中小企业划分标准所属行业</w:t>
      </w:r>
      <w:bookmarkEnd w:id="14"/>
      <w:r>
        <w:rPr>
          <w:rFonts w:hint="eastAsia" w:ascii="宋体" w:hAnsi="宋体" w:eastAsia="宋体" w:cs="宋体"/>
          <w:sz w:val="21"/>
          <w:szCs w:val="21"/>
        </w:rPr>
        <w:t>为</w:t>
      </w:r>
      <w:r>
        <w:rPr>
          <w:rFonts w:hint="eastAsia" w:ascii="宋体" w:hAnsi="宋体" w:eastAsia="宋体" w:cs="宋体"/>
          <w:b/>
          <w:bCs/>
          <w:sz w:val="21"/>
          <w:szCs w:val="21"/>
        </w:rPr>
        <w:t>其他未列明行业</w:t>
      </w:r>
      <w:r>
        <w:rPr>
          <w:rFonts w:hint="eastAsia" w:ascii="宋体" w:hAnsi="宋体" w:eastAsia="宋体" w:cs="宋体"/>
          <w:sz w:val="21"/>
          <w:szCs w:val="21"/>
        </w:rPr>
        <w:t>。</w:t>
      </w:r>
      <w:bookmarkEnd w:id="13"/>
    </w:p>
    <w:p>
      <w:pPr>
        <w:spacing w:line="320" w:lineRule="exact"/>
        <w:ind w:firstLine="420" w:firstLineChars="200"/>
        <w:rPr>
          <w:rFonts w:ascii="宋体" w:hAnsi="宋体" w:eastAsia="宋体" w:cs="宋体"/>
          <w:sz w:val="21"/>
          <w:szCs w:val="21"/>
        </w:rPr>
      </w:pPr>
      <w:r>
        <w:rPr>
          <w:rFonts w:hint="eastAsia" w:ascii="宋体" w:hAnsi="宋体" w:eastAsia="宋体" w:cs="宋体"/>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投标文件组成要求及格式/投标文件正文（信息公开部分）/投标人情况介绍及资格要求中提供的格式）。</w:t>
      </w:r>
    </w:p>
    <w:p>
      <w:pPr>
        <w:spacing w:line="320" w:lineRule="exact"/>
        <w:ind w:firstLine="420" w:firstLineChars="200"/>
        <w:rPr>
          <w:rFonts w:ascii="宋体" w:hAnsi="宋体" w:eastAsia="宋体" w:cs="宋体"/>
          <w:sz w:val="21"/>
          <w:szCs w:val="21"/>
        </w:rPr>
      </w:pPr>
      <w:r>
        <w:rPr>
          <w:rFonts w:hint="eastAsia" w:ascii="宋体" w:hAnsi="宋体" w:eastAsia="宋体" w:cs="宋体"/>
          <w:sz w:val="21"/>
          <w:szCs w:val="21"/>
        </w:rPr>
        <w:t>（4）享受价格扣除获得政府采购合同的，小微企业不得将合同分包给大中型企业。</w:t>
      </w:r>
    </w:p>
    <w:p>
      <w:pPr>
        <w:spacing w:line="340" w:lineRule="exact"/>
        <w:ind w:firstLine="420" w:firstLineChars="200"/>
        <w:rPr>
          <w:rFonts w:ascii="宋体" w:hAnsi="宋体" w:eastAsia="宋体" w:cs="宋体"/>
          <w:sz w:val="21"/>
          <w:szCs w:val="21"/>
        </w:rPr>
      </w:pPr>
      <w:r>
        <w:rPr>
          <w:rFonts w:hint="eastAsia" w:ascii="宋体" w:hAnsi="宋体" w:eastAsia="宋体" w:cs="宋体"/>
          <w:sz w:val="21"/>
          <w:szCs w:val="21"/>
        </w:rPr>
        <w:t>（5）</w:t>
      </w:r>
      <w:r>
        <w:rPr>
          <w:rFonts w:hint="eastAsia" w:ascii="宋体" w:hAnsi="宋体" w:eastAsia="宋体" w:cs="宋体"/>
          <w:b/>
          <w:bCs/>
          <w:sz w:val="21"/>
          <w:szCs w:val="21"/>
        </w:rPr>
        <w:t>（本项目不适用此条）</w:t>
      </w:r>
      <w:r>
        <w:rPr>
          <w:rFonts w:hint="eastAsia" w:ascii="宋体" w:hAnsi="宋体" w:eastAsia="宋体" w:cs="宋体"/>
          <w:sz w:val="21"/>
          <w:szCs w:val="21"/>
        </w:rPr>
        <w:t>根据《深圳市财政局关于贯彻落实进一步加大政府采购支持中小企业力度的通知》，对接受大中型企业与小微企业组成联合体或者允许大中型企业向一家或者多家小微企业分包的货物服务项目，联合协议或者分包意向协议约定小微企业的合同份额占到合同总金额的30% 以上的，对联合体或者大中型企业的价格给予4%-6%的扣除（工程项目为1%-2%），由采购人根据项目特点、市场调查情况、竞争程度、利润率等情况，在规定幅度内，合理确定具体扣除比例。</w:t>
      </w:r>
    </w:p>
    <w:p>
      <w:pPr>
        <w:pStyle w:val="9"/>
        <w:ind w:firstLine="420" w:firstLineChars="200"/>
        <w:rPr>
          <w:rFonts w:ascii="宋体" w:hAnsi="宋体" w:eastAsia="宋体" w:cs="宋体"/>
        </w:rPr>
      </w:pPr>
      <w:r>
        <w:rPr>
          <w:rFonts w:hint="eastAsia" w:ascii="宋体" w:hAnsi="宋体" w:eastAsia="宋体" w:cs="宋体"/>
          <w:b w:val="0"/>
          <w:bCs w:val="0"/>
          <w:sz w:val="21"/>
          <w:szCs w:val="21"/>
        </w:rPr>
        <w:t>（6）监狱企业和残疾人企业视同中小微企业，享受中小企业的政策优惠。</w:t>
      </w:r>
    </w:p>
    <w:p>
      <w:pPr>
        <w:spacing w:line="320" w:lineRule="exact"/>
        <w:ind w:firstLine="420" w:firstLineChars="200"/>
        <w:rPr>
          <w:rFonts w:ascii="宋体" w:hAnsi="宋体" w:eastAsia="宋体" w:cs="宋体"/>
          <w:b/>
          <w:sz w:val="21"/>
          <w:szCs w:val="21"/>
        </w:rPr>
      </w:pPr>
      <w:r>
        <w:rPr>
          <w:rFonts w:hint="eastAsia" w:ascii="宋体" w:hAnsi="宋体" w:eastAsia="宋体" w:cs="宋体"/>
          <w:b/>
          <w:sz w:val="21"/>
          <w:szCs w:val="21"/>
        </w:rPr>
        <w:t>2、关于政府采购订单融资政策</w:t>
      </w:r>
    </w:p>
    <w:p>
      <w:pPr>
        <w:spacing w:line="320" w:lineRule="exact"/>
        <w:ind w:firstLine="420" w:firstLineChars="200"/>
        <w:rPr>
          <w:rFonts w:ascii="宋体" w:hAnsi="宋体" w:eastAsia="宋体" w:cs="宋体"/>
          <w:bCs/>
          <w:sz w:val="21"/>
          <w:szCs w:val="21"/>
        </w:rPr>
      </w:pPr>
      <w:r>
        <w:rPr>
          <w:rFonts w:hint="eastAsia" w:ascii="宋体" w:hAnsi="宋体" w:eastAsia="宋体" w:cs="宋体"/>
          <w:bCs/>
          <w:sz w:val="21"/>
          <w:szCs w:val="21"/>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p>
      <w:pPr>
        <w:spacing w:line="320" w:lineRule="exact"/>
        <w:ind w:firstLine="420" w:firstLineChars="200"/>
        <w:rPr>
          <w:b/>
          <w:sz w:val="21"/>
          <w:szCs w:val="21"/>
        </w:rPr>
      </w:pPr>
      <w:r>
        <w:rPr>
          <w:rFonts w:hint="eastAsia"/>
          <w:b/>
          <w:sz w:val="21"/>
          <w:szCs w:val="21"/>
        </w:rPr>
        <w:t>3、本项目不收取招标代理服务费。</w:t>
      </w:r>
    </w:p>
    <w:p>
      <w:pPr>
        <w:spacing w:line="320" w:lineRule="exact"/>
        <w:ind w:firstLine="478" w:firstLineChars="199"/>
        <w:rPr>
          <w:rFonts w:ascii="宋体" w:hAnsi="宋体" w:eastAsia="宋体" w:cs="宋体"/>
          <w:b/>
          <w:bCs/>
          <w:color w:val="FF0000"/>
          <w:szCs w:val="21"/>
        </w:rPr>
      </w:pPr>
    </w:p>
    <w:p>
      <w:pPr>
        <w:spacing w:line="320" w:lineRule="exact"/>
        <w:rPr>
          <w:rFonts w:ascii="宋体" w:hAnsi="宋体" w:eastAsia="宋体" w:cs="宋体"/>
          <w:bCs/>
          <w:sz w:val="21"/>
          <w:szCs w:val="21"/>
        </w:rPr>
      </w:pPr>
    </w:p>
    <w:p>
      <w:pPr>
        <w:pStyle w:val="4"/>
        <w:jc w:val="center"/>
        <w:rPr>
          <w:rFonts w:ascii="Times New Roman" w:hAnsi="Times New Roman"/>
          <w:sz w:val="28"/>
          <w:szCs w:val="28"/>
        </w:rPr>
      </w:pPr>
      <w:r>
        <w:rPr>
          <w:rFonts w:ascii="Times New Roman" w:hAnsi="Times New Roman"/>
          <w:sz w:val="28"/>
          <w:szCs w:val="28"/>
        </w:rPr>
        <w:br w:type="page"/>
      </w:r>
      <w:r>
        <w:rPr>
          <w:rFonts w:ascii="Times New Roman" w:hAnsi="Times New Roman"/>
          <w:sz w:val="28"/>
          <w:szCs w:val="28"/>
        </w:rPr>
        <w:t xml:space="preserve">第三章 </w:t>
      </w:r>
      <w:r>
        <w:rPr>
          <w:rFonts w:hint="eastAsia" w:ascii="Times New Roman" w:hAnsi="Times New Roman"/>
          <w:sz w:val="28"/>
          <w:szCs w:val="28"/>
        </w:rPr>
        <w:t xml:space="preserve"> </w:t>
      </w:r>
      <w:r>
        <w:rPr>
          <w:rFonts w:ascii="Times New Roman" w:hAnsi="Times New Roman"/>
          <w:sz w:val="28"/>
          <w:szCs w:val="28"/>
        </w:rPr>
        <w:t>用户需求书</w:t>
      </w:r>
    </w:p>
    <w:p>
      <w:pPr>
        <w:pStyle w:val="5"/>
        <w:spacing w:before="240" w:after="240" w:line="320" w:lineRule="exact"/>
        <w:jc w:val="center"/>
        <w:rPr>
          <w:sz w:val="26"/>
          <w:szCs w:val="26"/>
        </w:rPr>
      </w:pPr>
      <w:r>
        <w:rPr>
          <w:rFonts w:hint="eastAsia"/>
          <w:sz w:val="26"/>
          <w:szCs w:val="26"/>
        </w:rPr>
        <w:t>一、项目基本信息</w:t>
      </w:r>
    </w:p>
    <w:tbl>
      <w:tblPr>
        <w:tblStyle w:val="22"/>
        <w:tblpPr w:leftFromText="180" w:rightFromText="180" w:vertAnchor="text" w:horzAnchor="margin" w:tblpXSpec="center" w:tblpY="173"/>
        <w:tblW w:w="8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2688"/>
        <w:gridCol w:w="3260"/>
        <w:gridCol w:w="24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26" w:type="dxa"/>
            <w:vAlign w:val="center"/>
          </w:tcPr>
          <w:p>
            <w:pPr>
              <w:jc w:val="center"/>
              <w:rPr>
                <w:bCs/>
                <w:sz w:val="21"/>
                <w:szCs w:val="21"/>
              </w:rPr>
            </w:pPr>
            <w:r>
              <w:rPr>
                <w:bCs/>
                <w:sz w:val="21"/>
                <w:szCs w:val="21"/>
              </w:rPr>
              <w:t>序号</w:t>
            </w:r>
          </w:p>
        </w:tc>
        <w:tc>
          <w:tcPr>
            <w:tcW w:w="2688" w:type="dxa"/>
            <w:vAlign w:val="center"/>
          </w:tcPr>
          <w:p>
            <w:pPr>
              <w:jc w:val="center"/>
              <w:rPr>
                <w:bCs/>
                <w:sz w:val="21"/>
                <w:szCs w:val="21"/>
              </w:rPr>
            </w:pPr>
            <w:r>
              <w:rPr>
                <w:sz w:val="21"/>
                <w:szCs w:val="21"/>
              </w:rPr>
              <w:t>采购计划编号</w:t>
            </w:r>
          </w:p>
        </w:tc>
        <w:tc>
          <w:tcPr>
            <w:tcW w:w="3260" w:type="dxa"/>
            <w:vAlign w:val="center"/>
          </w:tcPr>
          <w:p>
            <w:pPr>
              <w:jc w:val="center"/>
              <w:rPr>
                <w:bCs/>
                <w:sz w:val="21"/>
                <w:szCs w:val="21"/>
              </w:rPr>
            </w:pPr>
            <w:r>
              <w:rPr>
                <w:bCs/>
                <w:sz w:val="21"/>
                <w:szCs w:val="21"/>
              </w:rPr>
              <w:t>采购项目名称</w:t>
            </w:r>
          </w:p>
        </w:tc>
        <w:tc>
          <w:tcPr>
            <w:tcW w:w="2432" w:type="dxa"/>
            <w:vAlign w:val="center"/>
          </w:tcPr>
          <w:p>
            <w:pPr>
              <w:jc w:val="center"/>
              <w:rPr>
                <w:b/>
                <w:bCs/>
                <w:sz w:val="21"/>
                <w:szCs w:val="21"/>
              </w:rPr>
            </w:pPr>
            <w:r>
              <w:rPr>
                <w:sz w:val="21"/>
                <w:szCs w:val="21"/>
              </w:rPr>
              <w:t>财政预算限额（万元）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426" w:type="dxa"/>
            <w:vAlign w:val="center"/>
          </w:tcPr>
          <w:p>
            <w:pPr>
              <w:jc w:val="center"/>
              <w:rPr>
                <w:bCs/>
                <w:sz w:val="21"/>
                <w:szCs w:val="21"/>
              </w:rPr>
            </w:pPr>
            <w:r>
              <w:rPr>
                <w:bCs/>
                <w:sz w:val="21"/>
                <w:szCs w:val="21"/>
              </w:rPr>
              <w:t>1</w:t>
            </w:r>
          </w:p>
        </w:tc>
        <w:tc>
          <w:tcPr>
            <w:tcW w:w="2688" w:type="dxa"/>
            <w:vAlign w:val="center"/>
          </w:tcPr>
          <w:p>
            <w:pPr>
              <w:jc w:val="center"/>
              <w:rPr>
                <w:rFonts w:ascii="宋体" w:hAnsi="宋体" w:eastAsia="宋体" w:cs="宋体"/>
                <w:sz w:val="21"/>
                <w:szCs w:val="21"/>
              </w:rPr>
            </w:pPr>
          </w:p>
        </w:tc>
        <w:tc>
          <w:tcPr>
            <w:tcW w:w="3260" w:type="dxa"/>
            <w:vAlign w:val="center"/>
          </w:tcPr>
          <w:p>
            <w:pPr>
              <w:jc w:val="center"/>
              <w:rPr>
                <w:b/>
                <w:bCs/>
                <w:sz w:val="21"/>
                <w:szCs w:val="21"/>
              </w:rPr>
            </w:pPr>
            <w:r>
              <w:rPr>
                <w:rFonts w:hint="eastAsia"/>
                <w:b/>
                <w:bCs/>
                <w:sz w:val="21"/>
                <w:szCs w:val="21"/>
              </w:rPr>
              <w:t>中共深圳市光明区委政法委员会其他心理特色领域购买社会工作服务项目</w:t>
            </w:r>
          </w:p>
        </w:tc>
        <w:tc>
          <w:tcPr>
            <w:tcW w:w="2432" w:type="dxa"/>
            <w:vAlign w:val="center"/>
          </w:tcPr>
          <w:p>
            <w:pPr>
              <w:jc w:val="center"/>
              <w:rPr>
                <w:b/>
                <w:sz w:val="21"/>
                <w:szCs w:val="21"/>
              </w:rPr>
            </w:pPr>
            <w:r>
              <w:rPr>
                <w:rFonts w:hint="eastAsia" w:ascii="仿宋_GB2312" w:hAnsi="仿宋_GB2312" w:eastAsia="仿宋_GB2312" w:cs="仿宋_GB2312"/>
                <w:sz w:val="32"/>
                <w:szCs w:val="32"/>
              </w:rPr>
              <w:t>407.5</w:t>
            </w:r>
          </w:p>
        </w:tc>
      </w:tr>
    </w:tbl>
    <w:p>
      <w:pPr>
        <w:pStyle w:val="62"/>
        <w:ind w:firstLine="422"/>
        <w:rPr>
          <w:b/>
          <w:color w:val="FF0000"/>
          <w:sz w:val="21"/>
          <w:szCs w:val="21"/>
        </w:rPr>
      </w:pPr>
      <w:commentRangeStart w:id="20"/>
      <w:r>
        <w:rPr>
          <w:rFonts w:hint="eastAsia"/>
          <w:b/>
          <w:color w:val="FF0000"/>
          <w:sz w:val="21"/>
          <w:szCs w:val="21"/>
          <w:highlight w:val="yellow"/>
        </w:rPr>
        <w:t>“兼投不兼中”原则：本项目共分三个包，投标人可同时参与三个包号的投标，但最多只能作为其中一个包号的中标供应商。评标时，评标委员会将按照由A→B→</w:t>
      </w:r>
      <w:r>
        <w:rPr>
          <w:b/>
          <w:color w:val="FF0000"/>
          <w:sz w:val="21"/>
          <w:szCs w:val="21"/>
          <w:highlight w:val="yellow"/>
        </w:rPr>
        <w:t>C</w:t>
      </w:r>
      <w:r>
        <w:rPr>
          <w:rFonts w:hint="eastAsia"/>
          <w:b/>
          <w:color w:val="FF0000"/>
          <w:sz w:val="21"/>
          <w:szCs w:val="21"/>
          <w:highlight w:val="yellow"/>
        </w:rPr>
        <w:t>的顺序评审，如某投标人已被推荐为A包的第一中标候选人，则不再被推荐为B包</w:t>
      </w:r>
      <w:r>
        <w:rPr>
          <w:b/>
          <w:color w:val="FF0000"/>
          <w:sz w:val="21"/>
          <w:szCs w:val="21"/>
          <w:highlight w:val="yellow"/>
        </w:rPr>
        <w:t>、</w:t>
      </w:r>
      <w:r>
        <w:rPr>
          <w:rFonts w:hint="eastAsia"/>
          <w:b/>
          <w:color w:val="FF0000"/>
          <w:sz w:val="21"/>
          <w:szCs w:val="21"/>
          <w:highlight w:val="yellow"/>
        </w:rPr>
        <w:t>C包的中标候选人</w:t>
      </w:r>
      <w:r>
        <w:rPr>
          <w:rFonts w:hint="eastAsia"/>
          <w:b/>
          <w:color w:val="FF0000"/>
          <w:sz w:val="21"/>
          <w:szCs w:val="21"/>
        </w:rPr>
        <w:t>;</w:t>
      </w:r>
      <w:r>
        <w:rPr>
          <w:rFonts w:hint="eastAsia"/>
          <w:b/>
          <w:color w:val="FF0000"/>
          <w:highlight w:val="yellow"/>
        </w:rPr>
        <w:t xml:space="preserve"> </w:t>
      </w:r>
      <w:r>
        <w:rPr>
          <w:rFonts w:hint="eastAsia"/>
          <w:b/>
          <w:color w:val="FF0000"/>
          <w:sz w:val="21"/>
          <w:szCs w:val="21"/>
          <w:highlight w:val="yellow"/>
        </w:rPr>
        <w:t>如某投标人已被推荐为B包的第一中标候选人，则不再被推荐为C包的中标候选人</w:t>
      </w:r>
      <w:r>
        <w:rPr>
          <w:b/>
          <w:color w:val="FF0000"/>
          <w:sz w:val="21"/>
          <w:szCs w:val="21"/>
        </w:rPr>
        <w:t>。</w:t>
      </w:r>
      <w:commentRangeEnd w:id="20"/>
      <w:r>
        <w:rPr>
          <w:rStyle w:val="34"/>
          <w:rFonts w:ascii="Times New Roman" w:eastAsiaTheme="minorEastAsia"/>
        </w:rPr>
        <w:commentReference w:id="20"/>
      </w:r>
    </w:p>
    <w:p>
      <w:pPr>
        <w:spacing w:line="440" w:lineRule="exact"/>
        <w:rPr>
          <w:b/>
          <w:sz w:val="28"/>
          <w:szCs w:val="28"/>
        </w:rPr>
      </w:pPr>
    </w:p>
    <w:p>
      <w:pPr>
        <w:pStyle w:val="5"/>
        <w:spacing w:before="240" w:after="240" w:line="320" w:lineRule="exact"/>
        <w:jc w:val="center"/>
        <w:rPr>
          <w:sz w:val="26"/>
          <w:szCs w:val="26"/>
        </w:rPr>
      </w:pPr>
      <w:r>
        <w:rPr>
          <w:rFonts w:hint="eastAsia"/>
          <w:sz w:val="26"/>
          <w:szCs w:val="26"/>
        </w:rPr>
        <w:t>二、项目概况</w:t>
      </w:r>
    </w:p>
    <w:p>
      <w:pPr>
        <w:spacing w:line="400" w:lineRule="exact"/>
        <w:ind w:firstLine="420" w:firstLineChars="200"/>
        <w:rPr>
          <w:rFonts w:ascii="宋体" w:hAnsi="宋体" w:eastAsia="宋体" w:cs="宋体"/>
          <w:sz w:val="21"/>
          <w:szCs w:val="21"/>
        </w:rPr>
      </w:pPr>
      <w:commentRangeStart w:id="21"/>
      <w:r>
        <w:rPr>
          <w:rFonts w:hint="eastAsia" w:ascii="宋体" w:hAnsi="宋体" w:eastAsia="宋体" w:cs="宋体"/>
          <w:sz w:val="21"/>
          <w:szCs w:val="21"/>
        </w:rPr>
        <w:t>2022年5月，为规范政府购买社会工作项目管理，区民政局统筹全区社会工作服务项目入库工作，通过专家评审拟定由区委政法委统筹全区心理特色服</w:t>
      </w:r>
      <w:commentRangeEnd w:id="21"/>
      <w:r>
        <w:rPr>
          <w:woUserID w:val="2"/>
        </w:rPr>
        <w:commentReference w:id="21"/>
      </w:r>
      <w:r>
        <w:rPr>
          <w:rFonts w:hint="eastAsia" w:ascii="宋体" w:hAnsi="宋体" w:eastAsia="宋体" w:cs="宋体"/>
          <w:sz w:val="21"/>
          <w:szCs w:val="21"/>
        </w:rPr>
        <w:t>务项目。2023年4月28日，区政府常务委务会审议核定全区心理特色服务项目员额70人。</w:t>
      </w:r>
    </w:p>
    <w:p>
      <w:pPr>
        <w:spacing w:line="400" w:lineRule="exact"/>
        <w:ind w:firstLine="420" w:firstLineChars="200"/>
        <w:rPr>
          <w:rFonts w:ascii="宋体" w:hAnsi="宋体" w:eastAsia="宋体"/>
          <w:sz w:val="21"/>
          <w:szCs w:val="21"/>
        </w:rPr>
      </w:pPr>
      <w:r>
        <w:rPr>
          <w:rFonts w:hint="eastAsia" w:ascii="宋体" w:hAnsi="宋体" w:eastAsia="宋体" w:cs="宋体"/>
          <w:sz w:val="21"/>
          <w:szCs w:val="21"/>
        </w:rPr>
        <w:t>根据《区政府二届六次常务会议纪要（4.28）之一》《2022年度光明区政府购买社会工作服务项目库入库项目名单》，区委政法委拟按照人岗匹配、持证上岗等原则，通过公开招投标方式购买光明区社会心理服务项目，以“2023年新标准一般领域16.3万元/人/年”的标准购买A包25名专职社会心理服务人员。</w:t>
      </w:r>
    </w:p>
    <w:p>
      <w:pPr>
        <w:pStyle w:val="5"/>
        <w:spacing w:before="240" w:after="240" w:line="320" w:lineRule="exact"/>
        <w:jc w:val="center"/>
        <w:rPr>
          <w:sz w:val="26"/>
          <w:szCs w:val="26"/>
        </w:rPr>
      </w:pPr>
      <w:r>
        <w:rPr>
          <w:rFonts w:hint="eastAsia"/>
          <w:sz w:val="26"/>
          <w:szCs w:val="26"/>
        </w:rPr>
        <w:t>三、</w:t>
      </w:r>
      <w:bookmarkStart w:id="15" w:name="_Hlk72073432"/>
      <w:r>
        <w:rPr>
          <w:rFonts w:hint="eastAsia"/>
          <w:sz w:val="26"/>
          <w:szCs w:val="26"/>
        </w:rPr>
        <w:t>服务需求明细</w:t>
      </w:r>
      <w:bookmarkEnd w:id="15"/>
    </w:p>
    <w:tbl>
      <w:tblPr>
        <w:tblStyle w:val="22"/>
        <w:tblpPr w:leftFromText="180" w:rightFromText="180" w:vertAnchor="text" w:horzAnchor="margin" w:tblpXSpec="center" w:tblpY="17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
        <w:gridCol w:w="2637"/>
        <w:gridCol w:w="3849"/>
        <w:gridCol w:w="668"/>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686" w:type="dxa"/>
            <w:vAlign w:val="center"/>
          </w:tcPr>
          <w:p>
            <w:pPr>
              <w:spacing w:line="288" w:lineRule="auto"/>
              <w:jc w:val="center"/>
              <w:rPr>
                <w:bCs/>
                <w:sz w:val="21"/>
                <w:szCs w:val="21"/>
              </w:rPr>
            </w:pPr>
            <w:r>
              <w:rPr>
                <w:bCs/>
                <w:sz w:val="21"/>
                <w:szCs w:val="21"/>
              </w:rPr>
              <w:t>序号</w:t>
            </w:r>
          </w:p>
        </w:tc>
        <w:tc>
          <w:tcPr>
            <w:tcW w:w="2637" w:type="dxa"/>
            <w:vAlign w:val="center"/>
          </w:tcPr>
          <w:p>
            <w:pPr>
              <w:spacing w:line="288" w:lineRule="auto"/>
              <w:jc w:val="center"/>
              <w:rPr>
                <w:bCs/>
                <w:sz w:val="21"/>
                <w:szCs w:val="21"/>
              </w:rPr>
            </w:pPr>
            <w:r>
              <w:rPr>
                <w:sz w:val="21"/>
                <w:szCs w:val="21"/>
              </w:rPr>
              <w:t>采购计划编号</w:t>
            </w:r>
          </w:p>
        </w:tc>
        <w:tc>
          <w:tcPr>
            <w:tcW w:w="3849" w:type="dxa"/>
            <w:vAlign w:val="center"/>
          </w:tcPr>
          <w:p>
            <w:pPr>
              <w:spacing w:line="288" w:lineRule="auto"/>
              <w:jc w:val="center"/>
              <w:rPr>
                <w:bCs/>
                <w:sz w:val="21"/>
                <w:szCs w:val="21"/>
              </w:rPr>
            </w:pPr>
            <w:r>
              <w:rPr>
                <w:bCs/>
                <w:sz w:val="21"/>
                <w:szCs w:val="21"/>
              </w:rPr>
              <w:t>服务需求名称</w:t>
            </w:r>
          </w:p>
          <w:p>
            <w:pPr>
              <w:spacing w:line="288" w:lineRule="auto"/>
              <w:jc w:val="center"/>
              <w:rPr>
                <w:bCs/>
                <w:sz w:val="21"/>
                <w:szCs w:val="21"/>
              </w:rPr>
            </w:pPr>
            <w:r>
              <w:rPr>
                <w:bCs/>
                <w:sz w:val="21"/>
                <w:szCs w:val="21"/>
              </w:rPr>
              <w:t>（标的名称）</w:t>
            </w:r>
          </w:p>
        </w:tc>
        <w:tc>
          <w:tcPr>
            <w:tcW w:w="668" w:type="dxa"/>
            <w:vAlign w:val="center"/>
          </w:tcPr>
          <w:p>
            <w:pPr>
              <w:spacing w:line="288" w:lineRule="auto"/>
              <w:jc w:val="center"/>
              <w:rPr>
                <w:bCs/>
                <w:sz w:val="21"/>
                <w:szCs w:val="21"/>
              </w:rPr>
            </w:pPr>
            <w:r>
              <w:rPr>
                <w:bCs/>
                <w:sz w:val="21"/>
                <w:szCs w:val="21"/>
              </w:rPr>
              <w:t>数量</w:t>
            </w:r>
          </w:p>
        </w:tc>
        <w:tc>
          <w:tcPr>
            <w:tcW w:w="682" w:type="dxa"/>
            <w:vAlign w:val="center"/>
          </w:tcPr>
          <w:p>
            <w:pPr>
              <w:spacing w:line="288" w:lineRule="auto"/>
              <w:jc w:val="center"/>
              <w:rPr>
                <w:bCs/>
                <w:sz w:val="21"/>
                <w:szCs w:val="21"/>
              </w:rPr>
            </w:pPr>
            <w:r>
              <w:rPr>
                <w:bCs/>
                <w:sz w:val="21"/>
                <w:szCs w:val="21"/>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686" w:type="dxa"/>
            <w:vAlign w:val="center"/>
          </w:tcPr>
          <w:p>
            <w:pPr>
              <w:spacing w:line="288" w:lineRule="auto"/>
              <w:jc w:val="center"/>
              <w:rPr>
                <w:bCs/>
                <w:sz w:val="21"/>
                <w:szCs w:val="21"/>
              </w:rPr>
            </w:pPr>
            <w:r>
              <w:rPr>
                <w:bCs/>
                <w:sz w:val="21"/>
                <w:szCs w:val="21"/>
              </w:rPr>
              <w:t>1</w:t>
            </w:r>
          </w:p>
        </w:tc>
        <w:tc>
          <w:tcPr>
            <w:tcW w:w="2637" w:type="dxa"/>
            <w:vAlign w:val="center"/>
          </w:tcPr>
          <w:p>
            <w:pPr>
              <w:jc w:val="center"/>
              <w:rPr>
                <w:rFonts w:ascii="宋体" w:hAnsi="宋体" w:eastAsia="宋体" w:cs="宋体"/>
                <w:sz w:val="21"/>
                <w:szCs w:val="21"/>
              </w:rPr>
            </w:pPr>
          </w:p>
        </w:tc>
        <w:tc>
          <w:tcPr>
            <w:tcW w:w="3849" w:type="dxa"/>
            <w:vAlign w:val="center"/>
          </w:tcPr>
          <w:p>
            <w:pPr>
              <w:spacing w:line="288" w:lineRule="auto"/>
              <w:jc w:val="center"/>
              <w:rPr>
                <w:sz w:val="21"/>
                <w:szCs w:val="21"/>
              </w:rPr>
            </w:pPr>
            <w:r>
              <w:rPr>
                <w:rFonts w:hint="eastAsia"/>
                <w:sz w:val="21"/>
                <w:szCs w:val="21"/>
              </w:rPr>
              <w:t>中共深圳市光明区委政法委员会其他心理特色领域购买社会工作服务项目</w:t>
            </w:r>
          </w:p>
        </w:tc>
        <w:tc>
          <w:tcPr>
            <w:tcW w:w="668" w:type="dxa"/>
            <w:vAlign w:val="center"/>
          </w:tcPr>
          <w:p>
            <w:pPr>
              <w:spacing w:line="288" w:lineRule="auto"/>
              <w:jc w:val="center"/>
              <w:rPr>
                <w:bCs/>
                <w:sz w:val="21"/>
                <w:szCs w:val="21"/>
              </w:rPr>
            </w:pPr>
            <w:r>
              <w:rPr>
                <w:sz w:val="21"/>
                <w:szCs w:val="21"/>
              </w:rPr>
              <w:t>1</w:t>
            </w:r>
          </w:p>
        </w:tc>
        <w:tc>
          <w:tcPr>
            <w:tcW w:w="682" w:type="dxa"/>
            <w:vAlign w:val="center"/>
          </w:tcPr>
          <w:p>
            <w:pPr>
              <w:spacing w:line="288" w:lineRule="auto"/>
              <w:jc w:val="center"/>
              <w:rPr>
                <w:bCs/>
                <w:sz w:val="21"/>
                <w:szCs w:val="21"/>
              </w:rPr>
            </w:pPr>
            <w:r>
              <w:rPr>
                <w:bCs/>
                <w:sz w:val="21"/>
                <w:szCs w:val="21"/>
              </w:rPr>
              <w:t>项</w:t>
            </w:r>
          </w:p>
        </w:tc>
      </w:tr>
    </w:tbl>
    <w:p/>
    <w:p/>
    <w:p>
      <w:pPr>
        <w:pStyle w:val="5"/>
        <w:spacing w:before="240" w:after="240" w:line="320" w:lineRule="exact"/>
        <w:jc w:val="center"/>
        <w:rPr>
          <w:sz w:val="24"/>
          <w:szCs w:val="24"/>
        </w:rPr>
      </w:pPr>
      <w:r>
        <w:rPr>
          <w:sz w:val="24"/>
          <w:szCs w:val="24"/>
        </w:rPr>
        <w:br w:type="page"/>
      </w:r>
      <w:r>
        <w:rPr>
          <w:rFonts w:hint="eastAsia"/>
          <w:sz w:val="26"/>
          <w:szCs w:val="26"/>
        </w:rPr>
        <w:t>四、实质性条款</w:t>
      </w:r>
    </w:p>
    <w:tbl>
      <w:tblPr>
        <w:tblStyle w:val="22"/>
        <w:tblW w:w="7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7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52" w:type="dxa"/>
            <w:vAlign w:val="center"/>
          </w:tcPr>
          <w:p>
            <w:pPr>
              <w:spacing w:line="288" w:lineRule="auto"/>
              <w:jc w:val="center"/>
              <w:rPr>
                <w:b/>
                <w:sz w:val="21"/>
                <w:szCs w:val="21"/>
              </w:rPr>
            </w:pPr>
            <w:r>
              <w:rPr>
                <w:rFonts w:hint="eastAsia"/>
                <w:b/>
                <w:sz w:val="21"/>
                <w:szCs w:val="21"/>
              </w:rPr>
              <w:t>序号</w:t>
            </w:r>
          </w:p>
        </w:tc>
        <w:tc>
          <w:tcPr>
            <w:tcW w:w="7153" w:type="dxa"/>
            <w:vAlign w:val="center"/>
          </w:tcPr>
          <w:p>
            <w:pPr>
              <w:spacing w:line="288" w:lineRule="auto"/>
              <w:jc w:val="center"/>
              <w:rPr>
                <w:b/>
                <w:sz w:val="21"/>
                <w:szCs w:val="21"/>
              </w:rPr>
            </w:pPr>
            <w:r>
              <w:rPr>
                <w:rFonts w:hint="eastAsia"/>
                <w:b/>
                <w:sz w:val="21"/>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752" w:type="dxa"/>
            <w:vAlign w:val="center"/>
          </w:tcPr>
          <w:p>
            <w:pPr>
              <w:spacing w:line="288" w:lineRule="auto"/>
              <w:jc w:val="center"/>
              <w:rPr>
                <w:bCs/>
                <w:sz w:val="21"/>
                <w:szCs w:val="21"/>
              </w:rPr>
            </w:pPr>
            <w:r>
              <w:rPr>
                <w:rFonts w:hint="eastAsia"/>
                <w:bCs/>
                <w:sz w:val="21"/>
                <w:szCs w:val="21"/>
              </w:rPr>
              <w:t>1</w:t>
            </w:r>
          </w:p>
        </w:tc>
        <w:tc>
          <w:tcPr>
            <w:tcW w:w="7153" w:type="dxa"/>
            <w:vAlign w:val="center"/>
          </w:tcPr>
          <w:p>
            <w:pPr>
              <w:spacing w:line="320" w:lineRule="exact"/>
              <w:ind w:firstLine="420" w:firstLineChars="200"/>
              <w:rPr>
                <w:rFonts w:eastAsia="宋体"/>
                <w:sz w:val="21"/>
                <w:szCs w:val="21"/>
              </w:rPr>
            </w:pPr>
            <w:r>
              <w:rPr>
                <w:rFonts w:hint="eastAsia"/>
                <w:b/>
                <w:sz w:val="21"/>
                <w:szCs w:val="21"/>
              </w:rPr>
              <w:t>服务期限：</w:t>
            </w:r>
            <w:r>
              <w:rPr>
                <w:rFonts w:hint="eastAsia" w:ascii="宋体" w:hAnsi="宋体" w:eastAsia="宋体"/>
                <w:kern w:val="2"/>
                <w:sz w:val="21"/>
                <w:szCs w:val="21"/>
              </w:rPr>
              <w:t>★自合同签订之日起一年。本项目为长期服务类项目，第一年为本次招标的中标服务期限，采购单位可根据项目需要和中标供应商的履约情况确定合同期限是否延长，但最长不超过三十六个月。若政府采购主管部门发现项目有异常情况，以主管部门意见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752" w:type="dxa"/>
            <w:vAlign w:val="center"/>
          </w:tcPr>
          <w:p>
            <w:pPr>
              <w:spacing w:line="288" w:lineRule="auto"/>
              <w:jc w:val="center"/>
              <w:rPr>
                <w:bCs/>
                <w:sz w:val="21"/>
                <w:szCs w:val="21"/>
              </w:rPr>
            </w:pPr>
            <w:r>
              <w:rPr>
                <w:rFonts w:hint="eastAsia"/>
                <w:bCs/>
                <w:sz w:val="21"/>
                <w:szCs w:val="21"/>
              </w:rPr>
              <w:t>2</w:t>
            </w:r>
          </w:p>
        </w:tc>
        <w:tc>
          <w:tcPr>
            <w:tcW w:w="7153" w:type="dxa"/>
            <w:vAlign w:val="center"/>
          </w:tcPr>
          <w:p>
            <w:pPr>
              <w:spacing w:line="400" w:lineRule="exact"/>
              <w:ind w:firstLine="420" w:firstLineChars="200"/>
              <w:rPr>
                <w:rFonts w:ascii="宋体" w:hAnsi="宋体" w:eastAsia="宋体" w:cs="宋体"/>
                <w:color w:val="FF0000"/>
                <w:sz w:val="21"/>
                <w:szCs w:val="21"/>
                <w:lang w:eastAsia="zh-Hans"/>
              </w:rPr>
            </w:pPr>
            <w:r>
              <w:rPr>
                <w:rFonts w:hint="eastAsia"/>
                <w:b/>
                <w:sz w:val="21"/>
                <w:szCs w:val="21"/>
              </w:rPr>
              <w:t>人员要求：</w:t>
            </w:r>
            <w:r>
              <w:rPr>
                <w:rFonts w:hint="eastAsia" w:ascii="宋体" w:hAnsi="宋体" w:eastAsia="宋体"/>
                <w:kern w:val="2"/>
                <w:sz w:val="21"/>
                <w:szCs w:val="21"/>
              </w:rPr>
              <w:t>★</w:t>
            </w:r>
            <w:r>
              <w:rPr>
                <w:rFonts w:hint="eastAsia" w:ascii="宋体" w:hAnsi="宋体" w:eastAsia="宋体" w:cs="宋体"/>
                <w:color w:val="FF0000"/>
                <w:sz w:val="21"/>
                <w:szCs w:val="21"/>
              </w:rPr>
              <w:t>投标人</w:t>
            </w:r>
            <w:commentRangeStart w:id="22"/>
            <w:r>
              <w:rPr>
                <w:rFonts w:hint="eastAsia" w:ascii="宋体" w:hAnsi="宋体" w:eastAsia="宋体" w:cs="宋体"/>
                <w:color w:val="FF0000"/>
                <w:sz w:val="21"/>
                <w:szCs w:val="21"/>
              </w:rPr>
              <w:t>拟派</w:t>
            </w:r>
            <w:commentRangeEnd w:id="22"/>
            <w:r>
              <w:rPr>
                <w:woUserID w:val="4"/>
              </w:rPr>
              <w:commentReference w:id="22"/>
            </w:r>
            <w:commentRangeStart w:id="23"/>
            <w:r>
              <w:rPr>
                <w:rFonts w:hint="eastAsia" w:ascii="宋体" w:hAnsi="宋体" w:eastAsia="宋体" w:cs="宋体"/>
                <w:color w:val="FF0000"/>
                <w:sz w:val="21"/>
                <w:szCs w:val="21"/>
              </w:rPr>
              <w:t>团队</w:t>
            </w:r>
            <w:commentRangeEnd w:id="23"/>
            <w:commentRangeStart w:id="24"/>
            <w:r>
              <w:rPr>
                <w:woUserID w:val="2"/>
              </w:rPr>
              <w:commentReference w:id="23"/>
            </w:r>
            <w:r>
              <w:rPr>
                <w:rFonts w:hint="eastAsia" w:ascii="宋体" w:hAnsi="宋体" w:eastAsia="宋体" w:cs="宋体"/>
                <w:color w:val="FF0000"/>
                <w:sz w:val="21"/>
                <w:szCs w:val="21"/>
              </w:rPr>
              <w:t>无</w:t>
            </w:r>
            <w:commentRangeEnd w:id="24"/>
            <w:r>
              <w:rPr>
                <w:woUserID w:val="4"/>
              </w:rPr>
              <w:commentReference w:id="24"/>
            </w:r>
            <w:r>
              <w:rPr>
                <w:rFonts w:hint="eastAsia" w:ascii="宋体" w:hAnsi="宋体" w:eastAsia="宋体" w:cs="宋体"/>
                <w:color w:val="FF0000"/>
                <w:sz w:val="21"/>
                <w:szCs w:val="21"/>
                <w:lang w:eastAsia="zh-Hans"/>
              </w:rPr>
              <w:t>助理社会</w:t>
            </w:r>
            <w:commentRangeStart w:id="25"/>
            <w:r>
              <w:rPr>
                <w:rFonts w:hint="eastAsia" w:ascii="宋体" w:hAnsi="宋体" w:eastAsia="宋体" w:cs="宋体"/>
                <w:color w:val="FF0000"/>
                <w:sz w:val="21"/>
                <w:szCs w:val="21"/>
                <w:lang w:eastAsia="zh-Hans"/>
              </w:rPr>
              <w:t>工作师证书</w:t>
            </w:r>
            <w:r>
              <w:rPr>
                <w:rFonts w:hint="eastAsia" w:ascii="宋体" w:hAnsi="宋体" w:eastAsia="宋体" w:cs="宋体"/>
                <w:color w:val="FF0000"/>
                <w:sz w:val="21"/>
                <w:szCs w:val="21"/>
              </w:rPr>
              <w:t>人员不多于</w:t>
            </w:r>
            <w:r>
              <w:rPr>
                <w:rFonts w:ascii="宋体" w:hAnsi="宋体" w:eastAsia="宋体" w:cs="宋体"/>
                <w:color w:val="FF0000"/>
                <w:sz w:val="21"/>
                <w:szCs w:val="21"/>
                <w:lang w:val="en"/>
              </w:rPr>
              <w:t>5</w:t>
            </w:r>
            <w:r>
              <w:rPr>
                <w:rFonts w:hint="eastAsia" w:ascii="宋体" w:hAnsi="宋体" w:eastAsia="宋体" w:cs="宋体"/>
                <w:color w:val="FF0000"/>
                <w:sz w:val="21"/>
                <w:szCs w:val="21"/>
              </w:rPr>
              <w:t>%</w:t>
            </w:r>
            <w:commentRangeEnd w:id="25"/>
            <w:r>
              <w:rPr>
                <w:woUserID w:val="2"/>
              </w:rPr>
              <w:commentReference w:id="25"/>
            </w:r>
            <w:r>
              <w:rPr>
                <w:rFonts w:hint="eastAsia" w:ascii="宋体" w:hAnsi="宋体" w:eastAsia="宋体" w:cs="宋体"/>
                <w:color w:val="FF0000"/>
                <w:sz w:val="21"/>
                <w:szCs w:val="21"/>
              </w:rPr>
              <w:t>，</w:t>
            </w:r>
            <w:r>
              <w:rPr>
                <w:rFonts w:hint="eastAsia" w:ascii="宋体" w:hAnsi="宋体" w:eastAsia="宋体" w:cs="宋体"/>
                <w:color w:val="FF0000"/>
                <w:sz w:val="21"/>
                <w:szCs w:val="21"/>
                <w:lang w:eastAsia="zh-Hans"/>
              </w:rPr>
              <w:t>并承诺于2023年12月31日前完成团队全员持证，承诺函格式自拟</w:t>
            </w:r>
            <w:r>
              <w:rPr>
                <w:rFonts w:hint="eastAsia" w:ascii="宋体" w:hAnsi="宋体" w:eastAsia="宋体" w:cs="宋体"/>
                <w:color w:val="FF0000"/>
                <w:sz w:val="21"/>
                <w:szCs w:val="21"/>
              </w:rPr>
              <w:t>，</w:t>
            </w:r>
            <w:r>
              <w:rPr>
                <w:rFonts w:hint="eastAsia" w:ascii="宋体" w:hAnsi="宋体" w:eastAsia="宋体" w:cs="宋体"/>
                <w:color w:val="FF0000"/>
                <w:sz w:val="21"/>
                <w:szCs w:val="21"/>
                <w:lang w:eastAsia="zh-Hans"/>
              </w:rPr>
              <w:t>不提供</w:t>
            </w:r>
            <w:r>
              <w:rPr>
                <w:rFonts w:hint="eastAsia" w:ascii="宋体" w:hAnsi="宋体" w:eastAsia="宋体" w:cs="宋体"/>
                <w:color w:val="FF0000"/>
                <w:sz w:val="21"/>
                <w:szCs w:val="21"/>
              </w:rPr>
              <w:t>投标无效</w:t>
            </w:r>
            <w:r>
              <w:rPr>
                <w:rFonts w:hint="eastAsia" w:ascii="宋体" w:hAnsi="宋体" w:eastAsia="宋体" w:cs="宋体"/>
                <w:color w:val="FF0000"/>
                <w:sz w:val="21"/>
                <w:szCs w:val="21"/>
                <w:lang w:eastAsia="zh-Hans"/>
              </w:rPr>
              <w:t>。</w:t>
            </w:r>
          </w:p>
          <w:p>
            <w:pPr>
              <w:spacing w:line="320" w:lineRule="exact"/>
              <w:ind w:firstLine="420" w:firstLineChars="200"/>
              <w:rPr>
                <w:b/>
                <w:sz w:val="21"/>
                <w:szCs w:val="21"/>
              </w:rPr>
            </w:pPr>
          </w:p>
        </w:tc>
      </w:tr>
    </w:tbl>
    <w:p>
      <w:pPr>
        <w:spacing w:line="400" w:lineRule="exact"/>
        <w:ind w:firstLine="420" w:firstLineChars="200"/>
      </w:pPr>
      <w:r>
        <w:rPr>
          <w:rFonts w:hint="eastAsia"/>
          <w:sz w:val="21"/>
          <w:szCs w:val="21"/>
        </w:rPr>
        <w:t>注：上表所列内容为不可负偏离条款，</w:t>
      </w:r>
      <w:r>
        <w:rPr>
          <w:rFonts w:hint="eastAsia"/>
          <w:b/>
          <w:bCs/>
          <w:sz w:val="21"/>
          <w:szCs w:val="21"/>
        </w:rPr>
        <w:t>负偏离将视为未实质性满足招标文件要求作投标无效处理。</w:t>
      </w:r>
    </w:p>
    <w:p>
      <w:pPr>
        <w:pStyle w:val="5"/>
        <w:spacing w:before="240" w:after="240" w:line="320" w:lineRule="exact"/>
        <w:jc w:val="center"/>
        <w:rPr>
          <w:sz w:val="26"/>
          <w:szCs w:val="26"/>
        </w:rPr>
      </w:pPr>
      <w:r>
        <w:rPr>
          <w:rFonts w:hint="eastAsia"/>
          <w:sz w:val="26"/>
          <w:szCs w:val="26"/>
        </w:rPr>
        <w:t>五、服务范围</w:t>
      </w:r>
    </w:p>
    <w:p>
      <w:pPr>
        <w:spacing w:line="38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lang w:eastAsia="zh-Hans"/>
        </w:rPr>
        <w:t>光明</w:t>
      </w:r>
      <w:r>
        <w:rPr>
          <w:rFonts w:hint="eastAsia" w:ascii="宋体" w:hAnsi="宋体" w:eastAsia="宋体" w:cs="宋体"/>
          <w:sz w:val="21"/>
          <w:szCs w:val="21"/>
        </w:rPr>
        <w:t>区</w:t>
      </w:r>
      <w:r>
        <w:rPr>
          <w:rFonts w:hint="eastAsia" w:ascii="宋体" w:hAnsi="宋体" w:eastAsia="宋体" w:cs="宋体"/>
          <w:sz w:val="21"/>
          <w:szCs w:val="21"/>
          <w:lang w:eastAsia="zh-Hans"/>
        </w:rPr>
        <w:t>辖区内：</w:t>
      </w:r>
    </w:p>
    <w:p>
      <w:pPr>
        <w:spacing w:line="38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lang w:eastAsia="zh-Hans"/>
        </w:rPr>
        <w:t>服务范围为区社会心理服务指导中心、区社会心理服务指挥室、光明街道（含社区、红色小分格）、</w:t>
      </w:r>
      <w:r>
        <w:rPr>
          <w:rFonts w:hint="eastAsia" w:ascii="宋体" w:hAnsi="宋体" w:eastAsia="宋体" w:cs="宋体"/>
          <w:sz w:val="21"/>
          <w:szCs w:val="21"/>
        </w:rPr>
        <w:t>新湖</w:t>
      </w:r>
      <w:r>
        <w:rPr>
          <w:rFonts w:hint="eastAsia" w:ascii="宋体" w:hAnsi="宋体" w:eastAsia="宋体" w:cs="宋体"/>
          <w:sz w:val="21"/>
          <w:szCs w:val="21"/>
          <w:lang w:eastAsia="zh-Hans"/>
        </w:rPr>
        <w:t>街道（含社区、红色小分格）</w:t>
      </w:r>
    </w:p>
    <w:p>
      <w:pPr>
        <w:pStyle w:val="5"/>
        <w:spacing w:before="240" w:after="240" w:line="320" w:lineRule="exact"/>
        <w:jc w:val="center"/>
        <w:rPr>
          <w:rFonts w:ascii="宋体" w:hAnsi="宋体" w:eastAsia="宋体" w:cs="宋体"/>
          <w:sz w:val="21"/>
          <w:szCs w:val="21"/>
          <w:lang w:eastAsia="zh-Hans"/>
        </w:rPr>
      </w:pPr>
      <w:r>
        <w:rPr>
          <w:rFonts w:hint="eastAsia"/>
          <w:sz w:val="24"/>
          <w:szCs w:val="24"/>
        </w:rPr>
        <w:t>六、服务要求</w:t>
      </w:r>
    </w:p>
    <w:p>
      <w:pPr>
        <w:spacing w:line="400" w:lineRule="exact"/>
        <w:ind w:firstLine="420" w:firstLineChars="200"/>
        <w:rPr>
          <w:rFonts w:ascii="宋体" w:hAnsi="宋体" w:eastAsia="宋体" w:cs="宋体"/>
          <w:b/>
          <w:bCs/>
          <w:sz w:val="21"/>
          <w:szCs w:val="21"/>
        </w:rPr>
      </w:pPr>
      <w:r>
        <w:rPr>
          <w:rFonts w:hint="eastAsia" w:ascii="宋体" w:hAnsi="宋体" w:eastAsia="宋体" w:cs="宋体"/>
          <w:b/>
          <w:bCs/>
          <w:sz w:val="21"/>
          <w:szCs w:val="21"/>
          <w:lang w:eastAsia="zh-Hans"/>
        </w:rPr>
        <w:t>（一）</w:t>
      </w:r>
      <w:r>
        <w:rPr>
          <w:rFonts w:hint="eastAsia" w:ascii="宋体" w:hAnsi="宋体" w:eastAsia="宋体" w:cs="宋体"/>
          <w:b/>
          <w:bCs/>
          <w:sz w:val="21"/>
          <w:szCs w:val="21"/>
        </w:rPr>
        <w:t>服务内容</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区社会心理服务指导中心、区社会心理服务指挥室：</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开展全区心理服务工作规划，制定符合实际的行动实施方案，指导各街道V爱之家、社区心理服务室落实工作任务，跟进心理服务人员的服务监督。</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建立科学、可操作的光明区心理服务规范，形成统一标准。监管光明区各街道及各部门专业心理工作站良性运行。</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引入互联网+概念，组织全区心理从业人员开展系列线上线下心理培训课程，帮助心理服务人员增强业务技能，提升心理服务能力。</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（4）</w:t>
      </w:r>
      <w:r>
        <w:rPr>
          <w:rFonts w:hint="eastAsia" w:ascii="宋体" w:hAnsi="宋体" w:eastAsia="宋体" w:cs="宋体"/>
          <w:sz w:val="21"/>
          <w:szCs w:val="21"/>
          <w:lang w:eastAsia="zh-Hans"/>
        </w:rPr>
        <w:t>持续跟进社会心理服务线上系统运作。</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（5）</w:t>
      </w:r>
      <w:r>
        <w:rPr>
          <w:rFonts w:hint="eastAsia" w:ascii="宋体" w:hAnsi="宋体" w:eastAsia="宋体" w:cs="宋体"/>
          <w:sz w:val="21"/>
          <w:szCs w:val="21"/>
          <w:lang w:eastAsia="zh-Hans"/>
        </w:rPr>
        <w:t>每年度对各街道社会心理服务体系建设开展绩效考核评估。</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（6）</w:t>
      </w:r>
      <w:r>
        <w:rPr>
          <w:rFonts w:hint="eastAsia" w:ascii="宋体" w:hAnsi="宋体" w:eastAsia="宋体" w:cs="宋体"/>
          <w:sz w:val="21"/>
          <w:szCs w:val="21"/>
          <w:lang w:eastAsia="zh-Hans"/>
        </w:rPr>
        <w:t>定期调度、指挥各街道社会心理服务人员。</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（7）</w:t>
      </w:r>
      <w:r>
        <w:rPr>
          <w:rFonts w:hint="eastAsia" w:ascii="宋体" w:hAnsi="宋体" w:eastAsia="宋体" w:cs="宋体"/>
          <w:sz w:val="21"/>
          <w:szCs w:val="21"/>
          <w:lang w:eastAsia="zh-Hans"/>
        </w:rPr>
        <w:t>接待来访单位。</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（8）</w:t>
      </w:r>
      <w:r>
        <w:rPr>
          <w:rFonts w:hint="eastAsia" w:ascii="宋体" w:hAnsi="宋体" w:eastAsia="宋体" w:cs="宋体"/>
          <w:sz w:val="21"/>
          <w:szCs w:val="21"/>
          <w:lang w:eastAsia="zh-Hans"/>
        </w:rPr>
        <w:t>按实际需要完成其他相关任务。</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光明街道（含社区、红色小分格）、新湖街道（含社区、红色小分格）：</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派驻专业人员到光明区及下辖各街道社区协助“V爱之家”，通过线下个案心理咨询服务、团体辅导服务、心理健康教育三种工作方式为社区及周边生活失意、心态失衡、家庭关系失调等的居民提供压力缓解、心理辅导等服务，其中：</w:t>
      </w:r>
    </w:p>
    <w:p>
      <w:pPr>
        <w:spacing w:line="400" w:lineRule="exact"/>
        <w:ind w:firstLine="420" w:firstLineChars="200"/>
        <w:rPr>
          <w:rFonts w:ascii="宋体" w:hAnsi="宋体" w:eastAsia="宋体" w:cs="宋体"/>
          <w:sz w:val="21"/>
          <w:szCs w:val="21"/>
          <w:lang w:eastAsia="zh-Hans"/>
        </w:rPr>
      </w:pPr>
      <w:r>
        <w:rPr>
          <w:rFonts w:ascii="Calibri" w:hAnsi="Calibri" w:eastAsia="宋体" w:cs="Calibri"/>
          <w:sz w:val="21"/>
          <w:szCs w:val="21"/>
          <w:lang w:eastAsia="zh-Hans"/>
        </w:rPr>
        <w:t>①</w:t>
      </w:r>
      <w:r>
        <w:rPr>
          <w:rFonts w:hint="eastAsia" w:ascii="宋体" w:hAnsi="宋体" w:eastAsia="宋体" w:cs="宋体"/>
          <w:sz w:val="21"/>
          <w:szCs w:val="21"/>
          <w:lang w:eastAsia="zh-Hans"/>
        </w:rPr>
        <w:t>期限内建立不低于60个个案关系并完成相关心理咨询服务；</w:t>
      </w:r>
    </w:p>
    <w:p>
      <w:pPr>
        <w:spacing w:line="400" w:lineRule="exact"/>
        <w:ind w:firstLine="420" w:firstLineChars="200"/>
        <w:rPr>
          <w:rFonts w:ascii="宋体" w:hAnsi="宋体" w:eastAsia="宋体" w:cs="宋体"/>
          <w:sz w:val="21"/>
          <w:szCs w:val="21"/>
          <w:lang w:eastAsia="zh-Hans"/>
        </w:rPr>
      </w:pPr>
      <w:r>
        <w:rPr>
          <w:rFonts w:ascii="Calibri" w:hAnsi="Calibri" w:eastAsia="宋体" w:cs="Calibri"/>
          <w:sz w:val="21"/>
          <w:szCs w:val="21"/>
          <w:lang w:eastAsia="zh-Hans"/>
        </w:rPr>
        <w:t>②</w:t>
      </w:r>
      <w:r>
        <w:rPr>
          <w:rFonts w:hint="eastAsia" w:ascii="宋体" w:hAnsi="宋体" w:eastAsia="宋体" w:cs="宋体"/>
          <w:sz w:val="21"/>
          <w:szCs w:val="21"/>
          <w:lang w:eastAsia="zh-Hans"/>
        </w:rPr>
        <w:t>期限内开展各类形式讲座、团体辅导等专题心理活动不低于45场次；</w:t>
      </w:r>
    </w:p>
    <w:p>
      <w:pPr>
        <w:spacing w:line="400" w:lineRule="exact"/>
        <w:ind w:firstLine="420" w:firstLineChars="200"/>
        <w:rPr>
          <w:rFonts w:ascii="宋体" w:hAnsi="宋体" w:eastAsia="宋体" w:cs="宋体"/>
          <w:sz w:val="21"/>
          <w:szCs w:val="21"/>
          <w:lang w:eastAsia="zh-Hans"/>
        </w:rPr>
      </w:pPr>
      <w:r>
        <w:rPr>
          <w:rFonts w:ascii="Calibri" w:hAnsi="Calibri" w:eastAsia="宋体" w:cs="Calibri"/>
          <w:sz w:val="21"/>
          <w:szCs w:val="21"/>
          <w:lang w:eastAsia="zh-Hans"/>
        </w:rPr>
        <w:t>③</w:t>
      </w:r>
      <w:r>
        <w:rPr>
          <w:rFonts w:hint="eastAsia" w:ascii="宋体" w:hAnsi="宋体" w:eastAsia="宋体" w:cs="宋体"/>
          <w:sz w:val="21"/>
          <w:szCs w:val="21"/>
          <w:lang w:eastAsia="zh-Hans"/>
        </w:rPr>
        <w:t>期限内开展各类心理健康知识普及宣传活动累计不低于45场次；</w:t>
      </w:r>
    </w:p>
    <w:p>
      <w:pPr>
        <w:spacing w:line="400" w:lineRule="exact"/>
        <w:ind w:firstLine="420" w:firstLineChars="200"/>
        <w:rPr>
          <w:rFonts w:ascii="宋体" w:hAnsi="宋体" w:eastAsia="宋体" w:cs="宋体"/>
          <w:sz w:val="21"/>
          <w:szCs w:val="21"/>
          <w:lang w:eastAsia="zh-Hans"/>
        </w:rPr>
      </w:pPr>
      <w:r>
        <w:rPr>
          <w:rFonts w:ascii="Calibri" w:hAnsi="Calibri" w:eastAsia="宋体" w:cs="Calibri"/>
          <w:sz w:val="21"/>
          <w:szCs w:val="21"/>
          <w:lang w:eastAsia="zh-Hans"/>
        </w:rPr>
        <w:t>④</w:t>
      </w:r>
      <w:r>
        <w:rPr>
          <w:rFonts w:hint="eastAsia" w:ascii="宋体" w:hAnsi="宋体" w:eastAsia="宋体" w:cs="宋体"/>
          <w:sz w:val="21"/>
          <w:szCs w:val="21"/>
          <w:lang w:eastAsia="zh-Hans"/>
        </w:rPr>
        <w:t>期限内新闻媒体报道不低于40次。</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通过线上心理咨询、心理测评、在线预约等，为光明区群众提供形式多样、快速便捷的心理服务，期限内配合光明区社会心理服务系统管理要求，受理群众线上预约咨询量不低于400人次。</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团体成员按照群众诉求服务站排班需求，完成常态化流动驻点工作。</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（4）</w:t>
      </w:r>
      <w:r>
        <w:rPr>
          <w:rFonts w:hint="eastAsia" w:ascii="宋体" w:hAnsi="宋体" w:eastAsia="宋体" w:cs="宋体"/>
          <w:sz w:val="21"/>
          <w:szCs w:val="21"/>
          <w:lang w:eastAsia="zh-Hans"/>
        </w:rPr>
        <w:t>派驻专业人员以轮班、坐岗、预约等形式，为辖区红色小分格提供心理咨询不低于40人次、心理健康筛查不低于80人次、心理健康教育6场、团体辅导2场、音乐舒缓体验2场、心理健康服务志愿者培养2场、心理危机干预若干。</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（5）</w:t>
      </w:r>
      <w:r>
        <w:rPr>
          <w:rFonts w:hint="eastAsia" w:ascii="宋体" w:hAnsi="宋体" w:eastAsia="宋体" w:cs="宋体"/>
          <w:sz w:val="21"/>
          <w:szCs w:val="21"/>
          <w:lang w:eastAsia="zh-Hans"/>
        </w:rPr>
        <w:t>按实际需要完成其他相关任务。</w:t>
      </w:r>
    </w:p>
    <w:p>
      <w:pPr>
        <w:spacing w:line="400" w:lineRule="exact"/>
        <w:ind w:firstLine="420" w:firstLineChars="200"/>
        <w:rPr>
          <w:rFonts w:ascii="宋体" w:hAnsi="宋体" w:eastAsia="宋体" w:cs="宋体"/>
          <w:sz w:val="21"/>
          <w:szCs w:val="21"/>
        </w:rPr>
      </w:pPr>
      <w:commentRangeStart w:id="26"/>
      <w:r>
        <w:rPr>
          <w:rFonts w:hint="eastAsia" w:ascii="宋体" w:hAnsi="宋体" w:eastAsia="宋体" w:cs="宋体"/>
          <w:sz w:val="21"/>
          <w:szCs w:val="21"/>
          <w:lang w:eastAsia="zh-Hans"/>
        </w:rPr>
        <w:t>（二）</w:t>
      </w:r>
      <w:r>
        <w:rPr>
          <w:rFonts w:hint="eastAsia" w:ascii="宋体" w:hAnsi="宋体" w:eastAsia="宋体" w:cs="宋体"/>
          <w:sz w:val="21"/>
          <w:szCs w:val="21"/>
        </w:rPr>
        <w:t>人员要求</w:t>
      </w:r>
      <w:commentRangeEnd w:id="26"/>
      <w:r>
        <w:rPr>
          <w:rStyle w:val="34"/>
        </w:rPr>
        <w:commentReference w:id="26"/>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人员数量：</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lang w:eastAsia="zh-Hans"/>
        </w:rPr>
        <w:t>心理社工</w:t>
      </w:r>
      <w:r>
        <w:rPr>
          <w:rFonts w:hint="eastAsia" w:ascii="宋体" w:hAnsi="宋体" w:eastAsia="宋体" w:cs="宋体"/>
          <w:sz w:val="21"/>
          <w:szCs w:val="21"/>
        </w:rPr>
        <w:t>共25</w:t>
      </w:r>
      <w:r>
        <w:rPr>
          <w:rFonts w:hint="eastAsia" w:ascii="宋体" w:hAnsi="宋体" w:eastAsia="宋体" w:cs="宋体"/>
          <w:sz w:val="21"/>
          <w:szCs w:val="21"/>
          <w:lang w:eastAsia="zh-Hans"/>
        </w:rPr>
        <w:t>人（</w:t>
      </w:r>
      <w:r>
        <w:rPr>
          <w:rFonts w:hint="eastAsia" w:ascii="宋体" w:hAnsi="宋体" w:eastAsia="宋体" w:cs="宋体"/>
          <w:sz w:val="21"/>
          <w:szCs w:val="21"/>
        </w:rPr>
        <w:t>其中项目负责人3名，</w:t>
      </w:r>
      <w:r>
        <w:rPr>
          <w:rFonts w:hint="eastAsia" w:ascii="宋体" w:hAnsi="宋体" w:eastAsia="宋体" w:cs="宋体"/>
          <w:sz w:val="21"/>
          <w:szCs w:val="21"/>
          <w:lang w:eastAsia="zh-Hans"/>
        </w:rPr>
        <w:t>要求心理学相关专业本科及以上学历，具有社会工作师（中级）及以上职业资格证</w:t>
      </w:r>
      <w:r>
        <w:rPr>
          <w:rFonts w:hint="eastAsia" w:ascii="宋体" w:hAnsi="宋体" w:eastAsia="宋体" w:cs="宋体"/>
          <w:sz w:val="21"/>
          <w:szCs w:val="21"/>
        </w:rPr>
        <w:t>。</w:t>
      </w:r>
      <w:r>
        <w:rPr>
          <w:rFonts w:hint="eastAsia" w:ascii="宋体" w:hAnsi="宋体" w:eastAsia="宋体" w:cs="宋体"/>
          <w:sz w:val="21"/>
          <w:szCs w:val="21"/>
          <w:lang w:eastAsia="zh-Hans"/>
        </w:rPr>
        <w:t>）</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协作要求</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认同社会工作价值，熟悉岗位职责；</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具有良好的心理素质及良好的沟通协调能力；</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团队协作能力强，能在较短时间内融入工作环境。</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其他</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lang w:eastAsia="zh-Hans"/>
        </w:rPr>
        <w:t>满足以下条件之一</w:t>
      </w:r>
      <w:r>
        <w:rPr>
          <w:rFonts w:hint="eastAsia" w:ascii="宋体" w:hAnsi="宋体" w:eastAsia="宋体" w:cs="宋体"/>
          <w:sz w:val="21"/>
          <w:szCs w:val="21"/>
        </w:rPr>
        <w:t>（具体派驻时）</w:t>
      </w:r>
      <w:r>
        <w:rPr>
          <w:rFonts w:hint="eastAsia" w:ascii="宋体" w:hAnsi="宋体" w:eastAsia="宋体" w:cs="宋体"/>
          <w:sz w:val="21"/>
          <w:szCs w:val="21"/>
          <w:lang w:eastAsia="zh-Hans"/>
        </w:rPr>
        <w:t>可放宽专业要求：</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专职心理服务队伍在册优秀人员；</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拥有国家心理咨询师资格证书；</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获得区级及以上单位心理服务表彰奖项；</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（4）</w:t>
      </w:r>
      <w:r>
        <w:rPr>
          <w:rFonts w:hint="eastAsia" w:ascii="宋体" w:hAnsi="宋体" w:eastAsia="宋体" w:cs="宋体"/>
          <w:sz w:val="21"/>
          <w:szCs w:val="21"/>
          <w:lang w:eastAsia="zh-Hans"/>
        </w:rPr>
        <w:t>在市级及以上公开出版的学术刊物、出版社（有刊号及目录）发表专业研究文章、案例或论文。</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4.</w:t>
      </w:r>
      <w:r>
        <w:rPr>
          <w:rFonts w:hint="eastAsia" w:ascii="宋体" w:hAnsi="宋体" w:eastAsia="宋体" w:cs="宋体"/>
          <w:sz w:val="21"/>
          <w:szCs w:val="21"/>
          <w:lang w:eastAsia="zh-Hans"/>
        </w:rPr>
        <w:t>有下列情况之一的，不考虑聘用</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（1）</w:t>
      </w:r>
      <w:r>
        <w:rPr>
          <w:rFonts w:hint="eastAsia" w:ascii="宋体" w:hAnsi="宋体" w:eastAsia="宋体" w:cs="宋体"/>
          <w:sz w:val="21"/>
          <w:szCs w:val="21"/>
          <w:lang w:eastAsia="zh-Hans"/>
        </w:rPr>
        <w:t>受过党纪、政纪处分以及正在接受有关部门审查尚未作出结论的人员；</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（2）</w:t>
      </w:r>
      <w:r>
        <w:rPr>
          <w:rFonts w:hint="eastAsia" w:ascii="宋体" w:hAnsi="宋体" w:eastAsia="宋体" w:cs="宋体"/>
          <w:sz w:val="21"/>
          <w:szCs w:val="21"/>
          <w:lang w:eastAsia="zh-Hans"/>
        </w:rPr>
        <w:t>被依法追究刑事责任人员；</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（3）</w:t>
      </w:r>
      <w:r>
        <w:rPr>
          <w:rFonts w:hint="eastAsia" w:ascii="宋体" w:hAnsi="宋体" w:eastAsia="宋体" w:cs="宋体"/>
          <w:sz w:val="21"/>
          <w:szCs w:val="21"/>
          <w:lang w:eastAsia="zh-Hans"/>
        </w:rPr>
        <w:t>未完成教学大纲规定学习内容的结业生、肄业生；</w:t>
      </w:r>
    </w:p>
    <w:p>
      <w:pPr>
        <w:spacing w:line="400" w:lineRule="exact"/>
        <w:ind w:firstLine="420" w:firstLineChars="200"/>
        <w:rPr>
          <w:rFonts w:ascii="宋体" w:hAnsi="宋体" w:eastAsia="宋体" w:cs="宋体"/>
          <w:sz w:val="21"/>
          <w:szCs w:val="21"/>
          <w:lang w:eastAsia="zh-Hans"/>
        </w:rPr>
      </w:pPr>
      <w:r>
        <w:rPr>
          <w:rFonts w:hint="eastAsia" w:ascii="宋体" w:hAnsi="宋体" w:eastAsia="宋体" w:cs="宋体"/>
          <w:sz w:val="21"/>
          <w:szCs w:val="21"/>
        </w:rPr>
        <w:t>（4）</w:t>
      </w:r>
      <w:r>
        <w:rPr>
          <w:rFonts w:hint="eastAsia" w:ascii="宋体" w:hAnsi="宋体" w:eastAsia="宋体" w:cs="宋体"/>
          <w:sz w:val="21"/>
          <w:szCs w:val="21"/>
          <w:lang w:eastAsia="zh-Hans"/>
        </w:rPr>
        <w:t>有精神疾病史、心理障碍史；</w:t>
      </w:r>
    </w:p>
    <w:p>
      <w:pPr>
        <w:spacing w:line="400" w:lineRule="exact"/>
        <w:ind w:firstLine="420" w:firstLineChars="200"/>
        <w:rPr>
          <w:rFonts w:ascii="宋体" w:hAnsi="宋体" w:eastAsia="宋体" w:cs="宋体"/>
          <w:b/>
          <w:bCs/>
          <w:sz w:val="21"/>
          <w:szCs w:val="21"/>
          <w:lang w:eastAsia="zh-Hans"/>
        </w:rPr>
      </w:pPr>
      <w:r>
        <w:rPr>
          <w:rFonts w:hint="eastAsia" w:ascii="宋体" w:hAnsi="宋体" w:eastAsia="宋体" w:cs="宋体"/>
          <w:sz w:val="21"/>
          <w:szCs w:val="21"/>
        </w:rPr>
        <w:t>（5）</w:t>
      </w:r>
      <w:r>
        <w:rPr>
          <w:rFonts w:hint="eastAsia" w:ascii="宋体" w:hAnsi="宋体" w:eastAsia="宋体" w:cs="宋体"/>
          <w:sz w:val="21"/>
          <w:szCs w:val="21"/>
          <w:lang w:eastAsia="zh-Hans"/>
        </w:rPr>
        <w:t>法律规定的其他情形。</w:t>
      </w:r>
    </w:p>
    <w:p>
      <w:pPr>
        <w:spacing w:line="400" w:lineRule="exact"/>
        <w:ind w:firstLine="420" w:firstLineChars="200"/>
        <w:rPr>
          <w:rFonts w:ascii="宋体" w:hAnsi="宋体" w:eastAsia="宋体" w:cs="宋体"/>
          <w:b/>
          <w:bCs/>
          <w:sz w:val="21"/>
          <w:szCs w:val="21"/>
        </w:rPr>
      </w:pPr>
      <w:r>
        <w:rPr>
          <w:rFonts w:hint="eastAsia" w:ascii="宋体" w:hAnsi="宋体" w:eastAsia="宋体" w:cs="宋体"/>
          <w:b/>
          <w:bCs/>
          <w:sz w:val="21"/>
          <w:szCs w:val="21"/>
          <w:lang w:eastAsia="zh-Hans"/>
        </w:rPr>
        <w:t>（</w:t>
      </w:r>
      <w:r>
        <w:rPr>
          <w:rFonts w:hint="eastAsia" w:ascii="宋体" w:hAnsi="宋体" w:eastAsia="宋体" w:cs="宋体"/>
          <w:b/>
          <w:bCs/>
          <w:sz w:val="21"/>
          <w:szCs w:val="21"/>
        </w:rPr>
        <w:t>三</w:t>
      </w:r>
      <w:r>
        <w:rPr>
          <w:rFonts w:hint="eastAsia" w:ascii="宋体" w:hAnsi="宋体" w:eastAsia="宋体" w:cs="宋体"/>
          <w:b/>
          <w:bCs/>
          <w:sz w:val="21"/>
          <w:szCs w:val="21"/>
          <w:lang w:eastAsia="zh-Hans"/>
        </w:rPr>
        <w:t>）</w:t>
      </w:r>
      <w:r>
        <w:rPr>
          <w:rFonts w:hint="eastAsia" w:ascii="宋体" w:hAnsi="宋体" w:eastAsia="宋体" w:cs="宋体"/>
          <w:b/>
          <w:bCs/>
          <w:sz w:val="21"/>
          <w:szCs w:val="21"/>
        </w:rPr>
        <w:t>投入设施要求：</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投标人应当具有及时响应本项目需求的办公环境、相关软件或知识手册等必要的辅助工具，应当具有相关的心理服务知识产权，不得因此引发争议纠纷。</w:t>
      </w:r>
    </w:p>
    <w:p>
      <w:pPr>
        <w:pStyle w:val="2"/>
      </w:pPr>
    </w:p>
    <w:p>
      <w:pPr>
        <w:pStyle w:val="5"/>
        <w:spacing w:before="240" w:after="240" w:line="320" w:lineRule="exact"/>
        <w:jc w:val="center"/>
        <w:rPr>
          <w:sz w:val="24"/>
          <w:szCs w:val="24"/>
        </w:rPr>
      </w:pPr>
      <w:r>
        <w:rPr>
          <w:rFonts w:hint="eastAsia"/>
          <w:sz w:val="24"/>
          <w:szCs w:val="24"/>
        </w:rPr>
        <w:t>七、商务要求</w:t>
      </w:r>
    </w:p>
    <w:p>
      <w:pPr>
        <w:widowControl w:val="0"/>
        <w:spacing w:line="440" w:lineRule="exact"/>
        <w:ind w:firstLine="420" w:firstLineChars="200"/>
        <w:jc w:val="both"/>
        <w:rPr>
          <w:rFonts w:asciiTheme="minorEastAsia" w:hAnsiTheme="minorEastAsia" w:cstheme="minorEastAsia"/>
          <w:color w:val="000000"/>
          <w:kern w:val="2"/>
          <w:sz w:val="21"/>
          <w:szCs w:val="21"/>
        </w:rPr>
      </w:pPr>
      <w:r>
        <w:rPr>
          <w:rFonts w:hint="eastAsia" w:asciiTheme="minorEastAsia" w:hAnsiTheme="minorEastAsia" w:cstheme="minorEastAsia"/>
          <w:color w:val="000000"/>
          <w:kern w:val="2"/>
          <w:sz w:val="21"/>
          <w:szCs w:val="21"/>
          <w:highlight w:val="yellow"/>
        </w:rPr>
        <w:t>此项目确定1家中标供应商，支付总上限为407.5万元/年。</w:t>
      </w:r>
    </w:p>
    <w:tbl>
      <w:tblPr>
        <w:tblStyle w:val="2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1358"/>
        <w:gridCol w:w="1617"/>
        <w:gridCol w:w="2127"/>
        <w:gridCol w:w="2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b/>
                <w:kern w:val="2"/>
                <w:sz w:val="21"/>
                <w:szCs w:val="21"/>
              </w:rPr>
            </w:pPr>
            <w:r>
              <w:rPr>
                <w:rFonts w:hint="eastAsia" w:eastAsia="宋体" w:cs="宋体"/>
                <w:b/>
                <w:kern w:val="2"/>
                <w:sz w:val="21"/>
                <w:szCs w:val="21"/>
              </w:rPr>
              <w:t>中标单位</w:t>
            </w:r>
          </w:p>
        </w:tc>
        <w:tc>
          <w:tcPr>
            <w:tcW w:w="1358"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b/>
                <w:kern w:val="2"/>
                <w:sz w:val="21"/>
                <w:szCs w:val="21"/>
              </w:rPr>
            </w:pPr>
            <w:r>
              <w:rPr>
                <w:rFonts w:hint="eastAsia" w:eastAsia="宋体" w:cs="宋体"/>
                <w:b/>
                <w:kern w:val="2"/>
                <w:sz w:val="21"/>
                <w:szCs w:val="21"/>
              </w:rPr>
              <w:t>服务对象</w:t>
            </w:r>
          </w:p>
        </w:tc>
        <w:tc>
          <w:tcPr>
            <w:tcW w:w="1617"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b/>
                <w:kern w:val="2"/>
                <w:sz w:val="21"/>
                <w:szCs w:val="21"/>
              </w:rPr>
            </w:pPr>
            <w:r>
              <w:rPr>
                <w:rFonts w:hint="eastAsia" w:eastAsia="宋体" w:cs="宋体"/>
                <w:b/>
                <w:kern w:val="2"/>
                <w:sz w:val="21"/>
                <w:szCs w:val="21"/>
              </w:rPr>
              <w:t>人数安排</w:t>
            </w:r>
          </w:p>
        </w:tc>
        <w:tc>
          <w:tcPr>
            <w:tcW w:w="2127"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b/>
                <w:kern w:val="2"/>
                <w:sz w:val="21"/>
                <w:szCs w:val="21"/>
              </w:rPr>
            </w:pPr>
            <w:r>
              <w:rPr>
                <w:rFonts w:hint="eastAsia" w:eastAsia="宋体" w:cs="宋体"/>
                <w:b/>
                <w:kern w:val="2"/>
                <w:sz w:val="21"/>
                <w:szCs w:val="21"/>
              </w:rPr>
              <w:t>人员安排</w:t>
            </w:r>
          </w:p>
        </w:tc>
        <w:tc>
          <w:tcPr>
            <w:tcW w:w="2316"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b/>
                <w:kern w:val="2"/>
                <w:sz w:val="21"/>
                <w:szCs w:val="21"/>
              </w:rPr>
            </w:pPr>
            <w:r>
              <w:rPr>
                <w:rFonts w:hint="eastAsia" w:eastAsia="宋体" w:cs="宋体"/>
                <w:b/>
                <w:kern w:val="2"/>
                <w:sz w:val="21"/>
                <w:szCs w:val="21"/>
              </w:rPr>
              <w:t>每家年度支付上限</w:t>
            </w:r>
          </w:p>
          <w:p>
            <w:pPr>
              <w:widowControl w:val="0"/>
              <w:spacing w:after="78" w:line="300" w:lineRule="auto"/>
              <w:jc w:val="center"/>
              <w:rPr>
                <w:rFonts w:eastAsia="宋体"/>
                <w:b/>
                <w:color w:val="FF0000"/>
                <w:kern w:val="2"/>
                <w:sz w:val="21"/>
                <w:szCs w:val="21"/>
              </w:rPr>
            </w:pPr>
            <w:r>
              <w:rPr>
                <w:rFonts w:hint="eastAsia" w:eastAsia="宋体" w:cs="宋体"/>
                <w:b/>
                <w:kern w:val="2"/>
                <w:sz w:val="21"/>
                <w:szCs w:val="21"/>
              </w:rPr>
              <w:t>（单位：万元）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4" w:hRule="atLeast"/>
          <w:jc w:val="center"/>
        </w:trPr>
        <w:tc>
          <w:tcPr>
            <w:tcW w:w="1104"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kern w:val="2"/>
                <w:sz w:val="21"/>
                <w:szCs w:val="21"/>
              </w:rPr>
            </w:pPr>
            <w:r>
              <w:rPr>
                <w:rFonts w:hint="eastAsia" w:eastAsia="宋体" w:cs="宋体"/>
                <w:kern w:val="2"/>
                <w:sz w:val="21"/>
                <w:szCs w:val="21"/>
              </w:rPr>
              <w:t>A</w:t>
            </w:r>
          </w:p>
        </w:tc>
        <w:tc>
          <w:tcPr>
            <w:tcW w:w="1358"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kern w:val="2"/>
                <w:sz w:val="21"/>
                <w:szCs w:val="21"/>
              </w:rPr>
            </w:pPr>
            <w:r>
              <w:rPr>
                <w:rFonts w:hint="eastAsia" w:eastAsia="宋体"/>
                <w:kern w:val="2"/>
                <w:sz w:val="21"/>
                <w:szCs w:val="21"/>
              </w:rPr>
              <w:t>区社会心理服务指导中心、区社会心理服务指挥室、光明街道（含社区、小分格）、新湖</w:t>
            </w:r>
            <w:r>
              <w:rPr>
                <w:rFonts w:hint="eastAsia" w:eastAsia="宋体" w:cs="宋体"/>
                <w:kern w:val="2"/>
                <w:sz w:val="21"/>
                <w:szCs w:val="21"/>
              </w:rPr>
              <w:t>街道</w:t>
            </w:r>
            <w:r>
              <w:rPr>
                <w:rFonts w:hint="eastAsia" w:eastAsia="宋体"/>
                <w:kern w:val="2"/>
                <w:sz w:val="21"/>
                <w:szCs w:val="21"/>
              </w:rPr>
              <w:t>（含社区、小分格）</w:t>
            </w:r>
          </w:p>
        </w:tc>
        <w:tc>
          <w:tcPr>
            <w:tcW w:w="1617"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kern w:val="2"/>
                <w:sz w:val="21"/>
                <w:szCs w:val="21"/>
              </w:rPr>
            </w:pPr>
            <w:r>
              <w:rPr>
                <w:rFonts w:eastAsia="宋体"/>
                <w:kern w:val="2"/>
                <w:sz w:val="21"/>
                <w:szCs w:val="21"/>
              </w:rPr>
              <w:t>2</w:t>
            </w:r>
            <w:r>
              <w:rPr>
                <w:rFonts w:hint="eastAsia" w:eastAsia="宋体"/>
                <w:kern w:val="2"/>
                <w:sz w:val="21"/>
                <w:szCs w:val="21"/>
              </w:rPr>
              <w:t>5</w:t>
            </w:r>
            <w:r>
              <w:rPr>
                <w:rFonts w:eastAsia="宋体"/>
                <w:kern w:val="2"/>
                <w:sz w:val="21"/>
                <w:szCs w:val="21"/>
              </w:rPr>
              <w:t>人</w:t>
            </w:r>
          </w:p>
        </w:tc>
        <w:tc>
          <w:tcPr>
            <w:tcW w:w="2127"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kern w:val="2"/>
                <w:sz w:val="21"/>
                <w:szCs w:val="21"/>
              </w:rPr>
            </w:pPr>
            <w:r>
              <w:rPr>
                <w:rFonts w:hint="eastAsia" w:eastAsia="宋体"/>
                <w:kern w:val="2"/>
                <w:sz w:val="21"/>
                <w:szCs w:val="21"/>
              </w:rPr>
              <w:t>3名负责人及22名团队成员</w:t>
            </w:r>
          </w:p>
        </w:tc>
        <w:tc>
          <w:tcPr>
            <w:tcW w:w="2316" w:type="dxa"/>
            <w:tcBorders>
              <w:top w:val="single" w:color="auto" w:sz="4" w:space="0"/>
              <w:left w:val="single" w:color="auto" w:sz="4" w:space="0"/>
              <w:bottom w:val="single" w:color="auto" w:sz="4" w:space="0"/>
              <w:right w:val="single" w:color="auto" w:sz="4" w:space="0"/>
            </w:tcBorders>
            <w:vAlign w:val="center"/>
          </w:tcPr>
          <w:p>
            <w:pPr>
              <w:widowControl w:val="0"/>
              <w:spacing w:after="78" w:line="300" w:lineRule="auto"/>
              <w:jc w:val="center"/>
              <w:rPr>
                <w:rFonts w:eastAsia="宋体"/>
                <w:color w:val="FF0000"/>
                <w:kern w:val="2"/>
                <w:sz w:val="21"/>
                <w:szCs w:val="21"/>
              </w:rPr>
            </w:pPr>
            <w:r>
              <w:rPr>
                <w:rFonts w:hint="eastAsia" w:eastAsia="宋体"/>
                <w:bCs/>
                <w:kern w:val="2"/>
                <w:sz w:val="21"/>
                <w:szCs w:val="21"/>
              </w:rPr>
              <w:t>407.5</w:t>
            </w:r>
          </w:p>
        </w:tc>
      </w:tr>
    </w:tbl>
    <w:p>
      <w:pPr>
        <w:spacing w:line="400" w:lineRule="exact"/>
        <w:ind w:firstLine="420" w:firstLineChars="200"/>
        <w:rPr>
          <w:b/>
          <w:sz w:val="21"/>
          <w:szCs w:val="21"/>
        </w:rPr>
      </w:pPr>
    </w:p>
    <w:p>
      <w:pPr>
        <w:spacing w:line="400" w:lineRule="exact"/>
        <w:ind w:firstLine="420" w:firstLineChars="200"/>
        <w:rPr>
          <w:sz w:val="21"/>
          <w:szCs w:val="21"/>
        </w:rPr>
      </w:pPr>
      <w:r>
        <w:rPr>
          <w:rFonts w:hint="eastAsia"/>
          <w:b/>
          <w:sz w:val="21"/>
          <w:szCs w:val="21"/>
        </w:rPr>
        <w:t>（一）服务期限：</w:t>
      </w:r>
      <w:r>
        <w:rPr>
          <w:rFonts w:hint="eastAsia" w:ascii="宋体" w:hAnsi="宋体" w:eastAsia="宋体"/>
          <w:kern w:val="2"/>
          <w:sz w:val="21"/>
          <w:szCs w:val="21"/>
        </w:rPr>
        <w:t>★自合同签订之日起12个月。本项目为长期服务类项目，第一年为本次招标的中标服务期限，采购单位可根据项目需要和中标供应商的履约情况确定合同期限是否延长，但最长不超过三十六个月。若政府采购主管部门发现项目有异常情况，以主管部门意见为准。</w:t>
      </w:r>
    </w:p>
    <w:p>
      <w:pPr>
        <w:spacing w:line="400" w:lineRule="exact"/>
        <w:ind w:firstLine="420" w:firstLineChars="200"/>
        <w:jc w:val="both"/>
        <w:rPr>
          <w:rFonts w:ascii="宋体" w:hAnsi="宋体" w:eastAsia="宋体" w:cs="宋体"/>
          <w:sz w:val="21"/>
          <w:szCs w:val="21"/>
          <w:lang w:eastAsia="zh-Hans"/>
        </w:rPr>
      </w:pPr>
      <w:r>
        <w:rPr>
          <w:rFonts w:hint="eastAsia"/>
          <w:b/>
          <w:sz w:val="21"/>
          <w:szCs w:val="21"/>
        </w:rPr>
        <w:t>（二）报价要求：</w:t>
      </w:r>
      <w:r>
        <w:rPr>
          <w:rFonts w:hint="eastAsia" w:ascii="宋体" w:hAnsi="宋体" w:eastAsia="宋体" w:cs="宋体"/>
          <w:sz w:val="21"/>
          <w:szCs w:val="21"/>
        </w:rPr>
        <w:t>投标人所报的投标总价（人民币）须是完成该项目的一切费用总和。购买社工服务经费分为两部分，项目中人力成本不少于项目经费的85%，督导经费、业务活动费、管理费、服务险和税费、人员培训费等不得超过项目经费的15%，其余全部用于社工工资福利和社工业务活动经费。投标人根据招标文件所提供的资料自行测算投标报价，一经中标，投标报价总价作为中标单位与采购单位签定的合同金额</w:t>
      </w:r>
      <w:r>
        <w:rPr>
          <w:rFonts w:hint="eastAsia" w:ascii="宋体" w:hAnsi="宋体" w:eastAsia="宋体" w:cs="宋体"/>
          <w:sz w:val="21"/>
          <w:szCs w:val="21"/>
          <w:lang w:eastAsia="zh-Hans"/>
        </w:rPr>
        <w:t>。</w:t>
      </w:r>
    </w:p>
    <w:p>
      <w:pPr>
        <w:widowControl w:val="0"/>
        <w:tabs>
          <w:tab w:val="left" w:pos="3360"/>
        </w:tabs>
        <w:spacing w:line="360" w:lineRule="auto"/>
        <w:ind w:firstLine="420" w:firstLineChars="200"/>
        <w:rPr>
          <w:b/>
          <w:sz w:val="21"/>
          <w:szCs w:val="21"/>
          <w:highlight w:val="red"/>
        </w:rPr>
      </w:pPr>
      <w:r>
        <w:rPr>
          <w:rFonts w:hint="eastAsia"/>
          <w:b/>
          <w:sz w:val="21"/>
          <w:szCs w:val="21"/>
        </w:rPr>
        <w:t>（三）付款方式：</w:t>
      </w:r>
    </w:p>
    <w:p>
      <w:pPr>
        <w:spacing w:line="400" w:lineRule="exact"/>
        <w:ind w:firstLine="420" w:firstLineChars="200"/>
        <w:jc w:val="both"/>
        <w:rPr>
          <w:rFonts w:ascii="宋体" w:hAnsi="宋体" w:eastAsia="宋体" w:cs="宋体"/>
          <w:sz w:val="21"/>
          <w:szCs w:val="21"/>
        </w:rPr>
      </w:pPr>
      <w:r>
        <w:rPr>
          <w:rFonts w:hint="eastAsia" w:ascii="宋体" w:hAnsi="宋体" w:eastAsia="宋体" w:cs="宋体"/>
          <w:sz w:val="21"/>
          <w:szCs w:val="21"/>
        </w:rPr>
        <w:t>经费按照一年三次拨付。</w:t>
      </w:r>
    </w:p>
    <w:p>
      <w:pPr>
        <w:spacing w:line="400" w:lineRule="exact"/>
        <w:ind w:firstLine="420" w:firstLineChars="200"/>
        <w:jc w:val="both"/>
        <w:rPr>
          <w:rFonts w:ascii="宋体" w:hAnsi="宋体" w:eastAsia="宋体" w:cs="宋体"/>
          <w:sz w:val="21"/>
          <w:szCs w:val="21"/>
        </w:rPr>
      </w:pPr>
      <w:r>
        <w:rPr>
          <w:rFonts w:hint="eastAsia" w:ascii="宋体" w:hAnsi="宋体" w:eastAsia="宋体" w:cs="宋体"/>
          <w:sz w:val="21"/>
          <w:szCs w:val="21"/>
        </w:rPr>
        <w:t>第一期：在合同签订一个月后，收到发票15天内拨付中标金额的35%；</w:t>
      </w:r>
    </w:p>
    <w:p>
      <w:pPr>
        <w:spacing w:line="400" w:lineRule="exact"/>
        <w:ind w:firstLine="420" w:firstLineChars="200"/>
        <w:jc w:val="both"/>
        <w:rPr>
          <w:rFonts w:ascii="宋体" w:hAnsi="宋体" w:eastAsia="宋体" w:cs="宋体"/>
          <w:sz w:val="21"/>
          <w:szCs w:val="21"/>
        </w:rPr>
      </w:pPr>
      <w:r>
        <w:rPr>
          <w:rFonts w:hint="eastAsia" w:ascii="宋体" w:hAnsi="宋体" w:eastAsia="宋体" w:cs="宋体"/>
          <w:sz w:val="21"/>
          <w:szCs w:val="21"/>
        </w:rPr>
        <w:t>第二期：在合同签订六个月后，收到发票15天内拨付中标金额的50%；</w:t>
      </w:r>
    </w:p>
    <w:p>
      <w:pPr>
        <w:spacing w:line="400" w:lineRule="exact"/>
        <w:ind w:firstLine="420" w:firstLineChars="200"/>
        <w:jc w:val="both"/>
        <w:rPr>
          <w:rFonts w:ascii="宋体" w:hAnsi="宋体" w:eastAsia="宋体" w:cs="宋体"/>
          <w:sz w:val="21"/>
          <w:szCs w:val="21"/>
        </w:rPr>
      </w:pPr>
      <w:r>
        <w:rPr>
          <w:rFonts w:hint="eastAsia" w:ascii="宋体" w:hAnsi="宋体" w:eastAsia="宋体" w:cs="宋体"/>
          <w:sz w:val="21"/>
          <w:szCs w:val="21"/>
        </w:rPr>
        <w:t>第三期：在项目验收成功一个月后，收到发票15天拨付剩余的15%。</w:t>
      </w:r>
    </w:p>
    <w:p>
      <w:pPr>
        <w:spacing w:line="400" w:lineRule="exact"/>
        <w:ind w:firstLine="420" w:firstLineChars="200"/>
        <w:rPr>
          <w:b/>
          <w:sz w:val="21"/>
          <w:szCs w:val="21"/>
        </w:rPr>
      </w:pPr>
      <w:r>
        <w:rPr>
          <w:rFonts w:hint="eastAsia"/>
          <w:b/>
          <w:sz w:val="21"/>
          <w:szCs w:val="21"/>
        </w:rPr>
        <w:t>（四）售后服务要求：</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（一）甲方采用对乙方服务综合考核和对驻点服务人员服务质量考核两种方式考核乙方的整体服务质量。</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（二）对乙方提供服务的综合考核。</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甲方有权定期或不定期地对乙方提供的服务进行综合考核。乙方提供的服务未能通过甲方考核的，应当立即整改并向甲方提供书面的整改意见。累计两次未通过考核的，甲方有权单方解除本合同并要求乙方按照本合同之约定承担相应的责任。</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（三）对派驻人员服务质量的考核</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1.甲方有权不定期对驻点服务人员的服务质量进行在岗情况、人员工资发放情况、社保缴纳情况、人员绩效考核资料等相关情况进行评估。如无正当理由单个派驻服务人员空岗累计超过十个工作日以上，则扣除相应项目经费；超过一个月以上的，甲方有权单方解除本合同并要求乙方按照本合同之约定承担相应的违约责任。</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2. 甲方有权每季度对驻点服务人员的服务质量进行考核。在合同期内，甲方可组织每季度对驻点服务人员开展考核，甲方综合各方考核情况，给出最终考核结果。在甲方进行的考核评估中（含试用期内），如驻点服务人员提供的服务未能达到协议标准或不能通过相关工作考核，甲方有权要求乙方予以调换。情节严重可能影响本合同之履行的，甲方有权单方解除本合同并要求乙方按照本合同之约定承担相应的违约责任。</w:t>
      </w:r>
    </w:p>
    <w:p>
      <w:pPr>
        <w:spacing w:line="400" w:lineRule="exact"/>
        <w:ind w:firstLine="420" w:firstLineChars="200"/>
        <w:rPr>
          <w:sz w:val="21"/>
          <w:szCs w:val="21"/>
        </w:rPr>
      </w:pPr>
      <w:r>
        <w:rPr>
          <w:rFonts w:hint="eastAsia" w:ascii="宋体" w:hAnsi="宋体" w:eastAsia="宋体" w:cs="宋体"/>
          <w:sz w:val="21"/>
          <w:szCs w:val="21"/>
        </w:rPr>
        <w:t>（四）乙方应当配合甲方的考核工作，不得拒绝并对甲方之考核结果不持有任何异议</w:t>
      </w:r>
      <w:r>
        <w:rPr>
          <w:rFonts w:ascii="宋体" w:hAnsi="宋体" w:eastAsia="宋体" w:cs="宋体"/>
          <w:sz w:val="21"/>
          <w:szCs w:val="21"/>
        </w:rPr>
        <w:t>。</w:t>
      </w:r>
    </w:p>
    <w:p>
      <w:pPr>
        <w:spacing w:line="400" w:lineRule="exact"/>
        <w:ind w:firstLine="420" w:firstLineChars="200"/>
        <w:rPr>
          <w:rFonts w:ascii="宋体" w:hAnsi="宋体" w:eastAsia="宋体" w:cs="宋体"/>
          <w:sz w:val="21"/>
          <w:szCs w:val="21"/>
        </w:rPr>
      </w:pPr>
      <w:r>
        <w:rPr>
          <w:rFonts w:hint="eastAsia"/>
          <w:b/>
          <w:sz w:val="21"/>
          <w:szCs w:val="21"/>
        </w:rPr>
        <w:t>（五）违约责任：</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违约金为中标价的</w:t>
      </w:r>
      <w:r>
        <w:rPr>
          <w:rFonts w:hint="eastAsia" w:ascii="宋体" w:hAnsi="宋体" w:eastAsia="宋体" w:cs="宋体"/>
          <w:sz w:val="21"/>
          <w:szCs w:val="21"/>
          <w:u w:val="single"/>
        </w:rPr>
        <w:t xml:space="preserve"> 5 </w:t>
      </w:r>
      <w:r>
        <w:rPr>
          <w:rFonts w:hint="eastAsia" w:ascii="宋体" w:hAnsi="宋体" w:eastAsia="宋体" w:cs="宋体"/>
          <w:sz w:val="21"/>
          <w:szCs w:val="21"/>
        </w:rPr>
        <w:t>%。</w:t>
      </w:r>
    </w:p>
    <w:p>
      <w:pPr>
        <w:spacing w:line="400" w:lineRule="exact"/>
        <w:ind w:firstLine="420" w:firstLineChars="200"/>
        <w:rPr>
          <w:rFonts w:ascii="宋体" w:hAnsi="宋体" w:eastAsia="宋体" w:cs="宋体"/>
          <w:sz w:val="21"/>
          <w:szCs w:val="21"/>
        </w:rPr>
      </w:pPr>
      <w:r>
        <w:rPr>
          <w:rFonts w:hint="eastAsia" w:ascii="宋体" w:hAnsi="宋体" w:eastAsia="宋体" w:cs="宋体"/>
          <w:sz w:val="21"/>
          <w:szCs w:val="21"/>
        </w:rPr>
        <w:t>违约责任：乙方知晓甲方正处于政府购买服务管理改革阶段，如受相关政策影响，甲方有权提前终止合同，不视为甲方违约，乙方不得以此为由要求甲方承担任何责任。</w:t>
      </w:r>
    </w:p>
    <w:p>
      <w:pPr>
        <w:pStyle w:val="2"/>
      </w:pPr>
    </w:p>
    <w:p>
      <w:pPr>
        <w:pStyle w:val="5"/>
        <w:jc w:val="center"/>
        <w:rPr>
          <w:sz w:val="24"/>
          <w:szCs w:val="24"/>
        </w:rPr>
      </w:pPr>
      <w:r>
        <w:rPr>
          <w:rFonts w:hint="eastAsia"/>
          <w:sz w:val="24"/>
          <w:szCs w:val="24"/>
        </w:rPr>
        <w:t>其他重要条款</w:t>
      </w:r>
    </w:p>
    <w:p>
      <w:pPr>
        <w:spacing w:line="400" w:lineRule="exact"/>
        <w:ind w:firstLine="420" w:firstLineChars="200"/>
        <w:rPr>
          <w:rFonts w:ascii="宋体" w:hAnsi="宋体" w:cs="宋体"/>
          <w:color w:val="000000"/>
          <w:sz w:val="21"/>
          <w:szCs w:val="21"/>
        </w:rPr>
      </w:pPr>
      <w:bookmarkStart w:id="16" w:name="_Hlk72257111"/>
      <w:r>
        <w:rPr>
          <w:rFonts w:hint="eastAsia" w:ascii="宋体" w:hAnsi="宋体" w:cs="宋体"/>
          <w:color w:val="000000"/>
          <w:sz w:val="21"/>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2</w:t>
      </w:r>
      <w:r>
        <w:rPr>
          <w:rFonts w:hint="eastAsia" w:ascii="宋体" w:hAnsi="宋体" w:cs="宋体"/>
          <w:color w:val="000000"/>
          <w:sz w:val="21"/>
          <w:szCs w:val="21"/>
        </w:rPr>
        <w:t>、投标人应充分了解项目的位置、情况、道路及任何其它足以影响投标报价的情况，任何因忽视或误解项目情况而导致的索赔或服务期限延长申请将不获批准。</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3</w:t>
      </w:r>
      <w:r>
        <w:rPr>
          <w:rFonts w:hint="eastAsia" w:ascii="宋体" w:hAnsi="宋体" w:cs="宋体"/>
          <w:color w:val="000000"/>
          <w:sz w:val="21"/>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4</w:t>
      </w:r>
      <w:r>
        <w:rPr>
          <w:rFonts w:hint="eastAsia" w:ascii="宋体" w:hAnsi="宋体" w:cs="宋体"/>
          <w:color w:val="000000"/>
          <w:sz w:val="21"/>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5</w:t>
      </w:r>
      <w:r>
        <w:rPr>
          <w:rFonts w:hint="eastAsia" w:ascii="宋体" w:hAnsi="宋体" w:cs="宋体"/>
          <w:color w:val="000000"/>
          <w:sz w:val="21"/>
          <w:szCs w:val="21"/>
        </w:rPr>
        <w:t>、除政府采购合同继续履行将损害国家利益和社会公共利益外，双方当事人不得擅自变更、中止或者终止合同。</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6</w:t>
      </w:r>
      <w:r>
        <w:rPr>
          <w:rFonts w:hint="eastAsia" w:ascii="宋体" w:hAnsi="宋体" w:cs="宋体"/>
          <w:color w:val="000000"/>
          <w:sz w:val="21"/>
          <w:szCs w:val="21"/>
        </w:rPr>
        <w:t>、“信用中国”、“中国政府采购网”、“深圳信用网”以及“深圳市政府采购监管网”为供应商信用信息的查询渠道，相关信息以开标当日的查询结果为准。</w:t>
      </w:r>
      <w:bookmarkEnd w:id="16"/>
    </w:p>
    <w:p>
      <w:pPr>
        <w:spacing w:line="360" w:lineRule="auto"/>
        <w:jc w:val="both"/>
        <w:rPr>
          <w:rFonts w:ascii="宋体" w:hAnsi="宋体" w:eastAsia="宋体" w:cs="宋体"/>
          <w:sz w:val="21"/>
          <w:szCs w:val="21"/>
        </w:rPr>
      </w:pPr>
      <w:r>
        <w:rPr>
          <w:rFonts w:ascii="宋体" w:hAnsi="宋体" w:eastAsia="宋体" w:cs="宋体"/>
          <w:sz w:val="21"/>
          <w:szCs w:val="21"/>
        </w:rPr>
        <w:t xml:space="preserve"> </w:t>
      </w:r>
    </w:p>
    <w:p>
      <w:pPr>
        <w:spacing w:line="360" w:lineRule="auto"/>
        <w:jc w:val="center"/>
        <w:rPr>
          <w:b/>
          <w:bCs/>
          <w:sz w:val="30"/>
          <w:szCs w:val="30"/>
        </w:rPr>
      </w:pPr>
      <w:r>
        <w:rPr>
          <w:b/>
          <w:bCs/>
          <w:sz w:val="30"/>
          <w:szCs w:val="30"/>
        </w:rPr>
        <w:t>第四章 投标文件组成要求及格式</w:t>
      </w:r>
    </w:p>
    <w:p>
      <w:pPr>
        <w:rPr>
          <w:rStyle w:val="45"/>
          <w:rFonts w:ascii="Times New Roman" w:hAnsi="Times New Roman"/>
          <w:sz w:val="24"/>
        </w:rPr>
      </w:pPr>
      <w:r>
        <w:rPr>
          <w:rStyle w:val="45"/>
          <w:rFonts w:ascii="Times New Roman" w:hAnsi="Times New Roman"/>
          <w:sz w:val="24"/>
        </w:rPr>
        <w:t>特别提醒：</w:t>
      </w:r>
    </w:p>
    <w:p>
      <w:pPr>
        <w:ind w:firstLine="420" w:firstLineChars="200"/>
        <w:rPr>
          <w:sz w:val="21"/>
          <w:szCs w:val="21"/>
        </w:rPr>
      </w:pPr>
      <w:r>
        <w:rPr>
          <w:sz w:val="21"/>
          <w:szCs w:val="21"/>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sz w:val="21"/>
          <w:szCs w:val="21"/>
        </w:rPr>
      </w:pPr>
      <w:r>
        <w:rPr>
          <w:sz w:val="21"/>
          <w:szCs w:val="21"/>
        </w:rPr>
        <w:t xml:space="preserve">    </w:t>
      </w:r>
      <w:r>
        <w:rPr>
          <w:b/>
          <w:color w:val="FF0000"/>
          <w:sz w:val="21"/>
          <w:szCs w:val="21"/>
          <w:highlight w:val="yellow"/>
        </w:rPr>
        <w:t>投标文件正文（信息公开部分）必须编制于“投标书目录”，投标文件附件（非信息公开部分）必须编制于“投标书附件”</w:t>
      </w:r>
      <w:r>
        <w:rPr>
          <w:sz w:val="21"/>
          <w:szCs w:val="21"/>
        </w:rPr>
        <w:t>，如下图所示。</w:t>
      </w:r>
    </w:p>
    <w:p>
      <w:pPr>
        <w:rPr>
          <w:rFonts w:eastAsia="仿宋_GB2312"/>
        </w:rPr>
      </w:pPr>
    </w:p>
    <w:p>
      <w:pPr>
        <w:jc w:val="center"/>
      </w:pPr>
      <w:r>
        <w:rPr>
          <w:rFonts w:ascii="仿宋_GB2312" w:eastAsia="仿宋_GB2312"/>
        </w:rPr>
        <w:drawing>
          <wp:inline distT="0" distB="0" distL="0" distR="0">
            <wp:extent cx="5274310" cy="41217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274310" cy="4122340"/>
                    </a:xfrm>
                    <a:prstGeom prst="rect">
                      <a:avLst/>
                    </a:prstGeom>
                    <a:noFill/>
                    <a:ln>
                      <a:noFill/>
                    </a:ln>
                  </pic:spPr>
                </pic:pic>
              </a:graphicData>
            </a:graphic>
          </wp:inline>
        </w:drawing>
      </w:r>
    </w:p>
    <w:p>
      <w:pPr>
        <w:jc w:val="center"/>
        <w:rPr>
          <w:rFonts w:eastAsia="仿宋_GB2312"/>
        </w:rPr>
      </w:pPr>
    </w:p>
    <w:p>
      <w:pPr>
        <w:ind w:firstLine="420" w:firstLineChars="200"/>
        <w:rPr>
          <w:sz w:val="21"/>
          <w:szCs w:val="21"/>
        </w:rPr>
      </w:pPr>
      <w:r>
        <w:rPr>
          <w:sz w:val="21"/>
          <w:szCs w:val="21"/>
        </w:rPr>
        <w:t>政府集中采购机构公布投标文件正文（信息公开部分）时为计算机截取信息自动公布，</w:t>
      </w:r>
      <w:r>
        <w:rPr>
          <w:b/>
          <w:bCs/>
          <w:sz w:val="21"/>
          <w:szCs w:val="21"/>
        </w:rPr>
        <w:t>如投标人误将涉及个人隐私的信息放入投标文件正文，相关后果由投标人自负；</w:t>
      </w:r>
      <w:r>
        <w:rPr>
          <w:b/>
          <w:color w:val="FF0000"/>
          <w:sz w:val="21"/>
          <w:szCs w:val="21"/>
          <w:highlight w:val="yellow"/>
        </w:rPr>
        <w:t>如投标人将必须放于投标文件正文（信息公开部分）的内容放入投标文件附件（非信息公开部分），将作投标无效处理。</w:t>
      </w:r>
    </w:p>
    <w:p>
      <w:pPr>
        <w:ind w:firstLine="420" w:firstLineChars="200"/>
        <w:rPr>
          <w:rFonts w:eastAsia="仿宋_GB2312"/>
          <w:sz w:val="21"/>
          <w:szCs w:val="21"/>
        </w:rPr>
      </w:pPr>
    </w:p>
    <w:p>
      <w:pPr>
        <w:ind w:firstLine="420" w:firstLineChars="200"/>
        <w:rPr>
          <w:b/>
          <w:sz w:val="21"/>
          <w:szCs w:val="21"/>
        </w:rPr>
      </w:pPr>
    </w:p>
    <w:p>
      <w:pPr>
        <w:rPr>
          <w:rFonts w:ascii="宋体" w:hAnsi="宋体" w:eastAsia="宋体"/>
          <w:sz w:val="21"/>
          <w:szCs w:val="21"/>
        </w:rPr>
      </w:pPr>
      <w:r>
        <w:rPr>
          <w:rFonts w:ascii="宋体" w:hAnsi="宋体" w:eastAsia="宋体"/>
          <w:sz w:val="21"/>
          <w:szCs w:val="21"/>
        </w:rPr>
        <w:t>投标文件组成：</w:t>
      </w:r>
    </w:p>
    <w:p>
      <w:pPr>
        <w:ind w:firstLine="420" w:firstLineChars="200"/>
        <w:rPr>
          <w:rFonts w:ascii="宋体" w:hAnsi="宋体" w:eastAsia="宋体"/>
          <w:bCs/>
          <w:sz w:val="21"/>
          <w:szCs w:val="21"/>
        </w:rPr>
      </w:pPr>
      <w:r>
        <w:rPr>
          <w:rFonts w:ascii="宋体" w:hAnsi="宋体" w:eastAsia="宋体"/>
          <w:bCs/>
          <w:sz w:val="21"/>
          <w:szCs w:val="21"/>
        </w:rPr>
        <w:t>1.投标文件正文</w:t>
      </w:r>
      <w:r>
        <w:rPr>
          <w:rFonts w:ascii="宋体" w:hAnsi="宋体" w:eastAsia="宋体"/>
          <w:b/>
          <w:bCs/>
          <w:color w:val="FF0000"/>
          <w:sz w:val="21"/>
          <w:szCs w:val="21"/>
        </w:rPr>
        <w:t>（信息公开部分）</w:t>
      </w:r>
      <w:r>
        <w:rPr>
          <w:rFonts w:ascii="宋体" w:hAnsi="宋体" w:eastAsia="宋体"/>
          <w:bCs/>
          <w:sz w:val="21"/>
          <w:szCs w:val="21"/>
        </w:rPr>
        <w:t>，主要包括以下内容：</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1）</w:t>
      </w:r>
      <w:r>
        <w:rPr>
          <w:rFonts w:ascii="宋体" w:hAnsi="宋体" w:eastAsia="宋体"/>
          <w:sz w:val="21"/>
          <w:szCs w:val="21"/>
        </w:rPr>
        <w:t>投标函</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2）</w:t>
      </w:r>
      <w:r>
        <w:rPr>
          <w:rFonts w:ascii="宋体" w:hAnsi="宋体" w:eastAsia="宋体"/>
          <w:sz w:val="21"/>
          <w:szCs w:val="21"/>
        </w:rPr>
        <w:t>政府采购投标及履约承诺函</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3）</w:t>
      </w:r>
      <w:r>
        <w:rPr>
          <w:rFonts w:ascii="宋体" w:hAnsi="宋体" w:eastAsia="宋体"/>
          <w:sz w:val="21"/>
          <w:szCs w:val="21"/>
        </w:rPr>
        <w:t>投标人情况及资格证明文件</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4）</w:t>
      </w:r>
      <w:r>
        <w:rPr>
          <w:rFonts w:ascii="宋体" w:hAnsi="宋体" w:eastAsia="宋体"/>
          <w:sz w:val="21"/>
          <w:szCs w:val="21"/>
        </w:rPr>
        <w:t>项目详细报价</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5</w:t>
      </w:r>
      <w:r>
        <w:rPr>
          <w:rFonts w:ascii="宋体" w:hAnsi="宋体" w:eastAsia="宋体"/>
          <w:sz w:val="21"/>
          <w:szCs w:val="21"/>
        </w:rPr>
        <w:t>）综合实力部分</w:t>
      </w:r>
    </w:p>
    <w:p>
      <w:pPr>
        <w:ind w:firstLine="480" w:firstLineChars="200"/>
        <w:rPr>
          <w:rFonts w:ascii="宋体" w:hAnsi="宋体" w:eastAsia="宋体"/>
          <w:sz w:val="21"/>
          <w:szCs w:val="21"/>
        </w:rPr>
      </w:pPr>
      <w:r>
        <w:rPr>
          <w:rFonts w:hint="eastAsia" w:ascii="宋体" w:hAnsi="宋体" w:eastAsia="宋体"/>
          <w:szCs w:val="21"/>
        </w:rPr>
        <w:t>…………</w:t>
      </w:r>
    </w:p>
    <w:p>
      <w:pPr>
        <w:ind w:firstLine="420" w:firstLineChars="200"/>
        <w:rPr>
          <w:rFonts w:ascii="宋体" w:hAnsi="宋体" w:eastAsia="宋体"/>
          <w:bCs/>
          <w:sz w:val="21"/>
          <w:szCs w:val="21"/>
        </w:rPr>
      </w:pPr>
      <w:r>
        <w:rPr>
          <w:rFonts w:ascii="宋体" w:hAnsi="宋体" w:eastAsia="宋体"/>
          <w:bCs/>
          <w:sz w:val="21"/>
          <w:szCs w:val="21"/>
        </w:rPr>
        <w:t>2.投标文件附件</w:t>
      </w:r>
      <w:r>
        <w:rPr>
          <w:rFonts w:ascii="宋体" w:hAnsi="宋体" w:eastAsia="宋体"/>
          <w:b/>
          <w:bCs/>
          <w:color w:val="FF0000"/>
          <w:sz w:val="21"/>
          <w:szCs w:val="21"/>
        </w:rPr>
        <w:t>（信息不公开部分）</w:t>
      </w:r>
      <w:r>
        <w:rPr>
          <w:rFonts w:ascii="宋体" w:hAnsi="宋体" w:eastAsia="宋体"/>
          <w:bCs/>
          <w:sz w:val="21"/>
          <w:szCs w:val="21"/>
        </w:rPr>
        <w:t>：主要包括以下内容：</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1）</w:t>
      </w:r>
      <w:r>
        <w:rPr>
          <w:rFonts w:ascii="宋体" w:hAnsi="宋体" w:eastAsia="宋体"/>
          <w:sz w:val="21"/>
          <w:szCs w:val="21"/>
        </w:rPr>
        <w:t>法定代表人（负责人）证明书</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2）</w:t>
      </w:r>
      <w:r>
        <w:rPr>
          <w:rFonts w:ascii="宋体" w:hAnsi="宋体" w:eastAsia="宋体"/>
          <w:sz w:val="21"/>
          <w:szCs w:val="21"/>
        </w:rPr>
        <w:t>投标文件签署授权委托书</w:t>
      </w:r>
    </w:p>
    <w:p>
      <w:pPr>
        <w:ind w:firstLine="420"/>
        <w:rPr>
          <w:rFonts w:ascii="宋体" w:hAnsi="宋体" w:eastAsia="宋体"/>
          <w:sz w:val="21"/>
          <w:szCs w:val="21"/>
        </w:rPr>
      </w:pPr>
      <w:r>
        <w:rPr>
          <w:rFonts w:hint="eastAsia" w:ascii="宋体" w:hAnsi="宋体" w:eastAsia="宋体"/>
          <w:sz w:val="21"/>
          <w:szCs w:val="21"/>
        </w:rPr>
        <w:t>（3）政府采购违法行为风险知悉确认书</w:t>
      </w:r>
    </w:p>
    <w:p>
      <w:pPr>
        <w:ind w:firstLine="420"/>
        <w:rPr>
          <w:rFonts w:ascii="宋体" w:hAnsi="宋体" w:eastAsia="宋体"/>
          <w:sz w:val="21"/>
          <w:szCs w:val="21"/>
        </w:rPr>
      </w:pPr>
      <w:r>
        <w:rPr>
          <w:rFonts w:ascii="宋体" w:hAnsi="宋体" w:eastAsia="宋体"/>
          <w:sz w:val="21"/>
          <w:szCs w:val="21"/>
        </w:rPr>
        <w:t>（4</w:t>
      </w:r>
      <w:r>
        <w:rPr>
          <w:rFonts w:hint="eastAsia" w:ascii="宋体" w:hAnsi="宋体" w:eastAsia="宋体"/>
          <w:sz w:val="21"/>
          <w:szCs w:val="21"/>
        </w:rPr>
        <w:t>）</w:t>
      </w:r>
      <w:r>
        <w:rPr>
          <w:rFonts w:ascii="宋体" w:hAnsi="宋体" w:eastAsia="宋体"/>
          <w:sz w:val="21"/>
          <w:szCs w:val="21"/>
        </w:rPr>
        <w:t>实质性条款响应情况表</w:t>
      </w:r>
    </w:p>
    <w:p>
      <w:pPr>
        <w:ind w:firstLine="420"/>
        <w:rPr>
          <w:rFonts w:ascii="宋体" w:hAnsi="宋体" w:eastAsia="宋体"/>
          <w:sz w:val="21"/>
          <w:szCs w:val="21"/>
        </w:rPr>
      </w:pPr>
      <w:r>
        <w:rPr>
          <w:rFonts w:ascii="宋体" w:hAnsi="宋体" w:eastAsia="宋体"/>
          <w:sz w:val="21"/>
          <w:szCs w:val="21"/>
        </w:rPr>
        <w:t>（5</w:t>
      </w:r>
      <w:r>
        <w:rPr>
          <w:rFonts w:hint="eastAsia" w:ascii="宋体" w:hAnsi="宋体" w:eastAsia="宋体"/>
          <w:sz w:val="21"/>
          <w:szCs w:val="21"/>
        </w:rPr>
        <w:t>）商务技术部分</w:t>
      </w:r>
    </w:p>
    <w:p>
      <w:pPr>
        <w:ind w:firstLine="480" w:firstLineChars="200"/>
        <w:rPr>
          <w:rFonts w:ascii="宋体" w:hAnsi="宋体" w:eastAsia="宋体"/>
          <w:sz w:val="21"/>
          <w:szCs w:val="21"/>
        </w:rPr>
      </w:pPr>
      <w:r>
        <w:rPr>
          <w:rFonts w:hint="eastAsia" w:ascii="宋体" w:hAnsi="宋体" w:eastAsia="宋体"/>
          <w:szCs w:val="21"/>
        </w:rPr>
        <w:t>…………</w:t>
      </w:r>
    </w:p>
    <w:p>
      <w:pPr>
        <w:ind w:firstLine="420"/>
        <w:rPr>
          <w:rFonts w:ascii="宋体" w:hAnsi="宋体" w:eastAsia="宋体"/>
          <w:sz w:val="21"/>
          <w:szCs w:val="21"/>
        </w:rPr>
      </w:pPr>
      <w:r>
        <w:rPr>
          <w:rFonts w:ascii="宋体" w:hAnsi="宋体" w:eastAsia="宋体"/>
          <w:sz w:val="21"/>
          <w:szCs w:val="21"/>
        </w:rPr>
        <w:t>（</w:t>
      </w:r>
      <w:r>
        <w:rPr>
          <w:rFonts w:hint="eastAsia" w:ascii="宋体" w:hAnsi="宋体" w:eastAsia="宋体"/>
          <w:sz w:val="21"/>
          <w:szCs w:val="21"/>
        </w:rPr>
        <w:t>*</w:t>
      </w:r>
      <w:r>
        <w:rPr>
          <w:rFonts w:ascii="宋体" w:hAnsi="宋体" w:eastAsia="宋体"/>
          <w:sz w:val="21"/>
          <w:szCs w:val="21"/>
        </w:rPr>
        <w:t>）投标人认为需要加以说明的其他内容</w:t>
      </w:r>
    </w:p>
    <w:p>
      <w:pPr>
        <w:pStyle w:val="7"/>
        <w:ind w:left="240" w:leftChars="100" w:firstLine="781" w:firstLineChars="372"/>
        <w:rPr>
          <w:sz w:val="21"/>
          <w:szCs w:val="21"/>
        </w:rPr>
      </w:pPr>
    </w:p>
    <w:p>
      <w:pPr>
        <w:rPr>
          <w:rFonts w:eastAsia="仿宋_GB2312"/>
          <w:sz w:val="21"/>
          <w:szCs w:val="21"/>
        </w:rPr>
      </w:pPr>
    </w:p>
    <w:p>
      <w:pPr>
        <w:ind w:firstLine="425" w:firstLineChars="202"/>
        <w:rPr>
          <w:b/>
          <w:sz w:val="21"/>
          <w:szCs w:val="21"/>
          <w:highlight w:val="yellow"/>
        </w:rPr>
      </w:pPr>
      <w:r>
        <w:rPr>
          <w:b/>
          <w:sz w:val="21"/>
          <w:szCs w:val="21"/>
          <w:highlight w:val="yellow"/>
        </w:rPr>
        <w:t>备注：</w:t>
      </w:r>
    </w:p>
    <w:p>
      <w:pPr>
        <w:ind w:firstLine="425" w:firstLineChars="202"/>
        <w:rPr>
          <w:b/>
          <w:sz w:val="21"/>
          <w:szCs w:val="21"/>
          <w:highlight w:val="yellow"/>
        </w:rPr>
      </w:pPr>
      <w:r>
        <w:rPr>
          <w:b/>
          <w:sz w:val="21"/>
          <w:szCs w:val="21"/>
          <w:highlight w:val="yellow"/>
        </w:rPr>
        <w:t>1.本项目为网上电子投标项目，投标文件不需法人或授权委托人另行签字，无需加盖单位公章，招标文件专用条款另有规定的除外。</w:t>
      </w:r>
    </w:p>
    <w:p>
      <w:pPr>
        <w:ind w:firstLine="425" w:firstLineChars="202"/>
        <w:rPr>
          <w:b/>
          <w:sz w:val="21"/>
          <w:szCs w:val="21"/>
        </w:rPr>
      </w:pPr>
      <w:r>
        <w:rPr>
          <w:b/>
          <w:sz w:val="21"/>
          <w:szCs w:val="21"/>
          <w:highlight w:val="yellow"/>
        </w:rPr>
        <w:t>2.关于填写“开标一览表”的说明：“开标一览表”中除“投标总价”外，其他信息不作评审依据。</w:t>
      </w:r>
    </w:p>
    <w:p>
      <w:pPr>
        <w:ind w:firstLine="485" w:firstLineChars="202"/>
        <w:rPr>
          <w:b/>
          <w:szCs w:val="21"/>
        </w:rPr>
      </w:pPr>
    </w:p>
    <w:p>
      <w:pPr>
        <w:outlineLvl w:val="1"/>
        <w:rPr>
          <w:b/>
          <w:color w:val="FF0000"/>
          <w:sz w:val="28"/>
          <w:szCs w:val="28"/>
        </w:rPr>
      </w:pPr>
      <w:r>
        <w:rPr>
          <w:b/>
          <w:color w:val="FF0000"/>
          <w:sz w:val="28"/>
          <w:szCs w:val="28"/>
        </w:rPr>
        <w:br w:type="page"/>
      </w:r>
      <w:r>
        <w:rPr>
          <w:b/>
          <w:color w:val="FF0000"/>
          <w:sz w:val="28"/>
          <w:szCs w:val="28"/>
        </w:rPr>
        <w:t>投标文件正文（信息公开部分）</w:t>
      </w:r>
    </w:p>
    <w:p>
      <w:pPr>
        <w:pStyle w:val="5"/>
        <w:jc w:val="center"/>
        <w:rPr>
          <w:rFonts w:eastAsia="黑体"/>
          <w:b w:val="0"/>
          <w:sz w:val="24"/>
        </w:rPr>
      </w:pPr>
      <w:r>
        <w:rPr>
          <w:rFonts w:eastAsia="黑体"/>
          <w:b w:val="0"/>
          <w:sz w:val="24"/>
        </w:rPr>
        <w:t>一、投标函</w:t>
      </w:r>
    </w:p>
    <w:p>
      <w:pPr>
        <w:spacing w:line="360" w:lineRule="auto"/>
        <w:rPr>
          <w:sz w:val="21"/>
          <w:szCs w:val="21"/>
        </w:rPr>
      </w:pPr>
      <w:r>
        <w:rPr>
          <w:sz w:val="21"/>
          <w:szCs w:val="21"/>
        </w:rPr>
        <w:t>致：</w:t>
      </w:r>
      <w:r>
        <w:rPr>
          <w:color w:val="FF0000"/>
          <w:sz w:val="21"/>
          <w:szCs w:val="21"/>
          <w:u w:val="single"/>
        </w:rPr>
        <w:t>深圳公共资源交易中心</w:t>
      </w:r>
      <w:r>
        <w:rPr>
          <w:sz w:val="21"/>
          <w:szCs w:val="21"/>
          <w:u w:val="single"/>
        </w:rPr>
        <w:t xml:space="preserve">  </w:t>
      </w:r>
    </w:p>
    <w:p>
      <w:pPr>
        <w:ind w:firstLine="420" w:firstLineChars="200"/>
        <w:rPr>
          <w:sz w:val="21"/>
          <w:szCs w:val="21"/>
        </w:rPr>
      </w:pPr>
      <w:bookmarkStart w:id="17" w:name="_Hlk73818812"/>
      <w:r>
        <w:rPr>
          <w:sz w:val="21"/>
          <w:szCs w:val="21"/>
        </w:rPr>
        <w:t>1、根据已收到贵单位的项目编号为</w:t>
      </w:r>
      <w:r>
        <w:rPr>
          <w:rFonts w:hint="eastAsia"/>
          <w:sz w:val="21"/>
          <w:szCs w:val="21"/>
          <w:u w:val="single"/>
        </w:rPr>
        <w:t>G</w:t>
      </w:r>
      <w:r>
        <w:rPr>
          <w:sz w:val="21"/>
          <w:szCs w:val="21"/>
          <w:u w:val="single"/>
        </w:rPr>
        <w:t xml:space="preserve">MCG                      </w:t>
      </w:r>
      <w:r>
        <w:rPr>
          <w:sz w:val="21"/>
          <w:szCs w:val="21"/>
        </w:rPr>
        <w:t xml:space="preserve"> 的</w:t>
      </w:r>
      <w:r>
        <w:rPr>
          <w:sz w:val="21"/>
          <w:szCs w:val="21"/>
          <w:u w:val="single"/>
        </w:rPr>
        <w:t xml:space="preserve">               </w:t>
      </w:r>
      <w:r>
        <w:rPr>
          <w:sz w:val="21"/>
          <w:szCs w:val="21"/>
        </w:rPr>
        <w:t>项目的招标文件，遵照《深圳经济特区政府采购条例》和《深圳网上政府采购管理暂行办法》等有关规定，我单位经研究上述招标文件的专用条款及通用条款后，</w:t>
      </w:r>
      <w:bookmarkStart w:id="18" w:name="_Hlk72263588"/>
      <w:r>
        <w:rPr>
          <w:sz w:val="21"/>
          <w:szCs w:val="21"/>
        </w:rPr>
        <w:t>愿意按照招标文件要求承包上述项目并修补其任何缺陷。</w:t>
      </w:r>
      <w:bookmarkEnd w:id="18"/>
    </w:p>
    <w:p>
      <w:pPr>
        <w:ind w:firstLine="420" w:firstLineChars="200"/>
        <w:rPr>
          <w:sz w:val="21"/>
          <w:szCs w:val="21"/>
        </w:rPr>
      </w:pPr>
      <w:r>
        <w:rPr>
          <w:sz w:val="21"/>
          <w:szCs w:val="21"/>
        </w:rPr>
        <w:t>2、投标价格见投标书编制软件中《开标一览表》中填写的投标总价。</w:t>
      </w:r>
    </w:p>
    <w:p>
      <w:pPr>
        <w:ind w:firstLine="420" w:firstLineChars="200"/>
        <w:rPr>
          <w:sz w:val="21"/>
          <w:szCs w:val="21"/>
        </w:rPr>
      </w:pPr>
      <w:r>
        <w:rPr>
          <w:sz w:val="21"/>
          <w:szCs w:val="21"/>
        </w:rPr>
        <w:t>3、如果我单位中标，我单位将按照招标文件的要求足额提交履约担保。</w:t>
      </w:r>
    </w:p>
    <w:p>
      <w:pPr>
        <w:ind w:firstLine="420" w:firstLineChars="200"/>
        <w:rPr>
          <w:sz w:val="21"/>
          <w:szCs w:val="21"/>
        </w:rPr>
      </w:pPr>
      <w:r>
        <w:rPr>
          <w:sz w:val="21"/>
          <w:szCs w:val="21"/>
        </w:rPr>
        <w:t>4、我单位同意所递交的投标文件在“对通用条款的补充内容”中明确的投标有效期内有效，在此期间内我单位的投标有可能中标，我方将受此约束。</w:t>
      </w:r>
    </w:p>
    <w:p>
      <w:pPr>
        <w:ind w:firstLine="420" w:firstLineChars="200"/>
        <w:rPr>
          <w:sz w:val="21"/>
          <w:szCs w:val="21"/>
        </w:rPr>
      </w:pPr>
      <w:r>
        <w:rPr>
          <w:sz w:val="21"/>
          <w:szCs w:val="21"/>
        </w:rPr>
        <w:t>5、除非另外达成协议并生效，贵单位的中标通知书和本投标文件将构成合同的重要内容。</w:t>
      </w:r>
    </w:p>
    <w:p>
      <w:pPr>
        <w:ind w:firstLine="420" w:firstLineChars="200"/>
        <w:rPr>
          <w:sz w:val="21"/>
          <w:szCs w:val="21"/>
        </w:rPr>
      </w:pPr>
      <w:r>
        <w:rPr>
          <w:sz w:val="21"/>
          <w:szCs w:val="21"/>
        </w:rPr>
        <w:t>6、我单位理解贵单位将不受必须接受所收到的最低报价或其它任何投标文件的约束。</w:t>
      </w:r>
      <w:bookmarkEnd w:id="17"/>
    </w:p>
    <w:p>
      <w:pPr>
        <w:ind w:left="480" w:leftChars="200"/>
        <w:rPr>
          <w:sz w:val="21"/>
          <w:szCs w:val="21"/>
        </w:rPr>
      </w:pPr>
    </w:p>
    <w:p>
      <w:pPr>
        <w:ind w:left="480" w:leftChars="200" w:firstLine="105" w:firstLineChars="50"/>
        <w:rPr>
          <w:sz w:val="21"/>
          <w:szCs w:val="21"/>
          <w:u w:val="single"/>
        </w:rPr>
      </w:pPr>
      <w:r>
        <w:rPr>
          <w:sz w:val="21"/>
          <w:szCs w:val="21"/>
        </w:rPr>
        <w:t>投标人：</w:t>
      </w:r>
      <w:r>
        <w:rPr>
          <w:sz w:val="21"/>
          <w:szCs w:val="21"/>
          <w:u w:val="single"/>
        </w:rPr>
        <w:t xml:space="preserve">                   </w:t>
      </w:r>
      <w:r>
        <w:rPr>
          <w:sz w:val="21"/>
          <w:szCs w:val="21"/>
        </w:rPr>
        <w:t xml:space="preserve">    单位地址：</w:t>
      </w:r>
      <w:r>
        <w:rPr>
          <w:sz w:val="21"/>
          <w:szCs w:val="21"/>
          <w:u w:val="single"/>
        </w:rPr>
        <w:t xml:space="preserve">               </w:t>
      </w:r>
    </w:p>
    <w:p>
      <w:pPr>
        <w:ind w:firstLine="630" w:firstLineChars="300"/>
        <w:rPr>
          <w:sz w:val="21"/>
          <w:szCs w:val="21"/>
          <w:u w:val="single"/>
        </w:rPr>
      </w:pPr>
      <w:r>
        <w:rPr>
          <w:sz w:val="21"/>
          <w:szCs w:val="21"/>
        </w:rPr>
        <w:t>法定代表人（负责人）或其委托代理人：</w:t>
      </w:r>
      <w:r>
        <w:rPr>
          <w:sz w:val="21"/>
          <w:szCs w:val="21"/>
          <w:u w:val="single"/>
        </w:rPr>
        <w:t xml:space="preserve">                   </w:t>
      </w:r>
    </w:p>
    <w:p>
      <w:pPr>
        <w:ind w:left="617" w:leftChars="257"/>
        <w:rPr>
          <w:sz w:val="21"/>
          <w:szCs w:val="21"/>
          <w:u w:val="single"/>
        </w:rPr>
      </w:pPr>
      <w:r>
        <w:rPr>
          <w:sz w:val="21"/>
          <w:szCs w:val="21"/>
        </w:rPr>
        <w:t>邮政编码：</w:t>
      </w:r>
      <w:r>
        <w:rPr>
          <w:sz w:val="21"/>
          <w:szCs w:val="21"/>
          <w:u w:val="single"/>
        </w:rPr>
        <w:t xml:space="preserve">          </w:t>
      </w:r>
      <w:r>
        <w:rPr>
          <w:sz w:val="21"/>
          <w:szCs w:val="21"/>
        </w:rPr>
        <w:t xml:space="preserve">  电话：</w:t>
      </w:r>
      <w:r>
        <w:rPr>
          <w:sz w:val="21"/>
          <w:szCs w:val="21"/>
          <w:u w:val="single"/>
        </w:rPr>
        <w:t xml:space="preserve">          </w:t>
      </w:r>
      <w:r>
        <w:rPr>
          <w:sz w:val="21"/>
          <w:szCs w:val="21"/>
        </w:rPr>
        <w:t xml:space="preserve">  传真：</w:t>
      </w:r>
      <w:r>
        <w:rPr>
          <w:sz w:val="21"/>
          <w:szCs w:val="21"/>
          <w:u w:val="single"/>
        </w:rPr>
        <w:t xml:space="preserve">            </w:t>
      </w:r>
    </w:p>
    <w:p>
      <w:pPr>
        <w:ind w:left="617" w:leftChars="257"/>
        <w:rPr>
          <w:sz w:val="21"/>
          <w:szCs w:val="21"/>
        </w:rPr>
      </w:pPr>
      <w:r>
        <w:rPr>
          <w:sz w:val="21"/>
          <w:szCs w:val="21"/>
        </w:rPr>
        <w:t>开户银行名称：</w:t>
      </w:r>
      <w:r>
        <w:rPr>
          <w:sz w:val="21"/>
          <w:szCs w:val="21"/>
          <w:u w:val="single"/>
        </w:rPr>
        <w:tab/>
      </w:r>
      <w:r>
        <w:rPr>
          <w:sz w:val="21"/>
          <w:szCs w:val="21"/>
          <w:u w:val="single"/>
        </w:rPr>
        <w:tab/>
      </w:r>
      <w:r>
        <w:rPr>
          <w:sz w:val="21"/>
          <w:szCs w:val="21"/>
        </w:rPr>
        <w:t>开户银行账号：</w:t>
      </w:r>
      <w:r>
        <w:rPr>
          <w:sz w:val="21"/>
          <w:szCs w:val="21"/>
          <w:u w:val="single"/>
        </w:rPr>
        <w:tab/>
      </w:r>
      <w:r>
        <w:rPr>
          <w:sz w:val="21"/>
          <w:szCs w:val="21"/>
          <w:u w:val="single"/>
        </w:rPr>
        <w:tab/>
      </w:r>
      <w:r>
        <w:rPr>
          <w:sz w:val="21"/>
          <w:szCs w:val="21"/>
          <w:u w:val="single"/>
        </w:rPr>
        <w:tab/>
      </w:r>
      <w:r>
        <w:rPr>
          <w:sz w:val="21"/>
          <w:szCs w:val="21"/>
          <w:u w:val="single"/>
        </w:rPr>
        <w:tab/>
      </w:r>
    </w:p>
    <w:p>
      <w:pPr>
        <w:ind w:left="617" w:leftChars="257"/>
        <w:rPr>
          <w:sz w:val="21"/>
          <w:szCs w:val="21"/>
        </w:rPr>
      </w:pPr>
      <w:r>
        <w:rPr>
          <w:sz w:val="21"/>
          <w:szCs w:val="21"/>
        </w:rPr>
        <w:t>开户银行地址：</w:t>
      </w:r>
      <w:r>
        <w:rPr>
          <w:sz w:val="21"/>
          <w:szCs w:val="21"/>
          <w:u w:val="single"/>
        </w:rPr>
        <w:tab/>
      </w:r>
      <w:r>
        <w:rPr>
          <w:sz w:val="21"/>
          <w:szCs w:val="21"/>
          <w:u w:val="single"/>
        </w:rPr>
        <w:tab/>
      </w:r>
      <w:r>
        <w:rPr>
          <w:sz w:val="21"/>
          <w:szCs w:val="21"/>
        </w:rPr>
        <w:t>开户银行电话：</w:t>
      </w:r>
      <w:r>
        <w:rPr>
          <w:sz w:val="21"/>
          <w:szCs w:val="21"/>
          <w:u w:val="single"/>
        </w:rPr>
        <w:tab/>
      </w:r>
      <w:r>
        <w:rPr>
          <w:sz w:val="21"/>
          <w:szCs w:val="21"/>
          <w:u w:val="single"/>
        </w:rPr>
        <w:tab/>
      </w:r>
      <w:r>
        <w:rPr>
          <w:sz w:val="21"/>
          <w:szCs w:val="21"/>
          <w:u w:val="single"/>
        </w:rPr>
        <w:tab/>
      </w:r>
      <w:r>
        <w:rPr>
          <w:sz w:val="21"/>
          <w:szCs w:val="21"/>
          <w:u w:val="single"/>
        </w:rPr>
        <w:tab/>
      </w:r>
    </w:p>
    <w:p>
      <w:pPr>
        <w:ind w:firstLine="644" w:firstLineChars="307"/>
        <w:rPr>
          <w:sz w:val="21"/>
          <w:szCs w:val="21"/>
        </w:rPr>
      </w:pPr>
      <w:r>
        <w:rPr>
          <w:sz w:val="21"/>
          <w:szCs w:val="21"/>
        </w:rPr>
        <w:t>日期：</w:t>
      </w:r>
      <w:r>
        <w:rPr>
          <w:sz w:val="21"/>
          <w:szCs w:val="21"/>
          <w:u w:val="single"/>
        </w:rPr>
        <w:t xml:space="preserve">       </w:t>
      </w:r>
      <w:r>
        <w:rPr>
          <w:sz w:val="21"/>
          <w:szCs w:val="21"/>
        </w:rPr>
        <w:t>年</w:t>
      </w:r>
      <w:r>
        <w:rPr>
          <w:sz w:val="21"/>
          <w:szCs w:val="21"/>
          <w:u w:val="single"/>
        </w:rPr>
        <w:t xml:space="preserve">     </w:t>
      </w:r>
      <w:r>
        <w:rPr>
          <w:sz w:val="21"/>
          <w:szCs w:val="21"/>
        </w:rPr>
        <w:t>月</w:t>
      </w:r>
      <w:r>
        <w:rPr>
          <w:sz w:val="21"/>
          <w:szCs w:val="21"/>
          <w:u w:val="single"/>
        </w:rPr>
        <w:t xml:space="preserve">    </w:t>
      </w:r>
      <w:r>
        <w:rPr>
          <w:sz w:val="21"/>
          <w:szCs w:val="21"/>
        </w:rPr>
        <w:t xml:space="preserve">日                                </w:t>
      </w:r>
    </w:p>
    <w:p>
      <w:pPr>
        <w:rPr>
          <w:rFonts w:eastAsia="黑体"/>
        </w:rPr>
      </w:pPr>
    </w:p>
    <w:p>
      <w:pPr>
        <w:pStyle w:val="5"/>
        <w:jc w:val="center"/>
        <w:rPr>
          <w:rFonts w:eastAsia="黑体"/>
          <w:b w:val="0"/>
          <w:sz w:val="24"/>
        </w:rPr>
      </w:pPr>
      <w:r>
        <w:rPr>
          <w:rFonts w:eastAsia="黑体"/>
          <w:b w:val="0"/>
          <w:sz w:val="24"/>
        </w:rPr>
        <w:br w:type="page"/>
      </w:r>
      <w:r>
        <w:rPr>
          <w:rFonts w:eastAsia="黑体"/>
          <w:b w:val="0"/>
          <w:sz w:val="24"/>
        </w:rPr>
        <w:t>二、政府采购投标及履约承诺函</w:t>
      </w:r>
    </w:p>
    <w:p>
      <w:pPr>
        <w:rPr>
          <w:color w:val="FF0000"/>
          <w:sz w:val="21"/>
          <w:szCs w:val="21"/>
        </w:rPr>
      </w:pPr>
      <w:r>
        <w:rPr>
          <w:color w:val="FF0000"/>
          <w:sz w:val="21"/>
          <w:szCs w:val="21"/>
        </w:rPr>
        <w:t>致：</w:t>
      </w:r>
      <w:r>
        <w:rPr>
          <w:color w:val="FF0000"/>
          <w:sz w:val="21"/>
          <w:szCs w:val="21"/>
          <w:u w:val="single"/>
        </w:rPr>
        <w:t>深圳公共资源交易中心</w:t>
      </w:r>
    </w:p>
    <w:p>
      <w:pPr>
        <w:ind w:right="-815" w:firstLine="420" w:firstLineChars="200"/>
        <w:rPr>
          <w:sz w:val="21"/>
          <w:szCs w:val="21"/>
        </w:rPr>
      </w:pPr>
      <w:r>
        <w:rPr>
          <w:sz w:val="21"/>
          <w:szCs w:val="21"/>
        </w:rPr>
        <w:t>我单位承诺：</w:t>
      </w:r>
    </w:p>
    <w:p>
      <w:pPr>
        <w:ind w:firstLine="420" w:firstLineChars="200"/>
        <w:rPr>
          <w:sz w:val="21"/>
          <w:szCs w:val="21"/>
        </w:rPr>
      </w:pPr>
      <w:r>
        <w:rPr>
          <w:sz w:val="21"/>
          <w:szCs w:val="21"/>
        </w:rPr>
        <w:t>1.我单位所投标（响应）的货物、工程或服务，不存在侵犯知识产权的情况；已知悉并同意中标（成交）结果信息公示（公开）的内容。</w:t>
      </w:r>
    </w:p>
    <w:p>
      <w:pPr>
        <w:ind w:firstLine="420" w:firstLineChars="200"/>
        <w:rPr>
          <w:sz w:val="21"/>
          <w:szCs w:val="21"/>
        </w:rPr>
      </w:pPr>
      <w:r>
        <w:rPr>
          <w:sz w:val="21"/>
          <w:szCs w:val="21"/>
        </w:rPr>
        <w:t>2.我单位参与本项目投标前三年内，在经营活动中没有重大违法记录。</w:t>
      </w:r>
    </w:p>
    <w:p>
      <w:pPr>
        <w:ind w:firstLine="420" w:firstLineChars="200"/>
        <w:rPr>
          <w:sz w:val="21"/>
          <w:szCs w:val="21"/>
        </w:rPr>
      </w:pPr>
      <w:r>
        <w:rPr>
          <w:sz w:val="21"/>
          <w:szCs w:val="21"/>
        </w:rPr>
        <w:t>3.我单位参与本项目政府采购活动时不存在被有关部门禁止参与政府采购活动且在有效期内的情况。</w:t>
      </w:r>
    </w:p>
    <w:p>
      <w:pPr>
        <w:ind w:firstLine="420" w:firstLineChars="200"/>
        <w:rPr>
          <w:sz w:val="21"/>
          <w:szCs w:val="21"/>
        </w:rPr>
      </w:pPr>
      <w:r>
        <w:rPr>
          <w:sz w:val="21"/>
          <w:szCs w:val="21"/>
        </w:rPr>
        <w:t>4.我单位具备《中华人民共和国政府采购法》第二十二条第一款规定的六项条件。</w:t>
      </w:r>
    </w:p>
    <w:p>
      <w:pPr>
        <w:ind w:firstLine="420" w:firstLineChars="200"/>
        <w:rPr>
          <w:sz w:val="21"/>
          <w:szCs w:val="21"/>
        </w:rPr>
      </w:pPr>
      <w:r>
        <w:rPr>
          <w:sz w:val="21"/>
          <w:szCs w:val="21"/>
        </w:rPr>
        <w:t>5.我单位未被列入失信被执行人、重大税收违法案件当事人名单、政府采购严重违法失信行为记录名单</w:t>
      </w:r>
    </w:p>
    <w:p>
      <w:pPr>
        <w:ind w:firstLine="420" w:firstLineChars="200"/>
        <w:rPr>
          <w:sz w:val="21"/>
          <w:szCs w:val="21"/>
        </w:rPr>
      </w:pPr>
      <w:r>
        <w:rPr>
          <w:sz w:val="21"/>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sz w:val="21"/>
          <w:szCs w:val="21"/>
        </w:rPr>
      </w:pPr>
      <w:r>
        <w:rPr>
          <w:sz w:val="21"/>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sz w:val="21"/>
          <w:szCs w:val="21"/>
        </w:rPr>
      </w:pPr>
      <w:r>
        <w:rPr>
          <w:sz w:val="21"/>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sz w:val="21"/>
          <w:szCs w:val="21"/>
        </w:rPr>
      </w:pPr>
      <w:r>
        <w:rPr>
          <w:sz w:val="21"/>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sz w:val="21"/>
          <w:szCs w:val="21"/>
        </w:rPr>
      </w:pPr>
      <w:r>
        <w:rPr>
          <w:sz w:val="21"/>
          <w:szCs w:val="21"/>
        </w:rPr>
        <w:t>9.我单位承诺中标后项目不转包，未经采购人同意不进行分包。</w:t>
      </w:r>
    </w:p>
    <w:p>
      <w:pPr>
        <w:ind w:firstLine="420" w:firstLineChars="200"/>
        <w:rPr>
          <w:sz w:val="21"/>
          <w:szCs w:val="21"/>
        </w:rPr>
      </w:pPr>
      <w:r>
        <w:rPr>
          <w:sz w:val="21"/>
          <w:szCs w:val="21"/>
        </w:rPr>
        <w:t>10.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sz w:val="21"/>
          <w:szCs w:val="21"/>
        </w:rPr>
      </w:pPr>
      <w:r>
        <w:rPr>
          <w:sz w:val="21"/>
          <w:szCs w:val="21"/>
        </w:rPr>
        <w:t>11.我单位保证，若所投货物涉及《财政部生态环境部关于印发节能产品政府采购品目清单的通知》（财库〔2019〕19号）列明的政府采购强制产品，则所投该产品符合节能产品的认证要求。</w:t>
      </w:r>
    </w:p>
    <w:p>
      <w:pPr>
        <w:ind w:firstLine="420" w:firstLineChars="200"/>
        <w:rPr>
          <w:sz w:val="21"/>
          <w:szCs w:val="21"/>
        </w:rPr>
      </w:pPr>
      <w:r>
        <w:rPr>
          <w:rFonts w:ascii="宋体" w:hAnsi="宋体" w:eastAsia="宋体"/>
          <w:sz w:val="21"/>
          <w:szCs w:val="21"/>
        </w:rPr>
        <w:t>12.我单位承诺，符合《中华人民共和国政府采购法实施条例》第十八条第一款规定，不存在我单位与其他供应商的负责人为同一人或者存在直接控股、管理关系的情况。</w:t>
      </w:r>
    </w:p>
    <w:p>
      <w:pPr>
        <w:ind w:firstLine="420" w:firstLineChars="200"/>
        <w:rPr>
          <w:sz w:val="21"/>
          <w:szCs w:val="21"/>
        </w:rPr>
      </w:pPr>
      <w:r>
        <w:rPr>
          <w:sz w:val="21"/>
          <w:szCs w:val="21"/>
        </w:rPr>
        <w:t>以上承诺，如有违反，愿依照国家相关法律法规处理，并承担由此给采购人带来的损失。</w:t>
      </w:r>
    </w:p>
    <w:p>
      <w:pPr>
        <w:spacing w:before="60" w:beforeLines="25" w:after="60" w:afterLines="25"/>
        <w:ind w:firstLine="5460" w:firstLineChars="2600"/>
        <w:rPr>
          <w:sz w:val="21"/>
          <w:szCs w:val="21"/>
        </w:rPr>
      </w:pPr>
      <w:r>
        <w:rPr>
          <w:sz w:val="21"/>
          <w:szCs w:val="21"/>
        </w:rPr>
        <w:t xml:space="preserve">                                    </w:t>
      </w:r>
    </w:p>
    <w:p>
      <w:pPr>
        <w:spacing w:before="60" w:beforeLines="25" w:after="60" w:afterLines="25"/>
        <w:ind w:firstLine="6510" w:firstLineChars="3100"/>
        <w:rPr>
          <w:sz w:val="21"/>
          <w:szCs w:val="21"/>
        </w:rPr>
      </w:pPr>
      <w:r>
        <w:rPr>
          <w:sz w:val="21"/>
          <w:szCs w:val="21"/>
        </w:rPr>
        <w:t>投标人：</w:t>
      </w:r>
      <w:r>
        <w:rPr>
          <w:sz w:val="21"/>
          <w:szCs w:val="21"/>
          <w:u w:val="single"/>
        </w:rPr>
        <w:t xml:space="preserve">                 </w:t>
      </w:r>
    </w:p>
    <w:p>
      <w:pPr>
        <w:ind w:firstLine="645"/>
        <w:jc w:val="right"/>
        <w:rPr>
          <w:szCs w:val="21"/>
        </w:rPr>
      </w:pPr>
      <w:r>
        <w:rPr>
          <w:sz w:val="21"/>
          <w:szCs w:val="21"/>
        </w:rPr>
        <w:t xml:space="preserve">                                              日期：</w:t>
      </w:r>
      <w:r>
        <w:rPr>
          <w:sz w:val="21"/>
          <w:szCs w:val="21"/>
          <w:u w:val="single"/>
        </w:rPr>
        <w:t xml:space="preserve">        </w:t>
      </w:r>
      <w:r>
        <w:rPr>
          <w:sz w:val="21"/>
          <w:szCs w:val="21"/>
        </w:rPr>
        <w:t>年</w:t>
      </w:r>
      <w:r>
        <w:rPr>
          <w:sz w:val="21"/>
          <w:szCs w:val="21"/>
          <w:u w:val="single"/>
        </w:rPr>
        <w:t xml:space="preserve">   </w:t>
      </w:r>
      <w:r>
        <w:rPr>
          <w:sz w:val="21"/>
          <w:szCs w:val="21"/>
        </w:rPr>
        <w:t>月</w:t>
      </w:r>
      <w:r>
        <w:rPr>
          <w:sz w:val="21"/>
          <w:szCs w:val="21"/>
          <w:u w:val="single"/>
        </w:rPr>
        <w:t xml:space="preserve">   </w:t>
      </w:r>
      <w:r>
        <w:rPr>
          <w:sz w:val="21"/>
          <w:szCs w:val="21"/>
        </w:rPr>
        <w:t>日</w:t>
      </w:r>
    </w:p>
    <w:p/>
    <w:p/>
    <w:p>
      <w:pPr>
        <w:pStyle w:val="5"/>
        <w:spacing w:before="120" w:after="120"/>
        <w:jc w:val="center"/>
        <w:rPr>
          <w:rFonts w:eastAsia="黑体"/>
          <w:b w:val="0"/>
          <w:sz w:val="24"/>
        </w:rPr>
      </w:pPr>
      <w:r>
        <w:rPr>
          <w:rFonts w:eastAsia="黑体"/>
          <w:b w:val="0"/>
          <w:sz w:val="24"/>
        </w:rPr>
        <w:br w:type="page"/>
      </w:r>
      <w:r>
        <w:rPr>
          <w:rFonts w:eastAsia="黑体"/>
          <w:b w:val="0"/>
          <w:sz w:val="24"/>
        </w:rPr>
        <w:t>三、投标人情况介绍及资格</w:t>
      </w:r>
      <w:r>
        <w:rPr>
          <w:rFonts w:hint="eastAsia" w:eastAsia="黑体"/>
          <w:b w:val="0"/>
          <w:sz w:val="24"/>
        </w:rPr>
        <w:t>要求</w:t>
      </w:r>
    </w:p>
    <w:p>
      <w:pPr>
        <w:jc w:val="center"/>
        <w:outlineLvl w:val="3"/>
        <w:rPr>
          <w:rFonts w:eastAsia="黑体"/>
          <w:bCs/>
          <w:szCs w:val="32"/>
        </w:rPr>
      </w:pPr>
      <w:r>
        <w:rPr>
          <w:rFonts w:eastAsia="黑体"/>
          <w:bCs/>
          <w:szCs w:val="32"/>
        </w:rPr>
        <w:t>（一）投标人资格证明文件</w:t>
      </w:r>
    </w:p>
    <w:p>
      <w:pPr>
        <w:spacing w:before="120" w:beforeLines="50"/>
        <w:ind w:firstLine="420" w:firstLineChars="200"/>
        <w:rPr>
          <w:b/>
          <w:bCs/>
          <w:color w:val="FF0000"/>
          <w:sz w:val="21"/>
          <w:szCs w:val="21"/>
        </w:rPr>
      </w:pPr>
      <w:r>
        <w:rPr>
          <w:b/>
          <w:bCs/>
          <w:color w:val="FF0000"/>
          <w:sz w:val="21"/>
          <w:szCs w:val="21"/>
        </w:rPr>
        <w:t>（特别提示：投标人须按本招标文件第一册第一章招标公告 “申请人的资格要求”（即投标人资格要求）提供相关的资格证明资料，未提供或提供不完整、不符合要求的，将作投标无效处理。）</w:t>
      </w:r>
    </w:p>
    <w:p>
      <w:pPr>
        <w:spacing w:before="120" w:beforeLines="50"/>
        <w:ind w:firstLine="420" w:firstLineChars="200"/>
        <w:rPr>
          <w:b/>
          <w:bCs/>
          <w:color w:val="FF0000"/>
          <w:sz w:val="21"/>
          <w:szCs w:val="21"/>
        </w:rPr>
      </w:pPr>
    </w:p>
    <w:p>
      <w:pPr>
        <w:ind w:firstLine="480" w:firstLineChars="200"/>
        <w:rPr>
          <w:b/>
        </w:rPr>
      </w:pPr>
    </w:p>
    <w:p>
      <w:pPr>
        <w:jc w:val="center"/>
        <w:outlineLvl w:val="3"/>
        <w:rPr>
          <w:rFonts w:eastAsia="黑体"/>
          <w:bCs/>
          <w:szCs w:val="32"/>
        </w:rPr>
      </w:pPr>
      <w:r>
        <w:rPr>
          <w:rFonts w:eastAsia="黑体"/>
          <w:bCs/>
          <w:szCs w:val="32"/>
        </w:rPr>
        <w:t>（二）中小企业声明函、残疾人福利性单位声明函及监狱企业声明函</w:t>
      </w:r>
    </w:p>
    <w:p>
      <w:pPr>
        <w:ind w:firstLine="420" w:firstLineChars="200"/>
        <w:rPr>
          <w:rFonts w:eastAsia="黑体"/>
          <w:bCs/>
          <w:color w:val="FF0000"/>
          <w:sz w:val="21"/>
          <w:szCs w:val="21"/>
        </w:rPr>
      </w:pPr>
      <w:r>
        <w:rPr>
          <w:rFonts w:eastAsia="黑体"/>
          <w:bCs/>
          <w:color w:val="FF0000"/>
          <w:sz w:val="21"/>
          <w:szCs w:val="21"/>
        </w:rPr>
        <w:t>填写指引：</w:t>
      </w:r>
    </w:p>
    <w:p>
      <w:pPr>
        <w:ind w:firstLine="420" w:firstLineChars="200"/>
        <w:rPr>
          <w:rFonts w:eastAsia="黑体"/>
          <w:bCs/>
          <w:color w:val="FF0000"/>
          <w:sz w:val="21"/>
          <w:szCs w:val="21"/>
        </w:rPr>
      </w:pPr>
      <w:r>
        <w:rPr>
          <w:rFonts w:eastAsia="黑体"/>
          <w:bCs/>
          <w:color w:val="FF0000"/>
          <w:sz w:val="21"/>
          <w:szCs w:val="21"/>
        </w:rPr>
        <w:t>1、</w:t>
      </w:r>
      <w:r>
        <w:rPr>
          <w:rFonts w:eastAsia="黑体"/>
          <w:bCs/>
          <w:color w:val="FF0000"/>
          <w:sz w:val="21"/>
          <w:szCs w:val="21"/>
          <w:highlight w:val="yellow"/>
        </w:rPr>
        <w:t>该部分内容由投标人根据自身实际情况填写，不符合要求的投标人可以不填写或直接删除相应的声明函。</w:t>
      </w:r>
      <w:r>
        <w:rPr>
          <w:rFonts w:hint="eastAsia" w:eastAsia="黑体"/>
          <w:bCs/>
          <w:color w:val="FF0000"/>
          <w:sz w:val="21"/>
          <w:szCs w:val="21"/>
          <w:highlight w:val="yellow"/>
        </w:rPr>
        <w:t>【关于视同中小企业的其他主体（如民办非企、社会组织团体等）请遵照财政部《政府采购促进中小企业发展管理办法》（财库〔2020〕46号）》第二十三条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w:t>
      </w:r>
      <w:r>
        <w:rPr>
          <w:rFonts w:eastAsia="黑体"/>
          <w:bCs/>
          <w:color w:val="FF0000"/>
          <w:sz w:val="21"/>
          <w:szCs w:val="21"/>
        </w:rPr>
        <w:t>投标人提供的声明函不属实的，属于提供虚假资料谋取中标，依照《中华人民共和国政府采购法》等国家有关规定追究相应责任。</w:t>
      </w:r>
    </w:p>
    <w:p>
      <w:pPr>
        <w:ind w:firstLine="420" w:firstLineChars="200"/>
        <w:rPr>
          <w:rFonts w:eastAsia="黑体"/>
          <w:bCs/>
          <w:color w:val="FF0000"/>
          <w:sz w:val="21"/>
          <w:szCs w:val="21"/>
        </w:rPr>
      </w:pPr>
      <w:r>
        <w:rPr>
          <w:rFonts w:eastAsia="黑体"/>
          <w:bCs/>
          <w:color w:val="FF0000"/>
          <w:sz w:val="21"/>
          <w:szCs w:val="21"/>
        </w:rPr>
        <w:t>2、该部分内容填写需要参考的相关文件：(1)财政部《政府采购促进中小企业发展管理办法》（财库〔2020〕46号）；(2)</w:t>
      </w:r>
      <w:bookmarkStart w:id="19" w:name="_Hlk71925120"/>
      <w:r>
        <w:rPr>
          <w:rFonts w:eastAsia="黑体"/>
          <w:bCs/>
          <w:color w:val="FF0000"/>
          <w:sz w:val="21"/>
          <w:szCs w:val="21"/>
        </w:rPr>
        <w:t>《工业和信息化部、国家统计局、国家发展和改革委员会、财政部关于印发中小企业划型标准规定的通知》（工信部联企业〔2011〕300 号</w:t>
      </w:r>
      <w:bookmarkEnd w:id="19"/>
      <w:r>
        <w:rPr>
          <w:rFonts w:eastAsia="黑体"/>
          <w:bCs/>
          <w:color w:val="FF0000"/>
          <w:sz w:val="21"/>
          <w:szCs w:val="21"/>
        </w:rPr>
        <w:t>，以下简称300号文）。</w:t>
      </w:r>
    </w:p>
    <w:p>
      <w:pPr>
        <w:ind w:firstLine="420" w:firstLineChars="200"/>
        <w:rPr>
          <w:rFonts w:eastAsia="黑体"/>
          <w:bCs/>
          <w:color w:val="FF0000"/>
          <w:sz w:val="21"/>
          <w:szCs w:val="21"/>
        </w:rPr>
      </w:pPr>
      <w:r>
        <w:rPr>
          <w:rFonts w:eastAsia="黑体"/>
          <w:bCs/>
          <w:color w:val="FF0000"/>
          <w:sz w:val="21"/>
          <w:szCs w:val="21"/>
        </w:rPr>
        <w:t>3、请依照提供的格式和内容填写声明函，不要随意变更格式；声明函不需要盖章或签字；满足多项优惠政策的投标人，不重复享受多项价格扣除政策。</w:t>
      </w:r>
    </w:p>
    <w:p>
      <w:pPr>
        <w:ind w:firstLine="420" w:firstLineChars="200"/>
        <w:rPr>
          <w:rFonts w:eastAsia="黑体"/>
          <w:bCs/>
          <w:color w:val="FF0000"/>
          <w:sz w:val="21"/>
          <w:szCs w:val="21"/>
        </w:rPr>
      </w:pPr>
      <w:r>
        <w:rPr>
          <w:rFonts w:eastAsia="黑体"/>
          <w:bCs/>
          <w:color w:val="FF0000"/>
          <w:sz w:val="21"/>
          <w:szCs w:val="21"/>
        </w:rPr>
        <w:t>4、声明函具体填写要求：</w:t>
      </w:r>
    </w:p>
    <w:p>
      <w:pPr>
        <w:ind w:firstLine="420" w:firstLineChars="200"/>
        <w:rPr>
          <w:rFonts w:eastAsia="黑体"/>
          <w:bCs/>
          <w:color w:val="FF0000"/>
          <w:sz w:val="21"/>
          <w:szCs w:val="21"/>
        </w:rPr>
      </w:pPr>
      <w:r>
        <w:rPr>
          <w:rFonts w:eastAsia="黑体"/>
          <w:bCs/>
          <w:color w:val="FF0000"/>
          <w:sz w:val="21"/>
          <w:szCs w:val="21"/>
        </w:rPr>
        <w:t>（1）声明是中小企业须填写《中小企业声明函》的以下内容：</w:t>
      </w:r>
    </w:p>
    <w:p>
      <w:pPr>
        <w:ind w:firstLine="420" w:firstLineChars="200"/>
        <w:rPr>
          <w:rFonts w:eastAsia="黑体"/>
          <w:bCs/>
          <w:color w:val="FF0000"/>
          <w:sz w:val="21"/>
          <w:szCs w:val="21"/>
        </w:rPr>
      </w:pPr>
      <w:r>
        <w:rPr>
          <w:rFonts w:eastAsia="黑体"/>
          <w:bCs/>
          <w:color w:val="FF0000"/>
          <w:sz w:val="21"/>
          <w:szCs w:val="21"/>
        </w:rPr>
        <w:t>第一处，在“单位名称”下划线处如实填写采购人名称（深圳公共资源交易中心不是本项目的采购人，而是组织实施机构）；</w:t>
      </w:r>
    </w:p>
    <w:p>
      <w:pPr>
        <w:ind w:firstLine="420" w:firstLineChars="200"/>
        <w:rPr>
          <w:rFonts w:eastAsia="黑体"/>
          <w:bCs/>
          <w:color w:val="FF0000"/>
          <w:sz w:val="21"/>
          <w:szCs w:val="21"/>
        </w:rPr>
      </w:pPr>
      <w:r>
        <w:rPr>
          <w:rFonts w:eastAsia="黑体"/>
          <w:bCs/>
          <w:color w:val="FF0000"/>
          <w:sz w:val="21"/>
          <w:szCs w:val="21"/>
        </w:rPr>
        <w:t>第二处，在“项目名称”下划线处如实填写采购项目名称；</w:t>
      </w:r>
    </w:p>
    <w:p>
      <w:pPr>
        <w:ind w:firstLine="420" w:firstLineChars="200"/>
        <w:rPr>
          <w:rFonts w:eastAsia="黑体"/>
          <w:bCs/>
          <w:color w:val="FF0000"/>
          <w:sz w:val="21"/>
          <w:szCs w:val="21"/>
        </w:rPr>
      </w:pPr>
      <w:r>
        <w:rPr>
          <w:rFonts w:eastAsia="黑体"/>
          <w:bCs/>
          <w:color w:val="FF0000"/>
          <w:sz w:val="21"/>
          <w:szCs w:val="21"/>
        </w:rPr>
        <w:t>第三处，在“标的名称”下划线处填写所采购服务（标的）的具体名称（以</w:t>
      </w:r>
      <w:bookmarkStart w:id="20" w:name="_Hlk72259001"/>
      <w:r>
        <w:rPr>
          <w:rFonts w:eastAsia="黑体"/>
          <w:bCs/>
          <w:color w:val="FF0000"/>
          <w:sz w:val="21"/>
          <w:szCs w:val="21"/>
        </w:rPr>
        <w:t>招标文件第一册第三章</w:t>
      </w:r>
      <w:bookmarkEnd w:id="20"/>
      <w:r>
        <w:rPr>
          <w:rFonts w:eastAsia="黑体"/>
          <w:bCs/>
          <w:color w:val="FF0000"/>
          <w:sz w:val="21"/>
          <w:szCs w:val="21"/>
        </w:rPr>
        <w:t>用户需求书“服务需求明细”的“服务需求名称”一栏为准）；如果涉及多个服务需求（标的）由同一企业承接，“标的名称”下划线处可以如实填写多个服务需求（标的）；</w:t>
      </w:r>
    </w:p>
    <w:p>
      <w:pPr>
        <w:ind w:firstLine="420" w:firstLineChars="200"/>
        <w:rPr>
          <w:rFonts w:eastAsia="黑体"/>
          <w:bCs/>
          <w:color w:val="FF0000"/>
          <w:sz w:val="21"/>
          <w:szCs w:val="21"/>
        </w:rPr>
      </w:pPr>
      <w:r>
        <w:rPr>
          <w:rFonts w:eastAsia="黑体"/>
          <w:bCs/>
          <w:color w:val="FF0000"/>
          <w:sz w:val="21"/>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eastAsia="黑体"/>
          <w:bCs/>
          <w:color w:val="FF0000"/>
          <w:sz w:val="21"/>
          <w:szCs w:val="21"/>
        </w:rPr>
      </w:pPr>
      <w:r>
        <w:rPr>
          <w:rFonts w:eastAsia="黑体"/>
          <w:bCs/>
          <w:color w:val="FF0000"/>
          <w:sz w:val="21"/>
          <w:szCs w:val="21"/>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eastAsia="黑体"/>
          <w:bCs/>
          <w:color w:val="FF0000"/>
          <w:sz w:val="21"/>
          <w:szCs w:val="21"/>
        </w:rPr>
      </w:pPr>
      <w:r>
        <w:rPr>
          <w:rFonts w:eastAsia="黑体"/>
          <w:bCs/>
          <w:color w:val="FF0000"/>
          <w:sz w:val="21"/>
          <w:szCs w:val="21"/>
        </w:rPr>
        <w:t>（2）声明是残疾人福利性单位须填写《残疾人福利性单位声明函》的相关内容（填写位置的字体已加粗），具体参照以上《中小企业声明函》填写要求执行。</w:t>
      </w:r>
    </w:p>
    <w:p>
      <w:pPr>
        <w:ind w:firstLine="420" w:firstLineChars="200"/>
        <w:rPr>
          <w:rFonts w:eastAsia="黑体"/>
          <w:bCs/>
          <w:color w:val="FF0000"/>
          <w:sz w:val="21"/>
          <w:szCs w:val="21"/>
        </w:rPr>
      </w:pPr>
      <w:r>
        <w:rPr>
          <w:rFonts w:eastAsia="黑体"/>
          <w:bCs/>
          <w:color w:val="FF0000"/>
          <w:sz w:val="21"/>
          <w:szCs w:val="21"/>
        </w:rPr>
        <w:t>（3）声明是监狱企业须填写《监狱企业声明函》的相关内容（填写位置的字体已加粗），具体参照以上《中小企业声明函》填写要求执行。</w:t>
      </w:r>
    </w:p>
    <w:p>
      <w:pPr>
        <w:ind w:firstLine="420" w:firstLineChars="200"/>
        <w:rPr>
          <w:rFonts w:eastAsia="黑体"/>
          <w:bCs/>
          <w:color w:val="FF0000"/>
          <w:sz w:val="21"/>
          <w:szCs w:val="21"/>
        </w:rPr>
      </w:pPr>
      <w:r>
        <w:rPr>
          <w:rFonts w:eastAsia="黑体"/>
          <w:bCs/>
          <w:color w:val="FF0000"/>
          <w:sz w:val="21"/>
          <w:szCs w:val="21"/>
        </w:rPr>
        <w:t>5、声明函的有效性最终由评审委员会判定；如评审委员会判定声明函无效，相关供应商不享受价格扣除（但不作投标无效处理）。</w:t>
      </w:r>
    </w:p>
    <w:p>
      <w:pPr>
        <w:ind w:firstLine="420" w:firstLineChars="200"/>
        <w:rPr>
          <w:sz w:val="21"/>
          <w:szCs w:val="21"/>
        </w:rPr>
      </w:pPr>
    </w:p>
    <w:p>
      <w:pPr>
        <w:jc w:val="center"/>
        <w:outlineLvl w:val="3"/>
        <w:rPr>
          <w:b/>
          <w:sz w:val="21"/>
          <w:szCs w:val="21"/>
        </w:rPr>
      </w:pPr>
      <w:r>
        <w:rPr>
          <w:b/>
          <w:sz w:val="21"/>
          <w:szCs w:val="21"/>
        </w:rPr>
        <w:t xml:space="preserve">1、中小企业声明函（服务类） </w:t>
      </w:r>
    </w:p>
    <w:p>
      <w:pPr>
        <w:ind w:firstLine="420" w:firstLineChars="200"/>
        <w:rPr>
          <w:sz w:val="21"/>
          <w:szCs w:val="21"/>
        </w:rPr>
      </w:pPr>
      <w:r>
        <w:rPr>
          <w:sz w:val="21"/>
          <w:szCs w:val="21"/>
        </w:rPr>
        <w:t>本投标人郑重声明，根据《政府采购促进中小企业发展管理办法》（财库﹝2020﹞46 号）的规定，本投标人参加</w:t>
      </w:r>
      <w:r>
        <w:rPr>
          <w:b/>
          <w:bCs/>
          <w:sz w:val="21"/>
          <w:szCs w:val="21"/>
          <w:u w:val="single"/>
        </w:rPr>
        <w:t>（采购人名称）</w:t>
      </w:r>
      <w:r>
        <w:rPr>
          <w:sz w:val="21"/>
          <w:szCs w:val="21"/>
        </w:rPr>
        <w:t>的</w:t>
      </w:r>
      <w:r>
        <w:rPr>
          <w:b/>
          <w:bCs/>
          <w:sz w:val="21"/>
          <w:szCs w:val="21"/>
          <w:u w:val="single"/>
        </w:rPr>
        <w:t>（项目名称）</w:t>
      </w:r>
      <w:r>
        <w:rPr>
          <w:sz w:val="21"/>
          <w:szCs w:val="21"/>
        </w:rPr>
        <w:t>采购活动，服务全部由符合政策要求的中小企业承接。相关企业的具体情况如下：</w:t>
      </w:r>
    </w:p>
    <w:p>
      <w:pPr>
        <w:ind w:firstLine="420" w:firstLineChars="200"/>
        <w:rPr>
          <w:sz w:val="21"/>
          <w:szCs w:val="21"/>
        </w:rPr>
      </w:pPr>
      <w:r>
        <w:rPr>
          <w:sz w:val="21"/>
          <w:szCs w:val="21"/>
        </w:rPr>
        <w:t xml:space="preserve">1. </w:t>
      </w:r>
      <w:r>
        <w:rPr>
          <w:b/>
          <w:bCs/>
          <w:sz w:val="21"/>
          <w:szCs w:val="21"/>
          <w:u w:val="single"/>
        </w:rPr>
        <w:t xml:space="preserve">（标的名称） </w:t>
      </w:r>
      <w:r>
        <w:rPr>
          <w:sz w:val="21"/>
          <w:szCs w:val="21"/>
        </w:rPr>
        <w:t>，属于</w:t>
      </w:r>
      <w:r>
        <w:rPr>
          <w:b/>
          <w:bCs/>
          <w:sz w:val="21"/>
          <w:szCs w:val="21"/>
          <w:u w:val="single"/>
        </w:rPr>
        <w:t xml:space="preserve">（招标文件中明确的所属行业） </w:t>
      </w:r>
      <w:r>
        <w:rPr>
          <w:sz w:val="21"/>
          <w:szCs w:val="21"/>
        </w:rPr>
        <w:t>行业；承接企业为</w:t>
      </w:r>
      <w:r>
        <w:rPr>
          <w:b/>
          <w:bCs/>
          <w:sz w:val="21"/>
          <w:szCs w:val="21"/>
          <w:u w:val="single"/>
        </w:rPr>
        <w:t>（企业名称）</w:t>
      </w:r>
      <w:r>
        <w:rPr>
          <w:sz w:val="21"/>
          <w:szCs w:val="21"/>
        </w:rPr>
        <w:t>，从业人员</w:t>
      </w:r>
      <w:r>
        <w:rPr>
          <w:b/>
          <w:bCs/>
          <w:sz w:val="21"/>
          <w:szCs w:val="21"/>
          <w:u w:val="single"/>
        </w:rPr>
        <w:t xml:space="preserve">  </w:t>
      </w:r>
      <w:r>
        <w:rPr>
          <w:sz w:val="21"/>
          <w:szCs w:val="21"/>
        </w:rPr>
        <w:t>人，营业收入为</w:t>
      </w:r>
      <w:r>
        <w:rPr>
          <w:b/>
          <w:bCs/>
          <w:sz w:val="21"/>
          <w:szCs w:val="21"/>
          <w:u w:val="single"/>
        </w:rPr>
        <w:t xml:space="preserve">  </w:t>
      </w:r>
      <w:r>
        <w:rPr>
          <w:sz w:val="21"/>
          <w:szCs w:val="21"/>
        </w:rPr>
        <w:t>万元，资产总额为</w:t>
      </w:r>
      <w:r>
        <w:rPr>
          <w:b/>
          <w:bCs/>
          <w:sz w:val="21"/>
          <w:szCs w:val="21"/>
          <w:u w:val="single"/>
        </w:rPr>
        <w:t xml:space="preserve">  </w:t>
      </w:r>
      <w:r>
        <w:rPr>
          <w:sz w:val="21"/>
          <w:szCs w:val="21"/>
        </w:rPr>
        <w:t>万元 ，属于</w:t>
      </w:r>
      <w:r>
        <w:rPr>
          <w:b/>
          <w:bCs/>
          <w:sz w:val="21"/>
          <w:szCs w:val="21"/>
          <w:u w:val="single"/>
        </w:rPr>
        <w:t>（中型企业、小型企业、微型企业）</w:t>
      </w:r>
      <w:r>
        <w:rPr>
          <w:sz w:val="21"/>
          <w:szCs w:val="21"/>
        </w:rPr>
        <w:t xml:space="preserve">； </w:t>
      </w:r>
    </w:p>
    <w:p>
      <w:pPr>
        <w:ind w:firstLine="420" w:firstLineChars="200"/>
        <w:rPr>
          <w:sz w:val="21"/>
          <w:szCs w:val="21"/>
        </w:rPr>
      </w:pPr>
      <w:r>
        <w:rPr>
          <w:sz w:val="21"/>
          <w:szCs w:val="21"/>
        </w:rPr>
        <w:t xml:space="preserve">2. </w:t>
      </w:r>
      <w:r>
        <w:rPr>
          <w:b/>
          <w:bCs/>
          <w:sz w:val="21"/>
          <w:szCs w:val="21"/>
          <w:u w:val="single"/>
        </w:rPr>
        <w:t>（标的名称）</w:t>
      </w:r>
      <w:r>
        <w:rPr>
          <w:sz w:val="21"/>
          <w:szCs w:val="21"/>
        </w:rPr>
        <w:t xml:space="preserve"> ，属于</w:t>
      </w:r>
      <w:r>
        <w:rPr>
          <w:b/>
          <w:bCs/>
          <w:sz w:val="21"/>
          <w:szCs w:val="21"/>
          <w:u w:val="single"/>
        </w:rPr>
        <w:t xml:space="preserve">（招标文件中明确的所属行业） </w:t>
      </w:r>
      <w:r>
        <w:rPr>
          <w:sz w:val="21"/>
          <w:szCs w:val="21"/>
        </w:rPr>
        <w:t>行业；承接企业为</w:t>
      </w:r>
      <w:r>
        <w:rPr>
          <w:b/>
          <w:bCs/>
          <w:sz w:val="21"/>
          <w:szCs w:val="21"/>
          <w:u w:val="single"/>
        </w:rPr>
        <w:t>（企业名称）</w:t>
      </w:r>
      <w:r>
        <w:rPr>
          <w:sz w:val="21"/>
          <w:szCs w:val="21"/>
        </w:rPr>
        <w:t>，从业人员</w:t>
      </w:r>
      <w:r>
        <w:rPr>
          <w:b/>
          <w:bCs/>
          <w:sz w:val="21"/>
          <w:szCs w:val="21"/>
          <w:u w:val="single"/>
        </w:rPr>
        <w:t xml:space="preserve">  </w:t>
      </w:r>
      <w:r>
        <w:rPr>
          <w:sz w:val="21"/>
          <w:szCs w:val="21"/>
        </w:rPr>
        <w:t>人，营业收入为</w:t>
      </w:r>
      <w:r>
        <w:rPr>
          <w:b/>
          <w:bCs/>
          <w:sz w:val="21"/>
          <w:szCs w:val="21"/>
          <w:u w:val="single"/>
        </w:rPr>
        <w:t xml:space="preserve">  </w:t>
      </w:r>
      <w:r>
        <w:rPr>
          <w:sz w:val="21"/>
          <w:szCs w:val="21"/>
        </w:rPr>
        <w:t>万元，资产总额为</w:t>
      </w:r>
      <w:r>
        <w:rPr>
          <w:b/>
          <w:bCs/>
          <w:sz w:val="21"/>
          <w:szCs w:val="21"/>
          <w:u w:val="single"/>
        </w:rPr>
        <w:t xml:space="preserve">  </w:t>
      </w:r>
      <w:r>
        <w:rPr>
          <w:sz w:val="21"/>
          <w:szCs w:val="21"/>
        </w:rPr>
        <w:t>万元 ，属于</w:t>
      </w:r>
      <w:r>
        <w:rPr>
          <w:b/>
          <w:bCs/>
          <w:sz w:val="21"/>
          <w:szCs w:val="21"/>
          <w:u w:val="single"/>
        </w:rPr>
        <w:t>（中型企业、小型企业、微型企业）</w:t>
      </w:r>
      <w:r>
        <w:rPr>
          <w:sz w:val="21"/>
          <w:szCs w:val="21"/>
        </w:rPr>
        <w:t>；</w:t>
      </w:r>
    </w:p>
    <w:p>
      <w:pPr>
        <w:ind w:firstLine="420" w:firstLineChars="200"/>
        <w:rPr>
          <w:sz w:val="21"/>
          <w:szCs w:val="21"/>
        </w:rPr>
      </w:pPr>
      <w:r>
        <w:rPr>
          <w:sz w:val="21"/>
          <w:szCs w:val="21"/>
        </w:rPr>
        <w:t xml:space="preserve">…… </w:t>
      </w:r>
    </w:p>
    <w:p>
      <w:pPr>
        <w:ind w:firstLine="420" w:firstLineChars="200"/>
        <w:rPr>
          <w:sz w:val="21"/>
          <w:szCs w:val="21"/>
        </w:rPr>
      </w:pPr>
      <w:r>
        <w:rPr>
          <w:sz w:val="21"/>
          <w:szCs w:val="21"/>
        </w:rPr>
        <w:t>以上企业，不属于大企业的分支机构，不存在控股股东为大企业的情形，也不存在与大企业的负责人为同一人的情形。</w:t>
      </w:r>
    </w:p>
    <w:p>
      <w:pPr>
        <w:ind w:firstLine="420" w:firstLineChars="200"/>
        <w:rPr>
          <w:sz w:val="21"/>
          <w:szCs w:val="21"/>
        </w:rPr>
      </w:pPr>
      <w:bookmarkStart w:id="21" w:name="_Hlk73562275"/>
      <w:r>
        <w:rPr>
          <w:sz w:val="21"/>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21"/>
    </w:p>
    <w:p>
      <w:pPr>
        <w:rPr>
          <w:sz w:val="21"/>
          <w:szCs w:val="21"/>
        </w:rPr>
      </w:pPr>
    </w:p>
    <w:p>
      <w:pPr>
        <w:ind w:firstLine="420" w:firstLineChars="200"/>
        <w:rPr>
          <w:sz w:val="21"/>
          <w:szCs w:val="21"/>
        </w:rPr>
      </w:pPr>
    </w:p>
    <w:p>
      <w:pPr>
        <w:jc w:val="center"/>
        <w:outlineLvl w:val="3"/>
        <w:rPr>
          <w:b/>
          <w:sz w:val="21"/>
          <w:szCs w:val="21"/>
        </w:rPr>
      </w:pPr>
      <w:r>
        <w:rPr>
          <w:b/>
          <w:sz w:val="21"/>
          <w:szCs w:val="21"/>
        </w:rPr>
        <w:t>2、残疾人福利性单位声明函（服务类）</w:t>
      </w:r>
    </w:p>
    <w:p>
      <w:pPr>
        <w:ind w:firstLine="420" w:firstLineChars="200"/>
        <w:rPr>
          <w:sz w:val="21"/>
          <w:szCs w:val="21"/>
        </w:rPr>
      </w:pPr>
      <w:r>
        <w:rPr>
          <w:sz w:val="21"/>
          <w:szCs w:val="21"/>
        </w:rPr>
        <w:t>本投标人郑重声明，根据《财政部民政部中国残疾人联合会关于促进残疾人就业政府采购政策的通知》（财库〔2017〕141 号）的规定，本投标人参加</w:t>
      </w:r>
      <w:r>
        <w:rPr>
          <w:b/>
          <w:bCs/>
          <w:sz w:val="21"/>
          <w:szCs w:val="21"/>
          <w:u w:val="single"/>
        </w:rPr>
        <w:t>（采购人名称）</w:t>
      </w:r>
      <w:r>
        <w:rPr>
          <w:sz w:val="21"/>
          <w:szCs w:val="21"/>
        </w:rPr>
        <w:t>的</w:t>
      </w:r>
      <w:r>
        <w:rPr>
          <w:b/>
          <w:bCs/>
          <w:sz w:val="21"/>
          <w:szCs w:val="21"/>
          <w:u w:val="single"/>
        </w:rPr>
        <w:t>（项目名称）</w:t>
      </w:r>
      <w:r>
        <w:rPr>
          <w:sz w:val="21"/>
          <w:szCs w:val="21"/>
        </w:rPr>
        <w:t>采购活动，服务全部由符合政策要求的残疾人福利性单位承接。相关残疾人福利性单位的具体情况如下：</w:t>
      </w:r>
    </w:p>
    <w:p>
      <w:pPr>
        <w:ind w:firstLine="420" w:firstLineChars="200"/>
        <w:rPr>
          <w:sz w:val="21"/>
          <w:szCs w:val="21"/>
        </w:rPr>
      </w:pPr>
      <w:r>
        <w:rPr>
          <w:sz w:val="21"/>
          <w:szCs w:val="21"/>
        </w:rPr>
        <w:t>1.</w:t>
      </w:r>
      <w:r>
        <w:rPr>
          <w:b/>
          <w:bCs/>
          <w:sz w:val="21"/>
          <w:szCs w:val="21"/>
          <w:u w:val="single"/>
        </w:rPr>
        <w:t xml:space="preserve"> （标的名称）</w:t>
      </w:r>
      <w:r>
        <w:rPr>
          <w:sz w:val="21"/>
          <w:szCs w:val="21"/>
        </w:rPr>
        <w:t xml:space="preserve"> ，承接企业为</w:t>
      </w:r>
      <w:r>
        <w:rPr>
          <w:b/>
          <w:bCs/>
          <w:sz w:val="21"/>
          <w:szCs w:val="21"/>
          <w:u w:val="single"/>
        </w:rPr>
        <w:t>（单位名称）</w:t>
      </w:r>
      <w:r>
        <w:rPr>
          <w:sz w:val="21"/>
          <w:szCs w:val="21"/>
        </w:rPr>
        <w:t>，属于</w:t>
      </w:r>
      <w:r>
        <w:rPr>
          <w:b/>
          <w:bCs/>
          <w:sz w:val="21"/>
          <w:szCs w:val="21"/>
          <w:u w:val="single"/>
        </w:rPr>
        <w:t>残疾人福利性单位</w:t>
      </w:r>
      <w:r>
        <w:rPr>
          <w:sz w:val="21"/>
          <w:szCs w:val="21"/>
        </w:rPr>
        <w:t>；</w:t>
      </w:r>
    </w:p>
    <w:p>
      <w:pPr>
        <w:ind w:firstLine="420" w:firstLineChars="200"/>
        <w:rPr>
          <w:sz w:val="21"/>
          <w:szCs w:val="21"/>
        </w:rPr>
      </w:pPr>
      <w:r>
        <w:rPr>
          <w:sz w:val="21"/>
          <w:szCs w:val="21"/>
        </w:rPr>
        <w:t>2.</w:t>
      </w:r>
      <w:r>
        <w:rPr>
          <w:b/>
          <w:bCs/>
          <w:sz w:val="21"/>
          <w:szCs w:val="21"/>
          <w:u w:val="single"/>
        </w:rPr>
        <w:t xml:space="preserve"> （标的名称）</w:t>
      </w:r>
      <w:r>
        <w:rPr>
          <w:sz w:val="21"/>
          <w:szCs w:val="21"/>
        </w:rPr>
        <w:t xml:space="preserve"> ，承接企业为</w:t>
      </w:r>
      <w:r>
        <w:rPr>
          <w:b/>
          <w:bCs/>
          <w:sz w:val="21"/>
          <w:szCs w:val="21"/>
          <w:u w:val="single"/>
        </w:rPr>
        <w:t>（单位名称）</w:t>
      </w:r>
      <w:r>
        <w:rPr>
          <w:sz w:val="21"/>
          <w:szCs w:val="21"/>
        </w:rPr>
        <w:t>，属于</w:t>
      </w:r>
      <w:r>
        <w:rPr>
          <w:b/>
          <w:bCs/>
          <w:sz w:val="21"/>
          <w:szCs w:val="21"/>
          <w:u w:val="single"/>
        </w:rPr>
        <w:t>残疾人福利性单位</w:t>
      </w:r>
      <w:r>
        <w:rPr>
          <w:sz w:val="21"/>
          <w:szCs w:val="21"/>
        </w:rPr>
        <w:t>。</w:t>
      </w:r>
    </w:p>
    <w:p>
      <w:pPr>
        <w:ind w:firstLine="420" w:firstLineChars="200"/>
        <w:rPr>
          <w:sz w:val="21"/>
          <w:szCs w:val="21"/>
        </w:rPr>
      </w:pPr>
      <w:r>
        <w:rPr>
          <w:sz w:val="21"/>
          <w:szCs w:val="21"/>
        </w:rPr>
        <w:t xml:space="preserve">…… </w:t>
      </w:r>
    </w:p>
    <w:p>
      <w:pPr>
        <w:ind w:firstLine="420" w:firstLineChars="200"/>
        <w:rPr>
          <w:sz w:val="21"/>
          <w:szCs w:val="21"/>
        </w:rPr>
      </w:pPr>
      <w:r>
        <w:rPr>
          <w:sz w:val="21"/>
          <w:szCs w:val="21"/>
        </w:rPr>
        <w:t>本投标人已知悉《财政部民政部中国残疾人联合会关于促进残疾人就业政府采购政策的通知》（财库〔2017〕141 号）的规定，承诺提供的声明函内容是真实的，如提供声明函内容不实，则依法追究相关法律责任。</w:t>
      </w:r>
    </w:p>
    <w:p>
      <w:pPr>
        <w:ind w:firstLine="420" w:firstLineChars="200"/>
        <w:rPr>
          <w:sz w:val="21"/>
          <w:szCs w:val="21"/>
        </w:rPr>
      </w:pPr>
    </w:p>
    <w:p>
      <w:pPr>
        <w:ind w:firstLine="420" w:firstLineChars="200"/>
        <w:rPr>
          <w:sz w:val="21"/>
          <w:szCs w:val="21"/>
        </w:rPr>
      </w:pPr>
    </w:p>
    <w:p>
      <w:pPr>
        <w:jc w:val="center"/>
        <w:outlineLvl w:val="3"/>
        <w:rPr>
          <w:b/>
          <w:sz w:val="21"/>
          <w:szCs w:val="21"/>
        </w:rPr>
      </w:pPr>
      <w:r>
        <w:rPr>
          <w:b/>
          <w:sz w:val="21"/>
          <w:szCs w:val="21"/>
        </w:rPr>
        <w:t>3、监狱企业声明函【服务类，监狱企业如需享受优惠政策，还须另行提供省级以上监狱管理局、戒毒管理局（含新疆生产建设兵团）出具的监狱企业证明文件】</w:t>
      </w:r>
    </w:p>
    <w:p>
      <w:pPr>
        <w:ind w:firstLine="420" w:firstLineChars="200"/>
        <w:rPr>
          <w:sz w:val="21"/>
          <w:szCs w:val="21"/>
        </w:rPr>
      </w:pPr>
      <w:r>
        <w:rPr>
          <w:sz w:val="21"/>
          <w:szCs w:val="21"/>
        </w:rPr>
        <w:t>本投标人郑重声明，根据《财政部司法部关于政府采购支持监狱企业发展有关问题的通知》（财库〔2014〕68号）的规定，本投标人参加</w:t>
      </w:r>
      <w:r>
        <w:rPr>
          <w:b/>
          <w:bCs/>
          <w:sz w:val="21"/>
          <w:szCs w:val="21"/>
          <w:u w:val="single"/>
        </w:rPr>
        <w:t>（采购人名称）</w:t>
      </w:r>
      <w:r>
        <w:rPr>
          <w:sz w:val="21"/>
          <w:szCs w:val="21"/>
        </w:rPr>
        <w:t>的</w:t>
      </w:r>
      <w:r>
        <w:rPr>
          <w:b/>
          <w:bCs/>
          <w:sz w:val="21"/>
          <w:szCs w:val="21"/>
          <w:u w:val="single"/>
        </w:rPr>
        <w:t>（项目名称）</w:t>
      </w:r>
      <w:r>
        <w:rPr>
          <w:sz w:val="21"/>
          <w:szCs w:val="21"/>
        </w:rPr>
        <w:t>采购活动，服务全部由符合政策要求的监狱企业承接。相关监狱企业的具体情况如下：</w:t>
      </w:r>
    </w:p>
    <w:p>
      <w:pPr>
        <w:ind w:firstLine="420" w:firstLineChars="200"/>
        <w:rPr>
          <w:sz w:val="21"/>
          <w:szCs w:val="21"/>
        </w:rPr>
      </w:pPr>
      <w:r>
        <w:rPr>
          <w:sz w:val="21"/>
          <w:szCs w:val="21"/>
        </w:rPr>
        <w:t>1.</w:t>
      </w:r>
      <w:r>
        <w:rPr>
          <w:b/>
          <w:bCs/>
          <w:sz w:val="21"/>
          <w:szCs w:val="21"/>
          <w:u w:val="single"/>
        </w:rPr>
        <w:t xml:space="preserve"> （标的名称）</w:t>
      </w:r>
      <w:r>
        <w:rPr>
          <w:sz w:val="21"/>
          <w:szCs w:val="21"/>
        </w:rPr>
        <w:t xml:space="preserve"> ，承接单位为</w:t>
      </w:r>
      <w:r>
        <w:rPr>
          <w:b/>
          <w:bCs/>
          <w:sz w:val="21"/>
          <w:szCs w:val="21"/>
          <w:u w:val="single"/>
        </w:rPr>
        <w:t>（企业名称）</w:t>
      </w:r>
      <w:r>
        <w:rPr>
          <w:sz w:val="21"/>
          <w:szCs w:val="21"/>
        </w:rPr>
        <w:t>，属于</w:t>
      </w:r>
      <w:r>
        <w:rPr>
          <w:b/>
          <w:bCs/>
          <w:sz w:val="21"/>
          <w:szCs w:val="21"/>
          <w:u w:val="single"/>
        </w:rPr>
        <w:t>监狱企业</w:t>
      </w:r>
      <w:r>
        <w:rPr>
          <w:sz w:val="21"/>
          <w:szCs w:val="21"/>
        </w:rPr>
        <w:t>；</w:t>
      </w:r>
    </w:p>
    <w:p>
      <w:pPr>
        <w:ind w:firstLine="420" w:firstLineChars="200"/>
        <w:rPr>
          <w:sz w:val="21"/>
          <w:szCs w:val="21"/>
        </w:rPr>
      </w:pPr>
      <w:r>
        <w:rPr>
          <w:sz w:val="21"/>
          <w:szCs w:val="21"/>
        </w:rPr>
        <w:t>2.</w:t>
      </w:r>
      <w:r>
        <w:rPr>
          <w:b/>
          <w:bCs/>
          <w:sz w:val="21"/>
          <w:szCs w:val="21"/>
          <w:u w:val="single"/>
        </w:rPr>
        <w:t xml:space="preserve"> （标的名称）</w:t>
      </w:r>
      <w:r>
        <w:rPr>
          <w:sz w:val="21"/>
          <w:szCs w:val="21"/>
        </w:rPr>
        <w:t xml:space="preserve"> ，承接单位为</w:t>
      </w:r>
      <w:r>
        <w:rPr>
          <w:b/>
          <w:bCs/>
          <w:sz w:val="21"/>
          <w:szCs w:val="21"/>
          <w:u w:val="single"/>
        </w:rPr>
        <w:t>（企业名称）</w:t>
      </w:r>
      <w:r>
        <w:rPr>
          <w:sz w:val="21"/>
          <w:szCs w:val="21"/>
        </w:rPr>
        <w:t>，属于</w:t>
      </w:r>
      <w:r>
        <w:rPr>
          <w:b/>
          <w:bCs/>
          <w:sz w:val="21"/>
          <w:szCs w:val="21"/>
          <w:u w:val="single"/>
        </w:rPr>
        <w:t>监狱企业</w:t>
      </w:r>
      <w:r>
        <w:rPr>
          <w:sz w:val="21"/>
          <w:szCs w:val="21"/>
        </w:rPr>
        <w:t>。</w:t>
      </w:r>
    </w:p>
    <w:p>
      <w:pPr>
        <w:ind w:firstLine="420" w:firstLineChars="200"/>
        <w:rPr>
          <w:sz w:val="21"/>
          <w:szCs w:val="21"/>
        </w:rPr>
      </w:pPr>
      <w:r>
        <w:rPr>
          <w:sz w:val="21"/>
          <w:szCs w:val="21"/>
        </w:rPr>
        <w:t xml:space="preserve">…… </w:t>
      </w:r>
    </w:p>
    <w:p>
      <w:pPr>
        <w:ind w:firstLine="420" w:firstLineChars="200"/>
        <w:rPr>
          <w:sz w:val="21"/>
          <w:szCs w:val="21"/>
        </w:rPr>
      </w:pPr>
      <w:r>
        <w:rPr>
          <w:sz w:val="21"/>
          <w:szCs w:val="21"/>
        </w:rPr>
        <w:t>本投标人对上述声明内容的真实性负责。如有虚假，将依法承担相应责任。</w:t>
      </w:r>
    </w:p>
    <w:p>
      <w:pPr>
        <w:ind w:firstLine="420" w:firstLineChars="200"/>
        <w:rPr>
          <w:sz w:val="21"/>
          <w:szCs w:val="21"/>
        </w:rPr>
      </w:pPr>
      <w:r>
        <w:rPr>
          <w:sz w:val="21"/>
          <w:szCs w:val="21"/>
        </w:rPr>
        <w:t>附：省级以上监狱管理局、戒毒管理局（含新疆生产建设兵团）出具的监狱企业证明文件。</w:t>
      </w:r>
    </w:p>
    <w:p>
      <w:pPr>
        <w:ind w:firstLine="480" w:firstLineChars="200"/>
        <w:rPr>
          <w:szCs w:val="21"/>
        </w:rPr>
      </w:pPr>
    </w:p>
    <w:p>
      <w:pPr>
        <w:ind w:firstLine="480" w:firstLineChars="200"/>
        <w:rPr>
          <w:szCs w:val="21"/>
        </w:rPr>
      </w:pPr>
    </w:p>
    <w:p>
      <w:pPr>
        <w:pStyle w:val="5"/>
        <w:spacing w:before="120" w:after="120"/>
        <w:jc w:val="center"/>
        <w:rPr>
          <w:rFonts w:eastAsia="黑体"/>
          <w:b w:val="0"/>
          <w:sz w:val="24"/>
        </w:rPr>
      </w:pPr>
      <w:r>
        <w:rPr>
          <w:rFonts w:eastAsia="黑体"/>
          <w:b w:val="0"/>
          <w:sz w:val="24"/>
        </w:rPr>
        <w:br w:type="page"/>
      </w:r>
      <w:r>
        <w:rPr>
          <w:rFonts w:eastAsia="黑体"/>
          <w:b w:val="0"/>
          <w:sz w:val="24"/>
        </w:rPr>
        <w:t>四、项目详细报价</w:t>
      </w:r>
    </w:p>
    <w:p>
      <w:pPr>
        <w:pStyle w:val="6"/>
        <w:spacing w:before="120" w:after="120"/>
        <w:jc w:val="center"/>
        <w:rPr>
          <w:rFonts w:ascii="Times New Roman" w:hAnsi="Times New Roman" w:eastAsia="黑体"/>
          <w:b w:val="0"/>
          <w:sz w:val="24"/>
          <w:szCs w:val="32"/>
        </w:rPr>
      </w:pPr>
      <w:r>
        <w:rPr>
          <w:rFonts w:ascii="Times New Roman" w:hAnsi="Times New Roman" w:eastAsia="黑体"/>
          <w:b w:val="0"/>
          <w:sz w:val="24"/>
          <w:szCs w:val="32"/>
        </w:rPr>
        <w:t>（一）分项报价表</w:t>
      </w:r>
    </w:p>
    <w:p>
      <w:pPr>
        <w:rPr>
          <w:color w:val="FF0000"/>
        </w:rPr>
      </w:pPr>
    </w:p>
    <w:p>
      <w:pPr>
        <w:widowControl w:val="0"/>
        <w:spacing w:after="60"/>
        <w:jc w:val="both"/>
        <w:rPr>
          <w:rFonts w:ascii="宋体" w:hAnsi="宋体" w:eastAsia="宋体"/>
          <w:kern w:val="2"/>
          <w:sz w:val="21"/>
          <w:szCs w:val="21"/>
        </w:rPr>
      </w:pPr>
      <w:r>
        <w:rPr>
          <w:rFonts w:hint="eastAsia" w:ascii="宋体" w:hAnsi="宋体" w:eastAsia="宋体"/>
          <w:kern w:val="2"/>
          <w:sz w:val="21"/>
          <w:szCs w:val="21"/>
        </w:rPr>
        <w:t>注：</w:t>
      </w:r>
      <w:r>
        <w:rPr>
          <w:rFonts w:ascii="宋体" w:hAnsi="宋体" w:eastAsia="宋体"/>
          <w:kern w:val="2"/>
          <w:sz w:val="21"/>
          <w:szCs w:val="21"/>
        </w:rPr>
        <w:t>1</w:t>
      </w:r>
      <w:r>
        <w:rPr>
          <w:rFonts w:hint="eastAsia" w:ascii="宋体" w:hAnsi="宋体" w:eastAsia="宋体"/>
          <w:kern w:val="2"/>
          <w:sz w:val="21"/>
          <w:szCs w:val="21"/>
        </w:rPr>
        <w:t>.所有价格应按“招标文件”中规定的货币单位填写；</w:t>
      </w:r>
    </w:p>
    <w:p>
      <w:pPr>
        <w:widowControl w:val="0"/>
        <w:spacing w:after="60"/>
        <w:ind w:firstLine="420" w:firstLineChars="200"/>
        <w:jc w:val="both"/>
        <w:rPr>
          <w:rFonts w:ascii="宋体" w:hAnsi="宋体" w:eastAsia="宋体"/>
          <w:kern w:val="2"/>
          <w:sz w:val="21"/>
          <w:szCs w:val="21"/>
        </w:rPr>
      </w:pPr>
      <w:r>
        <w:rPr>
          <w:rFonts w:ascii="宋体" w:hAnsi="宋体" w:eastAsia="宋体"/>
          <w:kern w:val="2"/>
          <w:sz w:val="21"/>
          <w:szCs w:val="21"/>
        </w:rPr>
        <w:t>2</w:t>
      </w:r>
      <w:r>
        <w:rPr>
          <w:rFonts w:hint="eastAsia" w:ascii="宋体" w:hAnsi="宋体" w:eastAsia="宋体"/>
          <w:kern w:val="2"/>
          <w:sz w:val="21"/>
          <w:szCs w:val="21"/>
        </w:rPr>
        <w:t>.</w:t>
      </w:r>
      <w:r>
        <w:rPr>
          <w:rFonts w:hint="eastAsia"/>
        </w:rPr>
        <w:t xml:space="preserve"> </w:t>
      </w:r>
      <w:r>
        <w:rPr>
          <w:rFonts w:hint="eastAsia" w:ascii="宋体" w:hAnsi="宋体" w:eastAsia="宋体"/>
          <w:kern w:val="2"/>
          <w:sz w:val="21"/>
          <w:szCs w:val="21"/>
        </w:rPr>
        <w:t>投标总价应为以上各分项价格之和，且与开标一览表中投标报价一致；</w:t>
      </w:r>
    </w:p>
    <w:p>
      <w:pPr>
        <w:widowControl w:val="0"/>
        <w:spacing w:after="60"/>
        <w:ind w:firstLine="420" w:firstLineChars="200"/>
        <w:jc w:val="both"/>
        <w:rPr>
          <w:rFonts w:ascii="宋体" w:hAnsi="宋体" w:eastAsia="宋体"/>
          <w:kern w:val="2"/>
          <w:sz w:val="21"/>
          <w:szCs w:val="21"/>
        </w:rPr>
      </w:pPr>
      <w:r>
        <w:rPr>
          <w:rFonts w:ascii="宋体" w:hAnsi="宋体" w:eastAsia="宋体"/>
          <w:kern w:val="2"/>
          <w:sz w:val="21"/>
          <w:szCs w:val="21"/>
        </w:rPr>
        <w:t>3</w:t>
      </w:r>
      <w:r>
        <w:rPr>
          <w:rFonts w:hint="eastAsia" w:ascii="宋体" w:hAnsi="宋体" w:eastAsia="宋体"/>
          <w:kern w:val="2"/>
          <w:sz w:val="21"/>
          <w:szCs w:val="21"/>
        </w:rPr>
        <w:t>.投标人如果需要对报价或其它内容加以说明，可在备注栏填写；</w:t>
      </w:r>
    </w:p>
    <w:p>
      <w:pPr>
        <w:widowControl w:val="0"/>
        <w:spacing w:after="60"/>
        <w:ind w:firstLine="420" w:firstLineChars="200"/>
        <w:jc w:val="both"/>
        <w:rPr>
          <w:rFonts w:ascii="宋体" w:hAnsi="宋体" w:eastAsia="宋体"/>
          <w:kern w:val="2"/>
          <w:sz w:val="21"/>
          <w:szCs w:val="21"/>
        </w:rPr>
      </w:pPr>
      <w:r>
        <w:rPr>
          <w:rFonts w:hint="eastAsia" w:ascii="宋体" w:hAnsi="宋体" w:eastAsia="宋体"/>
          <w:kern w:val="2"/>
          <w:sz w:val="21"/>
          <w:szCs w:val="21"/>
        </w:rPr>
        <w:t>4</w:t>
      </w:r>
      <w:r>
        <w:rPr>
          <w:rFonts w:ascii="宋体" w:hAnsi="宋体" w:eastAsia="宋体"/>
          <w:kern w:val="2"/>
          <w:sz w:val="21"/>
          <w:szCs w:val="21"/>
        </w:rPr>
        <w:t>.</w:t>
      </w:r>
      <w:r>
        <w:rPr>
          <w:rFonts w:hint="eastAsia" w:ascii="宋体" w:hAnsi="宋体" w:eastAsia="宋体"/>
          <w:kern w:val="2"/>
          <w:sz w:val="21"/>
          <w:szCs w:val="21"/>
        </w:rPr>
        <w:t xml:space="preserve"> 本表格仅为指导性范本，供应商应根据项目具体情况对各分项内容进行调整提供详细分项报价。</w:t>
      </w:r>
    </w:p>
    <w:p>
      <w:pPr>
        <w:rPr>
          <w:color w:val="FF0000"/>
        </w:rPr>
      </w:pPr>
    </w:p>
    <w:p>
      <w:pPr>
        <w:pStyle w:val="6"/>
        <w:spacing w:before="120" w:after="120"/>
        <w:jc w:val="center"/>
        <w:rPr>
          <w:rFonts w:ascii="Times New Roman" w:hAnsi="Times New Roman" w:eastAsia="黑体"/>
          <w:b w:val="0"/>
          <w:sz w:val="24"/>
          <w:szCs w:val="32"/>
        </w:rPr>
      </w:pPr>
      <w:r>
        <w:rPr>
          <w:rFonts w:hint="eastAsia" w:ascii="Times New Roman" w:hAnsi="Times New Roman" w:eastAsia="黑体"/>
          <w:b w:val="0"/>
          <w:sz w:val="24"/>
          <w:szCs w:val="32"/>
        </w:rPr>
        <w:t>（二）</w:t>
      </w:r>
      <w:r>
        <w:rPr>
          <w:rFonts w:ascii="Times New Roman" w:hAnsi="Times New Roman" w:eastAsia="黑体"/>
          <w:b w:val="0"/>
          <w:sz w:val="24"/>
          <w:szCs w:val="32"/>
        </w:rPr>
        <w:t>供应商认为需要涉及的其他内容报价清单（格式自定）</w:t>
      </w:r>
    </w:p>
    <w:p/>
    <w:p>
      <w:pPr>
        <w:pStyle w:val="5"/>
        <w:spacing w:before="120" w:after="120"/>
        <w:jc w:val="center"/>
        <w:rPr>
          <w:rFonts w:eastAsia="黑体"/>
          <w:b w:val="0"/>
          <w:sz w:val="24"/>
        </w:rPr>
      </w:pPr>
      <w:r>
        <w:rPr>
          <w:rFonts w:eastAsia="黑体"/>
          <w:b w:val="0"/>
          <w:sz w:val="24"/>
        </w:rPr>
        <w:t>五、</w:t>
      </w:r>
    </w:p>
    <w:p>
      <w:pPr>
        <w:pStyle w:val="5"/>
        <w:spacing w:before="120" w:after="120"/>
        <w:jc w:val="center"/>
        <w:rPr>
          <w:rFonts w:eastAsia="黑体"/>
          <w:b w:val="0"/>
          <w:sz w:val="24"/>
        </w:rPr>
      </w:pPr>
      <w:r>
        <w:rPr>
          <w:rFonts w:hint="eastAsia" w:eastAsia="黑体"/>
          <w:b w:val="0"/>
          <w:sz w:val="24"/>
        </w:rPr>
        <w:t>六、</w:t>
      </w:r>
    </w:p>
    <w:p>
      <w:pPr>
        <w:pStyle w:val="5"/>
        <w:spacing w:before="120" w:after="120"/>
        <w:jc w:val="center"/>
        <w:rPr>
          <w:rFonts w:eastAsia="黑体"/>
          <w:b w:val="0"/>
          <w:sz w:val="24"/>
        </w:rPr>
      </w:pPr>
      <w:r>
        <w:rPr>
          <w:rFonts w:hint="eastAsia" w:eastAsia="黑体"/>
          <w:b w:val="0"/>
          <w:sz w:val="24"/>
        </w:rPr>
        <w:t>七、</w:t>
      </w:r>
    </w:p>
    <w:p>
      <w:pPr>
        <w:pStyle w:val="5"/>
        <w:spacing w:before="120" w:after="120"/>
        <w:jc w:val="center"/>
      </w:pPr>
      <w:r>
        <w:rPr>
          <w:rFonts w:hint="eastAsia" w:eastAsia="黑体"/>
          <w:b w:val="0"/>
          <w:sz w:val="24"/>
        </w:rPr>
        <w:t>八、</w:t>
      </w:r>
    </w:p>
    <w:p>
      <w:pPr>
        <w:pStyle w:val="5"/>
        <w:spacing w:before="120" w:after="120"/>
        <w:jc w:val="center"/>
        <w:rPr>
          <w:rFonts w:eastAsia="黑体"/>
        </w:rPr>
      </w:pPr>
      <w:r>
        <w:rPr>
          <w:rFonts w:hint="eastAsia" w:eastAsia="黑体"/>
          <w:b w:val="0"/>
          <w:sz w:val="24"/>
        </w:rPr>
        <w:t>九、</w:t>
      </w:r>
    </w:p>
    <w:p>
      <w:pPr>
        <w:pStyle w:val="38"/>
        <w:ind w:firstLine="400"/>
      </w:pPr>
    </w:p>
    <w:p>
      <w:pPr>
        <w:pStyle w:val="38"/>
        <w:ind w:firstLine="400"/>
      </w:pPr>
    </w:p>
    <w:p>
      <w:pPr>
        <w:pStyle w:val="38"/>
        <w:ind w:firstLine="400"/>
      </w:pPr>
    </w:p>
    <w:p>
      <w:pPr>
        <w:pStyle w:val="38"/>
        <w:ind w:firstLine="0" w:firstLineChars="0"/>
      </w:pPr>
    </w:p>
    <w:p>
      <w:pPr>
        <w:pStyle w:val="38"/>
        <w:ind w:firstLine="400"/>
      </w:pPr>
    </w:p>
    <w:p>
      <w:pPr>
        <w:pStyle w:val="38"/>
        <w:ind w:firstLine="400"/>
      </w:pPr>
    </w:p>
    <w:p/>
    <w:p>
      <w:pPr>
        <w:jc w:val="center"/>
        <w:rPr>
          <w:b/>
          <w:color w:val="FF0000"/>
        </w:rPr>
      </w:pPr>
      <w:r>
        <w:rPr>
          <w:b/>
          <w:color w:val="FF0000"/>
        </w:rPr>
        <w:t>（信息公开部分的内容到此为止！以下为信息不公开部分。）</w:t>
      </w:r>
    </w:p>
    <w:p>
      <w:pPr>
        <w:outlineLvl w:val="1"/>
        <w:rPr>
          <w:b/>
          <w:color w:val="FF0000"/>
          <w:sz w:val="28"/>
          <w:szCs w:val="28"/>
        </w:rPr>
      </w:pPr>
      <w:r>
        <w:rPr>
          <w:b/>
          <w:color w:val="FF0000"/>
          <w:sz w:val="28"/>
          <w:szCs w:val="28"/>
        </w:rPr>
        <w:br w:type="page"/>
      </w:r>
      <w:r>
        <w:rPr>
          <w:b/>
          <w:color w:val="FF0000"/>
          <w:sz w:val="28"/>
          <w:szCs w:val="28"/>
        </w:rPr>
        <w:t>投标文件附件（信息不公开部分）</w:t>
      </w:r>
    </w:p>
    <w:p>
      <w:pPr>
        <w:pStyle w:val="5"/>
        <w:jc w:val="center"/>
        <w:rPr>
          <w:rFonts w:eastAsia="黑体"/>
          <w:b w:val="0"/>
          <w:sz w:val="24"/>
        </w:rPr>
      </w:pPr>
      <w:r>
        <w:rPr>
          <w:rFonts w:eastAsia="黑体"/>
          <w:b w:val="0"/>
          <w:sz w:val="24"/>
        </w:rPr>
        <w:t>一、</w:t>
      </w:r>
      <w:bookmarkStart w:id="22" w:name="_Hlk72092499"/>
      <w:r>
        <w:rPr>
          <w:rFonts w:eastAsia="黑体"/>
          <w:b w:val="0"/>
          <w:sz w:val="24"/>
        </w:rPr>
        <w:t>法定代表人（负责人）证明书</w:t>
      </w:r>
      <w:bookmarkEnd w:id="22"/>
    </w:p>
    <w:p/>
    <w:p>
      <w:pPr>
        <w:spacing w:line="360" w:lineRule="auto"/>
        <w:rPr>
          <w:sz w:val="21"/>
          <w:szCs w:val="21"/>
        </w:rPr>
      </w:pPr>
      <w:r>
        <w:rPr>
          <w:sz w:val="21"/>
          <w:szCs w:val="21"/>
        </w:rPr>
        <w:t xml:space="preserve">   </w:t>
      </w:r>
      <w:r>
        <w:rPr>
          <w:sz w:val="21"/>
          <w:szCs w:val="21"/>
          <w:u w:val="single"/>
        </w:rPr>
        <w:t xml:space="preserve">         </w:t>
      </w:r>
      <w:r>
        <w:rPr>
          <w:sz w:val="21"/>
          <w:szCs w:val="21"/>
        </w:rPr>
        <w:t>同志，现任我单位</w:t>
      </w:r>
      <w:r>
        <w:rPr>
          <w:sz w:val="21"/>
          <w:szCs w:val="21"/>
          <w:u w:val="single"/>
        </w:rPr>
        <w:t xml:space="preserve">         </w:t>
      </w:r>
      <w:r>
        <w:rPr>
          <w:sz w:val="21"/>
          <w:szCs w:val="21"/>
        </w:rPr>
        <w:t>职务，为法定代表人（负责人），特此证明。</w:t>
      </w:r>
    </w:p>
    <w:p>
      <w:pPr>
        <w:spacing w:line="360" w:lineRule="auto"/>
        <w:rPr>
          <w:sz w:val="21"/>
          <w:szCs w:val="21"/>
        </w:rPr>
      </w:pPr>
      <w:r>
        <w:rPr>
          <w:sz w:val="21"/>
          <w:szCs w:val="21"/>
        </w:rPr>
        <w:t xml:space="preserve">         </w:t>
      </w:r>
    </w:p>
    <w:p>
      <w:pPr>
        <w:spacing w:line="360" w:lineRule="auto"/>
        <w:rPr>
          <w:sz w:val="21"/>
          <w:szCs w:val="21"/>
        </w:rPr>
      </w:pPr>
      <w:r>
        <w:rPr>
          <w:sz w:val="21"/>
          <w:szCs w:val="21"/>
        </w:rPr>
        <w:t>说明：</w:t>
      </w:r>
    </w:p>
    <w:p>
      <w:pPr>
        <w:spacing w:line="360" w:lineRule="auto"/>
        <w:rPr>
          <w:sz w:val="21"/>
          <w:szCs w:val="21"/>
        </w:rPr>
      </w:pPr>
      <w:r>
        <w:rPr>
          <w:sz w:val="21"/>
          <w:szCs w:val="21"/>
        </w:rPr>
        <w:t>1、法定代表人为投标人（企业事业单位、国家机关、社会团体）的主要行政负责人。</w:t>
      </w:r>
    </w:p>
    <w:p>
      <w:pPr>
        <w:rPr>
          <w:sz w:val="21"/>
          <w:szCs w:val="21"/>
        </w:rPr>
      </w:pPr>
      <w:r>
        <w:rPr>
          <w:sz w:val="21"/>
          <w:szCs w:val="21"/>
        </w:rPr>
        <w:t xml:space="preserve"> 2、内容必须填写真实、清楚，涂改无效，不得转让、买卖。</w:t>
      </w:r>
    </w:p>
    <w:p>
      <w:pPr>
        <w:rPr>
          <w:szCs w:val="21"/>
        </w:rPr>
      </w:pPr>
    </w:p>
    <w:p>
      <w:pPr>
        <w:rPr>
          <w:szCs w:val="21"/>
        </w:rPr>
      </w:pPr>
    </w:p>
    <w:p>
      <w:pPr>
        <w:rPr>
          <w:szCs w:val="21"/>
        </w:rPr>
      </w:pPr>
    </w:p>
    <w:p>
      <w:pPr>
        <w:rPr>
          <w:szCs w:val="21"/>
        </w:rPr>
      </w:pPr>
    </w:p>
    <w:p>
      <w:pPr>
        <w:pStyle w:val="5"/>
        <w:spacing w:before="120" w:after="120"/>
        <w:jc w:val="center"/>
        <w:rPr>
          <w:rFonts w:eastAsia="黑体"/>
          <w:b w:val="0"/>
          <w:sz w:val="24"/>
        </w:rPr>
      </w:pPr>
      <w:r>
        <w:rPr>
          <w:rFonts w:eastAsia="黑体"/>
          <w:b w:val="0"/>
          <w:sz w:val="24"/>
        </w:rPr>
        <w:t>二、投标文件签署授权委托书</w:t>
      </w:r>
    </w:p>
    <w:p>
      <w:pPr>
        <w:spacing w:line="360" w:lineRule="auto"/>
        <w:ind w:firstLine="420" w:firstLineChars="200"/>
        <w:rPr>
          <w:sz w:val="21"/>
          <w:szCs w:val="21"/>
        </w:rPr>
      </w:pPr>
      <w:r>
        <w:rPr>
          <w:sz w:val="21"/>
          <w:szCs w:val="21"/>
        </w:rPr>
        <w:t>本授权委托书声明：我</w:t>
      </w:r>
      <w:r>
        <w:rPr>
          <w:sz w:val="21"/>
          <w:szCs w:val="21"/>
          <w:u w:val="single"/>
        </w:rPr>
        <w:t xml:space="preserve">           </w:t>
      </w:r>
      <w:r>
        <w:rPr>
          <w:sz w:val="21"/>
          <w:szCs w:val="21"/>
        </w:rPr>
        <w:t>（姓名）系</w:t>
      </w:r>
      <w:r>
        <w:rPr>
          <w:sz w:val="21"/>
          <w:szCs w:val="21"/>
          <w:u w:val="single"/>
        </w:rPr>
        <w:t xml:space="preserve">             </w:t>
      </w:r>
      <w:r>
        <w:rPr>
          <w:sz w:val="21"/>
          <w:szCs w:val="21"/>
        </w:rPr>
        <w:t>（投标人名称）的法定代表人（负责人），现授权委托</w:t>
      </w:r>
      <w:r>
        <w:rPr>
          <w:sz w:val="21"/>
          <w:szCs w:val="21"/>
          <w:u w:val="single"/>
        </w:rPr>
        <w:t xml:space="preserve">            </w:t>
      </w:r>
      <w:r>
        <w:rPr>
          <w:sz w:val="21"/>
          <w:szCs w:val="21"/>
        </w:rPr>
        <w:t>（姓名）为我单位签署本项目已递交的投标文件的法定代表人（负责人）的授权委托代理人，代理人全权代表我所签署的本项目已递交的投标文件内容我均承认。</w:t>
      </w:r>
    </w:p>
    <w:p>
      <w:pPr>
        <w:pStyle w:val="7"/>
        <w:spacing w:line="360" w:lineRule="auto"/>
        <w:rPr>
          <w:sz w:val="21"/>
          <w:szCs w:val="21"/>
        </w:rPr>
      </w:pPr>
      <w:r>
        <w:rPr>
          <w:sz w:val="21"/>
          <w:szCs w:val="21"/>
        </w:rPr>
        <w:t>代理人无转委托权，特此委托。</w:t>
      </w:r>
    </w:p>
    <w:p>
      <w:pPr>
        <w:pStyle w:val="7"/>
        <w:spacing w:line="360" w:lineRule="auto"/>
        <w:rPr>
          <w:sz w:val="21"/>
          <w:szCs w:val="21"/>
        </w:rPr>
      </w:pPr>
    </w:p>
    <w:p>
      <w:pPr>
        <w:spacing w:line="360" w:lineRule="auto"/>
        <w:ind w:left="617" w:leftChars="257"/>
        <w:rPr>
          <w:sz w:val="21"/>
          <w:szCs w:val="21"/>
          <w:u w:val="single"/>
        </w:rPr>
      </w:pPr>
      <w:r>
        <w:rPr>
          <w:sz w:val="21"/>
          <w:szCs w:val="21"/>
        </w:rPr>
        <w:t>代理人：</w:t>
      </w:r>
      <w:r>
        <w:rPr>
          <w:sz w:val="21"/>
          <w:szCs w:val="21"/>
          <w:u w:val="single"/>
        </w:rPr>
        <w:t xml:space="preserve">             </w:t>
      </w:r>
    </w:p>
    <w:p>
      <w:pPr>
        <w:spacing w:line="360" w:lineRule="auto"/>
        <w:ind w:left="617" w:leftChars="257"/>
        <w:rPr>
          <w:sz w:val="21"/>
          <w:szCs w:val="21"/>
        </w:rPr>
      </w:pPr>
      <w:r>
        <w:rPr>
          <w:sz w:val="21"/>
          <w:szCs w:val="21"/>
        </w:rPr>
        <w:t>联系电话：</w:t>
      </w:r>
      <w:r>
        <w:rPr>
          <w:sz w:val="21"/>
          <w:szCs w:val="21"/>
          <w:u w:val="single"/>
        </w:rPr>
        <w:t xml:space="preserve">            </w:t>
      </w:r>
      <w:r>
        <w:rPr>
          <w:sz w:val="21"/>
          <w:szCs w:val="21"/>
        </w:rPr>
        <w:t xml:space="preserve">  手机：</w:t>
      </w:r>
      <w:r>
        <w:rPr>
          <w:sz w:val="21"/>
          <w:szCs w:val="21"/>
          <w:u w:val="single"/>
        </w:rPr>
        <w:t xml:space="preserve">                   </w:t>
      </w:r>
      <w:r>
        <w:rPr>
          <w:sz w:val="21"/>
          <w:szCs w:val="21"/>
        </w:rPr>
        <w:t>邮箱：</w:t>
      </w:r>
      <w:r>
        <w:rPr>
          <w:rFonts w:hint="eastAsia"/>
          <w:sz w:val="21"/>
          <w:szCs w:val="21"/>
          <w:u w:val="single"/>
        </w:rPr>
        <w:t xml:space="preserve"> </w:t>
      </w:r>
      <w:r>
        <w:rPr>
          <w:sz w:val="21"/>
          <w:szCs w:val="21"/>
          <w:u w:val="single"/>
        </w:rPr>
        <w:t xml:space="preserve">                             </w:t>
      </w:r>
    </w:p>
    <w:p>
      <w:pPr>
        <w:spacing w:line="360" w:lineRule="auto"/>
        <w:ind w:left="617" w:leftChars="257"/>
        <w:rPr>
          <w:sz w:val="21"/>
          <w:szCs w:val="21"/>
          <w:u w:val="single"/>
        </w:rPr>
      </w:pPr>
      <w:r>
        <w:rPr>
          <w:sz w:val="21"/>
          <w:szCs w:val="21"/>
        </w:rPr>
        <w:t>身份证号码：</w:t>
      </w:r>
      <w:r>
        <w:rPr>
          <w:sz w:val="21"/>
          <w:szCs w:val="21"/>
          <w:u w:val="single"/>
        </w:rPr>
        <w:t xml:space="preserve">                        </w:t>
      </w:r>
      <w:r>
        <w:rPr>
          <w:sz w:val="21"/>
          <w:szCs w:val="21"/>
        </w:rPr>
        <w:t>职务：</w:t>
      </w:r>
      <w:r>
        <w:rPr>
          <w:sz w:val="21"/>
          <w:szCs w:val="21"/>
          <w:u w:val="single"/>
        </w:rPr>
        <w:t xml:space="preserve">       </w:t>
      </w:r>
    </w:p>
    <w:p>
      <w:pPr>
        <w:spacing w:line="360" w:lineRule="auto"/>
        <w:ind w:left="617" w:leftChars="257"/>
        <w:rPr>
          <w:sz w:val="21"/>
          <w:szCs w:val="21"/>
        </w:rPr>
      </w:pPr>
      <w:r>
        <w:rPr>
          <w:sz w:val="21"/>
          <w:szCs w:val="21"/>
        </w:rPr>
        <w:t>授权委托日期：</w:t>
      </w:r>
      <w:r>
        <w:rPr>
          <w:sz w:val="21"/>
          <w:szCs w:val="21"/>
          <w:u w:val="single"/>
        </w:rPr>
        <w:t xml:space="preserve">         </w:t>
      </w:r>
      <w:r>
        <w:rPr>
          <w:sz w:val="21"/>
          <w:szCs w:val="21"/>
        </w:rPr>
        <w:t>年</w:t>
      </w:r>
      <w:r>
        <w:rPr>
          <w:sz w:val="21"/>
          <w:szCs w:val="21"/>
          <w:u w:val="single"/>
        </w:rPr>
        <w:t xml:space="preserve">     </w:t>
      </w:r>
      <w:r>
        <w:rPr>
          <w:sz w:val="21"/>
          <w:szCs w:val="21"/>
        </w:rPr>
        <w:t xml:space="preserve">月 </w:t>
      </w:r>
      <w:r>
        <w:rPr>
          <w:sz w:val="21"/>
          <w:szCs w:val="21"/>
          <w:u w:val="single"/>
        </w:rPr>
        <w:t xml:space="preserve">      </w:t>
      </w:r>
      <w:r>
        <w:rPr>
          <w:sz w:val="21"/>
          <w:szCs w:val="21"/>
        </w:rPr>
        <w:t>日</w:t>
      </w:r>
    </w:p>
    <w:p>
      <w:pPr>
        <w:rPr>
          <w:sz w:val="21"/>
          <w:szCs w:val="21"/>
        </w:rPr>
      </w:pPr>
    </w:p>
    <w:p>
      <w:pPr>
        <w:spacing w:line="360" w:lineRule="auto"/>
        <w:ind w:firstLine="420" w:firstLineChars="200"/>
        <w:rPr>
          <w:b/>
          <w:color w:val="FF0000"/>
          <w:sz w:val="21"/>
          <w:szCs w:val="21"/>
        </w:rPr>
      </w:pPr>
      <w:r>
        <w:rPr>
          <w:b/>
          <w:color w:val="FF0000"/>
          <w:sz w:val="21"/>
          <w:szCs w:val="21"/>
        </w:rPr>
        <w:t>附： 请提供代理人身份证扫描件（正反两面）；非中国国籍管辖范围人员，可提供公安部门认可的身份证明材料扫描件。</w:t>
      </w:r>
    </w:p>
    <w:p>
      <w:pPr>
        <w:spacing w:line="360" w:lineRule="auto"/>
        <w:ind w:firstLine="480" w:firstLineChars="200"/>
        <w:rPr>
          <w:b/>
          <w:color w:val="FF0000"/>
          <w:szCs w:val="21"/>
        </w:rPr>
      </w:pPr>
    </w:p>
    <w:p>
      <w:pPr>
        <w:spacing w:line="360" w:lineRule="auto"/>
        <w:ind w:firstLine="480" w:firstLineChars="200"/>
        <w:rPr>
          <w:b/>
          <w:color w:val="FF0000"/>
          <w:szCs w:val="21"/>
        </w:rPr>
      </w:pPr>
    </w:p>
    <w:p>
      <w:pPr>
        <w:spacing w:line="360" w:lineRule="auto"/>
        <w:ind w:firstLine="480" w:firstLineChars="200"/>
        <w:rPr>
          <w:b/>
          <w:color w:val="FF0000"/>
          <w:szCs w:val="21"/>
        </w:rPr>
      </w:pPr>
    </w:p>
    <w:p>
      <w:pPr>
        <w:spacing w:line="360" w:lineRule="auto"/>
        <w:ind w:firstLine="480" w:firstLineChars="200"/>
        <w:rPr>
          <w:b/>
          <w:color w:val="FF0000"/>
          <w:szCs w:val="21"/>
        </w:rPr>
      </w:pPr>
    </w:p>
    <w:p>
      <w:pPr>
        <w:pStyle w:val="5"/>
        <w:jc w:val="center"/>
        <w:rPr>
          <w:rFonts w:eastAsia="黑体"/>
          <w:b w:val="0"/>
          <w:sz w:val="24"/>
          <w:szCs w:val="24"/>
        </w:rPr>
      </w:pPr>
      <w:r>
        <w:rPr>
          <w:rFonts w:eastAsia="黑体"/>
          <w:b w:val="0"/>
          <w:sz w:val="24"/>
          <w:szCs w:val="24"/>
        </w:rPr>
        <w:br w:type="page"/>
      </w:r>
      <w:r>
        <w:rPr>
          <w:rFonts w:hint="eastAsia" w:eastAsia="黑体"/>
          <w:b w:val="0"/>
          <w:sz w:val="24"/>
        </w:rPr>
        <w:t>三、</w:t>
      </w:r>
      <w:bookmarkStart w:id="23" w:name="_Hlk110527155"/>
      <w:r>
        <w:rPr>
          <w:rFonts w:eastAsia="黑体"/>
          <w:b w:val="0"/>
          <w:sz w:val="24"/>
        </w:rPr>
        <w:t>政府采购违法行为风险知悉确认书</w:t>
      </w:r>
      <w:bookmarkEnd w:id="23"/>
    </w:p>
    <w:p>
      <w:pPr>
        <w:spacing w:line="280" w:lineRule="exact"/>
        <w:ind w:firstLine="420" w:firstLineChars="200"/>
        <w:rPr>
          <w:rFonts w:ascii="宋体" w:hAnsi="宋体" w:eastAsia="宋体"/>
          <w:sz w:val="21"/>
          <w:szCs w:val="21"/>
        </w:rPr>
      </w:pPr>
      <w:r>
        <w:rPr>
          <w:rFonts w:hint="eastAsia" w:eastAsia="等线"/>
          <w:sz w:val="21"/>
          <w:szCs w:val="21"/>
        </w:rPr>
        <w:t xml:space="preserve"> </w:t>
      </w:r>
      <w:r>
        <w:rPr>
          <w:rFonts w:eastAsia="等线"/>
          <w:sz w:val="21"/>
          <w:szCs w:val="21"/>
        </w:rPr>
        <w:t xml:space="preserve"> </w:t>
      </w:r>
      <w:r>
        <w:rPr>
          <w:rFonts w:ascii="宋体" w:hAnsi="宋体" w:eastAsia="宋体"/>
          <w:sz w:val="21"/>
          <w:szCs w:val="21"/>
        </w:rPr>
        <w:t>本公司在投标前已充分知悉以下情形为参与政府采购活动 时的重大风险事项，并承诺已对下述风险提示事项重点排查，做到严谨、诚信、依法依规参与政府采购活动。</w:t>
      </w:r>
    </w:p>
    <w:p>
      <w:pPr>
        <w:spacing w:line="280" w:lineRule="exact"/>
        <w:ind w:firstLine="420" w:firstLineChars="200"/>
        <w:rPr>
          <w:rFonts w:ascii="宋体" w:hAnsi="宋体" w:eastAsia="宋体"/>
          <w:b/>
          <w:bCs/>
          <w:sz w:val="21"/>
          <w:szCs w:val="21"/>
        </w:rPr>
      </w:pPr>
      <w:r>
        <w:rPr>
          <w:rFonts w:ascii="宋体" w:hAnsi="宋体" w:eastAsia="宋体"/>
          <w:b/>
          <w:bCs/>
          <w:sz w:val="21"/>
          <w:szCs w:val="21"/>
        </w:rPr>
        <w:t>一、本公司已充分知悉“隐瞒真实情况，提供虚假资料”的 法定情形，相关情形包括但不限于：</w:t>
      </w:r>
    </w:p>
    <w:p>
      <w:pPr>
        <w:spacing w:line="280" w:lineRule="exact"/>
        <w:ind w:firstLine="420" w:firstLineChars="200"/>
        <w:rPr>
          <w:rFonts w:ascii="宋体" w:hAnsi="宋体" w:eastAsia="宋体"/>
          <w:sz w:val="21"/>
          <w:szCs w:val="21"/>
        </w:rPr>
      </w:pPr>
      <w:r>
        <w:rPr>
          <w:rFonts w:ascii="宋体" w:hAnsi="宋体" w:eastAsia="宋体"/>
          <w:sz w:val="21"/>
          <w:szCs w:val="21"/>
        </w:rPr>
        <w:t>（一）通过转让或者租借等方式从其他单位获取资格或者资质证书投标的。</w:t>
      </w:r>
    </w:p>
    <w:p>
      <w:pPr>
        <w:spacing w:line="280" w:lineRule="exact"/>
        <w:ind w:firstLine="420" w:firstLineChars="200"/>
        <w:rPr>
          <w:rFonts w:ascii="宋体" w:hAnsi="宋体" w:eastAsia="宋体"/>
          <w:sz w:val="21"/>
          <w:szCs w:val="21"/>
        </w:rPr>
      </w:pPr>
      <w:r>
        <w:rPr>
          <w:rFonts w:ascii="宋体" w:hAnsi="宋体" w:eastAsia="宋体"/>
          <w:sz w:val="21"/>
          <w:szCs w:val="21"/>
        </w:rPr>
        <w:t>（二）由其他单位或者其他单位负责人在投标供应商编制的投标文件上加盖印章或者签字的。</w:t>
      </w:r>
    </w:p>
    <w:p>
      <w:pPr>
        <w:spacing w:line="280" w:lineRule="exact"/>
        <w:ind w:firstLine="420" w:firstLineChars="200"/>
        <w:rPr>
          <w:rFonts w:ascii="宋体" w:hAnsi="宋体" w:eastAsia="宋体"/>
          <w:sz w:val="21"/>
          <w:szCs w:val="21"/>
        </w:rPr>
      </w:pPr>
      <w:r>
        <w:rPr>
          <w:rFonts w:ascii="宋体" w:hAnsi="宋体" w:eastAsia="宋体"/>
          <w:sz w:val="21"/>
          <w:szCs w:val="21"/>
        </w:rPr>
        <w:t>（三）项目负责人或者主要技术人员不是本单位人员的。</w:t>
      </w:r>
    </w:p>
    <w:p>
      <w:pPr>
        <w:spacing w:line="280" w:lineRule="exact"/>
        <w:ind w:firstLine="420" w:firstLineChars="200"/>
        <w:rPr>
          <w:rFonts w:ascii="宋体" w:hAnsi="宋体" w:eastAsia="宋体"/>
          <w:sz w:val="21"/>
          <w:szCs w:val="21"/>
        </w:rPr>
      </w:pPr>
      <w:r>
        <w:rPr>
          <w:rFonts w:ascii="宋体" w:hAnsi="宋体" w:eastAsia="宋体"/>
          <w:sz w:val="21"/>
          <w:szCs w:val="21"/>
        </w:rPr>
        <w:t>（四）投标保证金不是从投标供应商基本账户转出的。</w:t>
      </w:r>
    </w:p>
    <w:p>
      <w:pPr>
        <w:spacing w:line="280" w:lineRule="exact"/>
        <w:ind w:firstLine="420" w:firstLineChars="200"/>
        <w:rPr>
          <w:rFonts w:ascii="宋体" w:hAnsi="宋体" w:eastAsia="宋体"/>
          <w:sz w:val="21"/>
          <w:szCs w:val="21"/>
        </w:rPr>
      </w:pPr>
      <w:r>
        <w:rPr>
          <w:rFonts w:ascii="宋体" w:hAnsi="宋体" w:eastAsia="宋体"/>
          <w:sz w:val="21"/>
          <w:szCs w:val="21"/>
        </w:rPr>
        <w:t>（五）其他隐瞒真实情况、提供虚假资料的行为。</w:t>
      </w:r>
    </w:p>
    <w:p>
      <w:pPr>
        <w:spacing w:line="280" w:lineRule="exact"/>
        <w:ind w:firstLine="420" w:firstLineChars="200"/>
        <w:rPr>
          <w:rFonts w:ascii="宋体" w:hAnsi="宋体" w:eastAsia="宋体"/>
          <w:b/>
          <w:bCs/>
          <w:sz w:val="21"/>
          <w:szCs w:val="21"/>
        </w:rPr>
      </w:pPr>
      <w:r>
        <w:rPr>
          <w:rFonts w:ascii="宋体" w:hAnsi="宋体" w:eastAsia="宋体"/>
          <w:b/>
          <w:bCs/>
          <w:sz w:val="21"/>
          <w:szCs w:val="21"/>
        </w:rPr>
        <w:t>二、本公司已充分知悉“与其他采购参加人串通投标”的法 定情形，相关情形包括但不限于：</w:t>
      </w:r>
    </w:p>
    <w:p>
      <w:pPr>
        <w:spacing w:line="280" w:lineRule="exact"/>
        <w:ind w:firstLine="420" w:firstLineChars="200"/>
        <w:rPr>
          <w:rFonts w:ascii="宋体" w:hAnsi="宋体" w:eastAsia="宋体"/>
          <w:sz w:val="21"/>
          <w:szCs w:val="21"/>
        </w:rPr>
      </w:pPr>
      <w:r>
        <w:rPr>
          <w:rFonts w:ascii="宋体" w:hAnsi="宋体" w:eastAsia="宋体"/>
          <w:sz w:val="21"/>
          <w:szCs w:val="21"/>
        </w:rPr>
        <w:t>（一）投标供应商之间相互约定给予未中标的供应商利益补偿。</w:t>
      </w:r>
    </w:p>
    <w:p>
      <w:pPr>
        <w:spacing w:line="280" w:lineRule="exact"/>
        <w:ind w:firstLine="420" w:firstLineChars="200"/>
        <w:rPr>
          <w:rFonts w:ascii="宋体" w:hAnsi="宋体" w:eastAsia="宋体"/>
          <w:sz w:val="21"/>
          <w:szCs w:val="21"/>
        </w:rPr>
      </w:pPr>
      <w:r>
        <w:rPr>
          <w:rFonts w:ascii="宋体" w:hAnsi="宋体" w:eastAsia="宋体"/>
          <w:sz w:val="21"/>
          <w:szCs w:val="21"/>
        </w:rPr>
        <w:t>（二）不同投标供应商的法定代表人、主要经营负责人、项目投标授权代表人、项目负责人、主要技术人员为同一人、属同一单位或者在同一单位缴纳社会保险。</w:t>
      </w:r>
    </w:p>
    <w:p>
      <w:pPr>
        <w:spacing w:line="280" w:lineRule="exact"/>
        <w:ind w:firstLine="420" w:firstLineChars="200"/>
        <w:rPr>
          <w:rFonts w:ascii="宋体" w:hAnsi="宋体" w:eastAsia="宋体"/>
          <w:sz w:val="21"/>
          <w:szCs w:val="21"/>
        </w:rPr>
      </w:pPr>
      <w:r>
        <w:rPr>
          <w:rFonts w:ascii="宋体" w:hAnsi="宋体" w:eastAsia="宋体"/>
          <w:sz w:val="21"/>
          <w:szCs w:val="21"/>
        </w:rPr>
        <w:t>（三）不同投标供应商的投标文件由同一单位或者同一人编制，或者由同一人分阶段参与编制的。</w:t>
      </w:r>
    </w:p>
    <w:p>
      <w:pPr>
        <w:spacing w:line="280" w:lineRule="exact"/>
        <w:ind w:firstLine="420" w:firstLineChars="200"/>
        <w:rPr>
          <w:rFonts w:ascii="宋体" w:hAnsi="宋体" w:eastAsia="宋体"/>
          <w:sz w:val="21"/>
          <w:szCs w:val="21"/>
        </w:rPr>
      </w:pPr>
      <w:r>
        <w:rPr>
          <w:rFonts w:ascii="宋体" w:hAnsi="宋体" w:eastAsia="宋体"/>
          <w:sz w:val="21"/>
          <w:szCs w:val="21"/>
        </w:rPr>
        <w:t>（四）不同投标供应商的投标文件或部分投标文件相互混装。</w:t>
      </w:r>
    </w:p>
    <w:p>
      <w:pPr>
        <w:spacing w:line="280" w:lineRule="exact"/>
        <w:ind w:firstLine="420" w:firstLineChars="200"/>
        <w:rPr>
          <w:rFonts w:ascii="宋体" w:hAnsi="宋体" w:eastAsia="宋体"/>
          <w:sz w:val="21"/>
          <w:szCs w:val="21"/>
        </w:rPr>
      </w:pPr>
      <w:r>
        <w:rPr>
          <w:rFonts w:ascii="宋体" w:hAnsi="宋体" w:eastAsia="宋体"/>
          <w:sz w:val="21"/>
          <w:szCs w:val="21"/>
        </w:rPr>
        <w:t>（五）不同投标供应商的投标文件内容存在非正常一致。</w:t>
      </w:r>
    </w:p>
    <w:p>
      <w:pPr>
        <w:spacing w:line="280" w:lineRule="exact"/>
        <w:ind w:firstLine="420" w:firstLineChars="200"/>
        <w:rPr>
          <w:rFonts w:ascii="宋体" w:hAnsi="宋体" w:eastAsia="宋体"/>
          <w:sz w:val="21"/>
          <w:szCs w:val="21"/>
        </w:rPr>
      </w:pPr>
      <w:r>
        <w:rPr>
          <w:rFonts w:ascii="宋体" w:hAnsi="宋体" w:eastAsia="宋体"/>
          <w:sz w:val="21"/>
          <w:szCs w:val="21"/>
        </w:rPr>
        <w:t>（六）由同一单位工作人员为两家以上（含两家）供应商进行同一项投标活动的。</w:t>
      </w:r>
    </w:p>
    <w:p>
      <w:pPr>
        <w:spacing w:line="280" w:lineRule="exact"/>
        <w:ind w:firstLine="420" w:firstLineChars="200"/>
        <w:rPr>
          <w:rFonts w:ascii="宋体" w:hAnsi="宋体" w:eastAsia="宋体"/>
          <w:sz w:val="21"/>
          <w:szCs w:val="21"/>
        </w:rPr>
      </w:pPr>
      <w:r>
        <w:rPr>
          <w:rFonts w:ascii="宋体" w:hAnsi="宋体" w:eastAsia="宋体"/>
          <w:sz w:val="21"/>
          <w:szCs w:val="21"/>
        </w:rPr>
        <w:t>（七）不同投标人的投标报价呈规律性差异。</w:t>
      </w:r>
    </w:p>
    <w:p>
      <w:pPr>
        <w:spacing w:line="280" w:lineRule="exact"/>
        <w:ind w:firstLine="420" w:firstLineChars="200"/>
        <w:rPr>
          <w:rFonts w:ascii="宋体" w:hAnsi="宋体" w:eastAsia="宋体"/>
          <w:sz w:val="21"/>
          <w:szCs w:val="21"/>
        </w:rPr>
      </w:pPr>
      <w:r>
        <w:rPr>
          <w:rFonts w:ascii="宋体" w:hAnsi="宋体" w:eastAsia="宋体"/>
          <w:sz w:val="21"/>
          <w:szCs w:val="21"/>
        </w:rPr>
        <w:t>（八）不同投标人的投标保证金从同一单位或者个人的账户转出。</w:t>
      </w:r>
    </w:p>
    <w:p>
      <w:pPr>
        <w:spacing w:line="280" w:lineRule="exact"/>
        <w:ind w:firstLine="420" w:firstLineChars="200"/>
        <w:rPr>
          <w:rFonts w:ascii="宋体" w:hAnsi="宋体" w:eastAsia="宋体"/>
          <w:sz w:val="21"/>
          <w:szCs w:val="21"/>
        </w:rPr>
      </w:pPr>
      <w:r>
        <w:rPr>
          <w:rFonts w:ascii="宋体" w:hAnsi="宋体" w:eastAsia="宋体"/>
          <w:sz w:val="21"/>
          <w:szCs w:val="21"/>
        </w:rPr>
        <w:t>（九）主管部门依照法律、法规认定的其他情形。</w:t>
      </w:r>
    </w:p>
    <w:p>
      <w:pPr>
        <w:spacing w:line="280" w:lineRule="exact"/>
        <w:ind w:firstLine="420" w:firstLineChars="200"/>
        <w:rPr>
          <w:rFonts w:ascii="宋体" w:hAnsi="宋体" w:eastAsia="宋体"/>
          <w:b/>
          <w:bCs/>
          <w:sz w:val="21"/>
          <w:szCs w:val="21"/>
        </w:rPr>
      </w:pPr>
      <w:r>
        <w:rPr>
          <w:rFonts w:ascii="宋体" w:hAnsi="宋体" w:eastAsia="宋体"/>
          <w:b/>
          <w:bCs/>
          <w:sz w:val="21"/>
          <w:szCs w:val="21"/>
        </w:rPr>
        <w:t>三、本公司已充分知悉下列情形所对应的法律风险，并在投标前已对相关风险事项进行排查。</w:t>
      </w:r>
    </w:p>
    <w:p>
      <w:pPr>
        <w:spacing w:line="280" w:lineRule="exact"/>
        <w:ind w:firstLine="420" w:firstLineChars="200"/>
        <w:rPr>
          <w:rFonts w:ascii="宋体" w:hAnsi="宋体" w:eastAsia="宋体"/>
          <w:sz w:val="21"/>
          <w:szCs w:val="21"/>
        </w:rPr>
      </w:pPr>
      <w:r>
        <w:rPr>
          <w:rFonts w:ascii="宋体" w:hAnsi="宋体" w:eastAsia="宋体"/>
          <w:sz w:val="21"/>
          <w:szCs w:val="21"/>
        </w:rPr>
        <w:t>（一）对于从其他主体获取的投标资料，供应商应审慎核查， 确保投标资料的真实性。如主管部门查实投标文件中存在虚假资料的，无论相关资料是否由第三方或本公司员工提供，均不影响主管部门对供应商存在“隐瞒真实情况，提供虚假资料”违法行为的认定。</w:t>
      </w:r>
    </w:p>
    <w:p>
      <w:pPr>
        <w:spacing w:line="280" w:lineRule="exact"/>
        <w:ind w:firstLine="420" w:firstLineChars="200"/>
        <w:rPr>
          <w:rFonts w:ascii="宋体" w:hAnsi="宋体" w:eastAsia="宋体"/>
          <w:sz w:val="21"/>
          <w:szCs w:val="21"/>
        </w:rPr>
      </w:pPr>
      <w:r>
        <w:rPr>
          <w:rFonts w:ascii="宋体" w:hAnsi="宋体" w:eastAsia="宋体"/>
          <w:sz w:val="21"/>
          <w:szCs w:val="21"/>
        </w:rPr>
        <w:t>（二）对于涉及国家机关出具的公文、证件、证明材料等文件，一旦涉嫌虚假，经查实，主管部门将依法从严处理，并移送 有关部门追究法律责任；涉嫌犯罪的，主管部门将一并移送司法机关追究法律责任。</w:t>
      </w:r>
    </w:p>
    <w:p>
      <w:pPr>
        <w:spacing w:line="280" w:lineRule="exact"/>
        <w:ind w:firstLine="420" w:firstLineChars="200"/>
        <w:rPr>
          <w:rFonts w:ascii="宋体" w:hAnsi="宋体" w:eastAsia="宋体"/>
          <w:sz w:val="21"/>
          <w:szCs w:val="21"/>
        </w:rPr>
      </w:pPr>
      <w:r>
        <w:rPr>
          <w:rFonts w:ascii="宋体" w:hAnsi="宋体" w:eastAsia="宋体"/>
          <w:sz w:val="21"/>
          <w:szCs w:val="21"/>
        </w:rPr>
        <w:t>（三）对于涉及安全生产、特种作业、抢险救灾、防疫等政府采购项目，供应商实施提供虚假资料、串通投标等违法行为的， 主管部门将依法从严处理。</w:t>
      </w:r>
    </w:p>
    <w:p>
      <w:pPr>
        <w:spacing w:line="280" w:lineRule="exact"/>
        <w:ind w:firstLine="420" w:firstLineChars="200"/>
        <w:rPr>
          <w:rFonts w:ascii="宋体" w:hAnsi="宋体" w:eastAsia="宋体"/>
          <w:sz w:val="21"/>
          <w:szCs w:val="21"/>
        </w:rPr>
      </w:pPr>
      <w:r>
        <w:rPr>
          <w:rFonts w:ascii="宋体" w:hAnsi="宋体" w:eastAsia="宋体"/>
          <w:sz w:val="21"/>
          <w:szCs w:val="21"/>
        </w:rPr>
        <w:t>（四）供应商应严格规范项目授权代表、员工参与招标投标的行为，加强对投标文件的审核。项目授权代表、员工编制、上 传投标文件等行为违反政府采购法律法规或招标文件要求的，投标供应商应当依法承担相应法律责任。</w:t>
      </w:r>
    </w:p>
    <w:p>
      <w:pPr>
        <w:spacing w:line="280" w:lineRule="exact"/>
        <w:ind w:firstLine="420" w:firstLineChars="200"/>
        <w:rPr>
          <w:rFonts w:ascii="宋体" w:hAnsi="宋体" w:eastAsia="宋体"/>
          <w:sz w:val="21"/>
          <w:szCs w:val="21"/>
        </w:rPr>
      </w:pPr>
      <w:r>
        <w:rPr>
          <w:rFonts w:ascii="宋体" w:hAnsi="宋体" w:eastAsia="宋体"/>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spacing w:line="280" w:lineRule="exact"/>
        <w:ind w:firstLine="420" w:firstLineChars="200"/>
        <w:rPr>
          <w:rFonts w:ascii="宋体" w:hAnsi="宋体" w:eastAsia="宋体"/>
          <w:sz w:val="21"/>
          <w:szCs w:val="21"/>
        </w:rPr>
      </w:pPr>
      <w:r>
        <w:rPr>
          <w:rFonts w:ascii="宋体" w:hAnsi="宋体" w:eastAsia="宋体"/>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spacing w:line="280" w:lineRule="exact"/>
        <w:ind w:firstLine="420" w:firstLineChars="200"/>
        <w:rPr>
          <w:rFonts w:ascii="宋体" w:hAnsi="宋体" w:eastAsia="宋体"/>
        </w:rPr>
      </w:pPr>
      <w:r>
        <w:rPr>
          <w:rFonts w:ascii="宋体" w:hAnsi="宋体" w:eastAsia="宋体"/>
          <w:sz w:val="21"/>
          <w:szCs w:val="21"/>
        </w:rPr>
        <w:t>四、本公司已充分知悉政府采购违法、违规行为的法律后果。 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ascii="宋体" w:hAnsi="宋体" w:eastAsia="宋体"/>
          <w:sz w:val="21"/>
          <w:szCs w:val="21"/>
          <w:highlight w:val="yellow"/>
        </w:rPr>
        <w:t>以下文字请投标供应商抄写并确认：</w:t>
      </w:r>
      <w:r>
        <w:rPr>
          <w:rFonts w:ascii="宋体" w:hAnsi="宋体" w:eastAsia="宋体"/>
          <w:b/>
          <w:bCs/>
          <w:sz w:val="21"/>
          <w:szCs w:val="21"/>
          <w:highlight w:val="yellow"/>
        </w:rPr>
        <w:t>“本公司已仔细阅读《政府采购违法行为风险知悉确认书》，充分知悉违法行为的法律后果，并承诺将严谨、诚信、依法依规参与政府采购活动”</w:t>
      </w:r>
      <w:r>
        <w:rPr>
          <w:rFonts w:ascii="宋体" w:hAnsi="宋体" w:eastAsia="宋体"/>
          <w:sz w:val="21"/>
          <w:szCs w:val="21"/>
          <w:highlight w:val="yellow"/>
        </w:rPr>
        <w:t>。</w:t>
      </w:r>
    </w:p>
    <w:p>
      <w:pPr>
        <w:widowControl w:val="0"/>
        <w:spacing w:line="360" w:lineRule="auto"/>
        <w:jc w:val="both"/>
        <w:rPr>
          <w:rFonts w:eastAsia="等线"/>
          <w:kern w:val="2"/>
          <w:sz w:val="21"/>
          <w:szCs w:val="22"/>
          <w:u w:val="single"/>
        </w:rPr>
      </w:pPr>
      <w:r>
        <w:rPr>
          <w:rFonts w:hint="eastAsia" w:eastAsia="等线"/>
          <w:kern w:val="2"/>
          <w:sz w:val="21"/>
          <w:szCs w:val="22"/>
          <w:u w:val="single"/>
        </w:rPr>
        <w:t xml:space="preserve"> </w:t>
      </w:r>
      <w:r>
        <w:rPr>
          <w:rFonts w:eastAsia="等线"/>
          <w:kern w:val="2"/>
          <w:sz w:val="21"/>
          <w:szCs w:val="22"/>
          <w:u w:val="single"/>
        </w:rPr>
        <w:t xml:space="preserve">                                                                                                                                                                              </w:t>
      </w:r>
    </w:p>
    <w:p>
      <w:pPr>
        <w:widowControl w:val="0"/>
        <w:spacing w:line="360" w:lineRule="auto"/>
        <w:jc w:val="both"/>
        <w:rPr>
          <w:rFonts w:eastAsia="等线"/>
          <w:kern w:val="2"/>
          <w:sz w:val="21"/>
          <w:szCs w:val="22"/>
          <w:u w:val="single"/>
        </w:rPr>
      </w:pPr>
      <w:r>
        <w:rPr>
          <w:rFonts w:eastAsia="等线"/>
          <w:kern w:val="2"/>
          <w:sz w:val="21"/>
          <w:szCs w:val="22"/>
          <w:u w:val="single"/>
        </w:rPr>
        <w:t xml:space="preserve">                                                                                                                                                                               </w:t>
      </w:r>
    </w:p>
    <w:p>
      <w:pPr>
        <w:widowControl w:val="0"/>
        <w:spacing w:line="360" w:lineRule="auto"/>
        <w:jc w:val="both"/>
        <w:rPr>
          <w:rFonts w:eastAsia="等线"/>
          <w:kern w:val="2"/>
          <w:sz w:val="21"/>
          <w:szCs w:val="22"/>
          <w:u w:val="single"/>
        </w:rPr>
      </w:pPr>
      <w:r>
        <w:rPr>
          <w:rFonts w:eastAsia="等线"/>
          <w:kern w:val="2"/>
          <w:sz w:val="21"/>
          <w:szCs w:val="22"/>
          <w:u w:val="single"/>
        </w:rPr>
        <w:t xml:space="preserve">                                                                                                                                                                                </w:t>
      </w:r>
    </w:p>
    <w:p>
      <w:pPr>
        <w:widowControl w:val="0"/>
        <w:spacing w:line="360" w:lineRule="auto"/>
        <w:jc w:val="both"/>
        <w:rPr>
          <w:rFonts w:eastAsia="等线"/>
          <w:kern w:val="2"/>
          <w:sz w:val="21"/>
          <w:szCs w:val="22"/>
          <w:u w:val="single"/>
        </w:rPr>
      </w:pPr>
      <w:r>
        <w:rPr>
          <w:rFonts w:eastAsia="等线"/>
          <w:kern w:val="2"/>
          <w:sz w:val="21"/>
          <w:szCs w:val="22"/>
          <w:u w:val="single"/>
        </w:rPr>
        <w:t xml:space="preserve">                                                                                                                                                               </w:t>
      </w:r>
    </w:p>
    <w:p>
      <w:pPr>
        <w:widowControl w:val="0"/>
        <w:spacing w:line="360" w:lineRule="auto"/>
        <w:jc w:val="both"/>
        <w:rPr>
          <w:rFonts w:eastAsia="等线"/>
          <w:kern w:val="2"/>
          <w:sz w:val="21"/>
          <w:szCs w:val="22"/>
          <w:u w:val="single"/>
        </w:rPr>
      </w:pPr>
      <w:r>
        <w:rPr>
          <w:rFonts w:eastAsia="等线"/>
          <w:kern w:val="2"/>
          <w:sz w:val="21"/>
          <w:szCs w:val="22"/>
          <w:u w:val="single"/>
        </w:rPr>
        <w:t xml:space="preserve">                                                                                                                                                              </w:t>
      </w:r>
    </w:p>
    <w:p>
      <w:pPr>
        <w:wordWrap w:val="0"/>
        <w:spacing w:line="280" w:lineRule="exact"/>
        <w:ind w:right="720" w:firstLine="420" w:firstLineChars="200"/>
        <w:jc w:val="right"/>
        <w:rPr>
          <w:rFonts w:ascii="宋体" w:hAnsi="宋体" w:eastAsia="宋体"/>
          <w:sz w:val="21"/>
          <w:szCs w:val="21"/>
          <w:u w:val="single"/>
        </w:rPr>
      </w:pPr>
      <w:r>
        <w:rPr>
          <w:rFonts w:ascii="宋体" w:hAnsi="宋体" w:eastAsia="宋体"/>
          <w:sz w:val="21"/>
          <w:szCs w:val="21"/>
        </w:rPr>
        <w:t>负责人/投标授权代表签名：</w:t>
      </w:r>
      <w:r>
        <w:rPr>
          <w:rFonts w:ascii="宋体" w:hAnsi="宋体" w:eastAsia="宋体"/>
          <w:sz w:val="21"/>
          <w:szCs w:val="21"/>
          <w:u w:val="single"/>
        </w:rPr>
        <w:t xml:space="preserve">           </w:t>
      </w:r>
    </w:p>
    <w:p>
      <w:pPr>
        <w:spacing w:line="280" w:lineRule="exact"/>
        <w:ind w:right="960" w:firstLine="420" w:firstLineChars="200"/>
        <w:jc w:val="center"/>
        <w:rPr>
          <w:rFonts w:ascii="宋体" w:hAnsi="宋体" w:eastAsia="宋体"/>
          <w:sz w:val="21"/>
          <w:szCs w:val="21"/>
        </w:rPr>
      </w:pPr>
      <w:r>
        <w:rPr>
          <w:rFonts w:ascii="宋体" w:hAnsi="宋体" w:eastAsia="宋体"/>
          <w:sz w:val="21"/>
          <w:szCs w:val="21"/>
        </w:rPr>
        <w:t xml:space="preserve">                                 知悉人（公章）</w:t>
      </w:r>
      <w:r>
        <w:rPr>
          <w:rFonts w:hint="eastAsia" w:ascii="宋体" w:hAnsi="宋体" w:eastAsia="宋体"/>
          <w:sz w:val="21"/>
          <w:szCs w:val="21"/>
        </w:rPr>
        <w:t>：</w:t>
      </w:r>
      <w:r>
        <w:rPr>
          <w:sz w:val="21"/>
          <w:szCs w:val="21"/>
          <w:u w:val="single"/>
        </w:rPr>
        <w:t xml:space="preserve">                          </w:t>
      </w:r>
    </w:p>
    <w:p>
      <w:pPr>
        <w:spacing w:line="280" w:lineRule="exact"/>
        <w:ind w:right="960" w:firstLine="420" w:firstLineChars="200"/>
        <w:jc w:val="center"/>
        <w:rPr>
          <w:rFonts w:ascii="宋体" w:hAnsi="宋体" w:eastAsia="宋体"/>
          <w:sz w:val="21"/>
          <w:szCs w:val="21"/>
        </w:rPr>
      </w:pPr>
      <w:r>
        <w:rPr>
          <w:rFonts w:hint="eastAsia" w:ascii="宋体" w:hAnsi="宋体" w:eastAsia="宋体"/>
          <w:sz w:val="21"/>
          <w:szCs w:val="21"/>
        </w:rPr>
        <w:t xml:space="preserve"> </w:t>
      </w:r>
      <w:r>
        <w:rPr>
          <w:rFonts w:ascii="宋体" w:hAnsi="宋体" w:eastAsia="宋体"/>
          <w:sz w:val="21"/>
          <w:szCs w:val="21"/>
        </w:rPr>
        <w:t xml:space="preserve">                                          日期：</w:t>
      </w:r>
      <w:r>
        <w:rPr>
          <w:sz w:val="21"/>
          <w:szCs w:val="21"/>
          <w:u w:val="single"/>
        </w:rPr>
        <w:t xml:space="preserve">                          </w:t>
      </w:r>
    </w:p>
    <w:p>
      <w:pPr>
        <w:widowControl w:val="0"/>
        <w:spacing w:line="360" w:lineRule="auto"/>
        <w:ind w:firstLine="420" w:firstLineChars="200"/>
        <w:jc w:val="both"/>
        <w:rPr>
          <w:rFonts w:eastAsia="等线"/>
          <w:kern w:val="2"/>
          <w:sz w:val="21"/>
          <w:szCs w:val="22"/>
        </w:rPr>
      </w:pPr>
    </w:p>
    <w:p>
      <w:pPr>
        <w:spacing w:before="54" w:after="120" w:line="340" w:lineRule="auto"/>
        <w:ind w:right="84" w:firstLine="420" w:firstLineChars="200"/>
        <w:rPr>
          <w:rFonts w:ascii="宋体" w:hAnsi="宋体" w:eastAsia="宋体"/>
          <w:b/>
          <w:bCs/>
          <w:sz w:val="21"/>
          <w:szCs w:val="21"/>
        </w:rPr>
      </w:pPr>
      <w:r>
        <w:rPr>
          <w:rFonts w:hint="eastAsia" w:ascii="宋体" w:hAnsi="宋体" w:eastAsia="宋体"/>
          <w:b/>
          <w:bCs/>
          <w:sz w:val="21"/>
          <w:szCs w:val="21"/>
        </w:rPr>
        <w:t>注：请各投标供应商负责人或投标授权代表签字并加盖单位公章后，扫描上传至投标文件一并提交。该风险知悉确认书用于对供应商违法行为的警示，不作为供应商资格性审查及符合性审查条件。</w:t>
      </w:r>
    </w:p>
    <w:p>
      <w:pPr>
        <w:pStyle w:val="5"/>
        <w:rPr>
          <w:rFonts w:eastAsia="黑体"/>
          <w:b w:val="0"/>
          <w:sz w:val="24"/>
          <w:szCs w:val="24"/>
        </w:rPr>
      </w:pPr>
    </w:p>
    <w:p>
      <w:pPr>
        <w:pStyle w:val="5"/>
        <w:jc w:val="center"/>
        <w:rPr>
          <w:rFonts w:eastAsia="黑体"/>
          <w:b w:val="0"/>
          <w:sz w:val="24"/>
          <w:szCs w:val="24"/>
        </w:rPr>
      </w:pPr>
    </w:p>
    <w:p>
      <w:pPr>
        <w:pStyle w:val="5"/>
        <w:jc w:val="center"/>
        <w:rPr>
          <w:rFonts w:eastAsia="黑体"/>
          <w:b w:val="0"/>
          <w:sz w:val="24"/>
          <w:szCs w:val="24"/>
        </w:rPr>
      </w:pPr>
      <w:r>
        <w:rPr>
          <w:rFonts w:eastAsia="黑体"/>
          <w:b w:val="0"/>
          <w:sz w:val="24"/>
          <w:szCs w:val="24"/>
        </w:rPr>
        <w:br w:type="page"/>
      </w:r>
      <w:r>
        <w:rPr>
          <w:rFonts w:hint="eastAsia" w:eastAsia="黑体"/>
          <w:b w:val="0"/>
          <w:sz w:val="24"/>
          <w:szCs w:val="24"/>
        </w:rPr>
        <w:t>四、</w:t>
      </w:r>
      <w:bookmarkStart w:id="24" w:name="_Hlk72092634"/>
      <w:r>
        <w:rPr>
          <w:rFonts w:hint="eastAsia" w:eastAsia="黑体"/>
          <w:b w:val="0"/>
          <w:sz w:val="24"/>
          <w:szCs w:val="24"/>
        </w:rPr>
        <w:t>实质性条款响应情况表</w:t>
      </w:r>
      <w:bookmarkEnd w:id="24"/>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1"/>
        <w:gridCol w:w="3486"/>
        <w:gridCol w:w="2942"/>
        <w:gridCol w:w="750"/>
        <w:gridCol w:w="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621" w:type="dxa"/>
            <w:vAlign w:val="center"/>
          </w:tcPr>
          <w:p>
            <w:pPr>
              <w:spacing w:line="288" w:lineRule="auto"/>
              <w:jc w:val="center"/>
              <w:rPr>
                <w:rFonts w:ascii="宋体" w:hAnsi="宋体"/>
                <w:b/>
                <w:szCs w:val="21"/>
              </w:rPr>
            </w:pPr>
            <w:bookmarkStart w:id="25" w:name="_Hlk72092651"/>
            <w:r>
              <w:rPr>
                <w:rFonts w:hint="eastAsia"/>
                <w:b/>
                <w:bCs/>
                <w:sz w:val="21"/>
                <w:szCs w:val="21"/>
              </w:rPr>
              <w:t>序号</w:t>
            </w:r>
          </w:p>
        </w:tc>
        <w:tc>
          <w:tcPr>
            <w:tcW w:w="3486" w:type="dxa"/>
            <w:vAlign w:val="center"/>
          </w:tcPr>
          <w:p>
            <w:pPr>
              <w:spacing w:line="288" w:lineRule="auto"/>
              <w:jc w:val="center"/>
              <w:rPr>
                <w:b/>
                <w:bCs/>
                <w:sz w:val="21"/>
                <w:szCs w:val="21"/>
              </w:rPr>
            </w:pPr>
            <w:r>
              <w:rPr>
                <w:rFonts w:hint="eastAsia"/>
                <w:b/>
                <w:bCs/>
                <w:sz w:val="21"/>
                <w:szCs w:val="21"/>
              </w:rPr>
              <w:t>实质性条款具体内容</w:t>
            </w:r>
          </w:p>
        </w:tc>
        <w:tc>
          <w:tcPr>
            <w:tcW w:w="2942" w:type="dxa"/>
            <w:vAlign w:val="center"/>
          </w:tcPr>
          <w:p>
            <w:pPr>
              <w:spacing w:line="288" w:lineRule="auto"/>
              <w:jc w:val="center"/>
              <w:rPr>
                <w:b/>
                <w:bCs/>
                <w:sz w:val="21"/>
                <w:szCs w:val="21"/>
              </w:rPr>
            </w:pPr>
            <w:r>
              <w:rPr>
                <w:rFonts w:hint="eastAsia"/>
                <w:b/>
                <w:bCs/>
                <w:sz w:val="21"/>
                <w:szCs w:val="21"/>
              </w:rPr>
              <w:t>投标响应</w:t>
            </w:r>
          </w:p>
        </w:tc>
        <w:tc>
          <w:tcPr>
            <w:tcW w:w="750" w:type="dxa"/>
            <w:vAlign w:val="center"/>
          </w:tcPr>
          <w:p>
            <w:pPr>
              <w:spacing w:line="288" w:lineRule="auto"/>
              <w:jc w:val="center"/>
              <w:rPr>
                <w:b/>
                <w:bCs/>
                <w:sz w:val="21"/>
                <w:szCs w:val="21"/>
              </w:rPr>
            </w:pPr>
            <w:r>
              <w:rPr>
                <w:rFonts w:hint="eastAsia"/>
                <w:b/>
                <w:bCs/>
                <w:sz w:val="21"/>
                <w:szCs w:val="21"/>
              </w:rPr>
              <w:t>偏离情况</w:t>
            </w:r>
          </w:p>
        </w:tc>
        <w:tc>
          <w:tcPr>
            <w:tcW w:w="723" w:type="dxa"/>
            <w:vAlign w:val="center"/>
          </w:tcPr>
          <w:p>
            <w:pPr>
              <w:spacing w:line="288" w:lineRule="auto"/>
              <w:jc w:val="center"/>
              <w:rPr>
                <w:b/>
                <w:bCs/>
                <w:sz w:val="21"/>
                <w:szCs w:val="21"/>
              </w:rPr>
            </w:pPr>
            <w:r>
              <w:rPr>
                <w:rFonts w:hint="eastAsia"/>
                <w:b/>
                <w:bCs/>
                <w:sz w:val="21"/>
                <w:szCs w:val="21"/>
              </w:rPr>
              <w:t>说明</w:t>
            </w:r>
          </w:p>
        </w:tc>
      </w:tr>
      <w:bookmarkEnd w:id="25"/>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vAlign w:val="center"/>
          </w:tcPr>
          <w:p>
            <w:pPr>
              <w:spacing w:line="288" w:lineRule="auto"/>
              <w:jc w:val="center"/>
              <w:rPr>
                <w:rFonts w:ascii="宋体" w:hAnsi="宋体"/>
                <w:szCs w:val="21"/>
              </w:rPr>
            </w:pPr>
            <w:r>
              <w:rPr>
                <w:rFonts w:hint="eastAsia"/>
                <w:bCs/>
                <w:sz w:val="21"/>
                <w:szCs w:val="21"/>
              </w:rPr>
              <w:t>1</w:t>
            </w:r>
          </w:p>
        </w:tc>
        <w:tc>
          <w:tcPr>
            <w:tcW w:w="3486" w:type="dxa"/>
          </w:tcPr>
          <w:p>
            <w:pPr>
              <w:spacing w:line="288" w:lineRule="auto"/>
              <w:rPr>
                <w:b/>
                <w:bCs/>
                <w:color w:val="FF0000"/>
                <w:highlight w:val="yellow"/>
              </w:rPr>
            </w:pPr>
          </w:p>
        </w:tc>
        <w:tc>
          <w:tcPr>
            <w:tcW w:w="2942" w:type="dxa"/>
          </w:tcPr>
          <w:p>
            <w:pPr>
              <w:adjustRightInd w:val="0"/>
              <w:snapToGrid w:val="0"/>
              <w:spacing w:line="360" w:lineRule="auto"/>
              <w:rPr>
                <w:rFonts w:ascii="宋体" w:hAnsi="宋体"/>
                <w:szCs w:val="21"/>
              </w:rPr>
            </w:pPr>
          </w:p>
        </w:tc>
        <w:tc>
          <w:tcPr>
            <w:tcW w:w="750" w:type="dxa"/>
          </w:tcPr>
          <w:p>
            <w:pPr>
              <w:adjustRightInd w:val="0"/>
              <w:snapToGrid w:val="0"/>
              <w:spacing w:line="360" w:lineRule="auto"/>
              <w:rPr>
                <w:rFonts w:ascii="宋体" w:hAnsi="宋体"/>
                <w:szCs w:val="21"/>
              </w:rPr>
            </w:pPr>
          </w:p>
        </w:tc>
        <w:tc>
          <w:tcPr>
            <w:tcW w:w="723" w:type="dxa"/>
          </w:tcPr>
          <w:p>
            <w:pPr>
              <w:adjustRightInd w:val="0"/>
              <w:snapToGrid w:val="0"/>
              <w:spacing w:line="360" w:lineRule="auto"/>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1" w:type="dxa"/>
            <w:vAlign w:val="center"/>
          </w:tcPr>
          <w:p>
            <w:pPr>
              <w:spacing w:line="288" w:lineRule="auto"/>
              <w:jc w:val="center"/>
              <w:rPr>
                <w:bCs/>
                <w:sz w:val="21"/>
                <w:szCs w:val="21"/>
              </w:rPr>
            </w:pPr>
            <w:r>
              <w:rPr>
                <w:rFonts w:hint="eastAsia"/>
                <w:bCs/>
                <w:sz w:val="21"/>
                <w:szCs w:val="21"/>
              </w:rPr>
              <w:t>2</w:t>
            </w:r>
          </w:p>
        </w:tc>
        <w:tc>
          <w:tcPr>
            <w:tcW w:w="3486" w:type="dxa"/>
          </w:tcPr>
          <w:p>
            <w:pPr>
              <w:spacing w:line="288" w:lineRule="auto"/>
              <w:rPr>
                <w:b/>
                <w:bCs/>
                <w:color w:val="FF0000"/>
                <w:highlight w:val="yellow"/>
              </w:rPr>
            </w:pPr>
          </w:p>
        </w:tc>
        <w:tc>
          <w:tcPr>
            <w:tcW w:w="2942" w:type="dxa"/>
          </w:tcPr>
          <w:p>
            <w:pPr>
              <w:adjustRightInd w:val="0"/>
              <w:snapToGrid w:val="0"/>
              <w:spacing w:line="360" w:lineRule="auto"/>
              <w:rPr>
                <w:rFonts w:ascii="宋体" w:hAnsi="宋体"/>
                <w:szCs w:val="21"/>
              </w:rPr>
            </w:pPr>
          </w:p>
        </w:tc>
        <w:tc>
          <w:tcPr>
            <w:tcW w:w="750" w:type="dxa"/>
          </w:tcPr>
          <w:p>
            <w:pPr>
              <w:adjustRightInd w:val="0"/>
              <w:snapToGrid w:val="0"/>
              <w:spacing w:line="360" w:lineRule="auto"/>
              <w:rPr>
                <w:rFonts w:ascii="宋体" w:hAnsi="宋体"/>
                <w:szCs w:val="21"/>
              </w:rPr>
            </w:pPr>
          </w:p>
        </w:tc>
        <w:tc>
          <w:tcPr>
            <w:tcW w:w="723" w:type="dxa"/>
          </w:tcPr>
          <w:p>
            <w:pPr>
              <w:adjustRightInd w:val="0"/>
              <w:snapToGrid w:val="0"/>
              <w:spacing w:line="360" w:lineRule="auto"/>
              <w:rPr>
                <w:rFonts w:ascii="宋体" w:hAnsi="宋体"/>
                <w:szCs w:val="21"/>
              </w:rPr>
            </w:pPr>
          </w:p>
        </w:tc>
      </w:tr>
    </w:tbl>
    <w:p>
      <w:pPr>
        <w:ind w:firstLine="420" w:firstLineChars="200"/>
        <w:rPr>
          <w:sz w:val="21"/>
          <w:szCs w:val="21"/>
        </w:rPr>
      </w:pPr>
      <w:r>
        <w:rPr>
          <w:rFonts w:hint="eastAsia"/>
          <w:sz w:val="21"/>
          <w:szCs w:val="21"/>
          <w:highlight w:val="yellow"/>
        </w:rPr>
        <w:t>注：1. 上表所列各项均为不可负偏离条款，否则将作投标无效处理。</w:t>
      </w:r>
    </w:p>
    <w:p>
      <w:pPr>
        <w:ind w:firstLine="420" w:firstLineChars="200"/>
        <w:rPr>
          <w:sz w:val="21"/>
          <w:szCs w:val="21"/>
        </w:rPr>
      </w:pPr>
      <w:r>
        <w:rPr>
          <w:rFonts w:hint="eastAsia"/>
          <w:sz w:val="21"/>
          <w:szCs w:val="21"/>
        </w:rPr>
        <w:t>2.“投标响应”一栏应当详细填写投标人自身响应情况，而不能不合理照搬照抄招实质性条款具体内容。</w:t>
      </w:r>
    </w:p>
    <w:p>
      <w:pPr>
        <w:ind w:firstLine="420" w:firstLineChars="200"/>
        <w:rPr>
          <w:sz w:val="21"/>
          <w:szCs w:val="21"/>
        </w:rPr>
      </w:pPr>
      <w:r>
        <w:rPr>
          <w:rFonts w:hint="eastAsia"/>
          <w:sz w:val="21"/>
          <w:szCs w:val="21"/>
        </w:rPr>
        <w:t>3</w:t>
      </w:r>
      <w:r>
        <w:rPr>
          <w:sz w:val="21"/>
          <w:szCs w:val="21"/>
        </w:rPr>
        <w:t>.</w:t>
      </w:r>
      <w:r>
        <w:rPr>
          <w:rFonts w:hint="eastAsia"/>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sz w:val="21"/>
          <w:szCs w:val="21"/>
        </w:rPr>
      </w:pPr>
      <w:r>
        <w:rPr>
          <w:sz w:val="21"/>
          <w:szCs w:val="21"/>
        </w:rPr>
        <w:t>4.</w:t>
      </w:r>
      <w:r>
        <w:rPr>
          <w:rFonts w:hint="eastAsia"/>
          <w:sz w:val="21"/>
          <w:szCs w:val="21"/>
        </w:rPr>
        <w:t>评审委员会有权对投标响应情况作出判断（作出评审结论）。</w:t>
      </w:r>
    </w:p>
    <w:p>
      <w:pPr>
        <w:ind w:firstLine="420" w:firstLineChars="200"/>
        <w:rPr>
          <w:sz w:val="21"/>
          <w:szCs w:val="21"/>
        </w:rPr>
      </w:pPr>
      <w:r>
        <w:rPr>
          <w:sz w:val="21"/>
          <w:szCs w:val="21"/>
        </w:rPr>
        <w:t>5</w:t>
      </w:r>
      <w:r>
        <w:rPr>
          <w:rFonts w:hint="eastAsia"/>
          <w:sz w:val="21"/>
          <w:szCs w:val="21"/>
        </w:rPr>
        <w:t>.实质性响应条款“投标响应情况”与投标文件其它内容冲突的，以实质性响应条款“投标响应情况”为准。</w:t>
      </w:r>
    </w:p>
    <w:p>
      <w:pPr>
        <w:pStyle w:val="5"/>
        <w:spacing w:line="400" w:lineRule="exact"/>
        <w:jc w:val="center"/>
        <w:rPr>
          <w:rFonts w:eastAsia="黑体"/>
          <w:b w:val="0"/>
          <w:sz w:val="24"/>
        </w:rPr>
      </w:pPr>
      <w:r>
        <w:rPr>
          <w:rFonts w:hint="eastAsia" w:eastAsia="黑体"/>
          <w:b w:val="0"/>
          <w:sz w:val="24"/>
        </w:rPr>
        <w:t>五、</w:t>
      </w:r>
    </w:p>
    <w:p>
      <w:pPr>
        <w:pStyle w:val="5"/>
        <w:spacing w:line="400" w:lineRule="exact"/>
        <w:jc w:val="center"/>
        <w:rPr>
          <w:rFonts w:eastAsia="黑体"/>
          <w:b w:val="0"/>
          <w:sz w:val="24"/>
        </w:rPr>
      </w:pPr>
      <w:r>
        <w:rPr>
          <w:rFonts w:hint="eastAsia" w:eastAsia="黑体"/>
          <w:b w:val="0"/>
          <w:sz w:val="24"/>
        </w:rPr>
        <w:t>六、</w:t>
      </w:r>
    </w:p>
    <w:p>
      <w:pPr>
        <w:pStyle w:val="5"/>
        <w:spacing w:line="400" w:lineRule="exact"/>
        <w:jc w:val="center"/>
        <w:rPr>
          <w:rFonts w:eastAsia="黑体"/>
          <w:b w:val="0"/>
          <w:sz w:val="24"/>
        </w:rPr>
      </w:pPr>
      <w:r>
        <w:rPr>
          <w:rFonts w:hint="eastAsia" w:eastAsia="黑体"/>
          <w:b w:val="0"/>
          <w:sz w:val="24"/>
        </w:rPr>
        <w:t>七、</w:t>
      </w:r>
    </w:p>
    <w:p>
      <w:pPr>
        <w:pStyle w:val="5"/>
        <w:spacing w:line="400" w:lineRule="exact"/>
        <w:jc w:val="center"/>
        <w:rPr>
          <w:rFonts w:eastAsia="黑体"/>
          <w:b w:val="0"/>
          <w:sz w:val="24"/>
        </w:rPr>
      </w:pPr>
      <w:r>
        <w:rPr>
          <w:rFonts w:hint="eastAsia" w:eastAsia="黑体"/>
          <w:b w:val="0"/>
          <w:sz w:val="24"/>
        </w:rPr>
        <w:t>八、方案</w:t>
      </w:r>
    </w:p>
    <w:p>
      <w:pPr>
        <w:pStyle w:val="5"/>
        <w:spacing w:line="400" w:lineRule="exact"/>
        <w:jc w:val="center"/>
        <w:rPr>
          <w:rFonts w:eastAsia="黑体"/>
          <w:b w:val="0"/>
          <w:sz w:val="24"/>
        </w:rPr>
      </w:pPr>
      <w:r>
        <w:rPr>
          <w:rFonts w:hint="eastAsia" w:eastAsia="黑体"/>
          <w:b w:val="0"/>
          <w:sz w:val="24"/>
        </w:rPr>
        <w:t>九、方案</w:t>
      </w:r>
    </w:p>
    <w:p>
      <w:pPr>
        <w:pStyle w:val="5"/>
        <w:spacing w:line="400" w:lineRule="exact"/>
        <w:jc w:val="center"/>
        <w:rPr>
          <w:rFonts w:eastAsia="黑体"/>
          <w:b w:val="0"/>
          <w:sz w:val="24"/>
        </w:rPr>
      </w:pPr>
      <w:r>
        <w:rPr>
          <w:rFonts w:hint="eastAsia" w:eastAsia="黑体"/>
          <w:b w:val="0"/>
          <w:sz w:val="24"/>
        </w:rPr>
        <w:t>十、方案</w:t>
      </w:r>
    </w:p>
    <w:p>
      <w:pPr>
        <w:pStyle w:val="5"/>
        <w:spacing w:line="400" w:lineRule="exact"/>
        <w:jc w:val="center"/>
        <w:rPr>
          <w:rFonts w:eastAsia="黑体"/>
          <w:b w:val="0"/>
          <w:sz w:val="24"/>
        </w:rPr>
      </w:pPr>
      <w:r>
        <w:rPr>
          <w:rFonts w:hint="eastAsia" w:eastAsia="黑体"/>
          <w:b w:val="0"/>
          <w:sz w:val="24"/>
        </w:rPr>
        <w:t>十四、投标人认为需要加以说明的其他内容（格式自定）</w:t>
      </w:r>
    </w:p>
    <w:p>
      <w:pPr>
        <w:rPr>
          <w:rFonts w:eastAsia="黑体"/>
          <w:szCs w:val="20"/>
        </w:rPr>
      </w:pPr>
    </w:p>
    <w:p>
      <w:pPr>
        <w:pStyle w:val="38"/>
        <w:ind w:firstLine="480"/>
        <w:rPr>
          <w:rFonts w:ascii="Cambria" w:hAnsi="Cambria" w:eastAsia="黑体"/>
          <w:bCs/>
          <w:sz w:val="24"/>
        </w:rPr>
      </w:pPr>
    </w:p>
    <w:p>
      <w:pPr>
        <w:pStyle w:val="4"/>
        <w:jc w:val="center"/>
        <w:rPr>
          <w:rFonts w:ascii="Times New Roman" w:hAnsi="Times New Roman"/>
        </w:rPr>
      </w:pPr>
      <w:r>
        <w:rPr>
          <w:rFonts w:ascii="Times New Roman" w:hAnsi="Times New Roman"/>
        </w:rPr>
        <w:br w:type="page"/>
      </w:r>
      <w:r>
        <w:rPr>
          <w:rFonts w:ascii="Times New Roman" w:hAnsi="Times New Roman"/>
        </w:rPr>
        <w:t>第五章  合同条款及格式</w:t>
      </w:r>
    </w:p>
    <w:p>
      <w:pPr>
        <w:jc w:val="center"/>
        <w:rPr>
          <w:b/>
        </w:rPr>
      </w:pPr>
      <w:r>
        <w:rPr>
          <w:b/>
        </w:rPr>
        <w:t>（仅供参考，具体以项目需求及采购结果为准）</w:t>
      </w:r>
    </w:p>
    <w:p>
      <w:pPr>
        <w:jc w:val="center"/>
        <w:rPr>
          <w:b/>
          <w:szCs w:val="21"/>
        </w:rPr>
      </w:pPr>
    </w:p>
    <w:p>
      <w:pPr>
        <w:rPr>
          <w:b/>
          <w:bCs/>
          <w:sz w:val="21"/>
          <w:szCs w:val="21"/>
        </w:rPr>
      </w:pPr>
      <w:r>
        <w:rPr>
          <w:b/>
          <w:bCs/>
          <w:sz w:val="21"/>
          <w:szCs w:val="21"/>
        </w:rPr>
        <w:t>甲方：</w:t>
      </w:r>
    </w:p>
    <w:p>
      <w:pPr>
        <w:rPr>
          <w:sz w:val="21"/>
          <w:szCs w:val="21"/>
        </w:rPr>
      </w:pPr>
      <w:r>
        <w:rPr>
          <w:sz w:val="21"/>
          <w:szCs w:val="21"/>
        </w:rPr>
        <w:t>地址：</w:t>
      </w:r>
    </w:p>
    <w:p>
      <w:pPr>
        <w:rPr>
          <w:sz w:val="21"/>
          <w:szCs w:val="21"/>
        </w:rPr>
      </w:pPr>
      <w:r>
        <w:rPr>
          <w:sz w:val="21"/>
          <w:szCs w:val="21"/>
        </w:rPr>
        <w:t xml:space="preserve">联系人：                          </w:t>
      </w:r>
    </w:p>
    <w:p>
      <w:pPr>
        <w:rPr>
          <w:b/>
          <w:bCs/>
          <w:sz w:val="21"/>
          <w:szCs w:val="21"/>
        </w:rPr>
      </w:pPr>
      <w:r>
        <w:rPr>
          <w:sz w:val="21"/>
          <w:szCs w:val="21"/>
        </w:rPr>
        <w:t>联系电话：</w:t>
      </w:r>
    </w:p>
    <w:p>
      <w:pPr>
        <w:rPr>
          <w:b/>
          <w:bCs/>
          <w:sz w:val="21"/>
          <w:szCs w:val="21"/>
        </w:rPr>
      </w:pPr>
      <w:r>
        <w:rPr>
          <w:b/>
          <w:bCs/>
          <w:sz w:val="21"/>
          <w:szCs w:val="21"/>
        </w:rPr>
        <w:t xml:space="preserve">   </w:t>
      </w:r>
    </w:p>
    <w:p>
      <w:pPr>
        <w:rPr>
          <w:b/>
          <w:bCs/>
          <w:sz w:val="21"/>
          <w:szCs w:val="21"/>
        </w:rPr>
      </w:pPr>
      <w:r>
        <w:rPr>
          <w:b/>
          <w:bCs/>
          <w:sz w:val="21"/>
          <w:szCs w:val="21"/>
        </w:rPr>
        <w:t>乙方：</w:t>
      </w:r>
    </w:p>
    <w:p>
      <w:pPr>
        <w:rPr>
          <w:sz w:val="21"/>
          <w:szCs w:val="21"/>
        </w:rPr>
      </w:pPr>
      <w:r>
        <w:rPr>
          <w:sz w:val="21"/>
          <w:szCs w:val="21"/>
        </w:rPr>
        <w:t>地址：</w:t>
      </w:r>
    </w:p>
    <w:p>
      <w:pPr>
        <w:rPr>
          <w:sz w:val="21"/>
          <w:szCs w:val="21"/>
        </w:rPr>
      </w:pPr>
      <w:r>
        <w:rPr>
          <w:sz w:val="21"/>
          <w:szCs w:val="21"/>
        </w:rPr>
        <w:t xml:space="preserve">联系人：                          </w:t>
      </w:r>
    </w:p>
    <w:p>
      <w:pPr>
        <w:rPr>
          <w:b/>
          <w:bCs/>
          <w:sz w:val="21"/>
          <w:szCs w:val="21"/>
        </w:rPr>
      </w:pPr>
      <w:r>
        <w:rPr>
          <w:sz w:val="21"/>
          <w:szCs w:val="21"/>
        </w:rPr>
        <w:t>联系电话：</w:t>
      </w:r>
    </w:p>
    <w:p>
      <w:pPr>
        <w:rPr>
          <w:sz w:val="21"/>
          <w:szCs w:val="21"/>
        </w:rPr>
      </w:pPr>
      <w:r>
        <w:rPr>
          <w:b/>
          <w:bCs/>
          <w:sz w:val="21"/>
          <w:szCs w:val="21"/>
        </w:rPr>
        <w:t xml:space="preserve">                      </w:t>
      </w:r>
    </w:p>
    <w:p>
      <w:pPr>
        <w:ind w:firstLine="420" w:firstLineChars="200"/>
        <w:rPr>
          <w:sz w:val="21"/>
          <w:szCs w:val="21"/>
        </w:rPr>
      </w:pPr>
      <w:r>
        <w:rPr>
          <w:sz w:val="21"/>
          <w:szCs w:val="21"/>
        </w:rPr>
        <w:t>根据深圳公共资源交易中心（深圳交易集团有限公司</w:t>
      </w:r>
      <w:r>
        <w:rPr>
          <w:rFonts w:hint="eastAsia"/>
          <w:sz w:val="21"/>
          <w:szCs w:val="21"/>
        </w:rPr>
        <w:t>光明</w:t>
      </w:r>
      <w:r>
        <w:rPr>
          <w:sz w:val="21"/>
          <w:szCs w:val="21"/>
        </w:rPr>
        <w:t>分公司）***号项目结果，***单位为中标人。按照《中华人民共和国民法典》（第三编 合同）》和《深圳经济特区政府采购条例》，经深圳市（以下简称甲方）和单位（以下简称乙方）协商，就甲方委托乙方承担</w:t>
      </w:r>
      <w:r>
        <w:rPr>
          <w:b/>
          <w:bCs/>
          <w:snapToGrid w:val="0"/>
          <w:sz w:val="21"/>
          <w:szCs w:val="21"/>
          <w:u w:val="single"/>
          <w:lang w:val="zh-CN"/>
        </w:rPr>
        <w:t xml:space="preserve">                      服务项目</w:t>
      </w:r>
      <w:r>
        <w:rPr>
          <w:sz w:val="21"/>
          <w:szCs w:val="21"/>
        </w:rPr>
        <w:t>，达成以下合同条款：</w:t>
      </w:r>
    </w:p>
    <w:p>
      <w:pPr>
        <w:ind w:firstLine="420" w:firstLineChars="200"/>
        <w:rPr>
          <w:b/>
          <w:bCs/>
          <w:sz w:val="21"/>
          <w:szCs w:val="21"/>
        </w:rPr>
      </w:pPr>
      <w:r>
        <w:rPr>
          <w:b/>
          <w:bCs/>
          <w:sz w:val="21"/>
          <w:szCs w:val="21"/>
        </w:rPr>
        <w:t>第一条　项目概况</w:t>
      </w:r>
    </w:p>
    <w:p>
      <w:pPr>
        <w:ind w:firstLine="420" w:firstLineChars="200"/>
        <w:rPr>
          <w:sz w:val="21"/>
          <w:szCs w:val="21"/>
        </w:rPr>
      </w:pPr>
      <w:r>
        <w:rPr>
          <w:sz w:val="21"/>
          <w:szCs w:val="21"/>
        </w:rPr>
        <w:t xml:space="preserve">项目名称： </w:t>
      </w:r>
    </w:p>
    <w:p>
      <w:pPr>
        <w:ind w:firstLine="420" w:firstLineChars="200"/>
        <w:rPr>
          <w:sz w:val="21"/>
          <w:szCs w:val="21"/>
        </w:rPr>
      </w:pPr>
      <w:r>
        <w:rPr>
          <w:sz w:val="21"/>
          <w:szCs w:val="21"/>
        </w:rPr>
        <w:t xml:space="preserve">项目内容： </w:t>
      </w:r>
    </w:p>
    <w:p>
      <w:pPr>
        <w:ind w:firstLine="420" w:firstLineChars="200"/>
        <w:rPr>
          <w:sz w:val="21"/>
          <w:szCs w:val="21"/>
        </w:rPr>
      </w:pPr>
      <w:r>
        <w:rPr>
          <w:sz w:val="21"/>
          <w:szCs w:val="21"/>
        </w:rPr>
        <w:t xml:space="preserve">服务时间： </w:t>
      </w:r>
    </w:p>
    <w:p>
      <w:pPr>
        <w:ind w:firstLine="420" w:firstLineChars="200"/>
        <w:rPr>
          <w:sz w:val="21"/>
          <w:szCs w:val="21"/>
        </w:rPr>
      </w:pPr>
      <w:r>
        <w:rPr>
          <w:sz w:val="21"/>
          <w:szCs w:val="21"/>
        </w:rPr>
        <w:t>合同价款：合同总价为元，含一切税、费。本合同总价包括乙方为实施本项目***所需的设备仪器费、车辆租赁费、服务和技术费用等，为固定不变价格，且不随通货膨胀的影响而波动。合同总价包括乙方履行本合同义务所发生的一切费用和支出和以各种方式寄送技术资料到甲方办公室所发生的费用。</w:t>
      </w:r>
    </w:p>
    <w:p>
      <w:pPr>
        <w:pStyle w:val="7"/>
        <w:rPr>
          <w:sz w:val="21"/>
          <w:szCs w:val="21"/>
        </w:rPr>
      </w:pPr>
      <w:r>
        <w:rPr>
          <w:sz w:val="21"/>
          <w:szCs w:val="21"/>
        </w:rPr>
        <w:t>支付方式：分期支付。</w:t>
      </w:r>
    </w:p>
    <w:p>
      <w:pPr>
        <w:ind w:firstLine="420" w:firstLineChars="200"/>
        <w:rPr>
          <w:b/>
          <w:bCs/>
          <w:sz w:val="21"/>
          <w:szCs w:val="21"/>
        </w:rPr>
      </w:pPr>
      <w:r>
        <w:rPr>
          <w:b/>
          <w:bCs/>
          <w:sz w:val="21"/>
          <w:szCs w:val="21"/>
        </w:rPr>
        <w:t>第二条  服务范围</w:t>
      </w:r>
    </w:p>
    <w:p>
      <w:pPr>
        <w:ind w:firstLine="420" w:firstLineChars="200"/>
        <w:rPr>
          <w:sz w:val="21"/>
          <w:szCs w:val="21"/>
        </w:rPr>
      </w:pPr>
      <w:r>
        <w:rPr>
          <w:sz w:val="21"/>
          <w:szCs w:val="21"/>
        </w:rPr>
        <w:t xml:space="preserve">1、  </w:t>
      </w:r>
    </w:p>
    <w:p>
      <w:pPr>
        <w:ind w:firstLine="420" w:firstLineChars="200"/>
        <w:rPr>
          <w:sz w:val="21"/>
          <w:szCs w:val="21"/>
        </w:rPr>
      </w:pPr>
      <w:r>
        <w:rPr>
          <w:sz w:val="21"/>
          <w:szCs w:val="21"/>
        </w:rPr>
        <w:t xml:space="preserve">2、  </w:t>
      </w:r>
    </w:p>
    <w:p>
      <w:pPr>
        <w:ind w:firstLine="420" w:firstLineChars="200"/>
        <w:rPr>
          <w:sz w:val="21"/>
          <w:szCs w:val="21"/>
        </w:rPr>
      </w:pPr>
      <w:r>
        <w:rPr>
          <w:sz w:val="21"/>
          <w:szCs w:val="21"/>
        </w:rPr>
        <w:t xml:space="preserve">3、  </w:t>
      </w:r>
    </w:p>
    <w:p>
      <w:pPr>
        <w:ind w:firstLine="420" w:firstLineChars="200"/>
        <w:rPr>
          <w:sz w:val="21"/>
          <w:szCs w:val="21"/>
        </w:rPr>
      </w:pPr>
      <w:r>
        <w:rPr>
          <w:sz w:val="21"/>
          <w:szCs w:val="21"/>
        </w:rPr>
        <w:t>4、 其他合同未明示的相关工作。</w:t>
      </w:r>
    </w:p>
    <w:p>
      <w:pPr>
        <w:ind w:firstLine="420" w:firstLineChars="200"/>
        <w:rPr>
          <w:b/>
          <w:bCs/>
          <w:sz w:val="21"/>
          <w:szCs w:val="21"/>
        </w:rPr>
      </w:pPr>
      <w:r>
        <w:rPr>
          <w:b/>
          <w:bCs/>
          <w:sz w:val="21"/>
          <w:szCs w:val="21"/>
        </w:rPr>
        <w:t>第三条  时间要求及阶段成果</w:t>
      </w:r>
    </w:p>
    <w:p>
      <w:pPr>
        <w:ind w:firstLine="420" w:firstLineChars="200"/>
        <w:rPr>
          <w:sz w:val="21"/>
          <w:szCs w:val="21"/>
        </w:rPr>
      </w:pPr>
      <w:r>
        <w:rPr>
          <w:sz w:val="21"/>
          <w:szCs w:val="21"/>
        </w:rPr>
        <w:t>1、合同签订天内完成项目实施的准备工作，包括工作大纲和试验细则的编制；</w:t>
      </w:r>
    </w:p>
    <w:p>
      <w:pPr>
        <w:ind w:firstLine="420" w:firstLineChars="200"/>
        <w:rPr>
          <w:sz w:val="21"/>
          <w:szCs w:val="21"/>
        </w:rPr>
      </w:pPr>
      <w:r>
        <w:rPr>
          <w:sz w:val="21"/>
          <w:szCs w:val="21"/>
        </w:rPr>
        <w:t xml:space="preserve">2、 </w:t>
      </w:r>
    </w:p>
    <w:p>
      <w:pPr>
        <w:ind w:firstLine="420" w:firstLineChars="200"/>
        <w:rPr>
          <w:sz w:val="21"/>
          <w:szCs w:val="21"/>
        </w:rPr>
      </w:pPr>
      <w:r>
        <w:rPr>
          <w:sz w:val="21"/>
          <w:szCs w:val="21"/>
        </w:rPr>
        <w:t>3、</w:t>
      </w:r>
    </w:p>
    <w:p>
      <w:pPr>
        <w:ind w:firstLine="420" w:firstLineChars="200"/>
        <w:rPr>
          <w:sz w:val="21"/>
          <w:szCs w:val="21"/>
        </w:rPr>
      </w:pPr>
      <w:r>
        <w:rPr>
          <w:sz w:val="21"/>
          <w:szCs w:val="21"/>
        </w:rPr>
        <w:t>4、</w:t>
      </w:r>
    </w:p>
    <w:p>
      <w:pPr>
        <w:ind w:firstLine="420" w:firstLineChars="200"/>
        <w:rPr>
          <w:b/>
          <w:bCs/>
          <w:sz w:val="21"/>
          <w:szCs w:val="21"/>
        </w:rPr>
      </w:pPr>
      <w:r>
        <w:rPr>
          <w:b/>
          <w:bCs/>
          <w:sz w:val="21"/>
          <w:szCs w:val="21"/>
        </w:rPr>
        <w:t>第四条  咨询服务资料归属</w:t>
      </w:r>
    </w:p>
    <w:p>
      <w:pPr>
        <w:ind w:firstLine="420" w:firstLineChars="200"/>
        <w:rPr>
          <w:sz w:val="21"/>
          <w:szCs w:val="21"/>
        </w:rPr>
      </w:pPr>
      <w:r>
        <w:rPr>
          <w:sz w:val="21"/>
          <w:szCs w:val="21"/>
        </w:rPr>
        <w:t>1、所有提交给甲方的咨询服务文件及相关的资料的最后文本，包括为履行技术咨询服务范围所编制的图纸、计划和证明资料等，都属于甲方的财产，乙方在提交给甲方之前应将上述资料进行整理归类和编制索引。</w:t>
      </w:r>
    </w:p>
    <w:p>
      <w:pPr>
        <w:ind w:firstLine="420" w:firstLineChars="200"/>
        <w:rPr>
          <w:sz w:val="21"/>
          <w:szCs w:val="21"/>
        </w:rPr>
      </w:pPr>
      <w:r>
        <w:rPr>
          <w:sz w:val="21"/>
          <w:szCs w:val="21"/>
        </w:rPr>
        <w:t>2、乙方未经甲方的书面同意，不得将上述资料用于与本咨询服务项目之外的任何项目。</w:t>
      </w:r>
    </w:p>
    <w:p>
      <w:pPr>
        <w:ind w:firstLine="420" w:firstLineChars="200"/>
        <w:rPr>
          <w:sz w:val="21"/>
          <w:szCs w:val="21"/>
        </w:rPr>
      </w:pPr>
      <w:r>
        <w:rPr>
          <w:sz w:val="21"/>
          <w:szCs w:val="21"/>
        </w:rPr>
        <w:t>3、合同履行完毕，未经甲方的书面同意，乙方不得保存在履行合同过程中所获得或接触到的任何内部数据资料。</w:t>
      </w:r>
    </w:p>
    <w:p>
      <w:pPr>
        <w:ind w:firstLine="420" w:firstLineChars="200"/>
        <w:rPr>
          <w:b/>
          <w:bCs/>
          <w:sz w:val="21"/>
          <w:szCs w:val="21"/>
        </w:rPr>
      </w:pPr>
      <w:r>
        <w:rPr>
          <w:b/>
          <w:bCs/>
          <w:sz w:val="21"/>
          <w:szCs w:val="21"/>
        </w:rPr>
        <w:t>第五条  甲方的义务</w:t>
      </w:r>
    </w:p>
    <w:p>
      <w:pPr>
        <w:ind w:firstLine="420" w:firstLineChars="200"/>
        <w:rPr>
          <w:sz w:val="21"/>
          <w:szCs w:val="21"/>
        </w:rPr>
      </w:pPr>
      <w:r>
        <w:rPr>
          <w:sz w:val="21"/>
          <w:szCs w:val="21"/>
        </w:rPr>
        <w:t>1、负责与本咨询服务项目有关的第三方的协调，提供开展咨询服务工作的外部条件。</w:t>
      </w:r>
    </w:p>
    <w:p>
      <w:pPr>
        <w:ind w:firstLine="420" w:firstLineChars="200"/>
        <w:rPr>
          <w:sz w:val="21"/>
          <w:szCs w:val="21"/>
        </w:rPr>
      </w:pPr>
      <w:r>
        <w:rPr>
          <w:sz w:val="21"/>
          <w:szCs w:val="21"/>
        </w:rPr>
        <w:t>2、向乙方提供与本项目咨询服务工作有关的资料。</w:t>
      </w:r>
    </w:p>
    <w:p>
      <w:pPr>
        <w:ind w:firstLine="420" w:firstLineChars="200"/>
        <w:rPr>
          <w:sz w:val="21"/>
          <w:szCs w:val="21"/>
        </w:rPr>
      </w:pPr>
      <w:r>
        <w:rPr>
          <w:sz w:val="21"/>
          <w:szCs w:val="21"/>
        </w:rPr>
        <w:t>3、负责组织有关专家对项目试验成果评估报告的评审。</w:t>
      </w:r>
    </w:p>
    <w:p>
      <w:pPr>
        <w:ind w:firstLine="420" w:firstLineChars="200"/>
        <w:rPr>
          <w:b/>
          <w:bCs/>
          <w:sz w:val="21"/>
          <w:szCs w:val="21"/>
        </w:rPr>
      </w:pPr>
      <w:r>
        <w:rPr>
          <w:b/>
          <w:bCs/>
          <w:sz w:val="21"/>
          <w:szCs w:val="21"/>
        </w:rPr>
        <w:t>第七条　乙方的义务</w:t>
      </w:r>
    </w:p>
    <w:p>
      <w:pPr>
        <w:ind w:firstLine="420" w:firstLineChars="200"/>
        <w:rPr>
          <w:sz w:val="21"/>
          <w:szCs w:val="21"/>
        </w:rPr>
      </w:pPr>
      <w:r>
        <w:rPr>
          <w:sz w:val="21"/>
          <w:szCs w:val="21"/>
        </w:rPr>
        <w:t>１、应按照招标文件、投标文件要求按期完成本项目咨询服务工作。</w:t>
      </w:r>
    </w:p>
    <w:p>
      <w:pPr>
        <w:ind w:firstLine="420" w:firstLineChars="200"/>
        <w:rPr>
          <w:sz w:val="21"/>
          <w:szCs w:val="21"/>
        </w:rPr>
      </w:pPr>
      <w:r>
        <w:rPr>
          <w:sz w:val="21"/>
          <w:szCs w:val="21"/>
        </w:rPr>
        <w:t>2、负责组织项目的实施，保证工程进度和成桥荷载试验工作质量，并满足交通部交工验收相关标准。</w:t>
      </w:r>
    </w:p>
    <w:p>
      <w:pPr>
        <w:ind w:firstLine="420" w:firstLineChars="200"/>
        <w:rPr>
          <w:sz w:val="21"/>
          <w:szCs w:val="21"/>
        </w:rPr>
      </w:pPr>
      <w:r>
        <w:rPr>
          <w:sz w:val="21"/>
          <w:szCs w:val="21"/>
        </w:rPr>
        <w:t>3、向甲方提交检测资料等各套，一套电子版文件。</w:t>
      </w:r>
    </w:p>
    <w:p>
      <w:pPr>
        <w:ind w:firstLine="420" w:firstLineChars="200"/>
        <w:rPr>
          <w:sz w:val="21"/>
          <w:szCs w:val="21"/>
        </w:rPr>
      </w:pPr>
      <w:r>
        <w:rPr>
          <w:sz w:val="21"/>
          <w:szCs w:val="21"/>
        </w:rPr>
        <w:t>4、在履行合同期间或合同规定期限内，不得泄露与本合同规定业务活动有关的保密资料。</w:t>
      </w:r>
    </w:p>
    <w:p>
      <w:pPr>
        <w:ind w:firstLine="420" w:firstLineChars="200"/>
        <w:rPr>
          <w:b/>
          <w:bCs/>
          <w:sz w:val="21"/>
          <w:szCs w:val="21"/>
        </w:rPr>
      </w:pPr>
      <w:r>
        <w:rPr>
          <w:b/>
          <w:bCs/>
          <w:sz w:val="21"/>
          <w:szCs w:val="21"/>
        </w:rPr>
        <w:t>第八条  甲方的权利</w:t>
      </w:r>
    </w:p>
    <w:p>
      <w:pPr>
        <w:ind w:firstLine="420" w:firstLineChars="200"/>
        <w:rPr>
          <w:sz w:val="21"/>
          <w:szCs w:val="21"/>
        </w:rPr>
      </w:pPr>
      <w:r>
        <w:rPr>
          <w:sz w:val="21"/>
          <w:szCs w:val="21"/>
        </w:rPr>
        <w:t>1、有权向乙方询问工作进展情况及相关的内容。</w:t>
      </w:r>
    </w:p>
    <w:p>
      <w:pPr>
        <w:ind w:firstLine="420" w:firstLineChars="200"/>
        <w:rPr>
          <w:sz w:val="21"/>
          <w:szCs w:val="21"/>
        </w:rPr>
      </w:pPr>
      <w:r>
        <w:rPr>
          <w:sz w:val="21"/>
          <w:szCs w:val="21"/>
        </w:rPr>
        <w:t>2、有权阐述对具体问题的意见和建议。</w:t>
      </w:r>
    </w:p>
    <w:p>
      <w:pPr>
        <w:ind w:firstLine="420" w:firstLineChars="200"/>
        <w:rPr>
          <w:sz w:val="21"/>
          <w:szCs w:val="21"/>
        </w:rPr>
      </w:pPr>
      <w:r>
        <w:rPr>
          <w:sz w:val="21"/>
          <w:szCs w:val="21"/>
        </w:rPr>
        <w:t>3、当甲方认定乙方人员不按合同履行其职责，或与第三人串通给甲方造成经济损失的，甲方有权要求更换人员，直至终止合同并要求乙方承担相应的赔偿责任。</w:t>
      </w:r>
    </w:p>
    <w:p>
      <w:pPr>
        <w:ind w:firstLine="420" w:firstLineChars="200"/>
        <w:rPr>
          <w:b/>
          <w:bCs/>
          <w:sz w:val="21"/>
          <w:szCs w:val="21"/>
        </w:rPr>
      </w:pPr>
      <w:r>
        <w:rPr>
          <w:b/>
          <w:bCs/>
          <w:sz w:val="21"/>
          <w:szCs w:val="21"/>
        </w:rPr>
        <w:t>第九条  乙方的权利</w:t>
      </w:r>
    </w:p>
    <w:p>
      <w:pPr>
        <w:ind w:firstLine="420" w:firstLineChars="200"/>
        <w:rPr>
          <w:sz w:val="21"/>
          <w:szCs w:val="21"/>
        </w:rPr>
      </w:pPr>
      <w:r>
        <w:rPr>
          <w:sz w:val="21"/>
          <w:szCs w:val="21"/>
        </w:rPr>
        <w:t>1、乙方在本项目服务过程中，如甲方提供的资料不明确时可向甲方提出书面报告。</w:t>
      </w:r>
    </w:p>
    <w:p>
      <w:pPr>
        <w:ind w:firstLine="420" w:firstLineChars="200"/>
        <w:rPr>
          <w:sz w:val="21"/>
          <w:szCs w:val="21"/>
        </w:rPr>
      </w:pPr>
      <w:r>
        <w:rPr>
          <w:sz w:val="21"/>
          <w:szCs w:val="21"/>
        </w:rPr>
        <w:t>2、乙方在本项目服务过程中，有权对第三方提出与本咨询服务业务有关的问题进行核对或查问。</w:t>
      </w:r>
    </w:p>
    <w:p>
      <w:pPr>
        <w:ind w:firstLine="420" w:firstLineChars="200"/>
        <w:rPr>
          <w:sz w:val="21"/>
          <w:szCs w:val="21"/>
        </w:rPr>
      </w:pPr>
      <w:r>
        <w:rPr>
          <w:sz w:val="21"/>
          <w:szCs w:val="21"/>
        </w:rPr>
        <w:t>3、乙方在本项目服务过程中，有到工程现场勘察的权利。</w:t>
      </w:r>
    </w:p>
    <w:p>
      <w:pPr>
        <w:ind w:firstLine="420" w:firstLineChars="200"/>
        <w:rPr>
          <w:b/>
          <w:bCs/>
          <w:sz w:val="21"/>
          <w:szCs w:val="21"/>
        </w:rPr>
      </w:pPr>
      <w:r>
        <w:rPr>
          <w:b/>
          <w:bCs/>
          <w:sz w:val="21"/>
          <w:szCs w:val="21"/>
        </w:rPr>
        <w:t>第十条  甲方的责任</w:t>
      </w:r>
    </w:p>
    <w:p>
      <w:pPr>
        <w:ind w:firstLine="420" w:firstLineChars="200"/>
        <w:rPr>
          <w:sz w:val="21"/>
          <w:szCs w:val="21"/>
        </w:rPr>
      </w:pPr>
      <w:r>
        <w:rPr>
          <w:sz w:val="21"/>
          <w:szCs w:val="21"/>
        </w:rPr>
        <w:t>1、应当履行本合同约定的义务，如有违反则应当承担违约责任，赔偿给乙方造成的损失。</w:t>
      </w:r>
    </w:p>
    <w:p>
      <w:pPr>
        <w:ind w:firstLine="420" w:firstLineChars="200"/>
        <w:rPr>
          <w:sz w:val="21"/>
          <w:szCs w:val="21"/>
        </w:rPr>
      </w:pPr>
      <w:r>
        <w:rPr>
          <w:sz w:val="21"/>
          <w:szCs w:val="21"/>
        </w:rPr>
        <w:t>2、甲方向乙方提出赔偿要求不能成立时，则应补偿由于该赔偿或其他要求所导致乙方的各种费用的支出。</w:t>
      </w:r>
    </w:p>
    <w:p>
      <w:pPr>
        <w:ind w:firstLine="420" w:firstLineChars="200"/>
        <w:rPr>
          <w:b/>
          <w:bCs/>
          <w:sz w:val="21"/>
          <w:szCs w:val="21"/>
        </w:rPr>
      </w:pPr>
      <w:r>
        <w:rPr>
          <w:b/>
          <w:bCs/>
          <w:sz w:val="21"/>
          <w:szCs w:val="21"/>
        </w:rPr>
        <w:t>第十一条  乙方的责任</w:t>
      </w:r>
    </w:p>
    <w:p>
      <w:pPr>
        <w:ind w:firstLine="420" w:firstLineChars="200"/>
        <w:rPr>
          <w:sz w:val="21"/>
          <w:szCs w:val="21"/>
        </w:rPr>
      </w:pPr>
      <w:r>
        <w:rPr>
          <w:sz w:val="21"/>
          <w:szCs w:val="21"/>
        </w:rPr>
        <w:t>1、乙方的责任期即本合同有效期。如因非乙方的责任造成进度的推迟或延误而超过约定的日期，双方应进一步约定相应延长合同有效期。</w:t>
      </w:r>
    </w:p>
    <w:p>
      <w:pPr>
        <w:ind w:firstLine="420" w:firstLineChars="200"/>
        <w:rPr>
          <w:sz w:val="21"/>
          <w:szCs w:val="21"/>
        </w:rPr>
      </w:pPr>
      <w:r>
        <w:rPr>
          <w:sz w:val="21"/>
          <w:szCs w:val="21"/>
        </w:rPr>
        <w:t>2、乙方的责任期内，应当履行本合同中约定的义务，因乙方的单方过失造成的经济损失，应当向甲方进行赔偿。</w:t>
      </w:r>
    </w:p>
    <w:p>
      <w:pPr>
        <w:ind w:firstLine="420" w:firstLineChars="200"/>
        <w:rPr>
          <w:sz w:val="21"/>
          <w:szCs w:val="21"/>
        </w:rPr>
      </w:pPr>
      <w:r>
        <w:rPr>
          <w:sz w:val="21"/>
          <w:szCs w:val="21"/>
        </w:rPr>
        <w:t>3、乙方对甲方或第三方所提出的问题不能及时核对或答复，导致合同不能全部或部分履行，乙方应承担责任。</w:t>
      </w:r>
    </w:p>
    <w:p>
      <w:pPr>
        <w:ind w:firstLine="420" w:firstLineChars="200"/>
        <w:rPr>
          <w:sz w:val="21"/>
          <w:szCs w:val="21"/>
        </w:rPr>
      </w:pPr>
      <w:r>
        <w:rPr>
          <w:sz w:val="21"/>
          <w:szCs w:val="21"/>
        </w:rPr>
        <w:t>4、乙方向甲方提出赔偿要求不能成立时，则应补偿由于该赔偿或其他要求所导致甲方的各种费用的支出。</w:t>
      </w:r>
    </w:p>
    <w:p>
      <w:pPr>
        <w:ind w:firstLine="420" w:firstLineChars="200"/>
        <w:rPr>
          <w:b/>
          <w:bCs/>
          <w:sz w:val="21"/>
          <w:szCs w:val="21"/>
        </w:rPr>
      </w:pPr>
      <w:r>
        <w:rPr>
          <w:b/>
          <w:bCs/>
          <w:sz w:val="21"/>
          <w:szCs w:val="21"/>
        </w:rPr>
        <w:t>第十二条  人员要求</w:t>
      </w:r>
    </w:p>
    <w:p>
      <w:pPr>
        <w:ind w:firstLine="420" w:firstLineChars="200"/>
        <w:rPr>
          <w:sz w:val="21"/>
          <w:szCs w:val="21"/>
        </w:rPr>
      </w:pPr>
      <w:r>
        <w:rPr>
          <w:sz w:val="21"/>
          <w:szCs w:val="21"/>
        </w:rPr>
        <w:t>1、参加本项目试验的人员必须具有国家和有关部门规定的相应资质。</w:t>
      </w:r>
    </w:p>
    <w:p>
      <w:pPr>
        <w:ind w:firstLine="420" w:firstLineChars="200"/>
        <w:rPr>
          <w:sz w:val="21"/>
          <w:szCs w:val="21"/>
        </w:rPr>
      </w:pPr>
      <w:r>
        <w:rPr>
          <w:sz w:val="21"/>
          <w:szCs w:val="21"/>
        </w:rPr>
        <w:t>2、 参加本项目的试验人员的配置必须与投标文件中的服务承诺书和试验服务组织实施方案一致。</w:t>
      </w:r>
    </w:p>
    <w:p>
      <w:pPr>
        <w:ind w:firstLine="420" w:firstLineChars="200"/>
        <w:rPr>
          <w:sz w:val="21"/>
          <w:szCs w:val="21"/>
        </w:rPr>
      </w:pPr>
      <w:r>
        <w:rPr>
          <w:sz w:val="21"/>
          <w:szCs w:val="21"/>
        </w:rPr>
        <w:t>3、必须以直属试验人员参与本项目服务，不得使用挂靠队伍。</w:t>
      </w:r>
    </w:p>
    <w:p>
      <w:pPr>
        <w:ind w:firstLine="420" w:firstLineChars="200"/>
        <w:rPr>
          <w:b/>
          <w:bCs/>
          <w:sz w:val="21"/>
          <w:szCs w:val="21"/>
        </w:rPr>
      </w:pPr>
      <w:r>
        <w:rPr>
          <w:b/>
          <w:bCs/>
          <w:sz w:val="21"/>
          <w:szCs w:val="21"/>
        </w:rPr>
        <w:t>第十三条  乙方咨询服务工具要求</w:t>
      </w:r>
    </w:p>
    <w:p>
      <w:pPr>
        <w:ind w:firstLine="420" w:firstLineChars="200"/>
        <w:rPr>
          <w:sz w:val="21"/>
          <w:szCs w:val="21"/>
        </w:rPr>
      </w:pPr>
      <w:r>
        <w:rPr>
          <w:sz w:val="21"/>
          <w:szCs w:val="21"/>
        </w:rPr>
        <w:t>1、乙方应配备中标项目所需的足够数量的仪器、仪表以及工具等设备。用户不需向乙方提供施工工具和仪器、仪表。</w:t>
      </w:r>
    </w:p>
    <w:p>
      <w:pPr>
        <w:ind w:firstLine="420" w:firstLineChars="200"/>
        <w:rPr>
          <w:sz w:val="21"/>
          <w:szCs w:val="21"/>
        </w:rPr>
      </w:pPr>
      <w:r>
        <w:rPr>
          <w:sz w:val="21"/>
          <w:szCs w:val="21"/>
        </w:rPr>
        <w:t>2、乙方在提供服务过程中应自备车辆。</w:t>
      </w:r>
    </w:p>
    <w:p>
      <w:pPr>
        <w:ind w:firstLine="420" w:firstLineChars="200"/>
        <w:rPr>
          <w:b/>
          <w:bCs/>
          <w:sz w:val="21"/>
          <w:szCs w:val="21"/>
        </w:rPr>
      </w:pPr>
      <w:r>
        <w:rPr>
          <w:b/>
          <w:bCs/>
          <w:sz w:val="21"/>
          <w:szCs w:val="21"/>
        </w:rPr>
        <w:t>第十四条  保密要求</w:t>
      </w:r>
    </w:p>
    <w:p>
      <w:pPr>
        <w:ind w:firstLine="420" w:firstLineChars="200"/>
        <w:rPr>
          <w:sz w:val="21"/>
          <w:szCs w:val="21"/>
        </w:rPr>
      </w:pPr>
      <w:r>
        <w:rPr>
          <w:sz w:val="21"/>
          <w:szCs w:val="21"/>
        </w:rPr>
        <w:t>1、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sz w:val="21"/>
          <w:szCs w:val="21"/>
        </w:rPr>
      </w:pPr>
      <w:r>
        <w:rPr>
          <w:sz w:val="21"/>
          <w:szCs w:val="21"/>
        </w:rPr>
        <w:t>2、乙方在履行合同过程中所获得或接触到的任何内部数据资料，未经甲方同意，不得向第三方透露。</w:t>
      </w:r>
    </w:p>
    <w:p>
      <w:pPr>
        <w:ind w:firstLine="420" w:firstLineChars="200"/>
        <w:rPr>
          <w:sz w:val="21"/>
          <w:szCs w:val="21"/>
        </w:rPr>
      </w:pPr>
      <w:r>
        <w:rPr>
          <w:sz w:val="21"/>
          <w:szCs w:val="21"/>
        </w:rPr>
        <w:t>3、乙方实施项目的一切程序都应符合国家安全、保密的有关规定和标准。</w:t>
      </w:r>
    </w:p>
    <w:p>
      <w:pPr>
        <w:ind w:firstLine="420" w:firstLineChars="200"/>
        <w:rPr>
          <w:sz w:val="21"/>
          <w:szCs w:val="21"/>
        </w:rPr>
      </w:pPr>
      <w:r>
        <w:rPr>
          <w:sz w:val="21"/>
          <w:szCs w:val="21"/>
        </w:rPr>
        <w:t>4、乙方参加项目的有关人员均需同甲方签订保密协议。</w:t>
      </w:r>
    </w:p>
    <w:p>
      <w:pPr>
        <w:ind w:firstLine="420" w:firstLineChars="200"/>
        <w:rPr>
          <w:b/>
          <w:bCs/>
          <w:sz w:val="21"/>
          <w:szCs w:val="21"/>
        </w:rPr>
      </w:pPr>
      <w:r>
        <w:rPr>
          <w:b/>
          <w:bCs/>
          <w:sz w:val="21"/>
          <w:szCs w:val="21"/>
        </w:rPr>
        <w:t xml:space="preserve">第十五条  验收     </w:t>
      </w:r>
    </w:p>
    <w:p>
      <w:pPr>
        <w:ind w:firstLine="420" w:firstLineChars="200"/>
        <w:rPr>
          <w:sz w:val="21"/>
          <w:szCs w:val="21"/>
        </w:rPr>
      </w:pPr>
      <w:r>
        <w:rPr>
          <w:sz w:val="21"/>
          <w:szCs w:val="21"/>
        </w:rPr>
        <w:t>1、下列文件的验收分为</w:t>
      </w:r>
      <w:r>
        <w:rPr>
          <w:sz w:val="21"/>
          <w:szCs w:val="21"/>
          <w:u w:val="single"/>
        </w:rPr>
        <w:t xml:space="preserve">          三</w:t>
      </w:r>
      <w:r>
        <w:rPr>
          <w:sz w:val="21"/>
          <w:szCs w:val="21"/>
        </w:rPr>
        <w:t>个阶段:</w:t>
      </w:r>
    </w:p>
    <w:p>
      <w:pPr>
        <w:ind w:firstLine="420" w:firstLineChars="200"/>
        <w:rPr>
          <w:sz w:val="21"/>
          <w:szCs w:val="21"/>
        </w:rPr>
      </w:pPr>
      <w:r>
        <w:rPr>
          <w:sz w:val="21"/>
          <w:szCs w:val="21"/>
        </w:rPr>
        <w:t>2、其余文件和工作由用户组织有关技术人员根据国家和行业有关规范、规程、标准和用户需求直接验收。</w:t>
      </w:r>
    </w:p>
    <w:p>
      <w:pPr>
        <w:ind w:firstLine="420" w:firstLineChars="200"/>
        <w:rPr>
          <w:sz w:val="21"/>
          <w:szCs w:val="21"/>
        </w:rPr>
      </w:pPr>
      <w:r>
        <w:rPr>
          <w:sz w:val="21"/>
          <w:szCs w:val="21"/>
        </w:rPr>
        <w:t>3、验收依据为招标文件、投标文件，国家和行业有关规范、规程和标准。</w:t>
      </w:r>
    </w:p>
    <w:p>
      <w:pPr>
        <w:ind w:firstLine="420" w:firstLineChars="200"/>
        <w:rPr>
          <w:b/>
          <w:bCs/>
          <w:sz w:val="21"/>
          <w:szCs w:val="21"/>
        </w:rPr>
      </w:pPr>
      <w:r>
        <w:rPr>
          <w:b/>
          <w:bCs/>
          <w:sz w:val="21"/>
          <w:szCs w:val="21"/>
        </w:rPr>
        <w:t>第十六条  付款方式</w:t>
      </w:r>
    </w:p>
    <w:p>
      <w:pPr>
        <w:ind w:firstLine="420" w:firstLineChars="200"/>
        <w:rPr>
          <w:sz w:val="21"/>
          <w:szCs w:val="21"/>
        </w:rPr>
      </w:pPr>
      <w:r>
        <w:rPr>
          <w:sz w:val="21"/>
          <w:szCs w:val="21"/>
        </w:rPr>
        <w:t>1、合同签订后   天内乙方向甲方开具合法有效的发票后，甲方于   天内向乙方支付合同总价%的款项。</w:t>
      </w:r>
    </w:p>
    <w:p>
      <w:pPr>
        <w:ind w:firstLine="420" w:firstLineChars="200"/>
        <w:rPr>
          <w:sz w:val="21"/>
          <w:szCs w:val="21"/>
        </w:rPr>
      </w:pPr>
      <w:r>
        <w:rPr>
          <w:sz w:val="21"/>
          <w:szCs w:val="21"/>
        </w:rPr>
        <w:t>2、检测完成并提交评估报告后  天内，乙方向甲方开具合法有效发票后 天，甲方向乙方支付合同总价%的款项。</w:t>
      </w:r>
    </w:p>
    <w:p>
      <w:pPr>
        <w:ind w:firstLine="420" w:firstLineChars="200"/>
        <w:rPr>
          <w:sz w:val="21"/>
          <w:szCs w:val="21"/>
        </w:rPr>
      </w:pPr>
      <w:r>
        <w:rPr>
          <w:sz w:val="21"/>
          <w:szCs w:val="21"/>
        </w:rPr>
        <w:t>3、报告通过专家评审后，甲方向乙方支付合同总价%的款项。</w:t>
      </w:r>
    </w:p>
    <w:p>
      <w:pPr>
        <w:ind w:firstLine="420" w:firstLineChars="200"/>
        <w:rPr>
          <w:b/>
          <w:bCs/>
          <w:sz w:val="21"/>
          <w:szCs w:val="21"/>
        </w:rPr>
      </w:pPr>
      <w:r>
        <w:rPr>
          <w:b/>
          <w:bCs/>
          <w:sz w:val="21"/>
          <w:szCs w:val="21"/>
        </w:rPr>
        <w:t>第十七条  争议解决办法</w:t>
      </w:r>
    </w:p>
    <w:p>
      <w:pPr>
        <w:ind w:firstLine="420" w:firstLineChars="200"/>
        <w:rPr>
          <w:sz w:val="21"/>
          <w:szCs w:val="21"/>
        </w:rPr>
      </w:pPr>
      <w:r>
        <w:rPr>
          <w:sz w:val="21"/>
          <w:szCs w:val="21"/>
        </w:rPr>
        <w:t>执行本合同发生的争议，由甲乙双方协商解决，如协商不成的，应提交甲方所在地人民法院诉讼解决。</w:t>
      </w:r>
    </w:p>
    <w:p>
      <w:pPr>
        <w:ind w:firstLine="420" w:firstLineChars="200"/>
        <w:rPr>
          <w:b/>
          <w:bCs/>
          <w:sz w:val="21"/>
          <w:szCs w:val="21"/>
        </w:rPr>
      </w:pPr>
      <w:r>
        <w:rPr>
          <w:b/>
          <w:bCs/>
          <w:sz w:val="21"/>
          <w:szCs w:val="21"/>
        </w:rPr>
        <w:t>第十八条  风险责任</w:t>
      </w:r>
    </w:p>
    <w:p>
      <w:pPr>
        <w:ind w:firstLine="420" w:firstLineChars="200"/>
        <w:rPr>
          <w:sz w:val="21"/>
          <w:szCs w:val="21"/>
        </w:rPr>
      </w:pPr>
      <w:r>
        <w:rPr>
          <w:sz w:val="21"/>
          <w:szCs w:val="21"/>
        </w:rPr>
        <w:t>１、乙方应完全地按照招标文件的要求和乙方投标文件的承诺完成本项目，出于自身财务、技术、人力等原因导致项目失败的，应承担全部责任。</w:t>
      </w:r>
    </w:p>
    <w:p>
      <w:pPr>
        <w:ind w:firstLine="420" w:firstLineChars="200"/>
        <w:rPr>
          <w:sz w:val="21"/>
          <w:szCs w:val="21"/>
        </w:rPr>
      </w:pPr>
      <w:r>
        <w:rPr>
          <w:sz w:val="21"/>
          <w:szCs w:val="21"/>
        </w:rPr>
        <w:t>2、乙方在实施荷载试验过程中应对自身的安全生产负责，若非因甲方原因发生的各种事故甲方不承担任何责任。</w:t>
      </w:r>
    </w:p>
    <w:p>
      <w:pPr>
        <w:ind w:firstLine="420" w:firstLineChars="200"/>
        <w:rPr>
          <w:b/>
          <w:bCs/>
          <w:sz w:val="21"/>
          <w:szCs w:val="21"/>
        </w:rPr>
      </w:pPr>
      <w:r>
        <w:rPr>
          <w:b/>
          <w:bCs/>
          <w:sz w:val="21"/>
          <w:szCs w:val="21"/>
        </w:rPr>
        <w:t>第十九条  违约责任</w:t>
      </w:r>
    </w:p>
    <w:p>
      <w:pPr>
        <w:pStyle w:val="10"/>
        <w:spacing w:line="240" w:lineRule="auto"/>
        <w:rPr>
          <w:sz w:val="21"/>
          <w:szCs w:val="21"/>
        </w:rPr>
      </w:pPr>
      <w:r>
        <w:rPr>
          <w:sz w:val="21"/>
          <w:szCs w:val="21"/>
        </w:rPr>
        <w:t>１、因乙方原因，未能按规定时间完成有关工作的，每延误一天，甲方可在支付合同余款中扣除合同价款千分之一。</w:t>
      </w:r>
    </w:p>
    <w:p>
      <w:pPr>
        <w:ind w:firstLine="420" w:firstLineChars="200"/>
        <w:rPr>
          <w:sz w:val="21"/>
          <w:szCs w:val="21"/>
        </w:rPr>
      </w:pPr>
      <w:r>
        <w:rPr>
          <w:sz w:val="21"/>
          <w:szCs w:val="21"/>
        </w:rPr>
        <w:t>2、由于乙方原因造成试验成果质量低劣，不能满足大纲要求时，应继续完善试验工作，其费用由乙方承担。</w:t>
      </w:r>
    </w:p>
    <w:p>
      <w:pPr>
        <w:ind w:firstLine="420" w:firstLineChars="200"/>
        <w:rPr>
          <w:sz w:val="21"/>
          <w:szCs w:val="21"/>
        </w:rPr>
      </w:pPr>
      <w:r>
        <w:rPr>
          <w:sz w:val="21"/>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sz w:val="21"/>
          <w:szCs w:val="21"/>
        </w:rPr>
      </w:pPr>
      <w:r>
        <w:rPr>
          <w:sz w:val="21"/>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sz w:val="21"/>
          <w:szCs w:val="21"/>
        </w:rPr>
      </w:pPr>
      <w:r>
        <w:rPr>
          <w:sz w:val="21"/>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sz w:val="21"/>
          <w:szCs w:val="21"/>
        </w:rPr>
      </w:pPr>
      <w:r>
        <w:rPr>
          <w:sz w:val="21"/>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b/>
          <w:bCs/>
          <w:sz w:val="21"/>
          <w:szCs w:val="21"/>
        </w:rPr>
      </w:pPr>
      <w:r>
        <w:rPr>
          <w:b/>
          <w:bCs/>
          <w:sz w:val="21"/>
          <w:szCs w:val="21"/>
        </w:rPr>
        <w:t>第二十条  其他</w:t>
      </w:r>
    </w:p>
    <w:p>
      <w:pPr>
        <w:ind w:firstLine="420" w:firstLineChars="200"/>
        <w:rPr>
          <w:sz w:val="21"/>
          <w:szCs w:val="21"/>
        </w:rPr>
      </w:pPr>
      <w:r>
        <w:rPr>
          <w:sz w:val="21"/>
          <w:szCs w:val="21"/>
        </w:rPr>
        <w:t>1、本合同与招标文件、乙方投标文件如有抵触之处，以本合同条款为准。</w:t>
      </w:r>
    </w:p>
    <w:p>
      <w:pPr>
        <w:ind w:firstLine="420" w:firstLineChars="200"/>
        <w:rPr>
          <w:sz w:val="21"/>
          <w:szCs w:val="21"/>
        </w:rPr>
      </w:pPr>
      <w:r>
        <w:rPr>
          <w:sz w:val="21"/>
          <w:szCs w:val="21"/>
        </w:rPr>
        <w:t>2、下列文件均为本合同的组成部分：</w:t>
      </w:r>
    </w:p>
    <w:p>
      <w:pPr>
        <w:ind w:firstLine="420" w:firstLineChars="200"/>
        <w:rPr>
          <w:sz w:val="21"/>
          <w:szCs w:val="21"/>
        </w:rPr>
      </w:pPr>
      <w:r>
        <w:rPr>
          <w:sz w:val="21"/>
          <w:szCs w:val="21"/>
        </w:rPr>
        <w:t>（1）号招标文件、答疑及补充通知；</w:t>
      </w:r>
    </w:p>
    <w:p>
      <w:pPr>
        <w:ind w:firstLine="420" w:firstLineChars="200"/>
        <w:rPr>
          <w:sz w:val="21"/>
          <w:szCs w:val="21"/>
        </w:rPr>
      </w:pPr>
      <w:r>
        <w:rPr>
          <w:sz w:val="21"/>
          <w:szCs w:val="21"/>
        </w:rPr>
        <w:t>（2）投标文件；</w:t>
      </w:r>
    </w:p>
    <w:p>
      <w:pPr>
        <w:ind w:firstLine="420" w:firstLineChars="200"/>
        <w:rPr>
          <w:sz w:val="21"/>
          <w:szCs w:val="21"/>
        </w:rPr>
      </w:pPr>
      <w:r>
        <w:rPr>
          <w:sz w:val="21"/>
          <w:szCs w:val="21"/>
        </w:rPr>
        <w:t>（3）本合同执行中共同签署的补充与修正文件。</w:t>
      </w:r>
    </w:p>
    <w:p>
      <w:pPr>
        <w:ind w:firstLine="420" w:firstLineChars="200"/>
        <w:rPr>
          <w:sz w:val="21"/>
          <w:szCs w:val="21"/>
        </w:rPr>
      </w:pPr>
      <w:r>
        <w:rPr>
          <w:sz w:val="21"/>
          <w:szCs w:val="21"/>
        </w:rPr>
        <w:t>本合同一式份，甲、乙方双方各执份，具有同等法律效力。本合同自双方法人代表签字（盖章）认可之日起生效。</w:t>
      </w:r>
    </w:p>
    <w:p>
      <w:pPr>
        <w:ind w:firstLine="420" w:firstLineChars="200"/>
        <w:rPr>
          <w:sz w:val="21"/>
          <w:szCs w:val="21"/>
        </w:rPr>
      </w:pPr>
      <w:r>
        <w:rPr>
          <w:sz w:val="21"/>
          <w:szCs w:val="21"/>
        </w:rPr>
        <w:t>本合同未尽事宜，双方友好协商，达成解决方案，经双方签字后，可作为本合同的有效附件。</w:t>
      </w:r>
    </w:p>
    <w:p>
      <w:pPr>
        <w:rPr>
          <w:sz w:val="21"/>
          <w:szCs w:val="21"/>
        </w:rPr>
      </w:pPr>
    </w:p>
    <w:p>
      <w:pPr>
        <w:spacing w:line="360" w:lineRule="auto"/>
        <w:ind w:firstLine="560"/>
        <w:rPr>
          <w:sz w:val="21"/>
          <w:szCs w:val="21"/>
        </w:rPr>
      </w:pPr>
      <w:r>
        <w:rPr>
          <w:sz w:val="21"/>
          <w:szCs w:val="21"/>
        </w:rPr>
        <w:t>甲方（采购人）：   （盖章）       乙方（供应商）：    （盖章）</w:t>
      </w:r>
    </w:p>
    <w:p>
      <w:pPr>
        <w:spacing w:line="360" w:lineRule="auto"/>
        <w:ind w:firstLine="560"/>
        <w:rPr>
          <w:sz w:val="21"/>
          <w:szCs w:val="21"/>
        </w:rPr>
      </w:pPr>
      <w:r>
        <w:rPr>
          <w:sz w:val="21"/>
          <w:szCs w:val="21"/>
        </w:rPr>
        <w:t xml:space="preserve">法定代表人：                                 法定代表人： </w:t>
      </w:r>
    </w:p>
    <w:p>
      <w:pPr>
        <w:spacing w:line="360" w:lineRule="auto"/>
        <w:ind w:firstLine="560"/>
        <w:rPr>
          <w:sz w:val="21"/>
          <w:szCs w:val="21"/>
        </w:rPr>
      </w:pPr>
      <w:r>
        <w:rPr>
          <w:sz w:val="21"/>
          <w:szCs w:val="21"/>
        </w:rPr>
        <w:t>委托代理人：                                委托代理人：</w:t>
      </w:r>
    </w:p>
    <w:p>
      <w:pPr>
        <w:ind w:firstLine="420" w:firstLineChars="200"/>
        <w:rPr>
          <w:sz w:val="21"/>
          <w:szCs w:val="21"/>
        </w:rPr>
      </w:pPr>
      <w:r>
        <w:rPr>
          <w:sz w:val="21"/>
          <w:szCs w:val="21"/>
        </w:rPr>
        <w:t>日期：   年     月    日                     日期：   年     月    日</w:t>
      </w:r>
    </w:p>
    <w:p>
      <w:pPr>
        <w:pStyle w:val="3"/>
        <w:jc w:val="center"/>
        <w:rPr>
          <w:rFonts w:eastAsia="黑体"/>
          <w:b w:val="0"/>
          <w:sz w:val="28"/>
          <w:szCs w:val="28"/>
        </w:rPr>
      </w:pPr>
      <w:bookmarkStart w:id="26" w:name="_Hlk72439706"/>
      <w:r>
        <w:br w:type="page"/>
      </w:r>
      <w:r>
        <w:rPr>
          <w:rFonts w:eastAsia="黑体"/>
          <w:b w:val="0"/>
          <w:sz w:val="28"/>
          <w:szCs w:val="28"/>
        </w:rPr>
        <w:t>第二册  通用条款（公开招标）</w:t>
      </w: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bookmarkStart w:id="27" w:name="_Hlk72399513"/>
      <w:r>
        <w:rPr>
          <w:rFonts w:ascii="Times New Roman" w:hAnsi="Times New Roman"/>
          <w:sz w:val="28"/>
          <w:szCs w:val="28"/>
        </w:rPr>
        <w:t>总则</w:t>
      </w:r>
    </w:p>
    <w:bookmarkEnd w:id="27"/>
    <w:p>
      <w:pPr>
        <w:rPr>
          <w:rFonts w:eastAsia="黑体"/>
          <w:sz w:val="21"/>
          <w:szCs w:val="21"/>
        </w:rPr>
      </w:pPr>
      <w:r>
        <w:rPr>
          <w:rFonts w:eastAsia="黑体"/>
          <w:sz w:val="21"/>
          <w:szCs w:val="21"/>
        </w:rPr>
        <w:t>1. 通用条款说明</w:t>
      </w:r>
    </w:p>
    <w:p>
      <w:pPr>
        <w:ind w:firstLine="411" w:firstLineChars="196"/>
        <w:rPr>
          <w:sz w:val="21"/>
          <w:szCs w:val="21"/>
        </w:rPr>
      </w:pPr>
      <w:r>
        <w:rPr>
          <w:sz w:val="21"/>
          <w:szCs w:val="21"/>
        </w:rPr>
        <w:t>1.1政府集中采购机构发出招标文件通用条款版本，列出深圳市政府采购项目进行招标采购所适用的通用条款内容。</w:t>
      </w:r>
      <w:bookmarkStart w:id="28" w:name="_Hlk72399729"/>
      <w:r>
        <w:rPr>
          <w:sz w:val="21"/>
          <w:szCs w:val="21"/>
        </w:rPr>
        <w:t>如有需要，政府集中采购机构可以对通用条款的内容进行补充。</w:t>
      </w:r>
      <w:bookmarkEnd w:id="28"/>
    </w:p>
    <w:p>
      <w:pPr>
        <w:ind w:firstLine="411" w:firstLineChars="196"/>
        <w:rPr>
          <w:sz w:val="21"/>
          <w:szCs w:val="21"/>
        </w:rPr>
      </w:pPr>
      <w:r>
        <w:rPr>
          <w:sz w:val="21"/>
          <w:szCs w:val="21"/>
        </w:rPr>
        <w:t>1.2招标文件分为第一册“专用条款”和第二册“通用条款”。</w:t>
      </w:r>
    </w:p>
    <w:p>
      <w:pPr>
        <w:ind w:firstLine="411" w:firstLineChars="196"/>
        <w:rPr>
          <w:sz w:val="21"/>
          <w:szCs w:val="21"/>
        </w:rPr>
      </w:pPr>
      <w:r>
        <w:rPr>
          <w:sz w:val="21"/>
          <w:szCs w:val="21"/>
        </w:rPr>
        <w:t>1.3“专用条款”是对本次采购项目的具体要求，包含招标公告、对通用条款的补充内容及其他关键信息、用户需求书、投标文件格式及附件、合同条款及格式等内容。</w:t>
      </w:r>
    </w:p>
    <w:p>
      <w:pPr>
        <w:ind w:firstLine="411" w:firstLineChars="196"/>
        <w:rPr>
          <w:sz w:val="21"/>
          <w:szCs w:val="21"/>
        </w:rPr>
      </w:pPr>
      <w:r>
        <w:rPr>
          <w:sz w:val="21"/>
          <w:szCs w:val="21"/>
        </w:rPr>
        <w:t>1.4“通用条款”是适用于政府采购公开招标项目的基础性条款，具有普遍性和通用性。</w:t>
      </w:r>
    </w:p>
    <w:p>
      <w:pPr>
        <w:ind w:firstLine="411" w:firstLineChars="196"/>
        <w:rPr>
          <w:sz w:val="21"/>
          <w:szCs w:val="21"/>
        </w:rPr>
      </w:pPr>
      <w:r>
        <w:rPr>
          <w:sz w:val="21"/>
          <w:szCs w:val="21"/>
        </w:rPr>
        <w:t>1.5 “专用条款”和“通用条款”表述不一致或有冲突时，以“专用条款”为准。</w:t>
      </w:r>
    </w:p>
    <w:p>
      <w:pPr>
        <w:rPr>
          <w:rFonts w:eastAsia="黑体"/>
          <w:sz w:val="21"/>
          <w:szCs w:val="21"/>
        </w:rPr>
      </w:pPr>
      <w:r>
        <w:rPr>
          <w:rFonts w:eastAsia="黑体"/>
          <w:sz w:val="21"/>
          <w:szCs w:val="21"/>
        </w:rPr>
        <w:t>2．招标说明</w:t>
      </w:r>
    </w:p>
    <w:p>
      <w:pPr>
        <w:ind w:firstLine="411" w:firstLineChars="196"/>
        <w:rPr>
          <w:sz w:val="21"/>
          <w:szCs w:val="21"/>
        </w:rPr>
      </w:pPr>
      <w:r>
        <w:rPr>
          <w:sz w:val="21"/>
          <w:szCs w:val="21"/>
        </w:rPr>
        <w:t>本项目按照《深圳经济特区政府采购条例》、《深圳经济特区政府采购条例实施细则》及政府采购其他法律法规，通过公开招标方式确定中标供应商。</w:t>
      </w:r>
    </w:p>
    <w:p>
      <w:pPr>
        <w:rPr>
          <w:rFonts w:eastAsia="黑体"/>
          <w:sz w:val="21"/>
          <w:szCs w:val="21"/>
        </w:rPr>
      </w:pPr>
      <w:r>
        <w:rPr>
          <w:rFonts w:eastAsia="黑体"/>
          <w:sz w:val="21"/>
          <w:szCs w:val="21"/>
        </w:rPr>
        <w:t>3．定义</w:t>
      </w:r>
    </w:p>
    <w:p>
      <w:pPr>
        <w:ind w:firstLine="420" w:firstLineChars="200"/>
        <w:rPr>
          <w:sz w:val="21"/>
          <w:szCs w:val="21"/>
        </w:rPr>
      </w:pPr>
      <w:r>
        <w:rPr>
          <w:sz w:val="21"/>
          <w:szCs w:val="21"/>
        </w:rPr>
        <w:t>招标文件中下列术语应解释为：</w:t>
      </w:r>
    </w:p>
    <w:p>
      <w:pPr>
        <w:ind w:firstLine="411" w:firstLineChars="196"/>
        <w:rPr>
          <w:sz w:val="21"/>
          <w:szCs w:val="21"/>
        </w:rPr>
      </w:pPr>
      <w:r>
        <w:rPr>
          <w:sz w:val="21"/>
          <w:szCs w:val="21"/>
        </w:rPr>
        <w:t xml:space="preserve">3.1“采购人”：指利用财政性资金依法进行政府采购的国家机关、事业单位、团体组织； </w:t>
      </w:r>
    </w:p>
    <w:p>
      <w:pPr>
        <w:ind w:firstLine="411" w:firstLineChars="196"/>
        <w:rPr>
          <w:sz w:val="21"/>
          <w:szCs w:val="21"/>
        </w:rPr>
      </w:pPr>
      <w:r>
        <w:rPr>
          <w:sz w:val="21"/>
          <w:szCs w:val="21"/>
        </w:rPr>
        <w:t>3.2 “政府集中采购机构”</w:t>
      </w:r>
      <w:r>
        <w:rPr>
          <w:sz w:val="21"/>
          <w:szCs w:val="21"/>
          <w:shd w:val="clear" w:color="auto" w:fill="FFFFFF"/>
        </w:rPr>
        <w:t>是指市政府设立的，组织实施政府采购项目，并对政府采购活动提供服务的专门机构；</w:t>
      </w:r>
      <w:r>
        <w:rPr>
          <w:sz w:val="21"/>
          <w:szCs w:val="21"/>
        </w:rPr>
        <w:t>本文件所述的“政府集中采购机构”指</w:t>
      </w:r>
      <w:r>
        <w:rPr>
          <w:b/>
          <w:bCs/>
          <w:sz w:val="21"/>
          <w:szCs w:val="21"/>
        </w:rPr>
        <w:t>深圳公共资源交易中心</w:t>
      </w:r>
      <w:r>
        <w:rPr>
          <w:sz w:val="21"/>
          <w:szCs w:val="21"/>
        </w:rPr>
        <w:t>；</w:t>
      </w:r>
    </w:p>
    <w:p>
      <w:pPr>
        <w:ind w:firstLine="411" w:firstLineChars="196"/>
        <w:rPr>
          <w:sz w:val="21"/>
          <w:szCs w:val="21"/>
        </w:rPr>
      </w:pPr>
      <w:r>
        <w:rPr>
          <w:sz w:val="21"/>
          <w:szCs w:val="21"/>
        </w:rPr>
        <w:t>3.3“投标人”，即供应商，指参加投标竞争并愿意按照招标文件要求向采购人提供货物、工程或者服务的依法成立的法人、其他组织或者自然人；</w:t>
      </w:r>
    </w:p>
    <w:p>
      <w:pPr>
        <w:ind w:firstLine="411" w:firstLineChars="196"/>
        <w:rPr>
          <w:sz w:val="21"/>
          <w:szCs w:val="21"/>
        </w:rPr>
      </w:pPr>
      <w:r>
        <w:rPr>
          <w:sz w:val="21"/>
          <w:szCs w:val="21"/>
        </w:rPr>
        <w:t>3.4“评审委员会”是依据《深圳经济特区政府采购条例》、《深圳经济特区政府采购条例实施细则》等有关规定组建的专门负责本次招标其评审工作的临时性机构；</w:t>
      </w:r>
    </w:p>
    <w:p>
      <w:pPr>
        <w:ind w:firstLine="411" w:firstLineChars="196"/>
        <w:rPr>
          <w:sz w:val="21"/>
          <w:szCs w:val="21"/>
        </w:rPr>
      </w:pPr>
      <w:r>
        <w:rPr>
          <w:sz w:val="21"/>
          <w:szCs w:val="21"/>
        </w:rPr>
        <w:t>3.5“日期”指公历日；</w:t>
      </w:r>
    </w:p>
    <w:p>
      <w:pPr>
        <w:ind w:firstLine="411" w:firstLineChars="196"/>
        <w:rPr>
          <w:sz w:val="21"/>
          <w:szCs w:val="21"/>
        </w:rPr>
      </w:pPr>
      <w:r>
        <w:rPr>
          <w:sz w:val="21"/>
          <w:szCs w:val="21"/>
        </w:rPr>
        <w:t>3.6“合同”指由本次招标所产生的合同或合约文件；</w:t>
      </w:r>
    </w:p>
    <w:p>
      <w:pPr>
        <w:ind w:firstLine="411" w:firstLineChars="196"/>
        <w:rPr>
          <w:color w:val="FF0000"/>
          <w:sz w:val="21"/>
          <w:szCs w:val="21"/>
        </w:rPr>
      </w:pPr>
      <w:r>
        <w:rPr>
          <w:color w:val="FF0000"/>
          <w:sz w:val="21"/>
          <w:szCs w:val="21"/>
        </w:rPr>
        <w:t>3.7“电子投标文件”</w:t>
      </w:r>
      <w:r>
        <w:rPr>
          <w:rFonts w:hint="eastAsia"/>
          <w:color w:val="FF0000"/>
          <w:sz w:val="21"/>
          <w:szCs w:val="21"/>
        </w:rPr>
        <w:t>指利用深圳政府采购智慧平台投标文件制作专用软件编辑投标文件，并对投标文件加密,适用于网上投标；（投标文件制作软件可从“下载地址：http://zfcg.szggzy.com:8081/TPBidder/memberLogin中工具下载-深圳智慧采购平台投标文件制作专用软件.zip”下载）；</w:t>
      </w:r>
    </w:p>
    <w:p>
      <w:pPr>
        <w:ind w:firstLine="411" w:firstLineChars="196"/>
        <w:rPr>
          <w:color w:val="FF0000"/>
          <w:sz w:val="21"/>
          <w:szCs w:val="21"/>
        </w:rPr>
      </w:pPr>
      <w:r>
        <w:rPr>
          <w:rFonts w:hint="eastAsia"/>
          <w:color w:val="FF0000"/>
          <w:sz w:val="21"/>
          <w:szCs w:val="21"/>
        </w:rPr>
        <w:t>3.8“网上投标”指通过http://zfcg.szggzy.com:8081/TPBidder/memberLogin网站上传电子投标文件；</w:t>
      </w:r>
    </w:p>
    <w:p>
      <w:pPr>
        <w:ind w:firstLine="411" w:firstLineChars="196"/>
        <w:rPr>
          <w:color w:val="FF0000"/>
          <w:sz w:val="21"/>
          <w:szCs w:val="21"/>
        </w:rPr>
      </w:pPr>
      <w:r>
        <w:rPr>
          <w:rFonts w:hint="eastAsia"/>
          <w:color w:val="FF0000"/>
          <w:sz w:val="21"/>
          <w:szCs w:val="21"/>
        </w:rPr>
        <w:t>3</w:t>
      </w:r>
      <w:r>
        <w:rPr>
          <w:color w:val="FF0000"/>
          <w:sz w:val="21"/>
          <w:szCs w:val="21"/>
        </w:rPr>
        <w:t>.9</w:t>
      </w:r>
      <w:r>
        <w:rPr>
          <w:rFonts w:hint="eastAsia"/>
          <w:color w:val="FF0000"/>
          <w:sz w:val="21"/>
          <w:szCs w:val="21"/>
        </w:rPr>
        <w:t>投标人登录“深圳政府采购智慧平台用户网上办事子系统（http://zfcg.szggzy.com:8081/TPBidder/memberLogin）”，使用本单位制作电子投标文件同一个电子密钥，在“【我的项目】→【项目流程】→【开标及解密】”进行在线解密。</w:t>
      </w:r>
    </w:p>
    <w:p>
      <w:pPr>
        <w:ind w:firstLine="411" w:firstLineChars="196"/>
        <w:rPr>
          <w:sz w:val="21"/>
          <w:szCs w:val="21"/>
        </w:rPr>
      </w:pPr>
      <w:r>
        <w:rPr>
          <w:sz w:val="21"/>
          <w:szCs w:val="21"/>
        </w:rPr>
        <w:t>3.10招标文件中的标题或题名仅起引导作用，而不应视为对招标文件内容的理解和解释。</w:t>
      </w:r>
    </w:p>
    <w:p>
      <w:pPr>
        <w:rPr>
          <w:rFonts w:eastAsia="黑体"/>
          <w:sz w:val="21"/>
          <w:szCs w:val="21"/>
        </w:rPr>
      </w:pPr>
      <w:r>
        <w:rPr>
          <w:rFonts w:eastAsia="黑体"/>
          <w:sz w:val="21"/>
          <w:szCs w:val="21"/>
        </w:rPr>
        <w:t xml:space="preserve">4. </w:t>
      </w:r>
      <w:bookmarkStart w:id="29" w:name="_Hlk72398643"/>
      <w:r>
        <w:rPr>
          <w:rFonts w:eastAsia="黑体"/>
          <w:sz w:val="21"/>
          <w:szCs w:val="21"/>
        </w:rPr>
        <w:t>政府采购供应商责任</w:t>
      </w:r>
    </w:p>
    <w:p>
      <w:pPr>
        <w:ind w:firstLine="411" w:firstLineChars="196"/>
        <w:rPr>
          <w:sz w:val="21"/>
          <w:szCs w:val="21"/>
        </w:rPr>
      </w:pPr>
      <w:r>
        <w:rPr>
          <w:sz w:val="21"/>
          <w:szCs w:val="21"/>
        </w:rPr>
        <w:t>4.1欢迎诚信、有实力和有社会责任心的供应商参与政府采购事业。</w:t>
      </w:r>
    </w:p>
    <w:p>
      <w:pPr>
        <w:ind w:firstLine="411" w:firstLineChars="196"/>
        <w:rPr>
          <w:sz w:val="21"/>
          <w:szCs w:val="21"/>
        </w:rPr>
      </w:pPr>
      <w:r>
        <w:rPr>
          <w:sz w:val="21"/>
          <w:szCs w:val="21"/>
        </w:rPr>
        <w:t>4.2投标人应当遵循公平竞争的原则，不得恶意串通，不得妨碍其他投标人的竞争行为，不得损害采购人或者其他投标人的合法权益。如违反上述要求，经核实后，供应商的投标无效。</w:t>
      </w:r>
    </w:p>
    <w:p>
      <w:pPr>
        <w:rPr>
          <w:rFonts w:eastAsia="黑体"/>
          <w:sz w:val="21"/>
          <w:szCs w:val="21"/>
        </w:rPr>
      </w:pPr>
      <w:r>
        <w:rPr>
          <w:rFonts w:eastAsia="黑体"/>
          <w:sz w:val="21"/>
          <w:szCs w:val="21"/>
        </w:rPr>
        <w:t>5．投标人参加政府采购的条件</w:t>
      </w:r>
    </w:p>
    <w:p>
      <w:pPr>
        <w:ind w:firstLine="411" w:firstLineChars="196"/>
        <w:rPr>
          <w:sz w:val="21"/>
          <w:szCs w:val="21"/>
        </w:rPr>
      </w:pPr>
      <w:r>
        <w:rPr>
          <w:sz w:val="21"/>
          <w:szCs w:val="21"/>
        </w:rPr>
        <w:t>5.1投标人应在投标前到</w:t>
      </w:r>
      <w:r>
        <w:rPr>
          <w:b/>
          <w:bCs/>
          <w:sz w:val="21"/>
          <w:szCs w:val="21"/>
        </w:rPr>
        <w:t>深圳公共资源交易中心（具体在深圳交易集团有限公司政府采购业务分公司进行办理）</w:t>
      </w:r>
      <w:r>
        <w:rPr>
          <w:sz w:val="21"/>
          <w:szCs w:val="21"/>
        </w:rPr>
        <w:t>进行注册并办理电子密钥。《</w:t>
      </w:r>
      <w:r>
        <w:fldChar w:fldCharType="begin"/>
      </w:r>
      <w:r>
        <w:instrText xml:space="preserve"> HYPERLINK "http://www.szzfcg.cn/viewer.do?id=2455258" \t "documentViewer2455258" </w:instrText>
      </w:r>
      <w:r>
        <w:fldChar w:fldCharType="separate"/>
      </w:r>
      <w:r>
        <w:rPr>
          <w:sz w:val="21"/>
          <w:szCs w:val="21"/>
        </w:rPr>
        <w:t>供应商注册及电子密钥新申请指引</w:t>
      </w:r>
      <w:r>
        <w:rPr>
          <w:sz w:val="21"/>
          <w:szCs w:val="21"/>
        </w:rPr>
        <w:fldChar w:fldCharType="end"/>
      </w:r>
      <w:r>
        <w:rPr>
          <w:sz w:val="21"/>
          <w:szCs w:val="21"/>
        </w:rPr>
        <w:t>》详见www.szggzy.com网站“服务导航-政府采购-办事指南”。</w:t>
      </w:r>
    </w:p>
    <w:p>
      <w:pPr>
        <w:ind w:firstLine="411" w:firstLineChars="196"/>
        <w:rPr>
          <w:sz w:val="21"/>
          <w:szCs w:val="21"/>
        </w:rPr>
      </w:pPr>
      <w:r>
        <w:rPr>
          <w:sz w:val="21"/>
          <w:szCs w:val="21"/>
        </w:rPr>
        <w:t>5.2投标人资格要求</w:t>
      </w:r>
    </w:p>
    <w:p>
      <w:pPr>
        <w:ind w:firstLine="411" w:firstLineChars="196"/>
        <w:rPr>
          <w:sz w:val="21"/>
          <w:szCs w:val="21"/>
        </w:rPr>
      </w:pPr>
      <w:r>
        <w:rPr>
          <w:sz w:val="21"/>
          <w:szCs w:val="21"/>
        </w:rPr>
        <w:t>参加本项目的投标人应具备的资格条件详见本项目招标公告中 “投标人资格要求”（即申请人的资格要求）的内容。</w:t>
      </w:r>
    </w:p>
    <w:p>
      <w:pPr>
        <w:ind w:firstLine="411" w:firstLineChars="196"/>
        <w:rPr>
          <w:sz w:val="21"/>
          <w:szCs w:val="21"/>
        </w:rPr>
      </w:pPr>
      <w:r>
        <w:rPr>
          <w:sz w:val="21"/>
          <w:szCs w:val="21"/>
        </w:rPr>
        <w:t>5.3联合体投标</w:t>
      </w:r>
    </w:p>
    <w:p>
      <w:pPr>
        <w:ind w:firstLine="411" w:firstLineChars="196"/>
        <w:rPr>
          <w:sz w:val="21"/>
          <w:szCs w:val="21"/>
        </w:rPr>
      </w:pPr>
      <w:r>
        <w:rPr>
          <w:sz w:val="21"/>
          <w:szCs w:val="21"/>
        </w:rPr>
        <w:t>5.3.1　以下有关联合体投标的条款仅适用于允许投标人组成联合体投标的项目。</w:t>
      </w:r>
    </w:p>
    <w:p>
      <w:pPr>
        <w:ind w:firstLine="411" w:firstLineChars="196"/>
        <w:rPr>
          <w:sz w:val="21"/>
          <w:szCs w:val="21"/>
        </w:rPr>
      </w:pPr>
      <w:r>
        <w:rPr>
          <w:sz w:val="21"/>
          <w:szCs w:val="21"/>
        </w:rPr>
        <w:t>5.3.2  由两个或两个以上的自然人、法人或者其他组织可以组成一个联合体，以一个供应商的身份共同投标时，应符合以下原则：</w:t>
      </w:r>
    </w:p>
    <w:p>
      <w:pPr>
        <w:ind w:firstLine="411" w:firstLineChars="196"/>
        <w:rPr>
          <w:sz w:val="21"/>
          <w:szCs w:val="21"/>
        </w:rPr>
      </w:pPr>
      <w:r>
        <w:rPr>
          <w:sz w:val="21"/>
          <w:szCs w:val="21"/>
        </w:rPr>
        <w:t xml:space="preserve">（1）投标联合体各方参加政府采购活动应当具备下列条件： </w:t>
      </w:r>
    </w:p>
    <w:p>
      <w:pPr>
        <w:ind w:left="480" w:leftChars="200" w:firstLine="411" w:firstLineChars="196"/>
        <w:rPr>
          <w:sz w:val="21"/>
          <w:szCs w:val="21"/>
        </w:rPr>
      </w:pPr>
      <w:r>
        <w:rPr>
          <w:sz w:val="21"/>
          <w:szCs w:val="21"/>
        </w:rPr>
        <w:t xml:space="preserve">1、具有独立承担民事责任的能力； </w:t>
      </w:r>
    </w:p>
    <w:p>
      <w:pPr>
        <w:ind w:left="420" w:firstLine="411" w:firstLineChars="196"/>
        <w:rPr>
          <w:sz w:val="21"/>
          <w:szCs w:val="21"/>
        </w:rPr>
      </w:pPr>
      <w:r>
        <w:rPr>
          <w:sz w:val="21"/>
          <w:szCs w:val="21"/>
        </w:rPr>
        <w:t xml:space="preserve">2、有良好的商业信誉和健全的财务会计制度； </w:t>
      </w:r>
    </w:p>
    <w:p>
      <w:pPr>
        <w:ind w:left="480" w:leftChars="200" w:firstLine="411" w:firstLineChars="196"/>
        <w:rPr>
          <w:sz w:val="21"/>
          <w:szCs w:val="21"/>
        </w:rPr>
      </w:pPr>
      <w:r>
        <w:rPr>
          <w:sz w:val="21"/>
          <w:szCs w:val="21"/>
        </w:rPr>
        <w:t xml:space="preserve">3、具有履行合同所必需的设备和专业技术能力； </w:t>
      </w:r>
    </w:p>
    <w:p>
      <w:pPr>
        <w:ind w:left="480" w:leftChars="200" w:firstLine="411" w:firstLineChars="196"/>
        <w:rPr>
          <w:sz w:val="21"/>
          <w:szCs w:val="21"/>
        </w:rPr>
      </w:pPr>
      <w:r>
        <w:rPr>
          <w:sz w:val="21"/>
          <w:szCs w:val="21"/>
        </w:rPr>
        <w:t xml:space="preserve">4、有依法缴纳税收和社会保障资金的良好记录； </w:t>
      </w:r>
    </w:p>
    <w:p>
      <w:pPr>
        <w:ind w:left="480" w:leftChars="200" w:firstLine="411" w:firstLineChars="196"/>
        <w:rPr>
          <w:sz w:val="21"/>
          <w:szCs w:val="21"/>
        </w:rPr>
      </w:pPr>
      <w:r>
        <w:rPr>
          <w:sz w:val="21"/>
          <w:szCs w:val="21"/>
        </w:rPr>
        <w:t xml:space="preserve">5、参加政府采购活动前三年内，在经营活动中没有重大违法记录； </w:t>
      </w:r>
    </w:p>
    <w:p>
      <w:pPr>
        <w:ind w:left="480" w:leftChars="200" w:firstLine="411" w:firstLineChars="196"/>
        <w:rPr>
          <w:sz w:val="21"/>
          <w:szCs w:val="21"/>
        </w:rPr>
      </w:pPr>
      <w:r>
        <w:rPr>
          <w:sz w:val="21"/>
          <w:szCs w:val="21"/>
        </w:rPr>
        <w:t xml:space="preserve">6、法律、行政法规规定的其他条件。 </w:t>
      </w:r>
    </w:p>
    <w:p>
      <w:pPr>
        <w:ind w:firstLine="411" w:firstLineChars="196"/>
        <w:rPr>
          <w:sz w:val="21"/>
          <w:szCs w:val="21"/>
        </w:rPr>
      </w:pPr>
      <w:r>
        <w:rPr>
          <w:sz w:val="21"/>
          <w:szCs w:val="21"/>
        </w:rPr>
        <w:t>（2）在投标截止前，投标联合体各方均应注册成政府集中采购机构供应商；</w:t>
      </w:r>
    </w:p>
    <w:p>
      <w:pPr>
        <w:ind w:firstLine="411" w:firstLineChars="196"/>
        <w:rPr>
          <w:sz w:val="21"/>
          <w:szCs w:val="21"/>
        </w:rPr>
      </w:pPr>
      <w:r>
        <w:rPr>
          <w:sz w:val="21"/>
          <w:szCs w:val="21"/>
        </w:rPr>
        <w:t>（3）联合体中有同类资质的供应商按照联合体分工承担相同工作的，应当按照资质等级较低的供应商确定资质等级；</w:t>
      </w:r>
    </w:p>
    <w:p>
      <w:pPr>
        <w:ind w:firstLine="411" w:firstLineChars="196"/>
        <w:rPr>
          <w:sz w:val="21"/>
          <w:szCs w:val="21"/>
        </w:rPr>
      </w:pPr>
      <w:r>
        <w:rPr>
          <w:sz w:val="21"/>
          <w:szCs w:val="21"/>
        </w:rPr>
        <w:t>（4）是否允许联合体参加投标，应当由采购人和采购代理机构根据项目的实际情况和潜在供应商的数量自主决定，如果决定接受联合体投标则应当在招标公告中明示；</w:t>
      </w:r>
    </w:p>
    <w:p>
      <w:pPr>
        <w:ind w:firstLine="411" w:firstLineChars="196"/>
        <w:rPr>
          <w:sz w:val="21"/>
          <w:szCs w:val="21"/>
        </w:rPr>
      </w:pPr>
      <w:r>
        <w:rPr>
          <w:sz w:val="21"/>
          <w:szCs w:val="21"/>
        </w:rPr>
        <w:t>（5）投标人的投标文件及中标后签署的合同协议对联合体各方均具法律约束力；</w:t>
      </w:r>
    </w:p>
    <w:p>
      <w:pPr>
        <w:ind w:firstLine="411" w:firstLineChars="196"/>
        <w:rPr>
          <w:sz w:val="21"/>
          <w:szCs w:val="21"/>
        </w:rPr>
      </w:pPr>
      <w:r>
        <w:rPr>
          <w:sz w:val="21"/>
          <w:szCs w:val="21"/>
        </w:rPr>
        <w:t>（6）联合体各方应当签订联合体投标协议，明确约定各方拟承担的工作和责任，并将该协议随投标文件一并递交给政府集中采购机构；</w:t>
      </w:r>
    </w:p>
    <w:p>
      <w:pPr>
        <w:ind w:firstLine="411" w:firstLineChars="196"/>
        <w:rPr>
          <w:sz w:val="21"/>
          <w:szCs w:val="21"/>
        </w:rPr>
      </w:pPr>
      <w:r>
        <w:rPr>
          <w:sz w:val="21"/>
          <w:szCs w:val="21"/>
        </w:rPr>
        <w:t>（7）联合体中标后，联合体各方应当共同与采购人签订合同，就中标项目向采购人承担连带责任；</w:t>
      </w:r>
    </w:p>
    <w:p>
      <w:pPr>
        <w:ind w:firstLine="411" w:firstLineChars="196"/>
        <w:rPr>
          <w:sz w:val="21"/>
          <w:szCs w:val="21"/>
        </w:rPr>
      </w:pPr>
      <w:r>
        <w:rPr>
          <w:sz w:val="21"/>
          <w:szCs w:val="21"/>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sz w:val="21"/>
          <w:szCs w:val="21"/>
        </w:rPr>
      </w:pPr>
      <w:r>
        <w:rPr>
          <w:sz w:val="21"/>
          <w:szCs w:val="21"/>
        </w:rPr>
        <w:t>（9）本通用条款中“投标人”一词亦指联合体各方，专用条款另有规定或说明的除外。</w:t>
      </w:r>
    </w:p>
    <w:p>
      <w:pPr>
        <w:rPr>
          <w:rFonts w:eastAsia="黑体"/>
          <w:sz w:val="21"/>
          <w:szCs w:val="21"/>
        </w:rPr>
      </w:pPr>
      <w:r>
        <w:rPr>
          <w:rFonts w:eastAsia="黑体"/>
          <w:sz w:val="21"/>
          <w:szCs w:val="21"/>
        </w:rPr>
        <w:t>6．政策导向</w:t>
      </w:r>
    </w:p>
    <w:p>
      <w:pPr>
        <w:ind w:firstLine="411" w:firstLineChars="196"/>
        <w:rPr>
          <w:sz w:val="21"/>
          <w:szCs w:val="21"/>
        </w:rPr>
      </w:pPr>
      <w:r>
        <w:rPr>
          <w:sz w:val="21"/>
          <w:szCs w:val="21"/>
        </w:rPr>
        <w:t>6.1  政府采购扶持贫困地区、中小企业、监狱企业和残疾人福利性单位发展，支持节能减排、环境保护。</w:t>
      </w:r>
    </w:p>
    <w:p>
      <w:pPr>
        <w:ind w:firstLine="405"/>
        <w:rPr>
          <w:sz w:val="21"/>
          <w:szCs w:val="21"/>
          <w:shd w:val="clear" w:color="auto" w:fill="FFFFFF"/>
        </w:rPr>
      </w:pPr>
      <w:r>
        <w:rPr>
          <w:sz w:val="21"/>
          <w:szCs w:val="21"/>
        </w:rPr>
        <w:t>6.2  本项目落实深圳市政府采购供应商诚信管理政策要求。</w:t>
      </w:r>
    </w:p>
    <w:p>
      <w:pPr>
        <w:rPr>
          <w:rFonts w:eastAsia="黑体"/>
          <w:sz w:val="21"/>
          <w:szCs w:val="21"/>
        </w:rPr>
      </w:pPr>
      <w:r>
        <w:rPr>
          <w:rFonts w:eastAsia="黑体"/>
          <w:sz w:val="21"/>
          <w:szCs w:val="21"/>
        </w:rPr>
        <w:t>7. 本项目若涉及采购货物，则合格的货物及相应服务应满足以下要求：</w:t>
      </w:r>
    </w:p>
    <w:p>
      <w:pPr>
        <w:ind w:firstLine="411" w:firstLineChars="196"/>
        <w:rPr>
          <w:sz w:val="21"/>
          <w:szCs w:val="21"/>
        </w:rPr>
      </w:pPr>
      <w:r>
        <w:rPr>
          <w:sz w:val="21"/>
          <w:szCs w:val="21"/>
        </w:rPr>
        <w:t>7.1  必须是全新、未使用过的原装合格正品（包括零部件），如安装或配置了软件的，须为正版软件。</w:t>
      </w:r>
    </w:p>
    <w:p>
      <w:pPr>
        <w:ind w:firstLine="411" w:firstLineChars="196"/>
        <w:rPr>
          <w:sz w:val="21"/>
          <w:szCs w:val="21"/>
        </w:rPr>
      </w:pPr>
      <w:r>
        <w:rPr>
          <w:sz w:val="21"/>
          <w:szCs w:val="21"/>
        </w:rPr>
        <w:t>7.2  国产的货物及其有关服务必须符合中华人民共和国的设计、制造生产标准及行业标准。招标公告有其他要求的，亦应符合其要求。</w:t>
      </w:r>
    </w:p>
    <w:p>
      <w:pPr>
        <w:ind w:firstLine="411" w:firstLineChars="196"/>
        <w:rPr>
          <w:sz w:val="21"/>
          <w:szCs w:val="21"/>
        </w:rPr>
      </w:pPr>
      <w:r>
        <w:rPr>
          <w:sz w:val="21"/>
          <w:szCs w:val="21"/>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sz w:val="21"/>
          <w:szCs w:val="21"/>
        </w:rPr>
      </w:pPr>
      <w:r>
        <w:rPr>
          <w:sz w:val="21"/>
          <w:szCs w:val="21"/>
        </w:rPr>
        <w:t>7.4  投标人</w:t>
      </w:r>
      <w:bookmarkStart w:id="30" w:name="_Hlk72152753"/>
      <w:r>
        <w:rPr>
          <w:sz w:val="21"/>
          <w:szCs w:val="21"/>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0"/>
    </w:p>
    <w:p>
      <w:pPr>
        <w:ind w:firstLine="411" w:firstLineChars="196"/>
        <w:rPr>
          <w:sz w:val="21"/>
          <w:szCs w:val="21"/>
        </w:rPr>
      </w:pPr>
      <w:r>
        <w:rPr>
          <w:sz w:val="21"/>
          <w:szCs w:val="21"/>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sz w:val="21"/>
          <w:szCs w:val="21"/>
        </w:rPr>
      </w:pPr>
      <w:r>
        <w:rPr>
          <w:sz w:val="21"/>
          <w:szCs w:val="21"/>
        </w:rPr>
        <w:t>7.6  工期要求：投标人在投标时对其所投项目应提交交货进度、交货计划等，在合同规定的时间内完成项目实施工作。</w:t>
      </w:r>
    </w:p>
    <w:p>
      <w:pPr>
        <w:ind w:firstLine="411" w:firstLineChars="196"/>
        <w:rPr>
          <w:sz w:val="21"/>
          <w:szCs w:val="21"/>
        </w:rPr>
      </w:pPr>
      <w:r>
        <w:rPr>
          <w:sz w:val="21"/>
          <w:szCs w:val="21"/>
        </w:rPr>
        <w:t>7.7  投标人必须承担的设备运输、安装调试、验收检测和提供设备操作说明书、图纸等其他相关及类似的义务。</w:t>
      </w:r>
    </w:p>
    <w:p>
      <w:pPr>
        <w:rPr>
          <w:rFonts w:eastAsia="黑体"/>
          <w:sz w:val="21"/>
          <w:szCs w:val="21"/>
        </w:rPr>
      </w:pPr>
      <w:r>
        <w:rPr>
          <w:rFonts w:eastAsia="黑体"/>
          <w:sz w:val="21"/>
          <w:szCs w:val="21"/>
        </w:rPr>
        <w:t>8．投标费用</w:t>
      </w:r>
    </w:p>
    <w:p>
      <w:pPr>
        <w:ind w:firstLine="411" w:firstLineChars="196"/>
        <w:rPr>
          <w:sz w:val="21"/>
          <w:szCs w:val="21"/>
        </w:rPr>
      </w:pPr>
      <w:r>
        <w:rPr>
          <w:sz w:val="21"/>
          <w:szCs w:val="21"/>
        </w:rPr>
        <w:t>不论投标结果如何，投标人应承担其编制投标文件与递交投标文件所涉及的一切费用。</w:t>
      </w:r>
    </w:p>
    <w:p>
      <w:pPr>
        <w:rPr>
          <w:rFonts w:eastAsia="黑体"/>
          <w:sz w:val="21"/>
          <w:szCs w:val="21"/>
        </w:rPr>
      </w:pPr>
      <w:r>
        <w:rPr>
          <w:rFonts w:eastAsia="黑体"/>
          <w:sz w:val="21"/>
          <w:szCs w:val="21"/>
        </w:rPr>
        <w:t>9．踏勘现场</w:t>
      </w:r>
    </w:p>
    <w:p>
      <w:pPr>
        <w:ind w:firstLine="411" w:firstLineChars="196"/>
        <w:rPr>
          <w:sz w:val="21"/>
          <w:szCs w:val="21"/>
        </w:rPr>
      </w:pPr>
      <w:r>
        <w:rPr>
          <w:sz w:val="21"/>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sz w:val="21"/>
          <w:szCs w:val="21"/>
        </w:rPr>
      </w:pPr>
      <w:r>
        <w:rPr>
          <w:sz w:val="21"/>
          <w:szCs w:val="21"/>
        </w:rPr>
        <w:t>9.2投标人及其人员经过采购人的允许，可以进入采购人的项目现场踏勘。若招标文件要求投标人于统一时间地点踏勘现场的，投标人应当按时前往。</w:t>
      </w:r>
    </w:p>
    <w:p>
      <w:pPr>
        <w:ind w:firstLine="411" w:firstLineChars="196"/>
        <w:rPr>
          <w:sz w:val="21"/>
          <w:szCs w:val="21"/>
        </w:rPr>
      </w:pPr>
      <w:r>
        <w:rPr>
          <w:sz w:val="21"/>
          <w:szCs w:val="21"/>
        </w:rPr>
        <w:t>9.3采购人应当通过政府集中采购机构向投标人提供有关现场的书面资料和数据。</w:t>
      </w:r>
    </w:p>
    <w:p>
      <w:pPr>
        <w:ind w:firstLine="411" w:firstLineChars="196"/>
        <w:rPr>
          <w:sz w:val="21"/>
          <w:szCs w:val="21"/>
        </w:rPr>
      </w:pPr>
      <w:r>
        <w:rPr>
          <w:sz w:val="21"/>
          <w:szCs w:val="21"/>
        </w:rPr>
        <w:t>9.4任何人或任何组织在踏勘现场时向投标人提供的任何书面资料或口头承诺，未经政府集中采购机构在网上发布或书面通知，均作无效处理。</w:t>
      </w:r>
    </w:p>
    <w:p>
      <w:pPr>
        <w:ind w:firstLine="411" w:firstLineChars="196"/>
        <w:rPr>
          <w:sz w:val="21"/>
          <w:szCs w:val="21"/>
        </w:rPr>
      </w:pPr>
      <w:r>
        <w:rPr>
          <w:sz w:val="21"/>
          <w:szCs w:val="21"/>
        </w:rPr>
        <w:t>9.5未参与踏勘现场不作为否定投标人资格的理由。</w:t>
      </w:r>
    </w:p>
    <w:p>
      <w:pPr>
        <w:rPr>
          <w:sz w:val="21"/>
          <w:szCs w:val="21"/>
        </w:rPr>
      </w:pPr>
      <w:r>
        <w:rPr>
          <w:rFonts w:eastAsia="黑体"/>
          <w:sz w:val="21"/>
          <w:szCs w:val="21"/>
        </w:rPr>
        <w:t>10．标前会议</w:t>
      </w:r>
    </w:p>
    <w:p>
      <w:pPr>
        <w:ind w:firstLine="411" w:firstLineChars="196"/>
        <w:rPr>
          <w:sz w:val="21"/>
          <w:szCs w:val="21"/>
        </w:rPr>
      </w:pPr>
      <w:r>
        <w:rPr>
          <w:sz w:val="21"/>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sz w:val="21"/>
          <w:szCs w:val="21"/>
        </w:rPr>
      </w:pPr>
      <w:r>
        <w:rPr>
          <w:sz w:val="21"/>
          <w:szCs w:val="21"/>
        </w:rPr>
        <w:t>10.2任何人或任何组织在标前会议时向投标人提供的任何书面资料或口头承诺，未经政府集中采购机构在网上发布或书面通知，均作无效处理。</w:t>
      </w:r>
    </w:p>
    <w:p>
      <w:pPr>
        <w:ind w:firstLine="411" w:firstLineChars="196"/>
        <w:rPr>
          <w:sz w:val="21"/>
          <w:szCs w:val="21"/>
        </w:rPr>
      </w:pPr>
      <w:r>
        <w:rPr>
          <w:sz w:val="21"/>
          <w:szCs w:val="21"/>
        </w:rPr>
        <w:t>10.3未参与标前会议不作为否定投标人资格的理由。</w:t>
      </w:r>
    </w:p>
    <w:bookmarkEnd w:id="29"/>
    <w:p>
      <w:pPr>
        <w:ind w:firstLine="411" w:firstLineChars="196"/>
        <w:rPr>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招标文件</w:t>
      </w:r>
    </w:p>
    <w:p>
      <w:pPr>
        <w:rPr>
          <w:rFonts w:eastAsia="黑体"/>
          <w:sz w:val="21"/>
          <w:szCs w:val="21"/>
        </w:rPr>
      </w:pPr>
      <w:r>
        <w:rPr>
          <w:rFonts w:eastAsia="黑体"/>
          <w:sz w:val="21"/>
          <w:szCs w:val="21"/>
        </w:rPr>
        <w:t>11．</w:t>
      </w:r>
      <w:bookmarkStart w:id="31" w:name="_Hlk72399819"/>
      <w:r>
        <w:rPr>
          <w:rFonts w:eastAsia="黑体"/>
          <w:sz w:val="21"/>
          <w:szCs w:val="21"/>
        </w:rPr>
        <w:t>招标文件的编制与组成</w:t>
      </w:r>
    </w:p>
    <w:p>
      <w:pPr>
        <w:snapToGrid w:val="0"/>
        <w:ind w:firstLine="420" w:firstLineChars="200"/>
        <w:rPr>
          <w:sz w:val="21"/>
          <w:szCs w:val="21"/>
        </w:rPr>
      </w:pPr>
      <w:r>
        <w:rPr>
          <w:sz w:val="21"/>
          <w:szCs w:val="21"/>
        </w:rPr>
        <w:t>11.1招标文件除以下内容外，政府集中采购机构在招标期间发出的澄清或修改等相关公告或通知内容，均是招标文件的组成部分，对投标人起约束作用；</w:t>
      </w:r>
    </w:p>
    <w:p>
      <w:pPr>
        <w:ind w:firstLine="411" w:firstLineChars="196"/>
        <w:rPr>
          <w:sz w:val="21"/>
          <w:szCs w:val="21"/>
        </w:rPr>
      </w:pPr>
      <w:r>
        <w:rPr>
          <w:sz w:val="21"/>
          <w:szCs w:val="21"/>
        </w:rPr>
        <w:t>招标文件包括下列内容：</w:t>
      </w:r>
    </w:p>
    <w:p>
      <w:pPr>
        <w:ind w:left="480" w:leftChars="200" w:firstLine="412" w:firstLineChars="196"/>
        <w:rPr>
          <w:b/>
          <w:sz w:val="21"/>
          <w:szCs w:val="21"/>
        </w:rPr>
      </w:pPr>
      <w:r>
        <w:rPr>
          <w:b/>
          <w:sz w:val="21"/>
          <w:szCs w:val="21"/>
        </w:rPr>
        <w:t>第一册  专用条款</w:t>
      </w:r>
    </w:p>
    <w:p>
      <w:pPr>
        <w:ind w:left="1234" w:leftChars="514"/>
        <w:rPr>
          <w:b/>
          <w:sz w:val="21"/>
          <w:szCs w:val="21"/>
        </w:rPr>
      </w:pPr>
      <w:r>
        <w:rPr>
          <w:b/>
          <w:sz w:val="21"/>
          <w:szCs w:val="21"/>
        </w:rPr>
        <w:t>关键信息</w:t>
      </w:r>
    </w:p>
    <w:p>
      <w:pPr>
        <w:ind w:left="720" w:leftChars="300" w:firstLine="411" w:firstLineChars="196"/>
        <w:rPr>
          <w:sz w:val="21"/>
          <w:szCs w:val="21"/>
        </w:rPr>
      </w:pPr>
      <w:r>
        <w:rPr>
          <w:sz w:val="21"/>
          <w:szCs w:val="21"/>
        </w:rPr>
        <w:t>第一章  招标公告</w:t>
      </w:r>
    </w:p>
    <w:p>
      <w:pPr>
        <w:ind w:left="720" w:leftChars="300" w:firstLine="411" w:firstLineChars="196"/>
        <w:rPr>
          <w:sz w:val="21"/>
          <w:szCs w:val="21"/>
        </w:rPr>
      </w:pPr>
      <w:r>
        <w:rPr>
          <w:sz w:val="21"/>
          <w:szCs w:val="21"/>
        </w:rPr>
        <w:t>第二章  对通用条款的补充内容及其他关键信息</w:t>
      </w:r>
    </w:p>
    <w:p>
      <w:pPr>
        <w:ind w:left="720" w:leftChars="300" w:firstLine="411" w:firstLineChars="196"/>
        <w:rPr>
          <w:sz w:val="21"/>
          <w:szCs w:val="21"/>
        </w:rPr>
      </w:pPr>
      <w:r>
        <w:rPr>
          <w:sz w:val="21"/>
          <w:szCs w:val="21"/>
        </w:rPr>
        <w:t>第三章  用户需求书</w:t>
      </w:r>
    </w:p>
    <w:p>
      <w:pPr>
        <w:ind w:left="720" w:leftChars="300" w:firstLine="411" w:firstLineChars="196"/>
        <w:rPr>
          <w:sz w:val="21"/>
          <w:szCs w:val="21"/>
        </w:rPr>
      </w:pPr>
      <w:r>
        <w:rPr>
          <w:sz w:val="21"/>
          <w:szCs w:val="21"/>
        </w:rPr>
        <w:t>第四章  投标文件格式及附件</w:t>
      </w:r>
    </w:p>
    <w:p>
      <w:pPr>
        <w:ind w:left="720" w:leftChars="300" w:firstLine="411" w:firstLineChars="196"/>
        <w:rPr>
          <w:sz w:val="21"/>
          <w:szCs w:val="21"/>
        </w:rPr>
      </w:pPr>
      <w:r>
        <w:rPr>
          <w:sz w:val="21"/>
          <w:szCs w:val="21"/>
        </w:rPr>
        <w:t>第五章  合同条款及格式</w:t>
      </w:r>
    </w:p>
    <w:p>
      <w:pPr>
        <w:ind w:left="480" w:leftChars="200" w:firstLine="412" w:firstLineChars="196"/>
        <w:rPr>
          <w:b/>
          <w:sz w:val="21"/>
          <w:szCs w:val="21"/>
        </w:rPr>
      </w:pPr>
      <w:r>
        <w:rPr>
          <w:b/>
          <w:sz w:val="21"/>
          <w:szCs w:val="21"/>
        </w:rPr>
        <w:t>第二册  通用条款</w:t>
      </w:r>
    </w:p>
    <w:p>
      <w:pPr>
        <w:ind w:left="720" w:leftChars="300" w:firstLine="411" w:firstLineChars="196"/>
        <w:rPr>
          <w:sz w:val="21"/>
          <w:szCs w:val="21"/>
        </w:rPr>
      </w:pPr>
      <w:r>
        <w:rPr>
          <w:sz w:val="21"/>
          <w:szCs w:val="21"/>
        </w:rPr>
        <w:t>第一章  总则</w:t>
      </w:r>
    </w:p>
    <w:p>
      <w:pPr>
        <w:ind w:left="720" w:leftChars="300" w:firstLine="411" w:firstLineChars="196"/>
        <w:rPr>
          <w:sz w:val="21"/>
          <w:szCs w:val="21"/>
        </w:rPr>
      </w:pPr>
      <w:r>
        <w:rPr>
          <w:sz w:val="21"/>
          <w:szCs w:val="21"/>
        </w:rPr>
        <w:t>第二章  招标文件</w:t>
      </w:r>
    </w:p>
    <w:p>
      <w:pPr>
        <w:ind w:left="720" w:leftChars="300" w:firstLine="411" w:firstLineChars="196"/>
        <w:rPr>
          <w:sz w:val="21"/>
          <w:szCs w:val="21"/>
        </w:rPr>
      </w:pPr>
      <w:r>
        <w:rPr>
          <w:sz w:val="21"/>
          <w:szCs w:val="21"/>
        </w:rPr>
        <w:t>第三章  投标文件的编制</w:t>
      </w:r>
    </w:p>
    <w:p>
      <w:pPr>
        <w:ind w:left="720" w:leftChars="300" w:firstLine="411" w:firstLineChars="196"/>
        <w:rPr>
          <w:sz w:val="21"/>
          <w:szCs w:val="21"/>
        </w:rPr>
      </w:pPr>
      <w:r>
        <w:rPr>
          <w:sz w:val="21"/>
          <w:szCs w:val="21"/>
        </w:rPr>
        <w:t>第四章  投标文件的递交</w:t>
      </w:r>
    </w:p>
    <w:p>
      <w:pPr>
        <w:ind w:left="720" w:leftChars="300" w:firstLine="411" w:firstLineChars="196"/>
        <w:rPr>
          <w:sz w:val="21"/>
          <w:szCs w:val="21"/>
        </w:rPr>
      </w:pPr>
      <w:r>
        <w:rPr>
          <w:sz w:val="21"/>
          <w:szCs w:val="21"/>
        </w:rPr>
        <w:t>第五章  开标</w:t>
      </w:r>
    </w:p>
    <w:p>
      <w:pPr>
        <w:ind w:left="720" w:leftChars="300" w:firstLine="411" w:firstLineChars="196"/>
        <w:rPr>
          <w:sz w:val="21"/>
          <w:szCs w:val="21"/>
        </w:rPr>
      </w:pPr>
      <w:r>
        <w:rPr>
          <w:sz w:val="21"/>
          <w:szCs w:val="21"/>
        </w:rPr>
        <w:t>第六章  评审要求</w:t>
      </w:r>
    </w:p>
    <w:p>
      <w:pPr>
        <w:ind w:left="720" w:leftChars="300" w:firstLine="411" w:firstLineChars="196"/>
        <w:rPr>
          <w:sz w:val="21"/>
          <w:szCs w:val="21"/>
        </w:rPr>
      </w:pPr>
      <w:r>
        <w:rPr>
          <w:sz w:val="21"/>
          <w:szCs w:val="21"/>
        </w:rPr>
        <w:t>第七章  评审程序及评审方法</w:t>
      </w:r>
    </w:p>
    <w:p>
      <w:pPr>
        <w:ind w:left="720" w:leftChars="300" w:firstLine="411" w:firstLineChars="196"/>
        <w:rPr>
          <w:sz w:val="21"/>
          <w:szCs w:val="21"/>
        </w:rPr>
      </w:pPr>
      <w:r>
        <w:rPr>
          <w:sz w:val="21"/>
          <w:szCs w:val="21"/>
        </w:rPr>
        <w:t>第八章  定标及公示</w:t>
      </w:r>
    </w:p>
    <w:p>
      <w:pPr>
        <w:ind w:left="720" w:leftChars="300" w:firstLine="411" w:firstLineChars="196"/>
        <w:rPr>
          <w:sz w:val="21"/>
          <w:szCs w:val="21"/>
        </w:rPr>
      </w:pPr>
      <w:r>
        <w:rPr>
          <w:sz w:val="21"/>
          <w:szCs w:val="21"/>
        </w:rPr>
        <w:t>第九章  公开招标失败的后续处理</w:t>
      </w:r>
    </w:p>
    <w:p>
      <w:pPr>
        <w:ind w:left="720" w:leftChars="300" w:firstLine="411" w:firstLineChars="196"/>
        <w:rPr>
          <w:sz w:val="21"/>
          <w:szCs w:val="21"/>
        </w:rPr>
      </w:pPr>
      <w:r>
        <w:rPr>
          <w:sz w:val="21"/>
          <w:szCs w:val="21"/>
        </w:rPr>
        <w:t>第十章  合同的授予与备案</w:t>
      </w:r>
    </w:p>
    <w:p>
      <w:pPr>
        <w:ind w:left="720" w:leftChars="300" w:firstLine="411" w:firstLineChars="196"/>
        <w:rPr>
          <w:sz w:val="21"/>
          <w:szCs w:val="21"/>
        </w:rPr>
      </w:pPr>
      <w:r>
        <w:rPr>
          <w:sz w:val="21"/>
          <w:szCs w:val="21"/>
        </w:rPr>
        <w:t>第十一章  质疑处理</w:t>
      </w:r>
    </w:p>
    <w:p>
      <w:pPr>
        <w:ind w:firstLine="411" w:firstLineChars="196"/>
        <w:rPr>
          <w:sz w:val="21"/>
          <w:szCs w:val="21"/>
        </w:rPr>
      </w:pPr>
      <w:r>
        <w:rPr>
          <w:sz w:val="21"/>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sz w:val="21"/>
          <w:szCs w:val="21"/>
        </w:rPr>
      </w:pPr>
      <w:r>
        <w:rPr>
          <w:sz w:val="21"/>
          <w:szCs w:val="21"/>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eastAsia="黑体"/>
          <w:sz w:val="21"/>
          <w:szCs w:val="21"/>
        </w:rPr>
      </w:pPr>
      <w:r>
        <w:rPr>
          <w:rFonts w:eastAsia="黑体"/>
          <w:sz w:val="21"/>
          <w:szCs w:val="21"/>
        </w:rPr>
        <w:t>12．招标文件的澄清</w:t>
      </w:r>
    </w:p>
    <w:p>
      <w:pPr>
        <w:ind w:firstLine="411" w:firstLineChars="196"/>
        <w:rPr>
          <w:sz w:val="21"/>
          <w:szCs w:val="21"/>
        </w:rPr>
      </w:pPr>
      <w:r>
        <w:rPr>
          <w:sz w:val="21"/>
          <w:szCs w:val="21"/>
        </w:rPr>
        <w:t>12.1招标文件澄清的目的是澄清、解答投标人在查阅招标文件后或现场踏勘中可能提出的与投标有关的疑问或询问。</w:t>
      </w:r>
    </w:p>
    <w:p>
      <w:pPr>
        <w:ind w:firstLine="411" w:firstLineChars="196"/>
        <w:rPr>
          <w:sz w:val="21"/>
          <w:szCs w:val="21"/>
        </w:rPr>
      </w:pPr>
      <w:r>
        <w:rPr>
          <w:sz w:val="21"/>
          <w:szCs w:val="21"/>
        </w:rPr>
        <w:t>12.2投标人如对招标文件内容有疑问，应当在招标公告规定的澄清（提问）截止时间前以网上提问的形式通过网上政府采购系统提交政府集中采购机构。</w:t>
      </w:r>
    </w:p>
    <w:p>
      <w:pPr>
        <w:ind w:firstLine="411" w:firstLineChars="196"/>
        <w:rPr>
          <w:sz w:val="21"/>
          <w:szCs w:val="21"/>
        </w:rPr>
      </w:pPr>
      <w:r>
        <w:rPr>
          <w:sz w:val="21"/>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rPr>
          <w:rFonts w:eastAsia="黑体"/>
          <w:sz w:val="21"/>
          <w:szCs w:val="21"/>
        </w:rPr>
      </w:pPr>
      <w:r>
        <w:rPr>
          <w:rFonts w:eastAsia="黑体"/>
          <w:sz w:val="21"/>
          <w:szCs w:val="21"/>
        </w:rPr>
        <w:t>13．招标文件的修改</w:t>
      </w:r>
    </w:p>
    <w:p>
      <w:pPr>
        <w:ind w:firstLine="411" w:firstLineChars="196"/>
        <w:rPr>
          <w:sz w:val="21"/>
          <w:szCs w:val="21"/>
        </w:rPr>
      </w:pPr>
      <w:r>
        <w:rPr>
          <w:sz w:val="21"/>
          <w:szCs w:val="21"/>
        </w:rPr>
        <w:t>13.1招标文件发出后，在投标截止日期前任何时候，确需要变更招标文件内容的，政府集中采购机构可主动或在解答投标人提出的澄清问题时对招标文件进行修改。</w:t>
      </w:r>
    </w:p>
    <w:p>
      <w:pPr>
        <w:ind w:firstLine="411" w:firstLineChars="196"/>
        <w:rPr>
          <w:sz w:val="21"/>
          <w:szCs w:val="21"/>
        </w:rPr>
      </w:pPr>
      <w:r>
        <w:rPr>
          <w:sz w:val="21"/>
          <w:szCs w:val="21"/>
        </w:rPr>
        <w:t>13.2招标文件的修改以书面形式（包括政府集中采购机构网站发布方式，如更正公告等）发送给所有投标人，招标文件的修改内容作为招标文件的组成部分，并具有约束力。</w:t>
      </w:r>
    </w:p>
    <w:p>
      <w:pPr>
        <w:ind w:firstLine="411" w:firstLineChars="196"/>
        <w:rPr>
          <w:sz w:val="21"/>
          <w:szCs w:val="21"/>
        </w:rPr>
      </w:pPr>
      <w:r>
        <w:rPr>
          <w:sz w:val="21"/>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sz w:val="21"/>
          <w:szCs w:val="21"/>
        </w:rPr>
      </w:pPr>
      <w:r>
        <w:rPr>
          <w:sz w:val="21"/>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1"/>
    </w:p>
    <w:p>
      <w:pPr>
        <w:rPr>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投标文件的编制</w:t>
      </w:r>
    </w:p>
    <w:p>
      <w:pPr>
        <w:rPr>
          <w:rFonts w:eastAsia="黑体"/>
          <w:sz w:val="21"/>
          <w:szCs w:val="21"/>
        </w:rPr>
      </w:pPr>
      <w:r>
        <w:rPr>
          <w:rFonts w:eastAsia="黑体"/>
          <w:sz w:val="21"/>
          <w:szCs w:val="21"/>
        </w:rPr>
        <w:t>14．</w:t>
      </w:r>
      <w:bookmarkStart w:id="32" w:name="_Hlk72400236"/>
      <w:r>
        <w:rPr>
          <w:rFonts w:eastAsia="黑体"/>
          <w:sz w:val="21"/>
          <w:szCs w:val="21"/>
        </w:rPr>
        <w:t>投标文件的语言及度量单位</w:t>
      </w:r>
    </w:p>
    <w:p>
      <w:pPr>
        <w:ind w:firstLine="411" w:firstLineChars="196"/>
        <w:rPr>
          <w:sz w:val="21"/>
          <w:szCs w:val="21"/>
        </w:rPr>
      </w:pPr>
      <w:r>
        <w:rPr>
          <w:sz w:val="21"/>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sz w:val="21"/>
          <w:szCs w:val="21"/>
        </w:rPr>
      </w:pPr>
      <w:r>
        <w:rPr>
          <w:sz w:val="21"/>
          <w:szCs w:val="21"/>
        </w:rPr>
        <w:t>14.2 除技术规范另有规定外，投标文件使用的度量单位，均采用中华人民共和国法定计量单位。</w:t>
      </w:r>
    </w:p>
    <w:bookmarkEnd w:id="32"/>
    <w:p>
      <w:pPr>
        <w:rPr>
          <w:rFonts w:eastAsia="黑体"/>
          <w:sz w:val="21"/>
          <w:szCs w:val="21"/>
        </w:rPr>
      </w:pPr>
      <w:r>
        <w:rPr>
          <w:rFonts w:eastAsia="黑体"/>
          <w:sz w:val="21"/>
          <w:szCs w:val="21"/>
        </w:rPr>
        <w:t>15．</w:t>
      </w:r>
      <w:bookmarkStart w:id="33" w:name="_Hlk72401567"/>
      <w:r>
        <w:rPr>
          <w:rFonts w:eastAsia="黑体"/>
          <w:sz w:val="21"/>
          <w:szCs w:val="21"/>
        </w:rPr>
        <w:t>投标文件的组成</w:t>
      </w:r>
    </w:p>
    <w:p>
      <w:pPr>
        <w:ind w:firstLine="411" w:firstLineChars="196"/>
        <w:rPr>
          <w:sz w:val="21"/>
          <w:szCs w:val="21"/>
        </w:rPr>
      </w:pPr>
      <w:r>
        <w:rPr>
          <w:sz w:val="21"/>
          <w:szCs w:val="21"/>
        </w:rPr>
        <w:t>具体内容在招标文件专用条款中进行规定。</w:t>
      </w:r>
    </w:p>
    <w:p>
      <w:pPr>
        <w:rPr>
          <w:rFonts w:eastAsia="黑体"/>
          <w:sz w:val="21"/>
          <w:szCs w:val="21"/>
        </w:rPr>
      </w:pPr>
      <w:r>
        <w:rPr>
          <w:rFonts w:eastAsia="黑体"/>
          <w:sz w:val="21"/>
          <w:szCs w:val="21"/>
        </w:rPr>
        <w:t>16．投标文件格式</w:t>
      </w:r>
    </w:p>
    <w:p>
      <w:pPr>
        <w:ind w:firstLine="411" w:firstLineChars="196"/>
        <w:rPr>
          <w:sz w:val="21"/>
          <w:szCs w:val="21"/>
        </w:rPr>
      </w:pPr>
      <w:r>
        <w:rPr>
          <w:sz w:val="21"/>
          <w:szCs w:val="21"/>
        </w:rPr>
        <w:t>投标文件包括本通用条款第15条中规定的内容。如招标文件提供了投标文件格式，则</w:t>
      </w:r>
      <w:r>
        <w:rPr>
          <w:b/>
          <w:bCs/>
          <w:sz w:val="21"/>
          <w:szCs w:val="21"/>
        </w:rPr>
        <w:t>投标人提交的投标文件应毫无例外地使用招标文件所提供的相应格式</w:t>
      </w:r>
      <w:r>
        <w:rPr>
          <w:sz w:val="21"/>
          <w:szCs w:val="21"/>
        </w:rPr>
        <w:t>（表格均可按同样格式扩展）。</w:t>
      </w:r>
    </w:p>
    <w:p>
      <w:pPr>
        <w:rPr>
          <w:rFonts w:eastAsia="黑体"/>
          <w:sz w:val="21"/>
          <w:szCs w:val="21"/>
        </w:rPr>
      </w:pPr>
      <w:r>
        <w:rPr>
          <w:rFonts w:eastAsia="黑体"/>
          <w:sz w:val="21"/>
          <w:szCs w:val="21"/>
        </w:rPr>
        <w:t>17．投标货币</w:t>
      </w:r>
    </w:p>
    <w:p>
      <w:pPr>
        <w:ind w:firstLine="411" w:firstLineChars="196"/>
        <w:rPr>
          <w:sz w:val="21"/>
          <w:szCs w:val="21"/>
        </w:rPr>
      </w:pPr>
      <w:r>
        <w:rPr>
          <w:sz w:val="21"/>
          <w:szCs w:val="21"/>
        </w:rPr>
        <w:t>本项目的投标报价应以人民币计。</w:t>
      </w:r>
    </w:p>
    <w:bookmarkEnd w:id="33"/>
    <w:p>
      <w:pPr>
        <w:rPr>
          <w:rFonts w:eastAsia="黑体"/>
          <w:sz w:val="21"/>
          <w:szCs w:val="21"/>
        </w:rPr>
      </w:pPr>
      <w:r>
        <w:rPr>
          <w:rFonts w:eastAsia="黑体"/>
          <w:sz w:val="21"/>
          <w:szCs w:val="21"/>
        </w:rPr>
        <w:t>18．</w:t>
      </w:r>
      <w:bookmarkStart w:id="34" w:name="_Hlk72401735"/>
      <w:r>
        <w:rPr>
          <w:rFonts w:eastAsia="黑体"/>
          <w:sz w:val="21"/>
          <w:szCs w:val="21"/>
        </w:rPr>
        <w:t>证明投标文件投标技术方案的合格性和符合招标文件规定的文件要求</w:t>
      </w:r>
    </w:p>
    <w:p>
      <w:pPr>
        <w:ind w:firstLine="411" w:firstLineChars="196"/>
        <w:rPr>
          <w:sz w:val="21"/>
          <w:szCs w:val="21"/>
        </w:rPr>
      </w:pPr>
      <w:r>
        <w:rPr>
          <w:sz w:val="21"/>
          <w:szCs w:val="21"/>
        </w:rPr>
        <w:t>18.1 投标人应提交证明文件，证明其投标技术方案项下的货物和服务的合格性符合招标文件规定。该投标技术方案及其证明文件均作为投标文件组成部分。</w:t>
      </w:r>
    </w:p>
    <w:p>
      <w:pPr>
        <w:ind w:firstLine="411" w:firstLineChars="196"/>
        <w:rPr>
          <w:sz w:val="21"/>
          <w:szCs w:val="21"/>
        </w:rPr>
      </w:pPr>
      <w:r>
        <w:rPr>
          <w:sz w:val="21"/>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sz w:val="21"/>
          <w:szCs w:val="21"/>
        </w:rPr>
      </w:pPr>
      <w:r>
        <w:rPr>
          <w:sz w:val="21"/>
          <w:szCs w:val="21"/>
        </w:rPr>
        <w:t>18.2.1主要技术指标和性能的详细说明。</w:t>
      </w:r>
    </w:p>
    <w:p>
      <w:pPr>
        <w:ind w:firstLine="411" w:firstLineChars="196"/>
        <w:rPr>
          <w:sz w:val="21"/>
          <w:szCs w:val="21"/>
        </w:rPr>
      </w:pPr>
      <w:r>
        <w:rPr>
          <w:sz w:val="21"/>
          <w:szCs w:val="21"/>
        </w:rPr>
        <w:t>18.2.2投标产品从采购人开始使用至招标文件中规定的周期内正常、连续地使用所必须的备件和专用工具清单，包括备件和专用工具的货源及现行价格。</w:t>
      </w:r>
    </w:p>
    <w:p>
      <w:pPr>
        <w:ind w:firstLine="411" w:firstLineChars="196"/>
        <w:rPr>
          <w:sz w:val="21"/>
          <w:szCs w:val="21"/>
        </w:rPr>
      </w:pPr>
      <w:r>
        <w:rPr>
          <w:sz w:val="21"/>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sz w:val="21"/>
          <w:szCs w:val="21"/>
        </w:rPr>
      </w:pPr>
      <w:r>
        <w:rPr>
          <w:sz w:val="21"/>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ind w:firstLine="411" w:firstLineChars="196"/>
        <w:rPr>
          <w:sz w:val="21"/>
          <w:szCs w:val="21"/>
        </w:rPr>
      </w:pPr>
      <w:r>
        <w:rPr>
          <w:sz w:val="21"/>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sz w:val="21"/>
          <w:szCs w:val="21"/>
        </w:rPr>
      </w:pPr>
      <w:r>
        <w:rPr>
          <w:sz w:val="21"/>
          <w:szCs w:val="21"/>
        </w:rPr>
        <w:t>18.3相关资料不符合18.2款要求的，评审委员会有权认定为投标技术方案不合格响应，其相关分数予以扣减或作投标无效处理。</w:t>
      </w:r>
    </w:p>
    <w:p>
      <w:pPr>
        <w:ind w:firstLine="411" w:firstLineChars="196"/>
        <w:rPr>
          <w:sz w:val="21"/>
          <w:szCs w:val="21"/>
        </w:rPr>
      </w:pPr>
      <w:r>
        <w:rPr>
          <w:sz w:val="21"/>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ind w:firstLine="411" w:firstLineChars="196"/>
        <w:rPr>
          <w:sz w:val="21"/>
          <w:szCs w:val="21"/>
        </w:rPr>
      </w:pPr>
      <w:r>
        <w:rPr>
          <w:sz w:val="21"/>
          <w:szCs w:val="21"/>
        </w:rPr>
        <w:t>18.5除非另有规定或说明，投标人对同一项目投标时，不得同时提供两套或两套以上的投标方案。</w:t>
      </w:r>
    </w:p>
    <w:bookmarkEnd w:id="34"/>
    <w:p>
      <w:pPr>
        <w:rPr>
          <w:rFonts w:eastAsia="黑体"/>
          <w:sz w:val="21"/>
          <w:szCs w:val="21"/>
        </w:rPr>
      </w:pPr>
      <w:r>
        <w:rPr>
          <w:rFonts w:eastAsia="黑体"/>
          <w:sz w:val="21"/>
          <w:szCs w:val="21"/>
        </w:rPr>
        <w:t>19．</w:t>
      </w:r>
      <w:bookmarkStart w:id="35" w:name="_Hlk72402034"/>
      <w:r>
        <w:rPr>
          <w:rFonts w:eastAsia="黑体"/>
          <w:sz w:val="21"/>
          <w:szCs w:val="21"/>
        </w:rPr>
        <w:t>投标文件其他证明文件的要求</w:t>
      </w:r>
    </w:p>
    <w:p>
      <w:pPr>
        <w:rPr>
          <w:color w:val="FF0000"/>
          <w:sz w:val="21"/>
          <w:szCs w:val="21"/>
        </w:rPr>
      </w:pPr>
      <w:r>
        <w:rPr>
          <w:rFonts w:eastAsia="黑体"/>
          <w:sz w:val="21"/>
          <w:szCs w:val="21"/>
        </w:rPr>
        <w:t xml:space="preserve">    </w:t>
      </w:r>
      <w:r>
        <w:rPr>
          <w:sz w:val="21"/>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36" w:name="_Hlk71407299"/>
    </w:p>
    <w:bookmarkEnd w:id="36"/>
    <w:p>
      <w:pPr>
        <w:ind w:firstLine="411" w:firstLineChars="196"/>
        <w:rPr>
          <w:sz w:val="21"/>
          <w:szCs w:val="21"/>
        </w:rPr>
      </w:pPr>
      <w:r>
        <w:rPr>
          <w:sz w:val="21"/>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eastAsia="黑体"/>
          <w:sz w:val="21"/>
          <w:szCs w:val="21"/>
        </w:rPr>
      </w:pPr>
      <w:r>
        <w:rPr>
          <w:rFonts w:eastAsia="黑体"/>
          <w:sz w:val="21"/>
          <w:szCs w:val="21"/>
        </w:rPr>
        <w:t>20．投标有效期</w:t>
      </w:r>
    </w:p>
    <w:bookmarkEnd w:id="35"/>
    <w:p>
      <w:pPr>
        <w:ind w:firstLine="411" w:firstLineChars="196"/>
        <w:rPr>
          <w:sz w:val="21"/>
          <w:szCs w:val="21"/>
        </w:rPr>
      </w:pPr>
      <w:bookmarkStart w:id="37" w:name="_Hlk72402214"/>
      <w:r>
        <w:rPr>
          <w:sz w:val="21"/>
          <w:szCs w:val="21"/>
        </w:rPr>
        <w:t>20.1 投标有效期为从投标截止之日算起的日历天数。在此期限内，所有投标文件均保持有效。</w:t>
      </w:r>
    </w:p>
    <w:p>
      <w:pPr>
        <w:ind w:firstLine="411" w:firstLineChars="196"/>
        <w:rPr>
          <w:sz w:val="21"/>
          <w:szCs w:val="21"/>
        </w:rPr>
      </w:pPr>
      <w:r>
        <w:rPr>
          <w:sz w:val="21"/>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sz w:val="21"/>
          <w:szCs w:val="21"/>
        </w:rPr>
      </w:pPr>
      <w:r>
        <w:rPr>
          <w:sz w:val="21"/>
          <w:szCs w:val="21"/>
        </w:rPr>
        <w:t>20.3 中标供应商的投标文件有效期，截止于完成本招标文件规定的全部项目内容，并通过竣工验收及保修期结束。</w:t>
      </w:r>
    </w:p>
    <w:bookmarkEnd w:id="37"/>
    <w:p>
      <w:pPr>
        <w:rPr>
          <w:rFonts w:eastAsia="黑体"/>
          <w:sz w:val="21"/>
          <w:szCs w:val="21"/>
        </w:rPr>
      </w:pPr>
      <w:r>
        <w:rPr>
          <w:rFonts w:eastAsia="黑体"/>
          <w:sz w:val="21"/>
          <w:szCs w:val="21"/>
        </w:rPr>
        <w:t>21．</w:t>
      </w:r>
      <w:bookmarkStart w:id="38" w:name="_Hlk72402325"/>
      <w:r>
        <w:rPr>
          <w:rFonts w:eastAsia="黑体"/>
          <w:sz w:val="21"/>
          <w:szCs w:val="21"/>
        </w:rPr>
        <w:t xml:space="preserve">关于投标保证金 </w:t>
      </w:r>
    </w:p>
    <w:p>
      <w:pPr>
        <w:rPr>
          <w:sz w:val="21"/>
          <w:szCs w:val="21"/>
        </w:rPr>
      </w:pPr>
      <w:r>
        <w:rPr>
          <w:sz w:val="21"/>
          <w:szCs w:val="21"/>
        </w:rPr>
        <w:t xml:space="preserve">    21.1 根据《深圳市财政局关于明确政府采购保证金管理工作的通知》（深财购[2019]42号）文的规定，本项目不收取投标保证金。</w:t>
      </w:r>
    </w:p>
    <w:p>
      <w:pPr>
        <w:rPr>
          <w:rFonts w:eastAsia="黑体"/>
          <w:sz w:val="21"/>
          <w:szCs w:val="21"/>
        </w:rPr>
      </w:pPr>
      <w:r>
        <w:rPr>
          <w:rFonts w:eastAsia="黑体"/>
          <w:sz w:val="21"/>
          <w:szCs w:val="21"/>
        </w:rPr>
        <w:t>22．投标人的替代方案</w:t>
      </w:r>
    </w:p>
    <w:p>
      <w:pPr>
        <w:ind w:firstLine="411" w:firstLineChars="196"/>
        <w:rPr>
          <w:sz w:val="21"/>
          <w:szCs w:val="21"/>
        </w:rPr>
      </w:pPr>
      <w:r>
        <w:rPr>
          <w:sz w:val="21"/>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sz w:val="21"/>
          <w:szCs w:val="21"/>
        </w:rPr>
      </w:pPr>
      <w:r>
        <w:rPr>
          <w:sz w:val="21"/>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38"/>
    <w:p>
      <w:pPr>
        <w:rPr>
          <w:rFonts w:eastAsia="黑体"/>
          <w:sz w:val="21"/>
          <w:szCs w:val="21"/>
        </w:rPr>
      </w:pPr>
      <w:r>
        <w:rPr>
          <w:rFonts w:eastAsia="黑体"/>
          <w:sz w:val="21"/>
          <w:szCs w:val="21"/>
        </w:rPr>
        <w:t>23．</w:t>
      </w:r>
      <w:bookmarkStart w:id="39" w:name="_Hlk72402860"/>
      <w:r>
        <w:rPr>
          <w:rFonts w:eastAsia="黑体"/>
          <w:sz w:val="21"/>
          <w:szCs w:val="21"/>
        </w:rPr>
        <w:t>投标文件的制作要求</w:t>
      </w:r>
    </w:p>
    <w:p>
      <w:pPr>
        <w:ind w:firstLine="411" w:firstLineChars="196"/>
        <w:rPr>
          <w:color w:val="FF0000"/>
          <w:sz w:val="21"/>
          <w:szCs w:val="21"/>
        </w:rPr>
      </w:pPr>
      <w:r>
        <w:rPr>
          <w:color w:val="FF0000"/>
          <w:sz w:val="21"/>
          <w:szCs w:val="21"/>
        </w:rPr>
        <w:t>23.1</w:t>
      </w:r>
      <w:r>
        <w:rPr>
          <w:rFonts w:hint="eastAsia"/>
          <w:color w:val="FF0000"/>
          <w:sz w:val="21"/>
          <w:szCs w:val="21"/>
        </w:rPr>
        <w:t>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8081/TPBidder/memberLogin中工具下载-深圳智慧采购平台投标文件制作专用软件.zip”】</w:t>
      </w:r>
      <w:r>
        <w:rPr>
          <w:color w:val="FF0000"/>
          <w:sz w:val="21"/>
          <w:szCs w:val="21"/>
        </w:rPr>
        <w:t>。</w:t>
      </w:r>
    </w:p>
    <w:p>
      <w:pPr>
        <w:ind w:firstLine="411" w:firstLineChars="196"/>
        <w:rPr>
          <w:sz w:val="21"/>
          <w:szCs w:val="21"/>
        </w:rPr>
      </w:pPr>
      <w:r>
        <w:rPr>
          <w:sz w:val="21"/>
          <w:szCs w:val="21"/>
        </w:rPr>
        <w:t>23.2投标人在使用《投标</w:t>
      </w:r>
      <w:r>
        <w:rPr>
          <w:rFonts w:hint="eastAsia"/>
          <w:sz w:val="21"/>
          <w:szCs w:val="21"/>
        </w:rPr>
        <w:t>文件</w:t>
      </w:r>
      <w:r>
        <w:rPr>
          <w:sz w:val="21"/>
          <w:szCs w:val="21"/>
        </w:rPr>
        <w:t>制作软件》编制投标书时须注意：</w:t>
      </w:r>
    </w:p>
    <w:p>
      <w:pPr>
        <w:ind w:firstLine="411" w:firstLineChars="196"/>
        <w:rPr>
          <w:sz w:val="21"/>
          <w:szCs w:val="21"/>
        </w:rPr>
      </w:pPr>
      <w:r>
        <w:rPr>
          <w:sz w:val="21"/>
          <w:szCs w:val="21"/>
        </w:rPr>
        <w:t>23.2.1导入《投标</w:t>
      </w:r>
      <w:r>
        <w:rPr>
          <w:rFonts w:hint="eastAsia"/>
          <w:sz w:val="21"/>
          <w:szCs w:val="21"/>
        </w:rPr>
        <w:t>文件</w:t>
      </w:r>
      <w:r>
        <w:rPr>
          <w:sz w:val="21"/>
          <w:szCs w:val="21"/>
        </w:rPr>
        <w:t>制作软件》的招标文件项目编号、包号应与以此制作的投标文件项目编号、包号一致。例如，不能将甲项目A包的招标书导入《投标</w:t>
      </w:r>
      <w:r>
        <w:rPr>
          <w:rFonts w:hint="eastAsia"/>
          <w:sz w:val="21"/>
          <w:szCs w:val="21"/>
        </w:rPr>
        <w:t>文件</w:t>
      </w:r>
      <w:r>
        <w:rPr>
          <w:sz w:val="21"/>
          <w:szCs w:val="21"/>
        </w:rPr>
        <w:t>制作软件》，制作乙项目B包的投标书。</w:t>
      </w:r>
    </w:p>
    <w:p>
      <w:pPr>
        <w:ind w:firstLine="411" w:firstLineChars="196"/>
        <w:rPr>
          <w:sz w:val="21"/>
          <w:szCs w:val="21"/>
        </w:rPr>
      </w:pPr>
      <w:r>
        <w:rPr>
          <w:sz w:val="21"/>
          <w:szCs w:val="21"/>
        </w:rPr>
        <w:t>23.2.2不能用非本公司的电子密钥加密本公司的投标文件，或者用其它公司的登录用户上传本公司的投标文件。</w:t>
      </w:r>
    </w:p>
    <w:p>
      <w:pPr>
        <w:ind w:firstLine="411" w:firstLineChars="196"/>
        <w:rPr>
          <w:sz w:val="21"/>
          <w:szCs w:val="21"/>
        </w:rPr>
      </w:pPr>
      <w:r>
        <w:rPr>
          <w:sz w:val="21"/>
          <w:szCs w:val="21"/>
        </w:rPr>
        <w:t>23.2.3要求用《投标</w:t>
      </w:r>
      <w:r>
        <w:rPr>
          <w:rFonts w:hint="eastAsia"/>
          <w:sz w:val="21"/>
          <w:szCs w:val="21"/>
        </w:rPr>
        <w:t>文件</w:t>
      </w:r>
      <w:r>
        <w:rPr>
          <w:sz w:val="21"/>
          <w:szCs w:val="21"/>
        </w:rPr>
        <w:t>制作软件》编制投标书的包，不能用其它方式编制投标书。编制投标文件时，电脑须连通互联网。</w:t>
      </w:r>
    </w:p>
    <w:p>
      <w:pPr>
        <w:ind w:firstLine="411" w:firstLineChars="196"/>
        <w:rPr>
          <w:sz w:val="21"/>
          <w:szCs w:val="21"/>
        </w:rPr>
      </w:pPr>
      <w:r>
        <w:rPr>
          <w:sz w:val="21"/>
          <w:szCs w:val="21"/>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sz w:val="21"/>
          <w:szCs w:val="21"/>
        </w:rPr>
      </w:pPr>
      <w:r>
        <w:rPr>
          <w:sz w:val="21"/>
          <w:szCs w:val="21"/>
        </w:rPr>
        <w:t>23.2.5完整填写“投标关键信息”，如下图所示：</w:t>
      </w:r>
    </w:p>
    <w:p>
      <w:pPr>
        <w:rPr>
          <w:sz w:val="21"/>
          <w:szCs w:val="21"/>
        </w:rPr>
      </w:pPr>
      <w:r>
        <w:rPr>
          <w:rFonts w:ascii="宋体" w:hAnsi="宋体"/>
          <w:sz w:val="21"/>
          <w:szCs w:val="21"/>
        </w:rPr>
        <w:drawing>
          <wp:inline distT="0" distB="0" distL="0" distR="0">
            <wp:extent cx="5274310" cy="2716530"/>
            <wp:effectExtent l="0" t="0" r="0" b="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274310" cy="2717011"/>
                    </a:xfrm>
                    <a:prstGeom prst="rect">
                      <a:avLst/>
                    </a:prstGeom>
                    <a:noFill/>
                    <a:ln>
                      <a:noFill/>
                    </a:ln>
                  </pic:spPr>
                </pic:pic>
              </a:graphicData>
            </a:graphic>
          </wp:inline>
        </w:drawing>
      </w:r>
    </w:p>
    <w:p>
      <w:pPr>
        <w:ind w:firstLine="412" w:firstLineChars="196"/>
        <w:rPr>
          <w:b/>
          <w:sz w:val="21"/>
          <w:szCs w:val="21"/>
        </w:rPr>
      </w:pPr>
      <w:r>
        <w:rPr>
          <w:b/>
          <w:sz w:val="21"/>
          <w:szCs w:val="21"/>
        </w:rPr>
        <w:t>备注：上述“开标一览表”中的“投标总价”将作为价格分计算依据；其它信息仅是对投标文件相关内容的概括性表述，不作为评审依据。</w:t>
      </w:r>
    </w:p>
    <w:p>
      <w:pPr>
        <w:ind w:firstLine="411" w:firstLineChars="196"/>
        <w:rPr>
          <w:sz w:val="21"/>
          <w:szCs w:val="21"/>
        </w:rPr>
      </w:pPr>
      <w:r>
        <w:rPr>
          <w:sz w:val="21"/>
          <w:szCs w:val="21"/>
        </w:rPr>
        <w:t>23.2.6投标人在编辑投标文件时，</w:t>
      </w:r>
      <w:r>
        <w:rPr>
          <w:b/>
          <w:sz w:val="21"/>
          <w:szCs w:val="21"/>
        </w:rPr>
        <w:t>在投标文件目录中属于本节点内容的必须在本节点中填写，填写到其他节点或附件，</w:t>
      </w:r>
      <w:r>
        <w:rPr>
          <w:sz w:val="21"/>
          <w:szCs w:val="21"/>
        </w:rPr>
        <w:t>一切后果由供应商自行承担。</w:t>
      </w:r>
    </w:p>
    <w:p>
      <w:pPr>
        <w:ind w:firstLine="411" w:firstLineChars="196"/>
        <w:rPr>
          <w:sz w:val="21"/>
          <w:szCs w:val="21"/>
        </w:rPr>
      </w:pPr>
      <w:r>
        <w:rPr>
          <w:sz w:val="21"/>
          <w:szCs w:val="21"/>
        </w:rPr>
        <w:t>23.2.7投标文件编写完成后，</w:t>
      </w:r>
      <w:r>
        <w:rPr>
          <w:b/>
          <w:sz w:val="21"/>
          <w:szCs w:val="21"/>
        </w:rPr>
        <w:t>必须用属于投标人的电子密钥进行加密，否则视同未盖公章，将导致投标文件无效。</w:t>
      </w:r>
    </w:p>
    <w:p>
      <w:pPr>
        <w:ind w:firstLine="411" w:firstLineChars="196"/>
        <w:rPr>
          <w:sz w:val="21"/>
          <w:szCs w:val="21"/>
        </w:rPr>
      </w:pPr>
      <w:r>
        <w:rPr>
          <w:sz w:val="21"/>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sz w:val="21"/>
          <w:szCs w:val="21"/>
        </w:rPr>
      </w:pPr>
      <w:r>
        <w:rPr>
          <w:sz w:val="21"/>
          <w:szCs w:val="21"/>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sz w:val="21"/>
          <w:szCs w:val="21"/>
        </w:rPr>
      </w:pPr>
      <w:r>
        <w:rPr>
          <w:sz w:val="21"/>
          <w:szCs w:val="21"/>
        </w:rPr>
        <w:t>23.3电报、电话、传真形式的投标概不接受。</w:t>
      </w:r>
    </w:p>
    <w:p>
      <w:pPr>
        <w:ind w:firstLine="412" w:firstLineChars="196"/>
        <w:rPr>
          <w:b/>
          <w:sz w:val="21"/>
          <w:szCs w:val="21"/>
        </w:rPr>
      </w:pPr>
      <w:r>
        <w:rPr>
          <w:b/>
          <w:sz w:val="21"/>
          <w:szCs w:val="21"/>
        </w:rPr>
        <w:t>23.4经投标人电子密钥加密的投标文件无须盖章或签字，</w:t>
      </w:r>
      <w:r>
        <w:rPr>
          <w:sz w:val="21"/>
          <w:szCs w:val="21"/>
        </w:rPr>
        <w:t>专用条款另有要求的除外。</w:t>
      </w:r>
    </w:p>
    <w:p>
      <w:pPr>
        <w:ind w:firstLine="412" w:firstLineChars="196"/>
        <w:rPr>
          <w:sz w:val="21"/>
          <w:szCs w:val="21"/>
        </w:rPr>
      </w:pPr>
      <w:r>
        <w:rPr>
          <w:b/>
          <w:sz w:val="21"/>
          <w:szCs w:val="21"/>
        </w:rPr>
        <w:t>23.5</w:t>
      </w:r>
      <w:r>
        <w:rPr>
          <w:sz w:val="21"/>
          <w:szCs w:val="21"/>
        </w:rPr>
        <w:t xml:space="preserve"> 各类资格（资质）文件提供扫描件，专用条款另有要求的除外。</w:t>
      </w:r>
      <w:bookmarkEnd w:id="39"/>
    </w:p>
    <w:p>
      <w:pPr>
        <w:ind w:firstLine="411" w:firstLineChars="196"/>
        <w:rPr>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投标文件的递交</w:t>
      </w:r>
    </w:p>
    <w:p>
      <w:pPr>
        <w:rPr>
          <w:rFonts w:eastAsia="黑体"/>
          <w:sz w:val="21"/>
          <w:szCs w:val="21"/>
        </w:rPr>
      </w:pPr>
      <w:bookmarkStart w:id="40" w:name="_Hlk72405459"/>
      <w:r>
        <w:rPr>
          <w:rFonts w:eastAsia="黑体"/>
          <w:sz w:val="21"/>
          <w:szCs w:val="21"/>
        </w:rPr>
        <w:t>24．投标文件的保密</w:t>
      </w:r>
    </w:p>
    <w:p>
      <w:pPr>
        <w:ind w:firstLine="411" w:firstLineChars="196"/>
        <w:rPr>
          <w:sz w:val="21"/>
          <w:szCs w:val="21"/>
        </w:rPr>
      </w:pPr>
      <w:r>
        <w:rPr>
          <w:sz w:val="21"/>
          <w:szCs w:val="21"/>
        </w:rPr>
        <w:t>24.1</w:t>
      </w:r>
      <w:r>
        <w:rPr>
          <w:rFonts w:hint="eastAsia"/>
          <w:sz w:val="21"/>
          <w:szCs w:val="21"/>
        </w:rPr>
        <w:t>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r>
        <w:rPr>
          <w:sz w:val="21"/>
          <w:szCs w:val="21"/>
        </w:rPr>
        <w:t>：</w:t>
      </w:r>
    </w:p>
    <w:p>
      <w:pPr>
        <w:rPr>
          <w:sz w:val="21"/>
          <w:szCs w:val="21"/>
        </w:rPr>
      </w:pPr>
      <w:r>
        <w:rPr>
          <w:rFonts w:ascii="宋体" w:hAnsi="宋体"/>
          <w:sz w:val="21"/>
          <w:szCs w:val="21"/>
        </w:rPr>
        <w:drawing>
          <wp:inline distT="0" distB="0" distL="0" distR="0">
            <wp:extent cx="5274310" cy="272796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5274310" cy="2728091"/>
                    </a:xfrm>
                    <a:prstGeom prst="rect">
                      <a:avLst/>
                    </a:prstGeom>
                    <a:noFill/>
                    <a:ln>
                      <a:noFill/>
                    </a:ln>
                  </pic:spPr>
                </pic:pic>
              </a:graphicData>
            </a:graphic>
          </wp:inline>
        </w:drawing>
      </w:r>
    </w:p>
    <w:p>
      <w:pPr>
        <w:widowControl w:val="0"/>
        <w:spacing w:line="360" w:lineRule="auto"/>
        <w:rPr>
          <w:rFonts w:ascii="宋体" w:hAnsi="宋体"/>
          <w:sz w:val="21"/>
          <w:szCs w:val="21"/>
        </w:rPr>
      </w:pPr>
      <w:r>
        <w:rPr>
          <w:rFonts w:hint="eastAsia"/>
          <w:sz w:val="21"/>
          <w:szCs w:val="21"/>
        </w:rPr>
        <w:t>在投标文件制作软件点击【生成标书】按钮进入【填写开标一览表界面】界面，在该界面填写完开标一览表信息后点击【确定】，进入投标文件生成环节。</w:t>
      </w:r>
      <w:r>
        <w:rPr>
          <w:rFonts w:ascii="宋体" w:hAnsi="宋体"/>
          <w:sz w:val="21"/>
          <w:szCs w:val="21"/>
        </w:rPr>
        <w:drawing>
          <wp:inline distT="0" distB="0" distL="0" distR="0">
            <wp:extent cx="5284470" cy="2732405"/>
            <wp:effectExtent l="0" t="0" r="0" b="0"/>
            <wp:docPr id="4"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284470" cy="2732405"/>
                    </a:xfrm>
                    <a:prstGeom prst="rect">
                      <a:avLst/>
                    </a:prstGeom>
                    <a:noFill/>
                    <a:ln>
                      <a:noFill/>
                    </a:ln>
                  </pic:spPr>
                </pic:pic>
              </a:graphicData>
            </a:graphic>
          </wp:inline>
        </w:drawing>
      </w:r>
    </w:p>
    <w:p>
      <w:pPr>
        <w:rPr>
          <w:sz w:val="21"/>
          <w:szCs w:val="21"/>
        </w:rPr>
      </w:pPr>
      <w:r>
        <w:rPr>
          <w:rFonts w:hint="eastAsia" w:ascii="宋体" w:hAnsi="宋体"/>
          <w:sz w:val="21"/>
          <w:szCs w:val="21"/>
        </w:rPr>
        <w:t>投标文件制作软件会在投标文件生成过程中，提示用户输入密码，输入密码后对标文件自动进行加密。</w:t>
      </w:r>
    </w:p>
    <w:p>
      <w:pPr>
        <w:rPr>
          <w:b/>
          <w:sz w:val="21"/>
          <w:szCs w:val="21"/>
        </w:rPr>
      </w:pPr>
      <w:r>
        <w:rPr>
          <w:sz w:val="21"/>
          <w:szCs w:val="21"/>
        </w:rPr>
        <w:t xml:space="preserve">   </w:t>
      </w:r>
      <w:r>
        <w:rPr>
          <w:b/>
          <w:sz w:val="21"/>
          <w:szCs w:val="21"/>
        </w:rPr>
        <w:t xml:space="preserve"> 24.2若采购项目出现延期情况：</w:t>
      </w:r>
    </w:p>
    <w:p>
      <w:pPr>
        <w:ind w:firstLine="420" w:firstLineChars="200"/>
        <w:rPr>
          <w:rFonts w:eastAsia="黑体"/>
          <w:b/>
          <w:sz w:val="21"/>
          <w:szCs w:val="21"/>
        </w:rPr>
      </w:pPr>
      <w:r>
        <w:rPr>
          <w:b/>
          <w:sz w:val="21"/>
          <w:szCs w:val="21"/>
        </w:rPr>
        <w:t>如果供下载的招标文件（后缀名为.</w:t>
      </w:r>
      <w:r>
        <w:rPr>
          <w:rFonts w:ascii="宋体" w:hAnsi="宋体"/>
          <w:b/>
          <w:sz w:val="21"/>
          <w:szCs w:val="21"/>
        </w:rPr>
        <w:t xml:space="preserve"> szczf</w:t>
      </w:r>
      <w:r>
        <w:rPr>
          <w:b/>
          <w:sz w:val="21"/>
          <w:szCs w:val="21"/>
        </w:rPr>
        <w:t>）有更新，投标人必须重新下载招标文件、重新制作投标文件、重新加密投标文件、重新上传投标文件；如果供下载的招标文件（后缀名为.</w:t>
      </w:r>
      <w:r>
        <w:rPr>
          <w:rFonts w:ascii="宋体" w:hAnsi="宋体"/>
          <w:b/>
          <w:sz w:val="21"/>
          <w:szCs w:val="21"/>
        </w:rPr>
        <w:t xml:space="preserve"> szczf</w:t>
      </w:r>
      <w:r>
        <w:rPr>
          <w:b/>
          <w:sz w:val="21"/>
          <w:szCs w:val="21"/>
        </w:rPr>
        <w:t>）没有更新，投标人必须重新加密投标文件、重新上传投标文件（是否重新制作投标文件根据项目实际情况定）。否则，投标人自行承担投标文件无法解密导致投标无效的后果。</w:t>
      </w:r>
    </w:p>
    <w:p>
      <w:pPr>
        <w:rPr>
          <w:rFonts w:eastAsia="黑体"/>
          <w:sz w:val="21"/>
          <w:szCs w:val="21"/>
        </w:rPr>
      </w:pPr>
      <w:r>
        <w:rPr>
          <w:rFonts w:eastAsia="黑体"/>
          <w:sz w:val="21"/>
          <w:szCs w:val="21"/>
        </w:rPr>
        <w:t>25．上传投标文件及投标截止日期</w:t>
      </w:r>
    </w:p>
    <w:p>
      <w:pPr>
        <w:wordWrap w:val="0"/>
        <w:ind w:firstLine="411" w:firstLineChars="196"/>
        <w:rPr>
          <w:rFonts w:ascii="宋体" w:hAnsi="宋体"/>
          <w:sz w:val="21"/>
          <w:szCs w:val="21"/>
        </w:rPr>
      </w:pPr>
      <w:r>
        <w:rPr>
          <w:sz w:val="21"/>
          <w:szCs w:val="21"/>
        </w:rPr>
        <w:t>25.1实行网上投标，投标人必须在招标文件规定的投标截止时间前用电子密钥登录</w:t>
      </w:r>
      <w:r>
        <w:rPr>
          <w:rFonts w:hint="eastAsia" w:ascii="宋体" w:hAnsi="宋体"/>
          <w:sz w:val="21"/>
          <w:szCs w:val="21"/>
        </w:rPr>
        <w:t>“深圳政府采购智慧平台用户网上办事子系统（http://zfcg.szggzy.com/TPBidder/memberLogin）”，用“【我的项目】→【项目流程】→【递交投标(应答)文件】”功能点上传投标文件。</w:t>
      </w:r>
      <w:r>
        <w:rPr>
          <w:sz w:val="21"/>
          <w:szCs w:val="21"/>
          <w:u w:val="single"/>
        </w:rPr>
        <w:t>如果确有困难，多次上传均告失败，请在投标截止时</w:t>
      </w:r>
      <w:r>
        <w:rPr>
          <w:rFonts w:ascii="宋体" w:hAnsi="宋体"/>
          <w:sz w:val="21"/>
          <w:szCs w:val="21"/>
        </w:rPr>
        <w:t>间之前</w:t>
      </w:r>
      <w:r>
        <w:rPr>
          <w:rFonts w:hint="eastAsia" w:ascii="宋体" w:hAnsi="宋体"/>
          <w:sz w:val="21"/>
          <w:szCs w:val="21"/>
        </w:rPr>
        <w:t>咨询热线电话:0755-83938599，83948100，83938584。</w:t>
      </w:r>
    </w:p>
    <w:p>
      <w:pPr>
        <w:ind w:firstLine="411" w:firstLineChars="196"/>
        <w:rPr>
          <w:sz w:val="21"/>
          <w:szCs w:val="21"/>
        </w:rPr>
      </w:pPr>
      <w:r>
        <w:rPr>
          <w:sz w:val="21"/>
          <w:szCs w:val="21"/>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sz w:val="21"/>
          <w:szCs w:val="21"/>
        </w:rPr>
      </w:pPr>
      <w:r>
        <w:rPr>
          <w:sz w:val="21"/>
          <w:szCs w:val="21"/>
        </w:rPr>
        <w:t>25.3投标截止时间以后不得上传投标文件。</w:t>
      </w:r>
    </w:p>
    <w:bookmarkEnd w:id="40"/>
    <w:p>
      <w:pPr>
        <w:rPr>
          <w:rFonts w:eastAsia="黑体"/>
          <w:sz w:val="21"/>
          <w:szCs w:val="21"/>
        </w:rPr>
      </w:pPr>
      <w:r>
        <w:rPr>
          <w:rFonts w:eastAsia="黑体"/>
          <w:sz w:val="21"/>
          <w:szCs w:val="21"/>
        </w:rPr>
        <w:t>26. 样品、现场演示、方案讲解</w:t>
      </w:r>
    </w:p>
    <w:p>
      <w:pPr>
        <w:ind w:firstLine="411" w:firstLineChars="196"/>
        <w:rPr>
          <w:sz w:val="21"/>
          <w:szCs w:val="21"/>
        </w:rPr>
      </w:pPr>
      <w:r>
        <w:rPr>
          <w:sz w:val="21"/>
          <w:szCs w:val="21"/>
        </w:rPr>
        <w:t>26.1 样品、现场演示、方案讲解等事项在招标文件专用条款中进行规定。</w:t>
      </w:r>
    </w:p>
    <w:p>
      <w:pPr>
        <w:rPr>
          <w:rFonts w:eastAsia="黑体"/>
          <w:sz w:val="21"/>
          <w:szCs w:val="21"/>
        </w:rPr>
      </w:pPr>
      <w:bookmarkStart w:id="41" w:name="_Hlk72428346"/>
      <w:r>
        <w:rPr>
          <w:rFonts w:eastAsia="黑体"/>
          <w:sz w:val="21"/>
          <w:szCs w:val="21"/>
        </w:rPr>
        <w:t>27．投标文件的修改和撤销</w:t>
      </w:r>
    </w:p>
    <w:p>
      <w:pPr>
        <w:ind w:firstLine="411" w:firstLineChars="196"/>
        <w:rPr>
          <w:sz w:val="21"/>
          <w:szCs w:val="21"/>
        </w:rPr>
      </w:pPr>
      <w:r>
        <w:rPr>
          <w:sz w:val="21"/>
          <w:szCs w:val="21"/>
        </w:rPr>
        <w:t>27.1投标方在提交投标文件后可对其投标文件进行修改并重新上传投标文件或在网上进行撤销投标的操作。</w:t>
      </w:r>
    </w:p>
    <w:p>
      <w:pPr>
        <w:ind w:firstLine="411" w:firstLineChars="196"/>
        <w:rPr>
          <w:sz w:val="21"/>
          <w:szCs w:val="21"/>
        </w:rPr>
      </w:pPr>
      <w:r>
        <w:rPr>
          <w:sz w:val="21"/>
          <w:szCs w:val="21"/>
        </w:rPr>
        <w:t>27.2投标截止时间以后不得修改投标文件。</w:t>
      </w:r>
    </w:p>
    <w:p>
      <w:pPr>
        <w:ind w:firstLine="411" w:firstLineChars="196"/>
        <w:rPr>
          <w:sz w:val="21"/>
          <w:szCs w:val="21"/>
        </w:rPr>
      </w:pPr>
      <w:r>
        <w:rPr>
          <w:sz w:val="21"/>
          <w:szCs w:val="21"/>
        </w:rPr>
        <w:t>27.3从投标截止期至投标人在投标文件中确定的投标有效期之间的这段时间内，投标人不得撤回其投标。</w:t>
      </w:r>
    </w:p>
    <w:p>
      <w:pPr>
        <w:ind w:firstLine="411" w:firstLineChars="196"/>
        <w:rPr>
          <w:sz w:val="21"/>
          <w:szCs w:val="21"/>
        </w:rPr>
      </w:pPr>
      <w:r>
        <w:rPr>
          <w:sz w:val="21"/>
          <w:szCs w:val="21"/>
        </w:rPr>
        <w:t>27.4政府集中采购机构不退还投标文件，专用条款另有规定的除外。</w:t>
      </w:r>
    </w:p>
    <w:bookmarkEnd w:id="41"/>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开标</w:t>
      </w:r>
    </w:p>
    <w:p>
      <w:pPr>
        <w:rPr>
          <w:rFonts w:eastAsia="黑体"/>
          <w:sz w:val="21"/>
          <w:szCs w:val="21"/>
        </w:rPr>
      </w:pPr>
      <w:r>
        <w:rPr>
          <w:rFonts w:eastAsia="黑体"/>
          <w:sz w:val="21"/>
          <w:szCs w:val="21"/>
        </w:rPr>
        <w:t>28．开标</w:t>
      </w:r>
    </w:p>
    <w:p>
      <w:pPr>
        <w:ind w:firstLine="411" w:firstLineChars="196"/>
        <w:rPr>
          <w:color w:val="FF0000"/>
          <w:sz w:val="21"/>
          <w:szCs w:val="21"/>
        </w:rPr>
      </w:pPr>
      <w:r>
        <w:rPr>
          <w:rFonts w:hint="eastAsia"/>
          <w:color w:val="FF0000"/>
          <w:sz w:val="21"/>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411" w:firstLineChars="196"/>
        <w:rPr>
          <w:color w:val="FF0000"/>
          <w:sz w:val="21"/>
          <w:szCs w:val="21"/>
        </w:rPr>
      </w:pPr>
      <w:r>
        <w:rPr>
          <w:rFonts w:hint="eastAsia"/>
          <w:color w:val="FF0000"/>
          <w:sz w:val="21"/>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评审要求</w:t>
      </w:r>
    </w:p>
    <w:p>
      <w:pPr>
        <w:rPr>
          <w:rFonts w:eastAsia="黑体"/>
          <w:sz w:val="21"/>
          <w:szCs w:val="21"/>
        </w:rPr>
      </w:pPr>
      <w:r>
        <w:rPr>
          <w:rFonts w:eastAsia="黑体"/>
          <w:sz w:val="21"/>
          <w:szCs w:val="21"/>
        </w:rPr>
        <w:t>29．评审委员会组成</w:t>
      </w:r>
    </w:p>
    <w:p>
      <w:pPr>
        <w:ind w:firstLine="411" w:firstLineChars="196"/>
        <w:rPr>
          <w:sz w:val="21"/>
          <w:szCs w:val="21"/>
        </w:rPr>
      </w:pPr>
      <w:r>
        <w:rPr>
          <w:sz w:val="21"/>
          <w:szCs w:val="21"/>
        </w:rPr>
        <w:t>29.1网上开标结束后召开评审会议，评审委员会由政府集中采购机构依法组建，负责评审活动。</w:t>
      </w:r>
    </w:p>
    <w:p>
      <w:pPr>
        <w:ind w:firstLine="411" w:firstLineChars="196"/>
        <w:rPr>
          <w:sz w:val="21"/>
          <w:szCs w:val="21"/>
        </w:rPr>
      </w:pPr>
      <w:bookmarkStart w:id="42" w:name="_Hlk72436580"/>
      <w:r>
        <w:rPr>
          <w:sz w:val="21"/>
          <w:szCs w:val="21"/>
        </w:rPr>
        <w:t>评审委员会由采购人代表和评审专家组成，成员人数应当为5人以上单数（部分条件下为7人以上单数），其中评审专家不得少于成员总数的三分之二。</w:t>
      </w:r>
      <w:bookmarkEnd w:id="42"/>
      <w:r>
        <w:rPr>
          <w:sz w:val="21"/>
          <w:szCs w:val="21"/>
        </w:rPr>
        <w:t>评定分离项目评审专家均由评审专家组成。评审专家一般是从深圳市政府采购评审专家库中随机抽取。采购人代表须持本单位签发的《评审授权书》参加评审。</w:t>
      </w:r>
    </w:p>
    <w:p>
      <w:pPr>
        <w:ind w:firstLine="411" w:firstLineChars="196"/>
        <w:rPr>
          <w:sz w:val="21"/>
          <w:szCs w:val="21"/>
        </w:rPr>
      </w:pPr>
      <w:r>
        <w:rPr>
          <w:sz w:val="21"/>
          <w:szCs w:val="21"/>
        </w:rPr>
        <w:t>29.2评审定标应当遵循公平、公正、科学、择优的原则。</w:t>
      </w:r>
    </w:p>
    <w:p>
      <w:pPr>
        <w:ind w:firstLine="411" w:firstLineChars="196"/>
        <w:rPr>
          <w:sz w:val="21"/>
          <w:szCs w:val="21"/>
        </w:rPr>
      </w:pPr>
      <w:r>
        <w:rPr>
          <w:sz w:val="21"/>
          <w:szCs w:val="21"/>
        </w:rPr>
        <w:t>29.3评审活动依法进行，任何单位和个人不得非法干预评标过程和结果。</w:t>
      </w:r>
    </w:p>
    <w:p>
      <w:pPr>
        <w:ind w:firstLine="411" w:firstLineChars="196"/>
        <w:rPr>
          <w:sz w:val="21"/>
          <w:szCs w:val="21"/>
        </w:rPr>
      </w:pPr>
      <w:r>
        <w:rPr>
          <w:sz w:val="21"/>
          <w:szCs w:val="21"/>
        </w:rPr>
        <w:t>29.4评审过程中不允许违背评标程序或采用招标文件未载明的评标方法或评标因素进行评标。</w:t>
      </w:r>
    </w:p>
    <w:p>
      <w:pPr>
        <w:ind w:firstLine="411" w:firstLineChars="196"/>
        <w:rPr>
          <w:bCs/>
          <w:sz w:val="21"/>
          <w:szCs w:val="21"/>
        </w:rPr>
      </w:pPr>
      <w:r>
        <w:rPr>
          <w:bCs/>
          <w:sz w:val="21"/>
          <w:szCs w:val="21"/>
        </w:rPr>
        <w:t>29.5 开标后，直到签订合同为止，凡属于对投标文件的审查、澄清、评价和比较的有关资料以及中标候选人的推荐情况、与评审有关的其他任何情况均严格保密（</w:t>
      </w:r>
      <w:r>
        <w:rPr>
          <w:sz w:val="21"/>
          <w:szCs w:val="21"/>
        </w:rPr>
        <w:t>信息公开的内容除外</w:t>
      </w:r>
      <w:r>
        <w:rPr>
          <w:bCs/>
          <w:sz w:val="21"/>
          <w:szCs w:val="21"/>
        </w:rPr>
        <w:t>）。</w:t>
      </w:r>
    </w:p>
    <w:p>
      <w:pPr>
        <w:rPr>
          <w:rFonts w:eastAsia="黑体"/>
          <w:sz w:val="21"/>
          <w:szCs w:val="21"/>
        </w:rPr>
      </w:pPr>
      <w:r>
        <w:rPr>
          <w:rFonts w:eastAsia="黑体"/>
          <w:sz w:val="21"/>
          <w:szCs w:val="21"/>
        </w:rPr>
        <w:t>30．向评审委员会提供的资料</w:t>
      </w:r>
    </w:p>
    <w:p>
      <w:pPr>
        <w:ind w:firstLine="411" w:firstLineChars="196"/>
        <w:rPr>
          <w:sz w:val="21"/>
          <w:szCs w:val="21"/>
        </w:rPr>
      </w:pPr>
      <w:r>
        <w:rPr>
          <w:sz w:val="21"/>
          <w:szCs w:val="21"/>
        </w:rPr>
        <w:t>30.1公开发布的招标文件，包括图纸、服务清单、答疑文件等；</w:t>
      </w:r>
    </w:p>
    <w:p>
      <w:pPr>
        <w:ind w:firstLine="411" w:firstLineChars="196"/>
        <w:rPr>
          <w:sz w:val="21"/>
          <w:szCs w:val="21"/>
        </w:rPr>
      </w:pPr>
      <w:r>
        <w:rPr>
          <w:sz w:val="21"/>
          <w:szCs w:val="21"/>
        </w:rPr>
        <w:t>30.2其他评标必须的资料。</w:t>
      </w:r>
    </w:p>
    <w:p>
      <w:pPr>
        <w:ind w:firstLine="411" w:firstLineChars="196"/>
        <w:rPr>
          <w:sz w:val="21"/>
          <w:szCs w:val="21"/>
        </w:rPr>
      </w:pPr>
      <w:r>
        <w:rPr>
          <w:sz w:val="21"/>
          <w:szCs w:val="21"/>
        </w:rPr>
        <w:t>30.3评审委员会应当认真研究招标文件，至少应了解熟悉以下内容：</w:t>
      </w:r>
    </w:p>
    <w:p>
      <w:pPr>
        <w:ind w:firstLine="411" w:firstLineChars="196"/>
        <w:rPr>
          <w:sz w:val="21"/>
          <w:szCs w:val="21"/>
        </w:rPr>
      </w:pPr>
      <w:r>
        <w:rPr>
          <w:sz w:val="21"/>
          <w:szCs w:val="21"/>
        </w:rPr>
        <w:t>（1）招标的目的；</w:t>
      </w:r>
    </w:p>
    <w:p>
      <w:pPr>
        <w:ind w:firstLine="411" w:firstLineChars="196"/>
        <w:rPr>
          <w:sz w:val="21"/>
          <w:szCs w:val="21"/>
        </w:rPr>
      </w:pPr>
      <w:r>
        <w:rPr>
          <w:sz w:val="21"/>
          <w:szCs w:val="21"/>
        </w:rPr>
        <w:t>（2）招标项目需求的范围和性质；</w:t>
      </w:r>
    </w:p>
    <w:p>
      <w:pPr>
        <w:ind w:firstLine="411" w:firstLineChars="196"/>
        <w:rPr>
          <w:sz w:val="21"/>
          <w:szCs w:val="21"/>
        </w:rPr>
      </w:pPr>
      <w:r>
        <w:rPr>
          <w:sz w:val="21"/>
          <w:szCs w:val="21"/>
        </w:rPr>
        <w:t>（3）招标文件规定的投标人的资格、财政预算限额、商务条款；</w:t>
      </w:r>
    </w:p>
    <w:p>
      <w:pPr>
        <w:ind w:firstLine="411" w:firstLineChars="196"/>
        <w:rPr>
          <w:sz w:val="21"/>
          <w:szCs w:val="21"/>
        </w:rPr>
      </w:pPr>
      <w:r>
        <w:rPr>
          <w:sz w:val="21"/>
          <w:szCs w:val="21"/>
        </w:rPr>
        <w:t>（4）招标文件规定的评标程序、评标方法和评标因素；</w:t>
      </w:r>
    </w:p>
    <w:p>
      <w:pPr>
        <w:ind w:firstLine="411" w:firstLineChars="196"/>
        <w:rPr>
          <w:sz w:val="21"/>
          <w:szCs w:val="21"/>
        </w:rPr>
      </w:pPr>
      <w:r>
        <w:rPr>
          <w:sz w:val="21"/>
          <w:szCs w:val="21"/>
        </w:rPr>
        <w:t>（5）招标文件所列示的资格性审查表及符合性审查表。</w:t>
      </w:r>
    </w:p>
    <w:p>
      <w:pPr>
        <w:rPr>
          <w:rFonts w:eastAsia="黑体"/>
          <w:sz w:val="21"/>
          <w:szCs w:val="21"/>
        </w:rPr>
      </w:pPr>
      <w:r>
        <w:rPr>
          <w:rFonts w:eastAsia="黑体"/>
          <w:sz w:val="21"/>
          <w:szCs w:val="21"/>
        </w:rPr>
        <w:t>31．独立评审</w:t>
      </w:r>
    </w:p>
    <w:p>
      <w:pPr>
        <w:ind w:firstLine="411" w:firstLineChars="196"/>
        <w:rPr>
          <w:bCs/>
          <w:sz w:val="21"/>
          <w:szCs w:val="21"/>
        </w:rPr>
      </w:pPr>
      <w:r>
        <w:rPr>
          <w:bCs/>
          <w:sz w:val="21"/>
          <w:szCs w:val="21"/>
        </w:rPr>
        <w:t>31.1</w:t>
      </w:r>
      <w:r>
        <w:rPr>
          <w:sz w:val="21"/>
          <w:szCs w:val="21"/>
        </w:rPr>
        <w:t>评审委员会</w:t>
      </w:r>
      <w:r>
        <w:rPr>
          <w:bCs/>
          <w:sz w:val="21"/>
          <w:szCs w:val="21"/>
        </w:rPr>
        <w:t>成员的评标活动应当独立进行，并应遵循投标文件初审、澄清有关问题、比较与评价、确定中标供应商、编写评审报告的工作程序。</w:t>
      </w:r>
    </w:p>
    <w:p>
      <w:pPr>
        <w:ind w:firstLine="411" w:firstLineChars="196"/>
        <w:rPr>
          <w:bCs/>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评审程序及评审方法</w:t>
      </w:r>
    </w:p>
    <w:p>
      <w:pPr>
        <w:rPr>
          <w:rFonts w:eastAsia="黑体"/>
          <w:sz w:val="21"/>
          <w:szCs w:val="21"/>
        </w:rPr>
      </w:pPr>
      <w:r>
        <w:rPr>
          <w:rFonts w:eastAsia="黑体"/>
          <w:sz w:val="21"/>
          <w:szCs w:val="21"/>
        </w:rPr>
        <w:t>32．投标文件初审</w:t>
      </w:r>
    </w:p>
    <w:p>
      <w:pPr>
        <w:ind w:firstLine="411" w:firstLineChars="196"/>
        <w:rPr>
          <w:sz w:val="21"/>
          <w:szCs w:val="21"/>
        </w:rPr>
      </w:pPr>
      <w:r>
        <w:rPr>
          <w:sz w:val="21"/>
          <w:szCs w:val="21"/>
        </w:rPr>
        <w:t>32.1投标文件初审包括资格性审查和符合性审查。</w:t>
      </w:r>
    </w:p>
    <w:p>
      <w:pPr>
        <w:ind w:firstLine="411" w:firstLineChars="196"/>
        <w:rPr>
          <w:sz w:val="21"/>
          <w:szCs w:val="21"/>
        </w:rPr>
      </w:pPr>
      <w:r>
        <w:rPr>
          <w:sz w:val="21"/>
          <w:szCs w:val="21"/>
        </w:rPr>
        <w:t>资格性审查：依据法律法规和招标文件的规定，对投标文件中的资格证明等进行审查，以确定投标供应商是否具备投标资格。</w:t>
      </w:r>
    </w:p>
    <w:p>
      <w:pPr>
        <w:ind w:firstLine="411" w:firstLineChars="196"/>
        <w:rPr>
          <w:sz w:val="21"/>
          <w:szCs w:val="21"/>
        </w:rPr>
      </w:pPr>
      <w:r>
        <w:rPr>
          <w:sz w:val="21"/>
          <w:szCs w:val="21"/>
        </w:rPr>
        <w:t>符合性审查：依据招标文件的规定，对投标文件的有效性、完整性和对招标文件的响应程度进行审查，以确定是否满足符合性审查的要求。</w:t>
      </w:r>
    </w:p>
    <w:p>
      <w:pPr>
        <w:ind w:firstLine="411" w:firstLineChars="196"/>
        <w:rPr>
          <w:sz w:val="21"/>
          <w:szCs w:val="21"/>
        </w:rPr>
      </w:pPr>
      <w:r>
        <w:rPr>
          <w:sz w:val="21"/>
          <w:szCs w:val="21"/>
        </w:rPr>
        <w:t>32.2 投标文件初审内容请详见《资格性审查表》和《符合性审查表》部分。投标人若有一条审查不通过则按投标无效处理。</w:t>
      </w:r>
    </w:p>
    <w:p>
      <w:pPr>
        <w:ind w:firstLine="411" w:firstLineChars="196"/>
        <w:rPr>
          <w:bCs/>
          <w:sz w:val="21"/>
          <w:szCs w:val="21"/>
        </w:rPr>
      </w:pPr>
      <w:r>
        <w:rPr>
          <w:bCs/>
          <w:sz w:val="21"/>
          <w:szCs w:val="21"/>
        </w:rPr>
        <w:t>32.3 投标文件初审中关于供应商家数的计算:</w:t>
      </w:r>
    </w:p>
    <w:p>
      <w:pPr>
        <w:ind w:firstLine="411" w:firstLineChars="196"/>
        <w:rPr>
          <w:bCs/>
          <w:sz w:val="21"/>
          <w:szCs w:val="21"/>
        </w:rPr>
      </w:pPr>
      <w:r>
        <w:rPr>
          <w:bCs/>
          <w:sz w:val="21"/>
          <w:szCs w:val="21"/>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bCs/>
          <w:sz w:val="21"/>
          <w:szCs w:val="21"/>
        </w:rPr>
      </w:pPr>
      <w:r>
        <w:rPr>
          <w:bCs/>
          <w:sz w:val="21"/>
          <w:szCs w:val="21"/>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确定，其他同品牌投标人不作为中标候选人。</w:t>
      </w:r>
    </w:p>
    <w:p>
      <w:pPr>
        <w:ind w:firstLine="411" w:firstLineChars="196"/>
        <w:rPr>
          <w:bCs/>
          <w:sz w:val="21"/>
          <w:szCs w:val="21"/>
        </w:rPr>
      </w:pPr>
      <w:r>
        <w:rPr>
          <w:bCs/>
          <w:sz w:val="21"/>
          <w:szCs w:val="21"/>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sz w:val="21"/>
          <w:szCs w:val="21"/>
        </w:rPr>
      </w:pPr>
      <w:r>
        <w:rPr>
          <w:sz w:val="21"/>
          <w:szCs w:val="21"/>
        </w:rPr>
        <w:t>32.4投标人投标文件作无效处理的情形，具体包括但不限于以下：</w:t>
      </w:r>
    </w:p>
    <w:p>
      <w:pPr>
        <w:ind w:firstLine="411" w:firstLineChars="196"/>
        <w:rPr>
          <w:sz w:val="21"/>
          <w:szCs w:val="21"/>
        </w:rPr>
      </w:pPr>
      <w:r>
        <w:rPr>
          <w:sz w:val="21"/>
          <w:szCs w:val="21"/>
        </w:rPr>
        <w:t>32.4.1不同投标人的投标文件由同一单位或者同一个人编制，或者由同一个人分阶段参与编制；</w:t>
      </w:r>
    </w:p>
    <w:p>
      <w:pPr>
        <w:ind w:firstLine="411" w:firstLineChars="196"/>
        <w:rPr>
          <w:sz w:val="21"/>
          <w:szCs w:val="21"/>
        </w:rPr>
      </w:pPr>
      <w:r>
        <w:rPr>
          <w:sz w:val="21"/>
          <w:szCs w:val="21"/>
        </w:rPr>
        <w:t>32.4.2不同投标人委托同一单位或者个人办理投标事宜；</w:t>
      </w:r>
    </w:p>
    <w:p>
      <w:pPr>
        <w:ind w:firstLine="411" w:firstLineChars="196"/>
        <w:rPr>
          <w:sz w:val="21"/>
          <w:szCs w:val="21"/>
        </w:rPr>
      </w:pPr>
      <w:r>
        <w:rPr>
          <w:sz w:val="21"/>
          <w:szCs w:val="21"/>
        </w:rPr>
        <w:t>32.4.3不同投标人的投标文件载明的项目管理成员或者联系人员为同一人；</w:t>
      </w:r>
    </w:p>
    <w:p>
      <w:pPr>
        <w:ind w:firstLine="411" w:firstLineChars="196"/>
        <w:rPr>
          <w:sz w:val="21"/>
          <w:szCs w:val="21"/>
        </w:rPr>
      </w:pPr>
      <w:r>
        <w:rPr>
          <w:sz w:val="21"/>
          <w:szCs w:val="21"/>
        </w:rPr>
        <w:t>32.4.4不同投标人的投标文件异常一致或者投标报价呈规律性差异；</w:t>
      </w:r>
    </w:p>
    <w:p>
      <w:pPr>
        <w:ind w:firstLine="411" w:firstLineChars="196"/>
        <w:rPr>
          <w:sz w:val="21"/>
          <w:szCs w:val="21"/>
        </w:rPr>
      </w:pPr>
      <w:r>
        <w:rPr>
          <w:sz w:val="21"/>
          <w:szCs w:val="21"/>
        </w:rPr>
        <w:t>32.4.5不同投标供应商的投标文件或部分投标文件相互混装；</w:t>
      </w:r>
    </w:p>
    <w:p>
      <w:pPr>
        <w:ind w:firstLine="411" w:firstLineChars="196"/>
        <w:rPr>
          <w:sz w:val="21"/>
          <w:szCs w:val="21"/>
        </w:rPr>
      </w:pPr>
      <w:r>
        <w:rPr>
          <w:sz w:val="21"/>
          <w:szCs w:val="21"/>
        </w:rPr>
        <w:t>32.4.6投标供应商之间相互约定给予未中标的供应商利益补偿；</w:t>
      </w:r>
    </w:p>
    <w:p>
      <w:pPr>
        <w:ind w:firstLine="411" w:firstLineChars="196"/>
        <w:rPr>
          <w:sz w:val="21"/>
          <w:szCs w:val="21"/>
        </w:rPr>
      </w:pPr>
      <w:r>
        <w:rPr>
          <w:sz w:val="21"/>
          <w:szCs w:val="21"/>
        </w:rPr>
        <w:t>32.4.7不同投标供应商的法定代表人、主要经营负责人、项目投标授权代表人、项目负责人、主要技术人员为同一人、属同一单位或者同一单位缴纳社会保险；</w:t>
      </w:r>
    </w:p>
    <w:p>
      <w:pPr>
        <w:ind w:firstLine="411" w:firstLineChars="196"/>
        <w:rPr>
          <w:sz w:val="21"/>
          <w:szCs w:val="21"/>
        </w:rPr>
      </w:pPr>
      <w:r>
        <w:rPr>
          <w:sz w:val="21"/>
          <w:szCs w:val="21"/>
        </w:rPr>
        <w:t>32.4.8不同投标供应商的投标文件内容存在非正常一致；</w:t>
      </w:r>
    </w:p>
    <w:p>
      <w:pPr>
        <w:ind w:firstLine="411" w:firstLineChars="196"/>
        <w:rPr>
          <w:sz w:val="21"/>
          <w:szCs w:val="21"/>
        </w:rPr>
      </w:pPr>
      <w:r>
        <w:rPr>
          <w:sz w:val="21"/>
          <w:szCs w:val="21"/>
        </w:rPr>
        <w:t>32.4.9在同一单位工作人员为两家以上（含两家）供应商进行同一项投标活动；</w:t>
      </w:r>
    </w:p>
    <w:p>
      <w:pPr>
        <w:ind w:firstLine="411" w:firstLineChars="196"/>
        <w:rPr>
          <w:sz w:val="21"/>
          <w:szCs w:val="21"/>
        </w:rPr>
      </w:pPr>
      <w:r>
        <w:rPr>
          <w:sz w:val="21"/>
          <w:szCs w:val="21"/>
        </w:rPr>
        <w:t>32.4.10主管部门依照法律、法规认定的其他情形。</w:t>
      </w:r>
    </w:p>
    <w:p>
      <w:pPr>
        <w:ind w:firstLine="411" w:firstLineChars="196"/>
        <w:rPr>
          <w:sz w:val="21"/>
          <w:szCs w:val="21"/>
        </w:rPr>
      </w:pPr>
      <w:r>
        <w:rPr>
          <w:sz w:val="21"/>
          <w:szCs w:val="21"/>
        </w:rPr>
        <w:t>32.5对不属于《资格性审查表》和《符合性审查表》所列的其他情形，除专用条款另有规定和32.4条款所列情形外，不得作为投标无效的理由。</w:t>
      </w:r>
    </w:p>
    <w:p>
      <w:pPr>
        <w:rPr>
          <w:rFonts w:eastAsia="黑体"/>
          <w:sz w:val="21"/>
          <w:szCs w:val="21"/>
        </w:rPr>
      </w:pPr>
      <w:r>
        <w:rPr>
          <w:rFonts w:eastAsia="黑体"/>
          <w:sz w:val="21"/>
          <w:szCs w:val="21"/>
        </w:rPr>
        <w:t>33．澄清有关问题</w:t>
      </w:r>
    </w:p>
    <w:p>
      <w:pPr>
        <w:ind w:firstLine="411" w:firstLineChars="196"/>
        <w:rPr>
          <w:sz w:val="21"/>
          <w:szCs w:val="21"/>
        </w:rPr>
      </w:pPr>
      <w:bookmarkStart w:id="43" w:name="_Hlk71407321"/>
      <w:r>
        <w:rPr>
          <w:sz w:val="21"/>
          <w:szCs w:val="21"/>
        </w:rPr>
        <w:t>33.1对招标文件中描述有歧义或前后不一致的地方（不含招标文件存在歧义、重大缺陷导致评审工作无法进行的情况），评审委员会有权进行评判，但对同一条款的评判应适用于每个投标人。</w:t>
      </w:r>
      <w:bookmarkEnd w:id="43"/>
    </w:p>
    <w:p>
      <w:pPr>
        <w:ind w:firstLine="411" w:firstLineChars="196"/>
        <w:rPr>
          <w:sz w:val="21"/>
          <w:szCs w:val="21"/>
        </w:rPr>
      </w:pPr>
      <w:r>
        <w:rPr>
          <w:sz w:val="21"/>
          <w:szCs w:val="21"/>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ind w:firstLine="411" w:firstLineChars="196"/>
        <w:rPr>
          <w:sz w:val="21"/>
          <w:szCs w:val="21"/>
        </w:rPr>
      </w:pPr>
      <w:r>
        <w:rPr>
          <w:sz w:val="21"/>
          <w:szCs w:val="21"/>
        </w:rPr>
        <w:t>33.3对于投标文件中含义不明确、同类问题表述不一致或者有明显文字和计算错误的内容，评审委员会应当以书面形式要求投标人作出必要的澄清、说明或者补正。</w:t>
      </w:r>
    </w:p>
    <w:p>
      <w:pPr>
        <w:ind w:firstLine="411" w:firstLineChars="196"/>
        <w:rPr>
          <w:sz w:val="21"/>
          <w:szCs w:val="21"/>
        </w:rPr>
      </w:pPr>
      <w:r>
        <w:rPr>
          <w:sz w:val="21"/>
          <w:szCs w:val="21"/>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sz w:val="21"/>
          <w:szCs w:val="21"/>
        </w:rPr>
      </w:pPr>
      <w:r>
        <w:rPr>
          <w:sz w:val="21"/>
          <w:szCs w:val="21"/>
        </w:rPr>
        <w:t>根据本通用条款第34条，凡属于评审委员会在评审中发现的算术错误进行核实的修改不在此列。</w:t>
      </w:r>
    </w:p>
    <w:p>
      <w:pPr>
        <w:rPr>
          <w:rFonts w:eastAsia="黑体"/>
          <w:sz w:val="21"/>
          <w:szCs w:val="21"/>
        </w:rPr>
      </w:pPr>
      <w:bookmarkStart w:id="44" w:name="_Toc73517673"/>
      <w:bookmarkStart w:id="45" w:name="_Toc73521581"/>
      <w:bookmarkStart w:id="46" w:name="_Toc100052400"/>
      <w:bookmarkStart w:id="47" w:name="_Toc73521669"/>
      <w:bookmarkStart w:id="48" w:name="_Toc73518151"/>
      <w:r>
        <w:rPr>
          <w:rFonts w:eastAsia="黑体"/>
          <w:sz w:val="21"/>
          <w:szCs w:val="21"/>
        </w:rPr>
        <w:t>34．错误的修正</w:t>
      </w:r>
      <w:bookmarkEnd w:id="44"/>
      <w:bookmarkEnd w:id="45"/>
      <w:bookmarkEnd w:id="46"/>
      <w:bookmarkEnd w:id="47"/>
      <w:bookmarkEnd w:id="48"/>
    </w:p>
    <w:p>
      <w:pPr>
        <w:ind w:firstLine="411" w:firstLineChars="196"/>
        <w:rPr>
          <w:sz w:val="21"/>
          <w:szCs w:val="21"/>
        </w:rPr>
      </w:pPr>
      <w:r>
        <w:rPr>
          <w:sz w:val="21"/>
          <w:szCs w:val="21"/>
        </w:rPr>
        <w:t>投标文件报价出现前后不一致的，除专用条款另有规定外，按照下列规定修正：</w:t>
      </w:r>
    </w:p>
    <w:p>
      <w:pPr>
        <w:ind w:firstLine="411" w:firstLineChars="196"/>
        <w:rPr>
          <w:sz w:val="21"/>
          <w:szCs w:val="21"/>
        </w:rPr>
      </w:pPr>
      <w:r>
        <w:rPr>
          <w:sz w:val="21"/>
          <w:szCs w:val="21"/>
        </w:rPr>
        <w:t>34.1投标文件中开标一览表投标报价内容与投标文件中投标报价相应内容不一致的，以开标一览表为准；</w:t>
      </w:r>
    </w:p>
    <w:p>
      <w:pPr>
        <w:ind w:firstLine="411" w:firstLineChars="196"/>
        <w:rPr>
          <w:sz w:val="21"/>
          <w:szCs w:val="21"/>
        </w:rPr>
      </w:pPr>
      <w:r>
        <w:rPr>
          <w:sz w:val="21"/>
          <w:szCs w:val="21"/>
        </w:rPr>
        <w:t>34.2大写金额和小写金额不一致的，以大写金额为准；</w:t>
      </w:r>
    </w:p>
    <w:p>
      <w:pPr>
        <w:ind w:firstLine="411" w:firstLineChars="196"/>
        <w:rPr>
          <w:sz w:val="21"/>
          <w:szCs w:val="21"/>
        </w:rPr>
      </w:pPr>
      <w:r>
        <w:rPr>
          <w:sz w:val="21"/>
          <w:szCs w:val="21"/>
        </w:rPr>
        <w:t>34.3单价金额小数点或者百分比有明显错位，以开标一览表的总价为准，并修改单价；</w:t>
      </w:r>
    </w:p>
    <w:p>
      <w:pPr>
        <w:ind w:firstLine="411" w:firstLineChars="196"/>
        <w:rPr>
          <w:sz w:val="21"/>
          <w:szCs w:val="21"/>
        </w:rPr>
      </w:pPr>
      <w:r>
        <w:rPr>
          <w:sz w:val="21"/>
          <w:szCs w:val="21"/>
        </w:rPr>
        <w:t>34.4总价金额与按单价汇总金额不一致的，以单价金额计算结果为准。</w:t>
      </w:r>
    </w:p>
    <w:p>
      <w:pPr>
        <w:ind w:firstLine="411" w:firstLineChars="196"/>
        <w:rPr>
          <w:sz w:val="21"/>
          <w:szCs w:val="21"/>
        </w:rPr>
      </w:pPr>
      <w:r>
        <w:rPr>
          <w:sz w:val="21"/>
          <w:szCs w:val="21"/>
        </w:rPr>
        <w:t>34.5同时出现两种以上不一致的，按照前款规定的顺序修正。修正后的报价按照本通用条款33条的规定，经投标人确认后产生约束力，投标人不确认的，其投标无效。</w:t>
      </w:r>
    </w:p>
    <w:p>
      <w:pPr>
        <w:rPr>
          <w:rFonts w:eastAsia="黑体"/>
          <w:sz w:val="21"/>
          <w:szCs w:val="21"/>
        </w:rPr>
      </w:pPr>
      <w:r>
        <w:rPr>
          <w:rFonts w:eastAsia="黑体"/>
          <w:sz w:val="21"/>
          <w:szCs w:val="21"/>
        </w:rPr>
        <w:t>35．投标文件的比较与评价</w:t>
      </w:r>
    </w:p>
    <w:p>
      <w:pPr>
        <w:ind w:firstLine="411" w:firstLineChars="196"/>
        <w:rPr>
          <w:sz w:val="21"/>
          <w:szCs w:val="21"/>
        </w:rPr>
      </w:pPr>
      <w:r>
        <w:rPr>
          <w:sz w:val="21"/>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sz w:val="21"/>
          <w:szCs w:val="21"/>
        </w:rPr>
      </w:pPr>
      <w:r>
        <w:rPr>
          <w:sz w:val="21"/>
          <w:szCs w:val="21"/>
        </w:rPr>
        <w:t>评审委员会成员对需要共同认定的事项存在争议的，应当按照少数服从多数的原则作出结论。持不同意见的评审委员会成员应当书面作出说明，否则视为无异议。</w:t>
      </w:r>
    </w:p>
    <w:p>
      <w:pPr>
        <w:rPr>
          <w:rFonts w:eastAsia="黑体"/>
          <w:sz w:val="21"/>
          <w:szCs w:val="21"/>
        </w:rPr>
      </w:pPr>
      <w:r>
        <w:rPr>
          <w:rFonts w:eastAsia="黑体"/>
          <w:sz w:val="21"/>
          <w:szCs w:val="21"/>
        </w:rPr>
        <w:t>36. 实地考察或资料查验</w:t>
      </w:r>
    </w:p>
    <w:p>
      <w:pPr>
        <w:ind w:firstLine="411" w:firstLineChars="196"/>
        <w:rPr>
          <w:sz w:val="21"/>
          <w:szCs w:val="21"/>
        </w:rPr>
      </w:pPr>
      <w:r>
        <w:rPr>
          <w:sz w:val="21"/>
          <w:szCs w:val="21"/>
        </w:rPr>
        <w:t>36.1在评审过程中，评审委员会有权决定是否对本项目投标人进行实地考察或资料查验（原件）。投标人应随时做好接受实地考察或资料查验的准备。</w:t>
      </w:r>
    </w:p>
    <w:p>
      <w:pPr>
        <w:rPr>
          <w:rFonts w:eastAsia="黑体"/>
          <w:sz w:val="21"/>
          <w:szCs w:val="21"/>
        </w:rPr>
      </w:pPr>
      <w:r>
        <w:rPr>
          <w:rFonts w:eastAsia="黑体"/>
          <w:sz w:val="21"/>
          <w:szCs w:val="21"/>
        </w:rPr>
        <w:t>37．评审方法</w:t>
      </w:r>
    </w:p>
    <w:p>
      <w:pPr>
        <w:ind w:firstLine="412" w:firstLineChars="196"/>
        <w:rPr>
          <w:b/>
          <w:bCs/>
          <w:sz w:val="21"/>
          <w:szCs w:val="21"/>
        </w:rPr>
      </w:pPr>
      <w:r>
        <w:rPr>
          <w:b/>
          <w:bCs/>
          <w:sz w:val="21"/>
          <w:szCs w:val="21"/>
        </w:rPr>
        <w:t>37.1.1最低价法</w:t>
      </w:r>
    </w:p>
    <w:p>
      <w:pPr>
        <w:ind w:firstLine="411" w:firstLineChars="196"/>
        <w:rPr>
          <w:sz w:val="21"/>
          <w:szCs w:val="21"/>
        </w:rPr>
      </w:pPr>
      <w:bookmarkStart w:id="49" w:name="_Hlk72438142"/>
      <w:r>
        <w:rPr>
          <w:sz w:val="21"/>
          <w:szCs w:val="21"/>
        </w:rPr>
        <w:t>最低价法，是指完全满足招标文件实质性要求，按照报价由低到高的顺序，依据招标文件中规定的数量或者比例推荐候选中标供应商。</w:t>
      </w:r>
    </w:p>
    <w:p>
      <w:pPr>
        <w:ind w:firstLine="412" w:firstLineChars="196"/>
        <w:rPr>
          <w:b/>
          <w:bCs/>
          <w:sz w:val="21"/>
          <w:szCs w:val="21"/>
        </w:rPr>
      </w:pPr>
      <w:r>
        <w:rPr>
          <w:b/>
          <w:bCs/>
          <w:sz w:val="21"/>
          <w:szCs w:val="21"/>
        </w:rPr>
        <w:t>37.1.2综合评分法</w:t>
      </w:r>
    </w:p>
    <w:p>
      <w:pPr>
        <w:ind w:firstLine="411" w:firstLineChars="196"/>
        <w:rPr>
          <w:sz w:val="21"/>
          <w:szCs w:val="21"/>
        </w:rPr>
      </w:pPr>
      <w:r>
        <w:rPr>
          <w:sz w:val="21"/>
          <w:szCs w:val="21"/>
        </w:rPr>
        <w:t>综合评分法，是指在满足招标文件全部实质性要求的前提下，按照招标文件中规定的各项因素进行综合评审，评审总得分排名前列的投标人，作为推荐的候选中标供应商。</w:t>
      </w:r>
      <w:bookmarkEnd w:id="49"/>
      <w:r>
        <w:rPr>
          <w:bCs/>
          <w:color w:val="FF0000"/>
          <w:sz w:val="21"/>
          <w:szCs w:val="21"/>
        </w:rPr>
        <w:t xml:space="preserve">  </w:t>
      </w:r>
      <w:r>
        <w:rPr>
          <w:bCs/>
          <w:sz w:val="21"/>
          <w:szCs w:val="21"/>
        </w:rPr>
        <w:t xml:space="preserve">                                                                                                                                                                                                                                                                                                                                                                                                                                                                                                                                                                                                                                                                                                                                                                                                                                                                                                                                                                                                                                                                                                                                                                                                                                                                                                                                                                                                                                                                                                                                                                                                                                                                                                                                                                                                                                                                                                                                                                                                                                                                                                                                                                                                                                                                                                                                                                                                                                                                                                                                                                                                                                                                                                                                                                                                                                                                                                                                                                                                                           </w:t>
      </w:r>
    </w:p>
    <w:p>
      <w:pPr>
        <w:ind w:firstLine="412" w:firstLineChars="196"/>
        <w:rPr>
          <w:b/>
          <w:bCs/>
          <w:sz w:val="21"/>
          <w:szCs w:val="21"/>
        </w:rPr>
      </w:pPr>
      <w:r>
        <w:rPr>
          <w:b/>
          <w:bCs/>
          <w:sz w:val="21"/>
          <w:szCs w:val="21"/>
        </w:rPr>
        <w:t>37.2 本项目采用的评审方法见本项目招标文件第一册“专用条款”的相关内容。</w:t>
      </w:r>
    </w:p>
    <w:p>
      <w:pPr>
        <w:ind w:firstLine="412" w:firstLineChars="196"/>
        <w:rPr>
          <w:b/>
          <w:bCs/>
          <w:sz w:val="21"/>
          <w:szCs w:val="21"/>
        </w:rPr>
      </w:pPr>
      <w:r>
        <w:rPr>
          <w:b/>
          <w:bCs/>
          <w:sz w:val="21"/>
          <w:szCs w:val="21"/>
        </w:rPr>
        <w:t>37.3重新评审的情形</w:t>
      </w:r>
    </w:p>
    <w:p>
      <w:pPr>
        <w:ind w:firstLine="411" w:firstLineChars="196"/>
        <w:rPr>
          <w:b/>
          <w:bCs/>
          <w:sz w:val="21"/>
          <w:szCs w:val="21"/>
        </w:rPr>
      </w:pPr>
      <w:r>
        <w:rPr>
          <w:sz w:val="21"/>
          <w:szCs w:val="21"/>
        </w:rPr>
        <w:t>评审结果汇总完成后，除下列情形外，任何人不得修改评审结果：</w:t>
      </w:r>
    </w:p>
    <w:p>
      <w:pPr>
        <w:ind w:firstLine="411" w:firstLineChars="196"/>
        <w:rPr>
          <w:sz w:val="21"/>
          <w:szCs w:val="21"/>
        </w:rPr>
      </w:pPr>
      <w:r>
        <w:rPr>
          <w:sz w:val="21"/>
          <w:szCs w:val="21"/>
        </w:rPr>
        <w:t>37.3.1分值汇总计算错误的；</w:t>
      </w:r>
    </w:p>
    <w:p>
      <w:pPr>
        <w:ind w:firstLine="411" w:firstLineChars="196"/>
        <w:rPr>
          <w:sz w:val="21"/>
          <w:szCs w:val="21"/>
        </w:rPr>
      </w:pPr>
      <w:r>
        <w:rPr>
          <w:sz w:val="21"/>
          <w:szCs w:val="21"/>
        </w:rPr>
        <w:t>37.3.2分项评分超出评分标准范围的；</w:t>
      </w:r>
    </w:p>
    <w:p>
      <w:pPr>
        <w:ind w:firstLine="411" w:firstLineChars="196"/>
        <w:rPr>
          <w:sz w:val="21"/>
          <w:szCs w:val="21"/>
        </w:rPr>
      </w:pPr>
      <w:r>
        <w:rPr>
          <w:sz w:val="21"/>
          <w:szCs w:val="21"/>
        </w:rPr>
        <w:t>37.3.3评审委员会成员对客观评审因素评分不一致的；</w:t>
      </w:r>
    </w:p>
    <w:p>
      <w:pPr>
        <w:ind w:firstLine="411" w:firstLineChars="196"/>
        <w:rPr>
          <w:sz w:val="21"/>
          <w:szCs w:val="21"/>
        </w:rPr>
      </w:pPr>
      <w:r>
        <w:rPr>
          <w:sz w:val="21"/>
          <w:szCs w:val="21"/>
        </w:rPr>
        <w:t>37.3.4经评审委员会认定评分畸高、畸低的。</w:t>
      </w:r>
    </w:p>
    <w:p>
      <w:pPr>
        <w:ind w:firstLine="411" w:firstLineChars="196"/>
        <w:rPr>
          <w:sz w:val="21"/>
          <w:szCs w:val="21"/>
        </w:rPr>
      </w:pPr>
      <w:r>
        <w:rPr>
          <w:sz w:val="21"/>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sz w:val="21"/>
          <w:szCs w:val="21"/>
        </w:rPr>
      </w:pPr>
      <w:r>
        <w:rPr>
          <w:sz w:val="21"/>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b/>
          <w:bCs/>
          <w:sz w:val="21"/>
          <w:szCs w:val="21"/>
        </w:rPr>
      </w:pPr>
      <w:r>
        <w:rPr>
          <w:b/>
          <w:bCs/>
          <w:sz w:val="21"/>
          <w:szCs w:val="21"/>
        </w:rPr>
        <w:t xml:space="preserve"> 37.4重新组建评审委员会的情形</w:t>
      </w:r>
    </w:p>
    <w:p>
      <w:pPr>
        <w:ind w:firstLine="411" w:firstLineChars="196"/>
        <w:rPr>
          <w:sz w:val="21"/>
          <w:szCs w:val="21"/>
        </w:rPr>
      </w:pPr>
      <w:r>
        <w:rPr>
          <w:sz w:val="21"/>
          <w:szCs w:val="21"/>
        </w:rPr>
        <w:t>评审委员会或者其成员存在下列情形导致评审结果无效的，重新组建评审委员会进行评标，并书面报告本级财政部门：</w:t>
      </w:r>
    </w:p>
    <w:p>
      <w:pPr>
        <w:ind w:firstLine="411" w:firstLineChars="196"/>
        <w:rPr>
          <w:sz w:val="21"/>
          <w:szCs w:val="21"/>
        </w:rPr>
      </w:pPr>
      <w:r>
        <w:rPr>
          <w:sz w:val="21"/>
          <w:szCs w:val="21"/>
        </w:rPr>
        <w:t>37.4.1评审委员会组成不符合《政府采购货物和服务招标投标管理办法》规定的；</w:t>
      </w:r>
    </w:p>
    <w:p>
      <w:pPr>
        <w:ind w:firstLine="411" w:firstLineChars="196"/>
        <w:rPr>
          <w:sz w:val="21"/>
          <w:szCs w:val="21"/>
        </w:rPr>
      </w:pPr>
      <w:r>
        <w:rPr>
          <w:sz w:val="21"/>
          <w:szCs w:val="21"/>
        </w:rPr>
        <w:t>37.4.2有《政府采购货物和服务招标投标管理办法》第六十二条第一至五项情形的；</w:t>
      </w:r>
    </w:p>
    <w:p>
      <w:pPr>
        <w:ind w:firstLine="411" w:firstLineChars="196"/>
        <w:rPr>
          <w:sz w:val="21"/>
          <w:szCs w:val="21"/>
        </w:rPr>
      </w:pPr>
      <w:r>
        <w:rPr>
          <w:sz w:val="21"/>
          <w:szCs w:val="21"/>
        </w:rPr>
        <w:t>37.4.3评审委员会及其成员独立评标受到非法干预的；</w:t>
      </w:r>
    </w:p>
    <w:p>
      <w:pPr>
        <w:ind w:firstLine="411" w:firstLineChars="196"/>
        <w:rPr>
          <w:sz w:val="21"/>
          <w:szCs w:val="21"/>
        </w:rPr>
      </w:pPr>
      <w:r>
        <w:rPr>
          <w:sz w:val="21"/>
          <w:szCs w:val="21"/>
        </w:rPr>
        <w:t>37.4.4有政府采购法实施条例第七十五条规定的违法行为的。</w:t>
      </w:r>
    </w:p>
    <w:p>
      <w:pPr>
        <w:ind w:firstLine="411" w:firstLineChars="196"/>
        <w:rPr>
          <w:sz w:val="21"/>
          <w:szCs w:val="21"/>
        </w:rPr>
      </w:pPr>
      <w:r>
        <w:rPr>
          <w:sz w:val="21"/>
          <w:szCs w:val="21"/>
        </w:rPr>
        <w:t>有违法违规行为的原评审委员会成员不得参加重新组建的评审委员会。</w:t>
      </w:r>
    </w:p>
    <w:p>
      <w:pPr>
        <w:ind w:firstLine="411" w:firstLineChars="196"/>
        <w:rPr>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定标及公示</w:t>
      </w:r>
    </w:p>
    <w:p>
      <w:pPr>
        <w:rPr>
          <w:rFonts w:eastAsia="黑体"/>
          <w:sz w:val="21"/>
          <w:szCs w:val="21"/>
        </w:rPr>
      </w:pPr>
      <w:r>
        <w:rPr>
          <w:rFonts w:eastAsia="黑体"/>
          <w:sz w:val="21"/>
          <w:szCs w:val="21"/>
        </w:rPr>
        <w:t>38．定标方法</w:t>
      </w:r>
    </w:p>
    <w:p>
      <w:pPr>
        <w:ind w:firstLine="411" w:firstLineChars="196"/>
        <w:rPr>
          <w:sz w:val="21"/>
          <w:szCs w:val="21"/>
        </w:rPr>
      </w:pPr>
      <w:r>
        <w:rPr>
          <w:sz w:val="21"/>
          <w:szCs w:val="21"/>
        </w:rPr>
        <w:t>38.1非评定分离项目定标方法</w:t>
      </w:r>
    </w:p>
    <w:p>
      <w:pPr>
        <w:ind w:firstLine="411" w:firstLineChars="196"/>
        <w:rPr>
          <w:sz w:val="21"/>
          <w:szCs w:val="21"/>
        </w:rPr>
      </w:pPr>
      <w:r>
        <w:rPr>
          <w:sz w:val="21"/>
          <w:szCs w:val="21"/>
        </w:rPr>
        <w:t>38.1.1评审委员会依据本项目招标文件所约定的评审方法进行评审和比较，向政府集中采购机构提交书面评审报告，并根据评审方法比较评价结果从优到劣进行排序，确定候选中标供应商。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sz w:val="21"/>
          <w:szCs w:val="21"/>
        </w:rPr>
      </w:pPr>
      <w:r>
        <w:rPr>
          <w:sz w:val="21"/>
          <w:szCs w:val="21"/>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w:t>
      </w:r>
    </w:p>
    <w:p>
      <w:pPr>
        <w:ind w:firstLine="411" w:firstLineChars="196"/>
        <w:rPr>
          <w:sz w:val="21"/>
          <w:szCs w:val="21"/>
        </w:rPr>
      </w:pPr>
      <w:r>
        <w:rPr>
          <w:sz w:val="21"/>
          <w:szCs w:val="21"/>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具体操作办法及流程由评审委员会确定。</w:t>
      </w:r>
    </w:p>
    <w:p>
      <w:pPr>
        <w:ind w:firstLine="411" w:firstLineChars="196"/>
        <w:rPr>
          <w:sz w:val="21"/>
          <w:szCs w:val="21"/>
        </w:rPr>
      </w:pPr>
      <w:r>
        <w:rPr>
          <w:sz w:val="21"/>
          <w:szCs w:val="21"/>
        </w:rPr>
        <w:t>38.2评定分离项目定标方法</w:t>
      </w:r>
    </w:p>
    <w:p>
      <w:pPr>
        <w:ind w:firstLine="411" w:firstLineChars="196"/>
        <w:rPr>
          <w:sz w:val="21"/>
          <w:szCs w:val="21"/>
        </w:rPr>
      </w:pPr>
      <w:r>
        <w:rPr>
          <w:sz w:val="21"/>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rPr>
          <w:sz w:val="21"/>
          <w:szCs w:val="21"/>
        </w:rPr>
      </w:pPr>
      <w:r>
        <w:rPr>
          <w:sz w:val="21"/>
          <w:szCs w:val="21"/>
        </w:rPr>
        <w:t xml:space="preserve">38.2.2 </w:t>
      </w:r>
      <w:bookmarkStart w:id="50" w:name="_Hlk71469733"/>
      <w:r>
        <w:rPr>
          <w:sz w:val="21"/>
          <w:szCs w:val="21"/>
        </w:rPr>
        <w:t>适用评定分离的政府采购项目，采用综合评分法评审。评审委员会按照评审结果，推荐三个合格的候选中标供应商。</w:t>
      </w:r>
    </w:p>
    <w:p>
      <w:pPr>
        <w:ind w:firstLine="411" w:firstLineChars="196"/>
        <w:rPr>
          <w:sz w:val="21"/>
          <w:szCs w:val="21"/>
        </w:rPr>
      </w:pPr>
      <w:r>
        <w:rPr>
          <w:sz w:val="21"/>
          <w:szCs w:val="21"/>
        </w:rPr>
        <w:t>38.2.3</w:t>
      </w:r>
      <w:bookmarkStart w:id="51" w:name="_Hlk71469688"/>
      <w:r>
        <w:rPr>
          <w:sz w:val="21"/>
          <w:szCs w:val="21"/>
        </w:rPr>
        <w:t>适用评定分离的政府采购项目，按照自定法确定中标供应商：自定法是指采购人组织定标委员会，由定标委员会在三家候选中标供应商中确定中标供应商。</w:t>
      </w:r>
      <w:bookmarkEnd w:id="50"/>
      <w:bookmarkEnd w:id="51"/>
    </w:p>
    <w:p>
      <w:pPr>
        <w:ind w:firstLine="411" w:firstLineChars="196"/>
        <w:rPr>
          <w:sz w:val="21"/>
          <w:szCs w:val="21"/>
        </w:rPr>
      </w:pPr>
      <w:r>
        <w:rPr>
          <w:sz w:val="21"/>
          <w:szCs w:val="21"/>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ind w:firstLine="411" w:firstLineChars="196"/>
        <w:rPr>
          <w:sz w:val="21"/>
          <w:szCs w:val="21"/>
        </w:rPr>
      </w:pPr>
      <w:r>
        <w:rPr>
          <w:sz w:val="21"/>
          <w:szCs w:val="21"/>
        </w:rPr>
        <w:t>说明：采购人及投标供应商应按照上述方法提前做好相关准备。</w:t>
      </w:r>
    </w:p>
    <w:p>
      <w:pPr>
        <w:ind w:firstLine="411" w:firstLineChars="196"/>
        <w:rPr>
          <w:sz w:val="21"/>
          <w:szCs w:val="21"/>
        </w:rPr>
      </w:pPr>
      <w:r>
        <w:rPr>
          <w:sz w:val="21"/>
          <w:szCs w:val="21"/>
        </w:rPr>
        <w:t>38.3专用条款另有规定的，按专用条款相关要求定标。</w:t>
      </w:r>
    </w:p>
    <w:p>
      <w:pPr>
        <w:rPr>
          <w:rFonts w:eastAsia="黑体"/>
          <w:sz w:val="21"/>
          <w:szCs w:val="21"/>
        </w:rPr>
      </w:pPr>
      <w:r>
        <w:rPr>
          <w:rFonts w:eastAsia="黑体"/>
          <w:sz w:val="21"/>
          <w:szCs w:val="21"/>
        </w:rPr>
        <w:t>39．编写评审报告</w:t>
      </w:r>
    </w:p>
    <w:p>
      <w:pPr>
        <w:ind w:firstLine="411" w:firstLineChars="196"/>
        <w:rPr>
          <w:sz w:val="21"/>
          <w:szCs w:val="21"/>
        </w:rPr>
      </w:pPr>
      <w:r>
        <w:rPr>
          <w:sz w:val="21"/>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eastAsia="黑体"/>
          <w:sz w:val="21"/>
          <w:szCs w:val="21"/>
        </w:rPr>
      </w:pPr>
      <w:r>
        <w:rPr>
          <w:rFonts w:eastAsia="黑体"/>
          <w:sz w:val="21"/>
          <w:szCs w:val="21"/>
        </w:rPr>
        <w:t>40．中标公告</w:t>
      </w:r>
    </w:p>
    <w:p>
      <w:pPr>
        <w:ind w:firstLine="411" w:firstLineChars="196"/>
        <w:rPr>
          <w:sz w:val="21"/>
          <w:szCs w:val="21"/>
        </w:rPr>
      </w:pPr>
      <w:r>
        <w:rPr>
          <w:sz w:val="21"/>
          <w:szCs w:val="21"/>
        </w:rPr>
        <w:t>40.1</w:t>
      </w:r>
      <w:bookmarkStart w:id="52" w:name="_Hlk72438709"/>
      <w:r>
        <w:rPr>
          <w:sz w:val="21"/>
          <w:szCs w:val="21"/>
        </w:rPr>
        <w:t>为体现“公开、公平、公正”的原则，评审结束后经采购人确认（确定）评审结果，政府集中采购机构将在</w:t>
      </w:r>
      <w:r>
        <w:rPr>
          <w:rFonts w:hint="eastAsia" w:ascii="宋体" w:hAnsi="宋体"/>
          <w:bCs/>
          <w:color w:val="FF0000"/>
          <w:sz w:val="21"/>
          <w:szCs w:val="21"/>
        </w:rPr>
        <w:t>深圳政府采购智慧平台（http://zfcg.szggzy.com:8081/）</w:t>
      </w:r>
      <w:r>
        <w:rPr>
          <w:sz w:val="21"/>
          <w:szCs w:val="21"/>
        </w:rPr>
        <w:t>上发布中标结果公告。</w:t>
      </w:r>
      <w:bookmarkEnd w:id="52"/>
      <w:bookmarkStart w:id="53" w:name="_Hlk72438751"/>
      <w:r>
        <w:rPr>
          <w:sz w:val="21"/>
          <w:szCs w:val="21"/>
        </w:rPr>
        <w:t>供应商如对评审结果有异议，可在发布公示日期起七个工作日内向政府集中采购机构提出。 监督电话：0755-83948143。若在公示期内未提出质疑，则视为认同该评审结果。</w:t>
      </w:r>
    </w:p>
    <w:bookmarkEnd w:id="53"/>
    <w:p>
      <w:pPr>
        <w:ind w:firstLine="411" w:firstLineChars="196"/>
        <w:rPr>
          <w:sz w:val="21"/>
          <w:szCs w:val="21"/>
        </w:rPr>
      </w:pPr>
      <w:r>
        <w:rPr>
          <w:sz w:val="21"/>
          <w:szCs w:val="21"/>
        </w:rPr>
        <w:t>40.2质疑、投诉供应商应保证质疑、投诉内容的真实性和可靠性，并承担相应的法律责任。</w:t>
      </w:r>
    </w:p>
    <w:p>
      <w:pPr>
        <w:rPr>
          <w:rFonts w:eastAsia="黑体"/>
          <w:sz w:val="21"/>
          <w:szCs w:val="21"/>
        </w:rPr>
      </w:pPr>
      <w:r>
        <w:rPr>
          <w:rFonts w:eastAsia="黑体"/>
          <w:sz w:val="21"/>
          <w:szCs w:val="21"/>
        </w:rPr>
        <w:t>41．中标通知书</w:t>
      </w:r>
    </w:p>
    <w:p>
      <w:pPr>
        <w:ind w:firstLine="411" w:firstLineChars="196"/>
        <w:rPr>
          <w:sz w:val="21"/>
          <w:szCs w:val="21"/>
        </w:rPr>
      </w:pPr>
      <w:r>
        <w:rPr>
          <w:sz w:val="21"/>
          <w:szCs w:val="21"/>
        </w:rPr>
        <w:t>41.1</w:t>
      </w:r>
      <w:bookmarkStart w:id="54" w:name="_Hlk72438863"/>
      <w:r>
        <w:rPr>
          <w:sz w:val="21"/>
          <w:szCs w:val="21"/>
        </w:rPr>
        <w:t>中标公告公布期限届满以后无异常的情况下,中标供应商和采购人可自行在</w:t>
      </w:r>
      <w:r>
        <w:rPr>
          <w:rFonts w:hint="eastAsia" w:ascii="宋体" w:hAnsi="宋体"/>
          <w:bCs/>
          <w:color w:val="FF0000"/>
          <w:sz w:val="21"/>
          <w:szCs w:val="21"/>
        </w:rPr>
        <w:t>深圳政府采购智慧平台（http://zfcg.szggzy.com:8081/）</w:t>
      </w:r>
      <w:r>
        <w:rPr>
          <w:sz w:val="21"/>
          <w:szCs w:val="21"/>
        </w:rPr>
        <w:t>上打印</w:t>
      </w:r>
      <w:r>
        <w:rPr>
          <w:b/>
          <w:sz w:val="21"/>
          <w:szCs w:val="21"/>
        </w:rPr>
        <w:t>《数字中标通知书》（</w:t>
      </w:r>
      <w:r>
        <w:rPr>
          <w:sz w:val="21"/>
          <w:szCs w:val="21"/>
        </w:rPr>
        <w:t>咨询电话：</w:t>
      </w:r>
      <w:r>
        <w:rPr>
          <w:b/>
          <w:bCs/>
          <w:sz w:val="21"/>
          <w:szCs w:val="21"/>
        </w:rPr>
        <w:t>0755-88212595</w:t>
      </w:r>
      <w:r>
        <w:rPr>
          <w:sz w:val="21"/>
          <w:szCs w:val="21"/>
        </w:rPr>
        <w:t>）。</w:t>
      </w:r>
      <w:bookmarkEnd w:id="54"/>
    </w:p>
    <w:p>
      <w:pPr>
        <w:ind w:firstLine="411" w:firstLineChars="196"/>
        <w:rPr>
          <w:sz w:val="21"/>
          <w:szCs w:val="21"/>
        </w:rPr>
      </w:pPr>
      <w:r>
        <w:rPr>
          <w:sz w:val="21"/>
          <w:szCs w:val="21"/>
        </w:rPr>
        <w:t>41.2中标通知书是合同的重要组成部分。</w:t>
      </w:r>
    </w:p>
    <w:p>
      <w:pPr>
        <w:ind w:firstLine="411" w:firstLineChars="196"/>
        <w:rPr>
          <w:sz w:val="21"/>
          <w:szCs w:val="21"/>
        </w:rPr>
      </w:pPr>
      <w:bookmarkStart w:id="55" w:name="_Hlk71407340"/>
      <w:r>
        <w:rPr>
          <w:sz w:val="21"/>
          <w:szCs w:val="21"/>
        </w:rPr>
        <w:t>41.3因质疑投诉或其它原因导致项目结果变更或采购终止的，政府集中采购机构有权吊销中标通知书。</w:t>
      </w:r>
    </w:p>
    <w:bookmarkEnd w:id="55"/>
    <w:p>
      <w:pPr>
        <w:ind w:firstLine="411" w:firstLineChars="196"/>
        <w:rPr>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公开招标失败的后续处理</w:t>
      </w:r>
    </w:p>
    <w:p>
      <w:pPr>
        <w:rPr>
          <w:rFonts w:eastAsia="黑体"/>
          <w:sz w:val="21"/>
          <w:szCs w:val="21"/>
        </w:rPr>
      </w:pPr>
      <w:r>
        <w:rPr>
          <w:rFonts w:eastAsia="黑体"/>
          <w:sz w:val="21"/>
          <w:szCs w:val="21"/>
        </w:rPr>
        <w:t>42．公开招标失败的处理</w:t>
      </w:r>
    </w:p>
    <w:p>
      <w:pPr>
        <w:ind w:firstLine="411" w:firstLineChars="196"/>
        <w:rPr>
          <w:sz w:val="21"/>
          <w:szCs w:val="21"/>
        </w:rPr>
      </w:pPr>
      <w:r>
        <w:rPr>
          <w:sz w:val="21"/>
          <w:szCs w:val="21"/>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ind w:firstLine="411" w:firstLineChars="196"/>
        <w:rPr>
          <w:sz w:val="21"/>
          <w:szCs w:val="21"/>
        </w:rPr>
      </w:pPr>
      <w:r>
        <w:rPr>
          <w:sz w:val="21"/>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sz w:val="21"/>
          <w:szCs w:val="21"/>
        </w:rPr>
      </w:pPr>
      <w:r>
        <w:rPr>
          <w:sz w:val="21"/>
          <w:szCs w:val="21"/>
        </w:rPr>
        <w:t>42.3重新组织采购有以下两种组织形式：</w:t>
      </w:r>
    </w:p>
    <w:p>
      <w:pPr>
        <w:ind w:firstLine="411" w:firstLineChars="196"/>
        <w:rPr>
          <w:sz w:val="21"/>
          <w:szCs w:val="21"/>
        </w:rPr>
      </w:pPr>
      <w:r>
        <w:rPr>
          <w:sz w:val="21"/>
          <w:szCs w:val="21"/>
        </w:rPr>
        <w:t>（1）由政府集中采购机构重新组织公开招标；</w:t>
      </w:r>
    </w:p>
    <w:p>
      <w:pPr>
        <w:ind w:firstLine="411" w:firstLineChars="196"/>
        <w:rPr>
          <w:sz w:val="21"/>
          <w:szCs w:val="21"/>
        </w:rPr>
      </w:pPr>
      <w:r>
        <w:rPr>
          <w:sz w:val="21"/>
          <w:szCs w:val="21"/>
        </w:rPr>
        <w:t>（2）根据实际情况需要向同级财政部门提出非公开招标方式申请，经同级财政部门批准，公开招标失败采购项目可转为竞争性谈判或单一来源谈判方式采购。</w:t>
      </w:r>
    </w:p>
    <w:p>
      <w:pPr>
        <w:ind w:firstLine="411" w:firstLineChars="196"/>
        <w:rPr>
          <w:sz w:val="21"/>
          <w:szCs w:val="21"/>
        </w:rPr>
      </w:pPr>
      <w:r>
        <w:rPr>
          <w:sz w:val="21"/>
          <w:szCs w:val="21"/>
        </w:rPr>
        <w:t>42.4公开招标失败的采购项目重新组织公开招标，由政府集中采购机构重新按公开招标流程组织采购活动。</w:t>
      </w:r>
    </w:p>
    <w:p>
      <w:pPr>
        <w:rPr>
          <w:sz w:val="21"/>
          <w:szCs w:val="21"/>
        </w:rPr>
      </w:pPr>
      <w:r>
        <w:rPr>
          <w:rFonts w:eastAsia="黑体"/>
          <w:sz w:val="21"/>
          <w:szCs w:val="21"/>
        </w:rPr>
        <w:t xml:space="preserve">    </w:t>
      </w:r>
      <w:r>
        <w:rPr>
          <w:sz w:val="21"/>
          <w:szCs w:val="21"/>
        </w:rPr>
        <w:t>42.5公开招标失败的采购项目经同级财政部门批准转为竞争性谈判或单一来源谈判方式采购的，按规定要求组织政府采购工作。</w:t>
      </w:r>
    </w:p>
    <w:p>
      <w:pPr>
        <w:rPr>
          <w:rFonts w:eastAsia="黑体"/>
          <w:sz w:val="21"/>
          <w:szCs w:val="21"/>
        </w:rPr>
      </w:pPr>
    </w:p>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bookmarkStart w:id="56" w:name="_Hlk72439043"/>
      <w:r>
        <w:rPr>
          <w:rFonts w:ascii="Times New Roman" w:hAnsi="Times New Roman"/>
          <w:sz w:val="28"/>
          <w:szCs w:val="28"/>
        </w:rPr>
        <w:t>合同的授予与备案</w:t>
      </w:r>
      <w:bookmarkEnd w:id="56"/>
    </w:p>
    <w:p>
      <w:pPr>
        <w:rPr>
          <w:rFonts w:eastAsia="黑体"/>
          <w:sz w:val="21"/>
          <w:szCs w:val="21"/>
        </w:rPr>
      </w:pPr>
      <w:bookmarkStart w:id="57" w:name="_Toc100052408"/>
      <w:bookmarkStart w:id="58" w:name="_Toc73521674"/>
      <w:bookmarkStart w:id="59" w:name="_Toc73517679"/>
      <w:bookmarkStart w:id="60" w:name="_Toc73521586"/>
      <w:bookmarkStart w:id="61" w:name="_Toc73518157"/>
      <w:bookmarkStart w:id="62" w:name="_Hlk72439088"/>
      <w:r>
        <w:rPr>
          <w:rFonts w:eastAsia="黑体"/>
          <w:sz w:val="21"/>
          <w:szCs w:val="21"/>
        </w:rPr>
        <w:t>43．合同授予标准</w:t>
      </w:r>
      <w:bookmarkEnd w:id="57"/>
      <w:bookmarkEnd w:id="58"/>
      <w:bookmarkEnd w:id="59"/>
      <w:bookmarkEnd w:id="60"/>
      <w:bookmarkEnd w:id="61"/>
    </w:p>
    <w:p>
      <w:pPr>
        <w:ind w:firstLine="411" w:firstLineChars="196"/>
        <w:rPr>
          <w:sz w:val="21"/>
          <w:szCs w:val="21"/>
        </w:rPr>
      </w:pPr>
      <w:r>
        <w:rPr>
          <w:sz w:val="21"/>
          <w:szCs w:val="21"/>
        </w:rPr>
        <w:t>本项目的合同将授予经本招标文件规定评审确定的中标供应商。</w:t>
      </w:r>
    </w:p>
    <w:p>
      <w:pPr>
        <w:rPr>
          <w:rFonts w:eastAsia="黑体"/>
          <w:sz w:val="21"/>
          <w:szCs w:val="21"/>
        </w:rPr>
      </w:pPr>
      <w:bookmarkStart w:id="63" w:name="_Toc73517680"/>
      <w:bookmarkStart w:id="64" w:name="_Toc73521587"/>
      <w:bookmarkStart w:id="65" w:name="_Toc73518158"/>
      <w:bookmarkStart w:id="66" w:name="_Toc73521675"/>
      <w:bookmarkStart w:id="67" w:name="_Toc100052409"/>
      <w:r>
        <w:rPr>
          <w:rFonts w:eastAsia="黑体"/>
          <w:sz w:val="21"/>
          <w:szCs w:val="21"/>
        </w:rPr>
        <w:t>44．</w:t>
      </w:r>
      <w:bookmarkEnd w:id="63"/>
      <w:bookmarkEnd w:id="64"/>
      <w:bookmarkEnd w:id="65"/>
      <w:bookmarkEnd w:id="66"/>
      <w:bookmarkEnd w:id="67"/>
      <w:r>
        <w:rPr>
          <w:rFonts w:eastAsia="黑体"/>
          <w:sz w:val="21"/>
          <w:szCs w:val="21"/>
        </w:rPr>
        <w:t>接受和拒绝任何或所有投标的权力</w:t>
      </w:r>
    </w:p>
    <w:p>
      <w:pPr>
        <w:ind w:firstLine="411" w:firstLineChars="196"/>
        <w:rPr>
          <w:sz w:val="21"/>
          <w:szCs w:val="21"/>
        </w:rPr>
      </w:pPr>
      <w:r>
        <w:rPr>
          <w:sz w:val="21"/>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eastAsia="黑体"/>
          <w:sz w:val="21"/>
          <w:szCs w:val="21"/>
        </w:rPr>
      </w:pPr>
      <w:bookmarkStart w:id="68" w:name="_Toc100052410"/>
      <w:bookmarkStart w:id="69" w:name="_Toc73521589"/>
      <w:bookmarkStart w:id="70" w:name="_Toc73521677"/>
      <w:bookmarkStart w:id="71" w:name="_Toc73517682"/>
      <w:bookmarkStart w:id="72" w:name="_Toc73518160"/>
      <w:r>
        <w:rPr>
          <w:rFonts w:eastAsia="黑体"/>
          <w:sz w:val="21"/>
          <w:szCs w:val="21"/>
        </w:rPr>
        <w:t>45．合同的签订</w:t>
      </w:r>
      <w:bookmarkEnd w:id="68"/>
      <w:bookmarkEnd w:id="69"/>
      <w:bookmarkEnd w:id="70"/>
      <w:bookmarkEnd w:id="71"/>
      <w:bookmarkEnd w:id="72"/>
    </w:p>
    <w:p>
      <w:pPr>
        <w:ind w:firstLine="411" w:firstLineChars="196"/>
        <w:rPr>
          <w:sz w:val="21"/>
          <w:szCs w:val="21"/>
        </w:rPr>
      </w:pPr>
      <w:r>
        <w:rPr>
          <w:sz w:val="21"/>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sz w:val="21"/>
          <w:szCs w:val="21"/>
        </w:rPr>
      </w:pPr>
      <w:r>
        <w:rPr>
          <w:sz w:val="21"/>
          <w:szCs w:val="21"/>
        </w:rPr>
        <w:t>45.2中标人如不按本通用条款第45.1款的规定与采购人签订合同，情节严重的，由同级财政部门记入供应商诚信档案，予以通报；</w:t>
      </w:r>
    </w:p>
    <w:p>
      <w:pPr>
        <w:ind w:firstLine="411" w:firstLineChars="196"/>
        <w:rPr>
          <w:sz w:val="21"/>
          <w:szCs w:val="21"/>
        </w:rPr>
      </w:pPr>
      <w:r>
        <w:rPr>
          <w:sz w:val="21"/>
          <w:szCs w:val="21"/>
        </w:rPr>
        <w:t>45.3中标人应当按照合同约定履行义务，完成中标项目，不得将中标项目转让（转包）给他人。</w:t>
      </w:r>
    </w:p>
    <w:p>
      <w:pPr>
        <w:rPr>
          <w:rFonts w:eastAsia="黑体"/>
          <w:sz w:val="21"/>
          <w:szCs w:val="21"/>
        </w:rPr>
      </w:pPr>
      <w:bookmarkStart w:id="73" w:name="_Toc100052411"/>
      <w:bookmarkStart w:id="74" w:name="_Toc73521590"/>
      <w:bookmarkStart w:id="75" w:name="_Toc73517683"/>
      <w:bookmarkStart w:id="76" w:name="_Toc73521678"/>
      <w:bookmarkStart w:id="77" w:name="_Toc73518161"/>
      <w:r>
        <w:rPr>
          <w:rFonts w:eastAsia="黑体"/>
          <w:sz w:val="21"/>
          <w:szCs w:val="21"/>
        </w:rPr>
        <w:t>46．履约担保</w:t>
      </w:r>
      <w:bookmarkEnd w:id="73"/>
      <w:bookmarkEnd w:id="74"/>
      <w:bookmarkEnd w:id="75"/>
      <w:bookmarkEnd w:id="76"/>
      <w:bookmarkEnd w:id="77"/>
    </w:p>
    <w:p>
      <w:pPr>
        <w:ind w:firstLine="411" w:firstLineChars="196"/>
        <w:rPr>
          <w:sz w:val="21"/>
          <w:szCs w:val="21"/>
        </w:rPr>
      </w:pPr>
      <w:r>
        <w:rPr>
          <w:sz w:val="21"/>
          <w:szCs w:val="21"/>
        </w:rPr>
        <w:t>46.1在签订项目合同的同时，中标人应按“对通用条款的补充内容”中规定的金额向采购人提交履约担保；</w:t>
      </w:r>
    </w:p>
    <w:p>
      <w:pPr>
        <w:ind w:firstLine="411" w:firstLineChars="196"/>
        <w:rPr>
          <w:sz w:val="21"/>
          <w:szCs w:val="21"/>
        </w:rPr>
      </w:pPr>
      <w:r>
        <w:rPr>
          <w:sz w:val="21"/>
          <w:szCs w:val="21"/>
        </w:rPr>
        <w:t>46.2，允许供应商自主选择以支票、汇票、本票、保函等非现金方式提交履约担保；中标人提交履约担保不是合同签订的前提条件，不要求中标人提供除法律、法规明确规定外的其他担保。</w:t>
      </w:r>
    </w:p>
    <w:p>
      <w:pPr>
        <w:rPr>
          <w:rFonts w:eastAsia="黑体"/>
          <w:sz w:val="21"/>
          <w:szCs w:val="21"/>
        </w:rPr>
      </w:pPr>
      <w:r>
        <w:rPr>
          <w:rFonts w:eastAsia="黑体"/>
          <w:sz w:val="21"/>
          <w:szCs w:val="21"/>
        </w:rPr>
        <w:t>47. 合同备案</w:t>
      </w:r>
    </w:p>
    <w:p>
      <w:pPr>
        <w:ind w:firstLine="411" w:firstLineChars="196"/>
        <w:rPr>
          <w:sz w:val="21"/>
          <w:szCs w:val="21"/>
        </w:rPr>
      </w:pPr>
      <w:r>
        <w:rPr>
          <w:sz w:val="21"/>
          <w:szCs w:val="21"/>
        </w:rPr>
        <w:t>采购人与中标人应于合同签订之日起十日内，由采购人或委托中标人将采购合同副本抄送合同备案工作实施机构备案。</w:t>
      </w:r>
    </w:p>
    <w:p>
      <w:pPr>
        <w:rPr>
          <w:rFonts w:eastAsia="黑体"/>
          <w:sz w:val="21"/>
          <w:szCs w:val="21"/>
        </w:rPr>
      </w:pPr>
      <w:r>
        <w:rPr>
          <w:rFonts w:eastAsia="黑体"/>
          <w:sz w:val="21"/>
          <w:szCs w:val="21"/>
        </w:rPr>
        <w:t>48. 合同变更</w:t>
      </w:r>
    </w:p>
    <w:p>
      <w:pPr>
        <w:ind w:firstLine="411" w:firstLineChars="196"/>
        <w:rPr>
          <w:sz w:val="21"/>
          <w:szCs w:val="21"/>
        </w:rPr>
      </w:pPr>
      <w:r>
        <w:rPr>
          <w:sz w:val="21"/>
          <w:szCs w:val="21"/>
        </w:rPr>
        <w:t>合同变更事宜按《深圳市财政局 深圳市政府采购中心关于进一步加强市本级政府采购合同备案管理工作的通知》（深财购〔2019〕43号）相关规定执行。</w:t>
      </w:r>
    </w:p>
    <w:p>
      <w:pPr>
        <w:rPr>
          <w:rFonts w:eastAsia="黑体"/>
          <w:sz w:val="21"/>
          <w:szCs w:val="21"/>
        </w:rPr>
      </w:pPr>
      <w:r>
        <w:rPr>
          <w:rFonts w:eastAsia="黑体"/>
          <w:sz w:val="21"/>
          <w:szCs w:val="21"/>
        </w:rPr>
        <w:t>49. 项目验收</w:t>
      </w:r>
    </w:p>
    <w:p>
      <w:pPr>
        <w:ind w:right="176" w:firstLine="420"/>
        <w:rPr>
          <w:sz w:val="21"/>
          <w:szCs w:val="21"/>
        </w:rPr>
      </w:pPr>
      <w:r>
        <w:rPr>
          <w:sz w:val="21"/>
          <w:szCs w:val="21"/>
        </w:rPr>
        <w:t xml:space="preserve">49.1采购人应当按照招标文件和合同规定的标准和方法，及时组织验收。 </w:t>
      </w:r>
    </w:p>
    <w:p>
      <w:pPr>
        <w:rPr>
          <w:rFonts w:eastAsia="黑体"/>
          <w:sz w:val="21"/>
          <w:szCs w:val="21"/>
        </w:rPr>
      </w:pPr>
      <w:r>
        <w:rPr>
          <w:rFonts w:eastAsia="黑体"/>
          <w:sz w:val="21"/>
          <w:szCs w:val="21"/>
        </w:rPr>
        <w:t>50. 宣传</w:t>
      </w:r>
    </w:p>
    <w:p>
      <w:pPr>
        <w:ind w:left="240" w:leftChars="100" w:firstLine="411" w:firstLineChars="196"/>
        <w:rPr>
          <w:sz w:val="21"/>
          <w:szCs w:val="21"/>
        </w:rPr>
      </w:pPr>
      <w:r>
        <w:rPr>
          <w:sz w:val="21"/>
          <w:szCs w:val="21"/>
        </w:rPr>
        <w:t>凡与政府采购活动有关的宣传或广告，若当中提及政府采购，必须事先将具体对外宣传方案报同级财政部门和政府集中采购机构，并征得其同意。对外市场宣传包括但不限于以下形式：</w:t>
      </w:r>
    </w:p>
    <w:p>
      <w:pPr>
        <w:ind w:left="240" w:leftChars="100" w:firstLine="411" w:firstLineChars="196"/>
        <w:rPr>
          <w:sz w:val="21"/>
          <w:szCs w:val="21"/>
        </w:rPr>
      </w:pPr>
      <w:r>
        <w:rPr>
          <w:sz w:val="21"/>
          <w:szCs w:val="21"/>
        </w:rPr>
        <w:t>a.名片、宣传册、广告标语等；</w:t>
      </w:r>
    </w:p>
    <w:p>
      <w:pPr>
        <w:ind w:left="240" w:leftChars="100" w:firstLine="411" w:firstLineChars="196"/>
        <w:rPr>
          <w:sz w:val="21"/>
          <w:szCs w:val="21"/>
        </w:rPr>
      </w:pPr>
      <w:r>
        <w:rPr>
          <w:sz w:val="21"/>
          <w:szCs w:val="21"/>
        </w:rPr>
        <w:t>b.案例介绍、推广等；</w:t>
      </w:r>
    </w:p>
    <w:p>
      <w:pPr>
        <w:ind w:left="240" w:leftChars="100" w:firstLine="411" w:firstLineChars="196"/>
        <w:rPr>
          <w:sz w:val="21"/>
          <w:szCs w:val="21"/>
        </w:rPr>
      </w:pPr>
      <w:r>
        <w:rPr>
          <w:sz w:val="21"/>
          <w:szCs w:val="21"/>
        </w:rPr>
        <w:t>c.工作人员向其他消费群体宣传。</w:t>
      </w:r>
    </w:p>
    <w:p>
      <w:pPr>
        <w:rPr>
          <w:rFonts w:eastAsia="黑体"/>
          <w:sz w:val="21"/>
          <w:szCs w:val="21"/>
        </w:rPr>
      </w:pPr>
      <w:r>
        <w:rPr>
          <w:rFonts w:eastAsia="黑体"/>
          <w:sz w:val="21"/>
          <w:szCs w:val="21"/>
        </w:rPr>
        <w:t>51. 供应商违法责任</w:t>
      </w:r>
    </w:p>
    <w:p>
      <w:pPr>
        <w:ind w:firstLine="411" w:firstLineChars="196"/>
        <w:rPr>
          <w:sz w:val="21"/>
          <w:szCs w:val="21"/>
        </w:rPr>
      </w:pPr>
      <w:r>
        <w:rPr>
          <w:sz w:val="21"/>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sz w:val="21"/>
          <w:szCs w:val="21"/>
        </w:rPr>
      </w:pPr>
      <w:r>
        <w:rPr>
          <w:sz w:val="21"/>
          <w:szCs w:val="21"/>
        </w:rPr>
        <w:t>（1）在采购活动中应当回避而未回避的；</w:t>
      </w:r>
    </w:p>
    <w:p>
      <w:pPr>
        <w:ind w:firstLine="411" w:firstLineChars="196"/>
        <w:rPr>
          <w:sz w:val="21"/>
          <w:szCs w:val="21"/>
        </w:rPr>
      </w:pPr>
      <w:r>
        <w:rPr>
          <w:sz w:val="21"/>
          <w:szCs w:val="21"/>
        </w:rPr>
        <w:t>（2）未按本条例规定签订、履行采购合同，造成严重后果的；</w:t>
      </w:r>
    </w:p>
    <w:p>
      <w:pPr>
        <w:ind w:firstLine="411" w:firstLineChars="196"/>
        <w:rPr>
          <w:sz w:val="21"/>
          <w:szCs w:val="21"/>
        </w:rPr>
      </w:pPr>
      <w:r>
        <w:rPr>
          <w:sz w:val="21"/>
          <w:szCs w:val="21"/>
        </w:rPr>
        <w:t>（3）隐瞒真实情况，提供虚假资料的；</w:t>
      </w:r>
    </w:p>
    <w:p>
      <w:pPr>
        <w:ind w:firstLine="411" w:firstLineChars="196"/>
        <w:rPr>
          <w:sz w:val="21"/>
          <w:szCs w:val="21"/>
        </w:rPr>
      </w:pPr>
      <w:r>
        <w:rPr>
          <w:sz w:val="21"/>
          <w:szCs w:val="21"/>
        </w:rPr>
        <w:t>（4）以非法手段排斥其他供应商参与竞争的；</w:t>
      </w:r>
    </w:p>
    <w:p>
      <w:pPr>
        <w:ind w:firstLine="411" w:firstLineChars="196"/>
        <w:rPr>
          <w:sz w:val="21"/>
          <w:szCs w:val="21"/>
        </w:rPr>
      </w:pPr>
      <w:r>
        <w:rPr>
          <w:sz w:val="21"/>
          <w:szCs w:val="21"/>
        </w:rPr>
        <w:t>（5）与其他采购参加人串通投标的；</w:t>
      </w:r>
    </w:p>
    <w:p>
      <w:pPr>
        <w:ind w:firstLine="411" w:firstLineChars="196"/>
        <w:rPr>
          <w:sz w:val="21"/>
          <w:szCs w:val="21"/>
        </w:rPr>
      </w:pPr>
      <w:r>
        <w:rPr>
          <w:sz w:val="21"/>
          <w:szCs w:val="21"/>
        </w:rPr>
        <w:t>（6）恶意投诉的；</w:t>
      </w:r>
    </w:p>
    <w:p>
      <w:pPr>
        <w:ind w:firstLine="411" w:firstLineChars="196"/>
        <w:rPr>
          <w:sz w:val="21"/>
          <w:szCs w:val="21"/>
        </w:rPr>
      </w:pPr>
      <w:r>
        <w:rPr>
          <w:sz w:val="21"/>
          <w:szCs w:val="21"/>
        </w:rPr>
        <w:t>（7）向采购项目相关人行贿或者提供其他不当利益的；</w:t>
      </w:r>
    </w:p>
    <w:p>
      <w:pPr>
        <w:ind w:firstLine="411" w:firstLineChars="196"/>
        <w:rPr>
          <w:sz w:val="21"/>
          <w:szCs w:val="21"/>
        </w:rPr>
      </w:pPr>
      <w:r>
        <w:rPr>
          <w:sz w:val="21"/>
          <w:szCs w:val="21"/>
        </w:rPr>
        <w:t>（8）阻碍、抗拒主管部门监督检查的；</w:t>
      </w:r>
    </w:p>
    <w:p>
      <w:pPr>
        <w:ind w:firstLine="411" w:firstLineChars="196"/>
        <w:rPr>
          <w:sz w:val="21"/>
          <w:szCs w:val="21"/>
        </w:rPr>
      </w:pPr>
      <w:r>
        <w:rPr>
          <w:sz w:val="21"/>
          <w:szCs w:val="21"/>
        </w:rPr>
        <w:t>（9）其他违反本条例规定的行为。</w:t>
      </w:r>
    </w:p>
    <w:p>
      <w:pPr>
        <w:ind w:firstLine="411" w:firstLineChars="196"/>
        <w:rPr>
          <w:sz w:val="21"/>
          <w:szCs w:val="21"/>
        </w:rPr>
      </w:pPr>
      <w:r>
        <w:rPr>
          <w:sz w:val="21"/>
          <w:szCs w:val="21"/>
        </w:rPr>
        <w:t>51.2 根据《深圳市财政局关于明确政府采购保证金管理工作的通知》（深财购[2019]42号）的要求，供应商在政府采购活动中出现《深圳经济特区政府采购条例实施细则》第八十四条所列情形的，</w:t>
      </w:r>
      <w:bookmarkStart w:id="78" w:name="_Hlk72440769"/>
      <w:r>
        <w:rPr>
          <w:sz w:val="21"/>
          <w:szCs w:val="21"/>
        </w:rPr>
        <w:t>采购人或政府集中采购机构</w:t>
      </w:r>
      <w:bookmarkEnd w:id="78"/>
      <w:r>
        <w:rPr>
          <w:sz w:val="21"/>
          <w:szCs w:val="21"/>
        </w:rPr>
        <w:t>可将有关情况报同级财政部门，由财政部门根据实际情况记入供应商诚信档案，予以通报：</w:t>
      </w:r>
    </w:p>
    <w:p>
      <w:pPr>
        <w:ind w:firstLine="411" w:firstLineChars="196"/>
        <w:rPr>
          <w:sz w:val="21"/>
          <w:szCs w:val="21"/>
        </w:rPr>
      </w:pPr>
      <w:r>
        <w:rPr>
          <w:sz w:val="21"/>
          <w:szCs w:val="21"/>
        </w:rPr>
        <w:t>（1）投标截止后，撤销投标的；</w:t>
      </w:r>
    </w:p>
    <w:p>
      <w:pPr>
        <w:ind w:firstLine="411" w:firstLineChars="196"/>
        <w:rPr>
          <w:sz w:val="21"/>
          <w:szCs w:val="21"/>
        </w:rPr>
      </w:pPr>
      <w:r>
        <w:rPr>
          <w:sz w:val="21"/>
          <w:szCs w:val="21"/>
        </w:rPr>
        <w:t>（2）中标后无正当理由未在规定期限内签订合同的；</w:t>
      </w:r>
    </w:p>
    <w:p>
      <w:pPr>
        <w:ind w:firstLine="411" w:firstLineChars="196"/>
        <w:rPr>
          <w:sz w:val="21"/>
          <w:szCs w:val="21"/>
        </w:rPr>
      </w:pPr>
      <w:r>
        <w:rPr>
          <w:sz w:val="21"/>
          <w:szCs w:val="21"/>
        </w:rPr>
        <w:t>（3）将中标项目转让给他人、或者在投标文件中未说明且未经采购人、采购招标机构同意，将中标项目分包给他人的；</w:t>
      </w:r>
    </w:p>
    <w:p>
      <w:pPr>
        <w:ind w:firstLine="411" w:firstLineChars="196"/>
        <w:rPr>
          <w:sz w:val="21"/>
          <w:szCs w:val="21"/>
        </w:rPr>
      </w:pPr>
      <w:r>
        <w:rPr>
          <w:sz w:val="21"/>
          <w:szCs w:val="21"/>
        </w:rPr>
        <w:t>（4）拒绝履行合同义务的。</w:t>
      </w:r>
    </w:p>
    <w:bookmarkEnd w:id="62"/>
    <w:p>
      <w:pPr>
        <w:pStyle w:val="4"/>
        <w:numPr>
          <w:ilvl w:val="0"/>
          <w:numId w:val="2"/>
        </w:numPr>
        <w:adjustRightInd w:val="0"/>
        <w:spacing w:before="120" w:beforeLines="50" w:after="120" w:afterLines="50" w:line="240" w:lineRule="auto"/>
        <w:ind w:left="562" w:hanging="562"/>
        <w:jc w:val="center"/>
        <w:textAlignment w:val="baseline"/>
        <w:rPr>
          <w:rFonts w:ascii="Times New Roman" w:hAnsi="Times New Roman"/>
          <w:sz w:val="28"/>
          <w:szCs w:val="28"/>
        </w:rPr>
      </w:pPr>
      <w:r>
        <w:rPr>
          <w:rFonts w:ascii="Times New Roman" w:hAnsi="Times New Roman"/>
          <w:sz w:val="28"/>
          <w:szCs w:val="28"/>
        </w:rPr>
        <w:t>质疑处理</w:t>
      </w:r>
    </w:p>
    <w:p>
      <w:pPr>
        <w:rPr>
          <w:rFonts w:eastAsia="黑体"/>
          <w:sz w:val="21"/>
          <w:szCs w:val="21"/>
        </w:rPr>
      </w:pPr>
      <w:r>
        <w:rPr>
          <w:rFonts w:eastAsia="黑体"/>
          <w:sz w:val="21"/>
          <w:szCs w:val="21"/>
        </w:rPr>
        <w:t>52.质疑提出与答复</w:t>
      </w:r>
    </w:p>
    <w:p>
      <w:pPr>
        <w:rPr>
          <w:sz w:val="21"/>
          <w:szCs w:val="21"/>
        </w:rPr>
      </w:pPr>
      <w:r>
        <w:rPr>
          <w:sz w:val="21"/>
          <w:szCs w:val="21"/>
        </w:rPr>
        <w:t xml:space="preserve">    52.1提出质疑</w:t>
      </w:r>
    </w:p>
    <w:p>
      <w:pPr>
        <w:rPr>
          <w:sz w:val="21"/>
          <w:szCs w:val="21"/>
        </w:rPr>
      </w:pPr>
      <w:r>
        <w:rPr>
          <w:sz w:val="21"/>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sz w:val="21"/>
          <w:szCs w:val="21"/>
        </w:rPr>
      </w:pPr>
      <w:r>
        <w:rPr>
          <w:sz w:val="21"/>
          <w:szCs w:val="21"/>
        </w:rPr>
        <w:t xml:space="preserve">    52.2法律依据</w:t>
      </w:r>
    </w:p>
    <w:p>
      <w:pPr>
        <w:rPr>
          <w:sz w:val="21"/>
          <w:szCs w:val="21"/>
        </w:rPr>
      </w:pPr>
      <w:r>
        <w:rPr>
          <w:sz w:val="21"/>
          <w:szCs w:val="21"/>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pPr>
        <w:rPr>
          <w:sz w:val="21"/>
          <w:szCs w:val="21"/>
        </w:rPr>
      </w:pPr>
      <w:r>
        <w:rPr>
          <w:sz w:val="21"/>
          <w:szCs w:val="21"/>
        </w:rPr>
        <w:t xml:space="preserve">  </w:t>
      </w:r>
      <w:r>
        <w:rPr>
          <w:color w:val="FF0000"/>
          <w:sz w:val="21"/>
          <w:szCs w:val="21"/>
        </w:rPr>
        <w:t xml:space="preserve">  </w:t>
      </w:r>
      <w:r>
        <w:rPr>
          <w:sz w:val="21"/>
          <w:szCs w:val="21"/>
        </w:rPr>
        <w:t>52.3质疑条件</w:t>
      </w:r>
    </w:p>
    <w:p>
      <w:pPr>
        <w:rPr>
          <w:sz w:val="21"/>
          <w:szCs w:val="21"/>
        </w:rPr>
      </w:pPr>
      <w:r>
        <w:rPr>
          <w:sz w:val="21"/>
          <w:szCs w:val="21"/>
        </w:rPr>
        <w:t xml:space="preserve">    52.3.1提出质疑的供应商应当是参与所质疑项目采购活动的供应商；以联合体形式参与的，质疑应当由组成联合体的所有成员共同提出；</w:t>
      </w:r>
    </w:p>
    <w:p>
      <w:pPr>
        <w:rPr>
          <w:sz w:val="21"/>
          <w:szCs w:val="21"/>
        </w:rPr>
      </w:pPr>
      <w:r>
        <w:rPr>
          <w:sz w:val="21"/>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sz w:val="21"/>
          <w:szCs w:val="21"/>
        </w:rPr>
      </w:pPr>
      <w:r>
        <w:rPr>
          <w:sz w:val="21"/>
          <w:szCs w:val="21"/>
        </w:rPr>
        <w:t xml:space="preserve">52.3.3应提交书面质疑函，质疑函应当包括以下内容： </w:t>
      </w:r>
    </w:p>
    <w:p>
      <w:pPr>
        <w:ind w:firstLine="420"/>
        <w:rPr>
          <w:sz w:val="21"/>
          <w:szCs w:val="21"/>
        </w:rPr>
      </w:pPr>
      <w:r>
        <w:rPr>
          <w:sz w:val="21"/>
          <w:szCs w:val="21"/>
        </w:rPr>
        <w:t>（1）供应商的名称（或者姓名）、地址、邮编、邮箱、联系人及联系电话；</w:t>
      </w:r>
    </w:p>
    <w:p>
      <w:pPr>
        <w:ind w:firstLine="420" w:firstLineChars="200"/>
        <w:rPr>
          <w:sz w:val="21"/>
          <w:szCs w:val="21"/>
        </w:rPr>
      </w:pPr>
      <w:r>
        <w:rPr>
          <w:sz w:val="21"/>
          <w:szCs w:val="21"/>
        </w:rPr>
        <w:t>（2）质疑项目的名称、编号；</w:t>
      </w:r>
    </w:p>
    <w:p>
      <w:pPr>
        <w:ind w:firstLine="420" w:firstLineChars="200"/>
        <w:rPr>
          <w:sz w:val="21"/>
          <w:szCs w:val="21"/>
        </w:rPr>
      </w:pPr>
      <w:r>
        <w:rPr>
          <w:sz w:val="21"/>
          <w:szCs w:val="21"/>
        </w:rPr>
        <w:t>（3）具体、明确的质疑对象、质疑事项和质疑请求；</w:t>
      </w:r>
    </w:p>
    <w:p>
      <w:pPr>
        <w:ind w:firstLine="420" w:firstLineChars="200"/>
        <w:rPr>
          <w:sz w:val="21"/>
          <w:szCs w:val="21"/>
        </w:rPr>
      </w:pPr>
      <w:r>
        <w:rPr>
          <w:sz w:val="21"/>
          <w:szCs w:val="21"/>
        </w:rPr>
        <w:t>（4）因质疑事项而受损害的权益；</w:t>
      </w:r>
    </w:p>
    <w:p>
      <w:pPr>
        <w:ind w:firstLine="420" w:firstLineChars="200"/>
        <w:rPr>
          <w:sz w:val="21"/>
          <w:szCs w:val="21"/>
        </w:rPr>
      </w:pPr>
      <w:r>
        <w:rPr>
          <w:sz w:val="21"/>
          <w:szCs w:val="21"/>
        </w:rPr>
        <w:t>（5）事实依据；</w:t>
      </w:r>
    </w:p>
    <w:p>
      <w:pPr>
        <w:ind w:firstLine="420" w:firstLineChars="200"/>
        <w:rPr>
          <w:sz w:val="21"/>
          <w:szCs w:val="21"/>
        </w:rPr>
      </w:pPr>
      <w:r>
        <w:rPr>
          <w:sz w:val="21"/>
          <w:szCs w:val="21"/>
        </w:rPr>
        <w:t>（6）必要的法律依据；</w:t>
      </w:r>
    </w:p>
    <w:p>
      <w:pPr>
        <w:ind w:firstLine="420" w:firstLineChars="200"/>
        <w:rPr>
          <w:sz w:val="21"/>
          <w:szCs w:val="21"/>
        </w:rPr>
      </w:pPr>
      <w:r>
        <w:rPr>
          <w:sz w:val="21"/>
          <w:szCs w:val="21"/>
        </w:rPr>
        <w:t>（7）提出质疑的日期。</w:t>
      </w:r>
    </w:p>
    <w:p>
      <w:pPr>
        <w:ind w:firstLine="420" w:firstLineChars="200"/>
        <w:rPr>
          <w:sz w:val="21"/>
          <w:szCs w:val="21"/>
        </w:rPr>
      </w:pPr>
      <w:r>
        <w:rPr>
          <w:sz w:val="21"/>
          <w:szCs w:val="21"/>
        </w:rPr>
        <w:t>供应商为自然人的，应当由本人签字；供应商为法人或者其他组织的，应当由法定代表人（负责人），或者其授权代理人签字或者盖章，并加盖公章。</w:t>
      </w:r>
    </w:p>
    <w:p>
      <w:pPr>
        <w:ind w:firstLine="420" w:firstLineChars="200"/>
        <w:rPr>
          <w:sz w:val="21"/>
          <w:szCs w:val="21"/>
        </w:rPr>
      </w:pPr>
      <w:r>
        <w:rPr>
          <w:sz w:val="21"/>
          <w:szCs w:val="21"/>
        </w:rPr>
        <w:t>52.4提交材料</w:t>
      </w:r>
    </w:p>
    <w:p>
      <w:pPr>
        <w:ind w:firstLine="420" w:firstLineChars="200"/>
        <w:rPr>
          <w:sz w:val="21"/>
          <w:szCs w:val="21"/>
        </w:rPr>
      </w:pPr>
      <w:r>
        <w:rPr>
          <w:sz w:val="21"/>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sz w:val="21"/>
          <w:szCs w:val="21"/>
        </w:rPr>
      </w:pPr>
      <w:r>
        <w:rPr>
          <w:sz w:val="21"/>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sz w:val="21"/>
          <w:szCs w:val="21"/>
        </w:rPr>
      </w:pPr>
      <w:r>
        <w:rPr>
          <w:sz w:val="21"/>
          <w:szCs w:val="21"/>
        </w:rPr>
        <w:t>52.5收文方式及地点</w:t>
      </w:r>
    </w:p>
    <w:p>
      <w:pPr>
        <w:wordWrap w:val="0"/>
        <w:snapToGrid w:val="0"/>
        <w:ind w:firstLine="420" w:firstLineChars="200"/>
        <w:rPr>
          <w:rFonts w:ascii="宋体" w:hAnsi="宋体" w:eastAsia="宋体" w:cs="宋体"/>
          <w:sz w:val="21"/>
          <w:szCs w:val="21"/>
        </w:rPr>
      </w:pPr>
      <w:r>
        <w:rPr>
          <w:rFonts w:hint="eastAsia" w:ascii="宋体" w:hAnsi="宋体" w:eastAsia="宋体" w:cs="宋体"/>
          <w:sz w:val="21"/>
          <w:szCs w:val="21"/>
        </w:rPr>
        <w:t>在法定质疑期内现场提交、邮寄、快递（不接收到付件）。</w:t>
      </w:r>
      <w:r>
        <w:rPr>
          <w:rFonts w:hint="eastAsia"/>
          <w:sz w:val="21"/>
          <w:szCs w:val="21"/>
          <w:shd w:val="clear" w:color="auto" w:fill="FFFFFF"/>
        </w:rPr>
        <w:t>邮寄、快递收件地址</w:t>
      </w:r>
      <w:r>
        <w:rPr>
          <w:b/>
          <w:bCs/>
          <w:sz w:val="21"/>
          <w:szCs w:val="21"/>
        </w:rPr>
        <w:t>：深圳公共资源交易中心（深圳交易集团有限公司光明分公司）深圳市光明区观光路2533号招商局光明科技园A-3栋B单元8楼，联系电话：0755-88212595。</w:t>
      </w:r>
      <w:r>
        <w:rPr>
          <w:rFonts w:hint="eastAsia" w:ascii="宋体" w:hAnsi="宋体" w:eastAsia="宋体" w:cs="宋体"/>
          <w:sz w:val="21"/>
          <w:szCs w:val="21"/>
        </w:rPr>
        <w:t>电子邮箱</w:t>
      </w:r>
      <w:r>
        <w:rPr>
          <w:rFonts w:ascii="宋体" w:hAnsi="宋体" w:eastAsia="宋体" w:cs="宋体"/>
          <w:sz w:val="21"/>
          <w:szCs w:val="21"/>
        </w:rPr>
        <w:t>：guangmingfgs@szexgrp.com，</w:t>
      </w:r>
      <w:r>
        <w:rPr>
          <w:rFonts w:hint="eastAsia" w:ascii="宋体" w:hAnsi="宋体" w:eastAsia="宋体" w:cs="宋体"/>
          <w:sz w:val="21"/>
          <w:szCs w:val="21"/>
        </w:rPr>
        <w:t>电子邮箱联系人</w:t>
      </w:r>
      <w:r>
        <w:rPr>
          <w:rFonts w:ascii="宋体" w:hAnsi="宋体" w:eastAsia="宋体" w:cs="宋体"/>
          <w:sz w:val="21"/>
          <w:szCs w:val="21"/>
        </w:rPr>
        <w:t>：麦工0755-88211614。</w:t>
      </w:r>
    </w:p>
    <w:p>
      <w:pPr>
        <w:widowControl w:val="0"/>
        <w:ind w:firstLine="420" w:firstLineChars="200"/>
        <w:jc w:val="both"/>
        <w:rPr>
          <w:rFonts w:ascii="宋体" w:hAnsi="宋体" w:eastAsia="宋体" w:cs="宋体"/>
          <w:sz w:val="21"/>
          <w:szCs w:val="21"/>
        </w:rPr>
      </w:pPr>
      <w:r>
        <w:rPr>
          <w:rFonts w:hint="eastAsia"/>
          <w:sz w:val="21"/>
          <w:szCs w:val="21"/>
        </w:rPr>
        <w:t>（1）以邮寄、快递方式递交的，质疑提起日期应当以邮寄件上的戳记日期、邮政快递件上的戳记日期或非邮政快递件上的签注日期，受理日期为深圳公共资源交易中心收到符合规定的质疑材料之日。</w:t>
      </w:r>
    </w:p>
    <w:p>
      <w:pPr>
        <w:ind w:firstLine="420" w:firstLineChars="200"/>
        <w:rPr>
          <w:rFonts w:ascii="宋体" w:hAnsi="宋体" w:eastAsia="宋体" w:cs="宋体"/>
          <w:sz w:val="21"/>
          <w:szCs w:val="21"/>
        </w:rPr>
      </w:pPr>
      <w:r>
        <w:rPr>
          <w:rFonts w:hint="eastAsia"/>
          <w:sz w:val="21"/>
          <w:szCs w:val="21"/>
        </w:rPr>
        <w:t>（2）以邮寄、快递方式递交质疑函的，质疑人可以在质疑有效期内通过电话、传真等方式及时将质疑事项告知深圳公共资源交易中心，同时提供邮寄件、快递件的有效查询方式</w:t>
      </w:r>
      <w:r>
        <w:rPr>
          <w:sz w:val="21"/>
          <w:szCs w:val="21"/>
        </w:rPr>
        <w:t>。</w:t>
      </w:r>
      <w:r>
        <w:rPr>
          <w:rFonts w:hint="eastAsia"/>
          <w:sz w:val="21"/>
          <w:szCs w:val="21"/>
        </w:rPr>
        <w:t>递交质疑函后，质疑人可以通过电子邮件等方式将质疑函的文字内容发送至深圳公共资源交易中心电子邮箱</w:t>
      </w:r>
      <w:r>
        <w:rPr>
          <w:sz w:val="21"/>
          <w:szCs w:val="21"/>
        </w:rPr>
        <w:t>。</w:t>
      </w:r>
    </w:p>
    <w:p>
      <w:pPr>
        <w:ind w:firstLine="420" w:firstLineChars="200"/>
        <w:rPr>
          <w:sz w:val="21"/>
          <w:szCs w:val="21"/>
        </w:rPr>
      </w:pPr>
      <w:r>
        <w:rPr>
          <w:sz w:val="21"/>
          <w:szCs w:val="21"/>
        </w:rPr>
        <w:t>52.6收文办理程序</w:t>
      </w:r>
    </w:p>
    <w:p>
      <w:pPr>
        <w:ind w:firstLine="420" w:firstLineChars="200"/>
        <w:rPr>
          <w:sz w:val="21"/>
          <w:szCs w:val="21"/>
        </w:rPr>
      </w:pPr>
      <w:r>
        <w:rPr>
          <w:sz w:val="21"/>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eastAsia="仿宋"/>
          <w:sz w:val="21"/>
          <w:szCs w:val="21"/>
        </w:rPr>
      </w:pPr>
      <w:r>
        <w:rPr>
          <w:sz w:val="21"/>
          <w:szCs w:val="21"/>
        </w:rPr>
        <w:t>52.6.2供应商提交的质疑材料不符合质疑条件的，视情况处理：</w:t>
      </w:r>
    </w:p>
    <w:p>
      <w:pPr>
        <w:ind w:firstLine="420" w:firstLineChars="200"/>
        <w:rPr>
          <w:sz w:val="21"/>
          <w:szCs w:val="21"/>
        </w:rPr>
      </w:pPr>
      <w:r>
        <w:rPr>
          <w:sz w:val="21"/>
          <w:szCs w:val="21"/>
        </w:rPr>
        <w:t>供应商提交的质疑材料不全或者未按要求签字或者盖章的，政府集中采购机构应当一次性告知供应商需补正的内容和补正期限。</w:t>
      </w:r>
    </w:p>
    <w:p>
      <w:pPr>
        <w:ind w:firstLine="420" w:firstLineChars="200"/>
        <w:rPr>
          <w:sz w:val="21"/>
          <w:szCs w:val="21"/>
        </w:rPr>
      </w:pPr>
      <w:r>
        <w:rPr>
          <w:sz w:val="21"/>
          <w:szCs w:val="21"/>
        </w:rPr>
        <w:t>供应商提交的质疑存在下列情形之一的，不予受理：</w:t>
      </w:r>
    </w:p>
    <w:p>
      <w:pPr>
        <w:rPr>
          <w:sz w:val="21"/>
          <w:szCs w:val="21"/>
        </w:rPr>
      </w:pPr>
      <w:r>
        <w:rPr>
          <w:sz w:val="21"/>
          <w:szCs w:val="21"/>
        </w:rPr>
        <w:br w:type="page"/>
      </w:r>
    </w:p>
    <w:p>
      <w:pPr>
        <w:ind w:firstLine="420" w:firstLineChars="200"/>
        <w:rPr>
          <w:sz w:val="21"/>
          <w:szCs w:val="21"/>
        </w:rPr>
      </w:pPr>
      <w:r>
        <w:rPr>
          <w:sz w:val="21"/>
          <w:szCs w:val="21"/>
        </w:rPr>
        <w:t>（1）质疑主体不满足要求的；</w:t>
      </w:r>
    </w:p>
    <w:p>
      <w:pPr>
        <w:ind w:firstLine="420" w:firstLineChars="200"/>
        <w:rPr>
          <w:sz w:val="21"/>
          <w:szCs w:val="21"/>
        </w:rPr>
      </w:pPr>
      <w:r>
        <w:rPr>
          <w:sz w:val="21"/>
          <w:szCs w:val="21"/>
        </w:rPr>
        <w:t>（2）供应商自身权益未受到损害的；</w:t>
      </w:r>
    </w:p>
    <w:p>
      <w:pPr>
        <w:ind w:firstLine="420" w:firstLineChars="200"/>
        <w:rPr>
          <w:sz w:val="21"/>
          <w:szCs w:val="21"/>
        </w:rPr>
      </w:pPr>
      <w:r>
        <w:rPr>
          <w:sz w:val="21"/>
          <w:szCs w:val="21"/>
        </w:rPr>
        <w:t>（3）供应商未在法定质疑期限内提出质疑的；</w:t>
      </w:r>
    </w:p>
    <w:p>
      <w:pPr>
        <w:ind w:firstLine="420" w:firstLineChars="200"/>
        <w:rPr>
          <w:sz w:val="21"/>
          <w:szCs w:val="21"/>
        </w:rPr>
      </w:pPr>
      <w:r>
        <w:rPr>
          <w:sz w:val="21"/>
          <w:szCs w:val="21"/>
        </w:rPr>
        <w:t>（4）质疑材料不全或者未按要求签字或者盖章的情况下，要求补正后，逾期未补正或者补正后仍不符合规定的；</w:t>
      </w:r>
    </w:p>
    <w:p>
      <w:pPr>
        <w:ind w:firstLine="420" w:firstLineChars="200"/>
        <w:rPr>
          <w:sz w:val="21"/>
          <w:szCs w:val="21"/>
        </w:rPr>
      </w:pPr>
      <w:r>
        <w:rPr>
          <w:sz w:val="21"/>
          <w:szCs w:val="21"/>
        </w:rPr>
        <w:t>（5）其他不符合受理条件情形的。</w:t>
      </w:r>
    </w:p>
    <w:p>
      <w:pPr>
        <w:ind w:firstLine="420" w:firstLineChars="200"/>
        <w:rPr>
          <w:sz w:val="21"/>
          <w:szCs w:val="21"/>
        </w:rPr>
      </w:pPr>
      <w:r>
        <w:rPr>
          <w:sz w:val="21"/>
          <w:szCs w:val="21"/>
        </w:rPr>
        <w:t>质疑事项不予受理的，政府集中采购机构应当向供应商出具不符合质疑条件告知书。</w:t>
      </w:r>
    </w:p>
    <w:p>
      <w:pPr>
        <w:rPr>
          <w:sz w:val="21"/>
          <w:szCs w:val="21"/>
        </w:rPr>
      </w:pPr>
      <w:r>
        <w:rPr>
          <w:color w:val="FF0000"/>
          <w:sz w:val="21"/>
          <w:szCs w:val="21"/>
        </w:rPr>
        <w:t xml:space="preserve">  </w:t>
      </w:r>
      <w:r>
        <w:rPr>
          <w:sz w:val="21"/>
          <w:szCs w:val="21"/>
        </w:rPr>
        <w:t xml:space="preserve">  52.7质疑答复时限</w:t>
      </w:r>
    </w:p>
    <w:p>
      <w:pPr>
        <w:rPr>
          <w:sz w:val="21"/>
          <w:szCs w:val="21"/>
        </w:rPr>
      </w:pPr>
      <w:r>
        <w:rPr>
          <w:sz w:val="21"/>
          <w:szCs w:val="21"/>
        </w:rPr>
        <w:t xml:space="preserve">    自收文之日起七个工作日内。</w:t>
      </w:r>
    </w:p>
    <w:p>
      <w:pPr>
        <w:rPr>
          <w:sz w:val="21"/>
          <w:szCs w:val="21"/>
        </w:rPr>
      </w:pPr>
      <w:r>
        <w:rPr>
          <w:sz w:val="21"/>
          <w:szCs w:val="21"/>
        </w:rPr>
        <w:t xml:space="preserve">    52.8投诉</w:t>
      </w:r>
    </w:p>
    <w:p>
      <w:pPr>
        <w:rPr>
          <w:sz w:val="21"/>
          <w:szCs w:val="21"/>
        </w:rPr>
      </w:pPr>
      <w:r>
        <w:rPr>
          <w:sz w:val="21"/>
          <w:szCs w:val="21"/>
        </w:rPr>
        <w:t xml:space="preserve">    对质疑答复不满意或者未在规定时间内答复的，提出质疑的供应商可以在答复期满后15个工作日内向同级财政部门投诉。</w:t>
      </w:r>
    </w:p>
    <w:p>
      <w:pPr>
        <w:rPr>
          <w:rFonts w:eastAsia="黑体"/>
          <w:sz w:val="21"/>
          <w:szCs w:val="21"/>
        </w:rPr>
      </w:pPr>
      <w:r>
        <w:rPr>
          <w:rFonts w:eastAsia="黑体"/>
          <w:sz w:val="21"/>
          <w:szCs w:val="21"/>
        </w:rPr>
        <w:t>53. 质疑后续处理</w:t>
      </w:r>
    </w:p>
    <w:p>
      <w:pPr>
        <w:rPr>
          <w:sz w:val="21"/>
          <w:szCs w:val="21"/>
        </w:rPr>
      </w:pPr>
      <w:r>
        <w:rPr>
          <w:sz w:val="21"/>
          <w:szCs w:val="21"/>
        </w:rPr>
        <w:t xml:space="preserve">    53.1供应商质疑不成立，或者成立但未对中标、成交结果构成影响的，继续开展采购活动。</w:t>
      </w:r>
    </w:p>
    <w:p>
      <w:pPr>
        <w:rPr>
          <w:sz w:val="21"/>
          <w:szCs w:val="21"/>
        </w:rPr>
      </w:pPr>
      <w:r>
        <w:rPr>
          <w:sz w:val="21"/>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center"/>
        <w:rPr>
          <w:sz w:val="21"/>
          <w:szCs w:val="21"/>
        </w:rPr>
      </w:pPr>
    </w:p>
    <w:p>
      <w:r>
        <w:t>---- END ----</w:t>
      </w:r>
      <w:bookmarkEnd w:id="26"/>
    </w:p>
    <w:p/>
    <w:sectPr>
      <w:footerReference r:id="rId5" w:type="default"/>
      <w:pgSz w:w="11906" w:h="16838"/>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东基" w:date="2023-06-13T11:10:00Z" w:initials="A">
    <w:p w14:paraId="FDF3BB3A">
      <w:pPr>
        <w:pStyle w:val="8"/>
      </w:pPr>
      <w:r>
        <w:rPr>
          <w:rFonts w:hint="eastAsia" w:asciiTheme="minorEastAsia" w:hAnsiTheme="minorEastAsia" w:cstheme="minorEastAsia"/>
          <w:color w:val="000000"/>
          <w:spacing w:val="-4"/>
          <w:sz w:val="21"/>
          <w:szCs w:val="21"/>
        </w:rPr>
        <w:t>2020年1月1日至本项目开标之日前</w:t>
      </w:r>
      <w:r>
        <w:rPr>
          <w:rFonts w:hint="eastAsia" w:asciiTheme="minorEastAsia" w:hAnsiTheme="minorEastAsia" w:cstheme="minorEastAsia"/>
          <w:color w:val="000000"/>
          <w:spacing w:val="-4"/>
          <w:sz w:val="21"/>
          <w:szCs w:val="21"/>
          <w:highlight w:val="yellow"/>
        </w:rPr>
        <w:t>（以合同签订时间为准）</w:t>
      </w:r>
    </w:p>
  </w:comment>
  <w:comment w:id="1" w:author="麦杰豪。" w:date="2023-06-13T16:47:39Z" w:initials="麦杰豪。">
    <w:p w14:paraId="6B3B5E56">
      <w:pPr>
        <w:pStyle w:val="8"/>
        <w:rPr>
          <w:rFonts w:hint="default"/>
        </w:rPr>
      </w:pPr>
      <w:bookmarkStart w:id="79" w:name="_T1680023595_768647856"/>
      <w:r>
        <w:t>要是是行政机关或事业单位的吗？上面也是。</w:t>
      </w:r>
    </w:p>
    <w:bookmarkEnd w:id="79"/>
  </w:comment>
  <w:comment w:id="2" w:author="王东基" w:date="2023-06-13T11:13:00Z" w:initials="A">
    <w:p w14:paraId="DD6F7411">
      <w:pPr>
        <w:pStyle w:val="8"/>
      </w:pPr>
      <w:r>
        <w:t>删除</w:t>
      </w:r>
    </w:p>
  </w:comment>
  <w:comment w:id="3" w:author="王东基" w:date="2023-06-13T11:13:00Z" w:initials="A">
    <w:p w14:paraId="F3E5741F">
      <w:pPr>
        <w:pStyle w:val="8"/>
        <w:rPr>
          <w:rFonts w:hint="eastAsia"/>
        </w:rPr>
      </w:pPr>
      <w:r>
        <w:t>此项认证跟本项目实施有关吗？</w:t>
      </w:r>
    </w:p>
  </w:comment>
  <w:comment w:id="4" w:author="王东基" w:date="2023-06-13T11:15:00Z" w:initials="A">
    <w:p w14:paraId="EFF45C48">
      <w:pPr>
        <w:pStyle w:val="8"/>
      </w:pPr>
      <w:r>
        <w:t>是指什么部门？</w:t>
      </w:r>
    </w:p>
  </w:comment>
  <w:comment w:id="5" w:author="王东基" w:date="2023-06-13T11:17:00Z" w:initials="A">
    <w:p w14:paraId="FEBFB315">
      <w:pPr>
        <w:wordWrap w:val="0"/>
        <w:rPr>
          <w:rFonts w:ascii="宋体" w:hAnsi="宋体" w:eastAsia="宋体"/>
          <w:sz w:val="21"/>
          <w:szCs w:val="21"/>
        </w:rPr>
      </w:pPr>
      <w:r>
        <w:rPr>
          <w:rFonts w:hint="eastAsia" w:ascii="宋体" w:hAnsi="宋体" w:eastAsia="宋体"/>
          <w:sz w:val="21"/>
          <w:szCs w:val="21"/>
        </w:rPr>
        <w:t>增加：</w:t>
      </w:r>
    </w:p>
    <w:p w14:paraId="5E7F4B49">
      <w:pPr>
        <w:wordWrap w:val="0"/>
        <w:rPr>
          <w:rFonts w:hint="eastAsia" w:ascii="宋体" w:hAnsi="宋体" w:eastAsia="宋体"/>
          <w:sz w:val="21"/>
          <w:szCs w:val="21"/>
        </w:rPr>
      </w:pPr>
      <w:r>
        <w:rPr>
          <w:rFonts w:hint="eastAsia" w:ascii="宋体" w:hAnsi="宋体" w:eastAsia="宋体"/>
          <w:sz w:val="21"/>
          <w:szCs w:val="21"/>
        </w:rPr>
        <w:t>注：由行业协会等社会组织颁发的证书，还需同时提供该颁发机构在全国社会组织信用信息公示平台（查询网址：https://xxgs.chinanpo.mca.gov.cn/gsxt/newList）已合法登记且状态正常的截图，否则不予认可，视为无效证书。</w:t>
      </w:r>
    </w:p>
  </w:comment>
  <w:comment w:id="6" w:author="麦杰豪。" w:date="2023-06-13T16:48:35Z" w:initials="麦杰豪。">
    <w:p w14:paraId="3BF36597">
      <w:pPr>
        <w:pStyle w:val="8"/>
        <w:rPr>
          <w:rFonts w:hint="default"/>
        </w:rPr>
      </w:pPr>
      <w:bookmarkStart w:id="80" w:name="_T69410915_768647856"/>
      <w:r>
        <w:t>且5A跟经营年限有关 建议修改为或两年内成立的均可满分。</w:t>
      </w:r>
    </w:p>
    <w:bookmarkEnd w:id="80"/>
  </w:comment>
  <w:comment w:id="7" w:author="王东基" w:date="2023-06-13T11:18:00Z" w:initials="A">
    <w:p w14:paraId="FCFF6298">
      <w:pPr>
        <w:pStyle w:val="8"/>
      </w:pPr>
      <w:r>
        <w:t>只有社会组织才能获得此证书</w:t>
      </w:r>
    </w:p>
    <w:p w14:paraId="57AD45C6">
      <w:pPr>
        <w:pStyle w:val="8"/>
      </w:pPr>
      <w:r>
        <w:rPr>
          <w:rFonts w:hint="eastAsia"/>
        </w:rPr>
        <w:t>《中华人民共和国政府采购法实施条例》第二十条</w:t>
      </w:r>
    </w:p>
    <w:p w14:paraId="AE4E3BEA">
      <w:pPr>
        <w:pStyle w:val="8"/>
      </w:pPr>
      <w:r>
        <w:rPr>
          <w:rFonts w:hint="eastAsia"/>
        </w:rPr>
        <w:t>第二十条 采购人或者采购代理机构有下列情形之一的，属于以不合理的条件对供应商实行差别待遇或者歧视待遇：</w:t>
      </w:r>
    </w:p>
    <w:p w14:paraId="5EBE71D2">
      <w:pPr>
        <w:pStyle w:val="8"/>
        <w:rPr>
          <w:rFonts w:hint="eastAsia"/>
        </w:rPr>
      </w:pPr>
      <w:r>
        <w:rPr>
          <w:rFonts w:hint="eastAsia"/>
        </w:rPr>
        <w:t>（七）非法限定供应商的所有制形式、组织形式或者所在地；</w:t>
      </w:r>
    </w:p>
    <w:p w14:paraId="6F3FDAB9">
      <w:pPr>
        <w:pStyle w:val="8"/>
        <w:rPr>
          <w:rFonts w:hint="eastAsia"/>
        </w:rPr>
      </w:pPr>
      <w:r>
        <w:rPr>
          <w:rFonts w:hint="eastAsia"/>
        </w:rPr>
        <w:t>（八）以其他不合理条件限制或者排斥潜在供应商。</w:t>
      </w:r>
    </w:p>
  </w:comment>
  <w:comment w:id="8" w:author="麦杰豪。" w:date="2023-06-13T16:55:01Z" w:initials="麦杰豪。">
    <w:p w14:paraId="7BFFB1DD">
      <w:pPr>
        <w:pStyle w:val="8"/>
        <w:rPr>
          <w:rFonts w:hint="default"/>
        </w:rPr>
      </w:pPr>
      <w:bookmarkStart w:id="81" w:name="_T606282213_768647856"/>
      <w:r>
        <w:t>心里服务也有专利吗？请核实？</w:t>
      </w:r>
    </w:p>
    <w:bookmarkEnd w:id="81"/>
  </w:comment>
  <w:comment w:id="10" w:author="王东基" w:date="2023-06-13T11:31:00Z" w:initials="A">
    <w:p w14:paraId="0DF7C1AC">
      <w:pPr>
        <w:pStyle w:val="8"/>
      </w:pPr>
      <w:r>
        <w:fldChar w:fldCharType="begin"/>
      </w:r>
      <w:r>
        <w:instrText xml:space="preserve"> HYPERLINK "https://www.gov.cn/zhengce/zhengceku/2021-11/21/content_5652326.htm" </w:instrText>
      </w:r>
      <w:r>
        <w:fldChar w:fldCharType="separate"/>
      </w:r>
      <w:r>
        <w:rPr>
          <w:rStyle w:val="32"/>
        </w:rPr>
        <w:t>https://www.gov.cn/zhengce/zhengceku/2021-11/21/content_5652326.htm</w:t>
      </w:r>
      <w:r>
        <w:rPr>
          <w:rStyle w:val="32"/>
        </w:rPr>
        <w:fldChar w:fldCharType="end"/>
      </w:r>
    </w:p>
    <w:p w14:paraId="7DE6B4EE">
      <w:pPr>
        <w:pStyle w:val="8"/>
        <w:rPr>
          <w:color w:val="333333"/>
          <w:shd w:val="clear" w:color="auto" w:fill="FFFFFF"/>
        </w:rPr>
      </w:pPr>
      <w:r>
        <w:rPr>
          <w:rFonts w:hint="eastAsia"/>
          <w:color w:val="333333"/>
          <w:shd w:val="clear" w:color="auto" w:fill="FFFFFF"/>
        </w:rPr>
        <w:t>（十三）不得将毕业院校、学习方式（全日制和非全日制）等作为限制性条件</w:t>
      </w:r>
    </w:p>
    <w:p w14:paraId="7367BF06">
      <w:pPr>
        <w:pStyle w:val="8"/>
        <w:rPr>
          <w:rFonts w:hint="eastAsia"/>
        </w:rPr>
      </w:pPr>
      <w:r>
        <w:rPr>
          <w:color w:val="333333"/>
          <w:shd w:val="clear" w:color="auto" w:fill="FFFFFF"/>
        </w:rPr>
        <w:t>建议删除</w:t>
      </w:r>
    </w:p>
  </w:comment>
  <w:comment w:id="9" w:author="麦杰豪。" w:date="2023-06-13T16:55:50Z" w:initials="麦杰豪。">
    <w:p w14:paraId="731FC800">
      <w:pPr>
        <w:pStyle w:val="8"/>
        <w:rPr>
          <w:rFonts w:hint="default"/>
        </w:rPr>
      </w:pPr>
      <w:bookmarkStart w:id="82" w:name="_T69411350_768647856"/>
      <w:r>
        <w:t>均具有？</w:t>
      </w:r>
    </w:p>
    <w:bookmarkEnd w:id="82"/>
  </w:comment>
  <w:comment w:id="11" w:author="王东基" w:date="2023-06-13T11:32:00Z" w:initials="A">
    <w:p w14:paraId="3CFBE8B4">
      <w:pPr>
        <w:pStyle w:val="8"/>
      </w:pPr>
      <w:r>
        <w:t>或以上</w:t>
      </w:r>
    </w:p>
  </w:comment>
  <w:comment w:id="12" w:author="王东基" w:date="2023-06-13T11:34:00Z" w:initials="A">
    <w:p w14:paraId="4EFE13DD">
      <w:pPr>
        <w:pStyle w:val="8"/>
      </w:pPr>
      <w:r>
        <w:t>街道的可以得分吗？</w:t>
      </w:r>
    </w:p>
  </w:comment>
  <w:comment w:id="13" w:author="王东基" w:date="2023-06-13T11:38:00Z" w:initials="A">
    <w:p w14:paraId="D7F7C274">
      <w:pPr>
        <w:pStyle w:val="8"/>
      </w:pPr>
      <w:r>
        <w:t>加盖什么单位的公章？颁发单位还是投标人？</w:t>
      </w:r>
    </w:p>
  </w:comment>
  <w:comment w:id="14" w:author="王东基" w:date="2023-06-13T11:38:00Z" w:initials="A">
    <w:p w14:paraId="6DFF352E">
      <w:pPr>
        <w:pStyle w:val="8"/>
      </w:pPr>
      <w:r>
        <w:t>同上</w:t>
      </w:r>
    </w:p>
  </w:comment>
  <w:comment w:id="15" w:author="麦杰豪。" w:date="2023-06-13T16:58:50Z" w:initials="麦杰豪。">
    <w:p w14:paraId="BEF6D352">
      <w:pPr>
        <w:pStyle w:val="8"/>
        <w:rPr>
          <w:rFonts w:hint="default"/>
        </w:rPr>
      </w:pPr>
      <w:bookmarkStart w:id="83" w:name="_T69411530_768647856"/>
      <w:r>
        <w:t>是否可以均按每人给分较为公平？否则很多供应商容易得0分？</w:t>
      </w:r>
    </w:p>
    <w:bookmarkEnd w:id="83"/>
  </w:comment>
  <w:comment w:id="16" w:author="王东基" w:date="2023-06-13T11:40:00Z" w:initials="A">
    <w:p w14:paraId="3FEA4790">
      <w:pPr>
        <w:pStyle w:val="8"/>
      </w:pPr>
      <w:r>
        <w:t>街道的可以得分吗？</w:t>
      </w:r>
    </w:p>
  </w:comment>
  <w:comment w:id="17" w:author="王东基" w:date="2023-06-13T11:46:00Z" w:initials="A">
    <w:p w14:paraId="DD7F77C5">
      <w:pPr>
        <w:pStyle w:val="8"/>
        <w:rPr>
          <w:rFonts w:asciiTheme="minorEastAsia" w:hAnsiTheme="minorEastAsia" w:cstheme="minorEastAsia"/>
          <w:kern w:val="2"/>
          <w:sz w:val="21"/>
          <w:szCs w:val="21"/>
        </w:rPr>
      </w:pPr>
      <w:r>
        <w:rPr>
          <w:rFonts w:hint="eastAsia" w:asciiTheme="minorEastAsia" w:hAnsiTheme="minorEastAsia" w:cstheme="minorEastAsia"/>
          <w:kern w:val="2"/>
          <w:sz w:val="21"/>
          <w:szCs w:val="21"/>
        </w:rPr>
        <w:t>投标人须承诺实际服务人员资质与拟派人员资质一致或更高，若实际服务人员资质低于拟派人员资质将承担相应的违约责任。承诺函格式自拟，提供可得100%，不提供该项不得分。</w:t>
      </w:r>
    </w:p>
    <w:p w14:paraId="F3BF7D92">
      <w:pPr>
        <w:pStyle w:val="8"/>
        <w:rPr>
          <w:rFonts w:hint="eastAsia"/>
        </w:rPr>
      </w:pPr>
      <w:r>
        <w:rPr>
          <w:rFonts w:asciiTheme="minorEastAsia" w:hAnsiTheme="minorEastAsia" w:cstheme="minorEastAsia"/>
          <w:kern w:val="2"/>
          <w:sz w:val="21"/>
          <w:szCs w:val="21"/>
        </w:rPr>
        <w:t>这样？相应的违约责任根据项目情况再细化下？</w:t>
      </w:r>
    </w:p>
  </w:comment>
  <w:comment w:id="18" w:author="王东基" w:date="2023-06-07T18:50:00Z" w:initials="A">
    <w:p w14:paraId="FFE73BA3">
      <w:pPr>
        <w:pStyle w:val="8"/>
      </w:pPr>
      <w:r>
        <w:annotationRef/>
      </w:r>
    </w:p>
  </w:comment>
  <w:comment w:id="19" w:author="王东基" w:date="2023-06-07T18:50:00Z" w:initials="A">
    <w:p w14:paraId="7F5F11BA">
      <w:pPr>
        <w:pStyle w:val="8"/>
      </w:pPr>
      <w:r>
        <w:annotationRef/>
      </w:r>
    </w:p>
  </w:comment>
  <w:comment w:id="20" w:author="王东基" w:date="2023-06-07T19:01:00Z" w:initials="A">
    <w:p w14:paraId="EFF75898">
      <w:pPr>
        <w:pStyle w:val="8"/>
      </w:pPr>
      <w:r>
        <w:annotationRef/>
      </w:r>
    </w:p>
  </w:comment>
  <w:comment w:id="21" w:author="zyy" w:date="2023-06-13T13:11:10Z" w:initials="zyy">
    <w:p w14:paraId="3F4C41F8">
      <w:pPr>
        <w:pStyle w:val="8"/>
        <w:rPr>
          <w:rFonts w:hint="default"/>
        </w:rPr>
      </w:pPr>
      <w:bookmarkStart w:id="84" w:name="_T69397870_419931937"/>
      <w:r>
        <w:t>考虑下是否需要写</w:t>
      </w:r>
    </w:p>
    <w:bookmarkEnd w:id="84"/>
  </w:comment>
  <w:comment w:id="22" w:author="麦杰豪。" w:date="2023-06-13T17:04:23Z" w:initials="麦杰豪。">
    <w:p w14:paraId="FEFFD0CC">
      <w:pPr>
        <w:pStyle w:val="8"/>
        <w:rPr>
          <w:rFonts w:hint="default"/>
        </w:rPr>
      </w:pPr>
      <w:bookmarkStart w:id="85" w:name="_T1680024599_768647856"/>
      <w:r>
        <w:t>承诺</w:t>
      </w:r>
      <w:bookmarkStart w:id="89" w:name="_GoBack"/>
      <w:bookmarkEnd w:id="89"/>
    </w:p>
    <w:bookmarkEnd w:id="85"/>
  </w:comment>
  <w:comment w:id="23" w:author="zyy" w:date="2023-06-13T13:19:02Z" w:initials="zyy">
    <w:p w14:paraId="BFDE972A">
      <w:pPr>
        <w:pStyle w:val="8"/>
        <w:rPr>
          <w:rFonts w:hint="default"/>
        </w:rPr>
      </w:pPr>
      <w:bookmarkStart w:id="86" w:name="_T606269253_419931937"/>
      <w:r>
        <w:t>团队中，无助力社会工作师证书的人员不多于5%</w:t>
      </w:r>
    </w:p>
    <w:bookmarkEnd w:id="86"/>
  </w:comment>
  <w:comment w:id="24" w:author="麦杰豪。" w:date="2023-06-13T17:02:02Z" w:initials="麦杰豪。">
    <w:p w14:paraId="5F7B0A2B">
      <w:pPr>
        <w:pStyle w:val="8"/>
        <w:rPr>
          <w:rFonts w:hint="default"/>
        </w:rPr>
      </w:pPr>
      <w:bookmarkStart w:id="87" w:name="_T69411722_768647856"/>
      <w:r>
        <w:t>那就是具有证书人员高于95%啊？</w:t>
      </w:r>
    </w:p>
    <w:bookmarkEnd w:id="87"/>
  </w:comment>
  <w:comment w:id="25" w:author="zyy" w:date="2023-06-13T13:19:58Z" w:initials="zyy">
    <w:p w14:paraId="F7DFC2EA">
      <w:pPr>
        <w:pStyle w:val="8"/>
        <w:rPr>
          <w:rFonts w:hint="default"/>
        </w:rPr>
      </w:pPr>
      <w:bookmarkStart w:id="88" w:name="_T606269309_419931937"/>
      <w:r>
        <w:t>是要证明文件还是承诺？</w:t>
      </w:r>
    </w:p>
    <w:bookmarkEnd w:id="88"/>
  </w:comment>
  <w:comment w:id="26" w:author="王东基" w:date="2023-06-13T12:52:00Z" w:initials="A">
    <w:p w14:paraId="FEDC9B4B">
      <w:pPr>
        <w:spacing w:line="400" w:lineRule="exact"/>
        <w:ind w:firstLine="480" w:firstLineChars="200"/>
        <w:rPr>
          <w:rFonts w:ascii="宋体" w:hAnsi="宋体" w:eastAsia="宋体" w:cs="宋体"/>
          <w:color w:val="FF0000"/>
          <w:sz w:val="21"/>
          <w:szCs w:val="21"/>
          <w:lang w:eastAsia="zh-Hans"/>
        </w:rPr>
      </w:pPr>
      <w:r>
        <w:rPr>
          <w:rFonts w:hint="eastAsia"/>
        </w:rPr>
        <w:t>5</w:t>
      </w:r>
      <w:r>
        <w:t>.</w:t>
      </w:r>
      <w:r>
        <w:rPr>
          <w:rFonts w:hint="eastAsia" w:ascii="宋体" w:hAnsi="宋体" w:eastAsia="宋体"/>
          <w:kern w:val="2"/>
          <w:sz w:val="21"/>
          <w:szCs w:val="21"/>
        </w:rPr>
        <w:t xml:space="preserve"> ★</w:t>
      </w:r>
      <w:r>
        <w:rPr>
          <w:rFonts w:hint="eastAsia" w:ascii="宋体" w:hAnsi="宋体" w:eastAsia="宋体" w:cs="宋体"/>
          <w:color w:val="FF0000"/>
          <w:sz w:val="21"/>
          <w:szCs w:val="21"/>
        </w:rPr>
        <w:t>投标人拟派团队无</w:t>
      </w:r>
      <w:r>
        <w:rPr>
          <w:rFonts w:hint="eastAsia" w:ascii="宋体" w:hAnsi="宋体" w:eastAsia="宋体" w:cs="宋体"/>
          <w:color w:val="FF0000"/>
          <w:sz w:val="21"/>
          <w:szCs w:val="21"/>
          <w:lang w:eastAsia="zh-Hans"/>
        </w:rPr>
        <w:t>助理社会工作师证书</w:t>
      </w:r>
      <w:r>
        <w:rPr>
          <w:rFonts w:hint="eastAsia" w:ascii="宋体" w:hAnsi="宋体" w:eastAsia="宋体" w:cs="宋体"/>
          <w:color w:val="FF0000"/>
          <w:sz w:val="21"/>
          <w:szCs w:val="21"/>
        </w:rPr>
        <w:t>人员不多于</w:t>
      </w:r>
      <w:r>
        <w:rPr>
          <w:rFonts w:ascii="宋体" w:hAnsi="宋体" w:eastAsia="宋体" w:cs="宋体"/>
          <w:color w:val="FF0000"/>
          <w:sz w:val="21"/>
          <w:szCs w:val="21"/>
          <w:lang w:val="en"/>
        </w:rPr>
        <w:t>5</w:t>
      </w:r>
      <w:r>
        <w:rPr>
          <w:rFonts w:hint="eastAsia" w:ascii="宋体" w:hAnsi="宋体" w:eastAsia="宋体" w:cs="宋体"/>
          <w:color w:val="FF0000"/>
          <w:sz w:val="21"/>
          <w:szCs w:val="21"/>
        </w:rPr>
        <w:t>%，</w:t>
      </w:r>
      <w:r>
        <w:rPr>
          <w:rFonts w:hint="eastAsia" w:ascii="宋体" w:hAnsi="宋体" w:eastAsia="宋体" w:cs="宋体"/>
          <w:color w:val="FF0000"/>
          <w:sz w:val="21"/>
          <w:szCs w:val="21"/>
          <w:lang w:eastAsia="zh-Hans"/>
        </w:rPr>
        <w:t>并承诺于2023年12月31日前完成团队全员持证，承诺函格式自拟</w:t>
      </w:r>
      <w:r>
        <w:rPr>
          <w:rFonts w:hint="eastAsia" w:ascii="宋体" w:hAnsi="宋体" w:eastAsia="宋体" w:cs="宋体"/>
          <w:color w:val="FF0000"/>
          <w:sz w:val="21"/>
          <w:szCs w:val="21"/>
        </w:rPr>
        <w:t>，</w:t>
      </w:r>
      <w:r>
        <w:rPr>
          <w:rFonts w:hint="eastAsia" w:ascii="宋体" w:hAnsi="宋体" w:eastAsia="宋体" w:cs="宋体"/>
          <w:color w:val="FF0000"/>
          <w:sz w:val="21"/>
          <w:szCs w:val="21"/>
          <w:lang w:eastAsia="zh-Hans"/>
        </w:rPr>
        <w:t>不提供</w:t>
      </w:r>
      <w:r>
        <w:rPr>
          <w:rFonts w:hint="eastAsia" w:ascii="宋体" w:hAnsi="宋体" w:eastAsia="宋体" w:cs="宋体"/>
          <w:color w:val="FF0000"/>
          <w:sz w:val="21"/>
          <w:szCs w:val="21"/>
        </w:rPr>
        <w:t>投标无效</w:t>
      </w:r>
      <w:r>
        <w:rPr>
          <w:rFonts w:hint="eastAsia" w:ascii="宋体" w:hAnsi="宋体" w:eastAsia="宋体" w:cs="宋体"/>
          <w:color w:val="FF0000"/>
          <w:sz w:val="21"/>
          <w:szCs w:val="21"/>
          <w:lang w:eastAsia="zh-Hans"/>
        </w:rPr>
        <w:t>。</w:t>
      </w:r>
    </w:p>
    <w:p w14:paraId="5FFF37DB">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DF3BB3A" w15:done="0"/>
  <w15:commentEx w15:paraId="6B3B5E56" w15:done="0"/>
  <w15:commentEx w15:paraId="DD6F7411" w15:done="0"/>
  <w15:commentEx w15:paraId="F3E5741F" w15:done="0"/>
  <w15:commentEx w15:paraId="EFF45C48" w15:done="0"/>
  <w15:commentEx w15:paraId="5E7F4B49" w15:done="0"/>
  <w15:commentEx w15:paraId="3BF36597" w15:done="0"/>
  <w15:commentEx w15:paraId="6F3FDAB9" w15:done="0"/>
  <w15:commentEx w15:paraId="7BFFB1DD" w15:done="0"/>
  <w15:commentEx w15:paraId="7367BF06" w15:done="0"/>
  <w15:commentEx w15:paraId="731FC800" w15:done="0"/>
  <w15:commentEx w15:paraId="3CFBE8B4" w15:done="0"/>
  <w15:commentEx w15:paraId="4EFE13DD" w15:done="0"/>
  <w15:commentEx w15:paraId="D7F7C274" w15:done="0"/>
  <w15:commentEx w15:paraId="6DFF352E" w15:done="0"/>
  <w15:commentEx w15:paraId="BEF6D352" w15:done="0"/>
  <w15:commentEx w15:paraId="3FEA4790" w15:done="0"/>
  <w15:commentEx w15:paraId="F3BF7D92" w15:done="0"/>
  <w15:commentEx w15:paraId="FFE73BA3" w15:done="0"/>
  <w15:commentEx w15:paraId="7F5F11BA" w15:done="0"/>
  <w15:commentEx w15:paraId="EFF75898" w15:done="0"/>
  <w15:commentEx w15:paraId="3F4C41F8" w15:done="0"/>
  <w15:commentEx w15:paraId="FEFFD0CC" w15:done="0"/>
  <w15:commentEx w15:paraId="BFDE972A" w15:done="0"/>
  <w15:commentEx w15:paraId="5F7B0A2B" w15:done="0"/>
  <w15:commentEx w15:paraId="F7DFC2EA" w15:done="0"/>
  <w15:commentEx w15:paraId="5FFF37D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0000019F" w:csb1="00000000"/>
  </w:font>
  <w:font w:name="monospace">
    <w:altName w:val="Times New Roman"/>
    <w:panose1 w:val="00000000000000000000"/>
    <w:charset w:val="00"/>
    <w:family w:val="auto"/>
    <w:pitch w:val="default"/>
    <w:sig w:usb0="00000000" w:usb1="00000000" w:usb2="00000000" w:usb3="00000000" w:csb0="00000000" w:csb1="00000000"/>
  </w:font>
  <w:font w:name="仿宋_GB2312">
    <w:altName w:val="Times New Roman"/>
    <w:panose1 w:val="02010609030101010101"/>
    <w:charset w:val="86"/>
    <w:family w:val="modern"/>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Times New Roman"/>
    <w:panose1 w:val="02010609060101010101"/>
    <w:charset w:val="86"/>
    <w:family w:val="modern"/>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方正仿宋_GBK">
    <w:altName w:val="Times New Roma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rPr>
                              <w:rFonts w:hint="eastAsia"/>
                            </w:rPr>
                            <w:fldChar w:fldCharType="begin"/>
                          </w:r>
                          <w:r>
                            <w:rPr>
                              <w:rFonts w:hint="eastAsia"/>
                            </w:rPr>
                            <w:instrText xml:space="preserve"> PAGE  \* MERGEFORMAT </w:instrText>
                          </w:r>
                          <w:r>
                            <w:rPr>
                              <w:rFonts w:hint="eastAsia"/>
                            </w:rPr>
                            <w:fldChar w:fldCharType="separate"/>
                          </w:r>
                          <w:r>
                            <w:t>29</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">
              <v:fill on="f" focussize="0,0"/>
              <v:stroke on="f" weight="0.5pt"/>
              <v:imagedata o:title=""/>
              <o:lock v:ext="edit" aspectratio="f"/>
              <v:textbox inset="0mm,0mm,0mm,0mm" style="mso-fit-shape-to-text:t;">
                <w:txbxContent>
                  <w:p>
                    <w:pPr>
                      <w:pStyle w:val="14"/>
                    </w:pPr>
                    <w:r>
                      <w:rPr>
                        <w:rFonts w:hint="eastAsia"/>
                      </w:rPr>
                      <w:fldChar w:fldCharType="begin"/>
                    </w:r>
                    <w:r>
                      <w:rPr>
                        <w:rFonts w:hint="eastAsia"/>
                      </w:rPr>
                      <w:instrText xml:space="preserve"> PAGE  \* MERGEFORMAT </w:instrText>
                    </w:r>
                    <w:r>
                      <w:rPr>
                        <w:rFonts w:hint="eastAsia"/>
                      </w:rPr>
                      <w:fldChar w:fldCharType="separate"/>
                    </w:r>
                    <w:r>
                      <w:t>29</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3BC0414"/>
    <w:multiLevelType w:val="singleLevel"/>
    <w:tmpl w:val="03BC0414"/>
    <w:lvl w:ilvl="0" w:tentative="0">
      <w:start w:val="1"/>
      <w:numFmt w:val="decimal"/>
      <w:lvlText w:val="%1."/>
      <w:lvlJc w:val="left"/>
      <w:pPr>
        <w:tabs>
          <w:tab w:val="left" w:pos="312"/>
        </w:tabs>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东基">
    <w15:presenceInfo w15:providerId="None" w15:userId="王东基"/>
  </w15:person>
  <w15:person w15:author="zyy">
    <w15:presenceInfo w15:providerId="None" w15:userId="zyy"/>
  </w15:person>
  <w15:person w15:author="麦杰豪。">
    <w15:presenceInfo w15:providerId="None" w15:userId="麦杰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1MDk5MWI1M2ZiZDkzYWFiOTFhMDJiNTBiNDJjNjcifQ=="/>
    <w:docVar w:name="KSO_WPS_MARK_KEY" w:val="0ce03c1d-1263-4768-8787-c670864d64f2"/>
  </w:docVars>
  <w:rsids>
    <w:rsidRoot w:val="0049472D"/>
    <w:rsid w:val="00000132"/>
    <w:rsid w:val="000001BC"/>
    <w:rsid w:val="00001C5E"/>
    <w:rsid w:val="00003898"/>
    <w:rsid w:val="000041D7"/>
    <w:rsid w:val="000053A4"/>
    <w:rsid w:val="0001231E"/>
    <w:rsid w:val="0002761A"/>
    <w:rsid w:val="0003135D"/>
    <w:rsid w:val="0003690E"/>
    <w:rsid w:val="00045BDD"/>
    <w:rsid w:val="00046FC3"/>
    <w:rsid w:val="00047C45"/>
    <w:rsid w:val="0005500F"/>
    <w:rsid w:val="000557F0"/>
    <w:rsid w:val="0005656A"/>
    <w:rsid w:val="00056AC4"/>
    <w:rsid w:val="00061A94"/>
    <w:rsid w:val="0006272E"/>
    <w:rsid w:val="00074C13"/>
    <w:rsid w:val="00081754"/>
    <w:rsid w:val="00081791"/>
    <w:rsid w:val="00085BF1"/>
    <w:rsid w:val="00090358"/>
    <w:rsid w:val="00093069"/>
    <w:rsid w:val="00096EED"/>
    <w:rsid w:val="000972C5"/>
    <w:rsid w:val="000B1D8E"/>
    <w:rsid w:val="000B49DC"/>
    <w:rsid w:val="000B760B"/>
    <w:rsid w:val="000C08F7"/>
    <w:rsid w:val="000C1F67"/>
    <w:rsid w:val="000C66C6"/>
    <w:rsid w:val="000D7829"/>
    <w:rsid w:val="000E5675"/>
    <w:rsid w:val="000E7BEC"/>
    <w:rsid w:val="000F3B98"/>
    <w:rsid w:val="000F6E88"/>
    <w:rsid w:val="0010391C"/>
    <w:rsid w:val="001060A0"/>
    <w:rsid w:val="00107017"/>
    <w:rsid w:val="00111833"/>
    <w:rsid w:val="0011654F"/>
    <w:rsid w:val="0012182A"/>
    <w:rsid w:val="00122240"/>
    <w:rsid w:val="001228AB"/>
    <w:rsid w:val="0012411A"/>
    <w:rsid w:val="00125587"/>
    <w:rsid w:val="00126D1C"/>
    <w:rsid w:val="00130620"/>
    <w:rsid w:val="00133D2B"/>
    <w:rsid w:val="00134A34"/>
    <w:rsid w:val="00136063"/>
    <w:rsid w:val="00136597"/>
    <w:rsid w:val="00137588"/>
    <w:rsid w:val="00137FE9"/>
    <w:rsid w:val="00140584"/>
    <w:rsid w:val="00147278"/>
    <w:rsid w:val="001506F4"/>
    <w:rsid w:val="001510CB"/>
    <w:rsid w:val="00151103"/>
    <w:rsid w:val="0015302F"/>
    <w:rsid w:val="0015677D"/>
    <w:rsid w:val="00157553"/>
    <w:rsid w:val="00161347"/>
    <w:rsid w:val="00163C93"/>
    <w:rsid w:val="001645A9"/>
    <w:rsid w:val="00164854"/>
    <w:rsid w:val="001651DA"/>
    <w:rsid w:val="00167928"/>
    <w:rsid w:val="001679F7"/>
    <w:rsid w:val="00170D56"/>
    <w:rsid w:val="00180F0C"/>
    <w:rsid w:val="00184BB4"/>
    <w:rsid w:val="0018612C"/>
    <w:rsid w:val="001907DF"/>
    <w:rsid w:val="00191EE8"/>
    <w:rsid w:val="0019580E"/>
    <w:rsid w:val="001965B7"/>
    <w:rsid w:val="001A1E1A"/>
    <w:rsid w:val="001A272F"/>
    <w:rsid w:val="001B66EC"/>
    <w:rsid w:val="001C05A5"/>
    <w:rsid w:val="001C7B1C"/>
    <w:rsid w:val="001D0008"/>
    <w:rsid w:val="001D0452"/>
    <w:rsid w:val="001D2226"/>
    <w:rsid w:val="001D2406"/>
    <w:rsid w:val="001D30F3"/>
    <w:rsid w:val="001D4841"/>
    <w:rsid w:val="001D58F7"/>
    <w:rsid w:val="001E196F"/>
    <w:rsid w:val="001E6ECD"/>
    <w:rsid w:val="00202BBA"/>
    <w:rsid w:val="002048F4"/>
    <w:rsid w:val="00207759"/>
    <w:rsid w:val="00210C36"/>
    <w:rsid w:val="002115EE"/>
    <w:rsid w:val="00217164"/>
    <w:rsid w:val="0022083E"/>
    <w:rsid w:val="00220DFC"/>
    <w:rsid w:val="0022305C"/>
    <w:rsid w:val="002239C7"/>
    <w:rsid w:val="00223D8A"/>
    <w:rsid w:val="002244E2"/>
    <w:rsid w:val="0022784D"/>
    <w:rsid w:val="002279B8"/>
    <w:rsid w:val="00231EAA"/>
    <w:rsid w:val="00232A30"/>
    <w:rsid w:val="002331C2"/>
    <w:rsid w:val="00237DDD"/>
    <w:rsid w:val="00240BA3"/>
    <w:rsid w:val="00241E47"/>
    <w:rsid w:val="00241ED3"/>
    <w:rsid w:val="002437FD"/>
    <w:rsid w:val="00247388"/>
    <w:rsid w:val="002506CD"/>
    <w:rsid w:val="00250E28"/>
    <w:rsid w:val="00250FAB"/>
    <w:rsid w:val="00255735"/>
    <w:rsid w:val="0026283E"/>
    <w:rsid w:val="00265B4C"/>
    <w:rsid w:val="0026640C"/>
    <w:rsid w:val="002801E9"/>
    <w:rsid w:val="002823F5"/>
    <w:rsid w:val="0028512F"/>
    <w:rsid w:val="00292BAF"/>
    <w:rsid w:val="00292C5F"/>
    <w:rsid w:val="00293E8E"/>
    <w:rsid w:val="002950CB"/>
    <w:rsid w:val="002A05D4"/>
    <w:rsid w:val="002A749E"/>
    <w:rsid w:val="002B4056"/>
    <w:rsid w:val="002B7194"/>
    <w:rsid w:val="002C26AD"/>
    <w:rsid w:val="002C2753"/>
    <w:rsid w:val="002C2BC9"/>
    <w:rsid w:val="002C50AC"/>
    <w:rsid w:val="002C68E3"/>
    <w:rsid w:val="002C6C1A"/>
    <w:rsid w:val="002C6CF9"/>
    <w:rsid w:val="002D789E"/>
    <w:rsid w:val="002E2CC4"/>
    <w:rsid w:val="002E3E2C"/>
    <w:rsid w:val="002E5DEB"/>
    <w:rsid w:val="002F1A73"/>
    <w:rsid w:val="002F30F2"/>
    <w:rsid w:val="002F66DD"/>
    <w:rsid w:val="002F67CC"/>
    <w:rsid w:val="003002C1"/>
    <w:rsid w:val="00303B00"/>
    <w:rsid w:val="00304F63"/>
    <w:rsid w:val="00305A47"/>
    <w:rsid w:val="003060B3"/>
    <w:rsid w:val="00306E07"/>
    <w:rsid w:val="003078DD"/>
    <w:rsid w:val="00311BAE"/>
    <w:rsid w:val="00311F6A"/>
    <w:rsid w:val="00312CF9"/>
    <w:rsid w:val="00313160"/>
    <w:rsid w:val="003148D1"/>
    <w:rsid w:val="00317313"/>
    <w:rsid w:val="00317DC2"/>
    <w:rsid w:val="003215B3"/>
    <w:rsid w:val="0032358B"/>
    <w:rsid w:val="00323E0F"/>
    <w:rsid w:val="00325F2C"/>
    <w:rsid w:val="0032685A"/>
    <w:rsid w:val="00327246"/>
    <w:rsid w:val="003273A5"/>
    <w:rsid w:val="00327ADA"/>
    <w:rsid w:val="0033180C"/>
    <w:rsid w:val="00332416"/>
    <w:rsid w:val="00332AEA"/>
    <w:rsid w:val="00332CCC"/>
    <w:rsid w:val="0034304B"/>
    <w:rsid w:val="00344563"/>
    <w:rsid w:val="0034479D"/>
    <w:rsid w:val="0035138C"/>
    <w:rsid w:val="00353F3A"/>
    <w:rsid w:val="00354B9F"/>
    <w:rsid w:val="00360ADE"/>
    <w:rsid w:val="00361244"/>
    <w:rsid w:val="003616C3"/>
    <w:rsid w:val="0036245D"/>
    <w:rsid w:val="003643D8"/>
    <w:rsid w:val="0037139F"/>
    <w:rsid w:val="003831A5"/>
    <w:rsid w:val="00383A39"/>
    <w:rsid w:val="00383FCC"/>
    <w:rsid w:val="00385CC6"/>
    <w:rsid w:val="003930E0"/>
    <w:rsid w:val="00394B97"/>
    <w:rsid w:val="00396FA0"/>
    <w:rsid w:val="003A002C"/>
    <w:rsid w:val="003A01EA"/>
    <w:rsid w:val="003A2328"/>
    <w:rsid w:val="003A2C7C"/>
    <w:rsid w:val="003A305F"/>
    <w:rsid w:val="003A3521"/>
    <w:rsid w:val="003A4372"/>
    <w:rsid w:val="003B2BEC"/>
    <w:rsid w:val="003B2D6C"/>
    <w:rsid w:val="003B44D7"/>
    <w:rsid w:val="003C1274"/>
    <w:rsid w:val="003C4DB3"/>
    <w:rsid w:val="003C786B"/>
    <w:rsid w:val="003D2143"/>
    <w:rsid w:val="003D22E8"/>
    <w:rsid w:val="003D3721"/>
    <w:rsid w:val="003D4AC1"/>
    <w:rsid w:val="003D5E75"/>
    <w:rsid w:val="003E52F2"/>
    <w:rsid w:val="003E6E93"/>
    <w:rsid w:val="003E7B35"/>
    <w:rsid w:val="003E7CBD"/>
    <w:rsid w:val="003F03E2"/>
    <w:rsid w:val="003F64D8"/>
    <w:rsid w:val="0040013C"/>
    <w:rsid w:val="00400BBB"/>
    <w:rsid w:val="00405020"/>
    <w:rsid w:val="0040649E"/>
    <w:rsid w:val="0040710A"/>
    <w:rsid w:val="00410278"/>
    <w:rsid w:val="004118F3"/>
    <w:rsid w:val="00411B15"/>
    <w:rsid w:val="0041282C"/>
    <w:rsid w:val="00416F3A"/>
    <w:rsid w:val="00417311"/>
    <w:rsid w:val="00420F6A"/>
    <w:rsid w:val="00426BDE"/>
    <w:rsid w:val="00432A28"/>
    <w:rsid w:val="00432E6C"/>
    <w:rsid w:val="00442CBA"/>
    <w:rsid w:val="00451A4D"/>
    <w:rsid w:val="00453AEC"/>
    <w:rsid w:val="004562B3"/>
    <w:rsid w:val="004571EA"/>
    <w:rsid w:val="004725B0"/>
    <w:rsid w:val="004821EB"/>
    <w:rsid w:val="00486E71"/>
    <w:rsid w:val="0049138F"/>
    <w:rsid w:val="00491C75"/>
    <w:rsid w:val="00492E38"/>
    <w:rsid w:val="0049472D"/>
    <w:rsid w:val="00494C22"/>
    <w:rsid w:val="004A0938"/>
    <w:rsid w:val="004A2670"/>
    <w:rsid w:val="004B0538"/>
    <w:rsid w:val="004B34A0"/>
    <w:rsid w:val="004B42E4"/>
    <w:rsid w:val="004C0FA8"/>
    <w:rsid w:val="004C31D4"/>
    <w:rsid w:val="004C352E"/>
    <w:rsid w:val="004C4B78"/>
    <w:rsid w:val="004D08CF"/>
    <w:rsid w:val="004D0D86"/>
    <w:rsid w:val="004D3E11"/>
    <w:rsid w:val="004D697C"/>
    <w:rsid w:val="004D72B6"/>
    <w:rsid w:val="004E0520"/>
    <w:rsid w:val="004E2923"/>
    <w:rsid w:val="004E2E60"/>
    <w:rsid w:val="004E472C"/>
    <w:rsid w:val="004E4BF8"/>
    <w:rsid w:val="004E52BC"/>
    <w:rsid w:val="004E5878"/>
    <w:rsid w:val="004E5951"/>
    <w:rsid w:val="004E6B49"/>
    <w:rsid w:val="004F63B8"/>
    <w:rsid w:val="00502D6C"/>
    <w:rsid w:val="00506492"/>
    <w:rsid w:val="005074CA"/>
    <w:rsid w:val="00507608"/>
    <w:rsid w:val="00507664"/>
    <w:rsid w:val="005104B2"/>
    <w:rsid w:val="005109CA"/>
    <w:rsid w:val="00512921"/>
    <w:rsid w:val="0051390C"/>
    <w:rsid w:val="00514351"/>
    <w:rsid w:val="0051513A"/>
    <w:rsid w:val="00517AD7"/>
    <w:rsid w:val="0053197C"/>
    <w:rsid w:val="0053285D"/>
    <w:rsid w:val="00545D1D"/>
    <w:rsid w:val="0055096D"/>
    <w:rsid w:val="00552A06"/>
    <w:rsid w:val="00555154"/>
    <w:rsid w:val="00555397"/>
    <w:rsid w:val="00555989"/>
    <w:rsid w:val="005560B4"/>
    <w:rsid w:val="00556793"/>
    <w:rsid w:val="0056063B"/>
    <w:rsid w:val="005628EA"/>
    <w:rsid w:val="00563710"/>
    <w:rsid w:val="0056526C"/>
    <w:rsid w:val="005668CB"/>
    <w:rsid w:val="005671B6"/>
    <w:rsid w:val="00571318"/>
    <w:rsid w:val="005730B2"/>
    <w:rsid w:val="00576C2A"/>
    <w:rsid w:val="00577800"/>
    <w:rsid w:val="00580BB3"/>
    <w:rsid w:val="00584884"/>
    <w:rsid w:val="00584F6A"/>
    <w:rsid w:val="00585BA0"/>
    <w:rsid w:val="005869EC"/>
    <w:rsid w:val="00593C56"/>
    <w:rsid w:val="005969C4"/>
    <w:rsid w:val="005A05D0"/>
    <w:rsid w:val="005A18FF"/>
    <w:rsid w:val="005A2C9F"/>
    <w:rsid w:val="005A2D45"/>
    <w:rsid w:val="005A658D"/>
    <w:rsid w:val="005A7D26"/>
    <w:rsid w:val="005B27DB"/>
    <w:rsid w:val="005B6C44"/>
    <w:rsid w:val="005C1955"/>
    <w:rsid w:val="005C6DE2"/>
    <w:rsid w:val="005D01B0"/>
    <w:rsid w:val="005D2FB3"/>
    <w:rsid w:val="005E16A6"/>
    <w:rsid w:val="005E4950"/>
    <w:rsid w:val="005F4410"/>
    <w:rsid w:val="0060016F"/>
    <w:rsid w:val="0060224D"/>
    <w:rsid w:val="00604BFD"/>
    <w:rsid w:val="00606020"/>
    <w:rsid w:val="0061098F"/>
    <w:rsid w:val="00613D4A"/>
    <w:rsid w:val="00617C6F"/>
    <w:rsid w:val="00621491"/>
    <w:rsid w:val="006217E7"/>
    <w:rsid w:val="006227D5"/>
    <w:rsid w:val="00623DF1"/>
    <w:rsid w:val="006316D1"/>
    <w:rsid w:val="00632DC1"/>
    <w:rsid w:val="00632DC5"/>
    <w:rsid w:val="006347EB"/>
    <w:rsid w:val="00637F87"/>
    <w:rsid w:val="00641F97"/>
    <w:rsid w:val="0064425E"/>
    <w:rsid w:val="00645B37"/>
    <w:rsid w:val="00645E2A"/>
    <w:rsid w:val="00647884"/>
    <w:rsid w:val="00650159"/>
    <w:rsid w:val="00650C28"/>
    <w:rsid w:val="006618DE"/>
    <w:rsid w:val="006675BC"/>
    <w:rsid w:val="006714E6"/>
    <w:rsid w:val="00675C34"/>
    <w:rsid w:val="00677039"/>
    <w:rsid w:val="006832B1"/>
    <w:rsid w:val="006832BA"/>
    <w:rsid w:val="00683AAF"/>
    <w:rsid w:val="006850D5"/>
    <w:rsid w:val="0069326E"/>
    <w:rsid w:val="00693319"/>
    <w:rsid w:val="00695E33"/>
    <w:rsid w:val="006A0A27"/>
    <w:rsid w:val="006A2F3A"/>
    <w:rsid w:val="006A41A0"/>
    <w:rsid w:val="006B2829"/>
    <w:rsid w:val="006C3482"/>
    <w:rsid w:val="006D52A3"/>
    <w:rsid w:val="006D7BCF"/>
    <w:rsid w:val="006E256B"/>
    <w:rsid w:val="006E33ED"/>
    <w:rsid w:val="006F2C45"/>
    <w:rsid w:val="006F3E4D"/>
    <w:rsid w:val="006F538D"/>
    <w:rsid w:val="006F6E3A"/>
    <w:rsid w:val="00702D6D"/>
    <w:rsid w:val="0070388F"/>
    <w:rsid w:val="00706A88"/>
    <w:rsid w:val="00706F01"/>
    <w:rsid w:val="00713C16"/>
    <w:rsid w:val="0071486D"/>
    <w:rsid w:val="00716A99"/>
    <w:rsid w:val="007205F1"/>
    <w:rsid w:val="0072121D"/>
    <w:rsid w:val="00721A12"/>
    <w:rsid w:val="00722D48"/>
    <w:rsid w:val="00730209"/>
    <w:rsid w:val="00730E7F"/>
    <w:rsid w:val="00731028"/>
    <w:rsid w:val="00732483"/>
    <w:rsid w:val="00736E31"/>
    <w:rsid w:val="007374E8"/>
    <w:rsid w:val="007405E1"/>
    <w:rsid w:val="00744179"/>
    <w:rsid w:val="00747CCC"/>
    <w:rsid w:val="00750310"/>
    <w:rsid w:val="00752177"/>
    <w:rsid w:val="0075507A"/>
    <w:rsid w:val="00762C06"/>
    <w:rsid w:val="0076580D"/>
    <w:rsid w:val="007713CC"/>
    <w:rsid w:val="00771F77"/>
    <w:rsid w:val="007732B2"/>
    <w:rsid w:val="00777F83"/>
    <w:rsid w:val="007851E9"/>
    <w:rsid w:val="00790026"/>
    <w:rsid w:val="00790AF9"/>
    <w:rsid w:val="007915E0"/>
    <w:rsid w:val="00792085"/>
    <w:rsid w:val="00794C22"/>
    <w:rsid w:val="00796EAB"/>
    <w:rsid w:val="007A1418"/>
    <w:rsid w:val="007A533F"/>
    <w:rsid w:val="007A63E5"/>
    <w:rsid w:val="007A698A"/>
    <w:rsid w:val="007A7536"/>
    <w:rsid w:val="007B3A49"/>
    <w:rsid w:val="007C1795"/>
    <w:rsid w:val="007C3128"/>
    <w:rsid w:val="007C3C31"/>
    <w:rsid w:val="007C45F4"/>
    <w:rsid w:val="007C57FF"/>
    <w:rsid w:val="007C6817"/>
    <w:rsid w:val="007C7EA6"/>
    <w:rsid w:val="007D16BD"/>
    <w:rsid w:val="007D30A6"/>
    <w:rsid w:val="007D407D"/>
    <w:rsid w:val="007D44B5"/>
    <w:rsid w:val="007D4DA5"/>
    <w:rsid w:val="007D5077"/>
    <w:rsid w:val="007D608B"/>
    <w:rsid w:val="007D69BE"/>
    <w:rsid w:val="007D6AEB"/>
    <w:rsid w:val="007E150D"/>
    <w:rsid w:val="007E66B6"/>
    <w:rsid w:val="007E6A64"/>
    <w:rsid w:val="007E79DC"/>
    <w:rsid w:val="007F1BE1"/>
    <w:rsid w:val="007F3EEC"/>
    <w:rsid w:val="007F5B1C"/>
    <w:rsid w:val="00802E06"/>
    <w:rsid w:val="00806643"/>
    <w:rsid w:val="008066E8"/>
    <w:rsid w:val="008129B6"/>
    <w:rsid w:val="008167C0"/>
    <w:rsid w:val="00825D06"/>
    <w:rsid w:val="00827359"/>
    <w:rsid w:val="00827487"/>
    <w:rsid w:val="00842C73"/>
    <w:rsid w:val="00843BB9"/>
    <w:rsid w:val="00847024"/>
    <w:rsid w:val="00850CC5"/>
    <w:rsid w:val="0085275A"/>
    <w:rsid w:val="008529DD"/>
    <w:rsid w:val="008564D8"/>
    <w:rsid w:val="008619D4"/>
    <w:rsid w:val="00861A97"/>
    <w:rsid w:val="0087355C"/>
    <w:rsid w:val="0087599C"/>
    <w:rsid w:val="00880BAF"/>
    <w:rsid w:val="00882C74"/>
    <w:rsid w:val="00883797"/>
    <w:rsid w:val="00885998"/>
    <w:rsid w:val="0088616C"/>
    <w:rsid w:val="00891593"/>
    <w:rsid w:val="00891CA0"/>
    <w:rsid w:val="00893FDB"/>
    <w:rsid w:val="00894D35"/>
    <w:rsid w:val="008954D2"/>
    <w:rsid w:val="00897CE3"/>
    <w:rsid w:val="008A1706"/>
    <w:rsid w:val="008A1F0B"/>
    <w:rsid w:val="008A2EF6"/>
    <w:rsid w:val="008B1CF6"/>
    <w:rsid w:val="008B5E21"/>
    <w:rsid w:val="008C3862"/>
    <w:rsid w:val="008D5669"/>
    <w:rsid w:val="008D5E70"/>
    <w:rsid w:val="008E16D3"/>
    <w:rsid w:val="008E2ED2"/>
    <w:rsid w:val="008E7746"/>
    <w:rsid w:val="008F2D0F"/>
    <w:rsid w:val="0090795A"/>
    <w:rsid w:val="00911910"/>
    <w:rsid w:val="009131C6"/>
    <w:rsid w:val="0091639C"/>
    <w:rsid w:val="00920DA1"/>
    <w:rsid w:val="00923E1E"/>
    <w:rsid w:val="00926B24"/>
    <w:rsid w:val="00927DA6"/>
    <w:rsid w:val="00940D00"/>
    <w:rsid w:val="00940E29"/>
    <w:rsid w:val="00942822"/>
    <w:rsid w:val="00942A4C"/>
    <w:rsid w:val="00942F58"/>
    <w:rsid w:val="00945C4F"/>
    <w:rsid w:val="00946938"/>
    <w:rsid w:val="0095194A"/>
    <w:rsid w:val="00952C5A"/>
    <w:rsid w:val="00953AA9"/>
    <w:rsid w:val="00960906"/>
    <w:rsid w:val="00962A71"/>
    <w:rsid w:val="009678CA"/>
    <w:rsid w:val="0097103C"/>
    <w:rsid w:val="0097444C"/>
    <w:rsid w:val="00974700"/>
    <w:rsid w:val="00981F2E"/>
    <w:rsid w:val="009824AA"/>
    <w:rsid w:val="00985EDE"/>
    <w:rsid w:val="009861E0"/>
    <w:rsid w:val="009907AF"/>
    <w:rsid w:val="0099254E"/>
    <w:rsid w:val="0099363C"/>
    <w:rsid w:val="009971DD"/>
    <w:rsid w:val="009A06CF"/>
    <w:rsid w:val="009B223F"/>
    <w:rsid w:val="009B246F"/>
    <w:rsid w:val="009B3C61"/>
    <w:rsid w:val="009C0218"/>
    <w:rsid w:val="009C0E90"/>
    <w:rsid w:val="009C5EA2"/>
    <w:rsid w:val="009D439E"/>
    <w:rsid w:val="009E2937"/>
    <w:rsid w:val="009E5175"/>
    <w:rsid w:val="009E5796"/>
    <w:rsid w:val="009F0E66"/>
    <w:rsid w:val="009F0FA6"/>
    <w:rsid w:val="009F1847"/>
    <w:rsid w:val="009F1B30"/>
    <w:rsid w:val="009F696F"/>
    <w:rsid w:val="00A006FC"/>
    <w:rsid w:val="00A00F4B"/>
    <w:rsid w:val="00A012CF"/>
    <w:rsid w:val="00A03CB6"/>
    <w:rsid w:val="00A15109"/>
    <w:rsid w:val="00A15D66"/>
    <w:rsid w:val="00A16C90"/>
    <w:rsid w:val="00A17044"/>
    <w:rsid w:val="00A2174D"/>
    <w:rsid w:val="00A22AA6"/>
    <w:rsid w:val="00A31BE7"/>
    <w:rsid w:val="00A34B2D"/>
    <w:rsid w:val="00A35E7D"/>
    <w:rsid w:val="00A45729"/>
    <w:rsid w:val="00A4590C"/>
    <w:rsid w:val="00A51A91"/>
    <w:rsid w:val="00A60811"/>
    <w:rsid w:val="00A60EE4"/>
    <w:rsid w:val="00A6168B"/>
    <w:rsid w:val="00A62789"/>
    <w:rsid w:val="00A6624C"/>
    <w:rsid w:val="00A718EA"/>
    <w:rsid w:val="00A71F76"/>
    <w:rsid w:val="00A73BDB"/>
    <w:rsid w:val="00A73DAF"/>
    <w:rsid w:val="00A7506B"/>
    <w:rsid w:val="00A7601A"/>
    <w:rsid w:val="00A848B0"/>
    <w:rsid w:val="00A8766D"/>
    <w:rsid w:val="00A905DE"/>
    <w:rsid w:val="00AA0A7B"/>
    <w:rsid w:val="00AB0210"/>
    <w:rsid w:val="00AB116F"/>
    <w:rsid w:val="00AB42D1"/>
    <w:rsid w:val="00AC0B5E"/>
    <w:rsid w:val="00AC5FD1"/>
    <w:rsid w:val="00AC72C0"/>
    <w:rsid w:val="00AD09F4"/>
    <w:rsid w:val="00AD0EB7"/>
    <w:rsid w:val="00AD297C"/>
    <w:rsid w:val="00AD3B74"/>
    <w:rsid w:val="00AD6896"/>
    <w:rsid w:val="00AD6BEA"/>
    <w:rsid w:val="00AD7006"/>
    <w:rsid w:val="00AE0972"/>
    <w:rsid w:val="00AE2C2E"/>
    <w:rsid w:val="00AF585B"/>
    <w:rsid w:val="00B06ECE"/>
    <w:rsid w:val="00B12A7A"/>
    <w:rsid w:val="00B23B42"/>
    <w:rsid w:val="00B2418D"/>
    <w:rsid w:val="00B25101"/>
    <w:rsid w:val="00B2693D"/>
    <w:rsid w:val="00B30F78"/>
    <w:rsid w:val="00B329D0"/>
    <w:rsid w:val="00B35533"/>
    <w:rsid w:val="00B41288"/>
    <w:rsid w:val="00B415BD"/>
    <w:rsid w:val="00B4261E"/>
    <w:rsid w:val="00B42A00"/>
    <w:rsid w:val="00B44CE2"/>
    <w:rsid w:val="00B4748A"/>
    <w:rsid w:val="00B50672"/>
    <w:rsid w:val="00B64383"/>
    <w:rsid w:val="00B72619"/>
    <w:rsid w:val="00B733FE"/>
    <w:rsid w:val="00B766B3"/>
    <w:rsid w:val="00B80BB6"/>
    <w:rsid w:val="00B85BEF"/>
    <w:rsid w:val="00B921E0"/>
    <w:rsid w:val="00B93AA0"/>
    <w:rsid w:val="00BA046B"/>
    <w:rsid w:val="00BA16DF"/>
    <w:rsid w:val="00BA28E0"/>
    <w:rsid w:val="00BA3768"/>
    <w:rsid w:val="00BA4910"/>
    <w:rsid w:val="00BA64BD"/>
    <w:rsid w:val="00BA7F16"/>
    <w:rsid w:val="00BB0242"/>
    <w:rsid w:val="00BB19F5"/>
    <w:rsid w:val="00BB2597"/>
    <w:rsid w:val="00BB2885"/>
    <w:rsid w:val="00BB366D"/>
    <w:rsid w:val="00BB37B7"/>
    <w:rsid w:val="00BB557E"/>
    <w:rsid w:val="00BC474E"/>
    <w:rsid w:val="00BC7EBA"/>
    <w:rsid w:val="00BD07B1"/>
    <w:rsid w:val="00BD381D"/>
    <w:rsid w:val="00BE38B0"/>
    <w:rsid w:val="00BE46C4"/>
    <w:rsid w:val="00BE6CEB"/>
    <w:rsid w:val="00BF1174"/>
    <w:rsid w:val="00BF3ED2"/>
    <w:rsid w:val="00BF7B51"/>
    <w:rsid w:val="00C0149C"/>
    <w:rsid w:val="00C02BCC"/>
    <w:rsid w:val="00C03233"/>
    <w:rsid w:val="00C03BEC"/>
    <w:rsid w:val="00C1150E"/>
    <w:rsid w:val="00C11721"/>
    <w:rsid w:val="00C1306B"/>
    <w:rsid w:val="00C13EC4"/>
    <w:rsid w:val="00C143D4"/>
    <w:rsid w:val="00C146B8"/>
    <w:rsid w:val="00C167AE"/>
    <w:rsid w:val="00C17ACF"/>
    <w:rsid w:val="00C20B82"/>
    <w:rsid w:val="00C235C1"/>
    <w:rsid w:val="00C24C68"/>
    <w:rsid w:val="00C277A5"/>
    <w:rsid w:val="00C35A92"/>
    <w:rsid w:val="00C54300"/>
    <w:rsid w:val="00C621E6"/>
    <w:rsid w:val="00C62346"/>
    <w:rsid w:val="00C63E9E"/>
    <w:rsid w:val="00C7213C"/>
    <w:rsid w:val="00C74700"/>
    <w:rsid w:val="00C748CE"/>
    <w:rsid w:val="00C755DC"/>
    <w:rsid w:val="00C8208F"/>
    <w:rsid w:val="00C84FE1"/>
    <w:rsid w:val="00C85D4A"/>
    <w:rsid w:val="00C86F38"/>
    <w:rsid w:val="00C911B7"/>
    <w:rsid w:val="00C91CEF"/>
    <w:rsid w:val="00C92504"/>
    <w:rsid w:val="00C96E39"/>
    <w:rsid w:val="00C97BF4"/>
    <w:rsid w:val="00CB00E8"/>
    <w:rsid w:val="00CB201F"/>
    <w:rsid w:val="00CB712A"/>
    <w:rsid w:val="00CB7ADB"/>
    <w:rsid w:val="00CC1202"/>
    <w:rsid w:val="00CC2718"/>
    <w:rsid w:val="00CD28D6"/>
    <w:rsid w:val="00CD3BDA"/>
    <w:rsid w:val="00CD483B"/>
    <w:rsid w:val="00CD4F4D"/>
    <w:rsid w:val="00CE4D99"/>
    <w:rsid w:val="00CF1AF9"/>
    <w:rsid w:val="00CF6BCB"/>
    <w:rsid w:val="00D02056"/>
    <w:rsid w:val="00D05A64"/>
    <w:rsid w:val="00D129FB"/>
    <w:rsid w:val="00D158AA"/>
    <w:rsid w:val="00D175AF"/>
    <w:rsid w:val="00D2008C"/>
    <w:rsid w:val="00D20A93"/>
    <w:rsid w:val="00D21F93"/>
    <w:rsid w:val="00D2524E"/>
    <w:rsid w:val="00D30723"/>
    <w:rsid w:val="00D34E1A"/>
    <w:rsid w:val="00D359FB"/>
    <w:rsid w:val="00D37179"/>
    <w:rsid w:val="00D40E11"/>
    <w:rsid w:val="00D43307"/>
    <w:rsid w:val="00D4495C"/>
    <w:rsid w:val="00D45C75"/>
    <w:rsid w:val="00D4750F"/>
    <w:rsid w:val="00D4791D"/>
    <w:rsid w:val="00D50DA4"/>
    <w:rsid w:val="00D55964"/>
    <w:rsid w:val="00D60984"/>
    <w:rsid w:val="00D60B21"/>
    <w:rsid w:val="00D6707B"/>
    <w:rsid w:val="00D71DC6"/>
    <w:rsid w:val="00D72819"/>
    <w:rsid w:val="00D83E25"/>
    <w:rsid w:val="00D85DB5"/>
    <w:rsid w:val="00D866C0"/>
    <w:rsid w:val="00D91586"/>
    <w:rsid w:val="00D937BC"/>
    <w:rsid w:val="00D93933"/>
    <w:rsid w:val="00D9612D"/>
    <w:rsid w:val="00D977DD"/>
    <w:rsid w:val="00DA1E06"/>
    <w:rsid w:val="00DA2292"/>
    <w:rsid w:val="00DA53BE"/>
    <w:rsid w:val="00DB3945"/>
    <w:rsid w:val="00DB7DBE"/>
    <w:rsid w:val="00DB7E2F"/>
    <w:rsid w:val="00DC2099"/>
    <w:rsid w:val="00DC23F7"/>
    <w:rsid w:val="00DC4F88"/>
    <w:rsid w:val="00DC7D5E"/>
    <w:rsid w:val="00DD0F40"/>
    <w:rsid w:val="00DD5300"/>
    <w:rsid w:val="00DD70D2"/>
    <w:rsid w:val="00DE3C29"/>
    <w:rsid w:val="00DE5E7E"/>
    <w:rsid w:val="00DE65CA"/>
    <w:rsid w:val="00DE666C"/>
    <w:rsid w:val="00DF4F71"/>
    <w:rsid w:val="00E10B83"/>
    <w:rsid w:val="00E207E7"/>
    <w:rsid w:val="00E2195A"/>
    <w:rsid w:val="00E2415D"/>
    <w:rsid w:val="00E25A59"/>
    <w:rsid w:val="00E26217"/>
    <w:rsid w:val="00E26F4C"/>
    <w:rsid w:val="00E3023E"/>
    <w:rsid w:val="00E3034E"/>
    <w:rsid w:val="00E35006"/>
    <w:rsid w:val="00E36DF7"/>
    <w:rsid w:val="00E3747E"/>
    <w:rsid w:val="00E3765B"/>
    <w:rsid w:val="00E4171C"/>
    <w:rsid w:val="00E41996"/>
    <w:rsid w:val="00E45AEA"/>
    <w:rsid w:val="00E51C87"/>
    <w:rsid w:val="00E550FA"/>
    <w:rsid w:val="00E55636"/>
    <w:rsid w:val="00E556BA"/>
    <w:rsid w:val="00E564EB"/>
    <w:rsid w:val="00E67BD5"/>
    <w:rsid w:val="00E67CBB"/>
    <w:rsid w:val="00E67F32"/>
    <w:rsid w:val="00E74866"/>
    <w:rsid w:val="00E74B66"/>
    <w:rsid w:val="00E76A96"/>
    <w:rsid w:val="00E8369D"/>
    <w:rsid w:val="00E855A6"/>
    <w:rsid w:val="00E85904"/>
    <w:rsid w:val="00E86E9C"/>
    <w:rsid w:val="00E90B1C"/>
    <w:rsid w:val="00E954B9"/>
    <w:rsid w:val="00E9685F"/>
    <w:rsid w:val="00EA7FAA"/>
    <w:rsid w:val="00EB138C"/>
    <w:rsid w:val="00EB451A"/>
    <w:rsid w:val="00EB5BF5"/>
    <w:rsid w:val="00EB5D13"/>
    <w:rsid w:val="00EB624B"/>
    <w:rsid w:val="00EB7728"/>
    <w:rsid w:val="00EC0D58"/>
    <w:rsid w:val="00EC67A0"/>
    <w:rsid w:val="00EC6FAE"/>
    <w:rsid w:val="00EC7CBA"/>
    <w:rsid w:val="00EC7F3C"/>
    <w:rsid w:val="00EC7F60"/>
    <w:rsid w:val="00ED02B3"/>
    <w:rsid w:val="00ED0FAC"/>
    <w:rsid w:val="00ED301C"/>
    <w:rsid w:val="00ED7C50"/>
    <w:rsid w:val="00ED7F98"/>
    <w:rsid w:val="00EE1BF1"/>
    <w:rsid w:val="00EE1C1E"/>
    <w:rsid w:val="00EE3260"/>
    <w:rsid w:val="00EE47A2"/>
    <w:rsid w:val="00EE60F1"/>
    <w:rsid w:val="00EF1A02"/>
    <w:rsid w:val="00EF2374"/>
    <w:rsid w:val="00EF69DE"/>
    <w:rsid w:val="00EF69E5"/>
    <w:rsid w:val="00F025B7"/>
    <w:rsid w:val="00F05693"/>
    <w:rsid w:val="00F05F96"/>
    <w:rsid w:val="00F07331"/>
    <w:rsid w:val="00F0744A"/>
    <w:rsid w:val="00F16140"/>
    <w:rsid w:val="00F16671"/>
    <w:rsid w:val="00F20109"/>
    <w:rsid w:val="00F22550"/>
    <w:rsid w:val="00F253A9"/>
    <w:rsid w:val="00F25FC0"/>
    <w:rsid w:val="00F31BAA"/>
    <w:rsid w:val="00F32B4D"/>
    <w:rsid w:val="00F33D64"/>
    <w:rsid w:val="00F3535A"/>
    <w:rsid w:val="00F35C80"/>
    <w:rsid w:val="00F51A0E"/>
    <w:rsid w:val="00F52515"/>
    <w:rsid w:val="00F566D6"/>
    <w:rsid w:val="00F60200"/>
    <w:rsid w:val="00F663A3"/>
    <w:rsid w:val="00F6707D"/>
    <w:rsid w:val="00F67FA9"/>
    <w:rsid w:val="00F70C8C"/>
    <w:rsid w:val="00F71D7B"/>
    <w:rsid w:val="00F72693"/>
    <w:rsid w:val="00F80D55"/>
    <w:rsid w:val="00F84AA9"/>
    <w:rsid w:val="00F8562B"/>
    <w:rsid w:val="00F87A39"/>
    <w:rsid w:val="00F923F3"/>
    <w:rsid w:val="00FA2C23"/>
    <w:rsid w:val="00FA4F42"/>
    <w:rsid w:val="00FA696A"/>
    <w:rsid w:val="00FB370D"/>
    <w:rsid w:val="00FB4F71"/>
    <w:rsid w:val="00FB57F5"/>
    <w:rsid w:val="00FC2856"/>
    <w:rsid w:val="00FC4827"/>
    <w:rsid w:val="00FC6F02"/>
    <w:rsid w:val="00FD17BE"/>
    <w:rsid w:val="00FD3184"/>
    <w:rsid w:val="00FD3230"/>
    <w:rsid w:val="00FD4115"/>
    <w:rsid w:val="00FE2776"/>
    <w:rsid w:val="00FE3BC1"/>
    <w:rsid w:val="00FE4ACE"/>
    <w:rsid w:val="00FE7023"/>
    <w:rsid w:val="00FF2900"/>
    <w:rsid w:val="00FF4BFA"/>
    <w:rsid w:val="012224F8"/>
    <w:rsid w:val="01222ABF"/>
    <w:rsid w:val="01287E75"/>
    <w:rsid w:val="012F3F7C"/>
    <w:rsid w:val="01305281"/>
    <w:rsid w:val="01420A1F"/>
    <w:rsid w:val="017B78C5"/>
    <w:rsid w:val="01DA571A"/>
    <w:rsid w:val="01DA729B"/>
    <w:rsid w:val="01DF1BA2"/>
    <w:rsid w:val="01EF6C46"/>
    <w:rsid w:val="01FC36D0"/>
    <w:rsid w:val="02021D56"/>
    <w:rsid w:val="02103214"/>
    <w:rsid w:val="023B6A38"/>
    <w:rsid w:val="024C6F95"/>
    <w:rsid w:val="02595FE8"/>
    <w:rsid w:val="028710B6"/>
    <w:rsid w:val="02886B37"/>
    <w:rsid w:val="02AE0F75"/>
    <w:rsid w:val="02AF3174"/>
    <w:rsid w:val="02B62AFF"/>
    <w:rsid w:val="02EB05DC"/>
    <w:rsid w:val="02EF77E1"/>
    <w:rsid w:val="02FF212A"/>
    <w:rsid w:val="0320472C"/>
    <w:rsid w:val="032E14C4"/>
    <w:rsid w:val="033A0998"/>
    <w:rsid w:val="0359140E"/>
    <w:rsid w:val="035B108E"/>
    <w:rsid w:val="0364779F"/>
    <w:rsid w:val="0365741F"/>
    <w:rsid w:val="03D32061"/>
    <w:rsid w:val="03DD0363"/>
    <w:rsid w:val="041E338A"/>
    <w:rsid w:val="04275FE9"/>
    <w:rsid w:val="043232F0"/>
    <w:rsid w:val="044228AE"/>
    <w:rsid w:val="04590FB1"/>
    <w:rsid w:val="04B006A4"/>
    <w:rsid w:val="04B03BBE"/>
    <w:rsid w:val="04B638C9"/>
    <w:rsid w:val="04D253F8"/>
    <w:rsid w:val="04D5637C"/>
    <w:rsid w:val="04DC5D07"/>
    <w:rsid w:val="04E1218F"/>
    <w:rsid w:val="05087E50"/>
    <w:rsid w:val="051A35ED"/>
    <w:rsid w:val="051B25A8"/>
    <w:rsid w:val="05280385"/>
    <w:rsid w:val="053B2AB5"/>
    <w:rsid w:val="053F0C2F"/>
    <w:rsid w:val="054D72C0"/>
    <w:rsid w:val="05506E26"/>
    <w:rsid w:val="05665C6B"/>
    <w:rsid w:val="05910CAE"/>
    <w:rsid w:val="05921FB2"/>
    <w:rsid w:val="059341B1"/>
    <w:rsid w:val="05A56300"/>
    <w:rsid w:val="05AF57FA"/>
    <w:rsid w:val="05B1513F"/>
    <w:rsid w:val="05CB0D05"/>
    <w:rsid w:val="05CD1237"/>
    <w:rsid w:val="05E858EC"/>
    <w:rsid w:val="05FF4B65"/>
    <w:rsid w:val="062A342B"/>
    <w:rsid w:val="06312DB5"/>
    <w:rsid w:val="06417592"/>
    <w:rsid w:val="066B09CE"/>
    <w:rsid w:val="068E314F"/>
    <w:rsid w:val="06B50E10"/>
    <w:rsid w:val="06BA10C8"/>
    <w:rsid w:val="06ED47ED"/>
    <w:rsid w:val="06FE6C86"/>
    <w:rsid w:val="070D149F"/>
    <w:rsid w:val="07231444"/>
    <w:rsid w:val="073B6971"/>
    <w:rsid w:val="07502105"/>
    <w:rsid w:val="0765792F"/>
    <w:rsid w:val="07694AFC"/>
    <w:rsid w:val="076F023F"/>
    <w:rsid w:val="07DD23B5"/>
    <w:rsid w:val="07F20818"/>
    <w:rsid w:val="0823486A"/>
    <w:rsid w:val="08257D6D"/>
    <w:rsid w:val="08331281"/>
    <w:rsid w:val="083F0917"/>
    <w:rsid w:val="085C2446"/>
    <w:rsid w:val="08787348"/>
    <w:rsid w:val="08814C04"/>
    <w:rsid w:val="08B2040F"/>
    <w:rsid w:val="08F1073B"/>
    <w:rsid w:val="091B055B"/>
    <w:rsid w:val="093211A4"/>
    <w:rsid w:val="0937562C"/>
    <w:rsid w:val="09656CCA"/>
    <w:rsid w:val="09681BE8"/>
    <w:rsid w:val="097D5DA0"/>
    <w:rsid w:val="099D6D1A"/>
    <w:rsid w:val="099F3D57"/>
    <w:rsid w:val="09AE2D7C"/>
    <w:rsid w:val="09B23B0F"/>
    <w:rsid w:val="09D335C1"/>
    <w:rsid w:val="09EA50CF"/>
    <w:rsid w:val="09F27F5D"/>
    <w:rsid w:val="0A1E592A"/>
    <w:rsid w:val="0A4B76F2"/>
    <w:rsid w:val="0A4E0677"/>
    <w:rsid w:val="0A7D11C6"/>
    <w:rsid w:val="0A8068C8"/>
    <w:rsid w:val="0A8F3FD6"/>
    <w:rsid w:val="0AA772AF"/>
    <w:rsid w:val="0ABD4BA8"/>
    <w:rsid w:val="0AE72DF4"/>
    <w:rsid w:val="0AF7780B"/>
    <w:rsid w:val="0AFB6211"/>
    <w:rsid w:val="0AFE7196"/>
    <w:rsid w:val="0AFF7166"/>
    <w:rsid w:val="0B044923"/>
    <w:rsid w:val="0B2B23A6"/>
    <w:rsid w:val="0B51119F"/>
    <w:rsid w:val="0B5A78B0"/>
    <w:rsid w:val="0B6017B9"/>
    <w:rsid w:val="0B683C83"/>
    <w:rsid w:val="0B744BD6"/>
    <w:rsid w:val="0B894B7C"/>
    <w:rsid w:val="0B8C227D"/>
    <w:rsid w:val="0B927A0A"/>
    <w:rsid w:val="0BB856CB"/>
    <w:rsid w:val="0BBA0BCE"/>
    <w:rsid w:val="0C167EB5"/>
    <w:rsid w:val="0C1969E9"/>
    <w:rsid w:val="0C200572"/>
    <w:rsid w:val="0C2272F9"/>
    <w:rsid w:val="0C236238"/>
    <w:rsid w:val="0C87121B"/>
    <w:rsid w:val="0C996F37"/>
    <w:rsid w:val="0CA04344"/>
    <w:rsid w:val="0CB27AE1"/>
    <w:rsid w:val="0D06107D"/>
    <w:rsid w:val="0D223618"/>
    <w:rsid w:val="0D475DD6"/>
    <w:rsid w:val="0D797B0F"/>
    <w:rsid w:val="0DA81260"/>
    <w:rsid w:val="0DAB10A3"/>
    <w:rsid w:val="0DC17C9E"/>
    <w:rsid w:val="0DDD34C9"/>
    <w:rsid w:val="0E1D03B8"/>
    <w:rsid w:val="0E220CC0"/>
    <w:rsid w:val="0E452476"/>
    <w:rsid w:val="0E455CF9"/>
    <w:rsid w:val="0E490E7C"/>
    <w:rsid w:val="0E4C1E01"/>
    <w:rsid w:val="0E5F3020"/>
    <w:rsid w:val="0E9D52E3"/>
    <w:rsid w:val="0EA36093"/>
    <w:rsid w:val="0EAA7C1C"/>
    <w:rsid w:val="0EF04E2C"/>
    <w:rsid w:val="0EF21695"/>
    <w:rsid w:val="0F3E048F"/>
    <w:rsid w:val="0F594177"/>
    <w:rsid w:val="0F787370"/>
    <w:rsid w:val="0F8831F3"/>
    <w:rsid w:val="0F8C6010"/>
    <w:rsid w:val="0F8D3A92"/>
    <w:rsid w:val="0FAD1DC8"/>
    <w:rsid w:val="0FEC732E"/>
    <w:rsid w:val="0FEF4A30"/>
    <w:rsid w:val="10063511"/>
    <w:rsid w:val="102846AC"/>
    <w:rsid w:val="102A1392"/>
    <w:rsid w:val="102D7ACC"/>
    <w:rsid w:val="103551A4"/>
    <w:rsid w:val="103D6762"/>
    <w:rsid w:val="103F6131"/>
    <w:rsid w:val="105859B4"/>
    <w:rsid w:val="105B4DE9"/>
    <w:rsid w:val="105B53E4"/>
    <w:rsid w:val="1060186C"/>
    <w:rsid w:val="10863CAA"/>
    <w:rsid w:val="10A100D7"/>
    <w:rsid w:val="10B62239"/>
    <w:rsid w:val="10C73759"/>
    <w:rsid w:val="10CD441E"/>
    <w:rsid w:val="10E478C7"/>
    <w:rsid w:val="10E904CB"/>
    <w:rsid w:val="10EA5F4D"/>
    <w:rsid w:val="10F84916"/>
    <w:rsid w:val="10FA61E7"/>
    <w:rsid w:val="117B7A3A"/>
    <w:rsid w:val="117F6440"/>
    <w:rsid w:val="119B7526"/>
    <w:rsid w:val="11BA6625"/>
    <w:rsid w:val="11BC3D26"/>
    <w:rsid w:val="11C23A31"/>
    <w:rsid w:val="11C56BB4"/>
    <w:rsid w:val="11DB50A3"/>
    <w:rsid w:val="11E45F6B"/>
    <w:rsid w:val="11EC4876"/>
    <w:rsid w:val="1203449B"/>
    <w:rsid w:val="12386EF3"/>
    <w:rsid w:val="124064FE"/>
    <w:rsid w:val="12501242"/>
    <w:rsid w:val="125270A5"/>
    <w:rsid w:val="12527A9D"/>
    <w:rsid w:val="1253551F"/>
    <w:rsid w:val="1282606E"/>
    <w:rsid w:val="12CE4E68"/>
    <w:rsid w:val="12DE2F04"/>
    <w:rsid w:val="12DE5103"/>
    <w:rsid w:val="13021E3F"/>
    <w:rsid w:val="13135FA9"/>
    <w:rsid w:val="13187A95"/>
    <w:rsid w:val="131F00EB"/>
    <w:rsid w:val="13203715"/>
    <w:rsid w:val="13351E5A"/>
    <w:rsid w:val="13516254"/>
    <w:rsid w:val="135505C5"/>
    <w:rsid w:val="135C6224"/>
    <w:rsid w:val="136A056A"/>
    <w:rsid w:val="137E3987"/>
    <w:rsid w:val="138A301D"/>
    <w:rsid w:val="138A779A"/>
    <w:rsid w:val="139C13E5"/>
    <w:rsid w:val="13C775FF"/>
    <w:rsid w:val="13CD72B1"/>
    <w:rsid w:val="13CF248D"/>
    <w:rsid w:val="13D23411"/>
    <w:rsid w:val="13E13A2C"/>
    <w:rsid w:val="14000A5D"/>
    <w:rsid w:val="140F6AF9"/>
    <w:rsid w:val="1428639F"/>
    <w:rsid w:val="143556B4"/>
    <w:rsid w:val="143F5D37"/>
    <w:rsid w:val="14560D42"/>
    <w:rsid w:val="14985835"/>
    <w:rsid w:val="14CA13C2"/>
    <w:rsid w:val="14D577BC"/>
    <w:rsid w:val="14E754D8"/>
    <w:rsid w:val="14EB6C2E"/>
    <w:rsid w:val="1514023A"/>
    <w:rsid w:val="151B24AF"/>
    <w:rsid w:val="15250840"/>
    <w:rsid w:val="153B4F62"/>
    <w:rsid w:val="15624E21"/>
    <w:rsid w:val="1573093F"/>
    <w:rsid w:val="157A24C8"/>
    <w:rsid w:val="158043D2"/>
    <w:rsid w:val="159F4C86"/>
    <w:rsid w:val="15BF2FBD"/>
    <w:rsid w:val="15C70ACC"/>
    <w:rsid w:val="15D906EB"/>
    <w:rsid w:val="15F1120D"/>
    <w:rsid w:val="15FD6647"/>
    <w:rsid w:val="1617364B"/>
    <w:rsid w:val="161A7E53"/>
    <w:rsid w:val="162D4ACF"/>
    <w:rsid w:val="163D5A89"/>
    <w:rsid w:val="16464112"/>
    <w:rsid w:val="166F6725"/>
    <w:rsid w:val="167417E7"/>
    <w:rsid w:val="16AB60BD"/>
    <w:rsid w:val="16B528E1"/>
    <w:rsid w:val="16C90EF1"/>
    <w:rsid w:val="16D831AB"/>
    <w:rsid w:val="16F220B5"/>
    <w:rsid w:val="1702234F"/>
    <w:rsid w:val="171144C2"/>
    <w:rsid w:val="172C5712"/>
    <w:rsid w:val="175A4F5C"/>
    <w:rsid w:val="179802C4"/>
    <w:rsid w:val="17B07EE9"/>
    <w:rsid w:val="17CA3C75"/>
    <w:rsid w:val="17DD4419"/>
    <w:rsid w:val="17DF51B5"/>
    <w:rsid w:val="17F50786"/>
    <w:rsid w:val="18011511"/>
    <w:rsid w:val="181F75FF"/>
    <w:rsid w:val="18284312"/>
    <w:rsid w:val="182B7833"/>
    <w:rsid w:val="1830753E"/>
    <w:rsid w:val="184F4570"/>
    <w:rsid w:val="187953B4"/>
    <w:rsid w:val="189A116C"/>
    <w:rsid w:val="18A03075"/>
    <w:rsid w:val="18C035AA"/>
    <w:rsid w:val="18C33730"/>
    <w:rsid w:val="18DC6117"/>
    <w:rsid w:val="193C2EF3"/>
    <w:rsid w:val="194660D8"/>
    <w:rsid w:val="1948000B"/>
    <w:rsid w:val="1955189F"/>
    <w:rsid w:val="195C6CAB"/>
    <w:rsid w:val="19AD1853"/>
    <w:rsid w:val="19DD4C7B"/>
    <w:rsid w:val="19E64F1C"/>
    <w:rsid w:val="19F356C6"/>
    <w:rsid w:val="19F935E1"/>
    <w:rsid w:val="19FA779B"/>
    <w:rsid w:val="1A077661"/>
    <w:rsid w:val="1A095E00"/>
    <w:rsid w:val="1A0E6ACF"/>
    <w:rsid w:val="1A2C0EEB"/>
    <w:rsid w:val="1A2C607F"/>
    <w:rsid w:val="1A30076A"/>
    <w:rsid w:val="1A3E3A1B"/>
    <w:rsid w:val="1A4B3850"/>
    <w:rsid w:val="1A79173F"/>
    <w:rsid w:val="1AAA694D"/>
    <w:rsid w:val="1AE148A9"/>
    <w:rsid w:val="1AE56ACD"/>
    <w:rsid w:val="1AEB2C3A"/>
    <w:rsid w:val="1AF17B19"/>
    <w:rsid w:val="1AF5354A"/>
    <w:rsid w:val="1AFB7651"/>
    <w:rsid w:val="1B1062F2"/>
    <w:rsid w:val="1B1139AC"/>
    <w:rsid w:val="1B1736FE"/>
    <w:rsid w:val="1B5F18F4"/>
    <w:rsid w:val="1B810413"/>
    <w:rsid w:val="1B81532C"/>
    <w:rsid w:val="1B8D5BF3"/>
    <w:rsid w:val="1B987414"/>
    <w:rsid w:val="1BB52303"/>
    <w:rsid w:val="1BBB7A8F"/>
    <w:rsid w:val="1BBD7F8D"/>
    <w:rsid w:val="1BC4709A"/>
    <w:rsid w:val="1BCD0CAE"/>
    <w:rsid w:val="1BD0092E"/>
    <w:rsid w:val="1BE10BC8"/>
    <w:rsid w:val="1C095610"/>
    <w:rsid w:val="1C172D81"/>
    <w:rsid w:val="1C2204B2"/>
    <w:rsid w:val="1C3919B9"/>
    <w:rsid w:val="1C4D157D"/>
    <w:rsid w:val="1C63356C"/>
    <w:rsid w:val="1C7104B7"/>
    <w:rsid w:val="1C92426F"/>
    <w:rsid w:val="1CA11007"/>
    <w:rsid w:val="1CA47A0D"/>
    <w:rsid w:val="1CA87E78"/>
    <w:rsid w:val="1CB2349F"/>
    <w:rsid w:val="1CD330CC"/>
    <w:rsid w:val="1D063C00"/>
    <w:rsid w:val="1D091930"/>
    <w:rsid w:val="1D430810"/>
    <w:rsid w:val="1D584F32"/>
    <w:rsid w:val="1D7B096A"/>
    <w:rsid w:val="1D7D76F0"/>
    <w:rsid w:val="1D890952"/>
    <w:rsid w:val="1DCB19EE"/>
    <w:rsid w:val="1E1430E7"/>
    <w:rsid w:val="1E2B0DDF"/>
    <w:rsid w:val="1E357891"/>
    <w:rsid w:val="1E4D16C6"/>
    <w:rsid w:val="1E5176C8"/>
    <w:rsid w:val="1E774675"/>
    <w:rsid w:val="1E7C1811"/>
    <w:rsid w:val="1EA37FC6"/>
    <w:rsid w:val="1ED43525"/>
    <w:rsid w:val="1ED70C26"/>
    <w:rsid w:val="1EEBD6C5"/>
    <w:rsid w:val="1F0F1ABB"/>
    <w:rsid w:val="1F223D7D"/>
    <w:rsid w:val="1F3C4B9B"/>
    <w:rsid w:val="1F4132E5"/>
    <w:rsid w:val="1F4934E4"/>
    <w:rsid w:val="1F4F53ED"/>
    <w:rsid w:val="1F601899"/>
    <w:rsid w:val="1F6E7EA0"/>
    <w:rsid w:val="20124259"/>
    <w:rsid w:val="20152A84"/>
    <w:rsid w:val="20207CC4"/>
    <w:rsid w:val="20554026"/>
    <w:rsid w:val="20664BB5"/>
    <w:rsid w:val="20672636"/>
    <w:rsid w:val="20764E4F"/>
    <w:rsid w:val="207A092D"/>
    <w:rsid w:val="208B4DF4"/>
    <w:rsid w:val="208C2876"/>
    <w:rsid w:val="208D7B4C"/>
    <w:rsid w:val="20920EFC"/>
    <w:rsid w:val="20A205DE"/>
    <w:rsid w:val="20CD585E"/>
    <w:rsid w:val="20D21CE6"/>
    <w:rsid w:val="20EF7097"/>
    <w:rsid w:val="212671F1"/>
    <w:rsid w:val="21360828"/>
    <w:rsid w:val="215352EE"/>
    <w:rsid w:val="21656CD6"/>
    <w:rsid w:val="21690F5F"/>
    <w:rsid w:val="217472F0"/>
    <w:rsid w:val="21800B85"/>
    <w:rsid w:val="218102E2"/>
    <w:rsid w:val="21C26BFA"/>
    <w:rsid w:val="21CE45A9"/>
    <w:rsid w:val="21E26D8E"/>
    <w:rsid w:val="21F370C5"/>
    <w:rsid w:val="21FE5119"/>
    <w:rsid w:val="22245E0F"/>
    <w:rsid w:val="22590868"/>
    <w:rsid w:val="225A62E9"/>
    <w:rsid w:val="22746E93"/>
    <w:rsid w:val="22850432"/>
    <w:rsid w:val="22865EB4"/>
    <w:rsid w:val="228700B2"/>
    <w:rsid w:val="22AF3A67"/>
    <w:rsid w:val="22C91E20"/>
    <w:rsid w:val="22F42C65"/>
    <w:rsid w:val="22FF4879"/>
    <w:rsid w:val="2303547D"/>
    <w:rsid w:val="230A4E08"/>
    <w:rsid w:val="23125A98"/>
    <w:rsid w:val="23333A4E"/>
    <w:rsid w:val="233E452E"/>
    <w:rsid w:val="235D2694"/>
    <w:rsid w:val="2364201F"/>
    <w:rsid w:val="236A19AA"/>
    <w:rsid w:val="236B3BA8"/>
    <w:rsid w:val="23730FB4"/>
    <w:rsid w:val="23827050"/>
    <w:rsid w:val="23911296"/>
    <w:rsid w:val="23A0018A"/>
    <w:rsid w:val="23C123B8"/>
    <w:rsid w:val="23D557D6"/>
    <w:rsid w:val="23D63ACE"/>
    <w:rsid w:val="23DB2F62"/>
    <w:rsid w:val="240253A0"/>
    <w:rsid w:val="245D0C79"/>
    <w:rsid w:val="24805DE8"/>
    <w:rsid w:val="248C3420"/>
    <w:rsid w:val="249E2CA0"/>
    <w:rsid w:val="24B42DF9"/>
    <w:rsid w:val="24B506C7"/>
    <w:rsid w:val="24D17FF7"/>
    <w:rsid w:val="24D4311A"/>
    <w:rsid w:val="24DE61DE"/>
    <w:rsid w:val="24E07A55"/>
    <w:rsid w:val="25095AC6"/>
    <w:rsid w:val="25426C42"/>
    <w:rsid w:val="25495D88"/>
    <w:rsid w:val="25512802"/>
    <w:rsid w:val="25675A62"/>
    <w:rsid w:val="25740930"/>
    <w:rsid w:val="25783C88"/>
    <w:rsid w:val="257A33DD"/>
    <w:rsid w:val="2580651A"/>
    <w:rsid w:val="258A19A4"/>
    <w:rsid w:val="25AB795A"/>
    <w:rsid w:val="25B80281"/>
    <w:rsid w:val="25D6079F"/>
    <w:rsid w:val="25DC0129"/>
    <w:rsid w:val="25E633A7"/>
    <w:rsid w:val="25E9119E"/>
    <w:rsid w:val="25FF2AF6"/>
    <w:rsid w:val="26064C71"/>
    <w:rsid w:val="26093577"/>
    <w:rsid w:val="262B152D"/>
    <w:rsid w:val="263343BB"/>
    <w:rsid w:val="265B427B"/>
    <w:rsid w:val="267351A5"/>
    <w:rsid w:val="267A66BE"/>
    <w:rsid w:val="2683543F"/>
    <w:rsid w:val="26852DD0"/>
    <w:rsid w:val="268A4DCA"/>
    <w:rsid w:val="269478D8"/>
    <w:rsid w:val="26A036EA"/>
    <w:rsid w:val="26DE0FD1"/>
    <w:rsid w:val="26F356F3"/>
    <w:rsid w:val="26FE73E2"/>
    <w:rsid w:val="2706702D"/>
    <w:rsid w:val="270A3FE0"/>
    <w:rsid w:val="274F000B"/>
    <w:rsid w:val="276245A2"/>
    <w:rsid w:val="27633B89"/>
    <w:rsid w:val="27657FB0"/>
    <w:rsid w:val="279C010A"/>
    <w:rsid w:val="27B66AB6"/>
    <w:rsid w:val="27C05802"/>
    <w:rsid w:val="27C94452"/>
    <w:rsid w:val="27E84D06"/>
    <w:rsid w:val="27F7751F"/>
    <w:rsid w:val="27F83E89"/>
    <w:rsid w:val="27F97454"/>
    <w:rsid w:val="27FD1429"/>
    <w:rsid w:val="280258B0"/>
    <w:rsid w:val="28034597"/>
    <w:rsid w:val="280A6540"/>
    <w:rsid w:val="284D0FAA"/>
    <w:rsid w:val="287B5023"/>
    <w:rsid w:val="288B338B"/>
    <w:rsid w:val="28C54A81"/>
    <w:rsid w:val="28D07202"/>
    <w:rsid w:val="28E613A6"/>
    <w:rsid w:val="28EC1284"/>
    <w:rsid w:val="290A1B0D"/>
    <w:rsid w:val="29396C32"/>
    <w:rsid w:val="294E527E"/>
    <w:rsid w:val="29621FF4"/>
    <w:rsid w:val="296E771A"/>
    <w:rsid w:val="29726A0C"/>
    <w:rsid w:val="29760C95"/>
    <w:rsid w:val="29804FB8"/>
    <w:rsid w:val="29821E5C"/>
    <w:rsid w:val="298A1EB4"/>
    <w:rsid w:val="299A643C"/>
    <w:rsid w:val="29BF5784"/>
    <w:rsid w:val="29C60E12"/>
    <w:rsid w:val="29C61F23"/>
    <w:rsid w:val="29DA2F38"/>
    <w:rsid w:val="29DF73C0"/>
    <w:rsid w:val="29EB0C54"/>
    <w:rsid w:val="2A016149"/>
    <w:rsid w:val="2A0E56DF"/>
    <w:rsid w:val="2A0F210D"/>
    <w:rsid w:val="2A321881"/>
    <w:rsid w:val="2A435F8C"/>
    <w:rsid w:val="2A673E21"/>
    <w:rsid w:val="2A6E59AA"/>
    <w:rsid w:val="2A6F342B"/>
    <w:rsid w:val="2A850E52"/>
    <w:rsid w:val="2AAD0D12"/>
    <w:rsid w:val="2AAF06A6"/>
    <w:rsid w:val="2B002D1A"/>
    <w:rsid w:val="2B1264B8"/>
    <w:rsid w:val="2B153A3E"/>
    <w:rsid w:val="2B341EF0"/>
    <w:rsid w:val="2B355773"/>
    <w:rsid w:val="2B3A1BFB"/>
    <w:rsid w:val="2B660140"/>
    <w:rsid w:val="2B6F6851"/>
    <w:rsid w:val="2BA75CE6"/>
    <w:rsid w:val="2BB36041"/>
    <w:rsid w:val="2BBE72BF"/>
    <w:rsid w:val="2BBF6E60"/>
    <w:rsid w:val="2BCD0DE9"/>
    <w:rsid w:val="2BED7120"/>
    <w:rsid w:val="2BF672FF"/>
    <w:rsid w:val="2C0A6A50"/>
    <w:rsid w:val="2C0B66D0"/>
    <w:rsid w:val="2C14155E"/>
    <w:rsid w:val="2C1E78EF"/>
    <w:rsid w:val="2C3D01A4"/>
    <w:rsid w:val="2C547DC9"/>
    <w:rsid w:val="2C7C476E"/>
    <w:rsid w:val="2C7F752B"/>
    <w:rsid w:val="2C80668E"/>
    <w:rsid w:val="2CA5304B"/>
    <w:rsid w:val="2CC82F76"/>
    <w:rsid w:val="2CCA0E11"/>
    <w:rsid w:val="2CE323C6"/>
    <w:rsid w:val="2D4454D3"/>
    <w:rsid w:val="2D536035"/>
    <w:rsid w:val="2D9561D7"/>
    <w:rsid w:val="2DA27A6B"/>
    <w:rsid w:val="2DC27DD9"/>
    <w:rsid w:val="2DCB2250"/>
    <w:rsid w:val="2DDF78D0"/>
    <w:rsid w:val="2DFA5A7B"/>
    <w:rsid w:val="2E06778F"/>
    <w:rsid w:val="2E3319DD"/>
    <w:rsid w:val="2E6049A6"/>
    <w:rsid w:val="2E732342"/>
    <w:rsid w:val="2E836F11"/>
    <w:rsid w:val="2E994780"/>
    <w:rsid w:val="2ED139E0"/>
    <w:rsid w:val="2EE67D43"/>
    <w:rsid w:val="2EFD22A6"/>
    <w:rsid w:val="2F282EC5"/>
    <w:rsid w:val="2F3D528D"/>
    <w:rsid w:val="2F3E2D0F"/>
    <w:rsid w:val="2F4C7AA6"/>
    <w:rsid w:val="2F724463"/>
    <w:rsid w:val="2F8514E7"/>
    <w:rsid w:val="2FAE6846"/>
    <w:rsid w:val="2FB674D6"/>
    <w:rsid w:val="2FCA28F3"/>
    <w:rsid w:val="2FE8003F"/>
    <w:rsid w:val="30052AD8"/>
    <w:rsid w:val="30110AE9"/>
    <w:rsid w:val="30401638"/>
    <w:rsid w:val="304170BA"/>
    <w:rsid w:val="305A21E2"/>
    <w:rsid w:val="3075080D"/>
    <w:rsid w:val="308568A9"/>
    <w:rsid w:val="309F22C2"/>
    <w:rsid w:val="30D07C22"/>
    <w:rsid w:val="30DE49BA"/>
    <w:rsid w:val="310061F3"/>
    <w:rsid w:val="310600FC"/>
    <w:rsid w:val="313A2EF5"/>
    <w:rsid w:val="3172742B"/>
    <w:rsid w:val="31A27F7B"/>
    <w:rsid w:val="31C33D33"/>
    <w:rsid w:val="31D03048"/>
    <w:rsid w:val="31D420C7"/>
    <w:rsid w:val="31DA187A"/>
    <w:rsid w:val="31DA5B56"/>
    <w:rsid w:val="3200505F"/>
    <w:rsid w:val="320362D3"/>
    <w:rsid w:val="321F5CFD"/>
    <w:rsid w:val="321F664B"/>
    <w:rsid w:val="32245D13"/>
    <w:rsid w:val="32250554"/>
    <w:rsid w:val="32254CD1"/>
    <w:rsid w:val="32254E54"/>
    <w:rsid w:val="3242046E"/>
    <w:rsid w:val="325F1423"/>
    <w:rsid w:val="32607365"/>
    <w:rsid w:val="326822C2"/>
    <w:rsid w:val="3276694A"/>
    <w:rsid w:val="32767059"/>
    <w:rsid w:val="329A5F94"/>
    <w:rsid w:val="32C722DC"/>
    <w:rsid w:val="32D57987"/>
    <w:rsid w:val="32D87FF7"/>
    <w:rsid w:val="32E5279D"/>
    <w:rsid w:val="32F72DCA"/>
    <w:rsid w:val="336359DD"/>
    <w:rsid w:val="336978E6"/>
    <w:rsid w:val="33A132C4"/>
    <w:rsid w:val="33BB606C"/>
    <w:rsid w:val="342A79A4"/>
    <w:rsid w:val="3440093A"/>
    <w:rsid w:val="345A75AD"/>
    <w:rsid w:val="34627AFE"/>
    <w:rsid w:val="346E1392"/>
    <w:rsid w:val="347E3BAB"/>
    <w:rsid w:val="34B42E0F"/>
    <w:rsid w:val="34B81BEB"/>
    <w:rsid w:val="34C07A59"/>
    <w:rsid w:val="34C1339B"/>
    <w:rsid w:val="34F06286"/>
    <w:rsid w:val="34FF1C98"/>
    <w:rsid w:val="35140511"/>
    <w:rsid w:val="35176328"/>
    <w:rsid w:val="353B229C"/>
    <w:rsid w:val="35430471"/>
    <w:rsid w:val="355B187A"/>
    <w:rsid w:val="356309A6"/>
    <w:rsid w:val="3577D353"/>
    <w:rsid w:val="35792B4A"/>
    <w:rsid w:val="357B604D"/>
    <w:rsid w:val="357C7EED"/>
    <w:rsid w:val="358E3777"/>
    <w:rsid w:val="35B84F0D"/>
    <w:rsid w:val="35BF583C"/>
    <w:rsid w:val="35C93BCD"/>
    <w:rsid w:val="35E421F9"/>
    <w:rsid w:val="35E63317"/>
    <w:rsid w:val="35F90E99"/>
    <w:rsid w:val="35FD3123"/>
    <w:rsid w:val="36086F35"/>
    <w:rsid w:val="36113FC2"/>
    <w:rsid w:val="36224C2A"/>
    <w:rsid w:val="36306DF5"/>
    <w:rsid w:val="365D3203"/>
    <w:rsid w:val="36690254"/>
    <w:rsid w:val="368564FF"/>
    <w:rsid w:val="368F6E0E"/>
    <w:rsid w:val="36CA7953"/>
    <w:rsid w:val="36D80A21"/>
    <w:rsid w:val="36EC4BA6"/>
    <w:rsid w:val="36F86EB7"/>
    <w:rsid w:val="373E1881"/>
    <w:rsid w:val="37495343"/>
    <w:rsid w:val="3751494E"/>
    <w:rsid w:val="37537E51"/>
    <w:rsid w:val="3757C718"/>
    <w:rsid w:val="375F74E7"/>
    <w:rsid w:val="376623CA"/>
    <w:rsid w:val="376917E5"/>
    <w:rsid w:val="37864DBC"/>
    <w:rsid w:val="37874E28"/>
    <w:rsid w:val="37AF0A14"/>
    <w:rsid w:val="37B1241C"/>
    <w:rsid w:val="37B46BF1"/>
    <w:rsid w:val="37C33988"/>
    <w:rsid w:val="37CC6816"/>
    <w:rsid w:val="38135B87"/>
    <w:rsid w:val="381B569C"/>
    <w:rsid w:val="381F40A2"/>
    <w:rsid w:val="3824783D"/>
    <w:rsid w:val="38276F30"/>
    <w:rsid w:val="382B5936"/>
    <w:rsid w:val="38325D99"/>
    <w:rsid w:val="38463F61"/>
    <w:rsid w:val="384719E3"/>
    <w:rsid w:val="38535C26"/>
    <w:rsid w:val="38687FD0"/>
    <w:rsid w:val="3876426A"/>
    <w:rsid w:val="389771E3"/>
    <w:rsid w:val="389B5BEA"/>
    <w:rsid w:val="38A20DF8"/>
    <w:rsid w:val="38C549AA"/>
    <w:rsid w:val="38CD76BE"/>
    <w:rsid w:val="38DA69D3"/>
    <w:rsid w:val="38EF30F5"/>
    <w:rsid w:val="38F85F83"/>
    <w:rsid w:val="39243950"/>
    <w:rsid w:val="393947EE"/>
    <w:rsid w:val="394D348F"/>
    <w:rsid w:val="39650B36"/>
    <w:rsid w:val="39692DBF"/>
    <w:rsid w:val="39C26CD1"/>
    <w:rsid w:val="39D4246E"/>
    <w:rsid w:val="3A1E073A"/>
    <w:rsid w:val="3A4D3A5C"/>
    <w:rsid w:val="3A692962"/>
    <w:rsid w:val="3A6E22BA"/>
    <w:rsid w:val="3A7749A2"/>
    <w:rsid w:val="3AAFA4C4"/>
    <w:rsid w:val="3ACB1702"/>
    <w:rsid w:val="3ACD2686"/>
    <w:rsid w:val="3AD91D1C"/>
    <w:rsid w:val="3B0C59EE"/>
    <w:rsid w:val="3B2D17A6"/>
    <w:rsid w:val="3B72794D"/>
    <w:rsid w:val="3B7C5A52"/>
    <w:rsid w:val="3B8F0386"/>
    <w:rsid w:val="3B981F84"/>
    <w:rsid w:val="3B9B6557"/>
    <w:rsid w:val="3BF539A4"/>
    <w:rsid w:val="3BFB8431"/>
    <w:rsid w:val="3BFC52F7"/>
    <w:rsid w:val="3BFF627B"/>
    <w:rsid w:val="3C202033"/>
    <w:rsid w:val="3C2564BB"/>
    <w:rsid w:val="3C2B5E46"/>
    <w:rsid w:val="3C590C1E"/>
    <w:rsid w:val="3C5C4C57"/>
    <w:rsid w:val="3C5E539B"/>
    <w:rsid w:val="3C8903DE"/>
    <w:rsid w:val="3C9B197D"/>
    <w:rsid w:val="3CA21308"/>
    <w:rsid w:val="3CC42B41"/>
    <w:rsid w:val="3CEC4769"/>
    <w:rsid w:val="3CFA586A"/>
    <w:rsid w:val="3CFC4E99"/>
    <w:rsid w:val="3CFD291B"/>
    <w:rsid w:val="3D2C126C"/>
    <w:rsid w:val="3D355636"/>
    <w:rsid w:val="3D390582"/>
    <w:rsid w:val="3D3A6003"/>
    <w:rsid w:val="3D3E4A09"/>
    <w:rsid w:val="3D4B1A28"/>
    <w:rsid w:val="3D4D399F"/>
    <w:rsid w:val="3D5123A5"/>
    <w:rsid w:val="3D595233"/>
    <w:rsid w:val="3D646E47"/>
    <w:rsid w:val="3D6C631A"/>
    <w:rsid w:val="3D793569"/>
    <w:rsid w:val="3D8B7A94"/>
    <w:rsid w:val="3D912B45"/>
    <w:rsid w:val="3D967054"/>
    <w:rsid w:val="3D9D7144"/>
    <w:rsid w:val="3DA678B1"/>
    <w:rsid w:val="3DD765B2"/>
    <w:rsid w:val="3DFF3349"/>
    <w:rsid w:val="3E087955"/>
    <w:rsid w:val="3E422FB2"/>
    <w:rsid w:val="3E4F04D2"/>
    <w:rsid w:val="3E631A57"/>
    <w:rsid w:val="3E833A1C"/>
    <w:rsid w:val="3E8649A0"/>
    <w:rsid w:val="3EA534E5"/>
    <w:rsid w:val="3EAB4F95"/>
    <w:rsid w:val="3EAE4742"/>
    <w:rsid w:val="3EFA6EDE"/>
    <w:rsid w:val="3F027B6D"/>
    <w:rsid w:val="3F104904"/>
    <w:rsid w:val="3F1A5214"/>
    <w:rsid w:val="3F2F508B"/>
    <w:rsid w:val="3F343455"/>
    <w:rsid w:val="3F4A7F61"/>
    <w:rsid w:val="3F553D74"/>
    <w:rsid w:val="3F7755AE"/>
    <w:rsid w:val="3FBB1FB5"/>
    <w:rsid w:val="3FBB4D9D"/>
    <w:rsid w:val="3FC566B1"/>
    <w:rsid w:val="3FDD3F99"/>
    <w:rsid w:val="3FEFBA0F"/>
    <w:rsid w:val="400D1324"/>
    <w:rsid w:val="40103F71"/>
    <w:rsid w:val="40291362"/>
    <w:rsid w:val="402E72DA"/>
    <w:rsid w:val="40464190"/>
    <w:rsid w:val="405E2028"/>
    <w:rsid w:val="4066174E"/>
    <w:rsid w:val="40667434"/>
    <w:rsid w:val="408D378C"/>
    <w:rsid w:val="408D4932"/>
    <w:rsid w:val="40C761D4"/>
    <w:rsid w:val="40CF3AE1"/>
    <w:rsid w:val="40D432EC"/>
    <w:rsid w:val="40DC28F6"/>
    <w:rsid w:val="40F17018"/>
    <w:rsid w:val="40FB31AB"/>
    <w:rsid w:val="40FC360A"/>
    <w:rsid w:val="40FC53A9"/>
    <w:rsid w:val="41003817"/>
    <w:rsid w:val="410427B6"/>
    <w:rsid w:val="4139520E"/>
    <w:rsid w:val="413B0711"/>
    <w:rsid w:val="41765073"/>
    <w:rsid w:val="41784096"/>
    <w:rsid w:val="418C7217"/>
    <w:rsid w:val="418D051C"/>
    <w:rsid w:val="419868AD"/>
    <w:rsid w:val="419E5D41"/>
    <w:rsid w:val="41AC554D"/>
    <w:rsid w:val="41B94863"/>
    <w:rsid w:val="41C42BF4"/>
    <w:rsid w:val="41F72149"/>
    <w:rsid w:val="420B0F2C"/>
    <w:rsid w:val="421D4587"/>
    <w:rsid w:val="422E4822"/>
    <w:rsid w:val="42492E4D"/>
    <w:rsid w:val="42672244"/>
    <w:rsid w:val="426F0B0E"/>
    <w:rsid w:val="42AD78F0"/>
    <w:rsid w:val="42B2244F"/>
    <w:rsid w:val="42D81437"/>
    <w:rsid w:val="42DD58BF"/>
    <w:rsid w:val="42EB0458"/>
    <w:rsid w:val="42F17DE3"/>
    <w:rsid w:val="42F41450"/>
    <w:rsid w:val="432212DD"/>
    <w:rsid w:val="43565589"/>
    <w:rsid w:val="4364489E"/>
    <w:rsid w:val="438E0F66"/>
    <w:rsid w:val="43AC4C93"/>
    <w:rsid w:val="4428205E"/>
    <w:rsid w:val="446A1BCE"/>
    <w:rsid w:val="44896BFF"/>
    <w:rsid w:val="448C7B84"/>
    <w:rsid w:val="44962692"/>
    <w:rsid w:val="44D533DB"/>
    <w:rsid w:val="44DC0C08"/>
    <w:rsid w:val="44EB7B9D"/>
    <w:rsid w:val="451F1690"/>
    <w:rsid w:val="453A3BA4"/>
    <w:rsid w:val="454A343A"/>
    <w:rsid w:val="455240CA"/>
    <w:rsid w:val="45582750"/>
    <w:rsid w:val="45624364"/>
    <w:rsid w:val="4587329F"/>
    <w:rsid w:val="459C79C1"/>
    <w:rsid w:val="45B87B00"/>
    <w:rsid w:val="45D668A1"/>
    <w:rsid w:val="461A028F"/>
    <w:rsid w:val="46256620"/>
    <w:rsid w:val="465957C7"/>
    <w:rsid w:val="46596E7B"/>
    <w:rsid w:val="469965DF"/>
    <w:rsid w:val="46BA2397"/>
    <w:rsid w:val="46C2619D"/>
    <w:rsid w:val="46CC6A31"/>
    <w:rsid w:val="46CE6E39"/>
    <w:rsid w:val="46E4575A"/>
    <w:rsid w:val="46E71F62"/>
    <w:rsid w:val="46ED3E6B"/>
    <w:rsid w:val="46F047E6"/>
    <w:rsid w:val="46F2232A"/>
    <w:rsid w:val="474456A1"/>
    <w:rsid w:val="475F50A3"/>
    <w:rsid w:val="47711B44"/>
    <w:rsid w:val="47E330FE"/>
    <w:rsid w:val="47EF2794"/>
    <w:rsid w:val="48011817"/>
    <w:rsid w:val="480450A4"/>
    <w:rsid w:val="48586940"/>
    <w:rsid w:val="4869465C"/>
    <w:rsid w:val="48823F01"/>
    <w:rsid w:val="489D6267"/>
    <w:rsid w:val="489F232B"/>
    <w:rsid w:val="48F32F3B"/>
    <w:rsid w:val="48FA24CB"/>
    <w:rsid w:val="48FD1E31"/>
    <w:rsid w:val="491C7983"/>
    <w:rsid w:val="49233A8B"/>
    <w:rsid w:val="492A0E97"/>
    <w:rsid w:val="49402FD6"/>
    <w:rsid w:val="49570A61"/>
    <w:rsid w:val="495B7468"/>
    <w:rsid w:val="498737AF"/>
    <w:rsid w:val="498C21F4"/>
    <w:rsid w:val="499E33D4"/>
    <w:rsid w:val="49A62257"/>
    <w:rsid w:val="49AC2D5E"/>
    <w:rsid w:val="49C35C83"/>
    <w:rsid w:val="49CA551D"/>
    <w:rsid w:val="49F41771"/>
    <w:rsid w:val="49F61864"/>
    <w:rsid w:val="4A192D1E"/>
    <w:rsid w:val="4A1F2B56"/>
    <w:rsid w:val="4A2803BA"/>
    <w:rsid w:val="4A464097"/>
    <w:rsid w:val="4A7B24D6"/>
    <w:rsid w:val="4A896855"/>
    <w:rsid w:val="4A8B73FB"/>
    <w:rsid w:val="4A9D32F7"/>
    <w:rsid w:val="4AAC2BA9"/>
    <w:rsid w:val="4AAC764D"/>
    <w:rsid w:val="4AE662A3"/>
    <w:rsid w:val="4B29095D"/>
    <w:rsid w:val="4B2C5164"/>
    <w:rsid w:val="4B3C1B7C"/>
    <w:rsid w:val="4B48598E"/>
    <w:rsid w:val="4B51629E"/>
    <w:rsid w:val="4BA44AB8"/>
    <w:rsid w:val="4BA62D58"/>
    <w:rsid w:val="4BB46342"/>
    <w:rsid w:val="4BE51452"/>
    <w:rsid w:val="4BF03456"/>
    <w:rsid w:val="4BF54BAD"/>
    <w:rsid w:val="4C1B3768"/>
    <w:rsid w:val="4C544BC7"/>
    <w:rsid w:val="4C601CDE"/>
    <w:rsid w:val="4C6C2695"/>
    <w:rsid w:val="4C75778F"/>
    <w:rsid w:val="4C827C94"/>
    <w:rsid w:val="4C87411C"/>
    <w:rsid w:val="4C965675"/>
    <w:rsid w:val="4CA63694"/>
    <w:rsid w:val="4CAE5E0F"/>
    <w:rsid w:val="4CB107E4"/>
    <w:rsid w:val="4CB46925"/>
    <w:rsid w:val="4CE57B74"/>
    <w:rsid w:val="4D5B7978"/>
    <w:rsid w:val="4D7F46B4"/>
    <w:rsid w:val="4D932B93"/>
    <w:rsid w:val="4DC12B9F"/>
    <w:rsid w:val="4DC1731C"/>
    <w:rsid w:val="4DF03624"/>
    <w:rsid w:val="4E0E2C9E"/>
    <w:rsid w:val="4E1061A1"/>
    <w:rsid w:val="4E136CBA"/>
    <w:rsid w:val="4E2373C0"/>
    <w:rsid w:val="4E4478F5"/>
    <w:rsid w:val="4E4E0F36"/>
    <w:rsid w:val="4E586596"/>
    <w:rsid w:val="4E7030C0"/>
    <w:rsid w:val="4E714F41"/>
    <w:rsid w:val="4E765B46"/>
    <w:rsid w:val="4E7E09D4"/>
    <w:rsid w:val="4E853BE2"/>
    <w:rsid w:val="4EC00544"/>
    <w:rsid w:val="4ED97DE9"/>
    <w:rsid w:val="4EDA586A"/>
    <w:rsid w:val="4EE419FD"/>
    <w:rsid w:val="4EFF60EC"/>
    <w:rsid w:val="4F072EB6"/>
    <w:rsid w:val="4F205FDF"/>
    <w:rsid w:val="4F3B1343"/>
    <w:rsid w:val="4F427818"/>
    <w:rsid w:val="4F4E362B"/>
    <w:rsid w:val="4F8970B5"/>
    <w:rsid w:val="4FAA5F43"/>
    <w:rsid w:val="4FB777D7"/>
    <w:rsid w:val="4FE94417"/>
    <w:rsid w:val="4FF546A4"/>
    <w:rsid w:val="4FF83AC3"/>
    <w:rsid w:val="50016951"/>
    <w:rsid w:val="50074FD7"/>
    <w:rsid w:val="50116BEC"/>
    <w:rsid w:val="50234908"/>
    <w:rsid w:val="50242389"/>
    <w:rsid w:val="502B7796"/>
    <w:rsid w:val="50303C1D"/>
    <w:rsid w:val="5038388D"/>
    <w:rsid w:val="503C7A30"/>
    <w:rsid w:val="50602E08"/>
    <w:rsid w:val="508323A3"/>
    <w:rsid w:val="509D5E6F"/>
    <w:rsid w:val="50A349B5"/>
    <w:rsid w:val="50B65A32"/>
    <w:rsid w:val="50BE6DFF"/>
    <w:rsid w:val="50D67C2E"/>
    <w:rsid w:val="50E25C3F"/>
    <w:rsid w:val="50E52447"/>
    <w:rsid w:val="50E71E6E"/>
    <w:rsid w:val="512E60BF"/>
    <w:rsid w:val="5132223F"/>
    <w:rsid w:val="51324AC5"/>
    <w:rsid w:val="513256BC"/>
    <w:rsid w:val="51424D5F"/>
    <w:rsid w:val="51524FFA"/>
    <w:rsid w:val="515264BD"/>
    <w:rsid w:val="517E1341"/>
    <w:rsid w:val="518E73DD"/>
    <w:rsid w:val="518F15DB"/>
    <w:rsid w:val="5190705D"/>
    <w:rsid w:val="51B95CA3"/>
    <w:rsid w:val="51EE06FB"/>
    <w:rsid w:val="51FB1F8F"/>
    <w:rsid w:val="52140592"/>
    <w:rsid w:val="521C24C4"/>
    <w:rsid w:val="5256161C"/>
    <w:rsid w:val="525D7A71"/>
    <w:rsid w:val="52673C84"/>
    <w:rsid w:val="52773AD7"/>
    <w:rsid w:val="528662F0"/>
    <w:rsid w:val="52867E9B"/>
    <w:rsid w:val="529742E6"/>
    <w:rsid w:val="52A31FBA"/>
    <w:rsid w:val="52C825DD"/>
    <w:rsid w:val="52D2676F"/>
    <w:rsid w:val="52E15705"/>
    <w:rsid w:val="52E5798E"/>
    <w:rsid w:val="52EE4A1B"/>
    <w:rsid w:val="531D7AE8"/>
    <w:rsid w:val="532D7D83"/>
    <w:rsid w:val="535C729F"/>
    <w:rsid w:val="536262AE"/>
    <w:rsid w:val="53840791"/>
    <w:rsid w:val="53906D67"/>
    <w:rsid w:val="539E08F7"/>
    <w:rsid w:val="53A2777C"/>
    <w:rsid w:val="53DD7F26"/>
    <w:rsid w:val="54140080"/>
    <w:rsid w:val="54186A87"/>
    <w:rsid w:val="54385C55"/>
    <w:rsid w:val="5481389E"/>
    <w:rsid w:val="548C175B"/>
    <w:rsid w:val="549343DF"/>
    <w:rsid w:val="549E4761"/>
    <w:rsid w:val="54BD2669"/>
    <w:rsid w:val="54C67D59"/>
    <w:rsid w:val="54D06235"/>
    <w:rsid w:val="54F12EE7"/>
    <w:rsid w:val="550C6CE3"/>
    <w:rsid w:val="550D609A"/>
    <w:rsid w:val="55474FEC"/>
    <w:rsid w:val="554963A1"/>
    <w:rsid w:val="55854A5F"/>
    <w:rsid w:val="55B13325"/>
    <w:rsid w:val="55CF0356"/>
    <w:rsid w:val="55DA1F6B"/>
    <w:rsid w:val="55DD766C"/>
    <w:rsid w:val="560662B2"/>
    <w:rsid w:val="560F58BD"/>
    <w:rsid w:val="561455C8"/>
    <w:rsid w:val="561E2DCC"/>
    <w:rsid w:val="56301675"/>
    <w:rsid w:val="563665FD"/>
    <w:rsid w:val="564F152B"/>
    <w:rsid w:val="565250AC"/>
    <w:rsid w:val="56564077"/>
    <w:rsid w:val="5665777C"/>
    <w:rsid w:val="566D14D9"/>
    <w:rsid w:val="566E6F5B"/>
    <w:rsid w:val="568F2FC7"/>
    <w:rsid w:val="56AB16B3"/>
    <w:rsid w:val="56C93DF1"/>
    <w:rsid w:val="56D111FE"/>
    <w:rsid w:val="56FB205F"/>
    <w:rsid w:val="56FF0AB4"/>
    <w:rsid w:val="5700018E"/>
    <w:rsid w:val="570F6AE4"/>
    <w:rsid w:val="572E4A93"/>
    <w:rsid w:val="57391B27"/>
    <w:rsid w:val="57432436"/>
    <w:rsid w:val="57455939"/>
    <w:rsid w:val="5766527D"/>
    <w:rsid w:val="577B2989"/>
    <w:rsid w:val="57AE1AE6"/>
    <w:rsid w:val="57C21FBA"/>
    <w:rsid w:val="57E37DC1"/>
    <w:rsid w:val="57E914A6"/>
    <w:rsid w:val="580E2E04"/>
    <w:rsid w:val="5811760C"/>
    <w:rsid w:val="58343043"/>
    <w:rsid w:val="58366547"/>
    <w:rsid w:val="58532B7C"/>
    <w:rsid w:val="587363AB"/>
    <w:rsid w:val="58840844"/>
    <w:rsid w:val="588440C7"/>
    <w:rsid w:val="58BA0D1E"/>
    <w:rsid w:val="58E24461"/>
    <w:rsid w:val="58F702C5"/>
    <w:rsid w:val="58FB67C7"/>
    <w:rsid w:val="59373B6B"/>
    <w:rsid w:val="59496BF7"/>
    <w:rsid w:val="596D2D7B"/>
    <w:rsid w:val="59766ED3"/>
    <w:rsid w:val="59883CDC"/>
    <w:rsid w:val="59A33C5D"/>
    <w:rsid w:val="59B36259"/>
    <w:rsid w:val="59B6770B"/>
    <w:rsid w:val="59B92E3F"/>
    <w:rsid w:val="59EE5898"/>
    <w:rsid w:val="59F66527"/>
    <w:rsid w:val="59F81A2B"/>
    <w:rsid w:val="59FD00B1"/>
    <w:rsid w:val="5A0F5DCC"/>
    <w:rsid w:val="5A374C99"/>
    <w:rsid w:val="5A3C5001"/>
    <w:rsid w:val="5A573C33"/>
    <w:rsid w:val="5A6B64E6"/>
    <w:rsid w:val="5A7003F0"/>
    <w:rsid w:val="5A7E1904"/>
    <w:rsid w:val="5A812888"/>
    <w:rsid w:val="5AB3215E"/>
    <w:rsid w:val="5AB51DDE"/>
    <w:rsid w:val="5AB70E8B"/>
    <w:rsid w:val="5AD83297"/>
    <w:rsid w:val="5B0B27EC"/>
    <w:rsid w:val="5B1A7584"/>
    <w:rsid w:val="5B212792"/>
    <w:rsid w:val="5B216F19"/>
    <w:rsid w:val="5B3439B1"/>
    <w:rsid w:val="5B5C5A4C"/>
    <w:rsid w:val="5B687D7C"/>
    <w:rsid w:val="5B9958D3"/>
    <w:rsid w:val="5BB93C0A"/>
    <w:rsid w:val="5BE75664"/>
    <w:rsid w:val="5BF117E5"/>
    <w:rsid w:val="5BF736EF"/>
    <w:rsid w:val="5C61526D"/>
    <w:rsid w:val="5C7A3CC8"/>
    <w:rsid w:val="5C9B651E"/>
    <w:rsid w:val="5CAE541B"/>
    <w:rsid w:val="5CB47D5D"/>
    <w:rsid w:val="5CB657C1"/>
    <w:rsid w:val="5CBB2533"/>
    <w:rsid w:val="5CE7687A"/>
    <w:rsid w:val="5CFF4481"/>
    <w:rsid w:val="5D0403A9"/>
    <w:rsid w:val="5D1F69D4"/>
    <w:rsid w:val="5D227959"/>
    <w:rsid w:val="5D2850E5"/>
    <w:rsid w:val="5D3A0883"/>
    <w:rsid w:val="5D502A26"/>
    <w:rsid w:val="5D751961"/>
    <w:rsid w:val="5D805774"/>
    <w:rsid w:val="5D9E05A7"/>
    <w:rsid w:val="5DB44CC9"/>
    <w:rsid w:val="5DBF00FE"/>
    <w:rsid w:val="5DEC06A6"/>
    <w:rsid w:val="5E19246F"/>
    <w:rsid w:val="5E2D125F"/>
    <w:rsid w:val="5E5B391D"/>
    <w:rsid w:val="5E6173AC"/>
    <w:rsid w:val="5E723E03"/>
    <w:rsid w:val="5E731884"/>
    <w:rsid w:val="5E762809"/>
    <w:rsid w:val="5E9548F7"/>
    <w:rsid w:val="5EDE56B0"/>
    <w:rsid w:val="5EE05D6F"/>
    <w:rsid w:val="5EE2793A"/>
    <w:rsid w:val="5EFFB1B6"/>
    <w:rsid w:val="5F28432F"/>
    <w:rsid w:val="5F3D3DEB"/>
    <w:rsid w:val="5F571795"/>
    <w:rsid w:val="5F7623AC"/>
    <w:rsid w:val="5F8609B3"/>
    <w:rsid w:val="5FC3459E"/>
    <w:rsid w:val="5FCE6FEF"/>
    <w:rsid w:val="5FDA7ED2"/>
    <w:rsid w:val="60255B29"/>
    <w:rsid w:val="60306ABA"/>
    <w:rsid w:val="60523013"/>
    <w:rsid w:val="605B1725"/>
    <w:rsid w:val="605C71A6"/>
    <w:rsid w:val="60634492"/>
    <w:rsid w:val="60686757"/>
    <w:rsid w:val="609F3113"/>
    <w:rsid w:val="60BC084B"/>
    <w:rsid w:val="610B0243"/>
    <w:rsid w:val="611159D0"/>
    <w:rsid w:val="6116776E"/>
    <w:rsid w:val="611C17E3"/>
    <w:rsid w:val="611D3312"/>
    <w:rsid w:val="612620F2"/>
    <w:rsid w:val="616A3388"/>
    <w:rsid w:val="616E5D6A"/>
    <w:rsid w:val="61747C73"/>
    <w:rsid w:val="618F1157"/>
    <w:rsid w:val="61A00737"/>
    <w:rsid w:val="61AA1046"/>
    <w:rsid w:val="61B65386"/>
    <w:rsid w:val="61C06A6D"/>
    <w:rsid w:val="620826E5"/>
    <w:rsid w:val="620A2365"/>
    <w:rsid w:val="621B3C8C"/>
    <w:rsid w:val="622D3399"/>
    <w:rsid w:val="62456CC6"/>
    <w:rsid w:val="6248647B"/>
    <w:rsid w:val="62502AD9"/>
    <w:rsid w:val="62844B8B"/>
    <w:rsid w:val="62867139"/>
    <w:rsid w:val="628F156F"/>
    <w:rsid w:val="62A03B5D"/>
    <w:rsid w:val="62A27060"/>
    <w:rsid w:val="62AD53F1"/>
    <w:rsid w:val="62BB7F8A"/>
    <w:rsid w:val="62D665B5"/>
    <w:rsid w:val="62DC26BD"/>
    <w:rsid w:val="62F67840"/>
    <w:rsid w:val="62FE3EF7"/>
    <w:rsid w:val="63045E00"/>
    <w:rsid w:val="632F46C6"/>
    <w:rsid w:val="635A680F"/>
    <w:rsid w:val="639347B2"/>
    <w:rsid w:val="63CB1C68"/>
    <w:rsid w:val="63D0424F"/>
    <w:rsid w:val="63D8165B"/>
    <w:rsid w:val="63F22878"/>
    <w:rsid w:val="640D62B2"/>
    <w:rsid w:val="642E4F78"/>
    <w:rsid w:val="643D2685"/>
    <w:rsid w:val="643F2304"/>
    <w:rsid w:val="64407D86"/>
    <w:rsid w:val="64423289"/>
    <w:rsid w:val="64482C14"/>
    <w:rsid w:val="644D709C"/>
    <w:rsid w:val="645C1C23"/>
    <w:rsid w:val="646621C4"/>
    <w:rsid w:val="64685F01"/>
    <w:rsid w:val="64814073"/>
    <w:rsid w:val="64917820"/>
    <w:rsid w:val="649E0A35"/>
    <w:rsid w:val="64A32029"/>
    <w:rsid w:val="64EE1C86"/>
    <w:rsid w:val="6524387C"/>
    <w:rsid w:val="65397F9E"/>
    <w:rsid w:val="653C0F22"/>
    <w:rsid w:val="65457634"/>
    <w:rsid w:val="654650B5"/>
    <w:rsid w:val="65616FD1"/>
    <w:rsid w:val="65694370"/>
    <w:rsid w:val="656F3CFB"/>
    <w:rsid w:val="658B3340"/>
    <w:rsid w:val="658C7FE7"/>
    <w:rsid w:val="65A00C47"/>
    <w:rsid w:val="65A147AC"/>
    <w:rsid w:val="65BF14FC"/>
    <w:rsid w:val="65C37F02"/>
    <w:rsid w:val="65CF5A53"/>
    <w:rsid w:val="65D84624"/>
    <w:rsid w:val="65DA7B27"/>
    <w:rsid w:val="660E41BF"/>
    <w:rsid w:val="661506D1"/>
    <w:rsid w:val="66232836"/>
    <w:rsid w:val="665452AF"/>
    <w:rsid w:val="66570776"/>
    <w:rsid w:val="666D3AFB"/>
    <w:rsid w:val="666D4B17"/>
    <w:rsid w:val="66855930"/>
    <w:rsid w:val="66A178F0"/>
    <w:rsid w:val="66BA6E0A"/>
    <w:rsid w:val="66CC61B6"/>
    <w:rsid w:val="670E2260"/>
    <w:rsid w:val="6729654F"/>
    <w:rsid w:val="674412F8"/>
    <w:rsid w:val="674C1F87"/>
    <w:rsid w:val="67577CF2"/>
    <w:rsid w:val="6762412B"/>
    <w:rsid w:val="67714745"/>
    <w:rsid w:val="6774216F"/>
    <w:rsid w:val="67847255"/>
    <w:rsid w:val="67B01CAC"/>
    <w:rsid w:val="67CD37DA"/>
    <w:rsid w:val="68216989"/>
    <w:rsid w:val="68332285"/>
    <w:rsid w:val="683A2327"/>
    <w:rsid w:val="683F6098"/>
    <w:rsid w:val="68566F7D"/>
    <w:rsid w:val="686504D6"/>
    <w:rsid w:val="686E725C"/>
    <w:rsid w:val="68A94442"/>
    <w:rsid w:val="68A97CC5"/>
    <w:rsid w:val="68CB5C7C"/>
    <w:rsid w:val="68CF0AC5"/>
    <w:rsid w:val="690705B3"/>
    <w:rsid w:val="694420C2"/>
    <w:rsid w:val="695B1CE7"/>
    <w:rsid w:val="698D37BB"/>
    <w:rsid w:val="699A724E"/>
    <w:rsid w:val="69AE046D"/>
    <w:rsid w:val="69AF2FE9"/>
    <w:rsid w:val="69DB5AB9"/>
    <w:rsid w:val="69E563C8"/>
    <w:rsid w:val="69E95B74"/>
    <w:rsid w:val="6A0311FB"/>
    <w:rsid w:val="6A095303"/>
    <w:rsid w:val="6A1A737D"/>
    <w:rsid w:val="6A3A2754"/>
    <w:rsid w:val="6A4D4AF3"/>
    <w:rsid w:val="6A740236"/>
    <w:rsid w:val="6A7420AB"/>
    <w:rsid w:val="6AC6660A"/>
    <w:rsid w:val="6ADA3701"/>
    <w:rsid w:val="6B161FBD"/>
    <w:rsid w:val="6B6F167C"/>
    <w:rsid w:val="6B7C51E5"/>
    <w:rsid w:val="6B9C351B"/>
    <w:rsid w:val="6BB021BC"/>
    <w:rsid w:val="6BF72930"/>
    <w:rsid w:val="6C235AAE"/>
    <w:rsid w:val="6C305373"/>
    <w:rsid w:val="6C337D17"/>
    <w:rsid w:val="6C3D30A4"/>
    <w:rsid w:val="6C835D8A"/>
    <w:rsid w:val="6CC07757"/>
    <w:rsid w:val="6CC67DCA"/>
    <w:rsid w:val="6CDD60A6"/>
    <w:rsid w:val="6CFF6857"/>
    <w:rsid w:val="6D025BD9"/>
    <w:rsid w:val="6D031B69"/>
    <w:rsid w:val="6D0D37B4"/>
    <w:rsid w:val="6D136580"/>
    <w:rsid w:val="6D195F0B"/>
    <w:rsid w:val="6D41164D"/>
    <w:rsid w:val="6D4270CF"/>
    <w:rsid w:val="6D467CD3"/>
    <w:rsid w:val="6D5B21F7"/>
    <w:rsid w:val="6D733121"/>
    <w:rsid w:val="6D9F19E7"/>
    <w:rsid w:val="6DA51185"/>
    <w:rsid w:val="6DC8062D"/>
    <w:rsid w:val="6DC84DAA"/>
    <w:rsid w:val="6DCF21B6"/>
    <w:rsid w:val="6DF004EC"/>
    <w:rsid w:val="6E0C76AD"/>
    <w:rsid w:val="6E2241BE"/>
    <w:rsid w:val="6E391BE5"/>
    <w:rsid w:val="6E491E80"/>
    <w:rsid w:val="6E4D15EA"/>
    <w:rsid w:val="6E555D11"/>
    <w:rsid w:val="6EA43493"/>
    <w:rsid w:val="6EAB2E1E"/>
    <w:rsid w:val="6EB64A32"/>
    <w:rsid w:val="6EBF31DC"/>
    <w:rsid w:val="6EE87971"/>
    <w:rsid w:val="6EFA1CA3"/>
    <w:rsid w:val="6EFD73A5"/>
    <w:rsid w:val="6F0920B4"/>
    <w:rsid w:val="6F0E2EC2"/>
    <w:rsid w:val="6F131548"/>
    <w:rsid w:val="6F132E9F"/>
    <w:rsid w:val="6F2474E3"/>
    <w:rsid w:val="6F4C5CEB"/>
    <w:rsid w:val="6F5F3BC6"/>
    <w:rsid w:val="6F6325CC"/>
    <w:rsid w:val="6F6B5C63"/>
    <w:rsid w:val="6F7A21F2"/>
    <w:rsid w:val="6F9E62A0"/>
    <w:rsid w:val="6FE5312D"/>
    <w:rsid w:val="6FE6736D"/>
    <w:rsid w:val="701A625D"/>
    <w:rsid w:val="702E686B"/>
    <w:rsid w:val="704D5DCD"/>
    <w:rsid w:val="70607539"/>
    <w:rsid w:val="70AE12EA"/>
    <w:rsid w:val="70B25771"/>
    <w:rsid w:val="710267F5"/>
    <w:rsid w:val="7105777A"/>
    <w:rsid w:val="71226E96"/>
    <w:rsid w:val="7124002F"/>
    <w:rsid w:val="713D78B8"/>
    <w:rsid w:val="714D0FAB"/>
    <w:rsid w:val="716F13A8"/>
    <w:rsid w:val="718E1C5D"/>
    <w:rsid w:val="719E6674"/>
    <w:rsid w:val="71A67303"/>
    <w:rsid w:val="71B049BF"/>
    <w:rsid w:val="71CE2A46"/>
    <w:rsid w:val="71E93270"/>
    <w:rsid w:val="71F80007"/>
    <w:rsid w:val="71FC2290"/>
    <w:rsid w:val="71FD7D12"/>
    <w:rsid w:val="71FF7992"/>
    <w:rsid w:val="721C097B"/>
    <w:rsid w:val="723B55F8"/>
    <w:rsid w:val="72422A05"/>
    <w:rsid w:val="72694E43"/>
    <w:rsid w:val="72752E54"/>
    <w:rsid w:val="72D20FEF"/>
    <w:rsid w:val="72D30C6F"/>
    <w:rsid w:val="72E503E5"/>
    <w:rsid w:val="731D2368"/>
    <w:rsid w:val="73247774"/>
    <w:rsid w:val="73337D8F"/>
    <w:rsid w:val="73343C40"/>
    <w:rsid w:val="737230F7"/>
    <w:rsid w:val="73897499"/>
    <w:rsid w:val="73927DA8"/>
    <w:rsid w:val="73962032"/>
    <w:rsid w:val="7397444B"/>
    <w:rsid w:val="73AA0309"/>
    <w:rsid w:val="73D0568F"/>
    <w:rsid w:val="73ED838E"/>
    <w:rsid w:val="740003DC"/>
    <w:rsid w:val="740B1FF0"/>
    <w:rsid w:val="74116287"/>
    <w:rsid w:val="74453BAD"/>
    <w:rsid w:val="744A7E32"/>
    <w:rsid w:val="744F7262"/>
    <w:rsid w:val="7463267F"/>
    <w:rsid w:val="74695ADA"/>
    <w:rsid w:val="747B2B41"/>
    <w:rsid w:val="74A90BF5"/>
    <w:rsid w:val="74B25C81"/>
    <w:rsid w:val="74CB6BAB"/>
    <w:rsid w:val="74D16536"/>
    <w:rsid w:val="75017085"/>
    <w:rsid w:val="753007A1"/>
    <w:rsid w:val="753B0164"/>
    <w:rsid w:val="75656DAA"/>
    <w:rsid w:val="75787912"/>
    <w:rsid w:val="75856EB5"/>
    <w:rsid w:val="759C1482"/>
    <w:rsid w:val="75CA0CCD"/>
    <w:rsid w:val="75F60A18"/>
    <w:rsid w:val="76350845"/>
    <w:rsid w:val="764E5DE8"/>
    <w:rsid w:val="768D208F"/>
    <w:rsid w:val="7696711C"/>
    <w:rsid w:val="76AE0046"/>
    <w:rsid w:val="76C23463"/>
    <w:rsid w:val="76CE2AF9"/>
    <w:rsid w:val="76D3117F"/>
    <w:rsid w:val="76D67C89"/>
    <w:rsid w:val="76DF6C1B"/>
    <w:rsid w:val="76F65C59"/>
    <w:rsid w:val="77043424"/>
    <w:rsid w:val="7728668A"/>
    <w:rsid w:val="773D0BAE"/>
    <w:rsid w:val="77677468"/>
    <w:rsid w:val="776D4335"/>
    <w:rsid w:val="777A2C11"/>
    <w:rsid w:val="77866A24"/>
    <w:rsid w:val="779202B8"/>
    <w:rsid w:val="77A26354"/>
    <w:rsid w:val="77AC443F"/>
    <w:rsid w:val="77C3319D"/>
    <w:rsid w:val="77DD37F3"/>
    <w:rsid w:val="77ED1A8D"/>
    <w:rsid w:val="782A0C62"/>
    <w:rsid w:val="783D3FD4"/>
    <w:rsid w:val="785C6AB5"/>
    <w:rsid w:val="7869031C"/>
    <w:rsid w:val="78B75E9C"/>
    <w:rsid w:val="78CA163A"/>
    <w:rsid w:val="78CC3B41"/>
    <w:rsid w:val="78FC788A"/>
    <w:rsid w:val="790B20A3"/>
    <w:rsid w:val="795A56A5"/>
    <w:rsid w:val="795D38CC"/>
    <w:rsid w:val="79613DC8"/>
    <w:rsid w:val="79780B57"/>
    <w:rsid w:val="799D1612"/>
    <w:rsid w:val="79A522A2"/>
    <w:rsid w:val="79A757A5"/>
    <w:rsid w:val="79DB08EF"/>
    <w:rsid w:val="79E72D0B"/>
    <w:rsid w:val="79E82B60"/>
    <w:rsid w:val="79EF5B99"/>
    <w:rsid w:val="7A0138B5"/>
    <w:rsid w:val="7A607152"/>
    <w:rsid w:val="7AE407DD"/>
    <w:rsid w:val="7AFC60D6"/>
    <w:rsid w:val="7B09796A"/>
    <w:rsid w:val="7B2D4678"/>
    <w:rsid w:val="7B5C2547"/>
    <w:rsid w:val="7B5C3B71"/>
    <w:rsid w:val="7B68255B"/>
    <w:rsid w:val="7B883702"/>
    <w:rsid w:val="7B95174D"/>
    <w:rsid w:val="7B974C50"/>
    <w:rsid w:val="7BA369DB"/>
    <w:rsid w:val="7BB67EEB"/>
    <w:rsid w:val="7BC6579F"/>
    <w:rsid w:val="7BDD75F7"/>
    <w:rsid w:val="7BE505D2"/>
    <w:rsid w:val="7BF839F0"/>
    <w:rsid w:val="7BFB4974"/>
    <w:rsid w:val="7C0F1417"/>
    <w:rsid w:val="7C6678A7"/>
    <w:rsid w:val="7C6B0CBB"/>
    <w:rsid w:val="7C6E1430"/>
    <w:rsid w:val="7C9A76A2"/>
    <w:rsid w:val="7CA95D92"/>
    <w:rsid w:val="7CB26BCB"/>
    <w:rsid w:val="7CBC2834"/>
    <w:rsid w:val="7CC13AEF"/>
    <w:rsid w:val="7CC52658"/>
    <w:rsid w:val="7CF53C93"/>
    <w:rsid w:val="7D204AD7"/>
    <w:rsid w:val="7D264462"/>
    <w:rsid w:val="7D276339"/>
    <w:rsid w:val="7D2953E6"/>
    <w:rsid w:val="7D2A2E68"/>
    <w:rsid w:val="7D360E79"/>
    <w:rsid w:val="7D3B093C"/>
    <w:rsid w:val="7D5207A9"/>
    <w:rsid w:val="7D805DF5"/>
    <w:rsid w:val="7D8C3E06"/>
    <w:rsid w:val="7D933F3E"/>
    <w:rsid w:val="7DAFE99E"/>
    <w:rsid w:val="7DD31052"/>
    <w:rsid w:val="7DF65A34"/>
    <w:rsid w:val="7E304914"/>
    <w:rsid w:val="7E3DB6A7"/>
    <w:rsid w:val="7E435B33"/>
    <w:rsid w:val="7E5D2939"/>
    <w:rsid w:val="7E5E415E"/>
    <w:rsid w:val="7E861119"/>
    <w:rsid w:val="7E941711"/>
    <w:rsid w:val="7E9712AE"/>
    <w:rsid w:val="7EA832D9"/>
    <w:rsid w:val="7EC6610C"/>
    <w:rsid w:val="7F117485"/>
    <w:rsid w:val="7F2464A6"/>
    <w:rsid w:val="7F417FD4"/>
    <w:rsid w:val="7F440F59"/>
    <w:rsid w:val="7F487FC8"/>
    <w:rsid w:val="7F5E5386"/>
    <w:rsid w:val="7F855616"/>
    <w:rsid w:val="7F8B38CC"/>
    <w:rsid w:val="7F8E280C"/>
    <w:rsid w:val="7F9057D5"/>
    <w:rsid w:val="7F941FDD"/>
    <w:rsid w:val="7FAA790B"/>
    <w:rsid w:val="7FB265EA"/>
    <w:rsid w:val="7FC17629"/>
    <w:rsid w:val="7FD926CB"/>
    <w:rsid w:val="7FDD36D6"/>
    <w:rsid w:val="7FE100AA"/>
    <w:rsid w:val="7FE657B6"/>
    <w:rsid w:val="7FF83F00"/>
    <w:rsid w:val="7FF96AED"/>
    <w:rsid w:val="8FDC5E2C"/>
    <w:rsid w:val="99BE0A8D"/>
    <w:rsid w:val="9A3D2092"/>
    <w:rsid w:val="A7A30CD5"/>
    <w:rsid w:val="B73FE48D"/>
    <w:rsid w:val="BA7B23C6"/>
    <w:rsid w:val="BD852783"/>
    <w:rsid w:val="BDB57478"/>
    <w:rsid w:val="BFB36AC1"/>
    <w:rsid w:val="CBF6FF30"/>
    <w:rsid w:val="CEF753FC"/>
    <w:rsid w:val="DABB69DE"/>
    <w:rsid w:val="DBFE6E26"/>
    <w:rsid w:val="DEA7C77E"/>
    <w:rsid w:val="DF7637C9"/>
    <w:rsid w:val="E5AB91E8"/>
    <w:rsid w:val="EDBB8865"/>
    <w:rsid w:val="EDBC5DBE"/>
    <w:rsid w:val="F3D75AEE"/>
    <w:rsid w:val="F7BBEE22"/>
    <w:rsid w:val="F7DF17D6"/>
    <w:rsid w:val="F7F50494"/>
    <w:rsid w:val="FBB4CA36"/>
    <w:rsid w:val="FBEA477B"/>
    <w:rsid w:val="FBF7103E"/>
    <w:rsid w:val="FEADC7BF"/>
    <w:rsid w:val="FFBB2194"/>
    <w:rsid w:val="FFCB6B2A"/>
    <w:rsid w:val="FFFF8B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qFormat="1" w:uiPriority="39" w:semiHidden="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semiHidden="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qFormat="1" w:unhideWhenUsed="0" w:uiPriority="0" w:semiHidden="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qFormat="1"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qFormat="1"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99" w:semiHidden="0" w:name="Normal (Web)"/>
    <w:lsdException w:qFormat="1" w:uiPriority="0" w:name="HTML Acronym"/>
    <w:lsdException w:uiPriority="0" w:name="HTML Address"/>
    <w:lsdException w:qFormat="1" w:uiPriority="0" w:name="HTML Cite"/>
    <w:lsdException w:qFormat="1" w:uiPriority="0" w:name="HTML Code"/>
    <w:lsdException w:qFormat="1" w:uiPriority="0" w:name="HTML Definition"/>
    <w:lsdException w:qFormat="1" w:uiPriority="0" w:name="HTML Keyboard"/>
    <w:lsdException w:qFormat="1" w:uiPriority="0" w:name="HTML Preformatted"/>
    <w:lsdException w:qFormat="1" w:uiPriority="0" w:name="HTML Sample"/>
    <w:lsdException w:qFormat="1" w:uiPriority="0" w:name="HTML Typewriter"/>
    <w:lsdException w:qFormat="1"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Times New Roman" w:eastAsiaTheme="minorEastAsia"/>
      <w:sz w:val="24"/>
      <w:szCs w:val="24"/>
      <w:lang w:val="en-US" w:eastAsia="zh-CN" w:bidi="ar-SA"/>
    </w:rPr>
  </w:style>
  <w:style w:type="paragraph" w:styleId="3">
    <w:name w:val="heading 1"/>
    <w:basedOn w:val="1"/>
    <w:next w:val="1"/>
    <w:link w:val="42"/>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43"/>
    <w:qFormat/>
    <w:uiPriority w:val="0"/>
    <w:pPr>
      <w:keepNext/>
      <w:keepLines/>
      <w:spacing w:before="260" w:after="260" w:line="416" w:lineRule="auto"/>
      <w:outlineLvl w:val="1"/>
    </w:pPr>
    <w:rPr>
      <w:rFonts w:ascii="Calibri Light" w:hAnsi="Calibri Light"/>
      <w:b/>
      <w:bCs/>
      <w:sz w:val="32"/>
      <w:szCs w:val="32"/>
    </w:rPr>
  </w:style>
  <w:style w:type="paragraph" w:styleId="5">
    <w:name w:val="heading 3"/>
    <w:basedOn w:val="6"/>
    <w:next w:val="1"/>
    <w:link w:val="45"/>
    <w:qFormat/>
    <w:uiPriority w:val="9"/>
    <w:pPr>
      <w:spacing w:before="260" w:after="260" w:line="416" w:lineRule="auto"/>
      <w:outlineLvl w:val="2"/>
    </w:pPr>
    <w:rPr>
      <w:sz w:val="32"/>
      <w:szCs w:val="32"/>
    </w:rPr>
  </w:style>
  <w:style w:type="paragraph" w:styleId="6">
    <w:name w:val="heading 4"/>
    <w:basedOn w:val="1"/>
    <w:next w:val="1"/>
    <w:link w:val="44"/>
    <w:qFormat/>
    <w:uiPriority w:val="0"/>
    <w:pPr>
      <w:keepNext/>
      <w:keepLines/>
      <w:spacing w:before="280" w:after="290" w:line="376" w:lineRule="auto"/>
      <w:outlineLvl w:val="3"/>
    </w:pPr>
    <w:rPr>
      <w:rFonts w:ascii="Cambria" w:hAnsi="Cambria"/>
      <w:b/>
      <w:bCs/>
      <w:sz w:val="28"/>
      <w:szCs w:val="28"/>
    </w:rPr>
  </w:style>
  <w:style w:type="character" w:default="1" w:styleId="24">
    <w:name w:val="Default Paragraph Font"/>
    <w:semiHidden/>
    <w:unhideWhenUsed/>
    <w:qFormat/>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pPr>
      <w:widowControl w:val="0"/>
      <w:spacing w:after="200" w:line="276" w:lineRule="auto"/>
      <w:jc w:val="both"/>
    </w:pPr>
    <w:rPr>
      <w:rFonts w:ascii="宋体" w:hAnsi="Courier New" w:eastAsia="宋体"/>
      <w:kern w:val="2"/>
      <w:sz w:val="21"/>
      <w:szCs w:val="20"/>
    </w:rPr>
  </w:style>
  <w:style w:type="paragraph" w:styleId="7">
    <w:name w:val="Normal Indent"/>
    <w:basedOn w:val="1"/>
    <w:link w:val="48"/>
    <w:qFormat/>
    <w:uiPriority w:val="0"/>
    <w:pPr>
      <w:ind w:firstLine="420"/>
    </w:pPr>
  </w:style>
  <w:style w:type="paragraph" w:styleId="8">
    <w:name w:val="annotation text"/>
    <w:basedOn w:val="1"/>
    <w:link w:val="52"/>
    <w:unhideWhenUsed/>
    <w:qFormat/>
    <w:uiPriority w:val="0"/>
  </w:style>
  <w:style w:type="paragraph" w:styleId="9">
    <w:name w:val="Body Text"/>
    <w:basedOn w:val="1"/>
    <w:next w:val="1"/>
    <w:qFormat/>
    <w:uiPriority w:val="0"/>
    <w:pPr>
      <w:spacing w:line="360" w:lineRule="auto"/>
    </w:pPr>
    <w:rPr>
      <w:b/>
      <w:bCs/>
    </w:rPr>
  </w:style>
  <w:style w:type="paragraph" w:styleId="10">
    <w:name w:val="Body Text Indent"/>
    <w:basedOn w:val="1"/>
    <w:next w:val="11"/>
    <w:link w:val="40"/>
    <w:qFormat/>
    <w:uiPriority w:val="0"/>
    <w:pPr>
      <w:spacing w:line="360" w:lineRule="auto"/>
      <w:ind w:firstLine="420" w:firstLineChars="200"/>
    </w:pPr>
  </w:style>
  <w:style w:type="paragraph" w:styleId="11">
    <w:name w:val="envelope return"/>
    <w:basedOn w:val="1"/>
    <w:qFormat/>
    <w:uiPriority w:val="0"/>
    <w:pPr>
      <w:snapToGrid w:val="0"/>
    </w:pPr>
    <w:rPr>
      <w:rFonts w:ascii="Arial" w:hAnsi="Arial"/>
    </w:rPr>
  </w:style>
  <w:style w:type="paragraph" w:styleId="12">
    <w:name w:val="toc 5"/>
    <w:basedOn w:val="1"/>
    <w:next w:val="1"/>
    <w:unhideWhenUsed/>
    <w:qFormat/>
    <w:uiPriority w:val="39"/>
    <w:pPr>
      <w:ind w:left="1680" w:leftChars="800"/>
    </w:pPr>
  </w:style>
  <w:style w:type="paragraph" w:styleId="13">
    <w:name w:val="Balloon Text"/>
    <w:basedOn w:val="1"/>
    <w:link w:val="54"/>
    <w:qFormat/>
    <w:uiPriority w:val="0"/>
    <w:rPr>
      <w:sz w:val="18"/>
      <w:szCs w:val="18"/>
    </w:rPr>
  </w:style>
  <w:style w:type="paragraph" w:styleId="14">
    <w:name w:val="footer"/>
    <w:basedOn w:val="1"/>
    <w:link w:val="50"/>
    <w:unhideWhenUsed/>
    <w:qFormat/>
    <w:uiPriority w:val="0"/>
    <w:pPr>
      <w:tabs>
        <w:tab w:val="center" w:pos="4153"/>
        <w:tab w:val="right" w:pos="8306"/>
      </w:tabs>
      <w:snapToGrid w:val="0"/>
    </w:pPr>
    <w:rPr>
      <w:sz w:val="18"/>
      <w:szCs w:val="18"/>
    </w:rPr>
  </w:style>
  <w:style w:type="paragraph" w:styleId="15">
    <w:name w:val="header"/>
    <w:basedOn w:val="1"/>
    <w:link w:val="49"/>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List"/>
    <w:basedOn w:val="1"/>
    <w:qFormat/>
    <w:uiPriority w:val="0"/>
    <w:pPr>
      <w:ind w:left="420" w:hanging="420"/>
    </w:pPr>
  </w:style>
  <w:style w:type="paragraph" w:styleId="17">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rPr>
  </w:style>
  <w:style w:type="paragraph" w:styleId="18">
    <w:name w:val="Normal (Web)"/>
    <w:basedOn w:val="1"/>
    <w:link w:val="39"/>
    <w:unhideWhenUsed/>
    <w:qFormat/>
    <w:uiPriority w:val="99"/>
    <w:pPr>
      <w:spacing w:before="100" w:beforeAutospacing="1" w:after="100" w:afterAutospacing="1"/>
    </w:pPr>
    <w:rPr>
      <w:rFonts w:ascii="宋体" w:hAnsi="宋体" w:cs="宋体"/>
    </w:rPr>
  </w:style>
  <w:style w:type="paragraph" w:styleId="19">
    <w:name w:val="annotation subject"/>
    <w:basedOn w:val="8"/>
    <w:next w:val="8"/>
    <w:link w:val="53"/>
    <w:semiHidden/>
    <w:unhideWhenUsed/>
    <w:qFormat/>
    <w:uiPriority w:val="0"/>
    <w:rPr>
      <w:b/>
      <w:bCs/>
    </w:rPr>
  </w:style>
  <w:style w:type="paragraph" w:styleId="20">
    <w:name w:val="Body Text First Indent"/>
    <w:basedOn w:val="9"/>
    <w:qFormat/>
    <w:uiPriority w:val="0"/>
    <w:pPr>
      <w:ind w:firstLine="454"/>
    </w:pPr>
    <w:rPr>
      <w:rFonts w:eastAsia="宋体"/>
    </w:rPr>
  </w:style>
  <w:style w:type="paragraph" w:styleId="21">
    <w:name w:val="Body Text First Indent 2"/>
    <w:basedOn w:val="10"/>
    <w:next w:val="16"/>
    <w:link w:val="41"/>
    <w:semiHidden/>
    <w:unhideWhenUsed/>
    <w:qFormat/>
    <w:uiPriority w:val="0"/>
    <w:pPr>
      <w:spacing w:after="120" w:line="240" w:lineRule="auto"/>
      <w:ind w:left="420" w:leftChars="200"/>
    </w:p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bCs/>
    </w:rPr>
  </w:style>
  <w:style w:type="character" w:styleId="26">
    <w:name w:val="FollowedHyperlink"/>
    <w:basedOn w:val="24"/>
    <w:semiHidden/>
    <w:unhideWhenUsed/>
    <w:qFormat/>
    <w:uiPriority w:val="0"/>
    <w:rPr>
      <w:color w:val="5C5C5C"/>
      <w:u w:val="none"/>
    </w:rPr>
  </w:style>
  <w:style w:type="character" w:styleId="27">
    <w:name w:val="Emphasis"/>
    <w:basedOn w:val="24"/>
    <w:qFormat/>
    <w:uiPriority w:val="0"/>
    <w:rPr>
      <w:b/>
      <w:bCs/>
    </w:rPr>
  </w:style>
  <w:style w:type="character" w:styleId="28">
    <w:name w:val="HTML Definition"/>
    <w:basedOn w:val="24"/>
    <w:semiHidden/>
    <w:unhideWhenUsed/>
    <w:qFormat/>
    <w:uiPriority w:val="0"/>
  </w:style>
  <w:style w:type="character" w:styleId="29">
    <w:name w:val="HTML Typewriter"/>
    <w:basedOn w:val="24"/>
    <w:semiHidden/>
    <w:unhideWhenUsed/>
    <w:qFormat/>
    <w:uiPriority w:val="0"/>
    <w:rPr>
      <w:rFonts w:hint="default" w:ascii="monospace" w:hAnsi="monospace" w:eastAsia="monospace" w:cs="monospace"/>
      <w:sz w:val="20"/>
    </w:rPr>
  </w:style>
  <w:style w:type="character" w:styleId="30">
    <w:name w:val="HTML Acronym"/>
    <w:basedOn w:val="24"/>
    <w:semiHidden/>
    <w:unhideWhenUsed/>
    <w:qFormat/>
    <w:uiPriority w:val="0"/>
  </w:style>
  <w:style w:type="character" w:styleId="31">
    <w:name w:val="HTML Variable"/>
    <w:basedOn w:val="24"/>
    <w:semiHidden/>
    <w:unhideWhenUsed/>
    <w:qFormat/>
    <w:uiPriority w:val="0"/>
    <w:rPr>
      <w:bdr w:val="single" w:color="EBEBEB" w:sz="6" w:space="0"/>
      <w:shd w:val="clear" w:color="auto" w:fill="FFFFFF"/>
    </w:rPr>
  </w:style>
  <w:style w:type="character" w:styleId="32">
    <w:name w:val="Hyperlink"/>
    <w:basedOn w:val="24"/>
    <w:unhideWhenUsed/>
    <w:qFormat/>
    <w:uiPriority w:val="99"/>
    <w:rPr>
      <w:color w:val="0563C1" w:themeColor="hyperlink"/>
      <w:u w:val="single"/>
      <w14:textFill>
        <w14:solidFill>
          <w14:schemeClr w14:val="hlink"/>
        </w14:solidFill>
      </w14:textFill>
    </w:rPr>
  </w:style>
  <w:style w:type="character" w:styleId="33">
    <w:name w:val="HTML Code"/>
    <w:basedOn w:val="24"/>
    <w:semiHidden/>
    <w:unhideWhenUsed/>
    <w:qFormat/>
    <w:uiPriority w:val="0"/>
    <w:rPr>
      <w:rFonts w:hint="default" w:ascii="monospace" w:hAnsi="monospace" w:eastAsia="monospace" w:cs="monospace"/>
      <w:sz w:val="20"/>
    </w:rPr>
  </w:style>
  <w:style w:type="character" w:styleId="34">
    <w:name w:val="annotation reference"/>
    <w:basedOn w:val="24"/>
    <w:semiHidden/>
    <w:unhideWhenUsed/>
    <w:qFormat/>
    <w:uiPriority w:val="0"/>
    <w:rPr>
      <w:sz w:val="21"/>
      <w:szCs w:val="21"/>
    </w:rPr>
  </w:style>
  <w:style w:type="character" w:styleId="35">
    <w:name w:val="HTML Cite"/>
    <w:basedOn w:val="24"/>
    <w:semiHidden/>
    <w:unhideWhenUsed/>
    <w:qFormat/>
    <w:uiPriority w:val="0"/>
  </w:style>
  <w:style w:type="character" w:styleId="36">
    <w:name w:val="HTML Keyboard"/>
    <w:basedOn w:val="24"/>
    <w:semiHidden/>
    <w:unhideWhenUsed/>
    <w:qFormat/>
    <w:uiPriority w:val="0"/>
    <w:rPr>
      <w:rFonts w:ascii="monospace" w:hAnsi="monospace" w:eastAsia="monospace" w:cs="monospace"/>
      <w:sz w:val="20"/>
    </w:rPr>
  </w:style>
  <w:style w:type="character" w:styleId="37">
    <w:name w:val="HTML Sample"/>
    <w:basedOn w:val="24"/>
    <w:semiHidden/>
    <w:unhideWhenUsed/>
    <w:qFormat/>
    <w:uiPriority w:val="0"/>
    <w:rPr>
      <w:rFonts w:hint="default" w:ascii="monospace" w:hAnsi="monospace" w:eastAsia="monospace" w:cs="monospace"/>
    </w:rPr>
  </w:style>
  <w:style w:type="paragraph" w:customStyle="1" w:styleId="38">
    <w:name w:val="列出段落1"/>
    <w:basedOn w:val="1"/>
    <w:qFormat/>
    <w:uiPriority w:val="0"/>
    <w:pPr>
      <w:ind w:firstLine="420" w:firstLineChars="200"/>
    </w:pPr>
    <w:rPr>
      <w:sz w:val="20"/>
    </w:rPr>
  </w:style>
  <w:style w:type="character" w:customStyle="1" w:styleId="39">
    <w:name w:val="普通(网站) Char"/>
    <w:link w:val="18"/>
    <w:qFormat/>
    <w:uiPriority w:val="99"/>
    <w:rPr>
      <w:rFonts w:ascii="宋体" w:hAnsi="宋体" w:cs="宋体"/>
      <w:sz w:val="24"/>
      <w:szCs w:val="24"/>
    </w:rPr>
  </w:style>
  <w:style w:type="character" w:customStyle="1" w:styleId="40">
    <w:name w:val="正文文本缩进 Char"/>
    <w:link w:val="10"/>
    <w:qFormat/>
    <w:uiPriority w:val="0"/>
    <w:rPr>
      <w:kern w:val="2"/>
      <w:sz w:val="21"/>
      <w:szCs w:val="24"/>
    </w:rPr>
  </w:style>
  <w:style w:type="character" w:customStyle="1" w:styleId="41">
    <w:name w:val="正文首行缩进 2 Char"/>
    <w:basedOn w:val="40"/>
    <w:link w:val="21"/>
    <w:semiHidden/>
    <w:qFormat/>
    <w:uiPriority w:val="0"/>
    <w:rPr>
      <w:kern w:val="2"/>
      <w:sz w:val="24"/>
      <w:szCs w:val="24"/>
    </w:rPr>
  </w:style>
  <w:style w:type="character" w:customStyle="1" w:styleId="42">
    <w:name w:val="标题 1 Char"/>
    <w:link w:val="3"/>
    <w:qFormat/>
    <w:uiPriority w:val="9"/>
    <w:rPr>
      <w:b/>
      <w:bCs/>
      <w:kern w:val="44"/>
      <w:sz w:val="44"/>
      <w:szCs w:val="44"/>
    </w:rPr>
  </w:style>
  <w:style w:type="character" w:customStyle="1" w:styleId="43">
    <w:name w:val="标题 2 Char"/>
    <w:link w:val="4"/>
    <w:qFormat/>
    <w:uiPriority w:val="0"/>
    <w:rPr>
      <w:rFonts w:ascii="Calibri Light" w:hAnsi="Calibri Light" w:eastAsia="宋体" w:cs="Times New Roman"/>
      <w:b/>
      <w:bCs/>
      <w:kern w:val="2"/>
      <w:sz w:val="32"/>
      <w:szCs w:val="32"/>
    </w:rPr>
  </w:style>
  <w:style w:type="character" w:customStyle="1" w:styleId="44">
    <w:name w:val="标题 4 Char"/>
    <w:link w:val="6"/>
    <w:qFormat/>
    <w:uiPriority w:val="0"/>
    <w:rPr>
      <w:rFonts w:ascii="Cambria" w:hAnsi="Cambria"/>
      <w:b/>
      <w:bCs/>
      <w:kern w:val="2"/>
      <w:sz w:val="28"/>
      <w:szCs w:val="28"/>
    </w:rPr>
  </w:style>
  <w:style w:type="character" w:customStyle="1" w:styleId="45">
    <w:name w:val="标题 3 Char"/>
    <w:link w:val="5"/>
    <w:qFormat/>
    <w:uiPriority w:val="0"/>
    <w:rPr>
      <w:rFonts w:ascii="Calibri" w:hAnsi="Calibri"/>
      <w:b/>
      <w:bCs/>
      <w:kern w:val="2"/>
      <w:sz w:val="32"/>
      <w:szCs w:val="32"/>
    </w:rPr>
  </w:style>
  <w:style w:type="paragraph" w:customStyle="1" w:styleId="46">
    <w:name w:val="三级"/>
    <w:basedOn w:val="1"/>
    <w:link w:val="47"/>
    <w:qFormat/>
    <w:uiPriority w:val="0"/>
    <w:rPr>
      <w:rFonts w:ascii="宋体" w:hAnsi="宋体"/>
      <w:szCs w:val="21"/>
    </w:rPr>
  </w:style>
  <w:style w:type="character" w:customStyle="1" w:styleId="47">
    <w:name w:val="三级 Char"/>
    <w:link w:val="46"/>
    <w:qFormat/>
    <w:uiPriority w:val="0"/>
    <w:rPr>
      <w:rFonts w:ascii="宋体" w:hAnsi="宋体"/>
      <w:kern w:val="2"/>
      <w:sz w:val="21"/>
      <w:szCs w:val="21"/>
    </w:rPr>
  </w:style>
  <w:style w:type="character" w:customStyle="1" w:styleId="48">
    <w:name w:val="正文缩进 Char"/>
    <w:link w:val="7"/>
    <w:qFormat/>
    <w:uiPriority w:val="0"/>
    <w:rPr>
      <w:rFonts w:ascii="Calibri" w:hAnsi="Calibri"/>
      <w:kern w:val="2"/>
      <w:sz w:val="21"/>
      <w:szCs w:val="22"/>
    </w:rPr>
  </w:style>
  <w:style w:type="character" w:customStyle="1" w:styleId="49">
    <w:name w:val="页眉 Char"/>
    <w:basedOn w:val="24"/>
    <w:link w:val="15"/>
    <w:qFormat/>
    <w:uiPriority w:val="0"/>
    <w:rPr>
      <w:sz w:val="18"/>
      <w:szCs w:val="18"/>
    </w:rPr>
  </w:style>
  <w:style w:type="character" w:customStyle="1" w:styleId="50">
    <w:name w:val="页脚 Char"/>
    <w:basedOn w:val="24"/>
    <w:link w:val="14"/>
    <w:qFormat/>
    <w:uiPriority w:val="0"/>
    <w:rPr>
      <w:sz w:val="18"/>
      <w:szCs w:val="18"/>
    </w:rPr>
  </w:style>
  <w:style w:type="paragraph" w:customStyle="1" w:styleId="51">
    <w:name w:val="修订1"/>
    <w:hidden/>
    <w:semiHidden/>
    <w:qFormat/>
    <w:uiPriority w:val="99"/>
    <w:rPr>
      <w:rFonts w:ascii="Times New Roman" w:hAnsi="Times New Roman" w:cs="Times New Roman" w:eastAsiaTheme="minorEastAsia"/>
      <w:sz w:val="24"/>
      <w:szCs w:val="24"/>
      <w:lang w:val="en-US" w:eastAsia="zh-CN" w:bidi="ar-SA"/>
    </w:rPr>
  </w:style>
  <w:style w:type="character" w:customStyle="1" w:styleId="52">
    <w:name w:val="批注文字 Char"/>
    <w:basedOn w:val="24"/>
    <w:link w:val="8"/>
    <w:qFormat/>
    <w:uiPriority w:val="0"/>
    <w:rPr>
      <w:sz w:val="24"/>
      <w:szCs w:val="24"/>
    </w:rPr>
  </w:style>
  <w:style w:type="character" w:customStyle="1" w:styleId="53">
    <w:name w:val="批注主题 Char"/>
    <w:basedOn w:val="52"/>
    <w:link w:val="19"/>
    <w:semiHidden/>
    <w:qFormat/>
    <w:uiPriority w:val="0"/>
    <w:rPr>
      <w:b/>
      <w:bCs/>
      <w:sz w:val="24"/>
      <w:szCs w:val="24"/>
    </w:rPr>
  </w:style>
  <w:style w:type="character" w:customStyle="1" w:styleId="54">
    <w:name w:val="批注框文本 Char"/>
    <w:basedOn w:val="24"/>
    <w:link w:val="13"/>
    <w:qFormat/>
    <w:uiPriority w:val="0"/>
    <w:rPr>
      <w:sz w:val="18"/>
      <w:szCs w:val="18"/>
    </w:rPr>
  </w:style>
  <w:style w:type="character" w:customStyle="1" w:styleId="55">
    <w:name w:val="hover"/>
    <w:basedOn w:val="24"/>
    <w:qFormat/>
    <w:uiPriority w:val="0"/>
  </w:style>
  <w:style w:type="character" w:customStyle="1" w:styleId="56">
    <w:name w:val="hover1"/>
    <w:basedOn w:val="24"/>
    <w:qFormat/>
    <w:uiPriority w:val="0"/>
    <w:rPr>
      <w:color w:val="2590EB"/>
    </w:rPr>
  </w:style>
  <w:style w:type="character" w:customStyle="1" w:styleId="57">
    <w:name w:val="hover2"/>
    <w:basedOn w:val="24"/>
    <w:qFormat/>
    <w:uiPriority w:val="0"/>
    <w:rPr>
      <w:color w:val="2590EB"/>
    </w:rPr>
  </w:style>
  <w:style w:type="character" w:customStyle="1" w:styleId="58">
    <w:name w:val="hover3"/>
    <w:basedOn w:val="24"/>
    <w:qFormat/>
    <w:uiPriority w:val="0"/>
    <w:rPr>
      <w:color w:val="2590EB"/>
      <w:shd w:val="clear" w:color="auto" w:fill="E9F4FD"/>
    </w:rPr>
  </w:style>
  <w:style w:type="paragraph" w:customStyle="1" w:styleId="59">
    <w:name w:val="Table Paragraph"/>
    <w:basedOn w:val="1"/>
    <w:qFormat/>
    <w:uiPriority w:val="1"/>
    <w:pPr>
      <w:widowControl w:val="0"/>
      <w:autoSpaceDE w:val="0"/>
      <w:autoSpaceDN w:val="0"/>
      <w:spacing w:after="200" w:line="276" w:lineRule="auto"/>
      <w:jc w:val="both"/>
    </w:pPr>
    <w:rPr>
      <w:rFonts w:ascii="宋体" w:hAnsi="宋体" w:eastAsia="宋体" w:cs="宋体"/>
      <w:kern w:val="2"/>
      <w:lang w:val="zh-CN" w:bidi="zh-CN"/>
    </w:rPr>
  </w:style>
  <w:style w:type="paragraph" w:customStyle="1" w:styleId="60">
    <w:name w:val="样式 首行缩进:  2 字符"/>
    <w:basedOn w:val="1"/>
    <w:qFormat/>
    <w:uiPriority w:val="0"/>
    <w:pPr>
      <w:widowControl w:val="0"/>
      <w:spacing w:after="200" w:line="360" w:lineRule="auto"/>
      <w:ind w:firstLine="480" w:firstLineChars="200"/>
      <w:jc w:val="both"/>
    </w:pPr>
    <w:rPr>
      <w:rFonts w:ascii="Arial" w:hAnsi="Arial" w:eastAsia="宋体" w:cs="宋体"/>
      <w:kern w:val="2"/>
      <w:sz w:val="28"/>
      <w:szCs w:val="28"/>
    </w:rPr>
  </w:style>
  <w:style w:type="paragraph" w:customStyle="1" w:styleId="61">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2">
    <w:name w:val="*正文"/>
    <w:basedOn w:val="1"/>
    <w:qFormat/>
    <w:uiPriority w:val="0"/>
    <w:pPr>
      <w:spacing w:line="360" w:lineRule="auto"/>
      <w:ind w:firstLine="200" w:firstLineChars="200"/>
    </w:pPr>
    <w:rPr>
      <w:rFonts w:ascii="仿宋_GB2312" w:eastAsia="宋体"/>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51</Pages>
  <Words>7289</Words>
  <Characters>41551</Characters>
  <Lines>346</Lines>
  <Paragraphs>97</Paragraphs>
  <TotalTime>49</TotalTime>
  <ScaleCrop>false</ScaleCrop>
  <LinksUpToDate>false</LinksUpToDate>
  <CharactersWithSpaces>48743</CharactersWithSpaces>
  <Application>WPS Office WWO_wpscloud_20230608203246-dd8b1b2694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2022-08-08T11:24:00Z</dcterms:created>
  <dc:creator>cyy</dc:creator>
  <cp:lastModifiedBy>王东基</cp:lastModifiedBy>
  <cp:lastPrinted>2023-06-09T18:34:00Z</cp:lastPrinted>
  <dcterms:modified xsi:type="dcterms:W3CDTF">2023-06-13T17:04:26Z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372D062DB2234132B56E7C9BA31D24D4</vt:lpwstr>
  </property>
</Properties>
</file>