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9FBBE">
      <w:pPr>
        <w:spacing w:before="407" w:line="186" w:lineRule="auto"/>
        <w:ind w:left="3889" w:right="272" w:hanging="3592"/>
        <w:outlineLvl w:val="0"/>
        <w:rPr>
          <w:rFonts w:ascii="Arial Unicode MS" w:hAnsi="Arial Unicode MS" w:eastAsia="Arial Unicode MS" w:cs="Arial Unicode MS"/>
          <w:sz w:val="40"/>
          <w:szCs w:val="40"/>
        </w:rPr>
      </w:pPr>
      <w:bookmarkStart w:id="0" w:name="bookmark1"/>
      <w:bookmarkEnd w:id="0"/>
      <w:r>
        <w:rPr>
          <w:rFonts w:ascii="Arial Unicode MS" w:hAnsi="Arial Unicode MS" w:eastAsia="Arial Unicode MS" w:cs="Arial Unicode MS"/>
          <w:spacing w:val="-2"/>
          <w:sz w:val="40"/>
          <w:szCs w:val="40"/>
        </w:rPr>
        <w:t>柴油发电机组及相关配套机电设备采购及安装</w:t>
      </w:r>
      <w:r>
        <w:rPr>
          <w:rFonts w:ascii="Arial Unicode MS" w:hAnsi="Arial Unicode MS" w:eastAsia="Arial Unicode MS" w:cs="Arial Unicode MS"/>
          <w:spacing w:val="-4"/>
          <w:sz w:val="40"/>
          <w:szCs w:val="40"/>
        </w:rPr>
        <w:t>项目</w:t>
      </w:r>
    </w:p>
    <w:p w14:paraId="2DB55D0B">
      <w:pPr>
        <w:spacing w:before="234" w:line="194" w:lineRule="auto"/>
        <w:ind w:left="3088"/>
        <w:outlineLvl w:val="0"/>
        <w:rPr>
          <w:rFonts w:ascii="Arial Unicode MS" w:hAnsi="Arial Unicode MS" w:eastAsia="Arial Unicode MS" w:cs="Arial Unicode MS"/>
          <w:sz w:val="40"/>
          <w:szCs w:val="40"/>
        </w:rPr>
      </w:pPr>
      <w:bookmarkStart w:id="1" w:name="bookmark2"/>
      <w:bookmarkEnd w:id="1"/>
      <w:r>
        <w:rPr>
          <w:rFonts w:ascii="Arial Unicode MS" w:hAnsi="Arial Unicode MS" w:eastAsia="Arial Unicode MS" w:cs="Arial Unicode MS"/>
          <w:spacing w:val="-2"/>
          <w:sz w:val="40"/>
          <w:szCs w:val="40"/>
        </w:rPr>
        <w:t>招标文件信息</w:t>
      </w:r>
    </w:p>
    <w:p w14:paraId="1E3E9537">
      <w:pPr>
        <w:spacing w:before="199"/>
      </w:pPr>
    </w:p>
    <w:tbl>
      <w:tblPr>
        <w:tblStyle w:val="5"/>
        <w:tblW w:w="6978" w:type="dxa"/>
        <w:tblInd w:w="14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26"/>
        <w:gridCol w:w="5552"/>
      </w:tblGrid>
      <w:tr w14:paraId="467EF864">
        <w:trPr>
          <w:trHeight w:val="477" w:hRule="atLeast"/>
        </w:trPr>
        <w:tc>
          <w:tcPr>
            <w:tcW w:w="1426" w:type="dxa"/>
            <w:vAlign w:val="top"/>
          </w:tcPr>
          <w:p w14:paraId="06A90D47">
            <w:pPr>
              <w:pStyle w:val="6"/>
              <w:spacing w:line="193" w:lineRule="auto"/>
              <w:jc w:val="right"/>
              <w:rPr>
                <w:sz w:val="30"/>
                <w:szCs w:val="30"/>
              </w:rPr>
            </w:pPr>
            <w:r>
              <w:rPr>
                <w:spacing w:val="-18"/>
                <w:sz w:val="30"/>
                <w:szCs w:val="30"/>
              </w:rPr>
              <w:t>项目编号：</w:t>
            </w:r>
          </w:p>
        </w:tc>
        <w:tc>
          <w:tcPr>
            <w:tcW w:w="5552" w:type="dxa"/>
            <w:vAlign w:val="top"/>
          </w:tcPr>
          <w:p w14:paraId="6FACB386">
            <w:pPr>
              <w:spacing w:before="44" w:line="188" w:lineRule="auto"/>
              <w:ind w:left="171"/>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SZDL2025000495</w:t>
            </w:r>
          </w:p>
        </w:tc>
      </w:tr>
      <w:tr w14:paraId="23E63E9A">
        <w:trPr>
          <w:trHeight w:val="1043" w:hRule="atLeast"/>
        </w:trPr>
        <w:tc>
          <w:tcPr>
            <w:tcW w:w="1426" w:type="dxa"/>
            <w:vAlign w:val="top"/>
          </w:tcPr>
          <w:p w14:paraId="7F6DF4F4">
            <w:pPr>
              <w:pStyle w:val="6"/>
              <w:spacing w:before="371" w:line="194" w:lineRule="auto"/>
              <w:jc w:val="right"/>
              <w:rPr>
                <w:sz w:val="30"/>
                <w:szCs w:val="30"/>
              </w:rPr>
            </w:pPr>
            <w:r>
              <w:rPr>
                <w:spacing w:val="-18"/>
                <w:sz w:val="30"/>
                <w:szCs w:val="30"/>
              </w:rPr>
              <w:t>项目名称：</w:t>
            </w:r>
          </w:p>
        </w:tc>
        <w:tc>
          <w:tcPr>
            <w:tcW w:w="5552" w:type="dxa"/>
            <w:vAlign w:val="top"/>
          </w:tcPr>
          <w:p w14:paraId="191F8790">
            <w:pPr>
              <w:pStyle w:val="6"/>
              <w:spacing w:before="177" w:line="195" w:lineRule="auto"/>
              <w:ind w:left="169" w:hanging="5"/>
              <w:rPr>
                <w:sz w:val="30"/>
                <w:szCs w:val="30"/>
              </w:rPr>
            </w:pPr>
            <w:r>
              <w:rPr>
                <w:spacing w:val="-1"/>
                <w:sz w:val="30"/>
                <w:szCs w:val="30"/>
              </w:rPr>
              <w:t>柴油发电机组及相关配套机电设备采购及</w:t>
            </w:r>
            <w:r>
              <w:rPr>
                <w:spacing w:val="-4"/>
                <w:sz w:val="30"/>
                <w:szCs w:val="30"/>
              </w:rPr>
              <w:t>安装项目</w:t>
            </w:r>
          </w:p>
        </w:tc>
      </w:tr>
      <w:tr w14:paraId="76CC4530">
        <w:trPr>
          <w:trHeight w:val="741" w:hRule="atLeast"/>
        </w:trPr>
        <w:tc>
          <w:tcPr>
            <w:tcW w:w="1426" w:type="dxa"/>
            <w:vAlign w:val="top"/>
          </w:tcPr>
          <w:p w14:paraId="068CF005">
            <w:pPr>
              <w:pStyle w:val="6"/>
              <w:spacing w:before="176" w:line="195" w:lineRule="auto"/>
              <w:jc w:val="right"/>
              <w:rPr>
                <w:sz w:val="30"/>
                <w:szCs w:val="30"/>
              </w:rPr>
            </w:pPr>
            <w:r>
              <w:rPr>
                <w:spacing w:val="-34"/>
                <w:sz w:val="30"/>
                <w:szCs w:val="30"/>
              </w:rPr>
              <w:t>包</w:t>
            </w:r>
            <w:r>
              <w:rPr>
                <w:spacing w:val="2"/>
                <w:sz w:val="30"/>
                <w:szCs w:val="30"/>
              </w:rPr>
              <w:t xml:space="preserve">  </w:t>
            </w:r>
            <w:r>
              <w:rPr>
                <w:spacing w:val="-34"/>
                <w:sz w:val="30"/>
                <w:szCs w:val="30"/>
              </w:rPr>
              <w:t>号：</w:t>
            </w:r>
          </w:p>
        </w:tc>
        <w:tc>
          <w:tcPr>
            <w:tcW w:w="5552" w:type="dxa"/>
            <w:vAlign w:val="top"/>
          </w:tcPr>
          <w:p w14:paraId="261DFFFA">
            <w:pPr>
              <w:pStyle w:val="6"/>
              <w:spacing w:before="225" w:line="159" w:lineRule="auto"/>
              <w:ind w:left="155"/>
              <w:rPr>
                <w:sz w:val="30"/>
                <w:szCs w:val="30"/>
              </w:rPr>
            </w:pPr>
            <w:r>
              <w:rPr>
                <w:sz w:val="30"/>
                <w:szCs w:val="30"/>
              </w:rPr>
              <w:t>A</w:t>
            </w:r>
          </w:p>
        </w:tc>
      </w:tr>
      <w:tr w14:paraId="38E2EF43">
        <w:trPr>
          <w:trHeight w:val="828" w:hRule="atLeast"/>
        </w:trPr>
        <w:tc>
          <w:tcPr>
            <w:tcW w:w="1426" w:type="dxa"/>
            <w:vAlign w:val="top"/>
          </w:tcPr>
          <w:p w14:paraId="2F51CF2F">
            <w:pPr>
              <w:pStyle w:val="6"/>
              <w:spacing w:before="264" w:line="194" w:lineRule="auto"/>
              <w:jc w:val="right"/>
              <w:rPr>
                <w:sz w:val="30"/>
                <w:szCs w:val="30"/>
              </w:rPr>
            </w:pPr>
            <w:r>
              <w:rPr>
                <w:spacing w:val="-18"/>
                <w:sz w:val="30"/>
                <w:szCs w:val="30"/>
              </w:rPr>
              <w:t>项目类型：</w:t>
            </w:r>
          </w:p>
        </w:tc>
        <w:tc>
          <w:tcPr>
            <w:tcW w:w="5552" w:type="dxa"/>
            <w:vAlign w:val="top"/>
          </w:tcPr>
          <w:p w14:paraId="195F7FF5">
            <w:pPr>
              <w:pStyle w:val="6"/>
              <w:spacing w:before="263" w:line="193" w:lineRule="auto"/>
              <w:ind w:left="171"/>
              <w:rPr>
                <w:sz w:val="30"/>
                <w:szCs w:val="30"/>
              </w:rPr>
            </w:pPr>
            <w:r>
              <w:rPr>
                <w:spacing w:val="-7"/>
                <w:sz w:val="30"/>
                <w:szCs w:val="30"/>
              </w:rPr>
              <w:t>货物类</w:t>
            </w:r>
          </w:p>
        </w:tc>
      </w:tr>
      <w:tr w14:paraId="36A15FEC">
        <w:trPr>
          <w:trHeight w:val="828" w:hRule="atLeast"/>
        </w:trPr>
        <w:tc>
          <w:tcPr>
            <w:tcW w:w="1426" w:type="dxa"/>
            <w:vAlign w:val="top"/>
          </w:tcPr>
          <w:p w14:paraId="1EA3215B">
            <w:pPr>
              <w:pStyle w:val="6"/>
              <w:spacing w:before="265" w:line="193" w:lineRule="auto"/>
              <w:jc w:val="right"/>
              <w:rPr>
                <w:sz w:val="30"/>
                <w:szCs w:val="30"/>
              </w:rPr>
            </w:pPr>
            <w:r>
              <w:rPr>
                <w:spacing w:val="-16"/>
                <w:sz w:val="30"/>
                <w:szCs w:val="30"/>
              </w:rPr>
              <w:t>采购方式：</w:t>
            </w:r>
          </w:p>
        </w:tc>
        <w:tc>
          <w:tcPr>
            <w:tcW w:w="5552" w:type="dxa"/>
            <w:vAlign w:val="top"/>
          </w:tcPr>
          <w:p w14:paraId="783F1115">
            <w:pPr>
              <w:pStyle w:val="6"/>
              <w:spacing w:before="263" w:line="194" w:lineRule="auto"/>
              <w:ind w:left="173"/>
              <w:rPr>
                <w:sz w:val="30"/>
                <w:szCs w:val="30"/>
              </w:rPr>
            </w:pPr>
            <w:r>
              <w:rPr>
                <w:spacing w:val="-4"/>
                <w:sz w:val="30"/>
                <w:szCs w:val="30"/>
              </w:rPr>
              <w:t>公开招标</w:t>
            </w:r>
          </w:p>
        </w:tc>
      </w:tr>
      <w:tr w14:paraId="26D7C159">
        <w:trPr>
          <w:trHeight w:val="828" w:hRule="atLeast"/>
        </w:trPr>
        <w:tc>
          <w:tcPr>
            <w:tcW w:w="1426" w:type="dxa"/>
            <w:vAlign w:val="top"/>
          </w:tcPr>
          <w:p w14:paraId="38A8DDC5">
            <w:pPr>
              <w:pStyle w:val="6"/>
              <w:spacing w:before="264" w:line="194" w:lineRule="auto"/>
              <w:jc w:val="right"/>
              <w:rPr>
                <w:sz w:val="30"/>
                <w:szCs w:val="30"/>
              </w:rPr>
            </w:pPr>
            <w:r>
              <w:rPr>
                <w:spacing w:val="-18"/>
                <w:sz w:val="30"/>
                <w:szCs w:val="30"/>
              </w:rPr>
              <w:t>货币类型：</w:t>
            </w:r>
          </w:p>
        </w:tc>
        <w:tc>
          <w:tcPr>
            <w:tcW w:w="5552" w:type="dxa"/>
            <w:vAlign w:val="top"/>
          </w:tcPr>
          <w:p w14:paraId="56DCDEDB">
            <w:pPr>
              <w:pStyle w:val="6"/>
              <w:spacing w:before="263" w:line="194" w:lineRule="auto"/>
              <w:ind w:left="167"/>
              <w:rPr>
                <w:sz w:val="30"/>
                <w:szCs w:val="30"/>
              </w:rPr>
            </w:pPr>
            <w:r>
              <w:rPr>
                <w:spacing w:val="-4"/>
                <w:sz w:val="30"/>
                <w:szCs w:val="30"/>
              </w:rPr>
              <w:t>人民币</w:t>
            </w:r>
          </w:p>
        </w:tc>
      </w:tr>
      <w:tr w14:paraId="12A9E354">
        <w:trPr>
          <w:trHeight w:val="1567" w:hRule="atLeast"/>
        </w:trPr>
        <w:tc>
          <w:tcPr>
            <w:tcW w:w="1426" w:type="dxa"/>
            <w:vAlign w:val="top"/>
          </w:tcPr>
          <w:p w14:paraId="7AEF8F7D">
            <w:pPr>
              <w:pStyle w:val="6"/>
              <w:spacing w:before="263" w:line="194" w:lineRule="auto"/>
              <w:jc w:val="right"/>
              <w:rPr>
                <w:sz w:val="30"/>
                <w:szCs w:val="30"/>
              </w:rPr>
            </w:pPr>
            <w:r>
              <w:rPr>
                <w:spacing w:val="-16"/>
                <w:sz w:val="30"/>
                <w:szCs w:val="30"/>
              </w:rPr>
              <w:t>评标方法：</w:t>
            </w:r>
          </w:p>
        </w:tc>
        <w:tc>
          <w:tcPr>
            <w:tcW w:w="5552" w:type="dxa"/>
            <w:vAlign w:val="top"/>
          </w:tcPr>
          <w:p w14:paraId="276CA412">
            <w:pPr>
              <w:pStyle w:val="6"/>
              <w:spacing w:before="264" w:line="174" w:lineRule="auto"/>
              <w:ind w:left="168"/>
              <w:rPr>
                <w:sz w:val="30"/>
                <w:szCs w:val="30"/>
              </w:rPr>
            </w:pPr>
            <w:r>
              <w:rPr>
                <w:spacing w:val="-3"/>
                <w:sz w:val="30"/>
                <w:szCs w:val="30"/>
              </w:rPr>
              <w:t>综合评分法（新价格分算法）</w:t>
            </w:r>
          </w:p>
          <w:p w14:paraId="5E8CCE1E">
            <w:pPr>
              <w:spacing w:line="347" w:lineRule="auto"/>
              <w:rPr>
                <w:rFonts w:ascii="Arial"/>
                <w:sz w:val="21"/>
              </w:rPr>
            </w:pPr>
          </w:p>
          <w:p w14:paraId="75E2B8A8">
            <w:pPr>
              <w:pStyle w:val="6"/>
              <w:spacing w:before="174" w:line="390" w:lineRule="exact"/>
              <w:ind w:left="261"/>
              <w:outlineLvl w:val="0"/>
              <w:rPr>
                <w:sz w:val="40"/>
                <w:szCs w:val="40"/>
              </w:rPr>
            </w:pPr>
            <w:bookmarkStart w:id="2" w:name="bookmark3"/>
            <w:bookmarkEnd w:id="2"/>
            <w:r>
              <w:rPr>
                <w:spacing w:val="-5"/>
                <w:position w:val="-4"/>
                <w:sz w:val="40"/>
                <w:szCs w:val="40"/>
              </w:rPr>
              <w:t>资格性审查表</w:t>
            </w:r>
          </w:p>
        </w:tc>
      </w:tr>
    </w:tbl>
    <w:p w14:paraId="722536FA">
      <w:pPr>
        <w:spacing w:before="100"/>
      </w:pPr>
    </w:p>
    <w:tbl>
      <w:tblPr>
        <w:tblStyle w:val="5"/>
        <w:tblW w:w="853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54"/>
        <w:gridCol w:w="7778"/>
      </w:tblGrid>
      <w:tr w14:paraId="49AAA10E">
        <w:trPr>
          <w:trHeight w:val="347" w:hRule="atLeast"/>
        </w:trPr>
        <w:tc>
          <w:tcPr>
            <w:tcW w:w="754" w:type="dxa"/>
            <w:shd w:val="clear" w:color="auto" w:fill="E6EFFA"/>
            <w:vAlign w:val="top"/>
          </w:tcPr>
          <w:p w14:paraId="61C74925">
            <w:pPr>
              <w:pStyle w:val="6"/>
              <w:spacing w:before="60" w:line="159" w:lineRule="auto"/>
              <w:ind w:left="135"/>
            </w:pPr>
            <w:r>
              <w:rPr>
                <w:spacing w:val="-3"/>
              </w:rPr>
              <w:t>序号</w:t>
            </w:r>
          </w:p>
        </w:tc>
        <w:tc>
          <w:tcPr>
            <w:tcW w:w="7778" w:type="dxa"/>
            <w:shd w:val="clear" w:color="auto" w:fill="E6EFFA"/>
            <w:vAlign w:val="top"/>
          </w:tcPr>
          <w:p w14:paraId="055FBA07">
            <w:pPr>
              <w:pStyle w:val="6"/>
              <w:spacing w:before="60" w:line="159" w:lineRule="auto"/>
              <w:ind w:left="3676"/>
            </w:pPr>
            <w:r>
              <w:rPr>
                <w:spacing w:val="-10"/>
              </w:rPr>
              <w:t>内容</w:t>
            </w:r>
          </w:p>
        </w:tc>
      </w:tr>
      <w:tr w14:paraId="3241D5D3">
        <w:trPr>
          <w:trHeight w:val="680" w:hRule="atLeast"/>
        </w:trPr>
        <w:tc>
          <w:tcPr>
            <w:tcW w:w="754" w:type="dxa"/>
            <w:vAlign w:val="top"/>
          </w:tcPr>
          <w:p w14:paraId="021D4E11">
            <w:pPr>
              <w:pStyle w:val="6"/>
              <w:spacing w:before="222" w:line="203" w:lineRule="auto"/>
              <w:ind w:left="333"/>
            </w:pPr>
            <w:r>
              <w:t>1</w:t>
            </w:r>
          </w:p>
        </w:tc>
        <w:tc>
          <w:tcPr>
            <w:tcW w:w="7778" w:type="dxa"/>
            <w:vAlign w:val="top"/>
          </w:tcPr>
          <w:p w14:paraId="735B408F">
            <w:pPr>
              <w:pStyle w:val="6"/>
              <w:spacing w:before="67" w:line="173" w:lineRule="auto"/>
              <w:ind w:left="105" w:right="101" w:firstLine="1"/>
            </w:pPr>
            <w:r>
              <w:rPr>
                <w:spacing w:val="-4"/>
              </w:rPr>
              <w:t>投标人不符合资格要求，或未提交相应的资格证明资料（详见招标公告投</w:t>
            </w:r>
            <w:r>
              <w:rPr>
                <w:spacing w:val="-1"/>
              </w:rPr>
              <w:t>标人资格要求，即申请人的资格要求）</w:t>
            </w:r>
          </w:p>
        </w:tc>
      </w:tr>
    </w:tbl>
    <w:p w14:paraId="39ED0811">
      <w:pPr>
        <w:spacing w:before="336" w:line="193" w:lineRule="auto"/>
        <w:ind w:left="3088"/>
        <w:outlineLvl w:val="0"/>
        <w:rPr>
          <w:rFonts w:ascii="Arial Unicode MS" w:hAnsi="Arial Unicode MS" w:eastAsia="Arial Unicode MS" w:cs="Arial Unicode MS"/>
          <w:sz w:val="40"/>
          <w:szCs w:val="40"/>
        </w:rPr>
      </w:pPr>
      <w:bookmarkStart w:id="3" w:name="bookmark4"/>
      <w:bookmarkEnd w:id="3"/>
      <w:r>
        <w:rPr>
          <w:rFonts w:ascii="Arial Unicode MS" w:hAnsi="Arial Unicode MS" w:eastAsia="Arial Unicode MS" w:cs="Arial Unicode MS"/>
          <w:spacing w:val="-2"/>
          <w:sz w:val="40"/>
          <w:szCs w:val="40"/>
        </w:rPr>
        <w:t>符合性审查表</w:t>
      </w:r>
    </w:p>
    <w:p w14:paraId="6201C31B">
      <w:pPr>
        <w:spacing w:line="184" w:lineRule="exact"/>
      </w:pPr>
    </w:p>
    <w:tbl>
      <w:tblPr>
        <w:tblStyle w:val="5"/>
        <w:tblW w:w="853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54"/>
        <w:gridCol w:w="7778"/>
      </w:tblGrid>
      <w:tr w14:paraId="7E5343BE">
        <w:trPr>
          <w:trHeight w:val="346" w:hRule="atLeast"/>
        </w:trPr>
        <w:tc>
          <w:tcPr>
            <w:tcW w:w="754" w:type="dxa"/>
            <w:shd w:val="clear" w:color="auto" w:fill="E6EFFA"/>
            <w:vAlign w:val="top"/>
          </w:tcPr>
          <w:p w14:paraId="0069CF17">
            <w:pPr>
              <w:pStyle w:val="6"/>
              <w:spacing w:before="59" w:line="159" w:lineRule="auto"/>
              <w:ind w:left="135"/>
            </w:pPr>
            <w:r>
              <w:rPr>
                <w:spacing w:val="-3"/>
              </w:rPr>
              <w:t>序号</w:t>
            </w:r>
          </w:p>
        </w:tc>
        <w:tc>
          <w:tcPr>
            <w:tcW w:w="7778" w:type="dxa"/>
            <w:shd w:val="clear" w:color="auto" w:fill="E6EFFA"/>
            <w:vAlign w:val="top"/>
          </w:tcPr>
          <w:p w14:paraId="59D2D521">
            <w:pPr>
              <w:pStyle w:val="6"/>
              <w:spacing w:before="59" w:line="159" w:lineRule="auto"/>
              <w:ind w:left="3676"/>
            </w:pPr>
            <w:r>
              <w:rPr>
                <w:spacing w:val="-10"/>
              </w:rPr>
              <w:t>内容</w:t>
            </w:r>
          </w:p>
        </w:tc>
      </w:tr>
      <w:tr w14:paraId="0086F68D">
        <w:trPr>
          <w:trHeight w:val="356" w:hRule="atLeast"/>
        </w:trPr>
        <w:tc>
          <w:tcPr>
            <w:tcW w:w="754" w:type="dxa"/>
            <w:vAlign w:val="top"/>
          </w:tcPr>
          <w:p w14:paraId="175D13B8">
            <w:pPr>
              <w:spacing w:before="103" w:line="211" w:lineRule="auto"/>
              <w:ind w:left="334"/>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7778" w:type="dxa"/>
            <w:vAlign w:val="top"/>
          </w:tcPr>
          <w:p w14:paraId="63A64E25">
            <w:pPr>
              <w:pStyle w:val="6"/>
              <w:spacing w:before="69" w:line="159" w:lineRule="auto"/>
              <w:ind w:left="102"/>
            </w:pPr>
            <w:r>
              <w:rPr>
                <w:spacing w:val="-4"/>
              </w:rPr>
              <w:t>将一个包或一个标段的内容拆开投标；</w:t>
            </w:r>
          </w:p>
        </w:tc>
      </w:tr>
      <w:tr w14:paraId="7132310D">
        <w:trPr>
          <w:trHeight w:val="671" w:hRule="atLeast"/>
        </w:trPr>
        <w:tc>
          <w:tcPr>
            <w:tcW w:w="754" w:type="dxa"/>
            <w:vAlign w:val="top"/>
          </w:tcPr>
          <w:p w14:paraId="68D87F27">
            <w:pPr>
              <w:spacing w:before="257" w:line="235" w:lineRule="auto"/>
              <w:ind w:left="311"/>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7778" w:type="dxa"/>
            <w:vAlign w:val="top"/>
          </w:tcPr>
          <w:p w14:paraId="5FC1A4DC">
            <w:pPr>
              <w:pStyle w:val="6"/>
              <w:spacing w:before="68" w:line="170" w:lineRule="auto"/>
              <w:ind w:left="108" w:right="105" w:hanging="5"/>
            </w:pPr>
            <w:r>
              <w:rPr>
                <w:spacing w:val="1"/>
              </w:rPr>
              <w:t>对同一项目投标时， 提供两套以上的投标方案（招标文件另有规定的除</w:t>
            </w:r>
            <w:r>
              <w:rPr>
                <w:spacing w:val="-15"/>
                <w:w w:val="96"/>
              </w:rPr>
              <w:t>外</w:t>
            </w:r>
            <w:r>
              <w:rPr>
                <w:spacing w:val="-12"/>
              </w:rPr>
              <w:t>）；</w:t>
            </w:r>
          </w:p>
        </w:tc>
      </w:tr>
      <w:tr w14:paraId="1AE2F244">
        <w:trPr>
          <w:trHeight w:val="668" w:hRule="atLeast"/>
        </w:trPr>
        <w:tc>
          <w:tcPr>
            <w:tcW w:w="754" w:type="dxa"/>
            <w:vAlign w:val="top"/>
          </w:tcPr>
          <w:p w14:paraId="6060B360">
            <w:pPr>
              <w:spacing w:before="253" w:line="232" w:lineRule="auto"/>
              <w:ind w:left="316"/>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7778" w:type="dxa"/>
            <w:vAlign w:val="top"/>
          </w:tcPr>
          <w:p w14:paraId="66F470A3">
            <w:pPr>
              <w:pStyle w:val="6"/>
              <w:spacing w:before="65" w:line="170" w:lineRule="auto"/>
              <w:ind w:left="107" w:right="101"/>
            </w:pPr>
            <w:r>
              <w:rPr>
                <w:spacing w:val="-4"/>
              </w:rPr>
              <w:t>分项报价或投标总价高于相应财政预算金额（或设定的财政预算金额下的</w:t>
            </w:r>
            <w:r>
              <w:rPr>
                <w:spacing w:val="-12"/>
              </w:rPr>
              <w:t>最高限价</w:t>
            </w:r>
            <w:r>
              <w:rPr>
                <w:spacing w:val="-5"/>
              </w:rPr>
              <w:t>）；</w:t>
            </w:r>
          </w:p>
        </w:tc>
      </w:tr>
      <w:tr w14:paraId="0E459325">
        <w:trPr>
          <w:trHeight w:val="367" w:hRule="atLeast"/>
        </w:trPr>
        <w:tc>
          <w:tcPr>
            <w:tcW w:w="754" w:type="dxa"/>
            <w:vAlign w:val="top"/>
          </w:tcPr>
          <w:p w14:paraId="1F9683F7">
            <w:pPr>
              <w:spacing w:before="98" w:line="225" w:lineRule="auto"/>
              <w:ind w:left="310"/>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7778" w:type="dxa"/>
            <w:vAlign w:val="top"/>
          </w:tcPr>
          <w:p w14:paraId="360252DA">
            <w:pPr>
              <w:pStyle w:val="6"/>
              <w:spacing w:before="66" w:line="167" w:lineRule="auto"/>
              <w:ind w:left="103"/>
            </w:pPr>
            <w:r>
              <w:rPr>
                <w:spacing w:val="4"/>
              </w:rPr>
              <w:t>评审委员会认为投标人的报价明显低于其他</w:t>
            </w:r>
            <w:r>
              <w:rPr>
                <w:spacing w:val="3"/>
              </w:rPr>
              <w:t>通过符合性审查投标人的报</w:t>
            </w:r>
          </w:p>
        </w:tc>
      </w:tr>
    </w:tbl>
    <w:p w14:paraId="02C79D43">
      <w:pPr>
        <w:rPr>
          <w:rFonts w:ascii="Arial"/>
          <w:sz w:val="21"/>
        </w:rPr>
      </w:pPr>
    </w:p>
    <w:p w14:paraId="5752277E">
      <w:pPr>
        <w:rPr>
          <w:rFonts w:ascii="Arial" w:hAnsi="Arial" w:eastAsia="Arial" w:cs="Arial"/>
          <w:sz w:val="21"/>
          <w:szCs w:val="21"/>
        </w:rPr>
        <w:sectPr>
          <w:headerReference r:id="rId5" w:type="default"/>
          <w:footerReference r:id="rId6" w:type="default"/>
          <w:pgSz w:w="11907" w:h="16841"/>
          <w:pgMar w:top="1091" w:right="1677" w:bottom="1363" w:left="1680" w:header="1077" w:footer="1161" w:gutter="0"/>
          <w:cols w:space="720" w:num="1"/>
        </w:sectPr>
      </w:pPr>
    </w:p>
    <w:p w14:paraId="78DDCCB1">
      <w:pPr>
        <w:spacing w:before="19"/>
      </w:pPr>
    </w:p>
    <w:p w14:paraId="485D183C">
      <w:pPr>
        <w:spacing w:before="19"/>
      </w:pPr>
    </w:p>
    <w:p w14:paraId="586DB4E6">
      <w:pPr>
        <w:spacing w:before="18"/>
      </w:pPr>
    </w:p>
    <w:p w14:paraId="6DD7DAB9">
      <w:pPr>
        <w:spacing w:before="18"/>
      </w:pPr>
    </w:p>
    <w:tbl>
      <w:tblPr>
        <w:tblStyle w:val="5"/>
        <w:tblW w:w="853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54"/>
        <w:gridCol w:w="7778"/>
      </w:tblGrid>
      <w:tr w14:paraId="1230D901">
        <w:trPr>
          <w:trHeight w:val="1298" w:hRule="atLeast"/>
        </w:trPr>
        <w:tc>
          <w:tcPr>
            <w:tcW w:w="754" w:type="dxa"/>
            <w:vAlign w:val="top"/>
          </w:tcPr>
          <w:p w14:paraId="399CAF62">
            <w:pPr>
              <w:rPr>
                <w:rFonts w:ascii="Arial"/>
                <w:sz w:val="21"/>
              </w:rPr>
            </w:pPr>
          </w:p>
        </w:tc>
        <w:tc>
          <w:tcPr>
            <w:tcW w:w="7778" w:type="dxa"/>
            <w:vAlign w:val="top"/>
          </w:tcPr>
          <w:p w14:paraId="27FD5FC8">
            <w:pPr>
              <w:pStyle w:val="6"/>
              <w:spacing w:before="61" w:line="176" w:lineRule="auto"/>
              <w:ind w:left="104" w:right="44"/>
              <w:jc w:val="both"/>
            </w:pPr>
            <w:r>
              <w:rPr>
                <w:spacing w:val="-4"/>
              </w:rPr>
              <w:t>价，有可能影响产品质量或者不能诚信履约的，应当要求其在评审现场合</w:t>
            </w:r>
            <w:r>
              <w:rPr>
                <w:spacing w:val="-8"/>
              </w:rPr>
              <w:t>理的时间内提供书面说明，</w:t>
            </w:r>
            <w:r>
              <w:rPr>
                <w:spacing w:val="-16"/>
              </w:rPr>
              <w:t xml:space="preserve"> </w:t>
            </w:r>
            <w:r>
              <w:rPr>
                <w:spacing w:val="-8"/>
              </w:rPr>
              <w:t>必要时提交相关证明材料；</w:t>
            </w:r>
            <w:r>
              <w:rPr>
                <w:spacing w:val="-28"/>
              </w:rPr>
              <w:t xml:space="preserve"> </w:t>
            </w:r>
            <w:r>
              <w:rPr>
                <w:spacing w:val="-8"/>
              </w:rPr>
              <w:t>在此情况下，</w:t>
            </w:r>
            <w:r>
              <w:rPr>
                <w:spacing w:val="-26"/>
              </w:rPr>
              <w:t xml:space="preserve"> </w:t>
            </w:r>
            <w:r>
              <w:rPr>
                <w:spacing w:val="-8"/>
              </w:rPr>
              <w:t>投标</w:t>
            </w:r>
            <w:r>
              <w:rPr>
                <w:spacing w:val="-4"/>
              </w:rPr>
              <w:t>人仍不能证明其报价合理性的（评审委员会成员对投标人提供的说明材料</w:t>
            </w:r>
            <w:r>
              <w:rPr>
                <w:spacing w:val="8"/>
              </w:rPr>
              <w:t>判断不一致的，按照“少数服从多数”的原则确定评</w:t>
            </w:r>
            <w:r>
              <w:rPr>
                <w:spacing w:val="7"/>
              </w:rPr>
              <w:t>审委员会的意见</w:t>
            </w:r>
            <w:r>
              <w:rPr>
                <w:spacing w:val="10"/>
              </w:rPr>
              <w:t>）；</w:t>
            </w:r>
          </w:p>
        </w:tc>
      </w:tr>
      <w:tr w14:paraId="6D5A4535">
        <w:trPr>
          <w:trHeight w:val="976" w:hRule="atLeast"/>
        </w:trPr>
        <w:tc>
          <w:tcPr>
            <w:tcW w:w="754" w:type="dxa"/>
            <w:vAlign w:val="top"/>
          </w:tcPr>
          <w:p w14:paraId="61065610">
            <w:pPr>
              <w:spacing w:line="324" w:lineRule="auto"/>
              <w:rPr>
                <w:rFonts w:ascii="Arial"/>
                <w:sz w:val="21"/>
              </w:rPr>
            </w:pPr>
          </w:p>
          <w:p w14:paraId="6B006C66">
            <w:pPr>
              <w:spacing w:before="69" w:line="232" w:lineRule="auto"/>
              <w:ind w:left="318"/>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7778" w:type="dxa"/>
            <w:vAlign w:val="top"/>
          </w:tcPr>
          <w:p w14:paraId="09B02832">
            <w:pPr>
              <w:pStyle w:val="6"/>
              <w:spacing w:before="51" w:line="175" w:lineRule="auto"/>
              <w:ind w:left="104" w:right="103"/>
              <w:jc w:val="both"/>
            </w:pPr>
            <w:r>
              <w:rPr>
                <w:spacing w:val="-4"/>
              </w:rPr>
              <w:t>所投产品、工程、服务在技术、商务等方面没有实质性满足招标文件要求</w:t>
            </w:r>
            <w:r>
              <w:rPr>
                <w:spacing w:val="-6"/>
              </w:rPr>
              <w:t>的（是否实质性满足招标文件要求， 由评审委员会根据《实</w:t>
            </w:r>
            <w:r>
              <w:rPr>
                <w:spacing w:val="-7"/>
              </w:rPr>
              <w:t>质性条款响应情况表》做出评判</w:t>
            </w:r>
            <w:r>
              <w:rPr>
                <w:spacing w:val="-3"/>
              </w:rPr>
              <w:t>）；</w:t>
            </w:r>
          </w:p>
        </w:tc>
      </w:tr>
      <w:tr w14:paraId="7FD4034A">
        <w:trPr>
          <w:trHeight w:val="976" w:hRule="atLeast"/>
        </w:trPr>
        <w:tc>
          <w:tcPr>
            <w:tcW w:w="754" w:type="dxa"/>
            <w:vAlign w:val="top"/>
          </w:tcPr>
          <w:p w14:paraId="772CAFAD">
            <w:pPr>
              <w:spacing w:line="329" w:lineRule="auto"/>
              <w:rPr>
                <w:rFonts w:ascii="Arial"/>
                <w:sz w:val="21"/>
              </w:rPr>
            </w:pPr>
          </w:p>
          <w:p w14:paraId="79CE90F0">
            <w:pPr>
              <w:spacing w:before="69" w:line="232" w:lineRule="auto"/>
              <w:ind w:left="316"/>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7778" w:type="dxa"/>
            <w:vAlign w:val="top"/>
          </w:tcPr>
          <w:p w14:paraId="6F3E0522">
            <w:pPr>
              <w:pStyle w:val="6"/>
              <w:spacing w:before="51" w:line="175" w:lineRule="auto"/>
              <w:ind w:left="103" w:right="101" w:firstLine="4"/>
              <w:jc w:val="both"/>
            </w:pPr>
            <w:r>
              <w:rPr>
                <w:spacing w:val="-7"/>
              </w:rPr>
              <w:t>未按招标文件所提供的样式填写《投标函》；</w:t>
            </w:r>
            <w:r>
              <w:rPr>
                <w:spacing w:val="18"/>
              </w:rPr>
              <w:t xml:space="preserve"> </w:t>
            </w:r>
            <w:r>
              <w:rPr>
                <w:spacing w:val="-7"/>
              </w:rPr>
              <w:t>未按招标文件所提供的《政</w:t>
            </w:r>
            <w:r>
              <w:rPr>
                <w:spacing w:val="-5"/>
              </w:rPr>
              <w:t>府采购投标及履约承诺函》进行承诺；</w:t>
            </w:r>
            <w:r>
              <w:rPr>
                <w:spacing w:val="-30"/>
              </w:rPr>
              <w:t xml:space="preserve"> </w:t>
            </w:r>
            <w:r>
              <w:rPr>
                <w:spacing w:val="-5"/>
              </w:rPr>
              <w:t>未按招标文件对投标文件组成的要</w:t>
            </w:r>
            <w:r>
              <w:rPr>
                <w:spacing w:val="-8"/>
              </w:rPr>
              <w:t>求提供投标文件；</w:t>
            </w:r>
          </w:p>
        </w:tc>
      </w:tr>
      <w:tr w14:paraId="632EB058">
        <w:trPr>
          <w:trHeight w:val="666" w:hRule="atLeast"/>
        </w:trPr>
        <w:tc>
          <w:tcPr>
            <w:tcW w:w="754" w:type="dxa"/>
            <w:vAlign w:val="top"/>
          </w:tcPr>
          <w:p w14:paraId="31ABBB98">
            <w:pPr>
              <w:spacing w:before="246" w:line="232" w:lineRule="auto"/>
              <w:ind w:left="315"/>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7778" w:type="dxa"/>
            <w:vAlign w:val="top"/>
          </w:tcPr>
          <w:p w14:paraId="5AD3E2DC">
            <w:pPr>
              <w:pStyle w:val="6"/>
              <w:spacing w:before="56" w:line="172" w:lineRule="auto"/>
              <w:ind w:left="102" w:right="100" w:firstLine="4"/>
            </w:pPr>
            <w:r>
              <w:rPr>
                <w:spacing w:val="2"/>
              </w:rPr>
              <w:t>投标报价有缺漏项目</w:t>
            </w:r>
            <w:r>
              <w:rPr>
                <w:rFonts w:ascii="Times New Roman" w:hAnsi="Times New Roman" w:eastAsia="Times New Roman" w:cs="Times New Roman"/>
                <w:spacing w:val="2"/>
              </w:rPr>
              <w:t>,</w:t>
            </w:r>
            <w:r>
              <w:rPr>
                <w:spacing w:val="2"/>
              </w:rPr>
              <w:t>或者对招标文件规定的项目</w:t>
            </w:r>
            <w:r>
              <w:rPr>
                <w:spacing w:val="1"/>
              </w:rPr>
              <w:t>需求内容或者需求数量</w:t>
            </w:r>
            <w:r>
              <w:rPr>
                <w:spacing w:val="-3"/>
              </w:rPr>
              <w:t>进行修改，评审委员会判定投标响应不满足采购需求；</w:t>
            </w:r>
          </w:p>
        </w:tc>
      </w:tr>
      <w:tr w14:paraId="404E0497">
        <w:trPr>
          <w:trHeight w:val="356" w:hRule="atLeast"/>
        </w:trPr>
        <w:tc>
          <w:tcPr>
            <w:tcW w:w="754" w:type="dxa"/>
            <w:vAlign w:val="top"/>
          </w:tcPr>
          <w:p w14:paraId="46DC89D8">
            <w:pPr>
              <w:spacing w:before="91" w:line="221" w:lineRule="auto"/>
              <w:ind w:left="321"/>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7778" w:type="dxa"/>
            <w:vAlign w:val="top"/>
          </w:tcPr>
          <w:p w14:paraId="62DD5417">
            <w:pPr>
              <w:pStyle w:val="6"/>
              <w:spacing w:before="58" w:line="165" w:lineRule="auto"/>
              <w:ind w:left="107"/>
            </w:pPr>
            <w:r>
              <w:rPr>
                <w:spacing w:val="-2"/>
              </w:rPr>
              <w:t>投标文件存在列放位置错误，导致属于信息公开情</w:t>
            </w:r>
            <w:r>
              <w:rPr>
                <w:spacing w:val="-3"/>
              </w:rPr>
              <w:t>形的没有被公开；</w:t>
            </w:r>
          </w:p>
        </w:tc>
      </w:tr>
      <w:tr w14:paraId="5A6902DC">
        <w:trPr>
          <w:trHeight w:val="356" w:hRule="atLeast"/>
        </w:trPr>
        <w:tc>
          <w:tcPr>
            <w:tcW w:w="754" w:type="dxa"/>
            <w:vAlign w:val="top"/>
          </w:tcPr>
          <w:p w14:paraId="30C05D8A">
            <w:pPr>
              <w:spacing w:before="93" w:line="220" w:lineRule="auto"/>
              <w:ind w:left="316"/>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c>
          <w:tcPr>
            <w:tcW w:w="7778" w:type="dxa"/>
            <w:vAlign w:val="top"/>
          </w:tcPr>
          <w:p w14:paraId="566B8A07">
            <w:pPr>
              <w:pStyle w:val="6"/>
              <w:spacing w:before="60" w:line="164" w:lineRule="auto"/>
              <w:ind w:left="107"/>
            </w:pPr>
            <w:r>
              <w:rPr>
                <w:spacing w:val="-6"/>
              </w:rPr>
              <w:t>投标文件电子文档带病毒；</w:t>
            </w:r>
          </w:p>
        </w:tc>
      </w:tr>
      <w:tr w14:paraId="7F16E52E">
        <w:trPr>
          <w:trHeight w:val="354" w:hRule="atLeast"/>
        </w:trPr>
        <w:tc>
          <w:tcPr>
            <w:tcW w:w="754" w:type="dxa"/>
            <w:vAlign w:val="top"/>
          </w:tcPr>
          <w:p w14:paraId="7C306A6D">
            <w:pPr>
              <w:spacing w:before="93" w:line="218"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10</w:t>
            </w:r>
          </w:p>
        </w:tc>
        <w:tc>
          <w:tcPr>
            <w:tcW w:w="7778" w:type="dxa"/>
            <w:vAlign w:val="top"/>
          </w:tcPr>
          <w:p w14:paraId="08280667">
            <w:pPr>
              <w:pStyle w:val="6"/>
              <w:spacing w:before="58" w:line="164" w:lineRule="auto"/>
              <w:ind w:left="107"/>
            </w:pPr>
            <w:r>
              <w:rPr>
                <w:spacing w:val="-3"/>
              </w:rPr>
              <w:t>投标文件用不属于本公司的电子密钥进行加密的；</w:t>
            </w:r>
          </w:p>
        </w:tc>
      </w:tr>
      <w:tr w14:paraId="066CCAC5">
        <w:trPr>
          <w:trHeight w:val="356" w:hRule="atLeast"/>
        </w:trPr>
        <w:tc>
          <w:tcPr>
            <w:tcW w:w="754" w:type="dxa"/>
            <w:vAlign w:val="top"/>
          </w:tcPr>
          <w:p w14:paraId="04BBD9EF">
            <w:pPr>
              <w:spacing w:before="94" w:line="219" w:lineRule="auto"/>
              <w:ind w:left="279"/>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11</w:t>
            </w:r>
          </w:p>
        </w:tc>
        <w:tc>
          <w:tcPr>
            <w:tcW w:w="7778" w:type="dxa"/>
            <w:vAlign w:val="top"/>
          </w:tcPr>
          <w:p w14:paraId="63F800EF">
            <w:pPr>
              <w:pStyle w:val="6"/>
              <w:spacing w:before="62" w:line="163" w:lineRule="auto"/>
              <w:ind w:left="105"/>
            </w:pPr>
            <w:r>
              <w:rPr>
                <w:spacing w:val="-3"/>
              </w:rPr>
              <w:t>法律、法规、规章、规范性文件规定的其他情形；</w:t>
            </w:r>
          </w:p>
        </w:tc>
      </w:tr>
      <w:tr w14:paraId="33E22637">
        <w:trPr>
          <w:trHeight w:val="665" w:hRule="atLeast"/>
        </w:trPr>
        <w:tc>
          <w:tcPr>
            <w:tcW w:w="754" w:type="dxa"/>
            <w:vAlign w:val="top"/>
          </w:tcPr>
          <w:p w14:paraId="5A61C247">
            <w:pPr>
              <w:spacing w:before="251" w:line="235"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12</w:t>
            </w:r>
          </w:p>
        </w:tc>
        <w:tc>
          <w:tcPr>
            <w:tcW w:w="7778" w:type="dxa"/>
            <w:vAlign w:val="top"/>
          </w:tcPr>
          <w:p w14:paraId="067199EF">
            <w:pPr>
              <w:pStyle w:val="6"/>
              <w:spacing w:before="62" w:line="170" w:lineRule="auto"/>
              <w:ind w:left="104" w:right="100"/>
            </w:pPr>
            <w:r>
              <w:rPr>
                <w:spacing w:val="-1"/>
              </w:rPr>
              <w:t>供应商上传投标文件的电脑机器码或</w:t>
            </w:r>
            <w:r>
              <w:rPr>
                <w:spacing w:val="22"/>
              </w:rPr>
              <w:t xml:space="preserve"> </w:t>
            </w:r>
            <w:r>
              <w:rPr>
                <w:rFonts w:ascii="Times New Roman" w:hAnsi="Times New Roman" w:eastAsia="Times New Roman" w:cs="Times New Roman"/>
                <w:spacing w:val="-1"/>
              </w:rPr>
              <w:t>IP</w:t>
            </w:r>
            <w:r>
              <w:rPr>
                <w:rFonts w:ascii="Times New Roman" w:hAnsi="Times New Roman" w:eastAsia="Times New Roman" w:cs="Times New Roman"/>
                <w:spacing w:val="27"/>
              </w:rPr>
              <w:t xml:space="preserve"> </w:t>
            </w:r>
            <w:r>
              <w:rPr>
                <w:spacing w:val="-1"/>
              </w:rPr>
              <w:t xml:space="preserve">地址相同（由采购代理机构为供应商提供辅助上传同一 </w:t>
            </w:r>
            <w:r>
              <w:rPr>
                <w:rFonts w:ascii="Times New Roman" w:hAnsi="Times New Roman" w:eastAsia="Times New Roman" w:cs="Times New Roman"/>
                <w:spacing w:val="-1"/>
              </w:rPr>
              <w:t xml:space="preserve">IP </w:t>
            </w:r>
            <w:r>
              <w:rPr>
                <w:spacing w:val="-1"/>
              </w:rPr>
              <w:t>地址的情形除外）</w:t>
            </w:r>
          </w:p>
        </w:tc>
      </w:tr>
      <w:tr w14:paraId="01B5663C">
        <w:trPr>
          <w:trHeight w:val="356" w:hRule="atLeast"/>
        </w:trPr>
        <w:tc>
          <w:tcPr>
            <w:tcW w:w="754" w:type="dxa"/>
            <w:vAlign w:val="top"/>
          </w:tcPr>
          <w:p w14:paraId="6AC68A96">
            <w:pPr>
              <w:spacing w:before="96" w:line="217"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13</w:t>
            </w:r>
          </w:p>
        </w:tc>
        <w:tc>
          <w:tcPr>
            <w:tcW w:w="7778" w:type="dxa"/>
            <w:vAlign w:val="top"/>
          </w:tcPr>
          <w:p w14:paraId="260460D1">
            <w:pPr>
              <w:pStyle w:val="6"/>
              <w:spacing w:before="63" w:line="162" w:lineRule="auto"/>
              <w:ind w:left="108"/>
            </w:pPr>
            <w:r>
              <w:rPr>
                <w:spacing w:val="12"/>
              </w:rPr>
              <w:t>不同投标供应商投标文件“文件制作机器码”一致；</w:t>
            </w:r>
          </w:p>
        </w:tc>
      </w:tr>
      <w:tr w14:paraId="4E6BBE97">
        <w:trPr>
          <w:trHeight w:val="366" w:hRule="atLeast"/>
        </w:trPr>
        <w:tc>
          <w:tcPr>
            <w:tcW w:w="754" w:type="dxa"/>
            <w:vAlign w:val="top"/>
          </w:tcPr>
          <w:p w14:paraId="1F8F3A2F">
            <w:pPr>
              <w:spacing w:before="98" w:line="224"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14</w:t>
            </w:r>
          </w:p>
        </w:tc>
        <w:tc>
          <w:tcPr>
            <w:tcW w:w="7778" w:type="dxa"/>
            <w:vAlign w:val="top"/>
          </w:tcPr>
          <w:p w14:paraId="756E2119">
            <w:pPr>
              <w:pStyle w:val="6"/>
              <w:spacing w:before="65" w:line="167" w:lineRule="auto"/>
              <w:ind w:left="108"/>
            </w:pPr>
            <w:r>
              <w:rPr>
                <w:spacing w:val="12"/>
              </w:rPr>
              <w:t>不同投标供应商投标文件“文件创建标识码”一致。</w:t>
            </w:r>
          </w:p>
        </w:tc>
      </w:tr>
    </w:tbl>
    <w:p w14:paraId="0E38178D">
      <w:pPr>
        <w:rPr>
          <w:rFonts w:ascii="Arial"/>
          <w:sz w:val="21"/>
        </w:rPr>
      </w:pPr>
    </w:p>
    <w:p w14:paraId="0DFF651F">
      <w:pPr>
        <w:rPr>
          <w:rFonts w:ascii="Arial" w:hAnsi="Arial" w:eastAsia="Arial" w:cs="Arial"/>
          <w:sz w:val="21"/>
          <w:szCs w:val="21"/>
        </w:rPr>
        <w:sectPr>
          <w:headerReference r:id="rId7" w:type="default"/>
          <w:footerReference r:id="rId8" w:type="default"/>
          <w:pgSz w:w="11907" w:h="16841"/>
          <w:pgMar w:top="400" w:right="1677" w:bottom="1157" w:left="1680" w:header="0" w:footer="954" w:gutter="0"/>
          <w:cols w:space="720" w:num="1"/>
        </w:sectPr>
      </w:pPr>
    </w:p>
    <w:p w14:paraId="279EBBBF">
      <w:pPr>
        <w:spacing w:line="306" w:lineRule="auto"/>
        <w:rPr>
          <w:rFonts w:ascii="Arial"/>
          <w:sz w:val="21"/>
        </w:rPr>
      </w:pPr>
    </w:p>
    <w:p w14:paraId="2B79F273">
      <w:pPr>
        <w:spacing w:line="306" w:lineRule="auto"/>
        <w:rPr>
          <w:rFonts w:ascii="Arial"/>
          <w:sz w:val="21"/>
        </w:rPr>
      </w:pPr>
    </w:p>
    <w:p w14:paraId="0E8FEC7D">
      <w:pPr>
        <w:spacing w:line="306" w:lineRule="auto"/>
        <w:rPr>
          <w:rFonts w:ascii="Arial"/>
          <w:sz w:val="21"/>
        </w:rPr>
      </w:pPr>
    </w:p>
    <w:p w14:paraId="5E63486C">
      <w:pPr>
        <w:pStyle w:val="2"/>
        <w:spacing w:before="174" w:line="186" w:lineRule="auto"/>
        <w:ind w:left="3482"/>
        <w:outlineLvl w:val="0"/>
        <w:rPr>
          <w:sz w:val="40"/>
          <w:szCs w:val="40"/>
        </w:rPr>
      </w:pPr>
      <w:bookmarkStart w:id="4" w:name="bookmark5"/>
      <w:bookmarkEnd w:id="4"/>
      <w:r>
        <w:rPr>
          <w:spacing w:val="-3"/>
          <w:sz w:val="40"/>
          <w:szCs w:val="40"/>
        </w:rPr>
        <w:t>评标信息</w:t>
      </w:r>
    </w:p>
    <w:p w14:paraId="67F1E790">
      <w:pPr>
        <w:pStyle w:val="2"/>
        <w:spacing w:before="1" w:line="173" w:lineRule="auto"/>
        <w:ind w:left="121"/>
      </w:pPr>
      <w:r>
        <w:rPr>
          <w:b/>
          <w:bCs/>
          <w:spacing w:val="-3"/>
        </w:rPr>
        <w:t>评标方法：综合评分法（新价格分算法）</w:t>
      </w:r>
    </w:p>
    <w:p w14:paraId="08E7EA6A">
      <w:pPr>
        <w:pStyle w:val="2"/>
        <w:spacing w:before="208" w:line="253" w:lineRule="auto"/>
        <w:ind w:left="125" w:right="115" w:firstLine="419"/>
      </w:pPr>
      <w:r>
        <w:rPr>
          <w:spacing w:val="-5"/>
        </w:rPr>
        <w:t>综合评分法， 是指投标文件满足招标文件全部实质性要求， 且按照评审因素</w:t>
      </w:r>
      <w:r>
        <w:rPr>
          <w:spacing w:val="-3"/>
        </w:rPr>
        <w:t>的量化指标评审得分最高的投标人为中标候选人的评标方法（</w:t>
      </w:r>
      <w:r>
        <w:rPr>
          <w:spacing w:val="-4"/>
        </w:rPr>
        <w:t>排名第二的投标人</w:t>
      </w:r>
      <w:r>
        <w:rPr>
          <w:spacing w:val="-1"/>
        </w:rPr>
        <w:t>为第一递补中标候选人、排名第三的投标人为第二递补中标候选人）</w:t>
      </w:r>
    </w:p>
    <w:p w14:paraId="695D7C8F">
      <w:pPr>
        <w:pStyle w:val="2"/>
        <w:spacing w:before="2" w:line="252" w:lineRule="auto"/>
        <w:ind w:left="123" w:right="116" w:firstLine="418"/>
      </w:pPr>
      <w:r>
        <w:rPr>
          <w:spacing w:val="-3"/>
        </w:rPr>
        <w:t>采用低价优先法计算， 即满足招标文件要求且投标价格最低的投标报</w:t>
      </w:r>
      <w:r>
        <w:rPr>
          <w:spacing w:val="-4"/>
        </w:rPr>
        <w:t>价为评</w:t>
      </w:r>
      <w:r>
        <w:rPr>
          <w:spacing w:val="-2"/>
        </w:rPr>
        <w:t>标基准价，其价格分为满分。其他投标人的价格分统一按照下列公式计算：</w:t>
      </w:r>
    </w:p>
    <w:p w14:paraId="300A263D">
      <w:pPr>
        <w:pStyle w:val="2"/>
        <w:spacing w:before="2" w:line="173" w:lineRule="auto"/>
        <w:ind w:left="544"/>
      </w:pPr>
      <w:r>
        <w:rPr>
          <w:spacing w:val="4"/>
        </w:rPr>
        <w:t>投标报价得分=(评标基准价／投标报价)×100</w:t>
      </w:r>
    </w:p>
    <w:p w14:paraId="265E9E2C">
      <w:pPr>
        <w:pStyle w:val="2"/>
        <w:spacing w:before="137" w:line="193" w:lineRule="auto"/>
        <w:ind w:left="541"/>
      </w:pPr>
      <w:r>
        <w:rPr>
          <w:spacing w:val="9"/>
        </w:rPr>
        <w:t>评标总得分＝F1×A1＋F2×A2+……+</w:t>
      </w:r>
      <w:r>
        <w:t>Fn</w:t>
      </w:r>
      <w:r>
        <w:rPr>
          <w:spacing w:val="9"/>
        </w:rPr>
        <w:t>×</w:t>
      </w:r>
      <w:r>
        <w:t>An</w:t>
      </w:r>
    </w:p>
    <w:p w14:paraId="7D22DBCD">
      <w:pPr>
        <w:pStyle w:val="2"/>
        <w:spacing w:before="103" w:line="183" w:lineRule="auto"/>
        <w:ind w:left="538"/>
      </w:pPr>
      <w:r>
        <w:rPr>
          <w:spacing w:val="-8"/>
        </w:rPr>
        <w:t>F1、F2……Fn 分别为各项评审因素的得分；</w:t>
      </w:r>
    </w:p>
    <w:p w14:paraId="179BD566">
      <w:pPr>
        <w:pStyle w:val="2"/>
        <w:spacing w:before="123" w:line="252" w:lineRule="auto"/>
        <w:ind w:left="540" w:right="121" w:hanging="6"/>
      </w:pPr>
      <w:r>
        <w:rPr>
          <w:spacing w:val="-3"/>
        </w:rPr>
        <w:t>A1、A2、……An  分别为各项评审因素所占的权重(A1＋</w:t>
      </w:r>
      <w:r>
        <w:rPr>
          <w:spacing w:val="-4"/>
        </w:rPr>
        <w:t>A2+……+An</w:t>
      </w:r>
      <w:r>
        <w:rPr>
          <w:spacing w:val="-34"/>
        </w:rPr>
        <w:t xml:space="preserve"> </w:t>
      </w:r>
      <w:r>
        <w:rPr>
          <w:spacing w:val="-4"/>
        </w:rPr>
        <w:t>＝1)。</w:t>
      </w:r>
      <w:r>
        <w:rPr>
          <w:spacing w:val="-2"/>
        </w:rPr>
        <w:t>评标过程中，不得去掉报价中的最高报价和最低报价。</w:t>
      </w:r>
    </w:p>
    <w:p w14:paraId="0759425E">
      <w:pPr>
        <w:pStyle w:val="2"/>
        <w:spacing w:before="2" w:line="190" w:lineRule="auto"/>
        <w:ind w:left="543"/>
      </w:pPr>
      <w:r>
        <w:rPr>
          <w:spacing w:val="-3"/>
        </w:rPr>
        <w:t>此方法适用于货物类、服务类、工程类项目。</w:t>
      </w:r>
    </w:p>
    <w:p w14:paraId="3C374647">
      <w:pPr>
        <w:spacing w:before="6"/>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98"/>
        <w:gridCol w:w="686"/>
        <w:gridCol w:w="1142"/>
        <w:gridCol w:w="705"/>
        <w:gridCol w:w="5304"/>
      </w:tblGrid>
      <w:tr w14:paraId="4C24D379">
        <w:trPr>
          <w:trHeight w:val="305" w:hRule="atLeast"/>
        </w:trPr>
        <w:tc>
          <w:tcPr>
            <w:tcW w:w="698" w:type="dxa"/>
            <w:shd w:val="clear" w:color="auto" w:fill="E6EFFA"/>
            <w:vAlign w:val="top"/>
          </w:tcPr>
          <w:p w14:paraId="6A737D2B">
            <w:pPr>
              <w:pStyle w:val="6"/>
              <w:spacing w:before="55" w:line="157" w:lineRule="auto"/>
              <w:ind w:left="141"/>
              <w:rPr>
                <w:sz w:val="21"/>
                <w:szCs w:val="21"/>
              </w:rPr>
            </w:pPr>
            <w:r>
              <w:rPr>
                <w:b/>
                <w:bCs/>
                <w:spacing w:val="-4"/>
                <w:sz w:val="21"/>
                <w:szCs w:val="21"/>
              </w:rPr>
              <w:t>序号</w:t>
            </w:r>
          </w:p>
        </w:tc>
        <w:tc>
          <w:tcPr>
            <w:tcW w:w="2533" w:type="dxa"/>
            <w:gridSpan w:val="3"/>
            <w:shd w:val="clear" w:color="auto" w:fill="E6EFFA"/>
            <w:vAlign w:val="top"/>
          </w:tcPr>
          <w:p w14:paraId="31410635">
            <w:pPr>
              <w:pStyle w:val="6"/>
              <w:spacing w:before="55" w:line="157" w:lineRule="auto"/>
              <w:ind w:left="953"/>
              <w:rPr>
                <w:sz w:val="21"/>
                <w:szCs w:val="21"/>
              </w:rPr>
            </w:pPr>
            <w:r>
              <w:rPr>
                <w:b/>
                <w:bCs/>
                <w:spacing w:val="-4"/>
                <w:sz w:val="21"/>
                <w:szCs w:val="21"/>
              </w:rPr>
              <w:t>评分项</w:t>
            </w:r>
          </w:p>
        </w:tc>
        <w:tc>
          <w:tcPr>
            <w:tcW w:w="5304" w:type="dxa"/>
            <w:shd w:val="clear" w:color="auto" w:fill="E6EFFA"/>
            <w:vAlign w:val="top"/>
          </w:tcPr>
          <w:p w14:paraId="54DCE968">
            <w:pPr>
              <w:pStyle w:val="6"/>
              <w:spacing w:before="55" w:line="157" w:lineRule="auto"/>
              <w:ind w:left="2282"/>
              <w:rPr>
                <w:sz w:val="21"/>
                <w:szCs w:val="21"/>
              </w:rPr>
            </w:pPr>
            <w:r>
              <w:rPr>
                <w:b/>
                <w:bCs/>
                <w:spacing w:val="-5"/>
                <w:sz w:val="21"/>
                <w:szCs w:val="21"/>
              </w:rPr>
              <w:t>权重(%)</w:t>
            </w:r>
          </w:p>
        </w:tc>
      </w:tr>
      <w:tr w14:paraId="5FDF271F">
        <w:trPr>
          <w:trHeight w:val="320" w:hRule="atLeast"/>
        </w:trPr>
        <w:tc>
          <w:tcPr>
            <w:tcW w:w="698" w:type="dxa"/>
            <w:vMerge w:val="restart"/>
            <w:tcBorders>
              <w:bottom w:val="nil"/>
            </w:tcBorders>
            <w:vAlign w:val="top"/>
          </w:tcPr>
          <w:p w14:paraId="7284480E">
            <w:pPr>
              <w:spacing w:line="270" w:lineRule="auto"/>
              <w:rPr>
                <w:rFonts w:ascii="Arial"/>
                <w:sz w:val="21"/>
              </w:rPr>
            </w:pPr>
          </w:p>
          <w:p w14:paraId="511FF266">
            <w:pPr>
              <w:spacing w:line="270" w:lineRule="auto"/>
              <w:rPr>
                <w:rFonts w:ascii="Arial"/>
                <w:sz w:val="21"/>
              </w:rPr>
            </w:pPr>
          </w:p>
          <w:p w14:paraId="1A2235FD">
            <w:pPr>
              <w:spacing w:line="271" w:lineRule="auto"/>
              <w:rPr>
                <w:rFonts w:ascii="Arial"/>
                <w:sz w:val="21"/>
              </w:rPr>
            </w:pPr>
          </w:p>
          <w:p w14:paraId="39E605B9">
            <w:pPr>
              <w:spacing w:line="271" w:lineRule="auto"/>
              <w:rPr>
                <w:rFonts w:ascii="Arial"/>
                <w:sz w:val="21"/>
              </w:rPr>
            </w:pPr>
          </w:p>
          <w:p w14:paraId="17CBC516">
            <w:pPr>
              <w:pStyle w:val="6"/>
              <w:spacing w:before="92" w:line="204" w:lineRule="auto"/>
              <w:ind w:left="316"/>
              <w:rPr>
                <w:sz w:val="21"/>
                <w:szCs w:val="21"/>
              </w:rPr>
            </w:pPr>
            <w:r>
              <w:rPr>
                <w:b/>
                <w:bCs/>
                <w:spacing w:val="-3"/>
                <w:sz w:val="21"/>
                <w:szCs w:val="21"/>
              </w:rPr>
              <w:t>1</w:t>
            </w:r>
          </w:p>
        </w:tc>
        <w:tc>
          <w:tcPr>
            <w:tcW w:w="2533" w:type="dxa"/>
            <w:gridSpan w:val="3"/>
            <w:vAlign w:val="top"/>
          </w:tcPr>
          <w:p w14:paraId="20DAB21F">
            <w:pPr>
              <w:pStyle w:val="6"/>
              <w:spacing w:before="67" w:line="159" w:lineRule="auto"/>
              <w:ind w:left="1060"/>
              <w:rPr>
                <w:sz w:val="21"/>
                <w:szCs w:val="21"/>
              </w:rPr>
            </w:pPr>
            <w:r>
              <w:rPr>
                <w:b/>
                <w:bCs/>
                <w:spacing w:val="-4"/>
                <w:sz w:val="21"/>
                <w:szCs w:val="21"/>
              </w:rPr>
              <w:t>价格</w:t>
            </w:r>
          </w:p>
        </w:tc>
        <w:tc>
          <w:tcPr>
            <w:tcW w:w="5304" w:type="dxa"/>
            <w:vAlign w:val="top"/>
          </w:tcPr>
          <w:p w14:paraId="137C1C12">
            <w:pPr>
              <w:pStyle w:val="6"/>
              <w:spacing w:before="67" w:line="159" w:lineRule="auto"/>
              <w:ind w:left="2551"/>
              <w:rPr>
                <w:sz w:val="21"/>
                <w:szCs w:val="21"/>
              </w:rPr>
            </w:pPr>
            <w:r>
              <w:rPr>
                <w:b/>
                <w:bCs/>
                <w:spacing w:val="-11"/>
                <w:sz w:val="21"/>
                <w:szCs w:val="21"/>
              </w:rPr>
              <w:t>30</w:t>
            </w:r>
          </w:p>
        </w:tc>
      </w:tr>
      <w:tr w14:paraId="7C9659C3">
        <w:trPr>
          <w:trHeight w:val="2226" w:hRule="atLeast"/>
        </w:trPr>
        <w:tc>
          <w:tcPr>
            <w:tcW w:w="698" w:type="dxa"/>
            <w:vMerge w:val="continue"/>
            <w:tcBorders>
              <w:top w:val="nil"/>
            </w:tcBorders>
            <w:vAlign w:val="top"/>
          </w:tcPr>
          <w:p w14:paraId="2EA86B5E">
            <w:pPr>
              <w:rPr>
                <w:rFonts w:ascii="Arial"/>
                <w:sz w:val="21"/>
              </w:rPr>
            </w:pPr>
          </w:p>
        </w:tc>
        <w:tc>
          <w:tcPr>
            <w:tcW w:w="7837" w:type="dxa"/>
            <w:gridSpan w:val="4"/>
            <w:vAlign w:val="top"/>
          </w:tcPr>
          <w:p w14:paraId="6DD43150">
            <w:pPr>
              <w:pStyle w:val="6"/>
              <w:spacing w:before="63" w:line="180" w:lineRule="auto"/>
              <w:ind w:left="112"/>
              <w:rPr>
                <w:sz w:val="21"/>
                <w:szCs w:val="21"/>
              </w:rPr>
            </w:pPr>
            <w:r>
              <w:rPr>
                <w:spacing w:val="-1"/>
                <w:sz w:val="21"/>
                <w:szCs w:val="21"/>
              </w:rPr>
              <w:t>价格分计算方法：</w:t>
            </w:r>
          </w:p>
          <w:p w14:paraId="3D507720">
            <w:pPr>
              <w:pStyle w:val="6"/>
              <w:spacing w:before="2" w:line="178" w:lineRule="auto"/>
              <w:ind w:left="111" w:right="110" w:hanging="1"/>
              <w:rPr>
                <w:sz w:val="21"/>
                <w:szCs w:val="21"/>
              </w:rPr>
            </w:pPr>
            <w:r>
              <w:rPr>
                <w:spacing w:val="1"/>
                <w:sz w:val="21"/>
                <w:szCs w:val="21"/>
              </w:rPr>
              <w:t>采用低价优先法计算，即满足招标文件要求且投标价格最低的投标报价为评标基准</w:t>
            </w:r>
            <w:r>
              <w:rPr>
                <w:sz w:val="21"/>
                <w:szCs w:val="21"/>
              </w:rPr>
              <w:t>价，其价格分为满分。其他投标人的价格分统一按照下列公</w:t>
            </w:r>
            <w:r>
              <w:rPr>
                <w:spacing w:val="-1"/>
                <w:sz w:val="21"/>
                <w:szCs w:val="21"/>
              </w:rPr>
              <w:t>式计算：</w:t>
            </w:r>
          </w:p>
          <w:p w14:paraId="31CA87ED">
            <w:pPr>
              <w:pStyle w:val="6"/>
              <w:spacing w:before="2" w:line="178" w:lineRule="auto"/>
              <w:ind w:left="108" w:right="3523" w:firstLine="5"/>
              <w:jc w:val="both"/>
              <w:rPr>
                <w:sz w:val="21"/>
                <w:szCs w:val="21"/>
              </w:rPr>
            </w:pPr>
            <w:r>
              <w:rPr>
                <w:spacing w:val="4"/>
                <w:sz w:val="21"/>
                <w:szCs w:val="21"/>
              </w:rPr>
              <w:t>投标报价得分=(评标基准价／投标报价)×100</w:t>
            </w:r>
            <w:r>
              <w:rPr>
                <w:spacing w:val="8"/>
                <w:sz w:val="21"/>
                <w:szCs w:val="21"/>
              </w:rPr>
              <w:t>评标总得分＝F1×A1＋F2×A2+……+</w:t>
            </w:r>
            <w:r>
              <w:rPr>
                <w:sz w:val="21"/>
                <w:szCs w:val="21"/>
              </w:rPr>
              <w:t>Fn</w:t>
            </w:r>
            <w:r>
              <w:rPr>
                <w:spacing w:val="8"/>
                <w:sz w:val="21"/>
                <w:szCs w:val="21"/>
              </w:rPr>
              <w:t>×</w:t>
            </w:r>
            <w:r>
              <w:rPr>
                <w:sz w:val="21"/>
                <w:szCs w:val="21"/>
              </w:rPr>
              <w:t>An</w:t>
            </w:r>
            <w:r>
              <w:rPr>
                <w:spacing w:val="14"/>
                <w:w w:val="101"/>
                <w:sz w:val="21"/>
                <w:szCs w:val="21"/>
              </w:rPr>
              <w:t xml:space="preserve"> </w:t>
            </w:r>
            <w:r>
              <w:rPr>
                <w:spacing w:val="-5"/>
                <w:sz w:val="21"/>
                <w:szCs w:val="21"/>
              </w:rPr>
              <w:t>F1、F2……Fn 分别为各项评审因素的得分；</w:t>
            </w:r>
          </w:p>
          <w:p w14:paraId="787EDCC7">
            <w:pPr>
              <w:pStyle w:val="6"/>
              <w:spacing w:before="1" w:line="174" w:lineRule="auto"/>
              <w:ind w:left="105"/>
              <w:rPr>
                <w:sz w:val="21"/>
                <w:szCs w:val="21"/>
              </w:rPr>
            </w:pPr>
            <w:r>
              <w:rPr>
                <w:spacing w:val="-2"/>
                <w:sz w:val="21"/>
                <w:szCs w:val="21"/>
              </w:rPr>
              <w:t>A1、A2、……An</w:t>
            </w:r>
            <w:r>
              <w:rPr>
                <w:spacing w:val="56"/>
                <w:w w:val="101"/>
                <w:sz w:val="21"/>
                <w:szCs w:val="21"/>
              </w:rPr>
              <w:t xml:space="preserve"> </w:t>
            </w:r>
            <w:r>
              <w:rPr>
                <w:spacing w:val="-2"/>
                <w:sz w:val="21"/>
                <w:szCs w:val="21"/>
              </w:rPr>
              <w:t>分别为各项评审因素所占的权重(A1＋A2+……+An</w:t>
            </w:r>
            <w:r>
              <w:rPr>
                <w:spacing w:val="-32"/>
                <w:sz w:val="21"/>
                <w:szCs w:val="21"/>
              </w:rPr>
              <w:t xml:space="preserve"> </w:t>
            </w:r>
            <w:r>
              <w:rPr>
                <w:spacing w:val="-3"/>
                <w:sz w:val="21"/>
                <w:szCs w:val="21"/>
              </w:rPr>
              <w:t>＝1)。</w:t>
            </w:r>
          </w:p>
          <w:p w14:paraId="341AC322">
            <w:pPr>
              <w:pStyle w:val="6"/>
              <w:spacing w:before="6" w:line="160" w:lineRule="auto"/>
              <w:ind w:left="110"/>
              <w:rPr>
                <w:sz w:val="21"/>
                <w:szCs w:val="21"/>
              </w:rPr>
            </w:pPr>
            <w:r>
              <w:rPr>
                <w:spacing w:val="-1"/>
                <w:sz w:val="21"/>
                <w:szCs w:val="21"/>
              </w:rPr>
              <w:t>评标过程中，不得去掉报价中的最高报价和最低报价。</w:t>
            </w:r>
          </w:p>
        </w:tc>
      </w:tr>
      <w:tr w14:paraId="6C431D88">
        <w:trPr>
          <w:trHeight w:val="358" w:hRule="atLeast"/>
        </w:trPr>
        <w:tc>
          <w:tcPr>
            <w:tcW w:w="698" w:type="dxa"/>
            <w:vMerge w:val="restart"/>
            <w:tcBorders>
              <w:bottom w:val="nil"/>
            </w:tcBorders>
            <w:vAlign w:val="top"/>
          </w:tcPr>
          <w:p w14:paraId="048FD9D3">
            <w:pPr>
              <w:rPr>
                <w:rFonts w:ascii="Arial"/>
                <w:sz w:val="21"/>
              </w:rPr>
            </w:pPr>
          </w:p>
        </w:tc>
        <w:tc>
          <w:tcPr>
            <w:tcW w:w="2533" w:type="dxa"/>
            <w:gridSpan w:val="3"/>
            <w:vAlign w:val="top"/>
          </w:tcPr>
          <w:p w14:paraId="23C942E8">
            <w:pPr>
              <w:pStyle w:val="6"/>
              <w:spacing w:before="82" w:line="174" w:lineRule="auto"/>
              <w:ind w:left="849"/>
              <w:rPr>
                <w:sz w:val="21"/>
                <w:szCs w:val="21"/>
              </w:rPr>
            </w:pPr>
            <w:r>
              <w:rPr>
                <w:b/>
                <w:bCs/>
                <w:spacing w:val="-4"/>
                <w:sz w:val="21"/>
                <w:szCs w:val="21"/>
              </w:rPr>
              <w:t>技术部分</w:t>
            </w:r>
          </w:p>
        </w:tc>
        <w:tc>
          <w:tcPr>
            <w:tcW w:w="5304" w:type="dxa"/>
            <w:vAlign w:val="top"/>
          </w:tcPr>
          <w:p w14:paraId="0F4D2197">
            <w:pPr>
              <w:pStyle w:val="6"/>
              <w:spacing w:before="67" w:line="161" w:lineRule="auto"/>
              <w:ind w:left="2533"/>
            </w:pPr>
            <w:r>
              <w:rPr>
                <w:b/>
                <w:bCs/>
                <w:spacing w:val="-11"/>
              </w:rPr>
              <w:t>45</w:t>
            </w:r>
          </w:p>
        </w:tc>
      </w:tr>
      <w:tr w14:paraId="23814B92">
        <w:trPr>
          <w:trHeight w:val="317" w:hRule="atLeast"/>
        </w:trPr>
        <w:tc>
          <w:tcPr>
            <w:tcW w:w="698" w:type="dxa"/>
            <w:vMerge w:val="continue"/>
            <w:tcBorders>
              <w:top w:val="nil"/>
              <w:bottom w:val="nil"/>
            </w:tcBorders>
            <w:vAlign w:val="top"/>
          </w:tcPr>
          <w:p w14:paraId="4FD35C30">
            <w:pPr>
              <w:rPr>
                <w:rFonts w:ascii="Arial"/>
                <w:sz w:val="21"/>
              </w:rPr>
            </w:pPr>
          </w:p>
        </w:tc>
        <w:tc>
          <w:tcPr>
            <w:tcW w:w="7837" w:type="dxa"/>
            <w:gridSpan w:val="4"/>
            <w:vAlign w:val="top"/>
          </w:tcPr>
          <w:p w14:paraId="371B66FE">
            <w:pPr>
              <w:rPr>
                <w:rFonts w:ascii="Arial"/>
                <w:sz w:val="21"/>
              </w:rPr>
            </w:pPr>
          </w:p>
        </w:tc>
      </w:tr>
      <w:tr w14:paraId="3DFEF6A9">
        <w:trPr>
          <w:trHeight w:val="574" w:hRule="atLeast"/>
        </w:trPr>
        <w:tc>
          <w:tcPr>
            <w:tcW w:w="698" w:type="dxa"/>
            <w:tcBorders>
              <w:top w:val="nil"/>
              <w:bottom w:val="nil"/>
            </w:tcBorders>
            <w:vAlign w:val="top"/>
          </w:tcPr>
          <w:p w14:paraId="20B118F0">
            <w:pPr>
              <w:rPr>
                <w:rFonts w:ascii="Arial"/>
                <w:sz w:val="21"/>
              </w:rPr>
            </w:pPr>
          </w:p>
        </w:tc>
        <w:tc>
          <w:tcPr>
            <w:tcW w:w="686" w:type="dxa"/>
            <w:shd w:val="clear" w:color="auto" w:fill="E6EFFA"/>
            <w:vAlign w:val="top"/>
          </w:tcPr>
          <w:p w14:paraId="14D0047D">
            <w:pPr>
              <w:pStyle w:val="6"/>
              <w:spacing w:before="196" w:line="194" w:lineRule="auto"/>
              <w:ind w:left="134"/>
              <w:rPr>
                <w:sz w:val="21"/>
                <w:szCs w:val="21"/>
              </w:rPr>
            </w:pPr>
            <w:r>
              <w:rPr>
                <w:spacing w:val="-2"/>
                <w:sz w:val="21"/>
                <w:szCs w:val="21"/>
              </w:rPr>
              <w:t>序号</w:t>
            </w:r>
          </w:p>
        </w:tc>
        <w:tc>
          <w:tcPr>
            <w:tcW w:w="1142" w:type="dxa"/>
            <w:shd w:val="clear" w:color="auto" w:fill="E6EFFA"/>
            <w:vAlign w:val="top"/>
          </w:tcPr>
          <w:p w14:paraId="47916EFB">
            <w:pPr>
              <w:pStyle w:val="6"/>
              <w:spacing w:before="196" w:line="194" w:lineRule="auto"/>
              <w:ind w:left="151"/>
              <w:rPr>
                <w:sz w:val="21"/>
                <w:szCs w:val="21"/>
              </w:rPr>
            </w:pPr>
            <w:r>
              <w:rPr>
                <w:spacing w:val="-1"/>
                <w:sz w:val="21"/>
                <w:szCs w:val="21"/>
              </w:rPr>
              <w:t>评分因素</w:t>
            </w:r>
          </w:p>
        </w:tc>
        <w:tc>
          <w:tcPr>
            <w:tcW w:w="705" w:type="dxa"/>
            <w:shd w:val="clear" w:color="auto" w:fill="E6EFFA"/>
            <w:vAlign w:val="top"/>
          </w:tcPr>
          <w:p w14:paraId="33769672">
            <w:pPr>
              <w:pStyle w:val="6"/>
              <w:spacing w:before="61" w:line="165" w:lineRule="auto"/>
              <w:ind w:left="233" w:right="141" w:hanging="90"/>
              <w:rPr>
                <w:sz w:val="21"/>
                <w:szCs w:val="21"/>
              </w:rPr>
            </w:pPr>
            <w:r>
              <w:rPr>
                <w:spacing w:val="-3"/>
                <w:sz w:val="21"/>
                <w:szCs w:val="21"/>
              </w:rPr>
              <w:t>权重</w:t>
            </w:r>
            <w:r>
              <w:rPr>
                <w:spacing w:val="-15"/>
                <w:sz w:val="21"/>
                <w:szCs w:val="21"/>
              </w:rPr>
              <w:t>(%)</w:t>
            </w:r>
          </w:p>
        </w:tc>
        <w:tc>
          <w:tcPr>
            <w:tcW w:w="5304" w:type="dxa"/>
            <w:shd w:val="clear" w:color="auto" w:fill="E6EFFA"/>
            <w:vAlign w:val="top"/>
          </w:tcPr>
          <w:p w14:paraId="5AADAE1A">
            <w:pPr>
              <w:pStyle w:val="6"/>
              <w:spacing w:before="196" w:line="194" w:lineRule="auto"/>
              <w:ind w:left="2232"/>
              <w:rPr>
                <w:sz w:val="21"/>
                <w:szCs w:val="21"/>
              </w:rPr>
            </w:pPr>
            <w:r>
              <w:rPr>
                <w:spacing w:val="-1"/>
                <w:sz w:val="21"/>
                <w:szCs w:val="21"/>
              </w:rPr>
              <w:t>评分准则</w:t>
            </w:r>
          </w:p>
        </w:tc>
      </w:tr>
      <w:tr w14:paraId="683B86B2">
        <w:trPr>
          <w:trHeight w:val="3627" w:hRule="atLeast"/>
        </w:trPr>
        <w:tc>
          <w:tcPr>
            <w:tcW w:w="698" w:type="dxa"/>
            <w:tcBorders>
              <w:top w:val="nil"/>
            </w:tcBorders>
            <w:vAlign w:val="top"/>
          </w:tcPr>
          <w:p w14:paraId="51ABF178">
            <w:pPr>
              <w:spacing w:line="245" w:lineRule="auto"/>
              <w:rPr>
                <w:rFonts w:ascii="Arial"/>
                <w:sz w:val="21"/>
              </w:rPr>
            </w:pPr>
          </w:p>
          <w:p w14:paraId="0D07B663">
            <w:pPr>
              <w:spacing w:line="245" w:lineRule="auto"/>
              <w:rPr>
                <w:rFonts w:ascii="Arial"/>
                <w:sz w:val="21"/>
              </w:rPr>
            </w:pPr>
          </w:p>
          <w:p w14:paraId="7117FDFC">
            <w:pPr>
              <w:spacing w:line="245" w:lineRule="auto"/>
              <w:rPr>
                <w:rFonts w:ascii="Arial"/>
                <w:sz w:val="21"/>
              </w:rPr>
            </w:pPr>
          </w:p>
          <w:p w14:paraId="632B4615">
            <w:pPr>
              <w:spacing w:line="246" w:lineRule="auto"/>
              <w:rPr>
                <w:rFonts w:ascii="Arial"/>
                <w:sz w:val="21"/>
              </w:rPr>
            </w:pPr>
          </w:p>
          <w:p w14:paraId="555AAA22">
            <w:pPr>
              <w:pStyle w:val="6"/>
              <w:spacing w:before="92" w:line="204" w:lineRule="auto"/>
              <w:ind w:left="303"/>
              <w:rPr>
                <w:sz w:val="21"/>
                <w:szCs w:val="21"/>
              </w:rPr>
            </w:pPr>
            <w:r>
              <w:rPr>
                <w:b/>
                <w:bCs/>
                <w:spacing w:val="-3"/>
                <w:sz w:val="21"/>
                <w:szCs w:val="21"/>
              </w:rPr>
              <w:t>2</w:t>
            </w:r>
          </w:p>
        </w:tc>
        <w:tc>
          <w:tcPr>
            <w:tcW w:w="686" w:type="dxa"/>
            <w:vAlign w:val="top"/>
          </w:tcPr>
          <w:p w14:paraId="2B259E17">
            <w:pPr>
              <w:spacing w:line="269" w:lineRule="auto"/>
              <w:rPr>
                <w:rFonts w:ascii="Arial"/>
                <w:sz w:val="21"/>
              </w:rPr>
            </w:pPr>
          </w:p>
          <w:p w14:paraId="5EB06BDD">
            <w:pPr>
              <w:spacing w:line="269" w:lineRule="auto"/>
              <w:rPr>
                <w:rFonts w:ascii="Arial"/>
                <w:sz w:val="21"/>
              </w:rPr>
            </w:pPr>
          </w:p>
          <w:p w14:paraId="0C6BF8CD">
            <w:pPr>
              <w:spacing w:line="269" w:lineRule="auto"/>
              <w:rPr>
                <w:rFonts w:ascii="Arial"/>
                <w:sz w:val="21"/>
              </w:rPr>
            </w:pPr>
          </w:p>
          <w:p w14:paraId="7FD6DE03">
            <w:pPr>
              <w:spacing w:line="269" w:lineRule="auto"/>
              <w:rPr>
                <w:rFonts w:ascii="Arial"/>
                <w:sz w:val="21"/>
              </w:rPr>
            </w:pPr>
          </w:p>
          <w:p w14:paraId="5756246D">
            <w:pPr>
              <w:spacing w:line="270" w:lineRule="auto"/>
              <w:rPr>
                <w:rFonts w:ascii="Arial"/>
                <w:sz w:val="21"/>
              </w:rPr>
            </w:pPr>
          </w:p>
          <w:p w14:paraId="40341E77">
            <w:pPr>
              <w:spacing w:line="270" w:lineRule="auto"/>
              <w:rPr>
                <w:rFonts w:ascii="Arial"/>
                <w:sz w:val="21"/>
              </w:rPr>
            </w:pPr>
          </w:p>
          <w:p w14:paraId="6F8C7962">
            <w:pPr>
              <w:pStyle w:val="6"/>
              <w:spacing w:before="91" w:line="204" w:lineRule="auto"/>
              <w:ind w:left="309"/>
              <w:rPr>
                <w:sz w:val="21"/>
                <w:szCs w:val="21"/>
              </w:rPr>
            </w:pPr>
            <w:r>
              <w:rPr>
                <w:sz w:val="21"/>
                <w:szCs w:val="21"/>
              </w:rPr>
              <w:t>1</w:t>
            </w:r>
          </w:p>
        </w:tc>
        <w:tc>
          <w:tcPr>
            <w:tcW w:w="1142" w:type="dxa"/>
            <w:vAlign w:val="top"/>
          </w:tcPr>
          <w:p w14:paraId="09FA1505">
            <w:pPr>
              <w:spacing w:line="242" w:lineRule="auto"/>
              <w:rPr>
                <w:rFonts w:ascii="Arial"/>
                <w:sz w:val="21"/>
              </w:rPr>
            </w:pPr>
          </w:p>
          <w:p w14:paraId="63F2ACF5">
            <w:pPr>
              <w:spacing w:line="242" w:lineRule="auto"/>
              <w:rPr>
                <w:rFonts w:ascii="Arial"/>
                <w:sz w:val="21"/>
              </w:rPr>
            </w:pPr>
          </w:p>
          <w:p w14:paraId="5713CB22">
            <w:pPr>
              <w:spacing w:line="242" w:lineRule="auto"/>
              <w:rPr>
                <w:rFonts w:ascii="Arial"/>
                <w:sz w:val="21"/>
              </w:rPr>
            </w:pPr>
          </w:p>
          <w:p w14:paraId="6E103A76">
            <w:pPr>
              <w:spacing w:line="242" w:lineRule="auto"/>
              <w:rPr>
                <w:rFonts w:ascii="Arial"/>
                <w:sz w:val="21"/>
              </w:rPr>
            </w:pPr>
          </w:p>
          <w:p w14:paraId="2F9F9A45">
            <w:pPr>
              <w:spacing w:line="243" w:lineRule="auto"/>
              <w:rPr>
                <w:rFonts w:ascii="Arial"/>
                <w:sz w:val="21"/>
              </w:rPr>
            </w:pPr>
          </w:p>
          <w:p w14:paraId="7F5BCC48">
            <w:pPr>
              <w:pStyle w:val="6"/>
              <w:spacing w:before="91" w:line="178" w:lineRule="auto"/>
              <w:ind w:left="151"/>
              <w:rPr>
                <w:sz w:val="21"/>
                <w:szCs w:val="21"/>
              </w:rPr>
            </w:pPr>
            <w:r>
              <w:rPr>
                <w:spacing w:val="-1"/>
                <w:sz w:val="21"/>
                <w:szCs w:val="21"/>
              </w:rPr>
              <w:t>施工组织</w:t>
            </w:r>
          </w:p>
          <w:p w14:paraId="43FDAD9E">
            <w:pPr>
              <w:pStyle w:val="6"/>
              <w:spacing w:line="179" w:lineRule="auto"/>
              <w:ind w:left="153"/>
              <w:rPr>
                <w:sz w:val="21"/>
                <w:szCs w:val="21"/>
              </w:rPr>
            </w:pPr>
            <w:r>
              <w:rPr>
                <w:spacing w:val="-2"/>
                <w:sz w:val="21"/>
                <w:szCs w:val="21"/>
              </w:rPr>
              <w:t>方案及安</w:t>
            </w:r>
          </w:p>
          <w:p w14:paraId="5B0E8EB8">
            <w:pPr>
              <w:pStyle w:val="6"/>
              <w:spacing w:before="1" w:line="177" w:lineRule="auto"/>
              <w:ind w:left="152"/>
              <w:rPr>
                <w:sz w:val="21"/>
                <w:szCs w:val="21"/>
              </w:rPr>
            </w:pPr>
            <w:r>
              <w:rPr>
                <w:spacing w:val="-2"/>
                <w:sz w:val="21"/>
                <w:szCs w:val="21"/>
              </w:rPr>
              <w:t>全保障措</w:t>
            </w:r>
          </w:p>
          <w:p w14:paraId="79FA1B0A">
            <w:pPr>
              <w:pStyle w:val="6"/>
              <w:spacing w:before="1" w:line="196" w:lineRule="auto"/>
              <w:ind w:left="466"/>
              <w:rPr>
                <w:sz w:val="21"/>
                <w:szCs w:val="21"/>
              </w:rPr>
            </w:pPr>
            <w:r>
              <w:rPr>
                <w:sz w:val="21"/>
                <w:szCs w:val="21"/>
              </w:rPr>
              <w:t>施</w:t>
            </w:r>
          </w:p>
        </w:tc>
        <w:tc>
          <w:tcPr>
            <w:tcW w:w="705" w:type="dxa"/>
            <w:vAlign w:val="top"/>
          </w:tcPr>
          <w:p w14:paraId="77DE1E10">
            <w:pPr>
              <w:spacing w:line="269" w:lineRule="auto"/>
              <w:rPr>
                <w:rFonts w:ascii="Arial"/>
                <w:sz w:val="21"/>
              </w:rPr>
            </w:pPr>
          </w:p>
          <w:p w14:paraId="1B31B5D4">
            <w:pPr>
              <w:spacing w:line="269" w:lineRule="auto"/>
              <w:rPr>
                <w:rFonts w:ascii="Arial"/>
                <w:sz w:val="21"/>
              </w:rPr>
            </w:pPr>
          </w:p>
          <w:p w14:paraId="3DC4EB0E">
            <w:pPr>
              <w:spacing w:line="269" w:lineRule="auto"/>
              <w:rPr>
                <w:rFonts w:ascii="Arial"/>
                <w:sz w:val="21"/>
              </w:rPr>
            </w:pPr>
          </w:p>
          <w:p w14:paraId="282FE6F3">
            <w:pPr>
              <w:spacing w:line="269" w:lineRule="auto"/>
              <w:rPr>
                <w:rFonts w:ascii="Arial"/>
                <w:sz w:val="21"/>
              </w:rPr>
            </w:pPr>
          </w:p>
          <w:p w14:paraId="653E5A9E">
            <w:pPr>
              <w:spacing w:line="270" w:lineRule="auto"/>
              <w:rPr>
                <w:rFonts w:ascii="Arial"/>
                <w:sz w:val="21"/>
              </w:rPr>
            </w:pPr>
          </w:p>
          <w:p w14:paraId="7CCCCC84">
            <w:pPr>
              <w:spacing w:line="270" w:lineRule="auto"/>
              <w:rPr>
                <w:rFonts w:ascii="Arial"/>
                <w:sz w:val="21"/>
              </w:rPr>
            </w:pPr>
          </w:p>
          <w:p w14:paraId="4D50D848">
            <w:pPr>
              <w:pStyle w:val="6"/>
              <w:spacing w:before="92" w:line="202" w:lineRule="auto"/>
              <w:ind w:left="303"/>
              <w:rPr>
                <w:sz w:val="21"/>
                <w:szCs w:val="21"/>
              </w:rPr>
            </w:pPr>
            <w:r>
              <w:rPr>
                <w:sz w:val="21"/>
                <w:szCs w:val="21"/>
              </w:rPr>
              <w:t>8</w:t>
            </w:r>
          </w:p>
        </w:tc>
        <w:tc>
          <w:tcPr>
            <w:tcW w:w="5304" w:type="dxa"/>
            <w:vAlign w:val="top"/>
          </w:tcPr>
          <w:p w14:paraId="34F588ED">
            <w:pPr>
              <w:pStyle w:val="6"/>
              <w:spacing w:before="75" w:line="179" w:lineRule="auto"/>
              <w:ind w:left="114"/>
              <w:rPr>
                <w:sz w:val="21"/>
                <w:szCs w:val="21"/>
              </w:rPr>
            </w:pPr>
            <w:r>
              <w:rPr>
                <w:spacing w:val="-2"/>
                <w:sz w:val="21"/>
                <w:szCs w:val="21"/>
              </w:rPr>
              <w:t>一、评审内容：</w:t>
            </w:r>
          </w:p>
          <w:p w14:paraId="7EB8DA6A">
            <w:pPr>
              <w:pStyle w:val="6"/>
              <w:spacing w:before="1" w:line="179" w:lineRule="auto"/>
              <w:ind w:left="110" w:right="453" w:firstLine="3"/>
              <w:rPr>
                <w:sz w:val="21"/>
                <w:szCs w:val="21"/>
              </w:rPr>
            </w:pPr>
            <w:r>
              <w:rPr>
                <w:spacing w:val="-1"/>
                <w:sz w:val="21"/>
                <w:szCs w:val="21"/>
              </w:rPr>
              <w:t>投标人针对本项目提供</w:t>
            </w:r>
            <w:r>
              <w:rPr>
                <w:spacing w:val="-1"/>
                <w:sz w:val="22"/>
                <w:szCs w:val="22"/>
              </w:rPr>
              <w:t>施工组织方案及安全保障措</w:t>
            </w:r>
            <w:r>
              <w:rPr>
                <w:spacing w:val="-8"/>
                <w:sz w:val="22"/>
                <w:szCs w:val="22"/>
              </w:rPr>
              <w:t xml:space="preserve">施， </w:t>
            </w:r>
            <w:r>
              <w:rPr>
                <w:spacing w:val="-8"/>
                <w:sz w:val="21"/>
                <w:szCs w:val="21"/>
              </w:rPr>
              <w:t>包括但不限于</w:t>
            </w:r>
          </w:p>
          <w:p w14:paraId="2F00736A">
            <w:pPr>
              <w:pStyle w:val="6"/>
              <w:spacing w:before="1" w:line="177" w:lineRule="auto"/>
              <w:ind w:left="126"/>
              <w:rPr>
                <w:sz w:val="21"/>
                <w:szCs w:val="21"/>
              </w:rPr>
            </w:pPr>
            <w:r>
              <w:rPr>
                <w:spacing w:val="-2"/>
                <w:sz w:val="21"/>
                <w:szCs w:val="21"/>
              </w:rPr>
              <w:t>1.发电机组安装施工组织方案；</w:t>
            </w:r>
          </w:p>
          <w:p w14:paraId="059418D3">
            <w:pPr>
              <w:pStyle w:val="6"/>
              <w:spacing w:line="179" w:lineRule="auto"/>
              <w:ind w:left="113"/>
              <w:rPr>
                <w:sz w:val="21"/>
                <w:szCs w:val="21"/>
              </w:rPr>
            </w:pPr>
            <w:r>
              <w:rPr>
                <w:sz w:val="21"/>
                <w:szCs w:val="21"/>
              </w:rPr>
              <w:t>2.发电机组安装的工程案例；</w:t>
            </w:r>
          </w:p>
          <w:p w14:paraId="762856E6">
            <w:pPr>
              <w:pStyle w:val="6"/>
              <w:spacing w:line="176" w:lineRule="auto"/>
              <w:ind w:left="115"/>
              <w:rPr>
                <w:sz w:val="21"/>
                <w:szCs w:val="21"/>
              </w:rPr>
            </w:pPr>
            <w:r>
              <w:rPr>
                <w:spacing w:val="2"/>
                <w:sz w:val="21"/>
                <w:szCs w:val="21"/>
              </w:rPr>
              <w:t>3.安全保障措施；</w:t>
            </w:r>
          </w:p>
          <w:p w14:paraId="2F60A681">
            <w:pPr>
              <w:pStyle w:val="6"/>
              <w:spacing w:before="1" w:line="171" w:lineRule="auto"/>
              <w:ind w:left="114"/>
              <w:rPr>
                <w:sz w:val="21"/>
                <w:szCs w:val="21"/>
              </w:rPr>
            </w:pPr>
            <w:r>
              <w:rPr>
                <w:spacing w:val="-5"/>
                <w:sz w:val="21"/>
                <w:szCs w:val="21"/>
              </w:rPr>
              <w:t>二、评审标准：</w:t>
            </w:r>
          </w:p>
          <w:p w14:paraId="53919122">
            <w:pPr>
              <w:pStyle w:val="6"/>
              <w:spacing w:before="1" w:line="179" w:lineRule="auto"/>
              <w:ind w:left="112"/>
              <w:rPr>
                <w:sz w:val="21"/>
                <w:szCs w:val="21"/>
              </w:rPr>
            </w:pPr>
            <w:r>
              <w:rPr>
                <w:spacing w:val="-10"/>
                <w:sz w:val="21"/>
                <w:szCs w:val="21"/>
              </w:rPr>
              <w:t>方案每体现</w:t>
            </w:r>
            <w:r>
              <w:rPr>
                <w:spacing w:val="21"/>
                <w:w w:val="101"/>
                <w:sz w:val="21"/>
                <w:szCs w:val="21"/>
              </w:rPr>
              <w:t xml:space="preserve"> </w:t>
            </w:r>
            <w:r>
              <w:rPr>
                <w:spacing w:val="-10"/>
                <w:sz w:val="21"/>
                <w:szCs w:val="21"/>
              </w:rPr>
              <w:t>1</w:t>
            </w:r>
            <w:r>
              <w:rPr>
                <w:spacing w:val="13"/>
                <w:sz w:val="21"/>
                <w:szCs w:val="21"/>
              </w:rPr>
              <w:t xml:space="preserve"> </w:t>
            </w:r>
            <w:r>
              <w:rPr>
                <w:spacing w:val="-10"/>
                <w:sz w:val="21"/>
                <w:szCs w:val="21"/>
              </w:rPr>
              <w:t>点加</w:t>
            </w:r>
            <w:r>
              <w:rPr>
                <w:spacing w:val="19"/>
                <w:sz w:val="21"/>
                <w:szCs w:val="21"/>
              </w:rPr>
              <w:t xml:space="preserve"> </w:t>
            </w:r>
            <w:r>
              <w:rPr>
                <w:spacing w:val="-10"/>
                <w:sz w:val="21"/>
                <w:szCs w:val="21"/>
              </w:rPr>
              <w:t>10 分， 最高得 30 分，</w:t>
            </w:r>
            <w:r>
              <w:rPr>
                <w:spacing w:val="8"/>
                <w:sz w:val="21"/>
                <w:szCs w:val="21"/>
              </w:rPr>
              <w:t xml:space="preserve"> </w:t>
            </w:r>
            <w:r>
              <w:rPr>
                <w:spacing w:val="-10"/>
                <w:sz w:val="21"/>
                <w:szCs w:val="21"/>
              </w:rPr>
              <w:t>再此基础上</w:t>
            </w:r>
          </w:p>
          <w:p w14:paraId="451350B8">
            <w:pPr>
              <w:pStyle w:val="6"/>
              <w:spacing w:before="2" w:line="178" w:lineRule="auto"/>
              <w:ind w:left="113" w:right="107" w:firstLine="13"/>
              <w:rPr>
                <w:sz w:val="21"/>
                <w:szCs w:val="21"/>
              </w:rPr>
            </w:pPr>
            <w:r>
              <w:rPr>
                <w:spacing w:val="2"/>
                <w:sz w:val="21"/>
                <w:szCs w:val="21"/>
              </w:rPr>
              <w:t>1.施工组织方案和安全保障措施内容全面、科学性、合</w:t>
            </w:r>
            <w:r>
              <w:rPr>
                <w:spacing w:val="-3"/>
                <w:sz w:val="21"/>
                <w:szCs w:val="21"/>
              </w:rPr>
              <w:t>理性、针对性、可行性强的评价为优得 70 分；</w:t>
            </w:r>
          </w:p>
          <w:p w14:paraId="1F29EDF8">
            <w:pPr>
              <w:pStyle w:val="6"/>
              <w:spacing w:before="2" w:line="178" w:lineRule="auto"/>
              <w:ind w:left="112" w:right="30" w:firstLine="1"/>
              <w:rPr>
                <w:sz w:val="21"/>
                <w:szCs w:val="21"/>
              </w:rPr>
            </w:pPr>
            <w:r>
              <w:rPr>
                <w:spacing w:val="-3"/>
                <w:sz w:val="21"/>
                <w:szCs w:val="21"/>
              </w:rPr>
              <w:t>2.施工组织方案和安全保障措施内容比较全面、科学性、合理性、针对性、可行性比较强的评价为良得 40 分；</w:t>
            </w:r>
          </w:p>
          <w:p w14:paraId="6C15B896">
            <w:pPr>
              <w:pStyle w:val="6"/>
              <w:spacing w:before="2" w:line="168" w:lineRule="auto"/>
              <w:ind w:left="115"/>
              <w:rPr>
                <w:sz w:val="21"/>
                <w:szCs w:val="21"/>
              </w:rPr>
            </w:pPr>
            <w:r>
              <w:rPr>
                <w:spacing w:val="-2"/>
                <w:sz w:val="21"/>
                <w:szCs w:val="21"/>
              </w:rPr>
              <w:t>3.</w:t>
            </w:r>
            <w:r>
              <w:rPr>
                <w:spacing w:val="61"/>
                <w:w w:val="101"/>
                <w:sz w:val="21"/>
                <w:szCs w:val="21"/>
              </w:rPr>
              <w:t xml:space="preserve"> </w:t>
            </w:r>
            <w:r>
              <w:rPr>
                <w:spacing w:val="-2"/>
                <w:sz w:val="21"/>
                <w:szCs w:val="21"/>
              </w:rPr>
              <w:t>施工组织方案和安全保障措施内容一般、科学性、合</w:t>
            </w:r>
          </w:p>
        </w:tc>
      </w:tr>
    </w:tbl>
    <w:p w14:paraId="5AABF376">
      <w:pPr>
        <w:rPr>
          <w:rFonts w:ascii="Arial"/>
          <w:sz w:val="21"/>
        </w:rPr>
      </w:pPr>
    </w:p>
    <w:p w14:paraId="513F20E3">
      <w:pPr>
        <w:rPr>
          <w:rFonts w:ascii="Arial" w:hAnsi="Arial" w:eastAsia="Arial" w:cs="Arial"/>
          <w:sz w:val="21"/>
          <w:szCs w:val="21"/>
        </w:rPr>
        <w:sectPr>
          <w:footerReference r:id="rId9" w:type="default"/>
          <w:pgSz w:w="11907" w:h="16841"/>
          <w:pgMar w:top="400" w:right="1680" w:bottom="1157" w:left="1685" w:header="0" w:footer="956" w:gutter="0"/>
          <w:cols w:space="720" w:num="1"/>
        </w:sectPr>
      </w:pPr>
    </w:p>
    <w:p w14:paraId="452BC420">
      <w:pPr>
        <w:spacing w:before="19"/>
      </w:pPr>
    </w:p>
    <w:p w14:paraId="4457771F">
      <w:pPr>
        <w:spacing w:before="19"/>
      </w:pPr>
    </w:p>
    <w:p w14:paraId="07292A23">
      <w:pPr>
        <w:spacing w:before="18"/>
      </w:pPr>
    </w:p>
    <w:p w14:paraId="57B09F42">
      <w:pPr>
        <w:spacing w:before="18"/>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98"/>
        <w:gridCol w:w="686"/>
        <w:gridCol w:w="1142"/>
        <w:gridCol w:w="705"/>
        <w:gridCol w:w="5304"/>
      </w:tblGrid>
      <w:tr w14:paraId="5CD3E8C2">
        <w:trPr>
          <w:trHeight w:val="842" w:hRule="atLeast"/>
        </w:trPr>
        <w:tc>
          <w:tcPr>
            <w:tcW w:w="698" w:type="dxa"/>
            <w:vMerge w:val="restart"/>
            <w:tcBorders>
              <w:bottom w:val="nil"/>
            </w:tcBorders>
            <w:vAlign w:val="top"/>
          </w:tcPr>
          <w:p w14:paraId="3533378B">
            <w:pPr>
              <w:rPr>
                <w:rFonts w:ascii="Arial"/>
                <w:sz w:val="21"/>
              </w:rPr>
            </w:pPr>
          </w:p>
        </w:tc>
        <w:tc>
          <w:tcPr>
            <w:tcW w:w="686" w:type="dxa"/>
            <w:vAlign w:val="top"/>
          </w:tcPr>
          <w:p w14:paraId="39EEF84E">
            <w:pPr>
              <w:rPr>
                <w:rFonts w:ascii="Arial"/>
                <w:sz w:val="21"/>
              </w:rPr>
            </w:pPr>
          </w:p>
        </w:tc>
        <w:tc>
          <w:tcPr>
            <w:tcW w:w="1142" w:type="dxa"/>
            <w:vAlign w:val="top"/>
          </w:tcPr>
          <w:p w14:paraId="50A2C10E">
            <w:pPr>
              <w:rPr>
                <w:rFonts w:ascii="Arial"/>
                <w:sz w:val="21"/>
              </w:rPr>
            </w:pPr>
          </w:p>
        </w:tc>
        <w:tc>
          <w:tcPr>
            <w:tcW w:w="705" w:type="dxa"/>
            <w:vAlign w:val="top"/>
          </w:tcPr>
          <w:p w14:paraId="74CB2989">
            <w:pPr>
              <w:rPr>
                <w:rFonts w:ascii="Arial"/>
                <w:sz w:val="21"/>
              </w:rPr>
            </w:pPr>
          </w:p>
        </w:tc>
        <w:tc>
          <w:tcPr>
            <w:tcW w:w="5304" w:type="dxa"/>
            <w:vAlign w:val="top"/>
          </w:tcPr>
          <w:p w14:paraId="79E96E7D">
            <w:pPr>
              <w:pStyle w:val="6"/>
              <w:spacing w:before="55" w:line="177" w:lineRule="auto"/>
              <w:ind w:left="113"/>
              <w:rPr>
                <w:sz w:val="21"/>
                <w:szCs w:val="21"/>
              </w:rPr>
            </w:pPr>
            <w:r>
              <w:rPr>
                <w:spacing w:val="-4"/>
                <w:sz w:val="21"/>
                <w:szCs w:val="21"/>
              </w:rPr>
              <w:t>理性、针对性、可行性一般的评价为中得</w:t>
            </w:r>
            <w:r>
              <w:rPr>
                <w:spacing w:val="28"/>
                <w:w w:val="101"/>
                <w:sz w:val="21"/>
                <w:szCs w:val="21"/>
              </w:rPr>
              <w:t xml:space="preserve"> </w:t>
            </w:r>
            <w:r>
              <w:rPr>
                <w:spacing w:val="-4"/>
                <w:sz w:val="21"/>
                <w:szCs w:val="21"/>
              </w:rPr>
              <w:t>10 分；</w:t>
            </w:r>
          </w:p>
          <w:p w14:paraId="30E11210">
            <w:pPr>
              <w:pStyle w:val="6"/>
              <w:spacing w:line="166" w:lineRule="auto"/>
              <w:ind w:left="112" w:right="78" w:hanging="2"/>
              <w:rPr>
                <w:sz w:val="21"/>
                <w:szCs w:val="21"/>
              </w:rPr>
            </w:pPr>
            <w:r>
              <w:rPr>
                <w:spacing w:val="-2"/>
                <w:sz w:val="21"/>
                <w:szCs w:val="21"/>
              </w:rPr>
              <w:t>4、项目实施方案内容不全、科学性、合理性、针对性、</w:t>
            </w:r>
            <w:r>
              <w:rPr>
                <w:spacing w:val="-4"/>
                <w:sz w:val="21"/>
                <w:szCs w:val="21"/>
              </w:rPr>
              <w:t>可行性较差的评价为差， 不得分。</w:t>
            </w:r>
          </w:p>
        </w:tc>
      </w:tr>
      <w:tr w14:paraId="3BA3F9DA">
        <w:trPr>
          <w:trHeight w:val="5665" w:hRule="atLeast"/>
        </w:trPr>
        <w:tc>
          <w:tcPr>
            <w:tcW w:w="698" w:type="dxa"/>
            <w:vMerge w:val="continue"/>
            <w:tcBorders>
              <w:top w:val="nil"/>
              <w:bottom w:val="nil"/>
            </w:tcBorders>
            <w:vAlign w:val="top"/>
          </w:tcPr>
          <w:p w14:paraId="4D8CC7DE">
            <w:pPr>
              <w:rPr>
                <w:rFonts w:ascii="Arial"/>
                <w:sz w:val="21"/>
              </w:rPr>
            </w:pPr>
          </w:p>
        </w:tc>
        <w:tc>
          <w:tcPr>
            <w:tcW w:w="686" w:type="dxa"/>
            <w:vAlign w:val="top"/>
          </w:tcPr>
          <w:p w14:paraId="1DB8034F">
            <w:pPr>
              <w:spacing w:line="261" w:lineRule="auto"/>
              <w:rPr>
                <w:rFonts w:ascii="Arial"/>
                <w:sz w:val="21"/>
              </w:rPr>
            </w:pPr>
          </w:p>
          <w:p w14:paraId="58414A7F">
            <w:pPr>
              <w:spacing w:line="261" w:lineRule="auto"/>
              <w:rPr>
                <w:rFonts w:ascii="Arial"/>
                <w:sz w:val="21"/>
              </w:rPr>
            </w:pPr>
          </w:p>
          <w:p w14:paraId="39F90098">
            <w:pPr>
              <w:spacing w:line="261" w:lineRule="auto"/>
              <w:rPr>
                <w:rFonts w:ascii="Arial"/>
                <w:sz w:val="21"/>
              </w:rPr>
            </w:pPr>
          </w:p>
          <w:p w14:paraId="2593E26B">
            <w:pPr>
              <w:spacing w:line="262" w:lineRule="auto"/>
              <w:rPr>
                <w:rFonts w:ascii="Arial"/>
                <w:sz w:val="21"/>
              </w:rPr>
            </w:pPr>
          </w:p>
          <w:p w14:paraId="43815DAE">
            <w:pPr>
              <w:spacing w:line="262" w:lineRule="auto"/>
              <w:rPr>
                <w:rFonts w:ascii="Arial"/>
                <w:sz w:val="21"/>
              </w:rPr>
            </w:pPr>
          </w:p>
          <w:p w14:paraId="03E14D39">
            <w:pPr>
              <w:spacing w:line="262" w:lineRule="auto"/>
              <w:rPr>
                <w:rFonts w:ascii="Arial"/>
                <w:sz w:val="21"/>
              </w:rPr>
            </w:pPr>
          </w:p>
          <w:p w14:paraId="1CF4CFF2">
            <w:pPr>
              <w:spacing w:line="262" w:lineRule="auto"/>
              <w:rPr>
                <w:rFonts w:ascii="Arial"/>
                <w:sz w:val="21"/>
              </w:rPr>
            </w:pPr>
          </w:p>
          <w:p w14:paraId="19A0EFFE">
            <w:pPr>
              <w:spacing w:line="262" w:lineRule="auto"/>
              <w:rPr>
                <w:rFonts w:ascii="Arial"/>
                <w:sz w:val="21"/>
              </w:rPr>
            </w:pPr>
          </w:p>
          <w:p w14:paraId="22058CDE">
            <w:pPr>
              <w:spacing w:line="262" w:lineRule="auto"/>
              <w:rPr>
                <w:rFonts w:ascii="Arial"/>
                <w:sz w:val="21"/>
              </w:rPr>
            </w:pPr>
          </w:p>
          <w:p w14:paraId="1A0E625C">
            <w:pPr>
              <w:spacing w:line="262" w:lineRule="auto"/>
              <w:rPr>
                <w:rFonts w:ascii="Arial"/>
                <w:sz w:val="21"/>
              </w:rPr>
            </w:pPr>
          </w:p>
          <w:p w14:paraId="02FFC304">
            <w:pPr>
              <w:pStyle w:val="6"/>
              <w:spacing w:before="91" w:line="204" w:lineRule="auto"/>
              <w:ind w:left="296"/>
              <w:rPr>
                <w:sz w:val="21"/>
                <w:szCs w:val="21"/>
              </w:rPr>
            </w:pPr>
            <w:r>
              <w:rPr>
                <w:sz w:val="21"/>
                <w:szCs w:val="21"/>
              </w:rPr>
              <w:t>2</w:t>
            </w:r>
          </w:p>
        </w:tc>
        <w:tc>
          <w:tcPr>
            <w:tcW w:w="1142" w:type="dxa"/>
            <w:vAlign w:val="top"/>
          </w:tcPr>
          <w:p w14:paraId="47AF3BEC">
            <w:pPr>
              <w:spacing w:line="242" w:lineRule="auto"/>
              <w:rPr>
                <w:rFonts w:ascii="Arial"/>
                <w:sz w:val="21"/>
              </w:rPr>
            </w:pPr>
          </w:p>
          <w:p w14:paraId="53E42ACF">
            <w:pPr>
              <w:spacing w:line="242" w:lineRule="auto"/>
              <w:rPr>
                <w:rFonts w:ascii="Arial"/>
                <w:sz w:val="21"/>
              </w:rPr>
            </w:pPr>
          </w:p>
          <w:p w14:paraId="5BF49F1D">
            <w:pPr>
              <w:spacing w:line="242" w:lineRule="auto"/>
              <w:rPr>
                <w:rFonts w:ascii="Arial"/>
                <w:sz w:val="21"/>
              </w:rPr>
            </w:pPr>
          </w:p>
          <w:p w14:paraId="5A767DF7">
            <w:pPr>
              <w:spacing w:line="242" w:lineRule="auto"/>
              <w:rPr>
                <w:rFonts w:ascii="Arial"/>
                <w:sz w:val="21"/>
              </w:rPr>
            </w:pPr>
          </w:p>
          <w:p w14:paraId="3131638A">
            <w:pPr>
              <w:spacing w:line="242" w:lineRule="auto"/>
              <w:rPr>
                <w:rFonts w:ascii="Arial"/>
                <w:sz w:val="21"/>
              </w:rPr>
            </w:pPr>
          </w:p>
          <w:p w14:paraId="667972DE">
            <w:pPr>
              <w:spacing w:line="242" w:lineRule="auto"/>
              <w:rPr>
                <w:rFonts w:ascii="Arial"/>
                <w:sz w:val="21"/>
              </w:rPr>
            </w:pPr>
          </w:p>
          <w:p w14:paraId="076A5212">
            <w:pPr>
              <w:spacing w:line="242" w:lineRule="auto"/>
              <w:rPr>
                <w:rFonts w:ascii="Arial"/>
                <w:sz w:val="21"/>
              </w:rPr>
            </w:pPr>
          </w:p>
          <w:p w14:paraId="6B5CF9B8">
            <w:pPr>
              <w:spacing w:line="243" w:lineRule="auto"/>
              <w:rPr>
                <w:rFonts w:ascii="Arial"/>
                <w:sz w:val="21"/>
              </w:rPr>
            </w:pPr>
          </w:p>
          <w:p w14:paraId="3E90B5BD">
            <w:pPr>
              <w:spacing w:line="243" w:lineRule="auto"/>
              <w:rPr>
                <w:rFonts w:ascii="Arial"/>
                <w:sz w:val="21"/>
              </w:rPr>
            </w:pPr>
          </w:p>
          <w:p w14:paraId="1DA7A733">
            <w:pPr>
              <w:pStyle w:val="6"/>
              <w:spacing w:before="96" w:line="179" w:lineRule="auto"/>
              <w:ind w:left="138"/>
              <w:rPr>
                <w:sz w:val="22"/>
                <w:szCs w:val="22"/>
              </w:rPr>
            </w:pPr>
            <w:r>
              <w:rPr>
                <w:spacing w:val="-2"/>
                <w:sz w:val="22"/>
                <w:szCs w:val="22"/>
              </w:rPr>
              <w:t>安装、检</w:t>
            </w:r>
          </w:p>
          <w:p w14:paraId="66C74C02">
            <w:pPr>
              <w:pStyle w:val="6"/>
              <w:spacing w:line="179" w:lineRule="auto"/>
              <w:ind w:left="245"/>
              <w:rPr>
                <w:sz w:val="22"/>
                <w:szCs w:val="22"/>
              </w:rPr>
            </w:pPr>
            <w:r>
              <w:rPr>
                <w:spacing w:val="-2"/>
                <w:sz w:val="22"/>
                <w:szCs w:val="22"/>
              </w:rPr>
              <w:t>测、验</w:t>
            </w:r>
          </w:p>
          <w:p w14:paraId="3DF95DD6">
            <w:pPr>
              <w:pStyle w:val="6"/>
              <w:spacing w:before="1" w:line="178" w:lineRule="auto"/>
              <w:ind w:left="141"/>
              <w:rPr>
                <w:sz w:val="22"/>
                <w:szCs w:val="22"/>
              </w:rPr>
            </w:pPr>
            <w:r>
              <w:rPr>
                <w:spacing w:val="-3"/>
                <w:sz w:val="22"/>
                <w:szCs w:val="22"/>
              </w:rPr>
              <w:t>收、培训</w:t>
            </w:r>
          </w:p>
          <w:p w14:paraId="6634BC64">
            <w:pPr>
              <w:pStyle w:val="6"/>
              <w:spacing w:line="194" w:lineRule="auto"/>
              <w:ind w:left="354"/>
              <w:rPr>
                <w:sz w:val="22"/>
                <w:szCs w:val="22"/>
              </w:rPr>
            </w:pPr>
            <w:r>
              <w:rPr>
                <w:spacing w:val="-2"/>
                <w:sz w:val="22"/>
                <w:szCs w:val="22"/>
              </w:rPr>
              <w:t>计划</w:t>
            </w:r>
          </w:p>
        </w:tc>
        <w:tc>
          <w:tcPr>
            <w:tcW w:w="705" w:type="dxa"/>
            <w:vAlign w:val="top"/>
          </w:tcPr>
          <w:p w14:paraId="73DDF129">
            <w:pPr>
              <w:spacing w:line="261" w:lineRule="auto"/>
              <w:rPr>
                <w:rFonts w:ascii="Arial"/>
                <w:sz w:val="21"/>
              </w:rPr>
            </w:pPr>
          </w:p>
          <w:p w14:paraId="39836E98">
            <w:pPr>
              <w:spacing w:line="261" w:lineRule="auto"/>
              <w:rPr>
                <w:rFonts w:ascii="Arial"/>
                <w:sz w:val="21"/>
              </w:rPr>
            </w:pPr>
          </w:p>
          <w:p w14:paraId="1F0B9041">
            <w:pPr>
              <w:spacing w:line="261" w:lineRule="auto"/>
              <w:rPr>
                <w:rFonts w:ascii="Arial"/>
                <w:sz w:val="21"/>
              </w:rPr>
            </w:pPr>
          </w:p>
          <w:p w14:paraId="3FF8C1DB">
            <w:pPr>
              <w:spacing w:line="262" w:lineRule="auto"/>
              <w:rPr>
                <w:rFonts w:ascii="Arial"/>
                <w:sz w:val="21"/>
              </w:rPr>
            </w:pPr>
          </w:p>
          <w:p w14:paraId="019C4C49">
            <w:pPr>
              <w:spacing w:line="262" w:lineRule="auto"/>
              <w:rPr>
                <w:rFonts w:ascii="Arial"/>
                <w:sz w:val="21"/>
              </w:rPr>
            </w:pPr>
          </w:p>
          <w:p w14:paraId="0518571B">
            <w:pPr>
              <w:spacing w:line="262" w:lineRule="auto"/>
              <w:rPr>
                <w:rFonts w:ascii="Arial"/>
                <w:sz w:val="21"/>
              </w:rPr>
            </w:pPr>
          </w:p>
          <w:p w14:paraId="4B321BD9">
            <w:pPr>
              <w:spacing w:line="262" w:lineRule="auto"/>
              <w:rPr>
                <w:rFonts w:ascii="Arial"/>
                <w:sz w:val="21"/>
              </w:rPr>
            </w:pPr>
          </w:p>
          <w:p w14:paraId="1958153B">
            <w:pPr>
              <w:spacing w:line="262" w:lineRule="auto"/>
              <w:rPr>
                <w:rFonts w:ascii="Arial"/>
                <w:sz w:val="21"/>
              </w:rPr>
            </w:pPr>
          </w:p>
          <w:p w14:paraId="7ED131A1">
            <w:pPr>
              <w:spacing w:line="262" w:lineRule="auto"/>
              <w:rPr>
                <w:rFonts w:ascii="Arial"/>
                <w:sz w:val="21"/>
              </w:rPr>
            </w:pPr>
          </w:p>
          <w:p w14:paraId="45B12986">
            <w:pPr>
              <w:spacing w:line="262" w:lineRule="auto"/>
              <w:rPr>
                <w:rFonts w:ascii="Arial"/>
                <w:sz w:val="21"/>
              </w:rPr>
            </w:pPr>
          </w:p>
          <w:p w14:paraId="48354788">
            <w:pPr>
              <w:pStyle w:val="6"/>
              <w:spacing w:before="92" w:line="202" w:lineRule="auto"/>
              <w:ind w:left="303"/>
              <w:rPr>
                <w:sz w:val="21"/>
                <w:szCs w:val="21"/>
              </w:rPr>
            </w:pPr>
            <w:r>
              <w:rPr>
                <w:sz w:val="21"/>
                <w:szCs w:val="21"/>
              </w:rPr>
              <w:t>8</w:t>
            </w:r>
          </w:p>
        </w:tc>
        <w:tc>
          <w:tcPr>
            <w:tcW w:w="5304" w:type="dxa"/>
            <w:vAlign w:val="top"/>
          </w:tcPr>
          <w:p w14:paraId="23F40024">
            <w:pPr>
              <w:pStyle w:val="6"/>
              <w:spacing w:before="46" w:line="172" w:lineRule="auto"/>
              <w:ind w:left="114"/>
              <w:rPr>
                <w:sz w:val="21"/>
                <w:szCs w:val="21"/>
              </w:rPr>
            </w:pPr>
            <w:r>
              <w:rPr>
                <w:spacing w:val="-5"/>
                <w:sz w:val="21"/>
                <w:szCs w:val="21"/>
              </w:rPr>
              <w:t>一、评审内容：</w:t>
            </w:r>
          </w:p>
          <w:p w14:paraId="72E311D7">
            <w:pPr>
              <w:pStyle w:val="6"/>
              <w:spacing w:line="170" w:lineRule="auto"/>
              <w:ind w:left="113" w:right="107"/>
              <w:rPr>
                <w:sz w:val="21"/>
                <w:szCs w:val="21"/>
              </w:rPr>
            </w:pPr>
            <w:r>
              <w:rPr>
                <w:spacing w:val="-1"/>
                <w:sz w:val="21"/>
                <w:szCs w:val="21"/>
              </w:rPr>
              <w:t>投标人提供的安装、检测、验收、培训计划,包括但不限</w:t>
            </w:r>
            <w:r>
              <w:rPr>
                <w:spacing w:val="-15"/>
                <w:sz w:val="21"/>
                <w:szCs w:val="21"/>
              </w:rPr>
              <w:t>于：</w:t>
            </w:r>
          </w:p>
          <w:p w14:paraId="229AD3D5">
            <w:pPr>
              <w:pStyle w:val="6"/>
              <w:spacing w:line="171" w:lineRule="auto"/>
              <w:ind w:left="126"/>
              <w:rPr>
                <w:sz w:val="21"/>
                <w:szCs w:val="21"/>
              </w:rPr>
            </w:pPr>
            <w:r>
              <w:rPr>
                <w:spacing w:val="1"/>
                <w:sz w:val="21"/>
                <w:szCs w:val="21"/>
              </w:rPr>
              <w:t>1.提供安装计划安排；</w:t>
            </w:r>
          </w:p>
          <w:p w14:paraId="5B5A0101">
            <w:pPr>
              <w:pStyle w:val="6"/>
              <w:spacing w:line="170" w:lineRule="auto"/>
              <w:ind w:left="113"/>
              <w:rPr>
                <w:sz w:val="21"/>
                <w:szCs w:val="21"/>
              </w:rPr>
            </w:pPr>
            <w:r>
              <w:rPr>
                <w:spacing w:val="2"/>
                <w:sz w:val="21"/>
                <w:szCs w:val="21"/>
              </w:rPr>
              <w:t>2.提供检测计划安排；</w:t>
            </w:r>
          </w:p>
          <w:p w14:paraId="06F27F84">
            <w:pPr>
              <w:pStyle w:val="6"/>
              <w:spacing w:line="170" w:lineRule="auto"/>
              <w:ind w:left="115"/>
              <w:rPr>
                <w:sz w:val="21"/>
                <w:szCs w:val="21"/>
              </w:rPr>
            </w:pPr>
            <w:r>
              <w:rPr>
                <w:spacing w:val="2"/>
                <w:sz w:val="21"/>
                <w:szCs w:val="21"/>
              </w:rPr>
              <w:t>3.提供验收计划安排；</w:t>
            </w:r>
          </w:p>
          <w:p w14:paraId="59588608">
            <w:pPr>
              <w:pStyle w:val="6"/>
              <w:spacing w:line="171" w:lineRule="auto"/>
              <w:ind w:left="110"/>
              <w:rPr>
                <w:sz w:val="21"/>
                <w:szCs w:val="21"/>
              </w:rPr>
            </w:pPr>
            <w:r>
              <w:rPr>
                <w:spacing w:val="2"/>
                <w:sz w:val="21"/>
                <w:szCs w:val="21"/>
              </w:rPr>
              <w:t>4.提供培训计划安排；</w:t>
            </w:r>
          </w:p>
          <w:p w14:paraId="4718EF27">
            <w:pPr>
              <w:pStyle w:val="6"/>
              <w:spacing w:before="1" w:line="171" w:lineRule="auto"/>
              <w:ind w:left="114"/>
              <w:rPr>
                <w:sz w:val="21"/>
                <w:szCs w:val="21"/>
              </w:rPr>
            </w:pPr>
            <w:r>
              <w:rPr>
                <w:spacing w:val="-5"/>
                <w:sz w:val="21"/>
                <w:szCs w:val="21"/>
              </w:rPr>
              <w:t>二、评审标准：</w:t>
            </w:r>
          </w:p>
          <w:p w14:paraId="6E8F0DBD">
            <w:pPr>
              <w:pStyle w:val="6"/>
              <w:spacing w:before="1" w:line="179" w:lineRule="auto"/>
              <w:ind w:left="112"/>
              <w:rPr>
                <w:sz w:val="21"/>
                <w:szCs w:val="21"/>
              </w:rPr>
            </w:pPr>
            <w:r>
              <w:rPr>
                <w:spacing w:val="-10"/>
                <w:sz w:val="21"/>
                <w:szCs w:val="21"/>
              </w:rPr>
              <w:t>方案每体现</w:t>
            </w:r>
            <w:r>
              <w:rPr>
                <w:spacing w:val="21"/>
                <w:w w:val="101"/>
                <w:sz w:val="21"/>
                <w:szCs w:val="21"/>
              </w:rPr>
              <w:t xml:space="preserve"> </w:t>
            </w:r>
            <w:r>
              <w:rPr>
                <w:spacing w:val="-10"/>
                <w:sz w:val="21"/>
                <w:szCs w:val="21"/>
              </w:rPr>
              <w:t>1</w:t>
            </w:r>
            <w:r>
              <w:rPr>
                <w:spacing w:val="13"/>
                <w:sz w:val="21"/>
                <w:szCs w:val="21"/>
              </w:rPr>
              <w:t xml:space="preserve"> </w:t>
            </w:r>
            <w:r>
              <w:rPr>
                <w:spacing w:val="-10"/>
                <w:sz w:val="21"/>
                <w:szCs w:val="21"/>
              </w:rPr>
              <w:t>点加</w:t>
            </w:r>
            <w:r>
              <w:rPr>
                <w:spacing w:val="19"/>
                <w:sz w:val="21"/>
                <w:szCs w:val="21"/>
              </w:rPr>
              <w:t xml:space="preserve"> </w:t>
            </w:r>
            <w:r>
              <w:rPr>
                <w:spacing w:val="-10"/>
                <w:sz w:val="21"/>
                <w:szCs w:val="21"/>
              </w:rPr>
              <w:t>10 分， 最高得 40 分，</w:t>
            </w:r>
            <w:r>
              <w:rPr>
                <w:spacing w:val="8"/>
                <w:sz w:val="21"/>
                <w:szCs w:val="21"/>
              </w:rPr>
              <w:t xml:space="preserve"> </w:t>
            </w:r>
            <w:r>
              <w:rPr>
                <w:spacing w:val="-10"/>
                <w:sz w:val="21"/>
                <w:szCs w:val="21"/>
              </w:rPr>
              <w:t>再此基础上</w:t>
            </w:r>
          </w:p>
          <w:p w14:paraId="0F17461E">
            <w:pPr>
              <w:pStyle w:val="6"/>
              <w:spacing w:before="3" w:line="178" w:lineRule="auto"/>
              <w:ind w:left="110" w:right="107" w:firstLine="16"/>
              <w:rPr>
                <w:sz w:val="21"/>
                <w:szCs w:val="21"/>
              </w:rPr>
            </w:pPr>
            <w:r>
              <w:rPr>
                <w:spacing w:val="-8"/>
                <w:sz w:val="21"/>
                <w:szCs w:val="21"/>
              </w:rPr>
              <w:t>1.安装、检测、验收、培训计划条理清晰</w:t>
            </w:r>
            <w:r>
              <w:rPr>
                <w:spacing w:val="-9"/>
                <w:sz w:val="21"/>
                <w:szCs w:val="21"/>
              </w:rPr>
              <w:t>，</w:t>
            </w:r>
            <w:r>
              <w:rPr>
                <w:spacing w:val="-25"/>
                <w:sz w:val="21"/>
                <w:szCs w:val="21"/>
              </w:rPr>
              <w:t xml:space="preserve"> </w:t>
            </w:r>
            <w:r>
              <w:rPr>
                <w:spacing w:val="-9"/>
                <w:sz w:val="21"/>
                <w:szCs w:val="21"/>
              </w:rPr>
              <w:t>脉络分明，</w:t>
            </w:r>
            <w:r>
              <w:rPr>
                <w:spacing w:val="-28"/>
                <w:sz w:val="21"/>
                <w:szCs w:val="21"/>
              </w:rPr>
              <w:t xml:space="preserve"> </w:t>
            </w:r>
            <w:r>
              <w:rPr>
                <w:spacing w:val="-9"/>
                <w:sz w:val="21"/>
                <w:szCs w:val="21"/>
              </w:rPr>
              <w:t>操</w:t>
            </w:r>
            <w:r>
              <w:rPr>
                <w:spacing w:val="-1"/>
                <w:sz w:val="21"/>
                <w:szCs w:val="21"/>
              </w:rPr>
              <w:t>作性强， 人性化，能体现以人为本、服务至上的售后理</w:t>
            </w:r>
            <w:r>
              <w:rPr>
                <w:spacing w:val="-10"/>
                <w:sz w:val="21"/>
                <w:szCs w:val="21"/>
              </w:rPr>
              <w:t>念， 评价为优得 60</w:t>
            </w:r>
            <w:r>
              <w:rPr>
                <w:spacing w:val="10"/>
                <w:sz w:val="21"/>
                <w:szCs w:val="21"/>
              </w:rPr>
              <w:t xml:space="preserve"> </w:t>
            </w:r>
            <w:r>
              <w:rPr>
                <w:spacing w:val="-10"/>
                <w:sz w:val="21"/>
                <w:szCs w:val="21"/>
              </w:rPr>
              <w:t>分；</w:t>
            </w:r>
          </w:p>
          <w:p w14:paraId="18C04376">
            <w:pPr>
              <w:pStyle w:val="6"/>
              <w:spacing w:before="1" w:line="178" w:lineRule="auto"/>
              <w:ind w:left="110" w:right="107" w:firstLine="3"/>
              <w:rPr>
                <w:sz w:val="21"/>
                <w:szCs w:val="21"/>
              </w:rPr>
            </w:pPr>
            <w:r>
              <w:rPr>
                <w:spacing w:val="3"/>
                <w:sz w:val="21"/>
                <w:szCs w:val="21"/>
              </w:rPr>
              <w:t>2.安装、检测、验收、培训计划条理较清晰，</w:t>
            </w:r>
            <w:r>
              <w:rPr>
                <w:spacing w:val="2"/>
                <w:sz w:val="21"/>
                <w:szCs w:val="21"/>
              </w:rPr>
              <w:t>脉络较分</w:t>
            </w:r>
            <w:r>
              <w:rPr>
                <w:spacing w:val="1"/>
                <w:sz w:val="21"/>
                <w:szCs w:val="21"/>
              </w:rPr>
              <w:t>明，操作性较强，能体现以人为本、服务至上的售后理</w:t>
            </w:r>
            <w:r>
              <w:rPr>
                <w:spacing w:val="-10"/>
                <w:sz w:val="21"/>
                <w:szCs w:val="21"/>
              </w:rPr>
              <w:t>念， 评价为良得</w:t>
            </w:r>
            <w:r>
              <w:rPr>
                <w:spacing w:val="10"/>
                <w:sz w:val="21"/>
                <w:szCs w:val="21"/>
              </w:rPr>
              <w:t xml:space="preserve"> </w:t>
            </w:r>
            <w:r>
              <w:rPr>
                <w:spacing w:val="-10"/>
                <w:sz w:val="21"/>
                <w:szCs w:val="21"/>
              </w:rPr>
              <w:t>30 分；</w:t>
            </w:r>
          </w:p>
          <w:p w14:paraId="49C1B85E">
            <w:pPr>
              <w:pStyle w:val="6"/>
              <w:spacing w:before="3" w:line="178" w:lineRule="auto"/>
              <w:ind w:left="111" w:right="108" w:firstLine="3"/>
              <w:rPr>
                <w:sz w:val="21"/>
                <w:szCs w:val="21"/>
              </w:rPr>
            </w:pPr>
            <w:r>
              <w:rPr>
                <w:spacing w:val="2"/>
                <w:sz w:val="21"/>
                <w:szCs w:val="21"/>
              </w:rPr>
              <w:t>3.</w:t>
            </w:r>
            <w:r>
              <w:rPr>
                <w:spacing w:val="2"/>
                <w:sz w:val="22"/>
                <w:szCs w:val="22"/>
              </w:rPr>
              <w:t>安装、检测、验收、培训计划条理模糊，脉络较分</w:t>
            </w:r>
            <w:r>
              <w:rPr>
                <w:sz w:val="22"/>
                <w:szCs w:val="22"/>
              </w:rPr>
              <w:t>明，操作性较强，不能能体现以人为本、服务至上的</w:t>
            </w:r>
            <w:r>
              <w:rPr>
                <w:spacing w:val="-9"/>
                <w:sz w:val="22"/>
                <w:szCs w:val="22"/>
              </w:rPr>
              <w:t xml:space="preserve">售后理念， </w:t>
            </w:r>
            <w:r>
              <w:rPr>
                <w:spacing w:val="-9"/>
                <w:sz w:val="21"/>
                <w:szCs w:val="21"/>
              </w:rPr>
              <w:t>评价为中得</w:t>
            </w:r>
            <w:r>
              <w:rPr>
                <w:spacing w:val="22"/>
                <w:sz w:val="21"/>
                <w:szCs w:val="21"/>
              </w:rPr>
              <w:t xml:space="preserve"> </w:t>
            </w:r>
            <w:r>
              <w:rPr>
                <w:spacing w:val="-9"/>
                <w:sz w:val="21"/>
                <w:szCs w:val="21"/>
              </w:rPr>
              <w:t>10 分；</w:t>
            </w:r>
          </w:p>
          <w:p w14:paraId="4DDA43AE">
            <w:pPr>
              <w:pStyle w:val="6"/>
              <w:spacing w:line="167" w:lineRule="auto"/>
              <w:ind w:left="110" w:right="47"/>
              <w:rPr>
                <w:sz w:val="21"/>
                <w:szCs w:val="21"/>
              </w:rPr>
            </w:pPr>
            <w:r>
              <w:rPr>
                <w:spacing w:val="-10"/>
                <w:sz w:val="21"/>
                <w:szCs w:val="21"/>
              </w:rPr>
              <w:t>4、安装、检测、验收、培训计划条理模糊，</w:t>
            </w:r>
            <w:r>
              <w:rPr>
                <w:spacing w:val="-23"/>
                <w:sz w:val="21"/>
                <w:szCs w:val="21"/>
              </w:rPr>
              <w:t xml:space="preserve"> </w:t>
            </w:r>
            <w:r>
              <w:rPr>
                <w:spacing w:val="-10"/>
                <w:sz w:val="21"/>
                <w:szCs w:val="21"/>
              </w:rPr>
              <w:t>脉络不分</w:t>
            </w:r>
            <w:r>
              <w:rPr>
                <w:spacing w:val="-11"/>
                <w:sz w:val="21"/>
                <w:szCs w:val="21"/>
              </w:rPr>
              <w:t>明，</w:t>
            </w:r>
            <w:r>
              <w:rPr>
                <w:spacing w:val="-6"/>
                <w:sz w:val="21"/>
                <w:szCs w:val="21"/>
              </w:rPr>
              <w:t>操作性差，</w:t>
            </w:r>
            <w:r>
              <w:rPr>
                <w:spacing w:val="-16"/>
                <w:sz w:val="21"/>
                <w:szCs w:val="21"/>
              </w:rPr>
              <w:t xml:space="preserve"> </w:t>
            </w:r>
            <w:r>
              <w:rPr>
                <w:spacing w:val="-6"/>
                <w:sz w:val="21"/>
                <w:szCs w:val="21"/>
              </w:rPr>
              <w:t>不能能体现以人为本、服务至上的售后理</w:t>
            </w:r>
            <w:r>
              <w:rPr>
                <w:spacing w:val="-7"/>
                <w:sz w:val="21"/>
                <w:szCs w:val="21"/>
              </w:rPr>
              <w:t>念，</w:t>
            </w:r>
            <w:r>
              <w:rPr>
                <w:spacing w:val="-8"/>
                <w:sz w:val="21"/>
                <w:szCs w:val="21"/>
              </w:rPr>
              <w:t>评价为差， 不得分。</w:t>
            </w:r>
          </w:p>
        </w:tc>
      </w:tr>
      <w:tr w14:paraId="34FBE80F">
        <w:trPr>
          <w:trHeight w:val="2733" w:hRule="atLeast"/>
        </w:trPr>
        <w:tc>
          <w:tcPr>
            <w:tcW w:w="698" w:type="dxa"/>
            <w:vMerge w:val="continue"/>
            <w:tcBorders>
              <w:top w:val="nil"/>
              <w:bottom w:val="nil"/>
            </w:tcBorders>
            <w:vAlign w:val="top"/>
          </w:tcPr>
          <w:p w14:paraId="062EB14A">
            <w:pPr>
              <w:rPr>
                <w:rFonts w:ascii="Arial"/>
                <w:sz w:val="21"/>
              </w:rPr>
            </w:pPr>
          </w:p>
        </w:tc>
        <w:tc>
          <w:tcPr>
            <w:tcW w:w="686" w:type="dxa"/>
            <w:vAlign w:val="top"/>
          </w:tcPr>
          <w:p w14:paraId="106DF59E">
            <w:pPr>
              <w:spacing w:line="290" w:lineRule="auto"/>
              <w:rPr>
                <w:rFonts w:ascii="Arial"/>
                <w:sz w:val="21"/>
              </w:rPr>
            </w:pPr>
          </w:p>
          <w:p w14:paraId="14605227">
            <w:pPr>
              <w:spacing w:line="290" w:lineRule="auto"/>
              <w:rPr>
                <w:rFonts w:ascii="Arial"/>
                <w:sz w:val="21"/>
              </w:rPr>
            </w:pPr>
          </w:p>
          <w:p w14:paraId="4CDDD293">
            <w:pPr>
              <w:spacing w:line="291" w:lineRule="auto"/>
              <w:rPr>
                <w:rFonts w:ascii="Arial"/>
                <w:sz w:val="21"/>
              </w:rPr>
            </w:pPr>
          </w:p>
          <w:p w14:paraId="2AB2631F">
            <w:pPr>
              <w:spacing w:line="291" w:lineRule="auto"/>
              <w:rPr>
                <w:rFonts w:ascii="Arial"/>
                <w:sz w:val="21"/>
              </w:rPr>
            </w:pPr>
          </w:p>
          <w:p w14:paraId="05DA10F9">
            <w:pPr>
              <w:pStyle w:val="6"/>
              <w:spacing w:before="91" w:line="202" w:lineRule="auto"/>
              <w:ind w:left="298"/>
              <w:rPr>
                <w:sz w:val="21"/>
                <w:szCs w:val="21"/>
              </w:rPr>
            </w:pPr>
            <w:r>
              <w:rPr>
                <w:sz w:val="21"/>
                <w:szCs w:val="21"/>
              </w:rPr>
              <w:t>3</w:t>
            </w:r>
          </w:p>
        </w:tc>
        <w:tc>
          <w:tcPr>
            <w:tcW w:w="1142" w:type="dxa"/>
            <w:vAlign w:val="top"/>
          </w:tcPr>
          <w:p w14:paraId="1BBB7116">
            <w:pPr>
              <w:spacing w:line="256" w:lineRule="auto"/>
              <w:rPr>
                <w:rFonts w:ascii="Arial"/>
                <w:sz w:val="21"/>
              </w:rPr>
            </w:pPr>
          </w:p>
          <w:p w14:paraId="0C76A605">
            <w:pPr>
              <w:spacing w:line="256" w:lineRule="auto"/>
              <w:rPr>
                <w:rFonts w:ascii="Arial"/>
                <w:sz w:val="21"/>
              </w:rPr>
            </w:pPr>
          </w:p>
          <w:p w14:paraId="3F1D5A70">
            <w:pPr>
              <w:spacing w:line="256" w:lineRule="auto"/>
              <w:rPr>
                <w:rFonts w:ascii="Arial"/>
                <w:sz w:val="21"/>
              </w:rPr>
            </w:pPr>
          </w:p>
          <w:p w14:paraId="5E120BDA">
            <w:pPr>
              <w:spacing w:line="257" w:lineRule="auto"/>
              <w:rPr>
                <w:rFonts w:ascii="Arial"/>
                <w:sz w:val="21"/>
              </w:rPr>
            </w:pPr>
          </w:p>
          <w:p w14:paraId="1793F2B8">
            <w:pPr>
              <w:pStyle w:val="6"/>
              <w:spacing w:before="91" w:line="196" w:lineRule="auto"/>
              <w:ind w:left="152" w:right="150"/>
              <w:rPr>
                <w:sz w:val="21"/>
                <w:szCs w:val="21"/>
              </w:rPr>
            </w:pPr>
            <w:r>
              <w:rPr>
                <w:spacing w:val="-2"/>
                <w:sz w:val="21"/>
                <w:szCs w:val="21"/>
              </w:rPr>
              <w:t>技术规格偏离情况</w:t>
            </w:r>
          </w:p>
        </w:tc>
        <w:tc>
          <w:tcPr>
            <w:tcW w:w="705" w:type="dxa"/>
            <w:vAlign w:val="top"/>
          </w:tcPr>
          <w:p w14:paraId="45F08391">
            <w:pPr>
              <w:spacing w:line="290" w:lineRule="auto"/>
              <w:rPr>
                <w:rFonts w:ascii="Arial"/>
                <w:sz w:val="21"/>
              </w:rPr>
            </w:pPr>
          </w:p>
          <w:p w14:paraId="0141C3B6">
            <w:pPr>
              <w:spacing w:line="290" w:lineRule="auto"/>
              <w:rPr>
                <w:rFonts w:ascii="Arial"/>
                <w:sz w:val="21"/>
              </w:rPr>
            </w:pPr>
          </w:p>
          <w:p w14:paraId="56F88A9B">
            <w:pPr>
              <w:spacing w:line="291" w:lineRule="auto"/>
              <w:rPr>
                <w:rFonts w:ascii="Arial"/>
                <w:sz w:val="21"/>
              </w:rPr>
            </w:pPr>
          </w:p>
          <w:p w14:paraId="75A656FC">
            <w:pPr>
              <w:spacing w:line="291" w:lineRule="auto"/>
              <w:rPr>
                <w:rFonts w:ascii="Arial"/>
                <w:sz w:val="21"/>
              </w:rPr>
            </w:pPr>
          </w:p>
          <w:p w14:paraId="1417B85F">
            <w:pPr>
              <w:pStyle w:val="6"/>
              <w:spacing w:before="91" w:line="202" w:lineRule="auto"/>
              <w:ind w:left="252"/>
              <w:rPr>
                <w:sz w:val="21"/>
                <w:szCs w:val="21"/>
              </w:rPr>
            </w:pPr>
            <w:r>
              <w:rPr>
                <w:spacing w:val="-9"/>
                <w:sz w:val="21"/>
                <w:szCs w:val="21"/>
              </w:rPr>
              <w:t>20</w:t>
            </w:r>
          </w:p>
        </w:tc>
        <w:tc>
          <w:tcPr>
            <w:tcW w:w="5304" w:type="dxa"/>
            <w:vAlign w:val="top"/>
          </w:tcPr>
          <w:p w14:paraId="2E8C6637">
            <w:pPr>
              <w:pStyle w:val="6"/>
              <w:spacing w:before="53" w:line="175" w:lineRule="auto"/>
              <w:ind w:left="117"/>
              <w:rPr>
                <w:sz w:val="21"/>
                <w:szCs w:val="21"/>
              </w:rPr>
            </w:pPr>
            <w:r>
              <w:rPr>
                <w:spacing w:val="-9"/>
                <w:sz w:val="21"/>
                <w:szCs w:val="21"/>
              </w:rPr>
              <w:t>（一）</w:t>
            </w:r>
            <w:r>
              <w:rPr>
                <w:spacing w:val="-13"/>
                <w:sz w:val="21"/>
                <w:szCs w:val="21"/>
              </w:rPr>
              <w:t xml:space="preserve"> </w:t>
            </w:r>
            <w:r>
              <w:rPr>
                <w:spacing w:val="-9"/>
                <w:sz w:val="21"/>
                <w:szCs w:val="21"/>
              </w:rPr>
              <w:t>评分内容</w:t>
            </w:r>
          </w:p>
          <w:p w14:paraId="0C6272C5">
            <w:pPr>
              <w:pStyle w:val="6"/>
              <w:spacing w:before="4" w:line="179" w:lineRule="auto"/>
              <w:ind w:left="112" w:right="117" w:firstLine="1"/>
              <w:rPr>
                <w:sz w:val="21"/>
                <w:szCs w:val="21"/>
              </w:rPr>
            </w:pPr>
            <w:r>
              <w:rPr>
                <w:spacing w:val="-8"/>
                <w:sz w:val="21"/>
                <w:szCs w:val="21"/>
              </w:rPr>
              <w:t>投标人应如实填写《技术规格偏离表》，评审委员会根据</w:t>
            </w:r>
            <w:r>
              <w:rPr>
                <w:spacing w:val="-1"/>
                <w:sz w:val="21"/>
                <w:szCs w:val="21"/>
              </w:rPr>
              <w:t>技术需求参数响应情况进行打分。</w:t>
            </w:r>
          </w:p>
          <w:p w14:paraId="2ED4CBA2">
            <w:pPr>
              <w:pStyle w:val="6"/>
              <w:spacing w:before="1" w:line="174" w:lineRule="auto"/>
              <w:ind w:left="117"/>
              <w:rPr>
                <w:sz w:val="21"/>
                <w:szCs w:val="21"/>
              </w:rPr>
            </w:pPr>
            <w:r>
              <w:rPr>
                <w:spacing w:val="-7"/>
                <w:sz w:val="21"/>
                <w:szCs w:val="21"/>
              </w:rPr>
              <w:t>（二）</w:t>
            </w:r>
            <w:r>
              <w:rPr>
                <w:spacing w:val="-14"/>
                <w:sz w:val="21"/>
                <w:szCs w:val="21"/>
              </w:rPr>
              <w:t xml:space="preserve"> </w:t>
            </w:r>
            <w:r>
              <w:rPr>
                <w:spacing w:val="-7"/>
                <w:sz w:val="21"/>
                <w:szCs w:val="21"/>
              </w:rPr>
              <w:t>评审标准：</w:t>
            </w:r>
          </w:p>
          <w:p w14:paraId="72E04086">
            <w:pPr>
              <w:pStyle w:val="6"/>
              <w:spacing w:before="7" w:line="178" w:lineRule="auto"/>
              <w:ind w:left="112" w:right="104" w:firstLine="14"/>
              <w:rPr>
                <w:sz w:val="21"/>
                <w:szCs w:val="21"/>
              </w:rPr>
            </w:pPr>
            <w:r>
              <w:rPr>
                <w:spacing w:val="12"/>
                <w:sz w:val="21"/>
                <w:szCs w:val="21"/>
              </w:rPr>
              <w:t>1.完全满足招标文件要求的得</w:t>
            </w:r>
            <w:r>
              <w:rPr>
                <w:spacing w:val="39"/>
                <w:w w:val="101"/>
                <w:sz w:val="21"/>
                <w:szCs w:val="21"/>
              </w:rPr>
              <w:t xml:space="preserve"> </w:t>
            </w:r>
            <w:r>
              <w:rPr>
                <w:spacing w:val="12"/>
                <w:sz w:val="21"/>
                <w:szCs w:val="21"/>
              </w:rPr>
              <w:t>100</w:t>
            </w:r>
            <w:r>
              <w:rPr>
                <w:spacing w:val="26"/>
                <w:w w:val="101"/>
                <w:sz w:val="21"/>
                <w:szCs w:val="21"/>
              </w:rPr>
              <w:t xml:space="preserve"> </w:t>
            </w:r>
            <w:r>
              <w:rPr>
                <w:spacing w:val="12"/>
                <w:sz w:val="21"/>
                <w:szCs w:val="21"/>
              </w:rPr>
              <w:t>分，标注“▲”重要</w:t>
            </w:r>
            <w:r>
              <w:rPr>
                <w:spacing w:val="7"/>
                <w:sz w:val="21"/>
                <w:szCs w:val="21"/>
              </w:rPr>
              <w:t>技术参数的每有一项负偏离的扣</w:t>
            </w:r>
            <w:r>
              <w:rPr>
                <w:spacing w:val="18"/>
                <w:sz w:val="21"/>
                <w:szCs w:val="21"/>
              </w:rPr>
              <w:t xml:space="preserve"> </w:t>
            </w:r>
            <w:r>
              <w:rPr>
                <w:spacing w:val="7"/>
                <w:sz w:val="21"/>
                <w:szCs w:val="21"/>
              </w:rPr>
              <w:t>10 分； 未标注“▲”其</w:t>
            </w:r>
            <w:r>
              <w:rPr>
                <w:spacing w:val="-4"/>
                <w:sz w:val="21"/>
                <w:szCs w:val="21"/>
              </w:rPr>
              <w:t>它一般参数的每有一项负偏离的扣 5 分， 最低</w:t>
            </w:r>
            <w:r>
              <w:rPr>
                <w:spacing w:val="-5"/>
                <w:sz w:val="21"/>
                <w:szCs w:val="21"/>
              </w:rPr>
              <w:t>得 0 分。</w:t>
            </w:r>
          </w:p>
          <w:p w14:paraId="534ED5BE">
            <w:pPr>
              <w:pStyle w:val="6"/>
              <w:spacing w:before="2" w:line="167" w:lineRule="auto"/>
              <w:ind w:left="113" w:right="107"/>
              <w:rPr>
                <w:sz w:val="21"/>
                <w:szCs w:val="21"/>
              </w:rPr>
            </w:pPr>
            <w:r>
              <w:rPr>
                <w:spacing w:val="3"/>
                <w:sz w:val="21"/>
                <w:szCs w:val="21"/>
              </w:rPr>
              <w:t>2.参数中要求提供证明材料的，需提供佐证材</w:t>
            </w:r>
            <w:r>
              <w:rPr>
                <w:spacing w:val="2"/>
                <w:sz w:val="21"/>
                <w:szCs w:val="21"/>
              </w:rPr>
              <w:t>料作为评</w:t>
            </w:r>
            <w:r>
              <w:rPr>
                <w:spacing w:val="1"/>
                <w:sz w:val="21"/>
                <w:szCs w:val="21"/>
              </w:rPr>
              <w:t>分依据。未按要求提供或提供不清晰导致专家无法判断</w:t>
            </w:r>
            <w:r>
              <w:rPr>
                <w:spacing w:val="-5"/>
                <w:sz w:val="21"/>
                <w:szCs w:val="21"/>
              </w:rPr>
              <w:t>的不得分。</w:t>
            </w:r>
          </w:p>
        </w:tc>
      </w:tr>
      <w:tr w14:paraId="0A8A7841">
        <w:trPr>
          <w:trHeight w:val="2766" w:hRule="atLeast"/>
        </w:trPr>
        <w:tc>
          <w:tcPr>
            <w:tcW w:w="698" w:type="dxa"/>
            <w:vMerge w:val="continue"/>
            <w:tcBorders>
              <w:top w:val="nil"/>
              <w:bottom w:val="nil"/>
            </w:tcBorders>
            <w:vAlign w:val="top"/>
          </w:tcPr>
          <w:p w14:paraId="1F63BFFB">
            <w:pPr>
              <w:rPr>
                <w:rFonts w:ascii="Arial"/>
                <w:sz w:val="21"/>
              </w:rPr>
            </w:pPr>
          </w:p>
        </w:tc>
        <w:tc>
          <w:tcPr>
            <w:tcW w:w="686" w:type="dxa"/>
            <w:vAlign w:val="top"/>
          </w:tcPr>
          <w:p w14:paraId="726C7E57">
            <w:pPr>
              <w:spacing w:line="294" w:lineRule="auto"/>
              <w:rPr>
                <w:rFonts w:ascii="Arial"/>
                <w:sz w:val="21"/>
              </w:rPr>
            </w:pPr>
          </w:p>
          <w:p w14:paraId="658874F1">
            <w:pPr>
              <w:spacing w:line="295" w:lineRule="auto"/>
              <w:rPr>
                <w:rFonts w:ascii="Arial"/>
                <w:sz w:val="21"/>
              </w:rPr>
            </w:pPr>
          </w:p>
          <w:p w14:paraId="5D9C9B75">
            <w:pPr>
              <w:spacing w:line="295" w:lineRule="auto"/>
              <w:rPr>
                <w:rFonts w:ascii="Arial"/>
                <w:sz w:val="21"/>
              </w:rPr>
            </w:pPr>
          </w:p>
          <w:p w14:paraId="211F4C40">
            <w:pPr>
              <w:spacing w:line="295" w:lineRule="auto"/>
              <w:rPr>
                <w:rFonts w:ascii="Arial"/>
                <w:sz w:val="21"/>
              </w:rPr>
            </w:pPr>
          </w:p>
          <w:p w14:paraId="217B8FA2">
            <w:pPr>
              <w:pStyle w:val="6"/>
              <w:spacing w:before="91" w:line="204" w:lineRule="auto"/>
              <w:ind w:left="293"/>
              <w:rPr>
                <w:sz w:val="21"/>
                <w:szCs w:val="21"/>
              </w:rPr>
            </w:pPr>
            <w:r>
              <w:rPr>
                <w:sz w:val="21"/>
                <w:szCs w:val="21"/>
              </w:rPr>
              <w:t>4</w:t>
            </w:r>
          </w:p>
        </w:tc>
        <w:tc>
          <w:tcPr>
            <w:tcW w:w="1142" w:type="dxa"/>
            <w:vAlign w:val="top"/>
          </w:tcPr>
          <w:p w14:paraId="145812E5">
            <w:pPr>
              <w:spacing w:line="260" w:lineRule="auto"/>
              <w:rPr>
                <w:rFonts w:ascii="Arial"/>
                <w:sz w:val="21"/>
              </w:rPr>
            </w:pPr>
          </w:p>
          <w:p w14:paraId="5BA3D41C">
            <w:pPr>
              <w:spacing w:line="261" w:lineRule="auto"/>
              <w:rPr>
                <w:rFonts w:ascii="Arial"/>
                <w:sz w:val="21"/>
              </w:rPr>
            </w:pPr>
          </w:p>
          <w:p w14:paraId="608AB232">
            <w:pPr>
              <w:spacing w:line="261" w:lineRule="auto"/>
              <w:rPr>
                <w:rFonts w:ascii="Arial"/>
                <w:sz w:val="21"/>
              </w:rPr>
            </w:pPr>
          </w:p>
          <w:p w14:paraId="6D4D889E">
            <w:pPr>
              <w:spacing w:line="261" w:lineRule="auto"/>
              <w:rPr>
                <w:rFonts w:ascii="Arial"/>
                <w:sz w:val="21"/>
              </w:rPr>
            </w:pPr>
          </w:p>
          <w:p w14:paraId="38DD6093">
            <w:pPr>
              <w:pStyle w:val="6"/>
              <w:spacing w:before="91" w:line="196" w:lineRule="auto"/>
              <w:ind w:left="363" w:right="150" w:hanging="211"/>
              <w:rPr>
                <w:sz w:val="21"/>
                <w:szCs w:val="21"/>
              </w:rPr>
            </w:pPr>
            <w:r>
              <w:rPr>
                <w:spacing w:val="-2"/>
                <w:sz w:val="21"/>
                <w:szCs w:val="21"/>
              </w:rPr>
              <w:t>售后服务承诺</w:t>
            </w:r>
          </w:p>
        </w:tc>
        <w:tc>
          <w:tcPr>
            <w:tcW w:w="705" w:type="dxa"/>
            <w:vAlign w:val="top"/>
          </w:tcPr>
          <w:p w14:paraId="459C4532">
            <w:pPr>
              <w:spacing w:line="294" w:lineRule="auto"/>
              <w:rPr>
                <w:rFonts w:ascii="Arial"/>
                <w:sz w:val="21"/>
              </w:rPr>
            </w:pPr>
          </w:p>
          <w:p w14:paraId="2A24D21F">
            <w:pPr>
              <w:spacing w:line="295" w:lineRule="auto"/>
              <w:rPr>
                <w:rFonts w:ascii="Arial"/>
                <w:sz w:val="21"/>
              </w:rPr>
            </w:pPr>
          </w:p>
          <w:p w14:paraId="4F41CB7D">
            <w:pPr>
              <w:spacing w:line="295" w:lineRule="auto"/>
              <w:rPr>
                <w:rFonts w:ascii="Arial"/>
                <w:sz w:val="21"/>
              </w:rPr>
            </w:pPr>
          </w:p>
          <w:p w14:paraId="4D86008B">
            <w:pPr>
              <w:spacing w:line="295" w:lineRule="auto"/>
              <w:rPr>
                <w:rFonts w:ascii="Arial"/>
                <w:sz w:val="21"/>
              </w:rPr>
            </w:pPr>
          </w:p>
          <w:p w14:paraId="237790A0">
            <w:pPr>
              <w:pStyle w:val="6"/>
              <w:spacing w:before="91" w:line="204" w:lineRule="auto"/>
              <w:ind w:left="301"/>
              <w:rPr>
                <w:sz w:val="21"/>
                <w:szCs w:val="21"/>
              </w:rPr>
            </w:pPr>
            <w:r>
              <w:rPr>
                <w:sz w:val="21"/>
                <w:szCs w:val="21"/>
              </w:rPr>
              <w:t>4</w:t>
            </w:r>
          </w:p>
        </w:tc>
        <w:tc>
          <w:tcPr>
            <w:tcW w:w="5304" w:type="dxa"/>
            <w:vAlign w:val="top"/>
          </w:tcPr>
          <w:p w14:paraId="716D427A">
            <w:pPr>
              <w:pStyle w:val="6"/>
              <w:spacing w:before="51" w:line="175" w:lineRule="auto"/>
              <w:ind w:left="117"/>
              <w:rPr>
                <w:sz w:val="21"/>
                <w:szCs w:val="21"/>
              </w:rPr>
            </w:pPr>
            <w:bookmarkStart w:id="69" w:name="_GoBack"/>
            <w:r>
              <w:rPr>
                <w:spacing w:val="-9"/>
                <w:sz w:val="21"/>
                <w:szCs w:val="21"/>
              </w:rPr>
              <w:t>（一）</w:t>
            </w:r>
            <w:r>
              <w:rPr>
                <w:spacing w:val="-13"/>
                <w:sz w:val="21"/>
                <w:szCs w:val="21"/>
              </w:rPr>
              <w:t xml:space="preserve"> </w:t>
            </w:r>
            <w:r>
              <w:rPr>
                <w:spacing w:val="-9"/>
                <w:sz w:val="21"/>
                <w:szCs w:val="21"/>
              </w:rPr>
              <w:t>评分内容</w:t>
            </w:r>
          </w:p>
          <w:p w14:paraId="6792891D">
            <w:pPr>
              <w:pStyle w:val="6"/>
              <w:spacing w:before="7" w:line="178" w:lineRule="auto"/>
              <w:ind w:left="113"/>
              <w:rPr>
                <w:sz w:val="21"/>
                <w:szCs w:val="21"/>
              </w:rPr>
            </w:pPr>
            <w:r>
              <w:rPr>
                <w:spacing w:val="-1"/>
                <w:sz w:val="21"/>
                <w:szCs w:val="21"/>
              </w:rPr>
              <w:t>投标人针对本项目提供售后服务承诺：</w:t>
            </w:r>
          </w:p>
          <w:p w14:paraId="71105012">
            <w:pPr>
              <w:pStyle w:val="6"/>
              <w:spacing w:before="5" w:line="178" w:lineRule="auto"/>
              <w:ind w:left="113" w:right="105" w:hanging="2"/>
              <w:rPr>
                <w:sz w:val="21"/>
                <w:szCs w:val="21"/>
              </w:rPr>
            </w:pPr>
            <w:r>
              <w:rPr>
                <w:spacing w:val="-9"/>
                <w:sz w:val="21"/>
                <w:szCs w:val="21"/>
              </w:rPr>
              <w:t>承诺在接到采购人通知后，</w:t>
            </w:r>
            <w:r>
              <w:rPr>
                <w:spacing w:val="31"/>
                <w:w w:val="101"/>
                <w:sz w:val="21"/>
                <w:szCs w:val="21"/>
                <w:highlight w:val="cyan"/>
              </w:rPr>
              <w:t xml:space="preserve"> </w:t>
            </w:r>
            <w:r>
              <w:rPr>
                <w:rFonts w:hint="eastAsia"/>
                <w:spacing w:val="-9"/>
                <w:sz w:val="21"/>
                <w:szCs w:val="21"/>
                <w:highlight w:val="cyan"/>
              </w:rPr>
              <w:t>能够在 1.5-2 小时内到达现场处理问题的，得 30-50 分</w:t>
            </w:r>
            <w:r>
              <w:rPr>
                <w:spacing w:val="-9"/>
                <w:sz w:val="21"/>
                <w:szCs w:val="21"/>
              </w:rPr>
              <w:t>， 其他情况不得</w:t>
            </w:r>
            <w:r>
              <w:rPr>
                <w:spacing w:val="-10"/>
                <w:sz w:val="21"/>
                <w:szCs w:val="21"/>
              </w:rPr>
              <w:t>分。</w:t>
            </w:r>
            <w:bookmarkEnd w:id="69"/>
          </w:p>
          <w:p w14:paraId="3510AEA7">
            <w:pPr>
              <w:pStyle w:val="6"/>
              <w:spacing w:before="1" w:line="177" w:lineRule="auto"/>
              <w:ind w:left="112"/>
              <w:rPr>
                <w:sz w:val="21"/>
                <w:szCs w:val="21"/>
              </w:rPr>
            </w:pPr>
            <w:r>
              <w:rPr>
                <w:spacing w:val="-1"/>
                <w:sz w:val="21"/>
                <w:szCs w:val="21"/>
              </w:rPr>
              <w:t>其他情况不得分。</w:t>
            </w:r>
          </w:p>
          <w:p w14:paraId="570C010D">
            <w:pPr>
              <w:pStyle w:val="6"/>
              <w:spacing w:before="1" w:line="174" w:lineRule="auto"/>
              <w:ind w:left="117"/>
              <w:rPr>
                <w:sz w:val="21"/>
                <w:szCs w:val="21"/>
              </w:rPr>
            </w:pPr>
            <w:r>
              <w:rPr>
                <w:spacing w:val="-7"/>
                <w:sz w:val="21"/>
                <w:szCs w:val="21"/>
              </w:rPr>
              <w:t>（二）</w:t>
            </w:r>
            <w:r>
              <w:rPr>
                <w:spacing w:val="-14"/>
                <w:sz w:val="21"/>
                <w:szCs w:val="21"/>
              </w:rPr>
              <w:t xml:space="preserve"> </w:t>
            </w:r>
            <w:r>
              <w:rPr>
                <w:spacing w:val="-7"/>
                <w:sz w:val="21"/>
                <w:szCs w:val="21"/>
              </w:rPr>
              <w:t>评审标准：</w:t>
            </w:r>
          </w:p>
          <w:p w14:paraId="5E3AB761">
            <w:pPr>
              <w:pStyle w:val="6"/>
              <w:spacing w:before="7" w:line="172" w:lineRule="auto"/>
              <w:ind w:left="111" w:right="150"/>
              <w:rPr>
                <w:sz w:val="21"/>
                <w:szCs w:val="21"/>
              </w:rPr>
            </w:pPr>
            <w:r>
              <w:rPr>
                <w:sz w:val="21"/>
                <w:szCs w:val="21"/>
              </w:rPr>
              <w:t>要求投标人提供承诺（格式自拟）作为得分</w:t>
            </w:r>
            <w:r>
              <w:rPr>
                <w:spacing w:val="-1"/>
                <w:sz w:val="21"/>
                <w:szCs w:val="21"/>
              </w:rPr>
              <w:t>依据。未提</w:t>
            </w:r>
            <w:r>
              <w:rPr>
                <w:spacing w:val="-2"/>
                <w:sz w:val="21"/>
                <w:szCs w:val="21"/>
              </w:rPr>
              <w:t>供承诺或承诺内容不满足要求均不得分。</w:t>
            </w:r>
          </w:p>
        </w:tc>
      </w:tr>
      <w:tr w14:paraId="714B2451">
        <w:trPr>
          <w:trHeight w:val="1672" w:hRule="atLeast"/>
        </w:trPr>
        <w:tc>
          <w:tcPr>
            <w:tcW w:w="698" w:type="dxa"/>
            <w:vMerge w:val="continue"/>
            <w:tcBorders>
              <w:top w:val="nil"/>
            </w:tcBorders>
            <w:vAlign w:val="top"/>
          </w:tcPr>
          <w:p w14:paraId="1F283567">
            <w:pPr>
              <w:rPr>
                <w:rFonts w:ascii="Arial"/>
                <w:sz w:val="21"/>
              </w:rPr>
            </w:pPr>
          </w:p>
        </w:tc>
        <w:tc>
          <w:tcPr>
            <w:tcW w:w="686" w:type="dxa"/>
            <w:vAlign w:val="top"/>
          </w:tcPr>
          <w:p w14:paraId="61D18286">
            <w:pPr>
              <w:spacing w:line="317" w:lineRule="auto"/>
              <w:rPr>
                <w:rFonts w:ascii="Arial"/>
                <w:sz w:val="21"/>
              </w:rPr>
            </w:pPr>
          </w:p>
          <w:p w14:paraId="2FA512E5">
            <w:pPr>
              <w:spacing w:line="317" w:lineRule="auto"/>
              <w:rPr>
                <w:rFonts w:ascii="Arial"/>
                <w:sz w:val="21"/>
              </w:rPr>
            </w:pPr>
          </w:p>
          <w:p w14:paraId="6859840C">
            <w:pPr>
              <w:pStyle w:val="6"/>
              <w:spacing w:before="92" w:line="202" w:lineRule="auto"/>
              <w:ind w:left="298"/>
              <w:rPr>
                <w:sz w:val="21"/>
                <w:szCs w:val="21"/>
              </w:rPr>
            </w:pPr>
            <w:r>
              <w:rPr>
                <w:sz w:val="21"/>
                <w:szCs w:val="21"/>
              </w:rPr>
              <w:t>5</w:t>
            </w:r>
          </w:p>
        </w:tc>
        <w:tc>
          <w:tcPr>
            <w:tcW w:w="1142" w:type="dxa"/>
            <w:vAlign w:val="top"/>
          </w:tcPr>
          <w:p w14:paraId="1B46F120">
            <w:pPr>
              <w:pStyle w:val="6"/>
              <w:spacing w:before="185" w:line="178" w:lineRule="auto"/>
              <w:ind w:left="152"/>
              <w:rPr>
                <w:sz w:val="21"/>
                <w:szCs w:val="21"/>
              </w:rPr>
            </w:pPr>
            <w:r>
              <w:rPr>
                <w:spacing w:val="-2"/>
                <w:sz w:val="21"/>
                <w:szCs w:val="21"/>
              </w:rPr>
              <w:t>拟安排的</w:t>
            </w:r>
          </w:p>
          <w:p w14:paraId="3979DE62">
            <w:pPr>
              <w:pStyle w:val="6"/>
              <w:spacing w:line="179" w:lineRule="auto"/>
              <w:ind w:left="156"/>
              <w:rPr>
                <w:sz w:val="21"/>
                <w:szCs w:val="21"/>
              </w:rPr>
            </w:pPr>
            <w:r>
              <w:rPr>
                <w:spacing w:val="-3"/>
                <w:sz w:val="21"/>
                <w:szCs w:val="21"/>
              </w:rPr>
              <w:t>项目负责</w:t>
            </w:r>
          </w:p>
          <w:p w14:paraId="7D31F496">
            <w:pPr>
              <w:pStyle w:val="6"/>
              <w:spacing w:before="1" w:line="177" w:lineRule="auto"/>
              <w:ind w:left="260"/>
              <w:rPr>
                <w:sz w:val="21"/>
                <w:szCs w:val="21"/>
              </w:rPr>
            </w:pPr>
            <w:r>
              <w:rPr>
                <w:spacing w:val="-2"/>
                <w:sz w:val="21"/>
                <w:szCs w:val="21"/>
              </w:rPr>
              <w:t>人情况</w:t>
            </w:r>
          </w:p>
          <w:p w14:paraId="2E58552D">
            <w:pPr>
              <w:pStyle w:val="6"/>
              <w:spacing w:before="1" w:line="174" w:lineRule="auto"/>
              <w:ind w:left="159"/>
              <w:rPr>
                <w:sz w:val="21"/>
                <w:szCs w:val="21"/>
              </w:rPr>
            </w:pPr>
            <w:r>
              <w:rPr>
                <w:spacing w:val="-1"/>
                <w:sz w:val="21"/>
                <w:szCs w:val="21"/>
              </w:rPr>
              <w:t>（仅限一</w:t>
            </w:r>
          </w:p>
          <w:p w14:paraId="37BFB930">
            <w:pPr>
              <w:pStyle w:val="6"/>
              <w:spacing w:before="6" w:line="175" w:lineRule="auto"/>
              <w:ind w:left="365"/>
              <w:rPr>
                <w:sz w:val="21"/>
                <w:szCs w:val="21"/>
              </w:rPr>
            </w:pPr>
            <w:r>
              <w:rPr>
                <w:spacing w:val="-6"/>
                <w:sz w:val="21"/>
                <w:szCs w:val="21"/>
              </w:rPr>
              <w:t>人）</w:t>
            </w:r>
          </w:p>
        </w:tc>
        <w:tc>
          <w:tcPr>
            <w:tcW w:w="705" w:type="dxa"/>
            <w:vAlign w:val="top"/>
          </w:tcPr>
          <w:p w14:paraId="4B2019DC">
            <w:pPr>
              <w:spacing w:line="317" w:lineRule="auto"/>
              <w:rPr>
                <w:rFonts w:ascii="Arial"/>
                <w:sz w:val="21"/>
              </w:rPr>
            </w:pPr>
          </w:p>
          <w:p w14:paraId="1F3C9B6E">
            <w:pPr>
              <w:spacing w:line="317" w:lineRule="auto"/>
              <w:rPr>
                <w:rFonts w:ascii="Arial"/>
                <w:sz w:val="21"/>
              </w:rPr>
            </w:pPr>
          </w:p>
          <w:p w14:paraId="060C4F0D">
            <w:pPr>
              <w:pStyle w:val="6"/>
              <w:spacing w:before="92" w:line="202" w:lineRule="auto"/>
              <w:ind w:left="306"/>
              <w:rPr>
                <w:sz w:val="21"/>
                <w:szCs w:val="21"/>
              </w:rPr>
            </w:pPr>
            <w:r>
              <w:rPr>
                <w:sz w:val="21"/>
                <w:szCs w:val="21"/>
              </w:rPr>
              <w:t>5</w:t>
            </w:r>
          </w:p>
        </w:tc>
        <w:tc>
          <w:tcPr>
            <w:tcW w:w="5304" w:type="dxa"/>
            <w:vAlign w:val="top"/>
          </w:tcPr>
          <w:p w14:paraId="2180C087">
            <w:pPr>
              <w:pStyle w:val="6"/>
              <w:spacing w:before="53" w:line="172" w:lineRule="auto"/>
              <w:ind w:left="114"/>
              <w:rPr>
                <w:sz w:val="21"/>
                <w:szCs w:val="21"/>
              </w:rPr>
            </w:pPr>
            <w:r>
              <w:rPr>
                <w:spacing w:val="-5"/>
                <w:sz w:val="21"/>
                <w:szCs w:val="21"/>
              </w:rPr>
              <w:t>一、评分内容：</w:t>
            </w:r>
          </w:p>
          <w:p w14:paraId="0E16394D">
            <w:pPr>
              <w:pStyle w:val="6"/>
              <w:spacing w:before="2" w:line="178" w:lineRule="auto"/>
              <w:ind w:left="115" w:right="166" w:hanging="4"/>
              <w:rPr>
                <w:sz w:val="21"/>
                <w:szCs w:val="21"/>
              </w:rPr>
            </w:pPr>
            <w:r>
              <w:rPr>
                <w:spacing w:val="-1"/>
                <w:sz w:val="21"/>
                <w:szCs w:val="21"/>
              </w:rPr>
              <w:t>拟安排项目负责人为投标单位员工（以社保为</w:t>
            </w:r>
            <w:r>
              <w:rPr>
                <w:spacing w:val="-2"/>
                <w:sz w:val="21"/>
                <w:szCs w:val="21"/>
              </w:rPr>
              <w:t>准</w:t>
            </w:r>
            <w:r>
              <w:rPr>
                <w:spacing w:val="-10"/>
                <w:sz w:val="21"/>
                <w:szCs w:val="21"/>
              </w:rPr>
              <w:t>）</w:t>
            </w:r>
            <w:r>
              <w:rPr>
                <w:spacing w:val="-34"/>
                <w:sz w:val="21"/>
                <w:szCs w:val="21"/>
              </w:rPr>
              <w:t xml:space="preserve"> </w:t>
            </w:r>
            <w:r>
              <w:rPr>
                <w:spacing w:val="-10"/>
                <w:sz w:val="21"/>
                <w:szCs w:val="21"/>
              </w:rPr>
              <w:t>，</w:t>
            </w:r>
            <w:r>
              <w:rPr>
                <w:spacing w:val="-2"/>
                <w:sz w:val="21"/>
                <w:szCs w:val="21"/>
              </w:rPr>
              <w:t>否</w:t>
            </w:r>
            <w:r>
              <w:rPr>
                <w:spacing w:val="-4"/>
                <w:sz w:val="21"/>
                <w:szCs w:val="21"/>
              </w:rPr>
              <w:t>则本项不得分。</w:t>
            </w:r>
          </w:p>
          <w:p w14:paraId="063BF787">
            <w:pPr>
              <w:pStyle w:val="6"/>
              <w:spacing w:before="2" w:line="178" w:lineRule="auto"/>
              <w:ind w:left="112" w:right="94" w:firstLine="14"/>
              <w:rPr>
                <w:sz w:val="21"/>
                <w:szCs w:val="21"/>
              </w:rPr>
            </w:pPr>
            <w:r>
              <w:rPr>
                <w:spacing w:val="-3"/>
                <w:sz w:val="21"/>
                <w:szCs w:val="21"/>
              </w:rPr>
              <w:t>1.</w:t>
            </w:r>
            <w:r>
              <w:rPr>
                <w:rFonts w:hint="eastAsia"/>
                <w:spacing w:val="-3"/>
                <w:sz w:val="21"/>
                <w:szCs w:val="21"/>
                <w:highlight w:val="cyan"/>
              </w:rPr>
              <w:t>具备全日制本科或以上学历的</w:t>
            </w:r>
            <w:r>
              <w:rPr>
                <w:spacing w:val="-3"/>
                <w:sz w:val="21"/>
                <w:szCs w:val="21"/>
              </w:rPr>
              <w:t>，得</w:t>
            </w:r>
            <w:r>
              <w:rPr>
                <w:spacing w:val="15"/>
                <w:w w:val="101"/>
                <w:sz w:val="21"/>
                <w:szCs w:val="21"/>
              </w:rPr>
              <w:t xml:space="preserve"> </w:t>
            </w:r>
            <w:r>
              <w:rPr>
                <w:spacing w:val="-3"/>
                <w:sz w:val="21"/>
                <w:szCs w:val="21"/>
              </w:rPr>
              <w:t>30 分，具备专科</w:t>
            </w:r>
            <w:r>
              <w:rPr>
                <w:spacing w:val="-4"/>
                <w:sz w:val="21"/>
                <w:szCs w:val="21"/>
              </w:rPr>
              <w:t>学历的，</w:t>
            </w:r>
            <w:r>
              <w:rPr>
                <w:spacing w:val="-6"/>
                <w:sz w:val="21"/>
                <w:szCs w:val="21"/>
              </w:rPr>
              <w:t>得</w:t>
            </w:r>
            <w:r>
              <w:rPr>
                <w:spacing w:val="18"/>
                <w:sz w:val="21"/>
                <w:szCs w:val="21"/>
              </w:rPr>
              <w:t xml:space="preserve"> </w:t>
            </w:r>
            <w:r>
              <w:rPr>
                <w:spacing w:val="-6"/>
                <w:sz w:val="21"/>
                <w:szCs w:val="21"/>
              </w:rPr>
              <w:t>10 分， 其他情况不得分，本小项最高得 3</w:t>
            </w:r>
            <w:r>
              <w:rPr>
                <w:spacing w:val="-7"/>
                <w:sz w:val="21"/>
                <w:szCs w:val="21"/>
              </w:rPr>
              <w:t>0 分。</w:t>
            </w:r>
          </w:p>
          <w:p w14:paraId="7C48839E">
            <w:pPr>
              <w:pStyle w:val="6"/>
              <w:spacing w:before="1" w:line="168" w:lineRule="auto"/>
              <w:ind w:left="113"/>
              <w:rPr>
                <w:rFonts w:hint="eastAsia" w:eastAsia="Arial Unicode MS"/>
                <w:sz w:val="21"/>
                <w:szCs w:val="21"/>
                <w:lang w:eastAsia="zh-CN"/>
              </w:rPr>
            </w:pPr>
            <w:r>
              <w:rPr>
                <w:spacing w:val="3"/>
                <w:sz w:val="21"/>
                <w:szCs w:val="21"/>
              </w:rPr>
              <w:t>2.</w:t>
            </w:r>
            <w:r>
              <w:rPr>
                <w:rFonts w:hint="eastAsia"/>
                <w:spacing w:val="3"/>
                <w:sz w:val="21"/>
                <w:szCs w:val="21"/>
                <w:highlight w:val="cyan"/>
              </w:rPr>
              <w:t>具有高级工程师职称的，得 40 分，具备中级工程师职称的，得 20 分</w:t>
            </w:r>
            <w:r>
              <w:rPr>
                <w:rFonts w:hint="eastAsia"/>
                <w:spacing w:val="3"/>
                <w:sz w:val="21"/>
                <w:szCs w:val="21"/>
                <w:lang w:eastAsia="zh-CN"/>
              </w:rPr>
              <w:t>。</w:t>
            </w:r>
          </w:p>
        </w:tc>
      </w:tr>
    </w:tbl>
    <w:p w14:paraId="1FD1364E">
      <w:pPr>
        <w:rPr>
          <w:rFonts w:ascii="Arial"/>
          <w:sz w:val="21"/>
        </w:rPr>
      </w:pPr>
    </w:p>
    <w:p w14:paraId="67952FA4">
      <w:pPr>
        <w:rPr>
          <w:rFonts w:ascii="Arial" w:hAnsi="Arial" w:eastAsia="Arial" w:cs="Arial"/>
          <w:sz w:val="21"/>
          <w:szCs w:val="21"/>
        </w:rPr>
        <w:sectPr>
          <w:footerReference r:id="rId10" w:type="default"/>
          <w:pgSz w:w="11907" w:h="16841"/>
          <w:pgMar w:top="400" w:right="1680" w:bottom="1157" w:left="1685" w:header="0" w:footer="954" w:gutter="0"/>
          <w:cols w:space="720" w:num="1"/>
        </w:sectPr>
      </w:pPr>
    </w:p>
    <w:p w14:paraId="3ADD9633">
      <w:pPr>
        <w:spacing w:before="19"/>
      </w:pPr>
    </w:p>
    <w:p w14:paraId="444CCF37">
      <w:pPr>
        <w:spacing w:before="19"/>
      </w:pPr>
    </w:p>
    <w:p w14:paraId="2F604AD3">
      <w:pPr>
        <w:spacing w:before="18"/>
      </w:pPr>
    </w:p>
    <w:p w14:paraId="2CF218C0">
      <w:pPr>
        <w:spacing w:before="18"/>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98"/>
        <w:gridCol w:w="686"/>
        <w:gridCol w:w="1142"/>
        <w:gridCol w:w="705"/>
        <w:gridCol w:w="5304"/>
      </w:tblGrid>
      <w:tr w14:paraId="67821126">
        <w:trPr>
          <w:trHeight w:val="7674" w:hRule="atLeast"/>
        </w:trPr>
        <w:tc>
          <w:tcPr>
            <w:tcW w:w="698" w:type="dxa"/>
            <w:vAlign w:val="top"/>
          </w:tcPr>
          <w:p w14:paraId="333FB1BC">
            <w:pPr>
              <w:rPr>
                <w:rFonts w:ascii="Arial"/>
                <w:sz w:val="21"/>
              </w:rPr>
            </w:pPr>
          </w:p>
        </w:tc>
        <w:tc>
          <w:tcPr>
            <w:tcW w:w="686" w:type="dxa"/>
            <w:vAlign w:val="top"/>
          </w:tcPr>
          <w:p w14:paraId="7D48D898">
            <w:pPr>
              <w:rPr>
                <w:rFonts w:ascii="Arial"/>
                <w:sz w:val="21"/>
              </w:rPr>
            </w:pPr>
          </w:p>
        </w:tc>
        <w:tc>
          <w:tcPr>
            <w:tcW w:w="1142" w:type="dxa"/>
            <w:vAlign w:val="top"/>
          </w:tcPr>
          <w:p w14:paraId="515B3091">
            <w:pPr>
              <w:rPr>
                <w:rFonts w:ascii="Arial"/>
                <w:sz w:val="21"/>
              </w:rPr>
            </w:pPr>
          </w:p>
        </w:tc>
        <w:tc>
          <w:tcPr>
            <w:tcW w:w="705" w:type="dxa"/>
            <w:vAlign w:val="top"/>
          </w:tcPr>
          <w:p w14:paraId="5ADC178E">
            <w:pPr>
              <w:rPr>
                <w:rFonts w:ascii="Arial"/>
                <w:sz w:val="21"/>
              </w:rPr>
            </w:pPr>
          </w:p>
        </w:tc>
        <w:tc>
          <w:tcPr>
            <w:tcW w:w="5304" w:type="dxa"/>
            <w:vAlign w:val="top"/>
          </w:tcPr>
          <w:p w14:paraId="52174003">
            <w:pPr>
              <w:pStyle w:val="6"/>
              <w:spacing w:before="2" w:line="178" w:lineRule="auto"/>
              <w:ind w:left="113" w:right="105" w:firstLine="1"/>
              <w:rPr>
                <w:sz w:val="21"/>
                <w:szCs w:val="21"/>
              </w:rPr>
            </w:pPr>
            <w:r>
              <w:rPr>
                <w:spacing w:val="-5"/>
                <w:sz w:val="21"/>
                <w:szCs w:val="21"/>
              </w:rPr>
              <w:t>3.</w:t>
            </w:r>
            <w:r>
              <w:rPr>
                <w:rFonts w:hint="eastAsia"/>
                <w:spacing w:val="-5"/>
                <w:sz w:val="21"/>
                <w:szCs w:val="21"/>
                <w:highlight w:val="cyan"/>
                <w:lang w:val="en-US" w:eastAsia="zh-CN"/>
              </w:rPr>
              <w:t>具有</w:t>
            </w:r>
            <w:r>
              <w:rPr>
                <w:rFonts w:hint="default"/>
                <w:spacing w:val="-5"/>
                <w:sz w:val="21"/>
                <w:szCs w:val="21"/>
                <w:highlight w:val="cyan"/>
                <w:lang w:val="en-US" w:eastAsia="zh-CN"/>
              </w:rPr>
              <w:t>PMP</w:t>
            </w:r>
            <w:r>
              <w:rPr>
                <w:rFonts w:hint="eastAsia"/>
                <w:spacing w:val="-5"/>
                <w:sz w:val="21"/>
                <w:szCs w:val="21"/>
                <w:highlight w:val="cyan"/>
                <w:lang w:val="en-US" w:eastAsia="zh-CN"/>
              </w:rPr>
              <w:t>项目经理证书的，得15分</w:t>
            </w:r>
            <w:r>
              <w:rPr>
                <w:rFonts w:hint="eastAsia"/>
                <w:spacing w:val="-5"/>
                <w:sz w:val="21"/>
                <w:szCs w:val="21"/>
                <w:lang w:val="en-US" w:eastAsia="zh-CN"/>
              </w:rPr>
              <w:t>，</w:t>
            </w:r>
            <w:r>
              <w:rPr>
                <w:spacing w:val="-5"/>
                <w:sz w:val="21"/>
                <w:szCs w:val="21"/>
              </w:rPr>
              <w:t>具有柴油发电机组同类项目经验的，</w:t>
            </w:r>
            <w:r>
              <w:rPr>
                <w:spacing w:val="-22"/>
                <w:sz w:val="21"/>
                <w:szCs w:val="21"/>
              </w:rPr>
              <w:t xml:space="preserve"> </w:t>
            </w:r>
            <w:r>
              <w:rPr>
                <w:spacing w:val="-5"/>
                <w:sz w:val="21"/>
                <w:szCs w:val="21"/>
              </w:rPr>
              <w:t xml:space="preserve">得 </w:t>
            </w:r>
            <w:r>
              <w:rPr>
                <w:rFonts w:hint="eastAsia"/>
                <w:spacing w:val="-5"/>
                <w:sz w:val="21"/>
                <w:szCs w:val="21"/>
                <w:lang w:val="en-US" w:eastAsia="zh-CN"/>
              </w:rPr>
              <w:t>15</w:t>
            </w:r>
            <w:r>
              <w:rPr>
                <w:spacing w:val="-5"/>
                <w:sz w:val="21"/>
                <w:szCs w:val="21"/>
              </w:rPr>
              <w:t xml:space="preserve"> 分</w:t>
            </w:r>
            <w:r>
              <w:rPr>
                <w:spacing w:val="-6"/>
                <w:sz w:val="21"/>
                <w:szCs w:val="21"/>
              </w:rPr>
              <w:t>，</w:t>
            </w:r>
            <w:r>
              <w:rPr>
                <w:spacing w:val="-19"/>
                <w:sz w:val="21"/>
                <w:szCs w:val="21"/>
              </w:rPr>
              <w:t xml:space="preserve"> </w:t>
            </w:r>
            <w:r>
              <w:rPr>
                <w:spacing w:val="-6"/>
                <w:sz w:val="21"/>
                <w:szCs w:val="21"/>
              </w:rPr>
              <w:t>本小项</w:t>
            </w:r>
            <w:r>
              <w:rPr>
                <w:spacing w:val="-8"/>
                <w:sz w:val="21"/>
                <w:szCs w:val="21"/>
              </w:rPr>
              <w:t>最高得 30</w:t>
            </w:r>
            <w:r>
              <w:rPr>
                <w:spacing w:val="8"/>
                <w:sz w:val="21"/>
                <w:szCs w:val="21"/>
              </w:rPr>
              <w:t xml:space="preserve"> </w:t>
            </w:r>
            <w:r>
              <w:rPr>
                <w:spacing w:val="-8"/>
                <w:sz w:val="21"/>
                <w:szCs w:val="21"/>
              </w:rPr>
              <w:t>分。</w:t>
            </w:r>
          </w:p>
          <w:p w14:paraId="332FCBBB">
            <w:pPr>
              <w:pStyle w:val="6"/>
              <w:spacing w:line="179" w:lineRule="auto"/>
              <w:ind w:left="135"/>
              <w:rPr>
                <w:sz w:val="21"/>
                <w:szCs w:val="21"/>
              </w:rPr>
            </w:pPr>
            <w:r>
              <w:rPr>
                <w:spacing w:val="-9"/>
                <w:sz w:val="21"/>
                <w:szCs w:val="21"/>
              </w:rPr>
              <w:t>以上得分可以累计， 最高得分</w:t>
            </w:r>
            <w:r>
              <w:rPr>
                <w:spacing w:val="35"/>
                <w:sz w:val="21"/>
                <w:szCs w:val="21"/>
              </w:rPr>
              <w:t xml:space="preserve"> </w:t>
            </w:r>
            <w:r>
              <w:rPr>
                <w:spacing w:val="-9"/>
                <w:sz w:val="21"/>
                <w:szCs w:val="21"/>
              </w:rPr>
              <w:t>100 分。</w:t>
            </w:r>
          </w:p>
          <w:p w14:paraId="6C4B5D8B">
            <w:pPr>
              <w:pStyle w:val="6"/>
              <w:spacing w:before="1" w:line="177" w:lineRule="auto"/>
              <w:ind w:left="114"/>
              <w:rPr>
                <w:sz w:val="21"/>
                <w:szCs w:val="21"/>
              </w:rPr>
            </w:pPr>
            <w:r>
              <w:rPr>
                <w:spacing w:val="-5"/>
                <w:sz w:val="21"/>
                <w:szCs w:val="21"/>
              </w:rPr>
              <w:t>二、评审依据：</w:t>
            </w:r>
          </w:p>
          <w:p w14:paraId="0E212803">
            <w:pPr>
              <w:pStyle w:val="6"/>
              <w:spacing w:before="6" w:line="178" w:lineRule="auto"/>
              <w:ind w:left="112" w:right="150" w:firstLine="13"/>
              <w:rPr>
                <w:sz w:val="21"/>
                <w:szCs w:val="21"/>
              </w:rPr>
            </w:pPr>
            <w:r>
              <w:rPr>
                <w:sz w:val="21"/>
                <w:szCs w:val="21"/>
              </w:rPr>
              <w:t>1.要求提供通过投标人缴纳的近三个月的任意一个月的</w:t>
            </w:r>
            <w:r>
              <w:rPr>
                <w:spacing w:val="-1"/>
                <w:sz w:val="21"/>
                <w:szCs w:val="21"/>
              </w:rPr>
              <w:t>社保证明作为本单位员工的证明依据。若供应商成立不</w:t>
            </w:r>
            <w:r>
              <w:rPr>
                <w:spacing w:val="-2"/>
                <w:sz w:val="21"/>
                <w:szCs w:val="21"/>
              </w:rPr>
              <w:t>足三个月的，需提供成立情况说明函（格式自拟</w:t>
            </w:r>
            <w:r>
              <w:rPr>
                <w:spacing w:val="-1"/>
                <w:sz w:val="21"/>
                <w:szCs w:val="21"/>
              </w:rPr>
              <w:t>）</w:t>
            </w:r>
            <w:r>
              <w:rPr>
                <w:spacing w:val="-27"/>
                <w:sz w:val="21"/>
                <w:szCs w:val="21"/>
              </w:rPr>
              <w:t xml:space="preserve"> </w:t>
            </w:r>
            <w:r>
              <w:rPr>
                <w:spacing w:val="-1"/>
                <w:sz w:val="21"/>
                <w:szCs w:val="21"/>
              </w:rPr>
              <w:t>，</w:t>
            </w:r>
            <w:r>
              <w:rPr>
                <w:spacing w:val="-2"/>
                <w:sz w:val="21"/>
                <w:szCs w:val="21"/>
              </w:rPr>
              <w:t>无</w:t>
            </w:r>
            <w:r>
              <w:rPr>
                <w:spacing w:val="-1"/>
                <w:sz w:val="21"/>
                <w:szCs w:val="21"/>
              </w:rPr>
              <w:t>需提供相关人员社保，亦可得分；若为退休返聘人员，</w:t>
            </w:r>
            <w:r>
              <w:rPr>
                <w:sz w:val="21"/>
                <w:szCs w:val="21"/>
              </w:rPr>
              <w:t>需提供说明函（格式自拟</w:t>
            </w:r>
            <w:r>
              <w:rPr>
                <w:spacing w:val="-3"/>
                <w:sz w:val="21"/>
                <w:szCs w:val="21"/>
              </w:rPr>
              <w:t>），</w:t>
            </w:r>
            <w:r>
              <w:rPr>
                <w:sz w:val="21"/>
                <w:szCs w:val="21"/>
              </w:rPr>
              <w:t>无需提供相关人员社保，</w:t>
            </w:r>
            <w:r>
              <w:rPr>
                <w:spacing w:val="-5"/>
                <w:sz w:val="21"/>
                <w:szCs w:val="21"/>
              </w:rPr>
              <w:t>亦可得分。</w:t>
            </w:r>
          </w:p>
          <w:p w14:paraId="24DE88BD">
            <w:pPr>
              <w:pStyle w:val="6"/>
              <w:spacing w:before="4" w:line="178" w:lineRule="auto"/>
              <w:ind w:left="110" w:right="150" w:firstLine="3"/>
              <w:rPr>
                <w:sz w:val="21"/>
                <w:szCs w:val="21"/>
              </w:rPr>
            </w:pPr>
            <w:r>
              <w:rPr>
                <w:sz w:val="21"/>
                <w:szCs w:val="21"/>
              </w:rPr>
              <w:t>2.要求提供项目负责人获得</w:t>
            </w:r>
            <w:r>
              <w:rPr>
                <w:rFonts w:hint="eastAsia"/>
                <w:sz w:val="21"/>
                <w:szCs w:val="21"/>
                <w:highlight w:val="cyan"/>
              </w:rPr>
              <w:t>人力资源社会保障部门</w:t>
            </w:r>
            <w:r>
              <w:rPr>
                <w:rFonts w:hint="eastAsia"/>
                <w:sz w:val="21"/>
                <w:szCs w:val="21"/>
                <w:highlight w:val="cyan"/>
                <w:lang w:val="en-US" w:eastAsia="zh-CN"/>
              </w:rPr>
              <w:t>颁发</w:t>
            </w:r>
            <w:r>
              <w:rPr>
                <w:sz w:val="21"/>
                <w:szCs w:val="21"/>
              </w:rPr>
              <w:t>的职称证书、学位证书（同</w:t>
            </w:r>
            <w:r>
              <w:rPr>
                <w:spacing w:val="-3"/>
                <w:sz w:val="21"/>
                <w:szCs w:val="21"/>
              </w:rPr>
              <w:t>时提供学信网查询记录， 对于较早颁发的学位证书，学信网无法查询的，除可提供证书复印件及原件外， 还可</w:t>
            </w:r>
            <w:r>
              <w:rPr>
                <w:sz w:val="21"/>
                <w:szCs w:val="21"/>
              </w:rPr>
              <w:t>以提供其他佐证材料，如：毕业院校、人社部门</w:t>
            </w:r>
            <w:r>
              <w:rPr>
                <w:spacing w:val="-1"/>
                <w:sz w:val="21"/>
                <w:szCs w:val="21"/>
              </w:rPr>
              <w:t>等颁发</w:t>
            </w:r>
            <w:r>
              <w:rPr>
                <w:sz w:val="21"/>
                <w:szCs w:val="21"/>
              </w:rPr>
              <w:t>机构或监管机构等单位出具的证明作为得分依据</w:t>
            </w:r>
            <w:r>
              <w:rPr>
                <w:spacing w:val="-1"/>
                <w:sz w:val="21"/>
                <w:szCs w:val="21"/>
              </w:rPr>
              <w:t>。如学</w:t>
            </w:r>
            <w:r>
              <w:rPr>
                <w:sz w:val="21"/>
                <w:szCs w:val="21"/>
              </w:rPr>
              <w:t>位为境外颁发的，须提供中华人民共和国教育部</w:t>
            </w:r>
            <w:r>
              <w:rPr>
                <w:spacing w:val="-1"/>
                <w:sz w:val="21"/>
                <w:szCs w:val="21"/>
              </w:rPr>
              <w:t>留学服</w:t>
            </w:r>
            <w:r>
              <w:rPr>
                <w:sz w:val="21"/>
                <w:szCs w:val="21"/>
              </w:rPr>
              <w:t>务中心认证的《国外学历学位认证证书》（须同</w:t>
            </w:r>
            <w:r>
              <w:rPr>
                <w:spacing w:val="-1"/>
                <w:sz w:val="21"/>
                <w:szCs w:val="21"/>
              </w:rPr>
              <w:t>时提供</w:t>
            </w:r>
            <w:r>
              <w:rPr>
                <w:spacing w:val="-2"/>
                <w:sz w:val="21"/>
                <w:szCs w:val="21"/>
              </w:rPr>
              <w:t>中文译本</w:t>
            </w:r>
            <w:r>
              <w:rPr>
                <w:spacing w:val="-7"/>
                <w:sz w:val="21"/>
                <w:szCs w:val="21"/>
              </w:rPr>
              <w:t>）</w:t>
            </w:r>
            <w:r>
              <w:rPr>
                <w:spacing w:val="-28"/>
                <w:sz w:val="21"/>
                <w:szCs w:val="21"/>
              </w:rPr>
              <w:t xml:space="preserve"> </w:t>
            </w:r>
            <w:r>
              <w:rPr>
                <w:spacing w:val="-7"/>
                <w:sz w:val="21"/>
                <w:szCs w:val="21"/>
              </w:rPr>
              <w:t>）</w:t>
            </w:r>
            <w:r>
              <w:rPr>
                <w:spacing w:val="-2"/>
                <w:sz w:val="21"/>
                <w:szCs w:val="21"/>
              </w:rPr>
              <w:t>等相关证明资料作为得分依据。</w:t>
            </w:r>
          </w:p>
          <w:p w14:paraId="254A1994">
            <w:pPr>
              <w:pStyle w:val="6"/>
              <w:spacing w:before="5" w:line="180" w:lineRule="auto"/>
              <w:ind w:left="115"/>
              <w:rPr>
                <w:sz w:val="21"/>
                <w:szCs w:val="21"/>
              </w:rPr>
            </w:pPr>
            <w:r>
              <w:rPr>
                <w:spacing w:val="-2"/>
                <w:sz w:val="21"/>
                <w:szCs w:val="21"/>
              </w:rPr>
              <w:t>3.</w:t>
            </w:r>
            <w:r>
              <w:rPr>
                <w:spacing w:val="-23"/>
                <w:sz w:val="21"/>
                <w:szCs w:val="21"/>
              </w:rPr>
              <w:t xml:space="preserve"> </w:t>
            </w:r>
            <w:r>
              <w:rPr>
                <w:spacing w:val="-2"/>
                <w:sz w:val="21"/>
                <w:szCs w:val="21"/>
              </w:rPr>
              <w:t>以上资料均要求提供扫描件。</w:t>
            </w:r>
          </w:p>
          <w:p w14:paraId="0C5A003D">
            <w:pPr>
              <w:pStyle w:val="6"/>
              <w:spacing w:before="4" w:line="178" w:lineRule="auto"/>
              <w:ind w:left="110" w:right="150"/>
              <w:rPr>
                <w:sz w:val="21"/>
                <w:szCs w:val="21"/>
              </w:rPr>
            </w:pPr>
            <w:r>
              <w:rPr>
                <w:spacing w:val="-1"/>
                <w:sz w:val="21"/>
                <w:szCs w:val="21"/>
              </w:rPr>
              <w:t>4.如涉及项目负责人经验情况， 要求提供项目合同关键</w:t>
            </w:r>
            <w:r>
              <w:rPr>
                <w:spacing w:val="-2"/>
                <w:sz w:val="21"/>
                <w:szCs w:val="21"/>
              </w:rPr>
              <w:t>信息</w:t>
            </w:r>
            <w:r>
              <w:rPr>
                <w:spacing w:val="-15"/>
                <w:sz w:val="21"/>
                <w:szCs w:val="21"/>
              </w:rPr>
              <w:t xml:space="preserve"> </w:t>
            </w:r>
            <w:r>
              <w:rPr>
                <w:spacing w:val="-2"/>
                <w:sz w:val="21"/>
                <w:szCs w:val="21"/>
              </w:rPr>
              <w:t>（包括但不限于服务时间、服务内容、服务人员信</w:t>
            </w:r>
            <w:r>
              <w:rPr>
                <w:spacing w:val="-5"/>
                <w:sz w:val="21"/>
                <w:szCs w:val="21"/>
              </w:rPr>
              <w:t>息、双方盖章页等）</w:t>
            </w:r>
            <w:r>
              <w:rPr>
                <w:spacing w:val="4"/>
                <w:sz w:val="21"/>
                <w:szCs w:val="21"/>
              </w:rPr>
              <w:t xml:space="preserve"> </w:t>
            </w:r>
            <w:r>
              <w:rPr>
                <w:spacing w:val="-5"/>
                <w:sz w:val="21"/>
                <w:szCs w:val="21"/>
              </w:rPr>
              <w:t>作为得分依据， 通过合同关键信息</w:t>
            </w:r>
            <w:r>
              <w:rPr>
                <w:sz w:val="21"/>
                <w:szCs w:val="21"/>
              </w:rPr>
              <w:t>无法判断是否得分的，还须同时提供合同甲方</w:t>
            </w:r>
            <w:r>
              <w:rPr>
                <w:spacing w:val="-1"/>
                <w:sz w:val="21"/>
                <w:szCs w:val="21"/>
              </w:rPr>
              <w:t>出具的证</w:t>
            </w:r>
            <w:r>
              <w:rPr>
                <w:spacing w:val="-2"/>
                <w:sz w:val="21"/>
                <w:szCs w:val="21"/>
              </w:rPr>
              <w:t>明文件。</w:t>
            </w:r>
          </w:p>
          <w:p w14:paraId="7BF150EF">
            <w:pPr>
              <w:pStyle w:val="6"/>
              <w:spacing w:before="3" w:line="172" w:lineRule="auto"/>
              <w:ind w:left="114" w:right="150"/>
              <w:rPr>
                <w:sz w:val="21"/>
                <w:szCs w:val="21"/>
              </w:rPr>
            </w:pPr>
            <w:r>
              <w:rPr>
                <w:spacing w:val="1"/>
                <w:sz w:val="21"/>
                <w:szCs w:val="21"/>
              </w:rPr>
              <w:t>5.评分中出现无证明资料或专家无法凭所提供资料判断</w:t>
            </w:r>
            <w:r>
              <w:rPr>
                <w:spacing w:val="-4"/>
                <w:sz w:val="21"/>
                <w:szCs w:val="21"/>
              </w:rPr>
              <w:t>是否得分的情况， 一律作不得分处理。</w:t>
            </w:r>
          </w:p>
        </w:tc>
      </w:tr>
      <w:tr w14:paraId="25794A61">
        <w:trPr>
          <w:trHeight w:val="357" w:hRule="atLeast"/>
        </w:trPr>
        <w:tc>
          <w:tcPr>
            <w:tcW w:w="698" w:type="dxa"/>
            <w:vMerge w:val="restart"/>
            <w:tcBorders>
              <w:bottom w:val="nil"/>
            </w:tcBorders>
            <w:vAlign w:val="top"/>
          </w:tcPr>
          <w:p w14:paraId="27BEA2BF">
            <w:pPr>
              <w:rPr>
                <w:rFonts w:ascii="Arial"/>
                <w:sz w:val="21"/>
              </w:rPr>
            </w:pPr>
          </w:p>
        </w:tc>
        <w:tc>
          <w:tcPr>
            <w:tcW w:w="2533" w:type="dxa"/>
            <w:gridSpan w:val="3"/>
            <w:vAlign w:val="top"/>
          </w:tcPr>
          <w:p w14:paraId="763F08AF">
            <w:pPr>
              <w:pStyle w:val="6"/>
              <w:spacing w:before="72" w:line="180" w:lineRule="auto"/>
              <w:ind w:left="639"/>
              <w:rPr>
                <w:sz w:val="21"/>
                <w:szCs w:val="21"/>
              </w:rPr>
            </w:pPr>
            <w:r>
              <w:rPr>
                <w:b/>
                <w:bCs/>
                <w:spacing w:val="-3"/>
                <w:sz w:val="21"/>
                <w:szCs w:val="21"/>
              </w:rPr>
              <w:t>综合实力部分</w:t>
            </w:r>
          </w:p>
        </w:tc>
        <w:tc>
          <w:tcPr>
            <w:tcW w:w="5304" w:type="dxa"/>
            <w:vAlign w:val="top"/>
          </w:tcPr>
          <w:p w14:paraId="56AF30A6">
            <w:pPr>
              <w:pStyle w:val="6"/>
              <w:spacing w:before="57" w:line="166" w:lineRule="auto"/>
              <w:ind w:left="2537"/>
            </w:pPr>
            <w:r>
              <w:rPr>
                <w:b/>
                <w:bCs/>
                <w:spacing w:val="-12"/>
              </w:rPr>
              <w:t>20</w:t>
            </w:r>
          </w:p>
        </w:tc>
      </w:tr>
      <w:tr w14:paraId="03B8195A">
        <w:trPr>
          <w:trHeight w:val="316" w:hRule="atLeast"/>
        </w:trPr>
        <w:tc>
          <w:tcPr>
            <w:tcW w:w="698" w:type="dxa"/>
            <w:vMerge w:val="continue"/>
            <w:tcBorders>
              <w:top w:val="nil"/>
              <w:bottom w:val="nil"/>
            </w:tcBorders>
            <w:vAlign w:val="top"/>
          </w:tcPr>
          <w:p w14:paraId="2BE93866">
            <w:pPr>
              <w:rPr>
                <w:rFonts w:ascii="Arial"/>
                <w:sz w:val="21"/>
              </w:rPr>
            </w:pPr>
          </w:p>
        </w:tc>
        <w:tc>
          <w:tcPr>
            <w:tcW w:w="7837" w:type="dxa"/>
            <w:gridSpan w:val="4"/>
            <w:vAlign w:val="top"/>
          </w:tcPr>
          <w:p w14:paraId="17DC4FD0">
            <w:pPr>
              <w:rPr>
                <w:rFonts w:ascii="Arial"/>
                <w:sz w:val="21"/>
              </w:rPr>
            </w:pPr>
          </w:p>
        </w:tc>
      </w:tr>
      <w:tr w14:paraId="19A20F1B">
        <w:trPr>
          <w:trHeight w:val="573" w:hRule="atLeast"/>
        </w:trPr>
        <w:tc>
          <w:tcPr>
            <w:tcW w:w="698" w:type="dxa"/>
            <w:tcBorders>
              <w:top w:val="nil"/>
              <w:bottom w:val="nil"/>
            </w:tcBorders>
            <w:vAlign w:val="top"/>
          </w:tcPr>
          <w:p w14:paraId="53918C5A">
            <w:pPr>
              <w:rPr>
                <w:rFonts w:ascii="Arial"/>
                <w:sz w:val="21"/>
              </w:rPr>
            </w:pPr>
          </w:p>
        </w:tc>
        <w:tc>
          <w:tcPr>
            <w:tcW w:w="686" w:type="dxa"/>
            <w:shd w:val="clear" w:color="auto" w:fill="E6EFFA"/>
            <w:vAlign w:val="top"/>
          </w:tcPr>
          <w:p w14:paraId="5741F1B2">
            <w:pPr>
              <w:pStyle w:val="6"/>
              <w:spacing w:before="188" w:line="194" w:lineRule="auto"/>
              <w:ind w:left="134"/>
              <w:rPr>
                <w:sz w:val="21"/>
                <w:szCs w:val="21"/>
              </w:rPr>
            </w:pPr>
            <w:r>
              <w:rPr>
                <w:spacing w:val="-2"/>
                <w:sz w:val="21"/>
                <w:szCs w:val="21"/>
              </w:rPr>
              <w:t>序号</w:t>
            </w:r>
          </w:p>
        </w:tc>
        <w:tc>
          <w:tcPr>
            <w:tcW w:w="1142" w:type="dxa"/>
            <w:shd w:val="clear" w:color="auto" w:fill="E6EFFA"/>
            <w:vAlign w:val="top"/>
          </w:tcPr>
          <w:p w14:paraId="6072745D">
            <w:pPr>
              <w:pStyle w:val="6"/>
              <w:spacing w:before="189" w:line="194" w:lineRule="auto"/>
              <w:ind w:left="151"/>
              <w:rPr>
                <w:sz w:val="21"/>
                <w:szCs w:val="21"/>
              </w:rPr>
            </w:pPr>
            <w:r>
              <w:rPr>
                <w:spacing w:val="-1"/>
                <w:sz w:val="21"/>
                <w:szCs w:val="21"/>
              </w:rPr>
              <w:t>评分因素</w:t>
            </w:r>
          </w:p>
        </w:tc>
        <w:tc>
          <w:tcPr>
            <w:tcW w:w="705" w:type="dxa"/>
            <w:shd w:val="clear" w:color="auto" w:fill="E6EFFA"/>
            <w:vAlign w:val="top"/>
          </w:tcPr>
          <w:p w14:paraId="3CF8E35F">
            <w:pPr>
              <w:pStyle w:val="6"/>
              <w:spacing w:before="53" w:line="167" w:lineRule="auto"/>
              <w:ind w:left="233" w:right="141" w:hanging="90"/>
              <w:rPr>
                <w:sz w:val="21"/>
                <w:szCs w:val="21"/>
              </w:rPr>
            </w:pPr>
            <w:r>
              <w:rPr>
                <w:spacing w:val="-3"/>
                <w:sz w:val="21"/>
                <w:szCs w:val="21"/>
              </w:rPr>
              <w:t>权重</w:t>
            </w:r>
            <w:r>
              <w:rPr>
                <w:spacing w:val="-15"/>
                <w:sz w:val="21"/>
                <w:szCs w:val="21"/>
              </w:rPr>
              <w:t>(%)</w:t>
            </w:r>
          </w:p>
        </w:tc>
        <w:tc>
          <w:tcPr>
            <w:tcW w:w="5304" w:type="dxa"/>
            <w:shd w:val="clear" w:color="auto" w:fill="E6EFFA"/>
            <w:vAlign w:val="top"/>
          </w:tcPr>
          <w:p w14:paraId="2C8C0B1B">
            <w:pPr>
              <w:pStyle w:val="6"/>
              <w:spacing w:before="189" w:line="194" w:lineRule="auto"/>
              <w:ind w:left="2232"/>
              <w:rPr>
                <w:sz w:val="21"/>
                <w:szCs w:val="21"/>
              </w:rPr>
            </w:pPr>
            <w:r>
              <w:rPr>
                <w:spacing w:val="-1"/>
                <w:sz w:val="21"/>
                <w:szCs w:val="21"/>
              </w:rPr>
              <w:t>评分准则</w:t>
            </w:r>
          </w:p>
        </w:tc>
      </w:tr>
      <w:tr w14:paraId="7E6DFBDE">
        <w:trPr>
          <w:trHeight w:val="1422" w:hRule="atLeast"/>
        </w:trPr>
        <w:tc>
          <w:tcPr>
            <w:tcW w:w="698" w:type="dxa"/>
            <w:vMerge w:val="restart"/>
            <w:tcBorders>
              <w:top w:val="nil"/>
              <w:bottom w:val="nil"/>
            </w:tcBorders>
            <w:vAlign w:val="top"/>
          </w:tcPr>
          <w:p w14:paraId="220DEC34">
            <w:pPr>
              <w:spacing w:line="252" w:lineRule="auto"/>
              <w:rPr>
                <w:rFonts w:ascii="Arial"/>
                <w:sz w:val="21"/>
              </w:rPr>
            </w:pPr>
          </w:p>
          <w:p w14:paraId="54738A67">
            <w:pPr>
              <w:spacing w:line="252" w:lineRule="auto"/>
              <w:rPr>
                <w:rFonts w:ascii="Arial"/>
                <w:sz w:val="21"/>
              </w:rPr>
            </w:pPr>
          </w:p>
          <w:p w14:paraId="33577046">
            <w:pPr>
              <w:spacing w:line="253" w:lineRule="auto"/>
              <w:rPr>
                <w:rFonts w:ascii="Arial"/>
                <w:sz w:val="21"/>
              </w:rPr>
            </w:pPr>
          </w:p>
          <w:p w14:paraId="74BDC9F0">
            <w:pPr>
              <w:spacing w:line="253" w:lineRule="auto"/>
              <w:rPr>
                <w:rFonts w:ascii="Arial"/>
                <w:sz w:val="21"/>
              </w:rPr>
            </w:pPr>
          </w:p>
          <w:p w14:paraId="38B5AED1">
            <w:pPr>
              <w:spacing w:line="253" w:lineRule="auto"/>
              <w:rPr>
                <w:rFonts w:ascii="Arial"/>
                <w:sz w:val="21"/>
              </w:rPr>
            </w:pPr>
          </w:p>
          <w:p w14:paraId="353573E0">
            <w:pPr>
              <w:pStyle w:val="6"/>
              <w:spacing w:before="92" w:line="202" w:lineRule="auto"/>
              <w:ind w:left="305"/>
              <w:rPr>
                <w:sz w:val="21"/>
                <w:szCs w:val="21"/>
              </w:rPr>
            </w:pPr>
            <w:r>
              <w:rPr>
                <w:b/>
                <w:bCs/>
                <w:spacing w:val="-3"/>
                <w:sz w:val="21"/>
                <w:szCs w:val="21"/>
              </w:rPr>
              <w:t>3</w:t>
            </w:r>
          </w:p>
        </w:tc>
        <w:tc>
          <w:tcPr>
            <w:tcW w:w="686" w:type="dxa"/>
            <w:vAlign w:val="top"/>
          </w:tcPr>
          <w:p w14:paraId="45E46614">
            <w:pPr>
              <w:spacing w:line="259" w:lineRule="auto"/>
              <w:rPr>
                <w:rFonts w:ascii="Arial"/>
                <w:sz w:val="21"/>
              </w:rPr>
            </w:pPr>
          </w:p>
          <w:p w14:paraId="07B57EA8">
            <w:pPr>
              <w:spacing w:line="259" w:lineRule="auto"/>
              <w:rPr>
                <w:rFonts w:ascii="Arial"/>
                <w:sz w:val="21"/>
              </w:rPr>
            </w:pPr>
          </w:p>
          <w:p w14:paraId="45911342">
            <w:pPr>
              <w:pStyle w:val="6"/>
              <w:spacing w:before="92" w:line="204" w:lineRule="auto"/>
              <w:ind w:left="309"/>
              <w:rPr>
                <w:sz w:val="21"/>
                <w:szCs w:val="21"/>
              </w:rPr>
            </w:pPr>
            <w:r>
              <w:rPr>
                <w:sz w:val="21"/>
                <w:szCs w:val="21"/>
              </w:rPr>
              <w:t>1</w:t>
            </w:r>
          </w:p>
        </w:tc>
        <w:tc>
          <w:tcPr>
            <w:tcW w:w="1142" w:type="dxa"/>
            <w:vAlign w:val="top"/>
          </w:tcPr>
          <w:p w14:paraId="59B2A089">
            <w:pPr>
              <w:spacing w:line="385" w:lineRule="auto"/>
              <w:rPr>
                <w:rFonts w:ascii="Arial"/>
                <w:sz w:val="21"/>
              </w:rPr>
            </w:pPr>
          </w:p>
          <w:p w14:paraId="37A7AD26">
            <w:pPr>
              <w:pStyle w:val="6"/>
              <w:spacing w:before="92" w:line="194" w:lineRule="auto"/>
              <w:ind w:left="152" w:right="150" w:firstLine="4"/>
              <w:rPr>
                <w:sz w:val="21"/>
                <w:szCs w:val="21"/>
              </w:rPr>
            </w:pPr>
            <w:r>
              <w:rPr>
                <w:spacing w:val="-3"/>
                <w:sz w:val="21"/>
                <w:szCs w:val="21"/>
              </w:rPr>
              <w:t>商务条款</w:t>
            </w:r>
            <w:r>
              <w:rPr>
                <w:spacing w:val="-2"/>
                <w:sz w:val="21"/>
                <w:szCs w:val="21"/>
              </w:rPr>
              <w:t>偏离情况</w:t>
            </w:r>
          </w:p>
        </w:tc>
        <w:tc>
          <w:tcPr>
            <w:tcW w:w="705" w:type="dxa"/>
            <w:vAlign w:val="top"/>
          </w:tcPr>
          <w:p w14:paraId="295EF41B">
            <w:pPr>
              <w:spacing w:line="259" w:lineRule="auto"/>
              <w:rPr>
                <w:rFonts w:ascii="Arial"/>
                <w:sz w:val="21"/>
              </w:rPr>
            </w:pPr>
          </w:p>
          <w:p w14:paraId="70DFBF3E">
            <w:pPr>
              <w:spacing w:line="259" w:lineRule="auto"/>
              <w:rPr>
                <w:rFonts w:ascii="Arial"/>
                <w:sz w:val="21"/>
              </w:rPr>
            </w:pPr>
          </w:p>
          <w:p w14:paraId="5F5DCE0A">
            <w:pPr>
              <w:pStyle w:val="6"/>
              <w:spacing w:before="92" w:line="204" w:lineRule="auto"/>
              <w:ind w:left="305"/>
              <w:rPr>
                <w:sz w:val="21"/>
                <w:szCs w:val="21"/>
              </w:rPr>
            </w:pPr>
            <w:r>
              <w:rPr>
                <w:sz w:val="21"/>
                <w:szCs w:val="21"/>
              </w:rPr>
              <w:t>2</w:t>
            </w:r>
          </w:p>
        </w:tc>
        <w:tc>
          <w:tcPr>
            <w:tcW w:w="5304" w:type="dxa"/>
            <w:vAlign w:val="top"/>
          </w:tcPr>
          <w:p w14:paraId="2B7975FE">
            <w:pPr>
              <w:pStyle w:val="6"/>
              <w:spacing w:before="68" w:line="175" w:lineRule="auto"/>
              <w:ind w:left="117"/>
              <w:rPr>
                <w:sz w:val="21"/>
                <w:szCs w:val="21"/>
              </w:rPr>
            </w:pPr>
            <w:r>
              <w:rPr>
                <w:spacing w:val="-9"/>
                <w:sz w:val="21"/>
                <w:szCs w:val="21"/>
              </w:rPr>
              <w:t>（一）</w:t>
            </w:r>
            <w:r>
              <w:rPr>
                <w:spacing w:val="-13"/>
                <w:sz w:val="21"/>
                <w:szCs w:val="21"/>
              </w:rPr>
              <w:t xml:space="preserve"> </w:t>
            </w:r>
            <w:r>
              <w:rPr>
                <w:spacing w:val="-9"/>
                <w:sz w:val="21"/>
                <w:szCs w:val="21"/>
              </w:rPr>
              <w:t>评分内容</w:t>
            </w:r>
          </w:p>
          <w:p w14:paraId="57F63355">
            <w:pPr>
              <w:pStyle w:val="6"/>
              <w:spacing w:before="7" w:line="178" w:lineRule="auto"/>
              <w:ind w:left="113"/>
              <w:rPr>
                <w:sz w:val="21"/>
                <w:szCs w:val="21"/>
              </w:rPr>
            </w:pPr>
            <w:r>
              <w:rPr>
                <w:spacing w:val="-2"/>
                <w:sz w:val="21"/>
                <w:szCs w:val="21"/>
              </w:rPr>
              <w:t>投标人应如实填写《商务条款偏离表》。</w:t>
            </w:r>
          </w:p>
          <w:p w14:paraId="57C59A05">
            <w:pPr>
              <w:pStyle w:val="6"/>
              <w:spacing w:before="1" w:line="174" w:lineRule="auto"/>
              <w:ind w:left="117"/>
              <w:rPr>
                <w:sz w:val="21"/>
                <w:szCs w:val="21"/>
              </w:rPr>
            </w:pPr>
            <w:r>
              <w:rPr>
                <w:spacing w:val="-9"/>
                <w:sz w:val="21"/>
                <w:szCs w:val="21"/>
              </w:rPr>
              <w:t>（二）</w:t>
            </w:r>
            <w:r>
              <w:rPr>
                <w:spacing w:val="-13"/>
                <w:sz w:val="21"/>
                <w:szCs w:val="21"/>
              </w:rPr>
              <w:t xml:space="preserve"> </w:t>
            </w:r>
            <w:r>
              <w:rPr>
                <w:spacing w:val="-9"/>
                <w:sz w:val="21"/>
                <w:szCs w:val="21"/>
              </w:rPr>
              <w:t>评分标准</w:t>
            </w:r>
          </w:p>
          <w:p w14:paraId="5376C455">
            <w:pPr>
              <w:pStyle w:val="6"/>
              <w:spacing w:before="7" w:line="172" w:lineRule="auto"/>
              <w:ind w:left="126" w:right="150" w:hanging="16"/>
              <w:rPr>
                <w:sz w:val="21"/>
                <w:szCs w:val="21"/>
              </w:rPr>
            </w:pPr>
            <w:r>
              <w:rPr>
                <w:spacing w:val="-3"/>
                <w:sz w:val="21"/>
                <w:szCs w:val="21"/>
              </w:rPr>
              <w:t>评审委员会根据响应情况进行打分， 全部满足要求的得</w:t>
            </w:r>
            <w:r>
              <w:rPr>
                <w:spacing w:val="-5"/>
                <w:sz w:val="21"/>
                <w:szCs w:val="21"/>
              </w:rPr>
              <w:t>100 分，每负偏离一项扣20 分， 最低得 0 分。</w:t>
            </w:r>
          </w:p>
        </w:tc>
      </w:tr>
      <w:tr w14:paraId="719A4455">
        <w:trPr>
          <w:trHeight w:val="2774" w:hRule="atLeast"/>
        </w:trPr>
        <w:tc>
          <w:tcPr>
            <w:tcW w:w="698" w:type="dxa"/>
            <w:vMerge w:val="continue"/>
            <w:tcBorders>
              <w:top w:val="nil"/>
            </w:tcBorders>
            <w:vAlign w:val="top"/>
          </w:tcPr>
          <w:p w14:paraId="5C625A61">
            <w:pPr>
              <w:rPr>
                <w:rFonts w:ascii="Arial"/>
                <w:sz w:val="21"/>
              </w:rPr>
            </w:pPr>
          </w:p>
        </w:tc>
        <w:tc>
          <w:tcPr>
            <w:tcW w:w="686" w:type="dxa"/>
            <w:vAlign w:val="top"/>
          </w:tcPr>
          <w:p w14:paraId="1BBF8B32">
            <w:pPr>
              <w:spacing w:line="295" w:lineRule="auto"/>
              <w:rPr>
                <w:rFonts w:ascii="Arial"/>
                <w:sz w:val="21"/>
              </w:rPr>
            </w:pPr>
          </w:p>
          <w:p w14:paraId="3DB747DB">
            <w:pPr>
              <w:spacing w:line="295" w:lineRule="auto"/>
              <w:rPr>
                <w:rFonts w:ascii="Arial"/>
                <w:sz w:val="21"/>
              </w:rPr>
            </w:pPr>
          </w:p>
          <w:p w14:paraId="33D936B6">
            <w:pPr>
              <w:spacing w:line="295" w:lineRule="auto"/>
              <w:rPr>
                <w:rFonts w:ascii="Arial"/>
                <w:sz w:val="21"/>
              </w:rPr>
            </w:pPr>
          </w:p>
          <w:p w14:paraId="34600008">
            <w:pPr>
              <w:spacing w:line="296" w:lineRule="auto"/>
              <w:rPr>
                <w:rFonts w:ascii="Arial"/>
                <w:sz w:val="21"/>
              </w:rPr>
            </w:pPr>
          </w:p>
          <w:p w14:paraId="286D65A4">
            <w:pPr>
              <w:pStyle w:val="6"/>
              <w:spacing w:before="91" w:line="204" w:lineRule="auto"/>
              <w:ind w:left="296"/>
              <w:rPr>
                <w:sz w:val="21"/>
                <w:szCs w:val="21"/>
              </w:rPr>
            </w:pPr>
            <w:r>
              <w:rPr>
                <w:sz w:val="21"/>
                <w:szCs w:val="21"/>
              </w:rPr>
              <w:t>2</w:t>
            </w:r>
          </w:p>
        </w:tc>
        <w:tc>
          <w:tcPr>
            <w:tcW w:w="1142" w:type="dxa"/>
            <w:vAlign w:val="top"/>
          </w:tcPr>
          <w:p w14:paraId="49BD55ED">
            <w:pPr>
              <w:spacing w:line="261" w:lineRule="auto"/>
              <w:rPr>
                <w:rFonts w:ascii="Arial"/>
                <w:sz w:val="21"/>
              </w:rPr>
            </w:pPr>
          </w:p>
          <w:p w14:paraId="01489EA1">
            <w:pPr>
              <w:spacing w:line="261" w:lineRule="auto"/>
              <w:rPr>
                <w:rFonts w:ascii="Arial"/>
                <w:sz w:val="21"/>
              </w:rPr>
            </w:pPr>
          </w:p>
          <w:p w14:paraId="4F2219EA">
            <w:pPr>
              <w:spacing w:line="261" w:lineRule="auto"/>
              <w:rPr>
                <w:rFonts w:ascii="Arial"/>
                <w:sz w:val="21"/>
              </w:rPr>
            </w:pPr>
          </w:p>
          <w:p w14:paraId="2DEC0518">
            <w:pPr>
              <w:spacing w:line="261" w:lineRule="auto"/>
              <w:rPr>
                <w:rFonts w:ascii="Arial"/>
                <w:sz w:val="21"/>
              </w:rPr>
            </w:pPr>
          </w:p>
          <w:p w14:paraId="0FBA0156">
            <w:pPr>
              <w:pStyle w:val="6"/>
              <w:spacing w:before="91" w:line="196" w:lineRule="auto"/>
              <w:ind w:left="257" w:right="150" w:hanging="105"/>
              <w:rPr>
                <w:sz w:val="21"/>
                <w:szCs w:val="21"/>
              </w:rPr>
            </w:pPr>
            <w:r>
              <w:rPr>
                <w:spacing w:val="-2"/>
                <w:sz w:val="21"/>
                <w:szCs w:val="21"/>
              </w:rPr>
              <w:t>供应商认证情况</w:t>
            </w:r>
          </w:p>
        </w:tc>
        <w:tc>
          <w:tcPr>
            <w:tcW w:w="705" w:type="dxa"/>
            <w:vAlign w:val="top"/>
          </w:tcPr>
          <w:p w14:paraId="0BDFD0CA">
            <w:pPr>
              <w:spacing w:line="295" w:lineRule="auto"/>
              <w:rPr>
                <w:rFonts w:ascii="Arial"/>
                <w:sz w:val="21"/>
              </w:rPr>
            </w:pPr>
          </w:p>
          <w:p w14:paraId="3C805C61">
            <w:pPr>
              <w:spacing w:line="295" w:lineRule="auto"/>
              <w:rPr>
                <w:rFonts w:ascii="Arial"/>
                <w:sz w:val="21"/>
              </w:rPr>
            </w:pPr>
          </w:p>
          <w:p w14:paraId="4BBF985C">
            <w:pPr>
              <w:spacing w:line="295" w:lineRule="auto"/>
              <w:rPr>
                <w:rFonts w:ascii="Arial"/>
                <w:sz w:val="21"/>
              </w:rPr>
            </w:pPr>
          </w:p>
          <w:p w14:paraId="48330D03">
            <w:pPr>
              <w:spacing w:line="296" w:lineRule="auto"/>
              <w:rPr>
                <w:rFonts w:ascii="Arial"/>
                <w:sz w:val="21"/>
              </w:rPr>
            </w:pPr>
          </w:p>
          <w:p w14:paraId="65544151">
            <w:pPr>
              <w:pStyle w:val="6"/>
              <w:spacing w:before="92" w:line="202" w:lineRule="auto"/>
              <w:ind w:left="306"/>
              <w:rPr>
                <w:sz w:val="21"/>
                <w:szCs w:val="21"/>
              </w:rPr>
            </w:pPr>
            <w:r>
              <w:rPr>
                <w:sz w:val="21"/>
                <w:szCs w:val="21"/>
              </w:rPr>
              <w:t>3</w:t>
            </w:r>
          </w:p>
        </w:tc>
        <w:tc>
          <w:tcPr>
            <w:tcW w:w="5304" w:type="dxa"/>
            <w:vAlign w:val="top"/>
          </w:tcPr>
          <w:p w14:paraId="01B8B0F3">
            <w:pPr>
              <w:pStyle w:val="6"/>
              <w:spacing w:before="55" w:line="175" w:lineRule="auto"/>
              <w:ind w:left="117"/>
              <w:rPr>
                <w:sz w:val="21"/>
                <w:szCs w:val="21"/>
              </w:rPr>
            </w:pPr>
            <w:r>
              <w:rPr>
                <w:spacing w:val="-8"/>
                <w:sz w:val="21"/>
                <w:szCs w:val="21"/>
              </w:rPr>
              <w:t>（一）</w:t>
            </w:r>
            <w:r>
              <w:rPr>
                <w:spacing w:val="-14"/>
                <w:sz w:val="21"/>
                <w:szCs w:val="21"/>
              </w:rPr>
              <w:t xml:space="preserve"> </w:t>
            </w:r>
            <w:r>
              <w:rPr>
                <w:spacing w:val="-8"/>
                <w:sz w:val="21"/>
                <w:szCs w:val="21"/>
              </w:rPr>
              <w:t>评分内容</w:t>
            </w:r>
          </w:p>
          <w:p w14:paraId="4F20FD9B">
            <w:pPr>
              <w:pStyle w:val="6"/>
              <w:spacing w:before="5" w:line="178" w:lineRule="auto"/>
              <w:ind w:left="126"/>
              <w:rPr>
                <w:sz w:val="21"/>
                <w:szCs w:val="21"/>
              </w:rPr>
            </w:pPr>
            <w:r>
              <w:rPr>
                <w:sz w:val="21"/>
                <w:szCs w:val="21"/>
              </w:rPr>
              <w:t>1.投标人具有质量管理体系认证证书；</w:t>
            </w:r>
          </w:p>
          <w:p w14:paraId="64DB0ABB">
            <w:pPr>
              <w:pStyle w:val="6"/>
              <w:spacing w:line="179" w:lineRule="auto"/>
              <w:ind w:left="113"/>
              <w:rPr>
                <w:sz w:val="21"/>
                <w:szCs w:val="21"/>
              </w:rPr>
            </w:pPr>
            <w:r>
              <w:rPr>
                <w:spacing w:val="1"/>
                <w:sz w:val="21"/>
                <w:szCs w:val="21"/>
              </w:rPr>
              <w:t>2.投标人具有环境管理体系认证证书；</w:t>
            </w:r>
          </w:p>
          <w:p w14:paraId="29D5E255">
            <w:pPr>
              <w:pStyle w:val="6"/>
              <w:spacing w:before="1" w:line="177" w:lineRule="auto"/>
              <w:ind w:left="115"/>
              <w:rPr>
                <w:sz w:val="21"/>
                <w:szCs w:val="21"/>
              </w:rPr>
            </w:pPr>
            <w:r>
              <w:rPr>
                <w:spacing w:val="1"/>
                <w:sz w:val="21"/>
                <w:szCs w:val="21"/>
              </w:rPr>
              <w:t>3.投标人具有职业健康管理认证证书。</w:t>
            </w:r>
          </w:p>
          <w:p w14:paraId="4476AF45">
            <w:pPr>
              <w:pStyle w:val="6"/>
              <w:spacing w:before="2" w:line="178" w:lineRule="auto"/>
              <w:ind w:left="114" w:right="49" w:hanging="1"/>
              <w:rPr>
                <w:sz w:val="21"/>
                <w:szCs w:val="21"/>
              </w:rPr>
            </w:pPr>
            <w:r>
              <w:rPr>
                <w:spacing w:val="-6"/>
                <w:sz w:val="21"/>
                <w:szCs w:val="21"/>
              </w:rPr>
              <w:t>投标人每具备一项证书得 35 分，具备两项证书得</w:t>
            </w:r>
            <w:r>
              <w:rPr>
                <w:spacing w:val="-7"/>
                <w:sz w:val="21"/>
                <w:szCs w:val="21"/>
              </w:rPr>
              <w:t xml:space="preserve"> 70 分，</w:t>
            </w:r>
            <w:r>
              <w:rPr>
                <w:spacing w:val="-3"/>
                <w:sz w:val="21"/>
                <w:szCs w:val="21"/>
              </w:rPr>
              <w:t>具备三项证书得</w:t>
            </w:r>
            <w:r>
              <w:rPr>
                <w:spacing w:val="20"/>
                <w:w w:val="101"/>
                <w:sz w:val="21"/>
                <w:szCs w:val="21"/>
              </w:rPr>
              <w:t xml:space="preserve"> </w:t>
            </w:r>
            <w:r>
              <w:rPr>
                <w:spacing w:val="-3"/>
                <w:sz w:val="21"/>
                <w:szCs w:val="21"/>
              </w:rPr>
              <w:t>100 分,未提供得 0 分。</w:t>
            </w:r>
          </w:p>
          <w:p w14:paraId="43ADBA11">
            <w:pPr>
              <w:pStyle w:val="6"/>
              <w:spacing w:before="1" w:line="174" w:lineRule="auto"/>
              <w:ind w:left="117"/>
              <w:rPr>
                <w:sz w:val="21"/>
                <w:szCs w:val="21"/>
              </w:rPr>
            </w:pPr>
            <w:r>
              <w:rPr>
                <w:spacing w:val="-9"/>
                <w:sz w:val="21"/>
                <w:szCs w:val="21"/>
              </w:rPr>
              <w:t>（二）</w:t>
            </w:r>
            <w:r>
              <w:rPr>
                <w:spacing w:val="-12"/>
                <w:sz w:val="21"/>
                <w:szCs w:val="21"/>
              </w:rPr>
              <w:t xml:space="preserve"> </w:t>
            </w:r>
            <w:r>
              <w:rPr>
                <w:spacing w:val="-9"/>
                <w:sz w:val="21"/>
                <w:szCs w:val="21"/>
              </w:rPr>
              <w:t>证明文件</w:t>
            </w:r>
          </w:p>
          <w:p w14:paraId="244DC4B1">
            <w:pPr>
              <w:pStyle w:val="6"/>
              <w:spacing w:before="9" w:line="175" w:lineRule="auto"/>
              <w:ind w:left="115" w:right="150" w:firstLine="11"/>
              <w:rPr>
                <w:sz w:val="21"/>
                <w:szCs w:val="21"/>
              </w:rPr>
            </w:pPr>
            <w:r>
              <w:rPr>
                <w:sz w:val="21"/>
                <w:szCs w:val="21"/>
              </w:rPr>
              <w:t>1.</w:t>
            </w:r>
            <w:r>
              <w:rPr>
                <w:rFonts w:hint="eastAsia"/>
                <w:sz w:val="21"/>
                <w:szCs w:val="21"/>
                <w:highlight w:val="cyan"/>
              </w:rPr>
              <w:t>要求提供有效的认证证书的扫描件，且认证机构必须为CQC中国质量认证中心</w:t>
            </w:r>
            <w:r>
              <w:rPr>
                <w:spacing w:val="3"/>
                <w:sz w:val="21"/>
                <w:szCs w:val="21"/>
              </w:rPr>
              <w:t>。</w:t>
            </w:r>
          </w:p>
        </w:tc>
      </w:tr>
    </w:tbl>
    <w:p w14:paraId="50E5FB54">
      <w:pPr>
        <w:rPr>
          <w:rFonts w:ascii="Arial"/>
          <w:sz w:val="21"/>
        </w:rPr>
      </w:pPr>
    </w:p>
    <w:p w14:paraId="100DF9DB">
      <w:pPr>
        <w:rPr>
          <w:rFonts w:ascii="Arial" w:hAnsi="Arial" w:eastAsia="Arial" w:cs="Arial"/>
          <w:sz w:val="21"/>
          <w:szCs w:val="21"/>
        </w:rPr>
        <w:sectPr>
          <w:footerReference r:id="rId11" w:type="default"/>
          <w:pgSz w:w="11907" w:h="16841"/>
          <w:pgMar w:top="400" w:right="1680" w:bottom="1157" w:left="1685" w:header="0" w:footer="956" w:gutter="0"/>
          <w:cols w:space="720" w:num="1"/>
        </w:sectPr>
      </w:pPr>
    </w:p>
    <w:p w14:paraId="2B9A8DEE">
      <w:pPr>
        <w:spacing w:before="19"/>
      </w:pPr>
    </w:p>
    <w:p w14:paraId="5855F928">
      <w:pPr>
        <w:spacing w:before="19"/>
      </w:pPr>
    </w:p>
    <w:p w14:paraId="4918568F">
      <w:pPr>
        <w:spacing w:before="18"/>
      </w:pPr>
    </w:p>
    <w:p w14:paraId="40DFF6DE">
      <w:pPr>
        <w:spacing w:before="18"/>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98"/>
        <w:gridCol w:w="686"/>
        <w:gridCol w:w="1142"/>
        <w:gridCol w:w="705"/>
        <w:gridCol w:w="5304"/>
      </w:tblGrid>
      <w:tr w14:paraId="48813087">
        <w:trPr>
          <w:trHeight w:val="1411" w:hRule="atLeast"/>
        </w:trPr>
        <w:tc>
          <w:tcPr>
            <w:tcW w:w="698" w:type="dxa"/>
            <w:vMerge w:val="restart"/>
            <w:tcBorders>
              <w:bottom w:val="nil"/>
            </w:tcBorders>
            <w:vAlign w:val="top"/>
          </w:tcPr>
          <w:p w14:paraId="271DFA26">
            <w:pPr>
              <w:rPr>
                <w:rFonts w:ascii="Arial"/>
                <w:sz w:val="21"/>
              </w:rPr>
            </w:pPr>
          </w:p>
        </w:tc>
        <w:tc>
          <w:tcPr>
            <w:tcW w:w="686" w:type="dxa"/>
            <w:vAlign w:val="top"/>
          </w:tcPr>
          <w:p w14:paraId="44D03325">
            <w:pPr>
              <w:rPr>
                <w:rFonts w:ascii="Arial"/>
                <w:sz w:val="21"/>
              </w:rPr>
            </w:pPr>
          </w:p>
        </w:tc>
        <w:tc>
          <w:tcPr>
            <w:tcW w:w="1142" w:type="dxa"/>
            <w:vAlign w:val="top"/>
          </w:tcPr>
          <w:p w14:paraId="71547BB3">
            <w:pPr>
              <w:rPr>
                <w:rFonts w:ascii="Arial"/>
                <w:sz w:val="21"/>
              </w:rPr>
            </w:pPr>
          </w:p>
        </w:tc>
        <w:tc>
          <w:tcPr>
            <w:tcW w:w="705" w:type="dxa"/>
            <w:vAlign w:val="top"/>
          </w:tcPr>
          <w:p w14:paraId="341B4A29">
            <w:pPr>
              <w:rPr>
                <w:rFonts w:ascii="Arial"/>
                <w:sz w:val="21"/>
              </w:rPr>
            </w:pPr>
          </w:p>
        </w:tc>
        <w:tc>
          <w:tcPr>
            <w:tcW w:w="5304" w:type="dxa"/>
            <w:vAlign w:val="top"/>
          </w:tcPr>
          <w:p w14:paraId="17A39F2E">
            <w:pPr>
              <w:pStyle w:val="6"/>
              <w:spacing w:before="53" w:line="179" w:lineRule="auto"/>
              <w:ind w:left="110" w:right="150" w:firstLine="3"/>
              <w:rPr>
                <w:sz w:val="21"/>
                <w:szCs w:val="21"/>
              </w:rPr>
            </w:pPr>
            <w:r>
              <w:rPr>
                <w:spacing w:val="1"/>
                <w:sz w:val="21"/>
                <w:szCs w:val="21"/>
              </w:rPr>
              <w:t>2.如投标人成立时间不足三个月，可提供情况说明作为</w:t>
            </w:r>
            <w:r>
              <w:rPr>
                <w:spacing w:val="-3"/>
                <w:sz w:val="21"/>
                <w:szCs w:val="21"/>
              </w:rPr>
              <w:t>佐证材料， 无需提供证书和认证信息查询截图亦视为满</w:t>
            </w:r>
            <w:r>
              <w:rPr>
                <w:sz w:val="21"/>
                <w:szCs w:val="21"/>
              </w:rPr>
              <w:t>足评分要求</w:t>
            </w:r>
            <w:r>
              <w:rPr>
                <w:spacing w:val="-19"/>
                <w:sz w:val="21"/>
                <w:szCs w:val="21"/>
              </w:rPr>
              <w:t xml:space="preserve"> </w:t>
            </w:r>
            <w:r>
              <w:rPr>
                <w:sz w:val="21"/>
                <w:szCs w:val="21"/>
              </w:rPr>
              <w:t>;</w:t>
            </w:r>
          </w:p>
          <w:p w14:paraId="4840A906">
            <w:pPr>
              <w:pStyle w:val="6"/>
              <w:spacing w:before="1" w:line="173" w:lineRule="auto"/>
              <w:ind w:left="114" w:right="150"/>
              <w:rPr>
                <w:sz w:val="21"/>
                <w:szCs w:val="21"/>
              </w:rPr>
            </w:pPr>
            <w:r>
              <w:rPr>
                <w:spacing w:val="1"/>
                <w:sz w:val="21"/>
                <w:szCs w:val="21"/>
              </w:rPr>
              <w:t>3.评分中出现无证明资料或专家无法凭所提供资料判断</w:t>
            </w:r>
            <w:r>
              <w:rPr>
                <w:spacing w:val="-4"/>
                <w:sz w:val="21"/>
                <w:szCs w:val="21"/>
              </w:rPr>
              <w:t>是否得分的情况， 一律作不得分处理。</w:t>
            </w:r>
          </w:p>
        </w:tc>
      </w:tr>
      <w:tr w14:paraId="2049C929">
        <w:trPr>
          <w:trHeight w:val="3313" w:hRule="atLeast"/>
        </w:trPr>
        <w:tc>
          <w:tcPr>
            <w:tcW w:w="698" w:type="dxa"/>
            <w:vMerge w:val="continue"/>
            <w:tcBorders>
              <w:top w:val="nil"/>
              <w:bottom w:val="nil"/>
            </w:tcBorders>
            <w:vAlign w:val="top"/>
          </w:tcPr>
          <w:p w14:paraId="2F4820E9">
            <w:pPr>
              <w:rPr>
                <w:rFonts w:ascii="Arial"/>
                <w:sz w:val="21"/>
              </w:rPr>
            </w:pPr>
          </w:p>
        </w:tc>
        <w:tc>
          <w:tcPr>
            <w:tcW w:w="686" w:type="dxa"/>
            <w:vAlign w:val="top"/>
          </w:tcPr>
          <w:p w14:paraId="3EB8838A">
            <w:pPr>
              <w:spacing w:line="241" w:lineRule="auto"/>
              <w:rPr>
                <w:rFonts w:ascii="Arial"/>
                <w:sz w:val="21"/>
              </w:rPr>
            </w:pPr>
          </w:p>
          <w:p w14:paraId="0E9F8AA4">
            <w:pPr>
              <w:spacing w:line="241" w:lineRule="auto"/>
              <w:rPr>
                <w:rFonts w:ascii="Arial"/>
                <w:sz w:val="21"/>
              </w:rPr>
            </w:pPr>
          </w:p>
          <w:p w14:paraId="63355061">
            <w:pPr>
              <w:spacing w:line="241" w:lineRule="auto"/>
              <w:rPr>
                <w:rFonts w:ascii="Arial"/>
                <w:sz w:val="21"/>
              </w:rPr>
            </w:pPr>
          </w:p>
          <w:p w14:paraId="55C632BB">
            <w:pPr>
              <w:spacing w:line="241" w:lineRule="auto"/>
              <w:rPr>
                <w:rFonts w:ascii="Arial"/>
                <w:sz w:val="21"/>
              </w:rPr>
            </w:pPr>
          </w:p>
          <w:p w14:paraId="48A467F0">
            <w:pPr>
              <w:spacing w:line="242" w:lineRule="auto"/>
              <w:rPr>
                <w:rFonts w:ascii="Arial"/>
                <w:sz w:val="21"/>
              </w:rPr>
            </w:pPr>
          </w:p>
          <w:p w14:paraId="5B964143">
            <w:pPr>
              <w:spacing w:line="242" w:lineRule="auto"/>
              <w:rPr>
                <w:rFonts w:ascii="Arial"/>
                <w:sz w:val="21"/>
              </w:rPr>
            </w:pPr>
          </w:p>
          <w:p w14:paraId="7D84F845">
            <w:pPr>
              <w:pStyle w:val="6"/>
              <w:spacing w:before="92" w:line="202" w:lineRule="auto"/>
              <w:ind w:left="298"/>
              <w:rPr>
                <w:sz w:val="21"/>
                <w:szCs w:val="21"/>
              </w:rPr>
            </w:pPr>
            <w:r>
              <w:rPr>
                <w:sz w:val="21"/>
                <w:szCs w:val="21"/>
              </w:rPr>
              <w:t>3</w:t>
            </w:r>
          </w:p>
        </w:tc>
        <w:tc>
          <w:tcPr>
            <w:tcW w:w="1142" w:type="dxa"/>
            <w:vAlign w:val="top"/>
          </w:tcPr>
          <w:p w14:paraId="7A5918A2">
            <w:pPr>
              <w:spacing w:line="294" w:lineRule="auto"/>
              <w:rPr>
                <w:rFonts w:ascii="Arial"/>
                <w:sz w:val="21"/>
              </w:rPr>
            </w:pPr>
          </w:p>
          <w:p w14:paraId="75D91707">
            <w:pPr>
              <w:spacing w:line="294" w:lineRule="auto"/>
              <w:rPr>
                <w:rFonts w:ascii="Arial"/>
                <w:sz w:val="21"/>
              </w:rPr>
            </w:pPr>
          </w:p>
          <w:p w14:paraId="0887472C">
            <w:pPr>
              <w:spacing w:line="294" w:lineRule="auto"/>
              <w:rPr>
                <w:rFonts w:ascii="Arial"/>
                <w:sz w:val="21"/>
              </w:rPr>
            </w:pPr>
          </w:p>
          <w:p w14:paraId="1B0BF926">
            <w:pPr>
              <w:spacing w:line="294" w:lineRule="auto"/>
              <w:rPr>
                <w:rFonts w:ascii="Arial"/>
                <w:sz w:val="21"/>
              </w:rPr>
            </w:pPr>
          </w:p>
          <w:p w14:paraId="4B084D45">
            <w:pPr>
              <w:pStyle w:val="6"/>
              <w:spacing w:before="91" w:line="180" w:lineRule="auto"/>
              <w:ind w:left="152"/>
              <w:rPr>
                <w:sz w:val="21"/>
                <w:szCs w:val="21"/>
              </w:rPr>
            </w:pPr>
            <w:r>
              <w:rPr>
                <w:spacing w:val="-2"/>
                <w:sz w:val="21"/>
                <w:szCs w:val="21"/>
              </w:rPr>
              <w:t>供应商同</w:t>
            </w:r>
          </w:p>
          <w:p w14:paraId="5735EAA6">
            <w:pPr>
              <w:pStyle w:val="6"/>
              <w:spacing w:before="1" w:line="177" w:lineRule="auto"/>
              <w:ind w:left="152"/>
              <w:rPr>
                <w:sz w:val="21"/>
                <w:szCs w:val="21"/>
              </w:rPr>
            </w:pPr>
            <w:r>
              <w:rPr>
                <w:spacing w:val="-2"/>
                <w:sz w:val="21"/>
                <w:szCs w:val="21"/>
              </w:rPr>
              <w:t>类项目业</w:t>
            </w:r>
          </w:p>
          <w:p w14:paraId="2EF5CC7C">
            <w:pPr>
              <w:pStyle w:val="6"/>
              <w:spacing w:before="1" w:line="193" w:lineRule="auto"/>
              <w:ind w:left="261"/>
              <w:rPr>
                <w:sz w:val="21"/>
                <w:szCs w:val="21"/>
              </w:rPr>
            </w:pPr>
            <w:r>
              <w:rPr>
                <w:spacing w:val="-2"/>
                <w:sz w:val="21"/>
                <w:szCs w:val="21"/>
              </w:rPr>
              <w:t>绩情况</w:t>
            </w:r>
          </w:p>
        </w:tc>
        <w:tc>
          <w:tcPr>
            <w:tcW w:w="705" w:type="dxa"/>
            <w:vAlign w:val="top"/>
          </w:tcPr>
          <w:p w14:paraId="4E449626">
            <w:pPr>
              <w:spacing w:line="241" w:lineRule="auto"/>
              <w:rPr>
                <w:rFonts w:ascii="Arial"/>
                <w:sz w:val="21"/>
              </w:rPr>
            </w:pPr>
          </w:p>
          <w:p w14:paraId="755BCAB8">
            <w:pPr>
              <w:spacing w:line="241" w:lineRule="auto"/>
              <w:rPr>
                <w:rFonts w:ascii="Arial"/>
                <w:sz w:val="21"/>
              </w:rPr>
            </w:pPr>
          </w:p>
          <w:p w14:paraId="599732C6">
            <w:pPr>
              <w:spacing w:line="241" w:lineRule="auto"/>
              <w:rPr>
                <w:rFonts w:ascii="Arial"/>
                <w:sz w:val="21"/>
              </w:rPr>
            </w:pPr>
          </w:p>
          <w:p w14:paraId="4A70B021">
            <w:pPr>
              <w:spacing w:line="241" w:lineRule="auto"/>
              <w:rPr>
                <w:rFonts w:ascii="Arial"/>
                <w:sz w:val="21"/>
              </w:rPr>
            </w:pPr>
          </w:p>
          <w:p w14:paraId="4F635DA2">
            <w:pPr>
              <w:spacing w:line="242" w:lineRule="auto"/>
              <w:rPr>
                <w:rFonts w:ascii="Arial"/>
                <w:sz w:val="21"/>
              </w:rPr>
            </w:pPr>
          </w:p>
          <w:p w14:paraId="666870D3">
            <w:pPr>
              <w:spacing w:line="242" w:lineRule="auto"/>
              <w:rPr>
                <w:rFonts w:ascii="Arial"/>
                <w:sz w:val="21"/>
              </w:rPr>
            </w:pPr>
          </w:p>
          <w:p w14:paraId="153A5B19">
            <w:pPr>
              <w:pStyle w:val="6"/>
              <w:spacing w:before="92" w:line="202" w:lineRule="auto"/>
              <w:ind w:left="306"/>
              <w:rPr>
                <w:sz w:val="21"/>
                <w:szCs w:val="21"/>
              </w:rPr>
            </w:pPr>
            <w:r>
              <w:rPr>
                <w:sz w:val="21"/>
                <w:szCs w:val="21"/>
              </w:rPr>
              <w:t>5</w:t>
            </w:r>
          </w:p>
        </w:tc>
        <w:tc>
          <w:tcPr>
            <w:tcW w:w="5304" w:type="dxa"/>
            <w:vAlign w:val="top"/>
          </w:tcPr>
          <w:p w14:paraId="77122D72">
            <w:pPr>
              <w:pStyle w:val="6"/>
              <w:spacing w:before="51" w:line="175" w:lineRule="auto"/>
              <w:ind w:left="117"/>
              <w:rPr>
                <w:sz w:val="21"/>
                <w:szCs w:val="21"/>
              </w:rPr>
            </w:pPr>
            <w:r>
              <w:rPr>
                <w:spacing w:val="-7"/>
                <w:sz w:val="21"/>
                <w:szCs w:val="21"/>
              </w:rPr>
              <w:t>（一）</w:t>
            </w:r>
            <w:r>
              <w:rPr>
                <w:spacing w:val="-14"/>
                <w:sz w:val="21"/>
                <w:szCs w:val="21"/>
              </w:rPr>
              <w:t xml:space="preserve"> </w:t>
            </w:r>
            <w:r>
              <w:rPr>
                <w:spacing w:val="-7"/>
                <w:sz w:val="21"/>
                <w:szCs w:val="21"/>
              </w:rPr>
              <w:t>评分内容：</w:t>
            </w:r>
          </w:p>
          <w:p w14:paraId="17C662CB">
            <w:pPr>
              <w:pStyle w:val="6"/>
              <w:spacing w:before="3" w:line="179" w:lineRule="auto"/>
              <w:ind w:left="111" w:right="104" w:firstLine="15"/>
              <w:jc w:val="both"/>
              <w:rPr>
                <w:sz w:val="21"/>
                <w:szCs w:val="21"/>
              </w:rPr>
            </w:pPr>
            <w:r>
              <w:rPr>
                <w:spacing w:val="-7"/>
                <w:sz w:val="21"/>
                <w:szCs w:val="21"/>
              </w:rPr>
              <w:t>1、提供投标人</w:t>
            </w:r>
            <w:r>
              <w:rPr>
                <w:spacing w:val="19"/>
                <w:w w:val="101"/>
                <w:sz w:val="21"/>
                <w:szCs w:val="21"/>
              </w:rPr>
              <w:t xml:space="preserve"> </w:t>
            </w:r>
            <w:r>
              <w:rPr>
                <w:spacing w:val="-7"/>
                <w:sz w:val="21"/>
                <w:szCs w:val="21"/>
              </w:rPr>
              <w:t>2022 年 4</w:t>
            </w:r>
            <w:r>
              <w:rPr>
                <w:spacing w:val="12"/>
                <w:sz w:val="21"/>
                <w:szCs w:val="21"/>
              </w:rPr>
              <w:t xml:space="preserve"> </w:t>
            </w:r>
            <w:r>
              <w:rPr>
                <w:spacing w:val="-7"/>
                <w:sz w:val="21"/>
                <w:szCs w:val="21"/>
              </w:rPr>
              <w:t>月</w:t>
            </w:r>
            <w:r>
              <w:rPr>
                <w:spacing w:val="26"/>
                <w:sz w:val="21"/>
                <w:szCs w:val="21"/>
              </w:rPr>
              <w:t xml:space="preserve"> </w:t>
            </w:r>
            <w:r>
              <w:rPr>
                <w:spacing w:val="-7"/>
                <w:sz w:val="21"/>
                <w:szCs w:val="21"/>
              </w:rPr>
              <w:t>1  日至投标截止日（以合同</w:t>
            </w:r>
            <w:r>
              <w:rPr>
                <w:spacing w:val="-2"/>
                <w:sz w:val="21"/>
                <w:szCs w:val="21"/>
              </w:rPr>
              <w:t>签订日期为准）</w:t>
            </w:r>
            <w:r>
              <w:rPr>
                <w:spacing w:val="2"/>
                <w:sz w:val="21"/>
                <w:szCs w:val="21"/>
              </w:rPr>
              <w:t xml:space="preserve"> </w:t>
            </w:r>
            <w:r>
              <w:rPr>
                <w:rFonts w:hint="eastAsia"/>
                <w:spacing w:val="-2"/>
                <w:sz w:val="21"/>
                <w:szCs w:val="21"/>
                <w:highlight w:val="cyan"/>
              </w:rPr>
              <w:t>在深圳市政府机关的柴油发电机组供货或安装业绩</w:t>
            </w:r>
            <w:r>
              <w:rPr>
                <w:spacing w:val="-2"/>
                <w:sz w:val="21"/>
                <w:szCs w:val="21"/>
              </w:rPr>
              <w:t>，每提供</w:t>
            </w:r>
            <w:r>
              <w:rPr>
                <w:spacing w:val="35"/>
                <w:w w:val="101"/>
                <w:sz w:val="21"/>
                <w:szCs w:val="21"/>
              </w:rPr>
              <w:t xml:space="preserve"> </w:t>
            </w:r>
            <w:r>
              <w:rPr>
                <w:spacing w:val="-2"/>
                <w:sz w:val="21"/>
                <w:szCs w:val="21"/>
              </w:rPr>
              <w:t>1 个类似项目业绩的得</w:t>
            </w:r>
            <w:r>
              <w:rPr>
                <w:spacing w:val="17"/>
                <w:w w:val="101"/>
                <w:sz w:val="21"/>
                <w:szCs w:val="21"/>
              </w:rPr>
              <w:t xml:space="preserve"> </w:t>
            </w:r>
            <w:r>
              <w:rPr>
                <w:spacing w:val="-2"/>
                <w:sz w:val="21"/>
                <w:szCs w:val="21"/>
              </w:rPr>
              <w:t>20</w:t>
            </w:r>
            <w:r>
              <w:rPr>
                <w:spacing w:val="17"/>
                <w:sz w:val="21"/>
                <w:szCs w:val="21"/>
              </w:rPr>
              <w:t xml:space="preserve"> </w:t>
            </w:r>
            <w:r>
              <w:rPr>
                <w:spacing w:val="-2"/>
                <w:sz w:val="21"/>
                <w:szCs w:val="21"/>
              </w:rPr>
              <w:t>分，</w:t>
            </w:r>
            <w:r>
              <w:rPr>
                <w:spacing w:val="-5"/>
                <w:sz w:val="21"/>
                <w:szCs w:val="21"/>
              </w:rPr>
              <w:t>其它情况不得分，本项最高得</w:t>
            </w:r>
            <w:r>
              <w:rPr>
                <w:spacing w:val="32"/>
                <w:sz w:val="21"/>
                <w:szCs w:val="21"/>
              </w:rPr>
              <w:t xml:space="preserve"> </w:t>
            </w:r>
            <w:r>
              <w:rPr>
                <w:spacing w:val="-5"/>
                <w:sz w:val="21"/>
                <w:szCs w:val="21"/>
              </w:rPr>
              <w:t>100 分。</w:t>
            </w:r>
          </w:p>
          <w:p w14:paraId="0FC29D30">
            <w:pPr>
              <w:pStyle w:val="6"/>
              <w:spacing w:before="1" w:line="174" w:lineRule="auto"/>
              <w:ind w:left="117"/>
              <w:rPr>
                <w:sz w:val="21"/>
                <w:szCs w:val="21"/>
              </w:rPr>
            </w:pPr>
            <w:r>
              <w:rPr>
                <w:spacing w:val="-7"/>
                <w:sz w:val="21"/>
                <w:szCs w:val="21"/>
              </w:rPr>
              <w:t>（二）</w:t>
            </w:r>
            <w:r>
              <w:rPr>
                <w:spacing w:val="-14"/>
                <w:sz w:val="21"/>
                <w:szCs w:val="21"/>
              </w:rPr>
              <w:t xml:space="preserve"> </w:t>
            </w:r>
            <w:r>
              <w:rPr>
                <w:spacing w:val="-7"/>
                <w:sz w:val="21"/>
                <w:szCs w:val="21"/>
              </w:rPr>
              <w:t>评分依据：</w:t>
            </w:r>
          </w:p>
          <w:p w14:paraId="67DD2F4D">
            <w:pPr>
              <w:pStyle w:val="6"/>
              <w:spacing w:before="5" w:line="178" w:lineRule="auto"/>
              <w:ind w:left="110" w:right="107" w:firstLine="16"/>
              <w:rPr>
                <w:sz w:val="21"/>
                <w:szCs w:val="21"/>
              </w:rPr>
            </w:pPr>
            <w:r>
              <w:rPr>
                <w:spacing w:val="2"/>
                <w:sz w:val="21"/>
                <w:szCs w:val="21"/>
              </w:rPr>
              <w:t>1.投标人必须在投标文件中提供每一个项目的合同的关</w:t>
            </w:r>
            <w:r>
              <w:rPr>
                <w:spacing w:val="-7"/>
                <w:sz w:val="21"/>
                <w:szCs w:val="21"/>
              </w:rPr>
              <w:t>键页（含签订合同双方的单位名称、合同项目名称、合同</w:t>
            </w:r>
            <w:r>
              <w:rPr>
                <w:spacing w:val="1"/>
                <w:sz w:val="21"/>
                <w:szCs w:val="21"/>
              </w:rPr>
              <w:t>主要内容、签订合同双方的落款盖章、签订日期的关键</w:t>
            </w:r>
            <w:r>
              <w:rPr>
                <w:spacing w:val="-6"/>
                <w:sz w:val="21"/>
                <w:szCs w:val="21"/>
              </w:rPr>
              <w:t>页</w:t>
            </w:r>
            <w:r>
              <w:rPr>
                <w:spacing w:val="-20"/>
                <w:sz w:val="21"/>
                <w:szCs w:val="21"/>
              </w:rPr>
              <w:t>），</w:t>
            </w:r>
            <w:r>
              <w:rPr>
                <w:spacing w:val="13"/>
                <w:sz w:val="21"/>
                <w:szCs w:val="21"/>
              </w:rPr>
              <w:t xml:space="preserve"> </w:t>
            </w:r>
            <w:r>
              <w:rPr>
                <w:spacing w:val="-6"/>
                <w:sz w:val="21"/>
                <w:szCs w:val="21"/>
              </w:rPr>
              <w:t>原件备查。</w:t>
            </w:r>
          </w:p>
          <w:p w14:paraId="6104799F">
            <w:pPr>
              <w:pStyle w:val="6"/>
              <w:spacing w:before="3" w:line="174" w:lineRule="auto"/>
              <w:ind w:left="113" w:right="150"/>
              <w:rPr>
                <w:sz w:val="21"/>
                <w:szCs w:val="21"/>
              </w:rPr>
            </w:pPr>
            <w:r>
              <w:rPr>
                <w:spacing w:val="1"/>
                <w:sz w:val="21"/>
                <w:szCs w:val="21"/>
              </w:rPr>
              <w:t>2.未按要求提供或提供不清晰导致专家无法判断的不得</w:t>
            </w:r>
            <w:r>
              <w:rPr>
                <w:spacing w:val="-10"/>
                <w:sz w:val="21"/>
                <w:szCs w:val="21"/>
              </w:rPr>
              <w:t>分。</w:t>
            </w:r>
          </w:p>
        </w:tc>
      </w:tr>
      <w:tr w14:paraId="6EC1A0E3">
        <w:trPr>
          <w:trHeight w:val="3311" w:hRule="atLeast"/>
        </w:trPr>
        <w:tc>
          <w:tcPr>
            <w:tcW w:w="698" w:type="dxa"/>
            <w:vMerge w:val="continue"/>
            <w:tcBorders>
              <w:top w:val="nil"/>
            </w:tcBorders>
            <w:vAlign w:val="top"/>
          </w:tcPr>
          <w:p w14:paraId="228A080C">
            <w:pPr>
              <w:rPr>
                <w:rFonts w:ascii="Arial"/>
                <w:sz w:val="21"/>
              </w:rPr>
            </w:pPr>
          </w:p>
        </w:tc>
        <w:tc>
          <w:tcPr>
            <w:tcW w:w="686" w:type="dxa"/>
            <w:vAlign w:val="top"/>
          </w:tcPr>
          <w:p w14:paraId="6A804E89">
            <w:pPr>
              <w:spacing w:line="241" w:lineRule="auto"/>
              <w:rPr>
                <w:rFonts w:ascii="Arial"/>
                <w:sz w:val="21"/>
              </w:rPr>
            </w:pPr>
          </w:p>
          <w:p w14:paraId="7DBDCFD8">
            <w:pPr>
              <w:spacing w:line="241" w:lineRule="auto"/>
              <w:rPr>
                <w:rFonts w:ascii="Arial"/>
                <w:sz w:val="21"/>
              </w:rPr>
            </w:pPr>
          </w:p>
          <w:p w14:paraId="3DC24729">
            <w:pPr>
              <w:spacing w:line="241" w:lineRule="auto"/>
              <w:rPr>
                <w:rFonts w:ascii="Arial"/>
                <w:sz w:val="21"/>
              </w:rPr>
            </w:pPr>
          </w:p>
          <w:p w14:paraId="3AA95D7D">
            <w:pPr>
              <w:spacing w:line="241" w:lineRule="auto"/>
              <w:rPr>
                <w:rFonts w:ascii="Arial"/>
                <w:sz w:val="21"/>
              </w:rPr>
            </w:pPr>
          </w:p>
          <w:p w14:paraId="3892CEAA">
            <w:pPr>
              <w:spacing w:line="241" w:lineRule="auto"/>
              <w:rPr>
                <w:rFonts w:ascii="Arial"/>
                <w:sz w:val="21"/>
              </w:rPr>
            </w:pPr>
          </w:p>
          <w:p w14:paraId="6D9D6813">
            <w:pPr>
              <w:spacing w:line="242" w:lineRule="auto"/>
              <w:rPr>
                <w:rFonts w:ascii="Arial"/>
                <w:sz w:val="21"/>
              </w:rPr>
            </w:pPr>
          </w:p>
          <w:p w14:paraId="6D4AA6E0">
            <w:pPr>
              <w:pStyle w:val="6"/>
              <w:spacing w:before="92" w:line="204" w:lineRule="auto"/>
              <w:ind w:left="293"/>
              <w:rPr>
                <w:sz w:val="21"/>
                <w:szCs w:val="21"/>
              </w:rPr>
            </w:pPr>
            <w:r>
              <w:rPr>
                <w:sz w:val="21"/>
                <w:szCs w:val="21"/>
              </w:rPr>
              <w:t>4</w:t>
            </w:r>
          </w:p>
        </w:tc>
        <w:tc>
          <w:tcPr>
            <w:tcW w:w="1142" w:type="dxa"/>
            <w:vAlign w:val="top"/>
          </w:tcPr>
          <w:p w14:paraId="5CB7DF06">
            <w:pPr>
              <w:spacing w:line="294" w:lineRule="auto"/>
              <w:rPr>
                <w:rFonts w:ascii="Arial"/>
                <w:sz w:val="21"/>
              </w:rPr>
            </w:pPr>
          </w:p>
          <w:p w14:paraId="4EDF9364">
            <w:pPr>
              <w:spacing w:line="294" w:lineRule="auto"/>
              <w:rPr>
                <w:rFonts w:ascii="Arial"/>
                <w:sz w:val="21"/>
              </w:rPr>
            </w:pPr>
          </w:p>
          <w:p w14:paraId="58CACE8C">
            <w:pPr>
              <w:spacing w:line="295" w:lineRule="auto"/>
              <w:rPr>
                <w:rFonts w:ascii="Arial"/>
                <w:sz w:val="21"/>
              </w:rPr>
            </w:pPr>
          </w:p>
          <w:p w14:paraId="77DCF99C">
            <w:pPr>
              <w:spacing w:line="295" w:lineRule="auto"/>
              <w:rPr>
                <w:rFonts w:ascii="Arial"/>
                <w:sz w:val="21"/>
              </w:rPr>
            </w:pPr>
          </w:p>
          <w:p w14:paraId="3F0C4C31">
            <w:pPr>
              <w:pStyle w:val="6"/>
              <w:spacing w:before="92" w:line="178" w:lineRule="auto"/>
              <w:ind w:left="153"/>
              <w:rPr>
                <w:sz w:val="21"/>
                <w:szCs w:val="21"/>
              </w:rPr>
            </w:pPr>
            <w:r>
              <w:rPr>
                <w:spacing w:val="-2"/>
                <w:sz w:val="21"/>
                <w:szCs w:val="21"/>
              </w:rPr>
              <w:t>制造商发</w:t>
            </w:r>
          </w:p>
          <w:p w14:paraId="42CE3CF6">
            <w:pPr>
              <w:pStyle w:val="6"/>
              <w:spacing w:line="179" w:lineRule="auto"/>
              <w:ind w:left="177"/>
              <w:rPr>
                <w:sz w:val="21"/>
                <w:szCs w:val="21"/>
              </w:rPr>
            </w:pPr>
            <w:r>
              <w:rPr>
                <w:spacing w:val="-8"/>
                <w:sz w:val="21"/>
                <w:szCs w:val="21"/>
              </w:rPr>
              <w:t>电机组资</w:t>
            </w:r>
          </w:p>
          <w:p w14:paraId="75AB3E0E">
            <w:pPr>
              <w:pStyle w:val="6"/>
              <w:spacing w:before="1" w:line="193" w:lineRule="auto"/>
              <w:ind w:left="259"/>
              <w:rPr>
                <w:sz w:val="21"/>
                <w:szCs w:val="21"/>
              </w:rPr>
            </w:pPr>
            <w:r>
              <w:rPr>
                <w:spacing w:val="-2"/>
                <w:sz w:val="21"/>
                <w:szCs w:val="21"/>
              </w:rPr>
              <w:t>质证书</w:t>
            </w:r>
          </w:p>
        </w:tc>
        <w:tc>
          <w:tcPr>
            <w:tcW w:w="705" w:type="dxa"/>
            <w:vAlign w:val="top"/>
          </w:tcPr>
          <w:p w14:paraId="20DF306E">
            <w:pPr>
              <w:spacing w:line="241" w:lineRule="auto"/>
              <w:rPr>
                <w:rFonts w:ascii="Arial"/>
                <w:sz w:val="21"/>
              </w:rPr>
            </w:pPr>
          </w:p>
          <w:p w14:paraId="65EF2AF0">
            <w:pPr>
              <w:spacing w:line="241" w:lineRule="auto"/>
              <w:rPr>
                <w:rFonts w:ascii="Arial"/>
                <w:sz w:val="21"/>
              </w:rPr>
            </w:pPr>
          </w:p>
          <w:p w14:paraId="729E2AF6">
            <w:pPr>
              <w:spacing w:line="241" w:lineRule="auto"/>
              <w:rPr>
                <w:rFonts w:ascii="Arial"/>
                <w:sz w:val="21"/>
              </w:rPr>
            </w:pPr>
          </w:p>
          <w:p w14:paraId="3761F938">
            <w:pPr>
              <w:spacing w:line="241" w:lineRule="auto"/>
              <w:rPr>
                <w:rFonts w:ascii="Arial"/>
                <w:sz w:val="21"/>
              </w:rPr>
            </w:pPr>
          </w:p>
          <w:p w14:paraId="0379281E">
            <w:pPr>
              <w:spacing w:line="242" w:lineRule="auto"/>
              <w:rPr>
                <w:rFonts w:ascii="Arial"/>
                <w:sz w:val="21"/>
              </w:rPr>
            </w:pPr>
          </w:p>
          <w:p w14:paraId="76DE37BC">
            <w:pPr>
              <w:spacing w:line="242" w:lineRule="auto"/>
              <w:rPr>
                <w:rFonts w:ascii="Arial"/>
                <w:sz w:val="21"/>
              </w:rPr>
            </w:pPr>
          </w:p>
          <w:p w14:paraId="7801428C">
            <w:pPr>
              <w:pStyle w:val="6"/>
              <w:spacing w:before="91" w:line="202" w:lineRule="auto"/>
              <w:ind w:left="265"/>
              <w:rPr>
                <w:sz w:val="21"/>
                <w:szCs w:val="21"/>
              </w:rPr>
            </w:pPr>
            <w:r>
              <w:rPr>
                <w:spacing w:val="-12"/>
                <w:sz w:val="21"/>
                <w:szCs w:val="21"/>
              </w:rPr>
              <w:t>10</w:t>
            </w:r>
          </w:p>
        </w:tc>
        <w:tc>
          <w:tcPr>
            <w:tcW w:w="5304" w:type="dxa"/>
            <w:vAlign w:val="top"/>
          </w:tcPr>
          <w:p w14:paraId="36E001F6">
            <w:pPr>
              <w:pStyle w:val="6"/>
              <w:spacing w:before="50" w:line="175" w:lineRule="auto"/>
              <w:ind w:left="117"/>
              <w:rPr>
                <w:sz w:val="21"/>
                <w:szCs w:val="21"/>
              </w:rPr>
            </w:pPr>
            <w:r>
              <w:rPr>
                <w:spacing w:val="-7"/>
                <w:sz w:val="21"/>
                <w:szCs w:val="21"/>
              </w:rPr>
              <w:t>（一）</w:t>
            </w:r>
            <w:r>
              <w:rPr>
                <w:spacing w:val="-14"/>
                <w:sz w:val="21"/>
                <w:szCs w:val="21"/>
              </w:rPr>
              <w:t xml:space="preserve"> </w:t>
            </w:r>
            <w:r>
              <w:rPr>
                <w:spacing w:val="-7"/>
                <w:sz w:val="21"/>
                <w:szCs w:val="21"/>
              </w:rPr>
              <w:t>评分内容：</w:t>
            </w:r>
          </w:p>
          <w:p w14:paraId="566038F5">
            <w:pPr>
              <w:pStyle w:val="6"/>
              <w:spacing w:before="6" w:line="179" w:lineRule="auto"/>
              <w:ind w:left="111" w:right="108"/>
              <w:rPr>
                <w:sz w:val="21"/>
                <w:szCs w:val="21"/>
              </w:rPr>
            </w:pPr>
            <w:r>
              <w:rPr>
                <w:spacing w:val="1"/>
                <w:sz w:val="21"/>
                <w:szCs w:val="21"/>
              </w:rPr>
              <w:t>柴油发电机组制造商的投标的柴油发电机组，具备以下</w:t>
            </w:r>
            <w:r>
              <w:rPr>
                <w:spacing w:val="-2"/>
                <w:sz w:val="21"/>
                <w:szCs w:val="21"/>
              </w:rPr>
              <w:t>认证的：</w:t>
            </w:r>
          </w:p>
          <w:p w14:paraId="6C042D59">
            <w:pPr>
              <w:pStyle w:val="6"/>
              <w:spacing w:before="2" w:line="178" w:lineRule="auto"/>
              <w:ind w:left="111" w:right="78" w:firstLine="15"/>
              <w:rPr>
                <w:sz w:val="21"/>
                <w:szCs w:val="21"/>
              </w:rPr>
            </w:pPr>
            <w:r>
              <w:rPr>
                <w:spacing w:val="2"/>
                <w:sz w:val="21"/>
                <w:szCs w:val="21"/>
              </w:rPr>
              <w:t>1.具备有效期内省级标准协会颁发的省级采用国际标准</w:t>
            </w:r>
            <w:r>
              <w:rPr>
                <w:spacing w:val="-1"/>
                <w:sz w:val="21"/>
                <w:szCs w:val="21"/>
              </w:rPr>
              <w:t>产品确认证书和采用国际标准产品标志证书的， 每具备</w:t>
            </w:r>
            <w:r>
              <w:rPr>
                <w:spacing w:val="-9"/>
                <w:sz w:val="21"/>
                <w:szCs w:val="21"/>
              </w:rPr>
              <w:t>一项得 40 分，</w:t>
            </w:r>
            <w:r>
              <w:rPr>
                <w:spacing w:val="23"/>
                <w:w w:val="101"/>
                <w:sz w:val="21"/>
                <w:szCs w:val="21"/>
              </w:rPr>
              <w:t xml:space="preserve"> </w:t>
            </w:r>
            <w:r>
              <w:rPr>
                <w:spacing w:val="-9"/>
                <w:sz w:val="21"/>
                <w:szCs w:val="21"/>
              </w:rPr>
              <w:t>具备两项得 80 分， 本小项最高得 80</w:t>
            </w:r>
            <w:r>
              <w:rPr>
                <w:spacing w:val="5"/>
                <w:sz w:val="21"/>
                <w:szCs w:val="21"/>
              </w:rPr>
              <w:t xml:space="preserve"> </w:t>
            </w:r>
            <w:r>
              <w:rPr>
                <w:spacing w:val="-9"/>
                <w:sz w:val="21"/>
                <w:szCs w:val="21"/>
              </w:rPr>
              <w:t>分。</w:t>
            </w:r>
          </w:p>
          <w:p w14:paraId="2AE3F990">
            <w:pPr>
              <w:pStyle w:val="6"/>
              <w:spacing w:before="2" w:line="178" w:lineRule="auto"/>
              <w:ind w:left="113" w:right="107"/>
              <w:rPr>
                <w:sz w:val="21"/>
                <w:szCs w:val="21"/>
              </w:rPr>
            </w:pPr>
            <w:r>
              <w:rPr>
                <w:spacing w:val="-10"/>
                <w:sz w:val="21"/>
                <w:szCs w:val="21"/>
              </w:rPr>
              <w:t>2.具备</w:t>
            </w:r>
            <w:r>
              <w:rPr>
                <w:spacing w:val="16"/>
                <w:w w:val="101"/>
                <w:sz w:val="21"/>
                <w:szCs w:val="21"/>
              </w:rPr>
              <w:t xml:space="preserve"> </w:t>
            </w:r>
            <w:r>
              <w:rPr>
                <w:spacing w:val="-10"/>
                <w:sz w:val="21"/>
                <w:szCs w:val="21"/>
              </w:rPr>
              <w:t>CNAS</w:t>
            </w:r>
            <w:r>
              <w:rPr>
                <w:spacing w:val="32"/>
                <w:sz w:val="21"/>
                <w:szCs w:val="21"/>
              </w:rPr>
              <w:t xml:space="preserve"> </w:t>
            </w:r>
            <w:r>
              <w:rPr>
                <w:spacing w:val="-10"/>
                <w:sz w:val="21"/>
                <w:szCs w:val="21"/>
              </w:rPr>
              <w:t>中国认可产品标志证书的， 得</w:t>
            </w:r>
            <w:r>
              <w:rPr>
                <w:spacing w:val="17"/>
                <w:sz w:val="21"/>
                <w:szCs w:val="21"/>
              </w:rPr>
              <w:t xml:space="preserve"> </w:t>
            </w:r>
            <w:r>
              <w:rPr>
                <w:spacing w:val="-10"/>
                <w:sz w:val="21"/>
                <w:szCs w:val="21"/>
              </w:rPr>
              <w:t>20</w:t>
            </w:r>
            <w:r>
              <w:rPr>
                <w:spacing w:val="17"/>
                <w:sz w:val="21"/>
                <w:szCs w:val="21"/>
              </w:rPr>
              <w:t xml:space="preserve"> </w:t>
            </w:r>
            <w:r>
              <w:rPr>
                <w:spacing w:val="-10"/>
                <w:sz w:val="21"/>
                <w:szCs w:val="21"/>
              </w:rPr>
              <w:t>分，本小</w:t>
            </w:r>
            <w:r>
              <w:rPr>
                <w:spacing w:val="-7"/>
                <w:sz w:val="21"/>
                <w:szCs w:val="21"/>
              </w:rPr>
              <w:t>项最高得 20</w:t>
            </w:r>
            <w:r>
              <w:rPr>
                <w:spacing w:val="6"/>
                <w:sz w:val="21"/>
                <w:szCs w:val="21"/>
              </w:rPr>
              <w:t xml:space="preserve"> </w:t>
            </w:r>
            <w:r>
              <w:rPr>
                <w:spacing w:val="-7"/>
                <w:sz w:val="21"/>
                <w:szCs w:val="21"/>
              </w:rPr>
              <w:t>分。</w:t>
            </w:r>
          </w:p>
          <w:p w14:paraId="2E5D1D20">
            <w:pPr>
              <w:pStyle w:val="6"/>
              <w:spacing w:line="179" w:lineRule="auto"/>
              <w:ind w:left="135"/>
              <w:rPr>
                <w:sz w:val="21"/>
                <w:szCs w:val="21"/>
              </w:rPr>
            </w:pPr>
            <w:r>
              <w:rPr>
                <w:spacing w:val="-8"/>
                <w:sz w:val="21"/>
                <w:szCs w:val="21"/>
              </w:rPr>
              <w:t>以上累计最高得分为</w:t>
            </w:r>
            <w:r>
              <w:rPr>
                <w:spacing w:val="32"/>
                <w:sz w:val="21"/>
                <w:szCs w:val="21"/>
              </w:rPr>
              <w:t xml:space="preserve"> </w:t>
            </w:r>
            <w:r>
              <w:rPr>
                <w:spacing w:val="-8"/>
                <w:sz w:val="21"/>
                <w:szCs w:val="21"/>
              </w:rPr>
              <w:t>100 分。</w:t>
            </w:r>
          </w:p>
          <w:p w14:paraId="6F147CE9">
            <w:pPr>
              <w:pStyle w:val="6"/>
              <w:spacing w:before="1" w:line="174" w:lineRule="auto"/>
              <w:ind w:left="117"/>
              <w:rPr>
                <w:sz w:val="21"/>
                <w:szCs w:val="21"/>
              </w:rPr>
            </w:pPr>
            <w:r>
              <w:rPr>
                <w:spacing w:val="-9"/>
                <w:sz w:val="21"/>
                <w:szCs w:val="21"/>
              </w:rPr>
              <w:t>（二）</w:t>
            </w:r>
            <w:r>
              <w:rPr>
                <w:spacing w:val="-12"/>
                <w:sz w:val="21"/>
                <w:szCs w:val="21"/>
              </w:rPr>
              <w:t xml:space="preserve"> </w:t>
            </w:r>
            <w:r>
              <w:rPr>
                <w:spacing w:val="-9"/>
                <w:sz w:val="21"/>
                <w:szCs w:val="21"/>
              </w:rPr>
              <w:t>证明文件</w:t>
            </w:r>
          </w:p>
          <w:p w14:paraId="149812AA">
            <w:pPr>
              <w:pStyle w:val="6"/>
              <w:spacing w:before="6" w:line="172" w:lineRule="auto"/>
              <w:ind w:left="114" w:right="108"/>
              <w:rPr>
                <w:sz w:val="21"/>
                <w:szCs w:val="21"/>
              </w:rPr>
            </w:pPr>
            <w:r>
              <w:rPr>
                <w:spacing w:val="1"/>
                <w:sz w:val="21"/>
                <w:szCs w:val="21"/>
              </w:rPr>
              <w:t>须提供有效期内的认证证书扫描件，证明材料未提供或</w:t>
            </w:r>
            <w:r>
              <w:rPr>
                <w:spacing w:val="-2"/>
                <w:sz w:val="21"/>
                <w:szCs w:val="21"/>
              </w:rPr>
              <w:t>未按要求提供或不清晰不得分。</w:t>
            </w:r>
          </w:p>
        </w:tc>
      </w:tr>
      <w:tr w14:paraId="4A661AE0">
        <w:trPr>
          <w:trHeight w:val="357" w:hRule="atLeast"/>
        </w:trPr>
        <w:tc>
          <w:tcPr>
            <w:tcW w:w="698" w:type="dxa"/>
            <w:tcBorders>
              <w:bottom w:val="nil"/>
            </w:tcBorders>
            <w:vAlign w:val="top"/>
          </w:tcPr>
          <w:p w14:paraId="372EA695">
            <w:pPr>
              <w:rPr>
                <w:rFonts w:ascii="Arial"/>
                <w:sz w:val="21"/>
              </w:rPr>
            </w:pPr>
          </w:p>
        </w:tc>
        <w:tc>
          <w:tcPr>
            <w:tcW w:w="2533" w:type="dxa"/>
            <w:gridSpan w:val="3"/>
            <w:vAlign w:val="top"/>
          </w:tcPr>
          <w:p w14:paraId="42EEED69">
            <w:pPr>
              <w:pStyle w:val="6"/>
              <w:spacing w:before="54" w:line="192" w:lineRule="auto"/>
              <w:ind w:left="847"/>
              <w:rPr>
                <w:sz w:val="21"/>
                <w:szCs w:val="21"/>
              </w:rPr>
            </w:pPr>
            <w:r>
              <w:rPr>
                <w:b/>
                <w:bCs/>
                <w:spacing w:val="-3"/>
                <w:sz w:val="21"/>
                <w:szCs w:val="21"/>
              </w:rPr>
              <w:t>诚信情况</w:t>
            </w:r>
          </w:p>
        </w:tc>
        <w:tc>
          <w:tcPr>
            <w:tcW w:w="5304" w:type="dxa"/>
            <w:vAlign w:val="top"/>
          </w:tcPr>
          <w:p w14:paraId="46DF1BF4">
            <w:pPr>
              <w:pStyle w:val="6"/>
              <w:spacing w:before="57" w:line="166" w:lineRule="auto"/>
              <w:ind w:left="2599"/>
            </w:pPr>
            <w:r>
              <w:rPr>
                <w:b/>
                <w:bCs/>
                <w:spacing w:val="-3"/>
              </w:rPr>
              <w:t>5</w:t>
            </w:r>
          </w:p>
        </w:tc>
      </w:tr>
      <w:tr w14:paraId="54426A99">
        <w:trPr>
          <w:trHeight w:val="573" w:hRule="atLeast"/>
        </w:trPr>
        <w:tc>
          <w:tcPr>
            <w:tcW w:w="698" w:type="dxa"/>
            <w:tcBorders>
              <w:top w:val="nil"/>
              <w:bottom w:val="nil"/>
            </w:tcBorders>
            <w:vAlign w:val="top"/>
          </w:tcPr>
          <w:p w14:paraId="2DE9A34B">
            <w:pPr>
              <w:rPr>
                <w:rFonts w:ascii="Arial"/>
                <w:sz w:val="21"/>
              </w:rPr>
            </w:pPr>
          </w:p>
        </w:tc>
        <w:tc>
          <w:tcPr>
            <w:tcW w:w="686" w:type="dxa"/>
            <w:shd w:val="clear" w:color="auto" w:fill="E6EFFA"/>
            <w:vAlign w:val="top"/>
          </w:tcPr>
          <w:p w14:paraId="2DA1FE83">
            <w:pPr>
              <w:pStyle w:val="6"/>
              <w:spacing w:before="189" w:line="194" w:lineRule="auto"/>
              <w:ind w:left="134"/>
              <w:rPr>
                <w:sz w:val="21"/>
                <w:szCs w:val="21"/>
              </w:rPr>
            </w:pPr>
            <w:r>
              <w:rPr>
                <w:spacing w:val="-2"/>
                <w:sz w:val="21"/>
                <w:szCs w:val="21"/>
              </w:rPr>
              <w:t>序号</w:t>
            </w:r>
          </w:p>
        </w:tc>
        <w:tc>
          <w:tcPr>
            <w:tcW w:w="1142" w:type="dxa"/>
            <w:shd w:val="clear" w:color="auto" w:fill="E6EFFA"/>
            <w:vAlign w:val="top"/>
          </w:tcPr>
          <w:p w14:paraId="4C8ED6F1">
            <w:pPr>
              <w:pStyle w:val="6"/>
              <w:spacing w:before="189" w:line="194" w:lineRule="auto"/>
              <w:ind w:left="151"/>
              <w:rPr>
                <w:sz w:val="21"/>
                <w:szCs w:val="21"/>
              </w:rPr>
            </w:pPr>
            <w:r>
              <w:rPr>
                <w:spacing w:val="-1"/>
                <w:sz w:val="21"/>
                <w:szCs w:val="21"/>
              </w:rPr>
              <w:t>评分因素</w:t>
            </w:r>
          </w:p>
        </w:tc>
        <w:tc>
          <w:tcPr>
            <w:tcW w:w="705" w:type="dxa"/>
            <w:shd w:val="clear" w:color="auto" w:fill="E6EFFA"/>
            <w:vAlign w:val="top"/>
          </w:tcPr>
          <w:p w14:paraId="30483961">
            <w:pPr>
              <w:pStyle w:val="6"/>
              <w:spacing w:before="53" w:line="167" w:lineRule="auto"/>
              <w:ind w:left="233" w:right="141" w:hanging="90"/>
              <w:rPr>
                <w:sz w:val="21"/>
                <w:szCs w:val="21"/>
              </w:rPr>
            </w:pPr>
            <w:r>
              <w:rPr>
                <w:spacing w:val="-3"/>
                <w:sz w:val="21"/>
                <w:szCs w:val="21"/>
              </w:rPr>
              <w:t>权重</w:t>
            </w:r>
            <w:r>
              <w:rPr>
                <w:spacing w:val="-15"/>
                <w:sz w:val="21"/>
                <w:szCs w:val="21"/>
              </w:rPr>
              <w:t>(%)</w:t>
            </w:r>
          </w:p>
        </w:tc>
        <w:tc>
          <w:tcPr>
            <w:tcW w:w="5304" w:type="dxa"/>
            <w:shd w:val="clear" w:color="auto" w:fill="E6EFFA"/>
            <w:vAlign w:val="top"/>
          </w:tcPr>
          <w:p w14:paraId="6214BAE9">
            <w:pPr>
              <w:pStyle w:val="6"/>
              <w:spacing w:before="189" w:line="194" w:lineRule="auto"/>
              <w:ind w:left="2232"/>
              <w:rPr>
                <w:sz w:val="21"/>
                <w:szCs w:val="21"/>
              </w:rPr>
            </w:pPr>
            <w:r>
              <w:rPr>
                <w:spacing w:val="-1"/>
                <w:sz w:val="21"/>
                <w:szCs w:val="21"/>
              </w:rPr>
              <w:t>评分准则</w:t>
            </w:r>
          </w:p>
        </w:tc>
      </w:tr>
      <w:tr w14:paraId="35930467">
        <w:trPr>
          <w:trHeight w:val="2788" w:hRule="atLeast"/>
        </w:trPr>
        <w:tc>
          <w:tcPr>
            <w:tcW w:w="698" w:type="dxa"/>
            <w:tcBorders>
              <w:top w:val="nil"/>
            </w:tcBorders>
            <w:vAlign w:val="top"/>
          </w:tcPr>
          <w:p w14:paraId="71E78B0E">
            <w:pPr>
              <w:rPr>
                <w:rFonts w:ascii="Arial"/>
                <w:sz w:val="21"/>
              </w:rPr>
            </w:pPr>
          </w:p>
          <w:p w14:paraId="5F2D5CE3">
            <w:pPr>
              <w:spacing w:line="241" w:lineRule="auto"/>
              <w:rPr>
                <w:rFonts w:ascii="Arial"/>
                <w:sz w:val="21"/>
              </w:rPr>
            </w:pPr>
          </w:p>
          <w:p w14:paraId="27B62DFE">
            <w:pPr>
              <w:spacing w:line="241" w:lineRule="auto"/>
              <w:rPr>
                <w:rFonts w:ascii="Arial"/>
                <w:sz w:val="21"/>
              </w:rPr>
            </w:pPr>
          </w:p>
          <w:p w14:paraId="35A6F4AD">
            <w:pPr>
              <w:pStyle w:val="6"/>
              <w:spacing w:before="91" w:line="204" w:lineRule="auto"/>
              <w:ind w:left="299"/>
              <w:rPr>
                <w:sz w:val="21"/>
                <w:szCs w:val="21"/>
              </w:rPr>
            </w:pPr>
            <w:r>
              <w:rPr>
                <w:b/>
                <w:bCs/>
                <w:spacing w:val="-3"/>
                <w:sz w:val="21"/>
                <w:szCs w:val="21"/>
              </w:rPr>
              <w:t>4</w:t>
            </w:r>
          </w:p>
        </w:tc>
        <w:tc>
          <w:tcPr>
            <w:tcW w:w="686" w:type="dxa"/>
            <w:vAlign w:val="top"/>
          </w:tcPr>
          <w:p w14:paraId="43D342A3">
            <w:pPr>
              <w:spacing w:line="299" w:lineRule="auto"/>
              <w:rPr>
                <w:rFonts w:ascii="Arial"/>
                <w:sz w:val="21"/>
              </w:rPr>
            </w:pPr>
          </w:p>
          <w:p w14:paraId="1AF6C4B9">
            <w:pPr>
              <w:spacing w:line="299" w:lineRule="auto"/>
              <w:rPr>
                <w:rFonts w:ascii="Arial"/>
                <w:sz w:val="21"/>
              </w:rPr>
            </w:pPr>
          </w:p>
          <w:p w14:paraId="64CA1727">
            <w:pPr>
              <w:spacing w:line="299" w:lineRule="auto"/>
              <w:rPr>
                <w:rFonts w:ascii="Arial"/>
                <w:sz w:val="21"/>
              </w:rPr>
            </w:pPr>
          </w:p>
          <w:p w14:paraId="3B09C5F6">
            <w:pPr>
              <w:spacing w:line="299" w:lineRule="auto"/>
              <w:rPr>
                <w:rFonts w:ascii="Arial"/>
                <w:sz w:val="21"/>
              </w:rPr>
            </w:pPr>
          </w:p>
          <w:p w14:paraId="00E10096">
            <w:pPr>
              <w:pStyle w:val="6"/>
              <w:spacing w:before="92" w:line="204" w:lineRule="auto"/>
              <w:ind w:left="309"/>
              <w:rPr>
                <w:sz w:val="21"/>
                <w:szCs w:val="21"/>
              </w:rPr>
            </w:pPr>
            <w:r>
              <w:rPr>
                <w:sz w:val="21"/>
                <w:szCs w:val="21"/>
              </w:rPr>
              <w:t>1</w:t>
            </w:r>
          </w:p>
        </w:tc>
        <w:tc>
          <w:tcPr>
            <w:tcW w:w="1142" w:type="dxa"/>
            <w:vAlign w:val="top"/>
          </w:tcPr>
          <w:p w14:paraId="0F6C5CE7">
            <w:pPr>
              <w:spacing w:line="299" w:lineRule="auto"/>
              <w:rPr>
                <w:rFonts w:ascii="Arial"/>
                <w:sz w:val="21"/>
              </w:rPr>
            </w:pPr>
          </w:p>
          <w:p w14:paraId="19D746A0">
            <w:pPr>
              <w:spacing w:line="299" w:lineRule="auto"/>
              <w:rPr>
                <w:rFonts w:ascii="Arial"/>
                <w:sz w:val="21"/>
              </w:rPr>
            </w:pPr>
          </w:p>
          <w:p w14:paraId="1D838ED9">
            <w:pPr>
              <w:spacing w:line="299" w:lineRule="auto"/>
              <w:rPr>
                <w:rFonts w:ascii="Arial"/>
                <w:sz w:val="21"/>
              </w:rPr>
            </w:pPr>
          </w:p>
          <w:p w14:paraId="32F4013B">
            <w:pPr>
              <w:spacing w:line="299" w:lineRule="auto"/>
              <w:rPr>
                <w:rFonts w:ascii="Arial"/>
                <w:sz w:val="21"/>
              </w:rPr>
            </w:pPr>
          </w:p>
          <w:p w14:paraId="72CF5CA3">
            <w:pPr>
              <w:pStyle w:val="6"/>
              <w:spacing w:before="92" w:line="194" w:lineRule="auto"/>
              <w:ind w:left="151"/>
              <w:rPr>
                <w:sz w:val="21"/>
                <w:szCs w:val="21"/>
              </w:rPr>
            </w:pPr>
            <w:r>
              <w:rPr>
                <w:spacing w:val="-1"/>
                <w:sz w:val="21"/>
                <w:szCs w:val="21"/>
              </w:rPr>
              <w:t>诚信情况</w:t>
            </w:r>
          </w:p>
        </w:tc>
        <w:tc>
          <w:tcPr>
            <w:tcW w:w="705" w:type="dxa"/>
            <w:vAlign w:val="top"/>
          </w:tcPr>
          <w:p w14:paraId="5E982611">
            <w:pPr>
              <w:spacing w:line="299" w:lineRule="auto"/>
              <w:rPr>
                <w:rFonts w:ascii="Arial"/>
                <w:sz w:val="21"/>
              </w:rPr>
            </w:pPr>
          </w:p>
          <w:p w14:paraId="507373FA">
            <w:pPr>
              <w:spacing w:line="299" w:lineRule="auto"/>
              <w:rPr>
                <w:rFonts w:ascii="Arial"/>
                <w:sz w:val="21"/>
              </w:rPr>
            </w:pPr>
          </w:p>
          <w:p w14:paraId="021137CB">
            <w:pPr>
              <w:spacing w:line="299" w:lineRule="auto"/>
              <w:rPr>
                <w:rFonts w:ascii="Arial"/>
                <w:sz w:val="21"/>
              </w:rPr>
            </w:pPr>
          </w:p>
          <w:p w14:paraId="0E6CCC84">
            <w:pPr>
              <w:spacing w:line="300" w:lineRule="auto"/>
              <w:rPr>
                <w:rFonts w:ascii="Arial"/>
                <w:sz w:val="21"/>
              </w:rPr>
            </w:pPr>
          </w:p>
          <w:p w14:paraId="3B190DAA">
            <w:pPr>
              <w:pStyle w:val="6"/>
              <w:spacing w:before="91" w:line="202" w:lineRule="auto"/>
              <w:ind w:left="306"/>
              <w:rPr>
                <w:sz w:val="21"/>
                <w:szCs w:val="21"/>
              </w:rPr>
            </w:pPr>
            <w:r>
              <w:rPr>
                <w:sz w:val="21"/>
                <w:szCs w:val="21"/>
              </w:rPr>
              <w:t>5</w:t>
            </w:r>
          </w:p>
        </w:tc>
        <w:tc>
          <w:tcPr>
            <w:tcW w:w="5304" w:type="dxa"/>
            <w:vAlign w:val="top"/>
          </w:tcPr>
          <w:p w14:paraId="58976F53">
            <w:pPr>
              <w:pStyle w:val="6"/>
              <w:spacing w:before="65" w:line="178" w:lineRule="auto"/>
              <w:ind w:left="110" w:right="16"/>
              <w:jc w:val="both"/>
              <w:rPr>
                <w:sz w:val="21"/>
                <w:szCs w:val="21"/>
              </w:rPr>
            </w:pPr>
            <w:r>
              <w:rPr>
                <w:spacing w:val="-4"/>
                <w:sz w:val="21"/>
                <w:szCs w:val="21"/>
              </w:rPr>
              <w:t>根据《深圳市财政局关于印发&lt;深圳市财政局政府采购供</w:t>
            </w:r>
            <w:r>
              <w:rPr>
                <w:spacing w:val="-8"/>
                <w:sz w:val="21"/>
                <w:szCs w:val="21"/>
              </w:rPr>
              <w:t>应商信用信息管理办法&gt;的通知》（深财规〔2023〕3 号）</w:t>
            </w:r>
            <w:r>
              <w:rPr>
                <w:spacing w:val="-4"/>
                <w:sz w:val="21"/>
                <w:szCs w:val="21"/>
              </w:rPr>
              <w:t>相关规定，如供应商在全国范围内存在因政府采购违法、</w:t>
            </w:r>
            <w:r>
              <w:rPr>
                <w:spacing w:val="1"/>
                <w:sz w:val="21"/>
                <w:szCs w:val="21"/>
              </w:rPr>
              <w:t>违规行为受到财政部门罚款等一般行政处罚信息，或者存在该办法第十一条所称在本市集中采购活动中的一般</w:t>
            </w:r>
            <w:r>
              <w:rPr>
                <w:spacing w:val="-6"/>
                <w:sz w:val="21"/>
                <w:szCs w:val="21"/>
              </w:rPr>
              <w:t>违法失信行为记录信息，</w:t>
            </w:r>
            <w:r>
              <w:rPr>
                <w:spacing w:val="-23"/>
                <w:sz w:val="21"/>
                <w:szCs w:val="21"/>
              </w:rPr>
              <w:t xml:space="preserve"> </w:t>
            </w:r>
            <w:r>
              <w:rPr>
                <w:spacing w:val="-6"/>
                <w:sz w:val="21"/>
                <w:szCs w:val="21"/>
              </w:rPr>
              <w:t>且在公示期内的，</w:t>
            </w:r>
            <w:r>
              <w:rPr>
                <w:spacing w:val="-22"/>
                <w:sz w:val="21"/>
                <w:szCs w:val="21"/>
              </w:rPr>
              <w:t xml:space="preserve"> </w:t>
            </w:r>
            <w:r>
              <w:rPr>
                <w:spacing w:val="-6"/>
                <w:sz w:val="21"/>
                <w:szCs w:val="21"/>
              </w:rPr>
              <w:t>本项不得分，</w:t>
            </w:r>
            <w:r>
              <w:rPr>
                <w:spacing w:val="7"/>
                <w:sz w:val="21"/>
                <w:szCs w:val="21"/>
              </w:rPr>
              <w:t>否则得</w:t>
            </w:r>
            <w:r>
              <w:rPr>
                <w:spacing w:val="18"/>
                <w:w w:val="101"/>
                <w:sz w:val="21"/>
                <w:szCs w:val="21"/>
              </w:rPr>
              <w:t xml:space="preserve"> </w:t>
            </w:r>
            <w:r>
              <w:rPr>
                <w:spacing w:val="7"/>
                <w:sz w:val="21"/>
                <w:szCs w:val="21"/>
              </w:rPr>
              <w:t>100 分。（采购代理机构通过“信用中国”、</w:t>
            </w:r>
            <w:r>
              <w:rPr>
                <w:spacing w:val="6"/>
                <w:sz w:val="21"/>
                <w:szCs w:val="21"/>
              </w:rPr>
              <w:t>“中</w:t>
            </w:r>
            <w:r>
              <w:rPr>
                <w:spacing w:val="10"/>
                <w:sz w:val="21"/>
                <w:szCs w:val="21"/>
              </w:rPr>
              <w:t>国政府采购网”、“深圳市政府采购监管网”以及市、区</w:t>
            </w:r>
            <w:r>
              <w:rPr>
                <w:spacing w:val="-1"/>
                <w:sz w:val="21"/>
                <w:szCs w:val="21"/>
              </w:rPr>
              <w:t>财政部门认定的其他渠道查询供应商信用信息， 投标人</w:t>
            </w:r>
            <w:r>
              <w:rPr>
                <w:spacing w:val="-2"/>
                <w:sz w:val="21"/>
                <w:szCs w:val="21"/>
              </w:rPr>
              <w:t>无需提供证明材料。）</w:t>
            </w:r>
          </w:p>
        </w:tc>
      </w:tr>
    </w:tbl>
    <w:p w14:paraId="1CAEEDF4">
      <w:pPr>
        <w:rPr>
          <w:rFonts w:ascii="Arial"/>
          <w:sz w:val="21"/>
        </w:rPr>
      </w:pPr>
    </w:p>
    <w:p w14:paraId="19637504">
      <w:pPr>
        <w:rPr>
          <w:rFonts w:ascii="Arial" w:hAnsi="Arial" w:eastAsia="Arial" w:cs="Arial"/>
          <w:sz w:val="21"/>
          <w:szCs w:val="21"/>
        </w:rPr>
        <w:sectPr>
          <w:footerReference r:id="rId12" w:type="default"/>
          <w:pgSz w:w="11907" w:h="16841"/>
          <w:pgMar w:top="400" w:right="1680" w:bottom="1157" w:left="1685" w:header="0" w:footer="956" w:gutter="0"/>
          <w:cols w:space="720" w:num="1"/>
        </w:sectPr>
      </w:pPr>
    </w:p>
    <w:p w14:paraId="46D21734">
      <w:pPr>
        <w:spacing w:line="273" w:lineRule="auto"/>
        <w:rPr>
          <w:rFonts w:ascii="Arial"/>
          <w:sz w:val="21"/>
        </w:rPr>
      </w:pPr>
    </w:p>
    <w:p w14:paraId="4C19DAA9">
      <w:pPr>
        <w:spacing w:line="274" w:lineRule="auto"/>
        <w:rPr>
          <w:rFonts w:ascii="Arial"/>
          <w:sz w:val="21"/>
        </w:rPr>
      </w:pPr>
    </w:p>
    <w:p w14:paraId="0CC3F3B5">
      <w:pPr>
        <w:spacing w:line="274" w:lineRule="auto"/>
        <w:rPr>
          <w:rFonts w:ascii="Arial"/>
          <w:sz w:val="21"/>
        </w:rPr>
      </w:pPr>
    </w:p>
    <w:p w14:paraId="26E8F5F4">
      <w:pPr>
        <w:spacing w:line="274" w:lineRule="auto"/>
        <w:rPr>
          <w:rFonts w:ascii="Arial"/>
          <w:sz w:val="21"/>
        </w:rPr>
      </w:pPr>
    </w:p>
    <w:p w14:paraId="031689E9">
      <w:pPr>
        <w:pStyle w:val="2"/>
        <w:spacing w:before="522" w:line="173" w:lineRule="auto"/>
        <w:ind w:left="1810" w:right="1760" w:hanging="9"/>
        <w:rPr>
          <w:sz w:val="120"/>
          <w:szCs w:val="120"/>
        </w:rPr>
      </w:pPr>
      <w:r>
        <w:rPr>
          <w:b/>
          <w:bCs/>
          <w:spacing w:val="-20"/>
          <w:sz w:val="120"/>
          <w:szCs w:val="120"/>
        </w:rPr>
        <w:t>政府采购</w:t>
      </w:r>
      <w:r>
        <w:rPr>
          <w:b/>
          <w:bCs/>
          <w:spacing w:val="-22"/>
          <w:sz w:val="120"/>
          <w:szCs w:val="120"/>
        </w:rPr>
        <w:t>招标文件</w:t>
      </w:r>
    </w:p>
    <w:p w14:paraId="4F8F6D03">
      <w:pPr>
        <w:pStyle w:val="2"/>
        <w:spacing w:line="174" w:lineRule="auto"/>
        <w:ind w:left="2898"/>
        <w:rPr>
          <w:sz w:val="52"/>
          <w:szCs w:val="52"/>
        </w:rPr>
      </w:pPr>
      <w:r>
        <w:rPr>
          <w:b/>
          <w:bCs/>
          <w:spacing w:val="-16"/>
          <w:sz w:val="52"/>
          <w:szCs w:val="52"/>
        </w:rPr>
        <w:t>（货物类）</w:t>
      </w:r>
    </w:p>
    <w:p w14:paraId="0A3EF264">
      <w:pPr>
        <w:spacing w:line="243" w:lineRule="auto"/>
        <w:rPr>
          <w:rFonts w:ascii="Arial"/>
          <w:sz w:val="21"/>
        </w:rPr>
      </w:pPr>
    </w:p>
    <w:p w14:paraId="5D6B0DB1">
      <w:pPr>
        <w:spacing w:line="243" w:lineRule="auto"/>
        <w:rPr>
          <w:rFonts w:ascii="Arial"/>
          <w:sz w:val="21"/>
        </w:rPr>
      </w:pPr>
    </w:p>
    <w:p w14:paraId="138D2676">
      <w:pPr>
        <w:spacing w:line="243" w:lineRule="auto"/>
        <w:rPr>
          <w:rFonts w:ascii="Arial"/>
          <w:sz w:val="21"/>
        </w:rPr>
      </w:pPr>
    </w:p>
    <w:p w14:paraId="19F86E40">
      <w:pPr>
        <w:spacing w:line="243" w:lineRule="auto"/>
        <w:rPr>
          <w:rFonts w:ascii="Arial"/>
          <w:sz w:val="21"/>
        </w:rPr>
      </w:pPr>
    </w:p>
    <w:p w14:paraId="262AFA5E">
      <w:pPr>
        <w:spacing w:line="243" w:lineRule="auto"/>
        <w:rPr>
          <w:rFonts w:ascii="Arial"/>
          <w:sz w:val="21"/>
        </w:rPr>
      </w:pPr>
    </w:p>
    <w:p w14:paraId="1CD16C6A">
      <w:pPr>
        <w:spacing w:line="243" w:lineRule="auto"/>
        <w:rPr>
          <w:rFonts w:ascii="Arial"/>
          <w:sz w:val="21"/>
        </w:rPr>
      </w:pPr>
    </w:p>
    <w:p w14:paraId="7FB2B7A7">
      <w:pPr>
        <w:spacing w:line="243" w:lineRule="auto"/>
        <w:rPr>
          <w:rFonts w:ascii="Arial"/>
          <w:sz w:val="21"/>
        </w:rPr>
      </w:pPr>
    </w:p>
    <w:p w14:paraId="74F5D894">
      <w:pPr>
        <w:spacing w:line="243" w:lineRule="auto"/>
        <w:rPr>
          <w:rFonts w:ascii="Arial"/>
          <w:sz w:val="21"/>
        </w:rPr>
      </w:pPr>
    </w:p>
    <w:p w14:paraId="346B3361">
      <w:pPr>
        <w:spacing w:line="243" w:lineRule="auto"/>
        <w:rPr>
          <w:rFonts w:ascii="Arial"/>
          <w:sz w:val="21"/>
        </w:rPr>
      </w:pPr>
    </w:p>
    <w:p w14:paraId="6ABBBD68">
      <w:pPr>
        <w:spacing w:line="243" w:lineRule="auto"/>
        <w:rPr>
          <w:rFonts w:ascii="Arial"/>
          <w:sz w:val="21"/>
        </w:rPr>
      </w:pPr>
    </w:p>
    <w:p w14:paraId="646DDDBE">
      <w:pPr>
        <w:spacing w:line="243" w:lineRule="auto"/>
        <w:rPr>
          <w:rFonts w:ascii="Arial"/>
          <w:sz w:val="21"/>
        </w:rPr>
      </w:pPr>
    </w:p>
    <w:p w14:paraId="71185083">
      <w:pPr>
        <w:spacing w:line="243" w:lineRule="auto"/>
        <w:rPr>
          <w:rFonts w:ascii="Arial"/>
          <w:sz w:val="21"/>
        </w:rPr>
      </w:pPr>
    </w:p>
    <w:p w14:paraId="6056B1C6">
      <w:pPr>
        <w:spacing w:line="243" w:lineRule="auto"/>
        <w:rPr>
          <w:rFonts w:ascii="Arial"/>
          <w:sz w:val="21"/>
        </w:rPr>
      </w:pPr>
    </w:p>
    <w:p w14:paraId="11D943CA">
      <w:pPr>
        <w:spacing w:line="243" w:lineRule="auto"/>
        <w:rPr>
          <w:rFonts w:ascii="Arial"/>
          <w:sz w:val="21"/>
        </w:rPr>
      </w:pPr>
    </w:p>
    <w:p w14:paraId="47E8F4B0">
      <w:pPr>
        <w:spacing w:line="243" w:lineRule="auto"/>
        <w:rPr>
          <w:rFonts w:ascii="Arial"/>
          <w:sz w:val="21"/>
        </w:rPr>
      </w:pPr>
    </w:p>
    <w:p w14:paraId="59EF1AD1">
      <w:pPr>
        <w:spacing w:line="243" w:lineRule="auto"/>
        <w:rPr>
          <w:rFonts w:ascii="Arial"/>
          <w:sz w:val="21"/>
        </w:rPr>
      </w:pPr>
    </w:p>
    <w:p w14:paraId="304D036B">
      <w:pPr>
        <w:spacing w:line="243" w:lineRule="auto"/>
        <w:rPr>
          <w:rFonts w:ascii="Arial"/>
          <w:sz w:val="21"/>
        </w:rPr>
      </w:pPr>
    </w:p>
    <w:p w14:paraId="4E9EAC06">
      <w:pPr>
        <w:spacing w:line="243" w:lineRule="auto"/>
        <w:rPr>
          <w:rFonts w:ascii="Arial"/>
          <w:sz w:val="21"/>
        </w:rPr>
      </w:pPr>
    </w:p>
    <w:p w14:paraId="18781B67">
      <w:pPr>
        <w:spacing w:line="243" w:lineRule="auto"/>
        <w:rPr>
          <w:rFonts w:ascii="Arial"/>
          <w:sz w:val="21"/>
        </w:rPr>
      </w:pPr>
    </w:p>
    <w:p w14:paraId="15560165">
      <w:pPr>
        <w:spacing w:line="243" w:lineRule="auto"/>
        <w:rPr>
          <w:rFonts w:ascii="Arial"/>
          <w:sz w:val="21"/>
        </w:rPr>
      </w:pPr>
    </w:p>
    <w:p w14:paraId="068623D9">
      <w:pPr>
        <w:spacing w:line="244" w:lineRule="auto"/>
        <w:rPr>
          <w:rFonts w:ascii="Arial"/>
          <w:sz w:val="21"/>
        </w:rPr>
      </w:pPr>
    </w:p>
    <w:p w14:paraId="61124F82">
      <w:pPr>
        <w:spacing w:line="244" w:lineRule="auto"/>
        <w:rPr>
          <w:rFonts w:ascii="Arial"/>
          <w:sz w:val="21"/>
        </w:rPr>
      </w:pPr>
    </w:p>
    <w:p w14:paraId="56F96B2D">
      <w:pPr>
        <w:spacing w:line="244" w:lineRule="auto"/>
        <w:rPr>
          <w:rFonts w:ascii="Arial"/>
          <w:sz w:val="21"/>
        </w:rPr>
      </w:pPr>
    </w:p>
    <w:p w14:paraId="7B34C76D">
      <w:pPr>
        <w:spacing w:line="244" w:lineRule="auto"/>
        <w:rPr>
          <w:rFonts w:ascii="Arial"/>
          <w:sz w:val="21"/>
        </w:rPr>
      </w:pPr>
    </w:p>
    <w:p w14:paraId="40FBE56E">
      <w:pPr>
        <w:spacing w:line="244" w:lineRule="auto"/>
        <w:rPr>
          <w:rFonts w:ascii="Arial"/>
          <w:sz w:val="21"/>
        </w:rPr>
      </w:pPr>
    </w:p>
    <w:p w14:paraId="758C7ECD">
      <w:pPr>
        <w:spacing w:line="244" w:lineRule="auto"/>
        <w:rPr>
          <w:rFonts w:ascii="Arial"/>
          <w:sz w:val="21"/>
        </w:rPr>
      </w:pPr>
    </w:p>
    <w:p w14:paraId="2478F686">
      <w:pPr>
        <w:spacing w:line="244" w:lineRule="auto"/>
        <w:rPr>
          <w:rFonts w:ascii="Arial"/>
          <w:sz w:val="21"/>
        </w:rPr>
      </w:pPr>
    </w:p>
    <w:p w14:paraId="287182B4">
      <w:pPr>
        <w:pStyle w:val="2"/>
        <w:spacing w:before="131" w:line="193" w:lineRule="auto"/>
        <w:ind w:left="1618"/>
        <w:rPr>
          <w:sz w:val="30"/>
          <w:szCs w:val="30"/>
        </w:rPr>
      </w:pPr>
      <w:r>
        <w:rPr>
          <w:b/>
          <w:bCs/>
          <w:spacing w:val="-10"/>
          <w:sz w:val="30"/>
          <w:szCs w:val="30"/>
        </w:rPr>
        <w:t>采购代理机构：</w:t>
      </w:r>
      <w:r>
        <w:rPr>
          <w:spacing w:val="38"/>
          <w:sz w:val="30"/>
          <w:szCs w:val="30"/>
        </w:rPr>
        <w:t xml:space="preserve"> </w:t>
      </w:r>
      <w:r>
        <w:rPr>
          <w:b/>
          <w:bCs/>
          <w:spacing w:val="-10"/>
          <w:sz w:val="30"/>
          <w:szCs w:val="30"/>
        </w:rPr>
        <w:t>公诚管理咨询有限公司</w:t>
      </w:r>
    </w:p>
    <w:p w14:paraId="23A959D8">
      <w:pPr>
        <w:spacing w:line="193" w:lineRule="auto"/>
        <w:rPr>
          <w:sz w:val="30"/>
          <w:szCs w:val="30"/>
        </w:rPr>
        <w:sectPr>
          <w:footerReference r:id="rId13" w:type="default"/>
          <w:pgSz w:w="11907" w:h="16841"/>
          <w:pgMar w:top="400" w:right="1785" w:bottom="1157" w:left="1785" w:header="0" w:footer="957" w:gutter="0"/>
          <w:cols w:space="720" w:num="1"/>
        </w:sectPr>
      </w:pPr>
    </w:p>
    <w:p w14:paraId="2054BD27">
      <w:pPr>
        <w:spacing w:line="316" w:lineRule="auto"/>
        <w:rPr>
          <w:rFonts w:ascii="Arial"/>
          <w:sz w:val="21"/>
        </w:rPr>
      </w:pPr>
    </w:p>
    <w:p w14:paraId="40F62E97">
      <w:pPr>
        <w:spacing w:line="316" w:lineRule="auto"/>
        <w:rPr>
          <w:rFonts w:ascii="Arial"/>
          <w:sz w:val="21"/>
        </w:rPr>
      </w:pPr>
    </w:p>
    <w:p w14:paraId="72AA3D8D">
      <w:pPr>
        <w:spacing w:line="316" w:lineRule="auto"/>
        <w:rPr>
          <w:rFonts w:ascii="Arial"/>
          <w:sz w:val="21"/>
        </w:rPr>
      </w:pPr>
    </w:p>
    <w:p w14:paraId="08EA2866">
      <w:pPr>
        <w:pStyle w:val="2"/>
        <w:spacing w:before="122" w:line="193" w:lineRule="auto"/>
        <w:ind w:left="3339"/>
        <w:outlineLvl w:val="0"/>
        <w:rPr>
          <w:sz w:val="28"/>
          <w:szCs w:val="28"/>
        </w:rPr>
      </w:pPr>
      <w:bookmarkStart w:id="5" w:name="bookmark6"/>
      <w:bookmarkEnd w:id="5"/>
      <w:r>
        <w:rPr>
          <w:color w:val="FF0000"/>
          <w:spacing w:val="-2"/>
          <w:sz w:val="28"/>
          <w:szCs w:val="28"/>
        </w:rPr>
        <w:t>特别警示条款</w:t>
      </w:r>
    </w:p>
    <w:p w14:paraId="5A6E21C6">
      <w:pPr>
        <w:spacing w:line="271" w:lineRule="auto"/>
        <w:rPr>
          <w:rFonts w:ascii="Arial"/>
          <w:sz w:val="21"/>
        </w:rPr>
      </w:pPr>
    </w:p>
    <w:p w14:paraId="3A768379">
      <w:pPr>
        <w:pStyle w:val="2"/>
        <w:spacing w:before="92" w:line="269" w:lineRule="auto"/>
        <w:ind w:left="24" w:right="213" w:firstLine="410"/>
        <w:jc w:val="both"/>
        <w:rPr>
          <w:sz w:val="21"/>
          <w:szCs w:val="21"/>
        </w:rPr>
      </w:pPr>
      <w:r>
        <w:rPr>
          <w:b/>
          <w:bCs/>
          <w:color w:val="FF0000"/>
          <w:spacing w:val="-4"/>
          <w:sz w:val="21"/>
          <w:szCs w:val="21"/>
        </w:rPr>
        <w:t>参与本项目政府采购活动的供应商应认真阅读以</w:t>
      </w:r>
      <w:r>
        <w:rPr>
          <w:b/>
          <w:bCs/>
          <w:color w:val="FF0000"/>
          <w:spacing w:val="-5"/>
          <w:sz w:val="21"/>
          <w:szCs w:val="21"/>
        </w:rPr>
        <w:t>下特别警示条款，不得存在以下所列禁</w:t>
      </w:r>
      <w:r>
        <w:rPr>
          <w:b/>
          <w:bCs/>
          <w:color w:val="FF0000"/>
          <w:spacing w:val="-7"/>
          <w:sz w:val="21"/>
          <w:szCs w:val="21"/>
        </w:rPr>
        <w:t>止情形，</w:t>
      </w:r>
      <w:r>
        <w:rPr>
          <w:color w:val="FF0000"/>
          <w:sz w:val="21"/>
          <w:szCs w:val="21"/>
        </w:rPr>
        <w:t xml:space="preserve"> </w:t>
      </w:r>
      <w:r>
        <w:rPr>
          <w:b/>
          <w:bCs/>
          <w:color w:val="FF0000"/>
          <w:spacing w:val="-7"/>
          <w:sz w:val="21"/>
          <w:szCs w:val="21"/>
        </w:rPr>
        <w:t>一旦发现，</w:t>
      </w:r>
      <w:r>
        <w:rPr>
          <w:color w:val="FF0000"/>
          <w:spacing w:val="-22"/>
          <w:sz w:val="21"/>
          <w:szCs w:val="21"/>
        </w:rPr>
        <w:t xml:space="preserve"> </w:t>
      </w:r>
      <w:r>
        <w:rPr>
          <w:b/>
          <w:bCs/>
          <w:color w:val="FF0000"/>
          <w:spacing w:val="-7"/>
          <w:sz w:val="21"/>
          <w:szCs w:val="21"/>
        </w:rPr>
        <w:t>将被处以记入供应商诚信档案、罚款、取消参与政府采购资格、吊销营</w:t>
      </w:r>
      <w:r>
        <w:rPr>
          <w:b/>
          <w:bCs/>
          <w:color w:val="FF0000"/>
          <w:spacing w:val="-4"/>
          <w:sz w:val="21"/>
          <w:szCs w:val="21"/>
        </w:rPr>
        <w:t>业执照等处罚；构成犯罪的，依法追究刑事责任。</w:t>
      </w:r>
    </w:p>
    <w:p w14:paraId="6CA8DD8A">
      <w:pPr>
        <w:spacing w:line="60" w:lineRule="exact"/>
      </w:pPr>
    </w:p>
    <w:tbl>
      <w:tblPr>
        <w:tblStyle w:val="5"/>
        <w:tblW w:w="8528"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7713"/>
      </w:tblGrid>
      <w:tr w14:paraId="587F8051">
        <w:trPr>
          <w:trHeight w:val="633" w:hRule="atLeast"/>
        </w:trPr>
        <w:tc>
          <w:tcPr>
            <w:tcW w:w="815" w:type="dxa"/>
            <w:vAlign w:val="top"/>
          </w:tcPr>
          <w:p w14:paraId="4AE25649">
            <w:pPr>
              <w:pStyle w:val="6"/>
              <w:spacing w:before="254" w:line="194" w:lineRule="auto"/>
              <w:ind w:left="201"/>
              <w:rPr>
                <w:sz w:val="21"/>
                <w:szCs w:val="21"/>
              </w:rPr>
            </w:pPr>
            <w:r>
              <w:rPr>
                <w:spacing w:val="-2"/>
                <w:sz w:val="21"/>
                <w:szCs w:val="21"/>
              </w:rPr>
              <w:t>序号</w:t>
            </w:r>
          </w:p>
        </w:tc>
        <w:tc>
          <w:tcPr>
            <w:tcW w:w="7713" w:type="dxa"/>
            <w:vAlign w:val="top"/>
          </w:tcPr>
          <w:p w14:paraId="2477321B">
            <w:pPr>
              <w:pStyle w:val="6"/>
              <w:spacing w:before="255" w:line="193" w:lineRule="auto"/>
              <w:ind w:left="2699"/>
              <w:rPr>
                <w:sz w:val="21"/>
                <w:szCs w:val="21"/>
              </w:rPr>
            </w:pPr>
            <w:r>
              <w:rPr>
                <w:b/>
                <w:bCs/>
                <w:spacing w:val="-2"/>
                <w:sz w:val="21"/>
                <w:szCs w:val="21"/>
              </w:rPr>
              <w:t>供应商参与投标禁止情形</w:t>
            </w:r>
          </w:p>
        </w:tc>
      </w:tr>
      <w:tr w14:paraId="3A5BC8B2">
        <w:trPr>
          <w:trHeight w:val="805" w:hRule="atLeast"/>
        </w:trPr>
        <w:tc>
          <w:tcPr>
            <w:tcW w:w="815" w:type="dxa"/>
            <w:vAlign w:val="top"/>
          </w:tcPr>
          <w:p w14:paraId="419D34CC">
            <w:pPr>
              <w:spacing w:line="246" w:lineRule="auto"/>
              <w:rPr>
                <w:rFonts w:ascii="Arial"/>
                <w:sz w:val="21"/>
              </w:rPr>
            </w:pPr>
          </w:p>
          <w:p w14:paraId="621D6E56">
            <w:pPr>
              <w:pStyle w:val="6"/>
              <w:spacing w:before="91" w:line="204" w:lineRule="auto"/>
              <w:ind w:left="376"/>
              <w:rPr>
                <w:sz w:val="21"/>
                <w:szCs w:val="21"/>
              </w:rPr>
            </w:pPr>
            <w:r>
              <w:rPr>
                <w:sz w:val="21"/>
                <w:szCs w:val="21"/>
              </w:rPr>
              <w:t>1</w:t>
            </w:r>
          </w:p>
        </w:tc>
        <w:tc>
          <w:tcPr>
            <w:tcW w:w="7713" w:type="dxa"/>
            <w:vAlign w:val="top"/>
          </w:tcPr>
          <w:p w14:paraId="1EB18007">
            <w:pPr>
              <w:pStyle w:val="6"/>
              <w:spacing w:before="136" w:line="216" w:lineRule="auto"/>
              <w:ind w:left="113" w:right="246" w:firstLine="2"/>
              <w:rPr>
                <w:sz w:val="21"/>
                <w:szCs w:val="21"/>
              </w:rPr>
            </w:pPr>
            <w:r>
              <w:rPr>
                <w:sz w:val="21"/>
                <w:szCs w:val="21"/>
              </w:rPr>
              <w:t>与其他投标供应商的法定代表人、主要经营负责人、投标授权代</w:t>
            </w:r>
            <w:r>
              <w:rPr>
                <w:spacing w:val="-1"/>
                <w:sz w:val="21"/>
                <w:szCs w:val="21"/>
              </w:rPr>
              <w:t>表人、项目负责人、主要技术人员为</w:t>
            </w:r>
            <w:r>
              <w:rPr>
                <w:b/>
                <w:bCs/>
                <w:spacing w:val="-1"/>
                <w:sz w:val="21"/>
                <w:szCs w:val="21"/>
              </w:rPr>
              <w:t>同一人、属同一单位或者在同一单位</w:t>
            </w:r>
            <w:r>
              <w:rPr>
                <w:b/>
                <w:bCs/>
                <w:spacing w:val="-2"/>
                <w:sz w:val="21"/>
                <w:szCs w:val="21"/>
              </w:rPr>
              <w:t>缴纳社会保险</w:t>
            </w:r>
            <w:r>
              <w:rPr>
                <w:spacing w:val="-2"/>
                <w:sz w:val="21"/>
                <w:szCs w:val="21"/>
              </w:rPr>
              <w:t>。</w:t>
            </w:r>
          </w:p>
        </w:tc>
      </w:tr>
      <w:tr w14:paraId="15CEF78A">
        <w:trPr>
          <w:trHeight w:val="804" w:hRule="atLeast"/>
        </w:trPr>
        <w:tc>
          <w:tcPr>
            <w:tcW w:w="815" w:type="dxa"/>
            <w:vAlign w:val="top"/>
          </w:tcPr>
          <w:p w14:paraId="1E9BF2D3">
            <w:pPr>
              <w:spacing w:line="245" w:lineRule="auto"/>
              <w:rPr>
                <w:rFonts w:ascii="Arial"/>
                <w:sz w:val="21"/>
              </w:rPr>
            </w:pPr>
          </w:p>
          <w:p w14:paraId="7E8EBAB7">
            <w:pPr>
              <w:pStyle w:val="6"/>
              <w:spacing w:before="91" w:line="204" w:lineRule="auto"/>
              <w:ind w:left="363"/>
              <w:rPr>
                <w:sz w:val="21"/>
                <w:szCs w:val="21"/>
              </w:rPr>
            </w:pPr>
            <w:r>
              <w:rPr>
                <w:sz w:val="21"/>
                <w:szCs w:val="21"/>
              </w:rPr>
              <w:t>2</w:t>
            </w:r>
          </w:p>
        </w:tc>
        <w:tc>
          <w:tcPr>
            <w:tcW w:w="7713" w:type="dxa"/>
            <w:vAlign w:val="top"/>
          </w:tcPr>
          <w:p w14:paraId="6FC03C51">
            <w:pPr>
              <w:pStyle w:val="6"/>
              <w:spacing w:before="138" w:line="215" w:lineRule="auto"/>
              <w:ind w:left="111" w:right="244" w:firstLine="2"/>
              <w:rPr>
                <w:sz w:val="21"/>
                <w:szCs w:val="21"/>
              </w:rPr>
            </w:pPr>
            <w:r>
              <w:rPr>
                <w:sz w:val="21"/>
                <w:szCs w:val="21"/>
              </w:rPr>
              <w:t>参与本项目政府采购活动时，与其他投标供应</w:t>
            </w:r>
            <w:r>
              <w:rPr>
                <w:spacing w:val="-1"/>
                <w:sz w:val="21"/>
                <w:szCs w:val="21"/>
              </w:rPr>
              <w:t>商存在单位负责人为</w:t>
            </w:r>
            <w:r>
              <w:rPr>
                <w:b/>
                <w:bCs/>
                <w:spacing w:val="-1"/>
                <w:sz w:val="21"/>
                <w:szCs w:val="21"/>
              </w:rPr>
              <w:t>同一人或直接</w:t>
            </w:r>
            <w:r>
              <w:rPr>
                <w:b/>
                <w:bCs/>
                <w:spacing w:val="-2"/>
                <w:sz w:val="21"/>
                <w:szCs w:val="21"/>
              </w:rPr>
              <w:t>控股、管理关系</w:t>
            </w:r>
            <w:r>
              <w:rPr>
                <w:spacing w:val="-2"/>
                <w:sz w:val="21"/>
                <w:szCs w:val="21"/>
              </w:rPr>
              <w:t>。</w:t>
            </w:r>
          </w:p>
        </w:tc>
      </w:tr>
      <w:tr w14:paraId="09101BD7">
        <w:trPr>
          <w:trHeight w:val="628" w:hRule="atLeast"/>
        </w:trPr>
        <w:tc>
          <w:tcPr>
            <w:tcW w:w="815" w:type="dxa"/>
            <w:vAlign w:val="top"/>
          </w:tcPr>
          <w:p w14:paraId="362C65E1">
            <w:pPr>
              <w:pStyle w:val="6"/>
              <w:spacing w:before="252" w:line="202" w:lineRule="auto"/>
              <w:ind w:left="364"/>
              <w:rPr>
                <w:sz w:val="21"/>
                <w:szCs w:val="21"/>
              </w:rPr>
            </w:pPr>
            <w:r>
              <w:rPr>
                <w:sz w:val="21"/>
                <w:szCs w:val="21"/>
              </w:rPr>
              <w:t>3</w:t>
            </w:r>
          </w:p>
        </w:tc>
        <w:tc>
          <w:tcPr>
            <w:tcW w:w="7713" w:type="dxa"/>
            <w:vAlign w:val="top"/>
          </w:tcPr>
          <w:p w14:paraId="07192933">
            <w:pPr>
              <w:pStyle w:val="6"/>
              <w:spacing w:before="252" w:line="194" w:lineRule="auto"/>
              <w:ind w:left="116"/>
              <w:rPr>
                <w:sz w:val="21"/>
                <w:szCs w:val="21"/>
              </w:rPr>
            </w:pPr>
            <w:r>
              <w:rPr>
                <w:spacing w:val="-1"/>
                <w:sz w:val="21"/>
                <w:szCs w:val="21"/>
              </w:rPr>
              <w:t>与其他投标供应商的投标文件或部分投标文件</w:t>
            </w:r>
            <w:r>
              <w:rPr>
                <w:b/>
                <w:bCs/>
                <w:spacing w:val="-1"/>
                <w:sz w:val="21"/>
                <w:szCs w:val="21"/>
              </w:rPr>
              <w:t>相互混装或存在非正常一致</w:t>
            </w:r>
            <w:r>
              <w:rPr>
                <w:spacing w:val="-1"/>
                <w:sz w:val="21"/>
                <w:szCs w:val="21"/>
              </w:rPr>
              <w:t>。</w:t>
            </w:r>
          </w:p>
        </w:tc>
      </w:tr>
      <w:tr w14:paraId="7150796A">
        <w:trPr>
          <w:trHeight w:val="805" w:hRule="atLeast"/>
        </w:trPr>
        <w:tc>
          <w:tcPr>
            <w:tcW w:w="815" w:type="dxa"/>
            <w:vAlign w:val="top"/>
          </w:tcPr>
          <w:p w14:paraId="4415C85E">
            <w:pPr>
              <w:spacing w:line="248" w:lineRule="auto"/>
              <w:rPr>
                <w:rFonts w:ascii="Arial"/>
                <w:sz w:val="21"/>
              </w:rPr>
            </w:pPr>
          </w:p>
          <w:p w14:paraId="63F993BC">
            <w:pPr>
              <w:pStyle w:val="6"/>
              <w:spacing w:before="91" w:line="204" w:lineRule="auto"/>
              <w:ind w:left="359"/>
              <w:rPr>
                <w:sz w:val="21"/>
                <w:szCs w:val="21"/>
              </w:rPr>
            </w:pPr>
            <w:r>
              <w:rPr>
                <w:sz w:val="21"/>
                <w:szCs w:val="21"/>
              </w:rPr>
              <w:t>4</w:t>
            </w:r>
          </w:p>
        </w:tc>
        <w:tc>
          <w:tcPr>
            <w:tcW w:w="7713" w:type="dxa"/>
            <w:vAlign w:val="top"/>
          </w:tcPr>
          <w:p w14:paraId="5E108027">
            <w:pPr>
              <w:pStyle w:val="6"/>
              <w:spacing w:before="139" w:line="215" w:lineRule="auto"/>
              <w:ind w:left="113" w:right="237" w:firstLine="3"/>
              <w:rPr>
                <w:sz w:val="21"/>
                <w:szCs w:val="21"/>
              </w:rPr>
            </w:pPr>
            <w:r>
              <w:rPr>
                <w:spacing w:val="-1"/>
                <w:sz w:val="21"/>
                <w:szCs w:val="21"/>
              </w:rPr>
              <w:t>与其他投标供应商的投标文件由</w:t>
            </w:r>
            <w:r>
              <w:rPr>
                <w:b/>
                <w:bCs/>
                <w:spacing w:val="-1"/>
                <w:sz w:val="21"/>
                <w:szCs w:val="21"/>
              </w:rPr>
              <w:t>同一单位或者同一人编制</w:t>
            </w:r>
            <w:r>
              <w:rPr>
                <w:spacing w:val="-1"/>
                <w:sz w:val="21"/>
                <w:szCs w:val="21"/>
              </w:rPr>
              <w:t>，或者使用</w:t>
            </w:r>
            <w:r>
              <w:rPr>
                <w:b/>
                <w:bCs/>
                <w:spacing w:val="-1"/>
                <w:sz w:val="21"/>
                <w:szCs w:val="21"/>
              </w:rPr>
              <w:t>同一设备编</w:t>
            </w:r>
            <w:r>
              <w:rPr>
                <w:b/>
                <w:bCs/>
                <w:spacing w:val="17"/>
                <w:sz w:val="21"/>
                <w:szCs w:val="21"/>
              </w:rPr>
              <w:t>制</w:t>
            </w:r>
            <w:r>
              <w:rPr>
                <w:spacing w:val="6"/>
                <w:sz w:val="21"/>
                <w:szCs w:val="21"/>
              </w:rPr>
              <w:t xml:space="preserve">  </w:t>
            </w:r>
            <w:r>
              <w:rPr>
                <w:spacing w:val="17"/>
                <w:sz w:val="21"/>
                <w:szCs w:val="21"/>
              </w:rPr>
              <w:t>（“文件制作机器码”“文件创建标识码”一致）。</w:t>
            </w:r>
          </w:p>
        </w:tc>
      </w:tr>
      <w:tr w14:paraId="6DDF194B">
        <w:trPr>
          <w:trHeight w:val="803" w:hRule="atLeast"/>
        </w:trPr>
        <w:tc>
          <w:tcPr>
            <w:tcW w:w="815" w:type="dxa"/>
            <w:vAlign w:val="top"/>
          </w:tcPr>
          <w:p w14:paraId="39F4C57F">
            <w:pPr>
              <w:spacing w:line="247" w:lineRule="auto"/>
              <w:rPr>
                <w:rFonts w:ascii="Arial"/>
                <w:sz w:val="21"/>
              </w:rPr>
            </w:pPr>
          </w:p>
          <w:p w14:paraId="4A9FBD55">
            <w:pPr>
              <w:pStyle w:val="6"/>
              <w:spacing w:before="91" w:line="202" w:lineRule="auto"/>
              <w:ind w:left="364"/>
              <w:rPr>
                <w:sz w:val="21"/>
                <w:szCs w:val="21"/>
              </w:rPr>
            </w:pPr>
            <w:r>
              <w:rPr>
                <w:sz w:val="21"/>
                <w:szCs w:val="21"/>
              </w:rPr>
              <w:t>5</w:t>
            </w:r>
          </w:p>
        </w:tc>
        <w:tc>
          <w:tcPr>
            <w:tcW w:w="7713" w:type="dxa"/>
            <w:vAlign w:val="top"/>
          </w:tcPr>
          <w:p w14:paraId="6D10CFA8">
            <w:pPr>
              <w:pStyle w:val="6"/>
              <w:spacing w:before="140" w:line="214" w:lineRule="auto"/>
              <w:ind w:left="116" w:right="241" w:hanging="3"/>
              <w:rPr>
                <w:sz w:val="21"/>
                <w:szCs w:val="21"/>
              </w:rPr>
            </w:pPr>
            <w:r>
              <w:rPr>
                <w:sz w:val="21"/>
                <w:szCs w:val="21"/>
              </w:rPr>
              <w:t>提供</w:t>
            </w:r>
            <w:r>
              <w:rPr>
                <w:b/>
                <w:bCs/>
                <w:sz w:val="21"/>
                <w:szCs w:val="21"/>
              </w:rPr>
              <w:t>未经出具机构核实</w:t>
            </w:r>
            <w:r>
              <w:rPr>
                <w:sz w:val="21"/>
                <w:szCs w:val="21"/>
              </w:rPr>
              <w:t>的虚假的检验检测报</w:t>
            </w:r>
            <w:r>
              <w:rPr>
                <w:spacing w:val="-1"/>
                <w:sz w:val="21"/>
                <w:szCs w:val="21"/>
              </w:rPr>
              <w:t>告、业绩材料、社保缴纳证明、学历学位证书、职称认证证书等材料。</w:t>
            </w:r>
          </w:p>
        </w:tc>
      </w:tr>
      <w:tr w14:paraId="03906BD1">
        <w:trPr>
          <w:trHeight w:val="635" w:hRule="atLeast"/>
        </w:trPr>
        <w:tc>
          <w:tcPr>
            <w:tcW w:w="815" w:type="dxa"/>
            <w:vAlign w:val="top"/>
          </w:tcPr>
          <w:p w14:paraId="1EFCB70B">
            <w:pPr>
              <w:pStyle w:val="6"/>
              <w:spacing w:before="254" w:line="202" w:lineRule="auto"/>
              <w:ind w:left="362"/>
              <w:rPr>
                <w:sz w:val="21"/>
                <w:szCs w:val="21"/>
              </w:rPr>
            </w:pPr>
            <w:r>
              <w:rPr>
                <w:sz w:val="21"/>
                <w:szCs w:val="21"/>
              </w:rPr>
              <w:t>6</w:t>
            </w:r>
          </w:p>
        </w:tc>
        <w:tc>
          <w:tcPr>
            <w:tcW w:w="7713" w:type="dxa"/>
            <w:vAlign w:val="top"/>
          </w:tcPr>
          <w:p w14:paraId="2EB53B94">
            <w:pPr>
              <w:pStyle w:val="6"/>
              <w:spacing w:before="254" w:line="194" w:lineRule="auto"/>
              <w:ind w:left="113"/>
              <w:rPr>
                <w:sz w:val="21"/>
                <w:szCs w:val="21"/>
              </w:rPr>
            </w:pPr>
            <w:r>
              <w:rPr>
                <w:spacing w:val="-1"/>
                <w:sz w:val="21"/>
                <w:szCs w:val="21"/>
              </w:rPr>
              <w:t>擅自将投标密钥或电子营业执照出借他人使用或未妥善保管。</w:t>
            </w:r>
          </w:p>
        </w:tc>
      </w:tr>
    </w:tbl>
    <w:p w14:paraId="264BFCC8">
      <w:pPr>
        <w:spacing w:line="282" w:lineRule="auto"/>
        <w:rPr>
          <w:rFonts w:ascii="Arial"/>
          <w:sz w:val="21"/>
        </w:rPr>
      </w:pPr>
    </w:p>
    <w:p w14:paraId="7CE20ABB">
      <w:pPr>
        <w:pStyle w:val="2"/>
        <w:spacing w:before="122" w:line="193" w:lineRule="auto"/>
        <w:ind w:left="3614"/>
        <w:rPr>
          <w:sz w:val="28"/>
          <w:szCs w:val="28"/>
        </w:rPr>
      </w:pPr>
      <w:r>
        <w:rPr>
          <w:b/>
          <w:bCs/>
          <w:color w:val="FF0000"/>
          <w:spacing w:val="-4"/>
          <w:sz w:val="28"/>
          <w:szCs w:val="28"/>
        </w:rPr>
        <w:t>警示条款</w:t>
      </w:r>
    </w:p>
    <w:p w14:paraId="63DE2F50">
      <w:pPr>
        <w:pStyle w:val="2"/>
        <w:spacing w:before="83" w:line="287" w:lineRule="auto"/>
        <w:ind w:left="18" w:right="156" w:firstLine="444"/>
        <w:jc w:val="both"/>
        <w:rPr>
          <w:sz w:val="21"/>
          <w:szCs w:val="21"/>
        </w:rPr>
      </w:pPr>
      <w:r>
        <w:rPr>
          <w:color w:val="FF0000"/>
          <w:spacing w:val="-3"/>
          <w:sz w:val="22"/>
          <w:szCs w:val="22"/>
        </w:rPr>
        <w:t>一、</w:t>
      </w:r>
      <w:r>
        <w:rPr>
          <w:b/>
          <w:bCs/>
          <w:color w:val="FF0000"/>
          <w:spacing w:val="-3"/>
          <w:sz w:val="22"/>
          <w:szCs w:val="22"/>
        </w:rPr>
        <w:t>《深圳经济特区政府采购条例》第五十七条</w:t>
      </w:r>
      <w:r>
        <w:rPr>
          <w:color w:val="FF0000"/>
          <w:spacing w:val="54"/>
          <w:w w:val="101"/>
          <w:sz w:val="22"/>
          <w:szCs w:val="22"/>
        </w:rPr>
        <w:t xml:space="preserve"> </w:t>
      </w:r>
      <w:r>
        <w:rPr>
          <w:color w:val="FF0000"/>
          <w:spacing w:val="-3"/>
          <w:sz w:val="21"/>
          <w:szCs w:val="21"/>
        </w:rPr>
        <w:t>供应商在</w:t>
      </w:r>
      <w:r>
        <w:rPr>
          <w:color w:val="FF0000"/>
          <w:spacing w:val="-4"/>
          <w:sz w:val="21"/>
          <w:szCs w:val="21"/>
        </w:rPr>
        <w:t>政府采购中， 有下列行为</w:t>
      </w:r>
      <w:r>
        <w:rPr>
          <w:color w:val="FF0000"/>
          <w:spacing w:val="-5"/>
          <w:sz w:val="21"/>
          <w:szCs w:val="21"/>
        </w:rPr>
        <w:t>之一的，</w:t>
      </w:r>
      <w:r>
        <w:rPr>
          <w:color w:val="FF0000"/>
          <w:spacing w:val="-19"/>
          <w:sz w:val="21"/>
          <w:szCs w:val="21"/>
        </w:rPr>
        <w:t xml:space="preserve"> </w:t>
      </w:r>
      <w:r>
        <w:rPr>
          <w:color w:val="FF0000"/>
          <w:spacing w:val="-5"/>
          <w:sz w:val="21"/>
          <w:szCs w:val="21"/>
        </w:rPr>
        <w:t>一至三年内禁止其参与本市政府采购，</w:t>
      </w:r>
      <w:r>
        <w:rPr>
          <w:color w:val="FF0000"/>
          <w:spacing w:val="-17"/>
          <w:sz w:val="21"/>
          <w:szCs w:val="21"/>
        </w:rPr>
        <w:t xml:space="preserve"> </w:t>
      </w:r>
      <w:r>
        <w:rPr>
          <w:color w:val="FF0000"/>
          <w:spacing w:val="-5"/>
          <w:sz w:val="21"/>
          <w:szCs w:val="21"/>
        </w:rPr>
        <w:t>并由主管部</w:t>
      </w:r>
      <w:r>
        <w:rPr>
          <w:color w:val="FF0000"/>
          <w:spacing w:val="-6"/>
          <w:sz w:val="21"/>
          <w:szCs w:val="21"/>
        </w:rPr>
        <w:t>门记入供应商诚信档案，</w:t>
      </w:r>
      <w:r>
        <w:rPr>
          <w:color w:val="FF0000"/>
          <w:spacing w:val="-18"/>
          <w:sz w:val="21"/>
          <w:szCs w:val="21"/>
        </w:rPr>
        <w:t xml:space="preserve"> </w:t>
      </w:r>
      <w:r>
        <w:rPr>
          <w:color w:val="FF0000"/>
          <w:spacing w:val="-6"/>
          <w:sz w:val="21"/>
          <w:szCs w:val="21"/>
        </w:rPr>
        <w:t>处以采</w:t>
      </w:r>
      <w:r>
        <w:rPr>
          <w:color w:val="FF0000"/>
          <w:spacing w:val="-2"/>
          <w:sz w:val="21"/>
          <w:szCs w:val="21"/>
        </w:rPr>
        <w:t>购金额千分之十以上千分之二十以下的罚款；情节严重的， 取消其参与本市</w:t>
      </w:r>
      <w:r>
        <w:rPr>
          <w:color w:val="FF0000"/>
          <w:spacing w:val="-3"/>
          <w:sz w:val="21"/>
          <w:szCs w:val="21"/>
        </w:rPr>
        <w:t>政府采购资格，</w:t>
      </w:r>
      <w:r>
        <w:rPr>
          <w:color w:val="FF0000"/>
          <w:spacing w:val="-2"/>
          <w:sz w:val="21"/>
          <w:szCs w:val="21"/>
        </w:rPr>
        <w:t>处以采购金额千分之二十以上千分之三十以下的罚款，并由市场监管部门</w:t>
      </w:r>
      <w:r>
        <w:rPr>
          <w:color w:val="FF0000"/>
          <w:spacing w:val="-3"/>
          <w:sz w:val="21"/>
          <w:szCs w:val="21"/>
        </w:rPr>
        <w:t>依法吊销其营业执</w:t>
      </w:r>
      <w:r>
        <w:rPr>
          <w:color w:val="FF0000"/>
          <w:spacing w:val="-4"/>
          <w:sz w:val="21"/>
          <w:szCs w:val="21"/>
        </w:rPr>
        <w:t>照；给他人造成损失的， 依法承担赔偿责任； 构成犯罪的，依法追究刑事责任：</w:t>
      </w:r>
    </w:p>
    <w:p w14:paraId="06A3811D">
      <w:pPr>
        <w:pStyle w:val="2"/>
        <w:spacing w:before="1" w:line="174" w:lineRule="auto"/>
        <w:ind w:left="446"/>
        <w:rPr>
          <w:sz w:val="21"/>
          <w:szCs w:val="21"/>
        </w:rPr>
      </w:pPr>
      <w:r>
        <w:rPr>
          <w:color w:val="FF0000"/>
          <w:spacing w:val="-3"/>
          <w:sz w:val="21"/>
          <w:szCs w:val="21"/>
        </w:rPr>
        <w:t>（一）</w:t>
      </w:r>
      <w:r>
        <w:rPr>
          <w:color w:val="FF0000"/>
          <w:spacing w:val="-12"/>
          <w:sz w:val="21"/>
          <w:szCs w:val="21"/>
        </w:rPr>
        <w:t xml:space="preserve"> </w:t>
      </w:r>
      <w:r>
        <w:rPr>
          <w:color w:val="FF0000"/>
          <w:spacing w:val="-3"/>
          <w:sz w:val="21"/>
          <w:szCs w:val="21"/>
        </w:rPr>
        <w:t>在采购活动中应当回避而未回避的；</w:t>
      </w:r>
    </w:p>
    <w:p w14:paraId="0F0A954D">
      <w:pPr>
        <w:pStyle w:val="2"/>
        <w:spacing w:before="175" w:line="175" w:lineRule="auto"/>
        <w:ind w:left="446"/>
        <w:rPr>
          <w:sz w:val="21"/>
          <w:szCs w:val="21"/>
        </w:rPr>
      </w:pPr>
      <w:r>
        <w:rPr>
          <w:color w:val="FF0000"/>
          <w:spacing w:val="-4"/>
          <w:sz w:val="21"/>
          <w:szCs w:val="21"/>
        </w:rPr>
        <w:t>（二） 未按本条例规定签订、履行采购合同， 造成</w:t>
      </w:r>
      <w:r>
        <w:rPr>
          <w:color w:val="FF0000"/>
          <w:spacing w:val="-5"/>
          <w:sz w:val="21"/>
          <w:szCs w:val="21"/>
        </w:rPr>
        <w:t>严重后果的；</w:t>
      </w:r>
    </w:p>
    <w:p w14:paraId="32C76C88">
      <w:pPr>
        <w:pStyle w:val="2"/>
        <w:spacing w:before="173" w:line="175" w:lineRule="auto"/>
        <w:ind w:left="446"/>
        <w:rPr>
          <w:sz w:val="21"/>
          <w:szCs w:val="21"/>
        </w:rPr>
      </w:pPr>
      <w:r>
        <w:rPr>
          <w:color w:val="FF0000"/>
          <w:spacing w:val="-5"/>
          <w:sz w:val="21"/>
          <w:szCs w:val="21"/>
        </w:rPr>
        <w:t>（三） 隐瞒真实情况，提供虚假资料的；</w:t>
      </w:r>
    </w:p>
    <w:p w14:paraId="02E91143">
      <w:pPr>
        <w:pStyle w:val="2"/>
        <w:spacing w:before="172" w:line="175" w:lineRule="auto"/>
        <w:ind w:left="446"/>
        <w:rPr>
          <w:sz w:val="21"/>
          <w:szCs w:val="21"/>
        </w:rPr>
      </w:pPr>
      <w:r>
        <w:rPr>
          <w:color w:val="FF0000"/>
          <w:spacing w:val="-3"/>
          <w:sz w:val="21"/>
          <w:szCs w:val="21"/>
        </w:rPr>
        <w:t>（四） 以非法手段排斥其他供应商参与竞</w:t>
      </w:r>
      <w:r>
        <w:rPr>
          <w:color w:val="FF0000"/>
          <w:spacing w:val="-4"/>
          <w:sz w:val="21"/>
          <w:szCs w:val="21"/>
        </w:rPr>
        <w:t>争的；</w:t>
      </w:r>
    </w:p>
    <w:p w14:paraId="0816B98E">
      <w:pPr>
        <w:pStyle w:val="2"/>
        <w:spacing w:before="175" w:line="175" w:lineRule="auto"/>
        <w:ind w:left="446"/>
        <w:rPr>
          <w:sz w:val="21"/>
          <w:szCs w:val="21"/>
        </w:rPr>
      </w:pPr>
      <w:r>
        <w:rPr>
          <w:color w:val="FF0000"/>
          <w:spacing w:val="-4"/>
          <w:sz w:val="21"/>
          <w:szCs w:val="21"/>
        </w:rPr>
        <w:t>（五） 与其他采购参加人串通投标的；</w:t>
      </w:r>
    </w:p>
    <w:p w14:paraId="7ED2796E">
      <w:pPr>
        <w:pStyle w:val="2"/>
        <w:spacing w:before="173" w:line="175" w:lineRule="auto"/>
        <w:ind w:left="446"/>
        <w:rPr>
          <w:sz w:val="21"/>
          <w:szCs w:val="21"/>
        </w:rPr>
      </w:pPr>
      <w:r>
        <w:rPr>
          <w:color w:val="FF0000"/>
          <w:spacing w:val="-10"/>
          <w:sz w:val="21"/>
          <w:szCs w:val="21"/>
        </w:rPr>
        <w:t>（六）</w:t>
      </w:r>
      <w:r>
        <w:rPr>
          <w:color w:val="FF0000"/>
          <w:spacing w:val="-6"/>
          <w:sz w:val="21"/>
          <w:szCs w:val="21"/>
        </w:rPr>
        <w:t xml:space="preserve"> </w:t>
      </w:r>
      <w:r>
        <w:rPr>
          <w:color w:val="FF0000"/>
          <w:spacing w:val="-10"/>
          <w:sz w:val="21"/>
          <w:szCs w:val="21"/>
        </w:rPr>
        <w:t>恶意投诉的；</w:t>
      </w:r>
    </w:p>
    <w:p w14:paraId="5A6B893F">
      <w:pPr>
        <w:pStyle w:val="2"/>
        <w:spacing w:before="172" w:line="175" w:lineRule="auto"/>
        <w:ind w:left="446"/>
        <w:rPr>
          <w:sz w:val="21"/>
          <w:szCs w:val="21"/>
        </w:rPr>
      </w:pPr>
      <w:r>
        <w:rPr>
          <w:color w:val="FF0000"/>
          <w:spacing w:val="-4"/>
          <w:sz w:val="21"/>
          <w:szCs w:val="21"/>
        </w:rPr>
        <w:t>（七） 向采购项目相关人行贿或者提供其他不当利益的；</w:t>
      </w:r>
    </w:p>
    <w:p w14:paraId="3AF5469E">
      <w:pPr>
        <w:pStyle w:val="2"/>
        <w:spacing w:before="175" w:line="175" w:lineRule="auto"/>
        <w:ind w:left="446"/>
        <w:rPr>
          <w:sz w:val="21"/>
          <w:szCs w:val="21"/>
        </w:rPr>
      </w:pPr>
      <w:r>
        <w:rPr>
          <w:color w:val="FF0000"/>
          <w:spacing w:val="-5"/>
          <w:sz w:val="21"/>
          <w:szCs w:val="21"/>
        </w:rPr>
        <w:t>（八） 阻碍、抗拒主管部门监督检查的；</w:t>
      </w:r>
    </w:p>
    <w:p w14:paraId="604D9D1C">
      <w:pPr>
        <w:spacing w:line="175" w:lineRule="auto"/>
        <w:rPr>
          <w:sz w:val="21"/>
          <w:szCs w:val="21"/>
        </w:rPr>
        <w:sectPr>
          <w:footerReference r:id="rId14" w:type="default"/>
          <w:pgSz w:w="11907" w:h="16841"/>
          <w:pgMar w:top="400" w:right="1574" w:bottom="1157" w:left="1785" w:header="0" w:footer="956" w:gutter="0"/>
          <w:cols w:space="720" w:num="1"/>
        </w:sectPr>
      </w:pPr>
    </w:p>
    <w:p w14:paraId="54E4AA68">
      <w:pPr>
        <w:spacing w:line="278" w:lineRule="auto"/>
        <w:rPr>
          <w:rFonts w:ascii="Arial"/>
          <w:sz w:val="21"/>
        </w:rPr>
      </w:pPr>
    </w:p>
    <w:p w14:paraId="73BE206C">
      <w:pPr>
        <w:spacing w:line="278" w:lineRule="auto"/>
        <w:rPr>
          <w:rFonts w:ascii="Arial"/>
          <w:sz w:val="21"/>
        </w:rPr>
      </w:pPr>
    </w:p>
    <w:p w14:paraId="2271006F">
      <w:pPr>
        <w:spacing w:line="278" w:lineRule="auto"/>
        <w:rPr>
          <w:rFonts w:ascii="Arial"/>
          <w:sz w:val="21"/>
        </w:rPr>
      </w:pPr>
    </w:p>
    <w:p w14:paraId="6E451A9E">
      <w:pPr>
        <w:spacing w:line="278" w:lineRule="auto"/>
        <w:rPr>
          <w:rFonts w:ascii="Arial"/>
          <w:sz w:val="21"/>
        </w:rPr>
      </w:pPr>
    </w:p>
    <w:p w14:paraId="4806F507">
      <w:pPr>
        <w:pStyle w:val="2"/>
        <w:spacing w:before="92" w:line="175" w:lineRule="auto"/>
        <w:ind w:left="446"/>
        <w:rPr>
          <w:sz w:val="21"/>
          <w:szCs w:val="21"/>
        </w:rPr>
      </w:pPr>
      <w:r>
        <w:rPr>
          <w:color w:val="FF0000"/>
          <w:spacing w:val="-5"/>
          <w:sz w:val="21"/>
          <w:szCs w:val="21"/>
        </w:rPr>
        <w:t>（九） 其他违反本条例规定的行为。</w:t>
      </w:r>
    </w:p>
    <w:p w14:paraId="67224626">
      <w:pPr>
        <w:pStyle w:val="2"/>
        <w:spacing w:before="165" w:line="191" w:lineRule="auto"/>
        <w:ind w:left="465"/>
        <w:rPr>
          <w:sz w:val="22"/>
          <w:szCs w:val="22"/>
        </w:rPr>
      </w:pPr>
      <w:r>
        <w:rPr>
          <w:b/>
          <w:bCs/>
          <w:color w:val="FF0000"/>
          <w:spacing w:val="-3"/>
          <w:sz w:val="22"/>
          <w:szCs w:val="22"/>
        </w:rPr>
        <w:t>二、《深圳经济特区政府采购条例实施细则》</w:t>
      </w:r>
    </w:p>
    <w:p w14:paraId="34FE8437">
      <w:pPr>
        <w:pStyle w:val="2"/>
        <w:spacing w:before="144" w:line="288" w:lineRule="auto"/>
        <w:ind w:left="22" w:right="3" w:firstLine="418"/>
        <w:rPr>
          <w:sz w:val="21"/>
          <w:szCs w:val="21"/>
        </w:rPr>
      </w:pPr>
      <w:r>
        <w:rPr>
          <w:color w:val="FF0000"/>
          <w:spacing w:val="-1"/>
          <w:sz w:val="21"/>
          <w:szCs w:val="21"/>
        </w:rPr>
        <w:t>第七十五条</w:t>
      </w:r>
      <w:r>
        <w:rPr>
          <w:color w:val="FF0000"/>
          <w:spacing w:val="54"/>
          <w:sz w:val="21"/>
          <w:szCs w:val="21"/>
        </w:rPr>
        <w:t xml:space="preserve"> </w:t>
      </w:r>
      <w:r>
        <w:rPr>
          <w:color w:val="FF0000"/>
          <w:spacing w:val="-1"/>
          <w:sz w:val="21"/>
          <w:szCs w:val="21"/>
        </w:rPr>
        <w:t>供应商有下列情形之一的，属于采购条例所称</w:t>
      </w:r>
      <w:r>
        <w:rPr>
          <w:color w:val="FF0000"/>
          <w:spacing w:val="-2"/>
          <w:sz w:val="21"/>
          <w:szCs w:val="21"/>
        </w:rPr>
        <w:t>的串通投标行为， 按照采购</w:t>
      </w:r>
      <w:r>
        <w:rPr>
          <w:color w:val="FF0000"/>
          <w:spacing w:val="-3"/>
          <w:sz w:val="21"/>
          <w:szCs w:val="21"/>
        </w:rPr>
        <w:t>条例第五十七条有关规定处理：</w:t>
      </w:r>
    </w:p>
    <w:p w14:paraId="3A35C487">
      <w:pPr>
        <w:pStyle w:val="2"/>
        <w:spacing w:before="1" w:line="174" w:lineRule="auto"/>
        <w:ind w:left="657"/>
        <w:rPr>
          <w:sz w:val="21"/>
          <w:szCs w:val="21"/>
        </w:rPr>
      </w:pPr>
      <w:r>
        <w:rPr>
          <w:color w:val="FF0000"/>
          <w:spacing w:val="-1"/>
          <w:sz w:val="21"/>
          <w:szCs w:val="21"/>
        </w:rPr>
        <w:t>（一）投标供应商之间相互约定给予未中标的供应商利益补偿。</w:t>
      </w:r>
    </w:p>
    <w:p w14:paraId="4B9DDD23">
      <w:pPr>
        <w:pStyle w:val="2"/>
        <w:spacing w:before="175"/>
        <w:ind w:left="28" w:right="7" w:firstLine="612"/>
        <w:rPr>
          <w:sz w:val="21"/>
          <w:szCs w:val="21"/>
        </w:rPr>
      </w:pPr>
      <w:r>
        <w:rPr>
          <w:color w:val="FF0000"/>
          <w:spacing w:val="-3"/>
          <w:sz w:val="21"/>
          <w:szCs w:val="21"/>
        </w:rPr>
        <w:t>（二）</w:t>
      </w:r>
      <w:r>
        <w:rPr>
          <w:color w:val="FF0000"/>
          <w:spacing w:val="-26"/>
          <w:sz w:val="21"/>
          <w:szCs w:val="21"/>
        </w:rPr>
        <w:t xml:space="preserve"> </w:t>
      </w:r>
      <w:r>
        <w:rPr>
          <w:color w:val="FF0000"/>
          <w:spacing w:val="-3"/>
          <w:sz w:val="21"/>
          <w:szCs w:val="21"/>
        </w:rPr>
        <w:t>不同投标供应商的法定代表人、主要经营负责人、项目投标授</w:t>
      </w:r>
      <w:r>
        <w:rPr>
          <w:color w:val="FF0000"/>
          <w:spacing w:val="-4"/>
          <w:sz w:val="21"/>
          <w:szCs w:val="21"/>
        </w:rPr>
        <w:t>权代表人、项目</w:t>
      </w:r>
      <w:r>
        <w:rPr>
          <w:color w:val="FF0000"/>
          <w:sz w:val="21"/>
          <w:szCs w:val="21"/>
        </w:rPr>
        <w:t>负责人、主要技术人员为同一人、属同一单位或者在</w:t>
      </w:r>
      <w:r>
        <w:rPr>
          <w:color w:val="FF0000"/>
          <w:spacing w:val="-1"/>
          <w:sz w:val="21"/>
          <w:szCs w:val="21"/>
        </w:rPr>
        <w:t>同一单位缴纳社会保险。</w:t>
      </w:r>
    </w:p>
    <w:p w14:paraId="6B42912C">
      <w:pPr>
        <w:pStyle w:val="2"/>
        <w:spacing w:before="145" w:line="242" w:lineRule="auto"/>
        <w:ind w:left="22" w:right="4" w:firstLine="606"/>
        <w:rPr>
          <w:sz w:val="21"/>
          <w:szCs w:val="21"/>
        </w:rPr>
      </w:pPr>
      <w:r>
        <w:rPr>
          <w:color w:val="FF0000"/>
          <w:spacing w:val="-3"/>
          <w:sz w:val="21"/>
          <w:szCs w:val="21"/>
        </w:rPr>
        <w:t>（三）不同投标供应商的投标文件由同一单位或者同一人编制，</w:t>
      </w:r>
      <w:r>
        <w:rPr>
          <w:color w:val="FF0000"/>
          <w:spacing w:val="-18"/>
          <w:sz w:val="21"/>
          <w:szCs w:val="21"/>
        </w:rPr>
        <w:t xml:space="preserve"> </w:t>
      </w:r>
      <w:r>
        <w:rPr>
          <w:color w:val="FF0000"/>
          <w:spacing w:val="-3"/>
          <w:sz w:val="21"/>
          <w:szCs w:val="21"/>
        </w:rPr>
        <w:t>或者由同一人分阶段</w:t>
      </w:r>
      <w:r>
        <w:rPr>
          <w:color w:val="FF0000"/>
          <w:spacing w:val="-2"/>
          <w:sz w:val="21"/>
          <w:szCs w:val="21"/>
        </w:rPr>
        <w:t>参与编制的。</w:t>
      </w:r>
    </w:p>
    <w:p w14:paraId="11304B17">
      <w:pPr>
        <w:pStyle w:val="2"/>
        <w:spacing w:before="145" w:line="175" w:lineRule="auto"/>
        <w:ind w:left="657"/>
        <w:rPr>
          <w:sz w:val="21"/>
          <w:szCs w:val="21"/>
        </w:rPr>
      </w:pPr>
      <w:r>
        <w:rPr>
          <w:color w:val="FF0000"/>
          <w:spacing w:val="-1"/>
          <w:sz w:val="21"/>
          <w:szCs w:val="21"/>
        </w:rPr>
        <w:t>（四）不同投标供应商的投标文件或部分投标文件相互混装。</w:t>
      </w:r>
    </w:p>
    <w:p w14:paraId="746824DE">
      <w:pPr>
        <w:pStyle w:val="2"/>
        <w:spacing w:before="172" w:line="175" w:lineRule="auto"/>
        <w:ind w:left="657"/>
        <w:rPr>
          <w:sz w:val="21"/>
          <w:szCs w:val="21"/>
        </w:rPr>
      </w:pPr>
      <w:r>
        <w:rPr>
          <w:color w:val="FF0000"/>
          <w:spacing w:val="-1"/>
          <w:sz w:val="21"/>
          <w:szCs w:val="21"/>
        </w:rPr>
        <w:t>（五）不同投标供应商的投标文件内容存在非正常一致。</w:t>
      </w:r>
    </w:p>
    <w:p w14:paraId="4B75A23D">
      <w:pPr>
        <w:pStyle w:val="2"/>
        <w:spacing w:before="175" w:line="175" w:lineRule="auto"/>
        <w:ind w:left="657"/>
        <w:rPr>
          <w:sz w:val="21"/>
          <w:szCs w:val="21"/>
        </w:rPr>
      </w:pPr>
      <w:r>
        <w:rPr>
          <w:color w:val="FF0000"/>
          <w:sz w:val="21"/>
          <w:szCs w:val="21"/>
        </w:rPr>
        <w:t>（六）由同一单位工作人员为两家以上（含两家）供应商进行</w:t>
      </w:r>
      <w:r>
        <w:rPr>
          <w:color w:val="FF0000"/>
          <w:spacing w:val="-1"/>
          <w:sz w:val="21"/>
          <w:szCs w:val="21"/>
        </w:rPr>
        <w:t>同一项投标活动的。</w:t>
      </w:r>
    </w:p>
    <w:p w14:paraId="6C089EA8">
      <w:pPr>
        <w:pStyle w:val="2"/>
        <w:spacing w:before="172" w:line="175" w:lineRule="auto"/>
        <w:ind w:left="657"/>
        <w:rPr>
          <w:sz w:val="21"/>
          <w:szCs w:val="21"/>
        </w:rPr>
      </w:pPr>
      <w:r>
        <w:rPr>
          <w:color w:val="FF0000"/>
          <w:spacing w:val="-1"/>
          <w:sz w:val="21"/>
          <w:szCs w:val="21"/>
        </w:rPr>
        <w:t>（七）主管部门依照法律、法规认定的其他</w:t>
      </w:r>
      <w:r>
        <w:rPr>
          <w:color w:val="FF0000"/>
          <w:spacing w:val="-2"/>
          <w:sz w:val="21"/>
          <w:szCs w:val="21"/>
        </w:rPr>
        <w:t>情形。。</w:t>
      </w:r>
    </w:p>
    <w:p w14:paraId="565501FB">
      <w:pPr>
        <w:pStyle w:val="2"/>
        <w:spacing w:before="173" w:line="289" w:lineRule="auto"/>
        <w:ind w:left="22" w:right="3" w:firstLine="418"/>
        <w:rPr>
          <w:sz w:val="21"/>
          <w:szCs w:val="21"/>
        </w:rPr>
      </w:pPr>
      <w:r>
        <w:rPr>
          <w:color w:val="FF0000"/>
          <w:spacing w:val="-1"/>
          <w:sz w:val="21"/>
          <w:szCs w:val="21"/>
        </w:rPr>
        <w:t>第七十七条</w:t>
      </w:r>
      <w:r>
        <w:rPr>
          <w:color w:val="FF0000"/>
          <w:spacing w:val="53"/>
          <w:sz w:val="21"/>
          <w:szCs w:val="21"/>
        </w:rPr>
        <w:t xml:space="preserve"> </w:t>
      </w:r>
      <w:r>
        <w:rPr>
          <w:color w:val="FF0000"/>
          <w:spacing w:val="-1"/>
          <w:sz w:val="21"/>
          <w:szCs w:val="21"/>
        </w:rPr>
        <w:t>供应商有下列情形之一的，属于隐瞒真实情况，</w:t>
      </w:r>
      <w:r>
        <w:rPr>
          <w:color w:val="FF0000"/>
          <w:spacing w:val="-2"/>
          <w:sz w:val="21"/>
          <w:szCs w:val="21"/>
        </w:rPr>
        <w:t>提供虚假资料， 按照采购</w:t>
      </w:r>
      <w:r>
        <w:rPr>
          <w:color w:val="FF0000"/>
          <w:spacing w:val="-1"/>
          <w:sz w:val="21"/>
          <w:szCs w:val="21"/>
        </w:rPr>
        <w:t>条例第五十七条的有关规定处理：</w:t>
      </w:r>
    </w:p>
    <w:p w14:paraId="0E650DE3">
      <w:pPr>
        <w:pStyle w:val="2"/>
        <w:spacing w:before="1" w:line="174" w:lineRule="auto"/>
        <w:ind w:left="657"/>
        <w:rPr>
          <w:sz w:val="21"/>
          <w:szCs w:val="21"/>
        </w:rPr>
      </w:pPr>
      <w:r>
        <w:rPr>
          <w:color w:val="FF0000"/>
          <w:sz w:val="21"/>
          <w:szCs w:val="21"/>
        </w:rPr>
        <w:t>（一）通过转让或者租借等方式从其他单位获取资格</w:t>
      </w:r>
      <w:r>
        <w:rPr>
          <w:color w:val="FF0000"/>
          <w:spacing w:val="-1"/>
          <w:sz w:val="21"/>
          <w:szCs w:val="21"/>
        </w:rPr>
        <w:t>或者资质证书投标的。</w:t>
      </w:r>
    </w:p>
    <w:p w14:paraId="6B858CF0">
      <w:pPr>
        <w:pStyle w:val="2"/>
        <w:spacing w:before="172" w:line="243" w:lineRule="auto"/>
        <w:ind w:left="20" w:right="2" w:firstLine="594"/>
        <w:rPr>
          <w:sz w:val="21"/>
          <w:szCs w:val="21"/>
        </w:rPr>
      </w:pPr>
      <w:r>
        <w:rPr>
          <w:color w:val="FF0000"/>
          <w:spacing w:val="-2"/>
          <w:sz w:val="21"/>
          <w:szCs w:val="21"/>
        </w:rPr>
        <w:t>（二）</w:t>
      </w:r>
      <w:r>
        <w:rPr>
          <w:color w:val="FF0000"/>
          <w:spacing w:val="-31"/>
          <w:sz w:val="21"/>
          <w:szCs w:val="21"/>
        </w:rPr>
        <w:t xml:space="preserve"> </w:t>
      </w:r>
      <w:r>
        <w:rPr>
          <w:color w:val="FF0000"/>
          <w:spacing w:val="-2"/>
          <w:sz w:val="21"/>
          <w:szCs w:val="21"/>
        </w:rPr>
        <w:t>由其他单位或者其他单位负责人在投标供应商编制的投标文</w:t>
      </w:r>
      <w:r>
        <w:rPr>
          <w:color w:val="FF0000"/>
          <w:spacing w:val="-3"/>
          <w:sz w:val="21"/>
          <w:szCs w:val="21"/>
        </w:rPr>
        <w:t>件上加盖印章或者</w:t>
      </w:r>
      <w:r>
        <w:rPr>
          <w:color w:val="FF0000"/>
          <w:spacing w:val="-2"/>
          <w:sz w:val="21"/>
          <w:szCs w:val="21"/>
        </w:rPr>
        <w:t>签字的。</w:t>
      </w:r>
    </w:p>
    <w:p w14:paraId="23680830">
      <w:pPr>
        <w:pStyle w:val="2"/>
        <w:spacing w:before="141" w:line="175" w:lineRule="auto"/>
        <w:ind w:left="657"/>
        <w:rPr>
          <w:sz w:val="21"/>
          <w:szCs w:val="21"/>
        </w:rPr>
      </w:pPr>
      <w:r>
        <w:rPr>
          <w:color w:val="FF0000"/>
          <w:spacing w:val="-1"/>
          <w:sz w:val="21"/>
          <w:szCs w:val="21"/>
        </w:rPr>
        <w:t>（三）项目负责人或者主要技术人员不是本单位人员的。</w:t>
      </w:r>
    </w:p>
    <w:p w14:paraId="79E0BD1D">
      <w:pPr>
        <w:pStyle w:val="2"/>
        <w:spacing w:before="173" w:line="175" w:lineRule="auto"/>
        <w:ind w:left="657"/>
        <w:rPr>
          <w:sz w:val="21"/>
          <w:szCs w:val="21"/>
        </w:rPr>
      </w:pPr>
      <w:r>
        <w:rPr>
          <w:color w:val="FF0000"/>
          <w:spacing w:val="-2"/>
          <w:sz w:val="21"/>
          <w:szCs w:val="21"/>
        </w:rPr>
        <w:t>（四）投标保证金不是从投标供应商基本账户转出的。</w:t>
      </w:r>
    </w:p>
    <w:p w14:paraId="42235B3F">
      <w:pPr>
        <w:pStyle w:val="2"/>
        <w:spacing w:before="175" w:line="175" w:lineRule="auto"/>
        <w:ind w:left="657"/>
        <w:rPr>
          <w:sz w:val="21"/>
          <w:szCs w:val="21"/>
        </w:rPr>
      </w:pPr>
      <w:r>
        <w:rPr>
          <w:color w:val="FF0000"/>
          <w:spacing w:val="-1"/>
          <w:sz w:val="21"/>
          <w:szCs w:val="21"/>
        </w:rPr>
        <w:t>（五）其他隐瞒真实情况、提供虚假资料的行为。</w:t>
      </w:r>
    </w:p>
    <w:p w14:paraId="2BC6CF4B">
      <w:pPr>
        <w:pStyle w:val="2"/>
        <w:spacing w:before="173" w:line="289" w:lineRule="auto"/>
        <w:ind w:left="20" w:right="2" w:firstLine="633"/>
        <w:rPr>
          <w:sz w:val="21"/>
          <w:szCs w:val="21"/>
        </w:rPr>
      </w:pPr>
      <w:r>
        <w:rPr>
          <w:color w:val="FF0000"/>
          <w:spacing w:val="-3"/>
          <w:sz w:val="21"/>
          <w:szCs w:val="21"/>
        </w:rPr>
        <w:t>投标供应商不能提供项目负责人或者主要技术人员的劳动合同、社会保险等劳动关系证明材料的，视为存在前款第（三） 项规定的情</w:t>
      </w:r>
      <w:r>
        <w:rPr>
          <w:color w:val="FF0000"/>
          <w:spacing w:val="-4"/>
          <w:sz w:val="21"/>
          <w:szCs w:val="21"/>
        </w:rPr>
        <w:t>形。。</w:t>
      </w:r>
    </w:p>
    <w:p w14:paraId="05462482">
      <w:pPr>
        <w:pStyle w:val="2"/>
        <w:spacing w:before="1" w:line="288" w:lineRule="auto"/>
        <w:ind w:left="22" w:right="3" w:firstLine="629"/>
        <w:rPr>
          <w:sz w:val="21"/>
          <w:szCs w:val="21"/>
        </w:rPr>
      </w:pPr>
      <w:r>
        <w:rPr>
          <w:color w:val="FF0000"/>
          <w:spacing w:val="-1"/>
          <w:sz w:val="21"/>
          <w:szCs w:val="21"/>
        </w:rPr>
        <w:t>第七十九条</w:t>
      </w:r>
      <w:r>
        <w:rPr>
          <w:color w:val="FF0000"/>
          <w:spacing w:val="55"/>
          <w:w w:val="101"/>
          <w:sz w:val="21"/>
          <w:szCs w:val="21"/>
        </w:rPr>
        <w:t xml:space="preserve"> </w:t>
      </w:r>
      <w:r>
        <w:rPr>
          <w:color w:val="FF0000"/>
          <w:spacing w:val="-1"/>
          <w:sz w:val="21"/>
          <w:szCs w:val="21"/>
        </w:rPr>
        <w:t>供应商有符合下列情形之一的，属</w:t>
      </w:r>
      <w:r>
        <w:rPr>
          <w:color w:val="FF0000"/>
          <w:spacing w:val="-2"/>
          <w:sz w:val="21"/>
          <w:szCs w:val="21"/>
        </w:rPr>
        <w:t>于恶意投诉， 按照采购条例第五十七</w:t>
      </w:r>
      <w:r>
        <w:rPr>
          <w:color w:val="FF0000"/>
          <w:spacing w:val="-4"/>
          <w:sz w:val="21"/>
          <w:szCs w:val="21"/>
        </w:rPr>
        <w:t>条的有关规定处理：</w:t>
      </w:r>
    </w:p>
    <w:p w14:paraId="2B1AA382">
      <w:pPr>
        <w:pStyle w:val="2"/>
        <w:spacing w:before="1" w:line="174" w:lineRule="auto"/>
        <w:ind w:left="657"/>
        <w:rPr>
          <w:sz w:val="21"/>
          <w:szCs w:val="21"/>
        </w:rPr>
      </w:pPr>
      <w:r>
        <w:rPr>
          <w:color w:val="FF0000"/>
          <w:sz w:val="21"/>
          <w:szCs w:val="21"/>
        </w:rPr>
        <w:t>（一）投诉人捏造事实、提供虚假材料，或者在一年内累计两</w:t>
      </w:r>
      <w:r>
        <w:rPr>
          <w:color w:val="FF0000"/>
          <w:spacing w:val="-1"/>
          <w:sz w:val="21"/>
          <w:szCs w:val="21"/>
        </w:rPr>
        <w:t>次投诉而无实据的。</w:t>
      </w:r>
    </w:p>
    <w:p w14:paraId="695D2F25">
      <w:pPr>
        <w:pStyle w:val="2"/>
        <w:spacing w:before="175" w:line="175" w:lineRule="auto"/>
        <w:ind w:left="657"/>
        <w:rPr>
          <w:sz w:val="21"/>
          <w:szCs w:val="21"/>
        </w:rPr>
      </w:pPr>
      <w:r>
        <w:rPr>
          <w:color w:val="FF0000"/>
          <w:spacing w:val="-2"/>
          <w:sz w:val="21"/>
          <w:szCs w:val="21"/>
        </w:rPr>
        <w:t>（二）假冒他人名义进行投诉的。</w:t>
      </w:r>
    </w:p>
    <w:p w14:paraId="658776C7">
      <w:pPr>
        <w:pStyle w:val="2"/>
        <w:spacing w:before="172" w:line="175" w:lineRule="auto"/>
        <w:ind w:left="657"/>
        <w:rPr>
          <w:sz w:val="21"/>
          <w:szCs w:val="21"/>
        </w:rPr>
      </w:pPr>
      <w:r>
        <w:rPr>
          <w:color w:val="FF0000"/>
          <w:spacing w:val="-1"/>
          <w:sz w:val="21"/>
          <w:szCs w:val="21"/>
        </w:rPr>
        <w:t>（三）拒不配合进行有关调查，情节严重的。</w:t>
      </w:r>
    </w:p>
    <w:p w14:paraId="57B531CB">
      <w:pPr>
        <w:pStyle w:val="2"/>
        <w:spacing w:before="173" w:line="243" w:lineRule="auto"/>
        <w:ind w:left="19" w:right="4" w:firstLine="609"/>
        <w:rPr>
          <w:sz w:val="21"/>
          <w:szCs w:val="21"/>
        </w:rPr>
      </w:pPr>
      <w:r>
        <w:rPr>
          <w:color w:val="FF0000"/>
          <w:spacing w:val="-3"/>
          <w:sz w:val="21"/>
          <w:szCs w:val="21"/>
        </w:rPr>
        <w:t>（四）投诉已经处理并答复完毕，</w:t>
      </w:r>
      <w:r>
        <w:rPr>
          <w:color w:val="FF0000"/>
          <w:spacing w:val="-18"/>
          <w:sz w:val="21"/>
          <w:szCs w:val="21"/>
        </w:rPr>
        <w:t xml:space="preserve"> </w:t>
      </w:r>
      <w:r>
        <w:rPr>
          <w:color w:val="FF0000"/>
          <w:spacing w:val="-3"/>
          <w:sz w:val="21"/>
          <w:szCs w:val="21"/>
        </w:rPr>
        <w:t>投诉人就同一事项又提出投诉且未提供新的有效证</w:t>
      </w:r>
      <w:r>
        <w:rPr>
          <w:color w:val="FF0000"/>
          <w:spacing w:val="-8"/>
          <w:sz w:val="21"/>
          <w:szCs w:val="21"/>
        </w:rPr>
        <w:t>据的。</w:t>
      </w:r>
    </w:p>
    <w:p w14:paraId="18B272DF">
      <w:pPr>
        <w:pStyle w:val="2"/>
        <w:spacing w:before="140" w:line="175" w:lineRule="auto"/>
        <w:ind w:right="8"/>
        <w:jc w:val="right"/>
        <w:rPr>
          <w:sz w:val="21"/>
          <w:szCs w:val="21"/>
        </w:rPr>
      </w:pPr>
      <w:r>
        <w:rPr>
          <w:b/>
          <w:bCs/>
          <w:color w:val="FF0000"/>
          <w:spacing w:val="-1"/>
          <w:sz w:val="21"/>
          <w:szCs w:val="21"/>
        </w:rPr>
        <w:t>三、请投标供应商阅读《政府采购违法行为风险知悉确认书》（内容详见“投</w:t>
      </w:r>
      <w:r>
        <w:rPr>
          <w:b/>
          <w:bCs/>
          <w:color w:val="FF0000"/>
          <w:spacing w:val="-2"/>
          <w:sz w:val="21"/>
          <w:szCs w:val="21"/>
        </w:rPr>
        <w:t>标文件附</w:t>
      </w:r>
    </w:p>
    <w:p w14:paraId="06A1EFEB">
      <w:pPr>
        <w:spacing w:line="175" w:lineRule="auto"/>
        <w:rPr>
          <w:sz w:val="21"/>
          <w:szCs w:val="21"/>
        </w:rPr>
        <w:sectPr>
          <w:footerReference r:id="rId15" w:type="default"/>
          <w:pgSz w:w="11907" w:h="16841"/>
          <w:pgMar w:top="400" w:right="1785" w:bottom="1157" w:left="1785" w:header="0" w:footer="957" w:gutter="0"/>
          <w:cols w:space="720" w:num="1"/>
        </w:sectPr>
      </w:pPr>
    </w:p>
    <w:p w14:paraId="6BA7B62F">
      <w:pPr>
        <w:spacing w:line="278" w:lineRule="auto"/>
        <w:rPr>
          <w:rFonts w:ascii="Arial"/>
          <w:sz w:val="21"/>
        </w:rPr>
      </w:pPr>
    </w:p>
    <w:p w14:paraId="0DB49B29">
      <w:pPr>
        <w:spacing w:line="278" w:lineRule="auto"/>
        <w:rPr>
          <w:rFonts w:ascii="Arial"/>
          <w:sz w:val="21"/>
        </w:rPr>
      </w:pPr>
    </w:p>
    <w:p w14:paraId="2025035D">
      <w:pPr>
        <w:spacing w:line="278" w:lineRule="auto"/>
        <w:rPr>
          <w:rFonts w:ascii="Arial"/>
          <w:sz w:val="21"/>
        </w:rPr>
      </w:pPr>
    </w:p>
    <w:p w14:paraId="6EB2CF26">
      <w:pPr>
        <w:spacing w:line="278" w:lineRule="auto"/>
        <w:rPr>
          <w:rFonts w:ascii="Arial"/>
          <w:sz w:val="21"/>
        </w:rPr>
      </w:pPr>
    </w:p>
    <w:p w14:paraId="59E6802A">
      <w:pPr>
        <w:pStyle w:val="2"/>
        <w:spacing w:before="91" w:line="289" w:lineRule="auto"/>
        <w:ind w:left="22" w:right="21" w:hanging="3"/>
        <w:jc w:val="both"/>
        <w:rPr>
          <w:sz w:val="21"/>
          <w:szCs w:val="21"/>
        </w:rPr>
      </w:pPr>
      <w:r>
        <w:rPr>
          <w:b/>
          <w:bCs/>
          <w:color w:val="FF0000"/>
          <w:spacing w:val="-4"/>
          <w:sz w:val="21"/>
          <w:szCs w:val="21"/>
        </w:rPr>
        <w:t>件（信息不公开部分）”,</w:t>
      </w:r>
      <w:r>
        <w:rPr>
          <w:color w:val="FF0000"/>
          <w:spacing w:val="-4"/>
          <w:sz w:val="21"/>
          <w:szCs w:val="21"/>
        </w:rPr>
        <w:t xml:space="preserve"> </w:t>
      </w:r>
      <w:r>
        <w:rPr>
          <w:b/>
          <w:bCs/>
          <w:color w:val="FF0000"/>
          <w:spacing w:val="-4"/>
          <w:sz w:val="21"/>
          <w:szCs w:val="21"/>
        </w:rPr>
        <w:t>并经各投标供应商负责人或投标授权代表签字并加</w:t>
      </w:r>
      <w:r>
        <w:rPr>
          <w:b/>
          <w:bCs/>
          <w:color w:val="FF0000"/>
          <w:spacing w:val="-5"/>
          <w:sz w:val="21"/>
          <w:szCs w:val="21"/>
        </w:rPr>
        <w:t>盖单位公章后，</w:t>
      </w:r>
      <w:r>
        <w:rPr>
          <w:b/>
          <w:bCs/>
          <w:color w:val="FF0000"/>
          <w:spacing w:val="-7"/>
          <w:sz w:val="21"/>
          <w:szCs w:val="21"/>
        </w:rPr>
        <w:t>扫描上传至投标文件一并提交。注：</w:t>
      </w:r>
      <w:r>
        <w:rPr>
          <w:color w:val="FF0000"/>
          <w:spacing w:val="-7"/>
          <w:sz w:val="21"/>
          <w:szCs w:val="21"/>
        </w:rPr>
        <w:t xml:space="preserve"> </w:t>
      </w:r>
      <w:r>
        <w:rPr>
          <w:b/>
          <w:bCs/>
          <w:color w:val="FF0000"/>
          <w:spacing w:val="-7"/>
          <w:sz w:val="21"/>
          <w:szCs w:val="21"/>
        </w:rPr>
        <w:t>该风险知悉确认书用于对供应商违法行为的警示，</w:t>
      </w:r>
      <w:r>
        <w:rPr>
          <w:color w:val="FF0000"/>
          <w:spacing w:val="-29"/>
          <w:sz w:val="21"/>
          <w:szCs w:val="21"/>
        </w:rPr>
        <w:t xml:space="preserve"> </w:t>
      </w:r>
      <w:r>
        <w:rPr>
          <w:b/>
          <w:bCs/>
          <w:color w:val="FF0000"/>
          <w:spacing w:val="-7"/>
          <w:sz w:val="21"/>
          <w:szCs w:val="21"/>
        </w:rPr>
        <w:t>不作</w:t>
      </w:r>
      <w:r>
        <w:rPr>
          <w:b/>
          <w:bCs/>
          <w:color w:val="FF0000"/>
          <w:spacing w:val="-4"/>
          <w:sz w:val="21"/>
          <w:szCs w:val="21"/>
        </w:rPr>
        <w:t>为供应商资格性审查及符合性审查条件。</w:t>
      </w:r>
    </w:p>
    <w:p w14:paraId="482F90D0">
      <w:pPr>
        <w:pStyle w:val="2"/>
        <w:spacing w:before="7" w:line="288" w:lineRule="auto"/>
        <w:ind w:left="18" w:right="2" w:firstLine="441"/>
        <w:jc w:val="both"/>
        <w:rPr>
          <w:sz w:val="21"/>
          <w:szCs w:val="21"/>
        </w:rPr>
      </w:pPr>
      <w:r>
        <w:rPr>
          <w:color w:val="FF0000"/>
          <w:spacing w:val="-4"/>
          <w:sz w:val="21"/>
          <w:szCs w:val="21"/>
        </w:rPr>
        <w:t>四、供应商在使用深圳政府采购智慧平台的投标文件制作工具创建投标文件时，</w:t>
      </w:r>
      <w:r>
        <w:rPr>
          <w:color w:val="FF0000"/>
          <w:spacing w:val="-19"/>
          <w:sz w:val="21"/>
          <w:szCs w:val="21"/>
        </w:rPr>
        <w:t xml:space="preserve"> </w:t>
      </w:r>
      <w:r>
        <w:rPr>
          <w:color w:val="FF0000"/>
          <w:spacing w:val="-4"/>
          <w:sz w:val="21"/>
          <w:szCs w:val="21"/>
        </w:rPr>
        <w:t>该工具</w:t>
      </w:r>
      <w:r>
        <w:rPr>
          <w:color w:val="FF0000"/>
          <w:spacing w:val="-7"/>
          <w:sz w:val="21"/>
          <w:szCs w:val="21"/>
        </w:rPr>
        <w:t>将自动在投标文件中记录文件创建标识码，</w:t>
      </w:r>
      <w:r>
        <w:rPr>
          <w:color w:val="FF0000"/>
          <w:spacing w:val="-11"/>
          <w:sz w:val="21"/>
          <w:szCs w:val="21"/>
        </w:rPr>
        <w:t xml:space="preserve"> </w:t>
      </w:r>
      <w:r>
        <w:rPr>
          <w:color w:val="FF0000"/>
          <w:spacing w:val="-7"/>
          <w:sz w:val="21"/>
          <w:szCs w:val="21"/>
        </w:rPr>
        <w:t>同时提取投标文件制作电脑的网卡 MAC 地址、硬</w:t>
      </w:r>
      <w:r>
        <w:rPr>
          <w:color w:val="FF0000"/>
          <w:spacing w:val="-2"/>
          <w:sz w:val="21"/>
          <w:szCs w:val="21"/>
        </w:rPr>
        <w:t>盘序列号、CPU   序列号、主板序列号和工具标识号，经加密生成文件制作机器码并在投标</w:t>
      </w:r>
      <w:r>
        <w:rPr>
          <w:color w:val="FF0000"/>
          <w:spacing w:val="-3"/>
          <w:sz w:val="21"/>
          <w:szCs w:val="21"/>
        </w:rPr>
        <w:t>文件中记录。文件制作机器码一致表明不同供应商使用了同一设备编制投标文件，</w:t>
      </w:r>
      <w:r>
        <w:rPr>
          <w:color w:val="FF0000"/>
          <w:spacing w:val="-29"/>
          <w:sz w:val="21"/>
          <w:szCs w:val="21"/>
        </w:rPr>
        <w:t xml:space="preserve"> </w:t>
      </w:r>
      <w:r>
        <w:rPr>
          <w:color w:val="FF0000"/>
          <w:spacing w:val="-3"/>
          <w:sz w:val="21"/>
          <w:szCs w:val="21"/>
        </w:rPr>
        <w:t>文件创建</w:t>
      </w:r>
      <w:r>
        <w:rPr>
          <w:color w:val="FF0000"/>
          <w:spacing w:val="-1"/>
          <w:sz w:val="21"/>
          <w:szCs w:val="21"/>
        </w:rPr>
        <w:t>标识码一致表明不同供应商的投标文件为同一份文件，IP   地址一致表明上传投标文件时使用了相同的网络。</w:t>
      </w:r>
    </w:p>
    <w:p w14:paraId="5A60129E">
      <w:pPr>
        <w:pStyle w:val="2"/>
        <w:spacing w:before="2" w:line="288" w:lineRule="auto"/>
        <w:ind w:left="22" w:right="2" w:firstLine="419"/>
        <w:rPr>
          <w:sz w:val="21"/>
          <w:szCs w:val="21"/>
        </w:rPr>
      </w:pPr>
      <w:r>
        <w:rPr>
          <w:color w:val="FF0000"/>
          <w:spacing w:val="-1"/>
          <w:sz w:val="21"/>
          <w:szCs w:val="21"/>
        </w:rPr>
        <w:t xml:space="preserve">为避免出现不同供应商投标文件的文件制作机器码、文件创建标识码、IP   </w:t>
      </w:r>
      <w:r>
        <w:rPr>
          <w:color w:val="FF0000"/>
          <w:spacing w:val="-2"/>
          <w:sz w:val="21"/>
          <w:szCs w:val="21"/>
        </w:rPr>
        <w:t>地址一致的异常情况， 建议各供应商编制、上传投标文件时不要使用公共电脑设备或公共网络。</w:t>
      </w:r>
    </w:p>
    <w:p w14:paraId="3306C91A">
      <w:pPr>
        <w:pStyle w:val="2"/>
        <w:spacing w:line="293" w:lineRule="auto"/>
        <w:ind w:left="21" w:right="105" w:firstLine="419"/>
        <w:jc w:val="both"/>
        <w:rPr>
          <w:sz w:val="21"/>
          <w:szCs w:val="21"/>
        </w:rPr>
      </w:pPr>
      <w:r>
        <w:rPr>
          <w:b/>
          <w:bCs/>
          <w:color w:val="FF0000"/>
          <w:spacing w:val="-3"/>
          <w:sz w:val="21"/>
          <w:szCs w:val="21"/>
        </w:rPr>
        <w:t>根据《深圳经济特区政府采购条例实施细则》第七十五条规定，</w:t>
      </w:r>
      <w:r>
        <w:rPr>
          <w:color w:val="FF0000"/>
          <w:spacing w:val="-3"/>
          <w:sz w:val="21"/>
          <w:szCs w:val="21"/>
        </w:rPr>
        <w:t xml:space="preserve"> 不同投标供应商的投标文件由同一单位或者同一人编制， 或者由同一人分阶段参与编制的， 或者由同一单位工</w:t>
      </w:r>
      <w:r>
        <w:rPr>
          <w:color w:val="FF0000"/>
          <w:spacing w:val="-2"/>
          <w:sz w:val="21"/>
          <w:szCs w:val="21"/>
        </w:rPr>
        <w:t>作人员为两家以上（含两家）供应商进行同一项投标活动的， 属于串通投标行为。一经查</w:t>
      </w:r>
      <w:r>
        <w:rPr>
          <w:color w:val="FF0000"/>
          <w:sz w:val="21"/>
          <w:szCs w:val="21"/>
        </w:rPr>
        <w:t>实，供应商将面临罚款、一定年限内禁止参与政府采购活动的行政处罚，请各供应</w:t>
      </w:r>
      <w:r>
        <w:rPr>
          <w:color w:val="FF0000"/>
          <w:spacing w:val="-1"/>
          <w:sz w:val="21"/>
          <w:szCs w:val="21"/>
        </w:rPr>
        <w:t>商独立编制、上传投标文件，妥善保管和使用电子秘钥。</w:t>
      </w:r>
    </w:p>
    <w:p w14:paraId="744265D0">
      <w:pPr>
        <w:spacing w:line="293" w:lineRule="auto"/>
        <w:rPr>
          <w:sz w:val="21"/>
          <w:szCs w:val="21"/>
        </w:rPr>
        <w:sectPr>
          <w:footerReference r:id="rId16" w:type="default"/>
          <w:pgSz w:w="11907" w:h="16841"/>
          <w:pgMar w:top="400" w:right="1785" w:bottom="1157" w:left="1785" w:header="0" w:footer="956" w:gutter="0"/>
          <w:cols w:space="720" w:num="1"/>
        </w:sectPr>
      </w:pPr>
    </w:p>
    <w:p w14:paraId="1C72406F">
      <w:pPr>
        <w:spacing w:line="314" w:lineRule="auto"/>
        <w:rPr>
          <w:rFonts w:ascii="Arial"/>
          <w:sz w:val="21"/>
        </w:rPr>
      </w:pPr>
    </w:p>
    <w:p w14:paraId="3A6B0DD0">
      <w:pPr>
        <w:spacing w:line="314" w:lineRule="auto"/>
        <w:rPr>
          <w:rFonts w:ascii="Arial"/>
          <w:sz w:val="21"/>
        </w:rPr>
      </w:pPr>
    </w:p>
    <w:p w14:paraId="2F24FDDD">
      <w:pPr>
        <w:spacing w:line="315" w:lineRule="auto"/>
        <w:rPr>
          <w:rFonts w:ascii="Arial"/>
          <w:sz w:val="21"/>
        </w:rPr>
      </w:pPr>
    </w:p>
    <w:p w14:paraId="0985CAC5">
      <w:pPr>
        <w:pStyle w:val="2"/>
        <w:spacing w:before="135" w:line="199" w:lineRule="auto"/>
        <w:ind w:left="3660"/>
        <w:outlineLvl w:val="0"/>
        <w:rPr>
          <w:sz w:val="31"/>
          <w:szCs w:val="31"/>
        </w:rPr>
      </w:pPr>
      <w:bookmarkStart w:id="6" w:name="bookmark7"/>
      <w:bookmarkEnd w:id="6"/>
      <w:r>
        <w:rPr>
          <w:spacing w:val="-22"/>
          <w:sz w:val="31"/>
          <w:szCs w:val="31"/>
        </w:rPr>
        <w:t>目</w:t>
      </w:r>
      <w:r>
        <w:rPr>
          <w:spacing w:val="12"/>
          <w:sz w:val="31"/>
          <w:szCs w:val="31"/>
        </w:rPr>
        <w:t xml:space="preserve">     </w:t>
      </w:r>
      <w:r>
        <w:rPr>
          <w:spacing w:val="-22"/>
          <w:sz w:val="31"/>
          <w:szCs w:val="31"/>
        </w:rPr>
        <w:t>录</w:t>
      </w:r>
    </w:p>
    <w:p w14:paraId="5DACCB57">
      <w:pPr>
        <w:spacing w:line="397" w:lineRule="auto"/>
        <w:rPr>
          <w:rFonts w:ascii="Arial"/>
          <w:sz w:val="21"/>
        </w:rPr>
      </w:pPr>
    </w:p>
    <w:sdt>
      <w:sdtPr>
        <w:rPr>
          <w:rFonts w:ascii="Arial Unicode MS" w:hAnsi="Arial Unicode MS" w:eastAsia="Arial Unicode MS" w:cs="Arial Unicode MS"/>
          <w:sz w:val="21"/>
          <w:szCs w:val="21"/>
        </w:rPr>
        <w:id w:val="59750682"/>
        <w:docPartObj>
          <w:docPartGallery w:val="Table of Contents"/>
          <w:docPartUnique/>
        </w:docPartObj>
      </w:sdtPr>
      <w:sdtEndPr>
        <w:rPr>
          <w:rFonts w:ascii="Arial Unicode MS" w:hAnsi="Arial Unicode MS" w:eastAsia="Arial Unicode MS" w:cs="Arial Unicode MS"/>
          <w:sz w:val="21"/>
          <w:szCs w:val="21"/>
        </w:rPr>
      </w:sdtEndPr>
      <w:sdtContent>
        <w:p w14:paraId="17C95C9D">
          <w:pPr>
            <w:pStyle w:val="2"/>
            <w:tabs>
              <w:tab w:val="right" w:leader="dot" w:pos="8310"/>
            </w:tabs>
            <w:spacing w:before="91" w:line="227" w:lineRule="exact"/>
            <w:ind w:left="235"/>
            <w:rPr>
              <w:rFonts w:ascii="Times New Roman" w:hAnsi="Times New Roman" w:eastAsia="Times New Roman" w:cs="Times New Roman"/>
              <w:sz w:val="21"/>
              <w:szCs w:val="21"/>
            </w:rPr>
          </w:pPr>
          <w:r>
            <w:fldChar w:fldCharType="begin"/>
          </w:r>
          <w:r>
            <w:instrText xml:space="preserve"> HYPERLINK \l "bookmark1" </w:instrText>
          </w:r>
          <w:r>
            <w:fldChar w:fldCharType="separate"/>
          </w:r>
          <w:r>
            <w:rPr>
              <w:spacing w:val="-1"/>
              <w:position w:val="-1"/>
              <w:sz w:val="21"/>
              <w:szCs w:val="21"/>
            </w:rPr>
            <w:t>柴油发电机组及相关配套机电设备采购及安装项目</w:t>
          </w:r>
          <w:r>
            <w:rPr>
              <w:position w:val="-1"/>
              <w:sz w:val="21"/>
              <w:szCs w:val="21"/>
            </w:rPr>
            <w:tab/>
          </w:r>
          <w:r>
            <w:rPr>
              <w:rFonts w:ascii="Times New Roman" w:hAnsi="Times New Roman" w:eastAsia="Times New Roman" w:cs="Times New Roman"/>
              <w:spacing w:val="11"/>
              <w:position w:val="-1"/>
              <w:sz w:val="21"/>
              <w:szCs w:val="21"/>
            </w:rPr>
            <w:t>1</w:t>
          </w:r>
          <w:r>
            <w:rPr>
              <w:rFonts w:ascii="Times New Roman" w:hAnsi="Times New Roman" w:eastAsia="Times New Roman" w:cs="Times New Roman"/>
              <w:spacing w:val="11"/>
              <w:position w:val="-1"/>
              <w:sz w:val="21"/>
              <w:szCs w:val="21"/>
            </w:rPr>
            <w:fldChar w:fldCharType="end"/>
          </w:r>
        </w:p>
        <w:p w14:paraId="6C500BF7">
          <w:pPr>
            <w:pStyle w:val="2"/>
            <w:tabs>
              <w:tab w:val="right" w:leader="dot" w:pos="8310"/>
            </w:tabs>
            <w:spacing w:before="44" w:line="227" w:lineRule="exact"/>
            <w:ind w:left="230"/>
            <w:rPr>
              <w:rFonts w:ascii="Times New Roman" w:hAnsi="Times New Roman" w:eastAsia="Times New Roman" w:cs="Times New Roman"/>
              <w:sz w:val="21"/>
              <w:szCs w:val="21"/>
            </w:rPr>
          </w:pPr>
          <w:r>
            <w:fldChar w:fldCharType="begin"/>
          </w:r>
          <w:r>
            <w:instrText xml:space="preserve"> HYPERLINK \l "bookmark2" </w:instrText>
          </w:r>
          <w:r>
            <w:fldChar w:fldCharType="separate"/>
          </w:r>
          <w:r>
            <w:rPr>
              <w:spacing w:val="-1"/>
              <w:position w:val="-1"/>
              <w:sz w:val="21"/>
              <w:szCs w:val="21"/>
            </w:rPr>
            <w:t>招标文件信息</w:t>
          </w:r>
          <w:r>
            <w:rPr>
              <w:position w:val="-1"/>
              <w:sz w:val="21"/>
              <w:szCs w:val="21"/>
            </w:rPr>
            <w:tab/>
          </w:r>
          <w:r>
            <w:rPr>
              <w:rFonts w:ascii="Times New Roman" w:hAnsi="Times New Roman" w:eastAsia="Times New Roman" w:cs="Times New Roman"/>
              <w:spacing w:val="11"/>
              <w:position w:val="-1"/>
              <w:sz w:val="21"/>
              <w:szCs w:val="21"/>
            </w:rPr>
            <w:t>1</w:t>
          </w:r>
          <w:r>
            <w:rPr>
              <w:rFonts w:ascii="Times New Roman" w:hAnsi="Times New Roman" w:eastAsia="Times New Roman" w:cs="Times New Roman"/>
              <w:spacing w:val="11"/>
              <w:position w:val="-1"/>
              <w:sz w:val="21"/>
              <w:szCs w:val="21"/>
            </w:rPr>
            <w:fldChar w:fldCharType="end"/>
          </w:r>
        </w:p>
        <w:p w14:paraId="22FCE0F4">
          <w:pPr>
            <w:pStyle w:val="2"/>
            <w:tabs>
              <w:tab w:val="right" w:leader="dot" w:pos="8310"/>
            </w:tabs>
            <w:spacing w:before="46" w:line="227" w:lineRule="exact"/>
            <w:ind w:left="238"/>
            <w:rPr>
              <w:rFonts w:ascii="Times New Roman" w:hAnsi="Times New Roman" w:eastAsia="Times New Roman" w:cs="Times New Roman"/>
              <w:sz w:val="21"/>
              <w:szCs w:val="21"/>
            </w:rPr>
          </w:pPr>
          <w:r>
            <w:fldChar w:fldCharType="begin"/>
          </w:r>
          <w:r>
            <w:instrText xml:space="preserve"> HYPERLINK \l "bookmark3" </w:instrText>
          </w:r>
          <w:r>
            <w:fldChar w:fldCharType="separate"/>
          </w:r>
          <w:r>
            <w:rPr>
              <w:spacing w:val="-3"/>
              <w:position w:val="-1"/>
              <w:sz w:val="21"/>
              <w:szCs w:val="21"/>
            </w:rPr>
            <w:t>资格性审查表</w:t>
          </w:r>
          <w:r>
            <w:rPr>
              <w:position w:val="-1"/>
              <w:sz w:val="21"/>
              <w:szCs w:val="21"/>
            </w:rPr>
            <w:tab/>
          </w:r>
          <w:r>
            <w:rPr>
              <w:rFonts w:ascii="Times New Roman" w:hAnsi="Times New Roman" w:eastAsia="Times New Roman" w:cs="Times New Roman"/>
              <w:spacing w:val="11"/>
              <w:position w:val="-1"/>
              <w:sz w:val="21"/>
              <w:szCs w:val="21"/>
            </w:rPr>
            <w:t>1</w:t>
          </w:r>
          <w:r>
            <w:rPr>
              <w:rFonts w:ascii="Times New Roman" w:hAnsi="Times New Roman" w:eastAsia="Times New Roman" w:cs="Times New Roman"/>
              <w:spacing w:val="11"/>
              <w:position w:val="-1"/>
              <w:sz w:val="21"/>
              <w:szCs w:val="21"/>
            </w:rPr>
            <w:fldChar w:fldCharType="end"/>
          </w:r>
        </w:p>
        <w:p w14:paraId="5E4389C0">
          <w:pPr>
            <w:pStyle w:val="2"/>
            <w:tabs>
              <w:tab w:val="right" w:leader="dot" w:pos="8310"/>
            </w:tabs>
            <w:spacing w:before="44" w:line="227" w:lineRule="exact"/>
            <w:ind w:left="230"/>
            <w:rPr>
              <w:rFonts w:ascii="Times New Roman" w:hAnsi="Times New Roman" w:eastAsia="Times New Roman" w:cs="Times New Roman"/>
              <w:sz w:val="21"/>
              <w:szCs w:val="21"/>
            </w:rPr>
          </w:pPr>
          <w:r>
            <w:fldChar w:fldCharType="begin"/>
          </w:r>
          <w:r>
            <w:instrText xml:space="preserve"> HYPERLINK \l "bookmark4" </w:instrText>
          </w:r>
          <w:r>
            <w:fldChar w:fldCharType="separate"/>
          </w:r>
          <w:r>
            <w:rPr>
              <w:spacing w:val="-1"/>
              <w:position w:val="-1"/>
              <w:sz w:val="21"/>
              <w:szCs w:val="21"/>
            </w:rPr>
            <w:t>符合性审查表</w:t>
          </w:r>
          <w:r>
            <w:rPr>
              <w:position w:val="-1"/>
              <w:sz w:val="21"/>
              <w:szCs w:val="21"/>
            </w:rPr>
            <w:tab/>
          </w:r>
          <w:r>
            <w:rPr>
              <w:rFonts w:ascii="Times New Roman" w:hAnsi="Times New Roman" w:eastAsia="Times New Roman" w:cs="Times New Roman"/>
              <w:spacing w:val="11"/>
              <w:position w:val="-1"/>
              <w:sz w:val="21"/>
              <w:szCs w:val="21"/>
            </w:rPr>
            <w:t>1</w:t>
          </w:r>
          <w:r>
            <w:rPr>
              <w:rFonts w:ascii="Times New Roman" w:hAnsi="Times New Roman" w:eastAsia="Times New Roman" w:cs="Times New Roman"/>
              <w:spacing w:val="11"/>
              <w:position w:val="-1"/>
              <w:sz w:val="21"/>
              <w:szCs w:val="21"/>
            </w:rPr>
            <w:fldChar w:fldCharType="end"/>
          </w:r>
        </w:p>
        <w:p w14:paraId="790A711F">
          <w:pPr>
            <w:pStyle w:val="2"/>
            <w:tabs>
              <w:tab w:val="right" w:leader="dot" w:pos="8310"/>
            </w:tabs>
            <w:spacing w:before="46" w:line="227" w:lineRule="exact"/>
            <w:ind w:left="230"/>
            <w:rPr>
              <w:rFonts w:ascii="Times New Roman" w:hAnsi="Times New Roman" w:eastAsia="Times New Roman" w:cs="Times New Roman"/>
              <w:sz w:val="21"/>
              <w:szCs w:val="21"/>
            </w:rPr>
          </w:pPr>
          <w:r>
            <w:fldChar w:fldCharType="begin"/>
          </w:r>
          <w:r>
            <w:instrText xml:space="preserve"> HYPERLINK \l "bookmark5" </w:instrText>
          </w:r>
          <w:r>
            <w:fldChar w:fldCharType="separate"/>
          </w:r>
          <w:r>
            <w:rPr>
              <w:spacing w:val="-2"/>
              <w:position w:val="-1"/>
              <w:sz w:val="21"/>
              <w:szCs w:val="21"/>
            </w:rPr>
            <w:t>评标信息</w:t>
          </w:r>
          <w:r>
            <w:rPr>
              <w:position w:val="-1"/>
              <w:sz w:val="21"/>
              <w:szCs w:val="21"/>
            </w:rPr>
            <w:tab/>
          </w:r>
          <w:r>
            <w:rPr>
              <w:rFonts w:ascii="Times New Roman" w:hAnsi="Times New Roman" w:eastAsia="Times New Roman" w:cs="Times New Roman"/>
              <w:spacing w:val="10"/>
              <w:position w:val="-1"/>
              <w:sz w:val="21"/>
              <w:szCs w:val="21"/>
            </w:rPr>
            <w:t>3</w:t>
          </w:r>
          <w:r>
            <w:rPr>
              <w:rFonts w:ascii="Times New Roman" w:hAnsi="Times New Roman" w:eastAsia="Times New Roman" w:cs="Times New Roman"/>
              <w:spacing w:val="10"/>
              <w:position w:val="-1"/>
              <w:sz w:val="21"/>
              <w:szCs w:val="21"/>
            </w:rPr>
            <w:fldChar w:fldCharType="end"/>
          </w:r>
        </w:p>
        <w:p w14:paraId="7E50CFE2">
          <w:pPr>
            <w:pStyle w:val="2"/>
            <w:tabs>
              <w:tab w:val="right" w:leader="dot" w:pos="8317"/>
            </w:tabs>
            <w:spacing w:before="164" w:line="227" w:lineRule="exact"/>
            <w:ind w:left="19"/>
            <w:rPr>
              <w:rFonts w:ascii="Baskerville" w:hAnsi="Baskerville" w:eastAsia="Baskerville" w:cs="Baskerville"/>
              <w:sz w:val="21"/>
              <w:szCs w:val="21"/>
            </w:rPr>
          </w:pPr>
          <w:r>
            <w:fldChar w:fldCharType="begin"/>
          </w:r>
          <w:r>
            <w:instrText xml:space="preserve"> HYPERLINK \l "bookmark6" </w:instrText>
          </w:r>
          <w:r>
            <w:fldChar w:fldCharType="separate"/>
          </w:r>
          <w:r>
            <w:rPr>
              <w:b/>
              <w:bCs/>
              <w:spacing w:val="-3"/>
              <w:position w:val="-1"/>
              <w:sz w:val="21"/>
              <w:szCs w:val="21"/>
            </w:rPr>
            <w:t>特别警示条款</w:t>
          </w:r>
          <w:r>
            <w:rPr>
              <w:b/>
              <w:bCs/>
              <w:position w:val="-1"/>
              <w:sz w:val="21"/>
              <w:szCs w:val="21"/>
            </w:rPr>
            <w:tab/>
          </w:r>
          <w:r>
            <w:rPr>
              <w:rFonts w:ascii="Baskerville" w:hAnsi="Baskerville" w:eastAsia="Baskerville" w:cs="Baskerville"/>
              <w:b/>
              <w:bCs/>
              <w:spacing w:val="15"/>
              <w:position w:val="-1"/>
              <w:sz w:val="21"/>
              <w:szCs w:val="21"/>
            </w:rPr>
            <w:t>8</w:t>
          </w:r>
          <w:r>
            <w:rPr>
              <w:rFonts w:ascii="Baskerville" w:hAnsi="Baskerville" w:eastAsia="Baskerville" w:cs="Baskerville"/>
              <w:b/>
              <w:bCs/>
              <w:spacing w:val="15"/>
              <w:position w:val="-1"/>
              <w:sz w:val="21"/>
              <w:szCs w:val="21"/>
            </w:rPr>
            <w:fldChar w:fldCharType="end"/>
          </w:r>
        </w:p>
        <w:p w14:paraId="70B5A72E">
          <w:pPr>
            <w:pStyle w:val="2"/>
            <w:tabs>
              <w:tab w:val="right" w:leader="dot" w:pos="8317"/>
            </w:tabs>
            <w:spacing w:before="167" w:line="227" w:lineRule="exact"/>
            <w:ind w:left="60"/>
            <w:rPr>
              <w:rFonts w:ascii="Baskerville" w:hAnsi="Baskerville" w:eastAsia="Baskerville" w:cs="Baskerville"/>
              <w:sz w:val="21"/>
              <w:szCs w:val="21"/>
            </w:rPr>
          </w:pPr>
          <w:r>
            <w:fldChar w:fldCharType="begin"/>
          </w:r>
          <w:r>
            <w:instrText xml:space="preserve"> HYPERLINK \l "bookmark7" </w:instrText>
          </w:r>
          <w:r>
            <w:fldChar w:fldCharType="separate"/>
          </w:r>
          <w:r>
            <w:rPr>
              <w:b/>
              <w:bCs/>
              <w:spacing w:val="-30"/>
              <w:position w:val="-1"/>
              <w:sz w:val="21"/>
              <w:szCs w:val="21"/>
            </w:rPr>
            <w:t>目</w:t>
          </w:r>
          <w:r>
            <w:rPr>
              <w:spacing w:val="6"/>
              <w:position w:val="-1"/>
              <w:sz w:val="21"/>
              <w:szCs w:val="21"/>
            </w:rPr>
            <w:t xml:space="preserve">     </w:t>
          </w:r>
          <w:r>
            <w:rPr>
              <w:b/>
              <w:bCs/>
              <w:spacing w:val="-30"/>
              <w:position w:val="-1"/>
              <w:sz w:val="21"/>
              <w:szCs w:val="21"/>
            </w:rPr>
            <w:t>录</w:t>
          </w:r>
          <w:r>
            <w:rPr>
              <w:b/>
              <w:bCs/>
              <w:position w:val="-1"/>
              <w:sz w:val="21"/>
              <w:szCs w:val="21"/>
            </w:rPr>
            <w:tab/>
          </w:r>
          <w:r>
            <w:rPr>
              <w:spacing w:val="-15"/>
              <w:position w:val="-1"/>
              <w:sz w:val="21"/>
              <w:szCs w:val="21"/>
            </w:rPr>
            <w:t xml:space="preserve"> </w:t>
          </w:r>
          <w:r>
            <w:rPr>
              <w:rFonts w:ascii="Baskerville" w:hAnsi="Baskerville" w:eastAsia="Baskerville" w:cs="Baskerville"/>
              <w:b/>
              <w:bCs/>
              <w:spacing w:val="-9"/>
              <w:position w:val="-1"/>
              <w:sz w:val="21"/>
              <w:szCs w:val="21"/>
            </w:rPr>
            <w:t>11</w:t>
          </w:r>
          <w:r>
            <w:rPr>
              <w:rFonts w:ascii="Baskerville" w:hAnsi="Baskerville" w:eastAsia="Baskerville" w:cs="Baskerville"/>
              <w:b/>
              <w:bCs/>
              <w:spacing w:val="-9"/>
              <w:position w:val="-1"/>
              <w:sz w:val="21"/>
              <w:szCs w:val="21"/>
            </w:rPr>
            <w:fldChar w:fldCharType="end"/>
          </w:r>
        </w:p>
        <w:p w14:paraId="4B2A111C">
          <w:pPr>
            <w:pStyle w:val="2"/>
            <w:tabs>
              <w:tab w:val="right" w:leader="dot" w:pos="8317"/>
            </w:tabs>
            <w:spacing w:before="164" w:line="227" w:lineRule="exact"/>
            <w:ind w:left="20"/>
            <w:rPr>
              <w:rFonts w:ascii="Baskerville" w:hAnsi="Baskerville" w:eastAsia="Baskerville" w:cs="Baskerville"/>
              <w:sz w:val="21"/>
              <w:szCs w:val="21"/>
            </w:rPr>
          </w:pPr>
          <w:r>
            <w:fldChar w:fldCharType="begin"/>
          </w:r>
          <w:r>
            <w:instrText xml:space="preserve"> HYPERLINK \l "bookmark8" </w:instrText>
          </w:r>
          <w:r>
            <w:fldChar w:fldCharType="separate"/>
          </w:r>
          <w:r>
            <w:rPr>
              <w:b/>
              <w:bCs/>
              <w:spacing w:val="-3"/>
              <w:position w:val="-1"/>
              <w:sz w:val="21"/>
              <w:szCs w:val="21"/>
            </w:rPr>
            <w:t>第一册专用条款</w:t>
          </w:r>
          <w:r>
            <w:rPr>
              <w:b/>
              <w:bCs/>
              <w:position w:val="-1"/>
              <w:sz w:val="21"/>
              <w:szCs w:val="21"/>
            </w:rPr>
            <w:tab/>
          </w:r>
          <w:r>
            <w:rPr>
              <w:rFonts w:ascii="Baskerville" w:hAnsi="Baskerville" w:eastAsia="Baskerville" w:cs="Baskerville"/>
              <w:b/>
              <w:bCs/>
              <w:spacing w:val="7"/>
              <w:position w:val="-1"/>
              <w:sz w:val="21"/>
              <w:szCs w:val="21"/>
            </w:rPr>
            <w:t>13</w:t>
          </w:r>
          <w:r>
            <w:rPr>
              <w:rFonts w:ascii="Baskerville" w:hAnsi="Baskerville" w:eastAsia="Baskerville" w:cs="Baskerville"/>
              <w:b/>
              <w:bCs/>
              <w:spacing w:val="7"/>
              <w:position w:val="-1"/>
              <w:sz w:val="21"/>
              <w:szCs w:val="21"/>
            </w:rPr>
            <w:fldChar w:fldCharType="end"/>
          </w:r>
        </w:p>
        <w:p w14:paraId="63ED3516">
          <w:pPr>
            <w:pStyle w:val="2"/>
            <w:tabs>
              <w:tab w:val="right" w:leader="dot" w:pos="8310"/>
            </w:tabs>
            <w:spacing w:before="167" w:line="227" w:lineRule="exact"/>
            <w:ind w:left="231"/>
            <w:rPr>
              <w:rFonts w:ascii="Times New Roman" w:hAnsi="Times New Roman" w:eastAsia="Times New Roman" w:cs="Times New Roman"/>
              <w:sz w:val="21"/>
              <w:szCs w:val="21"/>
            </w:rPr>
          </w:pPr>
          <w:r>
            <w:fldChar w:fldCharType="begin"/>
          </w:r>
          <w:r>
            <w:instrText xml:space="preserve"> HYPERLINK \l "bookmark9" </w:instrText>
          </w:r>
          <w:r>
            <w:fldChar w:fldCharType="separate"/>
          </w:r>
          <w:r>
            <w:rPr>
              <w:spacing w:val="-2"/>
              <w:position w:val="-1"/>
              <w:sz w:val="21"/>
              <w:szCs w:val="21"/>
            </w:rPr>
            <w:t>第一章</w:t>
          </w:r>
          <w:r>
            <w:rPr>
              <w:spacing w:val="34"/>
              <w:position w:val="-1"/>
              <w:sz w:val="21"/>
              <w:szCs w:val="21"/>
            </w:rPr>
            <w:t xml:space="preserve"> </w:t>
          </w:r>
          <w:r>
            <w:rPr>
              <w:spacing w:val="-2"/>
              <w:position w:val="-1"/>
              <w:sz w:val="21"/>
              <w:szCs w:val="21"/>
            </w:rPr>
            <w:t>招标公告</w:t>
          </w:r>
          <w:r>
            <w:rPr>
              <w:spacing w:val="-20"/>
              <w:position w:val="-1"/>
              <w:sz w:val="21"/>
              <w:szCs w:val="21"/>
            </w:rPr>
            <w:t xml:space="preserve"> </w:t>
          </w:r>
          <w:r>
            <w:rPr>
              <w:position w:val="-1"/>
              <w:sz w:val="21"/>
              <w:szCs w:val="21"/>
            </w:rPr>
            <w:tab/>
          </w:r>
          <w:r>
            <w:rPr>
              <w:rFonts w:ascii="Times New Roman" w:hAnsi="Times New Roman" w:eastAsia="Times New Roman" w:cs="Times New Roman"/>
              <w:spacing w:val="5"/>
              <w:position w:val="-1"/>
              <w:sz w:val="21"/>
              <w:szCs w:val="21"/>
            </w:rPr>
            <w:t>13</w:t>
          </w:r>
          <w:r>
            <w:rPr>
              <w:rFonts w:ascii="Times New Roman" w:hAnsi="Times New Roman" w:eastAsia="Times New Roman" w:cs="Times New Roman"/>
              <w:spacing w:val="5"/>
              <w:position w:val="-1"/>
              <w:sz w:val="21"/>
              <w:szCs w:val="21"/>
            </w:rPr>
            <w:fldChar w:fldCharType="end"/>
          </w:r>
        </w:p>
        <w:p w14:paraId="3B28E0BA">
          <w:pPr>
            <w:pStyle w:val="2"/>
            <w:tabs>
              <w:tab w:val="right" w:leader="dot" w:pos="8310"/>
            </w:tabs>
            <w:spacing w:before="45" w:line="227" w:lineRule="exact"/>
            <w:ind w:left="231"/>
            <w:rPr>
              <w:rFonts w:ascii="Times New Roman" w:hAnsi="Times New Roman" w:eastAsia="Times New Roman" w:cs="Times New Roman"/>
              <w:sz w:val="21"/>
              <w:szCs w:val="21"/>
            </w:rPr>
          </w:pPr>
          <w:r>
            <w:fldChar w:fldCharType="begin"/>
          </w:r>
          <w:r>
            <w:instrText xml:space="preserve"> HYPERLINK \l "bookmark10" </w:instrText>
          </w:r>
          <w:r>
            <w:fldChar w:fldCharType="separate"/>
          </w:r>
          <w:r>
            <w:rPr>
              <w:spacing w:val="-1"/>
              <w:position w:val="-1"/>
              <w:sz w:val="21"/>
              <w:szCs w:val="21"/>
            </w:rPr>
            <w:t>第二章</w:t>
          </w:r>
          <w:r>
            <w:rPr>
              <w:spacing w:val="37"/>
              <w:w w:val="101"/>
              <w:position w:val="-1"/>
              <w:sz w:val="21"/>
              <w:szCs w:val="21"/>
            </w:rPr>
            <w:t xml:space="preserve"> </w:t>
          </w:r>
          <w:r>
            <w:rPr>
              <w:spacing w:val="-1"/>
              <w:position w:val="-1"/>
              <w:sz w:val="21"/>
              <w:szCs w:val="21"/>
            </w:rPr>
            <w:t xml:space="preserve">对通用条款的补充内容及其他关键信息 </w:t>
          </w:r>
          <w:r>
            <w:rPr>
              <w:position w:val="-1"/>
              <w:sz w:val="21"/>
              <w:szCs w:val="21"/>
            </w:rPr>
            <w:tab/>
          </w:r>
          <w:r>
            <w:rPr>
              <w:rFonts w:ascii="Times New Roman" w:hAnsi="Times New Roman" w:eastAsia="Times New Roman" w:cs="Times New Roman"/>
              <w:spacing w:val="5"/>
              <w:position w:val="-1"/>
              <w:sz w:val="21"/>
              <w:szCs w:val="21"/>
            </w:rPr>
            <w:t>20</w:t>
          </w:r>
          <w:r>
            <w:rPr>
              <w:rFonts w:ascii="Times New Roman" w:hAnsi="Times New Roman" w:eastAsia="Times New Roman" w:cs="Times New Roman"/>
              <w:spacing w:val="5"/>
              <w:position w:val="-1"/>
              <w:sz w:val="21"/>
              <w:szCs w:val="21"/>
            </w:rPr>
            <w:fldChar w:fldCharType="end"/>
          </w:r>
        </w:p>
        <w:p w14:paraId="3A6467C6">
          <w:pPr>
            <w:pStyle w:val="2"/>
            <w:tabs>
              <w:tab w:val="right" w:leader="dot" w:pos="8317"/>
            </w:tabs>
            <w:spacing w:before="46" w:line="227" w:lineRule="exact"/>
            <w:ind w:left="476"/>
            <w:rPr>
              <w:sz w:val="21"/>
              <w:szCs w:val="21"/>
            </w:rPr>
          </w:pPr>
          <w:r>
            <w:fldChar w:fldCharType="begin"/>
          </w:r>
          <w:r>
            <w:instrText xml:space="preserve"> HYPERLINK \l "bookmark11" </w:instrText>
          </w:r>
          <w:r>
            <w:fldChar w:fldCharType="separate"/>
          </w:r>
          <w:r>
            <w:rPr>
              <w:i/>
              <w:iCs/>
              <w:spacing w:val="-12"/>
              <w:position w:val="-2"/>
              <w:sz w:val="22"/>
              <w:szCs w:val="22"/>
            </w:rPr>
            <w:t>一、对通用条款的补充内容</w:t>
          </w:r>
          <w:r>
            <w:rPr>
              <w:position w:val="-2"/>
              <w:sz w:val="22"/>
              <w:szCs w:val="22"/>
            </w:rPr>
            <w:tab/>
          </w:r>
          <w:r>
            <w:rPr>
              <w:i/>
              <w:iCs/>
              <w:spacing w:val="-2"/>
              <w:position w:val="-2"/>
              <w:sz w:val="21"/>
              <w:szCs w:val="21"/>
            </w:rPr>
            <w:t>20</w:t>
          </w:r>
          <w:r>
            <w:rPr>
              <w:i/>
              <w:iCs/>
              <w:spacing w:val="-2"/>
              <w:position w:val="-2"/>
              <w:sz w:val="21"/>
              <w:szCs w:val="21"/>
            </w:rPr>
            <w:fldChar w:fldCharType="end"/>
          </w:r>
        </w:p>
        <w:p w14:paraId="3A709043">
          <w:pPr>
            <w:pStyle w:val="2"/>
            <w:tabs>
              <w:tab w:val="right" w:leader="dot" w:pos="8317"/>
            </w:tabs>
            <w:spacing w:before="44" w:line="227" w:lineRule="exact"/>
            <w:ind w:left="490"/>
            <w:rPr>
              <w:sz w:val="21"/>
              <w:szCs w:val="21"/>
            </w:rPr>
          </w:pPr>
          <w:r>
            <w:fldChar w:fldCharType="begin"/>
          </w:r>
          <w:r>
            <w:instrText xml:space="preserve"> HYPERLINK \l "bookmark12" </w:instrText>
          </w:r>
          <w:r>
            <w:fldChar w:fldCharType="separate"/>
          </w:r>
          <w:r>
            <w:rPr>
              <w:i/>
              <w:iCs/>
              <w:spacing w:val="-14"/>
              <w:position w:val="-2"/>
              <w:sz w:val="22"/>
              <w:szCs w:val="22"/>
            </w:rPr>
            <w:t>二、其他关键信息</w:t>
          </w:r>
          <w:r>
            <w:rPr>
              <w:position w:val="-2"/>
              <w:sz w:val="22"/>
              <w:szCs w:val="22"/>
            </w:rPr>
            <w:tab/>
          </w:r>
          <w:r>
            <w:rPr>
              <w:i/>
              <w:iCs/>
              <w:spacing w:val="4"/>
              <w:position w:val="-2"/>
              <w:sz w:val="21"/>
              <w:szCs w:val="21"/>
            </w:rPr>
            <w:t>21</w:t>
          </w:r>
          <w:r>
            <w:rPr>
              <w:i/>
              <w:iCs/>
              <w:spacing w:val="4"/>
              <w:position w:val="-2"/>
              <w:sz w:val="21"/>
              <w:szCs w:val="21"/>
            </w:rPr>
            <w:fldChar w:fldCharType="end"/>
          </w:r>
        </w:p>
        <w:p w14:paraId="04F0C988">
          <w:pPr>
            <w:pStyle w:val="2"/>
            <w:tabs>
              <w:tab w:val="right" w:leader="dot" w:pos="8310"/>
            </w:tabs>
            <w:spacing w:before="47" w:line="227" w:lineRule="exact"/>
            <w:ind w:left="231"/>
            <w:rPr>
              <w:rFonts w:ascii="Times New Roman" w:hAnsi="Times New Roman" w:eastAsia="Times New Roman" w:cs="Times New Roman"/>
              <w:sz w:val="21"/>
              <w:szCs w:val="21"/>
            </w:rPr>
          </w:pPr>
          <w:r>
            <w:fldChar w:fldCharType="begin"/>
          </w:r>
          <w:r>
            <w:instrText xml:space="preserve"> HYPERLINK \l "bookmark13" </w:instrText>
          </w:r>
          <w:r>
            <w:fldChar w:fldCharType="separate"/>
          </w:r>
          <w:r>
            <w:rPr>
              <w:spacing w:val="-2"/>
              <w:position w:val="-1"/>
              <w:sz w:val="21"/>
              <w:szCs w:val="21"/>
            </w:rPr>
            <w:t>第三章</w:t>
          </w:r>
          <w:r>
            <w:rPr>
              <w:spacing w:val="34"/>
              <w:w w:val="101"/>
              <w:position w:val="-1"/>
              <w:sz w:val="21"/>
              <w:szCs w:val="21"/>
            </w:rPr>
            <w:t xml:space="preserve"> </w:t>
          </w:r>
          <w:r>
            <w:rPr>
              <w:spacing w:val="-2"/>
              <w:position w:val="-1"/>
              <w:sz w:val="21"/>
              <w:szCs w:val="21"/>
            </w:rPr>
            <w:t>用户需求书</w:t>
          </w:r>
          <w:r>
            <w:rPr>
              <w:spacing w:val="-17"/>
              <w:position w:val="-1"/>
              <w:sz w:val="21"/>
              <w:szCs w:val="21"/>
            </w:rPr>
            <w:t xml:space="preserve"> </w:t>
          </w:r>
          <w:r>
            <w:rPr>
              <w:position w:val="-1"/>
              <w:sz w:val="21"/>
              <w:szCs w:val="21"/>
            </w:rPr>
            <w:tab/>
          </w:r>
          <w:r>
            <w:rPr>
              <w:rFonts w:ascii="Times New Roman" w:hAnsi="Times New Roman" w:eastAsia="Times New Roman" w:cs="Times New Roman"/>
              <w:spacing w:val="5"/>
              <w:position w:val="-1"/>
              <w:sz w:val="21"/>
              <w:szCs w:val="21"/>
            </w:rPr>
            <w:t>23</w:t>
          </w:r>
          <w:r>
            <w:rPr>
              <w:rFonts w:ascii="Times New Roman" w:hAnsi="Times New Roman" w:eastAsia="Times New Roman" w:cs="Times New Roman"/>
              <w:spacing w:val="5"/>
              <w:position w:val="-1"/>
              <w:sz w:val="21"/>
              <w:szCs w:val="21"/>
            </w:rPr>
            <w:fldChar w:fldCharType="end"/>
          </w:r>
        </w:p>
        <w:p w14:paraId="2DCA6220">
          <w:pPr>
            <w:pStyle w:val="2"/>
            <w:tabs>
              <w:tab w:val="right" w:leader="dot" w:pos="8317"/>
            </w:tabs>
            <w:spacing w:before="44" w:line="227" w:lineRule="exact"/>
            <w:ind w:left="476"/>
            <w:rPr>
              <w:sz w:val="21"/>
              <w:szCs w:val="21"/>
            </w:rPr>
          </w:pPr>
          <w:r>
            <w:fldChar w:fldCharType="begin"/>
          </w:r>
          <w:r>
            <w:instrText xml:space="preserve"> HYPERLINK \l "bookmark14" </w:instrText>
          </w:r>
          <w:r>
            <w:fldChar w:fldCharType="separate"/>
          </w:r>
          <w:r>
            <w:rPr>
              <w:i/>
              <w:iCs/>
              <w:spacing w:val="-12"/>
              <w:position w:val="-2"/>
              <w:sz w:val="22"/>
              <w:szCs w:val="22"/>
            </w:rPr>
            <w:t>一、项目基本信息</w:t>
          </w:r>
          <w:r>
            <w:rPr>
              <w:position w:val="-2"/>
              <w:sz w:val="22"/>
              <w:szCs w:val="22"/>
            </w:rPr>
            <w:tab/>
          </w:r>
          <w:r>
            <w:rPr>
              <w:i/>
              <w:iCs/>
              <w:spacing w:val="4"/>
              <w:position w:val="-2"/>
              <w:sz w:val="21"/>
              <w:szCs w:val="21"/>
            </w:rPr>
            <w:t>23</w:t>
          </w:r>
          <w:r>
            <w:rPr>
              <w:i/>
              <w:iCs/>
              <w:spacing w:val="4"/>
              <w:position w:val="-2"/>
              <w:sz w:val="21"/>
              <w:szCs w:val="21"/>
            </w:rPr>
            <w:fldChar w:fldCharType="end"/>
          </w:r>
        </w:p>
        <w:p w14:paraId="4977A537">
          <w:pPr>
            <w:pStyle w:val="2"/>
            <w:tabs>
              <w:tab w:val="right" w:leader="dot" w:pos="8317"/>
            </w:tabs>
            <w:spacing w:before="47" w:line="227" w:lineRule="exact"/>
            <w:ind w:left="487"/>
            <w:rPr>
              <w:sz w:val="21"/>
              <w:szCs w:val="21"/>
            </w:rPr>
          </w:pPr>
          <w:r>
            <w:fldChar w:fldCharType="begin"/>
          </w:r>
          <w:r>
            <w:instrText xml:space="preserve"> HYPERLINK \l "bookmark15" </w:instrText>
          </w:r>
          <w:r>
            <w:fldChar w:fldCharType="separate"/>
          </w:r>
          <w:r>
            <w:rPr>
              <w:i/>
              <w:iCs/>
              <w:spacing w:val="-14"/>
              <w:position w:val="-1"/>
              <w:sz w:val="22"/>
              <w:szCs w:val="22"/>
            </w:rPr>
            <w:t>二、实质性条款</w:t>
          </w:r>
          <w:r>
            <w:rPr>
              <w:position w:val="-1"/>
              <w:sz w:val="22"/>
              <w:szCs w:val="22"/>
            </w:rPr>
            <w:tab/>
          </w:r>
          <w:r>
            <w:rPr>
              <w:i/>
              <w:iCs/>
              <w:spacing w:val="6"/>
              <w:position w:val="-1"/>
              <w:sz w:val="21"/>
              <w:szCs w:val="21"/>
            </w:rPr>
            <w:t>23</w:t>
          </w:r>
          <w:r>
            <w:rPr>
              <w:i/>
              <w:iCs/>
              <w:spacing w:val="6"/>
              <w:position w:val="-1"/>
              <w:sz w:val="21"/>
              <w:szCs w:val="21"/>
            </w:rPr>
            <w:fldChar w:fldCharType="end"/>
          </w:r>
        </w:p>
        <w:p w14:paraId="5215B82D">
          <w:pPr>
            <w:pStyle w:val="2"/>
            <w:tabs>
              <w:tab w:val="right" w:leader="dot" w:pos="8317"/>
            </w:tabs>
            <w:spacing w:before="44" w:line="227" w:lineRule="exact"/>
            <w:ind w:left="487"/>
            <w:rPr>
              <w:sz w:val="21"/>
              <w:szCs w:val="21"/>
            </w:rPr>
          </w:pPr>
          <w:r>
            <w:fldChar w:fldCharType="begin"/>
          </w:r>
          <w:r>
            <w:instrText xml:space="preserve"> HYPERLINK \l "bookmark16" </w:instrText>
          </w:r>
          <w:r>
            <w:fldChar w:fldCharType="separate"/>
          </w:r>
          <w:r>
            <w:rPr>
              <w:i/>
              <w:iCs/>
              <w:spacing w:val="-14"/>
              <w:position w:val="-1"/>
              <w:sz w:val="22"/>
              <w:szCs w:val="22"/>
            </w:rPr>
            <w:t>三、货物清单明细</w:t>
          </w:r>
          <w:r>
            <w:rPr>
              <w:position w:val="-1"/>
              <w:sz w:val="22"/>
              <w:szCs w:val="22"/>
            </w:rPr>
            <w:tab/>
          </w:r>
          <w:r>
            <w:rPr>
              <w:i/>
              <w:iCs/>
              <w:spacing w:val="4"/>
              <w:position w:val="-1"/>
              <w:sz w:val="21"/>
              <w:szCs w:val="21"/>
            </w:rPr>
            <w:t>23</w:t>
          </w:r>
          <w:r>
            <w:rPr>
              <w:i/>
              <w:iCs/>
              <w:spacing w:val="4"/>
              <w:position w:val="-1"/>
              <w:sz w:val="21"/>
              <w:szCs w:val="21"/>
            </w:rPr>
            <w:fldChar w:fldCharType="end"/>
          </w:r>
        </w:p>
        <w:p w14:paraId="5257D1FC">
          <w:pPr>
            <w:pStyle w:val="2"/>
            <w:tabs>
              <w:tab w:val="right" w:leader="dot" w:pos="8317"/>
            </w:tabs>
            <w:spacing w:before="47" w:line="227" w:lineRule="exact"/>
            <w:ind w:left="506"/>
            <w:rPr>
              <w:sz w:val="21"/>
              <w:szCs w:val="21"/>
            </w:rPr>
          </w:pPr>
          <w:r>
            <w:fldChar w:fldCharType="begin"/>
          </w:r>
          <w:r>
            <w:instrText xml:space="preserve"> HYPERLINK \l "bookmark17" </w:instrText>
          </w:r>
          <w:r>
            <w:fldChar w:fldCharType="separate"/>
          </w:r>
          <w:r>
            <w:rPr>
              <w:i/>
              <w:iCs/>
              <w:spacing w:val="-16"/>
              <w:position w:val="-1"/>
              <w:sz w:val="22"/>
              <w:szCs w:val="22"/>
            </w:rPr>
            <w:t>四、具体技术要求</w:t>
          </w:r>
          <w:r>
            <w:rPr>
              <w:position w:val="-1"/>
              <w:sz w:val="22"/>
              <w:szCs w:val="22"/>
            </w:rPr>
            <w:tab/>
          </w:r>
          <w:r>
            <w:rPr>
              <w:i/>
              <w:iCs/>
              <w:spacing w:val="4"/>
              <w:position w:val="-1"/>
              <w:sz w:val="21"/>
              <w:szCs w:val="21"/>
            </w:rPr>
            <w:t>23</w:t>
          </w:r>
          <w:r>
            <w:rPr>
              <w:i/>
              <w:iCs/>
              <w:spacing w:val="4"/>
              <w:position w:val="-1"/>
              <w:sz w:val="21"/>
              <w:szCs w:val="21"/>
            </w:rPr>
            <w:fldChar w:fldCharType="end"/>
          </w:r>
        </w:p>
        <w:p w14:paraId="70990871">
          <w:pPr>
            <w:pStyle w:val="2"/>
            <w:tabs>
              <w:tab w:val="right" w:leader="dot" w:pos="8322"/>
            </w:tabs>
            <w:spacing w:before="44" w:line="227" w:lineRule="exact"/>
            <w:ind w:left="483"/>
            <w:rPr>
              <w:sz w:val="21"/>
              <w:szCs w:val="21"/>
            </w:rPr>
          </w:pPr>
          <w:r>
            <w:fldChar w:fldCharType="begin"/>
          </w:r>
          <w:r>
            <w:instrText xml:space="preserve"> HYPERLINK \l "bookmark18" </w:instrText>
          </w:r>
          <w:r>
            <w:fldChar w:fldCharType="separate"/>
          </w:r>
          <w:r>
            <w:rPr>
              <w:i/>
              <w:iCs/>
              <w:spacing w:val="-14"/>
              <w:position w:val="-1"/>
              <w:sz w:val="22"/>
              <w:szCs w:val="22"/>
            </w:rPr>
            <w:t>五、商务要求</w:t>
          </w:r>
          <w:r>
            <w:rPr>
              <w:position w:val="-1"/>
              <w:sz w:val="22"/>
              <w:szCs w:val="22"/>
            </w:rPr>
            <w:tab/>
          </w:r>
          <w:r>
            <w:rPr>
              <w:i/>
              <w:iCs/>
              <w:spacing w:val="9"/>
              <w:position w:val="-1"/>
              <w:sz w:val="21"/>
              <w:szCs w:val="21"/>
            </w:rPr>
            <w:t>27</w:t>
          </w:r>
          <w:r>
            <w:rPr>
              <w:i/>
              <w:iCs/>
              <w:spacing w:val="9"/>
              <w:position w:val="-1"/>
              <w:sz w:val="21"/>
              <w:szCs w:val="21"/>
            </w:rPr>
            <w:fldChar w:fldCharType="end"/>
          </w:r>
        </w:p>
        <w:p w14:paraId="5D08CEB8">
          <w:pPr>
            <w:pStyle w:val="2"/>
            <w:tabs>
              <w:tab w:val="right" w:leader="dot" w:pos="8317"/>
            </w:tabs>
            <w:spacing w:before="44" w:line="227" w:lineRule="exact"/>
            <w:ind w:left="481"/>
            <w:rPr>
              <w:sz w:val="21"/>
              <w:szCs w:val="21"/>
            </w:rPr>
          </w:pPr>
          <w:r>
            <w:fldChar w:fldCharType="begin"/>
          </w:r>
          <w:r>
            <w:instrText xml:space="preserve"> HYPERLINK \l "bookmark19" </w:instrText>
          </w:r>
          <w:r>
            <w:fldChar w:fldCharType="separate"/>
          </w:r>
          <w:r>
            <w:rPr>
              <w:i/>
              <w:iCs/>
              <w:spacing w:val="-14"/>
              <w:position w:val="-2"/>
              <w:sz w:val="22"/>
              <w:szCs w:val="22"/>
            </w:rPr>
            <w:t>六、其他条款</w:t>
          </w:r>
          <w:r>
            <w:rPr>
              <w:position w:val="-2"/>
              <w:sz w:val="22"/>
              <w:szCs w:val="22"/>
            </w:rPr>
            <w:tab/>
          </w:r>
          <w:r>
            <w:rPr>
              <w:i/>
              <w:iCs/>
              <w:spacing w:val="7"/>
              <w:position w:val="-2"/>
              <w:sz w:val="21"/>
              <w:szCs w:val="21"/>
            </w:rPr>
            <w:t>28</w:t>
          </w:r>
          <w:r>
            <w:rPr>
              <w:i/>
              <w:iCs/>
              <w:spacing w:val="7"/>
              <w:position w:val="-2"/>
              <w:sz w:val="21"/>
              <w:szCs w:val="21"/>
            </w:rPr>
            <w:fldChar w:fldCharType="end"/>
          </w:r>
        </w:p>
        <w:p w14:paraId="16E60674">
          <w:pPr>
            <w:pStyle w:val="2"/>
            <w:tabs>
              <w:tab w:val="right" w:leader="dot" w:pos="8310"/>
            </w:tabs>
            <w:spacing w:before="47" w:line="227" w:lineRule="exact"/>
            <w:ind w:left="231"/>
            <w:rPr>
              <w:rFonts w:ascii="Times New Roman" w:hAnsi="Times New Roman" w:eastAsia="Times New Roman" w:cs="Times New Roman"/>
              <w:sz w:val="21"/>
              <w:szCs w:val="21"/>
            </w:rPr>
          </w:pPr>
          <w:r>
            <w:fldChar w:fldCharType="begin"/>
          </w:r>
          <w:r>
            <w:instrText xml:space="preserve"> HYPERLINK \l "bookmark20" </w:instrText>
          </w:r>
          <w:r>
            <w:fldChar w:fldCharType="separate"/>
          </w:r>
          <w:r>
            <w:rPr>
              <w:spacing w:val="-1"/>
              <w:position w:val="-1"/>
              <w:sz w:val="21"/>
              <w:szCs w:val="21"/>
            </w:rPr>
            <w:t>第四章</w:t>
          </w:r>
          <w:r>
            <w:rPr>
              <w:spacing w:val="35"/>
              <w:position w:val="-1"/>
              <w:sz w:val="21"/>
              <w:szCs w:val="21"/>
            </w:rPr>
            <w:t xml:space="preserve"> </w:t>
          </w:r>
          <w:r>
            <w:rPr>
              <w:spacing w:val="-1"/>
              <w:position w:val="-1"/>
              <w:sz w:val="21"/>
              <w:szCs w:val="21"/>
            </w:rPr>
            <w:t>投标文件组成要求及格式</w:t>
          </w:r>
          <w:r>
            <w:rPr>
              <w:spacing w:val="-12"/>
              <w:position w:val="-1"/>
              <w:sz w:val="21"/>
              <w:szCs w:val="21"/>
            </w:rPr>
            <w:t xml:space="preserve"> </w:t>
          </w:r>
          <w:r>
            <w:rPr>
              <w:position w:val="-1"/>
              <w:sz w:val="21"/>
              <w:szCs w:val="21"/>
            </w:rPr>
            <w:tab/>
          </w:r>
          <w:r>
            <w:rPr>
              <w:rFonts w:ascii="Times New Roman" w:hAnsi="Times New Roman" w:eastAsia="Times New Roman" w:cs="Times New Roman"/>
              <w:spacing w:val="5"/>
              <w:position w:val="-1"/>
              <w:sz w:val="21"/>
              <w:szCs w:val="21"/>
            </w:rPr>
            <w:t>30</w:t>
          </w:r>
          <w:r>
            <w:rPr>
              <w:rFonts w:ascii="Times New Roman" w:hAnsi="Times New Roman" w:eastAsia="Times New Roman" w:cs="Times New Roman"/>
              <w:spacing w:val="5"/>
              <w:position w:val="-1"/>
              <w:sz w:val="21"/>
              <w:szCs w:val="21"/>
            </w:rPr>
            <w:fldChar w:fldCharType="end"/>
          </w:r>
        </w:p>
        <w:p w14:paraId="362636EF">
          <w:pPr>
            <w:pStyle w:val="2"/>
            <w:tabs>
              <w:tab w:val="right" w:leader="dot" w:pos="8310"/>
            </w:tabs>
            <w:spacing w:before="44" w:line="227" w:lineRule="exact"/>
            <w:ind w:left="247"/>
            <w:rPr>
              <w:rFonts w:ascii="Times New Roman" w:hAnsi="Times New Roman" w:eastAsia="Times New Roman" w:cs="Times New Roman"/>
              <w:sz w:val="21"/>
              <w:szCs w:val="21"/>
            </w:rPr>
          </w:pPr>
          <w:r>
            <w:fldChar w:fldCharType="begin"/>
          </w:r>
          <w:r>
            <w:instrText xml:space="preserve"> HYPERLINK \l "bookmark21" </w:instrText>
          </w:r>
          <w:r>
            <w:fldChar w:fldCharType="separate"/>
          </w:r>
          <w:r>
            <w:rPr>
              <w:spacing w:val="-4"/>
              <w:sz w:val="21"/>
              <w:szCs w:val="21"/>
            </w:rPr>
            <w:t>1.投标文件正文</w:t>
          </w:r>
          <w:r>
            <w:rPr>
              <w:b/>
              <w:bCs/>
              <w:spacing w:val="-4"/>
              <w:sz w:val="21"/>
              <w:szCs w:val="21"/>
            </w:rPr>
            <w:t>（信息公开部分</w:t>
          </w:r>
          <w:r>
            <w:rPr>
              <w:b/>
              <w:bCs/>
              <w:spacing w:val="-13"/>
              <w:sz w:val="21"/>
              <w:szCs w:val="21"/>
            </w:rPr>
            <w:t>）</w:t>
          </w:r>
          <w:r>
            <w:rPr>
              <w:spacing w:val="-13"/>
              <w:sz w:val="21"/>
              <w:szCs w:val="21"/>
            </w:rPr>
            <w:t>，</w:t>
          </w:r>
          <w:r>
            <w:rPr>
              <w:spacing w:val="8"/>
              <w:sz w:val="21"/>
              <w:szCs w:val="21"/>
            </w:rPr>
            <w:t xml:space="preserve"> </w:t>
          </w:r>
          <w:r>
            <w:rPr>
              <w:spacing w:val="-4"/>
              <w:sz w:val="21"/>
              <w:szCs w:val="21"/>
            </w:rPr>
            <w:t>主要包括以下内容：</w:t>
          </w:r>
          <w:r>
            <w:rPr>
              <w:spacing w:val="33"/>
              <w:sz w:val="21"/>
              <w:szCs w:val="21"/>
            </w:rPr>
            <w:t xml:space="preserve"> </w:t>
          </w:r>
          <w:r>
            <w:rPr>
              <w:sz w:val="21"/>
              <w:szCs w:val="21"/>
            </w:rPr>
            <w:tab/>
          </w:r>
          <w:r>
            <w:rPr>
              <w:rFonts w:ascii="Times New Roman" w:hAnsi="Times New Roman" w:eastAsia="Times New Roman" w:cs="Times New Roman"/>
              <w:spacing w:val="5"/>
              <w:sz w:val="21"/>
              <w:szCs w:val="21"/>
            </w:rPr>
            <w:t>31</w:t>
          </w:r>
          <w:r>
            <w:rPr>
              <w:rFonts w:ascii="Times New Roman" w:hAnsi="Times New Roman" w:eastAsia="Times New Roman" w:cs="Times New Roman"/>
              <w:spacing w:val="5"/>
              <w:sz w:val="21"/>
              <w:szCs w:val="21"/>
            </w:rPr>
            <w:fldChar w:fldCharType="end"/>
          </w:r>
        </w:p>
        <w:p w14:paraId="40C2ECDD">
          <w:pPr>
            <w:pStyle w:val="2"/>
            <w:tabs>
              <w:tab w:val="right" w:leader="dot" w:pos="8310"/>
            </w:tabs>
            <w:spacing w:before="46" w:line="227" w:lineRule="exact"/>
            <w:ind w:left="234"/>
            <w:rPr>
              <w:rFonts w:ascii="Times New Roman" w:hAnsi="Times New Roman" w:eastAsia="Times New Roman" w:cs="Times New Roman"/>
              <w:sz w:val="21"/>
              <w:szCs w:val="21"/>
            </w:rPr>
          </w:pPr>
          <w:r>
            <w:fldChar w:fldCharType="begin"/>
          </w:r>
          <w:r>
            <w:instrText xml:space="preserve"> HYPERLINK \l "bookmark22" </w:instrText>
          </w:r>
          <w:r>
            <w:fldChar w:fldCharType="separate"/>
          </w:r>
          <w:r>
            <w:rPr>
              <w:spacing w:val="-4"/>
              <w:sz w:val="21"/>
              <w:szCs w:val="21"/>
            </w:rPr>
            <w:t>2.投标文件附件</w:t>
          </w:r>
          <w:r>
            <w:rPr>
              <w:b/>
              <w:bCs/>
              <w:spacing w:val="-4"/>
              <w:sz w:val="21"/>
              <w:szCs w:val="21"/>
            </w:rPr>
            <w:t>（信息不公开部分</w:t>
          </w:r>
          <w:r>
            <w:rPr>
              <w:b/>
              <w:bCs/>
              <w:spacing w:val="-7"/>
              <w:sz w:val="21"/>
              <w:szCs w:val="21"/>
            </w:rPr>
            <w:t>）</w:t>
          </w:r>
          <w:r>
            <w:rPr>
              <w:spacing w:val="-7"/>
              <w:sz w:val="21"/>
              <w:szCs w:val="21"/>
            </w:rPr>
            <w:t>，</w:t>
          </w:r>
          <w:r>
            <w:rPr>
              <w:spacing w:val="9"/>
              <w:sz w:val="21"/>
              <w:szCs w:val="21"/>
            </w:rPr>
            <w:t xml:space="preserve"> </w:t>
          </w:r>
          <w:r>
            <w:rPr>
              <w:spacing w:val="-4"/>
              <w:sz w:val="21"/>
              <w:szCs w:val="21"/>
            </w:rPr>
            <w:t>主要包括以下内容：</w:t>
          </w:r>
          <w:r>
            <w:rPr>
              <w:spacing w:val="36"/>
              <w:sz w:val="21"/>
              <w:szCs w:val="21"/>
            </w:rPr>
            <w:t xml:space="preserve"> </w:t>
          </w:r>
          <w:r>
            <w:rPr>
              <w:sz w:val="21"/>
              <w:szCs w:val="21"/>
            </w:rPr>
            <w:tab/>
          </w:r>
          <w:r>
            <w:rPr>
              <w:rFonts w:ascii="Times New Roman" w:hAnsi="Times New Roman" w:eastAsia="Times New Roman" w:cs="Times New Roman"/>
              <w:spacing w:val="5"/>
              <w:sz w:val="21"/>
              <w:szCs w:val="21"/>
            </w:rPr>
            <w:t>31</w:t>
          </w:r>
          <w:r>
            <w:rPr>
              <w:rFonts w:ascii="Times New Roman" w:hAnsi="Times New Roman" w:eastAsia="Times New Roman" w:cs="Times New Roman"/>
              <w:spacing w:val="5"/>
              <w:sz w:val="21"/>
              <w:szCs w:val="21"/>
            </w:rPr>
            <w:fldChar w:fldCharType="end"/>
          </w:r>
        </w:p>
        <w:p w14:paraId="31BCA46E">
          <w:pPr>
            <w:pStyle w:val="2"/>
            <w:tabs>
              <w:tab w:val="right" w:leader="dot" w:pos="8310"/>
            </w:tabs>
            <w:spacing w:before="45" w:line="227" w:lineRule="exact"/>
            <w:ind w:left="234"/>
            <w:rPr>
              <w:rFonts w:ascii="Times New Roman" w:hAnsi="Times New Roman" w:eastAsia="Times New Roman" w:cs="Times New Roman"/>
              <w:sz w:val="21"/>
              <w:szCs w:val="21"/>
            </w:rPr>
          </w:pPr>
          <w:r>
            <w:fldChar w:fldCharType="begin"/>
          </w:r>
          <w:r>
            <w:instrText xml:space="preserve"> HYPERLINK \l "bookmark23" </w:instrText>
          </w:r>
          <w:r>
            <w:fldChar w:fldCharType="separate"/>
          </w:r>
          <w:r>
            <w:rPr>
              <w:b/>
              <w:bCs/>
              <w:spacing w:val="-5"/>
              <w:sz w:val="21"/>
              <w:szCs w:val="21"/>
            </w:rPr>
            <w:t>投标文件正文（信息公开部分）</w:t>
          </w:r>
          <w:r>
            <w:rPr>
              <w:spacing w:val="-5"/>
              <w:sz w:val="21"/>
              <w:szCs w:val="21"/>
            </w:rPr>
            <w:t xml:space="preserve"> </w:t>
          </w:r>
          <w:r>
            <w:rPr>
              <w:sz w:val="21"/>
              <w:szCs w:val="21"/>
            </w:rPr>
            <w:tab/>
          </w:r>
          <w:r>
            <w:rPr>
              <w:rFonts w:ascii="Times New Roman" w:hAnsi="Times New Roman" w:eastAsia="Times New Roman" w:cs="Times New Roman"/>
              <w:spacing w:val="5"/>
              <w:sz w:val="21"/>
              <w:szCs w:val="21"/>
            </w:rPr>
            <w:t>32</w:t>
          </w:r>
          <w:r>
            <w:rPr>
              <w:rFonts w:ascii="Times New Roman" w:hAnsi="Times New Roman" w:eastAsia="Times New Roman" w:cs="Times New Roman"/>
              <w:spacing w:val="5"/>
              <w:sz w:val="21"/>
              <w:szCs w:val="21"/>
            </w:rPr>
            <w:fldChar w:fldCharType="end"/>
          </w:r>
        </w:p>
        <w:p w14:paraId="18AC03AA">
          <w:pPr>
            <w:pStyle w:val="2"/>
            <w:tabs>
              <w:tab w:val="right" w:leader="dot" w:pos="8317"/>
            </w:tabs>
            <w:spacing w:before="47" w:line="227" w:lineRule="exact"/>
            <w:ind w:left="476"/>
            <w:rPr>
              <w:sz w:val="21"/>
              <w:szCs w:val="21"/>
            </w:rPr>
          </w:pPr>
          <w:r>
            <w:fldChar w:fldCharType="begin"/>
          </w:r>
          <w:r>
            <w:instrText xml:space="preserve"> HYPERLINK \l "bookmark24" </w:instrText>
          </w:r>
          <w:r>
            <w:fldChar w:fldCharType="separate"/>
          </w:r>
          <w:r>
            <w:rPr>
              <w:i/>
              <w:iCs/>
              <w:spacing w:val="-14"/>
              <w:position w:val="-1"/>
              <w:sz w:val="22"/>
              <w:szCs w:val="22"/>
            </w:rPr>
            <w:t>一、投标函</w:t>
          </w:r>
          <w:r>
            <w:rPr>
              <w:position w:val="-1"/>
              <w:sz w:val="22"/>
              <w:szCs w:val="22"/>
            </w:rPr>
            <w:tab/>
          </w:r>
          <w:r>
            <w:rPr>
              <w:i/>
              <w:iCs/>
              <w:spacing w:val="9"/>
              <w:position w:val="-1"/>
              <w:sz w:val="21"/>
              <w:szCs w:val="21"/>
            </w:rPr>
            <w:t>32</w:t>
          </w:r>
          <w:r>
            <w:rPr>
              <w:i/>
              <w:iCs/>
              <w:spacing w:val="9"/>
              <w:position w:val="-1"/>
              <w:sz w:val="21"/>
              <w:szCs w:val="21"/>
            </w:rPr>
            <w:fldChar w:fldCharType="end"/>
          </w:r>
        </w:p>
        <w:p w14:paraId="113D3DD9">
          <w:pPr>
            <w:pStyle w:val="2"/>
            <w:tabs>
              <w:tab w:val="right" w:leader="dot" w:pos="8317"/>
            </w:tabs>
            <w:spacing w:before="44" w:line="227" w:lineRule="exact"/>
            <w:ind w:left="512"/>
            <w:rPr>
              <w:sz w:val="21"/>
              <w:szCs w:val="21"/>
            </w:rPr>
          </w:pPr>
          <w:r>
            <w:fldChar w:fldCharType="begin"/>
          </w:r>
          <w:r>
            <w:instrText xml:space="preserve"> HYPERLINK \l "bookmark25" </w:instrText>
          </w:r>
          <w:r>
            <w:fldChar w:fldCharType="separate"/>
          </w:r>
          <w:r>
            <w:rPr>
              <w:i/>
              <w:iCs/>
              <w:spacing w:val="-14"/>
              <w:position w:val="-1"/>
              <w:sz w:val="22"/>
              <w:szCs w:val="22"/>
            </w:rPr>
            <w:t>二、政府采购投标及履约承诺函</w:t>
          </w:r>
          <w:r>
            <w:rPr>
              <w:position w:val="-1"/>
              <w:sz w:val="22"/>
              <w:szCs w:val="22"/>
            </w:rPr>
            <w:tab/>
          </w:r>
          <w:r>
            <w:rPr>
              <w:i/>
              <w:iCs/>
              <w:spacing w:val="7"/>
              <w:position w:val="-1"/>
              <w:sz w:val="21"/>
              <w:szCs w:val="21"/>
            </w:rPr>
            <w:t>33</w:t>
          </w:r>
          <w:r>
            <w:rPr>
              <w:i/>
              <w:iCs/>
              <w:spacing w:val="7"/>
              <w:position w:val="-1"/>
              <w:sz w:val="21"/>
              <w:szCs w:val="21"/>
            </w:rPr>
            <w:fldChar w:fldCharType="end"/>
          </w:r>
        </w:p>
        <w:p w14:paraId="53A1C9B8">
          <w:pPr>
            <w:pStyle w:val="2"/>
            <w:tabs>
              <w:tab w:val="right" w:leader="dot" w:pos="8317"/>
            </w:tabs>
            <w:spacing w:before="46" w:line="227" w:lineRule="exact"/>
            <w:ind w:left="508"/>
            <w:rPr>
              <w:sz w:val="21"/>
              <w:szCs w:val="21"/>
            </w:rPr>
          </w:pPr>
          <w:r>
            <w:fldChar w:fldCharType="begin"/>
          </w:r>
          <w:r>
            <w:instrText xml:space="preserve"> HYPERLINK \l "bookmark26" </w:instrText>
          </w:r>
          <w:r>
            <w:fldChar w:fldCharType="separate"/>
          </w:r>
          <w:r>
            <w:rPr>
              <w:i/>
              <w:iCs/>
              <w:spacing w:val="-14"/>
              <w:position w:val="-1"/>
              <w:sz w:val="22"/>
              <w:szCs w:val="22"/>
            </w:rPr>
            <w:t>三、投标人情况及资格证明文件</w:t>
          </w:r>
          <w:r>
            <w:rPr>
              <w:position w:val="-1"/>
              <w:sz w:val="22"/>
              <w:szCs w:val="22"/>
            </w:rPr>
            <w:tab/>
          </w:r>
          <w:r>
            <w:rPr>
              <w:i/>
              <w:iCs/>
              <w:spacing w:val="7"/>
              <w:position w:val="-1"/>
              <w:sz w:val="21"/>
              <w:szCs w:val="21"/>
            </w:rPr>
            <w:t>35</w:t>
          </w:r>
          <w:r>
            <w:rPr>
              <w:i/>
              <w:iCs/>
              <w:spacing w:val="7"/>
              <w:position w:val="-1"/>
              <w:sz w:val="21"/>
              <w:szCs w:val="21"/>
            </w:rPr>
            <w:fldChar w:fldCharType="end"/>
          </w:r>
        </w:p>
        <w:p w14:paraId="5980EDA2">
          <w:pPr>
            <w:pStyle w:val="2"/>
            <w:tabs>
              <w:tab w:val="right" w:leader="dot" w:pos="8317"/>
            </w:tabs>
            <w:spacing w:before="45" w:line="227" w:lineRule="exact"/>
            <w:ind w:left="514"/>
            <w:rPr>
              <w:sz w:val="21"/>
              <w:szCs w:val="21"/>
            </w:rPr>
          </w:pPr>
          <w:r>
            <w:fldChar w:fldCharType="begin"/>
          </w:r>
          <w:r>
            <w:instrText xml:space="preserve"> HYPERLINK \l "bookmark27" </w:instrText>
          </w:r>
          <w:r>
            <w:fldChar w:fldCharType="separate"/>
          </w:r>
          <w:r>
            <w:rPr>
              <w:i/>
              <w:iCs/>
              <w:spacing w:val="-16"/>
              <w:position w:val="-2"/>
              <w:sz w:val="22"/>
              <w:szCs w:val="22"/>
            </w:rPr>
            <w:t>四、详细分项报价清单</w:t>
          </w:r>
          <w:r>
            <w:rPr>
              <w:position w:val="-2"/>
              <w:sz w:val="22"/>
              <w:szCs w:val="22"/>
            </w:rPr>
            <w:tab/>
          </w:r>
          <w:r>
            <w:rPr>
              <w:i/>
              <w:iCs/>
              <w:position w:val="-2"/>
              <w:sz w:val="21"/>
              <w:szCs w:val="21"/>
            </w:rPr>
            <w:t>40</w:t>
          </w:r>
          <w:r>
            <w:rPr>
              <w:i/>
              <w:iCs/>
              <w:position w:val="-2"/>
              <w:sz w:val="21"/>
              <w:szCs w:val="21"/>
            </w:rPr>
            <w:fldChar w:fldCharType="end"/>
          </w:r>
        </w:p>
        <w:p w14:paraId="33E5EDEB">
          <w:pPr>
            <w:pStyle w:val="2"/>
            <w:tabs>
              <w:tab w:val="right" w:leader="dot" w:pos="8317"/>
            </w:tabs>
            <w:spacing w:before="46" w:line="227" w:lineRule="exact"/>
            <w:ind w:left="494"/>
            <w:rPr>
              <w:sz w:val="21"/>
              <w:szCs w:val="21"/>
            </w:rPr>
          </w:pPr>
          <w:r>
            <w:fldChar w:fldCharType="begin"/>
          </w:r>
          <w:r>
            <w:instrText xml:space="preserve"> HYPERLINK \l "bookmark28" </w:instrText>
          </w:r>
          <w:r>
            <w:fldChar w:fldCharType="separate"/>
          </w:r>
          <w:r>
            <w:rPr>
              <w:i/>
              <w:iCs/>
              <w:spacing w:val="-14"/>
              <w:position w:val="-1"/>
              <w:sz w:val="22"/>
              <w:szCs w:val="22"/>
            </w:rPr>
            <w:t>五、供应商认证情况（格式自拟）</w:t>
          </w:r>
          <w:r>
            <w:rPr>
              <w:spacing w:val="-14"/>
              <w:position w:val="-1"/>
              <w:sz w:val="22"/>
              <w:szCs w:val="22"/>
            </w:rPr>
            <w:t xml:space="preserve"> </w:t>
          </w:r>
          <w:r>
            <w:rPr>
              <w:position w:val="-1"/>
              <w:sz w:val="22"/>
              <w:szCs w:val="22"/>
            </w:rPr>
            <w:tab/>
          </w:r>
          <w:r>
            <w:rPr>
              <w:i/>
              <w:iCs/>
              <w:spacing w:val="6"/>
              <w:position w:val="-1"/>
              <w:sz w:val="21"/>
              <w:szCs w:val="21"/>
            </w:rPr>
            <w:t>41</w:t>
          </w:r>
          <w:r>
            <w:rPr>
              <w:i/>
              <w:iCs/>
              <w:spacing w:val="6"/>
              <w:position w:val="-1"/>
              <w:sz w:val="21"/>
              <w:szCs w:val="21"/>
            </w:rPr>
            <w:fldChar w:fldCharType="end"/>
          </w:r>
        </w:p>
        <w:p w14:paraId="49F8DB75">
          <w:pPr>
            <w:pStyle w:val="2"/>
            <w:tabs>
              <w:tab w:val="right" w:leader="dot" w:pos="8317"/>
            </w:tabs>
            <w:spacing w:before="44" w:line="227" w:lineRule="exact"/>
            <w:ind w:left="503"/>
            <w:rPr>
              <w:sz w:val="21"/>
              <w:szCs w:val="21"/>
            </w:rPr>
          </w:pPr>
          <w:r>
            <w:fldChar w:fldCharType="begin"/>
          </w:r>
          <w:r>
            <w:instrText xml:space="preserve"> HYPERLINK \l "bookmark29" </w:instrText>
          </w:r>
          <w:r>
            <w:fldChar w:fldCharType="separate"/>
          </w:r>
          <w:r>
            <w:rPr>
              <w:i/>
              <w:iCs/>
              <w:spacing w:val="-14"/>
              <w:position w:val="-1"/>
              <w:sz w:val="22"/>
              <w:szCs w:val="22"/>
            </w:rPr>
            <w:t>六、供应商同类项目业绩情况（格式自拟）</w:t>
          </w:r>
          <w:r>
            <w:rPr>
              <w:spacing w:val="-14"/>
              <w:position w:val="-1"/>
              <w:sz w:val="22"/>
              <w:szCs w:val="22"/>
            </w:rPr>
            <w:t xml:space="preserve"> </w:t>
          </w:r>
          <w:r>
            <w:rPr>
              <w:position w:val="-1"/>
              <w:sz w:val="22"/>
              <w:szCs w:val="22"/>
            </w:rPr>
            <w:tab/>
          </w:r>
          <w:r>
            <w:rPr>
              <w:i/>
              <w:iCs/>
              <w:spacing w:val="-1"/>
              <w:position w:val="-1"/>
              <w:sz w:val="21"/>
              <w:szCs w:val="21"/>
            </w:rPr>
            <w:t>41</w:t>
          </w:r>
          <w:r>
            <w:rPr>
              <w:i/>
              <w:iCs/>
              <w:spacing w:val="-1"/>
              <w:position w:val="-1"/>
              <w:sz w:val="21"/>
              <w:szCs w:val="21"/>
            </w:rPr>
            <w:fldChar w:fldCharType="end"/>
          </w:r>
        </w:p>
        <w:p w14:paraId="2075B4C6">
          <w:pPr>
            <w:pStyle w:val="2"/>
            <w:tabs>
              <w:tab w:val="right" w:leader="dot" w:pos="8317"/>
            </w:tabs>
            <w:spacing w:before="47" w:line="227" w:lineRule="exact"/>
            <w:ind w:left="486"/>
            <w:rPr>
              <w:sz w:val="21"/>
              <w:szCs w:val="21"/>
            </w:rPr>
          </w:pPr>
          <w:r>
            <w:fldChar w:fldCharType="begin"/>
          </w:r>
          <w:r>
            <w:instrText xml:space="preserve"> HYPERLINK \l "bookmark30" </w:instrText>
          </w:r>
          <w:r>
            <w:fldChar w:fldCharType="separate"/>
          </w:r>
          <w:r>
            <w:rPr>
              <w:i/>
              <w:iCs/>
              <w:spacing w:val="-14"/>
              <w:position w:val="-1"/>
              <w:sz w:val="22"/>
              <w:szCs w:val="22"/>
            </w:rPr>
            <w:t>七、售后服务承诺（格式自拟）</w:t>
          </w:r>
          <w:r>
            <w:rPr>
              <w:spacing w:val="-14"/>
              <w:position w:val="-1"/>
              <w:sz w:val="22"/>
              <w:szCs w:val="22"/>
            </w:rPr>
            <w:t xml:space="preserve"> </w:t>
          </w:r>
          <w:r>
            <w:rPr>
              <w:position w:val="-1"/>
              <w:sz w:val="22"/>
              <w:szCs w:val="22"/>
            </w:rPr>
            <w:tab/>
          </w:r>
          <w:r>
            <w:rPr>
              <w:i/>
              <w:iCs/>
              <w:spacing w:val="7"/>
              <w:position w:val="-1"/>
              <w:sz w:val="21"/>
              <w:szCs w:val="21"/>
            </w:rPr>
            <w:t>41</w:t>
          </w:r>
          <w:r>
            <w:rPr>
              <w:i/>
              <w:iCs/>
              <w:spacing w:val="7"/>
              <w:position w:val="-1"/>
              <w:sz w:val="21"/>
              <w:szCs w:val="21"/>
            </w:rPr>
            <w:fldChar w:fldCharType="end"/>
          </w:r>
        </w:p>
        <w:p w14:paraId="775DEA60">
          <w:pPr>
            <w:pStyle w:val="2"/>
            <w:tabs>
              <w:tab w:val="right" w:leader="dot" w:pos="8317"/>
            </w:tabs>
            <w:spacing w:before="44" w:line="227" w:lineRule="exact"/>
            <w:ind w:left="465"/>
            <w:rPr>
              <w:sz w:val="21"/>
              <w:szCs w:val="21"/>
            </w:rPr>
          </w:pPr>
          <w:r>
            <w:fldChar w:fldCharType="begin"/>
          </w:r>
          <w:r>
            <w:instrText xml:space="preserve"> HYPERLINK \l "bookmark31" </w:instrText>
          </w:r>
          <w:r>
            <w:fldChar w:fldCharType="separate"/>
          </w:r>
          <w:r>
            <w:rPr>
              <w:i/>
              <w:iCs/>
              <w:spacing w:val="-10"/>
              <w:position w:val="-1"/>
              <w:sz w:val="22"/>
              <w:szCs w:val="22"/>
            </w:rPr>
            <w:t>八、拟安排的项目负责人情况（仅限一人</w:t>
          </w:r>
          <w:r>
            <w:rPr>
              <w:i/>
              <w:iCs/>
              <w:spacing w:val="-21"/>
              <w:position w:val="-1"/>
              <w:sz w:val="22"/>
              <w:szCs w:val="22"/>
            </w:rPr>
            <w:t>）（</w:t>
          </w:r>
          <w:r>
            <w:rPr>
              <w:i/>
              <w:iCs/>
              <w:spacing w:val="-10"/>
              <w:position w:val="-1"/>
              <w:sz w:val="22"/>
              <w:szCs w:val="22"/>
            </w:rPr>
            <w:t>格式自拟）</w:t>
          </w:r>
          <w:r>
            <w:rPr>
              <w:spacing w:val="-10"/>
              <w:position w:val="-1"/>
              <w:sz w:val="22"/>
              <w:szCs w:val="22"/>
            </w:rPr>
            <w:t xml:space="preserve"> </w:t>
          </w:r>
          <w:r>
            <w:rPr>
              <w:position w:val="-1"/>
              <w:sz w:val="22"/>
              <w:szCs w:val="22"/>
            </w:rPr>
            <w:tab/>
          </w:r>
          <w:r>
            <w:rPr>
              <w:i/>
              <w:iCs/>
              <w:spacing w:val="2"/>
              <w:position w:val="-1"/>
              <w:sz w:val="21"/>
              <w:szCs w:val="21"/>
            </w:rPr>
            <w:t>41</w:t>
          </w:r>
          <w:r>
            <w:rPr>
              <w:i/>
              <w:iCs/>
              <w:spacing w:val="2"/>
              <w:position w:val="-1"/>
              <w:sz w:val="21"/>
              <w:szCs w:val="21"/>
            </w:rPr>
            <w:fldChar w:fldCharType="end"/>
          </w:r>
        </w:p>
        <w:p w14:paraId="2CEB7EF2">
          <w:pPr>
            <w:pStyle w:val="2"/>
            <w:tabs>
              <w:tab w:val="right" w:leader="dot" w:pos="8317"/>
            </w:tabs>
            <w:spacing w:before="47" w:line="227" w:lineRule="exact"/>
            <w:ind w:left="467"/>
            <w:rPr>
              <w:sz w:val="21"/>
              <w:szCs w:val="21"/>
            </w:rPr>
          </w:pPr>
          <w:r>
            <w:fldChar w:fldCharType="begin"/>
          </w:r>
          <w:r>
            <w:instrText xml:space="preserve"> HYPERLINK \l "bookmark32" </w:instrText>
          </w:r>
          <w:r>
            <w:fldChar w:fldCharType="separate"/>
          </w:r>
          <w:r>
            <w:rPr>
              <w:i/>
              <w:iCs/>
              <w:spacing w:val="-12"/>
              <w:position w:val="-1"/>
              <w:sz w:val="22"/>
              <w:szCs w:val="22"/>
            </w:rPr>
            <w:t>九、制造商发电机组资质证书（格式自拟）</w:t>
          </w:r>
          <w:r>
            <w:rPr>
              <w:spacing w:val="-12"/>
              <w:position w:val="-1"/>
              <w:sz w:val="22"/>
              <w:szCs w:val="22"/>
            </w:rPr>
            <w:t xml:space="preserve"> </w:t>
          </w:r>
          <w:r>
            <w:rPr>
              <w:position w:val="-1"/>
              <w:sz w:val="22"/>
              <w:szCs w:val="22"/>
            </w:rPr>
            <w:tab/>
          </w:r>
          <w:r>
            <w:rPr>
              <w:i/>
              <w:iCs/>
              <w:spacing w:val="-1"/>
              <w:position w:val="-1"/>
              <w:sz w:val="21"/>
              <w:szCs w:val="21"/>
            </w:rPr>
            <w:t>41</w:t>
          </w:r>
          <w:r>
            <w:rPr>
              <w:i/>
              <w:iCs/>
              <w:spacing w:val="-1"/>
              <w:position w:val="-1"/>
              <w:sz w:val="21"/>
              <w:szCs w:val="21"/>
            </w:rPr>
            <w:fldChar w:fldCharType="end"/>
          </w:r>
        </w:p>
        <w:p w14:paraId="4FF88DA2">
          <w:pPr>
            <w:pStyle w:val="2"/>
            <w:tabs>
              <w:tab w:val="right" w:leader="dot" w:pos="8317"/>
            </w:tabs>
            <w:spacing w:before="44" w:line="227" w:lineRule="exact"/>
            <w:ind w:left="524"/>
            <w:rPr>
              <w:sz w:val="21"/>
              <w:szCs w:val="21"/>
            </w:rPr>
          </w:pPr>
          <w:r>
            <w:fldChar w:fldCharType="begin"/>
          </w:r>
          <w:r>
            <w:instrText xml:space="preserve"> HYPERLINK \l "bookmark33" </w:instrText>
          </w:r>
          <w:r>
            <w:fldChar w:fldCharType="separate"/>
          </w:r>
          <w:r>
            <w:rPr>
              <w:i/>
              <w:iCs/>
              <w:spacing w:val="-10"/>
              <w:position w:val="-1"/>
              <w:sz w:val="22"/>
              <w:szCs w:val="22"/>
            </w:rPr>
            <w:t>十、投标人认为需要加以说明的其他内容(公开部分)</w:t>
          </w:r>
          <w:r>
            <w:rPr>
              <w:spacing w:val="-10"/>
              <w:position w:val="-1"/>
              <w:sz w:val="22"/>
              <w:szCs w:val="22"/>
            </w:rPr>
            <w:t xml:space="preserve">  </w:t>
          </w:r>
          <w:r>
            <w:rPr>
              <w:i/>
              <w:iCs/>
              <w:spacing w:val="-10"/>
              <w:position w:val="-1"/>
              <w:sz w:val="22"/>
              <w:szCs w:val="22"/>
            </w:rPr>
            <w:t>（格式自拟）</w:t>
          </w:r>
          <w:r>
            <w:rPr>
              <w:spacing w:val="-10"/>
              <w:position w:val="-1"/>
              <w:sz w:val="22"/>
              <w:szCs w:val="22"/>
            </w:rPr>
            <w:t xml:space="preserve"> </w:t>
          </w:r>
          <w:r>
            <w:rPr>
              <w:position w:val="-1"/>
              <w:sz w:val="22"/>
              <w:szCs w:val="22"/>
            </w:rPr>
            <w:tab/>
          </w:r>
          <w:r>
            <w:rPr>
              <w:i/>
              <w:iCs/>
              <w:spacing w:val="8"/>
              <w:position w:val="-1"/>
              <w:sz w:val="21"/>
              <w:szCs w:val="21"/>
            </w:rPr>
            <w:t>41</w:t>
          </w:r>
          <w:r>
            <w:rPr>
              <w:i/>
              <w:iCs/>
              <w:spacing w:val="8"/>
              <w:position w:val="-1"/>
              <w:sz w:val="21"/>
              <w:szCs w:val="21"/>
            </w:rPr>
            <w:fldChar w:fldCharType="end"/>
          </w:r>
        </w:p>
        <w:p w14:paraId="3C07F300">
          <w:pPr>
            <w:pStyle w:val="2"/>
            <w:tabs>
              <w:tab w:val="right" w:leader="dot" w:pos="8310"/>
            </w:tabs>
            <w:spacing w:before="47" w:line="227" w:lineRule="exact"/>
            <w:ind w:left="234"/>
            <w:rPr>
              <w:rFonts w:ascii="Times New Roman" w:hAnsi="Times New Roman" w:eastAsia="Times New Roman" w:cs="Times New Roman"/>
              <w:sz w:val="21"/>
              <w:szCs w:val="21"/>
            </w:rPr>
          </w:pPr>
          <w:r>
            <w:fldChar w:fldCharType="begin"/>
          </w:r>
          <w:r>
            <w:instrText xml:space="preserve"> HYPERLINK \l "bookmark34" </w:instrText>
          </w:r>
          <w:r>
            <w:fldChar w:fldCharType="separate"/>
          </w:r>
          <w:r>
            <w:rPr>
              <w:b/>
              <w:bCs/>
              <w:spacing w:val="-5"/>
              <w:sz w:val="21"/>
              <w:szCs w:val="21"/>
            </w:rPr>
            <w:t>投标文件附件（信息不公开部分）</w:t>
          </w:r>
          <w:r>
            <w:rPr>
              <w:spacing w:val="-5"/>
              <w:sz w:val="21"/>
              <w:szCs w:val="21"/>
            </w:rPr>
            <w:t xml:space="preserve"> </w:t>
          </w:r>
          <w:r>
            <w:rPr>
              <w:sz w:val="21"/>
              <w:szCs w:val="21"/>
            </w:rPr>
            <w:tab/>
          </w:r>
          <w:r>
            <w:rPr>
              <w:rFonts w:ascii="Times New Roman" w:hAnsi="Times New Roman" w:eastAsia="Times New Roman" w:cs="Times New Roman"/>
              <w:spacing w:val="5"/>
              <w:sz w:val="21"/>
              <w:szCs w:val="21"/>
            </w:rPr>
            <w:t>42</w:t>
          </w:r>
          <w:r>
            <w:rPr>
              <w:rFonts w:ascii="Times New Roman" w:hAnsi="Times New Roman" w:eastAsia="Times New Roman" w:cs="Times New Roman"/>
              <w:spacing w:val="5"/>
              <w:sz w:val="21"/>
              <w:szCs w:val="21"/>
            </w:rPr>
            <w:fldChar w:fldCharType="end"/>
          </w:r>
        </w:p>
        <w:p w14:paraId="259AD56C">
          <w:pPr>
            <w:pStyle w:val="2"/>
            <w:tabs>
              <w:tab w:val="right" w:leader="dot" w:pos="8317"/>
            </w:tabs>
            <w:spacing w:before="44" w:line="227" w:lineRule="exact"/>
            <w:ind w:left="476"/>
            <w:rPr>
              <w:sz w:val="21"/>
              <w:szCs w:val="21"/>
            </w:rPr>
          </w:pPr>
          <w:r>
            <w:fldChar w:fldCharType="begin"/>
          </w:r>
          <w:r>
            <w:instrText xml:space="preserve"> HYPERLINK \l "bookmark35" </w:instrText>
          </w:r>
          <w:r>
            <w:fldChar w:fldCharType="separate"/>
          </w:r>
          <w:r>
            <w:rPr>
              <w:i/>
              <w:iCs/>
              <w:spacing w:val="-11"/>
              <w:sz w:val="22"/>
              <w:szCs w:val="22"/>
            </w:rPr>
            <w:t>一、法定代表人（负责人）证明书</w:t>
          </w:r>
          <w:r>
            <w:rPr>
              <w:sz w:val="22"/>
              <w:szCs w:val="22"/>
            </w:rPr>
            <w:tab/>
          </w:r>
          <w:r>
            <w:rPr>
              <w:i/>
              <w:iCs/>
              <w:spacing w:val="6"/>
              <w:sz w:val="21"/>
              <w:szCs w:val="21"/>
            </w:rPr>
            <w:t>42</w:t>
          </w:r>
          <w:r>
            <w:rPr>
              <w:i/>
              <w:iCs/>
              <w:spacing w:val="6"/>
              <w:sz w:val="21"/>
              <w:szCs w:val="21"/>
            </w:rPr>
            <w:fldChar w:fldCharType="end"/>
          </w:r>
        </w:p>
        <w:p w14:paraId="0495C9CF">
          <w:pPr>
            <w:pStyle w:val="2"/>
            <w:tabs>
              <w:tab w:val="right" w:leader="dot" w:pos="8317"/>
            </w:tabs>
            <w:spacing w:before="47" w:line="227" w:lineRule="exact"/>
            <w:ind w:left="505"/>
            <w:rPr>
              <w:sz w:val="21"/>
              <w:szCs w:val="21"/>
            </w:rPr>
          </w:pPr>
          <w:r>
            <w:fldChar w:fldCharType="begin"/>
          </w:r>
          <w:r>
            <w:instrText xml:space="preserve"> HYPERLINK \l "bookmark36" </w:instrText>
          </w:r>
          <w:r>
            <w:fldChar w:fldCharType="separate"/>
          </w:r>
          <w:r>
            <w:rPr>
              <w:i/>
              <w:iCs/>
              <w:spacing w:val="-14"/>
              <w:position w:val="-2"/>
              <w:sz w:val="22"/>
              <w:szCs w:val="22"/>
            </w:rPr>
            <w:t>二、投标文件签署授权委托书</w:t>
          </w:r>
          <w:r>
            <w:rPr>
              <w:position w:val="-2"/>
              <w:sz w:val="22"/>
              <w:szCs w:val="22"/>
            </w:rPr>
            <w:tab/>
          </w:r>
          <w:r>
            <w:rPr>
              <w:i/>
              <w:iCs/>
              <w:spacing w:val="9"/>
              <w:position w:val="-2"/>
              <w:sz w:val="21"/>
              <w:szCs w:val="21"/>
            </w:rPr>
            <w:t>43</w:t>
          </w:r>
          <w:r>
            <w:rPr>
              <w:i/>
              <w:iCs/>
              <w:spacing w:val="9"/>
              <w:position w:val="-2"/>
              <w:sz w:val="21"/>
              <w:szCs w:val="21"/>
            </w:rPr>
            <w:fldChar w:fldCharType="end"/>
          </w:r>
        </w:p>
        <w:p w14:paraId="4C4F81C9">
          <w:pPr>
            <w:pStyle w:val="2"/>
            <w:tabs>
              <w:tab w:val="right" w:leader="dot" w:pos="8317"/>
            </w:tabs>
            <w:spacing w:before="44" w:line="227" w:lineRule="exact"/>
            <w:ind w:left="519"/>
            <w:rPr>
              <w:sz w:val="21"/>
              <w:szCs w:val="21"/>
            </w:rPr>
          </w:pPr>
          <w:r>
            <w:fldChar w:fldCharType="begin"/>
          </w:r>
          <w:r>
            <w:instrText xml:space="preserve"> HYPERLINK \l "bookmark37" </w:instrText>
          </w:r>
          <w:r>
            <w:fldChar w:fldCharType="separate"/>
          </w:r>
          <w:r>
            <w:rPr>
              <w:i/>
              <w:iCs/>
              <w:spacing w:val="-14"/>
              <w:position w:val="-2"/>
              <w:sz w:val="22"/>
              <w:szCs w:val="22"/>
            </w:rPr>
            <w:t>三、政府采购违法行为风险知悉确认书</w:t>
          </w:r>
          <w:r>
            <w:rPr>
              <w:position w:val="-2"/>
              <w:sz w:val="22"/>
              <w:szCs w:val="22"/>
            </w:rPr>
            <w:tab/>
          </w:r>
          <w:r>
            <w:rPr>
              <w:i/>
              <w:iCs/>
              <w:spacing w:val="2"/>
              <w:position w:val="-2"/>
              <w:sz w:val="21"/>
              <w:szCs w:val="21"/>
            </w:rPr>
            <w:t>44</w:t>
          </w:r>
          <w:r>
            <w:rPr>
              <w:i/>
              <w:iCs/>
              <w:spacing w:val="2"/>
              <w:position w:val="-2"/>
              <w:sz w:val="21"/>
              <w:szCs w:val="21"/>
            </w:rPr>
            <w:fldChar w:fldCharType="end"/>
          </w:r>
        </w:p>
        <w:p w14:paraId="63674F90">
          <w:pPr>
            <w:pStyle w:val="2"/>
            <w:tabs>
              <w:tab w:val="right" w:leader="dot" w:pos="8322"/>
            </w:tabs>
            <w:spacing w:before="47" w:line="227" w:lineRule="exact"/>
            <w:ind w:left="514"/>
            <w:rPr>
              <w:sz w:val="21"/>
              <w:szCs w:val="21"/>
            </w:rPr>
          </w:pPr>
          <w:r>
            <w:fldChar w:fldCharType="begin"/>
          </w:r>
          <w:r>
            <w:instrText xml:space="preserve"> HYPERLINK \l "bookmark38" </w:instrText>
          </w:r>
          <w:r>
            <w:fldChar w:fldCharType="separate"/>
          </w:r>
          <w:r>
            <w:rPr>
              <w:i/>
              <w:iCs/>
              <w:spacing w:val="-16"/>
              <w:position w:val="-2"/>
              <w:sz w:val="22"/>
              <w:szCs w:val="22"/>
            </w:rPr>
            <w:t>四、供应商基本情况表</w:t>
          </w:r>
          <w:r>
            <w:rPr>
              <w:position w:val="-2"/>
              <w:sz w:val="22"/>
              <w:szCs w:val="22"/>
            </w:rPr>
            <w:tab/>
          </w:r>
          <w:r>
            <w:rPr>
              <w:i/>
              <w:iCs/>
              <w:spacing w:val="2"/>
              <w:position w:val="-2"/>
              <w:sz w:val="21"/>
              <w:szCs w:val="21"/>
            </w:rPr>
            <w:t>47</w:t>
          </w:r>
          <w:r>
            <w:rPr>
              <w:i/>
              <w:iCs/>
              <w:spacing w:val="2"/>
              <w:position w:val="-2"/>
              <w:sz w:val="21"/>
              <w:szCs w:val="21"/>
            </w:rPr>
            <w:fldChar w:fldCharType="end"/>
          </w:r>
        </w:p>
        <w:p w14:paraId="7E4FF17B">
          <w:pPr>
            <w:pStyle w:val="2"/>
            <w:tabs>
              <w:tab w:val="right" w:leader="dot" w:pos="8317"/>
            </w:tabs>
            <w:spacing w:before="44" w:line="227" w:lineRule="exact"/>
            <w:ind w:left="505"/>
            <w:rPr>
              <w:sz w:val="21"/>
              <w:szCs w:val="21"/>
            </w:rPr>
          </w:pPr>
          <w:r>
            <w:fldChar w:fldCharType="begin"/>
          </w:r>
          <w:r>
            <w:instrText xml:space="preserve"> HYPERLINK \l "bookmark39" </w:instrText>
          </w:r>
          <w:r>
            <w:fldChar w:fldCharType="separate"/>
          </w:r>
          <w:r>
            <w:rPr>
              <w:i/>
              <w:iCs/>
              <w:spacing w:val="-14"/>
              <w:position w:val="-2"/>
              <w:sz w:val="22"/>
              <w:szCs w:val="22"/>
            </w:rPr>
            <w:t>五、实质性条款响应情况表</w:t>
          </w:r>
          <w:r>
            <w:rPr>
              <w:position w:val="-2"/>
              <w:sz w:val="22"/>
              <w:szCs w:val="22"/>
            </w:rPr>
            <w:tab/>
          </w:r>
          <w:r>
            <w:rPr>
              <w:i/>
              <w:iCs/>
              <w:spacing w:val="-2"/>
              <w:position w:val="-2"/>
              <w:sz w:val="21"/>
              <w:szCs w:val="21"/>
            </w:rPr>
            <w:t>48</w:t>
          </w:r>
          <w:r>
            <w:rPr>
              <w:i/>
              <w:iCs/>
              <w:spacing w:val="-2"/>
              <w:position w:val="-2"/>
              <w:sz w:val="21"/>
              <w:szCs w:val="21"/>
            </w:rPr>
            <w:fldChar w:fldCharType="end"/>
          </w:r>
        </w:p>
        <w:p w14:paraId="0E572214">
          <w:pPr>
            <w:pStyle w:val="2"/>
            <w:tabs>
              <w:tab w:val="right" w:leader="dot" w:pos="8317"/>
            </w:tabs>
            <w:spacing w:before="44" w:line="227" w:lineRule="exact"/>
            <w:ind w:left="481"/>
            <w:rPr>
              <w:sz w:val="21"/>
              <w:szCs w:val="21"/>
            </w:rPr>
          </w:pPr>
          <w:r>
            <w:fldChar w:fldCharType="begin"/>
          </w:r>
          <w:r>
            <w:instrText xml:space="preserve"> HYPERLINK \l "bookmark40" </w:instrText>
          </w:r>
          <w:r>
            <w:fldChar w:fldCharType="separate"/>
          </w:r>
          <w:r>
            <w:rPr>
              <w:i/>
              <w:iCs/>
              <w:spacing w:val="-13"/>
              <w:position w:val="-1"/>
              <w:sz w:val="22"/>
              <w:szCs w:val="22"/>
            </w:rPr>
            <w:t>六、货物说明一览表</w:t>
          </w:r>
          <w:r>
            <w:rPr>
              <w:position w:val="-1"/>
              <w:sz w:val="22"/>
              <w:szCs w:val="22"/>
            </w:rPr>
            <w:tab/>
          </w:r>
          <w:r>
            <w:rPr>
              <w:i/>
              <w:iCs/>
              <w:spacing w:val="2"/>
              <w:position w:val="-1"/>
              <w:sz w:val="21"/>
              <w:szCs w:val="21"/>
            </w:rPr>
            <w:t>49</w:t>
          </w:r>
          <w:r>
            <w:rPr>
              <w:i/>
              <w:iCs/>
              <w:spacing w:val="2"/>
              <w:position w:val="-1"/>
              <w:sz w:val="21"/>
              <w:szCs w:val="21"/>
            </w:rPr>
            <w:fldChar w:fldCharType="end"/>
          </w:r>
        </w:p>
        <w:p w14:paraId="2ADB01A6">
          <w:pPr>
            <w:pStyle w:val="2"/>
            <w:tabs>
              <w:tab w:val="right" w:leader="dot" w:pos="8317"/>
            </w:tabs>
            <w:spacing w:before="47" w:line="227" w:lineRule="exact"/>
            <w:ind w:left="490"/>
            <w:rPr>
              <w:sz w:val="21"/>
              <w:szCs w:val="21"/>
            </w:rPr>
          </w:pPr>
          <w:r>
            <w:fldChar w:fldCharType="begin"/>
          </w:r>
          <w:r>
            <w:instrText xml:space="preserve"> HYPERLINK \l "bookmark41" </w:instrText>
          </w:r>
          <w:r>
            <w:fldChar w:fldCharType="separate"/>
          </w:r>
          <w:r>
            <w:rPr>
              <w:i/>
              <w:iCs/>
              <w:spacing w:val="-14"/>
              <w:position w:val="-1"/>
              <w:sz w:val="22"/>
              <w:szCs w:val="22"/>
            </w:rPr>
            <w:t>七、技术规格偏离表</w:t>
          </w:r>
          <w:r>
            <w:rPr>
              <w:position w:val="-1"/>
              <w:sz w:val="22"/>
              <w:szCs w:val="22"/>
            </w:rPr>
            <w:tab/>
          </w:r>
          <w:r>
            <w:rPr>
              <w:i/>
              <w:iCs/>
              <w:spacing w:val="2"/>
              <w:position w:val="-1"/>
              <w:sz w:val="21"/>
              <w:szCs w:val="21"/>
            </w:rPr>
            <w:t>50</w:t>
          </w:r>
          <w:r>
            <w:rPr>
              <w:i/>
              <w:iCs/>
              <w:spacing w:val="2"/>
              <w:position w:val="-1"/>
              <w:sz w:val="21"/>
              <w:szCs w:val="21"/>
            </w:rPr>
            <w:fldChar w:fldCharType="end"/>
          </w:r>
        </w:p>
        <w:p w14:paraId="61479CA7">
          <w:pPr>
            <w:pStyle w:val="2"/>
            <w:tabs>
              <w:tab w:val="right" w:leader="dot" w:pos="8322"/>
            </w:tabs>
            <w:spacing w:before="44" w:line="227" w:lineRule="exact"/>
            <w:ind w:left="494"/>
            <w:rPr>
              <w:sz w:val="21"/>
              <w:szCs w:val="21"/>
            </w:rPr>
          </w:pPr>
          <w:r>
            <w:fldChar w:fldCharType="begin"/>
          </w:r>
          <w:r>
            <w:instrText xml:space="preserve"> HYPERLINK \l "bookmark42" </w:instrText>
          </w:r>
          <w:r>
            <w:fldChar w:fldCharType="separate"/>
          </w:r>
          <w:r>
            <w:rPr>
              <w:i/>
              <w:iCs/>
              <w:spacing w:val="-14"/>
              <w:position w:val="-1"/>
              <w:sz w:val="22"/>
              <w:szCs w:val="22"/>
            </w:rPr>
            <w:t>八、商务条款偏离表</w:t>
          </w:r>
          <w:r>
            <w:rPr>
              <w:position w:val="-1"/>
              <w:sz w:val="22"/>
              <w:szCs w:val="22"/>
            </w:rPr>
            <w:tab/>
          </w:r>
          <w:r>
            <w:rPr>
              <w:i/>
              <w:iCs/>
              <w:spacing w:val="4"/>
              <w:position w:val="-1"/>
              <w:sz w:val="21"/>
              <w:szCs w:val="21"/>
            </w:rPr>
            <w:t>56</w:t>
          </w:r>
          <w:r>
            <w:rPr>
              <w:i/>
              <w:iCs/>
              <w:spacing w:val="4"/>
              <w:position w:val="-1"/>
              <w:sz w:val="21"/>
              <w:szCs w:val="21"/>
            </w:rPr>
            <w:fldChar w:fldCharType="end"/>
          </w:r>
        </w:p>
        <w:p w14:paraId="0D79DAAA">
          <w:pPr>
            <w:pStyle w:val="2"/>
            <w:tabs>
              <w:tab w:val="right" w:leader="dot" w:pos="8317"/>
            </w:tabs>
            <w:spacing w:before="47" w:line="227" w:lineRule="exact"/>
            <w:ind w:left="524"/>
            <w:rPr>
              <w:sz w:val="21"/>
              <w:szCs w:val="21"/>
            </w:rPr>
          </w:pPr>
          <w:r>
            <w:fldChar w:fldCharType="begin"/>
          </w:r>
          <w:r>
            <w:instrText xml:space="preserve"> HYPERLINK \l "bookmark43" </w:instrText>
          </w:r>
          <w:r>
            <w:fldChar w:fldCharType="separate"/>
          </w:r>
          <w:r>
            <w:rPr>
              <w:i/>
              <w:iCs/>
              <w:spacing w:val="-14"/>
              <w:position w:val="-1"/>
              <w:sz w:val="22"/>
              <w:szCs w:val="22"/>
            </w:rPr>
            <w:t>九、施工组织方案及安全保障措施（格式自拟）</w:t>
          </w:r>
          <w:r>
            <w:rPr>
              <w:spacing w:val="-14"/>
              <w:position w:val="-1"/>
              <w:sz w:val="22"/>
              <w:szCs w:val="22"/>
            </w:rPr>
            <w:t xml:space="preserve"> </w:t>
          </w:r>
          <w:r>
            <w:rPr>
              <w:position w:val="-1"/>
              <w:sz w:val="22"/>
              <w:szCs w:val="22"/>
            </w:rPr>
            <w:tab/>
          </w:r>
          <w:r>
            <w:rPr>
              <w:i/>
              <w:iCs/>
              <w:spacing w:val="9"/>
              <w:position w:val="-1"/>
              <w:sz w:val="21"/>
              <w:szCs w:val="21"/>
            </w:rPr>
            <w:t>61</w:t>
          </w:r>
          <w:r>
            <w:rPr>
              <w:i/>
              <w:iCs/>
              <w:spacing w:val="9"/>
              <w:position w:val="-1"/>
              <w:sz w:val="21"/>
              <w:szCs w:val="21"/>
            </w:rPr>
            <w:fldChar w:fldCharType="end"/>
          </w:r>
        </w:p>
        <w:p w14:paraId="2A5FB2A5">
          <w:pPr>
            <w:pStyle w:val="2"/>
            <w:tabs>
              <w:tab w:val="right" w:leader="dot" w:pos="8317"/>
            </w:tabs>
            <w:spacing w:before="44" w:line="227" w:lineRule="exact"/>
            <w:ind w:left="513"/>
            <w:rPr>
              <w:sz w:val="21"/>
              <w:szCs w:val="21"/>
            </w:rPr>
          </w:pPr>
          <w:r>
            <w:fldChar w:fldCharType="begin"/>
          </w:r>
          <w:r>
            <w:instrText xml:space="preserve"> HYPERLINK \l "bookmark44" </w:instrText>
          </w:r>
          <w:r>
            <w:fldChar w:fldCharType="separate"/>
          </w:r>
          <w:r>
            <w:rPr>
              <w:i/>
              <w:iCs/>
              <w:spacing w:val="-14"/>
              <w:position w:val="-1"/>
              <w:sz w:val="22"/>
              <w:szCs w:val="22"/>
            </w:rPr>
            <w:t>十、安装、检测、验收、培训计划（格式自拟）</w:t>
          </w:r>
          <w:r>
            <w:rPr>
              <w:spacing w:val="-14"/>
              <w:position w:val="-1"/>
              <w:sz w:val="22"/>
              <w:szCs w:val="22"/>
            </w:rPr>
            <w:t xml:space="preserve"> </w:t>
          </w:r>
          <w:r>
            <w:rPr>
              <w:position w:val="-1"/>
              <w:sz w:val="22"/>
              <w:szCs w:val="22"/>
            </w:rPr>
            <w:tab/>
          </w:r>
          <w:r>
            <w:rPr>
              <w:i/>
              <w:iCs/>
              <w:spacing w:val="9"/>
              <w:position w:val="-1"/>
              <w:sz w:val="21"/>
              <w:szCs w:val="21"/>
            </w:rPr>
            <w:t>61</w:t>
          </w:r>
          <w:r>
            <w:rPr>
              <w:i/>
              <w:iCs/>
              <w:spacing w:val="9"/>
              <w:position w:val="-1"/>
              <w:sz w:val="21"/>
              <w:szCs w:val="21"/>
            </w:rPr>
            <w:fldChar w:fldCharType="end"/>
          </w:r>
        </w:p>
        <w:p w14:paraId="7B012A37">
          <w:pPr>
            <w:pStyle w:val="2"/>
            <w:tabs>
              <w:tab w:val="right" w:leader="dot" w:pos="8317"/>
            </w:tabs>
            <w:spacing w:before="47" w:line="178" w:lineRule="auto"/>
            <w:ind w:left="463"/>
            <w:rPr>
              <w:sz w:val="21"/>
              <w:szCs w:val="21"/>
            </w:rPr>
          </w:pPr>
          <w:r>
            <w:fldChar w:fldCharType="begin"/>
          </w:r>
          <w:r>
            <w:instrText xml:space="preserve"> HYPERLINK \l "bookmark45" </w:instrText>
          </w:r>
          <w:r>
            <w:fldChar w:fldCharType="separate"/>
          </w:r>
          <w:r>
            <w:rPr>
              <w:i/>
              <w:iCs/>
              <w:spacing w:val="-10"/>
              <w:sz w:val="22"/>
              <w:szCs w:val="22"/>
            </w:rPr>
            <w:t>十一、投标人认为需要加以说明的其他内容（不公开部分</w:t>
          </w:r>
          <w:r>
            <w:rPr>
              <w:i/>
              <w:iCs/>
              <w:spacing w:val="-51"/>
              <w:sz w:val="22"/>
              <w:szCs w:val="22"/>
            </w:rPr>
            <w:t>）</w:t>
          </w:r>
          <w:r>
            <w:rPr>
              <w:sz w:val="22"/>
              <w:szCs w:val="22"/>
            </w:rPr>
            <w:t xml:space="preserve"> </w:t>
          </w:r>
          <w:r>
            <w:rPr>
              <w:i/>
              <w:iCs/>
              <w:spacing w:val="-51"/>
              <w:sz w:val="22"/>
              <w:szCs w:val="22"/>
            </w:rPr>
            <w:t>（</w:t>
          </w:r>
          <w:r>
            <w:rPr>
              <w:i/>
              <w:iCs/>
              <w:spacing w:val="-10"/>
              <w:sz w:val="22"/>
              <w:szCs w:val="22"/>
            </w:rPr>
            <w:t>格式</w:t>
          </w:r>
          <w:r>
            <w:rPr>
              <w:i/>
              <w:iCs/>
              <w:spacing w:val="-11"/>
              <w:sz w:val="22"/>
              <w:szCs w:val="22"/>
            </w:rPr>
            <w:t>自拟）</w:t>
          </w:r>
          <w:r>
            <w:rPr>
              <w:spacing w:val="-11"/>
              <w:sz w:val="22"/>
              <w:szCs w:val="22"/>
            </w:rPr>
            <w:t xml:space="preserve"> </w:t>
          </w:r>
          <w:r>
            <w:rPr>
              <w:sz w:val="22"/>
              <w:szCs w:val="22"/>
            </w:rPr>
            <w:tab/>
          </w:r>
          <w:r>
            <w:rPr>
              <w:i/>
              <w:iCs/>
              <w:spacing w:val="4"/>
              <w:sz w:val="21"/>
              <w:szCs w:val="21"/>
            </w:rPr>
            <w:t>61</w:t>
          </w:r>
          <w:r>
            <w:rPr>
              <w:i/>
              <w:iCs/>
              <w:spacing w:val="4"/>
              <w:sz w:val="21"/>
              <w:szCs w:val="21"/>
            </w:rPr>
            <w:fldChar w:fldCharType="end"/>
          </w:r>
        </w:p>
      </w:sdtContent>
    </w:sdt>
    <w:p w14:paraId="149FD6CE">
      <w:pPr>
        <w:spacing w:line="178" w:lineRule="auto"/>
        <w:rPr>
          <w:sz w:val="21"/>
          <w:szCs w:val="21"/>
        </w:rPr>
        <w:sectPr>
          <w:footerReference r:id="rId17" w:type="default"/>
          <w:pgSz w:w="11907" w:h="16841"/>
          <w:pgMar w:top="400" w:right="1785" w:bottom="1157" w:left="1785" w:header="0" w:footer="954" w:gutter="0"/>
          <w:cols w:space="720" w:num="1"/>
        </w:sectPr>
      </w:pPr>
    </w:p>
    <w:p w14:paraId="67940504">
      <w:pPr>
        <w:spacing w:line="242" w:lineRule="auto"/>
        <w:rPr>
          <w:rFonts w:ascii="Arial"/>
          <w:sz w:val="21"/>
        </w:rPr>
      </w:pPr>
    </w:p>
    <w:p w14:paraId="1E40BF8C">
      <w:pPr>
        <w:spacing w:line="242" w:lineRule="auto"/>
        <w:rPr>
          <w:rFonts w:ascii="Arial"/>
          <w:sz w:val="21"/>
        </w:rPr>
      </w:pPr>
    </w:p>
    <w:p w14:paraId="3898BF4D">
      <w:pPr>
        <w:spacing w:line="242" w:lineRule="auto"/>
        <w:rPr>
          <w:rFonts w:ascii="Arial"/>
          <w:sz w:val="21"/>
        </w:rPr>
      </w:pPr>
    </w:p>
    <w:p w14:paraId="4879CEFA">
      <w:pPr>
        <w:spacing w:line="242" w:lineRule="auto"/>
        <w:rPr>
          <w:rFonts w:ascii="Arial"/>
          <w:sz w:val="21"/>
        </w:rPr>
      </w:pPr>
    </w:p>
    <w:sdt>
      <w:sdtPr>
        <w:rPr>
          <w:rFonts w:ascii="Arial Unicode MS" w:hAnsi="Arial Unicode MS" w:eastAsia="Arial Unicode MS" w:cs="Arial Unicode MS"/>
          <w:sz w:val="22"/>
          <w:szCs w:val="22"/>
        </w:rPr>
        <w:id w:val="344156"/>
        <w:docPartObj>
          <w:docPartGallery w:val="Table of Contents"/>
          <w:docPartUnique/>
        </w:docPartObj>
      </w:sdtPr>
      <w:sdtEndPr>
        <w:rPr>
          <w:rFonts w:ascii="Arial Unicode MS" w:hAnsi="Arial Unicode MS" w:eastAsia="Arial Unicode MS" w:cs="Arial Unicode MS"/>
          <w:sz w:val="21"/>
          <w:szCs w:val="21"/>
        </w:rPr>
      </w:sdtEndPr>
      <w:sdtContent>
        <w:p w14:paraId="217C1627">
          <w:pPr>
            <w:pStyle w:val="2"/>
            <w:tabs>
              <w:tab w:val="right" w:leader="dot" w:pos="8317"/>
            </w:tabs>
            <w:spacing w:before="95" w:line="227" w:lineRule="exact"/>
            <w:ind w:left="466"/>
            <w:rPr>
              <w:sz w:val="21"/>
              <w:szCs w:val="21"/>
            </w:rPr>
          </w:pPr>
          <w:r>
            <w:fldChar w:fldCharType="begin"/>
          </w:r>
          <w:r>
            <w:instrText xml:space="preserve"> HYPERLINK \l "bookmark46" </w:instrText>
          </w:r>
          <w:r>
            <w:fldChar w:fldCharType="separate"/>
          </w:r>
          <w:r>
            <w:rPr>
              <w:i/>
              <w:iCs/>
              <w:spacing w:val="-11"/>
              <w:position w:val="-2"/>
              <w:sz w:val="22"/>
              <w:szCs w:val="22"/>
            </w:rPr>
            <w:t>十二、本项目投标人联络信息</w:t>
          </w:r>
          <w:r>
            <w:rPr>
              <w:position w:val="-2"/>
              <w:sz w:val="22"/>
              <w:szCs w:val="22"/>
            </w:rPr>
            <w:tab/>
          </w:r>
          <w:r>
            <w:rPr>
              <w:i/>
              <w:iCs/>
              <w:spacing w:val="9"/>
              <w:position w:val="-2"/>
              <w:sz w:val="21"/>
              <w:szCs w:val="21"/>
            </w:rPr>
            <w:t>61</w:t>
          </w:r>
          <w:r>
            <w:rPr>
              <w:i/>
              <w:iCs/>
              <w:spacing w:val="9"/>
              <w:position w:val="-2"/>
              <w:sz w:val="21"/>
              <w:szCs w:val="21"/>
            </w:rPr>
            <w:fldChar w:fldCharType="end"/>
          </w:r>
        </w:p>
        <w:p w14:paraId="392D2A34">
          <w:pPr>
            <w:pStyle w:val="2"/>
            <w:tabs>
              <w:tab w:val="right" w:leader="dot" w:pos="8317"/>
            </w:tabs>
            <w:spacing w:before="44" w:line="227" w:lineRule="exact"/>
            <w:ind w:left="509"/>
            <w:rPr>
              <w:sz w:val="21"/>
              <w:szCs w:val="21"/>
            </w:rPr>
          </w:pPr>
          <w:r>
            <w:fldChar w:fldCharType="begin"/>
          </w:r>
          <w:r>
            <w:instrText xml:space="preserve"> HYPERLINK \l "bookmark47" </w:instrText>
          </w:r>
          <w:r>
            <w:fldChar w:fldCharType="separate"/>
          </w:r>
          <w:r>
            <w:rPr>
              <w:b/>
              <w:bCs/>
              <w:i/>
              <w:iCs/>
              <w:spacing w:val="-15"/>
              <w:position w:val="-1"/>
              <w:sz w:val="22"/>
              <w:szCs w:val="22"/>
            </w:rPr>
            <w:t>十三、招标代理服务费支付同意函</w:t>
          </w:r>
          <w:r>
            <w:rPr>
              <w:b/>
              <w:bCs/>
              <w:position w:val="-1"/>
              <w:sz w:val="22"/>
              <w:szCs w:val="22"/>
            </w:rPr>
            <w:tab/>
          </w:r>
          <w:r>
            <w:rPr>
              <w:i/>
              <w:iCs/>
              <w:spacing w:val="6"/>
              <w:position w:val="-1"/>
              <w:sz w:val="21"/>
              <w:szCs w:val="21"/>
            </w:rPr>
            <w:t>62</w:t>
          </w:r>
          <w:r>
            <w:rPr>
              <w:i/>
              <w:iCs/>
              <w:spacing w:val="6"/>
              <w:position w:val="-1"/>
              <w:sz w:val="21"/>
              <w:szCs w:val="21"/>
            </w:rPr>
            <w:fldChar w:fldCharType="end"/>
          </w:r>
        </w:p>
        <w:p w14:paraId="18FF808F">
          <w:pPr>
            <w:pStyle w:val="2"/>
            <w:tabs>
              <w:tab w:val="right" w:leader="dot" w:pos="8310"/>
            </w:tabs>
            <w:spacing w:before="46" w:line="227" w:lineRule="exact"/>
            <w:ind w:left="231"/>
            <w:rPr>
              <w:rFonts w:ascii="Times New Roman" w:hAnsi="Times New Roman" w:eastAsia="Times New Roman" w:cs="Times New Roman"/>
              <w:sz w:val="21"/>
              <w:szCs w:val="21"/>
            </w:rPr>
          </w:pPr>
          <w:r>
            <w:fldChar w:fldCharType="begin"/>
          </w:r>
          <w:r>
            <w:instrText xml:space="preserve"> HYPERLINK \l "bookmark48" </w:instrText>
          </w:r>
          <w:r>
            <w:fldChar w:fldCharType="separate"/>
          </w:r>
          <w:r>
            <w:rPr>
              <w:spacing w:val="-1"/>
              <w:position w:val="-1"/>
              <w:sz w:val="21"/>
              <w:szCs w:val="21"/>
            </w:rPr>
            <w:t xml:space="preserve">第五章   合同条款及格式 </w:t>
          </w:r>
          <w:r>
            <w:rPr>
              <w:position w:val="-1"/>
              <w:sz w:val="21"/>
              <w:szCs w:val="21"/>
            </w:rPr>
            <w:tab/>
          </w:r>
          <w:r>
            <w:rPr>
              <w:rFonts w:ascii="Times New Roman" w:hAnsi="Times New Roman" w:eastAsia="Times New Roman" w:cs="Times New Roman"/>
              <w:spacing w:val="5"/>
              <w:position w:val="-1"/>
              <w:sz w:val="21"/>
              <w:szCs w:val="21"/>
            </w:rPr>
            <w:t>63</w:t>
          </w:r>
          <w:r>
            <w:rPr>
              <w:rFonts w:ascii="Times New Roman" w:hAnsi="Times New Roman" w:eastAsia="Times New Roman" w:cs="Times New Roman"/>
              <w:spacing w:val="5"/>
              <w:position w:val="-1"/>
              <w:sz w:val="21"/>
              <w:szCs w:val="21"/>
            </w:rPr>
            <w:fldChar w:fldCharType="end"/>
          </w:r>
        </w:p>
        <w:p w14:paraId="34CB6359">
          <w:pPr>
            <w:pStyle w:val="2"/>
            <w:tabs>
              <w:tab w:val="right" w:leader="dot" w:pos="8310"/>
            </w:tabs>
            <w:spacing w:before="44" w:line="227" w:lineRule="exact"/>
            <w:ind w:left="231"/>
            <w:rPr>
              <w:rFonts w:ascii="Times New Roman" w:hAnsi="Times New Roman" w:eastAsia="Times New Roman" w:cs="Times New Roman"/>
              <w:sz w:val="21"/>
              <w:szCs w:val="21"/>
            </w:rPr>
          </w:pPr>
          <w:r>
            <w:fldChar w:fldCharType="begin"/>
          </w:r>
          <w:r>
            <w:instrText xml:space="preserve"> HYPERLINK \l "bookmark49" </w:instrText>
          </w:r>
          <w:r>
            <w:fldChar w:fldCharType="separate"/>
          </w:r>
          <w:r>
            <w:rPr>
              <w:b/>
              <w:bCs/>
              <w:spacing w:val="-2"/>
              <w:position w:val="-1"/>
              <w:sz w:val="21"/>
              <w:szCs w:val="21"/>
            </w:rPr>
            <w:t>第六章</w:t>
          </w:r>
          <w:r>
            <w:rPr>
              <w:spacing w:val="-2"/>
              <w:position w:val="-1"/>
              <w:sz w:val="21"/>
              <w:szCs w:val="21"/>
            </w:rPr>
            <w:t xml:space="preserve">   </w:t>
          </w:r>
          <w:r>
            <w:rPr>
              <w:b/>
              <w:bCs/>
              <w:spacing w:val="-2"/>
              <w:position w:val="-1"/>
              <w:sz w:val="21"/>
              <w:szCs w:val="21"/>
            </w:rPr>
            <w:t>政府采购履约异常情况反馈表</w:t>
          </w:r>
          <w:r>
            <w:rPr>
              <w:spacing w:val="-2"/>
              <w:position w:val="-1"/>
              <w:sz w:val="21"/>
              <w:szCs w:val="21"/>
            </w:rPr>
            <w:t xml:space="preserve"> </w:t>
          </w:r>
          <w:r>
            <w:rPr>
              <w:position w:val="-1"/>
              <w:sz w:val="21"/>
              <w:szCs w:val="21"/>
            </w:rPr>
            <w:tab/>
          </w:r>
          <w:r>
            <w:rPr>
              <w:rFonts w:ascii="Times New Roman" w:hAnsi="Times New Roman" w:eastAsia="Times New Roman" w:cs="Times New Roman"/>
              <w:spacing w:val="5"/>
              <w:position w:val="-1"/>
              <w:sz w:val="21"/>
              <w:szCs w:val="21"/>
            </w:rPr>
            <w:t>67</w:t>
          </w:r>
          <w:r>
            <w:rPr>
              <w:rFonts w:ascii="Times New Roman" w:hAnsi="Times New Roman" w:eastAsia="Times New Roman" w:cs="Times New Roman"/>
              <w:spacing w:val="5"/>
              <w:position w:val="-1"/>
              <w:sz w:val="21"/>
              <w:szCs w:val="21"/>
            </w:rPr>
            <w:fldChar w:fldCharType="end"/>
          </w:r>
        </w:p>
        <w:p w14:paraId="056D6321">
          <w:pPr>
            <w:pStyle w:val="2"/>
            <w:tabs>
              <w:tab w:val="right" w:leader="dot" w:pos="8317"/>
            </w:tabs>
            <w:spacing w:before="166" w:line="227" w:lineRule="exact"/>
            <w:ind w:left="20"/>
            <w:rPr>
              <w:rFonts w:ascii="Baskerville" w:hAnsi="Baskerville" w:eastAsia="Baskerville" w:cs="Baskerville"/>
              <w:sz w:val="21"/>
              <w:szCs w:val="21"/>
            </w:rPr>
          </w:pPr>
          <w:r>
            <w:fldChar w:fldCharType="begin"/>
          </w:r>
          <w:r>
            <w:instrText xml:space="preserve"> HYPERLINK \l "bookmark50" </w:instrText>
          </w:r>
          <w:r>
            <w:fldChar w:fldCharType="separate"/>
          </w:r>
          <w:r>
            <w:rPr>
              <w:b/>
              <w:bCs/>
              <w:spacing w:val="-6"/>
              <w:sz w:val="21"/>
              <w:szCs w:val="21"/>
            </w:rPr>
            <w:t>第二册</w:t>
          </w:r>
          <w:r>
            <w:rPr>
              <w:spacing w:val="15"/>
              <w:w w:val="101"/>
              <w:sz w:val="21"/>
              <w:szCs w:val="21"/>
            </w:rPr>
            <w:t xml:space="preserve">   </w:t>
          </w:r>
          <w:r>
            <w:rPr>
              <w:b/>
              <w:bCs/>
              <w:spacing w:val="-6"/>
              <w:sz w:val="21"/>
              <w:szCs w:val="21"/>
            </w:rPr>
            <w:t>通用条款（公开招标）</w:t>
          </w:r>
          <w:r>
            <w:rPr>
              <w:spacing w:val="-6"/>
              <w:sz w:val="21"/>
              <w:szCs w:val="21"/>
            </w:rPr>
            <w:t xml:space="preserve"> </w:t>
          </w:r>
          <w:r>
            <w:rPr>
              <w:sz w:val="21"/>
              <w:szCs w:val="21"/>
            </w:rPr>
            <w:tab/>
          </w:r>
          <w:r>
            <w:rPr>
              <w:rFonts w:ascii="Baskerville" w:hAnsi="Baskerville" w:eastAsia="Baskerville" w:cs="Baskerville"/>
              <w:b/>
              <w:bCs/>
              <w:spacing w:val="7"/>
              <w:sz w:val="21"/>
              <w:szCs w:val="21"/>
            </w:rPr>
            <w:t>68</w:t>
          </w:r>
          <w:r>
            <w:rPr>
              <w:rFonts w:ascii="Baskerville" w:hAnsi="Baskerville" w:eastAsia="Baskerville" w:cs="Baskerville"/>
              <w:b/>
              <w:bCs/>
              <w:spacing w:val="7"/>
              <w:sz w:val="21"/>
              <w:szCs w:val="21"/>
            </w:rPr>
            <w:fldChar w:fldCharType="end"/>
          </w:r>
        </w:p>
        <w:p w14:paraId="7B7FA176">
          <w:pPr>
            <w:pStyle w:val="2"/>
            <w:tabs>
              <w:tab w:val="right" w:leader="dot" w:pos="8310"/>
            </w:tabs>
            <w:spacing w:before="165" w:line="227" w:lineRule="exact"/>
            <w:ind w:left="231"/>
            <w:rPr>
              <w:rFonts w:ascii="Times New Roman" w:hAnsi="Times New Roman" w:eastAsia="Times New Roman" w:cs="Times New Roman"/>
              <w:sz w:val="21"/>
              <w:szCs w:val="21"/>
            </w:rPr>
          </w:pPr>
          <w:r>
            <w:fldChar w:fldCharType="begin"/>
          </w:r>
          <w:r>
            <w:instrText xml:space="preserve"> HYPERLINK \l "bookmark51" </w:instrText>
          </w:r>
          <w:r>
            <w:fldChar w:fldCharType="separate"/>
          </w:r>
          <w:r>
            <w:rPr>
              <w:spacing w:val="-4"/>
              <w:position w:val="-1"/>
              <w:sz w:val="21"/>
              <w:szCs w:val="21"/>
            </w:rPr>
            <w:t>第一章</w:t>
          </w:r>
          <w:r>
            <w:rPr>
              <w:spacing w:val="16"/>
              <w:position w:val="-1"/>
              <w:sz w:val="21"/>
              <w:szCs w:val="21"/>
            </w:rPr>
            <w:t xml:space="preserve">   </w:t>
          </w:r>
          <w:r>
            <w:rPr>
              <w:spacing w:val="-4"/>
              <w:position w:val="-1"/>
              <w:sz w:val="21"/>
              <w:szCs w:val="21"/>
            </w:rPr>
            <w:t>总则</w:t>
          </w:r>
          <w:r>
            <w:rPr>
              <w:position w:val="-1"/>
              <w:sz w:val="21"/>
              <w:szCs w:val="21"/>
            </w:rPr>
            <w:tab/>
          </w:r>
          <w:r>
            <w:rPr>
              <w:rFonts w:ascii="Times New Roman" w:hAnsi="Times New Roman" w:eastAsia="Times New Roman" w:cs="Times New Roman"/>
              <w:spacing w:val="5"/>
              <w:position w:val="-1"/>
              <w:sz w:val="21"/>
              <w:szCs w:val="21"/>
            </w:rPr>
            <w:t>68</w:t>
          </w:r>
          <w:r>
            <w:rPr>
              <w:rFonts w:ascii="Times New Roman" w:hAnsi="Times New Roman" w:eastAsia="Times New Roman" w:cs="Times New Roman"/>
              <w:spacing w:val="5"/>
              <w:position w:val="-1"/>
              <w:sz w:val="21"/>
              <w:szCs w:val="21"/>
            </w:rPr>
            <w:fldChar w:fldCharType="end"/>
          </w:r>
        </w:p>
        <w:p w14:paraId="0DA71DE2">
          <w:pPr>
            <w:pStyle w:val="2"/>
            <w:tabs>
              <w:tab w:val="right" w:leader="dot" w:pos="8310"/>
            </w:tabs>
            <w:spacing w:before="46" w:line="227" w:lineRule="exact"/>
            <w:ind w:left="231"/>
            <w:rPr>
              <w:rFonts w:ascii="Times New Roman" w:hAnsi="Times New Roman" w:eastAsia="Times New Roman" w:cs="Times New Roman"/>
              <w:sz w:val="21"/>
              <w:szCs w:val="21"/>
            </w:rPr>
          </w:pPr>
          <w:r>
            <w:fldChar w:fldCharType="begin"/>
          </w:r>
          <w:r>
            <w:instrText xml:space="preserve"> HYPERLINK \l "bookmark52" </w:instrText>
          </w:r>
          <w:r>
            <w:fldChar w:fldCharType="separate"/>
          </w:r>
          <w:r>
            <w:rPr>
              <w:spacing w:val="-2"/>
              <w:position w:val="-1"/>
              <w:sz w:val="21"/>
              <w:szCs w:val="21"/>
            </w:rPr>
            <w:t>第二章</w:t>
          </w:r>
          <w:r>
            <w:rPr>
              <w:spacing w:val="14"/>
              <w:position w:val="-1"/>
              <w:sz w:val="21"/>
              <w:szCs w:val="21"/>
            </w:rPr>
            <w:t xml:space="preserve">   </w:t>
          </w:r>
          <w:r>
            <w:rPr>
              <w:spacing w:val="-2"/>
              <w:position w:val="-1"/>
              <w:sz w:val="21"/>
              <w:szCs w:val="21"/>
            </w:rPr>
            <w:t>招标文件</w:t>
          </w:r>
          <w:r>
            <w:rPr>
              <w:position w:val="-1"/>
              <w:sz w:val="21"/>
              <w:szCs w:val="21"/>
            </w:rPr>
            <w:tab/>
          </w:r>
          <w:r>
            <w:rPr>
              <w:rFonts w:ascii="Times New Roman" w:hAnsi="Times New Roman" w:eastAsia="Times New Roman" w:cs="Times New Roman"/>
              <w:spacing w:val="5"/>
              <w:position w:val="-1"/>
              <w:sz w:val="21"/>
              <w:szCs w:val="21"/>
            </w:rPr>
            <w:t>71</w:t>
          </w:r>
          <w:r>
            <w:rPr>
              <w:rFonts w:ascii="Times New Roman" w:hAnsi="Times New Roman" w:eastAsia="Times New Roman" w:cs="Times New Roman"/>
              <w:spacing w:val="5"/>
              <w:position w:val="-1"/>
              <w:sz w:val="21"/>
              <w:szCs w:val="21"/>
            </w:rPr>
            <w:fldChar w:fldCharType="end"/>
          </w:r>
        </w:p>
        <w:p w14:paraId="5581EE1D">
          <w:pPr>
            <w:pStyle w:val="2"/>
            <w:tabs>
              <w:tab w:val="right" w:leader="dot" w:pos="8310"/>
            </w:tabs>
            <w:spacing w:before="44" w:line="227" w:lineRule="exact"/>
            <w:ind w:left="231"/>
            <w:rPr>
              <w:rFonts w:ascii="Times New Roman" w:hAnsi="Times New Roman" w:eastAsia="Times New Roman" w:cs="Times New Roman"/>
              <w:sz w:val="21"/>
              <w:szCs w:val="21"/>
            </w:rPr>
          </w:pPr>
          <w:r>
            <w:fldChar w:fldCharType="begin"/>
          </w:r>
          <w:r>
            <w:instrText xml:space="preserve"> HYPERLINK \l "bookmark53" </w:instrText>
          </w:r>
          <w:r>
            <w:fldChar w:fldCharType="separate"/>
          </w:r>
          <w:r>
            <w:rPr>
              <w:spacing w:val="-2"/>
              <w:position w:val="-1"/>
              <w:sz w:val="21"/>
              <w:szCs w:val="21"/>
            </w:rPr>
            <w:t>第三章</w:t>
          </w:r>
          <w:r>
            <w:rPr>
              <w:spacing w:val="16"/>
              <w:position w:val="-1"/>
              <w:sz w:val="21"/>
              <w:szCs w:val="21"/>
            </w:rPr>
            <w:t xml:space="preserve">   </w:t>
          </w:r>
          <w:r>
            <w:rPr>
              <w:spacing w:val="-2"/>
              <w:position w:val="-1"/>
              <w:sz w:val="21"/>
              <w:szCs w:val="21"/>
            </w:rPr>
            <w:t>投标文件的编制</w:t>
          </w:r>
          <w:r>
            <w:rPr>
              <w:position w:val="-1"/>
              <w:sz w:val="21"/>
              <w:szCs w:val="21"/>
            </w:rPr>
            <w:tab/>
          </w:r>
          <w:r>
            <w:rPr>
              <w:rFonts w:ascii="Times New Roman" w:hAnsi="Times New Roman" w:eastAsia="Times New Roman" w:cs="Times New Roman"/>
              <w:spacing w:val="5"/>
              <w:position w:val="-1"/>
              <w:sz w:val="21"/>
              <w:szCs w:val="21"/>
            </w:rPr>
            <w:t>72</w:t>
          </w:r>
          <w:r>
            <w:rPr>
              <w:rFonts w:ascii="Times New Roman" w:hAnsi="Times New Roman" w:eastAsia="Times New Roman" w:cs="Times New Roman"/>
              <w:spacing w:val="5"/>
              <w:position w:val="-1"/>
              <w:sz w:val="21"/>
              <w:szCs w:val="21"/>
            </w:rPr>
            <w:fldChar w:fldCharType="end"/>
          </w:r>
        </w:p>
        <w:p w14:paraId="04698DBC">
          <w:pPr>
            <w:pStyle w:val="2"/>
            <w:tabs>
              <w:tab w:val="right" w:leader="dot" w:pos="8310"/>
            </w:tabs>
            <w:spacing w:before="47" w:line="227" w:lineRule="exact"/>
            <w:ind w:left="231"/>
            <w:rPr>
              <w:rFonts w:ascii="Times New Roman" w:hAnsi="Times New Roman" w:eastAsia="Times New Roman" w:cs="Times New Roman"/>
              <w:sz w:val="21"/>
              <w:szCs w:val="21"/>
            </w:rPr>
          </w:pPr>
          <w:r>
            <w:fldChar w:fldCharType="begin"/>
          </w:r>
          <w:r>
            <w:instrText xml:space="preserve"> HYPERLINK \l "bookmark54" </w:instrText>
          </w:r>
          <w:r>
            <w:fldChar w:fldCharType="separate"/>
          </w:r>
          <w:r>
            <w:rPr>
              <w:spacing w:val="-2"/>
              <w:position w:val="-1"/>
              <w:sz w:val="21"/>
              <w:szCs w:val="21"/>
            </w:rPr>
            <w:t>第四章</w:t>
          </w:r>
          <w:r>
            <w:rPr>
              <w:spacing w:val="16"/>
              <w:position w:val="-1"/>
              <w:sz w:val="21"/>
              <w:szCs w:val="21"/>
            </w:rPr>
            <w:t xml:space="preserve">   </w:t>
          </w:r>
          <w:r>
            <w:rPr>
              <w:spacing w:val="-2"/>
              <w:position w:val="-1"/>
              <w:sz w:val="21"/>
              <w:szCs w:val="21"/>
            </w:rPr>
            <w:t>投标文件的递交</w:t>
          </w:r>
          <w:r>
            <w:rPr>
              <w:position w:val="-1"/>
              <w:sz w:val="21"/>
              <w:szCs w:val="21"/>
            </w:rPr>
            <w:tab/>
          </w:r>
          <w:r>
            <w:rPr>
              <w:rFonts w:ascii="Times New Roman" w:hAnsi="Times New Roman" w:eastAsia="Times New Roman" w:cs="Times New Roman"/>
              <w:spacing w:val="5"/>
              <w:position w:val="-1"/>
              <w:sz w:val="21"/>
              <w:szCs w:val="21"/>
            </w:rPr>
            <w:t>75</w:t>
          </w:r>
          <w:r>
            <w:rPr>
              <w:rFonts w:ascii="Times New Roman" w:hAnsi="Times New Roman" w:eastAsia="Times New Roman" w:cs="Times New Roman"/>
              <w:spacing w:val="5"/>
              <w:position w:val="-1"/>
              <w:sz w:val="21"/>
              <w:szCs w:val="21"/>
            </w:rPr>
            <w:fldChar w:fldCharType="end"/>
          </w:r>
        </w:p>
        <w:p w14:paraId="7536AA90">
          <w:pPr>
            <w:pStyle w:val="2"/>
            <w:tabs>
              <w:tab w:val="right" w:leader="dot" w:pos="8310"/>
            </w:tabs>
            <w:spacing w:before="44" w:line="227" w:lineRule="exact"/>
            <w:ind w:left="231"/>
            <w:rPr>
              <w:rFonts w:ascii="Times New Roman" w:hAnsi="Times New Roman" w:eastAsia="Times New Roman" w:cs="Times New Roman"/>
              <w:sz w:val="21"/>
              <w:szCs w:val="21"/>
            </w:rPr>
          </w:pPr>
          <w:r>
            <w:fldChar w:fldCharType="begin"/>
          </w:r>
          <w:r>
            <w:instrText xml:space="preserve"> HYPERLINK \l "bookmark55" </w:instrText>
          </w:r>
          <w:r>
            <w:fldChar w:fldCharType="separate"/>
          </w:r>
          <w:r>
            <w:rPr>
              <w:spacing w:val="-3"/>
              <w:position w:val="-1"/>
              <w:sz w:val="21"/>
              <w:szCs w:val="21"/>
            </w:rPr>
            <w:t>第五章</w:t>
          </w:r>
          <w:r>
            <w:rPr>
              <w:spacing w:val="14"/>
              <w:position w:val="-1"/>
              <w:sz w:val="21"/>
              <w:szCs w:val="21"/>
            </w:rPr>
            <w:t xml:space="preserve">   </w:t>
          </w:r>
          <w:r>
            <w:rPr>
              <w:spacing w:val="-3"/>
              <w:position w:val="-1"/>
              <w:sz w:val="21"/>
              <w:szCs w:val="21"/>
            </w:rPr>
            <w:t>开标</w:t>
          </w:r>
          <w:r>
            <w:rPr>
              <w:position w:val="-1"/>
              <w:sz w:val="21"/>
              <w:szCs w:val="21"/>
            </w:rPr>
            <w:tab/>
          </w:r>
          <w:r>
            <w:rPr>
              <w:rFonts w:ascii="Times New Roman" w:hAnsi="Times New Roman" w:eastAsia="Times New Roman" w:cs="Times New Roman"/>
              <w:spacing w:val="5"/>
              <w:position w:val="-1"/>
              <w:sz w:val="21"/>
              <w:szCs w:val="21"/>
            </w:rPr>
            <w:t>77</w:t>
          </w:r>
          <w:r>
            <w:rPr>
              <w:rFonts w:ascii="Times New Roman" w:hAnsi="Times New Roman" w:eastAsia="Times New Roman" w:cs="Times New Roman"/>
              <w:spacing w:val="5"/>
              <w:position w:val="-1"/>
              <w:sz w:val="21"/>
              <w:szCs w:val="21"/>
            </w:rPr>
            <w:fldChar w:fldCharType="end"/>
          </w:r>
        </w:p>
        <w:p w14:paraId="2CF22AEE">
          <w:pPr>
            <w:pStyle w:val="2"/>
            <w:tabs>
              <w:tab w:val="right" w:leader="dot" w:pos="8310"/>
            </w:tabs>
            <w:spacing w:before="47" w:line="227" w:lineRule="exact"/>
            <w:ind w:left="231"/>
            <w:rPr>
              <w:rFonts w:ascii="Times New Roman" w:hAnsi="Times New Roman" w:eastAsia="Times New Roman" w:cs="Times New Roman"/>
              <w:sz w:val="21"/>
              <w:szCs w:val="21"/>
            </w:rPr>
          </w:pPr>
          <w:r>
            <w:fldChar w:fldCharType="begin"/>
          </w:r>
          <w:r>
            <w:instrText xml:space="preserve"> HYPERLINK \l "bookmark56" </w:instrText>
          </w:r>
          <w:r>
            <w:fldChar w:fldCharType="separate"/>
          </w:r>
          <w:r>
            <w:rPr>
              <w:spacing w:val="-2"/>
              <w:position w:val="-1"/>
              <w:sz w:val="21"/>
              <w:szCs w:val="21"/>
            </w:rPr>
            <w:t>第六章</w:t>
          </w:r>
          <w:r>
            <w:rPr>
              <w:spacing w:val="14"/>
              <w:position w:val="-1"/>
              <w:sz w:val="21"/>
              <w:szCs w:val="21"/>
            </w:rPr>
            <w:t xml:space="preserve">   </w:t>
          </w:r>
          <w:r>
            <w:rPr>
              <w:spacing w:val="-2"/>
              <w:position w:val="-1"/>
              <w:sz w:val="21"/>
              <w:szCs w:val="21"/>
            </w:rPr>
            <w:t>评审要求</w:t>
          </w:r>
          <w:r>
            <w:rPr>
              <w:position w:val="-1"/>
              <w:sz w:val="21"/>
              <w:szCs w:val="21"/>
            </w:rPr>
            <w:tab/>
          </w:r>
          <w:r>
            <w:rPr>
              <w:rFonts w:ascii="Times New Roman" w:hAnsi="Times New Roman" w:eastAsia="Times New Roman" w:cs="Times New Roman"/>
              <w:spacing w:val="5"/>
              <w:position w:val="-1"/>
              <w:sz w:val="21"/>
              <w:szCs w:val="21"/>
            </w:rPr>
            <w:t>77</w:t>
          </w:r>
          <w:r>
            <w:rPr>
              <w:rFonts w:ascii="Times New Roman" w:hAnsi="Times New Roman" w:eastAsia="Times New Roman" w:cs="Times New Roman"/>
              <w:spacing w:val="5"/>
              <w:position w:val="-1"/>
              <w:sz w:val="21"/>
              <w:szCs w:val="21"/>
            </w:rPr>
            <w:fldChar w:fldCharType="end"/>
          </w:r>
        </w:p>
        <w:p w14:paraId="4CDA7762">
          <w:pPr>
            <w:pStyle w:val="2"/>
            <w:tabs>
              <w:tab w:val="right" w:leader="dot" w:pos="8310"/>
            </w:tabs>
            <w:spacing w:before="44" w:line="227" w:lineRule="exact"/>
            <w:ind w:left="231"/>
            <w:rPr>
              <w:rFonts w:ascii="Times New Roman" w:hAnsi="Times New Roman" w:eastAsia="Times New Roman" w:cs="Times New Roman"/>
              <w:sz w:val="21"/>
              <w:szCs w:val="21"/>
            </w:rPr>
          </w:pPr>
          <w:r>
            <w:fldChar w:fldCharType="begin"/>
          </w:r>
          <w:r>
            <w:instrText xml:space="preserve"> HYPERLINK \l "bookmark57" </w:instrText>
          </w:r>
          <w:r>
            <w:fldChar w:fldCharType="separate"/>
          </w:r>
          <w:r>
            <w:rPr>
              <w:spacing w:val="-1"/>
              <w:position w:val="-1"/>
              <w:sz w:val="21"/>
              <w:szCs w:val="21"/>
            </w:rPr>
            <w:t>第七章</w:t>
          </w:r>
          <w:r>
            <w:rPr>
              <w:spacing w:val="13"/>
              <w:position w:val="-1"/>
              <w:sz w:val="21"/>
              <w:szCs w:val="21"/>
            </w:rPr>
            <w:t xml:space="preserve">   </w:t>
          </w:r>
          <w:r>
            <w:rPr>
              <w:spacing w:val="-1"/>
              <w:position w:val="-1"/>
              <w:sz w:val="21"/>
              <w:szCs w:val="21"/>
            </w:rPr>
            <w:t>评审程序及评审方法</w:t>
          </w:r>
          <w:r>
            <w:rPr>
              <w:position w:val="-1"/>
              <w:sz w:val="21"/>
              <w:szCs w:val="21"/>
            </w:rPr>
            <w:tab/>
          </w:r>
          <w:r>
            <w:rPr>
              <w:rFonts w:ascii="Times New Roman" w:hAnsi="Times New Roman" w:eastAsia="Times New Roman" w:cs="Times New Roman"/>
              <w:spacing w:val="5"/>
              <w:position w:val="-1"/>
              <w:sz w:val="21"/>
              <w:szCs w:val="21"/>
            </w:rPr>
            <w:t>77</w:t>
          </w:r>
          <w:r>
            <w:rPr>
              <w:rFonts w:ascii="Times New Roman" w:hAnsi="Times New Roman" w:eastAsia="Times New Roman" w:cs="Times New Roman"/>
              <w:spacing w:val="5"/>
              <w:position w:val="-1"/>
              <w:sz w:val="21"/>
              <w:szCs w:val="21"/>
            </w:rPr>
            <w:fldChar w:fldCharType="end"/>
          </w:r>
        </w:p>
        <w:p w14:paraId="4C425DDD">
          <w:pPr>
            <w:pStyle w:val="2"/>
            <w:tabs>
              <w:tab w:val="right" w:leader="dot" w:pos="8310"/>
            </w:tabs>
            <w:spacing w:before="47" w:line="227" w:lineRule="exact"/>
            <w:ind w:left="231"/>
            <w:rPr>
              <w:rFonts w:ascii="Times New Roman" w:hAnsi="Times New Roman" w:eastAsia="Times New Roman" w:cs="Times New Roman"/>
              <w:sz w:val="21"/>
              <w:szCs w:val="21"/>
            </w:rPr>
          </w:pPr>
          <w:r>
            <w:fldChar w:fldCharType="begin"/>
          </w:r>
          <w:r>
            <w:instrText xml:space="preserve"> HYPERLINK \l "bookmark58" </w:instrText>
          </w:r>
          <w:r>
            <w:fldChar w:fldCharType="separate"/>
          </w:r>
          <w:r>
            <w:rPr>
              <w:spacing w:val="-2"/>
              <w:position w:val="-1"/>
              <w:sz w:val="21"/>
              <w:szCs w:val="21"/>
            </w:rPr>
            <w:t>第八章</w:t>
          </w:r>
          <w:r>
            <w:rPr>
              <w:spacing w:val="15"/>
              <w:position w:val="-1"/>
              <w:sz w:val="21"/>
              <w:szCs w:val="21"/>
            </w:rPr>
            <w:t xml:space="preserve">   </w:t>
          </w:r>
          <w:r>
            <w:rPr>
              <w:spacing w:val="-2"/>
              <w:position w:val="-1"/>
              <w:sz w:val="21"/>
              <w:szCs w:val="21"/>
            </w:rPr>
            <w:t>定标及公示</w:t>
          </w:r>
          <w:r>
            <w:rPr>
              <w:position w:val="-1"/>
              <w:sz w:val="21"/>
              <w:szCs w:val="21"/>
            </w:rPr>
            <w:tab/>
          </w:r>
          <w:r>
            <w:rPr>
              <w:rFonts w:ascii="Times New Roman" w:hAnsi="Times New Roman" w:eastAsia="Times New Roman" w:cs="Times New Roman"/>
              <w:spacing w:val="5"/>
              <w:position w:val="-1"/>
              <w:sz w:val="21"/>
              <w:szCs w:val="21"/>
            </w:rPr>
            <w:t>80</w:t>
          </w:r>
          <w:r>
            <w:rPr>
              <w:rFonts w:ascii="Times New Roman" w:hAnsi="Times New Roman" w:eastAsia="Times New Roman" w:cs="Times New Roman"/>
              <w:spacing w:val="5"/>
              <w:position w:val="-1"/>
              <w:sz w:val="21"/>
              <w:szCs w:val="21"/>
            </w:rPr>
            <w:fldChar w:fldCharType="end"/>
          </w:r>
        </w:p>
        <w:p w14:paraId="16EF740C">
          <w:pPr>
            <w:pStyle w:val="2"/>
            <w:tabs>
              <w:tab w:val="right" w:leader="dot" w:pos="8310"/>
            </w:tabs>
            <w:spacing w:before="44" w:line="227" w:lineRule="exact"/>
            <w:ind w:left="231"/>
            <w:rPr>
              <w:rFonts w:ascii="Times New Roman" w:hAnsi="Times New Roman" w:eastAsia="Times New Roman" w:cs="Times New Roman"/>
              <w:sz w:val="21"/>
              <w:szCs w:val="21"/>
            </w:rPr>
          </w:pPr>
          <w:r>
            <w:fldChar w:fldCharType="begin"/>
          </w:r>
          <w:r>
            <w:instrText xml:space="preserve"> HYPERLINK \l "bookmark59" </w:instrText>
          </w:r>
          <w:r>
            <w:fldChar w:fldCharType="separate"/>
          </w:r>
          <w:r>
            <w:rPr>
              <w:spacing w:val="-2"/>
              <w:position w:val="-1"/>
              <w:sz w:val="21"/>
              <w:szCs w:val="21"/>
            </w:rPr>
            <w:t>第九章</w:t>
          </w:r>
          <w:r>
            <w:rPr>
              <w:spacing w:val="19"/>
              <w:position w:val="-1"/>
              <w:sz w:val="21"/>
              <w:szCs w:val="21"/>
            </w:rPr>
            <w:t xml:space="preserve">   </w:t>
          </w:r>
          <w:r>
            <w:rPr>
              <w:spacing w:val="-2"/>
              <w:position w:val="-1"/>
              <w:sz w:val="21"/>
              <w:szCs w:val="21"/>
            </w:rPr>
            <w:t>公开招标失败的后续处理</w:t>
          </w:r>
          <w:r>
            <w:rPr>
              <w:position w:val="-1"/>
              <w:sz w:val="21"/>
              <w:szCs w:val="21"/>
            </w:rPr>
            <w:tab/>
          </w:r>
          <w:r>
            <w:rPr>
              <w:rFonts w:ascii="Times New Roman" w:hAnsi="Times New Roman" w:eastAsia="Times New Roman" w:cs="Times New Roman"/>
              <w:spacing w:val="5"/>
              <w:position w:val="-1"/>
              <w:sz w:val="21"/>
              <w:szCs w:val="21"/>
            </w:rPr>
            <w:t>81</w:t>
          </w:r>
          <w:r>
            <w:rPr>
              <w:rFonts w:ascii="Times New Roman" w:hAnsi="Times New Roman" w:eastAsia="Times New Roman" w:cs="Times New Roman"/>
              <w:spacing w:val="5"/>
              <w:position w:val="-1"/>
              <w:sz w:val="21"/>
              <w:szCs w:val="21"/>
            </w:rPr>
            <w:fldChar w:fldCharType="end"/>
          </w:r>
        </w:p>
        <w:p w14:paraId="5AD960E6">
          <w:pPr>
            <w:pStyle w:val="2"/>
            <w:tabs>
              <w:tab w:val="right" w:leader="dot" w:pos="8310"/>
            </w:tabs>
            <w:spacing w:before="47" w:line="227" w:lineRule="exact"/>
            <w:ind w:left="231"/>
            <w:rPr>
              <w:rFonts w:ascii="Times New Roman" w:hAnsi="Times New Roman" w:eastAsia="Times New Roman" w:cs="Times New Roman"/>
              <w:sz w:val="21"/>
              <w:szCs w:val="21"/>
            </w:rPr>
          </w:pPr>
          <w:r>
            <w:fldChar w:fldCharType="begin"/>
          </w:r>
          <w:r>
            <w:instrText xml:space="preserve"> HYPERLINK \l "bookmark60" </w:instrText>
          </w:r>
          <w:r>
            <w:fldChar w:fldCharType="separate"/>
          </w:r>
          <w:r>
            <w:rPr>
              <w:spacing w:val="-2"/>
              <w:position w:val="-1"/>
              <w:sz w:val="21"/>
              <w:szCs w:val="21"/>
            </w:rPr>
            <w:t>第十章</w:t>
          </w:r>
          <w:r>
            <w:rPr>
              <w:spacing w:val="16"/>
              <w:w w:val="101"/>
              <w:position w:val="-1"/>
              <w:sz w:val="21"/>
              <w:szCs w:val="21"/>
            </w:rPr>
            <w:t xml:space="preserve">   </w:t>
          </w:r>
          <w:r>
            <w:rPr>
              <w:spacing w:val="-2"/>
              <w:position w:val="-1"/>
              <w:sz w:val="21"/>
              <w:szCs w:val="21"/>
            </w:rPr>
            <w:t>合同的授予与备案</w:t>
          </w:r>
          <w:r>
            <w:rPr>
              <w:position w:val="-1"/>
              <w:sz w:val="21"/>
              <w:szCs w:val="21"/>
            </w:rPr>
            <w:tab/>
          </w:r>
          <w:r>
            <w:rPr>
              <w:rFonts w:ascii="Times New Roman" w:hAnsi="Times New Roman" w:eastAsia="Times New Roman" w:cs="Times New Roman"/>
              <w:spacing w:val="5"/>
              <w:position w:val="-1"/>
              <w:sz w:val="21"/>
              <w:szCs w:val="21"/>
            </w:rPr>
            <w:t>82</w:t>
          </w:r>
          <w:r>
            <w:rPr>
              <w:rFonts w:ascii="Times New Roman" w:hAnsi="Times New Roman" w:eastAsia="Times New Roman" w:cs="Times New Roman"/>
              <w:spacing w:val="5"/>
              <w:position w:val="-1"/>
              <w:sz w:val="21"/>
              <w:szCs w:val="21"/>
            </w:rPr>
            <w:fldChar w:fldCharType="end"/>
          </w:r>
        </w:p>
        <w:p w14:paraId="4DC340C5">
          <w:pPr>
            <w:pStyle w:val="2"/>
            <w:tabs>
              <w:tab w:val="right" w:leader="dot" w:pos="8312"/>
            </w:tabs>
            <w:spacing w:before="44" w:line="211" w:lineRule="exact"/>
            <w:ind w:left="231"/>
            <w:rPr>
              <w:sz w:val="21"/>
              <w:szCs w:val="21"/>
            </w:rPr>
          </w:pPr>
          <w:r>
            <w:fldChar w:fldCharType="begin"/>
          </w:r>
          <w:r>
            <w:instrText xml:space="preserve"> HYPERLINK \l "bookmark61" </w:instrText>
          </w:r>
          <w:r>
            <w:fldChar w:fldCharType="separate"/>
          </w:r>
          <w:r>
            <w:rPr>
              <w:spacing w:val="-2"/>
              <w:position w:val="-2"/>
              <w:sz w:val="21"/>
              <w:szCs w:val="21"/>
            </w:rPr>
            <w:t>第十一章</w:t>
          </w:r>
          <w:r>
            <w:rPr>
              <w:spacing w:val="-13"/>
              <w:position w:val="-2"/>
              <w:sz w:val="21"/>
              <w:szCs w:val="21"/>
            </w:rPr>
            <w:t xml:space="preserve"> </w:t>
          </w:r>
          <w:r>
            <w:rPr>
              <w:position w:val="-2"/>
              <w:sz w:val="21"/>
              <w:szCs w:val="21"/>
            </w:rPr>
            <w:tab/>
          </w:r>
          <w:r>
            <w:rPr>
              <w:spacing w:val="-9"/>
              <w:position w:val="-2"/>
              <w:sz w:val="21"/>
              <w:szCs w:val="21"/>
            </w:rPr>
            <w:t xml:space="preserve"> </w:t>
          </w:r>
          <w:r>
            <w:rPr>
              <w:spacing w:val="-2"/>
              <w:position w:val="-2"/>
              <w:sz w:val="21"/>
              <w:szCs w:val="21"/>
            </w:rPr>
            <w:t>质疑处理</w:t>
          </w:r>
          <w:r>
            <w:rPr>
              <w:spacing w:val="-2"/>
              <w:position w:val="-2"/>
              <w:sz w:val="21"/>
              <w:szCs w:val="21"/>
            </w:rPr>
            <w:fldChar w:fldCharType="end"/>
          </w:r>
        </w:p>
      </w:sdtContent>
    </w:sdt>
    <w:p w14:paraId="24C63265">
      <w:pPr>
        <w:spacing w:before="76" w:line="234" w:lineRule="auto"/>
        <w:ind w:left="1076"/>
        <w:rPr>
          <w:rFonts w:ascii="Times New Roman" w:hAnsi="Times New Roman" w:eastAsia="Times New Roman" w:cs="Times New Roman"/>
          <w:sz w:val="21"/>
          <w:szCs w:val="21"/>
        </w:rPr>
      </w:pPr>
      <w:r>
        <w:fldChar w:fldCharType="begin"/>
      </w:r>
      <w:r>
        <w:instrText xml:space="preserve"> HYPERLINK \l "bookmark62" </w:instrText>
      </w:r>
      <w:r>
        <w:fldChar w:fldCharType="separate"/>
      </w:r>
      <w:r>
        <w:rPr>
          <w:rFonts w:ascii="Times New Roman" w:hAnsi="Times New Roman" w:eastAsia="Times New Roman" w:cs="Times New Roman"/>
          <w:spacing w:val="-3"/>
          <w:sz w:val="21"/>
          <w:szCs w:val="21"/>
        </w:rPr>
        <w:t>83</w:t>
      </w:r>
      <w:r>
        <w:rPr>
          <w:rFonts w:ascii="Times New Roman" w:hAnsi="Times New Roman" w:eastAsia="Times New Roman" w:cs="Times New Roman"/>
          <w:spacing w:val="-3"/>
          <w:sz w:val="21"/>
          <w:szCs w:val="21"/>
        </w:rPr>
        <w:fldChar w:fldCharType="end"/>
      </w:r>
    </w:p>
    <w:p w14:paraId="14FA848F">
      <w:pPr>
        <w:pStyle w:val="2"/>
        <w:spacing w:before="268" w:line="178" w:lineRule="auto"/>
        <w:ind w:left="24"/>
      </w:pPr>
      <w:r>
        <w:rPr>
          <w:b/>
          <w:bCs/>
          <w:spacing w:val="-16"/>
        </w:rPr>
        <w:t>备注：</w:t>
      </w:r>
    </w:p>
    <w:p w14:paraId="4906C7BD">
      <w:pPr>
        <w:pStyle w:val="2"/>
        <w:spacing w:before="1" w:line="179" w:lineRule="auto"/>
        <w:ind w:left="519"/>
      </w:pPr>
      <w:r>
        <w:rPr>
          <w:spacing w:val="21"/>
        </w:rPr>
        <w:t>1.本招标文件分为第一册“专用条款”和第二册“通用条款”。</w:t>
      </w:r>
    </w:p>
    <w:p w14:paraId="7C0A276A">
      <w:pPr>
        <w:pStyle w:val="2"/>
        <w:spacing w:before="1" w:line="242" w:lineRule="auto"/>
        <w:ind w:left="22" w:right="162" w:firstLine="481"/>
      </w:pPr>
      <w:r>
        <w:rPr>
          <w:spacing w:val="7"/>
        </w:rPr>
        <w:t>2.</w:t>
      </w:r>
      <w:r>
        <w:rPr>
          <w:spacing w:val="49"/>
        </w:rPr>
        <w:t xml:space="preserve"> </w:t>
      </w:r>
      <w:r>
        <w:rPr>
          <w:spacing w:val="7"/>
        </w:rPr>
        <w:t>“专用条款”是对本次采购项目的具体要求，包含招标公告、对通用条</w:t>
      </w:r>
      <w:r>
        <w:t>款的补充内容及其它关键信息、招标项目需求、投</w:t>
      </w:r>
      <w:r>
        <w:rPr>
          <w:spacing w:val="-1"/>
        </w:rPr>
        <w:t>标文件格式、合同条款及格</w:t>
      </w:r>
      <w:r>
        <w:rPr>
          <w:spacing w:val="-5"/>
        </w:rPr>
        <w:t>式、附件等内容。</w:t>
      </w:r>
    </w:p>
    <w:p w14:paraId="6BC1E564">
      <w:pPr>
        <w:pStyle w:val="2"/>
        <w:spacing w:before="134" w:line="231" w:lineRule="auto"/>
        <w:ind w:left="24" w:right="162" w:firstLine="481"/>
      </w:pPr>
      <w:r>
        <w:rPr>
          <w:spacing w:val="7"/>
        </w:rPr>
        <w:t>3.</w:t>
      </w:r>
      <w:r>
        <w:rPr>
          <w:spacing w:val="47"/>
        </w:rPr>
        <w:t xml:space="preserve"> </w:t>
      </w:r>
      <w:r>
        <w:rPr>
          <w:spacing w:val="7"/>
        </w:rPr>
        <w:t>“通用条款”是通用于政府采购项目的基础性条款，具有普遍性和通用</w:t>
      </w:r>
      <w:r>
        <w:rPr>
          <w:spacing w:val="-12"/>
        </w:rPr>
        <w:t>性。</w:t>
      </w:r>
    </w:p>
    <w:p w14:paraId="457D88E5">
      <w:pPr>
        <w:pStyle w:val="2"/>
        <w:spacing w:before="133" w:line="185" w:lineRule="auto"/>
        <w:ind w:left="23" w:right="162" w:firstLine="477"/>
      </w:pPr>
      <w:r>
        <w:rPr>
          <w:spacing w:val="25"/>
        </w:rPr>
        <w:t>4.当出现“专用条款”和“通用条款”表述不一致或有冲突时，以“专用</w:t>
      </w:r>
      <w:r>
        <w:rPr>
          <w:spacing w:val="18"/>
        </w:rPr>
        <w:t>条款”为准。</w:t>
      </w:r>
    </w:p>
    <w:p w14:paraId="58E6763D">
      <w:pPr>
        <w:spacing w:line="185" w:lineRule="auto"/>
        <w:sectPr>
          <w:footerReference r:id="rId18" w:type="default"/>
          <w:pgSz w:w="11907" w:h="16841"/>
          <w:pgMar w:top="400" w:right="1785" w:bottom="1157" w:left="1785" w:header="0" w:footer="954" w:gutter="0"/>
          <w:cols w:space="720" w:num="1"/>
        </w:sectPr>
      </w:pPr>
    </w:p>
    <w:p w14:paraId="3EDC5F9A">
      <w:pPr>
        <w:rPr>
          <w:rFonts w:ascii="Arial"/>
          <w:sz w:val="21"/>
        </w:rPr>
      </w:pPr>
    </w:p>
    <w:p w14:paraId="59248FD0">
      <w:pPr>
        <w:rPr>
          <w:rFonts w:ascii="Arial"/>
          <w:sz w:val="21"/>
        </w:rPr>
      </w:pPr>
    </w:p>
    <w:p w14:paraId="3F4CD9CD">
      <w:pPr>
        <w:rPr>
          <w:rFonts w:ascii="Arial"/>
          <w:sz w:val="21"/>
        </w:rPr>
      </w:pPr>
    </w:p>
    <w:p w14:paraId="28D6C3CE">
      <w:pPr>
        <w:rPr>
          <w:rFonts w:ascii="Arial"/>
          <w:sz w:val="21"/>
        </w:rPr>
      </w:pPr>
    </w:p>
    <w:p w14:paraId="35AD66D0">
      <w:pPr>
        <w:pStyle w:val="2"/>
        <w:spacing w:before="105" w:line="192" w:lineRule="auto"/>
        <w:ind w:left="3338"/>
        <w:outlineLvl w:val="0"/>
      </w:pPr>
      <w:bookmarkStart w:id="7" w:name="bookmark8"/>
      <w:bookmarkEnd w:id="7"/>
      <w:r>
        <w:rPr>
          <w:spacing w:val="-2"/>
        </w:rPr>
        <w:t>第一册专用条款</w:t>
      </w:r>
    </w:p>
    <w:p w14:paraId="6319BA5E">
      <w:pPr>
        <w:spacing w:line="346" w:lineRule="auto"/>
        <w:rPr>
          <w:rFonts w:ascii="Arial"/>
          <w:sz w:val="21"/>
        </w:rPr>
      </w:pPr>
    </w:p>
    <w:p w14:paraId="166B5C14">
      <w:pPr>
        <w:pStyle w:val="2"/>
        <w:spacing w:before="122" w:line="194" w:lineRule="auto"/>
        <w:ind w:left="3129"/>
        <w:outlineLvl w:val="1"/>
        <w:rPr>
          <w:sz w:val="28"/>
          <w:szCs w:val="28"/>
        </w:rPr>
      </w:pPr>
      <w:bookmarkStart w:id="8" w:name="bookmark9"/>
      <w:bookmarkEnd w:id="8"/>
      <w:r>
        <w:rPr>
          <w:spacing w:val="-3"/>
          <w:sz w:val="28"/>
          <w:szCs w:val="28"/>
        </w:rPr>
        <w:t>第一章</w:t>
      </w:r>
      <w:r>
        <w:rPr>
          <w:spacing w:val="73"/>
          <w:w w:val="101"/>
          <w:sz w:val="28"/>
          <w:szCs w:val="28"/>
        </w:rPr>
        <w:t xml:space="preserve"> </w:t>
      </w:r>
      <w:r>
        <w:rPr>
          <w:spacing w:val="-3"/>
          <w:sz w:val="28"/>
          <w:szCs w:val="28"/>
        </w:rPr>
        <w:t>招标公告</w:t>
      </w:r>
    </w:p>
    <w:p w14:paraId="5D15CA22">
      <w:pPr>
        <w:pStyle w:val="2"/>
        <w:spacing w:before="74" w:line="253" w:lineRule="auto"/>
        <w:ind w:left="20" w:right="632" w:firstLine="480"/>
        <w:jc w:val="both"/>
      </w:pPr>
      <w:r>
        <w:rPr>
          <w:spacing w:val="-4"/>
        </w:rPr>
        <w:t>柴油发电机组及相关配套机电设备采购及安装项目的潜在投标人应在（深圳</w:t>
      </w:r>
      <w:r>
        <w:rPr>
          <w:spacing w:val="6"/>
        </w:rPr>
        <w:t>政府采购智慧平台（</w:t>
      </w:r>
      <w:r>
        <w:fldChar w:fldCharType="begin"/>
      </w:r>
      <w:r>
        <w:instrText xml:space="preserve"> HYPERLINK "http://zfcg.szggzy.com:8081/" </w:instrText>
      </w:r>
      <w:r>
        <w:fldChar w:fldCharType="separate"/>
      </w:r>
      <w:r>
        <w:t>http</w:t>
      </w:r>
      <w:r>
        <w:rPr>
          <w:spacing w:val="6"/>
        </w:rPr>
        <w:t>://</w:t>
      </w:r>
      <w:r>
        <w:t>zfcg</w:t>
      </w:r>
      <w:r>
        <w:rPr>
          <w:spacing w:val="6"/>
        </w:rPr>
        <w:t>.</w:t>
      </w:r>
      <w:r>
        <w:t>szggzy</w:t>
      </w:r>
      <w:r>
        <w:rPr>
          <w:spacing w:val="6"/>
        </w:rPr>
        <w:t>.</w:t>
      </w:r>
      <w:r>
        <w:t>com</w:t>
      </w:r>
      <w:r>
        <w:rPr>
          <w:spacing w:val="6"/>
        </w:rPr>
        <w:t>:8081/</w:t>
      </w:r>
      <w:r>
        <w:rPr>
          <w:spacing w:val="6"/>
        </w:rPr>
        <w:fldChar w:fldCharType="end"/>
      </w:r>
      <w:r>
        <w:rPr>
          <w:spacing w:val="-27"/>
        </w:rPr>
        <w:t>）</w:t>
      </w:r>
      <w:r>
        <w:rPr>
          <w:spacing w:val="-20"/>
        </w:rPr>
        <w:t xml:space="preserve"> </w:t>
      </w:r>
      <w:r>
        <w:rPr>
          <w:spacing w:val="-27"/>
        </w:rPr>
        <w:t>（</w:t>
      </w:r>
      <w:r>
        <w:rPr>
          <w:spacing w:val="6"/>
        </w:rPr>
        <w:t>本公告附件中）</w:t>
      </w:r>
      <w:r>
        <w:rPr>
          <w:spacing w:val="-31"/>
        </w:rPr>
        <w:t xml:space="preserve"> </w:t>
      </w:r>
      <w:r>
        <w:rPr>
          <w:spacing w:val="6"/>
        </w:rPr>
        <w:t>获取招</w:t>
      </w:r>
      <w:r>
        <w:t>标文件，</w:t>
      </w:r>
      <w:r>
        <w:rPr>
          <w:spacing w:val="-12"/>
        </w:rPr>
        <w:t xml:space="preserve"> </w:t>
      </w:r>
      <w:r>
        <w:t xml:space="preserve">并于 </w:t>
      </w:r>
      <w:r>
        <w:rPr>
          <w:b/>
          <w:bCs/>
          <w:u w:val="single" w:color="auto"/>
        </w:rPr>
        <w:t>2025</w:t>
      </w:r>
      <w:r>
        <w:rPr>
          <w:u w:val="single" w:color="auto"/>
        </w:rPr>
        <w:t xml:space="preserve"> </w:t>
      </w:r>
      <w:r>
        <w:rPr>
          <w:b/>
          <w:bCs/>
          <w:u w:val="single" w:color="auto"/>
        </w:rPr>
        <w:t>年**月**日**:**（</w:t>
      </w:r>
      <w:r>
        <w:rPr>
          <w:b/>
          <w:bCs/>
        </w:rPr>
        <w:t>北京时间</w:t>
      </w:r>
      <w:r>
        <w:rPr>
          <w:b/>
          <w:bCs/>
          <w:spacing w:val="-26"/>
        </w:rPr>
        <w:t>）</w:t>
      </w:r>
      <w:r>
        <w:rPr>
          <w:spacing w:val="-30"/>
        </w:rPr>
        <w:t xml:space="preserve"> </w:t>
      </w:r>
      <w:r>
        <w:rPr>
          <w:spacing w:val="-26"/>
        </w:rPr>
        <w:t>（</w:t>
      </w:r>
      <w:r>
        <w:t>具体时间详见</w:t>
      </w:r>
      <w:r>
        <w:rPr>
          <w:spacing w:val="-1"/>
        </w:rPr>
        <w:t>深圳政府采购</w:t>
      </w:r>
      <w:r>
        <w:rPr>
          <w:spacing w:val="-3"/>
        </w:rPr>
        <w:t>智慧平台招标公告）前递交电子投标文件。</w:t>
      </w:r>
    </w:p>
    <w:p w14:paraId="63AB407C">
      <w:pPr>
        <w:pStyle w:val="2"/>
        <w:spacing w:before="1" w:line="190" w:lineRule="auto"/>
        <w:ind w:left="445"/>
      </w:pPr>
      <w:r>
        <w:rPr>
          <w:b/>
          <w:bCs/>
          <w:spacing w:val="-5"/>
        </w:rPr>
        <w:t>一、项目基本情况</w:t>
      </w:r>
    </w:p>
    <w:p w14:paraId="457B7778">
      <w:pPr>
        <w:pStyle w:val="2"/>
        <w:spacing w:before="107" w:line="193" w:lineRule="auto"/>
        <w:ind w:left="432"/>
      </w:pPr>
      <w:r>
        <w:rPr>
          <w:spacing w:val="-16"/>
        </w:rPr>
        <w:t>1.项目编号：</w:t>
      </w:r>
      <w:r>
        <w:rPr>
          <w:spacing w:val="29"/>
        </w:rPr>
        <w:t xml:space="preserve"> </w:t>
      </w:r>
      <w:r>
        <w:rPr>
          <w:spacing w:val="-16"/>
        </w:rPr>
        <w:t>SZDL2025000495</w:t>
      </w:r>
    </w:p>
    <w:p w14:paraId="53A69505">
      <w:pPr>
        <w:pStyle w:val="2"/>
        <w:spacing w:before="102" w:line="193" w:lineRule="auto"/>
        <w:ind w:left="417"/>
      </w:pPr>
      <w:r>
        <w:rPr>
          <w:spacing w:val="1"/>
        </w:rPr>
        <w:t>2.项目名称：柴油发电机组及相关配套机电设备采购及安</w:t>
      </w:r>
      <w:r>
        <w:t>装项目</w:t>
      </w:r>
    </w:p>
    <w:p w14:paraId="7BC70B03">
      <w:pPr>
        <w:pStyle w:val="2"/>
        <w:spacing w:before="107" w:line="192" w:lineRule="auto"/>
        <w:ind w:left="419"/>
      </w:pPr>
      <w:r>
        <w:rPr>
          <w:spacing w:val="-3"/>
        </w:rPr>
        <w:t>3.预算金额：</w:t>
      </w:r>
    </w:p>
    <w:p w14:paraId="216EE9A4">
      <w:pPr>
        <w:pStyle w:val="2"/>
        <w:spacing w:before="104" w:line="174" w:lineRule="auto"/>
        <w:ind w:left="416"/>
      </w:pPr>
      <w:r>
        <w:rPr>
          <w:spacing w:val="6"/>
        </w:rPr>
        <w:t>人民币壹佰叁拾肆万捌仟元整(¥1,348,000.00）</w:t>
      </w:r>
    </w:p>
    <w:p w14:paraId="3F1BBC7B">
      <w:pPr>
        <w:pStyle w:val="2"/>
        <w:spacing w:before="135" w:line="193" w:lineRule="auto"/>
        <w:ind w:left="414"/>
      </w:pPr>
      <w:r>
        <w:rPr>
          <w:spacing w:val="-2"/>
        </w:rPr>
        <w:t>4.最高限价：</w:t>
      </w:r>
    </w:p>
    <w:p w14:paraId="22AB3FBF">
      <w:pPr>
        <w:pStyle w:val="2"/>
        <w:spacing w:before="106" w:line="174" w:lineRule="auto"/>
        <w:ind w:left="416"/>
      </w:pPr>
      <w:r>
        <w:rPr>
          <w:spacing w:val="1"/>
        </w:rPr>
        <w:t>人民币壹佰叁拾肆万捌仟元整  (¥1,348,000.00）</w:t>
      </w:r>
    </w:p>
    <w:p w14:paraId="2A270120">
      <w:pPr>
        <w:pStyle w:val="2"/>
        <w:spacing w:before="137" w:line="193" w:lineRule="auto"/>
        <w:ind w:left="417"/>
      </w:pPr>
      <w:r>
        <w:rPr>
          <w:spacing w:val="-2"/>
        </w:rPr>
        <w:t>详见招标文件</w:t>
      </w:r>
    </w:p>
    <w:p w14:paraId="714A12FF">
      <w:pPr>
        <w:pStyle w:val="2"/>
        <w:spacing w:before="103" w:line="169" w:lineRule="auto"/>
        <w:ind w:left="446"/>
      </w:pPr>
      <w:r>
        <w:rPr>
          <w:spacing w:val="-3"/>
        </w:rPr>
        <w:t>5.采购需求：</w:t>
      </w:r>
    </w:p>
    <w:tbl>
      <w:tblPr>
        <w:tblStyle w:val="5"/>
        <w:tblW w:w="8926"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579"/>
        <w:gridCol w:w="851"/>
        <w:gridCol w:w="820"/>
        <w:gridCol w:w="3570"/>
        <w:gridCol w:w="1106"/>
      </w:tblGrid>
      <w:tr w14:paraId="228A3AE8">
        <w:trPr>
          <w:trHeight w:val="1067" w:hRule="atLeast"/>
        </w:trPr>
        <w:tc>
          <w:tcPr>
            <w:tcW w:w="2579" w:type="dxa"/>
            <w:shd w:val="clear" w:color="auto" w:fill="ABCDEF"/>
            <w:vAlign w:val="top"/>
          </w:tcPr>
          <w:p w14:paraId="6D627990">
            <w:pPr>
              <w:spacing w:line="322" w:lineRule="auto"/>
              <w:rPr>
                <w:rFonts w:ascii="Arial"/>
                <w:sz w:val="21"/>
              </w:rPr>
            </w:pPr>
          </w:p>
          <w:p w14:paraId="40619844">
            <w:pPr>
              <w:pStyle w:val="6"/>
              <w:spacing w:before="105" w:line="194" w:lineRule="auto"/>
              <w:ind w:left="816"/>
            </w:pPr>
            <w:r>
              <w:rPr>
                <w:spacing w:val="-2"/>
              </w:rPr>
              <w:t>标的名称</w:t>
            </w:r>
          </w:p>
        </w:tc>
        <w:tc>
          <w:tcPr>
            <w:tcW w:w="851" w:type="dxa"/>
            <w:shd w:val="clear" w:color="auto" w:fill="ABCDEF"/>
            <w:vAlign w:val="top"/>
          </w:tcPr>
          <w:p w14:paraId="0984C42C">
            <w:pPr>
              <w:spacing w:line="324" w:lineRule="auto"/>
              <w:rPr>
                <w:rFonts w:ascii="Arial"/>
                <w:sz w:val="21"/>
              </w:rPr>
            </w:pPr>
          </w:p>
          <w:p w14:paraId="2F6E22C7">
            <w:pPr>
              <w:pStyle w:val="6"/>
              <w:spacing w:before="104" w:line="193" w:lineRule="auto"/>
              <w:ind w:left="192"/>
            </w:pPr>
            <w:r>
              <w:rPr>
                <w:spacing w:val="-3"/>
              </w:rPr>
              <w:t>数量</w:t>
            </w:r>
          </w:p>
        </w:tc>
        <w:tc>
          <w:tcPr>
            <w:tcW w:w="820" w:type="dxa"/>
            <w:shd w:val="clear" w:color="auto" w:fill="ABCDEF"/>
            <w:vAlign w:val="top"/>
          </w:tcPr>
          <w:p w14:paraId="7AE9A390">
            <w:pPr>
              <w:spacing w:line="323" w:lineRule="auto"/>
              <w:rPr>
                <w:rFonts w:ascii="Arial"/>
                <w:sz w:val="21"/>
              </w:rPr>
            </w:pPr>
          </w:p>
          <w:p w14:paraId="075AFEA1">
            <w:pPr>
              <w:pStyle w:val="6"/>
              <w:spacing w:before="105" w:line="193" w:lineRule="auto"/>
              <w:ind w:left="176"/>
            </w:pPr>
            <w:r>
              <w:rPr>
                <w:spacing w:val="-3"/>
              </w:rPr>
              <w:t>单位</w:t>
            </w:r>
          </w:p>
        </w:tc>
        <w:tc>
          <w:tcPr>
            <w:tcW w:w="3570" w:type="dxa"/>
            <w:shd w:val="clear" w:color="auto" w:fill="ABCDEF"/>
            <w:vAlign w:val="top"/>
          </w:tcPr>
          <w:p w14:paraId="2262B0CB">
            <w:pPr>
              <w:spacing w:line="324" w:lineRule="auto"/>
              <w:rPr>
                <w:rFonts w:ascii="Arial"/>
                <w:sz w:val="21"/>
              </w:rPr>
            </w:pPr>
          </w:p>
          <w:p w14:paraId="0F044615">
            <w:pPr>
              <w:pStyle w:val="6"/>
              <w:spacing w:before="104" w:line="192" w:lineRule="auto"/>
              <w:ind w:left="1078"/>
            </w:pPr>
            <w:r>
              <w:rPr>
                <w:spacing w:val="-2"/>
              </w:rPr>
              <w:t>简要服务需求</w:t>
            </w:r>
          </w:p>
        </w:tc>
        <w:tc>
          <w:tcPr>
            <w:tcW w:w="1106" w:type="dxa"/>
            <w:shd w:val="clear" w:color="auto" w:fill="ABCDEF"/>
            <w:vAlign w:val="top"/>
          </w:tcPr>
          <w:p w14:paraId="603CECBA">
            <w:pPr>
              <w:spacing w:line="323" w:lineRule="auto"/>
              <w:rPr>
                <w:rFonts w:ascii="Arial"/>
                <w:sz w:val="21"/>
              </w:rPr>
            </w:pPr>
          </w:p>
          <w:p w14:paraId="3DBEF5D5">
            <w:pPr>
              <w:pStyle w:val="6"/>
              <w:spacing w:before="105" w:line="194" w:lineRule="auto"/>
              <w:ind w:left="322"/>
            </w:pPr>
            <w:r>
              <w:rPr>
                <w:spacing w:val="-4"/>
              </w:rPr>
              <w:t>备注</w:t>
            </w:r>
          </w:p>
        </w:tc>
      </w:tr>
      <w:tr w14:paraId="654E8B7C">
        <w:trPr>
          <w:trHeight w:val="1040" w:hRule="atLeast"/>
        </w:trPr>
        <w:tc>
          <w:tcPr>
            <w:tcW w:w="2579" w:type="dxa"/>
            <w:tcBorders>
              <w:top w:val="single" w:color="ABCDEF" w:sz="24" w:space="0"/>
            </w:tcBorders>
            <w:vAlign w:val="top"/>
          </w:tcPr>
          <w:p w14:paraId="79FB196A">
            <w:pPr>
              <w:pStyle w:val="6"/>
              <w:spacing w:before="76" w:line="179" w:lineRule="auto"/>
              <w:ind w:left="95"/>
            </w:pPr>
            <w:r>
              <w:rPr>
                <w:spacing w:val="-1"/>
              </w:rPr>
              <w:t>柴油发电机组及相关配</w:t>
            </w:r>
          </w:p>
          <w:p w14:paraId="16DC6067">
            <w:pPr>
              <w:pStyle w:val="6"/>
              <w:spacing w:before="1" w:line="177" w:lineRule="auto"/>
              <w:ind w:left="96"/>
            </w:pPr>
            <w:r>
              <w:rPr>
                <w:spacing w:val="-1"/>
              </w:rPr>
              <w:t>套机电设备采购及安装</w:t>
            </w:r>
          </w:p>
          <w:p w14:paraId="77AA0626">
            <w:pPr>
              <w:pStyle w:val="6"/>
              <w:spacing w:before="1" w:line="190" w:lineRule="auto"/>
              <w:ind w:left="1059"/>
            </w:pPr>
            <w:r>
              <w:rPr>
                <w:spacing w:val="-4"/>
              </w:rPr>
              <w:t>项目</w:t>
            </w:r>
          </w:p>
        </w:tc>
        <w:tc>
          <w:tcPr>
            <w:tcW w:w="851" w:type="dxa"/>
            <w:tcBorders>
              <w:top w:val="single" w:color="ABCDEF" w:sz="24" w:space="0"/>
            </w:tcBorders>
            <w:vAlign w:val="top"/>
          </w:tcPr>
          <w:p w14:paraId="3EA30E3C">
            <w:pPr>
              <w:spacing w:line="281" w:lineRule="auto"/>
              <w:rPr>
                <w:rFonts w:ascii="Arial"/>
                <w:sz w:val="21"/>
              </w:rPr>
            </w:pPr>
          </w:p>
          <w:p w14:paraId="21D898FB">
            <w:pPr>
              <w:pStyle w:val="6"/>
              <w:spacing w:before="104" w:line="203" w:lineRule="auto"/>
              <w:ind w:left="388"/>
            </w:pPr>
            <w:r>
              <w:t>1</w:t>
            </w:r>
          </w:p>
        </w:tc>
        <w:tc>
          <w:tcPr>
            <w:tcW w:w="820" w:type="dxa"/>
            <w:tcBorders>
              <w:top w:val="single" w:color="ABCDEF" w:sz="24" w:space="0"/>
            </w:tcBorders>
            <w:vAlign w:val="top"/>
          </w:tcPr>
          <w:p w14:paraId="21842AA4">
            <w:pPr>
              <w:spacing w:line="281" w:lineRule="auto"/>
              <w:rPr>
                <w:rFonts w:ascii="Arial"/>
                <w:sz w:val="21"/>
              </w:rPr>
            </w:pPr>
          </w:p>
          <w:p w14:paraId="51AB5818">
            <w:pPr>
              <w:pStyle w:val="6"/>
              <w:spacing w:before="105" w:line="194" w:lineRule="auto"/>
              <w:ind w:left="298"/>
            </w:pPr>
            <w:r>
              <w:t>项</w:t>
            </w:r>
          </w:p>
        </w:tc>
        <w:tc>
          <w:tcPr>
            <w:tcW w:w="3570" w:type="dxa"/>
            <w:tcBorders>
              <w:top w:val="single" w:color="ABCDEF" w:sz="24" w:space="0"/>
            </w:tcBorders>
            <w:vAlign w:val="top"/>
          </w:tcPr>
          <w:p w14:paraId="7DAF0304">
            <w:pPr>
              <w:pStyle w:val="6"/>
              <w:spacing w:before="76" w:line="179" w:lineRule="auto"/>
              <w:ind w:left="113"/>
            </w:pPr>
            <w:r>
              <w:rPr>
                <w:spacing w:val="-1"/>
              </w:rPr>
              <w:t>柴油发电机组及相关配套机电设</w:t>
            </w:r>
          </w:p>
          <w:p w14:paraId="6C7D3517">
            <w:pPr>
              <w:pStyle w:val="6"/>
              <w:spacing w:before="1" w:line="177" w:lineRule="auto"/>
              <w:ind w:left="116"/>
            </w:pPr>
            <w:r>
              <w:rPr>
                <w:spacing w:val="-6"/>
              </w:rPr>
              <w:t>备采购及安装服务， 详见招标文</w:t>
            </w:r>
          </w:p>
          <w:p w14:paraId="59166E92">
            <w:pPr>
              <w:pStyle w:val="6"/>
              <w:spacing w:before="1" w:line="190" w:lineRule="auto"/>
              <w:ind w:left="1672"/>
            </w:pPr>
            <w:r>
              <w:t>件</w:t>
            </w:r>
          </w:p>
        </w:tc>
        <w:tc>
          <w:tcPr>
            <w:tcW w:w="1106" w:type="dxa"/>
            <w:tcBorders>
              <w:top w:val="single" w:color="ABCDEF" w:sz="24" w:space="0"/>
            </w:tcBorders>
            <w:vAlign w:val="top"/>
          </w:tcPr>
          <w:p w14:paraId="6FD9A5BB">
            <w:pPr>
              <w:rPr>
                <w:rFonts w:ascii="Arial"/>
                <w:sz w:val="21"/>
              </w:rPr>
            </w:pPr>
          </w:p>
        </w:tc>
      </w:tr>
    </w:tbl>
    <w:p w14:paraId="78D49B1C">
      <w:pPr>
        <w:pStyle w:val="2"/>
        <w:spacing w:before="148" w:line="192" w:lineRule="auto"/>
        <w:ind w:left="443"/>
      </w:pPr>
      <w:r>
        <w:rPr>
          <w:spacing w:val="-1"/>
        </w:rPr>
        <w:t>6.合同履行期限：详见招标文件。</w:t>
      </w:r>
    </w:p>
    <w:p w14:paraId="40DABDA3">
      <w:pPr>
        <w:pStyle w:val="2"/>
        <w:spacing w:before="224" w:line="191" w:lineRule="auto"/>
        <w:ind w:left="25"/>
      </w:pPr>
      <w:r>
        <w:rPr>
          <w:b/>
          <w:bCs/>
          <w:spacing w:val="-3"/>
        </w:rPr>
        <w:t>二、申请人的资格要求</w:t>
      </w:r>
    </w:p>
    <w:p w14:paraId="1FC53A2E">
      <w:pPr>
        <w:pStyle w:val="2"/>
        <w:spacing w:before="110" w:line="270" w:lineRule="auto"/>
        <w:ind w:left="21" w:right="514" w:firstLine="437"/>
        <w:jc w:val="both"/>
      </w:pPr>
      <w:r>
        <w:rPr>
          <w:spacing w:val="-1"/>
        </w:rPr>
        <w:t>1.具有独立承担民事责任能力的法人或其他组织（提供营业执照或事业单位</w:t>
      </w:r>
      <w:r>
        <w:rPr>
          <w:spacing w:val="-6"/>
        </w:rPr>
        <w:t>法人证书等证明资料复印件或扫描件。如果</w:t>
      </w:r>
      <w:r>
        <w:rPr>
          <w:spacing w:val="-7"/>
        </w:rPr>
        <w:t>参与投标的供应商为分公司（或分所）</w:t>
      </w:r>
      <w:r>
        <w:rPr>
          <w:spacing w:val="-4"/>
        </w:rPr>
        <w:t>则须提供分公司（或分所）</w:t>
      </w:r>
      <w:r>
        <w:rPr>
          <w:spacing w:val="-27"/>
        </w:rPr>
        <w:t xml:space="preserve"> </w:t>
      </w:r>
      <w:r>
        <w:rPr>
          <w:spacing w:val="-4"/>
        </w:rPr>
        <w:t>营业执照、其所属</w:t>
      </w:r>
      <w:r>
        <w:rPr>
          <w:spacing w:val="-5"/>
        </w:rPr>
        <w:t>总公司（或总所等具有独立法人资</w:t>
      </w:r>
      <w:r>
        <w:rPr>
          <w:spacing w:val="-7"/>
        </w:rPr>
        <w:t>格的组织出具的授权函或承诺书，</w:t>
      </w:r>
      <w:r>
        <w:rPr>
          <w:spacing w:val="-22"/>
        </w:rPr>
        <w:t xml:space="preserve"> </w:t>
      </w:r>
      <w:r>
        <w:rPr>
          <w:spacing w:val="-7"/>
        </w:rPr>
        <w:t>但只接受直接授权，</w:t>
      </w:r>
      <w:r>
        <w:rPr>
          <w:spacing w:val="-16"/>
        </w:rPr>
        <w:t xml:space="preserve"> </w:t>
      </w:r>
      <w:r>
        <w:rPr>
          <w:spacing w:val="-7"/>
        </w:rPr>
        <w:t>不接受逐级授权，</w:t>
      </w:r>
      <w:r>
        <w:rPr>
          <w:spacing w:val="-14"/>
        </w:rPr>
        <w:t xml:space="preserve"> </w:t>
      </w:r>
      <w:r>
        <w:rPr>
          <w:spacing w:val="-7"/>
        </w:rPr>
        <w:t>并同时</w:t>
      </w:r>
      <w:r>
        <w:rPr>
          <w:spacing w:val="-4"/>
        </w:rPr>
        <w:t>提供总公司（或总所）</w:t>
      </w:r>
      <w:r>
        <w:rPr>
          <w:spacing w:val="-27"/>
        </w:rPr>
        <w:t xml:space="preserve"> </w:t>
      </w:r>
      <w:r>
        <w:rPr>
          <w:spacing w:val="-4"/>
        </w:rPr>
        <w:t>营业执照。不接受同一总公司（或总所授</w:t>
      </w:r>
      <w:r>
        <w:rPr>
          <w:spacing w:val="-5"/>
        </w:rPr>
        <w:t>权两家或以上分</w:t>
      </w:r>
      <w:r>
        <w:rPr>
          <w:spacing w:val="-6"/>
        </w:rPr>
        <w:t>公司（或分所） 同时参与本项目投标， 也</w:t>
      </w:r>
      <w:r>
        <w:rPr>
          <w:spacing w:val="-7"/>
        </w:rPr>
        <w:t>不接受总公司（或总所与分公司（或分所）</w:t>
      </w:r>
      <w:r>
        <w:rPr>
          <w:spacing w:val="-18"/>
        </w:rPr>
        <w:t xml:space="preserve"> </w:t>
      </w:r>
      <w:r>
        <w:rPr>
          <w:spacing w:val="-7"/>
        </w:rPr>
        <w:t>同时参与本项目投标，</w:t>
      </w:r>
      <w:r>
        <w:rPr>
          <w:spacing w:val="-16"/>
        </w:rPr>
        <w:t xml:space="preserve"> </w:t>
      </w:r>
      <w:r>
        <w:rPr>
          <w:spacing w:val="-7"/>
        </w:rPr>
        <w:t>如出现上述情形，</w:t>
      </w:r>
      <w:r>
        <w:rPr>
          <w:spacing w:val="-16"/>
        </w:rPr>
        <w:t xml:space="preserve"> </w:t>
      </w:r>
      <w:r>
        <w:rPr>
          <w:spacing w:val="-7"/>
        </w:rPr>
        <w:t>该两家或以上供应商的投标文</w:t>
      </w:r>
      <w:r>
        <w:rPr>
          <w:spacing w:val="-8"/>
        </w:rPr>
        <w:t>件均</w:t>
      </w:r>
      <w:r>
        <w:rPr>
          <w:spacing w:val="-3"/>
        </w:rPr>
        <w:t>按无效投标处理）</w:t>
      </w:r>
    </w:p>
    <w:p w14:paraId="63C398B8">
      <w:pPr>
        <w:spacing w:line="270" w:lineRule="auto"/>
        <w:sectPr>
          <w:footerReference r:id="rId19" w:type="default"/>
          <w:pgSz w:w="11907" w:h="16841"/>
          <w:pgMar w:top="400" w:right="1176" w:bottom="1157" w:left="1785" w:header="0" w:footer="956" w:gutter="0"/>
          <w:cols w:space="720" w:num="1"/>
        </w:sectPr>
      </w:pPr>
    </w:p>
    <w:p w14:paraId="3A6A50CB">
      <w:pPr>
        <w:spacing w:line="241" w:lineRule="auto"/>
        <w:rPr>
          <w:rFonts w:ascii="Arial"/>
          <w:sz w:val="21"/>
        </w:rPr>
      </w:pPr>
    </w:p>
    <w:p w14:paraId="0973952F">
      <w:pPr>
        <w:spacing w:line="241" w:lineRule="auto"/>
        <w:rPr>
          <w:rFonts w:ascii="Arial"/>
          <w:sz w:val="21"/>
        </w:rPr>
      </w:pPr>
    </w:p>
    <w:p w14:paraId="41F6D9B0">
      <w:pPr>
        <w:spacing w:line="241" w:lineRule="auto"/>
        <w:rPr>
          <w:rFonts w:ascii="Arial"/>
          <w:sz w:val="21"/>
        </w:rPr>
      </w:pPr>
    </w:p>
    <w:p w14:paraId="2D73B69B">
      <w:pPr>
        <w:spacing w:line="241" w:lineRule="auto"/>
        <w:rPr>
          <w:rFonts w:ascii="Arial"/>
          <w:sz w:val="21"/>
        </w:rPr>
      </w:pPr>
    </w:p>
    <w:p w14:paraId="5BE6B0FD">
      <w:pPr>
        <w:pStyle w:val="2"/>
        <w:spacing w:before="105" w:line="231" w:lineRule="auto"/>
        <w:ind w:left="19" w:right="159" w:firstLine="424"/>
      </w:pPr>
      <w:r>
        <w:rPr>
          <w:spacing w:val="-2"/>
        </w:rPr>
        <w:t>2.落实政府采购政策需满足的资格要求：</w:t>
      </w:r>
      <w:r>
        <w:rPr>
          <w:spacing w:val="1"/>
        </w:rPr>
        <w:t xml:space="preserve"> </w:t>
      </w:r>
      <w:r>
        <w:rPr>
          <w:spacing w:val="-2"/>
        </w:rPr>
        <w:t>本项目不属于专门面向中小企业采</w:t>
      </w:r>
      <w:r>
        <w:rPr>
          <w:spacing w:val="-7"/>
        </w:rPr>
        <w:t>购的项目。</w:t>
      </w:r>
    </w:p>
    <w:p w14:paraId="2C4CD46B">
      <w:pPr>
        <w:pStyle w:val="2"/>
        <w:spacing w:before="127" w:line="226" w:lineRule="auto"/>
        <w:ind w:left="22" w:right="161" w:firstLine="423"/>
      </w:pPr>
      <w:r>
        <w:rPr>
          <w:spacing w:val="-4"/>
        </w:rPr>
        <w:t>3.本项目不接受联合体投标， 不接受投标人选用进口产品参与投标， 不允许</w:t>
      </w:r>
      <w:r>
        <w:rPr>
          <w:spacing w:val="-10"/>
        </w:rPr>
        <w:t>转包、分包；</w:t>
      </w:r>
    </w:p>
    <w:p w14:paraId="6F3A47CE">
      <w:pPr>
        <w:pStyle w:val="2"/>
        <w:spacing w:before="151" w:line="252" w:lineRule="auto"/>
        <w:ind w:left="22" w:firstLine="418"/>
      </w:pPr>
      <w:r>
        <w:rPr>
          <w:spacing w:val="-2"/>
        </w:rPr>
        <w:t>4.参与本项目投标前三年内， 在经营活动中没有重大违</w:t>
      </w:r>
      <w:r>
        <w:rPr>
          <w:spacing w:val="-3"/>
        </w:rPr>
        <w:t>法记录（由供应商在</w:t>
      </w:r>
      <w:r>
        <w:rPr>
          <w:spacing w:val="3"/>
        </w:rPr>
        <w:t>《政府采购投标及履约承诺函》中作出声明);  （重</w:t>
      </w:r>
      <w:r>
        <w:rPr>
          <w:spacing w:val="2"/>
        </w:rPr>
        <w:t>大违法记录是指供应商因违</w:t>
      </w:r>
      <w:r>
        <w:rPr>
          <w:spacing w:val="-3"/>
        </w:rPr>
        <w:t>法经营受到刑事处罚或者责令停产停业、吊销许可证或者执照、较大数额罚款等</w:t>
      </w:r>
      <w:r>
        <w:t>行政处罚（根据财库〔2022〕3 号文，</w:t>
      </w:r>
      <w:r>
        <w:rPr>
          <w:spacing w:val="18"/>
        </w:rPr>
        <w:t xml:space="preserve">  </w:t>
      </w:r>
      <w:r>
        <w:t>“较大数</w:t>
      </w:r>
      <w:r>
        <w:rPr>
          <w:spacing w:val="-1"/>
        </w:rPr>
        <w:t>额罚款”认定为 200 万元以上的</w:t>
      </w:r>
      <w:r>
        <w:rPr>
          <w:spacing w:val="3"/>
        </w:rPr>
        <w:t>罚款， 法律、行政法规以及国务院有关部门明确规定相关领域“较大数额罚款</w:t>
      </w:r>
      <w:r>
        <w:rPr>
          <w:spacing w:val="-30"/>
        </w:rPr>
        <w:t xml:space="preserve"> </w:t>
      </w:r>
      <w:r>
        <w:rPr>
          <w:spacing w:val="113"/>
          <w:w w:val="175"/>
        </w:rPr>
        <w:t>”</w:t>
      </w:r>
      <w:r>
        <w:rPr>
          <w:spacing w:val="-5"/>
        </w:rPr>
        <w:t>标准高于 200 万元的，从其规定）。</w:t>
      </w:r>
    </w:p>
    <w:p w14:paraId="333A81FF">
      <w:pPr>
        <w:pStyle w:val="2"/>
        <w:spacing w:before="163" w:line="221" w:lineRule="auto"/>
        <w:ind w:left="20" w:right="156" w:firstLine="425"/>
      </w:pPr>
      <w:r>
        <w:rPr>
          <w:spacing w:val="7"/>
        </w:rPr>
        <w:t>5.参与本项目政府采购活动时不存在被有关部门禁止参与政府采购活动且</w:t>
      </w:r>
      <w:r>
        <w:rPr>
          <w:spacing w:val="2"/>
        </w:rPr>
        <w:t>在有效期内的情况（由供应商在《政府采购投标及履约承诺函》中作出声明);</w:t>
      </w:r>
    </w:p>
    <w:p w14:paraId="3A4A4152">
      <w:pPr>
        <w:pStyle w:val="2"/>
        <w:spacing w:before="164" w:line="221" w:lineRule="auto"/>
        <w:ind w:left="20" w:right="177" w:firstLine="422"/>
      </w:pPr>
      <w:r>
        <w:rPr>
          <w:spacing w:val="-1"/>
        </w:rPr>
        <w:t>6.具备《中华人民共和国政府采购法》第二十二条第一款的条件（由供应商</w:t>
      </w:r>
      <w:r>
        <w:rPr>
          <w:spacing w:val="1"/>
        </w:rPr>
        <w:t>在《政府采购投标及履约承诺函》中作出声明)</w:t>
      </w:r>
    </w:p>
    <w:p w14:paraId="26AFE53F">
      <w:pPr>
        <w:pStyle w:val="2"/>
        <w:spacing w:before="163" w:line="237" w:lineRule="auto"/>
        <w:ind w:left="21" w:right="157" w:firstLine="425"/>
      </w:pPr>
      <w:r>
        <w:rPr>
          <w:spacing w:val="3"/>
        </w:rPr>
        <w:t>7.</w:t>
      </w:r>
      <w:r>
        <w:rPr>
          <w:spacing w:val="64"/>
        </w:rPr>
        <w:t xml:space="preserve"> </w:t>
      </w:r>
      <w:r>
        <w:rPr>
          <w:spacing w:val="3"/>
        </w:rPr>
        <w:t>提供承诺参与本项目政府采购活动时不存在《深圳市财政局政府采购供</w:t>
      </w:r>
      <w:r>
        <w:rPr>
          <w:spacing w:val="2"/>
        </w:rPr>
        <w:t>应商信用信息管理办法》 (深财规(2023)3  号)列明的严重违法失</w:t>
      </w:r>
      <w:r>
        <w:rPr>
          <w:spacing w:val="1"/>
        </w:rPr>
        <w:t>信行为(由供应</w:t>
      </w:r>
      <w:r>
        <w:rPr>
          <w:spacing w:val="3"/>
        </w:rPr>
        <w:t>商在《政府采购投标及履约承诺函》中作出声明);</w:t>
      </w:r>
    </w:p>
    <w:p w14:paraId="628A4D59">
      <w:pPr>
        <w:pStyle w:val="2"/>
        <w:spacing w:before="160" w:line="245" w:lineRule="auto"/>
        <w:ind w:left="21" w:right="159" w:firstLine="420"/>
      </w:pPr>
      <w:r>
        <w:rPr>
          <w:spacing w:val="-5"/>
        </w:rPr>
        <w:t>8.单位负责人为同一人或者存在直接控股、管理关系的不同供应商，</w:t>
      </w:r>
      <w:r>
        <w:rPr>
          <w:spacing w:val="19"/>
          <w:w w:val="101"/>
        </w:rPr>
        <w:t xml:space="preserve">  </w:t>
      </w:r>
      <w:r>
        <w:rPr>
          <w:spacing w:val="-6"/>
        </w:rPr>
        <w:t>不得参</w:t>
      </w:r>
      <w:r>
        <w:rPr>
          <w:spacing w:val="-4"/>
        </w:rPr>
        <w:t>加同一合同项下的政府采购活动；</w:t>
      </w:r>
      <w:r>
        <w:rPr>
          <w:spacing w:val="-24"/>
        </w:rPr>
        <w:t xml:space="preserve"> </w:t>
      </w:r>
      <w:r>
        <w:rPr>
          <w:spacing w:val="-4"/>
        </w:rPr>
        <w:t>为采购项目提供整体设计、规范编制或者项目</w:t>
      </w:r>
      <w:r>
        <w:rPr>
          <w:spacing w:val="-7"/>
        </w:rPr>
        <w:t>管理、监理、检测等服务的供应商，</w:t>
      </w:r>
      <w:r>
        <w:rPr>
          <w:spacing w:val="58"/>
        </w:rPr>
        <w:t xml:space="preserve"> </w:t>
      </w:r>
      <w:r>
        <w:rPr>
          <w:spacing w:val="-7"/>
        </w:rPr>
        <w:t>不得再参加该采购项目的其他采</w:t>
      </w:r>
      <w:r>
        <w:rPr>
          <w:spacing w:val="-8"/>
        </w:rPr>
        <w:t>购活动（由</w:t>
      </w:r>
      <w:r>
        <w:rPr>
          <w:spacing w:val="-3"/>
        </w:rPr>
        <w:t>供应商在《政府采购投标及履约承诺函》中作出声明</w:t>
      </w:r>
      <w:r>
        <w:rPr>
          <w:spacing w:val="2"/>
        </w:rPr>
        <w:t>）；</w:t>
      </w:r>
    </w:p>
    <w:p w14:paraId="1DFA4D4F">
      <w:pPr>
        <w:pStyle w:val="2"/>
        <w:spacing w:before="165" w:line="249" w:lineRule="auto"/>
        <w:ind w:left="21" w:right="95" w:firstLine="480"/>
      </w:pPr>
      <w:r>
        <w:rPr>
          <w:spacing w:val="-2"/>
        </w:rPr>
        <w:t>9.不同供应商的法定代表人、主要经营负责人、项目投标授权代表人、项目</w:t>
      </w:r>
      <w:r>
        <w:rPr>
          <w:spacing w:val="-8"/>
        </w:rPr>
        <w:t>负责人、主要技术人员不得为同一人、属同一单位或者在同一单位缴纳社会保险；</w:t>
      </w:r>
      <w:r>
        <w:rPr>
          <w:spacing w:val="-3"/>
        </w:rPr>
        <w:t>不同投标供应商的投标文件不得由同一单位或者同一人编制；单位负责人为同一</w:t>
      </w:r>
      <w:r>
        <w:rPr>
          <w:spacing w:val="-10"/>
        </w:rPr>
        <w:t>人或者存在直接控股、管理关系的不同供应商，不得参加本项目政府采购活动</w:t>
      </w:r>
      <w:r>
        <w:rPr>
          <w:spacing w:val="-11"/>
        </w:rPr>
        <w:t>（由</w:t>
      </w:r>
      <w:r>
        <w:rPr>
          <w:spacing w:val="-2"/>
        </w:rPr>
        <w:t>供应商填写《供应商基本情况表》相关信息）</w:t>
      </w:r>
    </w:p>
    <w:p w14:paraId="351721FB">
      <w:pPr>
        <w:pStyle w:val="2"/>
        <w:spacing w:before="164" w:line="221" w:lineRule="auto"/>
        <w:ind w:left="25" w:right="161" w:firstLine="433"/>
      </w:pPr>
      <w:r>
        <w:rPr>
          <w:spacing w:val="-4"/>
        </w:rPr>
        <w:t>10.未被列入失信被执行人、重大税收违法失信主体</w:t>
      </w:r>
      <w:r>
        <w:rPr>
          <w:spacing w:val="-5"/>
        </w:rPr>
        <w:t>、政府采购严重违法失信</w:t>
      </w:r>
      <w:r>
        <w:rPr>
          <w:spacing w:val="1"/>
        </w:rPr>
        <w:t>行为记录名单（由供应商在《政府采购投标及履约承诺函》</w:t>
      </w:r>
      <w:r>
        <w:t>中作出声明)。</w:t>
      </w:r>
    </w:p>
    <w:p w14:paraId="78649DB0">
      <w:pPr>
        <w:pStyle w:val="2"/>
        <w:spacing w:before="166" w:line="282" w:lineRule="auto"/>
        <w:ind w:left="21" w:right="171" w:firstLine="419"/>
      </w:pPr>
      <w:r>
        <w:rPr>
          <w:spacing w:val="26"/>
        </w:rPr>
        <w:t>注</w:t>
      </w:r>
      <w:r>
        <w:rPr>
          <w:spacing w:val="-53"/>
        </w:rPr>
        <w:t>：</w:t>
      </w:r>
      <w:r>
        <w:rPr>
          <w:spacing w:val="17"/>
        </w:rPr>
        <w:t xml:space="preserve"> </w:t>
      </w:r>
      <w:r>
        <w:rPr>
          <w:spacing w:val="-53"/>
        </w:rPr>
        <w:t>（</w:t>
      </w:r>
      <w:r>
        <w:rPr>
          <w:spacing w:val="26"/>
        </w:rPr>
        <w:t>1）</w:t>
      </w:r>
      <w:r>
        <w:rPr>
          <w:spacing w:val="61"/>
          <w:w w:val="101"/>
        </w:rPr>
        <w:t xml:space="preserve"> </w:t>
      </w:r>
      <w:r>
        <w:rPr>
          <w:spacing w:val="26"/>
        </w:rPr>
        <w:t>“信用中国”中“信用服务”栏的“重大税收违法失信主体”“失</w:t>
      </w:r>
      <w:r>
        <w:rPr>
          <w:spacing w:val="5"/>
        </w:rPr>
        <w:t>信被执行人”、“中国政府采购网”中的“政府采购严重违法失信行为记录名单”、</w:t>
      </w:r>
    </w:p>
    <w:p w14:paraId="7A785D3F">
      <w:pPr>
        <w:spacing w:line="282" w:lineRule="auto"/>
        <w:sectPr>
          <w:footerReference r:id="rId20" w:type="default"/>
          <w:pgSz w:w="11907" w:h="16841"/>
          <w:pgMar w:top="400" w:right="1635" w:bottom="1157" w:left="1785" w:header="0" w:footer="954" w:gutter="0"/>
          <w:cols w:space="720" w:num="1"/>
        </w:sectPr>
      </w:pPr>
    </w:p>
    <w:p w14:paraId="6D3F3E86">
      <w:pPr>
        <w:rPr>
          <w:rFonts w:ascii="Arial"/>
          <w:sz w:val="21"/>
        </w:rPr>
      </w:pPr>
    </w:p>
    <w:p w14:paraId="6B34E105">
      <w:pPr>
        <w:spacing w:line="241" w:lineRule="auto"/>
        <w:rPr>
          <w:rFonts w:ascii="Arial"/>
          <w:sz w:val="21"/>
        </w:rPr>
      </w:pPr>
    </w:p>
    <w:p w14:paraId="256B21FA">
      <w:pPr>
        <w:spacing w:line="241" w:lineRule="auto"/>
        <w:rPr>
          <w:rFonts w:ascii="Arial"/>
          <w:sz w:val="21"/>
        </w:rPr>
      </w:pPr>
    </w:p>
    <w:p w14:paraId="40901A49">
      <w:pPr>
        <w:spacing w:line="241" w:lineRule="auto"/>
        <w:rPr>
          <w:rFonts w:ascii="Arial"/>
          <w:sz w:val="21"/>
        </w:rPr>
      </w:pPr>
    </w:p>
    <w:p w14:paraId="4E7B7D63">
      <w:pPr>
        <w:pStyle w:val="2"/>
        <w:spacing w:before="105" w:line="268" w:lineRule="auto"/>
        <w:ind w:left="36" w:right="8" w:firstLine="11"/>
      </w:pPr>
      <w:r>
        <w:rPr>
          <w:spacing w:val="4"/>
        </w:rPr>
        <w:t>以及“深圳市政府采购监管网”为供应商信用信息的查询渠道，</w:t>
      </w:r>
      <w:r>
        <w:rPr>
          <w:spacing w:val="-11"/>
        </w:rPr>
        <w:t xml:space="preserve"> </w:t>
      </w:r>
      <w:r>
        <w:rPr>
          <w:spacing w:val="4"/>
        </w:rPr>
        <w:t>相关信息以开标</w:t>
      </w:r>
      <w:r>
        <w:rPr>
          <w:spacing w:val="-6"/>
        </w:rPr>
        <w:t>当日的查询结果为准。</w:t>
      </w:r>
    </w:p>
    <w:p w14:paraId="2F6655F6">
      <w:pPr>
        <w:pStyle w:val="2"/>
        <w:spacing w:before="2" w:line="283" w:lineRule="auto"/>
        <w:ind w:left="27" w:right="22" w:firstLine="420"/>
      </w:pPr>
      <w:r>
        <w:rPr>
          <w:spacing w:val="-7"/>
        </w:rPr>
        <w:t>（2）供应商投标（上传投标文件）必须先行办理注册手续，</w:t>
      </w:r>
      <w:r>
        <w:rPr>
          <w:spacing w:val="-20"/>
        </w:rPr>
        <w:t xml:space="preserve"> </w:t>
      </w:r>
      <w:r>
        <w:rPr>
          <w:spacing w:val="-7"/>
        </w:rPr>
        <w:t>具体请按照本公</w:t>
      </w:r>
      <w:r>
        <w:rPr>
          <w:spacing w:val="13"/>
        </w:rPr>
        <w:t>告“六、其他补充事宜”相关内容指引办理。</w:t>
      </w:r>
    </w:p>
    <w:p w14:paraId="6681EF46">
      <w:pPr>
        <w:pStyle w:val="2"/>
        <w:spacing w:before="319" w:line="191" w:lineRule="auto"/>
        <w:ind w:left="21"/>
      </w:pPr>
      <w:r>
        <w:rPr>
          <w:b/>
          <w:bCs/>
          <w:spacing w:val="-3"/>
        </w:rPr>
        <w:t>三、获取招标文件</w:t>
      </w:r>
    </w:p>
    <w:p w14:paraId="3B92CFD6">
      <w:pPr>
        <w:spacing w:line="259" w:lineRule="auto"/>
        <w:rPr>
          <w:rFonts w:ascii="Arial"/>
          <w:sz w:val="21"/>
        </w:rPr>
      </w:pPr>
    </w:p>
    <w:p w14:paraId="72384EB8">
      <w:pPr>
        <w:pStyle w:val="2"/>
        <w:spacing w:before="105" w:line="253" w:lineRule="auto"/>
        <w:ind w:left="21" w:right="90" w:firstLine="551"/>
      </w:pPr>
      <w:r>
        <w:t xml:space="preserve">时间：自本公告发布之日起至 </w:t>
      </w:r>
      <w:r>
        <w:rPr>
          <w:b/>
          <w:bCs/>
        </w:rPr>
        <w:t>2025</w:t>
      </w:r>
      <w:r>
        <w:t xml:space="preserve"> </w:t>
      </w:r>
      <w:r>
        <w:rPr>
          <w:b/>
          <w:bCs/>
        </w:rPr>
        <w:t>年**月**</w:t>
      </w:r>
      <w:r>
        <w:rPr>
          <w:b/>
          <w:bCs/>
          <w:spacing w:val="-1"/>
        </w:rPr>
        <w:t>日**</w:t>
      </w:r>
      <w:r>
        <w:rPr>
          <w:spacing w:val="-19"/>
        </w:rPr>
        <w:t xml:space="preserve"> </w:t>
      </w:r>
      <w:r>
        <w:rPr>
          <w:b/>
          <w:bCs/>
          <w:spacing w:val="-1"/>
        </w:rPr>
        <w:t>:**</w:t>
      </w:r>
      <w:r>
        <w:rPr>
          <w:spacing w:val="-20"/>
        </w:rPr>
        <w:t xml:space="preserve"> </w:t>
      </w:r>
      <w:r>
        <w:rPr>
          <w:b/>
          <w:bCs/>
          <w:spacing w:val="-1"/>
        </w:rPr>
        <w:t>（北京时间）。</w:t>
      </w:r>
      <w:r>
        <w:rPr>
          <w:spacing w:val="-15"/>
        </w:rPr>
        <w:t xml:space="preserve"> </w:t>
      </w:r>
      <w:r>
        <w:rPr>
          <w:spacing w:val="-1"/>
        </w:rPr>
        <w:t>（具</w:t>
      </w:r>
      <w:r>
        <w:rPr>
          <w:spacing w:val="-2"/>
        </w:rPr>
        <w:t>体时间详见深圳政府采购智慧平台招标公告）</w:t>
      </w:r>
    </w:p>
    <w:p w14:paraId="0B2D03E9">
      <w:pPr>
        <w:pStyle w:val="2"/>
        <w:spacing w:line="252" w:lineRule="auto"/>
        <w:ind w:left="22" w:right="41" w:firstLine="478"/>
      </w:pPr>
      <w:r>
        <w:rPr>
          <w:spacing w:val="10"/>
        </w:rPr>
        <w:t>地点：登录深圳政府采购智慧（监管）平台（</w:t>
      </w:r>
      <w:r>
        <w:fldChar w:fldCharType="begin"/>
      </w:r>
      <w:r>
        <w:instrText xml:space="preserve"> HYPERLINK "http://zfcg.szggzy.com:8081/TPBidder/memberLogin" </w:instrText>
      </w:r>
      <w:r>
        <w:fldChar w:fldCharType="separate"/>
      </w:r>
      <w:r>
        <w:t>http</w:t>
      </w:r>
      <w:r>
        <w:rPr>
          <w:spacing w:val="10"/>
        </w:rPr>
        <w:t>://</w:t>
      </w:r>
      <w:r>
        <w:t>zfcg</w:t>
      </w:r>
      <w:r>
        <w:rPr>
          <w:spacing w:val="10"/>
        </w:rPr>
        <w:t>.</w:t>
      </w:r>
      <w:r>
        <w:t>szggzy</w:t>
      </w:r>
      <w:r>
        <w:rPr>
          <w:spacing w:val="10"/>
        </w:rPr>
        <w:t>.</w:t>
      </w:r>
      <w:r>
        <w:t>com</w:t>
      </w:r>
      <w:r>
        <w:rPr>
          <w:spacing w:val="10"/>
        </w:rPr>
        <w:t>:80</w:t>
      </w:r>
      <w:r>
        <w:rPr>
          <w:spacing w:val="10"/>
        </w:rPr>
        <w:fldChar w:fldCharType="end"/>
      </w:r>
      <w:r>
        <w:rPr>
          <w:spacing w:val="2"/>
        </w:rPr>
        <w:t xml:space="preserve"> </w:t>
      </w:r>
      <w:r>
        <w:fldChar w:fldCharType="begin"/>
      </w:r>
      <w:r>
        <w:instrText xml:space="preserve"> HYPERLINK "http://zfcg.szggzy.com:8081/TPBidder/memberLogin" </w:instrText>
      </w:r>
      <w:r>
        <w:fldChar w:fldCharType="separate"/>
      </w:r>
      <w:r>
        <w:rPr>
          <w:spacing w:val="-2"/>
        </w:rPr>
        <w:t>81/</w:t>
      </w:r>
      <w:r>
        <w:rPr>
          <w:spacing w:val="-2"/>
        </w:rPr>
        <w:fldChar w:fldCharType="end"/>
      </w:r>
      <w:r>
        <w:rPr>
          <w:spacing w:val="-2"/>
        </w:rPr>
        <w:t>）下载本项目的招标文件。</w:t>
      </w:r>
    </w:p>
    <w:p w14:paraId="75AAD456">
      <w:pPr>
        <w:pStyle w:val="2"/>
        <w:spacing w:line="193" w:lineRule="auto"/>
        <w:ind w:left="562"/>
      </w:pPr>
      <w:r>
        <w:rPr>
          <w:spacing w:val="-5"/>
        </w:rPr>
        <w:t>方式：在线下载。</w:t>
      </w:r>
    </w:p>
    <w:p w14:paraId="63FDAF33">
      <w:pPr>
        <w:pStyle w:val="2"/>
        <w:spacing w:before="104" w:line="193" w:lineRule="auto"/>
        <w:ind w:left="561"/>
      </w:pPr>
      <w:r>
        <w:rPr>
          <w:spacing w:val="-7"/>
        </w:rPr>
        <w:t>售价：免费。</w:t>
      </w:r>
    </w:p>
    <w:p w14:paraId="16A79A34">
      <w:pPr>
        <w:pStyle w:val="2"/>
        <w:spacing w:before="100" w:line="253" w:lineRule="auto"/>
        <w:ind w:left="20" w:right="41" w:firstLine="545"/>
      </w:pPr>
      <w:r>
        <w:rPr>
          <w:spacing w:val="-1"/>
        </w:rPr>
        <w:t>凡已注册的深圳市网上政府采购供应商，按照授予的操作权限，可于自本</w:t>
      </w:r>
      <w:r>
        <w:rPr>
          <w:spacing w:val="4"/>
        </w:rPr>
        <w:t xml:space="preserve">公告发布之日起至 </w:t>
      </w:r>
      <w:r>
        <w:rPr>
          <w:b/>
          <w:bCs/>
          <w:spacing w:val="4"/>
        </w:rPr>
        <w:t>2025</w:t>
      </w:r>
      <w:r>
        <w:rPr>
          <w:spacing w:val="4"/>
        </w:rPr>
        <w:t xml:space="preserve"> </w:t>
      </w:r>
      <w:r>
        <w:rPr>
          <w:b/>
          <w:bCs/>
          <w:spacing w:val="4"/>
        </w:rPr>
        <w:t>年**月**日**:**</w:t>
      </w:r>
      <w:r>
        <w:rPr>
          <w:spacing w:val="4"/>
        </w:rPr>
        <w:t>期间（具体时间详见深圳政</w:t>
      </w:r>
      <w:r>
        <w:rPr>
          <w:spacing w:val="3"/>
        </w:rPr>
        <w:t>府采购智</w:t>
      </w:r>
      <w:r>
        <w:rPr>
          <w:spacing w:val="12"/>
        </w:rPr>
        <w:t>慧平台招标公告）登录深圳政府采购智慧（监</w:t>
      </w:r>
      <w:r>
        <w:rPr>
          <w:spacing w:val="11"/>
        </w:rPr>
        <w:t>管）平台（</w:t>
      </w:r>
      <w:r>
        <w:fldChar w:fldCharType="begin"/>
      </w:r>
      <w:r>
        <w:instrText xml:space="preserve"> HYPERLINK "http://zfcg.szggzy" </w:instrText>
      </w:r>
      <w:r>
        <w:fldChar w:fldCharType="separate"/>
      </w:r>
      <w:r>
        <w:t>http</w:t>
      </w:r>
      <w:r>
        <w:rPr>
          <w:spacing w:val="11"/>
        </w:rPr>
        <w:t>://</w:t>
      </w:r>
      <w:r>
        <w:t>zfcg</w:t>
      </w:r>
      <w:r>
        <w:rPr>
          <w:spacing w:val="11"/>
        </w:rPr>
        <w:t>.</w:t>
      </w:r>
      <w:r>
        <w:t>szggzy</w:t>
      </w:r>
      <w:r>
        <w:fldChar w:fldCharType="end"/>
      </w:r>
      <w:r>
        <w:rPr>
          <w:spacing w:val="11"/>
        </w:rPr>
        <w:t>.</w:t>
      </w:r>
      <w:r>
        <w:t xml:space="preserve"> </w:t>
      </w:r>
      <w:r>
        <w:rPr>
          <w:spacing w:val="-2"/>
        </w:rPr>
        <w:t>com:8081/）下载本项目的采购文件。投标人如确定参加投标，首先要在深圳政</w:t>
      </w:r>
      <w:r>
        <w:rPr>
          <w:spacing w:val="11"/>
        </w:rPr>
        <w:t>府采购智慧(监管)平台网上办事子系统（</w:t>
      </w:r>
      <w:r>
        <w:fldChar w:fldCharType="begin"/>
      </w:r>
      <w:r>
        <w:instrText xml:space="preserve"> HYPERLINK "http://zfcg.szggzy.com:8081/TPBidder/memberLogin" </w:instrText>
      </w:r>
      <w:r>
        <w:fldChar w:fldCharType="separate"/>
      </w:r>
      <w:r>
        <w:t>http</w:t>
      </w:r>
      <w:r>
        <w:rPr>
          <w:spacing w:val="11"/>
        </w:rPr>
        <w:t>://</w:t>
      </w:r>
      <w:r>
        <w:t>zfcg</w:t>
      </w:r>
      <w:r>
        <w:rPr>
          <w:spacing w:val="11"/>
        </w:rPr>
        <w:t>.</w:t>
      </w:r>
      <w:r>
        <w:t>szggzy</w:t>
      </w:r>
      <w:r>
        <w:rPr>
          <w:spacing w:val="11"/>
        </w:rPr>
        <w:t>.</w:t>
      </w:r>
      <w:r>
        <w:t>com</w:t>
      </w:r>
      <w:r>
        <w:rPr>
          <w:spacing w:val="11"/>
        </w:rPr>
        <w:t>:8081/</w:t>
      </w:r>
      <w:r>
        <w:t>TPBid</w:t>
      </w:r>
      <w:r>
        <w:fldChar w:fldCharType="end"/>
      </w:r>
      <w:r>
        <w:rPr>
          <w:spacing w:val="6"/>
        </w:rPr>
        <w:t xml:space="preserve"> </w:t>
      </w:r>
      <w:r>
        <w:fldChar w:fldCharType="begin"/>
      </w:r>
      <w:r>
        <w:instrText xml:space="preserve"> HYPERLINK "http://zfcg.szggzy.com:8081/TPBidder/memberLogin" </w:instrText>
      </w:r>
      <w:r>
        <w:fldChar w:fldCharType="separate"/>
      </w:r>
      <w:r>
        <w:t>der</w:t>
      </w:r>
      <w:r>
        <w:rPr>
          <w:spacing w:val="1"/>
        </w:rPr>
        <w:t>/</w:t>
      </w:r>
      <w:r>
        <w:t>memberLogin</w:t>
      </w:r>
      <w:r>
        <w:fldChar w:fldCharType="end"/>
      </w:r>
      <w:r>
        <w:rPr>
          <w:spacing w:val="-32"/>
        </w:rPr>
        <w:t xml:space="preserve"> </w:t>
      </w:r>
      <w:r>
        <w:rPr>
          <w:spacing w:val="1"/>
        </w:rPr>
        <w:t>）网上报名投标，方法为在网上办事子系统</w:t>
      </w:r>
      <w:r>
        <w:t>后点击“【招标公</w:t>
      </w:r>
      <w:r>
        <w:rPr>
          <w:spacing w:val="3"/>
        </w:rPr>
        <w:t>告】→</w:t>
      </w:r>
      <w:r>
        <w:rPr>
          <w:spacing w:val="51"/>
        </w:rPr>
        <w:t xml:space="preserve"> </w:t>
      </w:r>
      <w:r>
        <w:rPr>
          <w:spacing w:val="3"/>
        </w:rPr>
        <w:t>【我要报名】”；如果网上报名后上传了投标</w:t>
      </w:r>
      <w:r>
        <w:rPr>
          <w:spacing w:val="2"/>
        </w:rPr>
        <w:t>文件，又不参加投标，应</w:t>
      </w:r>
      <w:r>
        <w:rPr>
          <w:spacing w:val="6"/>
        </w:rPr>
        <w:t>再到【我的项目】→【项目流程】→【递交投标(应答)文件】功能点中进行</w:t>
      </w:r>
    </w:p>
    <w:p w14:paraId="6E3B1E20">
      <w:pPr>
        <w:pStyle w:val="2"/>
        <w:spacing w:before="3" w:line="252" w:lineRule="auto"/>
        <w:ind w:left="24" w:right="40" w:firstLine="60"/>
      </w:pPr>
      <w:r>
        <w:rPr>
          <w:spacing w:val="9"/>
        </w:rPr>
        <w:t>“【撤回本次投标】”操作；如果是未注册为深圳政府采购</w:t>
      </w:r>
      <w:r>
        <w:rPr>
          <w:spacing w:val="8"/>
        </w:rPr>
        <w:t>智慧(监管)平台（h</w:t>
      </w:r>
      <w:r>
        <w:t xml:space="preserve"> </w:t>
      </w:r>
      <w:r>
        <w:fldChar w:fldCharType="begin"/>
      </w:r>
      <w:r>
        <w:instrText xml:space="preserve"> HYPERLINK "ttp://zfcg.szggzy.com:8081/" </w:instrText>
      </w:r>
      <w:r>
        <w:fldChar w:fldCharType="separate"/>
      </w:r>
      <w:r>
        <w:t>ttp</w:t>
      </w:r>
      <w:r>
        <w:rPr>
          <w:spacing w:val="10"/>
        </w:rPr>
        <w:t>://</w:t>
      </w:r>
      <w:r>
        <w:t>zfcg</w:t>
      </w:r>
      <w:r>
        <w:rPr>
          <w:spacing w:val="10"/>
        </w:rPr>
        <w:t>.</w:t>
      </w:r>
      <w:r>
        <w:t>szggzy</w:t>
      </w:r>
      <w:r>
        <w:rPr>
          <w:spacing w:val="10"/>
        </w:rPr>
        <w:t>.</w:t>
      </w:r>
      <w:r>
        <w:t>com</w:t>
      </w:r>
      <w:r>
        <w:rPr>
          <w:spacing w:val="10"/>
        </w:rPr>
        <w:t>:8081/</w:t>
      </w:r>
      <w:r>
        <w:rPr>
          <w:spacing w:val="10"/>
        </w:rPr>
        <w:fldChar w:fldCharType="end"/>
      </w:r>
      <w:r>
        <w:rPr>
          <w:spacing w:val="10"/>
        </w:rPr>
        <w:t>）的供应商，请先办理密钥（请点击</w:t>
      </w:r>
      <w:r>
        <w:rPr>
          <w:spacing w:val="2"/>
        </w:rPr>
        <w:t>），</w:t>
      </w:r>
      <w:r>
        <w:rPr>
          <w:spacing w:val="10"/>
        </w:rPr>
        <w:t>深圳市</w:t>
      </w:r>
      <w:r>
        <w:rPr>
          <w:spacing w:val="-5"/>
        </w:rPr>
        <w:t>南山区沙河西路 3185 号南山智谷 A 座（深圳交易集团总部大楼</w:t>
      </w:r>
      <w:r>
        <w:rPr>
          <w:spacing w:val="-6"/>
        </w:rPr>
        <w:t>） 3 楼前台（咨</w:t>
      </w:r>
    </w:p>
    <w:p w14:paraId="41518C9D">
      <w:pPr>
        <w:pStyle w:val="2"/>
        <w:spacing w:before="2" w:line="173" w:lineRule="auto"/>
        <w:ind w:left="21"/>
      </w:pPr>
      <w:r>
        <w:rPr>
          <w:spacing w:val="-9"/>
        </w:rPr>
        <w:t>询电话： 0755-83948165</w:t>
      </w:r>
      <w:r>
        <w:rPr>
          <w:spacing w:val="-40"/>
        </w:rPr>
        <w:t xml:space="preserve"> </w:t>
      </w:r>
      <w:r>
        <w:rPr>
          <w:spacing w:val="-9"/>
        </w:rPr>
        <w:t>、0755-8393</w:t>
      </w:r>
      <w:r>
        <w:rPr>
          <w:spacing w:val="-10"/>
        </w:rPr>
        <w:t>8966、4008301330）绑定深圳政府采购智</w:t>
      </w:r>
    </w:p>
    <w:p w14:paraId="1C19328D">
      <w:pPr>
        <w:pStyle w:val="2"/>
        <w:spacing w:before="138" w:line="268" w:lineRule="auto"/>
        <w:ind w:left="10" w:right="282" w:firstLine="19"/>
      </w:pPr>
      <w:r>
        <w:rPr>
          <w:spacing w:val="6"/>
        </w:rPr>
        <w:t>慧(监管)平台用户,再进行投标报名。在网上报名后，</w:t>
      </w:r>
      <w:r>
        <w:rPr>
          <w:spacing w:val="5"/>
        </w:rPr>
        <w:t>点击“【我的项目】  →</w:t>
      </w:r>
      <w:r>
        <w:t xml:space="preserve"> </w:t>
      </w:r>
      <w:r>
        <w:rPr>
          <w:spacing w:val="2"/>
        </w:rPr>
        <w:t>【项目流程】</w:t>
      </w:r>
      <w:r>
        <w:rPr>
          <w:spacing w:val="-42"/>
        </w:rPr>
        <w:t xml:space="preserve"> </w:t>
      </w:r>
      <w:r>
        <w:rPr>
          <w:spacing w:val="2"/>
        </w:rPr>
        <w:t>→</w:t>
      </w:r>
      <w:r>
        <w:rPr>
          <w:spacing w:val="51"/>
          <w:w w:val="101"/>
        </w:rPr>
        <w:t xml:space="preserve"> </w:t>
      </w:r>
      <w:r>
        <w:rPr>
          <w:spacing w:val="2"/>
        </w:rPr>
        <w:t>【采购文件下载】”进行采购文件的下载。</w:t>
      </w:r>
    </w:p>
    <w:p w14:paraId="183473B1">
      <w:pPr>
        <w:pStyle w:val="2"/>
        <w:spacing w:before="207" w:line="191" w:lineRule="auto"/>
        <w:ind w:left="44"/>
      </w:pPr>
      <w:r>
        <w:rPr>
          <w:b/>
          <w:bCs/>
          <w:spacing w:val="-4"/>
        </w:rPr>
        <w:t>四、提交投标文件截止时间、开标时间和地点</w:t>
      </w:r>
    </w:p>
    <w:p w14:paraId="624DD083">
      <w:pPr>
        <w:spacing w:line="257" w:lineRule="auto"/>
        <w:rPr>
          <w:rFonts w:ascii="Arial"/>
          <w:sz w:val="21"/>
        </w:rPr>
      </w:pPr>
    </w:p>
    <w:p w14:paraId="37AC621F">
      <w:pPr>
        <w:pStyle w:val="2"/>
        <w:spacing w:before="105" w:line="257" w:lineRule="auto"/>
        <w:ind w:left="27" w:right="153" w:firstLine="491"/>
        <w:jc w:val="both"/>
      </w:pPr>
      <w:r>
        <w:rPr>
          <w:spacing w:val="2"/>
        </w:rPr>
        <w:t xml:space="preserve">1.投标截止时间：所有投标文件应于 </w:t>
      </w:r>
      <w:r>
        <w:rPr>
          <w:b/>
          <w:bCs/>
          <w:spacing w:val="2"/>
        </w:rPr>
        <w:t>2025</w:t>
      </w:r>
      <w:r>
        <w:rPr>
          <w:spacing w:val="2"/>
        </w:rPr>
        <w:t xml:space="preserve"> </w:t>
      </w:r>
      <w:r>
        <w:rPr>
          <w:b/>
          <w:bCs/>
          <w:spacing w:val="2"/>
        </w:rPr>
        <w:t>年**月**日**</w:t>
      </w:r>
      <w:r>
        <w:rPr>
          <w:spacing w:val="-22"/>
        </w:rPr>
        <w:t xml:space="preserve"> </w:t>
      </w:r>
      <w:r>
        <w:rPr>
          <w:b/>
          <w:bCs/>
          <w:spacing w:val="2"/>
        </w:rPr>
        <w:t>:</w:t>
      </w:r>
      <w:r>
        <w:rPr>
          <w:b/>
          <w:bCs/>
          <w:spacing w:val="1"/>
        </w:rPr>
        <w:t>**</w:t>
      </w:r>
      <w:r>
        <w:rPr>
          <w:spacing w:val="-22"/>
        </w:rPr>
        <w:t xml:space="preserve"> </w:t>
      </w:r>
      <w:r>
        <w:rPr>
          <w:b/>
          <w:bCs/>
          <w:spacing w:val="1"/>
        </w:rPr>
        <w:t>（北京时间）</w:t>
      </w:r>
      <w:r>
        <w:t xml:space="preserve"> </w:t>
      </w:r>
      <w:r>
        <w:rPr>
          <w:spacing w:val="-1"/>
        </w:rPr>
        <w:t>（具体时间详见深圳政府采购智慧平台招标公告）之前上传到深</w:t>
      </w:r>
      <w:r>
        <w:rPr>
          <w:spacing w:val="-2"/>
        </w:rPr>
        <w:t>圳政府采购智</w:t>
      </w:r>
      <w:r>
        <w:rPr>
          <w:spacing w:val="13"/>
        </w:rPr>
        <w:t>慧（监管）平台（</w:t>
      </w:r>
      <w:r>
        <w:fldChar w:fldCharType="begin"/>
      </w:r>
      <w:r>
        <w:instrText xml:space="preserve"> HYPERLINK "http://zfcg.szggzy.com:8081/" </w:instrText>
      </w:r>
      <w:r>
        <w:fldChar w:fldCharType="separate"/>
      </w:r>
      <w:r>
        <w:t>http</w:t>
      </w:r>
      <w:r>
        <w:rPr>
          <w:spacing w:val="13"/>
        </w:rPr>
        <w:t>://</w:t>
      </w:r>
      <w:r>
        <w:t>zfcg</w:t>
      </w:r>
      <w:r>
        <w:rPr>
          <w:spacing w:val="13"/>
        </w:rPr>
        <w:t>.</w:t>
      </w:r>
      <w:r>
        <w:t>szggzy</w:t>
      </w:r>
      <w:r>
        <w:rPr>
          <w:spacing w:val="13"/>
        </w:rPr>
        <w:t>.</w:t>
      </w:r>
      <w:r>
        <w:t>com</w:t>
      </w:r>
      <w:r>
        <w:rPr>
          <w:spacing w:val="13"/>
        </w:rPr>
        <w:t>:8081/</w:t>
      </w:r>
      <w:r>
        <w:rPr>
          <w:spacing w:val="13"/>
        </w:rPr>
        <w:fldChar w:fldCharType="end"/>
      </w:r>
      <w:r>
        <w:rPr>
          <w:spacing w:val="-24"/>
        </w:rPr>
        <w:t xml:space="preserve"> </w:t>
      </w:r>
      <w:r>
        <w:rPr>
          <w:spacing w:val="13"/>
        </w:rPr>
        <w:t>）。具体操作为登录“深圳</w:t>
      </w:r>
    </w:p>
    <w:p w14:paraId="18A3A788">
      <w:pPr>
        <w:spacing w:line="257" w:lineRule="auto"/>
        <w:sectPr>
          <w:footerReference r:id="rId21" w:type="default"/>
          <w:pgSz w:w="11907" w:h="16841"/>
          <w:pgMar w:top="400" w:right="1785" w:bottom="1157" w:left="1785" w:header="0" w:footer="956" w:gutter="0"/>
          <w:cols w:space="720" w:num="1"/>
        </w:sectPr>
      </w:pPr>
    </w:p>
    <w:p w14:paraId="0464A1F3">
      <w:pPr>
        <w:spacing w:line="269" w:lineRule="auto"/>
        <w:rPr>
          <w:rFonts w:ascii="Arial"/>
          <w:sz w:val="21"/>
        </w:rPr>
      </w:pPr>
    </w:p>
    <w:p w14:paraId="3BD6AA0B">
      <w:pPr>
        <w:spacing w:line="270" w:lineRule="auto"/>
        <w:rPr>
          <w:rFonts w:ascii="Arial"/>
          <w:sz w:val="21"/>
        </w:rPr>
      </w:pPr>
    </w:p>
    <w:p w14:paraId="1705884B">
      <w:pPr>
        <w:spacing w:line="270" w:lineRule="auto"/>
        <w:rPr>
          <w:rFonts w:ascii="Arial"/>
          <w:sz w:val="21"/>
        </w:rPr>
      </w:pPr>
    </w:p>
    <w:p w14:paraId="79913A18">
      <w:pPr>
        <w:spacing w:line="270" w:lineRule="auto"/>
        <w:rPr>
          <w:rFonts w:ascii="Arial"/>
          <w:sz w:val="21"/>
        </w:rPr>
      </w:pPr>
    </w:p>
    <w:p w14:paraId="733721B2">
      <w:pPr>
        <w:pStyle w:val="2"/>
        <w:spacing w:before="104" w:line="252" w:lineRule="auto"/>
        <w:ind w:left="15" w:right="41" w:firstLine="4"/>
        <w:jc w:val="both"/>
      </w:pPr>
      <w:r>
        <w:rPr>
          <w:spacing w:val="9"/>
        </w:rPr>
        <w:t>政府采购智慧（监管）平台用户网上办事子系统（</w:t>
      </w:r>
      <w:r>
        <w:fldChar w:fldCharType="begin"/>
      </w:r>
      <w:r>
        <w:instrText xml:space="preserve"> HYPERLINK "http://zfcg.szggzy.com:8081/TPBidder/memberLogin" </w:instrText>
      </w:r>
      <w:r>
        <w:fldChar w:fldCharType="separate"/>
      </w:r>
      <w:r>
        <w:t>http</w:t>
      </w:r>
      <w:r>
        <w:rPr>
          <w:spacing w:val="9"/>
        </w:rPr>
        <w:t>://</w:t>
      </w:r>
      <w:r>
        <w:t>zfcg</w:t>
      </w:r>
      <w:r>
        <w:rPr>
          <w:spacing w:val="9"/>
        </w:rPr>
        <w:t>.</w:t>
      </w:r>
      <w:r>
        <w:t>szggzy</w:t>
      </w:r>
      <w:r>
        <w:rPr>
          <w:spacing w:val="9"/>
        </w:rPr>
        <w:t>.</w:t>
      </w:r>
      <w:r>
        <w:t>com</w:t>
      </w:r>
      <w:r>
        <w:rPr>
          <w:spacing w:val="9"/>
        </w:rPr>
        <w:t>:80</w:t>
      </w:r>
      <w:r>
        <w:rPr>
          <w:spacing w:val="9"/>
        </w:rPr>
        <w:fldChar w:fldCharType="end"/>
      </w:r>
      <w:r>
        <w:rPr>
          <w:spacing w:val="13"/>
        </w:rPr>
        <w:t xml:space="preserve"> </w:t>
      </w:r>
      <w:r>
        <w:fldChar w:fldCharType="begin"/>
      </w:r>
      <w:r>
        <w:instrText xml:space="preserve"> HYPERLINK "http://zfcg.szggzy.com:8081/TPBidder/memberLogin" </w:instrText>
      </w:r>
      <w:r>
        <w:fldChar w:fldCharType="separate"/>
      </w:r>
      <w:r>
        <w:rPr>
          <w:spacing w:val="12"/>
        </w:rPr>
        <w:t>81/</w:t>
      </w:r>
      <w:r>
        <w:t>TPBidder</w:t>
      </w:r>
      <w:r>
        <w:rPr>
          <w:spacing w:val="12"/>
        </w:rPr>
        <w:t>/</w:t>
      </w:r>
      <w:r>
        <w:t>memberLogin</w:t>
      </w:r>
      <w:r>
        <w:fldChar w:fldCharType="end"/>
      </w:r>
      <w:r>
        <w:rPr>
          <w:spacing w:val="-31"/>
        </w:rPr>
        <w:t xml:space="preserve"> </w:t>
      </w:r>
      <w:r>
        <w:rPr>
          <w:spacing w:val="12"/>
        </w:rPr>
        <w:t>）”,用“【我的项目】  →【项</w:t>
      </w:r>
      <w:r>
        <w:rPr>
          <w:spacing w:val="11"/>
        </w:rPr>
        <w:t>目流程】→【递交投</w:t>
      </w:r>
      <w:r>
        <w:rPr>
          <w:spacing w:val="2"/>
        </w:rPr>
        <w:t>标(应答)文件】”功能点上传投标文件。本项目电子投标文件最大容量为</w:t>
      </w:r>
      <w:r>
        <w:rPr>
          <w:spacing w:val="35"/>
          <w:w w:val="101"/>
        </w:rPr>
        <w:t xml:space="preserve"> </w:t>
      </w:r>
      <w:r>
        <w:rPr>
          <w:spacing w:val="2"/>
        </w:rPr>
        <w:t>100M</w:t>
      </w:r>
      <w:r>
        <w:t xml:space="preserve"> </w:t>
      </w:r>
      <w:r>
        <w:rPr>
          <w:spacing w:val="-5"/>
        </w:rPr>
        <w:t>B，超过此容量的文件将被拒绝。。</w:t>
      </w:r>
    </w:p>
    <w:p w14:paraId="309DD13A">
      <w:pPr>
        <w:pStyle w:val="2"/>
        <w:spacing w:before="7" w:line="252" w:lineRule="auto"/>
        <w:ind w:left="19" w:right="77" w:firstLine="484"/>
        <w:jc w:val="both"/>
      </w:pPr>
      <w:r>
        <w:rPr>
          <w:spacing w:val="1"/>
        </w:rPr>
        <w:t xml:space="preserve">2.开标时间和地点：定于 </w:t>
      </w:r>
      <w:r>
        <w:rPr>
          <w:b/>
          <w:bCs/>
          <w:spacing w:val="1"/>
        </w:rPr>
        <w:t>2025</w:t>
      </w:r>
      <w:r>
        <w:rPr>
          <w:spacing w:val="1"/>
        </w:rPr>
        <w:t xml:space="preserve"> </w:t>
      </w:r>
      <w:r>
        <w:rPr>
          <w:b/>
          <w:bCs/>
          <w:spacing w:val="1"/>
        </w:rPr>
        <w:t>年**月**日**</w:t>
      </w:r>
      <w:r>
        <w:rPr>
          <w:spacing w:val="-19"/>
        </w:rPr>
        <w:t xml:space="preserve"> </w:t>
      </w:r>
      <w:r>
        <w:rPr>
          <w:b/>
          <w:bCs/>
          <w:spacing w:val="1"/>
        </w:rPr>
        <w:t>:**</w:t>
      </w:r>
      <w:r>
        <w:rPr>
          <w:spacing w:val="-23"/>
        </w:rPr>
        <w:t xml:space="preserve"> </w:t>
      </w:r>
      <w:r>
        <w:rPr>
          <w:b/>
          <w:bCs/>
          <w:spacing w:val="1"/>
        </w:rPr>
        <w:t>（北京时间</w:t>
      </w:r>
      <w:r>
        <w:rPr>
          <w:b/>
          <w:bCs/>
          <w:spacing w:val="-15"/>
        </w:rPr>
        <w:t>）</w:t>
      </w:r>
      <w:r>
        <w:rPr>
          <w:spacing w:val="25"/>
        </w:rPr>
        <w:t xml:space="preserve"> </w:t>
      </w:r>
      <w:r>
        <w:rPr>
          <w:spacing w:val="-15"/>
        </w:rPr>
        <w:t>（</w:t>
      </w:r>
      <w:r>
        <w:rPr>
          <w:spacing w:val="1"/>
        </w:rPr>
        <w:t>具体时间</w:t>
      </w:r>
      <w:r>
        <w:t>详见深圳政府采购智慧平台招标公告），在深圳公共资源</w:t>
      </w:r>
      <w:r>
        <w:rPr>
          <w:spacing w:val="-1"/>
        </w:rPr>
        <w:t>交易中心（公诚管理</w:t>
      </w:r>
      <w:r>
        <w:rPr>
          <w:spacing w:val="4"/>
        </w:rPr>
        <w:t>咨询有限公司）公开开标。供应商可以登录“深圳政府采购智慧（监管）平台</w:t>
      </w:r>
      <w:r>
        <w:rPr>
          <w:spacing w:val="8"/>
        </w:rPr>
        <w:t>用户网上办事子系统（</w:t>
      </w:r>
      <w:r>
        <w:fldChar w:fldCharType="begin"/>
      </w:r>
      <w:r>
        <w:instrText xml:space="preserve"> HYPERLINK "http://zfcg.szggzy.com:8081/TPBidder/memberLogin" </w:instrText>
      </w:r>
      <w:r>
        <w:fldChar w:fldCharType="separate"/>
      </w:r>
      <w:r>
        <w:t>http</w:t>
      </w:r>
      <w:r>
        <w:rPr>
          <w:spacing w:val="8"/>
        </w:rPr>
        <w:t>://</w:t>
      </w:r>
      <w:r>
        <w:t>zfcg</w:t>
      </w:r>
      <w:r>
        <w:rPr>
          <w:spacing w:val="8"/>
        </w:rPr>
        <w:t>.</w:t>
      </w:r>
      <w:r>
        <w:t>szggzy</w:t>
      </w:r>
      <w:r>
        <w:rPr>
          <w:spacing w:val="8"/>
        </w:rPr>
        <w:t>.</w:t>
      </w:r>
      <w:r>
        <w:t>com</w:t>
      </w:r>
      <w:r>
        <w:rPr>
          <w:spacing w:val="8"/>
        </w:rPr>
        <w:t>:8081/</w:t>
      </w:r>
      <w:r>
        <w:t>TPBidder</w:t>
      </w:r>
      <w:r>
        <w:rPr>
          <w:spacing w:val="8"/>
        </w:rPr>
        <w:t>/</w:t>
      </w:r>
      <w:r>
        <w:t>memberLogi</w:t>
      </w:r>
      <w:r>
        <w:fldChar w:fldCharType="end"/>
      </w:r>
      <w:r>
        <w:rPr>
          <w:spacing w:val="3"/>
        </w:rPr>
        <w:t xml:space="preserve">  </w:t>
      </w:r>
      <w:r>
        <w:fldChar w:fldCharType="begin"/>
      </w:r>
      <w:r>
        <w:instrText xml:space="preserve"> HYPERLINK "http://zfcg.szggzy.com:8081/TPBidder/memberLogin" </w:instrText>
      </w:r>
      <w:r>
        <w:fldChar w:fldCharType="separate"/>
      </w:r>
      <w:r>
        <w:rPr>
          <w:spacing w:val="12"/>
        </w:rPr>
        <w:t>n</w:t>
      </w:r>
      <w:r>
        <w:rPr>
          <w:spacing w:val="12"/>
        </w:rPr>
        <w:fldChar w:fldCharType="end"/>
      </w:r>
      <w:r>
        <w:rPr>
          <w:spacing w:val="-28"/>
        </w:rPr>
        <w:t xml:space="preserve"> </w:t>
      </w:r>
      <w:r>
        <w:rPr>
          <w:spacing w:val="12"/>
        </w:rPr>
        <w:t>）”,在“【我的项目】  →【项目流程】→</w:t>
      </w:r>
      <w:r>
        <w:rPr>
          <w:spacing w:val="51"/>
          <w:w w:val="101"/>
        </w:rPr>
        <w:t xml:space="preserve"> </w:t>
      </w:r>
      <w:r>
        <w:rPr>
          <w:spacing w:val="12"/>
        </w:rPr>
        <w:t>【开标及解密】”进行在线解密、</w:t>
      </w:r>
      <w:r>
        <w:rPr>
          <w:spacing w:val="-6"/>
        </w:rPr>
        <w:t>查询开标情况。</w:t>
      </w:r>
    </w:p>
    <w:p w14:paraId="631D6AC3">
      <w:pPr>
        <w:pStyle w:val="2"/>
        <w:spacing w:before="4" w:line="242" w:lineRule="auto"/>
        <w:ind w:left="21" w:right="162" w:firstLine="484"/>
      </w:pPr>
      <w:r>
        <w:rPr>
          <w:spacing w:val="9"/>
        </w:rPr>
        <w:t>3.在线解密：投标人须在</w:t>
      </w:r>
      <w:r>
        <w:rPr>
          <w:b/>
          <w:bCs/>
          <w:spacing w:val="9"/>
        </w:rPr>
        <w:t>开标当日</w:t>
      </w:r>
      <w:r>
        <w:rPr>
          <w:spacing w:val="9"/>
        </w:rPr>
        <w:t xml:space="preserve"> </w:t>
      </w:r>
      <w:r>
        <w:rPr>
          <w:b/>
          <w:bCs/>
          <w:spacing w:val="9"/>
        </w:rPr>
        <w:t>2025-**-**</w:t>
      </w:r>
      <w:r>
        <w:rPr>
          <w:spacing w:val="64"/>
        </w:rPr>
        <w:t xml:space="preserve"> </w:t>
      </w:r>
      <w:r>
        <w:rPr>
          <w:b/>
          <w:bCs/>
          <w:spacing w:val="9"/>
        </w:rPr>
        <w:t>*</w:t>
      </w:r>
      <w:r>
        <w:rPr>
          <w:b/>
          <w:bCs/>
          <w:spacing w:val="8"/>
        </w:rPr>
        <w:t>*:00-2025-**-**</w:t>
      </w:r>
      <w:r>
        <w:rPr>
          <w:spacing w:val="62"/>
        </w:rPr>
        <w:t xml:space="preserve"> </w:t>
      </w:r>
      <w:r>
        <w:rPr>
          <w:b/>
          <w:bCs/>
          <w:spacing w:val="8"/>
        </w:rPr>
        <w:t>**:00</w:t>
      </w:r>
      <w:r>
        <w:t xml:space="preserve"> </w:t>
      </w:r>
      <w:r>
        <w:rPr>
          <w:spacing w:val="-1"/>
        </w:rPr>
        <w:t>（具体时间详见深圳政府采购智慧平台招标公告）期间进行解密，逾期未解密</w:t>
      </w:r>
      <w:r>
        <w:rPr>
          <w:spacing w:val="4"/>
        </w:rPr>
        <w:t>的作无效处理。解密方法：登录“深圳政府采购智慧（监管）平台用户网上办</w:t>
      </w:r>
      <w:r>
        <w:rPr>
          <w:spacing w:val="20"/>
        </w:rPr>
        <w:t>事子系统（</w:t>
      </w:r>
      <w:r>
        <w:fldChar w:fldCharType="begin"/>
      </w:r>
      <w:r>
        <w:instrText xml:space="preserve"> HYPERLINK "http://zfcg.szggzy.com:8081/TPBidder/memberLogin" </w:instrText>
      </w:r>
      <w:r>
        <w:fldChar w:fldCharType="separate"/>
      </w:r>
      <w:r>
        <w:t>http</w:t>
      </w:r>
      <w:r>
        <w:rPr>
          <w:spacing w:val="20"/>
        </w:rPr>
        <w:t>://</w:t>
      </w:r>
      <w:r>
        <w:t>zfcg</w:t>
      </w:r>
      <w:r>
        <w:rPr>
          <w:spacing w:val="20"/>
        </w:rPr>
        <w:t>.</w:t>
      </w:r>
      <w:r>
        <w:t>szggzy</w:t>
      </w:r>
      <w:r>
        <w:rPr>
          <w:spacing w:val="20"/>
        </w:rPr>
        <w:t>.</w:t>
      </w:r>
      <w:r>
        <w:t>com</w:t>
      </w:r>
      <w:r>
        <w:rPr>
          <w:spacing w:val="20"/>
        </w:rPr>
        <w:t>:8081/</w:t>
      </w:r>
      <w:r>
        <w:t>TPBidder</w:t>
      </w:r>
      <w:r>
        <w:rPr>
          <w:spacing w:val="20"/>
        </w:rPr>
        <w:t>/</w:t>
      </w:r>
      <w:r>
        <w:t>memberLogin</w:t>
      </w:r>
      <w:r>
        <w:fldChar w:fldCharType="end"/>
      </w:r>
      <w:r>
        <w:rPr>
          <w:spacing w:val="-28"/>
        </w:rPr>
        <w:t xml:space="preserve"> </w:t>
      </w:r>
      <w:r>
        <w:rPr>
          <w:spacing w:val="20"/>
        </w:rPr>
        <w:t>）”,使用</w:t>
      </w:r>
      <w:r>
        <w:rPr>
          <w:spacing w:val="2"/>
        </w:rPr>
        <w:t>本单位制作电子投标文件同一个电子密钥，在“【我的项目】  →【项目流程】</w:t>
      </w:r>
      <w:r>
        <w:rPr>
          <w:spacing w:val="11"/>
        </w:rPr>
        <w:t xml:space="preserve"> </w:t>
      </w:r>
      <w:r>
        <w:rPr>
          <w:spacing w:val="3"/>
        </w:rPr>
        <w:t>→</w:t>
      </w:r>
      <w:r>
        <w:rPr>
          <w:spacing w:val="52"/>
        </w:rPr>
        <w:t xml:space="preserve"> </w:t>
      </w:r>
      <w:r>
        <w:rPr>
          <w:spacing w:val="3"/>
        </w:rPr>
        <w:t>【开标及解密】”进行在线解密、查询开</w:t>
      </w:r>
      <w:r>
        <w:rPr>
          <w:spacing w:val="2"/>
        </w:rPr>
        <w:t>标情况。</w:t>
      </w:r>
    </w:p>
    <w:p w14:paraId="7DE01746">
      <w:pPr>
        <w:pStyle w:val="2"/>
        <w:spacing w:before="106" w:line="193" w:lineRule="auto"/>
        <w:ind w:left="500"/>
      </w:pPr>
      <w:r>
        <w:rPr>
          <w:spacing w:val="5"/>
        </w:rPr>
        <w:t>4.投标提醒</w:t>
      </w:r>
    </w:p>
    <w:p w14:paraId="1ACBF869">
      <w:pPr>
        <w:pStyle w:val="2"/>
        <w:spacing w:before="103" w:line="253" w:lineRule="auto"/>
        <w:ind w:left="24" w:right="7" w:firstLine="475"/>
        <w:jc w:val="both"/>
      </w:pPr>
      <w:r>
        <w:rPr>
          <w:spacing w:val="-4"/>
        </w:rPr>
        <w:t>请各供应商在投标前根据《深圳市财政局关于在采购文件及深圳政府采购智</w:t>
      </w:r>
      <w:r>
        <w:rPr>
          <w:spacing w:val="-5"/>
        </w:rPr>
        <w:t>慧平台增设供应商投标投标警示条款等事宜的通知》要求， 核实自身是否存在特</w:t>
      </w:r>
      <w:r>
        <w:rPr>
          <w:spacing w:val="-2"/>
        </w:rPr>
        <w:t>别警示条款中，关于供应商参与投标禁止的情</w:t>
      </w:r>
      <w:r>
        <w:rPr>
          <w:spacing w:val="-3"/>
        </w:rPr>
        <w:t>形。</w:t>
      </w:r>
    </w:p>
    <w:p w14:paraId="6E224C74">
      <w:pPr>
        <w:pStyle w:val="2"/>
        <w:spacing w:before="1" w:line="193" w:lineRule="auto"/>
        <w:ind w:left="506"/>
      </w:pPr>
      <w:r>
        <w:rPr>
          <w:spacing w:val="-3"/>
        </w:rPr>
        <w:t>5.其他说明：</w:t>
      </w:r>
    </w:p>
    <w:p w14:paraId="3BE5F695">
      <w:pPr>
        <w:pStyle w:val="2"/>
        <w:spacing w:before="99" w:line="253" w:lineRule="auto"/>
        <w:ind w:left="23" w:right="53" w:firstLine="478"/>
      </w:pPr>
      <w:r>
        <w:t>本项目不允许使用电子营业执照加、解密。供</w:t>
      </w:r>
      <w:r>
        <w:rPr>
          <w:spacing w:val="-1"/>
        </w:rPr>
        <w:t>应商加密投标（应答）响应</w:t>
      </w:r>
      <w:r>
        <w:t>文件与开标解密必须使用同一种方式，否则解密</w:t>
      </w:r>
      <w:r>
        <w:rPr>
          <w:spacing w:val="-1"/>
        </w:rPr>
        <w:t>失败，导致投标无效（即：使</w:t>
      </w:r>
      <w:r>
        <w:rPr>
          <w:spacing w:val="-2"/>
        </w:rPr>
        <w:t>用电子执照加密的，后续开标只能使用电子执照解密）。  重要提示</w:t>
      </w:r>
      <w:r>
        <w:rPr>
          <w:spacing w:val="-47"/>
        </w:rPr>
        <w:t>：</w:t>
      </w:r>
      <w:r>
        <w:rPr>
          <w:spacing w:val="10"/>
        </w:rPr>
        <w:t xml:space="preserve">   </w:t>
      </w:r>
      <w:r>
        <w:rPr>
          <w:spacing w:val="-47"/>
        </w:rPr>
        <w:t>（</w:t>
      </w:r>
      <w:r>
        <w:rPr>
          <w:spacing w:val="-2"/>
        </w:rPr>
        <w:t>1）使</w:t>
      </w:r>
      <w:r>
        <w:rPr>
          <w:spacing w:val="6"/>
        </w:rPr>
        <w:t>用电子营业执照功能时，请确保已经在手机微信安装   “电子营业执照”小程</w:t>
      </w:r>
    </w:p>
    <w:p w14:paraId="54A0D33A">
      <w:pPr>
        <w:pStyle w:val="2"/>
        <w:spacing w:before="6" w:line="252" w:lineRule="auto"/>
        <w:ind w:left="20" w:right="41"/>
      </w:pPr>
      <w:r>
        <w:rPr>
          <w:spacing w:val="13"/>
        </w:rPr>
        <w:t>序，或已安装了“电子营业执照”</w:t>
      </w:r>
      <w:r>
        <w:t>APP</w:t>
      </w:r>
      <w:r>
        <w:rPr>
          <w:spacing w:val="13"/>
        </w:rPr>
        <w:t>，并且在   “电子营业执照”小程序/</w:t>
      </w:r>
      <w:r>
        <w:t>app中完成相应的下载电子营业执照、法人授权、备份密钥</w:t>
      </w:r>
      <w:r>
        <w:rPr>
          <w:spacing w:val="-1"/>
        </w:rPr>
        <w:t>等操作（具体详见国家</w:t>
      </w:r>
      <w:r>
        <w:rPr>
          <w:spacing w:val="4"/>
        </w:rPr>
        <w:t>工商总局网站</w:t>
      </w:r>
      <w:r>
        <w:rPr>
          <w:spacing w:val="3"/>
        </w:rPr>
        <w:t>），</w:t>
      </w:r>
      <w:r>
        <w:rPr>
          <w:spacing w:val="4"/>
        </w:rPr>
        <w:t>电子投标地区必须选择   “广东省-深圳市-深圳政府采购智慧</w:t>
      </w:r>
      <w:r>
        <w:rPr>
          <w:spacing w:val="5"/>
        </w:rPr>
        <w:t>平台”（请根据手机小程序/</w:t>
      </w:r>
      <w:r>
        <w:t>app</w:t>
      </w:r>
      <w:r>
        <w:rPr>
          <w:spacing w:val="5"/>
        </w:rPr>
        <w:t xml:space="preserve"> 提示进行设置，</w:t>
      </w:r>
      <w:r>
        <w:rPr>
          <w:spacing w:val="4"/>
        </w:rPr>
        <w:t>或拨打电子营业执照平台技术</w:t>
      </w:r>
    </w:p>
    <w:p w14:paraId="59F244E5">
      <w:pPr>
        <w:pStyle w:val="2"/>
        <w:spacing w:before="2" w:line="173" w:lineRule="auto"/>
        <w:ind w:left="22"/>
      </w:pPr>
      <w:r>
        <w:rPr>
          <w:spacing w:val="-9"/>
        </w:rPr>
        <w:t>支持电话 010-86355313，</w:t>
      </w:r>
      <w:r>
        <w:rPr>
          <w:spacing w:val="26"/>
          <w:w w:val="101"/>
        </w:rPr>
        <w:t xml:space="preserve"> </w:t>
      </w:r>
      <w:r>
        <w:rPr>
          <w:spacing w:val="-9"/>
        </w:rPr>
        <w:t>1</w:t>
      </w:r>
      <w:r>
        <w:rPr>
          <w:spacing w:val="-10"/>
        </w:rPr>
        <w:t>5921122750）。</w:t>
      </w:r>
      <w:r>
        <w:rPr>
          <w:spacing w:val="17"/>
        </w:rPr>
        <w:t xml:space="preserve">  </w:t>
      </w:r>
      <w:r>
        <w:rPr>
          <w:spacing w:val="-10"/>
        </w:rPr>
        <w:t>（2）电子营业执照应用于投标文</w:t>
      </w:r>
    </w:p>
    <w:p w14:paraId="27C38830">
      <w:pPr>
        <w:pStyle w:val="2"/>
        <w:spacing w:before="137" w:line="183" w:lineRule="auto"/>
        <w:ind w:left="20"/>
      </w:pPr>
      <w:r>
        <w:t>件制作和加解密属于创新应用场景，如不熟悉操作可</w:t>
      </w:r>
      <w:r>
        <w:rPr>
          <w:spacing w:val="-1"/>
        </w:rPr>
        <w:t>能导致错过投标截止时</w:t>
      </w:r>
    </w:p>
    <w:p w14:paraId="6BC6D6FF">
      <w:pPr>
        <w:spacing w:line="183" w:lineRule="auto"/>
        <w:sectPr>
          <w:footerReference r:id="rId22" w:type="default"/>
          <w:pgSz w:w="11907" w:h="16841"/>
          <w:pgMar w:top="400" w:right="1785" w:bottom="1157" w:left="1785" w:header="0" w:footer="956" w:gutter="0"/>
          <w:cols w:space="720" w:num="1"/>
        </w:sectPr>
      </w:pPr>
    </w:p>
    <w:p w14:paraId="5C9354A3">
      <w:pPr>
        <w:spacing w:line="270" w:lineRule="auto"/>
        <w:rPr>
          <w:rFonts w:ascii="Arial"/>
          <w:sz w:val="21"/>
        </w:rPr>
      </w:pPr>
    </w:p>
    <w:p w14:paraId="19B48735">
      <w:pPr>
        <w:spacing w:line="270" w:lineRule="auto"/>
        <w:rPr>
          <w:rFonts w:ascii="Arial"/>
          <w:sz w:val="21"/>
        </w:rPr>
      </w:pPr>
    </w:p>
    <w:p w14:paraId="52113E72">
      <w:pPr>
        <w:spacing w:line="270" w:lineRule="auto"/>
        <w:rPr>
          <w:rFonts w:ascii="Arial"/>
          <w:sz w:val="21"/>
        </w:rPr>
      </w:pPr>
    </w:p>
    <w:p w14:paraId="3982AB0E">
      <w:pPr>
        <w:spacing w:line="271" w:lineRule="auto"/>
        <w:rPr>
          <w:rFonts w:ascii="Arial"/>
          <w:sz w:val="21"/>
        </w:rPr>
      </w:pPr>
    </w:p>
    <w:p w14:paraId="474975F6">
      <w:pPr>
        <w:pStyle w:val="2"/>
        <w:spacing w:before="105" w:line="254" w:lineRule="auto"/>
        <w:ind w:left="20" w:right="102" w:firstLine="19"/>
        <w:jc w:val="both"/>
      </w:pPr>
      <w:r>
        <w:rPr>
          <w:spacing w:val="-1"/>
        </w:rPr>
        <w:t>间，系统已提供加密、测试解密和撤回重新上传的功能，各投标人须预留充足</w:t>
      </w:r>
      <w:r>
        <w:rPr>
          <w:spacing w:val="-3"/>
        </w:rPr>
        <w:t>时间，提前制作和加密上传投标文件。</w:t>
      </w:r>
      <w:r>
        <w:rPr>
          <w:spacing w:val="23"/>
          <w:w w:val="101"/>
        </w:rPr>
        <w:t xml:space="preserve">  </w:t>
      </w:r>
      <w:r>
        <w:rPr>
          <w:spacing w:val="-3"/>
        </w:rPr>
        <w:t>（3）已办理数字证书（电子密钥）的</w:t>
      </w:r>
      <w:r>
        <w:t>用户，可以继续使用数字证书完成投标活动。未申请电</w:t>
      </w:r>
      <w:r>
        <w:rPr>
          <w:spacing w:val="-1"/>
        </w:rPr>
        <w:t>子营业执照或无法通过</w:t>
      </w:r>
      <w:r>
        <w:t>电子营业执照完成投标文件制作和加解密的用户，必须使</w:t>
      </w:r>
      <w:r>
        <w:rPr>
          <w:spacing w:val="-1"/>
        </w:rPr>
        <w:t>用电子密钥进行投标</w:t>
      </w:r>
      <w:r>
        <w:rPr>
          <w:spacing w:val="-10"/>
        </w:rPr>
        <w:t>文件制作和加解密，咨询电话 0755-83948165， 4008301330</w:t>
      </w:r>
      <w:r>
        <w:rPr>
          <w:spacing w:val="-16"/>
        </w:rPr>
        <w:t xml:space="preserve"> </w:t>
      </w:r>
      <w:r>
        <w:rPr>
          <w:spacing w:val="-10"/>
        </w:rPr>
        <w:t>（CA 办理指引详见</w:t>
      </w:r>
      <w:r>
        <w:rPr>
          <w:spacing w:val="7"/>
        </w:rPr>
        <w:t xml:space="preserve">链接 </w:t>
      </w:r>
      <w:r>
        <w:fldChar w:fldCharType="begin"/>
      </w:r>
      <w:r>
        <w:instrText xml:space="preserve"> HYPERLINK "http://zfcg.szggzy.com:8081/" </w:instrText>
      </w:r>
      <w:r>
        <w:fldChar w:fldCharType="separate"/>
      </w:r>
      <w:r>
        <w:t>https</w:t>
      </w:r>
      <w:r>
        <w:rPr>
          <w:spacing w:val="7"/>
        </w:rPr>
        <w:t>://</w:t>
      </w:r>
      <w:r>
        <w:t>www</w:t>
      </w:r>
      <w:r>
        <w:rPr>
          <w:spacing w:val="7"/>
        </w:rPr>
        <w:t>.</w:t>
      </w:r>
      <w:r>
        <w:t>szzfcg</w:t>
      </w:r>
      <w:r>
        <w:rPr>
          <w:spacing w:val="7"/>
        </w:rPr>
        <w:t>.</w:t>
      </w:r>
      <w:r>
        <w:t>cn</w:t>
      </w:r>
      <w:r>
        <w:rPr>
          <w:spacing w:val="7"/>
        </w:rPr>
        <w:t>/</w:t>
      </w:r>
      <w:r>
        <w:t>portal</w:t>
      </w:r>
      <w:r>
        <w:rPr>
          <w:spacing w:val="7"/>
        </w:rPr>
        <w:t>/</w:t>
      </w:r>
      <w:r>
        <w:t>documentView</w:t>
      </w:r>
      <w:r>
        <w:rPr>
          <w:spacing w:val="7"/>
        </w:rPr>
        <w:t>.</w:t>
      </w:r>
      <w:r>
        <w:t>do</w:t>
      </w:r>
      <w:r>
        <w:rPr>
          <w:spacing w:val="7"/>
        </w:rPr>
        <w:t>?</w:t>
      </w:r>
      <w:r>
        <w:t>method</w:t>
      </w:r>
      <w:r>
        <w:rPr>
          <w:spacing w:val="7"/>
        </w:rPr>
        <w:t>=</w:t>
      </w:r>
      <w:r>
        <w:t>view</w:t>
      </w:r>
      <w:r>
        <w:rPr>
          <w:spacing w:val="7"/>
        </w:rPr>
        <w:t>&amp;</w:t>
      </w:r>
      <w:r>
        <w:t>id</w:t>
      </w:r>
      <w:r>
        <w:rPr>
          <w:spacing w:val="7"/>
        </w:rPr>
        <w:t>=5971</w:t>
      </w:r>
      <w:r>
        <w:rPr>
          <w:spacing w:val="7"/>
        </w:rPr>
        <w:fldChar w:fldCharType="end"/>
      </w:r>
      <w:r>
        <w:rPr>
          <w:spacing w:val="6"/>
        </w:rPr>
        <w:t xml:space="preserve"> </w:t>
      </w:r>
      <w:r>
        <w:fldChar w:fldCharType="begin"/>
      </w:r>
      <w:r>
        <w:instrText xml:space="preserve"> HYPERLINK "http://zfcg.szggzy.com:8081/" </w:instrText>
      </w:r>
      <w:r>
        <w:fldChar w:fldCharType="separate"/>
      </w:r>
      <w:r>
        <w:rPr>
          <w:spacing w:val="-14"/>
        </w:rPr>
        <w:t>67584</w:t>
      </w:r>
      <w:r>
        <w:rPr>
          <w:spacing w:val="-14"/>
        </w:rPr>
        <w:fldChar w:fldCharType="end"/>
      </w:r>
      <w:r>
        <w:rPr>
          <w:spacing w:val="-14"/>
        </w:rPr>
        <w:t>）。</w:t>
      </w:r>
    </w:p>
    <w:p w14:paraId="06DFF15E">
      <w:pPr>
        <w:pStyle w:val="2"/>
        <w:spacing w:before="237" w:line="191" w:lineRule="auto"/>
        <w:ind w:left="25"/>
      </w:pPr>
      <w:r>
        <w:rPr>
          <w:b/>
          <w:bCs/>
          <w:spacing w:val="-5"/>
        </w:rPr>
        <w:t>五、公告期限</w:t>
      </w:r>
    </w:p>
    <w:p w14:paraId="65698CFE">
      <w:pPr>
        <w:spacing w:line="259" w:lineRule="auto"/>
        <w:rPr>
          <w:rFonts w:ascii="Arial"/>
          <w:sz w:val="21"/>
        </w:rPr>
      </w:pPr>
    </w:p>
    <w:p w14:paraId="04017192">
      <w:pPr>
        <w:pStyle w:val="2"/>
        <w:spacing w:before="105" w:line="193" w:lineRule="auto"/>
        <w:ind w:left="480"/>
      </w:pPr>
      <w:r>
        <w:rPr>
          <w:spacing w:val="-6"/>
        </w:rPr>
        <w:t>自本公告发布之日起 5 个工作日。</w:t>
      </w:r>
    </w:p>
    <w:p w14:paraId="5F7E465E">
      <w:pPr>
        <w:spacing w:line="261" w:lineRule="auto"/>
        <w:rPr>
          <w:rFonts w:ascii="Arial"/>
          <w:sz w:val="21"/>
        </w:rPr>
      </w:pPr>
    </w:p>
    <w:p w14:paraId="0C9C0BDE">
      <w:pPr>
        <w:pStyle w:val="2"/>
        <w:spacing w:before="105" w:line="191" w:lineRule="auto"/>
        <w:ind w:left="23"/>
      </w:pPr>
      <w:r>
        <w:rPr>
          <w:b/>
          <w:bCs/>
          <w:spacing w:val="-4"/>
        </w:rPr>
        <w:t>六、其他补充事宜</w:t>
      </w:r>
    </w:p>
    <w:p w14:paraId="3A44B56C">
      <w:pPr>
        <w:spacing w:line="260" w:lineRule="auto"/>
        <w:rPr>
          <w:rFonts w:ascii="Arial"/>
          <w:sz w:val="21"/>
        </w:rPr>
      </w:pPr>
    </w:p>
    <w:p w14:paraId="3C1C7E77">
      <w:pPr>
        <w:pStyle w:val="2"/>
        <w:spacing w:before="104" w:line="183" w:lineRule="auto"/>
        <w:ind w:left="521"/>
      </w:pPr>
      <w:r>
        <w:rPr>
          <w:spacing w:val="-1"/>
        </w:rPr>
        <w:t>1.本项目实行网上投标，采用电子投标文件。</w:t>
      </w:r>
    </w:p>
    <w:p w14:paraId="1D2790D0">
      <w:pPr>
        <w:pStyle w:val="2"/>
        <w:spacing w:before="122" w:line="235" w:lineRule="auto"/>
        <w:ind w:left="22" w:right="41" w:firstLine="484"/>
      </w:pPr>
      <w:r>
        <w:rPr>
          <w:spacing w:val="1"/>
        </w:rPr>
        <w:t>2.报名操作：投标人如确定参加投标，首先要在深圳政府</w:t>
      </w:r>
      <w:r>
        <w:t>采购网上报名投</w:t>
      </w:r>
      <w:r>
        <w:rPr>
          <w:spacing w:val="10"/>
        </w:rPr>
        <w:t>标，方法为登录深圳政府采购智慧(监管)平台  （</w:t>
      </w:r>
      <w:r>
        <w:fldChar w:fldCharType="begin"/>
      </w:r>
      <w:r>
        <w:instrText xml:space="preserve"> HYPERLINK "http://zfcg.szggzy.com:8081/" </w:instrText>
      </w:r>
      <w:r>
        <w:fldChar w:fldCharType="separate"/>
      </w:r>
      <w:r>
        <w:t>http</w:t>
      </w:r>
      <w:r>
        <w:rPr>
          <w:spacing w:val="10"/>
        </w:rPr>
        <w:t>://</w:t>
      </w:r>
      <w:r>
        <w:t>zfcg</w:t>
      </w:r>
      <w:r>
        <w:rPr>
          <w:spacing w:val="10"/>
        </w:rPr>
        <w:t>.</w:t>
      </w:r>
      <w:r>
        <w:t>szggzy</w:t>
      </w:r>
      <w:r>
        <w:rPr>
          <w:spacing w:val="10"/>
        </w:rPr>
        <w:t>.</w:t>
      </w:r>
      <w:r>
        <w:t>com</w:t>
      </w:r>
      <w:r>
        <w:rPr>
          <w:spacing w:val="10"/>
        </w:rPr>
        <w:t>:808</w:t>
      </w:r>
      <w:r>
        <w:rPr>
          <w:spacing w:val="10"/>
        </w:rPr>
        <w:fldChar w:fldCharType="end"/>
      </w:r>
      <w:r>
        <w:rPr>
          <w:spacing w:val="5"/>
        </w:rPr>
        <w:t xml:space="preserve"> </w:t>
      </w:r>
      <w:r>
        <w:fldChar w:fldCharType="begin"/>
      </w:r>
      <w:r>
        <w:instrText xml:space="preserve"> HYPERLINK "http://zfcg.szggzy.com:8081/" </w:instrText>
      </w:r>
      <w:r>
        <w:fldChar w:fldCharType="separate"/>
      </w:r>
      <w:r>
        <w:rPr>
          <w:spacing w:val="24"/>
        </w:rPr>
        <w:t>1/</w:t>
      </w:r>
      <w:r>
        <w:rPr>
          <w:spacing w:val="24"/>
        </w:rPr>
        <w:fldChar w:fldCharType="end"/>
      </w:r>
      <w:r>
        <w:rPr>
          <w:spacing w:val="-32"/>
        </w:rPr>
        <w:t xml:space="preserve"> </w:t>
      </w:r>
      <w:r>
        <w:rPr>
          <w:spacing w:val="24"/>
        </w:rPr>
        <w:t>）网后点击“招标公告”选中要报名标段点击“我</w:t>
      </w:r>
      <w:r>
        <w:rPr>
          <w:spacing w:val="23"/>
        </w:rPr>
        <w:t>要报名”或“待办</w:t>
      </w:r>
      <w:r>
        <w:rPr>
          <w:spacing w:val="-33"/>
        </w:rPr>
        <w:t xml:space="preserve"> </w:t>
      </w:r>
      <w:r>
        <w:rPr>
          <w:spacing w:val="23"/>
        </w:rPr>
        <w:t>→邀请</w:t>
      </w:r>
      <w:r>
        <w:rPr>
          <w:spacing w:val="4"/>
        </w:rPr>
        <w:t>提醒”；如果网上报名后上传了投标文件，又不参加投标，应再到【我的项</w:t>
      </w:r>
    </w:p>
    <w:p w14:paraId="009D1A83">
      <w:pPr>
        <w:pStyle w:val="2"/>
        <w:spacing w:before="119" w:line="239" w:lineRule="auto"/>
        <w:ind w:left="19" w:right="41" w:firstLine="47"/>
      </w:pPr>
      <w:r>
        <w:rPr>
          <w:spacing w:val="6"/>
        </w:rPr>
        <w:t>目】→【项目流程】→【递交投标(应答)文件】→【上传投标文件</w:t>
      </w:r>
      <w:r>
        <w:rPr>
          <w:spacing w:val="5"/>
        </w:rPr>
        <w:t>】功能点中</w:t>
      </w:r>
      <w:r>
        <w:rPr>
          <w:spacing w:val="9"/>
        </w:rPr>
        <w:t>进行“撤标”操作；如果是未注册为深圳政府采购的供应商，请访问深圳公共</w:t>
      </w:r>
      <w:r>
        <w:rPr>
          <w:spacing w:val="23"/>
        </w:rPr>
        <w:t>资源交易中心（统一用户中心</w:t>
      </w:r>
      <w:r>
        <w:rPr>
          <w:spacing w:val="60"/>
          <w:w w:val="101"/>
        </w:rPr>
        <w:t xml:space="preserve"> </w:t>
      </w:r>
      <w:r>
        <w:fldChar w:fldCharType="begin"/>
      </w:r>
      <w:r>
        <w:instrText xml:space="preserve"> HYPERLINK "http://zfcg.szggzy.com:8081/" </w:instrText>
      </w:r>
      <w:r>
        <w:fldChar w:fldCharType="separate"/>
      </w:r>
      <w:r>
        <w:t>https</w:t>
      </w:r>
      <w:r>
        <w:rPr>
          <w:spacing w:val="23"/>
        </w:rPr>
        <w:t>://</w:t>
      </w:r>
      <w:r>
        <w:t>trade</w:t>
      </w:r>
      <w:r>
        <w:rPr>
          <w:spacing w:val="23"/>
        </w:rPr>
        <w:t>.</w:t>
      </w:r>
      <w:r>
        <w:t>szggzy</w:t>
      </w:r>
      <w:r>
        <w:rPr>
          <w:spacing w:val="23"/>
        </w:rPr>
        <w:t>.</w:t>
      </w:r>
      <w:r>
        <w:t>com</w:t>
      </w:r>
      <w:r>
        <w:rPr>
          <w:spacing w:val="23"/>
        </w:rPr>
        <w:t>/</w:t>
      </w:r>
      <w:r>
        <w:t>ggzy</w:t>
      </w:r>
      <w:r>
        <w:rPr>
          <w:spacing w:val="23"/>
        </w:rPr>
        <w:t>/</w:t>
      </w:r>
      <w:r>
        <w:t>center</w:t>
      </w:r>
      <w:r>
        <w:rPr>
          <w:spacing w:val="23"/>
        </w:rPr>
        <w:t>/#/</w:t>
      </w:r>
      <w:r>
        <w:t>log</w:t>
      </w:r>
      <w:r>
        <w:fldChar w:fldCharType="end"/>
      </w:r>
      <w:r>
        <w:t xml:space="preserve"> </w:t>
      </w:r>
      <w:r>
        <w:fldChar w:fldCharType="begin"/>
      </w:r>
      <w:r>
        <w:instrText xml:space="preserve"> HYPERLINK "http://zfcg.szggzy.com:8081/" </w:instrText>
      </w:r>
      <w:r>
        <w:fldChar w:fldCharType="separate"/>
      </w:r>
      <w:r>
        <w:rPr>
          <w:spacing w:val="-4"/>
        </w:rPr>
        <w:t>in</w:t>
      </w:r>
      <w:r>
        <w:rPr>
          <w:spacing w:val="-4"/>
        </w:rPr>
        <w:fldChar w:fldCharType="end"/>
      </w:r>
      <w:r>
        <w:rPr>
          <w:spacing w:val="-4"/>
        </w:rPr>
        <w:t>） ,先办理注册手续（注册咨询： 0755-36568999） ,再进行投标报名。在网上</w:t>
      </w:r>
      <w:r>
        <w:rPr>
          <w:spacing w:val="11"/>
        </w:rPr>
        <w:t>报名后，点击“我的项目</w:t>
      </w:r>
      <w:r>
        <w:rPr>
          <w:spacing w:val="-29"/>
        </w:rPr>
        <w:t xml:space="preserve"> </w:t>
      </w:r>
      <w:r>
        <w:rPr>
          <w:spacing w:val="11"/>
        </w:rPr>
        <w:t>→项目流程”中进行招标文件的下载。</w:t>
      </w:r>
    </w:p>
    <w:p w14:paraId="78316F9E">
      <w:pPr>
        <w:pStyle w:val="2"/>
        <w:spacing w:before="120" w:line="213" w:lineRule="auto"/>
        <w:ind w:left="25" w:right="39" w:firstLine="483"/>
      </w:pPr>
      <w:r>
        <w:rPr>
          <w:spacing w:val="14"/>
        </w:rPr>
        <w:t>3.开标操作：投标人可以登录“深圳政府采购智慧(</w:t>
      </w:r>
      <w:r>
        <w:rPr>
          <w:spacing w:val="13"/>
        </w:rPr>
        <w:t>监管)平台  （</w:t>
      </w:r>
      <w:r>
        <w:fldChar w:fldCharType="begin"/>
      </w:r>
      <w:r>
        <w:instrText xml:space="preserve"> HYPERLINK "http://z" </w:instrText>
      </w:r>
      <w:r>
        <w:fldChar w:fldCharType="separate"/>
      </w:r>
      <w:r>
        <w:t>http</w:t>
      </w:r>
      <w:r>
        <w:rPr>
          <w:spacing w:val="13"/>
        </w:rPr>
        <w:t>://z</w:t>
      </w:r>
      <w:r>
        <w:rPr>
          <w:spacing w:val="13"/>
        </w:rPr>
        <w:fldChar w:fldCharType="end"/>
      </w:r>
      <w:r>
        <w:t xml:space="preserve"> fcg</w:t>
      </w:r>
      <w:r>
        <w:rPr>
          <w:spacing w:val="6"/>
        </w:rPr>
        <w:t>.</w:t>
      </w:r>
      <w:r>
        <w:t>szggzy</w:t>
      </w:r>
      <w:r>
        <w:rPr>
          <w:spacing w:val="6"/>
        </w:rPr>
        <w:t>.</w:t>
      </w:r>
      <w:r>
        <w:t>com</w:t>
      </w:r>
      <w:r>
        <w:rPr>
          <w:spacing w:val="6"/>
        </w:rPr>
        <w:t>:8081/）网站”，在系统登录首页面即可查看开标情况。</w:t>
      </w:r>
    </w:p>
    <w:p w14:paraId="137667AF">
      <w:pPr>
        <w:pStyle w:val="2"/>
        <w:spacing w:before="142" w:line="235" w:lineRule="auto"/>
        <w:ind w:left="23" w:right="39" w:firstLine="479"/>
      </w:pPr>
      <w:r>
        <w:rPr>
          <w:spacing w:val="14"/>
        </w:rPr>
        <w:t>4.投标操作：具体操作为登录“深圳政府采购智慧(监管)平台</w:t>
      </w:r>
      <w:r>
        <w:rPr>
          <w:spacing w:val="13"/>
        </w:rPr>
        <w:t xml:space="preserve">  （</w:t>
      </w:r>
      <w:r>
        <w:fldChar w:fldCharType="begin"/>
      </w:r>
      <w:r>
        <w:instrText xml:space="preserve"> HYPERLINK "http://zfcg.szggzy.com:8081/" </w:instrText>
      </w:r>
      <w:r>
        <w:fldChar w:fldCharType="separate"/>
      </w:r>
      <w:r>
        <w:t>http</w:t>
      </w:r>
      <w:r>
        <w:rPr>
          <w:spacing w:val="13"/>
        </w:rPr>
        <w:t>://z</w:t>
      </w:r>
      <w:r>
        <w:rPr>
          <w:spacing w:val="13"/>
        </w:rPr>
        <w:fldChar w:fldCharType="end"/>
      </w:r>
      <w:r>
        <w:t xml:space="preserve"> </w:t>
      </w:r>
      <w:r>
        <w:fldChar w:fldCharType="begin"/>
      </w:r>
      <w:r>
        <w:instrText xml:space="preserve"> HYPERLINK "http://zfcg.szggzy.com:8081/" </w:instrText>
      </w:r>
      <w:r>
        <w:fldChar w:fldCharType="separate"/>
      </w:r>
      <w:r>
        <w:t>fcg</w:t>
      </w:r>
      <w:r>
        <w:rPr>
          <w:spacing w:val="15"/>
        </w:rPr>
        <w:t>.</w:t>
      </w:r>
      <w:r>
        <w:t>szggzy</w:t>
      </w:r>
      <w:r>
        <w:rPr>
          <w:spacing w:val="15"/>
        </w:rPr>
        <w:t>.</w:t>
      </w:r>
      <w:r>
        <w:t>com</w:t>
      </w:r>
      <w:r>
        <w:rPr>
          <w:spacing w:val="15"/>
        </w:rPr>
        <w:t>:8081/</w:t>
      </w:r>
      <w:r>
        <w:rPr>
          <w:spacing w:val="15"/>
        </w:rPr>
        <w:fldChar w:fldCharType="end"/>
      </w:r>
      <w:r>
        <w:rPr>
          <w:spacing w:val="15"/>
        </w:rPr>
        <w:t>）</w:t>
      </w:r>
      <w:r>
        <w:rPr>
          <w:spacing w:val="29"/>
        </w:rPr>
        <w:t xml:space="preserve">  </w:t>
      </w:r>
      <w:r>
        <w:rPr>
          <w:spacing w:val="15"/>
        </w:rPr>
        <w:t>网站”，用“我的项目</w:t>
      </w:r>
      <w:r>
        <w:rPr>
          <w:spacing w:val="-47"/>
        </w:rPr>
        <w:t xml:space="preserve"> </w:t>
      </w:r>
      <w:r>
        <w:rPr>
          <w:spacing w:val="15"/>
        </w:rPr>
        <w:t>→项目流程</w:t>
      </w:r>
      <w:r>
        <w:rPr>
          <w:spacing w:val="-47"/>
        </w:rPr>
        <w:t xml:space="preserve"> </w:t>
      </w:r>
      <w:r>
        <w:rPr>
          <w:spacing w:val="15"/>
        </w:rPr>
        <w:t>→递交投标(应答)</w:t>
      </w:r>
      <w:r>
        <w:rPr>
          <w:spacing w:val="6"/>
        </w:rPr>
        <w:t>文件</w:t>
      </w:r>
      <w:r>
        <w:rPr>
          <w:spacing w:val="-47"/>
        </w:rPr>
        <w:t xml:space="preserve"> </w:t>
      </w:r>
      <w:r>
        <w:rPr>
          <w:spacing w:val="6"/>
        </w:rPr>
        <w:t>→上传投标文件”功能点上传投标文件。本项目电子投标</w:t>
      </w:r>
      <w:r>
        <w:rPr>
          <w:spacing w:val="5"/>
        </w:rPr>
        <w:t>文件最大容量为</w:t>
      </w:r>
      <w:r>
        <w:t xml:space="preserve"> </w:t>
      </w:r>
      <w:r>
        <w:rPr>
          <w:spacing w:val="-11"/>
        </w:rPr>
        <w:t>100MB，超过此容量的文件将被拒绝。</w:t>
      </w:r>
    </w:p>
    <w:p w14:paraId="225B063F">
      <w:pPr>
        <w:pStyle w:val="2"/>
        <w:spacing w:before="117" w:line="227" w:lineRule="auto"/>
        <w:ind w:left="40" w:right="40" w:firstLine="468"/>
      </w:pPr>
      <w:r>
        <w:rPr>
          <w:spacing w:val="2"/>
        </w:rPr>
        <w:t xml:space="preserve">5.采购文件澄清/修改事项： </w:t>
      </w:r>
      <w:r>
        <w:rPr>
          <w:b/>
          <w:bCs/>
          <w:spacing w:val="2"/>
        </w:rPr>
        <w:t>2025</w:t>
      </w:r>
      <w:r>
        <w:rPr>
          <w:spacing w:val="2"/>
        </w:rPr>
        <w:t xml:space="preserve"> </w:t>
      </w:r>
      <w:r>
        <w:rPr>
          <w:b/>
          <w:bCs/>
          <w:spacing w:val="2"/>
        </w:rPr>
        <w:t>年**月**日**:**</w:t>
      </w:r>
      <w:r>
        <w:rPr>
          <w:spacing w:val="-20"/>
        </w:rPr>
        <w:t xml:space="preserve"> </w:t>
      </w:r>
      <w:r>
        <w:rPr>
          <w:b/>
          <w:bCs/>
          <w:spacing w:val="2"/>
        </w:rPr>
        <w:t>（北京时间</w:t>
      </w:r>
      <w:r>
        <w:rPr>
          <w:b/>
          <w:bCs/>
          <w:spacing w:val="-23"/>
        </w:rPr>
        <w:t>）</w:t>
      </w:r>
      <w:r>
        <w:rPr>
          <w:spacing w:val="22"/>
        </w:rPr>
        <w:t xml:space="preserve"> </w:t>
      </w:r>
      <w:r>
        <w:rPr>
          <w:spacing w:val="-23"/>
        </w:rPr>
        <w:t>（</w:t>
      </w:r>
      <w:r>
        <w:rPr>
          <w:spacing w:val="2"/>
        </w:rPr>
        <w:t>具体时</w:t>
      </w:r>
      <w:r>
        <w:rPr>
          <w:spacing w:val="-1"/>
        </w:rPr>
        <w:t>间详见深圳政府采购智慧平台招标公告）前，供应商如果认为采购文件存在不</w:t>
      </w:r>
      <w:r>
        <w:rPr>
          <w:spacing w:val="4"/>
        </w:rPr>
        <w:t>明确、不清晰和前后不一致等问题，可登录深圳政府采购智慧(监管)平台（</w:t>
      </w:r>
      <w:r>
        <w:t>htt</w:t>
      </w:r>
    </w:p>
    <w:p w14:paraId="51288484">
      <w:pPr>
        <w:spacing w:line="227" w:lineRule="auto"/>
        <w:sectPr>
          <w:footerReference r:id="rId23" w:type="default"/>
          <w:pgSz w:w="11907" w:h="16841"/>
          <w:pgMar w:top="400" w:right="1785" w:bottom="1157" w:left="1785" w:header="0" w:footer="957" w:gutter="0"/>
          <w:cols w:space="720" w:num="1"/>
        </w:sectPr>
      </w:pPr>
    </w:p>
    <w:p w14:paraId="4D5EFD59">
      <w:pPr>
        <w:spacing w:line="268" w:lineRule="auto"/>
        <w:rPr>
          <w:rFonts w:ascii="Arial"/>
          <w:sz w:val="21"/>
        </w:rPr>
      </w:pPr>
    </w:p>
    <w:p w14:paraId="6FAC03FB">
      <w:pPr>
        <w:spacing w:line="269" w:lineRule="auto"/>
        <w:rPr>
          <w:rFonts w:ascii="Arial"/>
          <w:sz w:val="21"/>
        </w:rPr>
      </w:pPr>
    </w:p>
    <w:p w14:paraId="5652BC7D">
      <w:pPr>
        <w:spacing w:line="269" w:lineRule="auto"/>
        <w:rPr>
          <w:rFonts w:ascii="Arial"/>
          <w:sz w:val="21"/>
        </w:rPr>
      </w:pPr>
    </w:p>
    <w:p w14:paraId="741531D5">
      <w:pPr>
        <w:spacing w:line="269" w:lineRule="auto"/>
        <w:rPr>
          <w:rFonts w:ascii="Arial"/>
          <w:sz w:val="21"/>
        </w:rPr>
      </w:pPr>
    </w:p>
    <w:p w14:paraId="60585B51">
      <w:pPr>
        <w:pStyle w:val="2"/>
        <w:spacing w:before="104" w:line="253" w:lineRule="auto"/>
        <w:ind w:left="21" w:right="41" w:hanging="3"/>
      </w:pPr>
      <w:r>
        <w:rPr>
          <w:spacing w:val="10"/>
        </w:rPr>
        <w:t>p://</w:t>
      </w:r>
      <w:r>
        <w:t>zfcg</w:t>
      </w:r>
      <w:r>
        <w:rPr>
          <w:spacing w:val="10"/>
        </w:rPr>
        <w:t>.</w:t>
      </w:r>
      <w:r>
        <w:t>szggzy</w:t>
      </w:r>
      <w:r>
        <w:rPr>
          <w:spacing w:val="10"/>
        </w:rPr>
        <w:t>.</w:t>
      </w:r>
      <w:r>
        <w:t>com</w:t>
      </w:r>
      <w:r>
        <w:rPr>
          <w:spacing w:val="10"/>
        </w:rPr>
        <w:t>:8081/） →</w:t>
      </w:r>
      <w:r>
        <w:rPr>
          <w:spacing w:val="46"/>
        </w:rPr>
        <w:t xml:space="preserve"> </w:t>
      </w:r>
      <w:r>
        <w:rPr>
          <w:spacing w:val="10"/>
        </w:rPr>
        <w:t>“深圳政府采购智慧</w:t>
      </w:r>
      <w:r>
        <w:rPr>
          <w:spacing w:val="9"/>
        </w:rPr>
        <w:t>(监管)平台用户网上办事</w:t>
      </w:r>
      <w:r>
        <w:rPr>
          <w:spacing w:val="22"/>
        </w:rPr>
        <w:t>子系统（</w:t>
      </w:r>
      <w:r>
        <w:fldChar w:fldCharType="begin"/>
      </w:r>
      <w:r>
        <w:instrText xml:space="preserve"> HYPERLINK "http://zfcg.szggzy.com:8081/TPBidder/memberLogin" </w:instrText>
      </w:r>
      <w:r>
        <w:fldChar w:fldCharType="separate"/>
      </w:r>
      <w:r>
        <w:t>http</w:t>
      </w:r>
      <w:r>
        <w:rPr>
          <w:spacing w:val="22"/>
        </w:rPr>
        <w:t>://</w:t>
      </w:r>
      <w:r>
        <w:t>zfcg</w:t>
      </w:r>
      <w:r>
        <w:rPr>
          <w:spacing w:val="22"/>
        </w:rPr>
        <w:t>.</w:t>
      </w:r>
      <w:r>
        <w:t>szggzy</w:t>
      </w:r>
      <w:r>
        <w:rPr>
          <w:spacing w:val="22"/>
        </w:rPr>
        <w:t>.</w:t>
      </w:r>
      <w:r>
        <w:t>com</w:t>
      </w:r>
      <w:r>
        <w:rPr>
          <w:spacing w:val="22"/>
        </w:rPr>
        <w:t>:8081/</w:t>
      </w:r>
      <w:r>
        <w:t>TPBidder</w:t>
      </w:r>
      <w:r>
        <w:rPr>
          <w:spacing w:val="22"/>
        </w:rPr>
        <w:t>/</w:t>
      </w:r>
      <w:r>
        <w:t>memberLogin</w:t>
      </w:r>
      <w:r>
        <w:fldChar w:fldCharType="end"/>
      </w:r>
      <w:r>
        <w:rPr>
          <w:spacing w:val="-13"/>
        </w:rPr>
        <w:t xml:space="preserve"> </w:t>
      </w:r>
      <w:r>
        <w:rPr>
          <w:spacing w:val="22"/>
        </w:rPr>
        <w:t>）”,在</w:t>
      </w:r>
    </w:p>
    <w:p w14:paraId="1D828E92">
      <w:pPr>
        <w:pStyle w:val="2"/>
        <w:spacing w:line="252" w:lineRule="auto"/>
        <w:ind w:left="22" w:right="156" w:firstLine="62"/>
      </w:pPr>
      <w:r>
        <w:rPr>
          <w:spacing w:val="2"/>
        </w:rPr>
        <w:t>“【我的项目】</w:t>
      </w:r>
      <w:r>
        <w:rPr>
          <w:spacing w:val="50"/>
        </w:rPr>
        <w:t xml:space="preserve"> </w:t>
      </w:r>
      <w:r>
        <w:rPr>
          <w:spacing w:val="2"/>
        </w:rPr>
        <w:t xml:space="preserve">→【项目流程】→【提问】”功能点中填写需澄清内容。  </w:t>
      </w:r>
      <w:r>
        <w:rPr>
          <w:b/>
          <w:bCs/>
          <w:spacing w:val="2"/>
        </w:rPr>
        <w:t>2025</w:t>
      </w:r>
      <w:r>
        <w:rPr>
          <w:b/>
          <w:bCs/>
          <w:spacing w:val="4"/>
        </w:rPr>
        <w:t>年**月**日**:**</w:t>
      </w:r>
      <w:r>
        <w:rPr>
          <w:spacing w:val="-22"/>
        </w:rPr>
        <w:t xml:space="preserve"> </w:t>
      </w:r>
      <w:r>
        <w:rPr>
          <w:b/>
          <w:bCs/>
          <w:spacing w:val="4"/>
        </w:rPr>
        <w:t>（北京时间</w:t>
      </w:r>
      <w:r>
        <w:rPr>
          <w:b/>
          <w:bCs/>
          <w:spacing w:val="-26"/>
        </w:rPr>
        <w:t>）</w:t>
      </w:r>
      <w:r>
        <w:rPr>
          <w:spacing w:val="25"/>
          <w:w w:val="101"/>
        </w:rPr>
        <w:t xml:space="preserve"> </w:t>
      </w:r>
      <w:r>
        <w:rPr>
          <w:spacing w:val="-26"/>
        </w:rPr>
        <w:t>（</w:t>
      </w:r>
      <w:r>
        <w:rPr>
          <w:spacing w:val="4"/>
        </w:rPr>
        <w:t>具体时间详见深圳政府采购智慧平台招标公</w:t>
      </w:r>
    </w:p>
    <w:p w14:paraId="66322131">
      <w:pPr>
        <w:pStyle w:val="2"/>
        <w:spacing w:before="3" w:line="252" w:lineRule="auto"/>
        <w:ind w:left="21" w:right="51" w:firstLine="5"/>
      </w:pPr>
      <w:r>
        <w:rPr>
          <w:spacing w:val="5"/>
        </w:rPr>
        <w:t>告）前将采购文件澄清/修改情况在“【我的项目】  →【项目流程】→【答疑澄</w:t>
      </w:r>
      <w:r>
        <w:rPr>
          <w:spacing w:val="9"/>
        </w:rPr>
        <w:t>清文件下载】”中公布，望投标人予以关注。（重要提示：“提出采购文件澄</w:t>
      </w:r>
      <w:r>
        <w:rPr>
          <w:spacing w:val="14"/>
        </w:rPr>
        <w:t>清要求”不等同于“对采购文件质疑”，供应商提出的澄清要求内容如出现</w:t>
      </w:r>
    </w:p>
    <w:p w14:paraId="3F3592A8">
      <w:pPr>
        <w:pStyle w:val="2"/>
        <w:spacing w:line="253" w:lineRule="auto"/>
        <w:ind w:left="20" w:right="162" w:firstLine="64"/>
      </w:pPr>
      <w:r>
        <w:rPr>
          <w:spacing w:val="7"/>
        </w:rPr>
        <w:t>“质疑”字眼，将予以退回。供应商如认为采购文件存在限制性、倾向性、其</w:t>
      </w:r>
      <w:r>
        <w:rPr>
          <w:spacing w:val="-1"/>
        </w:rPr>
        <w:t>权益受到损害，应在采购文件公布之日起七个工作日内以</w:t>
      </w:r>
      <w:r>
        <w:rPr>
          <w:spacing w:val="-2"/>
        </w:rPr>
        <w:t>书面形式提出质疑。</w:t>
      </w:r>
    </w:p>
    <w:p w14:paraId="57FAF790">
      <w:pPr>
        <w:pStyle w:val="2"/>
        <w:spacing w:before="9" w:line="252" w:lineRule="auto"/>
        <w:ind w:left="20" w:right="41" w:hanging="1"/>
      </w:pPr>
      <w:r>
        <w:rPr>
          <w:spacing w:val="5"/>
        </w:rPr>
        <w:t>请质疑供应商根据深圳公共资源交易中心网页（</w:t>
      </w:r>
      <w:r>
        <w:fldChar w:fldCharType="begin"/>
      </w:r>
      <w:r>
        <w:instrText xml:space="preserve"> HYPERLINK "https://finance.szexgrp.com/gtm/web/guarantee/#/" </w:instrText>
      </w:r>
      <w:r>
        <w:fldChar w:fldCharType="separate"/>
      </w:r>
      <w:r>
        <w:t>https</w:t>
      </w:r>
      <w:r>
        <w:rPr>
          <w:spacing w:val="5"/>
        </w:rPr>
        <w:t>://</w:t>
      </w:r>
      <w:r>
        <w:t>www</w:t>
      </w:r>
      <w:r>
        <w:rPr>
          <w:spacing w:val="5"/>
        </w:rPr>
        <w:t>.</w:t>
      </w:r>
      <w:r>
        <w:t>szggzy</w:t>
      </w:r>
      <w:r>
        <w:rPr>
          <w:spacing w:val="5"/>
        </w:rPr>
        <w:t>.</w:t>
      </w:r>
      <w:r>
        <w:t>com</w:t>
      </w:r>
      <w:r>
        <w:rPr>
          <w:spacing w:val="5"/>
        </w:rPr>
        <w:t>/</w:t>
      </w:r>
      <w:r>
        <w:t>glob</w:t>
      </w:r>
      <w:r>
        <w:fldChar w:fldCharType="end"/>
      </w:r>
      <w:r>
        <w:rPr>
          <w:spacing w:val="3"/>
        </w:rPr>
        <w:t xml:space="preserve"> </w:t>
      </w:r>
      <w:r>
        <w:fldChar w:fldCharType="begin"/>
      </w:r>
      <w:r>
        <w:instrText xml:space="preserve"> HYPERLINK "https://finance.szexgrp.com/gtm/web/guarantee/#/" </w:instrText>
      </w:r>
      <w:r>
        <w:fldChar w:fldCharType="separate"/>
      </w:r>
      <w:r>
        <w:t>alSearch</w:t>
      </w:r>
      <w:r>
        <w:rPr>
          <w:spacing w:val="9"/>
        </w:rPr>
        <w:t>/</w:t>
      </w:r>
      <w:r>
        <w:t>details</w:t>
      </w:r>
      <w:r>
        <w:rPr>
          <w:spacing w:val="9"/>
        </w:rPr>
        <w:t>.</w:t>
      </w:r>
      <w:r>
        <w:t>html</w:t>
      </w:r>
      <w:r>
        <w:rPr>
          <w:spacing w:val="9"/>
        </w:rPr>
        <w:t>?</w:t>
      </w:r>
      <w:r>
        <w:t>contentId</w:t>
      </w:r>
      <w:r>
        <w:rPr>
          <w:spacing w:val="9"/>
        </w:rPr>
        <w:t>=1211037</w:t>
      </w:r>
      <w:r>
        <w:rPr>
          <w:spacing w:val="9"/>
        </w:rPr>
        <w:fldChar w:fldCharType="end"/>
      </w:r>
      <w:r>
        <w:rPr>
          <w:spacing w:val="9"/>
        </w:rPr>
        <w:t>）所发布的质疑指引、质疑函模板</w:t>
      </w:r>
      <w:r>
        <w:t>填写质疑函并提交质疑材料。质疑材料可以采用现场</w:t>
      </w:r>
      <w:r>
        <w:rPr>
          <w:spacing w:val="-1"/>
        </w:rPr>
        <w:t>或邮寄方式提交，采用邮</w:t>
      </w:r>
      <w:r>
        <w:t>寄方式提交的，交邮时间应在本公告发布之日起七个</w:t>
      </w:r>
      <w:r>
        <w:rPr>
          <w:spacing w:val="-1"/>
        </w:rPr>
        <w:t>工作日内。质疑材料现场</w:t>
      </w:r>
      <w:r>
        <w:rPr>
          <w:spacing w:val="-9"/>
        </w:rPr>
        <w:t xml:space="preserve">提交、邮寄地址： </w:t>
      </w:r>
      <w:r>
        <w:rPr>
          <w:b/>
          <w:bCs/>
          <w:spacing w:val="-9"/>
        </w:rPr>
        <w:t>深圳市福田区新闻路</w:t>
      </w:r>
      <w:r>
        <w:rPr>
          <w:spacing w:val="-9"/>
        </w:rPr>
        <w:t xml:space="preserve"> </w:t>
      </w:r>
      <w:r>
        <w:rPr>
          <w:b/>
          <w:bCs/>
          <w:spacing w:val="-9"/>
        </w:rPr>
        <w:t>2</w:t>
      </w:r>
      <w:r>
        <w:rPr>
          <w:spacing w:val="-9"/>
        </w:rPr>
        <w:t xml:space="preserve"> </w:t>
      </w:r>
      <w:r>
        <w:rPr>
          <w:b/>
          <w:bCs/>
          <w:spacing w:val="-9"/>
        </w:rPr>
        <w:t>号英龙商务中心</w:t>
      </w:r>
      <w:r>
        <w:rPr>
          <w:spacing w:val="-9"/>
        </w:rPr>
        <w:t xml:space="preserve"> </w:t>
      </w:r>
      <w:r>
        <w:rPr>
          <w:b/>
          <w:bCs/>
          <w:spacing w:val="-9"/>
        </w:rPr>
        <w:t>3</w:t>
      </w:r>
      <w:r>
        <w:rPr>
          <w:b/>
          <w:bCs/>
          <w:spacing w:val="-10"/>
        </w:rPr>
        <w:t>3</w:t>
      </w:r>
      <w:r>
        <w:rPr>
          <w:spacing w:val="-10"/>
        </w:rPr>
        <w:t xml:space="preserve"> </w:t>
      </w:r>
      <w:r>
        <w:rPr>
          <w:b/>
          <w:bCs/>
          <w:spacing w:val="-10"/>
        </w:rPr>
        <w:t>楼</w:t>
      </w:r>
      <w:r>
        <w:rPr>
          <w:spacing w:val="10"/>
        </w:rPr>
        <w:t xml:space="preserve"> </w:t>
      </w:r>
      <w:r>
        <w:rPr>
          <w:b/>
          <w:bCs/>
          <w:spacing w:val="-10"/>
        </w:rPr>
        <w:t>33E，</w:t>
      </w:r>
      <w:r>
        <w:rPr>
          <w:spacing w:val="16"/>
          <w:w w:val="101"/>
        </w:rPr>
        <w:t xml:space="preserve"> </w:t>
      </w:r>
      <w:r>
        <w:rPr>
          <w:b/>
          <w:bCs/>
          <w:spacing w:val="-10"/>
        </w:rPr>
        <w:t>张鑫。质</w:t>
      </w:r>
      <w:r>
        <w:rPr>
          <w:b/>
          <w:bCs/>
          <w:spacing w:val="-6"/>
        </w:rPr>
        <w:t>疑咨询电话：</w:t>
      </w:r>
      <w:r>
        <w:rPr>
          <w:spacing w:val="-6"/>
        </w:rPr>
        <w:t xml:space="preserve"> </w:t>
      </w:r>
      <w:r>
        <w:rPr>
          <w:b/>
          <w:bCs/>
          <w:spacing w:val="-6"/>
        </w:rPr>
        <w:t>0755-83539386</w:t>
      </w:r>
      <w:r>
        <w:rPr>
          <w:spacing w:val="-6"/>
        </w:rPr>
        <w:t xml:space="preserve">  </w:t>
      </w:r>
      <w:r>
        <w:rPr>
          <w:b/>
          <w:bCs/>
          <w:spacing w:val="-6"/>
        </w:rPr>
        <w:t>。</w:t>
      </w:r>
      <w:r>
        <w:rPr>
          <w:spacing w:val="-6"/>
        </w:rPr>
        <w:t>根据《深圳经济特区政府采购条例》第四十二</w:t>
      </w:r>
      <w:r>
        <w:rPr>
          <w:spacing w:val="9"/>
        </w:rPr>
        <w:t>条“供应商投诉的事项应当是经过质疑的事项”的规定，未经正式质疑的，将</w:t>
      </w:r>
      <w:r>
        <w:rPr>
          <w:spacing w:val="-2"/>
        </w:rPr>
        <w:t>影响供应商行使向财政部门提起投诉的权利。）</w:t>
      </w:r>
    </w:p>
    <w:p w14:paraId="2F1BAF82">
      <w:pPr>
        <w:pStyle w:val="2"/>
        <w:spacing w:before="1" w:line="245" w:lineRule="auto"/>
        <w:ind w:left="19" w:right="41" w:firstLine="483"/>
      </w:pPr>
      <w:r>
        <w:rPr>
          <w:spacing w:val="12"/>
        </w:rPr>
        <w:t>6.深圳政府采购智慧(监管)平台  （</w:t>
      </w:r>
      <w:r>
        <w:fldChar w:fldCharType="begin"/>
      </w:r>
      <w:r>
        <w:instrText xml:space="preserve"> HYPERLINK "http://zfcg.szggzy.com:8081/" </w:instrText>
      </w:r>
      <w:r>
        <w:fldChar w:fldCharType="separate"/>
      </w:r>
      <w:r>
        <w:t>http</w:t>
      </w:r>
      <w:r>
        <w:rPr>
          <w:spacing w:val="12"/>
        </w:rPr>
        <w:t>://</w:t>
      </w:r>
      <w:r>
        <w:t>zfcg</w:t>
      </w:r>
      <w:r>
        <w:rPr>
          <w:spacing w:val="12"/>
        </w:rPr>
        <w:t>.</w:t>
      </w:r>
      <w:r>
        <w:t>szggzy</w:t>
      </w:r>
      <w:r>
        <w:rPr>
          <w:spacing w:val="12"/>
        </w:rPr>
        <w:t>.</w:t>
      </w:r>
      <w:r>
        <w:t>com</w:t>
      </w:r>
      <w:r>
        <w:rPr>
          <w:spacing w:val="12"/>
        </w:rPr>
        <w:t>:8081/</w:t>
      </w:r>
      <w:r>
        <w:rPr>
          <w:spacing w:val="12"/>
        </w:rPr>
        <w:fldChar w:fldCharType="end"/>
      </w:r>
      <w:r>
        <w:rPr>
          <w:spacing w:val="12"/>
        </w:rPr>
        <w:t>）有权</w:t>
      </w:r>
      <w:r>
        <w:t>对投标人就本项目要求提供的相关证明资料（原件）进行</w:t>
      </w:r>
      <w:r>
        <w:rPr>
          <w:spacing w:val="-1"/>
        </w:rPr>
        <w:t>审查。供应商提供虚</w:t>
      </w:r>
      <w:r>
        <w:t>假资料被查实的，则可能面临被取消本项目中标资格、列</w:t>
      </w:r>
      <w:r>
        <w:rPr>
          <w:spacing w:val="-1"/>
        </w:rPr>
        <w:t>入不良行为记录名单和三年内禁止参与深圳市政府采购活动的风险。  本招标公告及本项目招标文件</w:t>
      </w:r>
      <w:r>
        <w:t>所涉及的时间一律为北京时间。投标人有义务在招标活动</w:t>
      </w:r>
      <w:r>
        <w:rPr>
          <w:spacing w:val="-1"/>
        </w:rPr>
        <w:t>期间浏览深圳政府采</w:t>
      </w:r>
      <w:r>
        <w:rPr>
          <w:spacing w:val="11"/>
        </w:rPr>
        <w:t>购智慧(监管)平台  （</w:t>
      </w:r>
      <w:r>
        <w:fldChar w:fldCharType="begin"/>
      </w:r>
      <w:r>
        <w:instrText xml:space="preserve"> HYPERLINK "http://zfcg.szggzy.com:8081/" </w:instrText>
      </w:r>
      <w:r>
        <w:fldChar w:fldCharType="separate"/>
      </w:r>
      <w:r>
        <w:t>http</w:t>
      </w:r>
      <w:r>
        <w:rPr>
          <w:spacing w:val="11"/>
        </w:rPr>
        <w:t>://</w:t>
      </w:r>
      <w:r>
        <w:t>zfcg</w:t>
      </w:r>
      <w:r>
        <w:rPr>
          <w:spacing w:val="11"/>
        </w:rPr>
        <w:t>.</w:t>
      </w:r>
      <w:r>
        <w:t>szggzy</w:t>
      </w:r>
      <w:r>
        <w:rPr>
          <w:spacing w:val="11"/>
        </w:rPr>
        <w:t>.</w:t>
      </w:r>
      <w:r>
        <w:t>com</w:t>
      </w:r>
      <w:r>
        <w:rPr>
          <w:spacing w:val="11"/>
        </w:rPr>
        <w:t>:8081/</w:t>
      </w:r>
      <w:r>
        <w:rPr>
          <w:spacing w:val="11"/>
        </w:rPr>
        <w:fldChar w:fldCharType="end"/>
      </w:r>
      <w:r>
        <w:rPr>
          <w:spacing w:val="11"/>
        </w:rPr>
        <w:t>）</w:t>
      </w:r>
      <w:r>
        <w:rPr>
          <w:spacing w:val="-10"/>
        </w:rPr>
        <w:t xml:space="preserve"> </w:t>
      </w:r>
      <w:r>
        <w:rPr>
          <w:spacing w:val="11"/>
        </w:rPr>
        <w:t>,在深圳政府采购智慧</w:t>
      </w:r>
      <w:r>
        <w:t xml:space="preserve"> </w:t>
      </w:r>
      <w:r>
        <w:rPr>
          <w:spacing w:val="11"/>
        </w:rPr>
        <w:t>(监管)平台  （</w:t>
      </w:r>
      <w:r>
        <w:fldChar w:fldCharType="begin"/>
      </w:r>
      <w:r>
        <w:instrText xml:space="preserve"> HYPERLINK "http://zfcg.szggzy.com:8081/" </w:instrText>
      </w:r>
      <w:r>
        <w:fldChar w:fldCharType="separate"/>
      </w:r>
      <w:r>
        <w:t>http</w:t>
      </w:r>
      <w:r>
        <w:rPr>
          <w:spacing w:val="11"/>
        </w:rPr>
        <w:t>://</w:t>
      </w:r>
      <w:r>
        <w:t>zfcg</w:t>
      </w:r>
      <w:r>
        <w:rPr>
          <w:spacing w:val="11"/>
        </w:rPr>
        <w:t>.</w:t>
      </w:r>
      <w:r>
        <w:t>szggzy</w:t>
      </w:r>
      <w:r>
        <w:rPr>
          <w:spacing w:val="11"/>
        </w:rPr>
        <w:t>.</w:t>
      </w:r>
      <w:r>
        <w:t>com</w:t>
      </w:r>
      <w:r>
        <w:rPr>
          <w:spacing w:val="11"/>
        </w:rPr>
        <w:t>:8081/</w:t>
      </w:r>
      <w:r>
        <w:rPr>
          <w:spacing w:val="11"/>
        </w:rPr>
        <w:fldChar w:fldCharType="end"/>
      </w:r>
      <w:r>
        <w:rPr>
          <w:spacing w:val="11"/>
        </w:rPr>
        <w:t>）网上公布</w:t>
      </w:r>
      <w:r>
        <w:rPr>
          <w:spacing w:val="10"/>
        </w:rPr>
        <w:t>的与本次招标项目有</w:t>
      </w:r>
      <w:r>
        <w:rPr>
          <w:spacing w:val="-3"/>
        </w:rPr>
        <w:t>关的信息视为已送达各投标人。</w:t>
      </w:r>
    </w:p>
    <w:p w14:paraId="01217814">
      <w:pPr>
        <w:pStyle w:val="2"/>
        <w:spacing w:before="103" w:line="193" w:lineRule="auto"/>
        <w:ind w:left="509"/>
      </w:pPr>
      <w:r>
        <w:rPr>
          <w:spacing w:val="-1"/>
        </w:rPr>
        <w:t>7.本项目不需要投标保证金。</w:t>
      </w:r>
    </w:p>
    <w:p w14:paraId="1AE51163">
      <w:pPr>
        <w:pStyle w:val="2"/>
        <w:spacing w:before="106" w:line="233" w:lineRule="auto"/>
        <w:ind w:left="20" w:right="101" w:firstLine="481"/>
      </w:pPr>
      <w:r>
        <w:rPr>
          <w:spacing w:val="3"/>
        </w:rPr>
        <w:t>8.项目中标(成交)供应商可凭借中标通知书和采购合同向金融机构申请政</w:t>
      </w:r>
      <w:r>
        <w:rPr>
          <w:spacing w:val="11"/>
        </w:rPr>
        <w:t xml:space="preserve">府采购订单融资，详情可登录深圳要素交易金融服务平台 </w:t>
      </w:r>
      <w:r>
        <w:fldChar w:fldCharType="begin"/>
      </w:r>
      <w:r>
        <w:instrText xml:space="preserve"> HYPERLINK "https://finance.szexgrp.com/gtm/web/guarantee/#/" </w:instrText>
      </w:r>
      <w:r>
        <w:fldChar w:fldCharType="separate"/>
      </w:r>
      <w:r>
        <w:t>https</w:t>
      </w:r>
      <w:r>
        <w:rPr>
          <w:spacing w:val="11"/>
        </w:rPr>
        <w:t>://</w:t>
      </w:r>
      <w:r>
        <w:t>finance</w:t>
      </w:r>
      <w:r>
        <w:rPr>
          <w:spacing w:val="11"/>
        </w:rPr>
        <w:t>.</w:t>
      </w:r>
      <w:r>
        <w:t>sz</w:t>
      </w:r>
      <w:r>
        <w:fldChar w:fldCharType="end"/>
      </w:r>
      <w:r>
        <w:rPr>
          <w:spacing w:val="13"/>
        </w:rPr>
        <w:t xml:space="preserve"> </w:t>
      </w:r>
      <w:r>
        <w:fldChar w:fldCharType="begin"/>
      </w:r>
      <w:r>
        <w:instrText xml:space="preserve"> HYPERLINK "https://finance.szexgrp.com/gtm/web/guarantee/#/" </w:instrText>
      </w:r>
      <w:r>
        <w:fldChar w:fldCharType="separate"/>
      </w:r>
      <w:r>
        <w:t>exgrp</w:t>
      </w:r>
      <w:r>
        <w:rPr>
          <w:spacing w:val="1"/>
        </w:rPr>
        <w:t>.</w:t>
      </w:r>
      <w:r>
        <w:t>com</w:t>
      </w:r>
      <w:r>
        <w:rPr>
          <w:spacing w:val="1"/>
        </w:rPr>
        <w:t>/</w:t>
      </w:r>
      <w:r>
        <w:t>gtm</w:t>
      </w:r>
      <w:r>
        <w:rPr>
          <w:spacing w:val="1"/>
        </w:rPr>
        <w:t>/</w:t>
      </w:r>
      <w:r>
        <w:t>web</w:t>
      </w:r>
      <w:r>
        <w:rPr>
          <w:spacing w:val="1"/>
        </w:rPr>
        <w:t>/</w:t>
      </w:r>
      <w:r>
        <w:t>guarantee</w:t>
      </w:r>
      <w:r>
        <w:rPr>
          <w:spacing w:val="1"/>
        </w:rPr>
        <w:t>/#/</w:t>
      </w:r>
      <w:r>
        <w:rPr>
          <w:spacing w:val="1"/>
        </w:rPr>
        <w:fldChar w:fldCharType="end"/>
      </w:r>
      <w:r>
        <w:rPr>
          <w:spacing w:val="-21"/>
        </w:rPr>
        <w:t xml:space="preserve"> </w:t>
      </w:r>
      <w:r>
        <w:rPr>
          <w:spacing w:val="1"/>
        </w:rPr>
        <w:t>（或从【深圳政府采购智慧平台】点击【金</w:t>
      </w:r>
      <w:r>
        <w:rPr>
          <w:spacing w:val="-7"/>
        </w:rPr>
        <w:t>服平台】</w:t>
      </w:r>
      <w:r>
        <w:rPr>
          <w:spacing w:val="8"/>
        </w:rPr>
        <w:t>），</w:t>
      </w:r>
      <w:r>
        <w:rPr>
          <w:spacing w:val="-7"/>
        </w:rPr>
        <w:t>咨询电话 0755-36568999 转 8 或拨打 0755-88653331。</w:t>
      </w:r>
    </w:p>
    <w:p w14:paraId="3C2F0180">
      <w:pPr>
        <w:spacing w:line="233" w:lineRule="auto"/>
        <w:sectPr>
          <w:footerReference r:id="rId24" w:type="default"/>
          <w:pgSz w:w="11907" w:h="16841"/>
          <w:pgMar w:top="400" w:right="1785" w:bottom="1157" w:left="1785" w:header="0" w:footer="956" w:gutter="0"/>
          <w:cols w:space="720" w:num="1"/>
        </w:sectPr>
      </w:pPr>
    </w:p>
    <w:p w14:paraId="5D886A82">
      <w:pPr>
        <w:spacing w:line="269" w:lineRule="auto"/>
        <w:rPr>
          <w:rFonts w:ascii="Arial"/>
          <w:sz w:val="21"/>
        </w:rPr>
      </w:pPr>
    </w:p>
    <w:p w14:paraId="35D4EC1D">
      <w:pPr>
        <w:spacing w:line="269" w:lineRule="auto"/>
        <w:rPr>
          <w:rFonts w:ascii="Arial"/>
          <w:sz w:val="21"/>
        </w:rPr>
      </w:pPr>
    </w:p>
    <w:p w14:paraId="6A58EDE5">
      <w:pPr>
        <w:spacing w:line="270" w:lineRule="auto"/>
        <w:rPr>
          <w:rFonts w:ascii="Arial"/>
          <w:sz w:val="21"/>
        </w:rPr>
      </w:pPr>
    </w:p>
    <w:p w14:paraId="7800DA3D">
      <w:pPr>
        <w:spacing w:line="270" w:lineRule="auto"/>
        <w:rPr>
          <w:rFonts w:ascii="Arial"/>
          <w:sz w:val="21"/>
        </w:rPr>
      </w:pPr>
    </w:p>
    <w:p w14:paraId="7A0BDFE9">
      <w:pPr>
        <w:pStyle w:val="2"/>
        <w:spacing w:before="105" w:line="183" w:lineRule="auto"/>
        <w:ind w:left="20"/>
      </w:pPr>
      <w:r>
        <w:rPr>
          <w:b/>
          <w:bCs/>
          <w:spacing w:val="-4"/>
        </w:rPr>
        <w:t>七、对本次采购提出询问，请按以下方式联系。</w:t>
      </w:r>
    </w:p>
    <w:p w14:paraId="23AC85BE">
      <w:pPr>
        <w:pStyle w:val="2"/>
        <w:spacing w:before="267" w:line="193" w:lineRule="auto"/>
        <w:ind w:left="519"/>
      </w:pPr>
      <w:r>
        <w:rPr>
          <w:spacing w:val="-14"/>
        </w:rPr>
        <w:t>1． 采购人信息</w:t>
      </w:r>
    </w:p>
    <w:p w14:paraId="3BD41977">
      <w:pPr>
        <w:pStyle w:val="2"/>
        <w:spacing w:before="127" w:line="193" w:lineRule="auto"/>
        <w:ind w:left="500"/>
      </w:pPr>
      <w:r>
        <w:rPr>
          <w:spacing w:val="-1"/>
        </w:rPr>
        <w:t>采购人：广东省深圳监狱</w:t>
      </w:r>
    </w:p>
    <w:p w14:paraId="5AA53B6B">
      <w:pPr>
        <w:pStyle w:val="2"/>
        <w:spacing w:before="132" w:line="193" w:lineRule="auto"/>
        <w:ind w:left="501"/>
      </w:pPr>
      <w:r>
        <w:rPr>
          <w:spacing w:val="-3"/>
        </w:rPr>
        <w:t>地址：深圳市坪山区石井街道金田路 200 号</w:t>
      </w:r>
    </w:p>
    <w:p w14:paraId="6ABC8A3F">
      <w:pPr>
        <w:pStyle w:val="2"/>
        <w:spacing w:before="130" w:line="183" w:lineRule="auto"/>
        <w:ind w:left="502"/>
      </w:pPr>
      <w:r>
        <w:rPr>
          <w:spacing w:val="-9"/>
        </w:rPr>
        <w:t>联系方式：陈工， 0755-66838127</w:t>
      </w:r>
    </w:p>
    <w:p w14:paraId="06A6603C">
      <w:pPr>
        <w:pStyle w:val="2"/>
        <w:spacing w:before="148" w:line="193" w:lineRule="auto"/>
        <w:ind w:left="506"/>
      </w:pPr>
      <w:r>
        <w:rPr>
          <w:spacing w:val="3"/>
        </w:rPr>
        <w:t>2.采购代理机构</w:t>
      </w:r>
    </w:p>
    <w:p w14:paraId="580DB394">
      <w:pPr>
        <w:pStyle w:val="2"/>
        <w:spacing w:before="129" w:line="193" w:lineRule="auto"/>
        <w:ind w:left="506"/>
      </w:pPr>
      <w:r>
        <w:rPr>
          <w:spacing w:val="-6"/>
        </w:rPr>
        <w:t>名称：   公诚管理咨询有限公司</w:t>
      </w:r>
    </w:p>
    <w:p w14:paraId="2B9C3BB9">
      <w:pPr>
        <w:pStyle w:val="2"/>
        <w:spacing w:before="132" w:line="193" w:lineRule="auto"/>
        <w:ind w:left="503"/>
      </w:pPr>
      <w:r>
        <w:rPr>
          <w:spacing w:val="-4"/>
        </w:rPr>
        <w:t>地址：深圳市福田区新闻路 2 号英龙商务中心 33 楼 33E</w:t>
      </w:r>
    </w:p>
    <w:p w14:paraId="4A9595AC">
      <w:pPr>
        <w:pStyle w:val="2"/>
        <w:spacing w:before="130" w:line="194" w:lineRule="auto"/>
        <w:ind w:left="504"/>
      </w:pPr>
      <w:r>
        <w:rPr>
          <w:spacing w:val="-15"/>
        </w:rPr>
        <w:t>联系方式：</w:t>
      </w:r>
      <w:r>
        <w:rPr>
          <w:spacing w:val="29"/>
          <w:w w:val="101"/>
        </w:rPr>
        <w:t xml:space="preserve"> </w:t>
      </w:r>
      <w:r>
        <w:rPr>
          <w:spacing w:val="-15"/>
        </w:rPr>
        <w:t>13824396451</w:t>
      </w:r>
    </w:p>
    <w:p w14:paraId="0833CCB3">
      <w:pPr>
        <w:pStyle w:val="2"/>
        <w:spacing w:before="130" w:line="194" w:lineRule="auto"/>
        <w:ind w:left="508"/>
      </w:pPr>
      <w:r>
        <w:rPr>
          <w:spacing w:val="3"/>
        </w:rPr>
        <w:t>3.项目联系方式</w:t>
      </w:r>
    </w:p>
    <w:p w14:paraId="46F4B33F">
      <w:pPr>
        <w:pStyle w:val="2"/>
        <w:spacing w:before="127" w:line="269" w:lineRule="auto"/>
        <w:ind w:left="34" w:right="8" w:firstLine="468"/>
      </w:pPr>
      <w:r>
        <w:rPr>
          <w:spacing w:val="-5"/>
        </w:rPr>
        <w:t>采购项目联系人： 张鑫、王烁林、杨亚棋、陈泽斌、何琴琴、闵代道、宋晋</w:t>
      </w:r>
      <w:r>
        <w:rPr>
          <w:spacing w:val="-4"/>
        </w:rPr>
        <w:t>刚、宗正月</w:t>
      </w:r>
    </w:p>
    <w:p w14:paraId="769EC367">
      <w:pPr>
        <w:pStyle w:val="2"/>
        <w:spacing w:before="2" w:line="190" w:lineRule="auto"/>
        <w:ind w:right="1"/>
        <w:jc w:val="right"/>
      </w:pPr>
      <w:r>
        <w:rPr>
          <w:spacing w:val="-4"/>
        </w:rPr>
        <w:t xml:space="preserve">采购项目联系人电 话：  13824396451 、 13688834073 、 </w:t>
      </w:r>
      <w:r>
        <w:rPr>
          <w:spacing w:val="-5"/>
        </w:rPr>
        <w:t>18050265127 、</w:t>
      </w:r>
    </w:p>
    <w:p w14:paraId="78B4C5A2">
      <w:pPr>
        <w:spacing w:before="140" w:line="193" w:lineRule="auto"/>
        <w:ind w:left="18"/>
        <w:rPr>
          <w:rFonts w:ascii="Times New Roman" w:hAnsi="Times New Roman" w:eastAsia="Times New Roman" w:cs="Times New Roman"/>
          <w:sz w:val="21"/>
          <w:szCs w:val="21"/>
        </w:rPr>
      </w:pPr>
      <w:r>
        <w:fldChar w:fldCharType="begin"/>
      </w:r>
      <w:r>
        <w:instrText xml:space="preserve"> HYPERLINK "mailto:gczxsz@126.com" </w:instrText>
      </w:r>
      <w:r>
        <w:fldChar w:fldCharType="separate"/>
      </w:r>
      <w:r>
        <w:rPr>
          <w:rFonts w:ascii="Times New Roman" w:hAnsi="Times New Roman" w:eastAsia="Times New Roman" w:cs="Times New Roman"/>
          <w:spacing w:val="-1"/>
          <w:sz w:val="21"/>
          <w:szCs w:val="21"/>
        </w:rPr>
        <w:t>gczxsz@126.com</w:t>
      </w:r>
      <w:r>
        <w:rPr>
          <w:rFonts w:ascii="Times New Roman" w:hAnsi="Times New Roman" w:eastAsia="Times New Roman" w:cs="Times New Roman"/>
          <w:spacing w:val="-1"/>
          <w:sz w:val="21"/>
          <w:szCs w:val="21"/>
        </w:rPr>
        <w:fldChar w:fldCharType="end"/>
      </w:r>
    </w:p>
    <w:p w14:paraId="6AE6143C">
      <w:pPr>
        <w:pStyle w:val="2"/>
        <w:spacing w:before="160" w:line="193" w:lineRule="auto"/>
        <w:ind w:left="508"/>
      </w:pPr>
      <w:r>
        <w:rPr>
          <w:spacing w:val="-11"/>
        </w:rPr>
        <w:t>系统技术支持：</w:t>
      </w:r>
      <w:r>
        <w:rPr>
          <w:spacing w:val="28"/>
        </w:rPr>
        <w:t xml:space="preserve"> </w:t>
      </w:r>
      <w:r>
        <w:rPr>
          <w:spacing w:val="-11"/>
        </w:rPr>
        <w:t>0755-36568999 转</w:t>
      </w:r>
      <w:r>
        <w:rPr>
          <w:spacing w:val="20"/>
          <w:w w:val="101"/>
        </w:rPr>
        <w:t xml:space="preserve"> </w:t>
      </w:r>
      <w:r>
        <w:rPr>
          <w:spacing w:val="-11"/>
        </w:rPr>
        <w:t>1 转</w:t>
      </w:r>
    </w:p>
    <w:p w14:paraId="472482A3">
      <w:pPr>
        <w:pStyle w:val="2"/>
        <w:spacing w:before="131" w:line="183" w:lineRule="auto"/>
        <w:ind w:left="508"/>
      </w:pPr>
      <w:r>
        <w:rPr>
          <w:b/>
          <w:bCs/>
          <w:spacing w:val="-4"/>
        </w:rPr>
        <w:t>具</w:t>
      </w:r>
      <w:r>
        <w:rPr>
          <w:spacing w:val="-17"/>
        </w:rPr>
        <w:t xml:space="preserve"> </w:t>
      </w:r>
      <w:r>
        <w:rPr>
          <w:b/>
          <w:bCs/>
          <w:spacing w:val="-4"/>
        </w:rPr>
        <w:t>体</w:t>
      </w:r>
      <w:r>
        <w:rPr>
          <w:spacing w:val="-4"/>
        </w:rPr>
        <w:t xml:space="preserve"> </w:t>
      </w:r>
      <w:r>
        <w:rPr>
          <w:b/>
          <w:bCs/>
          <w:spacing w:val="-4"/>
        </w:rPr>
        <w:t>时</w:t>
      </w:r>
      <w:r>
        <w:rPr>
          <w:spacing w:val="-4"/>
        </w:rPr>
        <w:t xml:space="preserve"> </w:t>
      </w:r>
      <w:r>
        <w:rPr>
          <w:b/>
          <w:bCs/>
          <w:spacing w:val="-4"/>
        </w:rPr>
        <w:t>间</w:t>
      </w:r>
      <w:r>
        <w:rPr>
          <w:spacing w:val="-16"/>
        </w:rPr>
        <w:t xml:space="preserve"> </w:t>
      </w:r>
      <w:r>
        <w:rPr>
          <w:b/>
          <w:bCs/>
          <w:spacing w:val="-4"/>
        </w:rPr>
        <w:t>节</w:t>
      </w:r>
      <w:r>
        <w:rPr>
          <w:spacing w:val="-4"/>
        </w:rPr>
        <w:t xml:space="preserve"> </w:t>
      </w:r>
      <w:r>
        <w:rPr>
          <w:b/>
          <w:bCs/>
          <w:spacing w:val="-4"/>
        </w:rPr>
        <w:t>点</w:t>
      </w:r>
      <w:r>
        <w:rPr>
          <w:spacing w:val="-4"/>
        </w:rPr>
        <w:t xml:space="preserve"> </w:t>
      </w:r>
      <w:r>
        <w:rPr>
          <w:b/>
          <w:bCs/>
          <w:spacing w:val="-4"/>
        </w:rPr>
        <w:t>已</w:t>
      </w:r>
      <w:r>
        <w:rPr>
          <w:spacing w:val="-4"/>
        </w:rPr>
        <w:t xml:space="preserve"> </w:t>
      </w:r>
      <w:r>
        <w:rPr>
          <w:b/>
          <w:bCs/>
          <w:spacing w:val="-4"/>
        </w:rPr>
        <w:t>公</w:t>
      </w:r>
      <w:r>
        <w:rPr>
          <w:spacing w:val="-17"/>
        </w:rPr>
        <w:t xml:space="preserve"> </w:t>
      </w:r>
      <w:r>
        <w:rPr>
          <w:b/>
          <w:bCs/>
          <w:spacing w:val="-4"/>
        </w:rPr>
        <w:t>布</w:t>
      </w:r>
      <w:r>
        <w:rPr>
          <w:spacing w:val="-4"/>
        </w:rPr>
        <w:t xml:space="preserve"> </w:t>
      </w:r>
      <w:r>
        <w:rPr>
          <w:b/>
          <w:bCs/>
          <w:spacing w:val="-4"/>
        </w:rPr>
        <w:t>的</w:t>
      </w:r>
      <w:r>
        <w:rPr>
          <w:spacing w:val="-16"/>
        </w:rPr>
        <w:t xml:space="preserve"> </w:t>
      </w:r>
      <w:r>
        <w:rPr>
          <w:b/>
          <w:bCs/>
          <w:spacing w:val="-4"/>
        </w:rPr>
        <w:t>招</w:t>
      </w:r>
      <w:r>
        <w:rPr>
          <w:spacing w:val="-13"/>
        </w:rPr>
        <w:t xml:space="preserve"> </w:t>
      </w:r>
      <w:r>
        <w:rPr>
          <w:b/>
          <w:bCs/>
          <w:spacing w:val="-4"/>
        </w:rPr>
        <w:t>标</w:t>
      </w:r>
      <w:r>
        <w:rPr>
          <w:spacing w:val="-4"/>
        </w:rPr>
        <w:t xml:space="preserve"> </w:t>
      </w:r>
      <w:r>
        <w:rPr>
          <w:b/>
          <w:bCs/>
          <w:spacing w:val="-4"/>
        </w:rPr>
        <w:t>公</w:t>
      </w:r>
      <w:r>
        <w:rPr>
          <w:spacing w:val="-4"/>
        </w:rPr>
        <w:t xml:space="preserve"> </w:t>
      </w:r>
      <w:r>
        <w:rPr>
          <w:b/>
          <w:bCs/>
          <w:spacing w:val="-4"/>
        </w:rPr>
        <w:t>告</w:t>
      </w:r>
      <w:r>
        <w:rPr>
          <w:spacing w:val="-4"/>
        </w:rPr>
        <w:t xml:space="preserve"> </w:t>
      </w:r>
      <w:r>
        <w:rPr>
          <w:b/>
          <w:bCs/>
          <w:spacing w:val="-4"/>
        </w:rPr>
        <w:t>内</w:t>
      </w:r>
      <w:r>
        <w:rPr>
          <w:spacing w:val="-14"/>
        </w:rPr>
        <w:t xml:space="preserve"> </w:t>
      </w:r>
      <w:r>
        <w:rPr>
          <w:b/>
          <w:bCs/>
          <w:spacing w:val="-4"/>
        </w:rPr>
        <w:t>容</w:t>
      </w:r>
      <w:r>
        <w:rPr>
          <w:spacing w:val="-14"/>
        </w:rPr>
        <w:t xml:space="preserve"> </w:t>
      </w:r>
      <w:r>
        <w:rPr>
          <w:b/>
          <w:bCs/>
          <w:spacing w:val="-4"/>
        </w:rPr>
        <w:t>为</w:t>
      </w:r>
      <w:r>
        <w:rPr>
          <w:spacing w:val="-15"/>
        </w:rPr>
        <w:t xml:space="preserve"> </w:t>
      </w:r>
      <w:r>
        <w:rPr>
          <w:b/>
          <w:bCs/>
          <w:spacing w:val="-4"/>
        </w:rPr>
        <w:t>准，</w:t>
      </w:r>
      <w:r>
        <w:rPr>
          <w:spacing w:val="60"/>
        </w:rPr>
        <w:t xml:space="preserve"> </w:t>
      </w:r>
      <w:r>
        <w:rPr>
          <w:b/>
          <w:bCs/>
          <w:spacing w:val="-4"/>
        </w:rPr>
        <w:t>完整</w:t>
      </w:r>
      <w:r>
        <w:rPr>
          <w:b/>
          <w:bCs/>
          <w:spacing w:val="-5"/>
        </w:rPr>
        <w:t>公告内容详见：</w:t>
      </w:r>
    </w:p>
    <w:p w14:paraId="655B414D">
      <w:pPr>
        <w:spacing w:before="176" w:line="182" w:lineRule="auto"/>
        <w:ind w:left="20"/>
        <w:rPr>
          <w:rFonts w:ascii="Baskerville" w:hAnsi="Baskerville" w:eastAsia="Baskerville" w:cs="Baskerville"/>
          <w:sz w:val="24"/>
          <w:szCs w:val="24"/>
        </w:rPr>
      </w:pPr>
      <w:r>
        <w:fldChar w:fldCharType="begin"/>
      </w:r>
      <w:r>
        <w:instrText xml:space="preserve"> HYPERLINK "http://zfcg.szggzy.com:8081" </w:instrText>
      </w:r>
      <w:r>
        <w:fldChar w:fldCharType="separate"/>
      </w:r>
      <w:r>
        <w:rPr>
          <w:rFonts w:ascii="Baskerville" w:hAnsi="Baskerville" w:eastAsia="Baskerville" w:cs="Baskerville"/>
          <w:b/>
          <w:bCs/>
          <w:spacing w:val="-2"/>
          <w:sz w:val="24"/>
          <w:szCs w:val="24"/>
        </w:rPr>
        <w:t>http://zfcg.szggzy.com:8081</w:t>
      </w:r>
      <w:r>
        <w:rPr>
          <w:rFonts w:ascii="Baskerville" w:hAnsi="Baskerville" w:eastAsia="Baskerville" w:cs="Baskerville"/>
          <w:b/>
          <w:bCs/>
          <w:spacing w:val="-2"/>
          <w:sz w:val="24"/>
          <w:szCs w:val="24"/>
        </w:rPr>
        <w:fldChar w:fldCharType="end"/>
      </w:r>
    </w:p>
    <w:p w14:paraId="00589899">
      <w:pPr>
        <w:spacing w:line="182" w:lineRule="auto"/>
        <w:rPr>
          <w:rFonts w:ascii="Baskerville" w:hAnsi="Baskerville" w:eastAsia="Baskerville" w:cs="Baskerville"/>
          <w:sz w:val="24"/>
          <w:szCs w:val="24"/>
        </w:rPr>
        <w:sectPr>
          <w:footerReference r:id="rId25" w:type="default"/>
          <w:pgSz w:w="11907" w:h="16841"/>
          <w:pgMar w:top="400" w:right="1785" w:bottom="1157" w:left="1785" w:header="0" w:footer="957" w:gutter="0"/>
          <w:cols w:space="720" w:num="1"/>
        </w:sectPr>
      </w:pPr>
    </w:p>
    <w:p w14:paraId="50A92466">
      <w:pPr>
        <w:spacing w:line="317" w:lineRule="auto"/>
        <w:rPr>
          <w:rFonts w:ascii="Arial"/>
          <w:sz w:val="21"/>
        </w:rPr>
      </w:pPr>
    </w:p>
    <w:p w14:paraId="30BACB0D">
      <w:pPr>
        <w:spacing w:line="317" w:lineRule="auto"/>
        <w:rPr>
          <w:rFonts w:ascii="Arial"/>
          <w:sz w:val="21"/>
        </w:rPr>
      </w:pPr>
    </w:p>
    <w:p w14:paraId="144EA346">
      <w:pPr>
        <w:spacing w:line="318" w:lineRule="auto"/>
        <w:rPr>
          <w:rFonts w:ascii="Arial"/>
          <w:sz w:val="21"/>
        </w:rPr>
      </w:pPr>
    </w:p>
    <w:p w14:paraId="5D6D87ED">
      <w:pPr>
        <w:pStyle w:val="2"/>
        <w:spacing w:before="121" w:line="193" w:lineRule="auto"/>
        <w:ind w:left="1340"/>
        <w:outlineLvl w:val="1"/>
        <w:rPr>
          <w:sz w:val="28"/>
          <w:szCs w:val="28"/>
        </w:rPr>
      </w:pPr>
      <w:bookmarkStart w:id="9" w:name="bookmark10"/>
      <w:bookmarkEnd w:id="9"/>
      <w:bookmarkStart w:id="10" w:name="bookmark11"/>
      <w:bookmarkEnd w:id="10"/>
      <w:r>
        <w:rPr>
          <w:spacing w:val="-1"/>
          <w:sz w:val="28"/>
          <w:szCs w:val="28"/>
        </w:rPr>
        <w:t>第二章</w:t>
      </w:r>
      <w:r>
        <w:rPr>
          <w:spacing w:val="73"/>
          <w:sz w:val="28"/>
          <w:szCs w:val="28"/>
        </w:rPr>
        <w:t xml:space="preserve"> </w:t>
      </w:r>
      <w:r>
        <w:rPr>
          <w:spacing w:val="-1"/>
          <w:sz w:val="28"/>
          <w:szCs w:val="28"/>
        </w:rPr>
        <w:t>对通用条款的补充内容及其他关键信息</w:t>
      </w:r>
    </w:p>
    <w:p w14:paraId="2153A7E7">
      <w:pPr>
        <w:pStyle w:val="2"/>
        <w:spacing w:before="163" w:line="191" w:lineRule="auto"/>
        <w:ind w:left="58"/>
        <w:outlineLvl w:val="2"/>
        <w:rPr>
          <w:sz w:val="28"/>
          <w:szCs w:val="28"/>
        </w:rPr>
      </w:pPr>
      <w:bookmarkStart w:id="11" w:name="bookmark63"/>
      <w:bookmarkEnd w:id="11"/>
      <w:r>
        <w:rPr>
          <w:spacing w:val="-3"/>
          <w:sz w:val="28"/>
          <w:szCs w:val="28"/>
        </w:rPr>
        <w:t>一、对通用条款的补充内容</w:t>
      </w:r>
    </w:p>
    <w:p w14:paraId="17DDCCB4">
      <w:pPr>
        <w:spacing w:before="59"/>
      </w:pPr>
    </w:p>
    <w:tbl>
      <w:tblPr>
        <w:tblStyle w:val="5"/>
        <w:tblW w:w="839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3"/>
        <w:gridCol w:w="2409"/>
        <w:gridCol w:w="4992"/>
      </w:tblGrid>
      <w:tr w14:paraId="12393268">
        <w:trPr>
          <w:trHeight w:val="760" w:hRule="atLeast"/>
        </w:trPr>
        <w:tc>
          <w:tcPr>
            <w:tcW w:w="993" w:type="dxa"/>
            <w:tcBorders>
              <w:top w:val="single" w:color="000000" w:sz="2" w:space="0"/>
              <w:left w:val="single" w:color="000000" w:sz="2" w:space="0"/>
            </w:tcBorders>
            <w:vAlign w:val="top"/>
          </w:tcPr>
          <w:p w14:paraId="0BB29C0E">
            <w:pPr>
              <w:pStyle w:val="6"/>
              <w:spacing w:before="112" w:line="178" w:lineRule="auto"/>
              <w:ind w:left="145"/>
            </w:pPr>
            <w:r>
              <w:rPr>
                <w:b/>
                <w:bCs/>
                <w:spacing w:val="-5"/>
              </w:rPr>
              <w:t>通用条</w:t>
            </w:r>
          </w:p>
          <w:p w14:paraId="3353A9E6">
            <w:pPr>
              <w:pStyle w:val="6"/>
              <w:spacing w:line="188" w:lineRule="auto"/>
              <w:ind w:left="146"/>
            </w:pPr>
            <w:r>
              <w:rPr>
                <w:b/>
                <w:bCs/>
                <w:spacing w:val="-6"/>
              </w:rPr>
              <w:t>款序号</w:t>
            </w:r>
          </w:p>
        </w:tc>
        <w:tc>
          <w:tcPr>
            <w:tcW w:w="2409" w:type="dxa"/>
            <w:tcBorders>
              <w:top w:val="single" w:color="000000" w:sz="2" w:space="0"/>
            </w:tcBorders>
            <w:vAlign w:val="top"/>
          </w:tcPr>
          <w:p w14:paraId="0B3AA84C">
            <w:pPr>
              <w:pStyle w:val="6"/>
              <w:spacing w:before="266" w:line="194" w:lineRule="auto"/>
              <w:ind w:left="726"/>
            </w:pPr>
            <w:r>
              <w:rPr>
                <w:b/>
                <w:bCs/>
                <w:spacing w:val="-5"/>
              </w:rPr>
              <w:t>涉及事项</w:t>
            </w:r>
          </w:p>
        </w:tc>
        <w:tc>
          <w:tcPr>
            <w:tcW w:w="4992" w:type="dxa"/>
            <w:tcBorders>
              <w:top w:val="single" w:color="000000" w:sz="2" w:space="0"/>
              <w:right w:val="single" w:color="000000" w:sz="2" w:space="0"/>
            </w:tcBorders>
            <w:vAlign w:val="top"/>
          </w:tcPr>
          <w:p w14:paraId="1603EAB0">
            <w:pPr>
              <w:pStyle w:val="6"/>
              <w:spacing w:before="267" w:line="193" w:lineRule="auto"/>
              <w:ind w:left="1474"/>
            </w:pPr>
            <w:r>
              <w:rPr>
                <w:b/>
                <w:bCs/>
                <w:spacing w:val="-11"/>
              </w:rPr>
              <w:t>具</w:t>
            </w:r>
            <w:r>
              <w:rPr>
                <w:spacing w:val="-11"/>
              </w:rPr>
              <w:t xml:space="preserve">  </w:t>
            </w:r>
            <w:r>
              <w:rPr>
                <w:b/>
                <w:bCs/>
                <w:spacing w:val="-11"/>
              </w:rPr>
              <w:t>体</w:t>
            </w:r>
            <w:r>
              <w:rPr>
                <w:spacing w:val="-11"/>
              </w:rPr>
              <w:t xml:space="preserve">  </w:t>
            </w:r>
            <w:r>
              <w:rPr>
                <w:b/>
                <w:bCs/>
                <w:spacing w:val="-11"/>
              </w:rPr>
              <w:t>补</w:t>
            </w:r>
            <w:r>
              <w:rPr>
                <w:spacing w:val="73"/>
              </w:rPr>
              <w:t xml:space="preserve"> </w:t>
            </w:r>
            <w:r>
              <w:rPr>
                <w:b/>
                <w:bCs/>
                <w:spacing w:val="-11"/>
              </w:rPr>
              <w:t>充</w:t>
            </w:r>
            <w:r>
              <w:rPr>
                <w:spacing w:val="13"/>
              </w:rPr>
              <w:t xml:space="preserve">  </w:t>
            </w:r>
            <w:r>
              <w:rPr>
                <w:b/>
                <w:bCs/>
                <w:spacing w:val="-11"/>
              </w:rPr>
              <w:t>内</w:t>
            </w:r>
            <w:r>
              <w:rPr>
                <w:spacing w:val="67"/>
              </w:rPr>
              <w:t xml:space="preserve"> </w:t>
            </w:r>
            <w:r>
              <w:rPr>
                <w:b/>
                <w:bCs/>
                <w:spacing w:val="-11"/>
              </w:rPr>
              <w:t>容</w:t>
            </w:r>
          </w:p>
        </w:tc>
      </w:tr>
      <w:tr w14:paraId="5039AA5C">
        <w:trPr>
          <w:trHeight w:val="316" w:hRule="atLeast"/>
        </w:trPr>
        <w:tc>
          <w:tcPr>
            <w:tcW w:w="993" w:type="dxa"/>
            <w:tcBorders>
              <w:left w:val="single" w:color="000000" w:sz="2" w:space="0"/>
            </w:tcBorders>
            <w:vAlign w:val="top"/>
          </w:tcPr>
          <w:p w14:paraId="5BBFF18B">
            <w:pPr>
              <w:pStyle w:val="6"/>
              <w:spacing w:before="30" w:line="158" w:lineRule="auto"/>
              <w:ind w:left="333"/>
            </w:pPr>
            <w:r>
              <w:rPr>
                <w:spacing w:val="4"/>
              </w:rPr>
              <w:t>3.1</w:t>
            </w:r>
          </w:p>
        </w:tc>
        <w:tc>
          <w:tcPr>
            <w:tcW w:w="2409" w:type="dxa"/>
            <w:vAlign w:val="top"/>
          </w:tcPr>
          <w:p w14:paraId="5B7B36A5">
            <w:pPr>
              <w:pStyle w:val="6"/>
              <w:spacing w:before="30" w:line="158" w:lineRule="auto"/>
              <w:ind w:left="846"/>
            </w:pPr>
            <w:r>
              <w:rPr>
                <w:spacing w:val="-2"/>
              </w:rPr>
              <w:t>采购人</w:t>
            </w:r>
          </w:p>
        </w:tc>
        <w:tc>
          <w:tcPr>
            <w:tcW w:w="4992" w:type="dxa"/>
            <w:tcBorders>
              <w:right w:val="single" w:color="000000" w:sz="2" w:space="0"/>
            </w:tcBorders>
            <w:vAlign w:val="top"/>
          </w:tcPr>
          <w:p w14:paraId="1435AAE6">
            <w:pPr>
              <w:pStyle w:val="6"/>
              <w:spacing w:before="30" w:line="158" w:lineRule="auto"/>
              <w:ind w:left="1652"/>
            </w:pPr>
            <w:r>
              <w:rPr>
                <w:spacing w:val="-2"/>
              </w:rPr>
              <w:t>广东省深圳监狱</w:t>
            </w:r>
          </w:p>
        </w:tc>
      </w:tr>
      <w:tr w14:paraId="148A3E59">
        <w:trPr>
          <w:trHeight w:val="316" w:hRule="atLeast"/>
        </w:trPr>
        <w:tc>
          <w:tcPr>
            <w:tcW w:w="993" w:type="dxa"/>
            <w:tcBorders>
              <w:left w:val="single" w:color="000000" w:sz="2" w:space="0"/>
            </w:tcBorders>
            <w:vAlign w:val="top"/>
          </w:tcPr>
          <w:p w14:paraId="581AB15E">
            <w:pPr>
              <w:pStyle w:val="6"/>
              <w:spacing w:before="32" w:line="157" w:lineRule="auto"/>
              <w:ind w:left="333"/>
            </w:pPr>
            <w:r>
              <w:rPr>
                <w:spacing w:val="4"/>
              </w:rPr>
              <w:t>3.2</w:t>
            </w:r>
          </w:p>
        </w:tc>
        <w:tc>
          <w:tcPr>
            <w:tcW w:w="2409" w:type="dxa"/>
            <w:vAlign w:val="top"/>
          </w:tcPr>
          <w:p w14:paraId="42D972C6">
            <w:pPr>
              <w:pStyle w:val="6"/>
              <w:spacing w:before="32" w:line="157" w:lineRule="auto"/>
              <w:ind w:left="249"/>
            </w:pPr>
            <w:r>
              <w:rPr>
                <w:spacing w:val="-2"/>
              </w:rPr>
              <w:t>社会采购代理机构</w:t>
            </w:r>
          </w:p>
        </w:tc>
        <w:tc>
          <w:tcPr>
            <w:tcW w:w="4992" w:type="dxa"/>
            <w:tcBorders>
              <w:right w:val="single" w:color="000000" w:sz="2" w:space="0"/>
            </w:tcBorders>
            <w:vAlign w:val="top"/>
          </w:tcPr>
          <w:p w14:paraId="5409DECA">
            <w:pPr>
              <w:pStyle w:val="6"/>
              <w:spacing w:before="32" w:line="157" w:lineRule="auto"/>
              <w:ind w:left="1299"/>
            </w:pPr>
            <w:r>
              <w:rPr>
                <w:spacing w:val="-2"/>
              </w:rPr>
              <w:t>公诚管理咨询有限公司</w:t>
            </w:r>
          </w:p>
        </w:tc>
      </w:tr>
      <w:tr w14:paraId="376BF6C7">
        <w:trPr>
          <w:trHeight w:val="314" w:hRule="atLeast"/>
        </w:trPr>
        <w:tc>
          <w:tcPr>
            <w:tcW w:w="993" w:type="dxa"/>
            <w:tcBorders>
              <w:left w:val="single" w:color="000000" w:sz="2" w:space="0"/>
            </w:tcBorders>
            <w:vAlign w:val="top"/>
          </w:tcPr>
          <w:p w14:paraId="2E8D0E90">
            <w:pPr>
              <w:pStyle w:val="6"/>
              <w:spacing w:before="32" w:line="272" w:lineRule="exact"/>
              <w:ind w:left="333"/>
            </w:pPr>
            <w:r>
              <w:rPr>
                <w:spacing w:val="4"/>
              </w:rPr>
              <w:t>5.3</w:t>
            </w:r>
          </w:p>
        </w:tc>
        <w:tc>
          <w:tcPr>
            <w:tcW w:w="2409" w:type="dxa"/>
            <w:vAlign w:val="top"/>
          </w:tcPr>
          <w:p w14:paraId="0724F5D8">
            <w:pPr>
              <w:pStyle w:val="6"/>
              <w:spacing w:before="32" w:line="272" w:lineRule="exact"/>
              <w:ind w:left="608"/>
              <w:rPr>
                <w:spacing w:val="-2"/>
                <w:position w:val="-1"/>
              </w:rPr>
            </w:pPr>
            <w:r>
              <w:rPr>
                <w:spacing w:val="-2"/>
                <w:position w:val="-1"/>
              </w:rPr>
              <w:t>联合体投标</w:t>
            </w:r>
          </w:p>
        </w:tc>
        <w:tc>
          <w:tcPr>
            <w:tcW w:w="4992" w:type="dxa"/>
            <w:tcBorders>
              <w:right w:val="single" w:color="000000" w:sz="2" w:space="0"/>
            </w:tcBorders>
            <w:vAlign w:val="top"/>
          </w:tcPr>
          <w:p w14:paraId="50FB60D3">
            <w:pPr>
              <w:pStyle w:val="6"/>
              <w:spacing w:before="32" w:line="272" w:lineRule="exact"/>
              <w:ind w:left="693"/>
            </w:pPr>
            <w:r>
              <w:rPr>
                <w:spacing w:val="-1"/>
                <w:position w:val="-1"/>
              </w:rPr>
              <w:t>招标公告中详见申请人的资格要求</w:t>
            </w:r>
          </w:p>
        </w:tc>
      </w:tr>
      <w:tr w14:paraId="397C235C">
        <w:trPr>
          <w:trHeight w:val="316" w:hRule="atLeast"/>
        </w:trPr>
        <w:tc>
          <w:tcPr>
            <w:tcW w:w="993" w:type="dxa"/>
            <w:tcBorders>
              <w:left w:val="single" w:color="000000" w:sz="2" w:space="0"/>
            </w:tcBorders>
            <w:vAlign w:val="top"/>
          </w:tcPr>
          <w:p w14:paraId="7CE4A2E9">
            <w:pPr>
              <w:pStyle w:val="6"/>
              <w:spacing w:before="34" w:line="271" w:lineRule="exact"/>
              <w:ind w:left="449"/>
            </w:pPr>
            <w:r>
              <w:t>9</w:t>
            </w:r>
          </w:p>
        </w:tc>
        <w:tc>
          <w:tcPr>
            <w:tcW w:w="2409" w:type="dxa"/>
            <w:vAlign w:val="top"/>
          </w:tcPr>
          <w:p w14:paraId="6395EE93">
            <w:pPr>
              <w:pStyle w:val="6"/>
              <w:spacing w:before="32" w:line="272" w:lineRule="exact"/>
              <w:ind w:left="608"/>
              <w:rPr>
                <w:spacing w:val="-2"/>
                <w:position w:val="-1"/>
              </w:rPr>
            </w:pPr>
            <w:r>
              <w:rPr>
                <w:spacing w:val="-2"/>
                <w:position w:val="-1"/>
              </w:rPr>
              <w:t>踏勘现场</w:t>
            </w:r>
          </w:p>
        </w:tc>
        <w:tc>
          <w:tcPr>
            <w:tcW w:w="4992" w:type="dxa"/>
            <w:tcBorders>
              <w:right w:val="single" w:color="000000" w:sz="2" w:space="0"/>
            </w:tcBorders>
            <w:vAlign w:val="top"/>
          </w:tcPr>
          <w:p w14:paraId="40DC0979">
            <w:pPr>
              <w:pStyle w:val="6"/>
              <w:spacing w:before="32" w:line="157" w:lineRule="auto"/>
              <w:rPr>
                <w:spacing w:val="-2"/>
              </w:rPr>
            </w:pPr>
            <w:r>
              <w:rPr>
                <w:rFonts w:hint="eastAsia"/>
                <w:spacing w:val="-2"/>
                <w:highlight w:val="cyan"/>
              </w:rPr>
              <w:t>投标人必须参与现场踏勘并提供现场踏勘确认函，未参与踏勘现场的将否定投标人资格</w:t>
            </w:r>
          </w:p>
        </w:tc>
      </w:tr>
      <w:tr w14:paraId="53F3B08D">
        <w:trPr>
          <w:trHeight w:val="316" w:hRule="atLeast"/>
        </w:trPr>
        <w:tc>
          <w:tcPr>
            <w:tcW w:w="993" w:type="dxa"/>
            <w:tcBorders>
              <w:left w:val="single" w:color="000000" w:sz="2" w:space="0"/>
            </w:tcBorders>
            <w:vAlign w:val="top"/>
          </w:tcPr>
          <w:p w14:paraId="3D07AABD">
            <w:pPr>
              <w:pStyle w:val="6"/>
              <w:spacing w:before="35" w:line="270" w:lineRule="exact"/>
              <w:ind w:left="406"/>
            </w:pPr>
            <w:r>
              <w:rPr>
                <w:spacing w:val="-21"/>
              </w:rPr>
              <w:t>10</w:t>
            </w:r>
          </w:p>
        </w:tc>
        <w:tc>
          <w:tcPr>
            <w:tcW w:w="2409" w:type="dxa"/>
            <w:vAlign w:val="top"/>
          </w:tcPr>
          <w:p w14:paraId="4D4B20BE">
            <w:pPr>
              <w:pStyle w:val="6"/>
              <w:spacing w:before="32" w:line="272" w:lineRule="exact"/>
              <w:ind w:left="608"/>
              <w:rPr>
                <w:spacing w:val="-2"/>
                <w:position w:val="-1"/>
              </w:rPr>
            </w:pPr>
            <w:r>
              <w:rPr>
                <w:spacing w:val="-2"/>
                <w:position w:val="-1"/>
              </w:rPr>
              <w:t>标前会议</w:t>
            </w:r>
          </w:p>
        </w:tc>
        <w:tc>
          <w:tcPr>
            <w:tcW w:w="4992" w:type="dxa"/>
            <w:tcBorders>
              <w:right w:val="single" w:color="000000" w:sz="2" w:space="0"/>
            </w:tcBorders>
            <w:vAlign w:val="top"/>
          </w:tcPr>
          <w:p w14:paraId="5DB86147">
            <w:pPr>
              <w:pStyle w:val="6"/>
              <w:spacing w:before="35" w:line="270" w:lineRule="exact"/>
              <w:ind w:left="2136"/>
            </w:pPr>
            <w:r>
              <w:rPr>
                <w:spacing w:val="-3"/>
                <w:position w:val="-1"/>
              </w:rPr>
              <w:t>不组织</w:t>
            </w:r>
          </w:p>
        </w:tc>
      </w:tr>
      <w:tr w14:paraId="59FD822D">
        <w:trPr>
          <w:trHeight w:val="941" w:hRule="atLeast"/>
        </w:trPr>
        <w:tc>
          <w:tcPr>
            <w:tcW w:w="993" w:type="dxa"/>
            <w:tcBorders>
              <w:left w:val="single" w:color="000000" w:sz="2" w:space="0"/>
            </w:tcBorders>
            <w:vAlign w:val="top"/>
          </w:tcPr>
          <w:p w14:paraId="1AE5F2D8">
            <w:pPr>
              <w:pStyle w:val="6"/>
              <w:spacing w:before="345" w:line="200" w:lineRule="auto"/>
              <w:ind w:left="226"/>
            </w:pPr>
            <w:r>
              <w:rPr>
                <w:spacing w:val="-3"/>
              </w:rPr>
              <w:t>12/13</w:t>
            </w:r>
          </w:p>
        </w:tc>
        <w:tc>
          <w:tcPr>
            <w:tcW w:w="2409" w:type="dxa"/>
            <w:vAlign w:val="top"/>
          </w:tcPr>
          <w:p w14:paraId="3BEBEA39">
            <w:pPr>
              <w:pStyle w:val="6"/>
              <w:spacing w:before="32" w:line="272" w:lineRule="exact"/>
              <w:ind w:left="608"/>
              <w:rPr>
                <w:spacing w:val="-2"/>
                <w:position w:val="-1"/>
              </w:rPr>
            </w:pPr>
            <w:r>
              <w:rPr>
                <w:spacing w:val="-2"/>
                <w:position w:val="-1"/>
              </w:rPr>
              <w:t>招标文件的澄清和修</w:t>
            </w:r>
          </w:p>
          <w:p w14:paraId="1B487FFC">
            <w:pPr>
              <w:pStyle w:val="6"/>
              <w:spacing w:before="32" w:line="272" w:lineRule="exact"/>
              <w:ind w:left="608"/>
              <w:rPr>
                <w:spacing w:val="-2"/>
                <w:position w:val="-1"/>
              </w:rPr>
            </w:pPr>
            <w:r>
              <w:rPr>
                <w:spacing w:val="-2"/>
                <w:position w:val="-1"/>
              </w:rPr>
              <w:t>改</w:t>
            </w:r>
          </w:p>
        </w:tc>
        <w:tc>
          <w:tcPr>
            <w:tcW w:w="4992" w:type="dxa"/>
            <w:tcBorders>
              <w:right w:val="single" w:color="000000" w:sz="2" w:space="0"/>
            </w:tcBorders>
            <w:vAlign w:val="top"/>
          </w:tcPr>
          <w:p w14:paraId="50CDF0DA">
            <w:pPr>
              <w:pStyle w:val="6"/>
              <w:spacing w:before="35" w:line="178" w:lineRule="auto"/>
              <w:ind w:left="216"/>
            </w:pPr>
            <w:r>
              <w:rPr>
                <w:spacing w:val="-1"/>
              </w:rPr>
              <w:t>不晚于投标截止日三日前，投标人有义务在</w:t>
            </w:r>
          </w:p>
          <w:p w14:paraId="0A40BFE3">
            <w:pPr>
              <w:pStyle w:val="6"/>
              <w:spacing w:line="179" w:lineRule="auto"/>
              <w:ind w:left="213"/>
            </w:pPr>
            <w:r>
              <w:rPr>
                <w:spacing w:val="-1"/>
              </w:rPr>
              <w:t>招标期间在采购代理机构网站浏览与本项目</w:t>
            </w:r>
          </w:p>
          <w:p w14:paraId="246DE901">
            <w:pPr>
              <w:pStyle w:val="6"/>
              <w:spacing w:line="273" w:lineRule="exact"/>
              <w:ind w:left="1293"/>
            </w:pPr>
            <w:r>
              <w:rPr>
                <w:spacing w:val="-1"/>
                <w:position w:val="-1"/>
              </w:rPr>
              <w:t>有关的澄清和修改信息</w:t>
            </w:r>
          </w:p>
        </w:tc>
      </w:tr>
      <w:tr w14:paraId="5DD41675">
        <w:trPr>
          <w:trHeight w:val="316" w:hRule="atLeast"/>
        </w:trPr>
        <w:tc>
          <w:tcPr>
            <w:tcW w:w="993" w:type="dxa"/>
            <w:tcBorders>
              <w:left w:val="single" w:color="000000" w:sz="2" w:space="0"/>
            </w:tcBorders>
            <w:vAlign w:val="top"/>
          </w:tcPr>
          <w:p w14:paraId="47AA57FD">
            <w:pPr>
              <w:pStyle w:val="6"/>
              <w:spacing w:before="32" w:line="157" w:lineRule="auto"/>
              <w:ind w:left="391"/>
            </w:pPr>
            <w:r>
              <w:rPr>
                <w:spacing w:val="-13"/>
              </w:rPr>
              <w:t>20</w:t>
            </w:r>
          </w:p>
        </w:tc>
        <w:tc>
          <w:tcPr>
            <w:tcW w:w="2409" w:type="dxa"/>
            <w:vAlign w:val="top"/>
          </w:tcPr>
          <w:p w14:paraId="34B73BEE">
            <w:pPr>
              <w:pStyle w:val="6"/>
              <w:spacing w:before="32" w:line="157" w:lineRule="auto"/>
              <w:ind w:left="610"/>
            </w:pPr>
            <w:r>
              <w:rPr>
                <w:spacing w:val="-2"/>
              </w:rPr>
              <w:t>投标有效期</w:t>
            </w:r>
          </w:p>
        </w:tc>
        <w:tc>
          <w:tcPr>
            <w:tcW w:w="4992" w:type="dxa"/>
            <w:tcBorders>
              <w:right w:val="single" w:color="000000" w:sz="2" w:space="0"/>
            </w:tcBorders>
            <w:vAlign w:val="top"/>
          </w:tcPr>
          <w:p w14:paraId="0EB2230F">
            <w:pPr>
              <w:pStyle w:val="6"/>
              <w:spacing w:before="32" w:line="157" w:lineRule="auto"/>
              <w:ind w:left="1821"/>
            </w:pPr>
            <w:r>
              <w:rPr>
                <w:spacing w:val="-9"/>
              </w:rPr>
              <w:t>120 个日历日</w:t>
            </w:r>
          </w:p>
        </w:tc>
      </w:tr>
      <w:tr w14:paraId="42BBDA2F">
        <w:trPr>
          <w:trHeight w:val="316" w:hRule="atLeast"/>
        </w:trPr>
        <w:tc>
          <w:tcPr>
            <w:tcW w:w="993" w:type="dxa"/>
            <w:tcBorders>
              <w:left w:val="single" w:color="000000" w:sz="2" w:space="0"/>
            </w:tcBorders>
            <w:vAlign w:val="top"/>
          </w:tcPr>
          <w:p w14:paraId="0AC7F9EA">
            <w:pPr>
              <w:pStyle w:val="6"/>
              <w:spacing w:before="33" w:line="272" w:lineRule="exact"/>
              <w:ind w:left="391"/>
            </w:pPr>
            <w:r>
              <w:rPr>
                <w:spacing w:val="-13"/>
              </w:rPr>
              <w:t>21</w:t>
            </w:r>
          </w:p>
        </w:tc>
        <w:tc>
          <w:tcPr>
            <w:tcW w:w="2409" w:type="dxa"/>
            <w:vAlign w:val="top"/>
          </w:tcPr>
          <w:p w14:paraId="237E76FE">
            <w:pPr>
              <w:pStyle w:val="6"/>
              <w:spacing w:before="33" w:line="272" w:lineRule="exact"/>
              <w:ind w:left="371"/>
            </w:pPr>
            <w:r>
              <w:rPr>
                <w:spacing w:val="-2"/>
                <w:position w:val="-1"/>
              </w:rPr>
              <w:t>关于投标保证金</w:t>
            </w:r>
          </w:p>
        </w:tc>
        <w:tc>
          <w:tcPr>
            <w:tcW w:w="4992" w:type="dxa"/>
            <w:tcBorders>
              <w:right w:val="single" w:color="000000" w:sz="2" w:space="0"/>
            </w:tcBorders>
            <w:vAlign w:val="top"/>
          </w:tcPr>
          <w:p w14:paraId="463C4624">
            <w:pPr>
              <w:pStyle w:val="6"/>
              <w:spacing w:before="35" w:line="178" w:lineRule="auto"/>
              <w:ind w:left="216"/>
              <w:rPr>
                <w:spacing w:val="-1"/>
              </w:rPr>
            </w:pPr>
            <w:r>
              <w:rPr>
                <w:rFonts w:hint="eastAsia"/>
                <w:spacing w:val="-1"/>
                <w:highlight w:val="cyan"/>
              </w:rPr>
              <w:t>乙方应在签订本合同之日，向甲方或甲方指定的机构提交履约保证金为合同金额的12%</w:t>
            </w:r>
          </w:p>
        </w:tc>
      </w:tr>
      <w:tr w14:paraId="6CF958DF">
        <w:trPr>
          <w:trHeight w:val="314" w:hRule="atLeast"/>
        </w:trPr>
        <w:tc>
          <w:tcPr>
            <w:tcW w:w="993" w:type="dxa"/>
            <w:tcBorders>
              <w:left w:val="single" w:color="000000" w:sz="2" w:space="0"/>
            </w:tcBorders>
            <w:vAlign w:val="top"/>
          </w:tcPr>
          <w:p w14:paraId="22498FA4">
            <w:pPr>
              <w:pStyle w:val="6"/>
              <w:spacing w:before="34" w:line="270" w:lineRule="exact"/>
              <w:ind w:left="391"/>
            </w:pPr>
            <w:r>
              <w:rPr>
                <w:spacing w:val="-13"/>
                <w:position w:val="-1"/>
              </w:rPr>
              <w:t>22</w:t>
            </w:r>
          </w:p>
        </w:tc>
        <w:tc>
          <w:tcPr>
            <w:tcW w:w="2409" w:type="dxa"/>
            <w:vAlign w:val="top"/>
          </w:tcPr>
          <w:p w14:paraId="28718196">
            <w:pPr>
              <w:pStyle w:val="6"/>
              <w:spacing w:before="34" w:line="270" w:lineRule="exact"/>
              <w:ind w:left="250"/>
            </w:pPr>
            <w:r>
              <w:rPr>
                <w:spacing w:val="-2"/>
                <w:position w:val="-1"/>
              </w:rPr>
              <w:t>投标人的替代方案</w:t>
            </w:r>
          </w:p>
        </w:tc>
        <w:tc>
          <w:tcPr>
            <w:tcW w:w="4992" w:type="dxa"/>
            <w:tcBorders>
              <w:right w:val="single" w:color="000000" w:sz="2" w:space="0"/>
            </w:tcBorders>
            <w:vAlign w:val="top"/>
          </w:tcPr>
          <w:p w14:paraId="678ABEE6">
            <w:pPr>
              <w:pStyle w:val="6"/>
              <w:spacing w:before="35" w:line="178" w:lineRule="auto"/>
              <w:ind w:left="216"/>
              <w:rPr>
                <w:spacing w:val="-1"/>
              </w:rPr>
            </w:pPr>
            <w:r>
              <w:rPr>
                <w:spacing w:val="-1"/>
              </w:rPr>
              <w:t>不接受</w:t>
            </w:r>
          </w:p>
        </w:tc>
      </w:tr>
      <w:tr w14:paraId="5A62429A">
        <w:trPr>
          <w:trHeight w:val="316" w:hRule="atLeast"/>
        </w:trPr>
        <w:tc>
          <w:tcPr>
            <w:tcW w:w="993" w:type="dxa"/>
            <w:tcBorders>
              <w:left w:val="single" w:color="000000" w:sz="2" w:space="0"/>
            </w:tcBorders>
            <w:vAlign w:val="top"/>
          </w:tcPr>
          <w:p w14:paraId="691FC94C">
            <w:pPr>
              <w:pStyle w:val="6"/>
              <w:spacing w:before="36" w:line="269" w:lineRule="exact"/>
              <w:ind w:left="391"/>
            </w:pPr>
            <w:r>
              <w:rPr>
                <w:spacing w:val="-13"/>
              </w:rPr>
              <w:t>25</w:t>
            </w:r>
          </w:p>
        </w:tc>
        <w:tc>
          <w:tcPr>
            <w:tcW w:w="2409" w:type="dxa"/>
            <w:vAlign w:val="top"/>
          </w:tcPr>
          <w:p w14:paraId="7B441D72">
            <w:pPr>
              <w:pStyle w:val="6"/>
              <w:spacing w:before="36" w:line="269" w:lineRule="exact"/>
              <w:ind w:left="370"/>
            </w:pPr>
            <w:r>
              <w:rPr>
                <w:spacing w:val="-2"/>
                <w:position w:val="-1"/>
              </w:rPr>
              <w:t>投标文件的大小</w:t>
            </w:r>
          </w:p>
        </w:tc>
        <w:tc>
          <w:tcPr>
            <w:tcW w:w="4992" w:type="dxa"/>
            <w:tcBorders>
              <w:right w:val="single" w:color="000000" w:sz="2" w:space="0"/>
            </w:tcBorders>
            <w:vAlign w:val="top"/>
          </w:tcPr>
          <w:p w14:paraId="6CE19A43">
            <w:pPr>
              <w:pStyle w:val="6"/>
              <w:spacing w:before="36" w:line="269" w:lineRule="exact"/>
              <w:ind w:left="966"/>
            </w:pPr>
            <w:r>
              <w:rPr>
                <w:spacing w:val="-11"/>
                <w:position w:val="-1"/>
              </w:rPr>
              <w:t>投标文件大小不得超过</w:t>
            </w:r>
            <w:r>
              <w:rPr>
                <w:spacing w:val="22"/>
                <w:position w:val="-1"/>
              </w:rPr>
              <w:t xml:space="preserve"> </w:t>
            </w:r>
            <w:r>
              <w:rPr>
                <w:spacing w:val="-11"/>
                <w:position w:val="-1"/>
              </w:rPr>
              <w:t>100MB</w:t>
            </w:r>
          </w:p>
        </w:tc>
      </w:tr>
      <w:tr w14:paraId="20D918D7">
        <w:trPr>
          <w:trHeight w:val="628" w:hRule="atLeast"/>
        </w:trPr>
        <w:tc>
          <w:tcPr>
            <w:tcW w:w="993" w:type="dxa"/>
            <w:tcBorders>
              <w:left w:val="single" w:color="000000" w:sz="2" w:space="0"/>
            </w:tcBorders>
            <w:vAlign w:val="top"/>
          </w:tcPr>
          <w:p w14:paraId="6758343E">
            <w:pPr>
              <w:pStyle w:val="6"/>
              <w:spacing w:before="193" w:line="201" w:lineRule="auto"/>
              <w:ind w:left="391"/>
            </w:pPr>
            <w:r>
              <w:rPr>
                <w:spacing w:val="-13"/>
              </w:rPr>
              <w:t>26</w:t>
            </w:r>
          </w:p>
        </w:tc>
        <w:tc>
          <w:tcPr>
            <w:tcW w:w="2409" w:type="dxa"/>
            <w:vAlign w:val="top"/>
          </w:tcPr>
          <w:p w14:paraId="498EAC47">
            <w:pPr>
              <w:pStyle w:val="6"/>
              <w:spacing w:before="36" w:line="167" w:lineRule="auto"/>
              <w:ind w:left="848" w:right="121" w:hanging="722"/>
            </w:pPr>
            <w:r>
              <w:rPr>
                <w:spacing w:val="-1"/>
              </w:rPr>
              <w:t>样品、现场演示、方</w:t>
            </w:r>
            <w:r>
              <w:rPr>
                <w:spacing w:val="-3"/>
              </w:rPr>
              <w:t>案讲解</w:t>
            </w:r>
          </w:p>
        </w:tc>
        <w:tc>
          <w:tcPr>
            <w:tcW w:w="4992" w:type="dxa"/>
            <w:tcBorders>
              <w:right w:val="single" w:color="000000" w:sz="2" w:space="0"/>
            </w:tcBorders>
            <w:vAlign w:val="top"/>
          </w:tcPr>
          <w:p w14:paraId="34CC2C05">
            <w:pPr>
              <w:pStyle w:val="6"/>
              <w:spacing w:before="192" w:line="195" w:lineRule="auto"/>
              <w:ind w:left="2374"/>
            </w:pPr>
            <w:r>
              <w:t>无</w:t>
            </w:r>
          </w:p>
        </w:tc>
      </w:tr>
      <w:tr w14:paraId="71164B9E">
        <w:trPr>
          <w:trHeight w:val="316" w:hRule="atLeast"/>
        </w:trPr>
        <w:tc>
          <w:tcPr>
            <w:tcW w:w="993" w:type="dxa"/>
            <w:tcBorders>
              <w:left w:val="single" w:color="000000" w:sz="2" w:space="0"/>
            </w:tcBorders>
            <w:vAlign w:val="top"/>
          </w:tcPr>
          <w:p w14:paraId="39FEAC72">
            <w:pPr>
              <w:pStyle w:val="6"/>
              <w:spacing w:before="34" w:line="271" w:lineRule="exact"/>
              <w:ind w:left="393"/>
            </w:pPr>
            <w:r>
              <w:rPr>
                <w:spacing w:val="-14"/>
              </w:rPr>
              <w:t>37</w:t>
            </w:r>
          </w:p>
        </w:tc>
        <w:tc>
          <w:tcPr>
            <w:tcW w:w="2409" w:type="dxa"/>
            <w:vAlign w:val="top"/>
          </w:tcPr>
          <w:p w14:paraId="20041F0D">
            <w:pPr>
              <w:pStyle w:val="6"/>
              <w:spacing w:before="34" w:line="271" w:lineRule="exact"/>
              <w:ind w:left="726"/>
            </w:pPr>
            <w:r>
              <w:rPr>
                <w:spacing w:val="-2"/>
                <w:position w:val="-1"/>
              </w:rPr>
              <w:t>评审方法</w:t>
            </w:r>
          </w:p>
        </w:tc>
        <w:tc>
          <w:tcPr>
            <w:tcW w:w="4992" w:type="dxa"/>
            <w:tcBorders>
              <w:right w:val="single" w:color="000000" w:sz="2" w:space="0"/>
            </w:tcBorders>
            <w:vAlign w:val="top"/>
          </w:tcPr>
          <w:p w14:paraId="13639129">
            <w:pPr>
              <w:pStyle w:val="6"/>
              <w:spacing w:before="34" w:line="271" w:lineRule="exact"/>
              <w:ind w:left="1895"/>
            </w:pPr>
            <w:r>
              <w:rPr>
                <w:spacing w:val="-2"/>
                <w:position w:val="-1"/>
              </w:rPr>
              <w:t>综合评分法</w:t>
            </w:r>
          </w:p>
        </w:tc>
      </w:tr>
      <w:tr w14:paraId="50DD6678">
        <w:trPr>
          <w:trHeight w:val="316" w:hRule="atLeast"/>
        </w:trPr>
        <w:tc>
          <w:tcPr>
            <w:tcW w:w="993" w:type="dxa"/>
            <w:tcBorders>
              <w:left w:val="single" w:color="000000" w:sz="2" w:space="0"/>
            </w:tcBorders>
            <w:vAlign w:val="top"/>
          </w:tcPr>
          <w:p w14:paraId="1CD58D05">
            <w:pPr>
              <w:pStyle w:val="6"/>
              <w:spacing w:before="35" w:line="270" w:lineRule="exact"/>
              <w:ind w:left="393"/>
            </w:pPr>
            <w:r>
              <w:rPr>
                <w:spacing w:val="-14"/>
              </w:rPr>
              <w:t>38</w:t>
            </w:r>
          </w:p>
        </w:tc>
        <w:tc>
          <w:tcPr>
            <w:tcW w:w="2409" w:type="dxa"/>
            <w:vAlign w:val="top"/>
          </w:tcPr>
          <w:p w14:paraId="44745CB7">
            <w:pPr>
              <w:pStyle w:val="6"/>
              <w:spacing w:before="35" w:line="270" w:lineRule="exact"/>
              <w:ind w:left="732"/>
            </w:pPr>
            <w:r>
              <w:rPr>
                <w:spacing w:val="-3"/>
                <w:position w:val="-1"/>
              </w:rPr>
              <w:t>定标方法</w:t>
            </w:r>
          </w:p>
        </w:tc>
        <w:tc>
          <w:tcPr>
            <w:tcW w:w="4992" w:type="dxa"/>
            <w:tcBorders>
              <w:right w:val="single" w:color="000000" w:sz="2" w:space="0"/>
            </w:tcBorders>
            <w:vAlign w:val="top"/>
          </w:tcPr>
          <w:p w14:paraId="430D3E64">
            <w:pPr>
              <w:pStyle w:val="6"/>
              <w:spacing w:before="35" w:line="270" w:lineRule="exact"/>
              <w:ind w:left="1896"/>
            </w:pPr>
            <w:r>
              <w:rPr>
                <w:spacing w:val="-3"/>
                <w:position w:val="-1"/>
              </w:rPr>
              <w:t>非评定分离</w:t>
            </w:r>
          </w:p>
        </w:tc>
      </w:tr>
      <w:tr w14:paraId="0346E2BD">
        <w:trPr>
          <w:trHeight w:val="338" w:hRule="atLeast"/>
        </w:trPr>
        <w:tc>
          <w:tcPr>
            <w:tcW w:w="993" w:type="dxa"/>
            <w:tcBorders>
              <w:left w:val="single" w:color="000000" w:sz="2" w:space="0"/>
              <w:bottom w:val="single" w:color="000000" w:sz="2" w:space="0"/>
            </w:tcBorders>
            <w:vAlign w:val="top"/>
          </w:tcPr>
          <w:p w14:paraId="7F00B0F9">
            <w:pPr>
              <w:pStyle w:val="6"/>
              <w:spacing w:before="35" w:line="168" w:lineRule="auto"/>
              <w:ind w:left="387"/>
            </w:pPr>
            <w:r>
              <w:rPr>
                <w:spacing w:val="-11"/>
              </w:rPr>
              <w:t>46</w:t>
            </w:r>
          </w:p>
        </w:tc>
        <w:tc>
          <w:tcPr>
            <w:tcW w:w="2409" w:type="dxa"/>
            <w:tcBorders>
              <w:bottom w:val="single" w:color="000000" w:sz="2" w:space="0"/>
            </w:tcBorders>
            <w:vAlign w:val="top"/>
          </w:tcPr>
          <w:p w14:paraId="7F72024B">
            <w:pPr>
              <w:pStyle w:val="6"/>
              <w:spacing w:before="35" w:line="168" w:lineRule="auto"/>
              <w:ind w:left="731"/>
            </w:pPr>
            <w:r>
              <w:rPr>
                <w:spacing w:val="-3"/>
              </w:rPr>
              <w:t>履约担保</w:t>
            </w:r>
          </w:p>
        </w:tc>
        <w:tc>
          <w:tcPr>
            <w:tcW w:w="4992" w:type="dxa"/>
            <w:tcBorders>
              <w:bottom w:val="single" w:color="000000" w:sz="2" w:space="0"/>
              <w:right w:val="single" w:color="000000" w:sz="2" w:space="0"/>
            </w:tcBorders>
            <w:vAlign w:val="top"/>
          </w:tcPr>
          <w:p w14:paraId="4EBFAE69">
            <w:pPr>
              <w:pStyle w:val="6"/>
              <w:spacing w:before="35" w:line="168" w:lineRule="auto"/>
              <w:ind w:left="2136"/>
            </w:pPr>
            <w:r>
              <w:rPr>
                <w:spacing w:val="-3"/>
              </w:rPr>
              <w:t>不需要</w:t>
            </w:r>
          </w:p>
        </w:tc>
      </w:tr>
    </w:tbl>
    <w:p w14:paraId="7C0E2889">
      <w:pPr>
        <w:pStyle w:val="2"/>
        <w:spacing w:before="33" w:line="195" w:lineRule="auto"/>
        <w:ind w:left="53" w:right="42" w:firstLine="1"/>
      </w:pPr>
      <w:r>
        <w:rPr>
          <w:spacing w:val="-7"/>
        </w:rPr>
        <w:t>备注：</w:t>
      </w:r>
      <w:r>
        <w:rPr>
          <w:spacing w:val="-18"/>
        </w:rPr>
        <w:t xml:space="preserve"> </w:t>
      </w:r>
      <w:r>
        <w:rPr>
          <w:spacing w:val="-7"/>
        </w:rPr>
        <w:t>本表是通用条款相关条款的补充和明确，</w:t>
      </w:r>
      <w:r>
        <w:rPr>
          <w:spacing w:val="-16"/>
        </w:rPr>
        <w:t xml:space="preserve"> </w:t>
      </w:r>
      <w:r>
        <w:rPr>
          <w:spacing w:val="-7"/>
        </w:rPr>
        <w:t>如</w:t>
      </w:r>
      <w:r>
        <w:rPr>
          <w:spacing w:val="-8"/>
        </w:rPr>
        <w:t>与通用条款内容相冲突的， 以本表为准。</w:t>
      </w:r>
    </w:p>
    <w:p w14:paraId="2CB34F56">
      <w:pPr>
        <w:spacing w:line="195" w:lineRule="auto"/>
        <w:sectPr>
          <w:footerReference r:id="rId26" w:type="default"/>
          <w:pgSz w:w="11907" w:h="16841"/>
          <w:pgMar w:top="400" w:right="1752" w:bottom="1157" w:left="1754" w:header="0" w:footer="956" w:gutter="0"/>
          <w:cols w:space="720" w:num="1"/>
        </w:sectPr>
      </w:pPr>
    </w:p>
    <w:p w14:paraId="49C29E01">
      <w:pPr>
        <w:spacing w:line="256" w:lineRule="auto"/>
        <w:rPr>
          <w:rFonts w:ascii="Arial"/>
          <w:sz w:val="21"/>
        </w:rPr>
      </w:pPr>
    </w:p>
    <w:p w14:paraId="55D978FA">
      <w:pPr>
        <w:spacing w:line="256" w:lineRule="auto"/>
        <w:rPr>
          <w:rFonts w:ascii="Arial"/>
          <w:sz w:val="21"/>
        </w:rPr>
      </w:pPr>
    </w:p>
    <w:p w14:paraId="0DC0C5B7">
      <w:pPr>
        <w:spacing w:line="256" w:lineRule="auto"/>
        <w:rPr>
          <w:rFonts w:ascii="Arial"/>
          <w:sz w:val="21"/>
        </w:rPr>
      </w:pPr>
    </w:p>
    <w:p w14:paraId="0149BBA2">
      <w:pPr>
        <w:spacing w:line="256" w:lineRule="auto"/>
        <w:rPr>
          <w:rFonts w:ascii="Arial"/>
          <w:sz w:val="21"/>
        </w:rPr>
      </w:pPr>
    </w:p>
    <w:p w14:paraId="7A1DC9E0">
      <w:pPr>
        <w:pStyle w:val="2"/>
        <w:spacing w:before="122" w:line="191" w:lineRule="auto"/>
        <w:ind w:left="27"/>
        <w:outlineLvl w:val="2"/>
        <w:rPr>
          <w:sz w:val="28"/>
          <w:szCs w:val="28"/>
        </w:rPr>
      </w:pPr>
      <w:bookmarkStart w:id="12" w:name="bookmark12"/>
      <w:bookmarkEnd w:id="12"/>
      <w:r>
        <w:rPr>
          <w:spacing w:val="-2"/>
          <w:sz w:val="28"/>
          <w:szCs w:val="28"/>
        </w:rPr>
        <w:t>二、其他关键信息</w:t>
      </w:r>
    </w:p>
    <w:p w14:paraId="23A6C87D">
      <w:pPr>
        <w:pStyle w:val="2"/>
        <w:spacing w:before="93" w:line="169" w:lineRule="auto"/>
        <w:ind w:left="3404" w:right="2533" w:hanging="2894"/>
      </w:pPr>
      <w:r>
        <w:rPr>
          <w:b/>
          <w:bCs/>
          <w:spacing w:val="7"/>
        </w:rPr>
        <w:t>（一）</w:t>
      </w:r>
      <w:r>
        <w:rPr>
          <w:spacing w:val="7"/>
        </w:rPr>
        <w:t xml:space="preserve"> </w:t>
      </w:r>
      <w:r>
        <w:rPr>
          <w:b/>
          <w:bCs/>
          <w:spacing w:val="7"/>
        </w:rPr>
        <w:t>与“对通用条款的补充内容”章节相关的事项</w:t>
      </w:r>
      <w:r>
        <w:rPr>
          <w:b/>
          <w:bCs/>
          <w:spacing w:val="-6"/>
        </w:rPr>
        <w:t>中标供应商数量信息</w:t>
      </w:r>
    </w:p>
    <w:tbl>
      <w:tblPr>
        <w:tblStyle w:val="5"/>
        <w:tblW w:w="8535"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67"/>
        <w:gridCol w:w="4268"/>
      </w:tblGrid>
      <w:tr w14:paraId="3E7BA62A">
        <w:trPr>
          <w:trHeight w:val="319" w:hRule="atLeast"/>
        </w:trPr>
        <w:tc>
          <w:tcPr>
            <w:tcW w:w="4267" w:type="dxa"/>
            <w:vAlign w:val="top"/>
          </w:tcPr>
          <w:p w14:paraId="053B59F0">
            <w:pPr>
              <w:pStyle w:val="6"/>
              <w:spacing w:before="38" w:line="271" w:lineRule="exact"/>
              <w:ind w:left="1320"/>
            </w:pPr>
            <w:r>
              <w:rPr>
                <w:b/>
                <w:bCs/>
                <w:spacing w:val="-7"/>
                <w:position w:val="-1"/>
              </w:rPr>
              <w:t>中标供应商数量</w:t>
            </w:r>
          </w:p>
        </w:tc>
        <w:tc>
          <w:tcPr>
            <w:tcW w:w="4268" w:type="dxa"/>
            <w:vAlign w:val="top"/>
          </w:tcPr>
          <w:p w14:paraId="5E15D552">
            <w:pPr>
              <w:pStyle w:val="6"/>
              <w:spacing w:before="52" w:line="168" w:lineRule="auto"/>
              <w:ind w:left="1969"/>
              <w:rPr>
                <w:sz w:val="21"/>
                <w:szCs w:val="21"/>
              </w:rPr>
            </w:pPr>
            <w:r>
              <w:rPr>
                <w:rFonts w:ascii="Times New Roman" w:hAnsi="Times New Roman" w:eastAsia="Times New Roman" w:cs="Times New Roman"/>
                <w:spacing w:val="-13"/>
                <w:sz w:val="21"/>
                <w:szCs w:val="21"/>
              </w:rPr>
              <w:t>1</w:t>
            </w:r>
            <w:r>
              <w:rPr>
                <w:rFonts w:ascii="Times New Roman" w:hAnsi="Times New Roman" w:eastAsia="Times New Roman" w:cs="Times New Roman"/>
                <w:spacing w:val="11"/>
                <w:sz w:val="21"/>
                <w:szCs w:val="21"/>
              </w:rPr>
              <w:t xml:space="preserve"> </w:t>
            </w:r>
            <w:r>
              <w:rPr>
                <w:spacing w:val="-13"/>
                <w:sz w:val="21"/>
                <w:szCs w:val="21"/>
              </w:rPr>
              <w:t>家</w:t>
            </w:r>
          </w:p>
        </w:tc>
      </w:tr>
      <w:tr w14:paraId="440DD7C4">
        <w:trPr>
          <w:trHeight w:val="318" w:hRule="atLeast"/>
        </w:trPr>
        <w:tc>
          <w:tcPr>
            <w:tcW w:w="4267" w:type="dxa"/>
            <w:vAlign w:val="top"/>
          </w:tcPr>
          <w:p w14:paraId="0A2601E4">
            <w:pPr>
              <w:pStyle w:val="6"/>
              <w:spacing w:before="36" w:line="272" w:lineRule="exact"/>
              <w:ind w:left="1056"/>
            </w:pPr>
            <w:r>
              <w:rPr>
                <w:b/>
                <w:bCs/>
                <w:spacing w:val="-3"/>
                <w:position w:val="-1"/>
              </w:rPr>
              <w:t>候选中标供应商数量</w:t>
            </w:r>
          </w:p>
        </w:tc>
        <w:tc>
          <w:tcPr>
            <w:tcW w:w="4268" w:type="dxa"/>
            <w:vAlign w:val="top"/>
          </w:tcPr>
          <w:p w14:paraId="099E59F4">
            <w:pPr>
              <w:pStyle w:val="6"/>
              <w:spacing w:before="56" w:line="165" w:lineRule="auto"/>
              <w:ind w:left="1942"/>
              <w:rPr>
                <w:sz w:val="21"/>
                <w:szCs w:val="21"/>
              </w:rPr>
            </w:pPr>
            <w:r>
              <w:rPr>
                <w:rFonts w:ascii="Times New Roman" w:hAnsi="Times New Roman" w:eastAsia="Times New Roman" w:cs="Times New Roman"/>
                <w:spacing w:val="-5"/>
              </w:rPr>
              <w:t>3</w:t>
            </w:r>
            <w:r>
              <w:rPr>
                <w:rFonts w:ascii="Times New Roman" w:hAnsi="Times New Roman" w:eastAsia="Times New Roman" w:cs="Times New Roman"/>
                <w:spacing w:val="9"/>
              </w:rPr>
              <w:t xml:space="preserve"> </w:t>
            </w:r>
            <w:r>
              <w:rPr>
                <w:spacing w:val="-5"/>
                <w:sz w:val="21"/>
                <w:szCs w:val="21"/>
              </w:rPr>
              <w:t>家</w:t>
            </w:r>
          </w:p>
        </w:tc>
      </w:tr>
    </w:tbl>
    <w:p w14:paraId="61FE91D1">
      <w:pPr>
        <w:pStyle w:val="2"/>
        <w:spacing w:before="326" w:line="174" w:lineRule="auto"/>
        <w:ind w:left="510"/>
      </w:pPr>
      <w:r>
        <w:rPr>
          <w:b/>
          <w:bCs/>
          <w:spacing w:val="-12"/>
        </w:rPr>
        <w:t>（二）</w:t>
      </w:r>
      <w:r>
        <w:rPr>
          <w:spacing w:val="-12"/>
        </w:rPr>
        <w:t xml:space="preserve"> </w:t>
      </w:r>
      <w:r>
        <w:rPr>
          <w:b/>
          <w:bCs/>
          <w:spacing w:val="-12"/>
        </w:rPr>
        <w:t>其他事项</w:t>
      </w:r>
    </w:p>
    <w:p w14:paraId="7455794F">
      <w:pPr>
        <w:pStyle w:val="2"/>
        <w:spacing w:before="6" w:line="179" w:lineRule="auto"/>
        <w:ind w:left="520"/>
      </w:pPr>
      <w:r>
        <w:rPr>
          <w:rFonts w:ascii="Times New Roman" w:hAnsi="Times New Roman" w:eastAsia="Times New Roman" w:cs="Times New Roman"/>
          <w:spacing w:val="-2"/>
        </w:rPr>
        <w:t>1.</w:t>
      </w:r>
      <w:r>
        <w:rPr>
          <w:spacing w:val="-2"/>
        </w:rPr>
        <w:t>关于享受优惠政策的主体及价格扣除比例</w:t>
      </w:r>
    </w:p>
    <w:p w14:paraId="51107078">
      <w:pPr>
        <w:pStyle w:val="2"/>
        <w:spacing w:before="4" w:line="178" w:lineRule="auto"/>
        <w:ind w:left="22" w:right="228" w:firstLine="485"/>
        <w:jc w:val="both"/>
      </w:pPr>
      <w:r>
        <w:rPr>
          <w:spacing w:val="-6"/>
        </w:rPr>
        <w:t xml:space="preserve">（1） 投标人提供的服务全部均由优惠主体承接，则对其投标总价给予  </w:t>
      </w:r>
      <w:r>
        <w:rPr>
          <w:b/>
          <w:bCs/>
          <w:color w:val="FF0000"/>
          <w:spacing w:val="-6"/>
          <w:u w:val="single" w:color="auto"/>
        </w:rPr>
        <w:t>10%</w:t>
      </w:r>
      <w:r>
        <w:rPr>
          <w:color w:val="FF0000"/>
          <w:spacing w:val="-7"/>
        </w:rPr>
        <w:t>的扣除，</w:t>
      </w:r>
      <w:r>
        <w:rPr>
          <w:color w:val="FF0000"/>
          <w:spacing w:val="-13"/>
        </w:rPr>
        <w:t xml:space="preserve"> </w:t>
      </w:r>
      <w:r>
        <w:rPr>
          <w:color w:val="FF0000"/>
          <w:spacing w:val="-7"/>
        </w:rPr>
        <w:t>用扣除后的价格参与评审。</w:t>
      </w:r>
      <w:r>
        <w:rPr>
          <w:b/>
          <w:bCs/>
          <w:color w:val="FF0000"/>
          <w:spacing w:val="-7"/>
        </w:rPr>
        <w:t>满足多项优惠政策的企业，</w:t>
      </w:r>
      <w:r>
        <w:rPr>
          <w:color w:val="FF0000"/>
          <w:spacing w:val="-23"/>
        </w:rPr>
        <w:t xml:space="preserve"> </w:t>
      </w:r>
      <w:r>
        <w:rPr>
          <w:b/>
          <w:bCs/>
          <w:color w:val="FF0000"/>
          <w:spacing w:val="-7"/>
        </w:rPr>
        <w:t>不重复享受多项</w:t>
      </w:r>
      <w:r>
        <w:rPr>
          <w:b/>
          <w:bCs/>
          <w:color w:val="FF0000"/>
          <w:spacing w:val="-4"/>
        </w:rPr>
        <w:t>价格扣除政策。</w:t>
      </w:r>
    </w:p>
    <w:p w14:paraId="70666A71">
      <w:pPr>
        <w:pStyle w:val="2"/>
        <w:spacing w:before="7" w:line="178" w:lineRule="auto"/>
        <w:ind w:left="20" w:right="147" w:firstLine="483"/>
        <w:jc w:val="both"/>
      </w:pPr>
      <w:r>
        <w:t>备注</w:t>
      </w:r>
      <w:r>
        <w:rPr>
          <w:spacing w:val="-53"/>
        </w:rPr>
        <w:t>：</w:t>
      </w:r>
      <w:r>
        <w:rPr>
          <w:spacing w:val="48"/>
        </w:rPr>
        <w:t xml:space="preserve"> </w:t>
      </w:r>
      <w:r>
        <w:rPr>
          <w:spacing w:val="-53"/>
        </w:rPr>
        <w:t>（</w:t>
      </w:r>
      <w:r>
        <w:t>a）优惠主体包括小型企业、微型企业、监狱</w:t>
      </w:r>
      <w:r>
        <w:rPr>
          <w:spacing w:val="-1"/>
        </w:rPr>
        <w:t>企业、残疾人福利性</w:t>
      </w:r>
      <w:r>
        <w:rPr>
          <w:spacing w:val="-5"/>
        </w:rPr>
        <w:t>单位； 中小企业是指在中华人民共和国境</w:t>
      </w:r>
      <w:r>
        <w:rPr>
          <w:spacing w:val="-6"/>
        </w:rPr>
        <w:t>内依法设立，</w:t>
      </w:r>
      <w:r>
        <w:rPr>
          <w:spacing w:val="-33"/>
        </w:rPr>
        <w:t xml:space="preserve"> </w:t>
      </w:r>
      <w:r>
        <w:rPr>
          <w:spacing w:val="-6"/>
        </w:rPr>
        <w:t>依据国务院批准的中小企业划分标准确定的中型企业、小型企业、微型企业，</w:t>
      </w:r>
      <w:r>
        <w:rPr>
          <w:spacing w:val="47"/>
        </w:rPr>
        <w:t xml:space="preserve"> </w:t>
      </w:r>
      <w:r>
        <w:rPr>
          <w:spacing w:val="-6"/>
        </w:rPr>
        <w:t>但与大企业的负责人为同一</w:t>
      </w:r>
      <w:r>
        <w:rPr>
          <w:spacing w:val="-7"/>
        </w:rPr>
        <w:t>人，</w:t>
      </w:r>
      <w:r>
        <w:rPr>
          <w:spacing w:val="-16"/>
        </w:rPr>
        <w:t xml:space="preserve"> </w:t>
      </w:r>
      <w:r>
        <w:rPr>
          <w:spacing w:val="-7"/>
        </w:rPr>
        <w:t>或者与大企业存在直接控股、管理关系的除外；</w:t>
      </w:r>
      <w:r>
        <w:rPr>
          <w:spacing w:val="41"/>
          <w:w w:val="101"/>
        </w:rPr>
        <w:t xml:space="preserve"> </w:t>
      </w:r>
      <w:r>
        <w:rPr>
          <w:spacing w:val="-7"/>
        </w:rPr>
        <w:t>符合</w:t>
      </w:r>
      <w:r>
        <w:rPr>
          <w:spacing w:val="-8"/>
        </w:rPr>
        <w:t>中小企业划分标准的个</w:t>
      </w:r>
      <w:r>
        <w:rPr>
          <w:spacing w:val="-3"/>
        </w:rPr>
        <w:t>体工商户， 在政府采购活动中视同中小企业；  (b)优惠主体承接是指提供服务的</w:t>
      </w:r>
      <w:r>
        <w:rPr>
          <w:spacing w:val="-1"/>
        </w:rPr>
        <w:t>人员为中小企业依照《中华人民共和国劳动合同法》订立劳动合同的从业人员。</w:t>
      </w:r>
    </w:p>
    <w:p w14:paraId="201D73F5">
      <w:pPr>
        <w:pStyle w:val="2"/>
        <w:spacing w:before="1" w:line="177" w:lineRule="auto"/>
        <w:ind w:left="22" w:right="159" w:firstLine="485"/>
      </w:pPr>
      <w:r>
        <w:rPr>
          <w:spacing w:val="-2"/>
        </w:rPr>
        <w:t>（2） 根据《工业和信息化部、国家统计局、</w:t>
      </w:r>
      <w:r>
        <w:rPr>
          <w:spacing w:val="-3"/>
        </w:rPr>
        <w:t>国家发展和改革委员会、财政</w:t>
      </w:r>
      <w:r>
        <w:rPr>
          <w:spacing w:val="-4"/>
        </w:rPr>
        <w:t>部关于印发中小企业划型标准规定的通知》（工信</w:t>
      </w:r>
      <w:r>
        <w:rPr>
          <w:spacing w:val="-5"/>
        </w:rPr>
        <w:t>部联企业〔2011〕</w:t>
      </w:r>
      <w:r>
        <w:rPr>
          <w:spacing w:val="-43"/>
        </w:rPr>
        <w:t xml:space="preserve"> </w:t>
      </w:r>
      <w:r>
        <w:rPr>
          <w:spacing w:val="-5"/>
        </w:rPr>
        <w:t>300</w:t>
      </w:r>
      <w:r>
        <w:rPr>
          <w:spacing w:val="18"/>
        </w:rPr>
        <w:t xml:space="preserve">  </w:t>
      </w:r>
      <w:r>
        <w:rPr>
          <w:spacing w:val="-5"/>
        </w:rPr>
        <w:t>号</w:t>
      </w:r>
      <w:r>
        <w:rPr>
          <w:spacing w:val="-20"/>
        </w:rPr>
        <w:t>），</w:t>
      </w:r>
      <w:r>
        <w:rPr>
          <w:spacing w:val="-3"/>
        </w:rPr>
        <w:t>本项目采购标的（服务需求）对应的中小企业划分标准所属行</w:t>
      </w:r>
      <w:r>
        <w:rPr>
          <w:spacing w:val="-4"/>
        </w:rPr>
        <w:t>业为</w:t>
      </w:r>
      <w:r>
        <w:rPr>
          <w:b/>
          <w:bCs/>
          <w:spacing w:val="-4"/>
          <w:u w:val="single" w:color="auto"/>
        </w:rPr>
        <w:t>详见用户需求书中的内容</w:t>
      </w:r>
      <w:r>
        <w:rPr>
          <w:spacing w:val="-4"/>
        </w:rPr>
        <w:t>。</w:t>
      </w:r>
    </w:p>
    <w:p w14:paraId="2F0659D0">
      <w:pPr>
        <w:pStyle w:val="2"/>
        <w:spacing w:before="10" w:line="178" w:lineRule="auto"/>
        <w:ind w:left="20" w:right="227" w:firstLine="487"/>
      </w:pPr>
      <w:r>
        <w:rPr>
          <w:spacing w:val="-2"/>
        </w:rPr>
        <w:t>（3） 小型企业、微型企业、残疾人福利性单位作为优惠主体的认</w:t>
      </w:r>
      <w:r>
        <w:rPr>
          <w:spacing w:val="-3"/>
        </w:rPr>
        <w:t>定资料为</w:t>
      </w:r>
      <w:r>
        <w:rPr>
          <w:spacing w:val="-6"/>
        </w:rPr>
        <w:t>《中小企业声明函》、《残疾人福利性单位声明函》；</w:t>
      </w:r>
      <w:r>
        <w:rPr>
          <w:spacing w:val="47"/>
        </w:rPr>
        <w:t xml:space="preserve"> </w:t>
      </w:r>
      <w:r>
        <w:rPr>
          <w:spacing w:val="-6"/>
        </w:rPr>
        <w:t>监狱企业作为优惠主体的</w:t>
      </w:r>
      <w:r>
        <w:rPr>
          <w:spacing w:val="-3"/>
        </w:rPr>
        <w:t>认定资料为省级以上监狱管理局、戒毒管理局出具的监狱企业证明文件。声明函</w:t>
      </w:r>
      <w:r>
        <w:rPr>
          <w:spacing w:val="6"/>
        </w:rPr>
        <w:t>样式见本招标文件第一册专用条款“第四章</w:t>
      </w:r>
      <w:r>
        <w:rPr>
          <w:spacing w:val="71"/>
        </w:rPr>
        <w:t xml:space="preserve"> </w:t>
      </w:r>
      <w:r>
        <w:rPr>
          <w:spacing w:val="6"/>
        </w:rPr>
        <w:t>投标文件组成要求及格式”中“三、</w:t>
      </w:r>
      <w:r>
        <w:rPr>
          <w:spacing w:val="5"/>
        </w:rPr>
        <w:t>投标人情况及资格证明文件”章节提供的格式）。</w:t>
      </w:r>
    </w:p>
    <w:p w14:paraId="33438178">
      <w:pPr>
        <w:pStyle w:val="2"/>
        <w:spacing w:before="8" w:line="179" w:lineRule="auto"/>
        <w:ind w:left="28" w:right="261" w:firstLine="478"/>
      </w:pPr>
      <w:r>
        <w:rPr>
          <w:spacing w:val="-3"/>
        </w:rPr>
        <w:t>（4） 享受价格扣除获得政府采购合同的，小微企业不得将合同分包给大中</w:t>
      </w:r>
      <w:r>
        <w:rPr>
          <w:spacing w:val="-10"/>
        </w:rPr>
        <w:t>型企业。</w:t>
      </w:r>
    </w:p>
    <w:p w14:paraId="1BC81067">
      <w:pPr>
        <w:pStyle w:val="2"/>
        <w:spacing w:before="1" w:line="177" w:lineRule="auto"/>
        <w:ind w:left="504"/>
      </w:pPr>
      <w:r>
        <w:rPr>
          <w:spacing w:val="-3"/>
        </w:rPr>
        <w:t>2、关于政府采购订单融资政策</w:t>
      </w:r>
    </w:p>
    <w:p w14:paraId="1CD0284F">
      <w:pPr>
        <w:pStyle w:val="2"/>
        <w:spacing w:before="9" w:line="178" w:lineRule="auto"/>
        <w:ind w:left="22" w:right="380" w:firstLine="481"/>
      </w:pPr>
      <w:r>
        <w:rPr>
          <w:spacing w:val="-1"/>
        </w:rPr>
        <w:t>为深入贯彻落实国家深化政府采购制度改革精神，充分发挥政府采购扶持</w:t>
      </w:r>
      <w:r>
        <w:t>中小企业发展的政策功能，缓解中小微企业融资难</w:t>
      </w:r>
      <w:r>
        <w:rPr>
          <w:spacing w:val="-1"/>
        </w:rPr>
        <w:t>、融资贵的问题，根据《深</w:t>
      </w:r>
      <w:r>
        <w:t>圳市财政局关于加大力度运用政府采购订单融资政</w:t>
      </w:r>
      <w:r>
        <w:rPr>
          <w:spacing w:val="-1"/>
        </w:rPr>
        <w:t>策支持企业发展的通知》要</w:t>
      </w:r>
      <w:r>
        <w:t>求，参与深圳市政府采购活动供应商可凭借所获取</w:t>
      </w:r>
      <w:r>
        <w:rPr>
          <w:spacing w:val="-1"/>
        </w:rPr>
        <w:t>的深圳市政府采购中标通知</w:t>
      </w:r>
      <w:r>
        <w:t>书与采购合同，向参与订单融资业务的金融机构提</w:t>
      </w:r>
      <w:r>
        <w:rPr>
          <w:spacing w:val="-1"/>
        </w:rPr>
        <w:t>出融资申请，金融机构以各</w:t>
      </w:r>
      <w:r>
        <w:t>自信贷政策为基础，为中标（成交）供应商提供融资</w:t>
      </w:r>
      <w:r>
        <w:rPr>
          <w:spacing w:val="-1"/>
        </w:rPr>
        <w:t>授信。订单融资具体流程可登录深圳要素交易金融服务平台</w:t>
      </w:r>
    </w:p>
    <w:p w14:paraId="4783F630">
      <w:pPr>
        <w:pStyle w:val="2"/>
        <w:spacing w:before="1" w:line="179" w:lineRule="auto"/>
        <w:ind w:left="21"/>
      </w:pPr>
      <w:r>
        <w:rPr>
          <w:rFonts w:ascii="Times New Roman" w:hAnsi="Times New Roman" w:eastAsia="Times New Roman" w:cs="Times New Roman"/>
        </w:rPr>
        <w:t>(</w:t>
      </w:r>
      <w:r>
        <w:fldChar w:fldCharType="begin"/>
      </w:r>
      <w:r>
        <w:instrText xml:space="preserve"> HYPERLINK "https://finance.szexgrp.com/gtm/web/guarantee/#/" </w:instrText>
      </w:r>
      <w:r>
        <w:fldChar w:fldCharType="separate"/>
      </w:r>
      <w:r>
        <w:rPr>
          <w:rFonts w:ascii="Times New Roman" w:hAnsi="Times New Roman" w:eastAsia="Times New Roman" w:cs="Times New Roman"/>
        </w:rPr>
        <w:t>https://finance.szexgrp.com/gtm/web/guarant</w:t>
      </w:r>
      <w:r>
        <w:rPr>
          <w:rFonts w:ascii="Times New Roman" w:hAnsi="Times New Roman" w:eastAsia="Times New Roman" w:cs="Times New Roman"/>
          <w:spacing w:val="-1"/>
        </w:rPr>
        <w:t>ee/#/</w:t>
      </w:r>
      <w:r>
        <w:rPr>
          <w:rFonts w:ascii="Times New Roman" w:hAnsi="Times New Roman" w:eastAsia="Times New Roman" w:cs="Times New Roman"/>
          <w:spacing w:val="-1"/>
        </w:rPr>
        <w:fldChar w:fldCharType="end"/>
      </w:r>
      <w:r>
        <w:rPr>
          <w:rFonts w:ascii="Times New Roman" w:hAnsi="Times New Roman" w:eastAsia="Times New Roman" w:cs="Times New Roman"/>
          <w:spacing w:val="-1"/>
        </w:rPr>
        <w:t>)</w:t>
      </w:r>
      <w:r>
        <w:rPr>
          <w:spacing w:val="-1"/>
        </w:rPr>
        <w:t>，相关政策法规参阅深圳市政</w:t>
      </w:r>
    </w:p>
    <w:p w14:paraId="071059FF">
      <w:pPr>
        <w:pStyle w:val="2"/>
        <w:spacing w:line="179" w:lineRule="auto"/>
        <w:ind w:left="20"/>
      </w:pPr>
      <w:r>
        <w:rPr>
          <w:spacing w:val="-1"/>
        </w:rPr>
        <w:t>府采购监管网（</w:t>
      </w:r>
      <w:r>
        <w:fldChar w:fldCharType="begin"/>
      </w:r>
      <w:r>
        <w:instrText xml:space="preserve"> HYPERLINK "http://zfcg.sz.gov.cn/" </w:instrText>
      </w:r>
      <w:r>
        <w:fldChar w:fldCharType="separate"/>
      </w:r>
      <w:r>
        <w:rPr>
          <w:rFonts w:ascii="Times New Roman" w:hAnsi="Times New Roman" w:eastAsia="Times New Roman" w:cs="Times New Roman"/>
          <w:spacing w:val="-1"/>
        </w:rPr>
        <w:t>http://zfcg.sz.gov.cn/</w:t>
      </w:r>
      <w:r>
        <w:rPr>
          <w:rFonts w:ascii="Times New Roman" w:hAnsi="Times New Roman" w:eastAsia="Times New Roman" w:cs="Times New Roman"/>
          <w:spacing w:val="-1"/>
        </w:rPr>
        <w:fldChar w:fldCharType="end"/>
      </w:r>
      <w:r>
        <w:rPr>
          <w:spacing w:val="-1"/>
        </w:rPr>
        <w:t>）信息公开栏目。</w:t>
      </w:r>
    </w:p>
    <w:p w14:paraId="7D6E8324">
      <w:pPr>
        <w:pStyle w:val="2"/>
        <w:spacing w:before="2" w:line="170" w:lineRule="auto"/>
        <w:ind w:left="502"/>
      </w:pPr>
      <w:r>
        <w:rPr>
          <w:spacing w:val="-2"/>
        </w:rPr>
        <w:t>本项目类型为</w:t>
      </w:r>
      <w:r>
        <w:rPr>
          <w:b/>
          <w:bCs/>
          <w:spacing w:val="-2"/>
          <w:u w:val="single" w:color="auto"/>
        </w:rPr>
        <w:t>货物类</w:t>
      </w:r>
      <w:r>
        <w:rPr>
          <w:spacing w:val="-2"/>
        </w:rPr>
        <w:t>：</w:t>
      </w:r>
    </w:p>
    <w:p w14:paraId="4C81C714">
      <w:pPr>
        <w:pStyle w:val="2"/>
        <w:spacing w:before="10" w:line="179" w:lineRule="auto"/>
        <w:ind w:left="24" w:right="236" w:firstLine="483"/>
      </w:pPr>
      <w:r>
        <w:rPr>
          <w:spacing w:val="-7"/>
        </w:rPr>
        <w:t>（一）</w:t>
      </w:r>
      <w:r>
        <w:rPr>
          <w:spacing w:val="-35"/>
        </w:rPr>
        <w:t xml:space="preserve"> </w:t>
      </w:r>
      <w:r>
        <w:rPr>
          <w:spacing w:val="-7"/>
        </w:rPr>
        <w:t>代理服务费以《中标通知书》确定的中标金</w:t>
      </w:r>
      <w:r>
        <w:rPr>
          <w:spacing w:val="-8"/>
        </w:rPr>
        <w:t>额作为计算基数，</w:t>
      </w:r>
      <w:r>
        <w:rPr>
          <w:spacing w:val="31"/>
        </w:rPr>
        <w:t xml:space="preserve"> </w:t>
      </w:r>
      <w:r>
        <w:rPr>
          <w:spacing w:val="-8"/>
        </w:rPr>
        <w:t>按差额</w:t>
      </w:r>
      <w:r>
        <w:rPr>
          <w:spacing w:val="-4"/>
        </w:rPr>
        <w:t>定率累进法计算， 最低收费标准为人民币陆仟元整</w:t>
      </w:r>
      <w:r>
        <w:rPr>
          <w:rFonts w:ascii="Times New Roman" w:hAnsi="Times New Roman" w:eastAsia="Times New Roman" w:cs="Times New Roman"/>
          <w:spacing w:val="-4"/>
        </w:rPr>
        <w:t xml:space="preserve">(¥6000.00 </w:t>
      </w:r>
      <w:r>
        <w:rPr>
          <w:spacing w:val="-4"/>
        </w:rPr>
        <w:t>元</w:t>
      </w:r>
      <w:r>
        <w:rPr>
          <w:rFonts w:ascii="Times New Roman" w:hAnsi="Times New Roman" w:eastAsia="Times New Roman" w:cs="Times New Roman"/>
          <w:spacing w:val="-4"/>
        </w:rPr>
        <w:t>)</w:t>
      </w:r>
      <w:r>
        <w:rPr>
          <w:spacing w:val="-4"/>
        </w:rPr>
        <w:t>， 若计费后低于</w:t>
      </w:r>
      <w:r>
        <w:rPr>
          <w:spacing w:val="-3"/>
        </w:rPr>
        <w:t>最低收费标准的，按最低收费标准收取。</w:t>
      </w:r>
    </w:p>
    <w:p w14:paraId="0BFCA905">
      <w:pPr>
        <w:pStyle w:val="2"/>
        <w:spacing w:before="1" w:line="173" w:lineRule="auto"/>
        <w:ind w:left="507"/>
      </w:pPr>
      <w:r>
        <w:rPr>
          <w:spacing w:val="-4"/>
        </w:rPr>
        <w:t>（二）中标金额的各部分费率如下表：</w:t>
      </w:r>
    </w:p>
    <w:p w14:paraId="189E3062">
      <w:pPr>
        <w:spacing w:line="173" w:lineRule="auto"/>
        <w:sectPr>
          <w:footerReference r:id="rId27" w:type="default"/>
          <w:pgSz w:w="11907" w:h="16841"/>
          <w:pgMar w:top="400" w:right="1567" w:bottom="1157" w:left="1785" w:header="0" w:footer="954" w:gutter="0"/>
          <w:cols w:space="720" w:num="1"/>
        </w:sectPr>
      </w:pPr>
    </w:p>
    <w:p w14:paraId="404AADEC">
      <w:pPr>
        <w:spacing w:before="19"/>
      </w:pPr>
    </w:p>
    <w:p w14:paraId="2E52F7A8">
      <w:pPr>
        <w:spacing w:before="19"/>
      </w:pPr>
    </w:p>
    <w:p w14:paraId="3DC6DAAF">
      <w:pPr>
        <w:spacing w:before="18"/>
      </w:pPr>
    </w:p>
    <w:p w14:paraId="78F2AC0C">
      <w:pPr>
        <w:spacing w:before="18"/>
      </w:pPr>
    </w:p>
    <w:tbl>
      <w:tblPr>
        <w:tblStyle w:val="5"/>
        <w:tblW w:w="853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411"/>
        <w:gridCol w:w="1693"/>
        <w:gridCol w:w="95"/>
        <w:gridCol w:w="1632"/>
        <w:gridCol w:w="1701"/>
      </w:tblGrid>
      <w:tr w14:paraId="5987FBA7">
        <w:trPr>
          <w:trHeight w:val="627" w:hRule="atLeast"/>
        </w:trPr>
        <w:tc>
          <w:tcPr>
            <w:tcW w:w="3411" w:type="dxa"/>
            <w:tcBorders>
              <w:top w:val="single" w:color="000000" w:sz="2" w:space="0"/>
              <w:left w:val="single" w:color="000000" w:sz="2" w:space="0"/>
              <w:bottom w:val="single" w:color="000000" w:sz="2" w:space="0"/>
              <w:right w:val="single" w:color="000000" w:sz="2" w:space="0"/>
              <w:tl2br w:val="single" w:color="000000" w:sz="2" w:space="0"/>
            </w:tcBorders>
            <w:vAlign w:val="top"/>
          </w:tcPr>
          <w:p w14:paraId="28084589">
            <w:pPr>
              <w:pStyle w:val="6"/>
              <w:spacing w:before="39" w:line="179" w:lineRule="auto"/>
              <w:ind w:left="2276"/>
            </w:pPr>
            <w:r>
              <w:rPr>
                <w:spacing w:val="-3"/>
              </w:rPr>
              <w:t>类别</w:t>
            </w:r>
          </w:p>
          <w:p w14:paraId="66277F9C">
            <w:pPr>
              <w:pStyle w:val="6"/>
              <w:spacing w:line="266" w:lineRule="exact"/>
              <w:ind w:left="118"/>
            </w:pPr>
            <w:r>
              <w:rPr>
                <w:spacing w:val="11"/>
                <w:position w:val="1"/>
              </w:rPr>
              <w:t>金额(万元)</w:t>
            </w:r>
          </w:p>
        </w:tc>
        <w:tc>
          <w:tcPr>
            <w:tcW w:w="1788" w:type="dxa"/>
            <w:gridSpan w:val="2"/>
            <w:tcBorders>
              <w:top w:val="single" w:color="000000" w:sz="2" w:space="0"/>
              <w:left w:val="single" w:color="000000" w:sz="2" w:space="0"/>
              <w:bottom w:val="single" w:color="000000" w:sz="2" w:space="0"/>
              <w:right w:val="single" w:color="000000" w:sz="2" w:space="0"/>
            </w:tcBorders>
            <w:vAlign w:val="top"/>
          </w:tcPr>
          <w:p w14:paraId="56754B13">
            <w:pPr>
              <w:pStyle w:val="6"/>
              <w:spacing w:before="195" w:line="193" w:lineRule="auto"/>
              <w:ind w:left="419"/>
            </w:pPr>
            <w:r>
              <w:rPr>
                <w:spacing w:val="-3"/>
              </w:rPr>
              <w:t>工程采购</w:t>
            </w:r>
          </w:p>
        </w:tc>
        <w:tc>
          <w:tcPr>
            <w:tcW w:w="1632" w:type="dxa"/>
            <w:tcBorders>
              <w:top w:val="single" w:color="000000" w:sz="2" w:space="0"/>
              <w:left w:val="single" w:color="000000" w:sz="2" w:space="0"/>
              <w:bottom w:val="single" w:color="000000" w:sz="2" w:space="0"/>
              <w:right w:val="single" w:color="000000" w:sz="2" w:space="0"/>
            </w:tcBorders>
            <w:vAlign w:val="top"/>
          </w:tcPr>
          <w:p w14:paraId="171FA8C7">
            <w:pPr>
              <w:pStyle w:val="6"/>
              <w:spacing w:before="194" w:line="193" w:lineRule="auto"/>
              <w:ind w:left="322"/>
            </w:pPr>
            <w:r>
              <w:rPr>
                <w:spacing w:val="-3"/>
              </w:rPr>
              <w:t>货物采购</w:t>
            </w:r>
          </w:p>
        </w:tc>
        <w:tc>
          <w:tcPr>
            <w:tcW w:w="1701" w:type="dxa"/>
            <w:tcBorders>
              <w:top w:val="single" w:color="000000" w:sz="2" w:space="0"/>
              <w:left w:val="single" w:color="000000" w:sz="2" w:space="0"/>
              <w:bottom w:val="single" w:color="000000" w:sz="2" w:space="0"/>
              <w:right w:val="single" w:color="000000" w:sz="2" w:space="0"/>
            </w:tcBorders>
            <w:vAlign w:val="top"/>
          </w:tcPr>
          <w:p w14:paraId="737E1FF9">
            <w:pPr>
              <w:pStyle w:val="6"/>
              <w:spacing w:before="195" w:line="192" w:lineRule="auto"/>
              <w:ind w:left="369"/>
            </w:pPr>
            <w:r>
              <w:rPr>
                <w:spacing w:val="-2"/>
              </w:rPr>
              <w:t>服务采购</w:t>
            </w:r>
          </w:p>
        </w:tc>
      </w:tr>
      <w:tr w14:paraId="2F28A827">
        <w:trPr>
          <w:trHeight w:val="395" w:hRule="atLeast"/>
        </w:trPr>
        <w:tc>
          <w:tcPr>
            <w:tcW w:w="3411" w:type="dxa"/>
            <w:tcBorders>
              <w:top w:val="single" w:color="000000" w:sz="2" w:space="0"/>
            </w:tcBorders>
            <w:vAlign w:val="top"/>
          </w:tcPr>
          <w:p w14:paraId="2097205D">
            <w:pPr>
              <w:pStyle w:val="6"/>
              <w:spacing w:before="85" w:line="172" w:lineRule="auto"/>
              <w:ind w:left="1291"/>
            </w:pPr>
            <w:r>
              <w:rPr>
                <w:spacing w:val="-18"/>
              </w:rPr>
              <w:t>100</w:t>
            </w:r>
            <w:r>
              <w:rPr>
                <w:spacing w:val="33"/>
              </w:rPr>
              <w:t xml:space="preserve"> </w:t>
            </w:r>
            <w:r>
              <w:rPr>
                <w:spacing w:val="-18"/>
              </w:rPr>
              <w:t>以下</w:t>
            </w:r>
          </w:p>
        </w:tc>
        <w:tc>
          <w:tcPr>
            <w:tcW w:w="1693" w:type="dxa"/>
            <w:tcBorders>
              <w:top w:val="single" w:color="000000" w:sz="2" w:space="0"/>
            </w:tcBorders>
            <w:vAlign w:val="top"/>
          </w:tcPr>
          <w:p w14:paraId="5223DC3D">
            <w:pPr>
              <w:pStyle w:val="6"/>
              <w:spacing w:before="85" w:line="172" w:lineRule="auto"/>
              <w:ind w:left="609"/>
            </w:pPr>
            <w:r>
              <w:rPr>
                <w:spacing w:val="-10"/>
              </w:rPr>
              <w:t>1.00%</w:t>
            </w:r>
          </w:p>
        </w:tc>
        <w:tc>
          <w:tcPr>
            <w:tcW w:w="95" w:type="dxa"/>
            <w:tcBorders>
              <w:top w:val="nil"/>
              <w:left w:val="nil"/>
              <w:bottom w:val="nil"/>
              <w:right w:val="nil"/>
            </w:tcBorders>
            <w:vAlign w:val="top"/>
          </w:tcPr>
          <w:p w14:paraId="7750196B">
            <w:pPr>
              <w:rPr>
                <w:rFonts w:ascii="Arial"/>
                <w:sz w:val="21"/>
              </w:rPr>
            </w:pPr>
          </w:p>
        </w:tc>
        <w:tc>
          <w:tcPr>
            <w:tcW w:w="1632" w:type="dxa"/>
            <w:tcBorders>
              <w:top w:val="single" w:color="000000" w:sz="2" w:space="0"/>
              <w:left w:val="nil"/>
            </w:tcBorders>
            <w:vAlign w:val="top"/>
          </w:tcPr>
          <w:p w14:paraId="20CF9FAB">
            <w:pPr>
              <w:pStyle w:val="6"/>
              <w:spacing w:before="85" w:line="172" w:lineRule="auto"/>
              <w:ind w:left="516"/>
            </w:pPr>
            <w:r>
              <w:rPr>
                <w:spacing w:val="-10"/>
              </w:rPr>
              <w:t>1.50%</w:t>
            </w:r>
          </w:p>
        </w:tc>
        <w:tc>
          <w:tcPr>
            <w:tcW w:w="1701" w:type="dxa"/>
            <w:tcBorders>
              <w:top w:val="single" w:color="000000" w:sz="2" w:space="0"/>
            </w:tcBorders>
            <w:vAlign w:val="top"/>
          </w:tcPr>
          <w:p w14:paraId="28A691CE">
            <w:pPr>
              <w:pStyle w:val="6"/>
              <w:spacing w:before="85" w:line="172" w:lineRule="auto"/>
              <w:ind w:left="562"/>
            </w:pPr>
            <w:r>
              <w:rPr>
                <w:spacing w:val="-10"/>
              </w:rPr>
              <w:t>1.50%</w:t>
            </w:r>
          </w:p>
        </w:tc>
      </w:tr>
      <w:tr w14:paraId="46348E90">
        <w:trPr>
          <w:trHeight w:val="415" w:hRule="atLeast"/>
        </w:trPr>
        <w:tc>
          <w:tcPr>
            <w:tcW w:w="3411" w:type="dxa"/>
            <w:vAlign w:val="top"/>
          </w:tcPr>
          <w:p w14:paraId="7EA554EA">
            <w:pPr>
              <w:pStyle w:val="6"/>
              <w:spacing w:before="96" w:line="177" w:lineRule="auto"/>
              <w:ind w:left="1322"/>
            </w:pPr>
            <w:r>
              <w:rPr>
                <w:spacing w:val="-8"/>
              </w:rPr>
              <w:t>100-500</w:t>
            </w:r>
          </w:p>
        </w:tc>
        <w:tc>
          <w:tcPr>
            <w:tcW w:w="1693" w:type="dxa"/>
            <w:vAlign w:val="top"/>
          </w:tcPr>
          <w:p w14:paraId="528E50C0">
            <w:pPr>
              <w:pStyle w:val="6"/>
              <w:spacing w:before="96" w:line="177" w:lineRule="auto"/>
              <w:ind w:left="593"/>
            </w:pPr>
            <w:r>
              <w:rPr>
                <w:spacing w:val="-7"/>
              </w:rPr>
              <w:t>0.70%</w:t>
            </w:r>
          </w:p>
        </w:tc>
        <w:tc>
          <w:tcPr>
            <w:tcW w:w="95" w:type="dxa"/>
            <w:tcBorders>
              <w:top w:val="nil"/>
              <w:left w:val="nil"/>
              <w:bottom w:val="nil"/>
              <w:right w:val="nil"/>
            </w:tcBorders>
            <w:vAlign w:val="top"/>
          </w:tcPr>
          <w:p w14:paraId="7761C11F">
            <w:pPr>
              <w:rPr>
                <w:rFonts w:ascii="Arial"/>
                <w:sz w:val="21"/>
              </w:rPr>
            </w:pPr>
          </w:p>
        </w:tc>
        <w:tc>
          <w:tcPr>
            <w:tcW w:w="1632" w:type="dxa"/>
            <w:tcBorders>
              <w:left w:val="nil"/>
            </w:tcBorders>
            <w:vAlign w:val="top"/>
          </w:tcPr>
          <w:p w14:paraId="2B34A6E1">
            <w:pPr>
              <w:pStyle w:val="6"/>
              <w:spacing w:before="96" w:line="177" w:lineRule="auto"/>
              <w:ind w:left="516"/>
            </w:pPr>
            <w:r>
              <w:rPr>
                <w:spacing w:val="-14"/>
              </w:rPr>
              <w:t>1.</w:t>
            </w:r>
            <w:r>
              <w:rPr>
                <w:spacing w:val="-40"/>
              </w:rPr>
              <w:t xml:space="preserve"> </w:t>
            </w:r>
            <w:r>
              <w:rPr>
                <w:spacing w:val="-14"/>
              </w:rPr>
              <w:t>10%</w:t>
            </w:r>
          </w:p>
        </w:tc>
        <w:tc>
          <w:tcPr>
            <w:tcW w:w="1701" w:type="dxa"/>
            <w:vAlign w:val="top"/>
          </w:tcPr>
          <w:p w14:paraId="478300ED">
            <w:pPr>
              <w:pStyle w:val="6"/>
              <w:spacing w:before="96" w:line="177" w:lineRule="auto"/>
              <w:ind w:left="546"/>
            </w:pPr>
            <w:r>
              <w:rPr>
                <w:spacing w:val="-7"/>
              </w:rPr>
              <w:t>0.80%</w:t>
            </w:r>
          </w:p>
        </w:tc>
      </w:tr>
      <w:tr w14:paraId="4168D9F2">
        <w:trPr>
          <w:trHeight w:val="391" w:hRule="atLeast"/>
        </w:trPr>
        <w:tc>
          <w:tcPr>
            <w:tcW w:w="3411" w:type="dxa"/>
            <w:vAlign w:val="top"/>
          </w:tcPr>
          <w:p w14:paraId="2C72185D">
            <w:pPr>
              <w:pStyle w:val="6"/>
              <w:spacing w:before="88" w:line="168" w:lineRule="auto"/>
              <w:ind w:left="1249"/>
            </w:pPr>
            <w:r>
              <w:rPr>
                <w:spacing w:val="-7"/>
              </w:rPr>
              <w:t>500-1000</w:t>
            </w:r>
          </w:p>
        </w:tc>
        <w:tc>
          <w:tcPr>
            <w:tcW w:w="1693" w:type="dxa"/>
            <w:vAlign w:val="top"/>
          </w:tcPr>
          <w:p w14:paraId="7C8837DF">
            <w:pPr>
              <w:pStyle w:val="6"/>
              <w:spacing w:before="88" w:line="168" w:lineRule="auto"/>
              <w:ind w:left="593"/>
            </w:pPr>
            <w:r>
              <w:rPr>
                <w:spacing w:val="-7"/>
              </w:rPr>
              <w:t>0.55%</w:t>
            </w:r>
          </w:p>
        </w:tc>
        <w:tc>
          <w:tcPr>
            <w:tcW w:w="95" w:type="dxa"/>
            <w:tcBorders>
              <w:top w:val="nil"/>
              <w:left w:val="nil"/>
              <w:bottom w:val="nil"/>
              <w:right w:val="nil"/>
            </w:tcBorders>
            <w:vAlign w:val="top"/>
          </w:tcPr>
          <w:p w14:paraId="67067587">
            <w:pPr>
              <w:rPr>
                <w:rFonts w:ascii="Arial"/>
                <w:sz w:val="21"/>
              </w:rPr>
            </w:pPr>
          </w:p>
        </w:tc>
        <w:tc>
          <w:tcPr>
            <w:tcW w:w="1632" w:type="dxa"/>
            <w:tcBorders>
              <w:left w:val="nil"/>
            </w:tcBorders>
            <w:vAlign w:val="top"/>
          </w:tcPr>
          <w:p w14:paraId="660E0C95">
            <w:pPr>
              <w:pStyle w:val="6"/>
              <w:spacing w:before="88" w:line="168" w:lineRule="auto"/>
              <w:ind w:left="500"/>
            </w:pPr>
            <w:r>
              <w:rPr>
                <w:spacing w:val="-7"/>
              </w:rPr>
              <w:t>0.80%</w:t>
            </w:r>
          </w:p>
        </w:tc>
        <w:tc>
          <w:tcPr>
            <w:tcW w:w="1701" w:type="dxa"/>
            <w:vAlign w:val="top"/>
          </w:tcPr>
          <w:p w14:paraId="177F73B5">
            <w:pPr>
              <w:pStyle w:val="6"/>
              <w:spacing w:before="88" w:line="168" w:lineRule="auto"/>
              <w:ind w:left="546"/>
            </w:pPr>
            <w:r>
              <w:rPr>
                <w:spacing w:val="-8"/>
              </w:rPr>
              <w:t>0.45%</w:t>
            </w:r>
          </w:p>
        </w:tc>
      </w:tr>
      <w:tr w14:paraId="395F0CC0">
        <w:trPr>
          <w:trHeight w:val="432" w:hRule="atLeast"/>
        </w:trPr>
        <w:tc>
          <w:tcPr>
            <w:tcW w:w="3411" w:type="dxa"/>
            <w:vAlign w:val="top"/>
          </w:tcPr>
          <w:p w14:paraId="68618C34">
            <w:pPr>
              <w:pStyle w:val="6"/>
              <w:spacing w:before="104" w:line="182" w:lineRule="auto"/>
              <w:ind w:left="1202"/>
            </w:pPr>
            <w:r>
              <w:rPr>
                <w:spacing w:val="-10"/>
              </w:rPr>
              <w:t>1000-5000</w:t>
            </w:r>
          </w:p>
        </w:tc>
        <w:tc>
          <w:tcPr>
            <w:tcW w:w="1693" w:type="dxa"/>
            <w:vAlign w:val="top"/>
          </w:tcPr>
          <w:p w14:paraId="7AAFCAC6">
            <w:pPr>
              <w:pStyle w:val="6"/>
              <w:spacing w:before="104" w:line="182" w:lineRule="auto"/>
              <w:ind w:left="593"/>
            </w:pPr>
            <w:r>
              <w:rPr>
                <w:spacing w:val="-7"/>
              </w:rPr>
              <w:t>0.35%</w:t>
            </w:r>
          </w:p>
        </w:tc>
        <w:tc>
          <w:tcPr>
            <w:tcW w:w="95" w:type="dxa"/>
            <w:tcBorders>
              <w:top w:val="nil"/>
              <w:left w:val="nil"/>
              <w:bottom w:val="nil"/>
              <w:right w:val="nil"/>
            </w:tcBorders>
            <w:vAlign w:val="top"/>
          </w:tcPr>
          <w:p w14:paraId="2F94F869">
            <w:pPr>
              <w:rPr>
                <w:rFonts w:ascii="Arial"/>
                <w:sz w:val="21"/>
              </w:rPr>
            </w:pPr>
          </w:p>
        </w:tc>
        <w:tc>
          <w:tcPr>
            <w:tcW w:w="1632" w:type="dxa"/>
            <w:tcBorders>
              <w:left w:val="nil"/>
            </w:tcBorders>
            <w:vAlign w:val="top"/>
          </w:tcPr>
          <w:p w14:paraId="4A7D0E76">
            <w:pPr>
              <w:pStyle w:val="6"/>
              <w:spacing w:before="104" w:line="182" w:lineRule="auto"/>
              <w:ind w:left="500"/>
            </w:pPr>
            <w:r>
              <w:rPr>
                <w:spacing w:val="-7"/>
              </w:rPr>
              <w:t>0.50%</w:t>
            </w:r>
          </w:p>
        </w:tc>
        <w:tc>
          <w:tcPr>
            <w:tcW w:w="1701" w:type="dxa"/>
            <w:vAlign w:val="top"/>
          </w:tcPr>
          <w:p w14:paraId="6868C03E">
            <w:pPr>
              <w:pStyle w:val="6"/>
              <w:spacing w:before="104" w:line="182" w:lineRule="auto"/>
              <w:ind w:left="546"/>
            </w:pPr>
            <w:r>
              <w:rPr>
                <w:spacing w:val="-7"/>
              </w:rPr>
              <w:t>0.25%</w:t>
            </w:r>
          </w:p>
        </w:tc>
      </w:tr>
    </w:tbl>
    <w:p w14:paraId="42748A8A">
      <w:pPr>
        <w:pStyle w:val="2"/>
        <w:spacing w:before="311" w:line="178" w:lineRule="auto"/>
        <w:ind w:left="128" w:right="116" w:firstLine="481"/>
      </w:pPr>
      <w:r>
        <w:rPr>
          <w:spacing w:val="-7"/>
        </w:rPr>
        <w:t>如某货物采购项目， 中标金额为 600 万元，</w:t>
      </w:r>
      <w:r>
        <w:rPr>
          <w:spacing w:val="-28"/>
        </w:rPr>
        <w:t xml:space="preserve"> </w:t>
      </w:r>
      <w:r>
        <w:rPr>
          <w:spacing w:val="-7"/>
        </w:rPr>
        <w:t>总共交纳的代理服务费的具体计</w:t>
      </w:r>
      <w:r>
        <w:rPr>
          <w:spacing w:val="-10"/>
        </w:rPr>
        <w:t>算过程如下：</w:t>
      </w:r>
    </w:p>
    <w:p w14:paraId="17D8EA3E">
      <w:pPr>
        <w:pStyle w:val="2"/>
        <w:spacing w:before="6" w:line="178" w:lineRule="auto"/>
        <w:ind w:left="128" w:right="115" w:firstLine="478"/>
        <w:jc w:val="both"/>
      </w:pPr>
      <w:r>
        <w:rPr>
          <w:spacing w:val="-7"/>
        </w:rPr>
        <w:t>标准代理服务费</w:t>
      </w:r>
      <w:r>
        <w:rPr>
          <w:spacing w:val="-6"/>
        </w:rPr>
        <w:t>＝（</w:t>
      </w:r>
      <w:r>
        <w:rPr>
          <w:spacing w:val="-7"/>
        </w:rPr>
        <w:t>100 万以下部分的代理服务费）</w:t>
      </w:r>
      <w:r>
        <w:rPr>
          <w:spacing w:val="-21"/>
        </w:rPr>
        <w:t xml:space="preserve"> </w:t>
      </w:r>
      <w:r>
        <w:rPr>
          <w:spacing w:val="-7"/>
        </w:rPr>
        <w:t>+</w:t>
      </w:r>
      <w:r>
        <w:rPr>
          <w:spacing w:val="-32"/>
        </w:rPr>
        <w:t xml:space="preserve"> </w:t>
      </w:r>
      <w:r>
        <w:rPr>
          <w:spacing w:val="-7"/>
        </w:rPr>
        <w:t>（100 万～500 万部分的代理服务费）+（500 万～600 万部分的代理服务费</w:t>
      </w:r>
      <w:r>
        <w:rPr>
          <w:spacing w:val="-10"/>
        </w:rPr>
        <w:t>）＝</w:t>
      </w:r>
      <w:r>
        <w:rPr>
          <w:spacing w:val="-7"/>
        </w:rPr>
        <w:t>100 万元×</w:t>
      </w:r>
      <w:r>
        <w:rPr>
          <w:spacing w:val="-39"/>
        </w:rPr>
        <w:t xml:space="preserve"> </w:t>
      </w:r>
      <w:r>
        <w:rPr>
          <w:spacing w:val="-7"/>
        </w:rPr>
        <w:t>1.5%+（500-</w:t>
      </w:r>
      <w:r>
        <w:t xml:space="preserve"> </w:t>
      </w:r>
      <w:r>
        <w:rPr>
          <w:spacing w:val="-4"/>
        </w:rPr>
        <w:t>100）</w:t>
      </w:r>
      <w:r>
        <w:rPr>
          <w:spacing w:val="-36"/>
        </w:rPr>
        <w:t xml:space="preserve"> </w:t>
      </w:r>
      <w:r>
        <w:rPr>
          <w:spacing w:val="-4"/>
        </w:rPr>
        <w:t>万元×</w:t>
      </w:r>
      <w:r>
        <w:rPr>
          <w:spacing w:val="-39"/>
        </w:rPr>
        <w:t xml:space="preserve"> </w:t>
      </w:r>
      <w:r>
        <w:rPr>
          <w:spacing w:val="-4"/>
        </w:rPr>
        <w:t>1.</w:t>
      </w:r>
      <w:r>
        <w:rPr>
          <w:spacing w:val="-40"/>
        </w:rPr>
        <w:t xml:space="preserve"> </w:t>
      </w:r>
      <w:r>
        <w:rPr>
          <w:spacing w:val="-4"/>
        </w:rPr>
        <w:t>1%+（600-500）</w:t>
      </w:r>
      <w:r>
        <w:rPr>
          <w:spacing w:val="-36"/>
        </w:rPr>
        <w:t xml:space="preserve"> </w:t>
      </w:r>
      <w:r>
        <w:rPr>
          <w:spacing w:val="-4"/>
        </w:rPr>
        <w:t>万元×0.8%=1.5 万元+4.4 万元+0</w:t>
      </w:r>
      <w:r>
        <w:rPr>
          <w:spacing w:val="-5"/>
        </w:rPr>
        <w:t>.8 万元＝6.7 万</w:t>
      </w:r>
      <w:r>
        <w:t>元</w:t>
      </w:r>
    </w:p>
    <w:p w14:paraId="2D28791F">
      <w:pPr>
        <w:pStyle w:val="2"/>
        <w:spacing w:line="179" w:lineRule="auto"/>
        <w:ind w:left="126" w:right="128" w:firstLine="486"/>
      </w:pPr>
      <w:r>
        <w:rPr>
          <w:spacing w:val="-6"/>
        </w:rPr>
        <w:t>（三）</w:t>
      </w:r>
      <w:r>
        <w:rPr>
          <w:spacing w:val="-20"/>
        </w:rPr>
        <w:t xml:space="preserve"> </w:t>
      </w:r>
      <w:r>
        <w:rPr>
          <w:spacing w:val="-6"/>
        </w:rPr>
        <w:t>中标供应商中标后，</w:t>
      </w:r>
      <w:r>
        <w:rPr>
          <w:spacing w:val="-30"/>
        </w:rPr>
        <w:t xml:space="preserve"> </w:t>
      </w:r>
      <w:r>
        <w:rPr>
          <w:spacing w:val="-6"/>
        </w:rPr>
        <w:t>必须按规定采用银行对公转账方式向公诚管理咨</w:t>
      </w:r>
      <w:r>
        <w:rPr>
          <w:spacing w:val="-2"/>
        </w:rPr>
        <w:t>询有限公司直接交纳代理服务费，交纳信息及要求按以下规</w:t>
      </w:r>
      <w:r>
        <w:rPr>
          <w:spacing w:val="-3"/>
        </w:rPr>
        <w:t>定执行：</w:t>
      </w:r>
    </w:p>
    <w:p w14:paraId="49F27BAA">
      <w:pPr>
        <w:pStyle w:val="2"/>
        <w:spacing w:before="1" w:line="177" w:lineRule="auto"/>
        <w:ind w:left="728"/>
      </w:pPr>
      <w:r>
        <w:rPr>
          <w:spacing w:val="-6"/>
        </w:rPr>
        <w:t>经营性账户信息如下：</w:t>
      </w:r>
    </w:p>
    <w:p w14:paraId="044F4DCC">
      <w:pPr>
        <w:pStyle w:val="2"/>
        <w:spacing w:before="1" w:line="192" w:lineRule="auto"/>
        <w:ind w:left="613"/>
      </w:pPr>
      <w:r>
        <w:rPr>
          <w:b/>
          <w:bCs/>
          <w:spacing w:val="-3"/>
        </w:rPr>
        <w:t>账户名称：公诚管理咨询有限公司</w:t>
      </w:r>
    </w:p>
    <w:p w14:paraId="6F31EC25">
      <w:pPr>
        <w:pStyle w:val="2"/>
        <w:spacing w:before="133" w:line="193" w:lineRule="auto"/>
        <w:ind w:left="610"/>
      </w:pPr>
      <w:r>
        <w:rPr>
          <w:b/>
          <w:bCs/>
          <w:spacing w:val="-3"/>
        </w:rPr>
        <w:t>开户行：中信银行广州花园支行</w:t>
      </w:r>
    </w:p>
    <w:p w14:paraId="4315456D">
      <w:pPr>
        <w:pStyle w:val="2"/>
        <w:spacing w:before="129" w:line="203" w:lineRule="auto"/>
        <w:ind w:left="610"/>
        <w:rPr>
          <w:rFonts w:ascii="Baskerville" w:hAnsi="Baskerville" w:eastAsia="Baskerville" w:cs="Baskerville"/>
        </w:rPr>
      </w:pPr>
      <w:r>
        <w:rPr>
          <w:b/>
          <w:bCs/>
          <w:spacing w:val="-6"/>
        </w:rPr>
        <w:t>银行账号：</w:t>
      </w:r>
      <w:r>
        <w:rPr>
          <w:spacing w:val="-6"/>
        </w:rPr>
        <w:t xml:space="preserve"> </w:t>
      </w:r>
      <w:r>
        <w:rPr>
          <w:rFonts w:ascii="Baskerville" w:hAnsi="Baskerville" w:eastAsia="Baskerville" w:cs="Baskerville"/>
          <w:b/>
          <w:bCs/>
          <w:spacing w:val="-6"/>
        </w:rPr>
        <w:t>3110910037672505</w:t>
      </w:r>
      <w:r>
        <w:rPr>
          <w:rFonts w:ascii="Baskerville" w:hAnsi="Baskerville" w:eastAsia="Baskerville" w:cs="Baskerville"/>
          <w:b/>
          <w:bCs/>
          <w:spacing w:val="-7"/>
        </w:rPr>
        <w:t>110</w:t>
      </w:r>
    </w:p>
    <w:p w14:paraId="457DB091">
      <w:pPr>
        <w:pStyle w:val="2"/>
        <w:spacing w:before="114" w:line="203" w:lineRule="auto"/>
        <w:ind w:left="612"/>
      </w:pPr>
      <w:r>
        <w:rPr>
          <w:b/>
          <w:bCs/>
          <w:spacing w:val="-7"/>
        </w:rPr>
        <w:t>备注：</w:t>
      </w:r>
      <w:r>
        <w:rPr>
          <w:spacing w:val="-7"/>
        </w:rPr>
        <w:t xml:space="preserve"> </w:t>
      </w:r>
      <w:r>
        <w:rPr>
          <w:b/>
          <w:bCs/>
          <w:spacing w:val="-7"/>
        </w:rPr>
        <w:t>招标代理机构项目编号后</w:t>
      </w:r>
      <w:r>
        <w:rPr>
          <w:spacing w:val="-7"/>
        </w:rPr>
        <w:t xml:space="preserve"> </w:t>
      </w:r>
      <w:r>
        <w:rPr>
          <w:rFonts w:ascii="Baskerville" w:hAnsi="Baskerville" w:eastAsia="Baskerville" w:cs="Baskerville"/>
          <w:b/>
          <w:bCs/>
          <w:spacing w:val="-7"/>
        </w:rPr>
        <w:t>5</w:t>
      </w:r>
      <w:r>
        <w:rPr>
          <w:rFonts w:ascii="Baskerville" w:hAnsi="Baskerville" w:eastAsia="Baskerville" w:cs="Baskerville"/>
          <w:spacing w:val="-7"/>
        </w:rPr>
        <w:t xml:space="preserve"> </w:t>
      </w:r>
      <w:r>
        <w:rPr>
          <w:b/>
          <w:bCs/>
          <w:spacing w:val="-7"/>
        </w:rPr>
        <w:t>位数</w:t>
      </w:r>
      <w:r>
        <w:rPr>
          <w:spacing w:val="-7"/>
        </w:rPr>
        <w:t xml:space="preserve">  </w:t>
      </w:r>
      <w:r>
        <w:rPr>
          <w:rFonts w:ascii="Baskerville" w:hAnsi="Baskerville" w:eastAsia="Baskerville" w:cs="Baskerville"/>
          <w:b/>
          <w:bCs/>
          <w:spacing w:val="-7"/>
        </w:rPr>
        <w:t>+</w:t>
      </w:r>
      <w:r>
        <w:rPr>
          <w:b/>
          <w:bCs/>
          <w:spacing w:val="-7"/>
        </w:rPr>
        <w:t>中标金额。</w:t>
      </w:r>
    </w:p>
    <w:p w14:paraId="57E83E12">
      <w:pPr>
        <w:pStyle w:val="2"/>
        <w:spacing w:before="112" w:line="203" w:lineRule="auto"/>
        <w:ind w:left="610"/>
        <w:rPr>
          <w:rFonts w:ascii="Baskerville" w:hAnsi="Baskerville" w:eastAsia="Baskerville" w:cs="Baskerville"/>
        </w:rPr>
      </w:pPr>
      <w:r>
        <w:rPr>
          <w:b/>
          <w:bCs/>
          <w:spacing w:val="-4"/>
        </w:rPr>
        <w:t>招标代理机构项目编号：</w:t>
      </w:r>
      <w:r>
        <w:rPr>
          <w:spacing w:val="23"/>
        </w:rPr>
        <w:t xml:space="preserve"> </w:t>
      </w:r>
      <w:r>
        <w:rPr>
          <w:rFonts w:ascii="Baskerville" w:hAnsi="Baskerville" w:eastAsia="Baskerville" w:cs="Baskerville"/>
          <w:b/>
          <w:bCs/>
          <w:spacing w:val="-4"/>
        </w:rPr>
        <w:t>SZ-17-04A-2025-D-E05110</w:t>
      </w:r>
    </w:p>
    <w:p w14:paraId="0A54F052">
      <w:pPr>
        <w:spacing w:line="203" w:lineRule="auto"/>
        <w:rPr>
          <w:rFonts w:ascii="Baskerville" w:hAnsi="Baskerville" w:eastAsia="Baskerville" w:cs="Baskerville"/>
        </w:rPr>
        <w:sectPr>
          <w:footerReference r:id="rId28" w:type="default"/>
          <w:pgSz w:w="11907" w:h="16841"/>
          <w:pgMar w:top="400" w:right="1677" w:bottom="1157" w:left="1680" w:header="0" w:footer="954" w:gutter="0"/>
          <w:cols w:space="720" w:num="1"/>
        </w:sectPr>
      </w:pPr>
    </w:p>
    <w:p w14:paraId="50FE2B71">
      <w:pPr>
        <w:spacing w:line="317" w:lineRule="auto"/>
        <w:rPr>
          <w:rFonts w:ascii="Arial"/>
          <w:sz w:val="21"/>
        </w:rPr>
      </w:pPr>
    </w:p>
    <w:p w14:paraId="3F037A8E">
      <w:pPr>
        <w:spacing w:line="317" w:lineRule="auto"/>
        <w:rPr>
          <w:rFonts w:ascii="Arial"/>
          <w:sz w:val="21"/>
        </w:rPr>
      </w:pPr>
    </w:p>
    <w:p w14:paraId="749F2A12">
      <w:pPr>
        <w:spacing w:line="318" w:lineRule="auto"/>
        <w:rPr>
          <w:rFonts w:ascii="Arial"/>
          <w:sz w:val="21"/>
        </w:rPr>
      </w:pPr>
    </w:p>
    <w:p w14:paraId="08744A7C">
      <w:pPr>
        <w:pStyle w:val="2"/>
        <w:spacing w:before="121" w:line="193" w:lineRule="auto"/>
        <w:ind w:left="3119"/>
        <w:outlineLvl w:val="1"/>
        <w:rPr>
          <w:sz w:val="28"/>
          <w:szCs w:val="28"/>
        </w:rPr>
      </w:pPr>
      <w:bookmarkStart w:id="13" w:name="bookmark64"/>
      <w:bookmarkEnd w:id="13"/>
      <w:r>
        <w:rPr>
          <w:spacing w:val="-3"/>
          <w:sz w:val="28"/>
          <w:szCs w:val="28"/>
        </w:rPr>
        <w:t>第三章</w:t>
      </w:r>
      <w:r>
        <w:rPr>
          <w:spacing w:val="77"/>
          <w:sz w:val="28"/>
          <w:szCs w:val="28"/>
        </w:rPr>
        <w:t xml:space="preserve"> </w:t>
      </w:r>
      <w:r>
        <w:rPr>
          <w:spacing w:val="-3"/>
          <w:sz w:val="28"/>
          <w:szCs w:val="28"/>
        </w:rPr>
        <w:t>用户需求书</w:t>
      </w:r>
    </w:p>
    <w:p w14:paraId="4CD69246">
      <w:pPr>
        <w:pStyle w:val="2"/>
        <w:spacing w:before="163" w:line="191" w:lineRule="auto"/>
        <w:ind w:left="157"/>
        <w:outlineLvl w:val="2"/>
        <w:rPr>
          <w:sz w:val="28"/>
          <w:szCs w:val="28"/>
        </w:rPr>
      </w:pPr>
      <w:bookmarkStart w:id="14" w:name="bookmark14"/>
      <w:bookmarkEnd w:id="14"/>
      <w:bookmarkStart w:id="15" w:name="bookmark13"/>
      <w:bookmarkEnd w:id="15"/>
      <w:r>
        <w:rPr>
          <w:b/>
          <w:bCs/>
          <w:spacing w:val="-7"/>
          <w:sz w:val="28"/>
          <w:szCs w:val="28"/>
        </w:rPr>
        <w:t>一、项目基本信息</w:t>
      </w:r>
    </w:p>
    <w:p w14:paraId="4A366243">
      <w:pPr>
        <w:spacing w:line="233" w:lineRule="exact"/>
      </w:pPr>
    </w:p>
    <w:tbl>
      <w:tblPr>
        <w:tblStyle w:val="5"/>
        <w:tblW w:w="859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84"/>
        <w:gridCol w:w="1838"/>
        <w:gridCol w:w="2454"/>
        <w:gridCol w:w="2267"/>
        <w:gridCol w:w="1250"/>
      </w:tblGrid>
      <w:tr w14:paraId="7E9EB3FA">
        <w:trPr>
          <w:trHeight w:val="629" w:hRule="atLeast"/>
        </w:trPr>
        <w:tc>
          <w:tcPr>
            <w:tcW w:w="784" w:type="dxa"/>
            <w:vAlign w:val="top"/>
          </w:tcPr>
          <w:p w14:paraId="30F7815F">
            <w:pPr>
              <w:pStyle w:val="6"/>
              <w:spacing w:before="194" w:line="193" w:lineRule="auto"/>
              <w:ind w:left="156"/>
            </w:pPr>
            <w:r>
              <w:rPr>
                <w:spacing w:val="-3"/>
              </w:rPr>
              <w:t>序号</w:t>
            </w:r>
          </w:p>
        </w:tc>
        <w:tc>
          <w:tcPr>
            <w:tcW w:w="1838" w:type="dxa"/>
            <w:vAlign w:val="top"/>
          </w:tcPr>
          <w:p w14:paraId="2CF56F18">
            <w:pPr>
              <w:pStyle w:val="6"/>
              <w:spacing w:before="195" w:line="193" w:lineRule="auto"/>
              <w:ind w:left="200"/>
            </w:pPr>
            <w:r>
              <w:rPr>
                <w:spacing w:val="-2"/>
              </w:rPr>
              <w:t>采购计划编号</w:t>
            </w:r>
          </w:p>
        </w:tc>
        <w:tc>
          <w:tcPr>
            <w:tcW w:w="2454" w:type="dxa"/>
            <w:vAlign w:val="top"/>
          </w:tcPr>
          <w:p w14:paraId="5517B235">
            <w:pPr>
              <w:pStyle w:val="6"/>
              <w:spacing w:before="195" w:line="193" w:lineRule="auto"/>
              <w:ind w:left="509"/>
            </w:pPr>
            <w:r>
              <w:rPr>
                <w:spacing w:val="-2"/>
              </w:rPr>
              <w:t>采购项目名称</w:t>
            </w:r>
          </w:p>
        </w:tc>
        <w:tc>
          <w:tcPr>
            <w:tcW w:w="2267" w:type="dxa"/>
            <w:vAlign w:val="top"/>
          </w:tcPr>
          <w:p w14:paraId="4CB21792">
            <w:pPr>
              <w:pStyle w:val="6"/>
              <w:spacing w:before="38" w:line="179" w:lineRule="auto"/>
              <w:ind w:left="421"/>
            </w:pPr>
            <w:r>
              <w:rPr>
                <w:spacing w:val="-2"/>
              </w:rPr>
              <w:t>财政预算限额</w:t>
            </w:r>
          </w:p>
          <w:p w14:paraId="391203FA">
            <w:pPr>
              <w:pStyle w:val="6"/>
              <w:spacing w:line="268" w:lineRule="exact"/>
              <w:ind w:left="786"/>
            </w:pPr>
            <w:r>
              <w:rPr>
                <w:spacing w:val="-8"/>
                <w:position w:val="1"/>
              </w:rPr>
              <w:t>（元）</w:t>
            </w:r>
          </w:p>
        </w:tc>
        <w:tc>
          <w:tcPr>
            <w:tcW w:w="1250" w:type="dxa"/>
            <w:vAlign w:val="top"/>
          </w:tcPr>
          <w:p w14:paraId="3CE45C9D">
            <w:pPr>
              <w:pStyle w:val="6"/>
              <w:spacing w:before="193" w:line="193" w:lineRule="auto"/>
              <w:ind w:left="150"/>
            </w:pPr>
            <w:r>
              <w:rPr>
                <w:spacing w:val="-2"/>
              </w:rPr>
              <w:t>所属行业</w:t>
            </w:r>
          </w:p>
        </w:tc>
      </w:tr>
      <w:tr w14:paraId="672AF00C">
        <w:trPr>
          <w:trHeight w:val="942" w:hRule="atLeast"/>
        </w:trPr>
        <w:tc>
          <w:tcPr>
            <w:tcW w:w="784" w:type="dxa"/>
            <w:vAlign w:val="top"/>
          </w:tcPr>
          <w:p w14:paraId="4800AFCA">
            <w:pPr>
              <w:spacing w:line="241" w:lineRule="auto"/>
              <w:rPr>
                <w:rFonts w:ascii="Arial"/>
                <w:sz w:val="21"/>
              </w:rPr>
            </w:pPr>
          </w:p>
          <w:p w14:paraId="14D9668E">
            <w:pPr>
              <w:pStyle w:val="6"/>
              <w:spacing w:before="104" w:line="203" w:lineRule="auto"/>
              <w:ind w:left="355"/>
            </w:pPr>
            <w:r>
              <w:t>1</w:t>
            </w:r>
          </w:p>
        </w:tc>
        <w:tc>
          <w:tcPr>
            <w:tcW w:w="1838" w:type="dxa"/>
            <w:vAlign w:val="top"/>
          </w:tcPr>
          <w:p w14:paraId="14BA013C">
            <w:pPr>
              <w:pStyle w:val="6"/>
              <w:spacing w:before="35" w:line="179" w:lineRule="auto"/>
              <w:ind w:left="318"/>
            </w:pPr>
            <w:r>
              <w:rPr>
                <w:spacing w:val="-13"/>
              </w:rPr>
              <w:t>PLAN-2025-</w:t>
            </w:r>
          </w:p>
          <w:p w14:paraId="23FFC486">
            <w:pPr>
              <w:pStyle w:val="6"/>
              <w:spacing w:line="179" w:lineRule="auto"/>
              <w:ind w:left="320"/>
            </w:pPr>
            <w:r>
              <w:rPr>
                <w:spacing w:val="-9"/>
              </w:rPr>
              <w:t>440300000-</w:t>
            </w:r>
          </w:p>
          <w:p w14:paraId="603B5AD2">
            <w:pPr>
              <w:pStyle w:val="6"/>
              <w:spacing w:line="272" w:lineRule="exact"/>
              <w:ind w:left="219"/>
            </w:pPr>
            <w:r>
              <w:rPr>
                <w:spacing w:val="-11"/>
              </w:rPr>
              <w:t>108004-04930</w:t>
            </w:r>
          </w:p>
        </w:tc>
        <w:tc>
          <w:tcPr>
            <w:tcW w:w="2454" w:type="dxa"/>
            <w:vAlign w:val="top"/>
          </w:tcPr>
          <w:p w14:paraId="0BAF79BB">
            <w:pPr>
              <w:pStyle w:val="6"/>
              <w:spacing w:before="35" w:line="179" w:lineRule="auto"/>
              <w:ind w:left="150"/>
            </w:pPr>
            <w:r>
              <w:rPr>
                <w:spacing w:val="-1"/>
              </w:rPr>
              <w:t>柴油发电机组及相关</w:t>
            </w:r>
          </w:p>
          <w:p w14:paraId="3BF6FB3B">
            <w:pPr>
              <w:pStyle w:val="6"/>
              <w:spacing w:line="179" w:lineRule="auto"/>
              <w:ind w:left="150"/>
            </w:pPr>
            <w:r>
              <w:rPr>
                <w:spacing w:val="-1"/>
              </w:rPr>
              <w:t>配套机电设备采购及</w:t>
            </w:r>
          </w:p>
          <w:p w14:paraId="3ABE1549">
            <w:pPr>
              <w:pStyle w:val="6"/>
              <w:spacing w:line="272" w:lineRule="exact"/>
              <w:ind w:left="754"/>
            </w:pPr>
            <w:r>
              <w:rPr>
                <w:spacing w:val="-3"/>
                <w:position w:val="-1"/>
              </w:rPr>
              <w:t>安装项目</w:t>
            </w:r>
          </w:p>
        </w:tc>
        <w:tc>
          <w:tcPr>
            <w:tcW w:w="2267" w:type="dxa"/>
            <w:vAlign w:val="top"/>
          </w:tcPr>
          <w:p w14:paraId="1B167286">
            <w:pPr>
              <w:spacing w:line="242" w:lineRule="auto"/>
              <w:rPr>
                <w:rFonts w:ascii="Arial"/>
                <w:sz w:val="21"/>
              </w:rPr>
            </w:pPr>
          </w:p>
          <w:p w14:paraId="11D9B296">
            <w:pPr>
              <w:pStyle w:val="6"/>
              <w:spacing w:before="104" w:line="183" w:lineRule="auto"/>
              <w:ind w:left="438"/>
            </w:pPr>
            <w:r>
              <w:rPr>
                <w:spacing w:val="2"/>
              </w:rPr>
              <w:t>1,348,000.00</w:t>
            </w:r>
          </w:p>
        </w:tc>
        <w:tc>
          <w:tcPr>
            <w:tcW w:w="1250" w:type="dxa"/>
            <w:vAlign w:val="top"/>
          </w:tcPr>
          <w:p w14:paraId="4F18C093">
            <w:pPr>
              <w:spacing w:line="241" w:lineRule="auto"/>
              <w:rPr>
                <w:rFonts w:ascii="Arial"/>
                <w:sz w:val="21"/>
              </w:rPr>
            </w:pPr>
          </w:p>
          <w:p w14:paraId="0157A593">
            <w:pPr>
              <w:pStyle w:val="6"/>
              <w:spacing w:before="105" w:line="201" w:lineRule="auto"/>
              <w:ind w:left="393"/>
            </w:pPr>
            <w:r>
              <w:rPr>
                <w:spacing w:val="-4"/>
              </w:rPr>
              <w:t>工业</w:t>
            </w:r>
          </w:p>
        </w:tc>
      </w:tr>
    </w:tbl>
    <w:p w14:paraId="0ADC7994">
      <w:pPr>
        <w:pStyle w:val="2"/>
        <w:spacing w:before="232" w:line="191" w:lineRule="auto"/>
        <w:ind w:left="157"/>
        <w:outlineLvl w:val="2"/>
        <w:rPr>
          <w:sz w:val="28"/>
          <w:szCs w:val="28"/>
        </w:rPr>
      </w:pPr>
      <w:bookmarkStart w:id="16" w:name="bookmark15"/>
      <w:bookmarkEnd w:id="16"/>
      <w:r>
        <w:rPr>
          <w:b/>
          <w:bCs/>
          <w:spacing w:val="-5"/>
          <w:sz w:val="28"/>
          <w:szCs w:val="28"/>
        </w:rPr>
        <w:t>二、实质性条款</w:t>
      </w:r>
    </w:p>
    <w:p w14:paraId="6931EB6F">
      <w:pPr>
        <w:spacing w:line="59" w:lineRule="exact"/>
      </w:pPr>
    </w:p>
    <w:tbl>
      <w:tblPr>
        <w:tblStyle w:val="5"/>
        <w:tblW w:w="8533"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1"/>
        <w:gridCol w:w="7682"/>
      </w:tblGrid>
      <w:tr w14:paraId="4C99ADDE">
        <w:trPr>
          <w:trHeight w:val="320" w:hRule="atLeast"/>
        </w:trPr>
        <w:tc>
          <w:tcPr>
            <w:tcW w:w="851" w:type="dxa"/>
            <w:vAlign w:val="top"/>
          </w:tcPr>
          <w:p w14:paraId="71935E63">
            <w:pPr>
              <w:pStyle w:val="6"/>
              <w:spacing w:before="38" w:line="272" w:lineRule="exact"/>
              <w:ind w:left="190"/>
            </w:pPr>
            <w:r>
              <w:rPr>
                <w:spacing w:val="-3"/>
                <w:position w:val="-1"/>
              </w:rPr>
              <w:t>序号</w:t>
            </w:r>
          </w:p>
        </w:tc>
        <w:tc>
          <w:tcPr>
            <w:tcW w:w="7682" w:type="dxa"/>
            <w:vAlign w:val="top"/>
          </w:tcPr>
          <w:p w14:paraId="1284A0D2">
            <w:pPr>
              <w:pStyle w:val="6"/>
              <w:spacing w:before="38" w:line="272" w:lineRule="exact"/>
              <w:ind w:left="2771"/>
            </w:pPr>
            <w:r>
              <w:rPr>
                <w:spacing w:val="-2"/>
                <w:position w:val="-1"/>
              </w:rPr>
              <w:t>实质性条款具体内容</w:t>
            </w:r>
          </w:p>
        </w:tc>
      </w:tr>
      <w:tr w14:paraId="659684F0">
        <w:trPr>
          <w:trHeight w:val="630" w:hRule="atLeast"/>
        </w:trPr>
        <w:tc>
          <w:tcPr>
            <w:tcW w:w="851" w:type="dxa"/>
            <w:vAlign w:val="top"/>
          </w:tcPr>
          <w:p w14:paraId="47643AFF">
            <w:pPr>
              <w:pStyle w:val="6"/>
              <w:spacing w:before="191" w:line="203" w:lineRule="auto"/>
              <w:ind w:left="389"/>
            </w:pPr>
            <w:r>
              <w:t>1</w:t>
            </w:r>
          </w:p>
        </w:tc>
        <w:tc>
          <w:tcPr>
            <w:tcW w:w="7682" w:type="dxa"/>
            <w:vAlign w:val="top"/>
          </w:tcPr>
          <w:p w14:paraId="131CB987">
            <w:pPr>
              <w:pStyle w:val="6"/>
              <w:spacing w:before="35" w:line="179" w:lineRule="auto"/>
              <w:ind w:left="186"/>
            </w:pPr>
            <w:r>
              <w:rPr>
                <w:spacing w:val="-2"/>
              </w:rPr>
              <w:t>本项目招标文件_第三章</w:t>
            </w:r>
            <w:r>
              <w:rPr>
                <w:spacing w:val="72"/>
                <w:w w:val="101"/>
              </w:rPr>
              <w:t xml:space="preserve"> </w:t>
            </w:r>
            <w:r>
              <w:rPr>
                <w:spacing w:val="-2"/>
              </w:rPr>
              <w:t>用户需求书_</w:t>
            </w:r>
            <w:r>
              <w:rPr>
                <w:spacing w:val="-35"/>
              </w:rPr>
              <w:t xml:space="preserve"> </w:t>
            </w:r>
            <w:r>
              <w:rPr>
                <w:spacing w:val="-2"/>
              </w:rPr>
              <w:t>四、具体技术要求和五、商务要</w:t>
            </w:r>
          </w:p>
          <w:p w14:paraId="57E0EB8F">
            <w:pPr>
              <w:pStyle w:val="6"/>
              <w:spacing w:line="272" w:lineRule="exact"/>
              <w:ind w:left="2887"/>
            </w:pPr>
            <w:r>
              <w:rPr>
                <w:spacing w:val="4"/>
                <w:position w:val="-1"/>
              </w:rPr>
              <w:t>求中的标★的要求</w:t>
            </w:r>
          </w:p>
        </w:tc>
      </w:tr>
    </w:tbl>
    <w:p w14:paraId="045BD8EF">
      <w:pPr>
        <w:pStyle w:val="2"/>
        <w:spacing w:before="27" w:line="189" w:lineRule="auto"/>
        <w:ind w:left="176" w:right="227" w:firstLine="414"/>
        <w:rPr>
          <w:sz w:val="22"/>
          <w:szCs w:val="22"/>
        </w:rPr>
      </w:pPr>
      <w:r>
        <w:rPr>
          <w:b/>
          <w:bCs/>
          <w:spacing w:val="-6"/>
          <w:sz w:val="22"/>
          <w:szCs w:val="22"/>
        </w:rPr>
        <w:t>注：</w:t>
      </w:r>
      <w:r>
        <w:rPr>
          <w:spacing w:val="-6"/>
          <w:sz w:val="22"/>
          <w:szCs w:val="22"/>
        </w:rPr>
        <w:t xml:space="preserve"> </w:t>
      </w:r>
      <w:r>
        <w:rPr>
          <w:b/>
          <w:bCs/>
          <w:spacing w:val="-6"/>
          <w:sz w:val="22"/>
          <w:szCs w:val="22"/>
        </w:rPr>
        <w:t>实质性服务条款（以★号标注）</w:t>
      </w:r>
      <w:r>
        <w:rPr>
          <w:spacing w:val="-22"/>
          <w:sz w:val="22"/>
          <w:szCs w:val="22"/>
        </w:rPr>
        <w:t xml:space="preserve"> </w:t>
      </w:r>
      <w:r>
        <w:rPr>
          <w:b/>
          <w:bCs/>
          <w:spacing w:val="-6"/>
          <w:sz w:val="22"/>
          <w:szCs w:val="22"/>
        </w:rPr>
        <w:t>为实质性要求（</w:t>
      </w:r>
      <w:r>
        <w:rPr>
          <w:b/>
          <w:bCs/>
          <w:spacing w:val="-7"/>
          <w:sz w:val="22"/>
          <w:szCs w:val="22"/>
        </w:rPr>
        <w:t>即投标无效条款</w:t>
      </w:r>
      <w:r>
        <w:rPr>
          <w:b/>
          <w:bCs/>
          <w:spacing w:val="-19"/>
          <w:sz w:val="22"/>
          <w:szCs w:val="22"/>
        </w:rPr>
        <w:t>），</w:t>
      </w:r>
      <w:r>
        <w:rPr>
          <w:spacing w:val="-3"/>
          <w:sz w:val="22"/>
          <w:szCs w:val="22"/>
        </w:rPr>
        <w:t xml:space="preserve"> </w:t>
      </w:r>
      <w:r>
        <w:rPr>
          <w:b/>
          <w:bCs/>
          <w:spacing w:val="-7"/>
          <w:sz w:val="22"/>
          <w:szCs w:val="22"/>
        </w:rPr>
        <w:t>上表所列</w:t>
      </w:r>
      <w:r>
        <w:rPr>
          <w:b/>
          <w:bCs/>
          <w:spacing w:val="-3"/>
          <w:sz w:val="22"/>
          <w:szCs w:val="22"/>
        </w:rPr>
        <w:t>内容为不可负偏离条款，负偏离将视为未实质性满足招</w:t>
      </w:r>
      <w:r>
        <w:rPr>
          <w:b/>
          <w:bCs/>
          <w:spacing w:val="-4"/>
          <w:sz w:val="22"/>
          <w:szCs w:val="22"/>
        </w:rPr>
        <w:t>标文件要求作投标无效处理。</w:t>
      </w:r>
    </w:p>
    <w:p w14:paraId="0FE1968C">
      <w:pPr>
        <w:pStyle w:val="2"/>
        <w:spacing w:before="170" w:line="191" w:lineRule="auto"/>
        <w:ind w:left="152"/>
        <w:outlineLvl w:val="2"/>
        <w:rPr>
          <w:sz w:val="28"/>
          <w:szCs w:val="28"/>
        </w:rPr>
      </w:pPr>
      <w:bookmarkStart w:id="17" w:name="bookmark16"/>
      <w:bookmarkEnd w:id="17"/>
      <w:r>
        <w:rPr>
          <w:b/>
          <w:bCs/>
          <w:spacing w:val="-4"/>
          <w:sz w:val="28"/>
          <w:szCs w:val="28"/>
        </w:rPr>
        <w:t>三、货物清单明细</w:t>
      </w:r>
    </w:p>
    <w:p w14:paraId="613E6A15">
      <w:pPr>
        <w:spacing w:line="61" w:lineRule="exact"/>
      </w:pPr>
    </w:p>
    <w:tbl>
      <w:tblPr>
        <w:tblStyle w:val="5"/>
        <w:tblW w:w="8535" w:type="dxa"/>
        <w:tblInd w:w="14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82"/>
        <w:gridCol w:w="3289"/>
        <w:gridCol w:w="739"/>
        <w:gridCol w:w="734"/>
        <w:gridCol w:w="1700"/>
        <w:gridCol w:w="1291"/>
      </w:tblGrid>
      <w:tr w14:paraId="48186356">
        <w:trPr>
          <w:trHeight w:val="461" w:hRule="atLeast"/>
        </w:trPr>
        <w:tc>
          <w:tcPr>
            <w:tcW w:w="782" w:type="dxa"/>
            <w:vAlign w:val="top"/>
          </w:tcPr>
          <w:p w14:paraId="1C58CA0A">
            <w:pPr>
              <w:pStyle w:val="6"/>
              <w:spacing w:before="110" w:line="193" w:lineRule="auto"/>
              <w:ind w:left="154"/>
            </w:pPr>
            <w:r>
              <w:rPr>
                <w:b/>
                <w:bCs/>
                <w:spacing w:val="-5"/>
              </w:rPr>
              <w:t>序号</w:t>
            </w:r>
          </w:p>
        </w:tc>
        <w:tc>
          <w:tcPr>
            <w:tcW w:w="3289" w:type="dxa"/>
            <w:vAlign w:val="top"/>
          </w:tcPr>
          <w:p w14:paraId="631D8B9A">
            <w:pPr>
              <w:pStyle w:val="6"/>
              <w:spacing w:before="109" w:line="193" w:lineRule="auto"/>
              <w:ind w:left="1172"/>
            </w:pPr>
            <w:r>
              <w:rPr>
                <w:b/>
                <w:bCs/>
                <w:spacing w:val="-6"/>
              </w:rPr>
              <w:t>货物名称</w:t>
            </w:r>
          </w:p>
        </w:tc>
        <w:tc>
          <w:tcPr>
            <w:tcW w:w="739" w:type="dxa"/>
            <w:vAlign w:val="top"/>
          </w:tcPr>
          <w:p w14:paraId="6AD136D0">
            <w:pPr>
              <w:pStyle w:val="6"/>
              <w:spacing w:before="111" w:line="193" w:lineRule="auto"/>
              <w:ind w:left="133"/>
            </w:pPr>
            <w:r>
              <w:rPr>
                <w:b/>
                <w:bCs/>
                <w:spacing w:val="-5"/>
              </w:rPr>
              <w:t>数量</w:t>
            </w:r>
          </w:p>
        </w:tc>
        <w:tc>
          <w:tcPr>
            <w:tcW w:w="734" w:type="dxa"/>
            <w:vAlign w:val="top"/>
          </w:tcPr>
          <w:p w14:paraId="09DE6037">
            <w:pPr>
              <w:pStyle w:val="6"/>
              <w:spacing w:before="110" w:line="193" w:lineRule="auto"/>
              <w:ind w:left="134"/>
            </w:pPr>
            <w:r>
              <w:rPr>
                <w:b/>
                <w:bCs/>
                <w:spacing w:val="-5"/>
              </w:rPr>
              <w:t>单位</w:t>
            </w:r>
          </w:p>
        </w:tc>
        <w:tc>
          <w:tcPr>
            <w:tcW w:w="1700" w:type="dxa"/>
            <w:vAlign w:val="top"/>
          </w:tcPr>
          <w:p w14:paraId="13561560">
            <w:pPr>
              <w:pStyle w:val="6"/>
              <w:spacing w:before="109" w:line="193" w:lineRule="auto"/>
              <w:ind w:left="374"/>
            </w:pPr>
            <w:r>
              <w:rPr>
                <w:b/>
                <w:bCs/>
                <w:spacing w:val="-4"/>
              </w:rPr>
              <w:t>所属行业</w:t>
            </w:r>
          </w:p>
        </w:tc>
        <w:tc>
          <w:tcPr>
            <w:tcW w:w="1291" w:type="dxa"/>
            <w:vAlign w:val="top"/>
          </w:tcPr>
          <w:p w14:paraId="13D7E9B3">
            <w:pPr>
              <w:pStyle w:val="6"/>
              <w:spacing w:before="110" w:line="194" w:lineRule="auto"/>
              <w:ind w:left="413"/>
            </w:pPr>
            <w:r>
              <w:rPr>
                <w:b/>
                <w:bCs/>
                <w:spacing w:val="-5"/>
              </w:rPr>
              <w:t>备注</w:t>
            </w:r>
          </w:p>
        </w:tc>
      </w:tr>
      <w:tr w14:paraId="42775FE7">
        <w:trPr>
          <w:trHeight w:val="456" w:hRule="atLeast"/>
        </w:trPr>
        <w:tc>
          <w:tcPr>
            <w:tcW w:w="782" w:type="dxa"/>
            <w:vAlign w:val="top"/>
          </w:tcPr>
          <w:p w14:paraId="03DD5346">
            <w:pPr>
              <w:pStyle w:val="6"/>
              <w:spacing w:before="108" w:line="194" w:lineRule="auto"/>
              <w:ind w:left="355"/>
            </w:pPr>
            <w:r>
              <w:t>1</w:t>
            </w:r>
          </w:p>
        </w:tc>
        <w:tc>
          <w:tcPr>
            <w:tcW w:w="3289" w:type="dxa"/>
            <w:vAlign w:val="top"/>
          </w:tcPr>
          <w:p w14:paraId="3066E4D8">
            <w:pPr>
              <w:pStyle w:val="6"/>
              <w:spacing w:before="107" w:line="193" w:lineRule="auto"/>
              <w:ind w:left="928"/>
            </w:pPr>
            <w:r>
              <w:rPr>
                <w:spacing w:val="-2"/>
              </w:rPr>
              <w:t>柴油发电机组</w:t>
            </w:r>
          </w:p>
        </w:tc>
        <w:tc>
          <w:tcPr>
            <w:tcW w:w="739" w:type="dxa"/>
            <w:vAlign w:val="top"/>
          </w:tcPr>
          <w:p w14:paraId="1D8ABE4F">
            <w:pPr>
              <w:pStyle w:val="6"/>
              <w:spacing w:before="108" w:line="194" w:lineRule="auto"/>
              <w:ind w:left="331"/>
            </w:pPr>
            <w:r>
              <w:t>1</w:t>
            </w:r>
          </w:p>
        </w:tc>
        <w:tc>
          <w:tcPr>
            <w:tcW w:w="734" w:type="dxa"/>
            <w:vAlign w:val="top"/>
          </w:tcPr>
          <w:p w14:paraId="38A8C510">
            <w:pPr>
              <w:pStyle w:val="6"/>
              <w:spacing w:before="108" w:line="194" w:lineRule="auto"/>
              <w:ind w:left="273"/>
            </w:pPr>
            <w:r>
              <w:t>台</w:t>
            </w:r>
          </w:p>
        </w:tc>
        <w:tc>
          <w:tcPr>
            <w:tcW w:w="1700" w:type="dxa"/>
            <w:vAlign w:val="top"/>
          </w:tcPr>
          <w:p w14:paraId="3521A8CB">
            <w:pPr>
              <w:pStyle w:val="6"/>
              <w:spacing w:before="108" w:line="194" w:lineRule="auto"/>
              <w:ind w:left="620"/>
            </w:pPr>
            <w:r>
              <w:rPr>
                <w:spacing w:val="-4"/>
              </w:rPr>
              <w:t>工业</w:t>
            </w:r>
          </w:p>
        </w:tc>
        <w:tc>
          <w:tcPr>
            <w:tcW w:w="1291" w:type="dxa"/>
            <w:vAlign w:val="top"/>
          </w:tcPr>
          <w:p w14:paraId="19EE8D69">
            <w:pPr>
              <w:pStyle w:val="6"/>
              <w:spacing w:before="108" w:line="193" w:lineRule="auto"/>
              <w:ind w:left="171"/>
            </w:pPr>
            <w:r>
              <w:rPr>
                <w:spacing w:val="-2"/>
              </w:rPr>
              <w:t>拒绝进口</w:t>
            </w:r>
          </w:p>
        </w:tc>
      </w:tr>
      <w:tr w14:paraId="398847C8">
        <w:trPr>
          <w:trHeight w:val="464" w:hRule="atLeast"/>
        </w:trPr>
        <w:tc>
          <w:tcPr>
            <w:tcW w:w="782" w:type="dxa"/>
            <w:tcBorders>
              <w:right w:val="nil"/>
            </w:tcBorders>
            <w:vAlign w:val="top"/>
          </w:tcPr>
          <w:p w14:paraId="26722863">
            <w:pPr>
              <w:rPr>
                <w:rFonts w:ascii="Arial"/>
                <w:sz w:val="21"/>
              </w:rPr>
            </w:pPr>
          </w:p>
        </w:tc>
        <w:tc>
          <w:tcPr>
            <w:tcW w:w="3289" w:type="dxa"/>
            <w:tcBorders>
              <w:left w:val="nil"/>
              <w:right w:val="nil"/>
            </w:tcBorders>
            <w:vAlign w:val="top"/>
          </w:tcPr>
          <w:p w14:paraId="06CFF0B9">
            <w:pPr>
              <w:pStyle w:val="6"/>
              <w:spacing w:before="109" w:line="193" w:lineRule="auto"/>
              <w:ind w:left="1760"/>
            </w:pPr>
            <w:r>
              <w:rPr>
                <w:spacing w:val="-3"/>
              </w:rPr>
              <w:t>合计</w:t>
            </w:r>
          </w:p>
        </w:tc>
        <w:tc>
          <w:tcPr>
            <w:tcW w:w="739" w:type="dxa"/>
            <w:tcBorders>
              <w:left w:val="nil"/>
              <w:right w:val="nil"/>
            </w:tcBorders>
            <w:vAlign w:val="top"/>
          </w:tcPr>
          <w:p w14:paraId="1D383668">
            <w:pPr>
              <w:rPr>
                <w:rFonts w:ascii="Arial"/>
                <w:sz w:val="21"/>
              </w:rPr>
            </w:pPr>
          </w:p>
        </w:tc>
        <w:tc>
          <w:tcPr>
            <w:tcW w:w="734" w:type="dxa"/>
            <w:tcBorders>
              <w:left w:val="nil"/>
            </w:tcBorders>
            <w:vAlign w:val="top"/>
          </w:tcPr>
          <w:p w14:paraId="5FE7B38D">
            <w:pPr>
              <w:rPr>
                <w:rFonts w:ascii="Arial"/>
                <w:sz w:val="21"/>
              </w:rPr>
            </w:pPr>
          </w:p>
        </w:tc>
        <w:tc>
          <w:tcPr>
            <w:tcW w:w="1700" w:type="dxa"/>
            <w:vAlign w:val="top"/>
          </w:tcPr>
          <w:p w14:paraId="05FCAAD5">
            <w:pPr>
              <w:pStyle w:val="6"/>
              <w:spacing w:before="110" w:line="183" w:lineRule="auto"/>
              <w:ind w:left="133"/>
            </w:pPr>
            <w:r>
              <w:rPr>
                <w:spacing w:val="2"/>
              </w:rPr>
              <w:t>1,348,000.00</w:t>
            </w:r>
          </w:p>
        </w:tc>
        <w:tc>
          <w:tcPr>
            <w:tcW w:w="1291" w:type="dxa"/>
            <w:vAlign w:val="top"/>
          </w:tcPr>
          <w:p w14:paraId="68C0B7E4">
            <w:pPr>
              <w:rPr>
                <w:rFonts w:ascii="Arial"/>
                <w:sz w:val="21"/>
              </w:rPr>
            </w:pPr>
          </w:p>
        </w:tc>
      </w:tr>
    </w:tbl>
    <w:p w14:paraId="286121F8">
      <w:pPr>
        <w:pStyle w:val="2"/>
        <w:spacing w:before="30" w:line="195" w:lineRule="auto"/>
        <w:ind w:left="152"/>
        <w:rPr>
          <w:sz w:val="21"/>
          <w:szCs w:val="21"/>
        </w:rPr>
      </w:pPr>
      <w:r>
        <w:rPr>
          <w:b/>
          <w:bCs/>
          <w:spacing w:val="-15"/>
          <w:sz w:val="21"/>
          <w:szCs w:val="21"/>
        </w:rPr>
        <w:t>备注：</w:t>
      </w:r>
    </w:p>
    <w:p w14:paraId="78F0AE09">
      <w:pPr>
        <w:pStyle w:val="2"/>
        <w:spacing w:before="111" w:line="226" w:lineRule="auto"/>
        <w:ind w:left="167" w:right="192" w:firstLine="209"/>
        <w:rPr>
          <w:sz w:val="21"/>
          <w:szCs w:val="21"/>
        </w:rPr>
      </w:pPr>
      <w:r>
        <w:rPr>
          <w:b/>
          <w:bCs/>
          <w:spacing w:val="5"/>
          <w:sz w:val="21"/>
          <w:szCs w:val="21"/>
        </w:rPr>
        <w:t>1.备注栏注明“拒绝进口”的产品不接受投标人选用进口产品参与投标；注明“接受进口”</w:t>
      </w:r>
      <w:r>
        <w:rPr>
          <w:b/>
          <w:bCs/>
          <w:spacing w:val="-3"/>
          <w:sz w:val="21"/>
          <w:szCs w:val="21"/>
        </w:rPr>
        <w:t>的产品允许投标人选用进口产品参与投标，但不</w:t>
      </w:r>
      <w:r>
        <w:rPr>
          <w:b/>
          <w:bCs/>
          <w:spacing w:val="-4"/>
          <w:sz w:val="21"/>
          <w:szCs w:val="21"/>
        </w:rPr>
        <w:t>排斥国内产品。</w:t>
      </w:r>
    </w:p>
    <w:p w14:paraId="26C1C562">
      <w:pPr>
        <w:pStyle w:val="2"/>
        <w:spacing w:before="128" w:line="253" w:lineRule="auto"/>
        <w:ind w:left="149" w:right="226" w:firstLine="213"/>
        <w:rPr>
          <w:sz w:val="21"/>
          <w:szCs w:val="21"/>
        </w:rPr>
      </w:pPr>
      <w:r>
        <w:rPr>
          <w:b/>
          <w:bCs/>
          <w:spacing w:val="2"/>
          <w:sz w:val="21"/>
          <w:szCs w:val="21"/>
        </w:rPr>
        <w:t>2.进口产品是指通过海关验放进入中国境内</w:t>
      </w:r>
      <w:r>
        <w:rPr>
          <w:b/>
          <w:bCs/>
          <w:spacing w:val="1"/>
          <w:sz w:val="21"/>
          <w:szCs w:val="21"/>
        </w:rPr>
        <w:t>且产自关境外的产品。即所谓进口产品是指</w:t>
      </w:r>
      <w:r>
        <w:rPr>
          <w:b/>
          <w:bCs/>
          <w:spacing w:val="-9"/>
          <w:sz w:val="21"/>
          <w:szCs w:val="21"/>
        </w:rPr>
        <w:t>制造过程均在国外，</w:t>
      </w:r>
      <w:r>
        <w:rPr>
          <w:spacing w:val="-1"/>
          <w:sz w:val="21"/>
          <w:szCs w:val="21"/>
        </w:rPr>
        <w:t xml:space="preserve"> </w:t>
      </w:r>
      <w:r>
        <w:rPr>
          <w:b/>
          <w:bCs/>
          <w:spacing w:val="-9"/>
          <w:sz w:val="21"/>
          <w:szCs w:val="21"/>
        </w:rPr>
        <w:t>如果产品在国内组装，</w:t>
      </w:r>
      <w:r>
        <w:rPr>
          <w:spacing w:val="-14"/>
          <w:sz w:val="21"/>
          <w:szCs w:val="21"/>
        </w:rPr>
        <w:t xml:space="preserve"> </w:t>
      </w:r>
      <w:r>
        <w:rPr>
          <w:b/>
          <w:bCs/>
          <w:spacing w:val="-9"/>
          <w:sz w:val="21"/>
          <w:szCs w:val="21"/>
        </w:rPr>
        <w:t>其中的零部件（包括核心部件）</w:t>
      </w:r>
      <w:r>
        <w:rPr>
          <w:spacing w:val="-34"/>
          <w:sz w:val="21"/>
          <w:szCs w:val="21"/>
        </w:rPr>
        <w:t xml:space="preserve"> </w:t>
      </w:r>
      <w:r>
        <w:rPr>
          <w:b/>
          <w:bCs/>
          <w:spacing w:val="-9"/>
          <w:sz w:val="21"/>
          <w:szCs w:val="21"/>
        </w:rPr>
        <w:t>是进口产品，</w:t>
      </w:r>
      <w:r>
        <w:rPr>
          <w:spacing w:val="-9"/>
          <w:sz w:val="21"/>
          <w:szCs w:val="21"/>
        </w:rPr>
        <w:t xml:space="preserve"> </w:t>
      </w:r>
      <w:r>
        <w:rPr>
          <w:b/>
          <w:bCs/>
          <w:spacing w:val="-9"/>
          <w:sz w:val="21"/>
          <w:szCs w:val="21"/>
        </w:rPr>
        <w:t>则</w:t>
      </w:r>
      <w:r>
        <w:rPr>
          <w:b/>
          <w:bCs/>
          <w:spacing w:val="2"/>
          <w:sz w:val="21"/>
          <w:szCs w:val="21"/>
        </w:rPr>
        <w:t>应当视为非进口产品。采用“接受进口”的产品优先采购向我国企业转让技术、与我国企业</w:t>
      </w:r>
      <w:r>
        <w:rPr>
          <w:b/>
          <w:bCs/>
          <w:spacing w:val="-7"/>
          <w:sz w:val="21"/>
          <w:szCs w:val="21"/>
        </w:rPr>
        <w:t>签订消化吸收再创新方案的供应商的进口产品，</w:t>
      </w:r>
      <w:r>
        <w:rPr>
          <w:spacing w:val="-28"/>
          <w:sz w:val="21"/>
          <w:szCs w:val="21"/>
        </w:rPr>
        <w:t xml:space="preserve"> </w:t>
      </w:r>
      <w:r>
        <w:rPr>
          <w:b/>
          <w:bCs/>
          <w:spacing w:val="-7"/>
          <w:sz w:val="21"/>
          <w:szCs w:val="21"/>
        </w:rPr>
        <w:t>相关内容以财库〔2007〕119</w:t>
      </w:r>
      <w:r>
        <w:rPr>
          <w:spacing w:val="-7"/>
          <w:sz w:val="21"/>
          <w:szCs w:val="21"/>
        </w:rPr>
        <w:t xml:space="preserve">  </w:t>
      </w:r>
      <w:r>
        <w:rPr>
          <w:b/>
          <w:bCs/>
          <w:spacing w:val="-7"/>
          <w:sz w:val="21"/>
          <w:szCs w:val="21"/>
        </w:rPr>
        <w:t>号文和财办库</w:t>
      </w:r>
      <w:r>
        <w:rPr>
          <w:b/>
          <w:bCs/>
          <w:spacing w:val="-8"/>
          <w:sz w:val="21"/>
          <w:szCs w:val="21"/>
        </w:rPr>
        <w:t>〔2008〕248</w:t>
      </w:r>
      <w:r>
        <w:rPr>
          <w:spacing w:val="-8"/>
          <w:sz w:val="21"/>
          <w:szCs w:val="21"/>
        </w:rPr>
        <w:t xml:space="preserve">  </w:t>
      </w:r>
      <w:r>
        <w:rPr>
          <w:b/>
          <w:bCs/>
          <w:spacing w:val="-8"/>
          <w:sz w:val="21"/>
          <w:szCs w:val="21"/>
        </w:rPr>
        <w:t>号文的相关规定为准。</w:t>
      </w:r>
    </w:p>
    <w:p w14:paraId="03444B66">
      <w:pPr>
        <w:spacing w:line="329" w:lineRule="auto"/>
        <w:rPr>
          <w:rFonts w:ascii="Arial"/>
          <w:sz w:val="21"/>
        </w:rPr>
      </w:pPr>
    </w:p>
    <w:p w14:paraId="1B028296">
      <w:pPr>
        <w:spacing w:line="329" w:lineRule="auto"/>
        <w:rPr>
          <w:rFonts w:ascii="Arial"/>
          <w:sz w:val="21"/>
        </w:rPr>
      </w:pPr>
    </w:p>
    <w:p w14:paraId="1327491C">
      <w:pPr>
        <w:pStyle w:val="2"/>
        <w:spacing w:before="123" w:line="191" w:lineRule="auto"/>
        <w:ind w:left="178"/>
        <w:outlineLvl w:val="2"/>
        <w:rPr>
          <w:sz w:val="28"/>
          <w:szCs w:val="28"/>
        </w:rPr>
      </w:pPr>
      <w:bookmarkStart w:id="18" w:name="bookmark17"/>
      <w:bookmarkEnd w:id="18"/>
      <w:r>
        <w:rPr>
          <w:b/>
          <w:bCs/>
          <w:spacing w:val="-7"/>
          <w:sz w:val="28"/>
          <w:szCs w:val="28"/>
        </w:rPr>
        <w:t>四、具体技术要求</w:t>
      </w:r>
    </w:p>
    <w:p w14:paraId="4AD86F2F">
      <w:pPr>
        <w:pStyle w:val="2"/>
        <w:spacing w:before="88" w:line="180" w:lineRule="auto"/>
        <w:ind w:left="574"/>
        <w:rPr>
          <w:sz w:val="21"/>
          <w:szCs w:val="21"/>
        </w:rPr>
      </w:pPr>
      <w:r>
        <w:rPr>
          <w:b/>
          <w:bCs/>
          <w:spacing w:val="-15"/>
          <w:sz w:val="21"/>
          <w:szCs w:val="21"/>
        </w:rPr>
        <w:t>说明：</w:t>
      </w:r>
    </w:p>
    <w:p w14:paraId="2E1074E0">
      <w:pPr>
        <w:pStyle w:val="2"/>
        <w:spacing w:before="2" w:line="178" w:lineRule="auto"/>
        <w:ind w:left="149" w:right="226" w:firstLine="437"/>
        <w:rPr>
          <w:sz w:val="21"/>
          <w:szCs w:val="21"/>
        </w:rPr>
      </w:pPr>
      <w:r>
        <w:rPr>
          <w:b/>
          <w:bCs/>
          <w:spacing w:val="-10"/>
          <w:sz w:val="21"/>
          <w:szCs w:val="21"/>
        </w:rPr>
        <w:t>1、评分时，</w:t>
      </w:r>
      <w:r>
        <w:rPr>
          <w:spacing w:val="31"/>
          <w:sz w:val="21"/>
          <w:szCs w:val="21"/>
        </w:rPr>
        <w:t xml:space="preserve">  </w:t>
      </w:r>
      <w:r>
        <w:rPr>
          <w:b/>
          <w:bCs/>
          <w:spacing w:val="-10"/>
          <w:sz w:val="21"/>
          <w:szCs w:val="21"/>
        </w:rPr>
        <w:t>如对一项招标技术要求（以划分框为准）</w:t>
      </w:r>
      <w:r>
        <w:rPr>
          <w:spacing w:val="-10"/>
          <w:sz w:val="21"/>
          <w:szCs w:val="21"/>
        </w:rPr>
        <w:t xml:space="preserve"> </w:t>
      </w:r>
      <w:r>
        <w:rPr>
          <w:b/>
          <w:bCs/>
          <w:spacing w:val="-10"/>
          <w:sz w:val="21"/>
          <w:szCs w:val="21"/>
        </w:rPr>
        <w:t>中的内容存在两处（或以上）</w:t>
      </w:r>
      <w:r>
        <w:rPr>
          <w:spacing w:val="-10"/>
          <w:sz w:val="21"/>
          <w:szCs w:val="21"/>
        </w:rPr>
        <w:t xml:space="preserve"> </w:t>
      </w:r>
      <w:r>
        <w:rPr>
          <w:b/>
          <w:bCs/>
          <w:spacing w:val="-10"/>
          <w:sz w:val="21"/>
          <w:szCs w:val="21"/>
        </w:rPr>
        <w:t>负</w:t>
      </w:r>
      <w:r>
        <w:rPr>
          <w:b/>
          <w:bCs/>
          <w:spacing w:val="-4"/>
          <w:sz w:val="21"/>
          <w:szCs w:val="21"/>
        </w:rPr>
        <w:t>偏离的，在评分时只作一项负偏离扣分。</w:t>
      </w:r>
    </w:p>
    <w:p w14:paraId="59A53190">
      <w:pPr>
        <w:pStyle w:val="2"/>
        <w:spacing w:before="2" w:line="178" w:lineRule="auto"/>
        <w:ind w:left="151" w:right="224" w:firstLine="423"/>
        <w:rPr>
          <w:sz w:val="21"/>
          <w:szCs w:val="21"/>
        </w:rPr>
      </w:pPr>
      <w:r>
        <w:rPr>
          <w:b/>
          <w:bCs/>
          <w:spacing w:val="3"/>
          <w:sz w:val="21"/>
          <w:szCs w:val="21"/>
        </w:rPr>
        <w:t>2、带“★”指标项为实质性条款，</w:t>
      </w:r>
      <w:r>
        <w:rPr>
          <w:spacing w:val="3"/>
          <w:sz w:val="21"/>
          <w:szCs w:val="21"/>
        </w:rPr>
        <w:t xml:space="preserve"> </w:t>
      </w:r>
      <w:r>
        <w:rPr>
          <w:b/>
          <w:bCs/>
          <w:spacing w:val="3"/>
          <w:sz w:val="21"/>
          <w:szCs w:val="21"/>
        </w:rPr>
        <w:t>如出现负偏离，</w:t>
      </w:r>
      <w:r>
        <w:rPr>
          <w:spacing w:val="3"/>
          <w:sz w:val="21"/>
          <w:szCs w:val="21"/>
        </w:rPr>
        <w:t xml:space="preserve"> </w:t>
      </w:r>
      <w:r>
        <w:rPr>
          <w:b/>
          <w:bCs/>
          <w:spacing w:val="3"/>
          <w:sz w:val="21"/>
          <w:szCs w:val="21"/>
        </w:rPr>
        <w:t>将被视为未实质性</w:t>
      </w:r>
      <w:r>
        <w:rPr>
          <w:b/>
          <w:bCs/>
          <w:spacing w:val="2"/>
          <w:sz w:val="21"/>
          <w:szCs w:val="21"/>
        </w:rPr>
        <w:t>满足招标文件要求作投标无效处理；</w:t>
      </w:r>
      <w:r>
        <w:rPr>
          <w:spacing w:val="-4"/>
          <w:sz w:val="21"/>
          <w:szCs w:val="21"/>
        </w:rPr>
        <w:t xml:space="preserve"> </w:t>
      </w:r>
      <w:r>
        <w:rPr>
          <w:b/>
          <w:bCs/>
          <w:spacing w:val="2"/>
          <w:sz w:val="21"/>
          <w:szCs w:val="21"/>
        </w:rPr>
        <w:t>带“▲”指标项为重要参数条款，</w:t>
      </w:r>
      <w:r>
        <w:rPr>
          <w:spacing w:val="-12"/>
          <w:sz w:val="21"/>
          <w:szCs w:val="21"/>
        </w:rPr>
        <w:t xml:space="preserve"> </w:t>
      </w:r>
      <w:r>
        <w:rPr>
          <w:b/>
          <w:bCs/>
          <w:spacing w:val="2"/>
          <w:sz w:val="21"/>
          <w:szCs w:val="21"/>
        </w:rPr>
        <w:t>负偏离时依相关评分准则内容作重点</w:t>
      </w:r>
      <w:r>
        <w:rPr>
          <w:b/>
          <w:bCs/>
          <w:spacing w:val="-8"/>
          <w:sz w:val="21"/>
          <w:szCs w:val="21"/>
        </w:rPr>
        <w:t>扣分处理。</w:t>
      </w:r>
    </w:p>
    <w:p w14:paraId="1471F698">
      <w:pPr>
        <w:pStyle w:val="2"/>
        <w:spacing w:before="3" w:line="181" w:lineRule="auto"/>
        <w:ind w:left="149" w:right="235" w:firstLine="426"/>
        <w:rPr>
          <w:sz w:val="21"/>
          <w:szCs w:val="21"/>
        </w:rPr>
      </w:pPr>
      <w:r>
        <w:rPr>
          <w:b/>
          <w:bCs/>
          <w:spacing w:val="-7"/>
          <w:sz w:val="21"/>
          <w:szCs w:val="21"/>
        </w:rPr>
        <w:t>3、招标技术要求中，</w:t>
      </w:r>
      <w:r>
        <w:rPr>
          <w:spacing w:val="24"/>
          <w:sz w:val="21"/>
          <w:szCs w:val="21"/>
        </w:rPr>
        <w:t xml:space="preserve">  </w:t>
      </w:r>
      <w:r>
        <w:rPr>
          <w:b/>
          <w:bCs/>
          <w:spacing w:val="-7"/>
          <w:sz w:val="21"/>
          <w:szCs w:val="21"/>
        </w:rPr>
        <w:t>用红色加粗字体标注的指标项均要求提供产品、产品核心部件或</w:t>
      </w:r>
      <w:r>
        <w:rPr>
          <w:b/>
          <w:bCs/>
          <w:spacing w:val="-8"/>
          <w:sz w:val="21"/>
          <w:szCs w:val="21"/>
        </w:rPr>
        <w:t>所用耗材的相关证明资料，</w:t>
      </w:r>
      <w:r>
        <w:rPr>
          <w:spacing w:val="-15"/>
          <w:sz w:val="21"/>
          <w:szCs w:val="21"/>
        </w:rPr>
        <w:t xml:space="preserve"> </w:t>
      </w:r>
      <w:r>
        <w:rPr>
          <w:b/>
          <w:bCs/>
          <w:color w:val="FF0000"/>
          <w:spacing w:val="-8"/>
          <w:sz w:val="21"/>
          <w:szCs w:val="21"/>
        </w:rPr>
        <w:t>共</w:t>
      </w:r>
      <w:r>
        <w:rPr>
          <w:color w:val="FF0000"/>
          <w:spacing w:val="-8"/>
          <w:sz w:val="21"/>
          <w:szCs w:val="21"/>
        </w:rPr>
        <w:t xml:space="preserve"> </w:t>
      </w:r>
      <w:r>
        <w:rPr>
          <w:b/>
          <w:bCs/>
          <w:color w:val="FF0000"/>
          <w:spacing w:val="-8"/>
          <w:sz w:val="21"/>
          <w:szCs w:val="21"/>
        </w:rPr>
        <w:t>0</w:t>
      </w:r>
      <w:r>
        <w:rPr>
          <w:color w:val="FF0000"/>
          <w:spacing w:val="-8"/>
          <w:sz w:val="21"/>
          <w:szCs w:val="21"/>
        </w:rPr>
        <w:t xml:space="preserve"> </w:t>
      </w:r>
      <w:r>
        <w:rPr>
          <w:b/>
          <w:bCs/>
          <w:color w:val="FF0000"/>
          <w:spacing w:val="-8"/>
          <w:sz w:val="21"/>
          <w:szCs w:val="21"/>
        </w:rPr>
        <w:t>项</w:t>
      </w:r>
      <w:r>
        <w:rPr>
          <w:b/>
          <w:bCs/>
          <w:spacing w:val="-8"/>
          <w:sz w:val="21"/>
          <w:szCs w:val="21"/>
        </w:rPr>
        <w:t>；</w:t>
      </w:r>
      <w:r>
        <w:rPr>
          <w:spacing w:val="-12"/>
          <w:sz w:val="21"/>
          <w:szCs w:val="21"/>
        </w:rPr>
        <w:t xml:space="preserve"> </w:t>
      </w:r>
      <w:r>
        <w:rPr>
          <w:b/>
          <w:bCs/>
          <w:color w:val="FF0000"/>
          <w:spacing w:val="-8"/>
          <w:sz w:val="21"/>
          <w:szCs w:val="21"/>
        </w:rPr>
        <w:t>有需要提供</w:t>
      </w:r>
      <w:r>
        <w:rPr>
          <w:b/>
          <w:bCs/>
          <w:color w:val="FF0000"/>
          <w:spacing w:val="-9"/>
          <w:sz w:val="21"/>
          <w:szCs w:val="21"/>
        </w:rPr>
        <w:t>部件产品品牌、型号要求的，</w:t>
      </w:r>
      <w:r>
        <w:rPr>
          <w:color w:val="FF0000"/>
          <w:spacing w:val="-9"/>
          <w:sz w:val="21"/>
          <w:szCs w:val="21"/>
        </w:rPr>
        <w:t xml:space="preserve"> </w:t>
      </w:r>
      <w:r>
        <w:rPr>
          <w:b/>
          <w:bCs/>
          <w:color w:val="FF0000"/>
          <w:spacing w:val="-9"/>
          <w:sz w:val="21"/>
          <w:szCs w:val="21"/>
        </w:rPr>
        <w:t>需在《货物说</w:t>
      </w:r>
    </w:p>
    <w:p w14:paraId="1DD8C0E3">
      <w:pPr>
        <w:spacing w:line="181" w:lineRule="auto"/>
        <w:rPr>
          <w:sz w:val="21"/>
          <w:szCs w:val="21"/>
        </w:rPr>
        <w:sectPr>
          <w:footerReference r:id="rId29" w:type="default"/>
          <w:pgSz w:w="11907" w:h="16841"/>
          <w:pgMar w:top="400" w:right="1567" w:bottom="1157" w:left="1656" w:header="0" w:footer="956" w:gutter="0"/>
          <w:cols w:space="720" w:num="1"/>
        </w:sectPr>
      </w:pPr>
    </w:p>
    <w:p w14:paraId="5F2ED794">
      <w:pPr>
        <w:spacing w:line="242" w:lineRule="auto"/>
        <w:rPr>
          <w:rFonts w:ascii="Arial"/>
          <w:sz w:val="21"/>
        </w:rPr>
      </w:pPr>
    </w:p>
    <w:p w14:paraId="256E275E">
      <w:pPr>
        <w:spacing w:line="243" w:lineRule="auto"/>
        <w:rPr>
          <w:rFonts w:ascii="Arial"/>
          <w:sz w:val="21"/>
        </w:rPr>
      </w:pPr>
    </w:p>
    <w:p w14:paraId="24DD1825">
      <w:pPr>
        <w:spacing w:line="243" w:lineRule="auto"/>
        <w:rPr>
          <w:rFonts w:ascii="Arial"/>
          <w:sz w:val="21"/>
        </w:rPr>
      </w:pPr>
    </w:p>
    <w:p w14:paraId="6EB0E356">
      <w:pPr>
        <w:spacing w:line="243" w:lineRule="auto"/>
        <w:rPr>
          <w:rFonts w:ascii="Arial"/>
          <w:sz w:val="21"/>
        </w:rPr>
      </w:pPr>
    </w:p>
    <w:p w14:paraId="1E584341">
      <w:pPr>
        <w:pStyle w:val="2"/>
        <w:spacing w:before="92" w:line="179" w:lineRule="auto"/>
        <w:ind w:left="20" w:right="226" w:firstLine="19"/>
        <w:rPr>
          <w:sz w:val="21"/>
          <w:szCs w:val="21"/>
        </w:rPr>
      </w:pPr>
      <w:r>
        <w:rPr>
          <w:b/>
          <w:bCs/>
          <w:color w:val="FF0000"/>
          <w:spacing w:val="-8"/>
          <w:sz w:val="21"/>
          <w:szCs w:val="21"/>
        </w:rPr>
        <w:t>明一览表》中体现，</w:t>
      </w:r>
      <w:r>
        <w:rPr>
          <w:color w:val="FF0000"/>
          <w:spacing w:val="-13"/>
          <w:sz w:val="21"/>
          <w:szCs w:val="21"/>
        </w:rPr>
        <w:t xml:space="preserve"> </w:t>
      </w:r>
      <w:r>
        <w:rPr>
          <w:b/>
          <w:bCs/>
          <w:color w:val="FF0000"/>
          <w:spacing w:val="-8"/>
          <w:sz w:val="21"/>
          <w:szCs w:val="21"/>
        </w:rPr>
        <w:t>否则按照负偏离处理，</w:t>
      </w:r>
      <w:r>
        <w:rPr>
          <w:color w:val="FF0000"/>
          <w:spacing w:val="-19"/>
          <w:sz w:val="21"/>
          <w:szCs w:val="21"/>
        </w:rPr>
        <w:t xml:space="preserve"> </w:t>
      </w:r>
      <w:r>
        <w:rPr>
          <w:b/>
          <w:bCs/>
          <w:spacing w:val="-8"/>
          <w:sz w:val="21"/>
          <w:szCs w:val="21"/>
        </w:rPr>
        <w:t>其余指标项未要求提供证明资</w:t>
      </w:r>
      <w:r>
        <w:rPr>
          <w:b/>
          <w:bCs/>
          <w:spacing w:val="-9"/>
          <w:sz w:val="21"/>
          <w:szCs w:val="21"/>
        </w:rPr>
        <w:t>料，</w:t>
      </w:r>
      <w:r>
        <w:rPr>
          <w:spacing w:val="-18"/>
          <w:sz w:val="21"/>
          <w:szCs w:val="21"/>
        </w:rPr>
        <w:t xml:space="preserve"> </w:t>
      </w:r>
      <w:r>
        <w:rPr>
          <w:b/>
          <w:bCs/>
          <w:spacing w:val="-9"/>
          <w:sz w:val="21"/>
          <w:szCs w:val="21"/>
        </w:rPr>
        <w:t>无需提供相关</w:t>
      </w:r>
      <w:r>
        <w:rPr>
          <w:b/>
          <w:bCs/>
          <w:spacing w:val="-8"/>
          <w:sz w:val="21"/>
          <w:szCs w:val="21"/>
        </w:rPr>
        <w:t>证明资料。</w:t>
      </w:r>
    </w:p>
    <w:p w14:paraId="4D118064">
      <w:pPr>
        <w:pStyle w:val="2"/>
        <w:spacing w:before="2" w:line="178" w:lineRule="auto"/>
        <w:ind w:left="22" w:right="223" w:firstLine="418"/>
        <w:rPr>
          <w:sz w:val="21"/>
          <w:szCs w:val="21"/>
        </w:rPr>
      </w:pPr>
      <w:r>
        <w:rPr>
          <w:b/>
          <w:bCs/>
          <w:spacing w:val="-8"/>
          <w:sz w:val="21"/>
          <w:szCs w:val="21"/>
        </w:rPr>
        <w:t>4、涉及区间的参数，</w:t>
      </w:r>
      <w:r>
        <w:rPr>
          <w:spacing w:val="24"/>
          <w:w w:val="101"/>
          <w:sz w:val="21"/>
          <w:szCs w:val="21"/>
        </w:rPr>
        <w:t xml:space="preserve">  </w:t>
      </w:r>
      <w:r>
        <w:rPr>
          <w:b/>
          <w:bCs/>
          <w:spacing w:val="-8"/>
          <w:sz w:val="21"/>
          <w:szCs w:val="21"/>
        </w:rPr>
        <w:t>除特别注明以外，</w:t>
      </w:r>
      <w:r>
        <w:rPr>
          <w:spacing w:val="-8"/>
          <w:sz w:val="21"/>
          <w:szCs w:val="21"/>
        </w:rPr>
        <w:t xml:space="preserve"> </w:t>
      </w:r>
      <w:r>
        <w:rPr>
          <w:b/>
          <w:bCs/>
          <w:spacing w:val="-8"/>
          <w:sz w:val="21"/>
          <w:szCs w:val="21"/>
        </w:rPr>
        <w:t>产品参数区间与招标要求不一致的均视为负偏</w:t>
      </w:r>
      <w:r>
        <w:rPr>
          <w:b/>
          <w:bCs/>
          <w:spacing w:val="-5"/>
          <w:sz w:val="21"/>
          <w:szCs w:val="21"/>
        </w:rPr>
        <w:t>离。例：</w:t>
      </w:r>
      <w:r>
        <w:rPr>
          <w:spacing w:val="-5"/>
          <w:sz w:val="21"/>
          <w:szCs w:val="21"/>
        </w:rPr>
        <w:t xml:space="preserve">  </w:t>
      </w:r>
      <w:r>
        <w:rPr>
          <w:b/>
          <w:bCs/>
          <w:spacing w:val="-5"/>
          <w:sz w:val="21"/>
          <w:szCs w:val="21"/>
        </w:rPr>
        <w:t>区间要求为</w:t>
      </w:r>
      <w:r>
        <w:rPr>
          <w:spacing w:val="-5"/>
          <w:sz w:val="21"/>
          <w:szCs w:val="21"/>
        </w:rPr>
        <w:t xml:space="preserve">  </w:t>
      </w:r>
      <w:r>
        <w:rPr>
          <w:b/>
          <w:bCs/>
          <w:spacing w:val="-5"/>
          <w:sz w:val="21"/>
          <w:szCs w:val="21"/>
        </w:rPr>
        <w:t>0-20ML,只要响应的不</w:t>
      </w:r>
      <w:r>
        <w:rPr>
          <w:b/>
          <w:bCs/>
          <w:spacing w:val="-6"/>
          <w:sz w:val="21"/>
          <w:szCs w:val="21"/>
        </w:rPr>
        <w:t>是“0-20ML”，</w:t>
      </w:r>
      <w:r>
        <w:rPr>
          <w:spacing w:val="-6"/>
          <w:sz w:val="21"/>
          <w:szCs w:val="21"/>
        </w:rPr>
        <w:t xml:space="preserve"> </w:t>
      </w:r>
      <w:r>
        <w:rPr>
          <w:b/>
          <w:bCs/>
          <w:spacing w:val="-6"/>
          <w:sz w:val="21"/>
          <w:szCs w:val="21"/>
        </w:rPr>
        <w:t>如投标文件响应为</w:t>
      </w:r>
      <w:r>
        <w:rPr>
          <w:spacing w:val="54"/>
          <w:w w:val="101"/>
          <w:sz w:val="21"/>
          <w:szCs w:val="21"/>
        </w:rPr>
        <w:t xml:space="preserve"> </w:t>
      </w:r>
      <w:r>
        <w:rPr>
          <w:b/>
          <w:bCs/>
          <w:spacing w:val="-6"/>
          <w:sz w:val="21"/>
          <w:szCs w:val="21"/>
        </w:rPr>
        <w:t>0-15ML</w:t>
      </w:r>
      <w:r>
        <w:rPr>
          <w:spacing w:val="51"/>
          <w:w w:val="101"/>
          <w:sz w:val="21"/>
          <w:szCs w:val="21"/>
        </w:rPr>
        <w:t xml:space="preserve"> </w:t>
      </w:r>
      <w:r>
        <w:rPr>
          <w:b/>
          <w:bCs/>
          <w:spacing w:val="-6"/>
          <w:sz w:val="21"/>
          <w:szCs w:val="21"/>
        </w:rPr>
        <w:t>、0-</w:t>
      </w:r>
      <w:r>
        <w:rPr>
          <w:sz w:val="21"/>
          <w:szCs w:val="21"/>
        </w:rPr>
        <w:t xml:space="preserve"> </w:t>
      </w:r>
      <w:r>
        <w:rPr>
          <w:b/>
          <w:bCs/>
          <w:spacing w:val="-14"/>
          <w:sz w:val="21"/>
          <w:szCs w:val="21"/>
        </w:rPr>
        <w:t>21ML</w:t>
      </w:r>
      <w:r>
        <w:rPr>
          <w:spacing w:val="-14"/>
          <w:sz w:val="21"/>
          <w:szCs w:val="21"/>
        </w:rPr>
        <w:t xml:space="preserve">  </w:t>
      </w:r>
      <w:r>
        <w:rPr>
          <w:b/>
          <w:bCs/>
          <w:spacing w:val="-14"/>
          <w:sz w:val="21"/>
          <w:szCs w:val="21"/>
        </w:rPr>
        <w:t>、</w:t>
      </w:r>
      <w:r>
        <w:rPr>
          <w:spacing w:val="-38"/>
          <w:sz w:val="21"/>
          <w:szCs w:val="21"/>
        </w:rPr>
        <w:t xml:space="preserve"> </w:t>
      </w:r>
      <w:r>
        <w:rPr>
          <w:b/>
          <w:bCs/>
          <w:spacing w:val="-14"/>
          <w:sz w:val="21"/>
          <w:szCs w:val="21"/>
        </w:rPr>
        <w:t>1-12ML</w:t>
      </w:r>
      <w:r>
        <w:rPr>
          <w:spacing w:val="-14"/>
          <w:sz w:val="21"/>
          <w:szCs w:val="21"/>
        </w:rPr>
        <w:t xml:space="preserve">  </w:t>
      </w:r>
      <w:r>
        <w:rPr>
          <w:b/>
          <w:bCs/>
          <w:spacing w:val="-14"/>
          <w:sz w:val="21"/>
          <w:szCs w:val="21"/>
        </w:rPr>
        <w:t>、</w:t>
      </w:r>
      <w:r>
        <w:rPr>
          <w:spacing w:val="-14"/>
          <w:sz w:val="21"/>
          <w:szCs w:val="21"/>
        </w:rPr>
        <w:t xml:space="preserve">  </w:t>
      </w:r>
      <w:r>
        <w:rPr>
          <w:b/>
          <w:bCs/>
          <w:spacing w:val="-14"/>
          <w:sz w:val="21"/>
          <w:szCs w:val="21"/>
        </w:rPr>
        <w:t>9-20ML</w:t>
      </w:r>
      <w:r>
        <w:rPr>
          <w:spacing w:val="6"/>
          <w:sz w:val="21"/>
          <w:szCs w:val="21"/>
        </w:rPr>
        <w:t xml:space="preserve">  </w:t>
      </w:r>
      <w:r>
        <w:rPr>
          <w:b/>
          <w:bCs/>
          <w:spacing w:val="-14"/>
          <w:sz w:val="21"/>
          <w:szCs w:val="21"/>
        </w:rPr>
        <w:t>、6-2</w:t>
      </w:r>
      <w:r>
        <w:rPr>
          <w:b/>
          <w:bCs/>
          <w:spacing w:val="-15"/>
          <w:sz w:val="21"/>
          <w:szCs w:val="21"/>
        </w:rPr>
        <w:t>1ML</w:t>
      </w:r>
      <w:r>
        <w:rPr>
          <w:spacing w:val="6"/>
          <w:sz w:val="21"/>
          <w:szCs w:val="21"/>
        </w:rPr>
        <w:t xml:space="preserve">  </w:t>
      </w:r>
      <w:r>
        <w:rPr>
          <w:b/>
          <w:bCs/>
          <w:spacing w:val="-15"/>
          <w:sz w:val="21"/>
          <w:szCs w:val="21"/>
        </w:rPr>
        <w:t>、9ML</w:t>
      </w:r>
      <w:r>
        <w:rPr>
          <w:spacing w:val="58"/>
          <w:sz w:val="21"/>
          <w:szCs w:val="21"/>
        </w:rPr>
        <w:t xml:space="preserve"> </w:t>
      </w:r>
      <w:r>
        <w:rPr>
          <w:b/>
          <w:bCs/>
          <w:spacing w:val="-15"/>
          <w:sz w:val="21"/>
          <w:szCs w:val="21"/>
        </w:rPr>
        <w:t>等情形均视为负偏离。</w:t>
      </w:r>
    </w:p>
    <w:p w14:paraId="725710B3">
      <w:pPr>
        <w:pStyle w:val="2"/>
        <w:spacing w:before="2" w:line="178" w:lineRule="auto"/>
        <w:ind w:left="76" w:right="189" w:firstLine="370"/>
        <w:rPr>
          <w:sz w:val="21"/>
          <w:szCs w:val="21"/>
        </w:rPr>
      </w:pPr>
      <w:r>
        <w:rPr>
          <w:b/>
          <w:bCs/>
          <w:spacing w:val="36"/>
          <w:sz w:val="21"/>
          <w:szCs w:val="21"/>
        </w:rPr>
        <w:t>5、招标技术要求出现“不小于”“不少于”“不低于”“不大于”“不超过”“至少”</w:t>
      </w:r>
      <w:r>
        <w:rPr>
          <w:spacing w:val="4"/>
          <w:sz w:val="21"/>
          <w:szCs w:val="21"/>
        </w:rPr>
        <w:t xml:space="preserve"> </w:t>
      </w:r>
      <w:r>
        <w:rPr>
          <w:b/>
          <w:bCs/>
          <w:spacing w:val="36"/>
          <w:sz w:val="21"/>
          <w:szCs w:val="21"/>
        </w:rPr>
        <w:t>“至多”要求的，均包含本数，“大于”“小于”“低于”“超过”不含本数。</w:t>
      </w:r>
    </w:p>
    <w:p w14:paraId="269FA3A3">
      <w:pPr>
        <w:pStyle w:val="2"/>
        <w:spacing w:before="2" w:line="168" w:lineRule="auto"/>
        <w:ind w:left="37" w:right="224" w:firstLine="406"/>
        <w:rPr>
          <w:sz w:val="21"/>
          <w:szCs w:val="21"/>
        </w:rPr>
      </w:pPr>
      <w:r>
        <w:rPr>
          <w:b/>
          <w:bCs/>
          <w:spacing w:val="2"/>
          <w:sz w:val="21"/>
          <w:szCs w:val="21"/>
        </w:rPr>
        <w:t>6.相关证明材料的产品名称与招标技术要求的货物名称</w:t>
      </w:r>
      <w:r>
        <w:rPr>
          <w:b/>
          <w:bCs/>
          <w:spacing w:val="1"/>
          <w:sz w:val="21"/>
          <w:szCs w:val="21"/>
        </w:rPr>
        <w:t>不一致的，需提供为同种产品</w:t>
      </w:r>
      <w:r>
        <w:rPr>
          <w:b/>
          <w:bCs/>
          <w:spacing w:val="-3"/>
          <w:sz w:val="21"/>
          <w:szCs w:val="21"/>
        </w:rPr>
        <w:t>的说明；若名称不一致又未提供说明的，由评审委员会判定是否符合文件要求。</w:t>
      </w:r>
    </w:p>
    <w:tbl>
      <w:tblPr>
        <w:tblStyle w:val="5"/>
        <w:tblW w:w="8535"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83"/>
        <w:gridCol w:w="870"/>
        <w:gridCol w:w="7082"/>
      </w:tblGrid>
      <w:tr w14:paraId="61397475">
        <w:trPr>
          <w:trHeight w:val="580" w:hRule="atLeast"/>
        </w:trPr>
        <w:tc>
          <w:tcPr>
            <w:tcW w:w="583" w:type="dxa"/>
            <w:textDirection w:val="tbRlV"/>
            <w:vAlign w:val="top"/>
          </w:tcPr>
          <w:p w14:paraId="4236EF45">
            <w:pPr>
              <w:pStyle w:val="6"/>
              <w:spacing w:before="179" w:line="186" w:lineRule="auto"/>
              <w:ind w:left="33"/>
              <w:rPr>
                <w:sz w:val="22"/>
                <w:szCs w:val="22"/>
              </w:rPr>
            </w:pPr>
            <w:r>
              <w:rPr>
                <w:b/>
                <w:bCs/>
                <w:spacing w:val="9"/>
                <w:sz w:val="22"/>
                <w:szCs w:val="22"/>
              </w:rPr>
              <w:t>序</w:t>
            </w:r>
            <w:r>
              <w:rPr>
                <w:spacing w:val="9"/>
                <w:sz w:val="22"/>
                <w:szCs w:val="22"/>
              </w:rPr>
              <w:t xml:space="preserve"> </w:t>
            </w:r>
            <w:r>
              <w:rPr>
                <w:b/>
                <w:bCs/>
                <w:spacing w:val="9"/>
                <w:sz w:val="22"/>
                <w:szCs w:val="22"/>
              </w:rPr>
              <w:t>号</w:t>
            </w:r>
          </w:p>
        </w:tc>
        <w:tc>
          <w:tcPr>
            <w:tcW w:w="870" w:type="dxa"/>
            <w:vAlign w:val="top"/>
          </w:tcPr>
          <w:p w14:paraId="757E10B9">
            <w:pPr>
              <w:pStyle w:val="6"/>
              <w:spacing w:before="33" w:line="179" w:lineRule="auto"/>
              <w:ind w:left="222"/>
              <w:rPr>
                <w:sz w:val="22"/>
                <w:szCs w:val="22"/>
              </w:rPr>
            </w:pPr>
            <w:r>
              <w:rPr>
                <w:b/>
                <w:bCs/>
                <w:spacing w:val="-6"/>
                <w:sz w:val="22"/>
                <w:szCs w:val="22"/>
              </w:rPr>
              <w:t>货物</w:t>
            </w:r>
          </w:p>
          <w:p w14:paraId="26330F74">
            <w:pPr>
              <w:pStyle w:val="6"/>
              <w:spacing w:line="157" w:lineRule="auto"/>
              <w:ind w:left="219"/>
              <w:rPr>
                <w:sz w:val="22"/>
                <w:szCs w:val="22"/>
              </w:rPr>
            </w:pPr>
            <w:r>
              <w:rPr>
                <w:b/>
                <w:bCs/>
                <w:spacing w:val="-5"/>
                <w:sz w:val="22"/>
                <w:szCs w:val="22"/>
              </w:rPr>
              <w:t>名称</w:t>
            </w:r>
          </w:p>
        </w:tc>
        <w:tc>
          <w:tcPr>
            <w:tcW w:w="7082" w:type="dxa"/>
            <w:vAlign w:val="top"/>
          </w:tcPr>
          <w:p w14:paraId="62A6DFC0">
            <w:pPr>
              <w:pStyle w:val="6"/>
              <w:spacing w:before="177" w:line="193" w:lineRule="auto"/>
              <w:ind w:left="2884"/>
              <w:rPr>
                <w:sz w:val="22"/>
                <w:szCs w:val="22"/>
              </w:rPr>
            </w:pPr>
            <w:r>
              <w:rPr>
                <w:b/>
                <w:bCs/>
                <w:spacing w:val="-3"/>
                <w:sz w:val="22"/>
                <w:szCs w:val="22"/>
              </w:rPr>
              <w:t>招标技术要求</w:t>
            </w:r>
          </w:p>
        </w:tc>
      </w:tr>
      <w:tr w14:paraId="55D0FD53">
        <w:trPr>
          <w:trHeight w:val="293" w:hRule="atLeast"/>
        </w:trPr>
        <w:tc>
          <w:tcPr>
            <w:tcW w:w="583" w:type="dxa"/>
            <w:vMerge w:val="restart"/>
            <w:tcBorders>
              <w:bottom w:val="nil"/>
            </w:tcBorders>
            <w:vAlign w:val="top"/>
          </w:tcPr>
          <w:p w14:paraId="2D065C3B">
            <w:pPr>
              <w:spacing w:line="246" w:lineRule="auto"/>
              <w:rPr>
                <w:rFonts w:ascii="Arial"/>
                <w:sz w:val="21"/>
              </w:rPr>
            </w:pPr>
          </w:p>
          <w:p w14:paraId="1B8BE31E">
            <w:pPr>
              <w:spacing w:line="246" w:lineRule="auto"/>
              <w:rPr>
                <w:rFonts w:ascii="Arial"/>
                <w:sz w:val="21"/>
              </w:rPr>
            </w:pPr>
          </w:p>
          <w:p w14:paraId="4AB10925">
            <w:pPr>
              <w:spacing w:line="246" w:lineRule="auto"/>
              <w:rPr>
                <w:rFonts w:ascii="Arial"/>
                <w:sz w:val="21"/>
              </w:rPr>
            </w:pPr>
          </w:p>
          <w:p w14:paraId="625330CE">
            <w:pPr>
              <w:spacing w:line="246" w:lineRule="auto"/>
              <w:rPr>
                <w:rFonts w:ascii="Arial"/>
                <w:sz w:val="21"/>
              </w:rPr>
            </w:pPr>
          </w:p>
          <w:p w14:paraId="7358CE9C">
            <w:pPr>
              <w:spacing w:line="246" w:lineRule="auto"/>
              <w:rPr>
                <w:rFonts w:ascii="Arial"/>
                <w:sz w:val="21"/>
              </w:rPr>
            </w:pPr>
          </w:p>
          <w:p w14:paraId="013B8CC6">
            <w:pPr>
              <w:spacing w:line="246" w:lineRule="auto"/>
              <w:rPr>
                <w:rFonts w:ascii="Arial"/>
                <w:sz w:val="21"/>
              </w:rPr>
            </w:pPr>
          </w:p>
          <w:p w14:paraId="2B7A9FE9">
            <w:pPr>
              <w:spacing w:line="246" w:lineRule="auto"/>
              <w:rPr>
                <w:rFonts w:ascii="Arial"/>
                <w:sz w:val="21"/>
              </w:rPr>
            </w:pPr>
          </w:p>
          <w:p w14:paraId="4986FB00">
            <w:pPr>
              <w:spacing w:line="246" w:lineRule="auto"/>
              <w:rPr>
                <w:rFonts w:ascii="Arial"/>
                <w:sz w:val="21"/>
              </w:rPr>
            </w:pPr>
          </w:p>
          <w:p w14:paraId="6EFD538B">
            <w:pPr>
              <w:spacing w:line="246" w:lineRule="auto"/>
              <w:rPr>
                <w:rFonts w:ascii="Arial"/>
                <w:sz w:val="21"/>
              </w:rPr>
            </w:pPr>
          </w:p>
          <w:p w14:paraId="4CCEA2EE">
            <w:pPr>
              <w:spacing w:line="246" w:lineRule="auto"/>
              <w:rPr>
                <w:rFonts w:ascii="Arial"/>
                <w:sz w:val="21"/>
              </w:rPr>
            </w:pPr>
          </w:p>
          <w:p w14:paraId="19142B04">
            <w:pPr>
              <w:spacing w:line="247" w:lineRule="auto"/>
              <w:rPr>
                <w:rFonts w:ascii="Arial"/>
                <w:sz w:val="21"/>
              </w:rPr>
            </w:pPr>
          </w:p>
          <w:p w14:paraId="71CA56C0">
            <w:pPr>
              <w:spacing w:line="247" w:lineRule="auto"/>
              <w:rPr>
                <w:rFonts w:ascii="Arial"/>
                <w:sz w:val="21"/>
              </w:rPr>
            </w:pPr>
          </w:p>
          <w:p w14:paraId="2E68FFB8">
            <w:pPr>
              <w:spacing w:line="247" w:lineRule="auto"/>
              <w:rPr>
                <w:rFonts w:ascii="Arial"/>
                <w:sz w:val="21"/>
              </w:rPr>
            </w:pPr>
          </w:p>
          <w:p w14:paraId="51FA8A5A">
            <w:pPr>
              <w:spacing w:line="247" w:lineRule="auto"/>
              <w:rPr>
                <w:rFonts w:ascii="Arial"/>
                <w:sz w:val="21"/>
              </w:rPr>
            </w:pPr>
          </w:p>
          <w:p w14:paraId="08F4FA73">
            <w:pPr>
              <w:spacing w:line="247" w:lineRule="auto"/>
              <w:rPr>
                <w:rFonts w:ascii="Arial"/>
                <w:sz w:val="21"/>
              </w:rPr>
            </w:pPr>
          </w:p>
          <w:p w14:paraId="5B6E4FD2">
            <w:pPr>
              <w:spacing w:line="247" w:lineRule="auto"/>
              <w:rPr>
                <w:rFonts w:ascii="Arial"/>
                <w:sz w:val="21"/>
              </w:rPr>
            </w:pPr>
          </w:p>
          <w:p w14:paraId="68A59051">
            <w:pPr>
              <w:spacing w:line="247" w:lineRule="auto"/>
              <w:rPr>
                <w:rFonts w:ascii="Arial"/>
                <w:sz w:val="21"/>
              </w:rPr>
            </w:pPr>
          </w:p>
          <w:p w14:paraId="3A58A36B">
            <w:pPr>
              <w:spacing w:line="247" w:lineRule="auto"/>
              <w:rPr>
                <w:rFonts w:ascii="Arial"/>
                <w:sz w:val="21"/>
              </w:rPr>
            </w:pPr>
          </w:p>
          <w:p w14:paraId="4FE9ED78">
            <w:pPr>
              <w:spacing w:line="247" w:lineRule="auto"/>
              <w:rPr>
                <w:rFonts w:ascii="Arial"/>
                <w:sz w:val="21"/>
              </w:rPr>
            </w:pPr>
          </w:p>
          <w:p w14:paraId="19EBBCCE">
            <w:pPr>
              <w:spacing w:line="247" w:lineRule="auto"/>
              <w:rPr>
                <w:rFonts w:ascii="Arial"/>
                <w:sz w:val="21"/>
              </w:rPr>
            </w:pPr>
          </w:p>
          <w:p w14:paraId="027A6899">
            <w:pPr>
              <w:pStyle w:val="6"/>
              <w:spacing w:before="95" w:line="203" w:lineRule="auto"/>
              <w:ind w:left="257"/>
              <w:rPr>
                <w:sz w:val="22"/>
                <w:szCs w:val="22"/>
              </w:rPr>
            </w:pPr>
            <w:r>
              <w:rPr>
                <w:sz w:val="22"/>
                <w:szCs w:val="22"/>
              </w:rPr>
              <w:t>1</w:t>
            </w:r>
          </w:p>
        </w:tc>
        <w:tc>
          <w:tcPr>
            <w:tcW w:w="870" w:type="dxa"/>
            <w:vMerge w:val="restart"/>
            <w:tcBorders>
              <w:bottom w:val="nil"/>
            </w:tcBorders>
            <w:vAlign w:val="top"/>
          </w:tcPr>
          <w:p w14:paraId="5A74A921">
            <w:pPr>
              <w:spacing w:line="244" w:lineRule="auto"/>
              <w:rPr>
                <w:rFonts w:ascii="Arial"/>
                <w:sz w:val="21"/>
              </w:rPr>
            </w:pPr>
          </w:p>
          <w:p w14:paraId="1C44637C">
            <w:pPr>
              <w:spacing w:line="244" w:lineRule="auto"/>
              <w:rPr>
                <w:rFonts w:ascii="Arial"/>
                <w:sz w:val="21"/>
              </w:rPr>
            </w:pPr>
          </w:p>
          <w:p w14:paraId="2A1AE294">
            <w:pPr>
              <w:spacing w:line="244" w:lineRule="auto"/>
              <w:rPr>
                <w:rFonts w:ascii="Arial"/>
                <w:sz w:val="21"/>
              </w:rPr>
            </w:pPr>
          </w:p>
          <w:p w14:paraId="5A73108F">
            <w:pPr>
              <w:spacing w:line="244" w:lineRule="auto"/>
              <w:rPr>
                <w:rFonts w:ascii="Arial"/>
                <w:sz w:val="21"/>
              </w:rPr>
            </w:pPr>
          </w:p>
          <w:p w14:paraId="6DD402DA">
            <w:pPr>
              <w:spacing w:line="244" w:lineRule="auto"/>
              <w:rPr>
                <w:rFonts w:ascii="Arial"/>
                <w:sz w:val="21"/>
              </w:rPr>
            </w:pPr>
          </w:p>
          <w:p w14:paraId="5EBB30E5">
            <w:pPr>
              <w:spacing w:line="244" w:lineRule="auto"/>
              <w:rPr>
                <w:rFonts w:ascii="Arial"/>
                <w:sz w:val="21"/>
              </w:rPr>
            </w:pPr>
          </w:p>
          <w:p w14:paraId="2CBDD39A">
            <w:pPr>
              <w:spacing w:line="244" w:lineRule="auto"/>
              <w:rPr>
                <w:rFonts w:ascii="Arial"/>
                <w:sz w:val="21"/>
              </w:rPr>
            </w:pPr>
          </w:p>
          <w:p w14:paraId="61E4F09A">
            <w:pPr>
              <w:spacing w:line="244" w:lineRule="auto"/>
              <w:rPr>
                <w:rFonts w:ascii="Arial"/>
                <w:sz w:val="21"/>
              </w:rPr>
            </w:pPr>
          </w:p>
          <w:p w14:paraId="22E9D1F3">
            <w:pPr>
              <w:spacing w:line="244" w:lineRule="auto"/>
              <w:rPr>
                <w:rFonts w:ascii="Arial"/>
                <w:sz w:val="21"/>
              </w:rPr>
            </w:pPr>
          </w:p>
          <w:p w14:paraId="11078BE8">
            <w:pPr>
              <w:spacing w:line="244" w:lineRule="auto"/>
              <w:rPr>
                <w:rFonts w:ascii="Arial"/>
                <w:sz w:val="21"/>
              </w:rPr>
            </w:pPr>
          </w:p>
          <w:p w14:paraId="34C2DCF0">
            <w:pPr>
              <w:spacing w:line="245" w:lineRule="auto"/>
              <w:rPr>
                <w:rFonts w:ascii="Arial"/>
                <w:sz w:val="21"/>
              </w:rPr>
            </w:pPr>
          </w:p>
          <w:p w14:paraId="400165F9">
            <w:pPr>
              <w:spacing w:line="245" w:lineRule="auto"/>
              <w:rPr>
                <w:rFonts w:ascii="Arial"/>
                <w:sz w:val="21"/>
              </w:rPr>
            </w:pPr>
          </w:p>
          <w:p w14:paraId="382DA6CD">
            <w:pPr>
              <w:spacing w:line="245" w:lineRule="auto"/>
              <w:rPr>
                <w:rFonts w:ascii="Arial"/>
                <w:sz w:val="21"/>
              </w:rPr>
            </w:pPr>
          </w:p>
          <w:p w14:paraId="33DDFCDC">
            <w:pPr>
              <w:spacing w:line="245" w:lineRule="auto"/>
              <w:rPr>
                <w:rFonts w:ascii="Arial"/>
                <w:sz w:val="21"/>
              </w:rPr>
            </w:pPr>
          </w:p>
          <w:p w14:paraId="580A619A">
            <w:pPr>
              <w:spacing w:line="245" w:lineRule="auto"/>
              <w:rPr>
                <w:rFonts w:ascii="Arial"/>
                <w:sz w:val="21"/>
              </w:rPr>
            </w:pPr>
          </w:p>
          <w:p w14:paraId="4568E8EA">
            <w:pPr>
              <w:spacing w:line="245" w:lineRule="auto"/>
              <w:rPr>
                <w:rFonts w:ascii="Arial"/>
                <w:sz w:val="21"/>
              </w:rPr>
            </w:pPr>
          </w:p>
          <w:p w14:paraId="11CAE26B">
            <w:pPr>
              <w:spacing w:line="245" w:lineRule="auto"/>
              <w:rPr>
                <w:rFonts w:ascii="Arial"/>
                <w:sz w:val="21"/>
              </w:rPr>
            </w:pPr>
          </w:p>
          <w:p w14:paraId="767DE2D9">
            <w:pPr>
              <w:spacing w:line="245" w:lineRule="auto"/>
              <w:rPr>
                <w:rFonts w:ascii="Arial"/>
                <w:sz w:val="21"/>
              </w:rPr>
            </w:pPr>
          </w:p>
          <w:p w14:paraId="48B7CBA9">
            <w:pPr>
              <w:spacing w:line="245" w:lineRule="auto"/>
              <w:rPr>
                <w:rFonts w:ascii="Arial"/>
                <w:sz w:val="21"/>
              </w:rPr>
            </w:pPr>
          </w:p>
          <w:p w14:paraId="67BE4488">
            <w:pPr>
              <w:pStyle w:val="6"/>
              <w:spacing w:before="96" w:line="179" w:lineRule="auto"/>
              <w:ind w:left="220" w:right="214" w:hanging="3"/>
              <w:rPr>
                <w:sz w:val="22"/>
                <w:szCs w:val="22"/>
              </w:rPr>
            </w:pPr>
            <w:r>
              <w:rPr>
                <w:spacing w:val="-4"/>
                <w:sz w:val="22"/>
                <w:szCs w:val="22"/>
              </w:rPr>
              <w:t>柴油</w:t>
            </w:r>
            <w:r>
              <w:rPr>
                <w:spacing w:val="-6"/>
                <w:sz w:val="22"/>
                <w:szCs w:val="22"/>
              </w:rPr>
              <w:t>发电</w:t>
            </w:r>
          </w:p>
          <w:p w14:paraId="230E9993">
            <w:pPr>
              <w:pStyle w:val="6"/>
              <w:spacing w:line="193" w:lineRule="auto"/>
              <w:ind w:left="216"/>
              <w:rPr>
                <w:sz w:val="22"/>
                <w:szCs w:val="22"/>
              </w:rPr>
            </w:pPr>
            <w:r>
              <w:rPr>
                <w:spacing w:val="-2"/>
                <w:sz w:val="22"/>
                <w:szCs w:val="22"/>
              </w:rPr>
              <w:t>机组</w:t>
            </w:r>
          </w:p>
        </w:tc>
        <w:tc>
          <w:tcPr>
            <w:tcW w:w="7082" w:type="dxa"/>
            <w:vAlign w:val="top"/>
          </w:tcPr>
          <w:p w14:paraId="3F9BC4F0">
            <w:pPr>
              <w:pStyle w:val="6"/>
              <w:spacing w:before="32" w:line="157" w:lineRule="auto"/>
              <w:ind w:left="129"/>
              <w:rPr>
                <w:sz w:val="22"/>
                <w:szCs w:val="22"/>
              </w:rPr>
            </w:pPr>
            <w:r>
              <w:rPr>
                <w:b/>
                <w:bCs/>
                <w:spacing w:val="-1"/>
                <w:sz w:val="22"/>
                <w:szCs w:val="22"/>
              </w:rPr>
              <w:t>1.规格及技术参数</w:t>
            </w:r>
          </w:p>
        </w:tc>
      </w:tr>
      <w:tr w14:paraId="4003E155">
        <w:trPr>
          <w:trHeight w:val="1147" w:hRule="atLeast"/>
        </w:trPr>
        <w:tc>
          <w:tcPr>
            <w:tcW w:w="583" w:type="dxa"/>
            <w:vMerge w:val="continue"/>
            <w:tcBorders>
              <w:top w:val="nil"/>
              <w:bottom w:val="nil"/>
            </w:tcBorders>
            <w:vAlign w:val="top"/>
          </w:tcPr>
          <w:p w14:paraId="41C8B3B7">
            <w:pPr>
              <w:rPr>
                <w:rFonts w:ascii="Arial"/>
                <w:sz w:val="21"/>
              </w:rPr>
            </w:pPr>
          </w:p>
        </w:tc>
        <w:tc>
          <w:tcPr>
            <w:tcW w:w="870" w:type="dxa"/>
            <w:vMerge w:val="continue"/>
            <w:tcBorders>
              <w:top w:val="nil"/>
              <w:bottom w:val="nil"/>
            </w:tcBorders>
            <w:vAlign w:val="top"/>
          </w:tcPr>
          <w:p w14:paraId="1F4468C3">
            <w:pPr>
              <w:rPr>
                <w:rFonts w:ascii="Arial"/>
                <w:sz w:val="21"/>
              </w:rPr>
            </w:pPr>
          </w:p>
        </w:tc>
        <w:tc>
          <w:tcPr>
            <w:tcW w:w="7082" w:type="dxa"/>
            <w:vAlign w:val="top"/>
          </w:tcPr>
          <w:p w14:paraId="66BBF03E">
            <w:pPr>
              <w:pStyle w:val="6"/>
              <w:spacing w:before="32" w:line="173" w:lineRule="auto"/>
              <w:ind w:left="112" w:right="28" w:firstLine="17"/>
              <w:jc w:val="both"/>
              <w:rPr>
                <w:sz w:val="22"/>
                <w:szCs w:val="22"/>
              </w:rPr>
            </w:pPr>
            <w:r>
              <w:rPr>
                <w:spacing w:val="-8"/>
                <w:sz w:val="22"/>
                <w:szCs w:val="22"/>
              </w:rPr>
              <w:t>1.1  ★额定功率： 1000KW（能够满足</w:t>
            </w:r>
            <w:r>
              <w:rPr>
                <w:spacing w:val="-9"/>
                <w:sz w:val="22"/>
                <w:szCs w:val="22"/>
              </w:rPr>
              <w:t xml:space="preserve"> 48 小时或以上连续运行</w:t>
            </w:r>
            <w:r>
              <w:rPr>
                <w:spacing w:val="-29"/>
                <w:sz w:val="22"/>
                <w:szCs w:val="22"/>
              </w:rPr>
              <w:t>），</w:t>
            </w:r>
            <w:r>
              <w:rPr>
                <w:spacing w:val="6"/>
                <w:sz w:val="22"/>
                <w:szCs w:val="22"/>
              </w:rPr>
              <w:t xml:space="preserve"> </w:t>
            </w:r>
            <w:r>
              <w:rPr>
                <w:spacing w:val="-9"/>
                <w:sz w:val="22"/>
                <w:szCs w:val="22"/>
              </w:rPr>
              <w:t>即在此</w:t>
            </w:r>
            <w:r>
              <w:rPr>
                <w:spacing w:val="-4"/>
                <w:sz w:val="22"/>
                <w:szCs w:val="22"/>
              </w:rPr>
              <w:t>功率下每年运行不超过 300 小时。能够满足 24 小</w:t>
            </w:r>
            <w:r>
              <w:rPr>
                <w:spacing w:val="-5"/>
                <w:sz w:val="22"/>
                <w:szCs w:val="22"/>
              </w:rPr>
              <w:t>时或以上连续运行是指</w:t>
            </w:r>
            <w:r>
              <w:rPr>
                <w:spacing w:val="-10"/>
                <w:sz w:val="22"/>
                <w:szCs w:val="22"/>
              </w:rPr>
              <w:t>其他配套设备能够满足机组连续运行，比如油箱容量（允许不停机加油）、</w:t>
            </w:r>
            <w:r>
              <w:rPr>
                <w:spacing w:val="-4"/>
                <w:sz w:val="22"/>
                <w:szCs w:val="22"/>
              </w:rPr>
              <w:t>散热能力等。</w:t>
            </w:r>
          </w:p>
        </w:tc>
      </w:tr>
      <w:tr w14:paraId="6ED0E05F">
        <w:trPr>
          <w:trHeight w:val="292" w:hRule="atLeast"/>
        </w:trPr>
        <w:tc>
          <w:tcPr>
            <w:tcW w:w="583" w:type="dxa"/>
            <w:vMerge w:val="continue"/>
            <w:tcBorders>
              <w:top w:val="nil"/>
              <w:bottom w:val="nil"/>
            </w:tcBorders>
            <w:vAlign w:val="top"/>
          </w:tcPr>
          <w:p w14:paraId="15A11963">
            <w:pPr>
              <w:rPr>
                <w:rFonts w:ascii="Arial"/>
                <w:sz w:val="21"/>
              </w:rPr>
            </w:pPr>
          </w:p>
        </w:tc>
        <w:tc>
          <w:tcPr>
            <w:tcW w:w="870" w:type="dxa"/>
            <w:vMerge w:val="continue"/>
            <w:tcBorders>
              <w:top w:val="nil"/>
              <w:bottom w:val="nil"/>
            </w:tcBorders>
            <w:vAlign w:val="top"/>
          </w:tcPr>
          <w:p w14:paraId="4DB856F0">
            <w:pPr>
              <w:rPr>
                <w:rFonts w:ascii="Arial"/>
                <w:sz w:val="21"/>
              </w:rPr>
            </w:pPr>
          </w:p>
        </w:tc>
        <w:tc>
          <w:tcPr>
            <w:tcW w:w="7082" w:type="dxa"/>
            <w:vAlign w:val="top"/>
          </w:tcPr>
          <w:p w14:paraId="1C3E74C1">
            <w:pPr>
              <w:pStyle w:val="6"/>
              <w:spacing w:before="31" w:line="157" w:lineRule="auto"/>
              <w:ind w:left="129"/>
              <w:rPr>
                <w:sz w:val="22"/>
                <w:szCs w:val="22"/>
              </w:rPr>
            </w:pPr>
            <w:r>
              <w:rPr>
                <w:spacing w:val="-9"/>
                <w:sz w:val="22"/>
                <w:szCs w:val="22"/>
              </w:rPr>
              <w:t>1.2 输出电压： 400V/230V</w:t>
            </w:r>
            <w:r>
              <w:rPr>
                <w:spacing w:val="-17"/>
                <w:sz w:val="22"/>
                <w:szCs w:val="22"/>
              </w:rPr>
              <w:t xml:space="preserve"> </w:t>
            </w:r>
            <w:r>
              <w:rPr>
                <w:spacing w:val="-9"/>
                <w:sz w:val="22"/>
                <w:szCs w:val="22"/>
              </w:rPr>
              <w:t>（三相四线）</w:t>
            </w:r>
          </w:p>
        </w:tc>
      </w:tr>
      <w:tr w14:paraId="43849610">
        <w:trPr>
          <w:trHeight w:val="292" w:hRule="atLeast"/>
        </w:trPr>
        <w:tc>
          <w:tcPr>
            <w:tcW w:w="583" w:type="dxa"/>
            <w:vMerge w:val="continue"/>
            <w:tcBorders>
              <w:top w:val="nil"/>
              <w:bottom w:val="nil"/>
            </w:tcBorders>
            <w:vAlign w:val="top"/>
          </w:tcPr>
          <w:p w14:paraId="63E4A6E5">
            <w:pPr>
              <w:rPr>
                <w:rFonts w:ascii="Arial"/>
                <w:sz w:val="21"/>
              </w:rPr>
            </w:pPr>
          </w:p>
        </w:tc>
        <w:tc>
          <w:tcPr>
            <w:tcW w:w="870" w:type="dxa"/>
            <w:vMerge w:val="continue"/>
            <w:tcBorders>
              <w:top w:val="nil"/>
              <w:bottom w:val="nil"/>
            </w:tcBorders>
            <w:vAlign w:val="top"/>
          </w:tcPr>
          <w:p w14:paraId="0E916F7C">
            <w:pPr>
              <w:rPr>
                <w:rFonts w:ascii="Arial"/>
                <w:sz w:val="21"/>
              </w:rPr>
            </w:pPr>
          </w:p>
        </w:tc>
        <w:tc>
          <w:tcPr>
            <w:tcW w:w="7082" w:type="dxa"/>
            <w:vAlign w:val="top"/>
          </w:tcPr>
          <w:p w14:paraId="75156E2D">
            <w:pPr>
              <w:pStyle w:val="6"/>
              <w:spacing w:before="32" w:line="249" w:lineRule="exact"/>
              <w:ind w:left="129"/>
              <w:rPr>
                <w:sz w:val="22"/>
                <w:szCs w:val="22"/>
              </w:rPr>
            </w:pPr>
            <w:r>
              <w:rPr>
                <w:spacing w:val="-13"/>
                <w:position w:val="-1"/>
                <w:sz w:val="22"/>
                <w:szCs w:val="22"/>
              </w:rPr>
              <w:t>1.3 频率：</w:t>
            </w:r>
            <w:r>
              <w:rPr>
                <w:spacing w:val="22"/>
                <w:position w:val="-1"/>
                <w:sz w:val="22"/>
                <w:szCs w:val="22"/>
              </w:rPr>
              <w:t xml:space="preserve"> </w:t>
            </w:r>
            <w:r>
              <w:rPr>
                <w:spacing w:val="-13"/>
                <w:position w:val="-1"/>
                <w:sz w:val="22"/>
                <w:szCs w:val="22"/>
              </w:rPr>
              <w:t>50Hz</w:t>
            </w:r>
          </w:p>
        </w:tc>
      </w:tr>
      <w:tr w14:paraId="401B47F7">
        <w:trPr>
          <w:trHeight w:val="295" w:hRule="atLeast"/>
        </w:trPr>
        <w:tc>
          <w:tcPr>
            <w:tcW w:w="583" w:type="dxa"/>
            <w:vMerge w:val="continue"/>
            <w:tcBorders>
              <w:top w:val="nil"/>
              <w:bottom w:val="nil"/>
            </w:tcBorders>
            <w:vAlign w:val="top"/>
          </w:tcPr>
          <w:p w14:paraId="78D4EF7D">
            <w:pPr>
              <w:rPr>
                <w:rFonts w:ascii="Arial"/>
                <w:sz w:val="21"/>
              </w:rPr>
            </w:pPr>
          </w:p>
        </w:tc>
        <w:tc>
          <w:tcPr>
            <w:tcW w:w="870" w:type="dxa"/>
            <w:vMerge w:val="continue"/>
            <w:tcBorders>
              <w:top w:val="nil"/>
              <w:bottom w:val="nil"/>
            </w:tcBorders>
            <w:vAlign w:val="top"/>
          </w:tcPr>
          <w:p w14:paraId="64E0A70F">
            <w:pPr>
              <w:rPr>
                <w:rFonts w:ascii="Arial"/>
                <w:sz w:val="21"/>
              </w:rPr>
            </w:pPr>
          </w:p>
        </w:tc>
        <w:tc>
          <w:tcPr>
            <w:tcW w:w="7082" w:type="dxa"/>
            <w:vAlign w:val="top"/>
          </w:tcPr>
          <w:p w14:paraId="0581C460">
            <w:pPr>
              <w:pStyle w:val="6"/>
              <w:spacing w:before="32" w:line="158" w:lineRule="auto"/>
              <w:ind w:left="129"/>
              <w:rPr>
                <w:sz w:val="22"/>
                <w:szCs w:val="22"/>
              </w:rPr>
            </w:pPr>
            <w:r>
              <w:rPr>
                <w:spacing w:val="-18"/>
                <w:sz w:val="22"/>
                <w:szCs w:val="22"/>
              </w:rPr>
              <w:t>1.4 转速：</w:t>
            </w:r>
            <w:r>
              <w:rPr>
                <w:spacing w:val="39"/>
                <w:sz w:val="22"/>
                <w:szCs w:val="22"/>
              </w:rPr>
              <w:t xml:space="preserve"> </w:t>
            </w:r>
            <w:r>
              <w:rPr>
                <w:spacing w:val="-18"/>
                <w:sz w:val="22"/>
                <w:szCs w:val="22"/>
              </w:rPr>
              <w:t>1500RPM</w:t>
            </w:r>
          </w:p>
        </w:tc>
      </w:tr>
      <w:tr w14:paraId="48DE03DF">
        <w:trPr>
          <w:trHeight w:val="292" w:hRule="atLeast"/>
        </w:trPr>
        <w:tc>
          <w:tcPr>
            <w:tcW w:w="583" w:type="dxa"/>
            <w:vMerge w:val="continue"/>
            <w:tcBorders>
              <w:top w:val="nil"/>
              <w:bottom w:val="nil"/>
            </w:tcBorders>
            <w:vAlign w:val="top"/>
          </w:tcPr>
          <w:p w14:paraId="5A4AC5F4">
            <w:pPr>
              <w:rPr>
                <w:rFonts w:ascii="Arial"/>
                <w:sz w:val="21"/>
              </w:rPr>
            </w:pPr>
          </w:p>
        </w:tc>
        <w:tc>
          <w:tcPr>
            <w:tcW w:w="870" w:type="dxa"/>
            <w:vMerge w:val="continue"/>
            <w:tcBorders>
              <w:top w:val="nil"/>
              <w:bottom w:val="nil"/>
            </w:tcBorders>
            <w:vAlign w:val="top"/>
          </w:tcPr>
          <w:p w14:paraId="54AC21A8">
            <w:pPr>
              <w:rPr>
                <w:rFonts w:ascii="Arial"/>
                <w:sz w:val="21"/>
              </w:rPr>
            </w:pPr>
          </w:p>
        </w:tc>
        <w:tc>
          <w:tcPr>
            <w:tcW w:w="7082" w:type="dxa"/>
            <w:vAlign w:val="top"/>
          </w:tcPr>
          <w:p w14:paraId="7AE60089">
            <w:pPr>
              <w:pStyle w:val="6"/>
              <w:spacing w:before="31" w:line="157" w:lineRule="auto"/>
              <w:ind w:left="129"/>
              <w:rPr>
                <w:sz w:val="22"/>
                <w:szCs w:val="22"/>
              </w:rPr>
            </w:pPr>
            <w:r>
              <w:rPr>
                <w:spacing w:val="-6"/>
                <w:sz w:val="22"/>
                <w:szCs w:val="22"/>
              </w:rPr>
              <w:t>1.5 功率因数： 0.8</w:t>
            </w:r>
            <w:r>
              <w:rPr>
                <w:spacing w:val="-14"/>
                <w:sz w:val="22"/>
                <w:szCs w:val="22"/>
              </w:rPr>
              <w:t xml:space="preserve"> </w:t>
            </w:r>
            <w:r>
              <w:rPr>
                <w:spacing w:val="-6"/>
                <w:sz w:val="22"/>
                <w:szCs w:val="22"/>
              </w:rPr>
              <w:t>（滞后）</w:t>
            </w:r>
          </w:p>
        </w:tc>
      </w:tr>
      <w:tr w14:paraId="7648C74E">
        <w:trPr>
          <w:trHeight w:val="292" w:hRule="atLeast"/>
        </w:trPr>
        <w:tc>
          <w:tcPr>
            <w:tcW w:w="583" w:type="dxa"/>
            <w:vMerge w:val="continue"/>
            <w:tcBorders>
              <w:top w:val="nil"/>
              <w:bottom w:val="nil"/>
            </w:tcBorders>
            <w:vAlign w:val="top"/>
          </w:tcPr>
          <w:p w14:paraId="76DDF501">
            <w:pPr>
              <w:rPr>
                <w:rFonts w:ascii="Arial"/>
                <w:sz w:val="21"/>
              </w:rPr>
            </w:pPr>
          </w:p>
        </w:tc>
        <w:tc>
          <w:tcPr>
            <w:tcW w:w="870" w:type="dxa"/>
            <w:vMerge w:val="continue"/>
            <w:tcBorders>
              <w:top w:val="nil"/>
              <w:bottom w:val="nil"/>
            </w:tcBorders>
            <w:vAlign w:val="top"/>
          </w:tcPr>
          <w:p w14:paraId="65B8A7AF">
            <w:pPr>
              <w:rPr>
                <w:rFonts w:ascii="Arial"/>
                <w:sz w:val="21"/>
              </w:rPr>
            </w:pPr>
          </w:p>
        </w:tc>
        <w:tc>
          <w:tcPr>
            <w:tcW w:w="7082" w:type="dxa"/>
            <w:vAlign w:val="top"/>
          </w:tcPr>
          <w:p w14:paraId="6957A1AF">
            <w:pPr>
              <w:pStyle w:val="6"/>
              <w:spacing w:before="31" w:line="157" w:lineRule="auto"/>
              <w:ind w:left="129"/>
              <w:rPr>
                <w:sz w:val="22"/>
                <w:szCs w:val="22"/>
              </w:rPr>
            </w:pPr>
            <w:r>
              <w:rPr>
                <w:spacing w:val="-2"/>
                <w:sz w:val="22"/>
                <w:szCs w:val="22"/>
              </w:rPr>
              <w:t>1.6</w:t>
            </w:r>
            <w:r>
              <w:rPr>
                <w:b/>
                <w:bCs/>
                <w:spacing w:val="-2"/>
                <w:sz w:val="21"/>
                <w:szCs w:val="21"/>
              </w:rPr>
              <w:t>▲</w:t>
            </w:r>
            <w:r>
              <w:rPr>
                <w:spacing w:val="-2"/>
                <w:sz w:val="21"/>
                <w:szCs w:val="21"/>
              </w:rPr>
              <w:t xml:space="preserve">  </w:t>
            </w:r>
            <w:r>
              <w:rPr>
                <w:spacing w:val="-2"/>
                <w:sz w:val="22"/>
                <w:szCs w:val="22"/>
              </w:rPr>
              <w:t>100%常用功率负载柴油消耗量：</w:t>
            </w:r>
            <w:r>
              <w:rPr>
                <w:spacing w:val="32"/>
                <w:sz w:val="22"/>
                <w:szCs w:val="22"/>
              </w:rPr>
              <w:t xml:space="preserve"> </w:t>
            </w:r>
            <w:r>
              <w:rPr>
                <w:spacing w:val="-2"/>
                <w:sz w:val="22"/>
                <w:szCs w:val="22"/>
              </w:rPr>
              <w:t>≤290L/h</w:t>
            </w:r>
          </w:p>
        </w:tc>
      </w:tr>
      <w:tr w14:paraId="369EEA16">
        <w:trPr>
          <w:trHeight w:val="292" w:hRule="atLeast"/>
        </w:trPr>
        <w:tc>
          <w:tcPr>
            <w:tcW w:w="583" w:type="dxa"/>
            <w:vMerge w:val="continue"/>
            <w:tcBorders>
              <w:top w:val="nil"/>
              <w:bottom w:val="nil"/>
            </w:tcBorders>
            <w:vAlign w:val="top"/>
          </w:tcPr>
          <w:p w14:paraId="5034F294">
            <w:pPr>
              <w:rPr>
                <w:rFonts w:ascii="Arial"/>
                <w:sz w:val="21"/>
              </w:rPr>
            </w:pPr>
          </w:p>
        </w:tc>
        <w:tc>
          <w:tcPr>
            <w:tcW w:w="870" w:type="dxa"/>
            <w:vMerge w:val="continue"/>
            <w:tcBorders>
              <w:top w:val="nil"/>
              <w:bottom w:val="nil"/>
            </w:tcBorders>
            <w:vAlign w:val="top"/>
          </w:tcPr>
          <w:p w14:paraId="0E42E242">
            <w:pPr>
              <w:rPr>
                <w:rFonts w:ascii="Arial"/>
                <w:sz w:val="21"/>
              </w:rPr>
            </w:pPr>
          </w:p>
        </w:tc>
        <w:tc>
          <w:tcPr>
            <w:tcW w:w="7082" w:type="dxa"/>
            <w:vAlign w:val="top"/>
          </w:tcPr>
          <w:p w14:paraId="60B13E25">
            <w:pPr>
              <w:pStyle w:val="6"/>
              <w:spacing w:before="34" w:line="248" w:lineRule="exact"/>
              <w:ind w:left="129"/>
              <w:rPr>
                <w:sz w:val="22"/>
                <w:szCs w:val="22"/>
              </w:rPr>
            </w:pPr>
            <w:r>
              <w:rPr>
                <w:spacing w:val="3"/>
                <w:position w:val="-1"/>
                <w:sz w:val="22"/>
                <w:szCs w:val="22"/>
              </w:rPr>
              <w:t>1.7</w:t>
            </w:r>
            <w:r>
              <w:rPr>
                <w:spacing w:val="60"/>
                <w:w w:val="101"/>
                <w:position w:val="-1"/>
                <w:sz w:val="22"/>
                <w:szCs w:val="22"/>
              </w:rPr>
              <w:t xml:space="preserve"> </w:t>
            </w:r>
            <w:r>
              <w:rPr>
                <w:spacing w:val="3"/>
                <w:position w:val="-1"/>
                <w:sz w:val="22"/>
                <w:szCs w:val="22"/>
              </w:rPr>
              <w:t>稳态电压偏差：≤</w:t>
            </w:r>
            <w:r>
              <w:rPr>
                <w:rFonts w:ascii="Symbol" w:hAnsi="Symbol" w:eastAsia="Symbol" w:cs="Symbol"/>
                <w:spacing w:val="3"/>
                <w:position w:val="-1"/>
                <w:sz w:val="22"/>
                <w:szCs w:val="22"/>
              </w:rPr>
              <w:t>±</w:t>
            </w:r>
            <w:r>
              <w:rPr>
                <w:spacing w:val="3"/>
                <w:position w:val="-1"/>
                <w:sz w:val="22"/>
                <w:szCs w:val="22"/>
              </w:rPr>
              <w:t>1%</w:t>
            </w:r>
          </w:p>
        </w:tc>
      </w:tr>
      <w:tr w14:paraId="7E957930">
        <w:trPr>
          <w:trHeight w:val="292" w:hRule="atLeast"/>
        </w:trPr>
        <w:tc>
          <w:tcPr>
            <w:tcW w:w="583" w:type="dxa"/>
            <w:vMerge w:val="continue"/>
            <w:tcBorders>
              <w:top w:val="nil"/>
              <w:bottom w:val="nil"/>
            </w:tcBorders>
            <w:vAlign w:val="top"/>
          </w:tcPr>
          <w:p w14:paraId="4CF33E2E">
            <w:pPr>
              <w:rPr>
                <w:rFonts w:ascii="Arial"/>
                <w:sz w:val="21"/>
              </w:rPr>
            </w:pPr>
          </w:p>
        </w:tc>
        <w:tc>
          <w:tcPr>
            <w:tcW w:w="870" w:type="dxa"/>
            <w:vMerge w:val="continue"/>
            <w:tcBorders>
              <w:top w:val="nil"/>
              <w:bottom w:val="nil"/>
            </w:tcBorders>
            <w:vAlign w:val="top"/>
          </w:tcPr>
          <w:p w14:paraId="3AABBD35">
            <w:pPr>
              <w:rPr>
                <w:rFonts w:ascii="Arial"/>
                <w:sz w:val="21"/>
              </w:rPr>
            </w:pPr>
          </w:p>
        </w:tc>
        <w:tc>
          <w:tcPr>
            <w:tcW w:w="7082" w:type="dxa"/>
            <w:vAlign w:val="top"/>
          </w:tcPr>
          <w:p w14:paraId="3B8562E5">
            <w:pPr>
              <w:pStyle w:val="6"/>
              <w:spacing w:before="34" w:line="248" w:lineRule="exact"/>
              <w:ind w:left="129"/>
              <w:rPr>
                <w:sz w:val="22"/>
                <w:szCs w:val="22"/>
              </w:rPr>
            </w:pPr>
            <w:r>
              <w:rPr>
                <w:spacing w:val="-5"/>
                <w:position w:val="-1"/>
                <w:sz w:val="22"/>
                <w:szCs w:val="22"/>
              </w:rPr>
              <w:t>1.8 频率降：</w:t>
            </w:r>
            <w:r>
              <w:rPr>
                <w:spacing w:val="7"/>
                <w:position w:val="-1"/>
                <w:sz w:val="22"/>
                <w:szCs w:val="22"/>
              </w:rPr>
              <w:t xml:space="preserve">   </w:t>
            </w:r>
            <w:r>
              <w:rPr>
                <w:spacing w:val="-5"/>
                <w:position w:val="-1"/>
                <w:sz w:val="22"/>
                <w:szCs w:val="22"/>
              </w:rPr>
              <w:t>≤</w:t>
            </w:r>
            <w:r>
              <w:rPr>
                <w:rFonts w:ascii="Symbol" w:hAnsi="Symbol" w:eastAsia="Symbol" w:cs="Symbol"/>
                <w:spacing w:val="-5"/>
                <w:position w:val="-1"/>
                <w:sz w:val="22"/>
                <w:szCs w:val="22"/>
              </w:rPr>
              <w:t>±</w:t>
            </w:r>
            <w:r>
              <w:rPr>
                <w:spacing w:val="-5"/>
                <w:position w:val="-1"/>
                <w:sz w:val="22"/>
                <w:szCs w:val="22"/>
              </w:rPr>
              <w:t>0～5%</w:t>
            </w:r>
          </w:p>
        </w:tc>
      </w:tr>
      <w:tr w14:paraId="10AF109D">
        <w:trPr>
          <w:trHeight w:val="292" w:hRule="atLeast"/>
        </w:trPr>
        <w:tc>
          <w:tcPr>
            <w:tcW w:w="583" w:type="dxa"/>
            <w:vMerge w:val="continue"/>
            <w:tcBorders>
              <w:top w:val="nil"/>
              <w:bottom w:val="nil"/>
            </w:tcBorders>
            <w:vAlign w:val="top"/>
          </w:tcPr>
          <w:p w14:paraId="2C839A89">
            <w:pPr>
              <w:rPr>
                <w:rFonts w:ascii="Arial"/>
                <w:sz w:val="21"/>
              </w:rPr>
            </w:pPr>
          </w:p>
        </w:tc>
        <w:tc>
          <w:tcPr>
            <w:tcW w:w="870" w:type="dxa"/>
            <w:vMerge w:val="continue"/>
            <w:tcBorders>
              <w:top w:val="nil"/>
              <w:bottom w:val="nil"/>
            </w:tcBorders>
            <w:vAlign w:val="top"/>
          </w:tcPr>
          <w:p w14:paraId="0BF44579">
            <w:pPr>
              <w:rPr>
                <w:rFonts w:ascii="Arial"/>
                <w:sz w:val="21"/>
              </w:rPr>
            </w:pPr>
          </w:p>
        </w:tc>
        <w:tc>
          <w:tcPr>
            <w:tcW w:w="7082" w:type="dxa"/>
            <w:vAlign w:val="top"/>
          </w:tcPr>
          <w:p w14:paraId="5074F4CC">
            <w:pPr>
              <w:pStyle w:val="6"/>
              <w:spacing w:before="35" w:line="247" w:lineRule="exact"/>
              <w:ind w:left="129"/>
              <w:rPr>
                <w:sz w:val="22"/>
                <w:szCs w:val="22"/>
              </w:rPr>
            </w:pPr>
            <w:r>
              <w:rPr>
                <w:spacing w:val="-4"/>
                <w:sz w:val="22"/>
                <w:szCs w:val="22"/>
              </w:rPr>
              <w:t>1.9  瞬态电压偏差及电压稳定时间：≤-15%～2</w:t>
            </w:r>
            <w:r>
              <w:rPr>
                <w:spacing w:val="-5"/>
                <w:sz w:val="22"/>
                <w:szCs w:val="22"/>
              </w:rPr>
              <w:t>0%，并于</w:t>
            </w:r>
            <w:r>
              <w:rPr>
                <w:spacing w:val="20"/>
                <w:w w:val="101"/>
                <w:sz w:val="22"/>
                <w:szCs w:val="22"/>
              </w:rPr>
              <w:t xml:space="preserve"> </w:t>
            </w:r>
            <w:r>
              <w:rPr>
                <w:spacing w:val="-5"/>
                <w:sz w:val="22"/>
                <w:szCs w:val="22"/>
              </w:rPr>
              <w:t>3 秒内稳定。</w:t>
            </w:r>
          </w:p>
        </w:tc>
      </w:tr>
      <w:tr w14:paraId="0EC6D79E">
        <w:trPr>
          <w:trHeight w:val="295" w:hRule="atLeast"/>
        </w:trPr>
        <w:tc>
          <w:tcPr>
            <w:tcW w:w="583" w:type="dxa"/>
            <w:vMerge w:val="continue"/>
            <w:tcBorders>
              <w:top w:val="nil"/>
              <w:bottom w:val="nil"/>
            </w:tcBorders>
            <w:vAlign w:val="top"/>
          </w:tcPr>
          <w:p w14:paraId="5EA5EEB9">
            <w:pPr>
              <w:rPr>
                <w:rFonts w:ascii="Arial"/>
                <w:sz w:val="21"/>
              </w:rPr>
            </w:pPr>
          </w:p>
        </w:tc>
        <w:tc>
          <w:tcPr>
            <w:tcW w:w="870" w:type="dxa"/>
            <w:vMerge w:val="continue"/>
            <w:tcBorders>
              <w:top w:val="nil"/>
              <w:bottom w:val="nil"/>
            </w:tcBorders>
            <w:vAlign w:val="top"/>
          </w:tcPr>
          <w:p w14:paraId="36ABC178">
            <w:pPr>
              <w:rPr>
                <w:rFonts w:ascii="Arial"/>
                <w:sz w:val="21"/>
              </w:rPr>
            </w:pPr>
          </w:p>
        </w:tc>
        <w:tc>
          <w:tcPr>
            <w:tcW w:w="7082" w:type="dxa"/>
            <w:vAlign w:val="top"/>
          </w:tcPr>
          <w:p w14:paraId="55498B53">
            <w:pPr>
              <w:pStyle w:val="6"/>
              <w:spacing w:before="35" w:line="250" w:lineRule="exact"/>
              <w:ind w:left="129"/>
              <w:rPr>
                <w:sz w:val="22"/>
                <w:szCs w:val="22"/>
              </w:rPr>
            </w:pPr>
            <w:r>
              <w:rPr>
                <w:spacing w:val="-4"/>
                <w:sz w:val="22"/>
                <w:szCs w:val="22"/>
              </w:rPr>
              <w:t>1.10 瞬态频率偏差及频率稳定时间：</w:t>
            </w:r>
            <w:r>
              <w:rPr>
                <w:spacing w:val="40"/>
                <w:w w:val="101"/>
                <w:sz w:val="22"/>
                <w:szCs w:val="22"/>
              </w:rPr>
              <w:t xml:space="preserve"> </w:t>
            </w:r>
            <w:r>
              <w:rPr>
                <w:spacing w:val="-4"/>
                <w:sz w:val="22"/>
                <w:szCs w:val="22"/>
              </w:rPr>
              <w:t>≤10%,  并于 5 秒内稳定。</w:t>
            </w:r>
          </w:p>
        </w:tc>
      </w:tr>
      <w:tr w14:paraId="4155D0CF">
        <w:trPr>
          <w:trHeight w:val="293" w:hRule="atLeast"/>
        </w:trPr>
        <w:tc>
          <w:tcPr>
            <w:tcW w:w="583" w:type="dxa"/>
            <w:vMerge w:val="continue"/>
            <w:tcBorders>
              <w:top w:val="nil"/>
              <w:bottom w:val="nil"/>
            </w:tcBorders>
            <w:vAlign w:val="top"/>
          </w:tcPr>
          <w:p w14:paraId="458E5B00">
            <w:pPr>
              <w:rPr>
                <w:rFonts w:ascii="Arial"/>
                <w:sz w:val="21"/>
              </w:rPr>
            </w:pPr>
          </w:p>
        </w:tc>
        <w:tc>
          <w:tcPr>
            <w:tcW w:w="870" w:type="dxa"/>
            <w:vMerge w:val="continue"/>
            <w:tcBorders>
              <w:top w:val="nil"/>
              <w:bottom w:val="nil"/>
            </w:tcBorders>
            <w:vAlign w:val="top"/>
          </w:tcPr>
          <w:p w14:paraId="01FB14E6">
            <w:pPr>
              <w:rPr>
                <w:rFonts w:ascii="Arial"/>
                <w:sz w:val="21"/>
              </w:rPr>
            </w:pPr>
          </w:p>
        </w:tc>
        <w:tc>
          <w:tcPr>
            <w:tcW w:w="7082" w:type="dxa"/>
            <w:vAlign w:val="top"/>
          </w:tcPr>
          <w:p w14:paraId="64DF8906">
            <w:pPr>
              <w:pStyle w:val="6"/>
              <w:spacing w:before="33" w:line="249" w:lineRule="exact"/>
              <w:ind w:left="129"/>
              <w:rPr>
                <w:sz w:val="22"/>
                <w:szCs w:val="22"/>
              </w:rPr>
            </w:pPr>
            <w:r>
              <w:rPr>
                <w:spacing w:val="6"/>
                <w:position w:val="-1"/>
                <w:sz w:val="22"/>
                <w:szCs w:val="22"/>
              </w:rPr>
              <w:t>1.11  电压波动率：≤±1%</w:t>
            </w:r>
          </w:p>
        </w:tc>
      </w:tr>
      <w:tr w14:paraId="72EB8855">
        <w:trPr>
          <w:trHeight w:val="293" w:hRule="atLeast"/>
        </w:trPr>
        <w:tc>
          <w:tcPr>
            <w:tcW w:w="583" w:type="dxa"/>
            <w:vMerge w:val="continue"/>
            <w:tcBorders>
              <w:top w:val="nil"/>
              <w:bottom w:val="nil"/>
            </w:tcBorders>
            <w:vAlign w:val="top"/>
          </w:tcPr>
          <w:p w14:paraId="0C0B7527">
            <w:pPr>
              <w:rPr>
                <w:rFonts w:ascii="Arial"/>
                <w:sz w:val="21"/>
              </w:rPr>
            </w:pPr>
          </w:p>
        </w:tc>
        <w:tc>
          <w:tcPr>
            <w:tcW w:w="870" w:type="dxa"/>
            <w:vMerge w:val="continue"/>
            <w:tcBorders>
              <w:top w:val="nil"/>
              <w:bottom w:val="nil"/>
            </w:tcBorders>
            <w:vAlign w:val="top"/>
          </w:tcPr>
          <w:p w14:paraId="157A3543">
            <w:pPr>
              <w:rPr>
                <w:rFonts w:ascii="Arial"/>
                <w:sz w:val="21"/>
              </w:rPr>
            </w:pPr>
          </w:p>
        </w:tc>
        <w:tc>
          <w:tcPr>
            <w:tcW w:w="7082" w:type="dxa"/>
            <w:vAlign w:val="top"/>
          </w:tcPr>
          <w:p w14:paraId="69BE3241">
            <w:pPr>
              <w:pStyle w:val="6"/>
              <w:spacing w:before="33" w:line="249" w:lineRule="exact"/>
              <w:ind w:left="129"/>
              <w:rPr>
                <w:sz w:val="22"/>
                <w:szCs w:val="22"/>
              </w:rPr>
            </w:pPr>
            <w:r>
              <w:rPr>
                <w:spacing w:val="4"/>
                <w:position w:val="-1"/>
                <w:sz w:val="22"/>
                <w:szCs w:val="22"/>
              </w:rPr>
              <w:t>1.12 频率波动率：</w:t>
            </w:r>
            <w:r>
              <w:rPr>
                <w:spacing w:val="40"/>
                <w:w w:val="101"/>
                <w:position w:val="-1"/>
                <w:sz w:val="22"/>
                <w:szCs w:val="22"/>
              </w:rPr>
              <w:t xml:space="preserve"> </w:t>
            </w:r>
            <w:r>
              <w:rPr>
                <w:spacing w:val="4"/>
                <w:position w:val="-1"/>
                <w:sz w:val="22"/>
                <w:szCs w:val="22"/>
              </w:rPr>
              <w:t>≤±0.5%</w:t>
            </w:r>
          </w:p>
        </w:tc>
      </w:tr>
      <w:tr w14:paraId="29FC659A">
        <w:trPr>
          <w:trHeight w:val="576" w:hRule="atLeast"/>
        </w:trPr>
        <w:tc>
          <w:tcPr>
            <w:tcW w:w="583" w:type="dxa"/>
            <w:vMerge w:val="continue"/>
            <w:tcBorders>
              <w:top w:val="nil"/>
              <w:bottom w:val="nil"/>
            </w:tcBorders>
            <w:vAlign w:val="top"/>
          </w:tcPr>
          <w:p w14:paraId="27733A6E">
            <w:pPr>
              <w:rPr>
                <w:rFonts w:ascii="Arial"/>
                <w:sz w:val="21"/>
              </w:rPr>
            </w:pPr>
          </w:p>
        </w:tc>
        <w:tc>
          <w:tcPr>
            <w:tcW w:w="870" w:type="dxa"/>
            <w:vMerge w:val="continue"/>
            <w:tcBorders>
              <w:top w:val="nil"/>
              <w:bottom w:val="nil"/>
            </w:tcBorders>
            <w:vAlign w:val="top"/>
          </w:tcPr>
          <w:p w14:paraId="210854D2">
            <w:pPr>
              <w:rPr>
                <w:rFonts w:ascii="Arial"/>
                <w:sz w:val="21"/>
              </w:rPr>
            </w:pPr>
          </w:p>
        </w:tc>
        <w:tc>
          <w:tcPr>
            <w:tcW w:w="7082" w:type="dxa"/>
            <w:vAlign w:val="top"/>
          </w:tcPr>
          <w:p w14:paraId="4E53DA84">
            <w:pPr>
              <w:pStyle w:val="6"/>
              <w:spacing w:before="32" w:line="167" w:lineRule="auto"/>
              <w:ind w:left="113" w:right="124" w:firstLine="15"/>
              <w:rPr>
                <w:sz w:val="22"/>
                <w:szCs w:val="22"/>
              </w:rPr>
            </w:pPr>
            <w:r>
              <w:rPr>
                <w:spacing w:val="-7"/>
                <w:sz w:val="22"/>
                <w:szCs w:val="22"/>
              </w:rPr>
              <w:t>1.13</w:t>
            </w:r>
            <w:r>
              <w:rPr>
                <w:spacing w:val="28"/>
                <w:w w:val="101"/>
                <w:sz w:val="22"/>
                <w:szCs w:val="22"/>
              </w:rPr>
              <w:t xml:space="preserve"> </w:t>
            </w:r>
            <w:r>
              <w:rPr>
                <w:spacing w:val="-7"/>
                <w:sz w:val="22"/>
                <w:szCs w:val="22"/>
              </w:rPr>
              <w:t>电压波形： 电路开路,最大总波形畸变≤3%</w:t>
            </w:r>
            <w:r>
              <w:rPr>
                <w:spacing w:val="-8"/>
                <w:sz w:val="22"/>
                <w:szCs w:val="22"/>
              </w:rPr>
              <w:t>；</w:t>
            </w:r>
            <w:r>
              <w:rPr>
                <w:spacing w:val="-32"/>
                <w:sz w:val="22"/>
                <w:szCs w:val="22"/>
              </w:rPr>
              <w:t xml:space="preserve"> </w:t>
            </w:r>
            <w:r>
              <w:rPr>
                <w:spacing w:val="-8"/>
                <w:sz w:val="22"/>
                <w:szCs w:val="22"/>
              </w:rPr>
              <w:t>三相平衡负载，</w:t>
            </w:r>
            <w:r>
              <w:rPr>
                <w:spacing w:val="-32"/>
                <w:sz w:val="22"/>
                <w:szCs w:val="22"/>
              </w:rPr>
              <w:t xml:space="preserve"> </w:t>
            </w:r>
            <w:r>
              <w:rPr>
                <w:spacing w:val="-8"/>
                <w:sz w:val="22"/>
                <w:szCs w:val="22"/>
              </w:rPr>
              <w:t>最大总</w:t>
            </w:r>
            <w:r>
              <w:rPr>
                <w:spacing w:val="10"/>
                <w:sz w:val="22"/>
                <w:szCs w:val="22"/>
              </w:rPr>
              <w:t>波形畸变≤8.0%</w:t>
            </w:r>
          </w:p>
        </w:tc>
      </w:tr>
      <w:tr w14:paraId="0F2B15F0">
        <w:trPr>
          <w:trHeight w:val="292" w:hRule="atLeast"/>
        </w:trPr>
        <w:tc>
          <w:tcPr>
            <w:tcW w:w="583" w:type="dxa"/>
            <w:vMerge w:val="continue"/>
            <w:tcBorders>
              <w:top w:val="nil"/>
              <w:bottom w:val="nil"/>
            </w:tcBorders>
            <w:vAlign w:val="top"/>
          </w:tcPr>
          <w:p w14:paraId="0E943294">
            <w:pPr>
              <w:rPr>
                <w:rFonts w:ascii="Arial"/>
                <w:sz w:val="21"/>
              </w:rPr>
            </w:pPr>
          </w:p>
        </w:tc>
        <w:tc>
          <w:tcPr>
            <w:tcW w:w="870" w:type="dxa"/>
            <w:vMerge w:val="continue"/>
            <w:tcBorders>
              <w:top w:val="nil"/>
              <w:bottom w:val="nil"/>
            </w:tcBorders>
            <w:vAlign w:val="top"/>
          </w:tcPr>
          <w:p w14:paraId="260A69EC">
            <w:pPr>
              <w:rPr>
                <w:rFonts w:ascii="Arial"/>
                <w:sz w:val="21"/>
              </w:rPr>
            </w:pPr>
          </w:p>
        </w:tc>
        <w:tc>
          <w:tcPr>
            <w:tcW w:w="7082" w:type="dxa"/>
            <w:vAlign w:val="top"/>
          </w:tcPr>
          <w:p w14:paraId="6FF35389">
            <w:pPr>
              <w:pStyle w:val="6"/>
              <w:spacing w:before="35" w:line="247" w:lineRule="exact"/>
              <w:ind w:left="129"/>
              <w:rPr>
                <w:sz w:val="22"/>
                <w:szCs w:val="22"/>
              </w:rPr>
            </w:pPr>
            <w:r>
              <w:rPr>
                <w:spacing w:val="-14"/>
                <w:position w:val="-1"/>
                <w:sz w:val="22"/>
                <w:szCs w:val="22"/>
              </w:rPr>
              <w:t>1.14</w:t>
            </w:r>
            <w:r>
              <w:rPr>
                <w:spacing w:val="29"/>
                <w:position w:val="-1"/>
                <w:sz w:val="22"/>
                <w:szCs w:val="22"/>
              </w:rPr>
              <w:t xml:space="preserve"> </w:t>
            </w:r>
            <w:r>
              <w:rPr>
                <w:spacing w:val="-14"/>
                <w:position w:val="-1"/>
                <w:sz w:val="22"/>
                <w:szCs w:val="22"/>
              </w:rPr>
              <w:t>电磁影响：</w:t>
            </w:r>
            <w:r>
              <w:rPr>
                <w:spacing w:val="9"/>
                <w:position w:val="-1"/>
                <w:sz w:val="22"/>
                <w:szCs w:val="22"/>
              </w:rPr>
              <w:t xml:space="preserve"> </w:t>
            </w:r>
            <w:r>
              <w:rPr>
                <w:spacing w:val="-14"/>
                <w:position w:val="-1"/>
                <w:sz w:val="22"/>
                <w:szCs w:val="22"/>
              </w:rPr>
              <w:t>符合 BS  EN  61000 GB/T  17626</w:t>
            </w:r>
            <w:r>
              <w:rPr>
                <w:spacing w:val="1"/>
                <w:position w:val="-1"/>
                <w:sz w:val="22"/>
                <w:szCs w:val="22"/>
              </w:rPr>
              <w:t xml:space="preserve"> </w:t>
            </w:r>
            <w:r>
              <w:rPr>
                <w:spacing w:val="-14"/>
                <w:position w:val="-1"/>
                <w:sz w:val="22"/>
                <w:szCs w:val="22"/>
              </w:rPr>
              <w:t>及  EN550</w:t>
            </w:r>
            <w:r>
              <w:rPr>
                <w:spacing w:val="-15"/>
                <w:position w:val="-1"/>
                <w:sz w:val="22"/>
                <w:szCs w:val="22"/>
              </w:rPr>
              <w:t>11</w:t>
            </w:r>
            <w:r>
              <w:rPr>
                <w:spacing w:val="2"/>
                <w:position w:val="-1"/>
                <w:sz w:val="22"/>
                <w:szCs w:val="22"/>
              </w:rPr>
              <w:t xml:space="preserve"> </w:t>
            </w:r>
            <w:r>
              <w:rPr>
                <w:spacing w:val="-15"/>
                <w:position w:val="-1"/>
                <w:sz w:val="22"/>
                <w:szCs w:val="22"/>
              </w:rPr>
              <w:t>标准。</w:t>
            </w:r>
          </w:p>
        </w:tc>
      </w:tr>
      <w:tr w14:paraId="323821E8">
        <w:trPr>
          <w:trHeight w:val="293" w:hRule="atLeast"/>
        </w:trPr>
        <w:tc>
          <w:tcPr>
            <w:tcW w:w="583" w:type="dxa"/>
            <w:vMerge w:val="continue"/>
            <w:tcBorders>
              <w:top w:val="nil"/>
              <w:bottom w:val="nil"/>
            </w:tcBorders>
            <w:vAlign w:val="top"/>
          </w:tcPr>
          <w:p w14:paraId="1082BCC8">
            <w:pPr>
              <w:rPr>
                <w:rFonts w:ascii="Arial"/>
                <w:sz w:val="21"/>
              </w:rPr>
            </w:pPr>
          </w:p>
        </w:tc>
        <w:tc>
          <w:tcPr>
            <w:tcW w:w="870" w:type="dxa"/>
            <w:vMerge w:val="continue"/>
            <w:tcBorders>
              <w:top w:val="nil"/>
              <w:bottom w:val="nil"/>
            </w:tcBorders>
            <w:vAlign w:val="top"/>
          </w:tcPr>
          <w:p w14:paraId="1E96364C">
            <w:pPr>
              <w:rPr>
                <w:rFonts w:ascii="Arial"/>
                <w:sz w:val="21"/>
              </w:rPr>
            </w:pPr>
          </w:p>
        </w:tc>
        <w:tc>
          <w:tcPr>
            <w:tcW w:w="7082" w:type="dxa"/>
            <w:vAlign w:val="top"/>
          </w:tcPr>
          <w:p w14:paraId="20685B5C">
            <w:pPr>
              <w:pStyle w:val="6"/>
              <w:spacing w:before="35" w:line="247" w:lineRule="exact"/>
              <w:ind w:left="129"/>
              <w:rPr>
                <w:sz w:val="22"/>
                <w:szCs w:val="22"/>
              </w:rPr>
            </w:pPr>
            <w:r>
              <w:rPr>
                <w:spacing w:val="-4"/>
                <w:position w:val="-1"/>
                <w:sz w:val="22"/>
                <w:szCs w:val="22"/>
              </w:rPr>
              <w:t>1.15 输出电压可调范围：</w:t>
            </w:r>
            <w:r>
              <w:rPr>
                <w:spacing w:val="47"/>
                <w:w w:val="101"/>
                <w:position w:val="-1"/>
                <w:sz w:val="22"/>
                <w:szCs w:val="22"/>
              </w:rPr>
              <w:t xml:space="preserve"> </w:t>
            </w:r>
            <w:r>
              <w:rPr>
                <w:spacing w:val="-4"/>
                <w:position w:val="-1"/>
                <w:sz w:val="22"/>
                <w:szCs w:val="22"/>
              </w:rPr>
              <w:t>≥</w:t>
            </w:r>
            <w:r>
              <w:rPr>
                <w:rFonts w:ascii="Symbol" w:hAnsi="Symbol" w:eastAsia="Symbol" w:cs="Symbol"/>
                <w:spacing w:val="-4"/>
                <w:position w:val="-1"/>
                <w:sz w:val="22"/>
                <w:szCs w:val="22"/>
              </w:rPr>
              <w:t>±</w:t>
            </w:r>
            <w:r>
              <w:rPr>
                <w:spacing w:val="-4"/>
                <w:position w:val="-1"/>
                <w:sz w:val="22"/>
                <w:szCs w:val="22"/>
              </w:rPr>
              <w:t>5%</w:t>
            </w:r>
          </w:p>
        </w:tc>
      </w:tr>
      <w:tr w14:paraId="041DC4DA">
        <w:trPr>
          <w:trHeight w:val="292" w:hRule="atLeast"/>
        </w:trPr>
        <w:tc>
          <w:tcPr>
            <w:tcW w:w="583" w:type="dxa"/>
            <w:vMerge w:val="continue"/>
            <w:tcBorders>
              <w:top w:val="nil"/>
              <w:bottom w:val="nil"/>
            </w:tcBorders>
            <w:vAlign w:val="top"/>
          </w:tcPr>
          <w:p w14:paraId="2608ABEC">
            <w:pPr>
              <w:rPr>
                <w:rFonts w:ascii="Arial"/>
                <w:sz w:val="21"/>
              </w:rPr>
            </w:pPr>
          </w:p>
        </w:tc>
        <w:tc>
          <w:tcPr>
            <w:tcW w:w="870" w:type="dxa"/>
            <w:vMerge w:val="continue"/>
            <w:tcBorders>
              <w:top w:val="nil"/>
              <w:bottom w:val="nil"/>
            </w:tcBorders>
            <w:vAlign w:val="top"/>
          </w:tcPr>
          <w:p w14:paraId="44E42CA1">
            <w:pPr>
              <w:rPr>
                <w:rFonts w:ascii="Arial"/>
                <w:sz w:val="21"/>
              </w:rPr>
            </w:pPr>
          </w:p>
        </w:tc>
        <w:tc>
          <w:tcPr>
            <w:tcW w:w="7082" w:type="dxa"/>
            <w:vAlign w:val="top"/>
          </w:tcPr>
          <w:p w14:paraId="1EE6BBD5">
            <w:pPr>
              <w:pStyle w:val="6"/>
              <w:spacing w:before="35" w:line="247" w:lineRule="exact"/>
              <w:ind w:left="129"/>
              <w:rPr>
                <w:sz w:val="22"/>
                <w:szCs w:val="22"/>
              </w:rPr>
            </w:pPr>
            <w:r>
              <w:rPr>
                <w:spacing w:val="-7"/>
                <w:position w:val="-1"/>
                <w:sz w:val="22"/>
                <w:szCs w:val="22"/>
              </w:rPr>
              <w:t>1.16 机组自启动成功率：</w:t>
            </w:r>
            <w:r>
              <w:rPr>
                <w:spacing w:val="46"/>
                <w:position w:val="-1"/>
                <w:sz w:val="22"/>
                <w:szCs w:val="22"/>
              </w:rPr>
              <w:t xml:space="preserve"> </w:t>
            </w:r>
            <w:r>
              <w:rPr>
                <w:spacing w:val="-7"/>
                <w:position w:val="-1"/>
                <w:sz w:val="22"/>
                <w:szCs w:val="22"/>
              </w:rPr>
              <w:t>≥98%</w:t>
            </w:r>
          </w:p>
        </w:tc>
      </w:tr>
      <w:tr w14:paraId="1F8CAC7C">
        <w:trPr>
          <w:trHeight w:val="292" w:hRule="atLeast"/>
        </w:trPr>
        <w:tc>
          <w:tcPr>
            <w:tcW w:w="583" w:type="dxa"/>
            <w:vMerge w:val="continue"/>
            <w:tcBorders>
              <w:top w:val="nil"/>
              <w:bottom w:val="nil"/>
            </w:tcBorders>
            <w:vAlign w:val="top"/>
          </w:tcPr>
          <w:p w14:paraId="1AC2BB28">
            <w:pPr>
              <w:rPr>
                <w:rFonts w:ascii="Arial"/>
                <w:sz w:val="21"/>
              </w:rPr>
            </w:pPr>
          </w:p>
        </w:tc>
        <w:tc>
          <w:tcPr>
            <w:tcW w:w="870" w:type="dxa"/>
            <w:vMerge w:val="continue"/>
            <w:tcBorders>
              <w:top w:val="nil"/>
              <w:bottom w:val="nil"/>
            </w:tcBorders>
            <w:vAlign w:val="top"/>
          </w:tcPr>
          <w:p w14:paraId="4422BD6E">
            <w:pPr>
              <w:rPr>
                <w:rFonts w:ascii="Arial"/>
                <w:sz w:val="21"/>
              </w:rPr>
            </w:pPr>
          </w:p>
        </w:tc>
        <w:tc>
          <w:tcPr>
            <w:tcW w:w="7082" w:type="dxa"/>
            <w:vAlign w:val="top"/>
          </w:tcPr>
          <w:p w14:paraId="5AA3980D">
            <w:pPr>
              <w:pStyle w:val="6"/>
              <w:spacing w:before="36" w:line="246" w:lineRule="exact"/>
              <w:ind w:left="115"/>
              <w:rPr>
                <w:sz w:val="22"/>
                <w:szCs w:val="22"/>
              </w:rPr>
            </w:pPr>
            <w:r>
              <w:rPr>
                <w:b/>
                <w:bCs/>
                <w:spacing w:val="1"/>
                <w:position w:val="-1"/>
                <w:sz w:val="22"/>
                <w:szCs w:val="22"/>
              </w:rPr>
              <w:t>2.主要机组性能要求</w:t>
            </w:r>
          </w:p>
        </w:tc>
      </w:tr>
      <w:tr w14:paraId="4D4D7823">
        <w:trPr>
          <w:trHeight w:val="295" w:hRule="atLeast"/>
        </w:trPr>
        <w:tc>
          <w:tcPr>
            <w:tcW w:w="583" w:type="dxa"/>
            <w:vMerge w:val="continue"/>
            <w:tcBorders>
              <w:top w:val="nil"/>
              <w:bottom w:val="nil"/>
            </w:tcBorders>
            <w:vAlign w:val="top"/>
          </w:tcPr>
          <w:p w14:paraId="791B958E">
            <w:pPr>
              <w:rPr>
                <w:rFonts w:ascii="Arial"/>
                <w:sz w:val="21"/>
              </w:rPr>
            </w:pPr>
          </w:p>
        </w:tc>
        <w:tc>
          <w:tcPr>
            <w:tcW w:w="870" w:type="dxa"/>
            <w:vMerge w:val="continue"/>
            <w:tcBorders>
              <w:top w:val="nil"/>
              <w:bottom w:val="nil"/>
            </w:tcBorders>
            <w:vAlign w:val="top"/>
          </w:tcPr>
          <w:p w14:paraId="272B0EB1">
            <w:pPr>
              <w:rPr>
                <w:rFonts w:ascii="Arial"/>
                <w:sz w:val="21"/>
              </w:rPr>
            </w:pPr>
          </w:p>
        </w:tc>
        <w:tc>
          <w:tcPr>
            <w:tcW w:w="7082" w:type="dxa"/>
            <w:vAlign w:val="top"/>
          </w:tcPr>
          <w:p w14:paraId="4B061FFC">
            <w:pPr>
              <w:pStyle w:val="6"/>
              <w:spacing w:before="36" w:line="249" w:lineRule="exact"/>
              <w:ind w:left="115"/>
              <w:rPr>
                <w:sz w:val="22"/>
                <w:szCs w:val="22"/>
              </w:rPr>
            </w:pPr>
            <w:r>
              <w:rPr>
                <w:spacing w:val="-3"/>
                <w:position w:val="-1"/>
                <w:sz w:val="22"/>
                <w:szCs w:val="22"/>
              </w:rPr>
              <w:t>2.1</w:t>
            </w:r>
            <w:r>
              <w:rPr>
                <w:spacing w:val="20"/>
                <w:position w:val="-1"/>
                <w:sz w:val="22"/>
                <w:szCs w:val="22"/>
              </w:rPr>
              <w:t xml:space="preserve">  </w:t>
            </w:r>
            <w:r>
              <w:rPr>
                <w:spacing w:val="-3"/>
                <w:position w:val="-1"/>
                <w:sz w:val="22"/>
                <w:szCs w:val="22"/>
              </w:rPr>
              <w:t>自动调整频率和电压。</w:t>
            </w:r>
          </w:p>
        </w:tc>
      </w:tr>
      <w:tr w14:paraId="313EEB6F">
        <w:trPr>
          <w:trHeight w:val="293" w:hRule="atLeast"/>
        </w:trPr>
        <w:tc>
          <w:tcPr>
            <w:tcW w:w="583" w:type="dxa"/>
            <w:vMerge w:val="continue"/>
            <w:tcBorders>
              <w:top w:val="nil"/>
              <w:bottom w:val="nil"/>
            </w:tcBorders>
            <w:vAlign w:val="top"/>
          </w:tcPr>
          <w:p w14:paraId="29211ABE">
            <w:pPr>
              <w:rPr>
                <w:rFonts w:ascii="Arial"/>
                <w:sz w:val="21"/>
              </w:rPr>
            </w:pPr>
          </w:p>
        </w:tc>
        <w:tc>
          <w:tcPr>
            <w:tcW w:w="870" w:type="dxa"/>
            <w:vMerge w:val="continue"/>
            <w:tcBorders>
              <w:top w:val="nil"/>
              <w:bottom w:val="nil"/>
            </w:tcBorders>
            <w:vAlign w:val="top"/>
          </w:tcPr>
          <w:p w14:paraId="6062E0C4">
            <w:pPr>
              <w:rPr>
                <w:rFonts w:ascii="Arial"/>
                <w:sz w:val="21"/>
              </w:rPr>
            </w:pPr>
          </w:p>
        </w:tc>
        <w:tc>
          <w:tcPr>
            <w:tcW w:w="7082" w:type="dxa"/>
            <w:vAlign w:val="top"/>
          </w:tcPr>
          <w:p w14:paraId="6F36167C">
            <w:pPr>
              <w:pStyle w:val="6"/>
              <w:spacing w:before="34" w:line="248" w:lineRule="exact"/>
              <w:ind w:left="115"/>
              <w:rPr>
                <w:sz w:val="22"/>
                <w:szCs w:val="22"/>
              </w:rPr>
            </w:pPr>
            <w:r>
              <w:rPr>
                <w:position w:val="-1"/>
                <w:sz w:val="22"/>
                <w:szCs w:val="22"/>
              </w:rPr>
              <w:t>2.2 实现蓄电池自动充电。</w:t>
            </w:r>
          </w:p>
        </w:tc>
      </w:tr>
      <w:tr w14:paraId="78E05FC4">
        <w:trPr>
          <w:trHeight w:val="293" w:hRule="atLeast"/>
        </w:trPr>
        <w:tc>
          <w:tcPr>
            <w:tcW w:w="583" w:type="dxa"/>
            <w:vMerge w:val="continue"/>
            <w:tcBorders>
              <w:top w:val="nil"/>
              <w:bottom w:val="nil"/>
            </w:tcBorders>
            <w:vAlign w:val="top"/>
          </w:tcPr>
          <w:p w14:paraId="1B3560C1">
            <w:pPr>
              <w:rPr>
                <w:rFonts w:ascii="Arial"/>
                <w:sz w:val="21"/>
              </w:rPr>
            </w:pPr>
          </w:p>
        </w:tc>
        <w:tc>
          <w:tcPr>
            <w:tcW w:w="870" w:type="dxa"/>
            <w:vMerge w:val="continue"/>
            <w:tcBorders>
              <w:top w:val="nil"/>
              <w:bottom w:val="nil"/>
            </w:tcBorders>
            <w:vAlign w:val="top"/>
          </w:tcPr>
          <w:p w14:paraId="2AEAE6A1">
            <w:pPr>
              <w:rPr>
                <w:rFonts w:ascii="Arial"/>
                <w:sz w:val="21"/>
              </w:rPr>
            </w:pPr>
          </w:p>
        </w:tc>
        <w:tc>
          <w:tcPr>
            <w:tcW w:w="7082" w:type="dxa"/>
            <w:vAlign w:val="top"/>
          </w:tcPr>
          <w:p w14:paraId="4AE09B1A">
            <w:pPr>
              <w:pStyle w:val="6"/>
              <w:spacing w:before="36" w:line="246" w:lineRule="exact"/>
              <w:ind w:left="115"/>
              <w:rPr>
                <w:sz w:val="22"/>
                <w:szCs w:val="22"/>
              </w:rPr>
            </w:pPr>
            <w:r>
              <w:rPr>
                <w:spacing w:val="-3"/>
                <w:position w:val="-1"/>
                <w:sz w:val="22"/>
                <w:szCs w:val="22"/>
              </w:rPr>
              <w:t>2.3</w:t>
            </w:r>
            <w:r>
              <w:rPr>
                <w:spacing w:val="43"/>
                <w:position w:val="-1"/>
                <w:sz w:val="22"/>
                <w:szCs w:val="22"/>
              </w:rPr>
              <w:t xml:space="preserve"> </w:t>
            </w:r>
            <w:r>
              <w:rPr>
                <w:spacing w:val="-3"/>
                <w:position w:val="-1"/>
                <w:sz w:val="22"/>
                <w:szCs w:val="22"/>
              </w:rPr>
              <w:t>自动维持应急机组的准备运行状态。</w:t>
            </w:r>
          </w:p>
        </w:tc>
      </w:tr>
      <w:tr w14:paraId="6EB12A8E">
        <w:trPr>
          <w:trHeight w:val="581" w:hRule="atLeast"/>
        </w:trPr>
        <w:tc>
          <w:tcPr>
            <w:tcW w:w="583" w:type="dxa"/>
            <w:vMerge w:val="continue"/>
            <w:tcBorders>
              <w:top w:val="nil"/>
              <w:bottom w:val="nil"/>
            </w:tcBorders>
            <w:vAlign w:val="top"/>
          </w:tcPr>
          <w:p w14:paraId="0883B5DC">
            <w:pPr>
              <w:rPr>
                <w:rFonts w:ascii="Arial"/>
                <w:sz w:val="21"/>
              </w:rPr>
            </w:pPr>
          </w:p>
        </w:tc>
        <w:tc>
          <w:tcPr>
            <w:tcW w:w="870" w:type="dxa"/>
            <w:vMerge w:val="continue"/>
            <w:tcBorders>
              <w:top w:val="nil"/>
              <w:bottom w:val="nil"/>
            </w:tcBorders>
            <w:vAlign w:val="top"/>
          </w:tcPr>
          <w:p w14:paraId="3D13F2B6">
            <w:pPr>
              <w:rPr>
                <w:rFonts w:ascii="Arial"/>
                <w:sz w:val="21"/>
              </w:rPr>
            </w:pPr>
          </w:p>
        </w:tc>
        <w:tc>
          <w:tcPr>
            <w:tcW w:w="7082" w:type="dxa"/>
            <w:tcBorders>
              <w:bottom w:val="single" w:color="000000" w:sz="4" w:space="0"/>
            </w:tcBorders>
            <w:vAlign w:val="top"/>
          </w:tcPr>
          <w:p w14:paraId="18829FBC">
            <w:pPr>
              <w:pStyle w:val="6"/>
              <w:spacing w:before="34" w:line="168" w:lineRule="auto"/>
              <w:ind w:left="116" w:right="110" w:hanging="1"/>
              <w:rPr>
                <w:sz w:val="22"/>
                <w:szCs w:val="22"/>
              </w:rPr>
            </w:pPr>
            <w:r>
              <w:rPr>
                <w:spacing w:val="-1"/>
                <w:sz w:val="22"/>
                <w:szCs w:val="22"/>
              </w:rPr>
              <w:t>2.4</w:t>
            </w:r>
            <w:r>
              <w:rPr>
                <w:spacing w:val="75"/>
                <w:sz w:val="22"/>
                <w:szCs w:val="22"/>
              </w:rPr>
              <w:t xml:space="preserve"> </w:t>
            </w:r>
            <w:r>
              <w:rPr>
                <w:spacing w:val="-1"/>
                <w:sz w:val="22"/>
                <w:szCs w:val="22"/>
              </w:rPr>
              <w:t>按自动控制指令或遥控指令实现自动启动； 一个启动循环包括三次</w:t>
            </w:r>
            <w:r>
              <w:rPr>
                <w:spacing w:val="2"/>
                <w:sz w:val="22"/>
                <w:szCs w:val="22"/>
              </w:rPr>
              <w:t>启动(3-6 次可调)，三次启动失败，机组自动停机并发出报警信号。</w:t>
            </w:r>
          </w:p>
        </w:tc>
      </w:tr>
      <w:tr w14:paraId="2C688CA7">
        <w:trPr>
          <w:trHeight w:val="288" w:hRule="atLeast"/>
        </w:trPr>
        <w:tc>
          <w:tcPr>
            <w:tcW w:w="583" w:type="dxa"/>
            <w:vMerge w:val="continue"/>
            <w:tcBorders>
              <w:top w:val="nil"/>
              <w:bottom w:val="nil"/>
            </w:tcBorders>
            <w:vAlign w:val="top"/>
          </w:tcPr>
          <w:p w14:paraId="33C31882">
            <w:pPr>
              <w:rPr>
                <w:rFonts w:ascii="Arial"/>
                <w:sz w:val="21"/>
              </w:rPr>
            </w:pPr>
          </w:p>
        </w:tc>
        <w:tc>
          <w:tcPr>
            <w:tcW w:w="870" w:type="dxa"/>
            <w:vMerge w:val="continue"/>
            <w:tcBorders>
              <w:top w:val="nil"/>
              <w:bottom w:val="nil"/>
            </w:tcBorders>
            <w:vAlign w:val="top"/>
          </w:tcPr>
          <w:p w14:paraId="266965D1">
            <w:pPr>
              <w:rPr>
                <w:rFonts w:ascii="Arial"/>
                <w:sz w:val="21"/>
              </w:rPr>
            </w:pPr>
          </w:p>
        </w:tc>
        <w:tc>
          <w:tcPr>
            <w:tcW w:w="7082" w:type="dxa"/>
            <w:tcBorders>
              <w:top w:val="single" w:color="000000" w:sz="4" w:space="0"/>
            </w:tcBorders>
            <w:vAlign w:val="top"/>
          </w:tcPr>
          <w:p w14:paraId="75A3F97D">
            <w:pPr>
              <w:pStyle w:val="6"/>
              <w:spacing w:before="31" w:line="246" w:lineRule="exact"/>
              <w:ind w:left="115"/>
              <w:rPr>
                <w:sz w:val="22"/>
                <w:szCs w:val="22"/>
              </w:rPr>
            </w:pPr>
            <w:r>
              <w:rPr>
                <w:spacing w:val="-1"/>
                <w:position w:val="-1"/>
                <w:sz w:val="22"/>
                <w:szCs w:val="22"/>
              </w:rPr>
              <w:t>2.5 按自动控制指令或遥控指令实现自动停机。</w:t>
            </w:r>
          </w:p>
        </w:tc>
      </w:tr>
      <w:tr w14:paraId="3C13F526">
        <w:trPr>
          <w:trHeight w:val="868" w:hRule="atLeast"/>
        </w:trPr>
        <w:tc>
          <w:tcPr>
            <w:tcW w:w="583" w:type="dxa"/>
            <w:vMerge w:val="continue"/>
            <w:tcBorders>
              <w:top w:val="nil"/>
              <w:bottom w:val="nil"/>
            </w:tcBorders>
            <w:vAlign w:val="top"/>
          </w:tcPr>
          <w:p w14:paraId="25AE5C66">
            <w:pPr>
              <w:rPr>
                <w:rFonts w:ascii="Arial"/>
                <w:sz w:val="21"/>
              </w:rPr>
            </w:pPr>
          </w:p>
        </w:tc>
        <w:tc>
          <w:tcPr>
            <w:tcW w:w="870" w:type="dxa"/>
            <w:vMerge w:val="continue"/>
            <w:tcBorders>
              <w:top w:val="nil"/>
              <w:bottom w:val="nil"/>
            </w:tcBorders>
            <w:vAlign w:val="top"/>
          </w:tcPr>
          <w:p w14:paraId="141CE936">
            <w:pPr>
              <w:rPr>
                <w:rFonts w:ascii="Arial"/>
                <w:sz w:val="21"/>
              </w:rPr>
            </w:pPr>
          </w:p>
        </w:tc>
        <w:tc>
          <w:tcPr>
            <w:tcW w:w="7082" w:type="dxa"/>
            <w:vAlign w:val="top"/>
          </w:tcPr>
          <w:p w14:paraId="3DC4DEA7">
            <w:pPr>
              <w:pStyle w:val="6"/>
              <w:spacing w:before="38" w:line="171" w:lineRule="auto"/>
              <w:ind w:left="111" w:right="28" w:firstLine="4"/>
              <w:jc w:val="both"/>
              <w:rPr>
                <w:sz w:val="22"/>
                <w:szCs w:val="22"/>
              </w:rPr>
            </w:pPr>
            <w:r>
              <w:rPr>
                <w:spacing w:val="-4"/>
                <w:sz w:val="22"/>
                <w:szCs w:val="22"/>
              </w:rPr>
              <w:t>2.6 设有过载、短路、过速（或过频）</w:t>
            </w:r>
            <w:r>
              <w:rPr>
                <w:spacing w:val="-39"/>
                <w:sz w:val="22"/>
                <w:szCs w:val="22"/>
              </w:rPr>
              <w:t xml:space="preserve"> </w:t>
            </w:r>
            <w:r>
              <w:rPr>
                <w:spacing w:val="-4"/>
                <w:sz w:val="22"/>
                <w:szCs w:val="22"/>
              </w:rPr>
              <w:t>、冷却水温度过高。机油压力过低</w:t>
            </w:r>
            <w:r>
              <w:rPr>
                <w:spacing w:val="-11"/>
                <w:sz w:val="22"/>
                <w:szCs w:val="22"/>
              </w:rPr>
              <w:t>报警信号等项保护装置，</w:t>
            </w:r>
            <w:r>
              <w:rPr>
                <w:spacing w:val="-22"/>
                <w:sz w:val="22"/>
                <w:szCs w:val="22"/>
              </w:rPr>
              <w:t xml:space="preserve"> </w:t>
            </w:r>
            <w:r>
              <w:rPr>
                <w:spacing w:val="-11"/>
                <w:sz w:val="22"/>
                <w:szCs w:val="22"/>
              </w:rPr>
              <w:t>并有对过电压、欠电压、失压、低速（或低频）、</w:t>
            </w:r>
            <w:r>
              <w:rPr>
                <w:spacing w:val="-2"/>
                <w:sz w:val="22"/>
                <w:szCs w:val="22"/>
              </w:rPr>
              <w:t>燃油箱油面过低报警信号等方面的保护装置。</w:t>
            </w:r>
          </w:p>
        </w:tc>
      </w:tr>
      <w:tr w14:paraId="28CD4785">
        <w:trPr>
          <w:trHeight w:val="295" w:hRule="atLeast"/>
        </w:trPr>
        <w:tc>
          <w:tcPr>
            <w:tcW w:w="583" w:type="dxa"/>
            <w:vMerge w:val="continue"/>
            <w:tcBorders>
              <w:top w:val="nil"/>
              <w:bottom w:val="nil"/>
            </w:tcBorders>
            <w:vAlign w:val="top"/>
          </w:tcPr>
          <w:p w14:paraId="2FF9CA8C">
            <w:pPr>
              <w:rPr>
                <w:rFonts w:ascii="Arial"/>
                <w:sz w:val="21"/>
              </w:rPr>
            </w:pPr>
          </w:p>
        </w:tc>
        <w:tc>
          <w:tcPr>
            <w:tcW w:w="870" w:type="dxa"/>
            <w:vMerge w:val="continue"/>
            <w:tcBorders>
              <w:top w:val="nil"/>
              <w:bottom w:val="nil"/>
            </w:tcBorders>
            <w:vAlign w:val="top"/>
          </w:tcPr>
          <w:p w14:paraId="58E1180A">
            <w:pPr>
              <w:rPr>
                <w:rFonts w:ascii="Arial"/>
                <w:sz w:val="21"/>
              </w:rPr>
            </w:pPr>
          </w:p>
        </w:tc>
        <w:tc>
          <w:tcPr>
            <w:tcW w:w="7082" w:type="dxa"/>
            <w:vAlign w:val="top"/>
          </w:tcPr>
          <w:p w14:paraId="0FBCB2E4">
            <w:pPr>
              <w:pStyle w:val="6"/>
              <w:spacing w:before="36" w:line="249" w:lineRule="exact"/>
              <w:ind w:left="115"/>
              <w:rPr>
                <w:sz w:val="22"/>
                <w:szCs w:val="22"/>
              </w:rPr>
            </w:pPr>
            <w:r>
              <w:rPr>
                <w:spacing w:val="1"/>
                <w:position w:val="-1"/>
                <w:sz w:val="22"/>
                <w:szCs w:val="22"/>
              </w:rPr>
              <w:t>2.7 机组在无人值守的情况下连续运行8 小时。</w:t>
            </w:r>
          </w:p>
        </w:tc>
      </w:tr>
      <w:tr w14:paraId="79D43D60">
        <w:trPr>
          <w:trHeight w:val="293" w:hRule="atLeast"/>
        </w:trPr>
        <w:tc>
          <w:tcPr>
            <w:tcW w:w="583" w:type="dxa"/>
            <w:vMerge w:val="continue"/>
            <w:tcBorders>
              <w:top w:val="nil"/>
              <w:bottom w:val="nil"/>
            </w:tcBorders>
            <w:vAlign w:val="top"/>
          </w:tcPr>
          <w:p w14:paraId="48610BFA">
            <w:pPr>
              <w:rPr>
                <w:rFonts w:ascii="Arial"/>
                <w:sz w:val="21"/>
              </w:rPr>
            </w:pPr>
          </w:p>
        </w:tc>
        <w:tc>
          <w:tcPr>
            <w:tcW w:w="870" w:type="dxa"/>
            <w:vMerge w:val="continue"/>
            <w:tcBorders>
              <w:top w:val="nil"/>
              <w:bottom w:val="nil"/>
            </w:tcBorders>
            <w:vAlign w:val="top"/>
          </w:tcPr>
          <w:p w14:paraId="388C3367">
            <w:pPr>
              <w:rPr>
                <w:rFonts w:ascii="Arial"/>
                <w:sz w:val="21"/>
              </w:rPr>
            </w:pPr>
          </w:p>
        </w:tc>
        <w:tc>
          <w:tcPr>
            <w:tcW w:w="7082" w:type="dxa"/>
            <w:vAlign w:val="top"/>
          </w:tcPr>
          <w:p w14:paraId="76755F6A">
            <w:pPr>
              <w:pStyle w:val="6"/>
              <w:spacing w:before="33" w:line="249" w:lineRule="exact"/>
              <w:ind w:left="115"/>
              <w:rPr>
                <w:sz w:val="22"/>
                <w:szCs w:val="22"/>
              </w:rPr>
            </w:pPr>
            <w:r>
              <w:rPr>
                <w:spacing w:val="-3"/>
                <w:position w:val="-1"/>
                <w:sz w:val="22"/>
                <w:szCs w:val="22"/>
              </w:rPr>
              <w:t>2.8 手动要求：</w:t>
            </w:r>
          </w:p>
        </w:tc>
      </w:tr>
      <w:tr w14:paraId="53C1F296">
        <w:trPr>
          <w:trHeight w:val="292" w:hRule="atLeast"/>
        </w:trPr>
        <w:tc>
          <w:tcPr>
            <w:tcW w:w="583" w:type="dxa"/>
            <w:vMerge w:val="continue"/>
            <w:tcBorders>
              <w:top w:val="nil"/>
              <w:bottom w:val="nil"/>
            </w:tcBorders>
            <w:vAlign w:val="top"/>
          </w:tcPr>
          <w:p w14:paraId="69A03607">
            <w:pPr>
              <w:rPr>
                <w:rFonts w:ascii="Arial"/>
                <w:sz w:val="21"/>
              </w:rPr>
            </w:pPr>
          </w:p>
        </w:tc>
        <w:tc>
          <w:tcPr>
            <w:tcW w:w="870" w:type="dxa"/>
            <w:vMerge w:val="continue"/>
            <w:tcBorders>
              <w:top w:val="nil"/>
              <w:bottom w:val="nil"/>
            </w:tcBorders>
            <w:vAlign w:val="top"/>
          </w:tcPr>
          <w:p w14:paraId="01FF7BD1">
            <w:pPr>
              <w:rPr>
                <w:rFonts w:ascii="Arial"/>
                <w:sz w:val="21"/>
              </w:rPr>
            </w:pPr>
          </w:p>
        </w:tc>
        <w:tc>
          <w:tcPr>
            <w:tcW w:w="7082" w:type="dxa"/>
            <w:vAlign w:val="top"/>
          </w:tcPr>
          <w:p w14:paraId="505370AC">
            <w:pPr>
              <w:pStyle w:val="6"/>
              <w:spacing w:before="35" w:line="246" w:lineRule="exact"/>
              <w:ind w:left="119"/>
              <w:rPr>
                <w:sz w:val="22"/>
                <w:szCs w:val="22"/>
              </w:rPr>
            </w:pPr>
            <w:r>
              <w:rPr>
                <w:spacing w:val="-1"/>
                <w:position w:val="1"/>
                <w:sz w:val="22"/>
                <w:szCs w:val="22"/>
              </w:rPr>
              <w:t>（1）机组的启动和停机、调频和调压、送电</w:t>
            </w:r>
            <w:r>
              <w:rPr>
                <w:spacing w:val="-2"/>
                <w:position w:val="1"/>
                <w:sz w:val="22"/>
                <w:szCs w:val="22"/>
              </w:rPr>
              <w:t>和供电等应能手动控制。</w:t>
            </w:r>
          </w:p>
        </w:tc>
      </w:tr>
      <w:tr w14:paraId="2D0F113E">
        <w:trPr>
          <w:trHeight w:val="297" w:hRule="atLeast"/>
        </w:trPr>
        <w:tc>
          <w:tcPr>
            <w:tcW w:w="583" w:type="dxa"/>
            <w:vMerge w:val="continue"/>
            <w:tcBorders>
              <w:top w:val="nil"/>
            </w:tcBorders>
            <w:vAlign w:val="top"/>
          </w:tcPr>
          <w:p w14:paraId="780C036F">
            <w:pPr>
              <w:rPr>
                <w:rFonts w:ascii="Arial"/>
                <w:sz w:val="21"/>
              </w:rPr>
            </w:pPr>
          </w:p>
        </w:tc>
        <w:tc>
          <w:tcPr>
            <w:tcW w:w="870" w:type="dxa"/>
            <w:vMerge w:val="continue"/>
            <w:tcBorders>
              <w:top w:val="nil"/>
            </w:tcBorders>
            <w:vAlign w:val="top"/>
          </w:tcPr>
          <w:p w14:paraId="7D27F75F">
            <w:pPr>
              <w:rPr>
                <w:rFonts w:ascii="Arial"/>
                <w:sz w:val="21"/>
              </w:rPr>
            </w:pPr>
          </w:p>
        </w:tc>
        <w:tc>
          <w:tcPr>
            <w:tcW w:w="7082" w:type="dxa"/>
            <w:vAlign w:val="top"/>
          </w:tcPr>
          <w:p w14:paraId="41A2BD62">
            <w:pPr>
              <w:pStyle w:val="6"/>
              <w:spacing w:before="36" w:line="157" w:lineRule="auto"/>
              <w:ind w:left="119"/>
              <w:rPr>
                <w:sz w:val="22"/>
                <w:szCs w:val="22"/>
              </w:rPr>
            </w:pPr>
            <w:r>
              <w:rPr>
                <w:spacing w:val="-1"/>
                <w:sz w:val="22"/>
                <w:szCs w:val="22"/>
              </w:rPr>
              <w:t>（2）自动停机和手动停机均应有正常停机和紧急停机两种。</w:t>
            </w:r>
          </w:p>
        </w:tc>
      </w:tr>
    </w:tbl>
    <w:p w14:paraId="09DC596D">
      <w:pPr>
        <w:rPr>
          <w:rFonts w:ascii="Arial"/>
          <w:sz w:val="21"/>
        </w:rPr>
      </w:pPr>
    </w:p>
    <w:p w14:paraId="5535CC45">
      <w:pPr>
        <w:rPr>
          <w:rFonts w:ascii="Arial" w:hAnsi="Arial" w:eastAsia="Arial" w:cs="Arial"/>
          <w:sz w:val="21"/>
          <w:szCs w:val="21"/>
        </w:rPr>
        <w:sectPr>
          <w:footerReference r:id="rId30" w:type="default"/>
          <w:pgSz w:w="11907" w:h="16841"/>
          <w:pgMar w:top="400" w:right="1567" w:bottom="1157" w:left="1785" w:header="0" w:footer="954" w:gutter="0"/>
          <w:cols w:space="720" w:num="1"/>
        </w:sectPr>
      </w:pPr>
    </w:p>
    <w:p w14:paraId="4CF536C4">
      <w:pPr>
        <w:spacing w:before="19"/>
      </w:pPr>
    </w:p>
    <w:p w14:paraId="561B6CE8">
      <w:pPr>
        <w:spacing w:before="19"/>
      </w:pPr>
    </w:p>
    <w:p w14:paraId="31E3EEC3">
      <w:pPr>
        <w:spacing w:before="18"/>
      </w:pPr>
    </w:p>
    <w:p w14:paraId="56E1CBD2">
      <w:pPr>
        <w:spacing w:before="18"/>
      </w:pPr>
    </w:p>
    <w:tbl>
      <w:tblPr>
        <w:tblStyle w:val="5"/>
        <w:tblW w:w="8535"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83"/>
        <w:gridCol w:w="870"/>
        <w:gridCol w:w="7082"/>
      </w:tblGrid>
      <w:tr w14:paraId="03F84369">
        <w:trPr>
          <w:trHeight w:val="581" w:hRule="atLeast"/>
        </w:trPr>
        <w:tc>
          <w:tcPr>
            <w:tcW w:w="583" w:type="dxa"/>
            <w:textDirection w:val="tbRlV"/>
            <w:vAlign w:val="top"/>
          </w:tcPr>
          <w:p w14:paraId="27FA302F">
            <w:pPr>
              <w:pStyle w:val="6"/>
              <w:spacing w:before="179" w:line="186" w:lineRule="auto"/>
              <w:ind w:left="33"/>
              <w:rPr>
                <w:sz w:val="22"/>
                <w:szCs w:val="22"/>
              </w:rPr>
            </w:pPr>
            <w:r>
              <w:rPr>
                <w:b/>
                <w:bCs/>
                <w:spacing w:val="9"/>
                <w:sz w:val="22"/>
                <w:szCs w:val="22"/>
              </w:rPr>
              <w:t>序</w:t>
            </w:r>
            <w:r>
              <w:rPr>
                <w:spacing w:val="9"/>
                <w:sz w:val="22"/>
                <w:szCs w:val="22"/>
              </w:rPr>
              <w:t xml:space="preserve"> </w:t>
            </w:r>
            <w:r>
              <w:rPr>
                <w:b/>
                <w:bCs/>
                <w:spacing w:val="9"/>
                <w:sz w:val="22"/>
                <w:szCs w:val="22"/>
              </w:rPr>
              <w:t>号</w:t>
            </w:r>
          </w:p>
        </w:tc>
        <w:tc>
          <w:tcPr>
            <w:tcW w:w="870" w:type="dxa"/>
            <w:vAlign w:val="top"/>
          </w:tcPr>
          <w:p w14:paraId="28571771">
            <w:pPr>
              <w:pStyle w:val="6"/>
              <w:spacing w:before="33" w:line="179" w:lineRule="auto"/>
              <w:ind w:left="222"/>
              <w:rPr>
                <w:sz w:val="22"/>
                <w:szCs w:val="22"/>
              </w:rPr>
            </w:pPr>
            <w:r>
              <w:rPr>
                <w:b/>
                <w:bCs/>
                <w:spacing w:val="-6"/>
                <w:sz w:val="22"/>
                <w:szCs w:val="22"/>
              </w:rPr>
              <w:t>货物</w:t>
            </w:r>
          </w:p>
          <w:p w14:paraId="5BF93CC6">
            <w:pPr>
              <w:pStyle w:val="6"/>
              <w:spacing w:line="157" w:lineRule="auto"/>
              <w:ind w:left="219"/>
              <w:rPr>
                <w:sz w:val="22"/>
                <w:szCs w:val="22"/>
              </w:rPr>
            </w:pPr>
            <w:r>
              <w:rPr>
                <w:b/>
                <w:bCs/>
                <w:spacing w:val="-5"/>
                <w:sz w:val="22"/>
                <w:szCs w:val="22"/>
              </w:rPr>
              <w:t>名称</w:t>
            </w:r>
          </w:p>
        </w:tc>
        <w:tc>
          <w:tcPr>
            <w:tcW w:w="7082" w:type="dxa"/>
            <w:vAlign w:val="top"/>
          </w:tcPr>
          <w:p w14:paraId="1E44C008">
            <w:pPr>
              <w:pStyle w:val="6"/>
              <w:spacing w:before="177" w:line="193" w:lineRule="auto"/>
              <w:ind w:left="2884"/>
              <w:rPr>
                <w:sz w:val="22"/>
                <w:szCs w:val="22"/>
              </w:rPr>
            </w:pPr>
            <w:r>
              <w:rPr>
                <w:b/>
                <w:bCs/>
                <w:spacing w:val="-3"/>
                <w:sz w:val="22"/>
                <w:szCs w:val="22"/>
              </w:rPr>
              <w:t>招标技术要求</w:t>
            </w:r>
          </w:p>
        </w:tc>
      </w:tr>
      <w:tr w14:paraId="141C3846">
        <w:trPr>
          <w:trHeight w:val="580" w:hRule="atLeast"/>
        </w:trPr>
        <w:tc>
          <w:tcPr>
            <w:tcW w:w="583" w:type="dxa"/>
            <w:vMerge w:val="restart"/>
            <w:tcBorders>
              <w:bottom w:val="nil"/>
            </w:tcBorders>
            <w:vAlign w:val="top"/>
          </w:tcPr>
          <w:p w14:paraId="67C4A9FC">
            <w:pPr>
              <w:rPr>
                <w:rFonts w:ascii="Arial"/>
                <w:sz w:val="21"/>
              </w:rPr>
            </w:pPr>
          </w:p>
        </w:tc>
        <w:tc>
          <w:tcPr>
            <w:tcW w:w="870" w:type="dxa"/>
            <w:vMerge w:val="restart"/>
            <w:tcBorders>
              <w:bottom w:val="nil"/>
            </w:tcBorders>
            <w:vAlign w:val="top"/>
          </w:tcPr>
          <w:p w14:paraId="253547AC">
            <w:pPr>
              <w:rPr>
                <w:rFonts w:ascii="Arial"/>
                <w:sz w:val="21"/>
              </w:rPr>
            </w:pPr>
          </w:p>
        </w:tc>
        <w:tc>
          <w:tcPr>
            <w:tcW w:w="7082" w:type="dxa"/>
            <w:vAlign w:val="top"/>
          </w:tcPr>
          <w:p w14:paraId="6C4DBEF0">
            <w:pPr>
              <w:pStyle w:val="6"/>
              <w:spacing w:before="30" w:line="169" w:lineRule="auto"/>
              <w:ind w:left="115" w:right="48"/>
              <w:rPr>
                <w:sz w:val="22"/>
                <w:szCs w:val="22"/>
              </w:rPr>
            </w:pPr>
            <w:r>
              <w:rPr>
                <w:spacing w:val="-6"/>
                <w:sz w:val="22"/>
                <w:szCs w:val="22"/>
              </w:rPr>
              <w:t>2.9</w:t>
            </w:r>
            <w:r>
              <w:rPr>
                <w:spacing w:val="32"/>
                <w:w w:val="101"/>
                <w:sz w:val="22"/>
                <w:szCs w:val="22"/>
              </w:rPr>
              <w:t xml:space="preserve"> </w:t>
            </w:r>
            <w:r>
              <w:rPr>
                <w:spacing w:val="-6"/>
                <w:sz w:val="22"/>
                <w:szCs w:val="22"/>
              </w:rPr>
              <w:t>出现轻故障时， 运行中的发电机组可自动保护停机， 并有告警信号，</w:t>
            </w:r>
            <w:r>
              <w:rPr>
                <w:spacing w:val="-3"/>
                <w:sz w:val="22"/>
                <w:szCs w:val="22"/>
              </w:rPr>
              <w:t>容许手动和自动停机。</w:t>
            </w:r>
          </w:p>
        </w:tc>
      </w:tr>
      <w:tr w14:paraId="7CDF42C9">
        <w:trPr>
          <w:trHeight w:val="576" w:hRule="atLeast"/>
        </w:trPr>
        <w:tc>
          <w:tcPr>
            <w:tcW w:w="583" w:type="dxa"/>
            <w:vMerge w:val="continue"/>
            <w:tcBorders>
              <w:top w:val="nil"/>
              <w:bottom w:val="nil"/>
            </w:tcBorders>
            <w:vAlign w:val="top"/>
          </w:tcPr>
          <w:p w14:paraId="087D63F6">
            <w:pPr>
              <w:rPr>
                <w:rFonts w:ascii="Arial"/>
                <w:sz w:val="21"/>
              </w:rPr>
            </w:pPr>
          </w:p>
        </w:tc>
        <w:tc>
          <w:tcPr>
            <w:tcW w:w="870" w:type="dxa"/>
            <w:vMerge w:val="continue"/>
            <w:tcBorders>
              <w:top w:val="nil"/>
              <w:bottom w:val="nil"/>
            </w:tcBorders>
            <w:vAlign w:val="top"/>
          </w:tcPr>
          <w:p w14:paraId="5F519277">
            <w:pPr>
              <w:rPr>
                <w:rFonts w:ascii="Arial"/>
                <w:sz w:val="21"/>
              </w:rPr>
            </w:pPr>
          </w:p>
        </w:tc>
        <w:tc>
          <w:tcPr>
            <w:tcW w:w="7082" w:type="dxa"/>
            <w:vAlign w:val="top"/>
          </w:tcPr>
          <w:p w14:paraId="59EBB801">
            <w:pPr>
              <w:pStyle w:val="6"/>
              <w:spacing w:before="29" w:line="168" w:lineRule="auto"/>
              <w:ind w:left="114" w:right="108"/>
              <w:rPr>
                <w:sz w:val="22"/>
                <w:szCs w:val="22"/>
              </w:rPr>
            </w:pPr>
            <w:r>
              <w:rPr>
                <w:spacing w:val="-3"/>
                <w:sz w:val="22"/>
                <w:szCs w:val="22"/>
              </w:rPr>
              <w:t>2.10</w:t>
            </w:r>
            <w:r>
              <w:rPr>
                <w:spacing w:val="23"/>
                <w:sz w:val="22"/>
                <w:szCs w:val="22"/>
              </w:rPr>
              <w:t xml:space="preserve"> </w:t>
            </w:r>
            <w:r>
              <w:rPr>
                <w:spacing w:val="-3"/>
                <w:sz w:val="22"/>
                <w:szCs w:val="22"/>
              </w:rPr>
              <w:t>出现重大故障时， 运行中的发电机组可立即自动紧急停机。并发出</w:t>
            </w:r>
            <w:r>
              <w:rPr>
                <w:spacing w:val="-1"/>
                <w:sz w:val="22"/>
                <w:szCs w:val="22"/>
              </w:rPr>
              <w:t>光、声告警信号。</w:t>
            </w:r>
          </w:p>
        </w:tc>
      </w:tr>
      <w:tr w14:paraId="60466E36">
        <w:trPr>
          <w:trHeight w:val="580" w:hRule="atLeast"/>
        </w:trPr>
        <w:tc>
          <w:tcPr>
            <w:tcW w:w="583" w:type="dxa"/>
            <w:vMerge w:val="continue"/>
            <w:tcBorders>
              <w:top w:val="nil"/>
              <w:bottom w:val="nil"/>
            </w:tcBorders>
            <w:vAlign w:val="top"/>
          </w:tcPr>
          <w:p w14:paraId="03DFFDFB">
            <w:pPr>
              <w:rPr>
                <w:rFonts w:ascii="Arial"/>
                <w:sz w:val="21"/>
              </w:rPr>
            </w:pPr>
          </w:p>
        </w:tc>
        <w:tc>
          <w:tcPr>
            <w:tcW w:w="870" w:type="dxa"/>
            <w:vMerge w:val="continue"/>
            <w:tcBorders>
              <w:top w:val="nil"/>
              <w:bottom w:val="nil"/>
            </w:tcBorders>
            <w:vAlign w:val="top"/>
          </w:tcPr>
          <w:p w14:paraId="3B51AE59">
            <w:pPr>
              <w:rPr>
                <w:rFonts w:ascii="Arial"/>
                <w:sz w:val="21"/>
              </w:rPr>
            </w:pPr>
          </w:p>
        </w:tc>
        <w:tc>
          <w:tcPr>
            <w:tcW w:w="7082" w:type="dxa"/>
            <w:vAlign w:val="top"/>
          </w:tcPr>
          <w:p w14:paraId="07874985">
            <w:pPr>
              <w:pStyle w:val="6"/>
              <w:spacing w:before="30" w:line="169" w:lineRule="auto"/>
              <w:ind w:left="115" w:right="106"/>
              <w:rPr>
                <w:sz w:val="22"/>
                <w:szCs w:val="22"/>
              </w:rPr>
            </w:pPr>
            <w:r>
              <w:rPr>
                <w:spacing w:val="-2"/>
                <w:sz w:val="22"/>
                <w:szCs w:val="22"/>
              </w:rPr>
              <w:t>2.11 机组具有智能化微机控制系统， 能对本机运行的各</w:t>
            </w:r>
            <w:r>
              <w:rPr>
                <w:spacing w:val="-3"/>
                <w:sz w:val="22"/>
                <w:szCs w:val="22"/>
              </w:rPr>
              <w:t>项参数或机组的</w:t>
            </w:r>
            <w:r>
              <w:rPr>
                <w:spacing w:val="-1"/>
                <w:sz w:val="22"/>
                <w:szCs w:val="22"/>
              </w:rPr>
              <w:t>故障情况进行监测、显示以及报警和记录。</w:t>
            </w:r>
          </w:p>
        </w:tc>
      </w:tr>
      <w:tr w14:paraId="57E44F47">
        <w:trPr>
          <w:trHeight w:val="576" w:hRule="atLeast"/>
        </w:trPr>
        <w:tc>
          <w:tcPr>
            <w:tcW w:w="583" w:type="dxa"/>
            <w:vMerge w:val="continue"/>
            <w:tcBorders>
              <w:top w:val="nil"/>
              <w:bottom w:val="nil"/>
            </w:tcBorders>
            <w:vAlign w:val="top"/>
          </w:tcPr>
          <w:p w14:paraId="3D7B91D9">
            <w:pPr>
              <w:rPr>
                <w:rFonts w:ascii="Arial"/>
                <w:sz w:val="21"/>
              </w:rPr>
            </w:pPr>
          </w:p>
        </w:tc>
        <w:tc>
          <w:tcPr>
            <w:tcW w:w="870" w:type="dxa"/>
            <w:vMerge w:val="continue"/>
            <w:tcBorders>
              <w:top w:val="nil"/>
              <w:bottom w:val="nil"/>
            </w:tcBorders>
            <w:vAlign w:val="top"/>
          </w:tcPr>
          <w:p w14:paraId="3347E0B5">
            <w:pPr>
              <w:rPr>
                <w:rFonts w:ascii="Arial"/>
                <w:sz w:val="21"/>
              </w:rPr>
            </w:pPr>
          </w:p>
        </w:tc>
        <w:tc>
          <w:tcPr>
            <w:tcW w:w="7082" w:type="dxa"/>
            <w:vAlign w:val="top"/>
          </w:tcPr>
          <w:p w14:paraId="3A2ABF83">
            <w:pPr>
              <w:pStyle w:val="6"/>
              <w:spacing w:before="29" w:line="168" w:lineRule="auto"/>
              <w:ind w:left="129" w:right="106" w:hanging="14"/>
              <w:rPr>
                <w:sz w:val="22"/>
                <w:szCs w:val="22"/>
              </w:rPr>
            </w:pPr>
            <w:r>
              <w:rPr>
                <w:spacing w:val="-2"/>
                <w:sz w:val="22"/>
                <w:szCs w:val="22"/>
              </w:rPr>
              <w:t>2.12 机组应按控制指令自动启动， 从接到指令到发电机</w:t>
            </w:r>
            <w:r>
              <w:rPr>
                <w:spacing w:val="-3"/>
                <w:sz w:val="22"/>
                <w:szCs w:val="22"/>
              </w:rPr>
              <w:t>组满负荷运行时</w:t>
            </w:r>
            <w:r>
              <w:rPr>
                <w:spacing w:val="-10"/>
                <w:sz w:val="22"/>
                <w:szCs w:val="22"/>
              </w:rPr>
              <w:t>间不大于</w:t>
            </w:r>
            <w:r>
              <w:rPr>
                <w:spacing w:val="17"/>
                <w:sz w:val="22"/>
                <w:szCs w:val="22"/>
              </w:rPr>
              <w:t xml:space="preserve"> </w:t>
            </w:r>
            <w:r>
              <w:rPr>
                <w:spacing w:val="-10"/>
                <w:sz w:val="22"/>
                <w:szCs w:val="22"/>
              </w:rPr>
              <w:t>15 秒。</w:t>
            </w:r>
          </w:p>
        </w:tc>
      </w:tr>
      <w:tr w14:paraId="45CCC3A1">
        <w:trPr>
          <w:trHeight w:val="292" w:hRule="atLeast"/>
        </w:trPr>
        <w:tc>
          <w:tcPr>
            <w:tcW w:w="583" w:type="dxa"/>
            <w:vMerge w:val="continue"/>
            <w:tcBorders>
              <w:top w:val="nil"/>
              <w:bottom w:val="nil"/>
            </w:tcBorders>
            <w:vAlign w:val="top"/>
          </w:tcPr>
          <w:p w14:paraId="14A83DA5">
            <w:pPr>
              <w:rPr>
                <w:rFonts w:ascii="Arial"/>
                <w:sz w:val="21"/>
              </w:rPr>
            </w:pPr>
          </w:p>
        </w:tc>
        <w:tc>
          <w:tcPr>
            <w:tcW w:w="870" w:type="dxa"/>
            <w:vMerge w:val="continue"/>
            <w:tcBorders>
              <w:top w:val="nil"/>
              <w:bottom w:val="nil"/>
            </w:tcBorders>
            <w:vAlign w:val="top"/>
          </w:tcPr>
          <w:p w14:paraId="4BDBCDB3">
            <w:pPr>
              <w:rPr>
                <w:rFonts w:ascii="Arial"/>
                <w:sz w:val="21"/>
              </w:rPr>
            </w:pPr>
          </w:p>
        </w:tc>
        <w:tc>
          <w:tcPr>
            <w:tcW w:w="7082" w:type="dxa"/>
            <w:vAlign w:val="top"/>
          </w:tcPr>
          <w:p w14:paraId="68396C95">
            <w:pPr>
              <w:pStyle w:val="6"/>
              <w:spacing w:before="31" w:line="157" w:lineRule="auto"/>
              <w:ind w:left="117"/>
              <w:rPr>
                <w:sz w:val="22"/>
                <w:szCs w:val="22"/>
              </w:rPr>
            </w:pPr>
            <w:r>
              <w:rPr>
                <w:b/>
                <w:bCs/>
                <w:spacing w:val="1"/>
                <w:sz w:val="22"/>
                <w:szCs w:val="22"/>
              </w:rPr>
              <w:t>3.主要部件性能</w:t>
            </w:r>
          </w:p>
        </w:tc>
      </w:tr>
      <w:tr w14:paraId="644DD5A0">
        <w:trPr>
          <w:trHeight w:val="293" w:hRule="atLeast"/>
        </w:trPr>
        <w:tc>
          <w:tcPr>
            <w:tcW w:w="583" w:type="dxa"/>
            <w:vMerge w:val="continue"/>
            <w:tcBorders>
              <w:top w:val="nil"/>
              <w:bottom w:val="nil"/>
            </w:tcBorders>
            <w:vAlign w:val="top"/>
          </w:tcPr>
          <w:p w14:paraId="04A324D0">
            <w:pPr>
              <w:rPr>
                <w:rFonts w:ascii="Arial"/>
                <w:sz w:val="21"/>
              </w:rPr>
            </w:pPr>
          </w:p>
        </w:tc>
        <w:tc>
          <w:tcPr>
            <w:tcW w:w="870" w:type="dxa"/>
            <w:vMerge w:val="continue"/>
            <w:tcBorders>
              <w:top w:val="nil"/>
              <w:bottom w:val="nil"/>
            </w:tcBorders>
            <w:vAlign w:val="top"/>
          </w:tcPr>
          <w:p w14:paraId="0C07D3BA">
            <w:pPr>
              <w:rPr>
                <w:rFonts w:ascii="Arial"/>
                <w:sz w:val="21"/>
              </w:rPr>
            </w:pPr>
          </w:p>
        </w:tc>
        <w:tc>
          <w:tcPr>
            <w:tcW w:w="7082" w:type="dxa"/>
            <w:vAlign w:val="top"/>
          </w:tcPr>
          <w:p w14:paraId="42BD212D">
            <w:pPr>
              <w:pStyle w:val="6"/>
              <w:spacing w:before="32" w:line="157" w:lineRule="auto"/>
              <w:ind w:left="117"/>
              <w:rPr>
                <w:sz w:val="22"/>
                <w:szCs w:val="22"/>
              </w:rPr>
            </w:pPr>
            <w:r>
              <w:rPr>
                <w:b/>
                <w:bCs/>
                <w:spacing w:val="-2"/>
                <w:sz w:val="22"/>
                <w:szCs w:val="22"/>
              </w:rPr>
              <w:t>3.1</w:t>
            </w:r>
            <w:r>
              <w:rPr>
                <w:spacing w:val="59"/>
                <w:sz w:val="22"/>
                <w:szCs w:val="22"/>
              </w:rPr>
              <w:t xml:space="preserve"> </w:t>
            </w:r>
            <w:r>
              <w:rPr>
                <w:b/>
                <w:bCs/>
                <w:spacing w:val="-2"/>
                <w:sz w:val="22"/>
                <w:szCs w:val="22"/>
              </w:rPr>
              <w:t>柴油机（</w:t>
            </w:r>
            <w:r>
              <w:rPr>
                <w:b/>
                <w:bCs/>
                <w:spacing w:val="-2"/>
                <w:sz w:val="21"/>
                <w:szCs w:val="21"/>
              </w:rPr>
              <w:t>投标文件中应提供品牌、规格和型号</w:t>
            </w:r>
            <w:r>
              <w:rPr>
                <w:b/>
                <w:bCs/>
                <w:spacing w:val="-14"/>
                <w:sz w:val="22"/>
                <w:szCs w:val="22"/>
              </w:rPr>
              <w:t>）</w:t>
            </w:r>
            <w:r>
              <w:rPr>
                <w:spacing w:val="-14"/>
                <w:sz w:val="22"/>
                <w:szCs w:val="22"/>
              </w:rPr>
              <w:t>：</w:t>
            </w:r>
          </w:p>
        </w:tc>
      </w:tr>
      <w:tr w14:paraId="634784A5">
        <w:trPr>
          <w:trHeight w:val="295" w:hRule="atLeast"/>
        </w:trPr>
        <w:tc>
          <w:tcPr>
            <w:tcW w:w="583" w:type="dxa"/>
            <w:vMerge w:val="continue"/>
            <w:tcBorders>
              <w:top w:val="nil"/>
              <w:bottom w:val="nil"/>
            </w:tcBorders>
            <w:vAlign w:val="top"/>
          </w:tcPr>
          <w:p w14:paraId="7B73DD81">
            <w:pPr>
              <w:rPr>
                <w:rFonts w:ascii="Arial"/>
                <w:sz w:val="21"/>
              </w:rPr>
            </w:pPr>
          </w:p>
        </w:tc>
        <w:tc>
          <w:tcPr>
            <w:tcW w:w="870" w:type="dxa"/>
            <w:vMerge w:val="continue"/>
            <w:tcBorders>
              <w:top w:val="nil"/>
              <w:bottom w:val="nil"/>
            </w:tcBorders>
            <w:vAlign w:val="top"/>
          </w:tcPr>
          <w:p w14:paraId="27E8DB43">
            <w:pPr>
              <w:rPr>
                <w:rFonts w:ascii="Arial"/>
                <w:sz w:val="21"/>
              </w:rPr>
            </w:pPr>
          </w:p>
        </w:tc>
        <w:tc>
          <w:tcPr>
            <w:tcW w:w="7082" w:type="dxa"/>
            <w:vAlign w:val="top"/>
          </w:tcPr>
          <w:p w14:paraId="4808D9FA">
            <w:pPr>
              <w:pStyle w:val="6"/>
              <w:spacing w:before="32" w:line="158" w:lineRule="auto"/>
              <w:ind w:left="119"/>
              <w:rPr>
                <w:sz w:val="21"/>
                <w:szCs w:val="21"/>
              </w:rPr>
            </w:pPr>
            <w:r>
              <w:rPr>
                <w:spacing w:val="-9"/>
                <w:sz w:val="22"/>
                <w:szCs w:val="22"/>
              </w:rPr>
              <w:t xml:space="preserve">（1） </w:t>
            </w:r>
            <w:r>
              <w:rPr>
                <w:spacing w:val="-9"/>
                <w:sz w:val="21"/>
                <w:szCs w:val="21"/>
              </w:rPr>
              <w:t>▲结构型式： V 型十六缸，</w:t>
            </w:r>
            <w:r>
              <w:rPr>
                <w:spacing w:val="35"/>
                <w:w w:val="101"/>
                <w:sz w:val="21"/>
                <w:szCs w:val="21"/>
              </w:rPr>
              <w:t xml:space="preserve"> </w:t>
            </w:r>
            <w:r>
              <w:rPr>
                <w:spacing w:val="-9"/>
                <w:sz w:val="21"/>
                <w:szCs w:val="21"/>
              </w:rPr>
              <w:t>四冲程， 涡轮增压。</w:t>
            </w:r>
          </w:p>
        </w:tc>
      </w:tr>
      <w:tr w14:paraId="45914504">
        <w:trPr>
          <w:trHeight w:val="293" w:hRule="atLeast"/>
        </w:trPr>
        <w:tc>
          <w:tcPr>
            <w:tcW w:w="583" w:type="dxa"/>
            <w:vMerge w:val="continue"/>
            <w:tcBorders>
              <w:top w:val="nil"/>
              <w:bottom w:val="nil"/>
            </w:tcBorders>
            <w:vAlign w:val="top"/>
          </w:tcPr>
          <w:p w14:paraId="43AB7AF3">
            <w:pPr>
              <w:rPr>
                <w:rFonts w:ascii="Arial"/>
                <w:sz w:val="21"/>
              </w:rPr>
            </w:pPr>
          </w:p>
        </w:tc>
        <w:tc>
          <w:tcPr>
            <w:tcW w:w="870" w:type="dxa"/>
            <w:vMerge w:val="continue"/>
            <w:tcBorders>
              <w:top w:val="nil"/>
              <w:bottom w:val="nil"/>
            </w:tcBorders>
            <w:vAlign w:val="top"/>
          </w:tcPr>
          <w:p w14:paraId="0E23D955">
            <w:pPr>
              <w:rPr>
                <w:rFonts w:ascii="Arial"/>
                <w:sz w:val="21"/>
              </w:rPr>
            </w:pPr>
          </w:p>
        </w:tc>
        <w:tc>
          <w:tcPr>
            <w:tcW w:w="7082" w:type="dxa"/>
            <w:vAlign w:val="top"/>
          </w:tcPr>
          <w:p w14:paraId="17B3479B">
            <w:pPr>
              <w:pStyle w:val="6"/>
              <w:spacing w:before="30" w:line="158" w:lineRule="auto"/>
              <w:ind w:left="119"/>
              <w:rPr>
                <w:sz w:val="22"/>
                <w:szCs w:val="22"/>
              </w:rPr>
            </w:pPr>
            <w:r>
              <w:rPr>
                <w:spacing w:val="-4"/>
                <w:sz w:val="22"/>
                <w:szCs w:val="22"/>
              </w:rPr>
              <w:t>（2） ★产品应选用原装产品，生产日期必须是 2025 年。</w:t>
            </w:r>
          </w:p>
        </w:tc>
      </w:tr>
      <w:tr w14:paraId="70F2181D">
        <w:trPr>
          <w:trHeight w:val="292" w:hRule="atLeast"/>
        </w:trPr>
        <w:tc>
          <w:tcPr>
            <w:tcW w:w="583" w:type="dxa"/>
            <w:vMerge w:val="continue"/>
            <w:tcBorders>
              <w:top w:val="nil"/>
              <w:bottom w:val="nil"/>
            </w:tcBorders>
            <w:vAlign w:val="top"/>
          </w:tcPr>
          <w:p w14:paraId="0EC25141">
            <w:pPr>
              <w:rPr>
                <w:rFonts w:ascii="Arial"/>
                <w:sz w:val="21"/>
              </w:rPr>
            </w:pPr>
          </w:p>
        </w:tc>
        <w:tc>
          <w:tcPr>
            <w:tcW w:w="870" w:type="dxa"/>
            <w:vMerge w:val="continue"/>
            <w:tcBorders>
              <w:top w:val="nil"/>
              <w:bottom w:val="nil"/>
            </w:tcBorders>
            <w:vAlign w:val="top"/>
          </w:tcPr>
          <w:p w14:paraId="3243929B">
            <w:pPr>
              <w:rPr>
                <w:rFonts w:ascii="Arial"/>
                <w:sz w:val="21"/>
              </w:rPr>
            </w:pPr>
          </w:p>
        </w:tc>
        <w:tc>
          <w:tcPr>
            <w:tcW w:w="7082" w:type="dxa"/>
            <w:vAlign w:val="top"/>
          </w:tcPr>
          <w:p w14:paraId="51E72AE1">
            <w:pPr>
              <w:pStyle w:val="6"/>
              <w:spacing w:before="32" w:line="249" w:lineRule="exact"/>
              <w:ind w:left="119"/>
              <w:rPr>
                <w:sz w:val="22"/>
                <w:szCs w:val="22"/>
              </w:rPr>
            </w:pPr>
            <w:r>
              <w:rPr>
                <w:spacing w:val="-20"/>
                <w:position w:val="2"/>
                <w:sz w:val="22"/>
                <w:szCs w:val="22"/>
              </w:rPr>
              <w:t>（3） ★额定转速：</w:t>
            </w:r>
            <w:r>
              <w:rPr>
                <w:spacing w:val="42"/>
                <w:position w:val="2"/>
                <w:sz w:val="22"/>
                <w:szCs w:val="22"/>
              </w:rPr>
              <w:t xml:space="preserve"> </w:t>
            </w:r>
            <w:r>
              <w:rPr>
                <w:spacing w:val="-20"/>
                <w:position w:val="2"/>
                <w:sz w:val="22"/>
                <w:szCs w:val="22"/>
              </w:rPr>
              <w:t>1500RPM。</w:t>
            </w:r>
          </w:p>
        </w:tc>
      </w:tr>
      <w:tr w14:paraId="20BA2B71">
        <w:trPr>
          <w:trHeight w:val="290" w:hRule="atLeast"/>
        </w:trPr>
        <w:tc>
          <w:tcPr>
            <w:tcW w:w="583" w:type="dxa"/>
            <w:vMerge w:val="continue"/>
            <w:tcBorders>
              <w:top w:val="nil"/>
              <w:bottom w:val="nil"/>
            </w:tcBorders>
            <w:vAlign w:val="top"/>
          </w:tcPr>
          <w:p w14:paraId="575440CE">
            <w:pPr>
              <w:rPr>
                <w:rFonts w:ascii="Arial"/>
                <w:sz w:val="21"/>
              </w:rPr>
            </w:pPr>
          </w:p>
        </w:tc>
        <w:tc>
          <w:tcPr>
            <w:tcW w:w="870" w:type="dxa"/>
            <w:vMerge w:val="continue"/>
            <w:tcBorders>
              <w:top w:val="nil"/>
              <w:bottom w:val="nil"/>
            </w:tcBorders>
            <w:vAlign w:val="top"/>
          </w:tcPr>
          <w:p w14:paraId="2C313FFF">
            <w:pPr>
              <w:rPr>
                <w:rFonts w:ascii="Arial"/>
                <w:sz w:val="21"/>
              </w:rPr>
            </w:pPr>
          </w:p>
        </w:tc>
        <w:tc>
          <w:tcPr>
            <w:tcW w:w="7082" w:type="dxa"/>
            <w:vAlign w:val="top"/>
          </w:tcPr>
          <w:p w14:paraId="3800C9D3">
            <w:pPr>
              <w:pStyle w:val="6"/>
              <w:spacing w:before="30" w:line="250" w:lineRule="exact"/>
              <w:ind w:left="119"/>
              <w:rPr>
                <w:sz w:val="22"/>
                <w:szCs w:val="22"/>
              </w:rPr>
            </w:pPr>
            <w:r>
              <w:rPr>
                <w:spacing w:val="-13"/>
                <w:position w:val="1"/>
                <w:sz w:val="22"/>
                <w:szCs w:val="22"/>
              </w:rPr>
              <w:t>（4） ★最大功率：</w:t>
            </w:r>
            <w:r>
              <w:rPr>
                <w:spacing w:val="32"/>
                <w:w w:val="101"/>
                <w:position w:val="1"/>
                <w:sz w:val="22"/>
                <w:szCs w:val="22"/>
              </w:rPr>
              <w:t xml:space="preserve"> </w:t>
            </w:r>
            <w:r>
              <w:rPr>
                <w:spacing w:val="-13"/>
                <w:position w:val="1"/>
                <w:sz w:val="22"/>
                <w:szCs w:val="22"/>
              </w:rPr>
              <w:t>≥1200KW。</w:t>
            </w:r>
          </w:p>
        </w:tc>
      </w:tr>
      <w:tr w14:paraId="7F83C209">
        <w:trPr>
          <w:trHeight w:val="292" w:hRule="atLeast"/>
        </w:trPr>
        <w:tc>
          <w:tcPr>
            <w:tcW w:w="583" w:type="dxa"/>
            <w:vMerge w:val="continue"/>
            <w:tcBorders>
              <w:top w:val="nil"/>
              <w:bottom w:val="nil"/>
            </w:tcBorders>
            <w:vAlign w:val="top"/>
          </w:tcPr>
          <w:p w14:paraId="0548DB1F">
            <w:pPr>
              <w:rPr>
                <w:rFonts w:ascii="Arial"/>
                <w:sz w:val="21"/>
              </w:rPr>
            </w:pPr>
          </w:p>
        </w:tc>
        <w:tc>
          <w:tcPr>
            <w:tcW w:w="870" w:type="dxa"/>
            <w:vMerge w:val="continue"/>
            <w:tcBorders>
              <w:top w:val="nil"/>
              <w:bottom w:val="nil"/>
            </w:tcBorders>
            <w:vAlign w:val="top"/>
          </w:tcPr>
          <w:p w14:paraId="746A204C">
            <w:pPr>
              <w:rPr>
                <w:rFonts w:ascii="Arial"/>
                <w:sz w:val="21"/>
              </w:rPr>
            </w:pPr>
          </w:p>
        </w:tc>
        <w:tc>
          <w:tcPr>
            <w:tcW w:w="7082" w:type="dxa"/>
            <w:vAlign w:val="top"/>
          </w:tcPr>
          <w:p w14:paraId="4E11AE49">
            <w:pPr>
              <w:pStyle w:val="6"/>
              <w:spacing w:before="32" w:line="249" w:lineRule="exact"/>
              <w:ind w:left="119"/>
              <w:rPr>
                <w:sz w:val="22"/>
                <w:szCs w:val="22"/>
              </w:rPr>
            </w:pPr>
            <w:r>
              <w:rPr>
                <w:spacing w:val="-4"/>
                <w:position w:val="2"/>
                <w:sz w:val="22"/>
                <w:szCs w:val="22"/>
              </w:rPr>
              <w:t xml:space="preserve">（5） </w:t>
            </w:r>
            <w:r>
              <w:rPr>
                <w:spacing w:val="-4"/>
                <w:position w:val="2"/>
                <w:sz w:val="21"/>
                <w:szCs w:val="21"/>
              </w:rPr>
              <w:t>▲</w:t>
            </w:r>
            <w:r>
              <w:rPr>
                <w:spacing w:val="-4"/>
                <w:position w:val="2"/>
                <w:sz w:val="22"/>
                <w:szCs w:val="22"/>
              </w:rPr>
              <w:t>排量：</w:t>
            </w:r>
            <w:r>
              <w:rPr>
                <w:spacing w:val="39"/>
                <w:position w:val="2"/>
                <w:sz w:val="22"/>
                <w:szCs w:val="22"/>
              </w:rPr>
              <w:t xml:space="preserve"> </w:t>
            </w:r>
            <w:r>
              <w:rPr>
                <w:spacing w:val="-4"/>
                <w:position w:val="2"/>
                <w:sz w:val="22"/>
                <w:szCs w:val="22"/>
              </w:rPr>
              <w:t>≥50L</w:t>
            </w:r>
          </w:p>
        </w:tc>
      </w:tr>
      <w:tr w14:paraId="651459BB">
        <w:trPr>
          <w:trHeight w:val="292" w:hRule="atLeast"/>
        </w:trPr>
        <w:tc>
          <w:tcPr>
            <w:tcW w:w="583" w:type="dxa"/>
            <w:vMerge w:val="continue"/>
            <w:tcBorders>
              <w:top w:val="nil"/>
              <w:bottom w:val="nil"/>
            </w:tcBorders>
            <w:vAlign w:val="top"/>
          </w:tcPr>
          <w:p w14:paraId="1BC8DC44">
            <w:pPr>
              <w:rPr>
                <w:rFonts w:ascii="Arial"/>
                <w:sz w:val="21"/>
              </w:rPr>
            </w:pPr>
          </w:p>
        </w:tc>
        <w:tc>
          <w:tcPr>
            <w:tcW w:w="870" w:type="dxa"/>
            <w:vMerge w:val="continue"/>
            <w:tcBorders>
              <w:top w:val="nil"/>
              <w:bottom w:val="nil"/>
            </w:tcBorders>
            <w:vAlign w:val="top"/>
          </w:tcPr>
          <w:p w14:paraId="1D487A93">
            <w:pPr>
              <w:rPr>
                <w:rFonts w:ascii="Arial"/>
                <w:sz w:val="21"/>
              </w:rPr>
            </w:pPr>
          </w:p>
        </w:tc>
        <w:tc>
          <w:tcPr>
            <w:tcW w:w="7082" w:type="dxa"/>
            <w:vAlign w:val="top"/>
          </w:tcPr>
          <w:p w14:paraId="52C70824">
            <w:pPr>
              <w:pStyle w:val="6"/>
              <w:spacing w:before="33" w:line="249" w:lineRule="exact"/>
              <w:ind w:left="119"/>
              <w:rPr>
                <w:sz w:val="22"/>
                <w:szCs w:val="22"/>
              </w:rPr>
            </w:pPr>
            <w:r>
              <w:rPr>
                <w:spacing w:val="-10"/>
                <w:position w:val="1"/>
                <w:sz w:val="22"/>
                <w:szCs w:val="22"/>
              </w:rPr>
              <w:t>（6）起动方式： 24V</w:t>
            </w:r>
            <w:r>
              <w:rPr>
                <w:spacing w:val="26"/>
                <w:position w:val="1"/>
                <w:sz w:val="22"/>
                <w:szCs w:val="22"/>
              </w:rPr>
              <w:t xml:space="preserve"> </w:t>
            </w:r>
            <w:r>
              <w:rPr>
                <w:spacing w:val="-10"/>
                <w:position w:val="1"/>
                <w:sz w:val="22"/>
                <w:szCs w:val="22"/>
              </w:rPr>
              <w:t>蓄电池自动启动。</w:t>
            </w:r>
          </w:p>
        </w:tc>
      </w:tr>
      <w:tr w14:paraId="5628A4FB">
        <w:trPr>
          <w:trHeight w:val="293" w:hRule="atLeast"/>
        </w:trPr>
        <w:tc>
          <w:tcPr>
            <w:tcW w:w="583" w:type="dxa"/>
            <w:vMerge w:val="continue"/>
            <w:tcBorders>
              <w:top w:val="nil"/>
              <w:bottom w:val="nil"/>
            </w:tcBorders>
            <w:vAlign w:val="top"/>
          </w:tcPr>
          <w:p w14:paraId="5FCE3588">
            <w:pPr>
              <w:rPr>
                <w:rFonts w:ascii="Arial"/>
                <w:sz w:val="21"/>
              </w:rPr>
            </w:pPr>
          </w:p>
        </w:tc>
        <w:tc>
          <w:tcPr>
            <w:tcW w:w="870" w:type="dxa"/>
            <w:vMerge w:val="continue"/>
            <w:tcBorders>
              <w:top w:val="nil"/>
              <w:bottom w:val="nil"/>
            </w:tcBorders>
            <w:vAlign w:val="top"/>
          </w:tcPr>
          <w:p w14:paraId="4CC607D7">
            <w:pPr>
              <w:rPr>
                <w:rFonts w:ascii="Arial"/>
                <w:sz w:val="21"/>
              </w:rPr>
            </w:pPr>
          </w:p>
        </w:tc>
        <w:tc>
          <w:tcPr>
            <w:tcW w:w="7082" w:type="dxa"/>
            <w:vAlign w:val="top"/>
          </w:tcPr>
          <w:p w14:paraId="60DBC275">
            <w:pPr>
              <w:pStyle w:val="6"/>
              <w:spacing w:before="34" w:line="248" w:lineRule="exact"/>
              <w:ind w:left="119"/>
              <w:rPr>
                <w:sz w:val="22"/>
                <w:szCs w:val="22"/>
              </w:rPr>
            </w:pPr>
            <w:r>
              <w:rPr>
                <w:spacing w:val="-10"/>
                <w:position w:val="1"/>
                <w:sz w:val="22"/>
                <w:szCs w:val="22"/>
              </w:rPr>
              <w:t>（7）燃油标准， 采用 0 号轻柴油，符合 GB252  或 BS286</w:t>
            </w:r>
            <w:r>
              <w:rPr>
                <w:spacing w:val="-11"/>
                <w:position w:val="1"/>
                <w:sz w:val="22"/>
                <w:szCs w:val="22"/>
              </w:rPr>
              <w:t>9 标准。</w:t>
            </w:r>
          </w:p>
        </w:tc>
      </w:tr>
      <w:tr w14:paraId="32DEDF82">
        <w:trPr>
          <w:trHeight w:val="295" w:hRule="atLeast"/>
        </w:trPr>
        <w:tc>
          <w:tcPr>
            <w:tcW w:w="583" w:type="dxa"/>
            <w:vMerge w:val="continue"/>
            <w:tcBorders>
              <w:top w:val="nil"/>
              <w:bottom w:val="nil"/>
            </w:tcBorders>
            <w:vAlign w:val="top"/>
          </w:tcPr>
          <w:p w14:paraId="6A91922E">
            <w:pPr>
              <w:rPr>
                <w:rFonts w:ascii="Arial"/>
                <w:sz w:val="21"/>
              </w:rPr>
            </w:pPr>
          </w:p>
        </w:tc>
        <w:tc>
          <w:tcPr>
            <w:tcW w:w="870" w:type="dxa"/>
            <w:vMerge w:val="continue"/>
            <w:tcBorders>
              <w:top w:val="nil"/>
              <w:bottom w:val="nil"/>
            </w:tcBorders>
            <w:vAlign w:val="top"/>
          </w:tcPr>
          <w:p w14:paraId="4DA30EF0">
            <w:pPr>
              <w:rPr>
                <w:rFonts w:ascii="Arial"/>
                <w:sz w:val="21"/>
              </w:rPr>
            </w:pPr>
          </w:p>
        </w:tc>
        <w:tc>
          <w:tcPr>
            <w:tcW w:w="7082" w:type="dxa"/>
            <w:vAlign w:val="top"/>
          </w:tcPr>
          <w:p w14:paraId="64D90966">
            <w:pPr>
              <w:pStyle w:val="6"/>
              <w:spacing w:before="34" w:line="157" w:lineRule="auto"/>
              <w:ind w:left="119"/>
              <w:rPr>
                <w:sz w:val="22"/>
                <w:szCs w:val="22"/>
              </w:rPr>
            </w:pPr>
            <w:r>
              <w:rPr>
                <w:spacing w:val="-3"/>
                <w:sz w:val="22"/>
                <w:szCs w:val="22"/>
              </w:rPr>
              <w:t>（8）调速器系统，采用电子式调速器。</w:t>
            </w:r>
          </w:p>
        </w:tc>
      </w:tr>
      <w:tr w14:paraId="0CDB25F7">
        <w:trPr>
          <w:trHeight w:val="292" w:hRule="atLeast"/>
        </w:trPr>
        <w:tc>
          <w:tcPr>
            <w:tcW w:w="583" w:type="dxa"/>
            <w:vMerge w:val="continue"/>
            <w:tcBorders>
              <w:top w:val="nil"/>
              <w:bottom w:val="nil"/>
            </w:tcBorders>
            <w:vAlign w:val="top"/>
          </w:tcPr>
          <w:p w14:paraId="3AF5C8A9">
            <w:pPr>
              <w:rPr>
                <w:rFonts w:ascii="Arial"/>
                <w:sz w:val="21"/>
              </w:rPr>
            </w:pPr>
          </w:p>
        </w:tc>
        <w:tc>
          <w:tcPr>
            <w:tcW w:w="870" w:type="dxa"/>
            <w:vMerge w:val="continue"/>
            <w:tcBorders>
              <w:top w:val="nil"/>
              <w:bottom w:val="nil"/>
            </w:tcBorders>
            <w:vAlign w:val="top"/>
          </w:tcPr>
          <w:p w14:paraId="2FE9FF44">
            <w:pPr>
              <w:rPr>
                <w:rFonts w:ascii="Arial"/>
                <w:sz w:val="21"/>
              </w:rPr>
            </w:pPr>
          </w:p>
        </w:tc>
        <w:tc>
          <w:tcPr>
            <w:tcW w:w="7082" w:type="dxa"/>
            <w:vAlign w:val="top"/>
          </w:tcPr>
          <w:p w14:paraId="5E4093AD">
            <w:pPr>
              <w:pStyle w:val="6"/>
              <w:spacing w:before="31" w:line="157" w:lineRule="auto"/>
              <w:ind w:left="119"/>
              <w:rPr>
                <w:sz w:val="22"/>
                <w:szCs w:val="22"/>
              </w:rPr>
            </w:pPr>
            <w:r>
              <w:rPr>
                <w:spacing w:val="-7"/>
                <w:sz w:val="22"/>
                <w:szCs w:val="22"/>
              </w:rPr>
              <w:t>（9）润滑系统：</w:t>
            </w:r>
            <w:r>
              <w:rPr>
                <w:spacing w:val="40"/>
                <w:sz w:val="22"/>
                <w:szCs w:val="22"/>
              </w:rPr>
              <w:t xml:space="preserve"> </w:t>
            </w:r>
            <w:r>
              <w:rPr>
                <w:spacing w:val="-7"/>
                <w:sz w:val="22"/>
                <w:szCs w:val="22"/>
              </w:rPr>
              <w:t>由柴油机本身带动的齿轮泵。</w:t>
            </w:r>
          </w:p>
        </w:tc>
      </w:tr>
      <w:tr w14:paraId="4BBCD723">
        <w:trPr>
          <w:trHeight w:val="580" w:hRule="atLeast"/>
        </w:trPr>
        <w:tc>
          <w:tcPr>
            <w:tcW w:w="583" w:type="dxa"/>
            <w:vMerge w:val="continue"/>
            <w:tcBorders>
              <w:top w:val="nil"/>
              <w:bottom w:val="nil"/>
            </w:tcBorders>
            <w:vAlign w:val="top"/>
          </w:tcPr>
          <w:p w14:paraId="5DAE451F">
            <w:pPr>
              <w:rPr>
                <w:rFonts w:ascii="Arial"/>
                <w:sz w:val="21"/>
              </w:rPr>
            </w:pPr>
          </w:p>
        </w:tc>
        <w:tc>
          <w:tcPr>
            <w:tcW w:w="870" w:type="dxa"/>
            <w:vMerge w:val="continue"/>
            <w:tcBorders>
              <w:top w:val="nil"/>
              <w:bottom w:val="nil"/>
            </w:tcBorders>
            <w:vAlign w:val="top"/>
          </w:tcPr>
          <w:p w14:paraId="43CE9F1F">
            <w:pPr>
              <w:rPr>
                <w:rFonts w:ascii="Arial"/>
                <w:sz w:val="21"/>
              </w:rPr>
            </w:pPr>
          </w:p>
        </w:tc>
        <w:tc>
          <w:tcPr>
            <w:tcW w:w="7082" w:type="dxa"/>
            <w:vAlign w:val="top"/>
          </w:tcPr>
          <w:p w14:paraId="12601973">
            <w:pPr>
              <w:pStyle w:val="6"/>
              <w:spacing w:before="33" w:line="168" w:lineRule="auto"/>
              <w:ind w:left="117" w:right="107" w:firstLine="1"/>
              <w:rPr>
                <w:sz w:val="22"/>
                <w:szCs w:val="22"/>
              </w:rPr>
            </w:pPr>
            <w:r>
              <w:rPr>
                <w:sz w:val="22"/>
                <w:szCs w:val="22"/>
              </w:rPr>
              <w:t>（10）排风散热系统采用闭式循环水冷却系统。环境+45℃以下,机组冷</w:t>
            </w:r>
            <w:r>
              <w:rPr>
                <w:spacing w:val="-4"/>
                <w:sz w:val="22"/>
                <w:szCs w:val="22"/>
              </w:rPr>
              <w:t>却系统均能保持正常。</w:t>
            </w:r>
          </w:p>
        </w:tc>
      </w:tr>
      <w:tr w14:paraId="2AC5E7D7">
        <w:trPr>
          <w:trHeight w:val="293" w:hRule="atLeast"/>
        </w:trPr>
        <w:tc>
          <w:tcPr>
            <w:tcW w:w="583" w:type="dxa"/>
            <w:vMerge w:val="continue"/>
            <w:tcBorders>
              <w:top w:val="nil"/>
              <w:bottom w:val="nil"/>
            </w:tcBorders>
            <w:vAlign w:val="top"/>
          </w:tcPr>
          <w:p w14:paraId="4F1B6E2E">
            <w:pPr>
              <w:rPr>
                <w:rFonts w:ascii="Arial"/>
                <w:sz w:val="21"/>
              </w:rPr>
            </w:pPr>
          </w:p>
        </w:tc>
        <w:tc>
          <w:tcPr>
            <w:tcW w:w="870" w:type="dxa"/>
            <w:vMerge w:val="continue"/>
            <w:tcBorders>
              <w:top w:val="nil"/>
              <w:bottom w:val="nil"/>
            </w:tcBorders>
            <w:vAlign w:val="top"/>
          </w:tcPr>
          <w:p w14:paraId="79B48198">
            <w:pPr>
              <w:rPr>
                <w:rFonts w:ascii="Arial"/>
                <w:sz w:val="21"/>
              </w:rPr>
            </w:pPr>
          </w:p>
        </w:tc>
        <w:tc>
          <w:tcPr>
            <w:tcW w:w="7082" w:type="dxa"/>
            <w:vAlign w:val="top"/>
          </w:tcPr>
          <w:p w14:paraId="03477081">
            <w:pPr>
              <w:pStyle w:val="6"/>
              <w:spacing w:before="34" w:line="248" w:lineRule="exact"/>
              <w:ind w:left="117"/>
              <w:rPr>
                <w:sz w:val="22"/>
                <w:szCs w:val="22"/>
              </w:rPr>
            </w:pPr>
            <w:r>
              <w:rPr>
                <w:b/>
                <w:bCs/>
                <w:spacing w:val="-3"/>
                <w:position w:val="2"/>
                <w:sz w:val="22"/>
                <w:szCs w:val="22"/>
              </w:rPr>
              <w:t>3.2</w:t>
            </w:r>
            <w:r>
              <w:rPr>
                <w:spacing w:val="-3"/>
                <w:position w:val="2"/>
                <w:sz w:val="22"/>
                <w:szCs w:val="22"/>
              </w:rPr>
              <w:t xml:space="preserve"> </w:t>
            </w:r>
            <w:r>
              <w:rPr>
                <w:b/>
                <w:bCs/>
                <w:spacing w:val="-3"/>
                <w:position w:val="2"/>
                <w:sz w:val="22"/>
                <w:szCs w:val="22"/>
              </w:rPr>
              <w:t>发电机</w:t>
            </w:r>
            <w:r>
              <w:rPr>
                <w:spacing w:val="-19"/>
                <w:position w:val="2"/>
                <w:sz w:val="22"/>
                <w:szCs w:val="22"/>
              </w:rPr>
              <w:t xml:space="preserve"> </w:t>
            </w:r>
            <w:r>
              <w:rPr>
                <w:b/>
                <w:bCs/>
                <w:spacing w:val="-3"/>
                <w:position w:val="2"/>
                <w:sz w:val="22"/>
                <w:szCs w:val="22"/>
              </w:rPr>
              <w:t>（</w:t>
            </w:r>
            <w:r>
              <w:rPr>
                <w:b/>
                <w:bCs/>
                <w:spacing w:val="-3"/>
                <w:position w:val="2"/>
                <w:sz w:val="21"/>
                <w:szCs w:val="21"/>
              </w:rPr>
              <w:t>投标文件中应提供品牌、规格和型号</w:t>
            </w:r>
            <w:r>
              <w:rPr>
                <w:b/>
                <w:bCs/>
                <w:spacing w:val="-13"/>
                <w:position w:val="2"/>
                <w:sz w:val="22"/>
                <w:szCs w:val="22"/>
              </w:rPr>
              <w:t>）：</w:t>
            </w:r>
          </w:p>
        </w:tc>
      </w:tr>
      <w:tr w14:paraId="0F31C721">
        <w:trPr>
          <w:trHeight w:val="293" w:hRule="atLeast"/>
        </w:trPr>
        <w:tc>
          <w:tcPr>
            <w:tcW w:w="583" w:type="dxa"/>
            <w:vMerge w:val="continue"/>
            <w:tcBorders>
              <w:top w:val="nil"/>
              <w:bottom w:val="nil"/>
            </w:tcBorders>
            <w:vAlign w:val="top"/>
          </w:tcPr>
          <w:p w14:paraId="1FF58F4A">
            <w:pPr>
              <w:rPr>
                <w:rFonts w:ascii="Arial"/>
                <w:sz w:val="21"/>
              </w:rPr>
            </w:pPr>
          </w:p>
        </w:tc>
        <w:tc>
          <w:tcPr>
            <w:tcW w:w="870" w:type="dxa"/>
            <w:vMerge w:val="continue"/>
            <w:tcBorders>
              <w:top w:val="nil"/>
              <w:bottom w:val="nil"/>
            </w:tcBorders>
            <w:vAlign w:val="top"/>
          </w:tcPr>
          <w:p w14:paraId="08DE0772">
            <w:pPr>
              <w:rPr>
                <w:rFonts w:ascii="Arial"/>
                <w:sz w:val="21"/>
              </w:rPr>
            </w:pPr>
          </w:p>
        </w:tc>
        <w:tc>
          <w:tcPr>
            <w:tcW w:w="7082" w:type="dxa"/>
            <w:vAlign w:val="top"/>
          </w:tcPr>
          <w:p w14:paraId="20E22721">
            <w:pPr>
              <w:pStyle w:val="6"/>
              <w:spacing w:before="34" w:line="248" w:lineRule="exact"/>
              <w:ind w:left="119"/>
              <w:rPr>
                <w:sz w:val="22"/>
                <w:szCs w:val="22"/>
              </w:rPr>
            </w:pPr>
            <w:r>
              <w:rPr>
                <w:spacing w:val="-2"/>
                <w:position w:val="1"/>
                <w:sz w:val="22"/>
                <w:szCs w:val="22"/>
              </w:rPr>
              <w:t xml:space="preserve">（1） </w:t>
            </w:r>
            <w:r>
              <w:rPr>
                <w:b/>
                <w:bCs/>
                <w:spacing w:val="-2"/>
                <w:position w:val="1"/>
                <w:sz w:val="21"/>
                <w:szCs w:val="21"/>
              </w:rPr>
              <w:t>▲</w:t>
            </w:r>
            <w:r>
              <w:rPr>
                <w:spacing w:val="-2"/>
                <w:position w:val="1"/>
                <w:sz w:val="22"/>
                <w:szCs w:val="22"/>
              </w:rPr>
              <w:t>投标产品应选用原装产品，生产</w:t>
            </w:r>
            <w:r>
              <w:rPr>
                <w:spacing w:val="-3"/>
                <w:position w:val="1"/>
                <w:sz w:val="22"/>
                <w:szCs w:val="22"/>
              </w:rPr>
              <w:t>日期必须是 2025 年。</w:t>
            </w:r>
          </w:p>
        </w:tc>
      </w:tr>
      <w:tr w14:paraId="220C138A">
        <w:trPr>
          <w:trHeight w:val="293" w:hRule="atLeast"/>
        </w:trPr>
        <w:tc>
          <w:tcPr>
            <w:tcW w:w="583" w:type="dxa"/>
            <w:vMerge w:val="continue"/>
            <w:tcBorders>
              <w:top w:val="nil"/>
              <w:bottom w:val="nil"/>
            </w:tcBorders>
            <w:vAlign w:val="top"/>
          </w:tcPr>
          <w:p w14:paraId="75E4A683">
            <w:pPr>
              <w:rPr>
                <w:rFonts w:ascii="Arial"/>
                <w:sz w:val="21"/>
              </w:rPr>
            </w:pPr>
          </w:p>
        </w:tc>
        <w:tc>
          <w:tcPr>
            <w:tcW w:w="870" w:type="dxa"/>
            <w:vMerge w:val="continue"/>
            <w:tcBorders>
              <w:top w:val="nil"/>
              <w:bottom w:val="nil"/>
            </w:tcBorders>
            <w:vAlign w:val="top"/>
          </w:tcPr>
          <w:p w14:paraId="61668F42">
            <w:pPr>
              <w:rPr>
                <w:rFonts w:ascii="Arial"/>
                <w:sz w:val="21"/>
              </w:rPr>
            </w:pPr>
          </w:p>
        </w:tc>
        <w:tc>
          <w:tcPr>
            <w:tcW w:w="7082" w:type="dxa"/>
            <w:vAlign w:val="top"/>
          </w:tcPr>
          <w:p w14:paraId="38E1E4F6">
            <w:pPr>
              <w:pStyle w:val="6"/>
              <w:spacing w:before="34" w:line="248" w:lineRule="exact"/>
              <w:ind w:left="119"/>
              <w:rPr>
                <w:sz w:val="22"/>
                <w:szCs w:val="22"/>
              </w:rPr>
            </w:pPr>
            <w:r>
              <w:rPr>
                <w:spacing w:val="-10"/>
                <w:position w:val="1"/>
                <w:sz w:val="22"/>
                <w:szCs w:val="22"/>
              </w:rPr>
              <w:t>（2） ★额定功率：</w:t>
            </w:r>
            <w:r>
              <w:rPr>
                <w:spacing w:val="33"/>
                <w:position w:val="1"/>
                <w:sz w:val="22"/>
                <w:szCs w:val="22"/>
              </w:rPr>
              <w:t xml:space="preserve"> </w:t>
            </w:r>
            <w:r>
              <w:rPr>
                <w:spacing w:val="-10"/>
                <w:position w:val="1"/>
                <w:sz w:val="22"/>
                <w:szCs w:val="22"/>
              </w:rPr>
              <w:t>≥1000KW</w:t>
            </w:r>
            <w:r>
              <w:rPr>
                <w:spacing w:val="-21"/>
                <w:position w:val="1"/>
                <w:sz w:val="22"/>
                <w:szCs w:val="22"/>
              </w:rPr>
              <w:t xml:space="preserve"> </w:t>
            </w:r>
            <w:r>
              <w:rPr>
                <w:spacing w:val="-10"/>
                <w:position w:val="1"/>
                <w:sz w:val="22"/>
                <w:szCs w:val="22"/>
              </w:rPr>
              <w:t>（满足 24 小时或以上连续运行功率</w:t>
            </w:r>
            <w:r>
              <w:rPr>
                <w:spacing w:val="-1"/>
                <w:position w:val="1"/>
                <w:sz w:val="22"/>
                <w:szCs w:val="22"/>
              </w:rPr>
              <w:t>）；</w:t>
            </w:r>
          </w:p>
        </w:tc>
      </w:tr>
      <w:tr w14:paraId="7FA791C4">
        <w:trPr>
          <w:trHeight w:val="295" w:hRule="atLeast"/>
        </w:trPr>
        <w:tc>
          <w:tcPr>
            <w:tcW w:w="583" w:type="dxa"/>
            <w:vMerge w:val="continue"/>
            <w:tcBorders>
              <w:top w:val="nil"/>
              <w:bottom w:val="nil"/>
            </w:tcBorders>
            <w:vAlign w:val="top"/>
          </w:tcPr>
          <w:p w14:paraId="70024B92">
            <w:pPr>
              <w:rPr>
                <w:rFonts w:ascii="Arial"/>
                <w:sz w:val="21"/>
              </w:rPr>
            </w:pPr>
          </w:p>
        </w:tc>
        <w:tc>
          <w:tcPr>
            <w:tcW w:w="870" w:type="dxa"/>
            <w:vMerge w:val="continue"/>
            <w:tcBorders>
              <w:top w:val="nil"/>
              <w:bottom w:val="nil"/>
            </w:tcBorders>
            <w:vAlign w:val="top"/>
          </w:tcPr>
          <w:p w14:paraId="7D01F2EC">
            <w:pPr>
              <w:rPr>
                <w:rFonts w:ascii="Arial"/>
                <w:sz w:val="21"/>
              </w:rPr>
            </w:pPr>
          </w:p>
        </w:tc>
        <w:tc>
          <w:tcPr>
            <w:tcW w:w="7082" w:type="dxa"/>
            <w:vAlign w:val="top"/>
          </w:tcPr>
          <w:p w14:paraId="301300A8">
            <w:pPr>
              <w:pStyle w:val="6"/>
              <w:spacing w:before="34" w:line="157" w:lineRule="auto"/>
              <w:ind w:left="119"/>
              <w:rPr>
                <w:sz w:val="22"/>
                <w:szCs w:val="22"/>
              </w:rPr>
            </w:pPr>
            <w:r>
              <w:rPr>
                <w:spacing w:val="-18"/>
                <w:sz w:val="22"/>
                <w:szCs w:val="22"/>
              </w:rPr>
              <w:t>（3） ★  额定转速：</w:t>
            </w:r>
            <w:r>
              <w:rPr>
                <w:spacing w:val="30"/>
                <w:sz w:val="22"/>
                <w:szCs w:val="22"/>
              </w:rPr>
              <w:t xml:space="preserve"> </w:t>
            </w:r>
            <w:r>
              <w:rPr>
                <w:spacing w:val="-18"/>
                <w:sz w:val="22"/>
                <w:szCs w:val="22"/>
              </w:rPr>
              <w:t>1500RPM；</w:t>
            </w:r>
          </w:p>
        </w:tc>
      </w:tr>
      <w:tr w14:paraId="3883B83C">
        <w:trPr>
          <w:trHeight w:val="292" w:hRule="atLeast"/>
        </w:trPr>
        <w:tc>
          <w:tcPr>
            <w:tcW w:w="583" w:type="dxa"/>
            <w:vMerge w:val="continue"/>
            <w:tcBorders>
              <w:top w:val="nil"/>
              <w:bottom w:val="nil"/>
            </w:tcBorders>
            <w:vAlign w:val="top"/>
          </w:tcPr>
          <w:p w14:paraId="2D398D33">
            <w:pPr>
              <w:rPr>
                <w:rFonts w:ascii="Arial"/>
                <w:sz w:val="21"/>
              </w:rPr>
            </w:pPr>
          </w:p>
        </w:tc>
        <w:tc>
          <w:tcPr>
            <w:tcW w:w="870" w:type="dxa"/>
            <w:vMerge w:val="continue"/>
            <w:tcBorders>
              <w:top w:val="nil"/>
              <w:bottom w:val="nil"/>
            </w:tcBorders>
            <w:vAlign w:val="top"/>
          </w:tcPr>
          <w:p w14:paraId="0ACA9B91">
            <w:pPr>
              <w:rPr>
                <w:rFonts w:ascii="Arial"/>
                <w:sz w:val="21"/>
              </w:rPr>
            </w:pPr>
          </w:p>
        </w:tc>
        <w:tc>
          <w:tcPr>
            <w:tcW w:w="7082" w:type="dxa"/>
            <w:vAlign w:val="top"/>
          </w:tcPr>
          <w:p w14:paraId="3B70E159">
            <w:pPr>
              <w:pStyle w:val="6"/>
              <w:spacing w:before="31" w:line="157" w:lineRule="auto"/>
              <w:ind w:left="119"/>
              <w:rPr>
                <w:sz w:val="22"/>
                <w:szCs w:val="22"/>
              </w:rPr>
            </w:pPr>
            <w:r>
              <w:rPr>
                <w:spacing w:val="-12"/>
                <w:sz w:val="22"/>
                <w:szCs w:val="22"/>
              </w:rPr>
              <w:t>（4）额定电压： 400V/230V</w:t>
            </w:r>
            <w:r>
              <w:rPr>
                <w:spacing w:val="-20"/>
                <w:sz w:val="22"/>
                <w:szCs w:val="22"/>
              </w:rPr>
              <w:t xml:space="preserve"> </w:t>
            </w:r>
            <w:r>
              <w:rPr>
                <w:spacing w:val="-12"/>
                <w:sz w:val="22"/>
                <w:szCs w:val="22"/>
              </w:rPr>
              <w:t>（三相四线</w:t>
            </w:r>
            <w:r>
              <w:rPr>
                <w:spacing w:val="4"/>
                <w:sz w:val="22"/>
                <w:szCs w:val="22"/>
              </w:rPr>
              <w:t>）；</w:t>
            </w:r>
          </w:p>
        </w:tc>
      </w:tr>
      <w:tr w14:paraId="2EA5C89B">
        <w:trPr>
          <w:trHeight w:val="293" w:hRule="atLeast"/>
        </w:trPr>
        <w:tc>
          <w:tcPr>
            <w:tcW w:w="583" w:type="dxa"/>
            <w:vMerge w:val="continue"/>
            <w:tcBorders>
              <w:top w:val="nil"/>
              <w:bottom w:val="nil"/>
            </w:tcBorders>
            <w:vAlign w:val="top"/>
          </w:tcPr>
          <w:p w14:paraId="7496FDEE">
            <w:pPr>
              <w:rPr>
                <w:rFonts w:ascii="Arial"/>
                <w:sz w:val="21"/>
              </w:rPr>
            </w:pPr>
          </w:p>
        </w:tc>
        <w:tc>
          <w:tcPr>
            <w:tcW w:w="870" w:type="dxa"/>
            <w:vMerge w:val="continue"/>
            <w:tcBorders>
              <w:top w:val="nil"/>
              <w:bottom w:val="nil"/>
            </w:tcBorders>
            <w:vAlign w:val="top"/>
          </w:tcPr>
          <w:p w14:paraId="05596EBB">
            <w:pPr>
              <w:rPr>
                <w:rFonts w:ascii="Arial"/>
                <w:sz w:val="21"/>
              </w:rPr>
            </w:pPr>
          </w:p>
        </w:tc>
        <w:tc>
          <w:tcPr>
            <w:tcW w:w="7082" w:type="dxa"/>
            <w:vAlign w:val="top"/>
          </w:tcPr>
          <w:p w14:paraId="18DF15C7">
            <w:pPr>
              <w:pStyle w:val="6"/>
              <w:spacing w:before="34" w:line="248" w:lineRule="exact"/>
              <w:ind w:left="119"/>
              <w:rPr>
                <w:sz w:val="22"/>
                <w:szCs w:val="22"/>
              </w:rPr>
            </w:pPr>
            <w:r>
              <w:rPr>
                <w:spacing w:val="-21"/>
                <w:position w:val="1"/>
                <w:sz w:val="22"/>
                <w:szCs w:val="22"/>
              </w:rPr>
              <w:t>（5）</w:t>
            </w:r>
            <w:r>
              <w:rPr>
                <w:spacing w:val="21"/>
                <w:w w:val="101"/>
                <w:position w:val="1"/>
                <w:sz w:val="22"/>
                <w:szCs w:val="22"/>
              </w:rPr>
              <w:t xml:space="preserve">  </w:t>
            </w:r>
            <w:r>
              <w:rPr>
                <w:spacing w:val="-21"/>
                <w:position w:val="1"/>
                <w:sz w:val="22"/>
                <w:szCs w:val="22"/>
              </w:rPr>
              <w:t>频率：</w:t>
            </w:r>
            <w:r>
              <w:rPr>
                <w:spacing w:val="14"/>
                <w:position w:val="1"/>
                <w:sz w:val="22"/>
                <w:szCs w:val="22"/>
              </w:rPr>
              <w:t xml:space="preserve"> </w:t>
            </w:r>
            <w:r>
              <w:rPr>
                <w:spacing w:val="-21"/>
                <w:position w:val="1"/>
                <w:sz w:val="22"/>
                <w:szCs w:val="22"/>
              </w:rPr>
              <w:t>50Hz；</w:t>
            </w:r>
          </w:p>
        </w:tc>
      </w:tr>
      <w:tr w14:paraId="55BCAD61">
        <w:trPr>
          <w:trHeight w:val="293" w:hRule="atLeast"/>
        </w:trPr>
        <w:tc>
          <w:tcPr>
            <w:tcW w:w="583" w:type="dxa"/>
            <w:vMerge w:val="continue"/>
            <w:tcBorders>
              <w:top w:val="nil"/>
              <w:bottom w:val="nil"/>
            </w:tcBorders>
            <w:vAlign w:val="top"/>
          </w:tcPr>
          <w:p w14:paraId="2567EDFF">
            <w:pPr>
              <w:rPr>
                <w:rFonts w:ascii="Arial"/>
                <w:sz w:val="21"/>
              </w:rPr>
            </w:pPr>
          </w:p>
        </w:tc>
        <w:tc>
          <w:tcPr>
            <w:tcW w:w="870" w:type="dxa"/>
            <w:vMerge w:val="continue"/>
            <w:tcBorders>
              <w:top w:val="nil"/>
              <w:bottom w:val="nil"/>
            </w:tcBorders>
            <w:vAlign w:val="top"/>
          </w:tcPr>
          <w:p w14:paraId="60208AAB">
            <w:pPr>
              <w:rPr>
                <w:rFonts w:ascii="Arial"/>
                <w:sz w:val="21"/>
              </w:rPr>
            </w:pPr>
          </w:p>
        </w:tc>
        <w:tc>
          <w:tcPr>
            <w:tcW w:w="7082" w:type="dxa"/>
            <w:vAlign w:val="top"/>
          </w:tcPr>
          <w:p w14:paraId="67A59A6C">
            <w:pPr>
              <w:pStyle w:val="6"/>
              <w:spacing w:before="34" w:line="248" w:lineRule="exact"/>
              <w:ind w:left="119"/>
              <w:rPr>
                <w:sz w:val="22"/>
                <w:szCs w:val="22"/>
              </w:rPr>
            </w:pPr>
            <w:r>
              <w:rPr>
                <w:spacing w:val="-8"/>
                <w:position w:val="1"/>
                <w:sz w:val="22"/>
                <w:szCs w:val="22"/>
              </w:rPr>
              <w:t>（6）额定电流：</w:t>
            </w:r>
            <w:r>
              <w:rPr>
                <w:spacing w:val="38"/>
                <w:position w:val="1"/>
                <w:sz w:val="22"/>
                <w:szCs w:val="22"/>
              </w:rPr>
              <w:t xml:space="preserve"> </w:t>
            </w:r>
            <w:r>
              <w:rPr>
                <w:spacing w:val="-8"/>
                <w:position w:val="1"/>
                <w:sz w:val="22"/>
                <w:szCs w:val="22"/>
              </w:rPr>
              <w:t>≥1800A；</w:t>
            </w:r>
          </w:p>
        </w:tc>
      </w:tr>
      <w:tr w14:paraId="102C4845">
        <w:trPr>
          <w:trHeight w:val="292" w:hRule="atLeast"/>
        </w:trPr>
        <w:tc>
          <w:tcPr>
            <w:tcW w:w="583" w:type="dxa"/>
            <w:vMerge w:val="continue"/>
            <w:tcBorders>
              <w:top w:val="nil"/>
              <w:bottom w:val="nil"/>
            </w:tcBorders>
            <w:vAlign w:val="top"/>
          </w:tcPr>
          <w:p w14:paraId="2CCA23C5">
            <w:pPr>
              <w:rPr>
                <w:rFonts w:ascii="Arial"/>
                <w:sz w:val="21"/>
              </w:rPr>
            </w:pPr>
          </w:p>
        </w:tc>
        <w:tc>
          <w:tcPr>
            <w:tcW w:w="870" w:type="dxa"/>
            <w:vMerge w:val="continue"/>
            <w:tcBorders>
              <w:top w:val="nil"/>
              <w:bottom w:val="nil"/>
            </w:tcBorders>
            <w:vAlign w:val="top"/>
          </w:tcPr>
          <w:p w14:paraId="554937D7">
            <w:pPr>
              <w:rPr>
                <w:rFonts w:ascii="Arial"/>
                <w:sz w:val="21"/>
              </w:rPr>
            </w:pPr>
          </w:p>
        </w:tc>
        <w:tc>
          <w:tcPr>
            <w:tcW w:w="7082" w:type="dxa"/>
            <w:vAlign w:val="top"/>
          </w:tcPr>
          <w:p w14:paraId="1055277A">
            <w:pPr>
              <w:pStyle w:val="6"/>
              <w:spacing w:before="33" w:line="249" w:lineRule="exact"/>
              <w:ind w:left="119"/>
              <w:rPr>
                <w:sz w:val="22"/>
                <w:szCs w:val="22"/>
              </w:rPr>
            </w:pPr>
            <w:r>
              <w:rPr>
                <w:spacing w:val="-10"/>
                <w:position w:val="1"/>
                <w:sz w:val="22"/>
                <w:szCs w:val="22"/>
              </w:rPr>
              <w:t>（7）功率因数：   0.8</w:t>
            </w:r>
            <w:r>
              <w:rPr>
                <w:spacing w:val="-19"/>
                <w:position w:val="1"/>
                <w:sz w:val="22"/>
                <w:szCs w:val="22"/>
              </w:rPr>
              <w:t xml:space="preserve"> </w:t>
            </w:r>
            <w:r>
              <w:rPr>
                <w:spacing w:val="-10"/>
                <w:position w:val="1"/>
                <w:sz w:val="22"/>
                <w:szCs w:val="22"/>
              </w:rPr>
              <w:t>（滞后</w:t>
            </w:r>
            <w:r>
              <w:rPr>
                <w:spacing w:val="4"/>
                <w:position w:val="1"/>
                <w:sz w:val="22"/>
                <w:szCs w:val="22"/>
              </w:rPr>
              <w:t>）；</w:t>
            </w:r>
          </w:p>
        </w:tc>
      </w:tr>
      <w:tr w14:paraId="72E9749E">
        <w:trPr>
          <w:trHeight w:val="293" w:hRule="atLeast"/>
        </w:trPr>
        <w:tc>
          <w:tcPr>
            <w:tcW w:w="583" w:type="dxa"/>
            <w:vMerge w:val="continue"/>
            <w:tcBorders>
              <w:top w:val="nil"/>
              <w:bottom w:val="nil"/>
            </w:tcBorders>
            <w:vAlign w:val="top"/>
          </w:tcPr>
          <w:p w14:paraId="7F6F53EF">
            <w:pPr>
              <w:rPr>
                <w:rFonts w:ascii="Arial"/>
                <w:sz w:val="21"/>
              </w:rPr>
            </w:pPr>
          </w:p>
        </w:tc>
        <w:tc>
          <w:tcPr>
            <w:tcW w:w="870" w:type="dxa"/>
            <w:vMerge w:val="continue"/>
            <w:tcBorders>
              <w:top w:val="nil"/>
              <w:bottom w:val="nil"/>
            </w:tcBorders>
            <w:vAlign w:val="top"/>
          </w:tcPr>
          <w:p w14:paraId="094F0507">
            <w:pPr>
              <w:rPr>
                <w:rFonts w:ascii="Arial"/>
                <w:sz w:val="21"/>
              </w:rPr>
            </w:pPr>
          </w:p>
        </w:tc>
        <w:tc>
          <w:tcPr>
            <w:tcW w:w="7082" w:type="dxa"/>
            <w:vAlign w:val="top"/>
          </w:tcPr>
          <w:p w14:paraId="438CF175">
            <w:pPr>
              <w:pStyle w:val="6"/>
              <w:spacing w:before="34" w:line="248" w:lineRule="exact"/>
              <w:ind w:left="119"/>
              <w:rPr>
                <w:sz w:val="22"/>
                <w:szCs w:val="22"/>
              </w:rPr>
            </w:pPr>
            <w:r>
              <w:rPr>
                <w:spacing w:val="-8"/>
                <w:position w:val="1"/>
                <w:sz w:val="22"/>
                <w:szCs w:val="22"/>
              </w:rPr>
              <w:t>（8）结构型式： 无刷自励磁、带自动稳压装置 AVR、单轴承。</w:t>
            </w:r>
          </w:p>
        </w:tc>
      </w:tr>
      <w:tr w14:paraId="2DCA93C7">
        <w:trPr>
          <w:trHeight w:val="295" w:hRule="atLeast"/>
        </w:trPr>
        <w:tc>
          <w:tcPr>
            <w:tcW w:w="583" w:type="dxa"/>
            <w:vMerge w:val="continue"/>
            <w:tcBorders>
              <w:top w:val="nil"/>
              <w:bottom w:val="nil"/>
            </w:tcBorders>
            <w:vAlign w:val="top"/>
          </w:tcPr>
          <w:p w14:paraId="0B58687B">
            <w:pPr>
              <w:rPr>
                <w:rFonts w:ascii="Arial"/>
                <w:sz w:val="21"/>
              </w:rPr>
            </w:pPr>
          </w:p>
        </w:tc>
        <w:tc>
          <w:tcPr>
            <w:tcW w:w="870" w:type="dxa"/>
            <w:vMerge w:val="continue"/>
            <w:tcBorders>
              <w:top w:val="nil"/>
              <w:bottom w:val="nil"/>
            </w:tcBorders>
            <w:vAlign w:val="top"/>
          </w:tcPr>
          <w:p w14:paraId="7520BAA7">
            <w:pPr>
              <w:rPr>
                <w:rFonts w:ascii="Arial"/>
                <w:sz w:val="21"/>
              </w:rPr>
            </w:pPr>
          </w:p>
        </w:tc>
        <w:tc>
          <w:tcPr>
            <w:tcW w:w="7082" w:type="dxa"/>
            <w:vAlign w:val="top"/>
          </w:tcPr>
          <w:p w14:paraId="306DFDD8">
            <w:pPr>
              <w:pStyle w:val="6"/>
              <w:spacing w:before="34" w:line="157" w:lineRule="auto"/>
              <w:ind w:left="119"/>
              <w:rPr>
                <w:sz w:val="22"/>
                <w:szCs w:val="22"/>
              </w:rPr>
            </w:pPr>
            <w:r>
              <w:rPr>
                <w:spacing w:val="-11"/>
                <w:sz w:val="22"/>
                <w:szCs w:val="22"/>
              </w:rPr>
              <w:t>（9）冷却方式：</w:t>
            </w:r>
            <w:r>
              <w:rPr>
                <w:spacing w:val="55"/>
                <w:sz w:val="22"/>
                <w:szCs w:val="22"/>
              </w:rPr>
              <w:t xml:space="preserve"> </w:t>
            </w:r>
            <w:r>
              <w:rPr>
                <w:spacing w:val="-11"/>
                <w:sz w:val="22"/>
                <w:szCs w:val="22"/>
              </w:rPr>
              <w:t>自带冷却装置。</w:t>
            </w:r>
          </w:p>
        </w:tc>
      </w:tr>
      <w:tr w14:paraId="37B3B95E">
        <w:trPr>
          <w:trHeight w:val="293" w:hRule="atLeast"/>
        </w:trPr>
        <w:tc>
          <w:tcPr>
            <w:tcW w:w="583" w:type="dxa"/>
            <w:vMerge w:val="continue"/>
            <w:tcBorders>
              <w:top w:val="nil"/>
              <w:bottom w:val="nil"/>
            </w:tcBorders>
            <w:vAlign w:val="top"/>
          </w:tcPr>
          <w:p w14:paraId="0DBBF1CB">
            <w:pPr>
              <w:rPr>
                <w:rFonts w:ascii="Arial"/>
                <w:sz w:val="21"/>
              </w:rPr>
            </w:pPr>
          </w:p>
        </w:tc>
        <w:tc>
          <w:tcPr>
            <w:tcW w:w="870" w:type="dxa"/>
            <w:vMerge w:val="continue"/>
            <w:tcBorders>
              <w:top w:val="nil"/>
              <w:bottom w:val="nil"/>
            </w:tcBorders>
            <w:vAlign w:val="top"/>
          </w:tcPr>
          <w:p w14:paraId="3CC89EDC">
            <w:pPr>
              <w:rPr>
                <w:rFonts w:ascii="Arial"/>
                <w:sz w:val="21"/>
              </w:rPr>
            </w:pPr>
          </w:p>
        </w:tc>
        <w:tc>
          <w:tcPr>
            <w:tcW w:w="7082" w:type="dxa"/>
            <w:vAlign w:val="top"/>
          </w:tcPr>
          <w:p w14:paraId="5523F8CB">
            <w:pPr>
              <w:pStyle w:val="6"/>
              <w:spacing w:before="32" w:line="157" w:lineRule="auto"/>
              <w:ind w:left="119"/>
              <w:rPr>
                <w:sz w:val="22"/>
                <w:szCs w:val="22"/>
              </w:rPr>
            </w:pPr>
            <w:r>
              <w:rPr>
                <w:spacing w:val="-5"/>
                <w:sz w:val="22"/>
                <w:szCs w:val="22"/>
              </w:rPr>
              <w:t>（10）绝缘等级：转子、定子线圈均为 H 级。</w:t>
            </w:r>
          </w:p>
        </w:tc>
      </w:tr>
      <w:tr w14:paraId="28E2A1F3">
        <w:trPr>
          <w:trHeight w:val="293" w:hRule="atLeast"/>
        </w:trPr>
        <w:tc>
          <w:tcPr>
            <w:tcW w:w="583" w:type="dxa"/>
            <w:vMerge w:val="continue"/>
            <w:tcBorders>
              <w:top w:val="nil"/>
              <w:bottom w:val="nil"/>
            </w:tcBorders>
            <w:vAlign w:val="top"/>
          </w:tcPr>
          <w:p w14:paraId="77669C62">
            <w:pPr>
              <w:rPr>
                <w:rFonts w:ascii="Arial"/>
                <w:sz w:val="21"/>
              </w:rPr>
            </w:pPr>
          </w:p>
        </w:tc>
        <w:tc>
          <w:tcPr>
            <w:tcW w:w="870" w:type="dxa"/>
            <w:vMerge w:val="continue"/>
            <w:tcBorders>
              <w:top w:val="nil"/>
              <w:bottom w:val="nil"/>
            </w:tcBorders>
            <w:vAlign w:val="top"/>
          </w:tcPr>
          <w:p w14:paraId="2F6FAF65">
            <w:pPr>
              <w:rPr>
                <w:rFonts w:ascii="Arial"/>
                <w:sz w:val="21"/>
              </w:rPr>
            </w:pPr>
          </w:p>
        </w:tc>
        <w:tc>
          <w:tcPr>
            <w:tcW w:w="7082" w:type="dxa"/>
            <w:vAlign w:val="top"/>
          </w:tcPr>
          <w:p w14:paraId="48EF9289">
            <w:pPr>
              <w:pStyle w:val="6"/>
              <w:spacing w:before="33" w:line="249" w:lineRule="exact"/>
              <w:ind w:left="119"/>
              <w:rPr>
                <w:sz w:val="22"/>
                <w:szCs w:val="22"/>
              </w:rPr>
            </w:pPr>
            <w:r>
              <w:rPr>
                <w:spacing w:val="-10"/>
                <w:position w:val="2"/>
                <w:sz w:val="22"/>
                <w:szCs w:val="22"/>
              </w:rPr>
              <w:t>（11）防护等级：</w:t>
            </w:r>
            <w:r>
              <w:rPr>
                <w:spacing w:val="29"/>
                <w:position w:val="2"/>
                <w:sz w:val="22"/>
                <w:szCs w:val="22"/>
              </w:rPr>
              <w:t xml:space="preserve"> </w:t>
            </w:r>
            <w:r>
              <w:rPr>
                <w:spacing w:val="-10"/>
                <w:position w:val="2"/>
                <w:sz w:val="22"/>
                <w:szCs w:val="22"/>
              </w:rPr>
              <w:t>IP21。</w:t>
            </w:r>
          </w:p>
        </w:tc>
      </w:tr>
      <w:tr w14:paraId="1232C0EF">
        <w:trPr>
          <w:trHeight w:val="292" w:hRule="atLeast"/>
        </w:trPr>
        <w:tc>
          <w:tcPr>
            <w:tcW w:w="583" w:type="dxa"/>
            <w:vMerge w:val="continue"/>
            <w:tcBorders>
              <w:top w:val="nil"/>
              <w:bottom w:val="nil"/>
            </w:tcBorders>
            <w:vAlign w:val="top"/>
          </w:tcPr>
          <w:p w14:paraId="620BA33C">
            <w:pPr>
              <w:rPr>
                <w:rFonts w:ascii="Arial"/>
                <w:sz w:val="21"/>
              </w:rPr>
            </w:pPr>
          </w:p>
        </w:tc>
        <w:tc>
          <w:tcPr>
            <w:tcW w:w="870" w:type="dxa"/>
            <w:vMerge w:val="continue"/>
            <w:tcBorders>
              <w:top w:val="nil"/>
              <w:bottom w:val="nil"/>
            </w:tcBorders>
            <w:vAlign w:val="top"/>
          </w:tcPr>
          <w:p w14:paraId="47409390">
            <w:pPr>
              <w:rPr>
                <w:rFonts w:ascii="Arial"/>
                <w:sz w:val="21"/>
              </w:rPr>
            </w:pPr>
          </w:p>
        </w:tc>
        <w:tc>
          <w:tcPr>
            <w:tcW w:w="7082" w:type="dxa"/>
            <w:vAlign w:val="top"/>
          </w:tcPr>
          <w:p w14:paraId="753236CF">
            <w:pPr>
              <w:pStyle w:val="6"/>
              <w:spacing w:before="33" w:line="249" w:lineRule="exact"/>
              <w:ind w:left="119"/>
              <w:rPr>
                <w:sz w:val="22"/>
                <w:szCs w:val="22"/>
              </w:rPr>
            </w:pPr>
            <w:r>
              <w:rPr>
                <w:spacing w:val="-15"/>
                <w:position w:val="2"/>
                <w:sz w:val="22"/>
                <w:szCs w:val="22"/>
              </w:rPr>
              <w:t>（12）温升： H</w:t>
            </w:r>
            <w:r>
              <w:rPr>
                <w:spacing w:val="6"/>
                <w:position w:val="2"/>
                <w:sz w:val="22"/>
                <w:szCs w:val="22"/>
              </w:rPr>
              <w:t xml:space="preserve"> </w:t>
            </w:r>
            <w:r>
              <w:rPr>
                <w:spacing w:val="-15"/>
                <w:position w:val="2"/>
                <w:sz w:val="22"/>
                <w:szCs w:val="22"/>
              </w:rPr>
              <w:t>级</w:t>
            </w:r>
          </w:p>
        </w:tc>
      </w:tr>
      <w:tr w14:paraId="0068FFF0">
        <w:trPr>
          <w:trHeight w:val="292" w:hRule="atLeast"/>
        </w:trPr>
        <w:tc>
          <w:tcPr>
            <w:tcW w:w="583" w:type="dxa"/>
            <w:vMerge w:val="continue"/>
            <w:tcBorders>
              <w:top w:val="nil"/>
              <w:bottom w:val="nil"/>
            </w:tcBorders>
            <w:vAlign w:val="top"/>
          </w:tcPr>
          <w:p w14:paraId="4583CA6E">
            <w:pPr>
              <w:rPr>
                <w:rFonts w:ascii="Arial"/>
                <w:sz w:val="21"/>
              </w:rPr>
            </w:pPr>
          </w:p>
        </w:tc>
        <w:tc>
          <w:tcPr>
            <w:tcW w:w="870" w:type="dxa"/>
            <w:vMerge w:val="continue"/>
            <w:tcBorders>
              <w:top w:val="nil"/>
              <w:bottom w:val="nil"/>
            </w:tcBorders>
            <w:vAlign w:val="top"/>
          </w:tcPr>
          <w:p w14:paraId="2564DB3F">
            <w:pPr>
              <w:rPr>
                <w:rFonts w:ascii="Arial"/>
                <w:sz w:val="21"/>
              </w:rPr>
            </w:pPr>
          </w:p>
        </w:tc>
        <w:tc>
          <w:tcPr>
            <w:tcW w:w="7082" w:type="dxa"/>
            <w:vAlign w:val="top"/>
          </w:tcPr>
          <w:p w14:paraId="0DCCECC2">
            <w:pPr>
              <w:pStyle w:val="6"/>
              <w:spacing w:before="33" w:line="249" w:lineRule="exact"/>
              <w:ind w:left="119"/>
              <w:rPr>
                <w:sz w:val="22"/>
                <w:szCs w:val="22"/>
              </w:rPr>
            </w:pPr>
            <w:r>
              <w:rPr>
                <w:spacing w:val="-8"/>
                <w:position w:val="1"/>
                <w:sz w:val="22"/>
                <w:szCs w:val="22"/>
              </w:rPr>
              <w:t>（13）短路能力：能承受</w:t>
            </w:r>
            <w:r>
              <w:rPr>
                <w:spacing w:val="19"/>
                <w:w w:val="101"/>
                <w:position w:val="1"/>
                <w:sz w:val="22"/>
                <w:szCs w:val="22"/>
              </w:rPr>
              <w:t xml:space="preserve"> </w:t>
            </w:r>
            <w:r>
              <w:rPr>
                <w:spacing w:val="-8"/>
                <w:position w:val="1"/>
                <w:sz w:val="22"/>
                <w:szCs w:val="22"/>
              </w:rPr>
              <w:t>10 秒 300%额定</w:t>
            </w:r>
            <w:r>
              <w:rPr>
                <w:spacing w:val="-9"/>
                <w:position w:val="1"/>
                <w:sz w:val="22"/>
                <w:szCs w:val="22"/>
              </w:rPr>
              <w:t>值的短路电流。</w:t>
            </w:r>
          </w:p>
        </w:tc>
      </w:tr>
      <w:tr w14:paraId="3FC35C86">
        <w:trPr>
          <w:trHeight w:val="293" w:hRule="atLeast"/>
        </w:trPr>
        <w:tc>
          <w:tcPr>
            <w:tcW w:w="583" w:type="dxa"/>
            <w:vMerge w:val="continue"/>
            <w:tcBorders>
              <w:top w:val="nil"/>
              <w:bottom w:val="nil"/>
            </w:tcBorders>
            <w:vAlign w:val="top"/>
          </w:tcPr>
          <w:p w14:paraId="3C8B652D">
            <w:pPr>
              <w:rPr>
                <w:rFonts w:ascii="Arial"/>
                <w:sz w:val="21"/>
              </w:rPr>
            </w:pPr>
          </w:p>
        </w:tc>
        <w:tc>
          <w:tcPr>
            <w:tcW w:w="870" w:type="dxa"/>
            <w:vMerge w:val="continue"/>
            <w:tcBorders>
              <w:top w:val="nil"/>
              <w:bottom w:val="nil"/>
            </w:tcBorders>
            <w:vAlign w:val="top"/>
          </w:tcPr>
          <w:p w14:paraId="16E8E7D3">
            <w:pPr>
              <w:rPr>
                <w:rFonts w:ascii="Arial"/>
                <w:sz w:val="21"/>
              </w:rPr>
            </w:pPr>
          </w:p>
        </w:tc>
        <w:tc>
          <w:tcPr>
            <w:tcW w:w="7082" w:type="dxa"/>
            <w:vAlign w:val="top"/>
          </w:tcPr>
          <w:p w14:paraId="1D3F63E9">
            <w:pPr>
              <w:pStyle w:val="6"/>
              <w:spacing w:before="35" w:line="247" w:lineRule="exact"/>
              <w:ind w:left="119"/>
              <w:rPr>
                <w:sz w:val="22"/>
                <w:szCs w:val="22"/>
              </w:rPr>
            </w:pPr>
            <w:r>
              <w:rPr>
                <w:spacing w:val="-7"/>
                <w:position w:val="1"/>
                <w:sz w:val="22"/>
                <w:szCs w:val="22"/>
              </w:rPr>
              <w:t>（14）负载承受力：</w:t>
            </w:r>
          </w:p>
        </w:tc>
      </w:tr>
      <w:tr w14:paraId="26E80EC7">
        <w:trPr>
          <w:trHeight w:val="1147" w:hRule="atLeast"/>
        </w:trPr>
        <w:tc>
          <w:tcPr>
            <w:tcW w:w="583" w:type="dxa"/>
            <w:vMerge w:val="continue"/>
            <w:tcBorders>
              <w:top w:val="nil"/>
              <w:bottom w:val="nil"/>
            </w:tcBorders>
            <w:vAlign w:val="top"/>
          </w:tcPr>
          <w:p w14:paraId="75A793A3">
            <w:pPr>
              <w:rPr>
                <w:rFonts w:ascii="Arial"/>
                <w:sz w:val="21"/>
              </w:rPr>
            </w:pPr>
          </w:p>
        </w:tc>
        <w:tc>
          <w:tcPr>
            <w:tcW w:w="870" w:type="dxa"/>
            <w:vMerge w:val="continue"/>
            <w:tcBorders>
              <w:top w:val="nil"/>
              <w:bottom w:val="nil"/>
            </w:tcBorders>
            <w:vAlign w:val="top"/>
          </w:tcPr>
          <w:p w14:paraId="1BBF29F6">
            <w:pPr>
              <w:rPr>
                <w:rFonts w:ascii="Arial"/>
                <w:sz w:val="21"/>
              </w:rPr>
            </w:pPr>
          </w:p>
        </w:tc>
        <w:tc>
          <w:tcPr>
            <w:tcW w:w="7082" w:type="dxa"/>
            <w:vAlign w:val="top"/>
          </w:tcPr>
          <w:p w14:paraId="3015257E">
            <w:pPr>
              <w:pStyle w:val="6"/>
              <w:spacing w:before="32" w:line="173" w:lineRule="auto"/>
              <w:ind w:left="113" w:right="107"/>
              <w:jc w:val="both"/>
              <w:rPr>
                <w:sz w:val="22"/>
                <w:szCs w:val="22"/>
              </w:rPr>
            </w:pPr>
            <w:r>
              <w:rPr>
                <w:spacing w:val="-2"/>
                <w:sz w:val="22"/>
                <w:szCs w:val="22"/>
              </w:rPr>
              <w:t>a.发电机在一定的三相对称负载上，其中任一相再加  20%额定相功率的电阻性负载，且任一相总的负载电流不超过额定值时，能正常工作</w:t>
            </w:r>
            <w:r>
              <w:rPr>
                <w:spacing w:val="42"/>
                <w:sz w:val="22"/>
                <w:szCs w:val="22"/>
              </w:rPr>
              <w:t xml:space="preserve"> </w:t>
            </w:r>
            <w:r>
              <w:rPr>
                <w:spacing w:val="-2"/>
                <w:sz w:val="22"/>
                <w:szCs w:val="22"/>
              </w:rPr>
              <w:t>1</w:t>
            </w:r>
            <w:r>
              <w:rPr>
                <w:spacing w:val="30"/>
                <w:sz w:val="22"/>
                <w:szCs w:val="22"/>
              </w:rPr>
              <w:t xml:space="preserve"> </w:t>
            </w:r>
            <w:r>
              <w:rPr>
                <w:spacing w:val="-2"/>
                <w:sz w:val="22"/>
                <w:szCs w:val="22"/>
              </w:rPr>
              <w:t>小</w:t>
            </w:r>
            <w:r>
              <w:rPr>
                <w:spacing w:val="-1"/>
                <w:sz w:val="22"/>
                <w:szCs w:val="22"/>
              </w:rPr>
              <w:t>时，线电压的最大（最小） 值与三相线电压平均值之差不超过三相线电</w:t>
            </w:r>
            <w:r>
              <w:rPr>
                <w:spacing w:val="-16"/>
                <w:sz w:val="22"/>
                <w:szCs w:val="22"/>
              </w:rPr>
              <w:t>压平均值的</w:t>
            </w:r>
            <w:r>
              <w:rPr>
                <w:spacing w:val="20"/>
                <w:w w:val="101"/>
                <w:sz w:val="22"/>
                <w:szCs w:val="22"/>
              </w:rPr>
              <w:t xml:space="preserve"> </w:t>
            </w:r>
            <w:r>
              <w:rPr>
                <w:spacing w:val="-16"/>
                <w:sz w:val="22"/>
                <w:szCs w:val="22"/>
              </w:rPr>
              <w:t>10%。</w:t>
            </w:r>
          </w:p>
        </w:tc>
      </w:tr>
      <w:tr w14:paraId="6493DA25">
        <w:trPr>
          <w:trHeight w:val="861" w:hRule="atLeast"/>
        </w:trPr>
        <w:tc>
          <w:tcPr>
            <w:tcW w:w="583" w:type="dxa"/>
            <w:vMerge w:val="continue"/>
            <w:tcBorders>
              <w:top w:val="nil"/>
              <w:bottom w:val="nil"/>
            </w:tcBorders>
            <w:vAlign w:val="top"/>
          </w:tcPr>
          <w:p w14:paraId="6C514CB3">
            <w:pPr>
              <w:rPr>
                <w:rFonts w:ascii="Arial"/>
                <w:sz w:val="21"/>
              </w:rPr>
            </w:pPr>
          </w:p>
        </w:tc>
        <w:tc>
          <w:tcPr>
            <w:tcW w:w="870" w:type="dxa"/>
            <w:vMerge w:val="continue"/>
            <w:tcBorders>
              <w:top w:val="nil"/>
              <w:bottom w:val="nil"/>
            </w:tcBorders>
            <w:vAlign w:val="top"/>
          </w:tcPr>
          <w:p w14:paraId="51A79A60">
            <w:pPr>
              <w:rPr>
                <w:rFonts w:ascii="Arial"/>
                <w:sz w:val="21"/>
              </w:rPr>
            </w:pPr>
          </w:p>
        </w:tc>
        <w:tc>
          <w:tcPr>
            <w:tcW w:w="7082" w:type="dxa"/>
            <w:vAlign w:val="top"/>
          </w:tcPr>
          <w:p w14:paraId="0FEAAF8D">
            <w:pPr>
              <w:pStyle w:val="6"/>
              <w:spacing w:before="31" w:line="171" w:lineRule="auto"/>
              <w:ind w:left="116" w:right="105" w:hanging="7"/>
              <w:jc w:val="both"/>
              <w:rPr>
                <w:sz w:val="22"/>
                <w:szCs w:val="22"/>
              </w:rPr>
            </w:pPr>
            <w:r>
              <w:rPr>
                <w:spacing w:val="-2"/>
                <w:sz w:val="22"/>
                <w:szCs w:val="22"/>
              </w:rPr>
              <w:t>b.在额定电压下可过载</w:t>
            </w:r>
            <w:r>
              <w:rPr>
                <w:spacing w:val="43"/>
                <w:w w:val="101"/>
                <w:sz w:val="22"/>
                <w:szCs w:val="22"/>
              </w:rPr>
              <w:t xml:space="preserve"> </w:t>
            </w:r>
            <w:r>
              <w:rPr>
                <w:spacing w:val="-2"/>
                <w:sz w:val="22"/>
                <w:szCs w:val="22"/>
              </w:rPr>
              <w:t>1.5 倍的额定电流， 可历时</w:t>
            </w:r>
            <w:r>
              <w:rPr>
                <w:spacing w:val="15"/>
                <w:sz w:val="22"/>
                <w:szCs w:val="22"/>
              </w:rPr>
              <w:t xml:space="preserve"> </w:t>
            </w:r>
            <w:r>
              <w:rPr>
                <w:spacing w:val="-2"/>
                <w:sz w:val="22"/>
                <w:szCs w:val="22"/>
              </w:rPr>
              <w:t>2</w:t>
            </w:r>
            <w:r>
              <w:rPr>
                <w:spacing w:val="15"/>
                <w:sz w:val="22"/>
                <w:szCs w:val="22"/>
              </w:rPr>
              <w:t xml:space="preserve"> </w:t>
            </w:r>
            <w:r>
              <w:rPr>
                <w:spacing w:val="-2"/>
                <w:sz w:val="22"/>
                <w:szCs w:val="22"/>
              </w:rPr>
              <w:t>分钟。其过载能力</w:t>
            </w:r>
            <w:r>
              <w:rPr>
                <w:spacing w:val="-10"/>
                <w:sz w:val="22"/>
                <w:szCs w:val="22"/>
              </w:rPr>
              <w:t>与发动机过载能力匹配。每</w:t>
            </w:r>
            <w:r>
              <w:rPr>
                <w:spacing w:val="45"/>
                <w:sz w:val="22"/>
                <w:szCs w:val="22"/>
              </w:rPr>
              <w:t xml:space="preserve"> </w:t>
            </w:r>
            <w:r>
              <w:rPr>
                <w:spacing w:val="-10"/>
                <w:sz w:val="22"/>
                <w:szCs w:val="22"/>
              </w:rPr>
              <w:t>12</w:t>
            </w:r>
            <w:r>
              <w:rPr>
                <w:spacing w:val="27"/>
                <w:w w:val="101"/>
                <w:sz w:val="22"/>
                <w:szCs w:val="22"/>
              </w:rPr>
              <w:t xml:space="preserve"> </w:t>
            </w:r>
            <w:r>
              <w:rPr>
                <w:spacing w:val="-10"/>
                <w:sz w:val="22"/>
                <w:szCs w:val="22"/>
              </w:rPr>
              <w:t>小时可带</w:t>
            </w:r>
            <w:r>
              <w:rPr>
                <w:spacing w:val="39"/>
                <w:sz w:val="22"/>
                <w:szCs w:val="22"/>
              </w:rPr>
              <w:t xml:space="preserve"> </w:t>
            </w:r>
            <w:r>
              <w:rPr>
                <w:spacing w:val="-10"/>
                <w:sz w:val="22"/>
                <w:szCs w:val="22"/>
              </w:rPr>
              <w:t>110%额定负载运行</w:t>
            </w:r>
            <w:r>
              <w:rPr>
                <w:spacing w:val="38"/>
                <w:sz w:val="22"/>
                <w:szCs w:val="22"/>
              </w:rPr>
              <w:t xml:space="preserve"> </w:t>
            </w:r>
            <w:r>
              <w:rPr>
                <w:spacing w:val="-10"/>
                <w:sz w:val="22"/>
                <w:szCs w:val="22"/>
              </w:rPr>
              <w:t>1</w:t>
            </w:r>
            <w:r>
              <w:rPr>
                <w:spacing w:val="26"/>
                <w:sz w:val="22"/>
                <w:szCs w:val="22"/>
              </w:rPr>
              <w:t xml:space="preserve"> </w:t>
            </w:r>
            <w:r>
              <w:rPr>
                <w:spacing w:val="-10"/>
                <w:sz w:val="22"/>
                <w:szCs w:val="22"/>
              </w:rPr>
              <w:t>小时， 而</w:t>
            </w:r>
            <w:r>
              <w:rPr>
                <w:spacing w:val="-2"/>
                <w:sz w:val="22"/>
                <w:szCs w:val="22"/>
              </w:rPr>
              <w:t>不超过温升限度。</w:t>
            </w:r>
          </w:p>
        </w:tc>
      </w:tr>
      <w:tr w14:paraId="63A71B17">
        <w:trPr>
          <w:trHeight w:val="292" w:hRule="atLeast"/>
        </w:trPr>
        <w:tc>
          <w:tcPr>
            <w:tcW w:w="583" w:type="dxa"/>
            <w:vMerge w:val="continue"/>
            <w:tcBorders>
              <w:top w:val="nil"/>
              <w:bottom w:val="nil"/>
            </w:tcBorders>
            <w:vAlign w:val="top"/>
          </w:tcPr>
          <w:p w14:paraId="09ADD982">
            <w:pPr>
              <w:rPr>
                <w:rFonts w:ascii="Arial"/>
                <w:sz w:val="21"/>
              </w:rPr>
            </w:pPr>
          </w:p>
        </w:tc>
        <w:tc>
          <w:tcPr>
            <w:tcW w:w="870" w:type="dxa"/>
            <w:vMerge w:val="continue"/>
            <w:tcBorders>
              <w:top w:val="nil"/>
              <w:bottom w:val="nil"/>
            </w:tcBorders>
            <w:vAlign w:val="top"/>
          </w:tcPr>
          <w:p w14:paraId="2351A64A">
            <w:pPr>
              <w:rPr>
                <w:rFonts w:ascii="Arial"/>
                <w:sz w:val="21"/>
              </w:rPr>
            </w:pPr>
          </w:p>
        </w:tc>
        <w:tc>
          <w:tcPr>
            <w:tcW w:w="7082" w:type="dxa"/>
            <w:vAlign w:val="top"/>
          </w:tcPr>
          <w:p w14:paraId="01A71AFF">
            <w:pPr>
              <w:pStyle w:val="6"/>
              <w:spacing w:before="35" w:line="246" w:lineRule="exact"/>
              <w:ind w:left="119"/>
              <w:rPr>
                <w:sz w:val="22"/>
                <w:szCs w:val="22"/>
              </w:rPr>
            </w:pPr>
            <w:r>
              <w:rPr>
                <w:spacing w:val="-3"/>
                <w:position w:val="1"/>
                <w:sz w:val="22"/>
                <w:szCs w:val="22"/>
              </w:rPr>
              <w:t>（15）发电机向非线性负载供电时，不发生低频震荡。</w:t>
            </w:r>
          </w:p>
        </w:tc>
      </w:tr>
      <w:tr w14:paraId="18B06279">
        <w:trPr>
          <w:trHeight w:val="297" w:hRule="atLeast"/>
        </w:trPr>
        <w:tc>
          <w:tcPr>
            <w:tcW w:w="583" w:type="dxa"/>
            <w:vMerge w:val="continue"/>
            <w:tcBorders>
              <w:top w:val="nil"/>
            </w:tcBorders>
            <w:vAlign w:val="top"/>
          </w:tcPr>
          <w:p w14:paraId="2119AC62">
            <w:pPr>
              <w:rPr>
                <w:rFonts w:ascii="Arial"/>
                <w:sz w:val="21"/>
              </w:rPr>
            </w:pPr>
          </w:p>
        </w:tc>
        <w:tc>
          <w:tcPr>
            <w:tcW w:w="870" w:type="dxa"/>
            <w:vMerge w:val="continue"/>
            <w:tcBorders>
              <w:top w:val="nil"/>
            </w:tcBorders>
            <w:vAlign w:val="top"/>
          </w:tcPr>
          <w:p w14:paraId="605529A5">
            <w:pPr>
              <w:rPr>
                <w:rFonts w:ascii="Arial"/>
                <w:sz w:val="21"/>
              </w:rPr>
            </w:pPr>
          </w:p>
        </w:tc>
        <w:tc>
          <w:tcPr>
            <w:tcW w:w="7082" w:type="dxa"/>
            <w:vAlign w:val="top"/>
          </w:tcPr>
          <w:p w14:paraId="38C35636">
            <w:pPr>
              <w:pStyle w:val="6"/>
              <w:spacing w:before="36" w:line="157" w:lineRule="auto"/>
              <w:ind w:left="117"/>
              <w:rPr>
                <w:sz w:val="22"/>
                <w:szCs w:val="22"/>
              </w:rPr>
            </w:pPr>
            <w:r>
              <w:rPr>
                <w:sz w:val="22"/>
                <w:szCs w:val="22"/>
              </w:rPr>
              <w:t>3.3 机座及装配</w:t>
            </w:r>
          </w:p>
        </w:tc>
      </w:tr>
    </w:tbl>
    <w:p w14:paraId="34EF4C01">
      <w:pPr>
        <w:rPr>
          <w:rFonts w:ascii="Arial"/>
          <w:sz w:val="21"/>
        </w:rPr>
      </w:pPr>
    </w:p>
    <w:p w14:paraId="2E9D1F55">
      <w:pPr>
        <w:rPr>
          <w:rFonts w:ascii="Arial" w:hAnsi="Arial" w:eastAsia="Arial" w:cs="Arial"/>
          <w:sz w:val="21"/>
          <w:szCs w:val="21"/>
        </w:rPr>
        <w:sectPr>
          <w:footerReference r:id="rId31" w:type="default"/>
          <w:pgSz w:w="11907" w:h="16841"/>
          <w:pgMar w:top="400" w:right="1567" w:bottom="1157" w:left="1785" w:header="0" w:footer="956" w:gutter="0"/>
          <w:cols w:space="720" w:num="1"/>
        </w:sectPr>
      </w:pPr>
    </w:p>
    <w:p w14:paraId="1ACE82AC">
      <w:pPr>
        <w:spacing w:before="19"/>
      </w:pPr>
    </w:p>
    <w:p w14:paraId="2D47C897">
      <w:pPr>
        <w:spacing w:before="19"/>
      </w:pPr>
    </w:p>
    <w:p w14:paraId="4758FAA9">
      <w:pPr>
        <w:spacing w:before="18"/>
      </w:pPr>
    </w:p>
    <w:p w14:paraId="724E4AE7">
      <w:pPr>
        <w:spacing w:before="18"/>
      </w:pPr>
    </w:p>
    <w:tbl>
      <w:tblPr>
        <w:tblStyle w:val="5"/>
        <w:tblW w:w="8535"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83"/>
        <w:gridCol w:w="870"/>
        <w:gridCol w:w="7082"/>
      </w:tblGrid>
      <w:tr w14:paraId="3C243E5B">
        <w:trPr>
          <w:trHeight w:val="581" w:hRule="atLeast"/>
        </w:trPr>
        <w:tc>
          <w:tcPr>
            <w:tcW w:w="583" w:type="dxa"/>
            <w:textDirection w:val="tbRlV"/>
            <w:vAlign w:val="top"/>
          </w:tcPr>
          <w:p w14:paraId="563FD746">
            <w:pPr>
              <w:pStyle w:val="6"/>
              <w:spacing w:before="179" w:line="186" w:lineRule="auto"/>
              <w:ind w:left="33"/>
              <w:rPr>
                <w:sz w:val="22"/>
                <w:szCs w:val="22"/>
              </w:rPr>
            </w:pPr>
            <w:r>
              <w:rPr>
                <w:b/>
                <w:bCs/>
                <w:spacing w:val="9"/>
                <w:sz w:val="22"/>
                <w:szCs w:val="22"/>
              </w:rPr>
              <w:t>序</w:t>
            </w:r>
            <w:r>
              <w:rPr>
                <w:spacing w:val="9"/>
                <w:sz w:val="22"/>
                <w:szCs w:val="22"/>
              </w:rPr>
              <w:t xml:space="preserve"> </w:t>
            </w:r>
            <w:r>
              <w:rPr>
                <w:b/>
                <w:bCs/>
                <w:spacing w:val="9"/>
                <w:sz w:val="22"/>
                <w:szCs w:val="22"/>
              </w:rPr>
              <w:t>号</w:t>
            </w:r>
          </w:p>
        </w:tc>
        <w:tc>
          <w:tcPr>
            <w:tcW w:w="870" w:type="dxa"/>
            <w:vAlign w:val="top"/>
          </w:tcPr>
          <w:p w14:paraId="08697F54">
            <w:pPr>
              <w:pStyle w:val="6"/>
              <w:spacing w:before="33" w:line="179" w:lineRule="auto"/>
              <w:ind w:left="222"/>
              <w:rPr>
                <w:sz w:val="22"/>
                <w:szCs w:val="22"/>
              </w:rPr>
            </w:pPr>
            <w:r>
              <w:rPr>
                <w:b/>
                <w:bCs/>
                <w:spacing w:val="-6"/>
                <w:sz w:val="22"/>
                <w:szCs w:val="22"/>
              </w:rPr>
              <w:t>货物</w:t>
            </w:r>
          </w:p>
          <w:p w14:paraId="725000A0">
            <w:pPr>
              <w:pStyle w:val="6"/>
              <w:spacing w:line="157" w:lineRule="auto"/>
              <w:ind w:left="219"/>
              <w:rPr>
                <w:sz w:val="22"/>
                <w:szCs w:val="22"/>
              </w:rPr>
            </w:pPr>
            <w:r>
              <w:rPr>
                <w:b/>
                <w:bCs/>
                <w:spacing w:val="-5"/>
                <w:sz w:val="22"/>
                <w:szCs w:val="22"/>
              </w:rPr>
              <w:t>名称</w:t>
            </w:r>
          </w:p>
        </w:tc>
        <w:tc>
          <w:tcPr>
            <w:tcW w:w="7082" w:type="dxa"/>
            <w:vAlign w:val="top"/>
          </w:tcPr>
          <w:p w14:paraId="6C6C4B95">
            <w:pPr>
              <w:pStyle w:val="6"/>
              <w:spacing w:before="177" w:line="193" w:lineRule="auto"/>
              <w:ind w:left="2884"/>
              <w:rPr>
                <w:sz w:val="22"/>
                <w:szCs w:val="22"/>
              </w:rPr>
            </w:pPr>
            <w:r>
              <w:rPr>
                <w:b/>
                <w:bCs/>
                <w:spacing w:val="-3"/>
                <w:sz w:val="22"/>
                <w:szCs w:val="22"/>
              </w:rPr>
              <w:t>招标技术要求</w:t>
            </w:r>
          </w:p>
        </w:tc>
      </w:tr>
      <w:tr w14:paraId="7EA8F5FE">
        <w:trPr>
          <w:trHeight w:val="868" w:hRule="atLeast"/>
        </w:trPr>
        <w:tc>
          <w:tcPr>
            <w:tcW w:w="583" w:type="dxa"/>
            <w:vMerge w:val="restart"/>
            <w:tcBorders>
              <w:bottom w:val="nil"/>
            </w:tcBorders>
            <w:vAlign w:val="top"/>
          </w:tcPr>
          <w:p w14:paraId="30070D03">
            <w:pPr>
              <w:rPr>
                <w:rFonts w:ascii="Arial"/>
                <w:sz w:val="21"/>
              </w:rPr>
            </w:pPr>
          </w:p>
        </w:tc>
        <w:tc>
          <w:tcPr>
            <w:tcW w:w="870" w:type="dxa"/>
            <w:vMerge w:val="restart"/>
            <w:tcBorders>
              <w:bottom w:val="nil"/>
            </w:tcBorders>
            <w:vAlign w:val="top"/>
          </w:tcPr>
          <w:p w14:paraId="5FBE1539">
            <w:pPr>
              <w:rPr>
                <w:rFonts w:ascii="Arial"/>
                <w:sz w:val="21"/>
              </w:rPr>
            </w:pPr>
          </w:p>
        </w:tc>
        <w:tc>
          <w:tcPr>
            <w:tcW w:w="7082" w:type="dxa"/>
            <w:vAlign w:val="top"/>
          </w:tcPr>
          <w:p w14:paraId="6D973909">
            <w:pPr>
              <w:pStyle w:val="6"/>
              <w:spacing w:before="34" w:line="172" w:lineRule="auto"/>
              <w:ind w:left="112" w:right="30"/>
              <w:jc w:val="both"/>
              <w:rPr>
                <w:sz w:val="22"/>
                <w:szCs w:val="22"/>
              </w:rPr>
            </w:pPr>
            <w:r>
              <w:rPr>
                <w:spacing w:val="-3"/>
                <w:sz w:val="22"/>
                <w:szCs w:val="22"/>
              </w:rPr>
              <w:t>柴油机与发电机采用整体式结构连接，应选用</w:t>
            </w:r>
            <w:r>
              <w:rPr>
                <w:spacing w:val="-4"/>
                <w:sz w:val="22"/>
                <w:szCs w:val="22"/>
              </w:rPr>
              <w:t>高强度钢材做成共同底座。</w:t>
            </w:r>
            <w:r>
              <w:rPr>
                <w:spacing w:val="1"/>
                <w:sz w:val="22"/>
                <w:szCs w:val="22"/>
              </w:rPr>
              <w:t>柴油机、发电机运转部分设有保护罩，以保证安全运行。共同底座与混</w:t>
            </w:r>
            <w:r>
              <w:rPr>
                <w:spacing w:val="-1"/>
                <w:sz w:val="22"/>
                <w:szCs w:val="22"/>
              </w:rPr>
              <w:t>凝土基础台之间，应具有适当的防震装置。</w:t>
            </w:r>
          </w:p>
        </w:tc>
      </w:tr>
      <w:tr w14:paraId="7EBC362F">
        <w:trPr>
          <w:trHeight w:val="292" w:hRule="atLeast"/>
        </w:trPr>
        <w:tc>
          <w:tcPr>
            <w:tcW w:w="583" w:type="dxa"/>
            <w:vMerge w:val="continue"/>
            <w:tcBorders>
              <w:top w:val="nil"/>
              <w:bottom w:val="nil"/>
            </w:tcBorders>
            <w:vAlign w:val="top"/>
          </w:tcPr>
          <w:p w14:paraId="4141EF71">
            <w:pPr>
              <w:rPr>
                <w:rFonts w:ascii="Arial"/>
                <w:sz w:val="21"/>
              </w:rPr>
            </w:pPr>
          </w:p>
        </w:tc>
        <w:tc>
          <w:tcPr>
            <w:tcW w:w="870" w:type="dxa"/>
            <w:vMerge w:val="continue"/>
            <w:tcBorders>
              <w:top w:val="nil"/>
              <w:bottom w:val="nil"/>
            </w:tcBorders>
            <w:vAlign w:val="top"/>
          </w:tcPr>
          <w:p w14:paraId="1CA5E8D2">
            <w:pPr>
              <w:rPr>
                <w:rFonts w:ascii="Arial"/>
                <w:sz w:val="21"/>
              </w:rPr>
            </w:pPr>
          </w:p>
        </w:tc>
        <w:tc>
          <w:tcPr>
            <w:tcW w:w="7082" w:type="dxa"/>
            <w:vAlign w:val="top"/>
          </w:tcPr>
          <w:p w14:paraId="5314918C">
            <w:pPr>
              <w:pStyle w:val="6"/>
              <w:spacing w:before="31" w:line="157" w:lineRule="auto"/>
              <w:ind w:left="117"/>
              <w:rPr>
                <w:sz w:val="22"/>
                <w:szCs w:val="22"/>
              </w:rPr>
            </w:pPr>
            <w:r>
              <w:rPr>
                <w:sz w:val="22"/>
                <w:szCs w:val="22"/>
              </w:rPr>
              <w:t>3.4 机组自动控制功能</w:t>
            </w:r>
          </w:p>
        </w:tc>
      </w:tr>
      <w:tr w14:paraId="67205E68">
        <w:trPr>
          <w:trHeight w:val="861" w:hRule="atLeast"/>
        </w:trPr>
        <w:tc>
          <w:tcPr>
            <w:tcW w:w="583" w:type="dxa"/>
            <w:vMerge w:val="continue"/>
            <w:tcBorders>
              <w:top w:val="nil"/>
              <w:bottom w:val="nil"/>
            </w:tcBorders>
            <w:vAlign w:val="top"/>
          </w:tcPr>
          <w:p w14:paraId="0D636CEF">
            <w:pPr>
              <w:rPr>
                <w:rFonts w:ascii="Arial"/>
                <w:sz w:val="21"/>
              </w:rPr>
            </w:pPr>
          </w:p>
        </w:tc>
        <w:tc>
          <w:tcPr>
            <w:tcW w:w="870" w:type="dxa"/>
            <w:vMerge w:val="continue"/>
            <w:tcBorders>
              <w:top w:val="nil"/>
              <w:bottom w:val="nil"/>
            </w:tcBorders>
            <w:vAlign w:val="top"/>
          </w:tcPr>
          <w:p w14:paraId="26C8FACC">
            <w:pPr>
              <w:rPr>
                <w:rFonts w:ascii="Arial"/>
                <w:sz w:val="21"/>
              </w:rPr>
            </w:pPr>
          </w:p>
        </w:tc>
        <w:tc>
          <w:tcPr>
            <w:tcW w:w="7082" w:type="dxa"/>
            <w:vAlign w:val="top"/>
          </w:tcPr>
          <w:p w14:paraId="687D1DC6">
            <w:pPr>
              <w:pStyle w:val="6"/>
              <w:spacing w:before="31" w:line="171" w:lineRule="auto"/>
              <w:ind w:left="113" w:right="106" w:hanging="1"/>
              <w:jc w:val="both"/>
              <w:rPr>
                <w:sz w:val="22"/>
                <w:szCs w:val="22"/>
              </w:rPr>
            </w:pPr>
            <w:r>
              <w:rPr>
                <w:spacing w:val="-6"/>
                <w:sz w:val="22"/>
                <w:szCs w:val="22"/>
              </w:rPr>
              <w:t>机组应能实现自动起动、自动切换、自动投入、自动退出、自动停机、自</w:t>
            </w:r>
            <w:r>
              <w:rPr>
                <w:spacing w:val="1"/>
                <w:sz w:val="22"/>
                <w:szCs w:val="22"/>
              </w:rPr>
              <w:t>动保护等各种控制功能。机组能在运行环境无人值守的情况下，以额定</w:t>
            </w:r>
            <w:r>
              <w:rPr>
                <w:spacing w:val="-6"/>
                <w:sz w:val="22"/>
                <w:szCs w:val="22"/>
              </w:rPr>
              <w:t>频率连续运行运行</w:t>
            </w:r>
            <w:r>
              <w:rPr>
                <w:spacing w:val="24"/>
                <w:sz w:val="22"/>
                <w:szCs w:val="22"/>
              </w:rPr>
              <w:t xml:space="preserve"> </w:t>
            </w:r>
            <w:r>
              <w:rPr>
                <w:spacing w:val="-6"/>
                <w:sz w:val="22"/>
                <w:szCs w:val="22"/>
              </w:rPr>
              <w:t>10 小时。</w:t>
            </w:r>
          </w:p>
        </w:tc>
      </w:tr>
      <w:tr w14:paraId="26BB336F">
        <w:trPr>
          <w:trHeight w:val="292" w:hRule="atLeast"/>
        </w:trPr>
        <w:tc>
          <w:tcPr>
            <w:tcW w:w="583" w:type="dxa"/>
            <w:vMerge w:val="continue"/>
            <w:tcBorders>
              <w:top w:val="nil"/>
              <w:bottom w:val="nil"/>
            </w:tcBorders>
            <w:vAlign w:val="top"/>
          </w:tcPr>
          <w:p w14:paraId="57F29F8B">
            <w:pPr>
              <w:rPr>
                <w:rFonts w:ascii="Arial"/>
                <w:sz w:val="21"/>
              </w:rPr>
            </w:pPr>
          </w:p>
        </w:tc>
        <w:tc>
          <w:tcPr>
            <w:tcW w:w="870" w:type="dxa"/>
            <w:vMerge w:val="continue"/>
            <w:tcBorders>
              <w:top w:val="nil"/>
              <w:bottom w:val="nil"/>
            </w:tcBorders>
            <w:vAlign w:val="top"/>
          </w:tcPr>
          <w:p w14:paraId="236D9405">
            <w:pPr>
              <w:rPr>
                <w:rFonts w:ascii="Arial"/>
                <w:sz w:val="21"/>
              </w:rPr>
            </w:pPr>
          </w:p>
        </w:tc>
        <w:tc>
          <w:tcPr>
            <w:tcW w:w="7082" w:type="dxa"/>
            <w:vAlign w:val="top"/>
          </w:tcPr>
          <w:p w14:paraId="15AB7E22">
            <w:pPr>
              <w:pStyle w:val="6"/>
              <w:spacing w:before="32" w:line="249" w:lineRule="exact"/>
              <w:ind w:left="119"/>
              <w:rPr>
                <w:sz w:val="22"/>
                <w:szCs w:val="22"/>
              </w:rPr>
            </w:pPr>
            <w:r>
              <w:rPr>
                <w:spacing w:val="-6"/>
                <w:position w:val="1"/>
                <w:sz w:val="22"/>
                <w:szCs w:val="22"/>
              </w:rPr>
              <w:t>（1）自动起动</w:t>
            </w:r>
          </w:p>
        </w:tc>
      </w:tr>
      <w:tr w14:paraId="3B9D84CB">
        <w:trPr>
          <w:trHeight w:val="292" w:hRule="atLeast"/>
        </w:trPr>
        <w:tc>
          <w:tcPr>
            <w:tcW w:w="583" w:type="dxa"/>
            <w:vMerge w:val="continue"/>
            <w:tcBorders>
              <w:top w:val="nil"/>
              <w:bottom w:val="nil"/>
            </w:tcBorders>
            <w:vAlign w:val="top"/>
          </w:tcPr>
          <w:p w14:paraId="1F149A88">
            <w:pPr>
              <w:rPr>
                <w:rFonts w:ascii="Arial"/>
                <w:sz w:val="21"/>
              </w:rPr>
            </w:pPr>
          </w:p>
        </w:tc>
        <w:tc>
          <w:tcPr>
            <w:tcW w:w="870" w:type="dxa"/>
            <w:vMerge w:val="continue"/>
            <w:tcBorders>
              <w:top w:val="nil"/>
              <w:bottom w:val="nil"/>
            </w:tcBorders>
            <w:vAlign w:val="top"/>
          </w:tcPr>
          <w:p w14:paraId="21303245">
            <w:pPr>
              <w:rPr>
                <w:rFonts w:ascii="Arial"/>
                <w:sz w:val="21"/>
              </w:rPr>
            </w:pPr>
          </w:p>
        </w:tc>
        <w:tc>
          <w:tcPr>
            <w:tcW w:w="7082" w:type="dxa"/>
            <w:vAlign w:val="top"/>
          </w:tcPr>
          <w:p w14:paraId="6E0E94DF">
            <w:pPr>
              <w:pStyle w:val="6"/>
              <w:spacing w:before="33" w:line="248" w:lineRule="exact"/>
              <w:ind w:left="129"/>
              <w:rPr>
                <w:sz w:val="22"/>
                <w:szCs w:val="22"/>
              </w:rPr>
            </w:pPr>
            <w:r>
              <w:rPr>
                <w:spacing w:val="-1"/>
                <w:position w:val="2"/>
                <w:sz w:val="22"/>
                <w:szCs w:val="22"/>
              </w:rPr>
              <w:t>1)当市电进线电源都正常时，机组处于停机备用</w:t>
            </w:r>
            <w:r>
              <w:rPr>
                <w:spacing w:val="-2"/>
                <w:position w:val="2"/>
                <w:sz w:val="22"/>
                <w:szCs w:val="22"/>
              </w:rPr>
              <w:t>状态；</w:t>
            </w:r>
          </w:p>
        </w:tc>
      </w:tr>
      <w:tr w14:paraId="7B3FCBF8">
        <w:trPr>
          <w:trHeight w:val="871" w:hRule="atLeast"/>
        </w:trPr>
        <w:tc>
          <w:tcPr>
            <w:tcW w:w="583" w:type="dxa"/>
            <w:vMerge w:val="continue"/>
            <w:tcBorders>
              <w:top w:val="nil"/>
              <w:bottom w:val="nil"/>
            </w:tcBorders>
            <w:vAlign w:val="top"/>
          </w:tcPr>
          <w:p w14:paraId="6918B1A7">
            <w:pPr>
              <w:rPr>
                <w:rFonts w:ascii="Arial"/>
                <w:sz w:val="21"/>
              </w:rPr>
            </w:pPr>
          </w:p>
        </w:tc>
        <w:tc>
          <w:tcPr>
            <w:tcW w:w="870" w:type="dxa"/>
            <w:vMerge w:val="continue"/>
            <w:tcBorders>
              <w:top w:val="nil"/>
              <w:bottom w:val="nil"/>
            </w:tcBorders>
            <w:vAlign w:val="top"/>
          </w:tcPr>
          <w:p w14:paraId="64298730">
            <w:pPr>
              <w:rPr>
                <w:rFonts w:ascii="Arial"/>
                <w:sz w:val="21"/>
              </w:rPr>
            </w:pPr>
          </w:p>
        </w:tc>
        <w:tc>
          <w:tcPr>
            <w:tcW w:w="7082" w:type="dxa"/>
            <w:vAlign w:val="top"/>
          </w:tcPr>
          <w:p w14:paraId="067FC1EC">
            <w:pPr>
              <w:pStyle w:val="6"/>
              <w:spacing w:before="37" w:line="172" w:lineRule="auto"/>
              <w:ind w:left="112" w:right="102" w:firstLine="3"/>
              <w:jc w:val="both"/>
              <w:rPr>
                <w:sz w:val="22"/>
                <w:szCs w:val="22"/>
              </w:rPr>
            </w:pPr>
            <w:r>
              <w:rPr>
                <w:spacing w:val="-3"/>
                <w:sz w:val="22"/>
                <w:szCs w:val="22"/>
              </w:rPr>
              <w:t>2)市电停止、缺相时延时</w:t>
            </w:r>
            <w:r>
              <w:rPr>
                <w:spacing w:val="23"/>
                <w:sz w:val="22"/>
                <w:szCs w:val="22"/>
              </w:rPr>
              <w:t xml:space="preserve"> </w:t>
            </w:r>
            <w:r>
              <w:rPr>
                <w:spacing w:val="-3"/>
                <w:sz w:val="22"/>
                <w:szCs w:val="22"/>
              </w:rPr>
              <w:t>0~10 秒（可调）机组自动起动，并于</w:t>
            </w:r>
            <w:r>
              <w:rPr>
                <w:spacing w:val="42"/>
                <w:w w:val="101"/>
                <w:sz w:val="22"/>
                <w:szCs w:val="22"/>
              </w:rPr>
              <w:t xml:space="preserve"> </w:t>
            </w:r>
            <w:r>
              <w:rPr>
                <w:spacing w:val="-3"/>
                <w:sz w:val="22"/>
                <w:szCs w:val="22"/>
              </w:rPr>
              <w:t>15 秒内</w:t>
            </w:r>
            <w:r>
              <w:rPr>
                <w:spacing w:val="-10"/>
                <w:sz w:val="22"/>
                <w:szCs w:val="22"/>
              </w:rPr>
              <w:t>输出</w:t>
            </w:r>
            <w:r>
              <w:rPr>
                <w:spacing w:val="30"/>
                <w:w w:val="101"/>
                <w:sz w:val="22"/>
                <w:szCs w:val="22"/>
              </w:rPr>
              <w:t xml:space="preserve"> </w:t>
            </w:r>
            <w:r>
              <w:rPr>
                <w:spacing w:val="-10"/>
                <w:sz w:val="22"/>
                <w:szCs w:val="22"/>
              </w:rPr>
              <w:t>100%的容量； 机组允许连续三次起动， 如三次起动失败， 则起动程</w:t>
            </w:r>
            <w:r>
              <w:rPr>
                <w:spacing w:val="-4"/>
                <w:sz w:val="22"/>
                <w:szCs w:val="22"/>
              </w:rPr>
              <w:t>序须被闭锁并发出声光报警信号，</w:t>
            </w:r>
            <w:r>
              <w:rPr>
                <w:spacing w:val="28"/>
                <w:w w:val="101"/>
                <w:sz w:val="22"/>
                <w:szCs w:val="22"/>
              </w:rPr>
              <w:t xml:space="preserve"> </w:t>
            </w:r>
            <w:r>
              <w:rPr>
                <w:spacing w:val="-4"/>
                <w:sz w:val="22"/>
                <w:szCs w:val="22"/>
              </w:rPr>
              <w:t>闭锁状态直至手动复归为</w:t>
            </w:r>
            <w:r>
              <w:rPr>
                <w:spacing w:val="-5"/>
                <w:sz w:val="22"/>
                <w:szCs w:val="22"/>
              </w:rPr>
              <w:t>止。</w:t>
            </w:r>
          </w:p>
        </w:tc>
      </w:tr>
      <w:tr w14:paraId="748C9048">
        <w:trPr>
          <w:trHeight w:val="293" w:hRule="atLeast"/>
        </w:trPr>
        <w:tc>
          <w:tcPr>
            <w:tcW w:w="583" w:type="dxa"/>
            <w:vMerge w:val="continue"/>
            <w:tcBorders>
              <w:top w:val="nil"/>
              <w:bottom w:val="nil"/>
            </w:tcBorders>
            <w:vAlign w:val="top"/>
          </w:tcPr>
          <w:p w14:paraId="258EE32B">
            <w:pPr>
              <w:rPr>
                <w:rFonts w:ascii="Arial"/>
                <w:sz w:val="21"/>
              </w:rPr>
            </w:pPr>
          </w:p>
        </w:tc>
        <w:tc>
          <w:tcPr>
            <w:tcW w:w="870" w:type="dxa"/>
            <w:vMerge w:val="continue"/>
            <w:tcBorders>
              <w:top w:val="nil"/>
              <w:bottom w:val="nil"/>
            </w:tcBorders>
            <w:vAlign w:val="top"/>
          </w:tcPr>
          <w:p w14:paraId="29C68C0F">
            <w:pPr>
              <w:rPr>
                <w:rFonts w:ascii="Arial"/>
                <w:sz w:val="21"/>
              </w:rPr>
            </w:pPr>
          </w:p>
        </w:tc>
        <w:tc>
          <w:tcPr>
            <w:tcW w:w="7082" w:type="dxa"/>
            <w:vAlign w:val="top"/>
          </w:tcPr>
          <w:p w14:paraId="5E17CD2F">
            <w:pPr>
              <w:pStyle w:val="6"/>
              <w:spacing w:before="32" w:line="157" w:lineRule="auto"/>
              <w:ind w:left="119"/>
              <w:rPr>
                <w:sz w:val="22"/>
                <w:szCs w:val="22"/>
              </w:rPr>
            </w:pPr>
            <w:r>
              <w:rPr>
                <w:spacing w:val="-5"/>
                <w:sz w:val="22"/>
                <w:szCs w:val="22"/>
              </w:rPr>
              <w:t>（2）自动投入</w:t>
            </w:r>
          </w:p>
        </w:tc>
      </w:tr>
      <w:tr w14:paraId="7CB2D8F1">
        <w:trPr>
          <w:trHeight w:val="292" w:hRule="atLeast"/>
        </w:trPr>
        <w:tc>
          <w:tcPr>
            <w:tcW w:w="583" w:type="dxa"/>
            <w:vMerge w:val="continue"/>
            <w:tcBorders>
              <w:top w:val="nil"/>
              <w:bottom w:val="nil"/>
            </w:tcBorders>
            <w:vAlign w:val="top"/>
          </w:tcPr>
          <w:p w14:paraId="59BD24CD">
            <w:pPr>
              <w:rPr>
                <w:rFonts w:ascii="Arial"/>
                <w:sz w:val="21"/>
              </w:rPr>
            </w:pPr>
          </w:p>
        </w:tc>
        <w:tc>
          <w:tcPr>
            <w:tcW w:w="870" w:type="dxa"/>
            <w:vMerge w:val="continue"/>
            <w:tcBorders>
              <w:top w:val="nil"/>
              <w:bottom w:val="nil"/>
            </w:tcBorders>
            <w:vAlign w:val="top"/>
          </w:tcPr>
          <w:p w14:paraId="5DFB38BF">
            <w:pPr>
              <w:rPr>
                <w:rFonts w:ascii="Arial"/>
                <w:sz w:val="21"/>
              </w:rPr>
            </w:pPr>
          </w:p>
        </w:tc>
        <w:tc>
          <w:tcPr>
            <w:tcW w:w="7082" w:type="dxa"/>
            <w:vAlign w:val="top"/>
          </w:tcPr>
          <w:p w14:paraId="0FEDC11E">
            <w:pPr>
              <w:pStyle w:val="6"/>
              <w:spacing w:before="31" w:line="157" w:lineRule="auto"/>
              <w:ind w:left="129"/>
              <w:rPr>
                <w:sz w:val="22"/>
                <w:szCs w:val="22"/>
              </w:rPr>
            </w:pPr>
            <w:r>
              <w:rPr>
                <w:spacing w:val="-3"/>
                <w:sz w:val="22"/>
                <w:szCs w:val="22"/>
              </w:rPr>
              <w:t>15 秒内能完成从起动、输出正常电压到自动接入额定负载运行。</w:t>
            </w:r>
          </w:p>
        </w:tc>
      </w:tr>
      <w:tr w14:paraId="2A99229A">
        <w:trPr>
          <w:trHeight w:val="292" w:hRule="atLeast"/>
        </w:trPr>
        <w:tc>
          <w:tcPr>
            <w:tcW w:w="583" w:type="dxa"/>
            <w:vMerge w:val="continue"/>
            <w:tcBorders>
              <w:top w:val="nil"/>
              <w:bottom w:val="nil"/>
            </w:tcBorders>
            <w:vAlign w:val="top"/>
          </w:tcPr>
          <w:p w14:paraId="5A0CD755">
            <w:pPr>
              <w:rPr>
                <w:rFonts w:ascii="Arial"/>
                <w:sz w:val="21"/>
              </w:rPr>
            </w:pPr>
          </w:p>
        </w:tc>
        <w:tc>
          <w:tcPr>
            <w:tcW w:w="870" w:type="dxa"/>
            <w:vMerge w:val="continue"/>
            <w:tcBorders>
              <w:top w:val="nil"/>
              <w:bottom w:val="nil"/>
            </w:tcBorders>
            <w:vAlign w:val="top"/>
          </w:tcPr>
          <w:p w14:paraId="433EAA85">
            <w:pPr>
              <w:rPr>
                <w:rFonts w:ascii="Arial"/>
                <w:sz w:val="21"/>
              </w:rPr>
            </w:pPr>
          </w:p>
        </w:tc>
        <w:tc>
          <w:tcPr>
            <w:tcW w:w="7082" w:type="dxa"/>
            <w:vAlign w:val="top"/>
          </w:tcPr>
          <w:p w14:paraId="66A6D8C9">
            <w:pPr>
              <w:pStyle w:val="6"/>
              <w:spacing w:before="34" w:line="247" w:lineRule="exact"/>
              <w:ind w:left="119"/>
              <w:rPr>
                <w:sz w:val="22"/>
                <w:szCs w:val="22"/>
              </w:rPr>
            </w:pPr>
            <w:r>
              <w:rPr>
                <w:spacing w:val="4"/>
                <w:position w:val="1"/>
                <w:sz w:val="22"/>
                <w:szCs w:val="22"/>
              </w:rPr>
              <w:t>（3）手动/自动退出、手动/自动停机</w:t>
            </w:r>
          </w:p>
        </w:tc>
      </w:tr>
      <w:tr w14:paraId="2D5860CB">
        <w:trPr>
          <w:trHeight w:val="580" w:hRule="atLeast"/>
        </w:trPr>
        <w:tc>
          <w:tcPr>
            <w:tcW w:w="583" w:type="dxa"/>
            <w:vMerge w:val="continue"/>
            <w:tcBorders>
              <w:top w:val="nil"/>
              <w:bottom w:val="nil"/>
            </w:tcBorders>
            <w:vAlign w:val="top"/>
          </w:tcPr>
          <w:p w14:paraId="72F8F8E3">
            <w:pPr>
              <w:rPr>
                <w:rFonts w:ascii="Arial"/>
                <w:sz w:val="21"/>
              </w:rPr>
            </w:pPr>
          </w:p>
        </w:tc>
        <w:tc>
          <w:tcPr>
            <w:tcW w:w="870" w:type="dxa"/>
            <w:vMerge w:val="continue"/>
            <w:tcBorders>
              <w:top w:val="nil"/>
              <w:bottom w:val="nil"/>
            </w:tcBorders>
            <w:vAlign w:val="top"/>
          </w:tcPr>
          <w:p w14:paraId="17D72944">
            <w:pPr>
              <w:rPr>
                <w:rFonts w:ascii="Arial"/>
                <w:sz w:val="21"/>
              </w:rPr>
            </w:pPr>
          </w:p>
        </w:tc>
        <w:tc>
          <w:tcPr>
            <w:tcW w:w="7082" w:type="dxa"/>
            <w:vAlign w:val="top"/>
          </w:tcPr>
          <w:p w14:paraId="0C344D23">
            <w:pPr>
              <w:pStyle w:val="6"/>
              <w:spacing w:before="36" w:line="167" w:lineRule="auto"/>
              <w:ind w:left="113" w:right="107" w:firstLine="13"/>
              <w:rPr>
                <w:sz w:val="22"/>
                <w:szCs w:val="22"/>
              </w:rPr>
            </w:pPr>
            <w:r>
              <w:rPr>
                <w:spacing w:val="-5"/>
                <w:sz w:val="22"/>
                <w:szCs w:val="22"/>
              </w:rPr>
              <w:t>当市电进线电源都恢复正常时， 机组空载冷却</w:t>
            </w:r>
            <w:r>
              <w:rPr>
                <w:spacing w:val="-6"/>
                <w:sz w:val="22"/>
                <w:szCs w:val="22"/>
              </w:rPr>
              <w:t>运行</w:t>
            </w:r>
            <w:r>
              <w:rPr>
                <w:spacing w:val="20"/>
                <w:w w:val="101"/>
                <w:sz w:val="22"/>
                <w:szCs w:val="22"/>
              </w:rPr>
              <w:t xml:space="preserve"> </w:t>
            </w:r>
            <w:r>
              <w:rPr>
                <w:spacing w:val="-6"/>
                <w:sz w:val="22"/>
                <w:szCs w:val="22"/>
              </w:rPr>
              <w:t>10 分钟后（0～30 分</w:t>
            </w:r>
            <w:r>
              <w:rPr>
                <w:spacing w:val="-10"/>
                <w:sz w:val="22"/>
                <w:szCs w:val="22"/>
              </w:rPr>
              <w:t>钟可调）</w:t>
            </w:r>
            <w:r>
              <w:rPr>
                <w:spacing w:val="-6"/>
                <w:sz w:val="22"/>
                <w:szCs w:val="22"/>
              </w:rPr>
              <w:t xml:space="preserve"> </w:t>
            </w:r>
            <w:r>
              <w:rPr>
                <w:spacing w:val="-10"/>
                <w:sz w:val="22"/>
                <w:szCs w:val="22"/>
              </w:rPr>
              <w:t>停车，</w:t>
            </w:r>
            <w:r>
              <w:rPr>
                <w:spacing w:val="28"/>
                <w:w w:val="101"/>
                <w:sz w:val="22"/>
                <w:szCs w:val="22"/>
              </w:rPr>
              <w:t xml:space="preserve"> </w:t>
            </w:r>
            <w:r>
              <w:rPr>
                <w:spacing w:val="-10"/>
                <w:sz w:val="22"/>
                <w:szCs w:val="22"/>
              </w:rPr>
              <w:t>同时可实现手动停车。</w:t>
            </w:r>
          </w:p>
        </w:tc>
      </w:tr>
      <w:tr w14:paraId="6FB283EC">
        <w:trPr>
          <w:trHeight w:val="292" w:hRule="atLeast"/>
        </w:trPr>
        <w:tc>
          <w:tcPr>
            <w:tcW w:w="583" w:type="dxa"/>
            <w:vMerge w:val="continue"/>
            <w:tcBorders>
              <w:top w:val="nil"/>
              <w:bottom w:val="nil"/>
            </w:tcBorders>
            <w:vAlign w:val="top"/>
          </w:tcPr>
          <w:p w14:paraId="5FBB8EAB">
            <w:pPr>
              <w:rPr>
                <w:rFonts w:ascii="Arial"/>
                <w:sz w:val="21"/>
              </w:rPr>
            </w:pPr>
          </w:p>
        </w:tc>
        <w:tc>
          <w:tcPr>
            <w:tcW w:w="870" w:type="dxa"/>
            <w:vMerge w:val="continue"/>
            <w:tcBorders>
              <w:top w:val="nil"/>
              <w:bottom w:val="nil"/>
            </w:tcBorders>
            <w:vAlign w:val="top"/>
          </w:tcPr>
          <w:p w14:paraId="6E9BE926">
            <w:pPr>
              <w:rPr>
                <w:rFonts w:ascii="Arial"/>
                <w:sz w:val="21"/>
              </w:rPr>
            </w:pPr>
          </w:p>
        </w:tc>
        <w:tc>
          <w:tcPr>
            <w:tcW w:w="7082" w:type="dxa"/>
            <w:vAlign w:val="top"/>
          </w:tcPr>
          <w:p w14:paraId="45148A55">
            <w:pPr>
              <w:pStyle w:val="6"/>
              <w:spacing w:before="35" w:line="247" w:lineRule="exact"/>
              <w:ind w:left="119"/>
              <w:rPr>
                <w:sz w:val="22"/>
                <w:szCs w:val="22"/>
              </w:rPr>
            </w:pPr>
            <w:r>
              <w:rPr>
                <w:spacing w:val="-3"/>
                <w:position w:val="1"/>
                <w:sz w:val="22"/>
                <w:szCs w:val="22"/>
              </w:rPr>
              <w:t>（4）自动保护和报警</w:t>
            </w:r>
          </w:p>
        </w:tc>
      </w:tr>
      <w:tr w14:paraId="181F2C90">
        <w:trPr>
          <w:trHeight w:val="861" w:hRule="atLeast"/>
        </w:trPr>
        <w:tc>
          <w:tcPr>
            <w:tcW w:w="583" w:type="dxa"/>
            <w:vMerge w:val="continue"/>
            <w:tcBorders>
              <w:top w:val="nil"/>
              <w:bottom w:val="nil"/>
            </w:tcBorders>
            <w:vAlign w:val="top"/>
          </w:tcPr>
          <w:p w14:paraId="611D1B68">
            <w:pPr>
              <w:rPr>
                <w:rFonts w:ascii="Arial"/>
                <w:sz w:val="21"/>
              </w:rPr>
            </w:pPr>
          </w:p>
        </w:tc>
        <w:tc>
          <w:tcPr>
            <w:tcW w:w="870" w:type="dxa"/>
            <w:vMerge w:val="continue"/>
            <w:tcBorders>
              <w:top w:val="nil"/>
              <w:bottom w:val="nil"/>
            </w:tcBorders>
            <w:vAlign w:val="top"/>
          </w:tcPr>
          <w:p w14:paraId="28820B64">
            <w:pPr>
              <w:rPr>
                <w:rFonts w:ascii="Arial"/>
                <w:sz w:val="21"/>
              </w:rPr>
            </w:pPr>
          </w:p>
        </w:tc>
        <w:tc>
          <w:tcPr>
            <w:tcW w:w="7082" w:type="dxa"/>
            <w:vAlign w:val="top"/>
          </w:tcPr>
          <w:p w14:paraId="30347FAA">
            <w:pPr>
              <w:pStyle w:val="6"/>
              <w:spacing w:before="36" w:line="170" w:lineRule="auto"/>
              <w:ind w:left="112" w:right="106" w:firstLine="17"/>
              <w:jc w:val="both"/>
              <w:rPr>
                <w:sz w:val="22"/>
                <w:szCs w:val="22"/>
              </w:rPr>
            </w:pPr>
            <w:r>
              <w:rPr>
                <w:spacing w:val="-5"/>
                <w:sz w:val="22"/>
                <w:szCs w:val="22"/>
              </w:rPr>
              <w:t>1)发动机发生轻微故障（如冷却水温高、机油温</w:t>
            </w:r>
            <w:r>
              <w:rPr>
                <w:spacing w:val="-6"/>
                <w:sz w:val="22"/>
                <w:szCs w:val="22"/>
              </w:rPr>
              <w:t>度高、机油压力低、过负荷、三次起动失败、起动电池容量过底等</w:t>
            </w:r>
            <w:r>
              <w:rPr>
                <w:spacing w:val="-47"/>
                <w:sz w:val="22"/>
                <w:szCs w:val="22"/>
              </w:rPr>
              <w:t>），</w:t>
            </w:r>
            <w:r>
              <w:rPr>
                <w:spacing w:val="-16"/>
                <w:sz w:val="22"/>
                <w:szCs w:val="22"/>
              </w:rPr>
              <w:t xml:space="preserve"> </w:t>
            </w:r>
            <w:r>
              <w:rPr>
                <w:spacing w:val="-6"/>
                <w:sz w:val="22"/>
                <w:szCs w:val="22"/>
              </w:rPr>
              <w:t>发出声、光报警，</w:t>
            </w:r>
            <w:r>
              <w:rPr>
                <w:spacing w:val="-15"/>
                <w:sz w:val="22"/>
                <w:szCs w:val="22"/>
              </w:rPr>
              <w:t xml:space="preserve"> </w:t>
            </w:r>
            <w:r>
              <w:rPr>
                <w:spacing w:val="-6"/>
                <w:sz w:val="22"/>
                <w:szCs w:val="22"/>
              </w:rPr>
              <w:t>并允许手</w:t>
            </w:r>
            <w:r>
              <w:rPr>
                <w:spacing w:val="-7"/>
                <w:sz w:val="22"/>
                <w:szCs w:val="22"/>
              </w:rPr>
              <w:t>动停机。</w:t>
            </w:r>
          </w:p>
        </w:tc>
      </w:tr>
      <w:tr w14:paraId="48F35EE1">
        <w:trPr>
          <w:trHeight w:val="869" w:hRule="atLeast"/>
        </w:trPr>
        <w:tc>
          <w:tcPr>
            <w:tcW w:w="583" w:type="dxa"/>
            <w:vMerge w:val="continue"/>
            <w:tcBorders>
              <w:top w:val="nil"/>
              <w:bottom w:val="nil"/>
            </w:tcBorders>
            <w:vAlign w:val="top"/>
          </w:tcPr>
          <w:p w14:paraId="3F7BBF40">
            <w:pPr>
              <w:rPr>
                <w:rFonts w:ascii="Arial"/>
                <w:sz w:val="21"/>
              </w:rPr>
            </w:pPr>
          </w:p>
        </w:tc>
        <w:tc>
          <w:tcPr>
            <w:tcW w:w="870" w:type="dxa"/>
            <w:vMerge w:val="continue"/>
            <w:tcBorders>
              <w:top w:val="nil"/>
              <w:bottom w:val="nil"/>
            </w:tcBorders>
            <w:vAlign w:val="top"/>
          </w:tcPr>
          <w:p w14:paraId="1486CB81">
            <w:pPr>
              <w:rPr>
                <w:rFonts w:ascii="Arial"/>
                <w:sz w:val="21"/>
              </w:rPr>
            </w:pPr>
          </w:p>
        </w:tc>
        <w:tc>
          <w:tcPr>
            <w:tcW w:w="7082" w:type="dxa"/>
            <w:vAlign w:val="top"/>
          </w:tcPr>
          <w:p w14:paraId="65805B70">
            <w:pPr>
              <w:pStyle w:val="6"/>
              <w:spacing w:before="39" w:line="171" w:lineRule="auto"/>
              <w:ind w:left="112" w:right="106" w:firstLine="3"/>
              <w:jc w:val="both"/>
              <w:rPr>
                <w:sz w:val="22"/>
                <w:szCs w:val="22"/>
              </w:rPr>
            </w:pPr>
            <w:r>
              <w:rPr>
                <w:spacing w:val="2"/>
                <w:sz w:val="22"/>
                <w:szCs w:val="22"/>
              </w:rPr>
              <w:t>2)发动机发生严重故障（如冷却水温过高、机油温度</w:t>
            </w:r>
            <w:r>
              <w:rPr>
                <w:spacing w:val="1"/>
                <w:sz w:val="22"/>
                <w:szCs w:val="22"/>
              </w:rPr>
              <w:t>过高、机油压力过</w:t>
            </w:r>
            <w:r>
              <w:rPr>
                <w:spacing w:val="-6"/>
                <w:sz w:val="22"/>
                <w:szCs w:val="22"/>
              </w:rPr>
              <w:t>低、超速、电压过低或过高等</w:t>
            </w:r>
            <w:r>
              <w:rPr>
                <w:spacing w:val="-35"/>
                <w:sz w:val="22"/>
                <w:szCs w:val="22"/>
              </w:rPr>
              <w:t>），</w:t>
            </w:r>
            <w:r>
              <w:rPr>
                <w:spacing w:val="-26"/>
                <w:sz w:val="22"/>
                <w:szCs w:val="22"/>
              </w:rPr>
              <w:t xml:space="preserve"> </w:t>
            </w:r>
            <w:r>
              <w:rPr>
                <w:spacing w:val="-6"/>
                <w:sz w:val="22"/>
                <w:szCs w:val="22"/>
              </w:rPr>
              <w:t>使发动机处于预定的危险阶段时，</w:t>
            </w:r>
            <w:r>
              <w:rPr>
                <w:spacing w:val="-29"/>
                <w:sz w:val="22"/>
                <w:szCs w:val="22"/>
              </w:rPr>
              <w:t xml:space="preserve"> </w:t>
            </w:r>
            <w:r>
              <w:rPr>
                <w:spacing w:val="-6"/>
                <w:sz w:val="22"/>
                <w:szCs w:val="22"/>
              </w:rPr>
              <w:t>应立</w:t>
            </w:r>
            <w:r>
              <w:rPr>
                <w:spacing w:val="-2"/>
                <w:sz w:val="22"/>
                <w:szCs w:val="22"/>
              </w:rPr>
              <w:t>即自动停机，并发出声、光报警信号。</w:t>
            </w:r>
          </w:p>
        </w:tc>
      </w:tr>
      <w:tr w14:paraId="04B2BD18">
        <w:trPr>
          <w:trHeight w:val="583" w:hRule="atLeast"/>
        </w:trPr>
        <w:tc>
          <w:tcPr>
            <w:tcW w:w="583" w:type="dxa"/>
            <w:vMerge w:val="continue"/>
            <w:tcBorders>
              <w:top w:val="nil"/>
              <w:bottom w:val="nil"/>
            </w:tcBorders>
            <w:vAlign w:val="top"/>
          </w:tcPr>
          <w:p w14:paraId="2C3988BA">
            <w:pPr>
              <w:rPr>
                <w:rFonts w:ascii="Arial"/>
                <w:sz w:val="21"/>
              </w:rPr>
            </w:pPr>
          </w:p>
        </w:tc>
        <w:tc>
          <w:tcPr>
            <w:tcW w:w="870" w:type="dxa"/>
            <w:vMerge w:val="continue"/>
            <w:tcBorders>
              <w:top w:val="nil"/>
              <w:bottom w:val="nil"/>
            </w:tcBorders>
            <w:vAlign w:val="top"/>
          </w:tcPr>
          <w:p w14:paraId="40D20997">
            <w:pPr>
              <w:rPr>
                <w:rFonts w:ascii="Arial"/>
                <w:sz w:val="21"/>
              </w:rPr>
            </w:pPr>
          </w:p>
        </w:tc>
        <w:tc>
          <w:tcPr>
            <w:tcW w:w="7082" w:type="dxa"/>
            <w:vAlign w:val="top"/>
          </w:tcPr>
          <w:p w14:paraId="0A119AB7">
            <w:pPr>
              <w:pStyle w:val="6"/>
              <w:spacing w:before="39" w:line="167" w:lineRule="auto"/>
              <w:ind w:left="132" w:right="106" w:hanging="15"/>
              <w:rPr>
                <w:sz w:val="22"/>
                <w:szCs w:val="22"/>
              </w:rPr>
            </w:pPr>
            <w:r>
              <w:rPr>
                <w:spacing w:val="-5"/>
                <w:sz w:val="22"/>
                <w:szCs w:val="22"/>
              </w:rPr>
              <w:t>3)发电机在过电流、供电母线短路、断相、电压过高、失压时立即自动跳</w:t>
            </w:r>
            <w:r>
              <w:rPr>
                <w:spacing w:val="-3"/>
                <w:sz w:val="22"/>
                <w:szCs w:val="22"/>
              </w:rPr>
              <w:t>闸，并发出声、光报警。</w:t>
            </w:r>
          </w:p>
        </w:tc>
      </w:tr>
      <w:tr w14:paraId="69DFC72B">
        <w:trPr>
          <w:trHeight w:val="293" w:hRule="atLeast"/>
        </w:trPr>
        <w:tc>
          <w:tcPr>
            <w:tcW w:w="583" w:type="dxa"/>
            <w:vMerge w:val="continue"/>
            <w:tcBorders>
              <w:top w:val="nil"/>
              <w:bottom w:val="nil"/>
            </w:tcBorders>
            <w:vAlign w:val="top"/>
          </w:tcPr>
          <w:p w14:paraId="1EAC214B">
            <w:pPr>
              <w:rPr>
                <w:rFonts w:ascii="Arial"/>
                <w:sz w:val="21"/>
              </w:rPr>
            </w:pPr>
          </w:p>
        </w:tc>
        <w:tc>
          <w:tcPr>
            <w:tcW w:w="870" w:type="dxa"/>
            <w:vMerge w:val="continue"/>
            <w:tcBorders>
              <w:top w:val="nil"/>
              <w:bottom w:val="nil"/>
            </w:tcBorders>
            <w:vAlign w:val="top"/>
          </w:tcPr>
          <w:p w14:paraId="1FBF16E6">
            <w:pPr>
              <w:rPr>
                <w:rFonts w:ascii="Arial"/>
                <w:sz w:val="21"/>
              </w:rPr>
            </w:pPr>
          </w:p>
        </w:tc>
        <w:tc>
          <w:tcPr>
            <w:tcW w:w="7082" w:type="dxa"/>
            <w:vAlign w:val="top"/>
          </w:tcPr>
          <w:p w14:paraId="6A7B3743">
            <w:pPr>
              <w:pStyle w:val="6"/>
              <w:spacing w:before="34" w:line="248" w:lineRule="exact"/>
              <w:ind w:left="112"/>
              <w:rPr>
                <w:sz w:val="22"/>
                <w:szCs w:val="22"/>
              </w:rPr>
            </w:pPr>
            <w:r>
              <w:rPr>
                <w:position w:val="1"/>
                <w:sz w:val="22"/>
                <w:szCs w:val="22"/>
              </w:rPr>
              <w:t>4)所有声、光报警信号和解除开关必须接至控制屏上。</w:t>
            </w:r>
          </w:p>
        </w:tc>
      </w:tr>
      <w:tr w14:paraId="0F59ACFE">
        <w:trPr>
          <w:trHeight w:val="293" w:hRule="atLeast"/>
        </w:trPr>
        <w:tc>
          <w:tcPr>
            <w:tcW w:w="583" w:type="dxa"/>
            <w:vMerge w:val="continue"/>
            <w:tcBorders>
              <w:top w:val="nil"/>
              <w:bottom w:val="nil"/>
            </w:tcBorders>
            <w:vAlign w:val="top"/>
          </w:tcPr>
          <w:p w14:paraId="689B2503">
            <w:pPr>
              <w:rPr>
                <w:rFonts w:ascii="Arial"/>
                <w:sz w:val="21"/>
              </w:rPr>
            </w:pPr>
          </w:p>
        </w:tc>
        <w:tc>
          <w:tcPr>
            <w:tcW w:w="870" w:type="dxa"/>
            <w:vMerge w:val="continue"/>
            <w:tcBorders>
              <w:top w:val="nil"/>
              <w:bottom w:val="nil"/>
            </w:tcBorders>
            <w:vAlign w:val="top"/>
          </w:tcPr>
          <w:p w14:paraId="71804EBB">
            <w:pPr>
              <w:rPr>
                <w:rFonts w:ascii="Arial"/>
                <w:sz w:val="21"/>
              </w:rPr>
            </w:pPr>
          </w:p>
        </w:tc>
        <w:tc>
          <w:tcPr>
            <w:tcW w:w="7082" w:type="dxa"/>
            <w:vAlign w:val="top"/>
          </w:tcPr>
          <w:p w14:paraId="124F1128">
            <w:pPr>
              <w:pStyle w:val="6"/>
              <w:spacing w:before="33" w:line="249" w:lineRule="exact"/>
              <w:ind w:left="119"/>
              <w:rPr>
                <w:sz w:val="22"/>
                <w:szCs w:val="22"/>
              </w:rPr>
            </w:pPr>
            <w:r>
              <w:rPr>
                <w:spacing w:val="-4"/>
                <w:position w:val="1"/>
                <w:sz w:val="22"/>
                <w:szCs w:val="22"/>
              </w:rPr>
              <w:t>（5）机组应具有自动计时功能。</w:t>
            </w:r>
          </w:p>
        </w:tc>
      </w:tr>
      <w:tr w14:paraId="6E6E23EF">
        <w:trPr>
          <w:trHeight w:val="292" w:hRule="atLeast"/>
        </w:trPr>
        <w:tc>
          <w:tcPr>
            <w:tcW w:w="583" w:type="dxa"/>
            <w:vMerge w:val="continue"/>
            <w:tcBorders>
              <w:top w:val="nil"/>
              <w:bottom w:val="nil"/>
            </w:tcBorders>
            <w:vAlign w:val="top"/>
          </w:tcPr>
          <w:p w14:paraId="1E1F1DC9">
            <w:pPr>
              <w:rPr>
                <w:rFonts w:ascii="Arial"/>
                <w:sz w:val="21"/>
              </w:rPr>
            </w:pPr>
          </w:p>
        </w:tc>
        <w:tc>
          <w:tcPr>
            <w:tcW w:w="870" w:type="dxa"/>
            <w:vMerge w:val="continue"/>
            <w:tcBorders>
              <w:top w:val="nil"/>
              <w:bottom w:val="nil"/>
            </w:tcBorders>
            <w:vAlign w:val="top"/>
          </w:tcPr>
          <w:p w14:paraId="3D8CE17A">
            <w:pPr>
              <w:rPr>
                <w:rFonts w:ascii="Arial"/>
                <w:sz w:val="21"/>
              </w:rPr>
            </w:pPr>
          </w:p>
        </w:tc>
        <w:tc>
          <w:tcPr>
            <w:tcW w:w="7082" w:type="dxa"/>
            <w:vAlign w:val="top"/>
          </w:tcPr>
          <w:p w14:paraId="3D1B603E">
            <w:pPr>
              <w:pStyle w:val="6"/>
              <w:spacing w:before="35" w:line="247" w:lineRule="exact"/>
              <w:ind w:left="112"/>
              <w:rPr>
                <w:sz w:val="22"/>
                <w:szCs w:val="22"/>
              </w:rPr>
            </w:pPr>
            <w:r>
              <w:rPr>
                <w:b/>
                <w:bCs/>
                <w:spacing w:val="-2"/>
                <w:position w:val="-1"/>
                <w:sz w:val="22"/>
                <w:szCs w:val="22"/>
              </w:rPr>
              <w:t>4.其他要求：</w:t>
            </w:r>
          </w:p>
        </w:tc>
      </w:tr>
      <w:tr w14:paraId="0B723EBD">
        <w:trPr>
          <w:trHeight w:val="564" w:hRule="atLeast"/>
        </w:trPr>
        <w:tc>
          <w:tcPr>
            <w:tcW w:w="583" w:type="dxa"/>
            <w:vMerge w:val="continue"/>
            <w:tcBorders>
              <w:top w:val="nil"/>
              <w:bottom w:val="nil"/>
            </w:tcBorders>
            <w:vAlign w:val="top"/>
          </w:tcPr>
          <w:p w14:paraId="1AE89A1D">
            <w:pPr>
              <w:rPr>
                <w:rFonts w:ascii="Arial"/>
                <w:sz w:val="21"/>
              </w:rPr>
            </w:pPr>
          </w:p>
        </w:tc>
        <w:tc>
          <w:tcPr>
            <w:tcW w:w="870" w:type="dxa"/>
            <w:vMerge w:val="continue"/>
            <w:tcBorders>
              <w:top w:val="nil"/>
              <w:bottom w:val="nil"/>
            </w:tcBorders>
            <w:vAlign w:val="top"/>
          </w:tcPr>
          <w:p w14:paraId="7CBD3EEB">
            <w:pPr>
              <w:rPr>
                <w:rFonts w:ascii="Arial"/>
                <w:sz w:val="21"/>
              </w:rPr>
            </w:pPr>
          </w:p>
        </w:tc>
        <w:tc>
          <w:tcPr>
            <w:tcW w:w="7082" w:type="dxa"/>
            <w:vAlign w:val="top"/>
          </w:tcPr>
          <w:p w14:paraId="01BB421C">
            <w:pPr>
              <w:pStyle w:val="6"/>
              <w:spacing w:before="32" w:line="167" w:lineRule="auto"/>
              <w:ind w:left="115" w:right="105" w:hanging="3"/>
              <w:rPr>
                <w:sz w:val="21"/>
                <w:szCs w:val="21"/>
              </w:rPr>
            </w:pPr>
            <w:r>
              <w:rPr>
                <w:b/>
                <w:bCs/>
                <w:spacing w:val="-5"/>
                <w:sz w:val="22"/>
                <w:szCs w:val="22"/>
              </w:rPr>
              <w:t>4.1</w:t>
            </w:r>
            <w:r>
              <w:rPr>
                <w:spacing w:val="-5"/>
                <w:sz w:val="22"/>
                <w:szCs w:val="22"/>
              </w:rPr>
              <w:t xml:space="preserve"> </w:t>
            </w:r>
            <w:r>
              <w:rPr>
                <w:b/>
                <w:bCs/>
                <w:spacing w:val="-5"/>
                <w:sz w:val="21"/>
                <w:szCs w:val="21"/>
              </w:rPr>
              <w:t>蓄电池：</w:t>
            </w:r>
            <w:r>
              <w:rPr>
                <w:spacing w:val="-5"/>
                <w:sz w:val="21"/>
                <w:szCs w:val="21"/>
              </w:rPr>
              <w:t xml:space="preserve"> 要求采用 24V 密</w:t>
            </w:r>
            <w:r>
              <w:rPr>
                <w:spacing w:val="-6"/>
                <w:sz w:val="21"/>
                <w:szCs w:val="21"/>
              </w:rPr>
              <w:t>封式免维护铅酸蓄电池， 容量应保证机组能连</w:t>
            </w:r>
            <w:r>
              <w:rPr>
                <w:spacing w:val="-5"/>
                <w:sz w:val="21"/>
                <w:szCs w:val="21"/>
              </w:rPr>
              <w:t xml:space="preserve">续起动 6 次或以上， </w:t>
            </w:r>
            <w:r>
              <w:rPr>
                <w:b/>
                <w:bCs/>
                <w:spacing w:val="-5"/>
                <w:sz w:val="21"/>
                <w:szCs w:val="21"/>
              </w:rPr>
              <w:t>投标时应说明品牌，产地，规格型号、容量。</w:t>
            </w:r>
          </w:p>
        </w:tc>
      </w:tr>
      <w:tr w14:paraId="6537CF7A">
        <w:trPr>
          <w:trHeight w:val="293" w:hRule="atLeast"/>
        </w:trPr>
        <w:tc>
          <w:tcPr>
            <w:tcW w:w="583" w:type="dxa"/>
            <w:vMerge w:val="continue"/>
            <w:tcBorders>
              <w:top w:val="nil"/>
              <w:bottom w:val="nil"/>
            </w:tcBorders>
            <w:vAlign w:val="top"/>
          </w:tcPr>
          <w:p w14:paraId="25F9FF9F">
            <w:pPr>
              <w:rPr>
                <w:rFonts w:ascii="Arial"/>
                <w:sz w:val="21"/>
              </w:rPr>
            </w:pPr>
          </w:p>
        </w:tc>
        <w:tc>
          <w:tcPr>
            <w:tcW w:w="870" w:type="dxa"/>
            <w:vMerge w:val="continue"/>
            <w:tcBorders>
              <w:top w:val="nil"/>
              <w:bottom w:val="nil"/>
            </w:tcBorders>
            <w:vAlign w:val="top"/>
          </w:tcPr>
          <w:p w14:paraId="47D75A7B">
            <w:pPr>
              <w:rPr>
                <w:rFonts w:ascii="Arial"/>
                <w:sz w:val="21"/>
              </w:rPr>
            </w:pPr>
          </w:p>
        </w:tc>
        <w:tc>
          <w:tcPr>
            <w:tcW w:w="7082" w:type="dxa"/>
            <w:vAlign w:val="top"/>
          </w:tcPr>
          <w:p w14:paraId="16111F92">
            <w:pPr>
              <w:pStyle w:val="6"/>
              <w:spacing w:before="33" w:line="249" w:lineRule="exact"/>
              <w:ind w:left="112"/>
              <w:rPr>
                <w:sz w:val="21"/>
                <w:szCs w:val="21"/>
              </w:rPr>
            </w:pPr>
            <w:r>
              <w:rPr>
                <w:b/>
                <w:bCs/>
                <w:spacing w:val="-2"/>
                <w:position w:val="-1"/>
                <w:sz w:val="22"/>
                <w:szCs w:val="22"/>
              </w:rPr>
              <w:t>4.2</w:t>
            </w:r>
            <w:r>
              <w:rPr>
                <w:spacing w:val="31"/>
                <w:position w:val="-1"/>
                <w:sz w:val="22"/>
                <w:szCs w:val="22"/>
              </w:rPr>
              <w:t xml:space="preserve"> </w:t>
            </w:r>
            <w:r>
              <w:rPr>
                <w:b/>
                <w:bCs/>
                <w:spacing w:val="-2"/>
                <w:position w:val="-1"/>
                <w:sz w:val="21"/>
                <w:szCs w:val="21"/>
              </w:rPr>
              <w:t>电气开关：所有电气主开关在投标文件中应提供品牌、规格和型号。</w:t>
            </w:r>
          </w:p>
        </w:tc>
      </w:tr>
      <w:tr w14:paraId="00673671">
        <w:trPr>
          <w:trHeight w:val="292" w:hRule="atLeast"/>
        </w:trPr>
        <w:tc>
          <w:tcPr>
            <w:tcW w:w="583" w:type="dxa"/>
            <w:vMerge w:val="continue"/>
            <w:tcBorders>
              <w:top w:val="nil"/>
              <w:bottom w:val="nil"/>
            </w:tcBorders>
            <w:vAlign w:val="top"/>
          </w:tcPr>
          <w:p w14:paraId="6CDB024D">
            <w:pPr>
              <w:rPr>
                <w:rFonts w:ascii="Arial"/>
                <w:sz w:val="21"/>
              </w:rPr>
            </w:pPr>
          </w:p>
        </w:tc>
        <w:tc>
          <w:tcPr>
            <w:tcW w:w="870" w:type="dxa"/>
            <w:vMerge w:val="continue"/>
            <w:tcBorders>
              <w:top w:val="nil"/>
              <w:bottom w:val="nil"/>
            </w:tcBorders>
            <w:vAlign w:val="top"/>
          </w:tcPr>
          <w:p w14:paraId="2C28D539">
            <w:pPr>
              <w:rPr>
                <w:rFonts w:ascii="Arial"/>
                <w:sz w:val="21"/>
              </w:rPr>
            </w:pPr>
          </w:p>
        </w:tc>
        <w:tc>
          <w:tcPr>
            <w:tcW w:w="7082" w:type="dxa"/>
            <w:vAlign w:val="top"/>
          </w:tcPr>
          <w:p w14:paraId="68D4B33A">
            <w:pPr>
              <w:pStyle w:val="6"/>
              <w:spacing w:before="33" w:line="249" w:lineRule="exact"/>
              <w:ind w:left="112"/>
              <w:rPr>
                <w:sz w:val="22"/>
                <w:szCs w:val="22"/>
              </w:rPr>
            </w:pPr>
            <w:r>
              <w:rPr>
                <w:b/>
                <w:bCs/>
                <w:spacing w:val="-1"/>
                <w:position w:val="2"/>
                <w:sz w:val="22"/>
                <w:szCs w:val="22"/>
              </w:rPr>
              <w:t>4.3</w:t>
            </w:r>
            <w:r>
              <w:rPr>
                <w:spacing w:val="-1"/>
                <w:position w:val="2"/>
                <w:sz w:val="22"/>
                <w:szCs w:val="22"/>
              </w:rPr>
              <w:t xml:space="preserve"> </w:t>
            </w:r>
            <w:r>
              <w:rPr>
                <w:b/>
                <w:bCs/>
                <w:spacing w:val="-1"/>
                <w:position w:val="2"/>
                <w:sz w:val="22"/>
                <w:szCs w:val="22"/>
              </w:rPr>
              <w:t>双电源切换柜（</w:t>
            </w:r>
            <w:r>
              <w:rPr>
                <w:b/>
                <w:bCs/>
                <w:spacing w:val="-1"/>
                <w:position w:val="2"/>
                <w:sz w:val="21"/>
                <w:szCs w:val="21"/>
              </w:rPr>
              <w:t>投标文件中应提供品牌、规格和型号</w:t>
            </w:r>
            <w:r>
              <w:rPr>
                <w:b/>
                <w:bCs/>
                <w:spacing w:val="-14"/>
                <w:position w:val="2"/>
                <w:sz w:val="22"/>
                <w:szCs w:val="22"/>
              </w:rPr>
              <w:t>）：</w:t>
            </w:r>
          </w:p>
        </w:tc>
      </w:tr>
      <w:tr w14:paraId="551B5DA9">
        <w:trPr>
          <w:trHeight w:val="249" w:hRule="atLeast"/>
        </w:trPr>
        <w:tc>
          <w:tcPr>
            <w:tcW w:w="583" w:type="dxa"/>
            <w:vMerge w:val="continue"/>
            <w:tcBorders>
              <w:top w:val="nil"/>
              <w:bottom w:val="nil"/>
            </w:tcBorders>
            <w:vAlign w:val="top"/>
          </w:tcPr>
          <w:p w14:paraId="2104448B">
            <w:pPr>
              <w:rPr>
                <w:rFonts w:ascii="Arial"/>
                <w:sz w:val="21"/>
              </w:rPr>
            </w:pPr>
          </w:p>
        </w:tc>
        <w:tc>
          <w:tcPr>
            <w:tcW w:w="870" w:type="dxa"/>
            <w:vMerge w:val="continue"/>
            <w:tcBorders>
              <w:top w:val="nil"/>
              <w:bottom w:val="nil"/>
            </w:tcBorders>
            <w:vAlign w:val="top"/>
          </w:tcPr>
          <w:p w14:paraId="6E20445F">
            <w:pPr>
              <w:rPr>
                <w:rFonts w:ascii="Arial"/>
                <w:sz w:val="21"/>
              </w:rPr>
            </w:pPr>
          </w:p>
        </w:tc>
        <w:tc>
          <w:tcPr>
            <w:tcW w:w="7082" w:type="dxa"/>
            <w:vAlign w:val="top"/>
          </w:tcPr>
          <w:p w14:paraId="6820207A">
            <w:pPr>
              <w:pStyle w:val="6"/>
              <w:spacing w:before="36" w:line="202" w:lineRule="exact"/>
              <w:ind w:left="119"/>
              <w:rPr>
                <w:sz w:val="21"/>
                <w:szCs w:val="21"/>
              </w:rPr>
            </w:pPr>
            <w:r>
              <w:rPr>
                <w:spacing w:val="-5"/>
                <w:position w:val="-2"/>
                <w:sz w:val="22"/>
                <w:szCs w:val="22"/>
              </w:rPr>
              <w:t>（1）尺寸 :</w:t>
            </w:r>
            <w:r>
              <w:rPr>
                <w:spacing w:val="-37"/>
                <w:position w:val="-2"/>
                <w:sz w:val="22"/>
                <w:szCs w:val="22"/>
              </w:rPr>
              <w:t xml:space="preserve"> </w:t>
            </w:r>
            <w:r>
              <w:rPr>
                <w:spacing w:val="-5"/>
                <w:position w:val="-2"/>
                <w:sz w:val="22"/>
                <w:szCs w:val="22"/>
              </w:rPr>
              <w:t>1000*2000*1000</w:t>
            </w:r>
            <w:r>
              <w:rPr>
                <w:spacing w:val="-20"/>
                <w:position w:val="-2"/>
                <w:sz w:val="22"/>
                <w:szCs w:val="22"/>
              </w:rPr>
              <w:t xml:space="preserve"> </w:t>
            </w:r>
            <w:r>
              <w:rPr>
                <w:spacing w:val="-5"/>
                <w:position w:val="-2"/>
                <w:sz w:val="22"/>
                <w:szCs w:val="22"/>
              </w:rPr>
              <w:t>（宽*高</w:t>
            </w:r>
            <w:r>
              <w:rPr>
                <w:spacing w:val="-6"/>
                <w:position w:val="-2"/>
                <w:sz w:val="22"/>
                <w:szCs w:val="22"/>
              </w:rPr>
              <w:t>*厚</w:t>
            </w:r>
            <w:r>
              <w:rPr>
                <w:spacing w:val="-15"/>
                <w:position w:val="-2"/>
                <w:sz w:val="22"/>
                <w:szCs w:val="22"/>
              </w:rPr>
              <w:t>）</w:t>
            </w:r>
            <w:r>
              <w:rPr>
                <w:spacing w:val="4"/>
                <w:position w:val="-2"/>
                <w:sz w:val="22"/>
                <w:szCs w:val="22"/>
              </w:rPr>
              <w:t xml:space="preserve"> </w:t>
            </w:r>
            <w:r>
              <w:rPr>
                <w:spacing w:val="-15"/>
                <w:position w:val="-2"/>
                <w:sz w:val="22"/>
                <w:szCs w:val="22"/>
              </w:rPr>
              <w:t>，</w:t>
            </w:r>
            <w:r>
              <w:rPr>
                <w:spacing w:val="-6"/>
                <w:position w:val="-2"/>
                <w:sz w:val="22"/>
                <w:szCs w:val="22"/>
              </w:rPr>
              <w:t>允许偏差</w:t>
            </w:r>
            <w:r>
              <w:rPr>
                <w:rFonts w:ascii="Times New Roman" w:hAnsi="Times New Roman" w:eastAsia="Times New Roman" w:cs="Times New Roman"/>
                <w:spacing w:val="-6"/>
                <w:position w:val="-2"/>
                <w:sz w:val="21"/>
                <w:szCs w:val="21"/>
              </w:rPr>
              <w:t>+10%</w:t>
            </w:r>
            <w:r>
              <w:rPr>
                <w:spacing w:val="-6"/>
                <w:position w:val="-2"/>
                <w:sz w:val="21"/>
                <w:szCs w:val="21"/>
              </w:rPr>
              <w:t>。</w:t>
            </w:r>
          </w:p>
        </w:tc>
      </w:tr>
      <w:tr w14:paraId="65652BC9">
        <w:trPr>
          <w:trHeight w:val="336" w:hRule="atLeast"/>
        </w:trPr>
        <w:tc>
          <w:tcPr>
            <w:tcW w:w="583" w:type="dxa"/>
            <w:vMerge w:val="continue"/>
            <w:tcBorders>
              <w:top w:val="nil"/>
              <w:bottom w:val="nil"/>
            </w:tcBorders>
            <w:vAlign w:val="top"/>
          </w:tcPr>
          <w:p w14:paraId="4F44596F">
            <w:pPr>
              <w:rPr>
                <w:rFonts w:ascii="Arial"/>
                <w:sz w:val="21"/>
              </w:rPr>
            </w:pPr>
          </w:p>
        </w:tc>
        <w:tc>
          <w:tcPr>
            <w:tcW w:w="870" w:type="dxa"/>
            <w:vMerge w:val="continue"/>
            <w:tcBorders>
              <w:top w:val="nil"/>
              <w:bottom w:val="nil"/>
            </w:tcBorders>
            <w:vAlign w:val="top"/>
          </w:tcPr>
          <w:p w14:paraId="13265C23">
            <w:pPr>
              <w:rPr>
                <w:rFonts w:ascii="Arial"/>
                <w:sz w:val="21"/>
              </w:rPr>
            </w:pPr>
          </w:p>
        </w:tc>
        <w:tc>
          <w:tcPr>
            <w:tcW w:w="7082" w:type="dxa"/>
            <w:vAlign w:val="top"/>
          </w:tcPr>
          <w:p w14:paraId="675F45F1">
            <w:pPr>
              <w:pStyle w:val="6"/>
              <w:spacing w:before="80" w:line="246" w:lineRule="exact"/>
              <w:ind w:left="119"/>
              <w:rPr>
                <w:sz w:val="21"/>
                <w:szCs w:val="21"/>
              </w:rPr>
            </w:pPr>
            <w:r>
              <w:rPr>
                <w:spacing w:val="-3"/>
                <w:position w:val="1"/>
                <w:sz w:val="22"/>
                <w:szCs w:val="22"/>
              </w:rPr>
              <w:t>（2）主要部件:2000A 抽屉式框架断</w:t>
            </w:r>
            <w:r>
              <w:rPr>
                <w:spacing w:val="-4"/>
                <w:position w:val="1"/>
                <w:sz w:val="22"/>
                <w:szCs w:val="22"/>
              </w:rPr>
              <w:t>路器</w:t>
            </w:r>
            <w:r>
              <w:rPr>
                <w:b/>
                <w:bCs/>
                <w:spacing w:val="-4"/>
                <w:position w:val="1"/>
                <w:sz w:val="21"/>
                <w:szCs w:val="21"/>
              </w:rPr>
              <w:t>。</w:t>
            </w:r>
          </w:p>
        </w:tc>
      </w:tr>
      <w:tr w14:paraId="740472AA">
        <w:trPr>
          <w:trHeight w:val="850" w:hRule="atLeast"/>
        </w:trPr>
        <w:tc>
          <w:tcPr>
            <w:tcW w:w="583" w:type="dxa"/>
            <w:vMerge w:val="continue"/>
            <w:tcBorders>
              <w:top w:val="nil"/>
              <w:bottom w:val="nil"/>
            </w:tcBorders>
            <w:vAlign w:val="top"/>
          </w:tcPr>
          <w:p w14:paraId="7746B801">
            <w:pPr>
              <w:rPr>
                <w:rFonts w:ascii="Arial"/>
                <w:sz w:val="21"/>
              </w:rPr>
            </w:pPr>
          </w:p>
        </w:tc>
        <w:tc>
          <w:tcPr>
            <w:tcW w:w="870" w:type="dxa"/>
            <w:vMerge w:val="continue"/>
            <w:tcBorders>
              <w:top w:val="nil"/>
              <w:bottom w:val="nil"/>
            </w:tcBorders>
            <w:vAlign w:val="top"/>
          </w:tcPr>
          <w:p w14:paraId="05FC3570">
            <w:pPr>
              <w:rPr>
                <w:rFonts w:ascii="Arial"/>
                <w:sz w:val="21"/>
              </w:rPr>
            </w:pPr>
          </w:p>
        </w:tc>
        <w:tc>
          <w:tcPr>
            <w:tcW w:w="7082" w:type="dxa"/>
            <w:vAlign w:val="top"/>
          </w:tcPr>
          <w:p w14:paraId="1836A508">
            <w:pPr>
              <w:pStyle w:val="6"/>
              <w:spacing w:before="33" w:line="171" w:lineRule="auto"/>
              <w:ind w:left="114" w:right="104" w:hanging="2"/>
              <w:jc w:val="both"/>
              <w:rPr>
                <w:sz w:val="21"/>
                <w:szCs w:val="21"/>
              </w:rPr>
            </w:pPr>
            <w:r>
              <w:rPr>
                <w:b/>
                <w:bCs/>
                <w:spacing w:val="1"/>
                <w:sz w:val="22"/>
                <w:szCs w:val="22"/>
              </w:rPr>
              <w:t>4.4</w:t>
            </w:r>
            <w:r>
              <w:rPr>
                <w:spacing w:val="1"/>
                <w:sz w:val="22"/>
                <w:szCs w:val="22"/>
              </w:rPr>
              <w:t xml:space="preserve">  电缆工程（新增机组到机房内新增双电源切换柜</w:t>
            </w:r>
            <w:r>
              <w:rPr>
                <w:spacing w:val="6"/>
                <w:sz w:val="22"/>
                <w:szCs w:val="22"/>
              </w:rPr>
              <w:t>）：</w:t>
            </w:r>
            <w:r>
              <w:rPr>
                <w:spacing w:val="1"/>
                <w:sz w:val="22"/>
                <w:szCs w:val="22"/>
              </w:rPr>
              <w:t>提供铜芯电缆</w:t>
            </w:r>
            <w:r>
              <w:rPr>
                <w:spacing w:val="-5"/>
                <w:sz w:val="22"/>
                <w:szCs w:val="22"/>
              </w:rPr>
              <w:t>1*240m²电缆的 256 米,线槽</w:t>
            </w:r>
            <w:r>
              <w:rPr>
                <w:spacing w:val="20"/>
                <w:sz w:val="22"/>
                <w:szCs w:val="22"/>
              </w:rPr>
              <w:t xml:space="preserve"> </w:t>
            </w:r>
            <w:r>
              <w:rPr>
                <w:spacing w:val="-5"/>
                <w:sz w:val="22"/>
                <w:szCs w:val="22"/>
              </w:rPr>
              <w:t>10 米及配套安装件，</w:t>
            </w:r>
            <w:r>
              <w:rPr>
                <w:b/>
                <w:bCs/>
                <w:spacing w:val="-5"/>
                <w:sz w:val="22"/>
                <w:szCs w:val="22"/>
              </w:rPr>
              <w:t>提供的铜芯电缆在</w:t>
            </w:r>
            <w:r>
              <w:rPr>
                <w:b/>
                <w:bCs/>
                <w:spacing w:val="-5"/>
                <w:sz w:val="21"/>
                <w:szCs w:val="21"/>
              </w:rPr>
              <w:t>投标</w:t>
            </w:r>
            <w:r>
              <w:rPr>
                <w:b/>
                <w:bCs/>
                <w:spacing w:val="-4"/>
                <w:sz w:val="21"/>
                <w:szCs w:val="21"/>
              </w:rPr>
              <w:t>文件中应提供品牌、规格和型号。</w:t>
            </w:r>
          </w:p>
        </w:tc>
      </w:tr>
      <w:tr w14:paraId="50DFC5E2">
        <w:trPr>
          <w:trHeight w:val="576" w:hRule="atLeast"/>
        </w:trPr>
        <w:tc>
          <w:tcPr>
            <w:tcW w:w="583" w:type="dxa"/>
            <w:vMerge w:val="continue"/>
            <w:tcBorders>
              <w:top w:val="nil"/>
              <w:bottom w:val="nil"/>
            </w:tcBorders>
            <w:vAlign w:val="top"/>
          </w:tcPr>
          <w:p w14:paraId="3C90F920">
            <w:pPr>
              <w:rPr>
                <w:rFonts w:ascii="Arial"/>
                <w:sz w:val="21"/>
              </w:rPr>
            </w:pPr>
          </w:p>
        </w:tc>
        <w:tc>
          <w:tcPr>
            <w:tcW w:w="870" w:type="dxa"/>
            <w:vMerge w:val="continue"/>
            <w:tcBorders>
              <w:top w:val="nil"/>
              <w:bottom w:val="nil"/>
            </w:tcBorders>
            <w:vAlign w:val="top"/>
          </w:tcPr>
          <w:p w14:paraId="50844122">
            <w:pPr>
              <w:rPr>
                <w:rFonts w:ascii="Arial"/>
                <w:sz w:val="21"/>
              </w:rPr>
            </w:pPr>
          </w:p>
        </w:tc>
        <w:tc>
          <w:tcPr>
            <w:tcW w:w="7082" w:type="dxa"/>
            <w:vAlign w:val="top"/>
          </w:tcPr>
          <w:p w14:paraId="19747AAA">
            <w:pPr>
              <w:pStyle w:val="6"/>
              <w:spacing w:before="35" w:line="166" w:lineRule="auto"/>
              <w:ind w:left="112" w:right="105"/>
              <w:rPr>
                <w:sz w:val="22"/>
                <w:szCs w:val="22"/>
              </w:rPr>
            </w:pPr>
            <w:r>
              <w:rPr>
                <w:sz w:val="22"/>
                <w:szCs w:val="22"/>
              </w:rPr>
              <w:t>4.5 二级消音器： 除机组配套消音器外,还需根</w:t>
            </w:r>
            <w:r>
              <w:rPr>
                <w:spacing w:val="-1"/>
                <w:sz w:val="22"/>
                <w:szCs w:val="22"/>
              </w:rPr>
              <w:t>据烟管数量增加一个消音</w:t>
            </w:r>
            <w:r>
              <w:rPr>
                <w:spacing w:val="8"/>
                <w:sz w:val="22"/>
                <w:szCs w:val="22"/>
              </w:rPr>
              <w:t>器(安装到楼顶)</w:t>
            </w:r>
          </w:p>
        </w:tc>
      </w:tr>
      <w:tr w14:paraId="49630A9D">
        <w:trPr>
          <w:trHeight w:val="293" w:hRule="atLeast"/>
        </w:trPr>
        <w:tc>
          <w:tcPr>
            <w:tcW w:w="583" w:type="dxa"/>
            <w:vMerge w:val="continue"/>
            <w:tcBorders>
              <w:top w:val="nil"/>
              <w:bottom w:val="nil"/>
            </w:tcBorders>
            <w:vAlign w:val="top"/>
          </w:tcPr>
          <w:p w14:paraId="4E1FC72F">
            <w:pPr>
              <w:rPr>
                <w:rFonts w:ascii="Arial"/>
                <w:sz w:val="21"/>
              </w:rPr>
            </w:pPr>
          </w:p>
        </w:tc>
        <w:tc>
          <w:tcPr>
            <w:tcW w:w="870" w:type="dxa"/>
            <w:vMerge w:val="continue"/>
            <w:tcBorders>
              <w:top w:val="nil"/>
              <w:bottom w:val="nil"/>
            </w:tcBorders>
            <w:vAlign w:val="top"/>
          </w:tcPr>
          <w:p w14:paraId="78DB6CF2">
            <w:pPr>
              <w:rPr>
                <w:rFonts w:ascii="Arial"/>
                <w:sz w:val="21"/>
              </w:rPr>
            </w:pPr>
          </w:p>
        </w:tc>
        <w:tc>
          <w:tcPr>
            <w:tcW w:w="7082" w:type="dxa"/>
            <w:vAlign w:val="top"/>
          </w:tcPr>
          <w:p w14:paraId="4299DDD1">
            <w:pPr>
              <w:pStyle w:val="6"/>
              <w:spacing w:before="34" w:line="248" w:lineRule="exact"/>
              <w:ind w:left="112"/>
              <w:rPr>
                <w:sz w:val="22"/>
                <w:szCs w:val="22"/>
              </w:rPr>
            </w:pPr>
            <w:r>
              <w:rPr>
                <w:spacing w:val="1"/>
                <w:position w:val="-1"/>
                <w:sz w:val="22"/>
                <w:szCs w:val="22"/>
              </w:rPr>
              <w:t>4.6 排烟管喷淋系统</w:t>
            </w:r>
          </w:p>
        </w:tc>
      </w:tr>
      <w:tr w14:paraId="37C7C2E8">
        <w:trPr>
          <w:trHeight w:val="293" w:hRule="atLeast"/>
        </w:trPr>
        <w:tc>
          <w:tcPr>
            <w:tcW w:w="583" w:type="dxa"/>
            <w:vMerge w:val="continue"/>
            <w:tcBorders>
              <w:top w:val="nil"/>
              <w:bottom w:val="nil"/>
            </w:tcBorders>
            <w:vAlign w:val="top"/>
          </w:tcPr>
          <w:p w14:paraId="7952E65E">
            <w:pPr>
              <w:rPr>
                <w:rFonts w:ascii="Arial"/>
                <w:sz w:val="21"/>
              </w:rPr>
            </w:pPr>
          </w:p>
        </w:tc>
        <w:tc>
          <w:tcPr>
            <w:tcW w:w="870" w:type="dxa"/>
            <w:vMerge w:val="continue"/>
            <w:tcBorders>
              <w:top w:val="nil"/>
              <w:bottom w:val="nil"/>
            </w:tcBorders>
            <w:vAlign w:val="top"/>
          </w:tcPr>
          <w:p w14:paraId="4597AF3F">
            <w:pPr>
              <w:rPr>
                <w:rFonts w:ascii="Arial"/>
                <w:sz w:val="21"/>
              </w:rPr>
            </w:pPr>
          </w:p>
        </w:tc>
        <w:tc>
          <w:tcPr>
            <w:tcW w:w="7082" w:type="dxa"/>
            <w:vAlign w:val="top"/>
          </w:tcPr>
          <w:p w14:paraId="1A796693">
            <w:pPr>
              <w:pStyle w:val="6"/>
              <w:spacing w:before="33" w:line="250" w:lineRule="exact"/>
              <w:ind w:left="119"/>
              <w:rPr>
                <w:sz w:val="22"/>
                <w:szCs w:val="22"/>
              </w:rPr>
            </w:pPr>
            <w:r>
              <w:rPr>
                <w:spacing w:val="2"/>
                <w:position w:val="1"/>
                <w:sz w:val="22"/>
                <w:szCs w:val="22"/>
              </w:rPr>
              <w:t>（1）烟管:发电机房高 7 米,烟管排到楼顶。</w:t>
            </w:r>
          </w:p>
        </w:tc>
      </w:tr>
      <w:tr w14:paraId="1C8D4DC3">
        <w:trPr>
          <w:trHeight w:val="297" w:hRule="atLeast"/>
        </w:trPr>
        <w:tc>
          <w:tcPr>
            <w:tcW w:w="583" w:type="dxa"/>
            <w:vMerge w:val="continue"/>
            <w:tcBorders>
              <w:top w:val="nil"/>
            </w:tcBorders>
            <w:vAlign w:val="top"/>
          </w:tcPr>
          <w:p w14:paraId="2FDAA5FF">
            <w:pPr>
              <w:rPr>
                <w:rFonts w:ascii="Arial"/>
                <w:sz w:val="21"/>
              </w:rPr>
            </w:pPr>
          </w:p>
        </w:tc>
        <w:tc>
          <w:tcPr>
            <w:tcW w:w="870" w:type="dxa"/>
            <w:vMerge w:val="continue"/>
            <w:tcBorders>
              <w:top w:val="nil"/>
            </w:tcBorders>
            <w:vAlign w:val="top"/>
          </w:tcPr>
          <w:p w14:paraId="70566388">
            <w:pPr>
              <w:rPr>
                <w:rFonts w:ascii="Arial"/>
                <w:sz w:val="21"/>
              </w:rPr>
            </w:pPr>
          </w:p>
        </w:tc>
        <w:tc>
          <w:tcPr>
            <w:tcW w:w="7082" w:type="dxa"/>
            <w:vAlign w:val="top"/>
          </w:tcPr>
          <w:p w14:paraId="60F602CF">
            <w:pPr>
              <w:pStyle w:val="6"/>
              <w:spacing w:before="36" w:line="157" w:lineRule="auto"/>
              <w:ind w:left="119"/>
              <w:rPr>
                <w:sz w:val="22"/>
                <w:szCs w:val="22"/>
              </w:rPr>
            </w:pPr>
            <w:r>
              <w:rPr>
                <w:spacing w:val="-6"/>
                <w:sz w:val="22"/>
                <w:szCs w:val="22"/>
              </w:rPr>
              <w:t>（2）</w:t>
            </w:r>
            <w:r>
              <w:rPr>
                <w:spacing w:val="-5"/>
                <w:sz w:val="22"/>
                <w:szCs w:val="22"/>
              </w:rPr>
              <w:t xml:space="preserve"> </w:t>
            </w:r>
            <w:r>
              <w:rPr>
                <w:spacing w:val="-6"/>
                <w:sz w:val="21"/>
                <w:szCs w:val="21"/>
              </w:rPr>
              <w:t>机组配套尾气喷淋， 跟机组一起配套安装</w:t>
            </w:r>
            <w:r>
              <w:rPr>
                <w:spacing w:val="-6"/>
                <w:sz w:val="22"/>
                <w:szCs w:val="22"/>
              </w:rPr>
              <w:t>。</w:t>
            </w:r>
          </w:p>
        </w:tc>
      </w:tr>
    </w:tbl>
    <w:p w14:paraId="1603D99D">
      <w:pPr>
        <w:rPr>
          <w:rFonts w:ascii="Arial"/>
          <w:sz w:val="21"/>
        </w:rPr>
      </w:pPr>
    </w:p>
    <w:p w14:paraId="784B2F4B">
      <w:pPr>
        <w:rPr>
          <w:rFonts w:ascii="Arial" w:hAnsi="Arial" w:eastAsia="Arial" w:cs="Arial"/>
          <w:sz w:val="21"/>
          <w:szCs w:val="21"/>
        </w:rPr>
        <w:sectPr>
          <w:footerReference r:id="rId32" w:type="default"/>
          <w:pgSz w:w="11907" w:h="16841"/>
          <w:pgMar w:top="400" w:right="1567" w:bottom="1157" w:left="1785" w:header="0" w:footer="956" w:gutter="0"/>
          <w:cols w:space="720" w:num="1"/>
        </w:sectPr>
      </w:pPr>
    </w:p>
    <w:p w14:paraId="162FD45B">
      <w:pPr>
        <w:spacing w:line="316" w:lineRule="auto"/>
        <w:rPr>
          <w:rFonts w:ascii="Arial"/>
          <w:sz w:val="21"/>
        </w:rPr>
      </w:pPr>
    </w:p>
    <w:p w14:paraId="09B5E976">
      <w:pPr>
        <w:spacing w:line="317" w:lineRule="auto"/>
        <w:rPr>
          <w:rFonts w:ascii="Arial"/>
          <w:sz w:val="21"/>
        </w:rPr>
      </w:pPr>
    </w:p>
    <w:p w14:paraId="174B4536">
      <w:pPr>
        <w:spacing w:line="317" w:lineRule="auto"/>
        <w:rPr>
          <w:rFonts w:ascii="Arial"/>
          <w:sz w:val="21"/>
        </w:rPr>
      </w:pPr>
    </w:p>
    <w:p w14:paraId="444A2943">
      <w:pPr>
        <w:pStyle w:val="2"/>
        <w:spacing w:before="122" w:line="191" w:lineRule="auto"/>
        <w:ind w:left="27"/>
        <w:outlineLvl w:val="2"/>
        <w:rPr>
          <w:sz w:val="28"/>
          <w:szCs w:val="28"/>
        </w:rPr>
      </w:pPr>
      <w:bookmarkStart w:id="19" w:name="bookmark18"/>
      <w:bookmarkEnd w:id="19"/>
      <w:r>
        <w:rPr>
          <w:b/>
          <w:bCs/>
          <w:spacing w:val="-5"/>
          <w:sz w:val="28"/>
          <w:szCs w:val="28"/>
        </w:rPr>
        <w:t>五、商务要求</w:t>
      </w:r>
    </w:p>
    <w:p w14:paraId="1D03095D">
      <w:pPr>
        <w:pStyle w:val="2"/>
        <w:spacing w:before="153" w:line="179" w:lineRule="auto"/>
        <w:ind w:left="24"/>
      </w:pPr>
      <w:r>
        <w:rPr>
          <w:b/>
          <w:bCs/>
          <w:spacing w:val="-16"/>
        </w:rPr>
        <w:t>说明：</w:t>
      </w:r>
    </w:p>
    <w:p w14:paraId="0437B6A0">
      <w:pPr>
        <w:pStyle w:val="2"/>
        <w:spacing w:before="1" w:line="178" w:lineRule="auto"/>
        <w:ind w:left="22" w:right="230" w:firstLine="499"/>
      </w:pPr>
      <w:r>
        <w:rPr>
          <w:b/>
          <w:bCs/>
          <w:spacing w:val="4"/>
        </w:rPr>
        <w:t>1、带“★”指标项为实质性条款，</w:t>
      </w:r>
      <w:r>
        <w:rPr>
          <w:spacing w:val="4"/>
        </w:rPr>
        <w:t xml:space="preserve"> </w:t>
      </w:r>
      <w:r>
        <w:rPr>
          <w:b/>
          <w:bCs/>
          <w:spacing w:val="4"/>
        </w:rPr>
        <w:t>如出</w:t>
      </w:r>
      <w:r>
        <w:rPr>
          <w:b/>
          <w:bCs/>
          <w:spacing w:val="3"/>
        </w:rPr>
        <w:t>现负偏离，</w:t>
      </w:r>
      <w:r>
        <w:rPr>
          <w:spacing w:val="3"/>
        </w:rPr>
        <w:t xml:space="preserve"> </w:t>
      </w:r>
      <w:r>
        <w:rPr>
          <w:b/>
          <w:bCs/>
          <w:spacing w:val="3"/>
        </w:rPr>
        <w:t>将被视为未实质性满足</w:t>
      </w:r>
      <w:r>
        <w:rPr>
          <w:b/>
          <w:bCs/>
          <w:spacing w:val="-3"/>
        </w:rPr>
        <w:t>招标文件要求作投标无效处理。</w:t>
      </w:r>
    </w:p>
    <w:p w14:paraId="6D71F48C">
      <w:pPr>
        <w:pStyle w:val="2"/>
        <w:spacing w:before="2" w:line="183" w:lineRule="auto"/>
        <w:ind w:left="21" w:right="218" w:firstLine="485"/>
      </w:pPr>
      <w:r>
        <w:rPr>
          <w:b/>
          <w:bCs/>
          <w:spacing w:val="-6"/>
        </w:rPr>
        <w:t>2、评分时，</w:t>
      </w:r>
      <w:r>
        <w:rPr>
          <w:spacing w:val="-6"/>
        </w:rPr>
        <w:t xml:space="preserve"> </w:t>
      </w:r>
      <w:r>
        <w:rPr>
          <w:b/>
          <w:bCs/>
          <w:spacing w:val="-6"/>
        </w:rPr>
        <w:t>如对一项招标商务需求（以划分框为准，</w:t>
      </w:r>
      <w:r>
        <w:rPr>
          <w:spacing w:val="-6"/>
        </w:rPr>
        <w:t xml:space="preserve"> </w:t>
      </w:r>
      <w:r>
        <w:rPr>
          <w:b/>
          <w:bCs/>
          <w:spacing w:val="-6"/>
        </w:rPr>
        <w:t>一个划分</w:t>
      </w:r>
      <w:r>
        <w:rPr>
          <w:b/>
          <w:bCs/>
          <w:spacing w:val="-7"/>
        </w:rPr>
        <w:t>框是作为一</w:t>
      </w:r>
      <w:r>
        <w:rPr>
          <w:b/>
          <w:bCs/>
          <w:spacing w:val="-9"/>
        </w:rPr>
        <w:t>项招标商务需求）</w:t>
      </w:r>
      <w:r>
        <w:rPr>
          <w:spacing w:val="-18"/>
        </w:rPr>
        <w:t xml:space="preserve"> </w:t>
      </w:r>
      <w:r>
        <w:rPr>
          <w:b/>
          <w:bCs/>
          <w:spacing w:val="-9"/>
        </w:rPr>
        <w:t>中的内容存在两处（或以上）</w:t>
      </w:r>
      <w:r>
        <w:rPr>
          <w:spacing w:val="-32"/>
        </w:rPr>
        <w:t xml:space="preserve"> </w:t>
      </w:r>
      <w:r>
        <w:rPr>
          <w:b/>
          <w:bCs/>
          <w:spacing w:val="-9"/>
        </w:rPr>
        <w:t>负偏离的，</w:t>
      </w:r>
      <w:r>
        <w:rPr>
          <w:spacing w:val="-21"/>
        </w:rPr>
        <w:t xml:space="preserve"> </w:t>
      </w:r>
      <w:r>
        <w:rPr>
          <w:b/>
          <w:bCs/>
          <w:spacing w:val="-9"/>
        </w:rPr>
        <w:t>在评分时只作一项负</w:t>
      </w:r>
      <w:r>
        <w:rPr>
          <w:b/>
          <w:bCs/>
          <w:spacing w:val="-8"/>
        </w:rPr>
        <w:t>偏离扣分。</w:t>
      </w:r>
    </w:p>
    <w:p w14:paraId="219D090A">
      <w:pPr>
        <w:spacing w:before="225"/>
      </w:pPr>
    </w:p>
    <w:tbl>
      <w:tblPr>
        <w:tblStyle w:val="5"/>
        <w:tblW w:w="8535" w:type="dxa"/>
        <w:tblInd w:w="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9"/>
        <w:gridCol w:w="1086"/>
        <w:gridCol w:w="6730"/>
      </w:tblGrid>
      <w:tr w14:paraId="4354BC1E">
        <w:trPr>
          <w:trHeight w:val="465" w:hRule="atLeast"/>
        </w:trPr>
        <w:tc>
          <w:tcPr>
            <w:tcW w:w="719" w:type="dxa"/>
            <w:vAlign w:val="top"/>
          </w:tcPr>
          <w:p w14:paraId="23C84556">
            <w:pPr>
              <w:pStyle w:val="6"/>
              <w:spacing w:before="125" w:line="194" w:lineRule="auto"/>
              <w:ind w:left="153"/>
              <w:rPr>
                <w:sz w:val="21"/>
                <w:szCs w:val="21"/>
              </w:rPr>
            </w:pPr>
            <w:r>
              <w:rPr>
                <w:b/>
                <w:bCs/>
                <w:spacing w:val="-4"/>
                <w:sz w:val="21"/>
                <w:szCs w:val="21"/>
              </w:rPr>
              <w:t>序号</w:t>
            </w:r>
          </w:p>
        </w:tc>
        <w:tc>
          <w:tcPr>
            <w:tcW w:w="1086" w:type="dxa"/>
            <w:vAlign w:val="top"/>
          </w:tcPr>
          <w:p w14:paraId="43A862C8">
            <w:pPr>
              <w:pStyle w:val="6"/>
              <w:spacing w:before="125" w:line="195" w:lineRule="auto"/>
              <w:ind w:left="375"/>
              <w:rPr>
                <w:sz w:val="21"/>
                <w:szCs w:val="21"/>
              </w:rPr>
            </w:pPr>
            <w:r>
              <w:rPr>
                <w:b/>
                <w:bCs/>
                <w:spacing w:val="-14"/>
                <w:sz w:val="21"/>
                <w:szCs w:val="21"/>
              </w:rPr>
              <w:t>目录</w:t>
            </w:r>
          </w:p>
        </w:tc>
        <w:tc>
          <w:tcPr>
            <w:tcW w:w="6730" w:type="dxa"/>
            <w:vAlign w:val="top"/>
          </w:tcPr>
          <w:p w14:paraId="486A9BC5">
            <w:pPr>
              <w:pStyle w:val="6"/>
              <w:spacing w:before="125" w:line="194" w:lineRule="auto"/>
              <w:ind w:left="2738"/>
              <w:rPr>
                <w:sz w:val="21"/>
                <w:szCs w:val="21"/>
              </w:rPr>
            </w:pPr>
            <w:r>
              <w:rPr>
                <w:b/>
                <w:bCs/>
                <w:spacing w:val="-3"/>
                <w:sz w:val="21"/>
                <w:szCs w:val="21"/>
              </w:rPr>
              <w:t>招标商务要求</w:t>
            </w:r>
          </w:p>
        </w:tc>
      </w:tr>
      <w:tr w14:paraId="3A9513B2">
        <w:trPr>
          <w:trHeight w:val="458" w:hRule="atLeast"/>
        </w:trPr>
        <w:tc>
          <w:tcPr>
            <w:tcW w:w="8535" w:type="dxa"/>
            <w:gridSpan w:val="3"/>
            <w:vAlign w:val="top"/>
          </w:tcPr>
          <w:p w14:paraId="61396F85">
            <w:pPr>
              <w:pStyle w:val="6"/>
              <w:spacing w:before="120" w:line="175" w:lineRule="auto"/>
              <w:ind w:left="122"/>
              <w:rPr>
                <w:sz w:val="21"/>
                <w:szCs w:val="21"/>
              </w:rPr>
            </w:pPr>
            <w:r>
              <w:rPr>
                <w:b/>
                <w:bCs/>
                <w:spacing w:val="-4"/>
                <w:sz w:val="21"/>
                <w:szCs w:val="21"/>
              </w:rPr>
              <w:t>（一）售后服务要求</w:t>
            </w:r>
          </w:p>
        </w:tc>
      </w:tr>
      <w:tr w14:paraId="71B5CEA0">
        <w:trPr>
          <w:trHeight w:val="823" w:hRule="atLeast"/>
        </w:trPr>
        <w:tc>
          <w:tcPr>
            <w:tcW w:w="719" w:type="dxa"/>
            <w:vMerge w:val="restart"/>
            <w:tcBorders>
              <w:bottom w:val="nil"/>
            </w:tcBorders>
            <w:vAlign w:val="top"/>
          </w:tcPr>
          <w:p w14:paraId="374BC459">
            <w:pPr>
              <w:spacing w:line="244" w:lineRule="auto"/>
              <w:rPr>
                <w:rFonts w:ascii="Arial"/>
                <w:sz w:val="21"/>
              </w:rPr>
            </w:pPr>
          </w:p>
          <w:p w14:paraId="02B5CF10">
            <w:pPr>
              <w:spacing w:line="244" w:lineRule="auto"/>
              <w:rPr>
                <w:rFonts w:ascii="Arial"/>
                <w:sz w:val="21"/>
              </w:rPr>
            </w:pPr>
          </w:p>
          <w:p w14:paraId="1CE6F1E8">
            <w:pPr>
              <w:spacing w:line="244" w:lineRule="auto"/>
              <w:rPr>
                <w:rFonts w:ascii="Arial"/>
                <w:sz w:val="21"/>
              </w:rPr>
            </w:pPr>
          </w:p>
          <w:p w14:paraId="6AF97D1D">
            <w:pPr>
              <w:spacing w:line="244" w:lineRule="auto"/>
              <w:rPr>
                <w:rFonts w:ascii="Arial"/>
                <w:sz w:val="21"/>
              </w:rPr>
            </w:pPr>
          </w:p>
          <w:p w14:paraId="3586CFB6">
            <w:pPr>
              <w:pStyle w:val="6"/>
              <w:spacing w:before="92" w:line="204" w:lineRule="auto"/>
              <w:ind w:left="328"/>
              <w:rPr>
                <w:sz w:val="21"/>
                <w:szCs w:val="21"/>
              </w:rPr>
            </w:pPr>
            <w:r>
              <w:rPr>
                <w:b/>
                <w:bCs/>
                <w:spacing w:val="-3"/>
                <w:sz w:val="21"/>
                <w:szCs w:val="21"/>
              </w:rPr>
              <w:t>1</w:t>
            </w:r>
          </w:p>
        </w:tc>
        <w:tc>
          <w:tcPr>
            <w:tcW w:w="1086" w:type="dxa"/>
            <w:vMerge w:val="restart"/>
            <w:tcBorders>
              <w:bottom w:val="nil"/>
            </w:tcBorders>
            <w:vAlign w:val="top"/>
          </w:tcPr>
          <w:p w14:paraId="287772F9">
            <w:pPr>
              <w:spacing w:line="281" w:lineRule="auto"/>
              <w:rPr>
                <w:rFonts w:ascii="Arial"/>
                <w:sz w:val="21"/>
              </w:rPr>
            </w:pPr>
          </w:p>
          <w:p w14:paraId="2B39FB5E">
            <w:pPr>
              <w:spacing w:line="281" w:lineRule="auto"/>
              <w:rPr>
                <w:rFonts w:ascii="Arial"/>
                <w:sz w:val="21"/>
              </w:rPr>
            </w:pPr>
          </w:p>
          <w:p w14:paraId="5EE3F5AB">
            <w:pPr>
              <w:spacing w:line="282" w:lineRule="auto"/>
              <w:rPr>
                <w:rFonts w:ascii="Arial"/>
                <w:sz w:val="21"/>
              </w:rPr>
            </w:pPr>
          </w:p>
          <w:p w14:paraId="1F5CC516">
            <w:pPr>
              <w:pStyle w:val="6"/>
              <w:spacing w:before="91" w:line="194" w:lineRule="auto"/>
              <w:ind w:left="335" w:right="117" w:hanging="209"/>
              <w:rPr>
                <w:sz w:val="21"/>
                <w:szCs w:val="21"/>
              </w:rPr>
            </w:pPr>
            <w:r>
              <w:rPr>
                <w:b/>
                <w:bCs/>
                <w:spacing w:val="-4"/>
                <w:sz w:val="21"/>
                <w:szCs w:val="21"/>
              </w:rPr>
              <w:t>售后服务要求</w:t>
            </w:r>
          </w:p>
        </w:tc>
        <w:tc>
          <w:tcPr>
            <w:tcW w:w="6730" w:type="dxa"/>
            <w:vAlign w:val="top"/>
          </w:tcPr>
          <w:p w14:paraId="4B3000FE">
            <w:pPr>
              <w:pStyle w:val="6"/>
              <w:spacing w:before="31" w:line="171" w:lineRule="auto"/>
              <w:ind w:left="116" w:right="102" w:firstLine="12"/>
              <w:jc w:val="both"/>
              <w:rPr>
                <w:sz w:val="21"/>
                <w:szCs w:val="21"/>
              </w:rPr>
            </w:pPr>
            <w:r>
              <w:rPr>
                <w:spacing w:val="-4"/>
                <w:sz w:val="21"/>
                <w:szCs w:val="21"/>
              </w:rPr>
              <w:t>1.1 投标人提供整机质量保修三年或累计运行</w:t>
            </w:r>
            <w:r>
              <w:rPr>
                <w:spacing w:val="29"/>
                <w:w w:val="101"/>
                <w:sz w:val="21"/>
                <w:szCs w:val="21"/>
              </w:rPr>
              <w:t xml:space="preserve"> </w:t>
            </w:r>
            <w:r>
              <w:rPr>
                <w:spacing w:val="-4"/>
                <w:sz w:val="21"/>
                <w:szCs w:val="21"/>
              </w:rPr>
              <w:t>1000 小时（时间先到之一终止） 。在此期间， 如遇与所供产品有关的问题在接用户通知</w:t>
            </w:r>
            <w:r>
              <w:rPr>
                <w:spacing w:val="-5"/>
                <w:sz w:val="21"/>
                <w:szCs w:val="21"/>
              </w:rPr>
              <w:t>后 2 小时</w:t>
            </w:r>
            <w:r>
              <w:rPr>
                <w:spacing w:val="-7"/>
                <w:sz w:val="21"/>
                <w:szCs w:val="21"/>
              </w:rPr>
              <w:t>内应赶到现场， 提供维修服务， 不额外收费。</w:t>
            </w:r>
          </w:p>
        </w:tc>
      </w:tr>
      <w:tr w14:paraId="40A972B5">
        <w:trPr>
          <w:trHeight w:val="710" w:hRule="atLeast"/>
        </w:trPr>
        <w:tc>
          <w:tcPr>
            <w:tcW w:w="719" w:type="dxa"/>
            <w:vMerge w:val="continue"/>
            <w:tcBorders>
              <w:top w:val="nil"/>
              <w:bottom w:val="nil"/>
            </w:tcBorders>
            <w:vAlign w:val="top"/>
          </w:tcPr>
          <w:p w14:paraId="4BBFDF2F">
            <w:pPr>
              <w:rPr>
                <w:rFonts w:ascii="Arial"/>
                <w:sz w:val="21"/>
              </w:rPr>
            </w:pPr>
          </w:p>
        </w:tc>
        <w:tc>
          <w:tcPr>
            <w:tcW w:w="1086" w:type="dxa"/>
            <w:vMerge w:val="continue"/>
            <w:tcBorders>
              <w:top w:val="nil"/>
              <w:bottom w:val="nil"/>
            </w:tcBorders>
            <w:vAlign w:val="top"/>
          </w:tcPr>
          <w:p w14:paraId="2D9D6D4D">
            <w:pPr>
              <w:rPr>
                <w:rFonts w:ascii="Arial"/>
                <w:sz w:val="21"/>
              </w:rPr>
            </w:pPr>
          </w:p>
        </w:tc>
        <w:tc>
          <w:tcPr>
            <w:tcW w:w="6730" w:type="dxa"/>
            <w:vAlign w:val="top"/>
          </w:tcPr>
          <w:p w14:paraId="7BC5A6A4">
            <w:pPr>
              <w:pStyle w:val="6"/>
              <w:spacing w:before="113" w:line="184" w:lineRule="auto"/>
              <w:ind w:left="113" w:right="102" w:firstLine="15"/>
              <w:rPr>
                <w:sz w:val="21"/>
                <w:szCs w:val="21"/>
              </w:rPr>
            </w:pPr>
            <w:r>
              <w:rPr>
                <w:sz w:val="21"/>
                <w:szCs w:val="21"/>
              </w:rPr>
              <w:t>1.2</w:t>
            </w:r>
            <w:r>
              <w:rPr>
                <w:spacing w:val="55"/>
                <w:sz w:val="21"/>
                <w:szCs w:val="21"/>
              </w:rPr>
              <w:t xml:space="preserve"> </w:t>
            </w:r>
            <w:r>
              <w:rPr>
                <w:sz w:val="21"/>
                <w:szCs w:val="21"/>
              </w:rPr>
              <w:t>在质保期内中标人负责对设备进行首次维护保养（含更换机</w:t>
            </w:r>
            <w:r>
              <w:rPr>
                <w:spacing w:val="-1"/>
                <w:sz w:val="21"/>
                <w:szCs w:val="21"/>
              </w:rPr>
              <w:t>油及耗</w:t>
            </w:r>
            <w:r>
              <w:rPr>
                <w:spacing w:val="-14"/>
                <w:sz w:val="21"/>
                <w:szCs w:val="21"/>
              </w:rPr>
              <w:t>材） 。</w:t>
            </w:r>
          </w:p>
        </w:tc>
      </w:tr>
      <w:tr w14:paraId="3BF53B00">
        <w:trPr>
          <w:trHeight w:val="823" w:hRule="atLeast"/>
        </w:trPr>
        <w:tc>
          <w:tcPr>
            <w:tcW w:w="719" w:type="dxa"/>
            <w:vMerge w:val="continue"/>
            <w:tcBorders>
              <w:top w:val="nil"/>
            </w:tcBorders>
            <w:vAlign w:val="top"/>
          </w:tcPr>
          <w:p w14:paraId="3063B1CC">
            <w:pPr>
              <w:rPr>
                <w:rFonts w:ascii="Arial"/>
                <w:sz w:val="21"/>
              </w:rPr>
            </w:pPr>
          </w:p>
        </w:tc>
        <w:tc>
          <w:tcPr>
            <w:tcW w:w="1086" w:type="dxa"/>
            <w:vMerge w:val="continue"/>
            <w:tcBorders>
              <w:top w:val="nil"/>
            </w:tcBorders>
            <w:vAlign w:val="top"/>
          </w:tcPr>
          <w:p w14:paraId="20742E8C">
            <w:pPr>
              <w:rPr>
                <w:rFonts w:ascii="Arial"/>
                <w:sz w:val="21"/>
              </w:rPr>
            </w:pPr>
          </w:p>
        </w:tc>
        <w:tc>
          <w:tcPr>
            <w:tcW w:w="6730" w:type="dxa"/>
            <w:vAlign w:val="top"/>
          </w:tcPr>
          <w:p w14:paraId="4B6830B1">
            <w:pPr>
              <w:pStyle w:val="6"/>
              <w:spacing w:before="31" w:line="171" w:lineRule="auto"/>
              <w:ind w:left="112" w:right="102" w:firstLine="16"/>
              <w:jc w:val="both"/>
              <w:rPr>
                <w:sz w:val="21"/>
                <w:szCs w:val="21"/>
              </w:rPr>
            </w:pPr>
            <w:r>
              <w:rPr>
                <w:spacing w:val="-3"/>
                <w:sz w:val="21"/>
                <w:szCs w:val="21"/>
              </w:rPr>
              <w:t>1.3  中标人能常年提供零配件供应， 并</w:t>
            </w:r>
            <w:r>
              <w:rPr>
                <w:spacing w:val="-4"/>
                <w:sz w:val="21"/>
                <w:szCs w:val="21"/>
              </w:rPr>
              <w:t>具备完善的维修服务队伍， 提供</w:t>
            </w:r>
            <w:r>
              <w:rPr>
                <w:spacing w:val="-1"/>
                <w:sz w:val="21"/>
                <w:szCs w:val="21"/>
              </w:rPr>
              <w:t>快捷的专业保养及维修服务，在接到故障通知书 2 小时内派遣持有效证件的工程技术人员抵达现场处理。</w:t>
            </w:r>
          </w:p>
        </w:tc>
      </w:tr>
      <w:tr w14:paraId="3CD3CDD2">
        <w:trPr>
          <w:trHeight w:val="461" w:hRule="atLeast"/>
        </w:trPr>
        <w:tc>
          <w:tcPr>
            <w:tcW w:w="8535" w:type="dxa"/>
            <w:gridSpan w:val="3"/>
            <w:vAlign w:val="top"/>
          </w:tcPr>
          <w:p w14:paraId="102A8E12">
            <w:pPr>
              <w:pStyle w:val="6"/>
              <w:spacing w:before="121" w:line="175" w:lineRule="auto"/>
              <w:ind w:left="122"/>
              <w:rPr>
                <w:sz w:val="21"/>
                <w:szCs w:val="21"/>
              </w:rPr>
            </w:pPr>
            <w:r>
              <w:rPr>
                <w:b/>
                <w:bCs/>
                <w:spacing w:val="-4"/>
                <w:sz w:val="21"/>
                <w:szCs w:val="21"/>
              </w:rPr>
              <w:t>（二）其他商务要求</w:t>
            </w:r>
          </w:p>
        </w:tc>
      </w:tr>
      <w:tr w14:paraId="1E0C6CE4">
        <w:trPr>
          <w:trHeight w:val="458" w:hRule="atLeast"/>
        </w:trPr>
        <w:tc>
          <w:tcPr>
            <w:tcW w:w="719" w:type="dxa"/>
            <w:vMerge w:val="restart"/>
            <w:tcBorders>
              <w:bottom w:val="nil"/>
            </w:tcBorders>
            <w:vAlign w:val="top"/>
          </w:tcPr>
          <w:p w14:paraId="2F0BBB81">
            <w:pPr>
              <w:spacing w:line="260" w:lineRule="auto"/>
              <w:rPr>
                <w:rFonts w:ascii="Arial"/>
                <w:sz w:val="21"/>
              </w:rPr>
            </w:pPr>
          </w:p>
          <w:p w14:paraId="0A18EB8D">
            <w:pPr>
              <w:pStyle w:val="6"/>
              <w:spacing w:before="92" w:line="204" w:lineRule="auto"/>
              <w:ind w:left="328"/>
              <w:rPr>
                <w:sz w:val="21"/>
                <w:szCs w:val="21"/>
              </w:rPr>
            </w:pPr>
            <w:r>
              <w:rPr>
                <w:b/>
                <w:bCs/>
                <w:spacing w:val="-3"/>
                <w:sz w:val="21"/>
                <w:szCs w:val="21"/>
              </w:rPr>
              <w:t>1</w:t>
            </w:r>
          </w:p>
        </w:tc>
        <w:tc>
          <w:tcPr>
            <w:tcW w:w="1086" w:type="dxa"/>
            <w:vMerge w:val="restart"/>
            <w:tcBorders>
              <w:bottom w:val="nil"/>
            </w:tcBorders>
            <w:vAlign w:val="top"/>
          </w:tcPr>
          <w:p w14:paraId="62D4A58E">
            <w:pPr>
              <w:pStyle w:val="6"/>
              <w:spacing w:before="216" w:line="195" w:lineRule="auto"/>
              <w:ind w:left="445" w:right="120" w:hanging="316"/>
              <w:rPr>
                <w:sz w:val="21"/>
                <w:szCs w:val="21"/>
              </w:rPr>
            </w:pPr>
            <w:r>
              <w:rPr>
                <w:b/>
                <w:bCs/>
                <w:spacing w:val="6"/>
                <w:sz w:val="21"/>
                <w:szCs w:val="21"/>
              </w:rPr>
              <w:t>★</w:t>
            </w:r>
            <w:r>
              <w:rPr>
                <w:spacing w:val="6"/>
                <w:sz w:val="21"/>
                <w:szCs w:val="21"/>
              </w:rPr>
              <w:t>关于交</w:t>
            </w:r>
            <w:r>
              <w:rPr>
                <w:sz w:val="21"/>
                <w:szCs w:val="21"/>
              </w:rPr>
              <w:t>货</w:t>
            </w:r>
          </w:p>
        </w:tc>
        <w:tc>
          <w:tcPr>
            <w:tcW w:w="6730" w:type="dxa"/>
            <w:vAlign w:val="top"/>
          </w:tcPr>
          <w:p w14:paraId="53D84887">
            <w:pPr>
              <w:pStyle w:val="6"/>
              <w:spacing w:before="121" w:line="175" w:lineRule="auto"/>
              <w:ind w:left="117"/>
              <w:rPr>
                <w:sz w:val="21"/>
                <w:szCs w:val="21"/>
              </w:rPr>
            </w:pPr>
            <w:r>
              <w:rPr>
                <w:spacing w:val="-3"/>
                <w:sz w:val="21"/>
                <w:szCs w:val="21"/>
              </w:rPr>
              <w:t>交货期：合同签定后 90 天（日历日） 内交货并完成</w:t>
            </w:r>
            <w:r>
              <w:rPr>
                <w:spacing w:val="-4"/>
                <w:sz w:val="21"/>
                <w:szCs w:val="21"/>
              </w:rPr>
              <w:t>安装、调试。</w:t>
            </w:r>
          </w:p>
        </w:tc>
      </w:tr>
      <w:tr w14:paraId="27382A48">
        <w:trPr>
          <w:trHeight w:val="461" w:hRule="atLeast"/>
        </w:trPr>
        <w:tc>
          <w:tcPr>
            <w:tcW w:w="719" w:type="dxa"/>
            <w:vMerge w:val="continue"/>
            <w:tcBorders>
              <w:top w:val="nil"/>
            </w:tcBorders>
            <w:vAlign w:val="top"/>
          </w:tcPr>
          <w:p w14:paraId="4B4B9D35">
            <w:pPr>
              <w:rPr>
                <w:rFonts w:ascii="Arial"/>
                <w:sz w:val="21"/>
              </w:rPr>
            </w:pPr>
          </w:p>
        </w:tc>
        <w:tc>
          <w:tcPr>
            <w:tcW w:w="1086" w:type="dxa"/>
            <w:vMerge w:val="continue"/>
            <w:tcBorders>
              <w:top w:val="nil"/>
            </w:tcBorders>
            <w:vAlign w:val="top"/>
          </w:tcPr>
          <w:p w14:paraId="66CDE948">
            <w:pPr>
              <w:rPr>
                <w:rFonts w:ascii="Arial"/>
                <w:sz w:val="21"/>
              </w:rPr>
            </w:pPr>
          </w:p>
        </w:tc>
        <w:tc>
          <w:tcPr>
            <w:tcW w:w="6730" w:type="dxa"/>
            <w:vAlign w:val="top"/>
          </w:tcPr>
          <w:p w14:paraId="45802F54">
            <w:pPr>
              <w:pStyle w:val="6"/>
              <w:spacing w:before="125" w:line="193" w:lineRule="auto"/>
              <w:ind w:left="117"/>
              <w:rPr>
                <w:sz w:val="21"/>
                <w:szCs w:val="21"/>
              </w:rPr>
            </w:pPr>
            <w:r>
              <w:rPr>
                <w:spacing w:val="-4"/>
                <w:sz w:val="21"/>
                <w:szCs w:val="21"/>
              </w:rPr>
              <w:t>交货地点： 广东省深圳市坪山区石井街道金田路 200 号深圳监狱。</w:t>
            </w:r>
          </w:p>
        </w:tc>
      </w:tr>
      <w:tr w14:paraId="21740792">
        <w:trPr>
          <w:trHeight w:val="1912" w:hRule="atLeast"/>
        </w:trPr>
        <w:tc>
          <w:tcPr>
            <w:tcW w:w="719" w:type="dxa"/>
            <w:vMerge w:val="restart"/>
            <w:tcBorders>
              <w:bottom w:val="nil"/>
            </w:tcBorders>
            <w:vAlign w:val="top"/>
          </w:tcPr>
          <w:p w14:paraId="09E461F0">
            <w:pPr>
              <w:spacing w:line="241" w:lineRule="auto"/>
              <w:rPr>
                <w:rFonts w:ascii="Arial"/>
                <w:sz w:val="21"/>
              </w:rPr>
            </w:pPr>
          </w:p>
          <w:p w14:paraId="1FD45890">
            <w:pPr>
              <w:spacing w:line="241" w:lineRule="auto"/>
              <w:rPr>
                <w:rFonts w:ascii="Arial"/>
                <w:sz w:val="21"/>
              </w:rPr>
            </w:pPr>
          </w:p>
          <w:p w14:paraId="77E3EA7E">
            <w:pPr>
              <w:spacing w:line="241" w:lineRule="auto"/>
              <w:rPr>
                <w:rFonts w:ascii="Arial"/>
                <w:sz w:val="21"/>
              </w:rPr>
            </w:pPr>
          </w:p>
          <w:p w14:paraId="70C4525A">
            <w:pPr>
              <w:spacing w:line="242" w:lineRule="auto"/>
              <w:rPr>
                <w:rFonts w:ascii="Arial"/>
                <w:sz w:val="21"/>
              </w:rPr>
            </w:pPr>
          </w:p>
          <w:p w14:paraId="1447FA50">
            <w:pPr>
              <w:spacing w:line="242" w:lineRule="auto"/>
              <w:rPr>
                <w:rFonts w:ascii="Arial"/>
                <w:sz w:val="21"/>
              </w:rPr>
            </w:pPr>
          </w:p>
          <w:p w14:paraId="6AE7926C">
            <w:pPr>
              <w:spacing w:line="242" w:lineRule="auto"/>
              <w:rPr>
                <w:rFonts w:ascii="Arial"/>
                <w:sz w:val="21"/>
              </w:rPr>
            </w:pPr>
          </w:p>
          <w:p w14:paraId="6BEECF96">
            <w:pPr>
              <w:spacing w:line="242" w:lineRule="auto"/>
              <w:rPr>
                <w:rFonts w:ascii="Arial"/>
                <w:sz w:val="21"/>
              </w:rPr>
            </w:pPr>
          </w:p>
          <w:p w14:paraId="5265863E">
            <w:pPr>
              <w:spacing w:line="242" w:lineRule="auto"/>
              <w:rPr>
                <w:rFonts w:ascii="Arial"/>
                <w:sz w:val="21"/>
              </w:rPr>
            </w:pPr>
          </w:p>
          <w:p w14:paraId="14645893">
            <w:pPr>
              <w:spacing w:line="242" w:lineRule="auto"/>
              <w:rPr>
                <w:rFonts w:ascii="Arial"/>
                <w:sz w:val="21"/>
              </w:rPr>
            </w:pPr>
          </w:p>
          <w:p w14:paraId="588E4D09">
            <w:pPr>
              <w:spacing w:line="242" w:lineRule="auto"/>
              <w:rPr>
                <w:rFonts w:ascii="Arial"/>
                <w:sz w:val="21"/>
              </w:rPr>
            </w:pPr>
          </w:p>
          <w:p w14:paraId="22BA4C88">
            <w:pPr>
              <w:spacing w:line="242" w:lineRule="auto"/>
              <w:rPr>
                <w:rFonts w:ascii="Arial"/>
                <w:sz w:val="21"/>
              </w:rPr>
            </w:pPr>
          </w:p>
          <w:p w14:paraId="4CA689DD">
            <w:pPr>
              <w:spacing w:line="242" w:lineRule="auto"/>
              <w:rPr>
                <w:rFonts w:ascii="Arial"/>
                <w:sz w:val="21"/>
              </w:rPr>
            </w:pPr>
          </w:p>
          <w:p w14:paraId="6238D510">
            <w:pPr>
              <w:pStyle w:val="6"/>
              <w:spacing w:before="92" w:line="204" w:lineRule="auto"/>
              <w:ind w:left="315"/>
              <w:rPr>
                <w:sz w:val="21"/>
                <w:szCs w:val="21"/>
              </w:rPr>
            </w:pPr>
            <w:r>
              <w:rPr>
                <w:b/>
                <w:bCs/>
                <w:spacing w:val="-3"/>
                <w:sz w:val="21"/>
                <w:szCs w:val="21"/>
              </w:rPr>
              <w:t>2</w:t>
            </w:r>
          </w:p>
        </w:tc>
        <w:tc>
          <w:tcPr>
            <w:tcW w:w="1086" w:type="dxa"/>
            <w:vMerge w:val="restart"/>
            <w:tcBorders>
              <w:bottom w:val="nil"/>
            </w:tcBorders>
            <w:vAlign w:val="top"/>
          </w:tcPr>
          <w:p w14:paraId="1B1CADBB">
            <w:pPr>
              <w:spacing w:line="241" w:lineRule="auto"/>
              <w:rPr>
                <w:rFonts w:ascii="Arial"/>
                <w:sz w:val="21"/>
              </w:rPr>
            </w:pPr>
          </w:p>
          <w:p w14:paraId="50AFD667">
            <w:pPr>
              <w:spacing w:line="241" w:lineRule="auto"/>
              <w:rPr>
                <w:rFonts w:ascii="Arial"/>
                <w:sz w:val="21"/>
              </w:rPr>
            </w:pPr>
          </w:p>
          <w:p w14:paraId="4DB6301C">
            <w:pPr>
              <w:spacing w:line="242" w:lineRule="auto"/>
              <w:rPr>
                <w:rFonts w:ascii="Arial"/>
                <w:sz w:val="21"/>
              </w:rPr>
            </w:pPr>
          </w:p>
          <w:p w14:paraId="75A10E19">
            <w:pPr>
              <w:spacing w:line="242" w:lineRule="auto"/>
              <w:rPr>
                <w:rFonts w:ascii="Arial"/>
                <w:sz w:val="21"/>
              </w:rPr>
            </w:pPr>
          </w:p>
          <w:p w14:paraId="79BB29B1">
            <w:pPr>
              <w:spacing w:line="242" w:lineRule="auto"/>
              <w:rPr>
                <w:rFonts w:ascii="Arial"/>
                <w:sz w:val="21"/>
              </w:rPr>
            </w:pPr>
          </w:p>
          <w:p w14:paraId="37ED3483">
            <w:pPr>
              <w:spacing w:line="242" w:lineRule="auto"/>
              <w:rPr>
                <w:rFonts w:ascii="Arial"/>
                <w:sz w:val="21"/>
              </w:rPr>
            </w:pPr>
          </w:p>
          <w:p w14:paraId="2CA4508F">
            <w:pPr>
              <w:spacing w:line="242" w:lineRule="auto"/>
              <w:rPr>
                <w:rFonts w:ascii="Arial"/>
                <w:sz w:val="21"/>
              </w:rPr>
            </w:pPr>
          </w:p>
          <w:p w14:paraId="56748021">
            <w:pPr>
              <w:spacing w:line="242" w:lineRule="auto"/>
              <w:rPr>
                <w:rFonts w:ascii="Arial"/>
                <w:sz w:val="21"/>
              </w:rPr>
            </w:pPr>
          </w:p>
          <w:p w14:paraId="3E69CC2F">
            <w:pPr>
              <w:spacing w:line="242" w:lineRule="auto"/>
              <w:rPr>
                <w:rFonts w:ascii="Arial"/>
                <w:sz w:val="21"/>
              </w:rPr>
            </w:pPr>
          </w:p>
          <w:p w14:paraId="7DC6F343">
            <w:pPr>
              <w:spacing w:line="242" w:lineRule="auto"/>
              <w:rPr>
                <w:rFonts w:ascii="Arial"/>
                <w:sz w:val="21"/>
              </w:rPr>
            </w:pPr>
          </w:p>
          <w:p w14:paraId="048AE7FA">
            <w:pPr>
              <w:spacing w:line="242" w:lineRule="auto"/>
              <w:rPr>
                <w:rFonts w:ascii="Arial"/>
                <w:sz w:val="21"/>
              </w:rPr>
            </w:pPr>
          </w:p>
          <w:p w14:paraId="0C8B0080">
            <w:pPr>
              <w:spacing w:line="242" w:lineRule="auto"/>
              <w:rPr>
                <w:rFonts w:ascii="Arial"/>
                <w:sz w:val="21"/>
              </w:rPr>
            </w:pPr>
          </w:p>
          <w:p w14:paraId="5F0DA7DD">
            <w:pPr>
              <w:pStyle w:val="6"/>
              <w:spacing w:before="91" w:line="194" w:lineRule="auto"/>
              <w:ind w:left="126"/>
              <w:rPr>
                <w:sz w:val="21"/>
                <w:szCs w:val="21"/>
              </w:rPr>
            </w:pPr>
            <w:r>
              <w:rPr>
                <w:spacing w:val="-2"/>
                <w:sz w:val="21"/>
                <w:szCs w:val="21"/>
              </w:rPr>
              <w:t>基本要求</w:t>
            </w:r>
          </w:p>
        </w:tc>
        <w:tc>
          <w:tcPr>
            <w:tcW w:w="6730" w:type="dxa"/>
            <w:vAlign w:val="top"/>
          </w:tcPr>
          <w:p w14:paraId="01C9C9BF">
            <w:pPr>
              <w:pStyle w:val="6"/>
              <w:spacing w:before="35" w:line="175" w:lineRule="auto"/>
              <w:ind w:left="111" w:right="30" w:firstLine="5"/>
              <w:jc w:val="both"/>
              <w:rPr>
                <w:sz w:val="21"/>
                <w:szCs w:val="21"/>
              </w:rPr>
            </w:pPr>
            <w:r>
              <w:rPr>
                <w:spacing w:val="2"/>
                <w:sz w:val="21"/>
                <w:szCs w:val="21"/>
              </w:rPr>
              <w:t>★1.本项目为交钥匙项目：投标人的投标总价包括货物设计</w:t>
            </w:r>
            <w:r>
              <w:rPr>
                <w:spacing w:val="1"/>
                <w:sz w:val="21"/>
                <w:szCs w:val="21"/>
              </w:rPr>
              <w:t>、生产（采</w:t>
            </w:r>
            <w:r>
              <w:rPr>
                <w:spacing w:val="-1"/>
                <w:sz w:val="21"/>
                <w:szCs w:val="21"/>
              </w:rPr>
              <w:t>购）、包装、运输至指定位置、装卸、安装</w:t>
            </w:r>
            <w:r>
              <w:rPr>
                <w:spacing w:val="-19"/>
                <w:sz w:val="21"/>
                <w:szCs w:val="21"/>
              </w:rPr>
              <w:t xml:space="preserve"> </w:t>
            </w:r>
            <w:r>
              <w:rPr>
                <w:spacing w:val="-1"/>
                <w:sz w:val="21"/>
                <w:szCs w:val="21"/>
              </w:rPr>
              <w:t>（排风</w:t>
            </w:r>
            <w:r>
              <w:rPr>
                <w:spacing w:val="-2"/>
                <w:sz w:val="21"/>
                <w:szCs w:val="21"/>
              </w:rPr>
              <w:t>、供油、尾气喷淋系</w:t>
            </w:r>
            <w:r>
              <w:rPr>
                <w:sz w:val="21"/>
                <w:szCs w:val="21"/>
              </w:rPr>
              <w:t>统、接地、排烟管、电缆安装等）、检测、调试、试运行、培训、相关</w:t>
            </w:r>
            <w:r>
              <w:rPr>
                <w:spacing w:val="-1"/>
                <w:sz w:val="21"/>
                <w:szCs w:val="21"/>
              </w:rPr>
              <w:t>部门验收、验收合格之前及质保期内的首次维护保</w:t>
            </w:r>
            <w:r>
              <w:rPr>
                <w:spacing w:val="-2"/>
                <w:sz w:val="21"/>
                <w:szCs w:val="21"/>
              </w:rPr>
              <w:t>养</w:t>
            </w:r>
            <w:r>
              <w:rPr>
                <w:spacing w:val="-19"/>
                <w:sz w:val="21"/>
                <w:szCs w:val="21"/>
              </w:rPr>
              <w:t xml:space="preserve"> </w:t>
            </w:r>
            <w:r>
              <w:rPr>
                <w:spacing w:val="-2"/>
                <w:sz w:val="21"/>
                <w:szCs w:val="21"/>
              </w:rPr>
              <w:t>（含更换机油及耗</w:t>
            </w:r>
            <w:r>
              <w:rPr>
                <w:spacing w:val="-6"/>
                <w:sz w:val="21"/>
                <w:szCs w:val="21"/>
              </w:rPr>
              <w:t>材） 及整机质量保修三年或累计运行</w:t>
            </w:r>
            <w:r>
              <w:rPr>
                <w:spacing w:val="19"/>
                <w:sz w:val="21"/>
                <w:szCs w:val="21"/>
              </w:rPr>
              <w:t xml:space="preserve"> </w:t>
            </w:r>
            <w:r>
              <w:rPr>
                <w:spacing w:val="-6"/>
                <w:sz w:val="21"/>
                <w:szCs w:val="21"/>
              </w:rPr>
              <w:t>1000 小时（时间先到之一终止</w:t>
            </w:r>
            <w:r>
              <w:rPr>
                <w:spacing w:val="-7"/>
                <w:sz w:val="21"/>
                <w:szCs w:val="21"/>
              </w:rPr>
              <w:t>）</w:t>
            </w:r>
            <w:r>
              <w:rPr>
                <w:spacing w:val="-16"/>
                <w:sz w:val="21"/>
                <w:szCs w:val="21"/>
              </w:rPr>
              <w:t xml:space="preserve"> </w:t>
            </w:r>
            <w:r>
              <w:rPr>
                <w:spacing w:val="-7"/>
                <w:sz w:val="21"/>
                <w:szCs w:val="21"/>
              </w:rPr>
              <w:t>、</w:t>
            </w:r>
            <w:r>
              <w:rPr>
                <w:spacing w:val="-5"/>
                <w:sz w:val="21"/>
                <w:szCs w:val="21"/>
              </w:rPr>
              <w:t>备品备件、专用工具等所有含税费用，</w:t>
            </w:r>
            <w:r>
              <w:rPr>
                <w:spacing w:val="-24"/>
                <w:sz w:val="21"/>
                <w:szCs w:val="21"/>
              </w:rPr>
              <w:t xml:space="preserve"> </w:t>
            </w:r>
            <w:r>
              <w:rPr>
                <w:spacing w:val="-5"/>
                <w:sz w:val="21"/>
                <w:szCs w:val="21"/>
              </w:rPr>
              <w:t>同时</w:t>
            </w:r>
            <w:r>
              <w:rPr>
                <w:spacing w:val="-6"/>
                <w:sz w:val="21"/>
                <w:szCs w:val="21"/>
              </w:rPr>
              <w:t>投标人应自行计入系统正常、</w:t>
            </w:r>
            <w:r>
              <w:rPr>
                <w:sz w:val="21"/>
                <w:szCs w:val="21"/>
              </w:rPr>
              <w:t>合法、安全运行及使用所必需的所有设备、版权、专利等一切费用。</w:t>
            </w:r>
          </w:p>
        </w:tc>
      </w:tr>
      <w:tr w14:paraId="6BEDFC70">
        <w:trPr>
          <w:trHeight w:val="549" w:hRule="atLeast"/>
        </w:trPr>
        <w:tc>
          <w:tcPr>
            <w:tcW w:w="719" w:type="dxa"/>
            <w:vMerge w:val="continue"/>
            <w:tcBorders>
              <w:top w:val="nil"/>
              <w:bottom w:val="nil"/>
            </w:tcBorders>
            <w:vAlign w:val="top"/>
          </w:tcPr>
          <w:p w14:paraId="794AEAE4">
            <w:pPr>
              <w:rPr>
                <w:rFonts w:ascii="Arial"/>
                <w:sz w:val="21"/>
              </w:rPr>
            </w:pPr>
          </w:p>
        </w:tc>
        <w:tc>
          <w:tcPr>
            <w:tcW w:w="1086" w:type="dxa"/>
            <w:vMerge w:val="continue"/>
            <w:tcBorders>
              <w:top w:val="nil"/>
              <w:bottom w:val="nil"/>
            </w:tcBorders>
            <w:vAlign w:val="top"/>
          </w:tcPr>
          <w:p w14:paraId="103604A4">
            <w:pPr>
              <w:rPr>
                <w:rFonts w:ascii="Arial"/>
                <w:sz w:val="21"/>
              </w:rPr>
            </w:pPr>
          </w:p>
        </w:tc>
        <w:tc>
          <w:tcPr>
            <w:tcW w:w="6730" w:type="dxa"/>
            <w:vAlign w:val="top"/>
          </w:tcPr>
          <w:p w14:paraId="5ADF072B">
            <w:pPr>
              <w:pStyle w:val="6"/>
              <w:spacing w:before="29" w:line="167" w:lineRule="auto"/>
              <w:ind w:left="113" w:right="107" w:firstLine="3"/>
              <w:rPr>
                <w:sz w:val="21"/>
                <w:szCs w:val="21"/>
              </w:rPr>
            </w:pPr>
            <w:r>
              <w:rPr>
                <w:spacing w:val="-3"/>
                <w:sz w:val="21"/>
                <w:szCs w:val="21"/>
              </w:rPr>
              <w:t>★2.拟供货物主要部件（柴油机、发电机）为制造商 2025 年后生产的原</w:t>
            </w:r>
            <w:r>
              <w:rPr>
                <w:spacing w:val="-1"/>
                <w:sz w:val="21"/>
                <w:szCs w:val="21"/>
              </w:rPr>
              <w:t>装全新的、符合用户提供的有关质量标准的产品。</w:t>
            </w:r>
          </w:p>
        </w:tc>
      </w:tr>
      <w:tr w14:paraId="2527E09C">
        <w:trPr>
          <w:trHeight w:val="1365" w:hRule="atLeast"/>
        </w:trPr>
        <w:tc>
          <w:tcPr>
            <w:tcW w:w="719" w:type="dxa"/>
            <w:vMerge w:val="continue"/>
            <w:tcBorders>
              <w:top w:val="nil"/>
              <w:bottom w:val="nil"/>
            </w:tcBorders>
            <w:vAlign w:val="top"/>
          </w:tcPr>
          <w:p w14:paraId="7C168C68">
            <w:pPr>
              <w:rPr>
                <w:rFonts w:ascii="Arial"/>
                <w:sz w:val="21"/>
              </w:rPr>
            </w:pPr>
          </w:p>
        </w:tc>
        <w:tc>
          <w:tcPr>
            <w:tcW w:w="1086" w:type="dxa"/>
            <w:vMerge w:val="continue"/>
            <w:tcBorders>
              <w:top w:val="nil"/>
              <w:bottom w:val="nil"/>
            </w:tcBorders>
            <w:vAlign w:val="top"/>
          </w:tcPr>
          <w:p w14:paraId="0EB5FBBD">
            <w:pPr>
              <w:rPr>
                <w:rFonts w:ascii="Arial"/>
                <w:sz w:val="21"/>
              </w:rPr>
            </w:pPr>
          </w:p>
        </w:tc>
        <w:tc>
          <w:tcPr>
            <w:tcW w:w="6730" w:type="dxa"/>
            <w:vAlign w:val="top"/>
          </w:tcPr>
          <w:p w14:paraId="7DDDDF7A">
            <w:pPr>
              <w:pStyle w:val="6"/>
              <w:spacing w:before="29" w:line="174" w:lineRule="auto"/>
              <w:ind w:left="112" w:right="102" w:firstLine="5"/>
              <w:jc w:val="both"/>
              <w:rPr>
                <w:sz w:val="21"/>
                <w:szCs w:val="21"/>
              </w:rPr>
            </w:pPr>
            <w:r>
              <w:rPr>
                <w:sz w:val="21"/>
                <w:szCs w:val="21"/>
              </w:rPr>
              <w:t>3.</w:t>
            </w:r>
            <w:r>
              <w:rPr>
                <w:spacing w:val="-30"/>
                <w:sz w:val="21"/>
                <w:szCs w:val="21"/>
              </w:rPr>
              <w:t xml:space="preserve"> </w:t>
            </w:r>
            <w:r>
              <w:rPr>
                <w:sz w:val="21"/>
                <w:szCs w:val="21"/>
              </w:rPr>
              <w:t>中标人提供的货物必须是合法厂家生产和经销的原包装产品（包括零</w:t>
            </w:r>
            <w:r>
              <w:rPr>
                <w:spacing w:val="-4"/>
                <w:sz w:val="21"/>
                <w:szCs w:val="21"/>
              </w:rPr>
              <w:t>配件） 。中标人为柴油发电机组生产厂家的，</w:t>
            </w:r>
            <w:r>
              <w:rPr>
                <w:spacing w:val="18"/>
                <w:w w:val="101"/>
                <w:sz w:val="21"/>
                <w:szCs w:val="21"/>
              </w:rPr>
              <w:t xml:space="preserve"> </w:t>
            </w:r>
            <w:r>
              <w:rPr>
                <w:spacing w:val="-4"/>
                <w:sz w:val="21"/>
                <w:szCs w:val="21"/>
              </w:rPr>
              <w:t>需要</w:t>
            </w:r>
            <w:r>
              <w:rPr>
                <w:spacing w:val="-5"/>
                <w:sz w:val="21"/>
                <w:szCs w:val="21"/>
              </w:rPr>
              <w:t>在供货时提供主要部</w:t>
            </w:r>
            <w:r>
              <w:rPr>
                <w:spacing w:val="-1"/>
                <w:sz w:val="21"/>
                <w:szCs w:val="21"/>
              </w:rPr>
              <w:t>件(发动机/发电机/控制系统)OEM  的有效授</w:t>
            </w:r>
            <w:r>
              <w:rPr>
                <w:spacing w:val="-2"/>
                <w:sz w:val="21"/>
                <w:szCs w:val="21"/>
              </w:rPr>
              <w:t>权（自主品牌的无需</w:t>
            </w:r>
            <w:r>
              <w:rPr>
                <w:spacing w:val="-29"/>
                <w:sz w:val="21"/>
                <w:szCs w:val="21"/>
              </w:rPr>
              <w:t>），</w:t>
            </w:r>
            <w:r>
              <w:rPr>
                <w:spacing w:val="26"/>
                <w:sz w:val="21"/>
                <w:szCs w:val="21"/>
              </w:rPr>
              <w:t xml:space="preserve"> </w:t>
            </w:r>
            <w:r>
              <w:rPr>
                <w:spacing w:val="-2"/>
                <w:sz w:val="21"/>
                <w:szCs w:val="21"/>
              </w:rPr>
              <w:t>中标人为经销商的需要提供制造商的授权， 或提供来源渠道合法的证明材</w:t>
            </w:r>
            <w:r>
              <w:rPr>
                <w:spacing w:val="-10"/>
                <w:sz w:val="21"/>
                <w:szCs w:val="21"/>
              </w:rPr>
              <w:t>料。</w:t>
            </w:r>
          </w:p>
        </w:tc>
      </w:tr>
      <w:tr w14:paraId="68894ABF">
        <w:trPr>
          <w:trHeight w:val="549" w:hRule="atLeast"/>
        </w:trPr>
        <w:tc>
          <w:tcPr>
            <w:tcW w:w="719" w:type="dxa"/>
            <w:vMerge w:val="continue"/>
            <w:tcBorders>
              <w:top w:val="nil"/>
              <w:bottom w:val="nil"/>
            </w:tcBorders>
            <w:vAlign w:val="top"/>
          </w:tcPr>
          <w:p w14:paraId="3F9F8EFF">
            <w:pPr>
              <w:rPr>
                <w:rFonts w:ascii="Arial"/>
                <w:sz w:val="21"/>
              </w:rPr>
            </w:pPr>
          </w:p>
        </w:tc>
        <w:tc>
          <w:tcPr>
            <w:tcW w:w="1086" w:type="dxa"/>
            <w:vMerge w:val="continue"/>
            <w:tcBorders>
              <w:top w:val="nil"/>
              <w:bottom w:val="nil"/>
            </w:tcBorders>
            <w:vAlign w:val="top"/>
          </w:tcPr>
          <w:p w14:paraId="60EA9CD3">
            <w:pPr>
              <w:rPr>
                <w:rFonts w:ascii="Arial"/>
                <w:sz w:val="21"/>
              </w:rPr>
            </w:pPr>
          </w:p>
        </w:tc>
        <w:tc>
          <w:tcPr>
            <w:tcW w:w="6730" w:type="dxa"/>
            <w:vAlign w:val="top"/>
          </w:tcPr>
          <w:p w14:paraId="1E2BBA64">
            <w:pPr>
              <w:pStyle w:val="6"/>
              <w:spacing w:before="33" w:line="166" w:lineRule="auto"/>
              <w:ind w:left="114" w:right="102" w:hanging="2"/>
              <w:rPr>
                <w:sz w:val="21"/>
                <w:szCs w:val="21"/>
              </w:rPr>
            </w:pPr>
            <w:r>
              <w:rPr>
                <w:spacing w:val="1"/>
                <w:sz w:val="21"/>
                <w:szCs w:val="21"/>
              </w:rPr>
              <w:t>4.投标人必须对所投机组提供机组合格证书（原件）和制造厂有效三包</w:t>
            </w:r>
            <w:r>
              <w:rPr>
                <w:spacing w:val="-5"/>
                <w:sz w:val="21"/>
                <w:szCs w:val="21"/>
              </w:rPr>
              <w:t>条例证书。</w:t>
            </w:r>
          </w:p>
        </w:tc>
      </w:tr>
      <w:tr w14:paraId="73D7AE87">
        <w:trPr>
          <w:trHeight w:val="460" w:hRule="atLeast"/>
        </w:trPr>
        <w:tc>
          <w:tcPr>
            <w:tcW w:w="719" w:type="dxa"/>
            <w:vMerge w:val="continue"/>
            <w:tcBorders>
              <w:top w:val="nil"/>
              <w:bottom w:val="nil"/>
            </w:tcBorders>
            <w:vAlign w:val="top"/>
          </w:tcPr>
          <w:p w14:paraId="4FDD7079">
            <w:pPr>
              <w:rPr>
                <w:rFonts w:ascii="Arial"/>
                <w:sz w:val="21"/>
              </w:rPr>
            </w:pPr>
          </w:p>
        </w:tc>
        <w:tc>
          <w:tcPr>
            <w:tcW w:w="1086" w:type="dxa"/>
            <w:vMerge w:val="continue"/>
            <w:tcBorders>
              <w:top w:val="nil"/>
              <w:bottom w:val="nil"/>
            </w:tcBorders>
            <w:vAlign w:val="top"/>
          </w:tcPr>
          <w:p w14:paraId="0DD84E98">
            <w:pPr>
              <w:rPr>
                <w:rFonts w:ascii="Arial"/>
                <w:sz w:val="21"/>
              </w:rPr>
            </w:pPr>
          </w:p>
        </w:tc>
        <w:tc>
          <w:tcPr>
            <w:tcW w:w="6730" w:type="dxa"/>
            <w:vAlign w:val="top"/>
          </w:tcPr>
          <w:p w14:paraId="324D7D1F">
            <w:pPr>
              <w:pStyle w:val="6"/>
              <w:spacing w:before="127" w:line="194" w:lineRule="auto"/>
              <w:ind w:left="117"/>
              <w:rPr>
                <w:sz w:val="21"/>
                <w:szCs w:val="21"/>
              </w:rPr>
            </w:pPr>
            <w:r>
              <w:rPr>
                <w:spacing w:val="2"/>
                <w:sz w:val="21"/>
                <w:szCs w:val="21"/>
              </w:rPr>
              <w:t>5.执行的有关标准</w:t>
            </w:r>
          </w:p>
        </w:tc>
      </w:tr>
      <w:tr w14:paraId="1A4D1F0B">
        <w:trPr>
          <w:trHeight w:val="549" w:hRule="atLeast"/>
        </w:trPr>
        <w:tc>
          <w:tcPr>
            <w:tcW w:w="719" w:type="dxa"/>
            <w:vMerge w:val="continue"/>
            <w:tcBorders>
              <w:top w:val="nil"/>
              <w:bottom w:val="nil"/>
            </w:tcBorders>
            <w:vAlign w:val="top"/>
          </w:tcPr>
          <w:p w14:paraId="5B29DA16">
            <w:pPr>
              <w:rPr>
                <w:rFonts w:ascii="Arial"/>
                <w:sz w:val="21"/>
              </w:rPr>
            </w:pPr>
          </w:p>
        </w:tc>
        <w:tc>
          <w:tcPr>
            <w:tcW w:w="1086" w:type="dxa"/>
            <w:vMerge w:val="continue"/>
            <w:tcBorders>
              <w:top w:val="nil"/>
              <w:bottom w:val="nil"/>
            </w:tcBorders>
            <w:vAlign w:val="top"/>
          </w:tcPr>
          <w:p w14:paraId="4BA16EA1">
            <w:pPr>
              <w:rPr>
                <w:rFonts w:ascii="Arial"/>
                <w:sz w:val="21"/>
              </w:rPr>
            </w:pPr>
          </w:p>
        </w:tc>
        <w:tc>
          <w:tcPr>
            <w:tcW w:w="6730" w:type="dxa"/>
            <w:vAlign w:val="top"/>
          </w:tcPr>
          <w:p w14:paraId="6D0E994F">
            <w:pPr>
              <w:pStyle w:val="6"/>
              <w:spacing w:before="33" w:line="166" w:lineRule="auto"/>
              <w:ind w:left="113" w:right="102" w:firstLine="4"/>
              <w:rPr>
                <w:sz w:val="21"/>
                <w:szCs w:val="21"/>
              </w:rPr>
            </w:pPr>
            <w:r>
              <w:rPr>
                <w:sz w:val="21"/>
                <w:szCs w:val="21"/>
              </w:rPr>
              <w:t>5.1</w:t>
            </w:r>
            <w:r>
              <w:rPr>
                <w:spacing w:val="63"/>
                <w:w w:val="101"/>
                <w:sz w:val="21"/>
                <w:szCs w:val="21"/>
              </w:rPr>
              <w:t xml:space="preserve"> </w:t>
            </w:r>
            <w:r>
              <w:rPr>
                <w:sz w:val="21"/>
                <w:szCs w:val="21"/>
              </w:rPr>
              <w:t>本招标的工程材料、设备、施工符合现行国家、行业及工程所在地</w:t>
            </w:r>
            <w:r>
              <w:rPr>
                <w:spacing w:val="-2"/>
                <w:sz w:val="21"/>
                <w:szCs w:val="21"/>
              </w:rPr>
              <w:t>地方标准和技术规范的要求。</w:t>
            </w:r>
          </w:p>
        </w:tc>
      </w:tr>
      <w:tr w14:paraId="143FC5CA">
        <w:trPr>
          <w:trHeight w:val="827" w:hRule="atLeast"/>
        </w:trPr>
        <w:tc>
          <w:tcPr>
            <w:tcW w:w="719" w:type="dxa"/>
            <w:vMerge w:val="continue"/>
            <w:tcBorders>
              <w:top w:val="nil"/>
            </w:tcBorders>
            <w:vAlign w:val="top"/>
          </w:tcPr>
          <w:p w14:paraId="3C2DF189">
            <w:pPr>
              <w:rPr>
                <w:rFonts w:ascii="Arial"/>
                <w:sz w:val="21"/>
              </w:rPr>
            </w:pPr>
          </w:p>
        </w:tc>
        <w:tc>
          <w:tcPr>
            <w:tcW w:w="1086" w:type="dxa"/>
            <w:vMerge w:val="continue"/>
            <w:tcBorders>
              <w:top w:val="nil"/>
            </w:tcBorders>
            <w:vAlign w:val="top"/>
          </w:tcPr>
          <w:p w14:paraId="239B832E">
            <w:pPr>
              <w:rPr>
                <w:rFonts w:ascii="Arial"/>
                <w:sz w:val="21"/>
              </w:rPr>
            </w:pPr>
          </w:p>
        </w:tc>
        <w:tc>
          <w:tcPr>
            <w:tcW w:w="6730" w:type="dxa"/>
            <w:vAlign w:val="top"/>
          </w:tcPr>
          <w:p w14:paraId="0AEB04CB">
            <w:pPr>
              <w:pStyle w:val="6"/>
              <w:spacing w:before="35" w:line="171" w:lineRule="auto"/>
              <w:ind w:left="115" w:right="102" w:firstLine="1"/>
              <w:jc w:val="both"/>
              <w:rPr>
                <w:sz w:val="21"/>
                <w:szCs w:val="21"/>
              </w:rPr>
            </w:pPr>
            <w:r>
              <w:rPr>
                <w:sz w:val="21"/>
                <w:szCs w:val="21"/>
              </w:rPr>
              <w:t>5.2</w:t>
            </w:r>
            <w:r>
              <w:rPr>
                <w:spacing w:val="63"/>
                <w:w w:val="101"/>
                <w:sz w:val="21"/>
                <w:szCs w:val="21"/>
              </w:rPr>
              <w:t xml:space="preserve"> </w:t>
            </w:r>
            <w:r>
              <w:rPr>
                <w:sz w:val="21"/>
                <w:szCs w:val="21"/>
              </w:rPr>
              <w:t>本工程的设计、安装应符合与本项目有关的国家、地方工程技术规</w:t>
            </w:r>
            <w:r>
              <w:rPr>
                <w:spacing w:val="-3"/>
                <w:sz w:val="21"/>
                <w:szCs w:val="21"/>
              </w:rPr>
              <w:t>范标准。在国内外规范标准发生矛盾时，</w:t>
            </w:r>
            <w:r>
              <w:rPr>
                <w:spacing w:val="30"/>
                <w:sz w:val="21"/>
                <w:szCs w:val="21"/>
              </w:rPr>
              <w:t xml:space="preserve"> </w:t>
            </w:r>
            <w:r>
              <w:rPr>
                <w:spacing w:val="-3"/>
                <w:sz w:val="21"/>
                <w:szCs w:val="21"/>
              </w:rPr>
              <w:t>以国内标准为准。设计所选设</w:t>
            </w:r>
            <w:r>
              <w:rPr>
                <w:spacing w:val="-1"/>
                <w:sz w:val="21"/>
                <w:szCs w:val="21"/>
              </w:rPr>
              <w:t>备材料要符合各个设备厂商产品技术使用要求。</w:t>
            </w:r>
          </w:p>
        </w:tc>
      </w:tr>
    </w:tbl>
    <w:p w14:paraId="5490D0BB">
      <w:pPr>
        <w:rPr>
          <w:rFonts w:ascii="Arial"/>
          <w:sz w:val="21"/>
        </w:rPr>
      </w:pPr>
    </w:p>
    <w:p w14:paraId="5A6AD9A2">
      <w:pPr>
        <w:rPr>
          <w:rFonts w:ascii="Arial" w:hAnsi="Arial" w:eastAsia="Arial" w:cs="Arial"/>
          <w:sz w:val="21"/>
          <w:szCs w:val="21"/>
        </w:rPr>
        <w:sectPr>
          <w:footerReference r:id="rId33" w:type="default"/>
          <w:pgSz w:w="11907" w:h="16841"/>
          <w:pgMar w:top="400" w:right="1577" w:bottom="1157" w:left="1785" w:header="0" w:footer="957" w:gutter="0"/>
          <w:cols w:space="720" w:num="1"/>
        </w:sectPr>
      </w:pPr>
    </w:p>
    <w:p w14:paraId="09903428">
      <w:pPr>
        <w:spacing w:before="19"/>
      </w:pPr>
    </w:p>
    <w:p w14:paraId="4CA204BE">
      <w:pPr>
        <w:spacing w:before="19"/>
      </w:pPr>
    </w:p>
    <w:p w14:paraId="657720BF">
      <w:pPr>
        <w:spacing w:before="18"/>
      </w:pPr>
    </w:p>
    <w:p w14:paraId="634E8D5F">
      <w:pPr>
        <w:spacing w:before="18"/>
      </w:pPr>
    </w:p>
    <w:tbl>
      <w:tblPr>
        <w:tblStyle w:val="5"/>
        <w:tblW w:w="8535" w:type="dxa"/>
        <w:tblInd w:w="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9"/>
        <w:gridCol w:w="1086"/>
        <w:gridCol w:w="6730"/>
      </w:tblGrid>
      <w:tr w14:paraId="2878797F">
        <w:trPr>
          <w:trHeight w:val="466" w:hRule="atLeast"/>
        </w:trPr>
        <w:tc>
          <w:tcPr>
            <w:tcW w:w="719" w:type="dxa"/>
            <w:vAlign w:val="top"/>
          </w:tcPr>
          <w:p w14:paraId="68142877">
            <w:pPr>
              <w:rPr>
                <w:rFonts w:ascii="Arial"/>
                <w:sz w:val="21"/>
              </w:rPr>
            </w:pPr>
          </w:p>
        </w:tc>
        <w:tc>
          <w:tcPr>
            <w:tcW w:w="1086" w:type="dxa"/>
            <w:vAlign w:val="top"/>
          </w:tcPr>
          <w:p w14:paraId="6B5DFA75">
            <w:pPr>
              <w:rPr>
                <w:rFonts w:ascii="Arial"/>
                <w:sz w:val="21"/>
              </w:rPr>
            </w:pPr>
          </w:p>
        </w:tc>
        <w:tc>
          <w:tcPr>
            <w:tcW w:w="6730" w:type="dxa"/>
            <w:vAlign w:val="top"/>
          </w:tcPr>
          <w:p w14:paraId="5F850582">
            <w:pPr>
              <w:pStyle w:val="6"/>
              <w:spacing w:before="124" w:line="194" w:lineRule="auto"/>
              <w:ind w:left="117"/>
              <w:rPr>
                <w:sz w:val="21"/>
                <w:szCs w:val="21"/>
              </w:rPr>
            </w:pPr>
            <w:r>
              <w:rPr>
                <w:spacing w:val="-1"/>
                <w:sz w:val="21"/>
                <w:szCs w:val="21"/>
              </w:rPr>
              <w:t>5.3 所使用标准均应是最新且已实施的版本。</w:t>
            </w:r>
          </w:p>
        </w:tc>
      </w:tr>
      <w:tr w14:paraId="48A7A210">
        <w:trPr>
          <w:trHeight w:val="1909" w:hRule="atLeast"/>
        </w:trPr>
        <w:tc>
          <w:tcPr>
            <w:tcW w:w="719" w:type="dxa"/>
            <w:vAlign w:val="top"/>
          </w:tcPr>
          <w:p w14:paraId="422E0E93">
            <w:pPr>
              <w:spacing w:line="249" w:lineRule="auto"/>
              <w:rPr>
                <w:rFonts w:ascii="Arial"/>
                <w:sz w:val="21"/>
              </w:rPr>
            </w:pPr>
          </w:p>
          <w:p w14:paraId="4F3143C5">
            <w:pPr>
              <w:spacing w:line="250" w:lineRule="auto"/>
              <w:rPr>
                <w:rFonts w:ascii="Arial"/>
                <w:sz w:val="21"/>
              </w:rPr>
            </w:pPr>
          </w:p>
          <w:p w14:paraId="3B5840C3">
            <w:pPr>
              <w:spacing w:line="250" w:lineRule="auto"/>
              <w:rPr>
                <w:rFonts w:ascii="Arial"/>
                <w:sz w:val="21"/>
              </w:rPr>
            </w:pPr>
          </w:p>
          <w:p w14:paraId="24CECBB6">
            <w:pPr>
              <w:pStyle w:val="6"/>
              <w:spacing w:before="91" w:line="202" w:lineRule="auto"/>
              <w:ind w:left="316"/>
              <w:rPr>
                <w:sz w:val="21"/>
                <w:szCs w:val="21"/>
              </w:rPr>
            </w:pPr>
            <w:r>
              <w:rPr>
                <w:b/>
                <w:bCs/>
                <w:spacing w:val="-3"/>
                <w:sz w:val="21"/>
                <w:szCs w:val="21"/>
              </w:rPr>
              <w:t>3</w:t>
            </w:r>
          </w:p>
        </w:tc>
        <w:tc>
          <w:tcPr>
            <w:tcW w:w="1086" w:type="dxa"/>
            <w:vAlign w:val="top"/>
          </w:tcPr>
          <w:p w14:paraId="3012358A">
            <w:pPr>
              <w:spacing w:line="249" w:lineRule="auto"/>
              <w:rPr>
                <w:rFonts w:ascii="Arial"/>
                <w:sz w:val="21"/>
              </w:rPr>
            </w:pPr>
          </w:p>
          <w:p w14:paraId="675EAB45">
            <w:pPr>
              <w:spacing w:line="249" w:lineRule="auto"/>
              <w:rPr>
                <w:rFonts w:ascii="Arial"/>
                <w:sz w:val="21"/>
              </w:rPr>
            </w:pPr>
          </w:p>
          <w:p w14:paraId="46CD7D5F">
            <w:pPr>
              <w:spacing w:line="250" w:lineRule="auto"/>
              <w:rPr>
                <w:rFonts w:ascii="Arial"/>
                <w:sz w:val="21"/>
              </w:rPr>
            </w:pPr>
          </w:p>
          <w:p w14:paraId="6601105F">
            <w:pPr>
              <w:pStyle w:val="6"/>
              <w:spacing w:before="92" w:line="194" w:lineRule="auto"/>
              <w:ind w:left="126"/>
              <w:rPr>
                <w:sz w:val="21"/>
                <w:szCs w:val="21"/>
              </w:rPr>
            </w:pPr>
            <w:r>
              <w:rPr>
                <w:spacing w:val="-2"/>
                <w:sz w:val="21"/>
                <w:szCs w:val="21"/>
              </w:rPr>
              <w:t>付款方式</w:t>
            </w:r>
          </w:p>
        </w:tc>
        <w:tc>
          <w:tcPr>
            <w:tcW w:w="6730" w:type="dxa"/>
            <w:vAlign w:val="top"/>
          </w:tcPr>
          <w:p w14:paraId="4D7074F1">
            <w:pPr>
              <w:pStyle w:val="6"/>
              <w:spacing w:before="28" w:line="179" w:lineRule="auto"/>
              <w:ind w:left="119" w:right="102" w:firstLine="9"/>
              <w:rPr>
                <w:sz w:val="21"/>
                <w:szCs w:val="21"/>
              </w:rPr>
            </w:pPr>
            <w:r>
              <w:rPr>
                <w:spacing w:val="-3"/>
                <w:sz w:val="21"/>
                <w:szCs w:val="21"/>
              </w:rPr>
              <w:t>1.双方合同签订后，</w:t>
            </w:r>
            <w:r>
              <w:rPr>
                <w:spacing w:val="19"/>
                <w:w w:val="101"/>
                <w:sz w:val="21"/>
                <w:szCs w:val="21"/>
              </w:rPr>
              <w:t xml:space="preserve"> </w:t>
            </w:r>
            <w:r>
              <w:rPr>
                <w:spacing w:val="-3"/>
                <w:sz w:val="21"/>
                <w:szCs w:val="21"/>
              </w:rPr>
              <w:t>收到中标人合规发票  15  个工作日采购人支付合同</w:t>
            </w:r>
            <w:r>
              <w:rPr>
                <w:spacing w:val="-13"/>
                <w:sz w:val="21"/>
                <w:szCs w:val="21"/>
              </w:rPr>
              <w:t>总价 30%给中标人。</w:t>
            </w:r>
          </w:p>
          <w:p w14:paraId="45DB9A1D">
            <w:pPr>
              <w:pStyle w:val="6"/>
              <w:spacing w:before="2" w:line="178" w:lineRule="auto"/>
              <w:ind w:left="112" w:right="102" w:firstLine="3"/>
              <w:rPr>
                <w:sz w:val="21"/>
                <w:szCs w:val="21"/>
              </w:rPr>
            </w:pPr>
            <w:r>
              <w:rPr>
                <w:sz w:val="21"/>
                <w:szCs w:val="21"/>
              </w:rPr>
              <w:t>2.</w:t>
            </w:r>
            <w:r>
              <w:rPr>
                <w:spacing w:val="-29"/>
                <w:sz w:val="21"/>
                <w:szCs w:val="21"/>
              </w:rPr>
              <w:t xml:space="preserve"> </w:t>
            </w:r>
            <w:r>
              <w:rPr>
                <w:sz w:val="21"/>
                <w:szCs w:val="21"/>
              </w:rPr>
              <w:t>中标人所提供的全部货物达到合同及合同附件所有要求送达采购人现</w:t>
            </w:r>
            <w:r>
              <w:rPr>
                <w:spacing w:val="-6"/>
                <w:sz w:val="21"/>
                <w:szCs w:val="21"/>
              </w:rPr>
              <w:t>场，</w:t>
            </w:r>
            <w:r>
              <w:rPr>
                <w:spacing w:val="-23"/>
                <w:sz w:val="21"/>
                <w:szCs w:val="21"/>
              </w:rPr>
              <w:t xml:space="preserve"> </w:t>
            </w:r>
            <w:r>
              <w:rPr>
                <w:spacing w:val="-6"/>
                <w:sz w:val="21"/>
                <w:szCs w:val="21"/>
              </w:rPr>
              <w:t>中标人方提供等额合规发票给采购人，采购人收到发票后</w:t>
            </w:r>
            <w:r>
              <w:rPr>
                <w:spacing w:val="19"/>
                <w:sz w:val="21"/>
                <w:szCs w:val="21"/>
              </w:rPr>
              <w:t xml:space="preserve"> </w:t>
            </w:r>
            <w:r>
              <w:rPr>
                <w:spacing w:val="-6"/>
                <w:sz w:val="21"/>
                <w:szCs w:val="21"/>
              </w:rPr>
              <w:t>15 个工作</w:t>
            </w:r>
            <w:r>
              <w:rPr>
                <w:spacing w:val="-9"/>
                <w:sz w:val="21"/>
                <w:szCs w:val="21"/>
              </w:rPr>
              <w:t>日支付合同总价 50%给中标人。</w:t>
            </w:r>
          </w:p>
          <w:p w14:paraId="6807A27A">
            <w:pPr>
              <w:pStyle w:val="6"/>
              <w:spacing w:before="2" w:line="166" w:lineRule="auto"/>
              <w:ind w:left="120" w:right="102" w:hanging="3"/>
              <w:rPr>
                <w:sz w:val="21"/>
                <w:szCs w:val="21"/>
              </w:rPr>
            </w:pPr>
            <w:r>
              <w:rPr>
                <w:spacing w:val="1"/>
                <w:sz w:val="21"/>
                <w:szCs w:val="21"/>
              </w:rPr>
              <w:t>3.工程全部安装调试完成经采购人现场验收合格设备正常运行</w:t>
            </w:r>
            <w:r>
              <w:rPr>
                <w:sz w:val="21"/>
                <w:szCs w:val="21"/>
              </w:rPr>
              <w:t>三个月后</w:t>
            </w:r>
            <w:r>
              <w:rPr>
                <w:spacing w:val="-6"/>
                <w:sz w:val="21"/>
                <w:szCs w:val="21"/>
              </w:rPr>
              <w:t>收到中标人合规发票</w:t>
            </w:r>
            <w:r>
              <w:rPr>
                <w:spacing w:val="31"/>
                <w:sz w:val="21"/>
                <w:szCs w:val="21"/>
              </w:rPr>
              <w:t xml:space="preserve"> </w:t>
            </w:r>
            <w:r>
              <w:rPr>
                <w:spacing w:val="-6"/>
                <w:sz w:val="21"/>
                <w:szCs w:val="21"/>
              </w:rPr>
              <w:t>15 个工作日支付合同总价的 20%给中标人。</w:t>
            </w:r>
          </w:p>
        </w:tc>
      </w:tr>
      <w:tr w14:paraId="48868201">
        <w:trPr>
          <w:trHeight w:val="1094" w:hRule="atLeast"/>
        </w:trPr>
        <w:tc>
          <w:tcPr>
            <w:tcW w:w="719" w:type="dxa"/>
            <w:vAlign w:val="top"/>
          </w:tcPr>
          <w:p w14:paraId="790B2DEA">
            <w:pPr>
              <w:spacing w:line="346" w:lineRule="auto"/>
              <w:rPr>
                <w:rFonts w:ascii="Arial"/>
                <w:sz w:val="21"/>
              </w:rPr>
            </w:pPr>
          </w:p>
          <w:p w14:paraId="5E28787E">
            <w:pPr>
              <w:pStyle w:val="6"/>
              <w:spacing w:before="92" w:line="204" w:lineRule="auto"/>
              <w:ind w:left="311"/>
              <w:rPr>
                <w:sz w:val="21"/>
                <w:szCs w:val="21"/>
              </w:rPr>
            </w:pPr>
            <w:r>
              <w:rPr>
                <w:b/>
                <w:bCs/>
                <w:spacing w:val="-3"/>
                <w:sz w:val="21"/>
                <w:szCs w:val="21"/>
              </w:rPr>
              <w:t>4</w:t>
            </w:r>
          </w:p>
        </w:tc>
        <w:tc>
          <w:tcPr>
            <w:tcW w:w="1086" w:type="dxa"/>
            <w:vAlign w:val="top"/>
          </w:tcPr>
          <w:p w14:paraId="328E5768">
            <w:pPr>
              <w:pStyle w:val="6"/>
              <w:spacing w:before="166" w:line="180" w:lineRule="auto"/>
              <w:ind w:left="131"/>
              <w:rPr>
                <w:sz w:val="21"/>
                <w:szCs w:val="21"/>
              </w:rPr>
            </w:pPr>
            <w:r>
              <w:rPr>
                <w:spacing w:val="-3"/>
                <w:sz w:val="21"/>
                <w:szCs w:val="21"/>
              </w:rPr>
              <w:t>货物运输</w:t>
            </w:r>
          </w:p>
          <w:p w14:paraId="207370DD">
            <w:pPr>
              <w:pStyle w:val="6"/>
              <w:spacing w:line="194" w:lineRule="auto"/>
              <w:ind w:left="235" w:right="120" w:hanging="110"/>
              <w:rPr>
                <w:sz w:val="21"/>
                <w:szCs w:val="21"/>
              </w:rPr>
            </w:pPr>
            <w:r>
              <w:rPr>
                <w:spacing w:val="-2"/>
                <w:sz w:val="21"/>
                <w:szCs w:val="21"/>
              </w:rPr>
              <w:t>及包装方式要求</w:t>
            </w:r>
          </w:p>
        </w:tc>
        <w:tc>
          <w:tcPr>
            <w:tcW w:w="6730" w:type="dxa"/>
            <w:vAlign w:val="top"/>
          </w:tcPr>
          <w:p w14:paraId="2AE0B066">
            <w:pPr>
              <w:pStyle w:val="6"/>
              <w:spacing w:before="29" w:line="173" w:lineRule="auto"/>
              <w:ind w:left="115" w:right="102" w:hanging="1"/>
              <w:rPr>
                <w:sz w:val="21"/>
                <w:szCs w:val="21"/>
              </w:rPr>
            </w:pPr>
            <w:r>
              <w:rPr>
                <w:spacing w:val="-2"/>
                <w:sz w:val="21"/>
                <w:szCs w:val="21"/>
              </w:rPr>
              <w:t>合同中所有的货物均须由中标供应商自行运往设备安装场所， 不论设备</w:t>
            </w:r>
            <w:r>
              <w:rPr>
                <w:spacing w:val="-1"/>
                <w:sz w:val="21"/>
                <w:szCs w:val="21"/>
              </w:rPr>
              <w:t>从何处购置、采用何种方式运输，采购人不承担任何责任及</w:t>
            </w:r>
            <w:r>
              <w:rPr>
                <w:spacing w:val="-2"/>
                <w:sz w:val="21"/>
                <w:szCs w:val="21"/>
              </w:rPr>
              <w:t>相关费用。</w:t>
            </w:r>
            <w:r>
              <w:rPr>
                <w:sz w:val="21"/>
                <w:szCs w:val="21"/>
              </w:rPr>
              <w:t>中标供应商应当自行处理货物质量和数量短缺等问题。包装</w:t>
            </w:r>
            <w:r>
              <w:rPr>
                <w:spacing w:val="-1"/>
                <w:sz w:val="21"/>
                <w:szCs w:val="21"/>
              </w:rPr>
              <w:t>以保证货物</w:t>
            </w:r>
            <w:r>
              <w:rPr>
                <w:spacing w:val="-3"/>
                <w:sz w:val="21"/>
                <w:szCs w:val="21"/>
              </w:rPr>
              <w:t>的完好无损为标准。</w:t>
            </w:r>
          </w:p>
        </w:tc>
      </w:tr>
      <w:tr w14:paraId="103B27D9">
        <w:trPr>
          <w:trHeight w:val="550" w:hRule="atLeast"/>
        </w:trPr>
        <w:tc>
          <w:tcPr>
            <w:tcW w:w="719" w:type="dxa"/>
            <w:vMerge w:val="restart"/>
            <w:tcBorders>
              <w:bottom w:val="nil"/>
            </w:tcBorders>
            <w:vAlign w:val="top"/>
          </w:tcPr>
          <w:p w14:paraId="769BD801">
            <w:pPr>
              <w:spacing w:line="264" w:lineRule="auto"/>
              <w:rPr>
                <w:rFonts w:ascii="Arial"/>
                <w:sz w:val="21"/>
              </w:rPr>
            </w:pPr>
          </w:p>
          <w:p w14:paraId="6F543A15">
            <w:pPr>
              <w:spacing w:line="264" w:lineRule="auto"/>
              <w:rPr>
                <w:rFonts w:ascii="Arial"/>
                <w:sz w:val="21"/>
              </w:rPr>
            </w:pPr>
          </w:p>
          <w:p w14:paraId="17E0F1B3">
            <w:pPr>
              <w:spacing w:line="264" w:lineRule="auto"/>
              <w:rPr>
                <w:rFonts w:ascii="Arial"/>
                <w:sz w:val="21"/>
              </w:rPr>
            </w:pPr>
          </w:p>
          <w:p w14:paraId="38366C60">
            <w:pPr>
              <w:spacing w:line="264" w:lineRule="auto"/>
              <w:rPr>
                <w:rFonts w:ascii="Arial"/>
                <w:sz w:val="21"/>
              </w:rPr>
            </w:pPr>
          </w:p>
          <w:p w14:paraId="30D639F4">
            <w:pPr>
              <w:spacing w:line="265" w:lineRule="auto"/>
              <w:rPr>
                <w:rFonts w:ascii="Arial"/>
                <w:sz w:val="21"/>
              </w:rPr>
            </w:pPr>
          </w:p>
          <w:p w14:paraId="0B824808">
            <w:pPr>
              <w:pStyle w:val="6"/>
              <w:spacing w:before="91" w:line="202" w:lineRule="auto"/>
              <w:ind w:left="316"/>
              <w:rPr>
                <w:sz w:val="21"/>
                <w:szCs w:val="21"/>
              </w:rPr>
            </w:pPr>
            <w:r>
              <w:rPr>
                <w:b/>
                <w:bCs/>
                <w:spacing w:val="-3"/>
                <w:sz w:val="21"/>
                <w:szCs w:val="21"/>
              </w:rPr>
              <w:t>5</w:t>
            </w:r>
          </w:p>
        </w:tc>
        <w:tc>
          <w:tcPr>
            <w:tcW w:w="1086" w:type="dxa"/>
            <w:vMerge w:val="restart"/>
            <w:tcBorders>
              <w:bottom w:val="nil"/>
            </w:tcBorders>
            <w:vAlign w:val="top"/>
          </w:tcPr>
          <w:p w14:paraId="05A72C96">
            <w:pPr>
              <w:spacing w:line="264" w:lineRule="auto"/>
              <w:rPr>
                <w:rFonts w:ascii="Arial"/>
                <w:sz w:val="21"/>
              </w:rPr>
            </w:pPr>
          </w:p>
          <w:p w14:paraId="20D63E61">
            <w:pPr>
              <w:spacing w:line="264" w:lineRule="auto"/>
              <w:rPr>
                <w:rFonts w:ascii="Arial"/>
                <w:sz w:val="21"/>
              </w:rPr>
            </w:pPr>
          </w:p>
          <w:p w14:paraId="33AFD276">
            <w:pPr>
              <w:spacing w:line="264" w:lineRule="auto"/>
              <w:rPr>
                <w:rFonts w:ascii="Arial"/>
                <w:sz w:val="21"/>
              </w:rPr>
            </w:pPr>
          </w:p>
          <w:p w14:paraId="23B1B820">
            <w:pPr>
              <w:spacing w:line="264" w:lineRule="auto"/>
              <w:rPr>
                <w:rFonts w:ascii="Arial"/>
                <w:sz w:val="21"/>
              </w:rPr>
            </w:pPr>
          </w:p>
          <w:p w14:paraId="3EB6FB68">
            <w:pPr>
              <w:spacing w:line="265" w:lineRule="auto"/>
              <w:rPr>
                <w:rFonts w:ascii="Arial"/>
                <w:sz w:val="21"/>
              </w:rPr>
            </w:pPr>
          </w:p>
          <w:p w14:paraId="34E63344">
            <w:pPr>
              <w:pStyle w:val="6"/>
              <w:spacing w:before="91" w:line="194" w:lineRule="auto"/>
              <w:ind w:left="129"/>
              <w:rPr>
                <w:sz w:val="21"/>
                <w:szCs w:val="21"/>
              </w:rPr>
            </w:pPr>
            <w:r>
              <w:rPr>
                <w:spacing w:val="-3"/>
                <w:sz w:val="21"/>
                <w:szCs w:val="21"/>
              </w:rPr>
              <w:t>设备验收</w:t>
            </w:r>
          </w:p>
        </w:tc>
        <w:tc>
          <w:tcPr>
            <w:tcW w:w="6730" w:type="dxa"/>
            <w:vAlign w:val="top"/>
          </w:tcPr>
          <w:p w14:paraId="1B1D92C6">
            <w:pPr>
              <w:pStyle w:val="6"/>
              <w:spacing w:before="30" w:line="167" w:lineRule="auto"/>
              <w:ind w:left="112" w:right="570" w:firstLine="16"/>
              <w:rPr>
                <w:sz w:val="21"/>
                <w:szCs w:val="21"/>
              </w:rPr>
            </w:pPr>
            <w:r>
              <w:rPr>
                <w:spacing w:val="-2"/>
                <w:sz w:val="21"/>
                <w:szCs w:val="21"/>
              </w:rPr>
              <w:t>1.</w:t>
            </w:r>
            <w:r>
              <w:rPr>
                <w:spacing w:val="-30"/>
                <w:sz w:val="21"/>
                <w:szCs w:val="21"/>
              </w:rPr>
              <w:t xml:space="preserve"> </w:t>
            </w:r>
            <w:r>
              <w:rPr>
                <w:spacing w:val="-2"/>
                <w:sz w:val="21"/>
                <w:szCs w:val="21"/>
              </w:rPr>
              <w:t>中标人应给出项目详细的验收方案，包括验收项目、验收标准，</w:t>
            </w:r>
            <w:r>
              <w:rPr>
                <w:spacing w:val="-1"/>
                <w:sz w:val="21"/>
                <w:szCs w:val="21"/>
              </w:rPr>
              <w:t>验收实施办法等。</w:t>
            </w:r>
          </w:p>
        </w:tc>
      </w:tr>
      <w:tr w14:paraId="6E422C5D">
        <w:trPr>
          <w:trHeight w:val="460" w:hRule="atLeast"/>
        </w:trPr>
        <w:tc>
          <w:tcPr>
            <w:tcW w:w="719" w:type="dxa"/>
            <w:vMerge w:val="continue"/>
            <w:tcBorders>
              <w:top w:val="nil"/>
              <w:bottom w:val="nil"/>
            </w:tcBorders>
            <w:vAlign w:val="top"/>
          </w:tcPr>
          <w:p w14:paraId="21C13052">
            <w:pPr>
              <w:rPr>
                <w:rFonts w:ascii="Arial"/>
                <w:sz w:val="21"/>
              </w:rPr>
            </w:pPr>
          </w:p>
        </w:tc>
        <w:tc>
          <w:tcPr>
            <w:tcW w:w="1086" w:type="dxa"/>
            <w:vMerge w:val="continue"/>
            <w:tcBorders>
              <w:top w:val="nil"/>
              <w:bottom w:val="nil"/>
            </w:tcBorders>
            <w:vAlign w:val="top"/>
          </w:tcPr>
          <w:p w14:paraId="205E37A6">
            <w:pPr>
              <w:rPr>
                <w:rFonts w:ascii="Arial"/>
                <w:sz w:val="21"/>
              </w:rPr>
            </w:pPr>
          </w:p>
        </w:tc>
        <w:tc>
          <w:tcPr>
            <w:tcW w:w="6730" w:type="dxa"/>
            <w:vAlign w:val="top"/>
          </w:tcPr>
          <w:p w14:paraId="645FEA76">
            <w:pPr>
              <w:pStyle w:val="6"/>
              <w:spacing w:before="124" w:line="192" w:lineRule="auto"/>
              <w:ind w:left="115"/>
              <w:rPr>
                <w:sz w:val="21"/>
                <w:szCs w:val="21"/>
              </w:rPr>
            </w:pPr>
            <w:r>
              <w:rPr>
                <w:spacing w:val="1"/>
                <w:sz w:val="21"/>
                <w:szCs w:val="21"/>
              </w:rPr>
              <w:t>2.符合国家以及所投发电机组安装、调试规范要求。</w:t>
            </w:r>
          </w:p>
        </w:tc>
      </w:tr>
      <w:tr w14:paraId="367AEDB7">
        <w:trPr>
          <w:trHeight w:val="549" w:hRule="atLeast"/>
        </w:trPr>
        <w:tc>
          <w:tcPr>
            <w:tcW w:w="719" w:type="dxa"/>
            <w:vMerge w:val="continue"/>
            <w:tcBorders>
              <w:top w:val="nil"/>
              <w:bottom w:val="nil"/>
            </w:tcBorders>
            <w:vAlign w:val="top"/>
          </w:tcPr>
          <w:p w14:paraId="016A4E55">
            <w:pPr>
              <w:rPr>
                <w:rFonts w:ascii="Arial"/>
                <w:sz w:val="21"/>
              </w:rPr>
            </w:pPr>
          </w:p>
        </w:tc>
        <w:tc>
          <w:tcPr>
            <w:tcW w:w="1086" w:type="dxa"/>
            <w:vMerge w:val="continue"/>
            <w:tcBorders>
              <w:top w:val="nil"/>
              <w:bottom w:val="nil"/>
            </w:tcBorders>
            <w:vAlign w:val="top"/>
          </w:tcPr>
          <w:p w14:paraId="2A98BCD7">
            <w:pPr>
              <w:rPr>
                <w:rFonts w:ascii="Arial"/>
                <w:sz w:val="21"/>
              </w:rPr>
            </w:pPr>
          </w:p>
        </w:tc>
        <w:tc>
          <w:tcPr>
            <w:tcW w:w="6730" w:type="dxa"/>
            <w:vAlign w:val="top"/>
          </w:tcPr>
          <w:p w14:paraId="31FDA4C1">
            <w:pPr>
              <w:pStyle w:val="6"/>
              <w:spacing w:before="29" w:line="167" w:lineRule="auto"/>
              <w:ind w:left="116" w:right="102"/>
              <w:rPr>
                <w:sz w:val="21"/>
                <w:szCs w:val="21"/>
              </w:rPr>
            </w:pPr>
            <w:r>
              <w:rPr>
                <w:sz w:val="21"/>
                <w:szCs w:val="21"/>
              </w:rPr>
              <w:t>★3.国内生产的部件必须有国家有关部门的认证合格证， 强制认证产品</w:t>
            </w:r>
            <w:r>
              <w:rPr>
                <w:spacing w:val="-8"/>
                <w:sz w:val="21"/>
                <w:szCs w:val="21"/>
              </w:rPr>
              <w:t>必须有 3C 认证。</w:t>
            </w:r>
          </w:p>
        </w:tc>
      </w:tr>
      <w:tr w14:paraId="4D752DAC">
        <w:trPr>
          <w:trHeight w:val="460" w:hRule="atLeast"/>
        </w:trPr>
        <w:tc>
          <w:tcPr>
            <w:tcW w:w="719" w:type="dxa"/>
            <w:vMerge w:val="continue"/>
            <w:tcBorders>
              <w:top w:val="nil"/>
              <w:bottom w:val="nil"/>
            </w:tcBorders>
            <w:vAlign w:val="top"/>
          </w:tcPr>
          <w:p w14:paraId="1CB726C3">
            <w:pPr>
              <w:rPr>
                <w:rFonts w:ascii="Arial"/>
                <w:sz w:val="21"/>
              </w:rPr>
            </w:pPr>
          </w:p>
        </w:tc>
        <w:tc>
          <w:tcPr>
            <w:tcW w:w="1086" w:type="dxa"/>
            <w:vMerge w:val="continue"/>
            <w:tcBorders>
              <w:top w:val="nil"/>
              <w:bottom w:val="nil"/>
            </w:tcBorders>
            <w:vAlign w:val="top"/>
          </w:tcPr>
          <w:p w14:paraId="0D67FBF2">
            <w:pPr>
              <w:rPr>
                <w:rFonts w:ascii="Arial"/>
                <w:sz w:val="21"/>
              </w:rPr>
            </w:pPr>
          </w:p>
        </w:tc>
        <w:tc>
          <w:tcPr>
            <w:tcW w:w="6730" w:type="dxa"/>
            <w:vAlign w:val="top"/>
          </w:tcPr>
          <w:p w14:paraId="51909992">
            <w:pPr>
              <w:pStyle w:val="6"/>
              <w:spacing w:before="124" w:line="194" w:lineRule="auto"/>
              <w:ind w:left="112"/>
              <w:rPr>
                <w:sz w:val="21"/>
                <w:szCs w:val="21"/>
              </w:rPr>
            </w:pPr>
            <w:r>
              <w:rPr>
                <w:spacing w:val="-1"/>
                <w:sz w:val="21"/>
                <w:szCs w:val="21"/>
              </w:rPr>
              <w:t>4.</w:t>
            </w:r>
            <w:r>
              <w:rPr>
                <w:spacing w:val="-13"/>
                <w:sz w:val="21"/>
                <w:szCs w:val="21"/>
              </w:rPr>
              <w:t xml:space="preserve"> </w:t>
            </w:r>
            <w:r>
              <w:rPr>
                <w:spacing w:val="-1"/>
                <w:sz w:val="21"/>
                <w:szCs w:val="21"/>
              </w:rPr>
              <w:t>国外生产的部件必须有合法的进货渠道证明及原产地证明。</w:t>
            </w:r>
          </w:p>
        </w:tc>
      </w:tr>
      <w:tr w14:paraId="6829EB1D">
        <w:trPr>
          <w:trHeight w:val="549" w:hRule="atLeast"/>
        </w:trPr>
        <w:tc>
          <w:tcPr>
            <w:tcW w:w="719" w:type="dxa"/>
            <w:vMerge w:val="continue"/>
            <w:tcBorders>
              <w:top w:val="nil"/>
              <w:bottom w:val="nil"/>
            </w:tcBorders>
            <w:vAlign w:val="top"/>
          </w:tcPr>
          <w:p w14:paraId="1F2AE6AC">
            <w:pPr>
              <w:rPr>
                <w:rFonts w:ascii="Arial"/>
                <w:sz w:val="21"/>
              </w:rPr>
            </w:pPr>
          </w:p>
        </w:tc>
        <w:tc>
          <w:tcPr>
            <w:tcW w:w="1086" w:type="dxa"/>
            <w:vMerge w:val="continue"/>
            <w:tcBorders>
              <w:top w:val="nil"/>
              <w:bottom w:val="nil"/>
            </w:tcBorders>
            <w:vAlign w:val="top"/>
          </w:tcPr>
          <w:p w14:paraId="5C91C438">
            <w:pPr>
              <w:rPr>
                <w:rFonts w:ascii="Arial"/>
                <w:sz w:val="21"/>
              </w:rPr>
            </w:pPr>
          </w:p>
        </w:tc>
        <w:tc>
          <w:tcPr>
            <w:tcW w:w="6730" w:type="dxa"/>
            <w:vAlign w:val="top"/>
          </w:tcPr>
          <w:p w14:paraId="546654A4">
            <w:pPr>
              <w:pStyle w:val="6"/>
              <w:spacing w:before="33" w:line="166" w:lineRule="auto"/>
              <w:ind w:left="114" w:right="107" w:firstLine="3"/>
              <w:rPr>
                <w:sz w:val="21"/>
                <w:szCs w:val="21"/>
              </w:rPr>
            </w:pPr>
            <w:r>
              <w:rPr>
                <w:spacing w:val="-1"/>
                <w:sz w:val="21"/>
                <w:szCs w:val="21"/>
              </w:rPr>
              <w:t>5.验收由采购人、中标人及相关人员依国家有关标准/合同及有关的</w:t>
            </w:r>
            <w:r>
              <w:rPr>
                <w:spacing w:val="-2"/>
                <w:sz w:val="21"/>
                <w:szCs w:val="21"/>
              </w:rPr>
              <w:t>附件</w:t>
            </w:r>
            <w:r>
              <w:rPr>
                <w:spacing w:val="-5"/>
                <w:sz w:val="21"/>
                <w:szCs w:val="21"/>
              </w:rPr>
              <w:t>要求进行。</w:t>
            </w:r>
          </w:p>
        </w:tc>
      </w:tr>
      <w:tr w14:paraId="7AD04995">
        <w:trPr>
          <w:trHeight w:val="460" w:hRule="atLeast"/>
        </w:trPr>
        <w:tc>
          <w:tcPr>
            <w:tcW w:w="719" w:type="dxa"/>
            <w:vMerge w:val="continue"/>
            <w:tcBorders>
              <w:top w:val="nil"/>
            </w:tcBorders>
            <w:vAlign w:val="top"/>
          </w:tcPr>
          <w:p w14:paraId="7DD13705">
            <w:pPr>
              <w:rPr>
                <w:rFonts w:ascii="Arial"/>
                <w:sz w:val="21"/>
              </w:rPr>
            </w:pPr>
          </w:p>
        </w:tc>
        <w:tc>
          <w:tcPr>
            <w:tcW w:w="1086" w:type="dxa"/>
            <w:vMerge w:val="continue"/>
            <w:tcBorders>
              <w:top w:val="nil"/>
            </w:tcBorders>
            <w:vAlign w:val="top"/>
          </w:tcPr>
          <w:p w14:paraId="42AEE405">
            <w:pPr>
              <w:rPr>
                <w:rFonts w:ascii="Arial"/>
                <w:sz w:val="21"/>
              </w:rPr>
            </w:pPr>
          </w:p>
        </w:tc>
        <w:tc>
          <w:tcPr>
            <w:tcW w:w="6730" w:type="dxa"/>
            <w:vAlign w:val="top"/>
          </w:tcPr>
          <w:p w14:paraId="600A13F5">
            <w:pPr>
              <w:pStyle w:val="6"/>
              <w:spacing w:before="123" w:line="194" w:lineRule="auto"/>
              <w:ind w:left="115"/>
              <w:rPr>
                <w:sz w:val="21"/>
                <w:szCs w:val="21"/>
              </w:rPr>
            </w:pPr>
            <w:r>
              <w:rPr>
                <w:sz w:val="21"/>
                <w:szCs w:val="21"/>
              </w:rPr>
              <w:t>6.验收完毕由采购人及中标人在验收报告上签名确认。</w:t>
            </w:r>
          </w:p>
        </w:tc>
      </w:tr>
      <w:tr w14:paraId="2EEE442B">
        <w:trPr>
          <w:trHeight w:val="823" w:hRule="atLeast"/>
        </w:trPr>
        <w:tc>
          <w:tcPr>
            <w:tcW w:w="719" w:type="dxa"/>
            <w:vMerge w:val="restart"/>
            <w:tcBorders>
              <w:bottom w:val="nil"/>
            </w:tcBorders>
            <w:vAlign w:val="top"/>
          </w:tcPr>
          <w:p w14:paraId="7777AA1F">
            <w:pPr>
              <w:spacing w:line="265" w:lineRule="auto"/>
              <w:rPr>
                <w:rFonts w:ascii="Arial"/>
                <w:sz w:val="21"/>
              </w:rPr>
            </w:pPr>
          </w:p>
          <w:p w14:paraId="547B502E">
            <w:pPr>
              <w:spacing w:line="265" w:lineRule="auto"/>
              <w:rPr>
                <w:rFonts w:ascii="Arial"/>
                <w:sz w:val="21"/>
              </w:rPr>
            </w:pPr>
          </w:p>
          <w:p w14:paraId="64822474">
            <w:pPr>
              <w:spacing w:line="265" w:lineRule="auto"/>
              <w:rPr>
                <w:rFonts w:ascii="Arial"/>
                <w:sz w:val="21"/>
              </w:rPr>
            </w:pPr>
          </w:p>
          <w:p w14:paraId="7D7CB89E">
            <w:pPr>
              <w:spacing w:line="265" w:lineRule="auto"/>
              <w:rPr>
                <w:rFonts w:ascii="Arial"/>
                <w:sz w:val="21"/>
              </w:rPr>
            </w:pPr>
          </w:p>
          <w:p w14:paraId="75811734">
            <w:pPr>
              <w:spacing w:line="265" w:lineRule="auto"/>
              <w:rPr>
                <w:rFonts w:ascii="Arial"/>
                <w:sz w:val="21"/>
              </w:rPr>
            </w:pPr>
          </w:p>
          <w:p w14:paraId="1BC7CE16">
            <w:pPr>
              <w:spacing w:line="266" w:lineRule="auto"/>
              <w:rPr>
                <w:rFonts w:ascii="Arial"/>
                <w:sz w:val="21"/>
              </w:rPr>
            </w:pPr>
          </w:p>
          <w:p w14:paraId="3CB53ECE">
            <w:pPr>
              <w:spacing w:line="266" w:lineRule="auto"/>
              <w:rPr>
                <w:rFonts w:ascii="Arial"/>
                <w:sz w:val="21"/>
              </w:rPr>
            </w:pPr>
          </w:p>
          <w:p w14:paraId="221283CB">
            <w:pPr>
              <w:pStyle w:val="6"/>
              <w:spacing w:before="92" w:line="202" w:lineRule="auto"/>
              <w:ind w:left="314"/>
              <w:rPr>
                <w:sz w:val="21"/>
                <w:szCs w:val="21"/>
              </w:rPr>
            </w:pPr>
            <w:r>
              <w:rPr>
                <w:b/>
                <w:bCs/>
                <w:spacing w:val="-3"/>
                <w:sz w:val="21"/>
                <w:szCs w:val="21"/>
              </w:rPr>
              <w:t>6</w:t>
            </w:r>
          </w:p>
        </w:tc>
        <w:tc>
          <w:tcPr>
            <w:tcW w:w="1086" w:type="dxa"/>
            <w:vMerge w:val="restart"/>
            <w:tcBorders>
              <w:bottom w:val="nil"/>
            </w:tcBorders>
            <w:vAlign w:val="top"/>
          </w:tcPr>
          <w:p w14:paraId="0013D3FF">
            <w:pPr>
              <w:spacing w:line="245" w:lineRule="auto"/>
              <w:rPr>
                <w:rFonts w:ascii="Arial"/>
                <w:sz w:val="21"/>
              </w:rPr>
            </w:pPr>
          </w:p>
          <w:p w14:paraId="3981667D">
            <w:pPr>
              <w:spacing w:line="246" w:lineRule="auto"/>
              <w:rPr>
                <w:rFonts w:ascii="Arial"/>
                <w:sz w:val="21"/>
              </w:rPr>
            </w:pPr>
          </w:p>
          <w:p w14:paraId="487513F6">
            <w:pPr>
              <w:spacing w:line="246" w:lineRule="auto"/>
              <w:rPr>
                <w:rFonts w:ascii="Arial"/>
                <w:sz w:val="21"/>
              </w:rPr>
            </w:pPr>
          </w:p>
          <w:p w14:paraId="4262B31F">
            <w:pPr>
              <w:spacing w:line="246" w:lineRule="auto"/>
              <w:rPr>
                <w:rFonts w:ascii="Arial"/>
                <w:sz w:val="21"/>
              </w:rPr>
            </w:pPr>
          </w:p>
          <w:p w14:paraId="41A26021">
            <w:pPr>
              <w:spacing w:line="246" w:lineRule="auto"/>
              <w:rPr>
                <w:rFonts w:ascii="Arial"/>
                <w:sz w:val="21"/>
              </w:rPr>
            </w:pPr>
          </w:p>
          <w:p w14:paraId="2BB3915F">
            <w:pPr>
              <w:spacing w:line="246" w:lineRule="auto"/>
              <w:rPr>
                <w:rFonts w:ascii="Arial"/>
                <w:sz w:val="21"/>
              </w:rPr>
            </w:pPr>
          </w:p>
          <w:p w14:paraId="6983687F">
            <w:pPr>
              <w:spacing w:line="246" w:lineRule="auto"/>
              <w:rPr>
                <w:rFonts w:ascii="Arial"/>
                <w:sz w:val="21"/>
              </w:rPr>
            </w:pPr>
          </w:p>
          <w:p w14:paraId="707395FE">
            <w:pPr>
              <w:pStyle w:val="6"/>
              <w:spacing w:before="91" w:line="196" w:lineRule="auto"/>
              <w:ind w:left="337" w:right="120" w:hanging="208"/>
              <w:rPr>
                <w:sz w:val="21"/>
                <w:szCs w:val="21"/>
              </w:rPr>
            </w:pPr>
            <w:r>
              <w:rPr>
                <w:spacing w:val="-3"/>
                <w:sz w:val="21"/>
                <w:szCs w:val="21"/>
              </w:rPr>
              <w:t>设备安装</w:t>
            </w:r>
            <w:r>
              <w:rPr>
                <w:spacing w:val="-2"/>
                <w:sz w:val="21"/>
                <w:szCs w:val="21"/>
              </w:rPr>
              <w:t>要求</w:t>
            </w:r>
          </w:p>
        </w:tc>
        <w:tc>
          <w:tcPr>
            <w:tcW w:w="6730" w:type="dxa"/>
            <w:vAlign w:val="top"/>
          </w:tcPr>
          <w:p w14:paraId="4F21DA0C">
            <w:pPr>
              <w:pStyle w:val="6"/>
              <w:spacing w:before="31" w:line="171" w:lineRule="auto"/>
              <w:ind w:left="115" w:right="104" w:firstLine="1"/>
              <w:jc w:val="both"/>
              <w:rPr>
                <w:sz w:val="21"/>
                <w:szCs w:val="21"/>
              </w:rPr>
            </w:pPr>
            <w:r>
              <w:rPr>
                <w:b/>
                <w:bCs/>
                <w:spacing w:val="-2"/>
                <w:sz w:val="21"/>
                <w:szCs w:val="21"/>
              </w:rPr>
              <w:t>★1.投标人需具备建筑机电安装工程专业承包三级或以上资质的，</w:t>
            </w:r>
            <w:r>
              <w:rPr>
                <w:spacing w:val="1"/>
                <w:sz w:val="21"/>
                <w:szCs w:val="21"/>
              </w:rPr>
              <w:t xml:space="preserve"> </w:t>
            </w:r>
            <w:r>
              <w:rPr>
                <w:b/>
                <w:bCs/>
                <w:spacing w:val="-2"/>
                <w:sz w:val="21"/>
                <w:szCs w:val="21"/>
              </w:rPr>
              <w:t>提供</w:t>
            </w:r>
            <w:r>
              <w:rPr>
                <w:b/>
                <w:bCs/>
                <w:spacing w:val="-6"/>
                <w:sz w:val="21"/>
                <w:szCs w:val="21"/>
              </w:rPr>
              <w:t>资质证书扫描件，</w:t>
            </w:r>
            <w:r>
              <w:rPr>
                <w:spacing w:val="-6"/>
                <w:sz w:val="21"/>
                <w:szCs w:val="21"/>
              </w:rPr>
              <w:t xml:space="preserve"> </w:t>
            </w:r>
            <w:r>
              <w:rPr>
                <w:b/>
                <w:bCs/>
                <w:spacing w:val="-6"/>
                <w:sz w:val="21"/>
                <w:szCs w:val="21"/>
              </w:rPr>
              <w:t>安排的项目负责人必须具备：</w:t>
            </w:r>
            <w:r>
              <w:rPr>
                <w:spacing w:val="-6"/>
                <w:sz w:val="21"/>
                <w:szCs w:val="21"/>
              </w:rPr>
              <w:t xml:space="preserve"> </w:t>
            </w:r>
            <w:r>
              <w:rPr>
                <w:b/>
                <w:bCs/>
                <w:spacing w:val="-6"/>
                <w:sz w:val="21"/>
                <w:szCs w:val="21"/>
              </w:rPr>
              <w:t>机电工程专业二级或以</w:t>
            </w:r>
            <w:r>
              <w:rPr>
                <w:b/>
                <w:bCs/>
                <w:spacing w:val="-5"/>
                <w:sz w:val="21"/>
                <w:szCs w:val="21"/>
              </w:rPr>
              <w:t>上建造师资质证书，</w:t>
            </w:r>
            <w:r>
              <w:rPr>
                <w:spacing w:val="-5"/>
                <w:sz w:val="21"/>
                <w:szCs w:val="21"/>
              </w:rPr>
              <w:t xml:space="preserve"> </w:t>
            </w:r>
            <w:r>
              <w:rPr>
                <w:b/>
                <w:bCs/>
                <w:spacing w:val="-5"/>
                <w:sz w:val="21"/>
                <w:szCs w:val="21"/>
              </w:rPr>
              <w:t>提供建造师的资质扫描件。</w:t>
            </w:r>
          </w:p>
        </w:tc>
      </w:tr>
      <w:tr w14:paraId="4522918B">
        <w:trPr>
          <w:trHeight w:val="1365" w:hRule="atLeast"/>
        </w:trPr>
        <w:tc>
          <w:tcPr>
            <w:tcW w:w="719" w:type="dxa"/>
            <w:vMerge w:val="continue"/>
            <w:tcBorders>
              <w:top w:val="nil"/>
              <w:bottom w:val="nil"/>
            </w:tcBorders>
            <w:vAlign w:val="top"/>
          </w:tcPr>
          <w:p w14:paraId="781BD717">
            <w:pPr>
              <w:rPr>
                <w:rFonts w:ascii="Arial"/>
                <w:sz w:val="21"/>
              </w:rPr>
            </w:pPr>
          </w:p>
        </w:tc>
        <w:tc>
          <w:tcPr>
            <w:tcW w:w="1086" w:type="dxa"/>
            <w:vMerge w:val="continue"/>
            <w:tcBorders>
              <w:top w:val="nil"/>
              <w:bottom w:val="nil"/>
            </w:tcBorders>
            <w:vAlign w:val="top"/>
          </w:tcPr>
          <w:p w14:paraId="26C469E0">
            <w:pPr>
              <w:rPr>
                <w:rFonts w:ascii="Arial"/>
                <w:sz w:val="21"/>
              </w:rPr>
            </w:pPr>
          </w:p>
        </w:tc>
        <w:tc>
          <w:tcPr>
            <w:tcW w:w="6730" w:type="dxa"/>
            <w:vAlign w:val="top"/>
          </w:tcPr>
          <w:p w14:paraId="2BB0E982">
            <w:pPr>
              <w:pStyle w:val="6"/>
              <w:spacing w:before="36" w:line="173" w:lineRule="auto"/>
              <w:ind w:left="115" w:right="102"/>
              <w:jc w:val="both"/>
              <w:rPr>
                <w:sz w:val="21"/>
                <w:szCs w:val="21"/>
              </w:rPr>
            </w:pPr>
            <w:r>
              <w:rPr>
                <w:spacing w:val="-1"/>
                <w:sz w:val="21"/>
                <w:szCs w:val="21"/>
              </w:rPr>
              <w:t>2.在设备安装、调试、试运行期间， 必须至少有一名现场专业技术人员</w:t>
            </w:r>
            <w:r>
              <w:rPr>
                <w:sz w:val="21"/>
                <w:szCs w:val="21"/>
              </w:rPr>
              <w:t>负责指导安装、调试、试运行并负责与采购人联系相关工作。</w:t>
            </w:r>
            <w:r>
              <w:rPr>
                <w:spacing w:val="-1"/>
                <w:sz w:val="21"/>
                <w:szCs w:val="21"/>
              </w:rPr>
              <w:t>该技术人</w:t>
            </w:r>
            <w:r>
              <w:rPr>
                <w:spacing w:val="-2"/>
                <w:sz w:val="21"/>
                <w:szCs w:val="21"/>
              </w:rPr>
              <w:t>员必须为柴油发电机制造商厂的专业工程师， 有指导安装、调试同类设</w:t>
            </w:r>
            <w:r>
              <w:rPr>
                <w:spacing w:val="-1"/>
                <w:sz w:val="21"/>
                <w:szCs w:val="21"/>
              </w:rPr>
              <w:t>备 5 年以上工作经验。技术人员不满足相关要求的，投标人应按照采购人要求立即予以更换。</w:t>
            </w:r>
          </w:p>
        </w:tc>
      </w:tr>
      <w:tr w14:paraId="0E6AB01C">
        <w:trPr>
          <w:trHeight w:val="823" w:hRule="atLeast"/>
        </w:trPr>
        <w:tc>
          <w:tcPr>
            <w:tcW w:w="719" w:type="dxa"/>
            <w:vMerge w:val="continue"/>
            <w:tcBorders>
              <w:top w:val="nil"/>
              <w:bottom w:val="nil"/>
            </w:tcBorders>
            <w:vAlign w:val="top"/>
          </w:tcPr>
          <w:p w14:paraId="0AB476E7">
            <w:pPr>
              <w:rPr>
                <w:rFonts w:ascii="Arial"/>
                <w:sz w:val="21"/>
              </w:rPr>
            </w:pPr>
          </w:p>
        </w:tc>
        <w:tc>
          <w:tcPr>
            <w:tcW w:w="1086" w:type="dxa"/>
            <w:vMerge w:val="continue"/>
            <w:tcBorders>
              <w:top w:val="nil"/>
              <w:bottom w:val="nil"/>
            </w:tcBorders>
            <w:vAlign w:val="top"/>
          </w:tcPr>
          <w:p w14:paraId="741F7C7C">
            <w:pPr>
              <w:rPr>
                <w:rFonts w:ascii="Arial"/>
                <w:sz w:val="21"/>
              </w:rPr>
            </w:pPr>
          </w:p>
        </w:tc>
        <w:tc>
          <w:tcPr>
            <w:tcW w:w="6730" w:type="dxa"/>
            <w:vAlign w:val="top"/>
          </w:tcPr>
          <w:p w14:paraId="289581C2">
            <w:pPr>
              <w:pStyle w:val="6"/>
              <w:spacing w:before="35" w:line="170" w:lineRule="auto"/>
              <w:ind w:left="114" w:right="102" w:firstLine="3"/>
              <w:jc w:val="both"/>
              <w:rPr>
                <w:sz w:val="21"/>
                <w:szCs w:val="21"/>
              </w:rPr>
            </w:pPr>
            <w:r>
              <w:rPr>
                <w:spacing w:val="-1"/>
                <w:sz w:val="21"/>
                <w:szCs w:val="21"/>
              </w:rPr>
              <w:t>3.</w:t>
            </w:r>
            <w:r>
              <w:rPr>
                <w:spacing w:val="-30"/>
                <w:sz w:val="21"/>
                <w:szCs w:val="21"/>
              </w:rPr>
              <w:t xml:space="preserve"> </w:t>
            </w:r>
            <w:r>
              <w:rPr>
                <w:spacing w:val="-1"/>
                <w:sz w:val="21"/>
                <w:szCs w:val="21"/>
              </w:rPr>
              <w:t>中标人应在合同签定后  10  天内</w:t>
            </w:r>
            <w:r>
              <w:rPr>
                <w:spacing w:val="-2"/>
                <w:sz w:val="21"/>
                <w:szCs w:val="21"/>
              </w:rPr>
              <w:t>按要求向采购人设计单位提供所有预</w:t>
            </w:r>
            <w:r>
              <w:rPr>
                <w:sz w:val="21"/>
                <w:szCs w:val="21"/>
              </w:rPr>
              <w:t>埋件图纸及有关说明，并与设计单位进行配合，在埋件预埋提</w:t>
            </w:r>
            <w:r>
              <w:rPr>
                <w:spacing w:val="-1"/>
                <w:sz w:val="21"/>
                <w:szCs w:val="21"/>
              </w:rPr>
              <w:t>供所有预</w:t>
            </w:r>
            <w:r>
              <w:rPr>
                <w:spacing w:val="-3"/>
                <w:sz w:val="21"/>
                <w:szCs w:val="21"/>
              </w:rPr>
              <w:t>埋件， 供施工单位负责预埋，并满足施工进度。</w:t>
            </w:r>
          </w:p>
        </w:tc>
      </w:tr>
      <w:tr w14:paraId="70E26488">
        <w:trPr>
          <w:trHeight w:val="549" w:hRule="atLeast"/>
        </w:trPr>
        <w:tc>
          <w:tcPr>
            <w:tcW w:w="719" w:type="dxa"/>
            <w:vMerge w:val="continue"/>
            <w:tcBorders>
              <w:top w:val="nil"/>
              <w:bottom w:val="nil"/>
            </w:tcBorders>
            <w:vAlign w:val="top"/>
          </w:tcPr>
          <w:p w14:paraId="49BD9EC2">
            <w:pPr>
              <w:rPr>
                <w:rFonts w:ascii="Arial"/>
                <w:sz w:val="21"/>
              </w:rPr>
            </w:pPr>
          </w:p>
        </w:tc>
        <w:tc>
          <w:tcPr>
            <w:tcW w:w="1086" w:type="dxa"/>
            <w:vMerge w:val="continue"/>
            <w:tcBorders>
              <w:top w:val="nil"/>
              <w:bottom w:val="nil"/>
            </w:tcBorders>
            <w:vAlign w:val="top"/>
          </w:tcPr>
          <w:p w14:paraId="2E90D827">
            <w:pPr>
              <w:rPr>
                <w:rFonts w:ascii="Arial"/>
                <w:sz w:val="21"/>
              </w:rPr>
            </w:pPr>
          </w:p>
        </w:tc>
        <w:tc>
          <w:tcPr>
            <w:tcW w:w="6730" w:type="dxa"/>
            <w:vAlign w:val="top"/>
          </w:tcPr>
          <w:p w14:paraId="6759FD06">
            <w:pPr>
              <w:pStyle w:val="6"/>
              <w:spacing w:before="33" w:line="166" w:lineRule="auto"/>
              <w:ind w:left="116" w:right="102" w:hanging="4"/>
              <w:rPr>
                <w:sz w:val="21"/>
                <w:szCs w:val="21"/>
              </w:rPr>
            </w:pPr>
            <w:r>
              <w:rPr>
                <w:spacing w:val="1"/>
                <w:sz w:val="21"/>
                <w:szCs w:val="21"/>
              </w:rPr>
              <w:t>4.设备的每个部分须考虑防火、防压、耐用、防漏电、容易清洁等日常</w:t>
            </w:r>
            <w:r>
              <w:rPr>
                <w:spacing w:val="-4"/>
                <w:sz w:val="21"/>
                <w:szCs w:val="21"/>
              </w:rPr>
              <w:t>维修， 并且以符合本文件所提规范为原则。</w:t>
            </w:r>
          </w:p>
        </w:tc>
      </w:tr>
      <w:tr w14:paraId="579FB90E">
        <w:trPr>
          <w:trHeight w:val="554" w:hRule="atLeast"/>
        </w:trPr>
        <w:tc>
          <w:tcPr>
            <w:tcW w:w="719" w:type="dxa"/>
            <w:vMerge w:val="continue"/>
            <w:tcBorders>
              <w:top w:val="nil"/>
            </w:tcBorders>
            <w:vAlign w:val="top"/>
          </w:tcPr>
          <w:p w14:paraId="0470C716">
            <w:pPr>
              <w:rPr>
                <w:rFonts w:ascii="Arial"/>
                <w:sz w:val="21"/>
              </w:rPr>
            </w:pPr>
          </w:p>
        </w:tc>
        <w:tc>
          <w:tcPr>
            <w:tcW w:w="1086" w:type="dxa"/>
            <w:vMerge w:val="continue"/>
            <w:tcBorders>
              <w:top w:val="nil"/>
            </w:tcBorders>
            <w:vAlign w:val="top"/>
          </w:tcPr>
          <w:p w14:paraId="28F158DB">
            <w:pPr>
              <w:rPr>
                <w:rFonts w:ascii="Arial"/>
                <w:sz w:val="21"/>
              </w:rPr>
            </w:pPr>
          </w:p>
        </w:tc>
        <w:tc>
          <w:tcPr>
            <w:tcW w:w="6730" w:type="dxa"/>
            <w:vAlign w:val="top"/>
          </w:tcPr>
          <w:p w14:paraId="1C6D66A1">
            <w:pPr>
              <w:pStyle w:val="6"/>
              <w:spacing w:before="34" w:line="167" w:lineRule="auto"/>
              <w:ind w:left="114" w:right="102" w:firstLine="3"/>
              <w:rPr>
                <w:sz w:val="21"/>
                <w:szCs w:val="21"/>
              </w:rPr>
            </w:pPr>
            <w:r>
              <w:rPr>
                <w:spacing w:val="1"/>
                <w:sz w:val="21"/>
                <w:szCs w:val="21"/>
              </w:rPr>
              <w:t>5.积极配合采购人、安装单位工作、圆满解决安装、调试、试</w:t>
            </w:r>
            <w:r>
              <w:rPr>
                <w:sz w:val="21"/>
                <w:szCs w:val="21"/>
              </w:rPr>
              <w:t>运行中的</w:t>
            </w:r>
            <w:r>
              <w:rPr>
                <w:spacing w:val="-5"/>
                <w:sz w:val="21"/>
                <w:szCs w:val="21"/>
              </w:rPr>
              <w:t>有关问题。</w:t>
            </w:r>
          </w:p>
        </w:tc>
      </w:tr>
    </w:tbl>
    <w:p w14:paraId="608B38D0">
      <w:pPr>
        <w:pStyle w:val="2"/>
        <w:spacing w:before="37" w:line="191" w:lineRule="auto"/>
        <w:ind w:left="25"/>
        <w:outlineLvl w:val="2"/>
        <w:rPr>
          <w:sz w:val="28"/>
          <w:szCs w:val="28"/>
        </w:rPr>
      </w:pPr>
      <w:bookmarkStart w:id="20" w:name="bookmark19"/>
      <w:bookmarkEnd w:id="20"/>
      <w:r>
        <w:rPr>
          <w:b/>
          <w:bCs/>
          <w:spacing w:val="-4"/>
          <w:sz w:val="28"/>
          <w:szCs w:val="28"/>
        </w:rPr>
        <w:t>六、其他条款</w:t>
      </w:r>
    </w:p>
    <w:p w14:paraId="562D1CAD">
      <w:pPr>
        <w:pStyle w:val="2"/>
        <w:spacing w:before="155" w:line="249" w:lineRule="auto"/>
        <w:ind w:left="20" w:right="216" w:firstLine="498"/>
      </w:pPr>
      <w:r>
        <w:rPr>
          <w:spacing w:val="-2"/>
        </w:rPr>
        <w:t>1、本项目投标报价采用包干制， 应包括</w:t>
      </w:r>
      <w:r>
        <w:rPr>
          <w:spacing w:val="-3"/>
        </w:rPr>
        <w:t>成本、法定税费和相应的利润、运输及与设备相关的所有费用，应涵盖本项目招标范围和招标文件所列的各项内容</w:t>
      </w:r>
      <w:r>
        <w:rPr>
          <w:spacing w:val="-7"/>
        </w:rPr>
        <w:t>中所述的全部。由投标人根据招标需求自行测算投标报</w:t>
      </w:r>
      <w:r>
        <w:rPr>
          <w:spacing w:val="-8"/>
        </w:rPr>
        <w:t>价；</w:t>
      </w:r>
      <w:r>
        <w:rPr>
          <w:spacing w:val="43"/>
          <w:w w:val="101"/>
        </w:rPr>
        <w:t xml:space="preserve"> </w:t>
      </w:r>
      <w:r>
        <w:rPr>
          <w:spacing w:val="-8"/>
        </w:rPr>
        <w:t>一经中标，</w:t>
      </w:r>
      <w:r>
        <w:rPr>
          <w:spacing w:val="-17"/>
        </w:rPr>
        <w:t xml:space="preserve"> </w:t>
      </w:r>
      <w:r>
        <w:rPr>
          <w:spacing w:val="-8"/>
        </w:rPr>
        <w:t>投标报价</w:t>
      </w:r>
      <w:r>
        <w:rPr>
          <w:spacing w:val="-3"/>
        </w:rPr>
        <w:t>即作为中标单位与采购人签订的合同金额。</w:t>
      </w:r>
    </w:p>
    <w:p w14:paraId="547641E3">
      <w:pPr>
        <w:pStyle w:val="2"/>
        <w:spacing w:before="130" w:line="226" w:lineRule="auto"/>
        <w:ind w:left="22" w:right="217" w:firstLine="481"/>
      </w:pPr>
      <w:r>
        <w:t>2、投标人应充分了解项目的位置、情况、道路及任何其它足以影响投标报</w:t>
      </w:r>
      <w:r>
        <w:rPr>
          <w:spacing w:val="-3"/>
        </w:rPr>
        <w:t>价的情况，任何因忽视或误解项目情况而导致的索赔或服务期限延长申请将不获</w:t>
      </w:r>
    </w:p>
    <w:p w14:paraId="723CB353">
      <w:pPr>
        <w:spacing w:line="226" w:lineRule="auto"/>
        <w:sectPr>
          <w:footerReference r:id="rId34" w:type="default"/>
          <w:pgSz w:w="11907" w:h="16841"/>
          <w:pgMar w:top="400" w:right="1577" w:bottom="1157" w:left="1785" w:header="0" w:footer="956" w:gutter="0"/>
          <w:cols w:space="720" w:num="1"/>
        </w:sectPr>
      </w:pPr>
    </w:p>
    <w:p w14:paraId="0921CD4E">
      <w:pPr>
        <w:rPr>
          <w:rFonts w:ascii="Arial"/>
          <w:sz w:val="21"/>
        </w:rPr>
      </w:pPr>
    </w:p>
    <w:p w14:paraId="083F45EA">
      <w:pPr>
        <w:spacing w:line="241" w:lineRule="auto"/>
        <w:rPr>
          <w:rFonts w:ascii="Arial"/>
          <w:sz w:val="21"/>
        </w:rPr>
      </w:pPr>
    </w:p>
    <w:p w14:paraId="09252F0E">
      <w:pPr>
        <w:spacing w:line="241" w:lineRule="auto"/>
        <w:rPr>
          <w:rFonts w:ascii="Arial"/>
          <w:sz w:val="21"/>
        </w:rPr>
      </w:pPr>
    </w:p>
    <w:p w14:paraId="48F7F42A">
      <w:pPr>
        <w:spacing w:line="241" w:lineRule="auto"/>
        <w:rPr>
          <w:rFonts w:ascii="Arial"/>
          <w:sz w:val="21"/>
        </w:rPr>
      </w:pPr>
    </w:p>
    <w:p w14:paraId="323739DC">
      <w:pPr>
        <w:pStyle w:val="2"/>
        <w:spacing w:before="104" w:line="193" w:lineRule="auto"/>
        <w:ind w:left="20"/>
      </w:pPr>
      <w:r>
        <w:rPr>
          <w:spacing w:val="-10"/>
        </w:rPr>
        <w:t>批准。</w:t>
      </w:r>
    </w:p>
    <w:p w14:paraId="7A0DAAD3">
      <w:pPr>
        <w:pStyle w:val="2"/>
        <w:spacing w:before="133" w:line="183" w:lineRule="auto"/>
        <w:ind w:left="506"/>
      </w:pPr>
      <w:r>
        <w:rPr>
          <w:spacing w:val="-1"/>
        </w:rPr>
        <w:t>3、投标人不得期望通过索赔等方式获取补偿，否则，除可</w:t>
      </w:r>
      <w:r>
        <w:rPr>
          <w:spacing w:val="-2"/>
        </w:rPr>
        <w:t>能遭到拒绝外，</w:t>
      </w:r>
    </w:p>
    <w:p w14:paraId="1550C45B">
      <w:pPr>
        <w:pStyle w:val="2"/>
        <w:spacing w:before="146" w:line="226" w:lineRule="auto"/>
        <w:ind w:left="23" w:hanging="3"/>
      </w:pPr>
      <w:r>
        <w:rPr>
          <w:spacing w:val="-4"/>
        </w:rPr>
        <w:t>还可能将被作为不良行为记录在案，并可能影响其以后参加政府采购的项目投标。</w:t>
      </w:r>
      <w:r>
        <w:rPr>
          <w:spacing w:val="-2"/>
        </w:rPr>
        <w:t>各投标人在投标报价时，应充分考虑投标报价的风险。</w:t>
      </w:r>
    </w:p>
    <w:p w14:paraId="4D9669B2">
      <w:pPr>
        <w:pStyle w:val="2"/>
        <w:spacing w:before="145" w:line="230" w:lineRule="auto"/>
        <w:ind w:left="23" w:right="224" w:firstLine="477"/>
      </w:pPr>
      <w:r>
        <w:t>4、除政府采购合同继续履行将损害国家利益和社会公</w:t>
      </w:r>
      <w:r>
        <w:rPr>
          <w:spacing w:val="-1"/>
        </w:rPr>
        <w:t>共利益外，双方当事</w:t>
      </w:r>
      <w:r>
        <w:rPr>
          <w:spacing w:val="-3"/>
        </w:rPr>
        <w:t>人不得擅自变更、中止或者终止合同。</w:t>
      </w:r>
    </w:p>
    <w:p w14:paraId="37003001">
      <w:pPr>
        <w:spacing w:line="230" w:lineRule="auto"/>
        <w:sectPr>
          <w:footerReference r:id="rId35" w:type="default"/>
          <w:pgSz w:w="11907" w:h="16841"/>
          <w:pgMar w:top="400" w:right="1589" w:bottom="1157" w:left="1785" w:header="0" w:footer="957" w:gutter="0"/>
          <w:cols w:space="720" w:num="1"/>
        </w:sectPr>
      </w:pPr>
    </w:p>
    <w:p w14:paraId="765BB0C0">
      <w:pPr>
        <w:spacing w:line="262" w:lineRule="auto"/>
        <w:rPr>
          <w:rFonts w:ascii="Arial"/>
          <w:sz w:val="21"/>
        </w:rPr>
      </w:pPr>
    </w:p>
    <w:p w14:paraId="03E6486C">
      <w:pPr>
        <w:spacing w:line="262" w:lineRule="auto"/>
        <w:rPr>
          <w:rFonts w:ascii="Arial"/>
          <w:sz w:val="21"/>
        </w:rPr>
      </w:pPr>
    </w:p>
    <w:p w14:paraId="04EF30B8">
      <w:pPr>
        <w:spacing w:line="262" w:lineRule="auto"/>
        <w:rPr>
          <w:rFonts w:ascii="Arial"/>
          <w:sz w:val="21"/>
        </w:rPr>
      </w:pPr>
    </w:p>
    <w:p w14:paraId="0CBF5A08">
      <w:pPr>
        <w:spacing w:line="262" w:lineRule="auto"/>
        <w:rPr>
          <w:rFonts w:ascii="Arial"/>
          <w:sz w:val="21"/>
        </w:rPr>
      </w:pPr>
    </w:p>
    <w:p w14:paraId="46B6E8C4">
      <w:pPr>
        <w:spacing w:line="263" w:lineRule="auto"/>
        <w:rPr>
          <w:rFonts w:ascii="Arial"/>
          <w:sz w:val="21"/>
        </w:rPr>
      </w:pPr>
    </w:p>
    <w:p w14:paraId="1B0F0716">
      <w:pPr>
        <w:pStyle w:val="2"/>
        <w:spacing w:before="122" w:line="176" w:lineRule="auto"/>
        <w:ind w:left="2149"/>
        <w:outlineLvl w:val="1"/>
        <w:rPr>
          <w:sz w:val="28"/>
          <w:szCs w:val="28"/>
        </w:rPr>
      </w:pPr>
      <w:bookmarkStart w:id="21" w:name="bookmark20"/>
      <w:bookmarkEnd w:id="21"/>
      <w:r>
        <w:rPr>
          <w:spacing w:val="-2"/>
          <w:sz w:val="28"/>
          <w:szCs w:val="28"/>
        </w:rPr>
        <w:t>第四章</w:t>
      </w:r>
      <w:r>
        <w:rPr>
          <w:spacing w:val="82"/>
          <w:sz w:val="28"/>
          <w:szCs w:val="28"/>
        </w:rPr>
        <w:t xml:space="preserve"> </w:t>
      </w:r>
      <w:r>
        <w:rPr>
          <w:spacing w:val="-2"/>
          <w:sz w:val="28"/>
          <w:szCs w:val="28"/>
        </w:rPr>
        <w:t>投标文件组成要求及格式</w:t>
      </w:r>
    </w:p>
    <w:p w14:paraId="4878EE2B">
      <w:pPr>
        <w:pStyle w:val="2"/>
        <w:spacing w:line="179" w:lineRule="auto"/>
        <w:ind w:left="20"/>
      </w:pPr>
      <w:r>
        <w:rPr>
          <w:spacing w:val="-9"/>
        </w:rPr>
        <w:t>特别提醒：</w:t>
      </w:r>
    </w:p>
    <w:p w14:paraId="1BC62F0D">
      <w:pPr>
        <w:pStyle w:val="2"/>
        <w:spacing w:line="179" w:lineRule="auto"/>
        <w:ind w:left="29" w:right="7" w:firstLine="474"/>
        <w:jc w:val="both"/>
      </w:pPr>
      <w:r>
        <w:rPr>
          <w:spacing w:val="4"/>
        </w:rPr>
        <w:t>投标文件正文将对外公开，投标文件附件不公开。投标人在编辑投标文件时，在投标文件目录中属于本节点内容的必须在本节点中填写，填写</w:t>
      </w:r>
      <w:r>
        <w:rPr>
          <w:spacing w:val="3"/>
        </w:rPr>
        <w:t>到其他节</w:t>
      </w:r>
      <w:r>
        <w:rPr>
          <w:spacing w:val="-4"/>
        </w:rPr>
        <w:t>点或附件的将可能导致投标无效， 一切后果由供应商自行承担。</w:t>
      </w:r>
    </w:p>
    <w:p w14:paraId="5448A9BA">
      <w:pPr>
        <w:pStyle w:val="2"/>
        <w:spacing w:before="1" w:line="169" w:lineRule="auto"/>
        <w:ind w:left="20" w:right="162" w:firstLine="3"/>
      </w:pPr>
      <w:r>
        <w:rPr>
          <w:spacing w:val="9"/>
        </w:rPr>
        <w:t>投标文件正文（信息公开部分）必须编制于“投标书目录”部分，投标文件附件（非信息公开部分）必须编制于“投标书附件”部分，如下图</w:t>
      </w:r>
      <w:r>
        <w:rPr>
          <w:spacing w:val="8"/>
        </w:rPr>
        <w:t>所示。</w:t>
      </w:r>
    </w:p>
    <w:p w14:paraId="60AFDC66">
      <w:pPr>
        <w:spacing w:line="6499" w:lineRule="exact"/>
        <w:ind w:firstLine="11"/>
      </w:pPr>
      <w:r>
        <w:rPr>
          <w:position w:val="-129"/>
        </w:rPr>
        <w:drawing>
          <wp:inline distT="0" distB="0" distL="0" distR="0">
            <wp:extent cx="5281930" cy="41268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9"/>
                    <a:stretch>
                      <a:fillRect/>
                    </a:stretch>
                  </pic:blipFill>
                  <pic:spPr>
                    <a:xfrm>
                      <a:off x="0" y="0"/>
                      <a:ext cx="5282184" cy="4126992"/>
                    </a:xfrm>
                    <a:prstGeom prst="rect">
                      <a:avLst/>
                    </a:prstGeom>
                  </pic:spPr>
                </pic:pic>
              </a:graphicData>
            </a:graphic>
          </wp:inline>
        </w:drawing>
      </w:r>
    </w:p>
    <w:p w14:paraId="68FBD66F">
      <w:pPr>
        <w:pStyle w:val="2"/>
        <w:spacing w:before="35" w:line="179" w:lineRule="auto"/>
        <w:ind w:left="21"/>
      </w:pPr>
      <w:r>
        <w:rPr>
          <w:spacing w:val="-1"/>
        </w:rPr>
        <w:t>注：投标文件编制操作指引请各投标人关注</w:t>
      </w:r>
    </w:p>
    <w:p w14:paraId="3C24161C">
      <w:pPr>
        <w:pStyle w:val="2"/>
        <w:spacing w:before="1" w:line="173" w:lineRule="auto"/>
        <w:ind w:left="18"/>
      </w:pPr>
      <w:r>
        <w:fldChar w:fldCharType="begin"/>
      </w:r>
      <w:r>
        <w:instrText xml:space="preserve"> HYPERLINK "https://www.szggzy.com/xxgk/tzgg/content_201792.html" </w:instrText>
      </w:r>
      <w:r>
        <w:fldChar w:fldCharType="separate"/>
      </w:r>
      <w:r>
        <w:t>https</w:t>
      </w:r>
      <w:r>
        <w:rPr>
          <w:spacing w:val="17"/>
        </w:rPr>
        <w:t>://</w:t>
      </w:r>
      <w:r>
        <w:t>www</w:t>
      </w:r>
      <w:r>
        <w:rPr>
          <w:spacing w:val="17"/>
        </w:rPr>
        <w:t>.</w:t>
      </w:r>
      <w:r>
        <w:t>szggzy</w:t>
      </w:r>
      <w:r>
        <w:rPr>
          <w:spacing w:val="17"/>
        </w:rPr>
        <w:t>.</w:t>
      </w:r>
      <w:r>
        <w:t>com</w:t>
      </w:r>
      <w:r>
        <w:rPr>
          <w:spacing w:val="17"/>
        </w:rPr>
        <w:t>/</w:t>
      </w:r>
      <w:r>
        <w:t>xxgk</w:t>
      </w:r>
      <w:r>
        <w:rPr>
          <w:spacing w:val="17"/>
        </w:rPr>
        <w:t>/</w:t>
      </w:r>
      <w:r>
        <w:t>tzgg</w:t>
      </w:r>
      <w:r>
        <w:rPr>
          <w:spacing w:val="17"/>
        </w:rPr>
        <w:t>/</w:t>
      </w:r>
      <w:r>
        <w:t>content</w:t>
      </w:r>
      <w:r>
        <w:rPr>
          <w:spacing w:val="17"/>
        </w:rPr>
        <w:t>_201792.</w:t>
      </w:r>
      <w:r>
        <w:t>html</w:t>
      </w:r>
      <w:r>
        <w:fldChar w:fldCharType="end"/>
      </w:r>
    </w:p>
    <w:p w14:paraId="42222B2C">
      <w:pPr>
        <w:pStyle w:val="2"/>
        <w:spacing w:before="12" w:line="182" w:lineRule="auto"/>
        <w:ind w:left="22" w:right="11" w:firstLine="478"/>
        <w:jc w:val="both"/>
      </w:pPr>
      <w:r>
        <w:rPr>
          <w:spacing w:val="4"/>
        </w:rPr>
        <w:t>采购代理机构公布投标文件正文（信息公开部分）时为计算机截取信息自</w:t>
      </w:r>
      <w:r>
        <w:rPr>
          <w:spacing w:val="-2"/>
        </w:rPr>
        <w:t xml:space="preserve">动公布， </w:t>
      </w:r>
      <w:r>
        <w:rPr>
          <w:b/>
          <w:bCs/>
          <w:spacing w:val="-2"/>
        </w:rPr>
        <w:t>如投标人误将涉及个人隐私的信息放入投标文件正文，</w:t>
      </w:r>
      <w:r>
        <w:rPr>
          <w:spacing w:val="-2"/>
        </w:rPr>
        <w:t xml:space="preserve"> </w:t>
      </w:r>
      <w:r>
        <w:rPr>
          <w:b/>
          <w:bCs/>
          <w:spacing w:val="-2"/>
        </w:rPr>
        <w:t>相关后果由投</w:t>
      </w:r>
      <w:r>
        <w:rPr>
          <w:b/>
          <w:bCs/>
          <w:spacing w:val="-1"/>
        </w:rPr>
        <w:t>标人自负；</w:t>
      </w:r>
      <w:r>
        <w:rPr>
          <w:spacing w:val="24"/>
        </w:rPr>
        <w:t xml:space="preserve"> </w:t>
      </w:r>
      <w:r>
        <w:rPr>
          <w:spacing w:val="-1"/>
        </w:rPr>
        <w:t>如投标人将必须放于投标文件正文（信息公开部分） 的内容放入投</w:t>
      </w:r>
      <w:r>
        <w:rPr>
          <w:spacing w:val="-2"/>
        </w:rPr>
        <w:t>标文件附件（非信息公开部分</w:t>
      </w:r>
      <w:r>
        <w:t>），</w:t>
      </w:r>
      <w:r>
        <w:rPr>
          <w:spacing w:val="-2"/>
        </w:rPr>
        <w:t>将作投标无效处理。</w:t>
      </w:r>
    </w:p>
    <w:p w14:paraId="0F991BBA">
      <w:pPr>
        <w:spacing w:line="182" w:lineRule="auto"/>
        <w:sectPr>
          <w:footerReference r:id="rId36" w:type="default"/>
          <w:pgSz w:w="11907" w:h="16841"/>
          <w:pgMar w:top="400" w:right="1785" w:bottom="1157" w:left="1785" w:header="0" w:footer="956" w:gutter="0"/>
          <w:cols w:space="720" w:num="1"/>
        </w:sectPr>
      </w:pPr>
    </w:p>
    <w:p w14:paraId="13C0C88D">
      <w:pPr>
        <w:spacing w:line="241" w:lineRule="auto"/>
        <w:rPr>
          <w:rFonts w:ascii="Arial"/>
          <w:sz w:val="21"/>
        </w:rPr>
      </w:pPr>
    </w:p>
    <w:p w14:paraId="46680070">
      <w:pPr>
        <w:spacing w:line="241" w:lineRule="auto"/>
        <w:rPr>
          <w:rFonts w:ascii="Arial"/>
          <w:sz w:val="21"/>
        </w:rPr>
      </w:pPr>
    </w:p>
    <w:p w14:paraId="09EF9423">
      <w:pPr>
        <w:spacing w:line="241" w:lineRule="auto"/>
        <w:rPr>
          <w:rFonts w:ascii="Arial"/>
          <w:sz w:val="21"/>
        </w:rPr>
      </w:pPr>
    </w:p>
    <w:p w14:paraId="0FA218FF">
      <w:pPr>
        <w:spacing w:line="241" w:lineRule="auto"/>
        <w:rPr>
          <w:rFonts w:ascii="Arial"/>
          <w:sz w:val="21"/>
        </w:rPr>
      </w:pPr>
    </w:p>
    <w:p w14:paraId="788BDD83">
      <w:pPr>
        <w:pStyle w:val="2"/>
        <w:spacing w:before="104" w:line="179" w:lineRule="auto"/>
        <w:ind w:left="24"/>
      </w:pPr>
      <w:bookmarkStart w:id="22" w:name="bookmark21"/>
      <w:bookmarkEnd w:id="22"/>
      <w:r>
        <w:rPr>
          <w:spacing w:val="-9"/>
        </w:rPr>
        <w:t>投标文件组成：</w:t>
      </w:r>
    </w:p>
    <w:p w14:paraId="4C9D9213">
      <w:pPr>
        <w:pStyle w:val="2"/>
        <w:spacing w:before="1" w:line="173" w:lineRule="auto"/>
        <w:ind w:left="1239"/>
        <w:outlineLvl w:val="1"/>
      </w:pPr>
      <w:bookmarkStart w:id="23" w:name="bookmark65"/>
      <w:bookmarkEnd w:id="23"/>
      <w:r>
        <w:rPr>
          <w:spacing w:val="-5"/>
        </w:rPr>
        <w:t>1.投标文件正文</w:t>
      </w:r>
      <w:r>
        <w:rPr>
          <w:spacing w:val="-21"/>
        </w:rPr>
        <w:t xml:space="preserve"> </w:t>
      </w:r>
      <w:r>
        <w:rPr>
          <w:b/>
          <w:bCs/>
          <w:color w:val="FF0000"/>
          <w:spacing w:val="-5"/>
        </w:rPr>
        <w:t>（信息公开部分）</w:t>
      </w:r>
      <w:r>
        <w:rPr>
          <w:color w:val="FF0000"/>
          <w:spacing w:val="-29"/>
        </w:rPr>
        <w:t xml:space="preserve"> </w:t>
      </w:r>
      <w:r>
        <w:rPr>
          <w:spacing w:val="-5"/>
        </w:rPr>
        <w:t>，主要包括以下内容：</w:t>
      </w:r>
    </w:p>
    <w:p w14:paraId="4DCC3E85">
      <w:pPr>
        <w:pStyle w:val="2"/>
        <w:spacing w:before="6" w:line="179" w:lineRule="auto"/>
        <w:ind w:left="1405"/>
      </w:pPr>
      <w:r>
        <w:rPr>
          <w:spacing w:val="-7"/>
        </w:rPr>
        <w:t>一、投标函</w:t>
      </w:r>
    </w:p>
    <w:p w14:paraId="7C54657B">
      <w:pPr>
        <w:pStyle w:val="2"/>
        <w:spacing w:line="179" w:lineRule="auto"/>
        <w:ind w:left="1405"/>
      </w:pPr>
      <w:r>
        <w:rPr>
          <w:spacing w:val="-1"/>
        </w:rPr>
        <w:t>二、政府采购投标及履约承诺函</w:t>
      </w:r>
    </w:p>
    <w:p w14:paraId="0A927462">
      <w:pPr>
        <w:pStyle w:val="2"/>
        <w:spacing w:before="1" w:line="177" w:lineRule="auto"/>
        <w:ind w:left="1401"/>
      </w:pPr>
      <w:r>
        <w:rPr>
          <w:spacing w:val="-1"/>
        </w:rPr>
        <w:t>三、投标人情况及资格证明文件</w:t>
      </w:r>
    </w:p>
    <w:p w14:paraId="078271D4">
      <w:pPr>
        <w:pStyle w:val="2"/>
        <w:spacing w:line="179" w:lineRule="auto"/>
        <w:ind w:left="1423"/>
      </w:pPr>
      <w:r>
        <w:rPr>
          <w:spacing w:val="-3"/>
        </w:rPr>
        <w:t>四、详细分项报价清单</w:t>
      </w:r>
    </w:p>
    <w:p w14:paraId="1A634EA0">
      <w:pPr>
        <w:pStyle w:val="2"/>
        <w:spacing w:before="2" w:line="173" w:lineRule="auto"/>
        <w:ind w:left="1405"/>
      </w:pPr>
      <w:r>
        <w:rPr>
          <w:spacing w:val="-2"/>
        </w:rPr>
        <w:t>五、供应商认证情况（格式自拟）</w:t>
      </w:r>
    </w:p>
    <w:p w14:paraId="66758CA9">
      <w:pPr>
        <w:pStyle w:val="2"/>
        <w:spacing w:before="9" w:line="174" w:lineRule="auto"/>
        <w:ind w:left="1403"/>
      </w:pPr>
      <w:r>
        <w:rPr>
          <w:spacing w:val="-2"/>
        </w:rPr>
        <w:t>六、供应商同类项目业绩情况（格式自拟）</w:t>
      </w:r>
    </w:p>
    <w:p w14:paraId="3925754F">
      <w:pPr>
        <w:pStyle w:val="2"/>
        <w:spacing w:before="9" w:line="174" w:lineRule="auto"/>
        <w:ind w:left="1400"/>
      </w:pPr>
      <w:r>
        <w:rPr>
          <w:spacing w:val="-2"/>
        </w:rPr>
        <w:t>七、售后服务承诺（格式自拟）</w:t>
      </w:r>
    </w:p>
    <w:p w14:paraId="005FCFFC">
      <w:pPr>
        <w:pStyle w:val="2"/>
        <w:spacing w:before="6" w:line="174" w:lineRule="auto"/>
        <w:ind w:left="1405"/>
      </w:pPr>
      <w:r>
        <w:rPr>
          <w:spacing w:val="-1"/>
        </w:rPr>
        <w:t>八、拟安排的项目负责人情况（仅限一人</w:t>
      </w:r>
      <w:r>
        <w:rPr>
          <w:spacing w:val="-2"/>
        </w:rPr>
        <w:t>）（</w:t>
      </w:r>
      <w:r>
        <w:rPr>
          <w:spacing w:val="-1"/>
        </w:rPr>
        <w:t>格式自</w:t>
      </w:r>
      <w:r>
        <w:rPr>
          <w:spacing w:val="-2"/>
        </w:rPr>
        <w:t>拟）</w:t>
      </w:r>
    </w:p>
    <w:p w14:paraId="07D98F3C">
      <w:pPr>
        <w:pStyle w:val="2"/>
        <w:spacing w:before="9" w:line="174" w:lineRule="auto"/>
        <w:ind w:left="1407"/>
      </w:pPr>
      <w:r>
        <w:rPr>
          <w:spacing w:val="-2"/>
        </w:rPr>
        <w:t>九、制造商发电机组资质证书（格式自拟）</w:t>
      </w:r>
    </w:p>
    <w:p w14:paraId="6849A8BF">
      <w:pPr>
        <w:pStyle w:val="2"/>
        <w:spacing w:before="10" w:line="183" w:lineRule="auto"/>
        <w:jc w:val="right"/>
      </w:pPr>
      <w:r>
        <w:rPr>
          <w:spacing w:val="-1"/>
        </w:rPr>
        <w:t>十、投标人认为需要加以说明的其他内容</w:t>
      </w:r>
      <w:r>
        <w:rPr>
          <w:rFonts w:ascii="Times New Roman" w:hAnsi="Times New Roman" w:eastAsia="Times New Roman" w:cs="Times New Roman"/>
          <w:spacing w:val="-1"/>
        </w:rPr>
        <w:t>(</w:t>
      </w:r>
      <w:r>
        <w:rPr>
          <w:spacing w:val="-1"/>
        </w:rPr>
        <w:t>公开部分</w:t>
      </w:r>
      <w:r>
        <w:rPr>
          <w:rFonts w:ascii="Times New Roman" w:hAnsi="Times New Roman" w:eastAsia="Times New Roman" w:cs="Times New Roman"/>
          <w:spacing w:val="-1"/>
        </w:rPr>
        <w:t>)</w:t>
      </w:r>
      <w:r>
        <w:rPr>
          <w:rFonts w:ascii="Times New Roman" w:hAnsi="Times New Roman" w:eastAsia="Times New Roman" w:cs="Times New Roman"/>
          <w:spacing w:val="29"/>
          <w:w w:val="101"/>
        </w:rPr>
        <w:t xml:space="preserve">  </w:t>
      </w:r>
      <w:r>
        <w:rPr>
          <w:spacing w:val="-1"/>
        </w:rPr>
        <w:t>（格式自拟）</w:t>
      </w:r>
    </w:p>
    <w:p w14:paraId="6F467210">
      <w:pPr>
        <w:pStyle w:val="2"/>
        <w:spacing w:before="266" w:line="174" w:lineRule="auto"/>
        <w:ind w:left="1224"/>
        <w:outlineLvl w:val="1"/>
      </w:pPr>
      <w:bookmarkStart w:id="24" w:name="bookmark22"/>
      <w:bookmarkEnd w:id="24"/>
      <w:r>
        <w:rPr>
          <w:spacing w:val="-4"/>
        </w:rPr>
        <w:t>2.投标文件附件</w:t>
      </w:r>
      <w:r>
        <w:rPr>
          <w:spacing w:val="-21"/>
        </w:rPr>
        <w:t xml:space="preserve"> </w:t>
      </w:r>
      <w:r>
        <w:rPr>
          <w:b/>
          <w:bCs/>
          <w:color w:val="FF0000"/>
          <w:spacing w:val="-4"/>
        </w:rPr>
        <w:t>（信息不公开部分</w:t>
      </w:r>
      <w:r>
        <w:rPr>
          <w:b/>
          <w:bCs/>
          <w:color w:val="FF0000"/>
          <w:spacing w:val="-9"/>
        </w:rPr>
        <w:t>）</w:t>
      </w:r>
      <w:r>
        <w:rPr>
          <w:color w:val="FF0000"/>
          <w:spacing w:val="-30"/>
        </w:rPr>
        <w:t xml:space="preserve"> </w:t>
      </w:r>
      <w:r>
        <w:rPr>
          <w:spacing w:val="-9"/>
        </w:rPr>
        <w:t>，</w:t>
      </w:r>
      <w:r>
        <w:rPr>
          <w:spacing w:val="-4"/>
        </w:rPr>
        <w:t>主要包括以下内容：</w:t>
      </w:r>
    </w:p>
    <w:p w14:paraId="290BABD6">
      <w:pPr>
        <w:pStyle w:val="2"/>
        <w:spacing w:before="9" w:line="174" w:lineRule="auto"/>
        <w:ind w:left="1405"/>
      </w:pPr>
      <w:r>
        <w:rPr>
          <w:spacing w:val="-2"/>
        </w:rPr>
        <w:t>一、法定代表人（负责人）证明书</w:t>
      </w:r>
    </w:p>
    <w:p w14:paraId="79ED1C32">
      <w:pPr>
        <w:pStyle w:val="2"/>
        <w:spacing w:before="9" w:line="178" w:lineRule="auto"/>
        <w:ind w:left="1405"/>
      </w:pPr>
      <w:r>
        <w:rPr>
          <w:spacing w:val="-1"/>
        </w:rPr>
        <w:t>二、投标文件签署授权委托书</w:t>
      </w:r>
    </w:p>
    <w:p w14:paraId="43FB936D">
      <w:pPr>
        <w:pStyle w:val="2"/>
        <w:spacing w:line="179" w:lineRule="auto"/>
        <w:ind w:left="1401"/>
      </w:pPr>
      <w:r>
        <w:rPr>
          <w:spacing w:val="-1"/>
        </w:rPr>
        <w:t>三、政府采购违法行为风险知悉确认书</w:t>
      </w:r>
    </w:p>
    <w:p w14:paraId="3C7598BB">
      <w:pPr>
        <w:pStyle w:val="2"/>
        <w:spacing w:before="1" w:line="179" w:lineRule="auto"/>
        <w:ind w:left="1423"/>
      </w:pPr>
      <w:r>
        <w:rPr>
          <w:spacing w:val="-3"/>
        </w:rPr>
        <w:t>四、供应商基本情况表</w:t>
      </w:r>
    </w:p>
    <w:p w14:paraId="0C46048D">
      <w:pPr>
        <w:pStyle w:val="2"/>
        <w:spacing w:before="1" w:line="177" w:lineRule="auto"/>
        <w:ind w:left="1405"/>
      </w:pPr>
      <w:r>
        <w:rPr>
          <w:spacing w:val="-2"/>
        </w:rPr>
        <w:t>五、实质性条款响应情况表</w:t>
      </w:r>
    </w:p>
    <w:p w14:paraId="51AB56AE">
      <w:pPr>
        <w:pStyle w:val="2"/>
        <w:spacing w:line="179" w:lineRule="auto"/>
        <w:ind w:left="1403"/>
      </w:pPr>
      <w:r>
        <w:rPr>
          <w:spacing w:val="-2"/>
        </w:rPr>
        <w:t>六、货物说明一览表</w:t>
      </w:r>
    </w:p>
    <w:p w14:paraId="2793E509">
      <w:pPr>
        <w:pStyle w:val="2"/>
        <w:spacing w:line="179" w:lineRule="auto"/>
        <w:ind w:left="1400"/>
      </w:pPr>
      <w:r>
        <w:rPr>
          <w:spacing w:val="-1"/>
        </w:rPr>
        <w:t>七、技术规格偏离表</w:t>
      </w:r>
    </w:p>
    <w:p w14:paraId="03838850">
      <w:pPr>
        <w:pStyle w:val="2"/>
        <w:spacing w:before="2" w:line="177" w:lineRule="auto"/>
        <w:ind w:left="1405"/>
      </w:pPr>
      <w:r>
        <w:rPr>
          <w:spacing w:val="-2"/>
        </w:rPr>
        <w:t>八、商务条款偏离表</w:t>
      </w:r>
    </w:p>
    <w:p w14:paraId="7DF83413">
      <w:pPr>
        <w:pStyle w:val="2"/>
        <w:spacing w:before="1" w:line="173" w:lineRule="auto"/>
        <w:ind w:left="1407"/>
      </w:pPr>
      <w:r>
        <w:rPr>
          <w:spacing w:val="-2"/>
        </w:rPr>
        <w:t>九、施工组织方案及安全保障措施（格式自拟）</w:t>
      </w:r>
    </w:p>
    <w:p w14:paraId="0E3DFED6">
      <w:pPr>
        <w:pStyle w:val="2"/>
        <w:spacing w:before="9" w:line="174" w:lineRule="auto"/>
        <w:ind w:left="1402"/>
      </w:pPr>
      <w:r>
        <w:rPr>
          <w:spacing w:val="-2"/>
        </w:rPr>
        <w:t>十、安装、检测、验收、培训计划（格式自拟）</w:t>
      </w:r>
    </w:p>
    <w:p w14:paraId="1BFD752C">
      <w:pPr>
        <w:pStyle w:val="2"/>
        <w:spacing w:before="9" w:line="176" w:lineRule="auto"/>
        <w:ind w:left="60" w:right="118" w:firstLine="1341"/>
      </w:pPr>
      <w:r>
        <w:rPr>
          <w:spacing w:val="-4"/>
        </w:rPr>
        <w:t>十一、投标人认为需要加以说明的其他内容（不公开部分</w:t>
      </w:r>
      <w:r>
        <w:rPr>
          <w:spacing w:val="-8"/>
        </w:rPr>
        <w:t>）</w:t>
      </w:r>
      <w:r>
        <w:rPr>
          <w:spacing w:val="8"/>
        </w:rPr>
        <w:t xml:space="preserve"> </w:t>
      </w:r>
      <w:r>
        <w:rPr>
          <w:spacing w:val="-8"/>
        </w:rPr>
        <w:t>（</w:t>
      </w:r>
      <w:r>
        <w:rPr>
          <w:spacing w:val="-4"/>
        </w:rPr>
        <w:t>格式</w:t>
      </w:r>
      <w:r>
        <w:rPr>
          <w:spacing w:val="-15"/>
        </w:rPr>
        <w:t>自拟）</w:t>
      </w:r>
    </w:p>
    <w:p w14:paraId="5595D416">
      <w:pPr>
        <w:pStyle w:val="2"/>
        <w:spacing w:before="9" w:line="179" w:lineRule="auto"/>
        <w:ind w:left="1402"/>
      </w:pPr>
      <w:r>
        <w:rPr>
          <w:spacing w:val="-1"/>
        </w:rPr>
        <w:t>十二、本项目投标人联络信息</w:t>
      </w:r>
    </w:p>
    <w:p w14:paraId="303EA832">
      <w:pPr>
        <w:pStyle w:val="2"/>
        <w:spacing w:before="2" w:line="190" w:lineRule="auto"/>
        <w:ind w:left="1402"/>
      </w:pPr>
      <w:r>
        <w:rPr>
          <w:spacing w:val="-1"/>
        </w:rPr>
        <w:t>十三、招标代理服务费支付同意函</w:t>
      </w:r>
    </w:p>
    <w:p w14:paraId="1F1C58CF">
      <w:pPr>
        <w:pStyle w:val="2"/>
        <w:spacing w:before="291" w:line="178" w:lineRule="auto"/>
        <w:ind w:left="511"/>
      </w:pPr>
      <w:r>
        <w:rPr>
          <w:b/>
          <w:bCs/>
          <w:spacing w:val="-16"/>
        </w:rPr>
        <w:t>备注：</w:t>
      </w:r>
    </w:p>
    <w:p w14:paraId="7FD0D833">
      <w:pPr>
        <w:pStyle w:val="2"/>
        <w:spacing w:before="1" w:line="190" w:lineRule="auto"/>
        <w:ind w:left="23" w:right="43" w:firstLine="502"/>
      </w:pPr>
      <w:r>
        <w:rPr>
          <w:b/>
          <w:bCs/>
          <w:spacing w:val="-5"/>
        </w:rPr>
        <w:t>1.本项目为网上电子投标项目，</w:t>
      </w:r>
      <w:r>
        <w:rPr>
          <w:spacing w:val="-5"/>
        </w:rPr>
        <w:t xml:space="preserve"> </w:t>
      </w:r>
      <w:r>
        <w:rPr>
          <w:b/>
          <w:bCs/>
          <w:spacing w:val="-5"/>
        </w:rPr>
        <w:t>投标文件不需法人或授权委托人另行签字，</w:t>
      </w:r>
      <w:r>
        <w:rPr>
          <w:b/>
          <w:bCs/>
          <w:spacing w:val="-3"/>
        </w:rPr>
        <w:t>无需加盖单位公章，招标文件专用条款另有规定的除外。</w:t>
      </w:r>
    </w:p>
    <w:p w14:paraId="6044308B">
      <w:pPr>
        <w:spacing w:line="190" w:lineRule="auto"/>
        <w:sectPr>
          <w:footerReference r:id="rId37" w:type="default"/>
          <w:pgSz w:w="11907" w:h="16841"/>
          <w:pgMar w:top="400" w:right="1687" w:bottom="1157" w:left="1785" w:header="0" w:footer="956" w:gutter="0"/>
          <w:cols w:space="720" w:num="1"/>
        </w:sectPr>
      </w:pPr>
    </w:p>
    <w:p w14:paraId="56F19340">
      <w:pPr>
        <w:spacing w:line="317" w:lineRule="auto"/>
        <w:rPr>
          <w:rFonts w:ascii="Arial"/>
          <w:sz w:val="21"/>
        </w:rPr>
      </w:pPr>
    </w:p>
    <w:p w14:paraId="25B12495">
      <w:pPr>
        <w:spacing w:line="317" w:lineRule="auto"/>
        <w:rPr>
          <w:rFonts w:ascii="Arial"/>
          <w:sz w:val="21"/>
        </w:rPr>
      </w:pPr>
    </w:p>
    <w:p w14:paraId="66B5C200">
      <w:pPr>
        <w:spacing w:line="318" w:lineRule="auto"/>
        <w:rPr>
          <w:rFonts w:ascii="Arial"/>
          <w:sz w:val="21"/>
        </w:rPr>
      </w:pPr>
    </w:p>
    <w:p w14:paraId="4079BC30">
      <w:pPr>
        <w:pStyle w:val="2"/>
        <w:spacing w:before="122" w:line="174" w:lineRule="auto"/>
        <w:ind w:left="26"/>
        <w:outlineLvl w:val="1"/>
        <w:rPr>
          <w:sz w:val="28"/>
          <w:szCs w:val="28"/>
        </w:rPr>
      </w:pPr>
      <w:bookmarkStart w:id="25" w:name="bookmark23"/>
      <w:bookmarkEnd w:id="25"/>
      <w:bookmarkStart w:id="26" w:name="bookmark24"/>
      <w:bookmarkEnd w:id="26"/>
      <w:r>
        <w:rPr>
          <w:b/>
          <w:bCs/>
          <w:color w:val="FF0000"/>
          <w:spacing w:val="-4"/>
          <w:sz w:val="28"/>
          <w:szCs w:val="28"/>
        </w:rPr>
        <w:t>投标文件正文（信息公开部分）</w:t>
      </w:r>
    </w:p>
    <w:p w14:paraId="4CE6B510">
      <w:pPr>
        <w:pStyle w:val="2"/>
        <w:spacing w:before="122" w:line="191" w:lineRule="auto"/>
        <w:ind w:left="25"/>
        <w:outlineLvl w:val="2"/>
      </w:pPr>
      <w:bookmarkStart w:id="27" w:name="bookmark66"/>
      <w:bookmarkEnd w:id="27"/>
      <w:r>
        <w:rPr>
          <w:b/>
          <w:bCs/>
          <w:spacing w:val="-8"/>
        </w:rPr>
        <w:t>一、投标函</w:t>
      </w:r>
    </w:p>
    <w:p w14:paraId="00699A6E">
      <w:pPr>
        <w:pStyle w:val="2"/>
        <w:spacing w:before="98" w:line="193" w:lineRule="auto"/>
        <w:ind w:left="21"/>
      </w:pPr>
      <w:r>
        <w:rPr>
          <w:spacing w:val="-1"/>
        </w:rPr>
        <w:t>致：公诚管理咨询有限公司</w:t>
      </w:r>
    </w:p>
    <w:p w14:paraId="375011E5">
      <w:pPr>
        <w:pStyle w:val="2"/>
        <w:spacing w:before="134" w:line="253" w:lineRule="auto"/>
        <w:ind w:left="21" w:firstLine="498"/>
      </w:pPr>
      <w:r>
        <w:rPr>
          <w:rFonts w:ascii="Times New Roman" w:hAnsi="Times New Roman" w:eastAsia="Times New Roman" w:cs="Times New Roman"/>
          <w:spacing w:val="-10"/>
        </w:rPr>
        <w:t>1</w:t>
      </w:r>
      <w:r>
        <w:rPr>
          <w:spacing w:val="-10"/>
        </w:rPr>
        <w:t xml:space="preserve">、根据已收到贵单位的项目编号为 </w:t>
      </w:r>
      <w:r>
        <w:rPr>
          <w:spacing w:val="-10"/>
          <w:u w:val="single" w:color="auto"/>
        </w:rPr>
        <w:t xml:space="preserve">SZDL2025000495 </w:t>
      </w:r>
      <w:r>
        <w:rPr>
          <w:spacing w:val="-37"/>
        </w:rPr>
        <w:t xml:space="preserve"> </w:t>
      </w:r>
      <w:r>
        <w:rPr>
          <w:spacing w:val="-10"/>
        </w:rPr>
        <w:t>的</w:t>
      </w:r>
      <w:r>
        <w:rPr>
          <w:spacing w:val="-10"/>
          <w:u w:val="single" w:color="auto"/>
        </w:rPr>
        <w:t>柴油发</w:t>
      </w:r>
      <w:r>
        <w:rPr>
          <w:spacing w:val="-11"/>
          <w:u w:val="single" w:color="auto"/>
        </w:rPr>
        <w:t>电机组及相关</w:t>
      </w:r>
      <w:r>
        <w:rPr>
          <w:spacing w:val="-1"/>
          <w:u w:val="single" w:color="auto"/>
        </w:rPr>
        <w:t>配套机电设备采购及安装项目</w:t>
      </w:r>
      <w:r>
        <w:rPr>
          <w:spacing w:val="-22"/>
        </w:rPr>
        <w:t xml:space="preserve"> </w:t>
      </w:r>
      <w:r>
        <w:rPr>
          <w:spacing w:val="-1"/>
        </w:rPr>
        <w:t>的招标文件，遵照《深圳经济特区政府采购条例》</w:t>
      </w:r>
      <w:r>
        <w:rPr>
          <w:spacing w:val="-5"/>
        </w:rPr>
        <w:t>和《深圳网上政府采购管理暂行办法》等有关规定，</w:t>
      </w:r>
      <w:r>
        <w:rPr>
          <w:spacing w:val="16"/>
        </w:rPr>
        <w:t xml:space="preserve"> </w:t>
      </w:r>
      <w:r>
        <w:rPr>
          <w:spacing w:val="-5"/>
        </w:rPr>
        <w:t>我单位经研究上</w:t>
      </w:r>
      <w:r>
        <w:rPr>
          <w:spacing w:val="-6"/>
        </w:rPr>
        <w:t>述招标文件</w:t>
      </w:r>
      <w:r>
        <w:rPr>
          <w:spacing w:val="-3"/>
        </w:rPr>
        <w:t>的专用条款及通用条款后，愿意按照招标文件要求承包上述项目并修补其任何缺</w:t>
      </w:r>
      <w:r>
        <w:rPr>
          <w:spacing w:val="-12"/>
        </w:rPr>
        <w:t>陷。</w:t>
      </w:r>
    </w:p>
    <w:p w14:paraId="51956909">
      <w:pPr>
        <w:pStyle w:val="2"/>
        <w:spacing w:before="128" w:line="191" w:lineRule="auto"/>
        <w:ind w:left="504"/>
      </w:pPr>
      <w:r>
        <w:rPr>
          <w:spacing w:val="-2"/>
        </w:rPr>
        <w:t>2、投标价格见投标书编制软件中《开标一览表》中填写的投标总价。</w:t>
      </w:r>
    </w:p>
    <w:p w14:paraId="768917D5">
      <w:pPr>
        <w:pStyle w:val="2"/>
        <w:spacing w:before="136" w:line="183" w:lineRule="auto"/>
        <w:ind w:left="506"/>
      </w:pPr>
      <w:r>
        <w:rPr>
          <w:spacing w:val="-2"/>
        </w:rPr>
        <w:t>3、如果我单位中标，我单位将按照招标文件的要求足额提交履约担保。</w:t>
      </w:r>
    </w:p>
    <w:p w14:paraId="352B3A79">
      <w:pPr>
        <w:pStyle w:val="2"/>
        <w:spacing w:before="146" w:line="226" w:lineRule="auto"/>
        <w:ind w:left="22" w:right="124" w:firstLine="478"/>
      </w:pPr>
      <w:r>
        <w:rPr>
          <w:spacing w:val="9"/>
        </w:rPr>
        <w:t>4、我单位同意所递交的投标文件在“对通用条款的补充内容”中明确的投</w:t>
      </w:r>
      <w:r>
        <w:rPr>
          <w:spacing w:val="-1"/>
        </w:rPr>
        <w:t>标有效期内有效，在此期间内我单位的投标有可</w:t>
      </w:r>
      <w:r>
        <w:rPr>
          <w:spacing w:val="-2"/>
        </w:rPr>
        <w:t>能中标，我方将受此约束。</w:t>
      </w:r>
    </w:p>
    <w:p w14:paraId="0A9D2E06">
      <w:pPr>
        <w:pStyle w:val="2"/>
        <w:spacing w:before="145" w:line="231" w:lineRule="auto"/>
        <w:ind w:left="44" w:right="110" w:firstLine="461"/>
      </w:pPr>
      <w:r>
        <w:t>5、除非另外达成协议并生效，贵单位的中标通知书和本投标文件将构成合</w:t>
      </w:r>
      <w:r>
        <w:rPr>
          <w:spacing w:val="-9"/>
        </w:rPr>
        <w:t>同的重要内容。</w:t>
      </w:r>
    </w:p>
    <w:p w14:paraId="51768E72">
      <w:pPr>
        <w:pStyle w:val="2"/>
        <w:spacing w:before="130" w:line="231" w:lineRule="auto"/>
        <w:ind w:left="683" w:right="475" w:hanging="240"/>
      </w:pPr>
      <w:r>
        <w:rPr>
          <w:spacing w:val="-2"/>
        </w:rPr>
        <w:t>6、我方完全理解贵方不一定要接受最低报价的投标或收到的任何投标。</w:t>
      </w:r>
      <w:r>
        <w:rPr>
          <w:spacing w:val="-15"/>
        </w:rPr>
        <w:t>投标人：</w:t>
      </w:r>
      <w:r>
        <w:rPr>
          <w:spacing w:val="3"/>
        </w:rPr>
        <w:t xml:space="preserve">        </w:t>
      </w:r>
      <w:r>
        <w:rPr>
          <w:spacing w:val="-15"/>
        </w:rPr>
        <w:t>单位地址：</w:t>
      </w:r>
    </w:p>
    <w:p w14:paraId="6E911BFF">
      <w:pPr>
        <w:pStyle w:val="2"/>
        <w:spacing w:before="129" w:line="174" w:lineRule="auto"/>
        <w:ind w:left="562"/>
      </w:pPr>
      <w:r>
        <w:rPr>
          <w:spacing w:val="-4"/>
        </w:rPr>
        <w:t>法定代表人（负责人）或其委托代理人：</w:t>
      </w:r>
    </w:p>
    <w:p w14:paraId="0795810A">
      <w:pPr>
        <w:pStyle w:val="2"/>
        <w:spacing w:before="165" w:line="193" w:lineRule="auto"/>
        <w:ind w:left="579"/>
      </w:pPr>
      <w:r>
        <w:rPr>
          <w:spacing w:val="-24"/>
        </w:rPr>
        <w:t>邮政编码：</w:t>
      </w:r>
      <w:r>
        <w:rPr>
          <w:spacing w:val="4"/>
        </w:rPr>
        <w:t xml:space="preserve">     </w:t>
      </w:r>
      <w:r>
        <w:rPr>
          <w:spacing w:val="-24"/>
        </w:rPr>
        <w:t>电话：</w:t>
      </w:r>
      <w:r>
        <w:t xml:space="preserve">     </w:t>
      </w:r>
      <w:r>
        <w:rPr>
          <w:spacing w:val="-24"/>
        </w:rPr>
        <w:t>邮箱：</w:t>
      </w:r>
    </w:p>
    <w:p w14:paraId="0EE75E27">
      <w:pPr>
        <w:pStyle w:val="2"/>
        <w:spacing w:before="130" w:line="193" w:lineRule="auto"/>
        <w:ind w:left="562"/>
      </w:pPr>
      <w:r>
        <w:rPr>
          <w:spacing w:val="-4"/>
        </w:rPr>
        <w:t xml:space="preserve">开户银行名称： </w:t>
      </w:r>
      <w:r>
        <w:rPr>
          <w:spacing w:val="-4"/>
          <w:u w:val="single" w:color="auto"/>
        </w:rPr>
        <w:t xml:space="preserve">           </w:t>
      </w:r>
      <w:r>
        <w:rPr>
          <w:spacing w:val="-5"/>
          <w:u w:val="single" w:color="auto"/>
        </w:rPr>
        <w:t xml:space="preserve">             </w:t>
      </w:r>
      <w:r>
        <w:rPr>
          <w:spacing w:val="-5"/>
        </w:rPr>
        <w:t xml:space="preserve">       开户银行账号： </w:t>
      </w:r>
      <w:r>
        <w:rPr>
          <w:spacing w:val="-5"/>
          <w:u w:val="single" w:color="auto"/>
        </w:rPr>
        <w:t xml:space="preserve">                           </w:t>
      </w:r>
    </w:p>
    <w:p w14:paraId="18470BD4">
      <w:pPr>
        <w:pStyle w:val="2"/>
        <w:spacing w:before="131" w:line="194" w:lineRule="auto"/>
        <w:ind w:left="562"/>
      </w:pPr>
      <w:r>
        <w:rPr>
          <w:spacing w:val="-4"/>
        </w:rPr>
        <w:t xml:space="preserve">开户银行地址： </w:t>
      </w:r>
      <w:r>
        <w:rPr>
          <w:spacing w:val="-4"/>
          <w:u w:val="single" w:color="auto"/>
        </w:rPr>
        <w:t xml:space="preserve">           </w:t>
      </w:r>
      <w:r>
        <w:rPr>
          <w:spacing w:val="-5"/>
          <w:u w:val="single" w:color="auto"/>
        </w:rPr>
        <w:t xml:space="preserve">             </w:t>
      </w:r>
      <w:r>
        <w:rPr>
          <w:spacing w:val="-5"/>
        </w:rPr>
        <w:t xml:space="preserve">       开户银行电话： </w:t>
      </w:r>
      <w:r>
        <w:rPr>
          <w:spacing w:val="-5"/>
          <w:u w:val="single" w:color="auto"/>
        </w:rPr>
        <w:t xml:space="preserve">                           </w:t>
      </w:r>
    </w:p>
    <w:p w14:paraId="2C8D288E">
      <w:pPr>
        <w:pStyle w:val="2"/>
        <w:spacing w:before="131" w:line="192" w:lineRule="auto"/>
        <w:ind w:left="679"/>
      </w:pPr>
      <w:r>
        <w:rPr>
          <w:spacing w:val="-24"/>
        </w:rPr>
        <w:t>日期：</w:t>
      </w:r>
      <w:r>
        <w:rPr>
          <w:spacing w:val="31"/>
          <w:w w:val="101"/>
        </w:rPr>
        <w:t xml:space="preserve">  </w:t>
      </w:r>
      <w:r>
        <w:rPr>
          <w:spacing w:val="-24"/>
        </w:rPr>
        <w:t>年</w:t>
      </w:r>
      <w:r>
        <w:rPr>
          <w:spacing w:val="1"/>
        </w:rPr>
        <w:t xml:space="preserve">  </w:t>
      </w:r>
      <w:r>
        <w:rPr>
          <w:spacing w:val="-24"/>
        </w:rPr>
        <w:t>月</w:t>
      </w:r>
      <w:r>
        <w:rPr>
          <w:spacing w:val="18"/>
          <w:w w:val="101"/>
        </w:rPr>
        <w:t xml:space="preserve">  </w:t>
      </w:r>
      <w:r>
        <w:rPr>
          <w:spacing w:val="-24"/>
        </w:rPr>
        <w:t>日</w:t>
      </w:r>
    </w:p>
    <w:p w14:paraId="3D51EE02">
      <w:pPr>
        <w:spacing w:line="192" w:lineRule="auto"/>
        <w:sectPr>
          <w:footerReference r:id="rId38" w:type="default"/>
          <w:pgSz w:w="11907" w:h="16841"/>
          <w:pgMar w:top="400" w:right="1687" w:bottom="1157" w:left="1785" w:header="0" w:footer="956" w:gutter="0"/>
          <w:cols w:space="720" w:num="1"/>
        </w:sectPr>
      </w:pPr>
    </w:p>
    <w:p w14:paraId="705CB7EA">
      <w:pPr>
        <w:rPr>
          <w:rFonts w:ascii="Arial"/>
          <w:sz w:val="21"/>
        </w:rPr>
      </w:pPr>
    </w:p>
    <w:p w14:paraId="6C6EF503">
      <w:pPr>
        <w:spacing w:line="241" w:lineRule="auto"/>
        <w:rPr>
          <w:rFonts w:ascii="Arial"/>
          <w:sz w:val="21"/>
        </w:rPr>
      </w:pPr>
    </w:p>
    <w:p w14:paraId="648FF434">
      <w:pPr>
        <w:spacing w:line="241" w:lineRule="auto"/>
        <w:rPr>
          <w:rFonts w:ascii="Arial"/>
          <w:sz w:val="21"/>
        </w:rPr>
      </w:pPr>
    </w:p>
    <w:p w14:paraId="3F058364">
      <w:pPr>
        <w:spacing w:line="241" w:lineRule="auto"/>
        <w:rPr>
          <w:rFonts w:ascii="Arial"/>
          <w:sz w:val="21"/>
        </w:rPr>
      </w:pPr>
    </w:p>
    <w:p w14:paraId="0746948A">
      <w:pPr>
        <w:pStyle w:val="2"/>
        <w:spacing w:before="104" w:line="191" w:lineRule="auto"/>
        <w:ind w:left="25"/>
        <w:outlineLvl w:val="2"/>
      </w:pPr>
      <w:bookmarkStart w:id="28" w:name="bookmark25"/>
      <w:bookmarkEnd w:id="28"/>
      <w:r>
        <w:rPr>
          <w:b/>
          <w:bCs/>
          <w:spacing w:val="-3"/>
        </w:rPr>
        <w:t>二、政府采购投标及履约承诺函</w:t>
      </w:r>
    </w:p>
    <w:p w14:paraId="1217BCD3">
      <w:pPr>
        <w:pStyle w:val="2"/>
        <w:spacing w:before="101" w:line="178" w:lineRule="auto"/>
        <w:ind w:left="502" w:right="5442" w:hanging="481"/>
      </w:pPr>
      <w:r>
        <w:rPr>
          <w:spacing w:val="-1"/>
        </w:rPr>
        <w:t>致：公诚管理咨询有限公司</w:t>
      </w:r>
      <w:r>
        <w:rPr>
          <w:spacing w:val="-10"/>
        </w:rPr>
        <w:t>我单位承诺：</w:t>
      </w:r>
    </w:p>
    <w:p w14:paraId="38366FE1">
      <w:pPr>
        <w:pStyle w:val="2"/>
        <w:spacing w:before="1" w:line="176" w:lineRule="auto"/>
        <w:ind w:left="22" w:right="162" w:firstLine="496"/>
      </w:pPr>
      <w:r>
        <w:t>1.我单位参与本项目所投标的货物、工程或服务，不存在侵犯知识产权的</w:t>
      </w:r>
      <w:r>
        <w:rPr>
          <w:spacing w:val="-2"/>
        </w:rPr>
        <w:t>情况；已知悉并同意中标结果信息公示（公开）的内容。</w:t>
      </w:r>
    </w:p>
    <w:p w14:paraId="20687D1E">
      <w:pPr>
        <w:pStyle w:val="2"/>
        <w:spacing w:before="6" w:line="179" w:lineRule="auto"/>
        <w:ind w:left="504"/>
      </w:pPr>
      <w:r>
        <w:t>2.我单位参与本项目投标前三年内，在经营活动中没</w:t>
      </w:r>
      <w:r>
        <w:rPr>
          <w:spacing w:val="-1"/>
        </w:rPr>
        <w:t>有重大违法记录。</w:t>
      </w:r>
    </w:p>
    <w:p w14:paraId="551EF01D">
      <w:pPr>
        <w:pStyle w:val="2"/>
        <w:spacing w:before="1" w:line="179" w:lineRule="auto"/>
        <w:ind w:left="25" w:right="161" w:firstLine="480"/>
      </w:pPr>
      <w:r>
        <w:rPr>
          <w:spacing w:val="1"/>
        </w:rPr>
        <w:t>3.我单位参与本项目政府采购活动时不存在被有关部门</w:t>
      </w:r>
      <w:r>
        <w:t>禁止参与政府采购</w:t>
      </w:r>
      <w:r>
        <w:rPr>
          <w:spacing w:val="-4"/>
        </w:rPr>
        <w:t>活动且在有效期内的情况。</w:t>
      </w:r>
    </w:p>
    <w:p w14:paraId="44246D05">
      <w:pPr>
        <w:pStyle w:val="2"/>
        <w:spacing w:before="1" w:line="178" w:lineRule="auto"/>
        <w:ind w:left="25" w:right="162" w:firstLine="475"/>
      </w:pPr>
      <w:r>
        <w:rPr>
          <w:spacing w:val="1"/>
        </w:rPr>
        <w:t>4.我单位具备《中华人民共和国政府采购法》第二十二条第一款规</w:t>
      </w:r>
      <w:r>
        <w:t>定的六</w:t>
      </w:r>
      <w:r>
        <w:rPr>
          <w:spacing w:val="-10"/>
        </w:rPr>
        <w:t>项条件。</w:t>
      </w:r>
    </w:p>
    <w:p w14:paraId="7BA9351F">
      <w:pPr>
        <w:pStyle w:val="2"/>
        <w:spacing w:before="2" w:line="173" w:lineRule="auto"/>
        <w:ind w:left="507"/>
      </w:pPr>
      <w:r>
        <w:rPr>
          <w:spacing w:val="-5"/>
        </w:rPr>
        <w:t>（1）具有独立承担民事责任的能力；</w:t>
      </w:r>
    </w:p>
    <w:p w14:paraId="0C622978">
      <w:pPr>
        <w:pStyle w:val="2"/>
        <w:spacing w:before="9" w:line="174" w:lineRule="auto"/>
        <w:ind w:left="507"/>
      </w:pPr>
      <w:r>
        <w:rPr>
          <w:spacing w:val="-4"/>
        </w:rPr>
        <w:t>（2）具有良好的商业信誉和健全的财务会计制度；</w:t>
      </w:r>
    </w:p>
    <w:p w14:paraId="56A6F9C8">
      <w:pPr>
        <w:pStyle w:val="2"/>
        <w:spacing w:before="7" w:line="174" w:lineRule="auto"/>
        <w:ind w:left="507"/>
      </w:pPr>
      <w:r>
        <w:rPr>
          <w:spacing w:val="-4"/>
        </w:rPr>
        <w:t>（3）具有履行合同所必需的设备和专业技术能力；</w:t>
      </w:r>
    </w:p>
    <w:p w14:paraId="1E2D5A72">
      <w:pPr>
        <w:pStyle w:val="2"/>
        <w:spacing w:before="9" w:line="174" w:lineRule="auto"/>
        <w:ind w:left="507"/>
      </w:pPr>
      <w:r>
        <w:rPr>
          <w:spacing w:val="-4"/>
        </w:rPr>
        <w:t>（4）有依法缴纳税收和社会保障资金的良好记录；</w:t>
      </w:r>
    </w:p>
    <w:p w14:paraId="141964A2">
      <w:pPr>
        <w:pStyle w:val="2"/>
        <w:spacing w:before="9" w:line="174" w:lineRule="auto"/>
        <w:ind w:left="507"/>
      </w:pPr>
      <w:r>
        <w:rPr>
          <w:spacing w:val="-3"/>
        </w:rPr>
        <w:t>（5）参加政府采购活动前三年内，在经营活动中没有重大违法记录；</w:t>
      </w:r>
    </w:p>
    <w:p w14:paraId="03305805">
      <w:pPr>
        <w:pStyle w:val="2"/>
        <w:spacing w:before="6" w:line="174" w:lineRule="auto"/>
        <w:ind w:left="507"/>
      </w:pPr>
      <w:r>
        <w:rPr>
          <w:spacing w:val="-4"/>
        </w:rPr>
        <w:t>（6）法律、行政法规规定的其他条件。</w:t>
      </w:r>
    </w:p>
    <w:p w14:paraId="6D5442B5">
      <w:pPr>
        <w:pStyle w:val="2"/>
        <w:spacing w:before="8" w:line="177" w:lineRule="auto"/>
        <w:ind w:left="26" w:right="162" w:firstLine="479"/>
      </w:pPr>
      <w:r>
        <w:rPr>
          <w:spacing w:val="1"/>
        </w:rPr>
        <w:t>5.我单位参与本项目政府采购活动时不存在《深圳市</w:t>
      </w:r>
      <w:r>
        <w:t>财政局政府采购供应</w:t>
      </w:r>
      <w:r>
        <w:rPr>
          <w:spacing w:val="-4"/>
        </w:rPr>
        <w:t>商信用信息管理办法》（深财规〔2023〕</w:t>
      </w:r>
      <w:r>
        <w:rPr>
          <w:spacing w:val="-43"/>
        </w:rPr>
        <w:t xml:space="preserve"> </w:t>
      </w:r>
      <w:r>
        <w:rPr>
          <w:spacing w:val="-4"/>
        </w:rPr>
        <w:t>3 号）列明的严重违法失信行为。</w:t>
      </w:r>
    </w:p>
    <w:p w14:paraId="0C97BFF1">
      <w:pPr>
        <w:pStyle w:val="2"/>
        <w:spacing w:before="5" w:line="179" w:lineRule="auto"/>
        <w:ind w:left="20" w:right="161" w:firstLine="482"/>
      </w:pPr>
      <w:r>
        <w:rPr>
          <w:spacing w:val="1"/>
        </w:rPr>
        <w:t>6.我单位清楚，如存在违反投标承诺行为情节严重的，将根</w:t>
      </w:r>
      <w:r>
        <w:t>据《深圳市财</w:t>
      </w:r>
      <w:r>
        <w:rPr>
          <w:spacing w:val="-1"/>
        </w:rPr>
        <w:t>政局关于印发&lt;深圳市财政局政府采购供应商信</w:t>
      </w:r>
      <w:r>
        <w:rPr>
          <w:spacing w:val="-2"/>
        </w:rPr>
        <w:t>用信息管理办法&gt;的通知》，依</w:t>
      </w:r>
      <w:r>
        <w:rPr>
          <w:spacing w:val="-5"/>
        </w:rPr>
        <w:t>法被列入失信信息。</w:t>
      </w:r>
    </w:p>
    <w:p w14:paraId="5A98121C">
      <w:pPr>
        <w:pStyle w:val="2"/>
        <w:spacing w:before="1" w:line="179" w:lineRule="auto"/>
        <w:ind w:left="21" w:right="162" w:firstLine="485"/>
      </w:pPr>
      <w:r>
        <w:rPr>
          <w:spacing w:val="1"/>
        </w:rPr>
        <w:t>7.我单位未被列入失信被执行人、重大税收违法失</w:t>
      </w:r>
      <w:r>
        <w:t>信主体、政府采购严重</w:t>
      </w:r>
      <w:r>
        <w:rPr>
          <w:spacing w:val="-4"/>
        </w:rPr>
        <w:t>违法失信行为记录名单。</w:t>
      </w:r>
    </w:p>
    <w:p w14:paraId="1F7E7C43">
      <w:pPr>
        <w:pStyle w:val="2"/>
        <w:spacing w:line="179" w:lineRule="auto"/>
        <w:ind w:left="502"/>
      </w:pPr>
      <w:r>
        <w:rPr>
          <w:spacing w:val="1"/>
        </w:rPr>
        <w:t>8.我单位参与该项目投标，严格遵守政府采购相关法律，不造假</w:t>
      </w:r>
      <w:r>
        <w:t>，不围</w:t>
      </w:r>
    </w:p>
    <w:p w14:paraId="5AA003C8">
      <w:pPr>
        <w:pStyle w:val="2"/>
        <w:spacing w:before="3" w:line="178" w:lineRule="auto"/>
        <w:ind w:left="20" w:right="161" w:firstLine="1"/>
      </w:pPr>
      <w:r>
        <w:t>标、串标、陪标。我单位已清楚，如违反上述要求，</w:t>
      </w:r>
      <w:r>
        <w:rPr>
          <w:spacing w:val="-1"/>
        </w:rPr>
        <w:t>投标将作无效处理，被列</w:t>
      </w:r>
      <w:r>
        <w:t>入不良记录名单并在网上曝光，同时将被提请政府采购</w:t>
      </w:r>
      <w:r>
        <w:rPr>
          <w:spacing w:val="-1"/>
        </w:rPr>
        <w:t>主管部门给予一定年限</w:t>
      </w:r>
      <w:r>
        <w:rPr>
          <w:spacing w:val="-3"/>
        </w:rPr>
        <w:t>内禁止参与政府采购活动或其他处罚。</w:t>
      </w:r>
    </w:p>
    <w:p w14:paraId="7914F228">
      <w:pPr>
        <w:pStyle w:val="2"/>
        <w:spacing w:before="3" w:line="178" w:lineRule="auto"/>
        <w:ind w:left="21" w:right="162" w:firstLine="480"/>
      </w:pPr>
      <w:r>
        <w:rPr>
          <w:spacing w:val="1"/>
        </w:rPr>
        <w:t>9.我单位如果中标，做到守信，不偷工减料，依照本项目招标</w:t>
      </w:r>
      <w:r>
        <w:t>文件需求内容、签署的采购合同及本单位在投标中所作的一切承</w:t>
      </w:r>
      <w:r>
        <w:rPr>
          <w:spacing w:val="-1"/>
        </w:rPr>
        <w:t>诺履约。我单位对本项目</w:t>
      </w:r>
      <w:r>
        <w:t>的报价负责，中标后将严格按照本项目招标文件需求</w:t>
      </w:r>
      <w:r>
        <w:rPr>
          <w:spacing w:val="-1"/>
        </w:rPr>
        <w:t>、签署的采购合同及我单</w:t>
      </w:r>
      <w:r>
        <w:rPr>
          <w:spacing w:val="-3"/>
        </w:rPr>
        <w:t>位在投标中所作的全部承诺履行。</w:t>
      </w:r>
    </w:p>
    <w:p w14:paraId="64CD1C8E">
      <w:pPr>
        <w:pStyle w:val="2"/>
        <w:spacing w:line="179" w:lineRule="auto"/>
        <w:ind w:left="503"/>
      </w:pPr>
      <w:r>
        <w:rPr>
          <w:spacing w:val="10"/>
        </w:rPr>
        <w:t>我单位清楚，若以“报价太低而无法履约”为理由放弃本项目中</w:t>
      </w:r>
      <w:r>
        <w:rPr>
          <w:spacing w:val="9"/>
        </w:rPr>
        <w:t>标资格</w:t>
      </w:r>
    </w:p>
    <w:p w14:paraId="7566829E">
      <w:pPr>
        <w:pStyle w:val="2"/>
        <w:spacing w:before="6" w:line="178" w:lineRule="auto"/>
        <w:ind w:left="20" w:right="162" w:firstLine="12"/>
      </w:pPr>
      <w:r>
        <w:rPr>
          <w:spacing w:val="-1"/>
        </w:rPr>
        <w:t>时，愿意接受主管部门的处理处罚。若我单位中标本项目，我单位的报价明显</w:t>
      </w:r>
      <w:r>
        <w:t>低于其他投标人的报价时，我单位清楚，本项目将成为</w:t>
      </w:r>
      <w:r>
        <w:rPr>
          <w:spacing w:val="-1"/>
        </w:rPr>
        <w:t>重点监管、重点验收项</w:t>
      </w:r>
      <w:r>
        <w:t>目，我单位将按时保质保量完成，并全力配合有关监管</w:t>
      </w:r>
      <w:r>
        <w:rPr>
          <w:spacing w:val="-1"/>
        </w:rPr>
        <w:t>、验收工作；若我单位</w:t>
      </w:r>
      <w:r>
        <w:rPr>
          <w:spacing w:val="-2"/>
        </w:rPr>
        <w:t>未按上述要求履约，我单位愿意接受主管部门的处理处罚。</w:t>
      </w:r>
    </w:p>
    <w:p w14:paraId="6D7B35CD">
      <w:pPr>
        <w:pStyle w:val="2"/>
        <w:spacing w:before="6" w:line="178" w:lineRule="auto"/>
        <w:ind w:left="20" w:right="42" w:firstLine="498"/>
      </w:pPr>
      <w:r>
        <w:t>10.我单位已认真核实了投标文件的全部内容，所有资料均为真实资料</w:t>
      </w:r>
      <w:r>
        <w:rPr>
          <w:spacing w:val="-1"/>
        </w:rPr>
        <w:t>。我</w:t>
      </w:r>
      <w:r>
        <w:t>单位对投标文件中全部投标资料的真实性负责，如被证</w:t>
      </w:r>
      <w:r>
        <w:rPr>
          <w:spacing w:val="-1"/>
        </w:rPr>
        <w:t>实我单位的投标文件中</w:t>
      </w:r>
      <w:r>
        <w:t>存在虚假资料的，则视为我单位隐瞒真实情况、提供虚</w:t>
      </w:r>
      <w:r>
        <w:rPr>
          <w:spacing w:val="-1"/>
        </w:rPr>
        <w:t>假资料，我单位愿意接</w:t>
      </w:r>
      <w:r>
        <w:rPr>
          <w:spacing w:val="-3"/>
        </w:rPr>
        <w:t>受主管部门作出的行政处罚。</w:t>
      </w:r>
    </w:p>
    <w:p w14:paraId="054A8BBD">
      <w:pPr>
        <w:pStyle w:val="2"/>
        <w:spacing w:before="1" w:line="178" w:lineRule="auto"/>
        <w:ind w:left="24" w:right="41" w:firstLine="494"/>
      </w:pPr>
      <w:r>
        <w:rPr>
          <w:spacing w:val="-2"/>
        </w:rPr>
        <w:t>11.我单位非联合体投标， 承诺中标后项目不转包，未经采购人同意不进行</w:t>
      </w:r>
      <w:r>
        <w:rPr>
          <w:spacing w:val="-11"/>
        </w:rPr>
        <w:t>分包。</w:t>
      </w:r>
    </w:p>
    <w:p w14:paraId="3C30D02D">
      <w:pPr>
        <w:pStyle w:val="2"/>
        <w:spacing w:before="1" w:line="181" w:lineRule="auto"/>
        <w:ind w:left="25" w:right="52" w:firstLine="493"/>
      </w:pPr>
      <w:r>
        <w:t>12.我单位保证，其所提供的货物通过合法正</w:t>
      </w:r>
      <w:r>
        <w:rPr>
          <w:spacing w:val="-1"/>
        </w:rPr>
        <w:t>规渠道供货，在提供给采购人</w:t>
      </w:r>
      <w:r>
        <w:t>前具有完全的所有权，采购人在中华人民共</w:t>
      </w:r>
      <w:r>
        <w:rPr>
          <w:spacing w:val="-1"/>
        </w:rPr>
        <w:t>和国使用该货物或货物的任何一部</w:t>
      </w:r>
    </w:p>
    <w:p w14:paraId="145D75CD">
      <w:pPr>
        <w:spacing w:line="181" w:lineRule="auto"/>
        <w:sectPr>
          <w:footerReference r:id="rId39" w:type="default"/>
          <w:pgSz w:w="11907" w:h="16841"/>
          <w:pgMar w:top="400" w:right="1785" w:bottom="1157" w:left="1785" w:header="0" w:footer="956" w:gutter="0"/>
          <w:cols w:space="720" w:num="1"/>
        </w:sectPr>
      </w:pPr>
    </w:p>
    <w:p w14:paraId="614C4A7D">
      <w:pPr>
        <w:rPr>
          <w:rFonts w:ascii="Arial"/>
          <w:sz w:val="21"/>
        </w:rPr>
      </w:pPr>
    </w:p>
    <w:p w14:paraId="23050925">
      <w:pPr>
        <w:rPr>
          <w:rFonts w:ascii="Arial"/>
          <w:sz w:val="21"/>
        </w:rPr>
      </w:pPr>
    </w:p>
    <w:p w14:paraId="4A5B99FF">
      <w:pPr>
        <w:spacing w:line="241" w:lineRule="auto"/>
        <w:rPr>
          <w:rFonts w:ascii="Arial"/>
          <w:sz w:val="21"/>
        </w:rPr>
      </w:pPr>
    </w:p>
    <w:p w14:paraId="3DDA0722">
      <w:pPr>
        <w:spacing w:line="241" w:lineRule="auto"/>
        <w:rPr>
          <w:rFonts w:ascii="Arial"/>
          <w:sz w:val="21"/>
        </w:rPr>
      </w:pPr>
    </w:p>
    <w:p w14:paraId="34FC5432">
      <w:pPr>
        <w:pStyle w:val="2"/>
        <w:spacing w:before="104" w:line="179" w:lineRule="auto"/>
        <w:ind w:left="21" w:right="162" w:firstLine="2"/>
        <w:jc w:val="both"/>
      </w:pPr>
      <w:r>
        <w:t>分时，不会产生因第三方提出的包括但不限于</w:t>
      </w:r>
      <w:r>
        <w:rPr>
          <w:spacing w:val="-1"/>
        </w:rPr>
        <w:t>侵犯其专利权、商标权、工业设</w:t>
      </w:r>
      <w:r>
        <w:t>计权等知识产权和侵犯其所有权、抵押权等物权及其</w:t>
      </w:r>
      <w:r>
        <w:rPr>
          <w:spacing w:val="-1"/>
        </w:rPr>
        <w:t>他权利而引发的纠纷；如</w:t>
      </w:r>
      <w:r>
        <w:rPr>
          <w:spacing w:val="-3"/>
        </w:rPr>
        <w:t>有纠纷，我单位承担全部责任。</w:t>
      </w:r>
    </w:p>
    <w:p w14:paraId="3A91C39B">
      <w:pPr>
        <w:pStyle w:val="2"/>
        <w:spacing w:before="3" w:line="178" w:lineRule="auto"/>
        <w:ind w:left="20" w:right="41" w:firstLine="498"/>
      </w:pPr>
      <w:r>
        <w:t>13.我单位保证，若所投货物涉及《财政部生态环境部关于印发节能产</w:t>
      </w:r>
      <w:r>
        <w:rPr>
          <w:spacing w:val="-1"/>
        </w:rPr>
        <w:t>品政</w:t>
      </w:r>
      <w:r>
        <w:rPr>
          <w:spacing w:val="-3"/>
        </w:rPr>
        <w:t>府采购品目清单的通知》（财库〔2019</w:t>
      </w:r>
      <w:r>
        <w:rPr>
          <w:spacing w:val="-4"/>
        </w:rPr>
        <w:t>〕</w:t>
      </w:r>
      <w:r>
        <w:rPr>
          <w:spacing w:val="-31"/>
        </w:rPr>
        <w:t xml:space="preserve"> </w:t>
      </w:r>
      <w:r>
        <w:rPr>
          <w:spacing w:val="-4"/>
        </w:rPr>
        <w:t>19 号）列明的政府采购强制产品，则</w:t>
      </w:r>
      <w:r>
        <w:rPr>
          <w:spacing w:val="-3"/>
        </w:rPr>
        <w:t>所投该产品符合节能产品的认证要求。</w:t>
      </w:r>
    </w:p>
    <w:p w14:paraId="5175BE0C">
      <w:pPr>
        <w:pStyle w:val="2"/>
        <w:spacing w:before="1" w:line="173" w:lineRule="auto"/>
        <w:ind w:left="519"/>
      </w:pPr>
      <w:r>
        <w:rPr>
          <w:spacing w:val="-1"/>
        </w:rPr>
        <w:t>14.我单位已知悉并同意中标（成交）结果信息公示（公开）的</w:t>
      </w:r>
      <w:r>
        <w:rPr>
          <w:spacing w:val="-2"/>
        </w:rPr>
        <w:t>内容。</w:t>
      </w:r>
    </w:p>
    <w:p w14:paraId="5680A02B">
      <w:pPr>
        <w:pStyle w:val="2"/>
        <w:spacing w:before="6" w:line="179" w:lineRule="auto"/>
        <w:ind w:left="21" w:right="42" w:firstLine="497"/>
      </w:pPr>
      <w:r>
        <w:t>15.我单位保证，符合《中华人民共和国政府采购法实施条例》第十八</w:t>
      </w:r>
      <w:r>
        <w:rPr>
          <w:spacing w:val="-1"/>
        </w:rPr>
        <w:t>条规</w:t>
      </w:r>
      <w:r>
        <w:t>定，与其他投标供应商不存在单位负责人为同一人或</w:t>
      </w:r>
      <w:r>
        <w:rPr>
          <w:spacing w:val="-1"/>
        </w:rPr>
        <w:t>者存在直接控股、管理关</w:t>
      </w:r>
      <w:r>
        <w:t>系；未对本次采购项目提供整体设计、规范编制或者</w:t>
      </w:r>
      <w:r>
        <w:rPr>
          <w:spacing w:val="-1"/>
        </w:rPr>
        <w:t>项目管理、监理、检测等</w:t>
      </w:r>
      <w:r>
        <w:rPr>
          <w:spacing w:val="4"/>
        </w:rPr>
        <w:t>服务的情形。</w:t>
      </w:r>
      <w:r>
        <w:rPr>
          <w:color w:val="FF0000"/>
          <w:spacing w:val="4"/>
        </w:rPr>
        <w:t>若存在“不同供应商的董事、股东或其他高级管理人员为同一人的”情形的，我单位保证不存在串通投标、恶意串通或者视为串通投标的情</w:t>
      </w:r>
    </w:p>
    <w:p w14:paraId="42021828">
      <w:pPr>
        <w:pStyle w:val="2"/>
        <w:spacing w:line="179" w:lineRule="auto"/>
        <w:ind w:left="24"/>
      </w:pPr>
      <w:r>
        <w:rPr>
          <w:color w:val="FF0000"/>
          <w:spacing w:val="-12"/>
        </w:rPr>
        <w:t>形。</w:t>
      </w:r>
    </w:p>
    <w:p w14:paraId="7A015651">
      <w:pPr>
        <w:pStyle w:val="2"/>
        <w:spacing w:before="3" w:line="178" w:lineRule="auto"/>
        <w:ind w:left="22" w:right="181" w:firstLine="499"/>
      </w:pPr>
      <w:r>
        <w:rPr>
          <w:b/>
          <w:bCs/>
          <w:spacing w:val="-2"/>
        </w:rPr>
        <w:t>16.我单位清楚，如存在违反投标承诺行为情节严重的，将根据《深圳市</w:t>
      </w:r>
      <w:r>
        <w:rPr>
          <w:b/>
          <w:bCs/>
          <w:spacing w:val="-5"/>
        </w:rPr>
        <w:t>财政局关于印发&lt;深圳市财政局政府采购供应商信用信息管理办法&gt;的通知》，依法被列入失信信息。</w:t>
      </w:r>
    </w:p>
    <w:p w14:paraId="69BCDF70">
      <w:pPr>
        <w:pStyle w:val="2"/>
        <w:spacing w:before="2" w:line="176" w:lineRule="auto"/>
        <w:ind w:left="25" w:right="42" w:firstLine="493"/>
      </w:pPr>
      <w:r>
        <w:t>17.我单位保证，若所投产品列入强制性产品认证目录的，则所投该产</w:t>
      </w:r>
      <w:r>
        <w:rPr>
          <w:spacing w:val="-1"/>
        </w:rPr>
        <w:t>品须</w:t>
      </w:r>
      <w:r>
        <w:rPr>
          <w:spacing w:val="-6"/>
        </w:rPr>
        <w:t>获得强制性产品认证证书（即 CCC 认证</w:t>
      </w:r>
      <w:r>
        <w:rPr>
          <w:spacing w:val="8"/>
        </w:rPr>
        <w:t>）；</w:t>
      </w:r>
      <w:r>
        <w:rPr>
          <w:spacing w:val="-6"/>
        </w:rPr>
        <w:t>其中适用自我声明评价方式的产</w:t>
      </w:r>
    </w:p>
    <w:p w14:paraId="607D4D03">
      <w:pPr>
        <w:pStyle w:val="2"/>
        <w:spacing w:before="5" w:line="184" w:lineRule="auto"/>
        <w:ind w:left="20" w:right="162" w:firstLine="20"/>
      </w:pPr>
      <w:r>
        <w:rPr>
          <w:spacing w:val="8"/>
        </w:rPr>
        <w:t>品，则所投该产品须具有“强制性认证产品符合性自我声明”；若所投产品列</w:t>
      </w:r>
      <w:r>
        <w:t>入工业产品生产许可证管理的产品目录的，则所投该产</w:t>
      </w:r>
      <w:r>
        <w:rPr>
          <w:spacing w:val="-1"/>
        </w:rPr>
        <w:t>品生产者（制造商）须</w:t>
      </w:r>
      <w:r>
        <w:rPr>
          <w:spacing w:val="-3"/>
        </w:rPr>
        <w:t>获得《全国工业产品生产许可证》。</w:t>
      </w:r>
    </w:p>
    <w:p w14:paraId="6B935030">
      <w:pPr>
        <w:spacing w:line="280" w:lineRule="auto"/>
        <w:rPr>
          <w:rFonts w:ascii="Arial"/>
          <w:sz w:val="21"/>
        </w:rPr>
      </w:pPr>
    </w:p>
    <w:p w14:paraId="5EBBA59D">
      <w:pPr>
        <w:pStyle w:val="2"/>
        <w:spacing w:before="105" w:line="196" w:lineRule="auto"/>
        <w:ind w:left="27" w:right="8" w:firstLine="500"/>
      </w:pPr>
      <w:r>
        <w:rPr>
          <w:spacing w:val="-8"/>
        </w:rPr>
        <w:t>以上承诺，</w:t>
      </w:r>
      <w:r>
        <w:rPr>
          <w:spacing w:val="-16"/>
        </w:rPr>
        <w:t xml:space="preserve"> </w:t>
      </w:r>
      <w:r>
        <w:rPr>
          <w:spacing w:val="-8"/>
        </w:rPr>
        <w:t>如有违反，</w:t>
      </w:r>
      <w:r>
        <w:rPr>
          <w:spacing w:val="-18"/>
        </w:rPr>
        <w:t xml:space="preserve"> </w:t>
      </w:r>
      <w:r>
        <w:rPr>
          <w:spacing w:val="-8"/>
        </w:rPr>
        <w:t>愿依照国家相关法律法规</w:t>
      </w:r>
      <w:r>
        <w:rPr>
          <w:spacing w:val="-9"/>
        </w:rPr>
        <w:t>处理，</w:t>
      </w:r>
      <w:r>
        <w:rPr>
          <w:spacing w:val="-14"/>
        </w:rPr>
        <w:t xml:space="preserve"> </w:t>
      </w:r>
      <w:r>
        <w:rPr>
          <w:spacing w:val="-9"/>
        </w:rPr>
        <w:t>并承担由此给采购人</w:t>
      </w:r>
      <w:r>
        <w:rPr>
          <w:spacing w:val="-8"/>
        </w:rPr>
        <w:t>带来的损失。</w:t>
      </w:r>
    </w:p>
    <w:p w14:paraId="2BBDA640">
      <w:pPr>
        <w:spacing w:line="266" w:lineRule="auto"/>
        <w:rPr>
          <w:rFonts w:ascii="Arial"/>
          <w:sz w:val="21"/>
        </w:rPr>
      </w:pPr>
    </w:p>
    <w:p w14:paraId="16420327">
      <w:pPr>
        <w:pStyle w:val="2"/>
        <w:spacing w:before="106" w:line="179" w:lineRule="auto"/>
        <w:ind w:left="5545"/>
      </w:pPr>
      <w:r>
        <w:rPr>
          <w:spacing w:val="-13"/>
        </w:rPr>
        <w:t>投标人：</w:t>
      </w:r>
    </w:p>
    <w:p w14:paraId="7DEEDBDA">
      <w:pPr>
        <w:pStyle w:val="2"/>
        <w:spacing w:line="192" w:lineRule="auto"/>
        <w:ind w:left="5583"/>
      </w:pPr>
      <w:r>
        <w:rPr>
          <w:spacing w:val="-13"/>
        </w:rPr>
        <w:t>日期：</w:t>
      </w:r>
      <w:r>
        <w:rPr>
          <w:spacing w:val="15"/>
        </w:rPr>
        <w:t xml:space="preserve">    </w:t>
      </w:r>
      <w:r>
        <w:rPr>
          <w:spacing w:val="-13"/>
        </w:rPr>
        <w:t>年    月       日</w:t>
      </w:r>
    </w:p>
    <w:p w14:paraId="2A1D64DA">
      <w:pPr>
        <w:spacing w:line="192" w:lineRule="auto"/>
        <w:sectPr>
          <w:footerReference r:id="rId40" w:type="default"/>
          <w:pgSz w:w="11907" w:h="16841"/>
          <w:pgMar w:top="400" w:right="1785" w:bottom="1157" w:left="1785" w:header="0" w:footer="956" w:gutter="0"/>
          <w:cols w:space="720" w:num="1"/>
        </w:sectPr>
      </w:pPr>
    </w:p>
    <w:p w14:paraId="0BC770BB">
      <w:pPr>
        <w:rPr>
          <w:rFonts w:ascii="Arial"/>
          <w:sz w:val="21"/>
        </w:rPr>
      </w:pPr>
    </w:p>
    <w:p w14:paraId="22A04865">
      <w:pPr>
        <w:spacing w:line="241" w:lineRule="auto"/>
        <w:rPr>
          <w:rFonts w:ascii="Arial"/>
          <w:sz w:val="21"/>
        </w:rPr>
      </w:pPr>
    </w:p>
    <w:p w14:paraId="4ABAC221">
      <w:pPr>
        <w:spacing w:line="241" w:lineRule="auto"/>
        <w:rPr>
          <w:rFonts w:ascii="Arial"/>
          <w:sz w:val="21"/>
        </w:rPr>
      </w:pPr>
    </w:p>
    <w:p w14:paraId="78A951CE">
      <w:pPr>
        <w:spacing w:line="241" w:lineRule="auto"/>
        <w:rPr>
          <w:rFonts w:ascii="Arial"/>
          <w:sz w:val="21"/>
        </w:rPr>
      </w:pPr>
    </w:p>
    <w:p w14:paraId="35AD03E5">
      <w:pPr>
        <w:pStyle w:val="2"/>
        <w:spacing w:before="104" w:line="191" w:lineRule="auto"/>
        <w:ind w:left="26"/>
        <w:outlineLvl w:val="2"/>
      </w:pPr>
      <w:bookmarkStart w:id="29" w:name="bookmark26"/>
      <w:bookmarkEnd w:id="29"/>
      <w:r>
        <w:rPr>
          <w:b/>
          <w:bCs/>
          <w:spacing w:val="-3"/>
        </w:rPr>
        <w:t>三、投标人情况及资格证明文件</w:t>
      </w:r>
    </w:p>
    <w:p w14:paraId="16D991C9">
      <w:pPr>
        <w:pStyle w:val="2"/>
        <w:spacing w:before="99" w:line="174" w:lineRule="auto"/>
        <w:ind w:left="2677"/>
        <w:outlineLvl w:val="3"/>
      </w:pPr>
      <w:r>
        <w:rPr>
          <w:spacing w:val="-3"/>
        </w:rPr>
        <w:t>（一）投标人资格证明文件</w:t>
      </w:r>
    </w:p>
    <w:p w14:paraId="52C800B1">
      <w:pPr>
        <w:pStyle w:val="2"/>
        <w:spacing w:before="124" w:line="184" w:lineRule="auto"/>
        <w:ind w:left="21" w:right="8" w:firstLine="488"/>
      </w:pPr>
      <w:r>
        <w:rPr>
          <w:b/>
          <w:bCs/>
          <w:color w:val="FF0000"/>
          <w:spacing w:val="-1"/>
        </w:rPr>
        <w:t>（特别提示：</w:t>
      </w:r>
      <w:r>
        <w:rPr>
          <w:color w:val="FF0000"/>
          <w:spacing w:val="-1"/>
        </w:rPr>
        <w:t xml:space="preserve"> </w:t>
      </w:r>
      <w:r>
        <w:rPr>
          <w:b/>
          <w:bCs/>
          <w:color w:val="FF0000"/>
          <w:spacing w:val="-1"/>
        </w:rPr>
        <w:t>投标人须按本招标文件第一</w:t>
      </w:r>
      <w:r>
        <w:rPr>
          <w:b/>
          <w:bCs/>
          <w:color w:val="FF0000"/>
          <w:spacing w:val="-2"/>
        </w:rPr>
        <w:t>册第一章招标公告</w:t>
      </w:r>
      <w:r>
        <w:rPr>
          <w:color w:val="FF0000"/>
          <w:spacing w:val="-2"/>
        </w:rPr>
        <w:t xml:space="preserve">   </w:t>
      </w:r>
      <w:r>
        <w:rPr>
          <w:b/>
          <w:bCs/>
          <w:color w:val="FF0000"/>
          <w:spacing w:val="-2"/>
        </w:rPr>
        <w:t>“申请人的资</w:t>
      </w:r>
      <w:r>
        <w:rPr>
          <w:b/>
          <w:bCs/>
          <w:color w:val="FF0000"/>
          <w:spacing w:val="-9"/>
        </w:rPr>
        <w:t>格要求”（即投标人资格要求）提供相关的资格证明资料，未提供或提供不完整、</w:t>
      </w:r>
      <w:r>
        <w:rPr>
          <w:b/>
          <w:bCs/>
          <w:color w:val="FF0000"/>
          <w:spacing w:val="-4"/>
        </w:rPr>
        <w:t>不符合要求的，将作投标无效处理。）</w:t>
      </w:r>
    </w:p>
    <w:p w14:paraId="0CF0EA45">
      <w:pPr>
        <w:spacing w:line="184" w:lineRule="auto"/>
        <w:sectPr>
          <w:footerReference r:id="rId41" w:type="default"/>
          <w:pgSz w:w="11907" w:h="16841"/>
          <w:pgMar w:top="400" w:right="1785" w:bottom="1157" w:left="1785" w:header="0" w:footer="956" w:gutter="0"/>
          <w:cols w:space="720" w:num="1"/>
        </w:sectPr>
      </w:pPr>
    </w:p>
    <w:p w14:paraId="38DA471F">
      <w:pPr>
        <w:rPr>
          <w:rFonts w:ascii="Arial"/>
          <w:sz w:val="21"/>
        </w:rPr>
      </w:pPr>
    </w:p>
    <w:p w14:paraId="4755352E">
      <w:pPr>
        <w:spacing w:line="241" w:lineRule="auto"/>
        <w:rPr>
          <w:rFonts w:ascii="Arial"/>
          <w:sz w:val="21"/>
        </w:rPr>
      </w:pPr>
    </w:p>
    <w:p w14:paraId="2E60628B">
      <w:pPr>
        <w:spacing w:line="241" w:lineRule="auto"/>
        <w:rPr>
          <w:rFonts w:ascii="Arial"/>
          <w:sz w:val="21"/>
        </w:rPr>
      </w:pPr>
    </w:p>
    <w:p w14:paraId="63E98A9C">
      <w:pPr>
        <w:spacing w:line="241" w:lineRule="auto"/>
        <w:rPr>
          <w:rFonts w:ascii="Arial"/>
          <w:sz w:val="21"/>
        </w:rPr>
      </w:pPr>
    </w:p>
    <w:p w14:paraId="59B4654B">
      <w:pPr>
        <w:pStyle w:val="2"/>
        <w:spacing w:before="104" w:line="174" w:lineRule="auto"/>
        <w:ind w:left="517"/>
        <w:outlineLvl w:val="3"/>
      </w:pPr>
      <w:r>
        <w:rPr>
          <w:spacing w:val="-2"/>
        </w:rPr>
        <w:t>（二）中小企业声明函、残疾人福利性单位声明函及监狱企业声明函</w:t>
      </w:r>
    </w:p>
    <w:p w14:paraId="23213555">
      <w:pPr>
        <w:pStyle w:val="2"/>
        <w:spacing w:before="319" w:line="179" w:lineRule="auto"/>
        <w:ind w:left="501"/>
        <w:outlineLvl w:val="4"/>
      </w:pPr>
      <w:r>
        <w:rPr>
          <w:color w:val="FF0000"/>
          <w:spacing w:val="-9"/>
        </w:rPr>
        <w:t>填写指引：</w:t>
      </w:r>
    </w:p>
    <w:p w14:paraId="5CACF514">
      <w:pPr>
        <w:pStyle w:val="2"/>
        <w:spacing w:before="5" w:line="178" w:lineRule="auto"/>
        <w:ind w:left="20" w:right="8" w:firstLine="493"/>
      </w:pPr>
      <w:r>
        <w:rPr>
          <w:color w:val="FF0000"/>
        </w:rPr>
        <w:t>1、该部分内容由投标人根据自身实际情况填写，</w:t>
      </w:r>
      <w:r>
        <w:rPr>
          <w:color w:val="FF0000"/>
          <w:spacing w:val="-1"/>
        </w:rPr>
        <w:t>不符合要求的投标人可以</w:t>
      </w:r>
      <w:r>
        <w:rPr>
          <w:color w:val="FF0000"/>
          <w:spacing w:val="-4"/>
        </w:rPr>
        <w:t>不填写或直接删除相应的声明函。投标人提供的声明函不属实的，</w:t>
      </w:r>
      <w:r>
        <w:rPr>
          <w:color w:val="FF0000"/>
          <w:spacing w:val="-22"/>
        </w:rPr>
        <w:t xml:space="preserve"> </w:t>
      </w:r>
      <w:r>
        <w:rPr>
          <w:color w:val="FF0000"/>
          <w:spacing w:val="-4"/>
        </w:rPr>
        <w:t>属于提供虚假资料谋取中标，</w:t>
      </w:r>
      <w:r>
        <w:rPr>
          <w:color w:val="FF0000"/>
          <w:spacing w:val="-21"/>
        </w:rPr>
        <w:t xml:space="preserve"> </w:t>
      </w:r>
      <w:r>
        <w:rPr>
          <w:color w:val="FF0000"/>
          <w:spacing w:val="-4"/>
        </w:rPr>
        <w:t>依照《中华人民共和国政府采购法》等国家有关规定追究相</w:t>
      </w:r>
      <w:r>
        <w:rPr>
          <w:color w:val="FF0000"/>
          <w:spacing w:val="-5"/>
        </w:rPr>
        <w:t>应责</w:t>
      </w:r>
      <w:r>
        <w:rPr>
          <w:color w:val="FF0000"/>
          <w:spacing w:val="-10"/>
        </w:rPr>
        <w:t>任。</w:t>
      </w:r>
    </w:p>
    <w:p w14:paraId="631940D0">
      <w:pPr>
        <w:pStyle w:val="2"/>
        <w:spacing w:before="3" w:line="177" w:lineRule="auto"/>
        <w:ind w:left="21" w:right="17" w:hanging="2"/>
      </w:pPr>
      <w:r>
        <w:rPr>
          <w:color w:val="FF0000"/>
          <w:spacing w:val="-5"/>
        </w:rPr>
        <w:t>2、该部分内容填写需要参考的相关文件：  (1)财政部《政府采购促进中小企业发</w:t>
      </w:r>
      <w:r>
        <w:rPr>
          <w:color w:val="FF0000"/>
          <w:spacing w:val="-4"/>
        </w:rPr>
        <w:t>展管理办法》（财库〔2020〕46 号</w:t>
      </w:r>
      <w:r>
        <w:rPr>
          <w:color w:val="FF0000"/>
          <w:spacing w:val="-12"/>
        </w:rPr>
        <w:t>）；</w:t>
      </w:r>
      <w:r>
        <w:rPr>
          <w:color w:val="FF0000"/>
          <w:spacing w:val="42"/>
        </w:rPr>
        <w:t xml:space="preserve"> </w:t>
      </w:r>
      <w:r>
        <w:rPr>
          <w:color w:val="FF0000"/>
          <w:spacing w:val="-4"/>
        </w:rPr>
        <w:t>(2)《工业和信息化部、国家统计局、国</w:t>
      </w:r>
      <w:r>
        <w:rPr>
          <w:color w:val="FF0000"/>
          <w:spacing w:val="-3"/>
        </w:rPr>
        <w:t>家发展和改革委员会、财政部关于印发中小企业划型标准规定的通知》（工</w:t>
      </w:r>
      <w:r>
        <w:rPr>
          <w:color w:val="FF0000"/>
          <w:spacing w:val="-4"/>
        </w:rPr>
        <w:t>信部</w:t>
      </w:r>
      <w:r>
        <w:rPr>
          <w:color w:val="FF0000"/>
          <w:spacing w:val="-7"/>
        </w:rPr>
        <w:t>联企业〔2011〕300  号，以下简称 300 号文）。</w:t>
      </w:r>
    </w:p>
    <w:p w14:paraId="2354743C">
      <w:pPr>
        <w:pStyle w:val="2"/>
        <w:spacing w:before="7" w:line="179" w:lineRule="auto"/>
        <w:ind w:left="19" w:right="14" w:firstLine="481"/>
      </w:pPr>
      <w:r>
        <w:rPr>
          <w:color w:val="FF0000"/>
        </w:rPr>
        <w:t>3、请依照提供的格式和内容填写声明函，不要随意变更格式；声明函不需</w:t>
      </w:r>
      <w:r>
        <w:rPr>
          <w:color w:val="FF0000"/>
          <w:spacing w:val="-3"/>
        </w:rPr>
        <w:t>要盖章或签字； 满足多项优惠政策的投标人，不重复享受多项价格扣除政策。</w:t>
      </w:r>
    </w:p>
    <w:p w14:paraId="54FEE03E">
      <w:pPr>
        <w:pStyle w:val="2"/>
        <w:spacing w:line="179" w:lineRule="auto"/>
        <w:ind w:left="494"/>
      </w:pPr>
      <w:r>
        <w:rPr>
          <w:color w:val="FF0000"/>
          <w:spacing w:val="-5"/>
        </w:rPr>
        <w:t>4、声明函具体填写要求：</w:t>
      </w:r>
    </w:p>
    <w:p w14:paraId="4E6623E8">
      <w:pPr>
        <w:pStyle w:val="2"/>
        <w:spacing w:before="2" w:line="173" w:lineRule="auto"/>
        <w:ind w:left="517"/>
      </w:pPr>
      <w:r>
        <w:rPr>
          <w:color w:val="FF0000"/>
          <w:spacing w:val="-3"/>
        </w:rPr>
        <w:t>（1）声明是中小企业须填写《中小企业声明函》的以下内容：</w:t>
      </w:r>
    </w:p>
    <w:p w14:paraId="25343C27">
      <w:pPr>
        <w:pStyle w:val="2"/>
        <w:spacing w:before="7" w:line="179" w:lineRule="auto"/>
        <w:ind w:left="501"/>
      </w:pPr>
      <w:r>
        <w:rPr>
          <w:color w:val="FF0000"/>
          <w:spacing w:val="10"/>
        </w:rPr>
        <w:t>第一处，在“采购人名称”下划线处如实填写采购人名称；</w:t>
      </w:r>
    </w:p>
    <w:p w14:paraId="6A2F7C3A">
      <w:pPr>
        <w:pStyle w:val="2"/>
        <w:spacing w:line="179" w:lineRule="auto"/>
        <w:ind w:left="501"/>
      </w:pPr>
      <w:r>
        <w:rPr>
          <w:color w:val="FF0000"/>
          <w:spacing w:val="10"/>
        </w:rPr>
        <w:t>第二处，在“项目名称”下划线处如实填写采购项目名称；</w:t>
      </w:r>
    </w:p>
    <w:p w14:paraId="2B28B652">
      <w:pPr>
        <w:pStyle w:val="2"/>
        <w:spacing w:before="3" w:line="178" w:lineRule="auto"/>
        <w:ind w:left="20" w:right="6" w:firstLine="480"/>
        <w:jc w:val="both"/>
      </w:pPr>
      <w:r>
        <w:rPr>
          <w:color w:val="FF0000"/>
          <w:spacing w:val="2"/>
        </w:rPr>
        <w:t>第三处， 在“标的名称”下划线处填写所采购服务（标的） 的具体名称（以</w:t>
      </w:r>
      <w:r>
        <w:rPr>
          <w:color w:val="FF0000"/>
          <w:spacing w:val="16"/>
        </w:rPr>
        <w:t>招标文件第一册第三章用户需求书“项目基</w:t>
      </w:r>
      <w:r>
        <w:rPr>
          <w:color w:val="FF0000"/>
          <w:spacing w:val="15"/>
        </w:rPr>
        <w:t>本信息”的“采购项目名称”一栏为</w:t>
      </w:r>
      <w:r>
        <w:rPr>
          <w:color w:val="FF0000"/>
          <w:spacing w:val="-1"/>
        </w:rPr>
        <w:t>准</w:t>
      </w:r>
      <w:r>
        <w:rPr>
          <w:color w:val="FF0000"/>
          <w:spacing w:val="-19"/>
        </w:rPr>
        <w:t>）；</w:t>
      </w:r>
      <w:r>
        <w:rPr>
          <w:color w:val="FF0000"/>
          <w:spacing w:val="-13"/>
        </w:rPr>
        <w:t xml:space="preserve"> </w:t>
      </w:r>
      <w:r>
        <w:rPr>
          <w:color w:val="FF0000"/>
          <w:spacing w:val="-1"/>
        </w:rPr>
        <w:t>如果涉及多个服务需求（标的） 由同一企业承接，</w:t>
      </w:r>
      <w:r>
        <w:rPr>
          <w:color w:val="FF0000"/>
          <w:spacing w:val="22"/>
        </w:rPr>
        <w:t xml:space="preserve">  </w:t>
      </w:r>
      <w:r>
        <w:rPr>
          <w:color w:val="FF0000"/>
          <w:spacing w:val="-1"/>
        </w:rPr>
        <w:t>“标的名称”下划线处</w:t>
      </w:r>
      <w:r>
        <w:rPr>
          <w:color w:val="FF0000"/>
          <w:spacing w:val="-4"/>
        </w:rPr>
        <w:t>可以如实填写多个服务需求（标的</w:t>
      </w:r>
      <w:r>
        <w:rPr>
          <w:color w:val="FF0000"/>
          <w:spacing w:val="4"/>
        </w:rPr>
        <w:t>）；</w:t>
      </w:r>
    </w:p>
    <w:p w14:paraId="01628831">
      <w:pPr>
        <w:pStyle w:val="2"/>
        <w:spacing w:before="1" w:line="179" w:lineRule="auto"/>
        <w:ind w:left="19" w:right="8" w:firstLine="481"/>
        <w:jc w:val="both"/>
      </w:pPr>
      <w:r>
        <w:rPr>
          <w:color w:val="FF0000"/>
          <w:spacing w:val="5"/>
        </w:rPr>
        <w:t>第四处，</w:t>
      </w:r>
      <w:r>
        <w:rPr>
          <w:color w:val="FF0000"/>
          <w:spacing w:val="-9"/>
        </w:rPr>
        <w:t xml:space="preserve"> </w:t>
      </w:r>
      <w:r>
        <w:rPr>
          <w:color w:val="FF0000"/>
          <w:spacing w:val="5"/>
        </w:rPr>
        <w:t>在“招标文件中明确的所属行业”下划线处填写采购标的对应的中</w:t>
      </w:r>
      <w:r>
        <w:rPr>
          <w:color w:val="FF0000"/>
          <w:spacing w:val="2"/>
        </w:rPr>
        <w:t>小企业划分标准所属行业（所属行业可在招标文件第一册第二章“对</w:t>
      </w:r>
      <w:r>
        <w:rPr>
          <w:color w:val="FF0000"/>
          <w:spacing w:val="1"/>
        </w:rPr>
        <w:t>通用条款的</w:t>
      </w:r>
      <w:r>
        <w:rPr>
          <w:color w:val="FF0000"/>
          <w:spacing w:val="5"/>
        </w:rPr>
        <w:t>补充内容及其他关键信息”章节查看</w:t>
      </w:r>
      <w:r>
        <w:rPr>
          <w:color w:val="FF0000"/>
          <w:spacing w:val="13"/>
        </w:rPr>
        <w:t>）；</w:t>
      </w:r>
    </w:p>
    <w:p w14:paraId="5B13DCAD">
      <w:pPr>
        <w:pStyle w:val="2"/>
        <w:tabs>
          <w:tab w:val="left" w:pos="107"/>
        </w:tabs>
        <w:spacing w:before="5" w:line="178" w:lineRule="auto"/>
        <w:ind w:left="19" w:right="7" w:firstLine="481"/>
      </w:pPr>
      <w:r>
        <w:rPr>
          <w:color w:val="FF0000"/>
          <w:spacing w:val="9"/>
        </w:rPr>
        <w:t>第五处，在“企业名称”下划线处如实填写承接企业名称；在“从业人员</w:t>
      </w:r>
      <w:r>
        <w:rPr>
          <w:color w:val="FF0000"/>
          <w:spacing w:val="8"/>
        </w:rPr>
        <w:t>”、</w:t>
      </w:r>
      <w:r>
        <w:rPr>
          <w:color w:val="FF0000"/>
        </w:rPr>
        <w:tab/>
      </w:r>
      <w:r>
        <w:rPr>
          <w:color w:val="FF0000"/>
          <w:spacing w:val="5"/>
        </w:rPr>
        <w:t>“营业收入”、“资产总额”下划线处如实填写从业人员、营</w:t>
      </w:r>
      <w:r>
        <w:rPr>
          <w:color w:val="FF0000"/>
          <w:spacing w:val="4"/>
        </w:rPr>
        <w:t>业收入、资产总额；</w:t>
      </w:r>
      <w:r>
        <w:rPr>
          <w:color w:val="FF0000"/>
          <w:spacing w:val="5"/>
        </w:rPr>
        <w:t>在“中型企业、小型企业、微型企业”下划线</w:t>
      </w:r>
      <w:r>
        <w:rPr>
          <w:color w:val="FF0000"/>
          <w:spacing w:val="4"/>
        </w:rPr>
        <w:t>处如实依照 300 号文填写相应的企</w:t>
      </w:r>
      <w:r>
        <w:rPr>
          <w:color w:val="FF0000"/>
          <w:spacing w:val="-6"/>
        </w:rPr>
        <w:t>业类型；</w:t>
      </w:r>
      <w:r>
        <w:rPr>
          <w:color w:val="FF0000"/>
          <w:spacing w:val="-13"/>
        </w:rPr>
        <w:t xml:space="preserve"> </w:t>
      </w:r>
      <w:r>
        <w:rPr>
          <w:color w:val="FF0000"/>
          <w:spacing w:val="-6"/>
        </w:rPr>
        <w:t>从业人员、营业收入、资产总额填报上一年度数据， 无上一年度数据的</w:t>
      </w:r>
      <w:r>
        <w:rPr>
          <w:color w:val="FF0000"/>
          <w:spacing w:val="-4"/>
        </w:rPr>
        <w:t>新成立企业可以不填报。</w:t>
      </w:r>
    </w:p>
    <w:p w14:paraId="16C86E94">
      <w:pPr>
        <w:pStyle w:val="2"/>
        <w:spacing w:before="4" w:line="178" w:lineRule="auto"/>
        <w:ind w:left="21" w:right="6" w:firstLine="495"/>
      </w:pPr>
      <w:r>
        <w:rPr>
          <w:color w:val="FF0000"/>
          <w:spacing w:val="-2"/>
        </w:rPr>
        <w:t>（2） 声明是残疾人福利性单位须填写《残疾</w:t>
      </w:r>
      <w:r>
        <w:rPr>
          <w:color w:val="FF0000"/>
          <w:spacing w:val="-3"/>
        </w:rPr>
        <w:t>人福利性单位声明函》的相关</w:t>
      </w:r>
      <w:r>
        <w:rPr>
          <w:color w:val="FF0000"/>
          <w:spacing w:val="-4"/>
        </w:rPr>
        <w:t>内容（填写位置的字体已加粗</w:t>
      </w:r>
      <w:r>
        <w:rPr>
          <w:color w:val="FF0000"/>
          <w:spacing w:val="-14"/>
        </w:rPr>
        <w:t>），</w:t>
      </w:r>
      <w:r>
        <w:rPr>
          <w:color w:val="FF0000"/>
          <w:spacing w:val="-2"/>
        </w:rPr>
        <w:t xml:space="preserve"> </w:t>
      </w:r>
      <w:r>
        <w:rPr>
          <w:color w:val="FF0000"/>
          <w:spacing w:val="-4"/>
        </w:rPr>
        <w:t>具体参照以上《中小企业声明函》填写要求执</w:t>
      </w:r>
      <w:r>
        <w:rPr>
          <w:color w:val="FF0000"/>
          <w:spacing w:val="-11"/>
        </w:rPr>
        <w:t>行。</w:t>
      </w:r>
    </w:p>
    <w:p w14:paraId="13B5EE92">
      <w:pPr>
        <w:pStyle w:val="2"/>
        <w:spacing w:before="1" w:line="176" w:lineRule="auto"/>
        <w:ind w:left="30" w:right="12" w:firstLine="486"/>
      </w:pPr>
      <w:r>
        <w:rPr>
          <w:color w:val="FF0000"/>
          <w:spacing w:val="-2"/>
        </w:rPr>
        <w:t>（3） 声明是监狱企业须填写《监狱企业声明函》的相关</w:t>
      </w:r>
      <w:r>
        <w:rPr>
          <w:color w:val="FF0000"/>
          <w:spacing w:val="-3"/>
        </w:rPr>
        <w:t>内容（填写位置的</w:t>
      </w:r>
      <w:r>
        <w:rPr>
          <w:color w:val="FF0000"/>
          <w:spacing w:val="-2"/>
        </w:rPr>
        <w:t>字体已加粗</w:t>
      </w:r>
      <w:r>
        <w:rPr>
          <w:color w:val="FF0000"/>
          <w:spacing w:val="2"/>
        </w:rPr>
        <w:t>），</w:t>
      </w:r>
      <w:r>
        <w:rPr>
          <w:color w:val="FF0000"/>
          <w:spacing w:val="-2"/>
        </w:rPr>
        <w:t>具体参照以上《中小企业声明函》填写要求执行。</w:t>
      </w:r>
    </w:p>
    <w:p w14:paraId="2F09C9CB">
      <w:pPr>
        <w:pStyle w:val="2"/>
        <w:spacing w:before="8" w:line="179" w:lineRule="auto"/>
        <w:ind w:left="2678"/>
        <w:outlineLvl w:val="4"/>
      </w:pPr>
      <w:r>
        <w:rPr>
          <w:rFonts w:ascii="Baskerville" w:hAnsi="Baskerville" w:eastAsia="Baskerville" w:cs="Baskerville"/>
          <w:b/>
          <w:bCs/>
          <w:spacing w:val="-8"/>
        </w:rPr>
        <w:t>1</w:t>
      </w:r>
      <w:r>
        <w:rPr>
          <w:rFonts w:ascii="Baskerville" w:hAnsi="Baskerville" w:eastAsia="Baskerville" w:cs="Baskerville"/>
          <w:spacing w:val="-23"/>
        </w:rPr>
        <w:t xml:space="preserve"> </w:t>
      </w:r>
      <w:r>
        <w:rPr>
          <w:b/>
          <w:bCs/>
          <w:spacing w:val="-8"/>
        </w:rPr>
        <w:t>、</w:t>
      </w:r>
      <w:r>
        <w:rPr>
          <w:spacing w:val="-37"/>
        </w:rPr>
        <w:t xml:space="preserve"> </w:t>
      </w:r>
      <w:r>
        <w:rPr>
          <w:b/>
          <w:bCs/>
          <w:spacing w:val="-8"/>
        </w:rPr>
        <w:t>中小企业声明函（货物）</w:t>
      </w:r>
    </w:p>
    <w:p w14:paraId="67BE8710">
      <w:pPr>
        <w:pStyle w:val="2"/>
        <w:tabs>
          <w:tab w:val="left" w:pos="97"/>
        </w:tabs>
        <w:spacing w:before="7" w:line="178" w:lineRule="auto"/>
        <w:ind w:left="20" w:right="9" w:firstLine="481"/>
        <w:jc w:val="both"/>
      </w:pPr>
      <w:r>
        <w:rPr>
          <w:spacing w:val="2"/>
        </w:rPr>
        <w:t>本投标人郑重声明， 根据《政府采购促进中小企业发展管理办法》（财库</w:t>
      </w:r>
      <w:r>
        <w:tab/>
      </w:r>
      <w:r>
        <w:rPr>
          <w:spacing w:val="-7"/>
        </w:rPr>
        <w:t>﹝</w:t>
      </w:r>
      <w:r>
        <w:rPr>
          <w:spacing w:val="57"/>
        </w:rPr>
        <w:t xml:space="preserve"> </w:t>
      </w:r>
      <w:r>
        <w:rPr>
          <w:spacing w:val="-7"/>
        </w:rPr>
        <w:t>2020</w:t>
      </w:r>
      <w:r>
        <w:rPr>
          <w:spacing w:val="38"/>
          <w:w w:val="101"/>
        </w:rPr>
        <w:t xml:space="preserve"> </w:t>
      </w:r>
      <w:r>
        <w:rPr>
          <w:spacing w:val="-7"/>
        </w:rPr>
        <w:t>﹞</w:t>
      </w:r>
      <w:r>
        <w:rPr>
          <w:spacing w:val="28"/>
        </w:rPr>
        <w:t xml:space="preserve"> </w:t>
      </w:r>
      <w:r>
        <w:rPr>
          <w:spacing w:val="-7"/>
        </w:rPr>
        <w:t>46  号）的规定，本投标人参加</w:t>
      </w:r>
      <w:r>
        <w:rPr>
          <w:spacing w:val="-23"/>
          <w:u w:val="single" w:color="auto"/>
        </w:rPr>
        <w:t xml:space="preserve"> </w:t>
      </w:r>
      <w:r>
        <w:rPr>
          <w:b/>
          <w:bCs/>
          <w:spacing w:val="-7"/>
          <w:u w:val="single" w:color="auto"/>
        </w:rPr>
        <w:t>（广东省深圳监狱）</w:t>
      </w:r>
      <w:r>
        <w:rPr>
          <w:spacing w:val="-7"/>
          <w:u w:val="single" w:color="auto"/>
        </w:rPr>
        <w:t xml:space="preserve"> </w:t>
      </w:r>
      <w:r>
        <w:rPr>
          <w:spacing w:val="-7"/>
        </w:rPr>
        <w:t>的</w:t>
      </w:r>
      <w:r>
        <w:rPr>
          <w:spacing w:val="-25"/>
          <w:u w:val="single" w:color="auto"/>
        </w:rPr>
        <w:t xml:space="preserve"> </w:t>
      </w:r>
      <w:r>
        <w:rPr>
          <w:b/>
          <w:bCs/>
          <w:spacing w:val="-7"/>
          <w:u w:val="single" w:color="auto"/>
        </w:rPr>
        <w:t>（柴油发电机组</w:t>
      </w:r>
      <w:r>
        <w:rPr>
          <w:b/>
          <w:bCs/>
          <w:spacing w:val="-5"/>
          <w:u w:val="single" w:color="auto"/>
        </w:rPr>
        <w:t>及相关配套机电设备采购及安装项目）</w:t>
      </w:r>
      <w:r>
        <w:rPr>
          <w:spacing w:val="-5"/>
        </w:rPr>
        <w:t>采购活动，</w:t>
      </w:r>
      <w:r>
        <w:rPr>
          <w:spacing w:val="-32"/>
        </w:rPr>
        <w:t xml:space="preserve"> </w:t>
      </w:r>
      <w:r>
        <w:rPr>
          <w:spacing w:val="-5"/>
        </w:rPr>
        <w:t>提供的货物全部由符合政策要</w:t>
      </w:r>
      <w:r>
        <w:rPr>
          <w:spacing w:val="2"/>
        </w:rPr>
        <w:t>求的中小企业制造。相关企业(含联合体中的中小企业、签订分</w:t>
      </w:r>
      <w:r>
        <w:rPr>
          <w:spacing w:val="1"/>
        </w:rPr>
        <w:t>包意向协议的中</w:t>
      </w:r>
      <w:r>
        <w:rPr>
          <w:spacing w:val="3"/>
        </w:rPr>
        <w:t>小企业)的具体情况如下</w:t>
      </w:r>
      <w:r>
        <w:rPr>
          <w:spacing w:val="-21"/>
        </w:rPr>
        <w:t xml:space="preserve"> </w:t>
      </w:r>
      <w:r>
        <w:rPr>
          <w:spacing w:val="3"/>
        </w:rPr>
        <w:t>:：</w:t>
      </w:r>
    </w:p>
    <w:p w14:paraId="724F1A8E">
      <w:pPr>
        <w:pStyle w:val="2"/>
        <w:spacing w:before="2" w:line="176" w:lineRule="auto"/>
        <w:ind w:left="20" w:right="14" w:firstLine="498"/>
      </w:pPr>
      <w:r>
        <w:rPr>
          <w:spacing w:val="-7"/>
        </w:rPr>
        <w:t>1.</w:t>
      </w:r>
      <w:r>
        <w:rPr>
          <w:spacing w:val="23"/>
          <w:w w:val="101"/>
          <w:u w:val="single" w:color="auto"/>
        </w:rPr>
        <w:t xml:space="preserve">  </w:t>
      </w:r>
      <w:r>
        <w:rPr>
          <w:b/>
          <w:bCs/>
          <w:spacing w:val="-7"/>
          <w:u w:val="single" w:color="auto"/>
        </w:rPr>
        <w:t>（柴油发电机组</w:t>
      </w:r>
      <w:r>
        <w:rPr>
          <w:b/>
          <w:bCs/>
          <w:spacing w:val="-30"/>
          <w:u w:val="single" w:color="auto"/>
        </w:rPr>
        <w:t>）</w:t>
      </w:r>
      <w:r>
        <w:rPr>
          <w:spacing w:val="-21"/>
          <w:u w:val="single" w:color="auto"/>
        </w:rPr>
        <w:t xml:space="preserve"> </w:t>
      </w:r>
      <w:r>
        <w:rPr>
          <w:spacing w:val="37"/>
          <w:w w:val="101"/>
        </w:rPr>
        <w:t xml:space="preserve"> </w:t>
      </w:r>
      <w:r>
        <w:rPr>
          <w:spacing w:val="-30"/>
        </w:rPr>
        <w:t>，</w:t>
      </w:r>
      <w:r>
        <w:rPr>
          <w:spacing w:val="-7"/>
        </w:rPr>
        <w:t>属于</w:t>
      </w:r>
      <w:r>
        <w:rPr>
          <w:spacing w:val="-7"/>
          <w:u w:val="single" w:color="auto"/>
        </w:rPr>
        <w:t xml:space="preserve"> </w:t>
      </w:r>
      <w:r>
        <w:rPr>
          <w:b/>
          <w:bCs/>
          <w:spacing w:val="-7"/>
          <w:u w:val="single" w:color="auto"/>
        </w:rPr>
        <w:t>（工业行业</w:t>
      </w:r>
      <w:r>
        <w:rPr>
          <w:b/>
          <w:bCs/>
          <w:spacing w:val="-30"/>
          <w:u w:val="single" w:color="auto"/>
        </w:rPr>
        <w:t>）</w:t>
      </w:r>
      <w:r>
        <w:rPr>
          <w:spacing w:val="17"/>
          <w:u w:val="single" w:color="auto"/>
        </w:rPr>
        <w:t xml:space="preserve">  </w:t>
      </w:r>
      <w:r>
        <w:rPr>
          <w:spacing w:val="-30"/>
        </w:rPr>
        <w:t>；</w:t>
      </w:r>
      <w:r>
        <w:rPr>
          <w:spacing w:val="12"/>
        </w:rPr>
        <w:t xml:space="preserve"> </w:t>
      </w:r>
      <w:r>
        <w:rPr>
          <w:spacing w:val="-7"/>
        </w:rPr>
        <w:t>制造</w:t>
      </w:r>
      <w:r>
        <w:rPr>
          <w:spacing w:val="-8"/>
        </w:rPr>
        <w:t>商为</w:t>
      </w:r>
      <w:r>
        <w:rPr>
          <w:spacing w:val="-22"/>
          <w:u w:val="single" w:color="auto"/>
        </w:rPr>
        <w:t xml:space="preserve"> </w:t>
      </w:r>
      <w:r>
        <w:rPr>
          <w:b/>
          <w:bCs/>
          <w:spacing w:val="-8"/>
          <w:u w:val="single" w:color="auto"/>
        </w:rPr>
        <w:t>（企业名称</w:t>
      </w:r>
      <w:r>
        <w:rPr>
          <w:b/>
          <w:bCs/>
          <w:spacing w:val="-30"/>
          <w:u w:val="single" w:color="auto"/>
        </w:rPr>
        <w:t>）</w:t>
      </w:r>
      <w:r>
        <w:rPr>
          <w:spacing w:val="-29"/>
          <w:u w:val="single" w:color="auto"/>
        </w:rPr>
        <w:t xml:space="preserve"> </w:t>
      </w:r>
      <w:r>
        <w:rPr>
          <w:spacing w:val="-30"/>
        </w:rPr>
        <w:t>，</w:t>
      </w:r>
      <w:r>
        <w:rPr>
          <w:spacing w:val="-8"/>
        </w:rPr>
        <w:t>从</w:t>
      </w:r>
      <w:r>
        <w:rPr>
          <w:spacing w:val="-3"/>
        </w:rPr>
        <w:t>业人员</w:t>
      </w:r>
      <w:r>
        <w:rPr>
          <w:spacing w:val="-3"/>
          <w:u w:val="single" w:color="auto"/>
        </w:rPr>
        <w:t xml:space="preserve">        </w:t>
      </w:r>
      <w:r>
        <w:rPr>
          <w:spacing w:val="-50"/>
        </w:rPr>
        <w:t xml:space="preserve"> </w:t>
      </w:r>
      <w:r>
        <w:rPr>
          <w:spacing w:val="-3"/>
        </w:rPr>
        <w:t>人，营业收入为</w:t>
      </w:r>
      <w:r>
        <w:rPr>
          <w:spacing w:val="-66"/>
        </w:rPr>
        <w:t xml:space="preserve"> </w:t>
      </w:r>
      <w:r>
        <w:rPr>
          <w:spacing w:val="6"/>
          <w:u w:val="single" w:color="auto"/>
        </w:rPr>
        <w:t xml:space="preserve">         </w:t>
      </w:r>
      <w:r>
        <w:rPr>
          <w:spacing w:val="-45"/>
        </w:rPr>
        <w:t xml:space="preserve"> </w:t>
      </w:r>
      <w:r>
        <w:rPr>
          <w:spacing w:val="-3"/>
        </w:rPr>
        <w:t>万元，资产总额为</w:t>
      </w:r>
      <w:r>
        <w:rPr>
          <w:spacing w:val="-67"/>
        </w:rPr>
        <w:t xml:space="preserve"> </w:t>
      </w:r>
      <w:r>
        <w:rPr>
          <w:spacing w:val="8"/>
          <w:u w:val="single" w:color="auto"/>
        </w:rPr>
        <w:t xml:space="preserve">       </w:t>
      </w:r>
      <w:r>
        <w:rPr>
          <w:spacing w:val="-46"/>
        </w:rPr>
        <w:t xml:space="preserve"> </w:t>
      </w:r>
      <w:r>
        <w:rPr>
          <w:spacing w:val="-3"/>
        </w:rPr>
        <w:t>万元</w:t>
      </w:r>
      <w:r>
        <w:rPr>
          <w:spacing w:val="32"/>
          <w:w w:val="101"/>
        </w:rPr>
        <w:t xml:space="preserve"> </w:t>
      </w:r>
      <w:r>
        <w:rPr>
          <w:spacing w:val="-3"/>
        </w:rPr>
        <w:t>，属于</w:t>
      </w:r>
      <w:r>
        <w:rPr>
          <w:spacing w:val="-23"/>
          <w:u w:val="single" w:color="auto"/>
        </w:rPr>
        <w:t xml:space="preserve"> </w:t>
      </w:r>
      <w:r>
        <w:rPr>
          <w:b/>
          <w:bCs/>
          <w:spacing w:val="-3"/>
          <w:u w:val="single" w:color="auto"/>
        </w:rPr>
        <w:t>（中型企业、小型企业、微型企业</w:t>
      </w:r>
      <w:r>
        <w:rPr>
          <w:b/>
          <w:bCs/>
          <w:spacing w:val="-21"/>
          <w:u w:val="single" w:color="auto"/>
        </w:rPr>
        <w:t>）</w:t>
      </w:r>
      <w:r>
        <w:rPr>
          <w:spacing w:val="-21"/>
        </w:rPr>
        <w:t>；</w:t>
      </w:r>
    </w:p>
    <w:p w14:paraId="057E7D89">
      <w:pPr>
        <w:pStyle w:val="2"/>
        <w:spacing w:before="12" w:line="174" w:lineRule="auto"/>
        <w:ind w:right="16"/>
        <w:jc w:val="right"/>
      </w:pPr>
      <w:r>
        <w:rPr>
          <w:spacing w:val="-2"/>
        </w:rPr>
        <w:t>2.</w:t>
      </w:r>
      <w:r>
        <w:rPr>
          <w:spacing w:val="-2"/>
          <w:u w:val="single" w:color="auto"/>
        </w:rPr>
        <w:t xml:space="preserve">                        </w:t>
      </w:r>
      <w:r>
        <w:rPr>
          <w:spacing w:val="-3"/>
          <w:u w:val="single" w:color="auto"/>
        </w:rPr>
        <w:t xml:space="preserve">       </w:t>
      </w:r>
      <w:r>
        <w:rPr>
          <w:spacing w:val="38"/>
        </w:rPr>
        <w:t xml:space="preserve"> </w:t>
      </w:r>
      <w:r>
        <w:rPr>
          <w:spacing w:val="-3"/>
        </w:rPr>
        <w:t>，属于</w:t>
      </w:r>
      <w:r>
        <w:rPr>
          <w:spacing w:val="-3"/>
          <w:u w:val="single" w:color="auto"/>
        </w:rPr>
        <w:t xml:space="preserve"> </w:t>
      </w:r>
      <w:r>
        <w:rPr>
          <w:b/>
          <w:bCs/>
          <w:spacing w:val="-3"/>
          <w:u w:val="single" w:color="auto"/>
        </w:rPr>
        <w:t>（工业行业</w:t>
      </w:r>
      <w:r>
        <w:rPr>
          <w:b/>
          <w:bCs/>
          <w:spacing w:val="-16"/>
          <w:u w:val="single" w:color="auto"/>
        </w:rPr>
        <w:t>）</w:t>
      </w:r>
      <w:r>
        <w:rPr>
          <w:spacing w:val="-20"/>
          <w:u w:val="single" w:color="auto"/>
        </w:rPr>
        <w:t xml:space="preserve"> </w:t>
      </w:r>
      <w:r>
        <w:rPr>
          <w:spacing w:val="-18"/>
        </w:rPr>
        <w:t xml:space="preserve"> </w:t>
      </w:r>
      <w:r>
        <w:rPr>
          <w:spacing w:val="-16"/>
        </w:rPr>
        <w:t>；</w:t>
      </w:r>
      <w:r>
        <w:rPr>
          <w:spacing w:val="13"/>
        </w:rPr>
        <w:t xml:space="preserve"> </w:t>
      </w:r>
      <w:r>
        <w:rPr>
          <w:spacing w:val="-3"/>
        </w:rPr>
        <w:t>制造商为</w:t>
      </w:r>
      <w:r>
        <w:rPr>
          <w:spacing w:val="-23"/>
          <w:u w:val="single" w:color="auto"/>
        </w:rPr>
        <w:t xml:space="preserve"> </w:t>
      </w:r>
      <w:r>
        <w:rPr>
          <w:b/>
          <w:bCs/>
          <w:spacing w:val="-3"/>
          <w:u w:val="single" w:color="auto"/>
        </w:rPr>
        <w:t>（企业名称</w:t>
      </w:r>
      <w:r>
        <w:rPr>
          <w:b/>
          <w:bCs/>
          <w:spacing w:val="-16"/>
          <w:u w:val="single" w:color="auto"/>
        </w:rPr>
        <w:t>）</w:t>
      </w:r>
      <w:r>
        <w:rPr>
          <w:spacing w:val="-28"/>
          <w:u w:val="single" w:color="auto"/>
        </w:rPr>
        <w:t xml:space="preserve"> </w:t>
      </w:r>
      <w:r>
        <w:rPr>
          <w:spacing w:val="-16"/>
        </w:rPr>
        <w:t>，</w:t>
      </w:r>
      <w:r>
        <w:rPr>
          <w:spacing w:val="-3"/>
        </w:rPr>
        <w:t>从</w:t>
      </w:r>
    </w:p>
    <w:p w14:paraId="2D7057DB">
      <w:pPr>
        <w:spacing w:line="174" w:lineRule="auto"/>
        <w:sectPr>
          <w:footerReference r:id="rId42" w:type="default"/>
          <w:pgSz w:w="11907" w:h="16841"/>
          <w:pgMar w:top="400" w:right="1785" w:bottom="1157" w:left="1785" w:header="0" w:footer="956" w:gutter="0"/>
          <w:cols w:space="720" w:num="1"/>
        </w:sectPr>
      </w:pPr>
    </w:p>
    <w:p w14:paraId="152C8199">
      <w:pPr>
        <w:rPr>
          <w:rFonts w:ascii="Arial"/>
          <w:sz w:val="21"/>
        </w:rPr>
      </w:pPr>
    </w:p>
    <w:p w14:paraId="5F617A55">
      <w:pPr>
        <w:rPr>
          <w:rFonts w:ascii="Arial"/>
          <w:sz w:val="21"/>
        </w:rPr>
      </w:pPr>
    </w:p>
    <w:p w14:paraId="4CB6D12C">
      <w:pPr>
        <w:rPr>
          <w:rFonts w:ascii="Arial"/>
          <w:sz w:val="21"/>
        </w:rPr>
      </w:pPr>
    </w:p>
    <w:p w14:paraId="348279D5">
      <w:pPr>
        <w:spacing w:line="241" w:lineRule="auto"/>
        <w:rPr>
          <w:rFonts w:ascii="Arial"/>
          <w:sz w:val="21"/>
        </w:rPr>
      </w:pPr>
    </w:p>
    <w:p w14:paraId="4AD83142">
      <w:pPr>
        <w:pStyle w:val="2"/>
        <w:spacing w:before="105" w:line="184" w:lineRule="auto"/>
        <w:ind w:left="20" w:right="90"/>
      </w:pPr>
      <w:r>
        <w:rPr>
          <w:spacing w:val="-3"/>
        </w:rPr>
        <w:t>业人员</w:t>
      </w:r>
      <w:r>
        <w:rPr>
          <w:spacing w:val="-3"/>
          <w:u w:val="single" w:color="auto"/>
        </w:rPr>
        <w:t xml:space="preserve">        </w:t>
      </w:r>
      <w:r>
        <w:rPr>
          <w:spacing w:val="-54"/>
        </w:rPr>
        <w:t xml:space="preserve"> </w:t>
      </w:r>
      <w:r>
        <w:rPr>
          <w:spacing w:val="-3"/>
        </w:rPr>
        <w:t>人，营业收入为</w:t>
      </w:r>
      <w:r>
        <w:rPr>
          <w:spacing w:val="-66"/>
        </w:rPr>
        <w:t xml:space="preserve"> </w:t>
      </w:r>
      <w:r>
        <w:rPr>
          <w:spacing w:val="6"/>
          <w:u w:val="single" w:color="auto"/>
        </w:rPr>
        <w:t xml:space="preserve">         </w:t>
      </w:r>
      <w:r>
        <w:rPr>
          <w:spacing w:val="-46"/>
        </w:rPr>
        <w:t xml:space="preserve"> </w:t>
      </w:r>
      <w:r>
        <w:rPr>
          <w:spacing w:val="-3"/>
        </w:rPr>
        <w:t>万元，资产总额为</w:t>
      </w:r>
      <w:r>
        <w:rPr>
          <w:spacing w:val="-66"/>
        </w:rPr>
        <w:t xml:space="preserve"> </w:t>
      </w:r>
      <w:r>
        <w:rPr>
          <w:spacing w:val="8"/>
          <w:u w:val="single" w:color="auto"/>
        </w:rPr>
        <w:t xml:space="preserve">       </w:t>
      </w:r>
      <w:r>
        <w:rPr>
          <w:spacing w:val="-46"/>
        </w:rPr>
        <w:t xml:space="preserve"> </w:t>
      </w:r>
      <w:r>
        <w:rPr>
          <w:spacing w:val="-3"/>
        </w:rPr>
        <w:t>万元</w:t>
      </w:r>
      <w:r>
        <w:rPr>
          <w:spacing w:val="32"/>
          <w:w w:val="101"/>
        </w:rPr>
        <w:t xml:space="preserve"> </w:t>
      </w:r>
      <w:r>
        <w:rPr>
          <w:spacing w:val="-3"/>
        </w:rPr>
        <w:t>，属于</w:t>
      </w:r>
      <w:r>
        <w:rPr>
          <w:spacing w:val="-23"/>
          <w:u w:val="single" w:color="auto"/>
        </w:rPr>
        <w:t xml:space="preserve"> </w:t>
      </w:r>
      <w:r>
        <w:rPr>
          <w:b/>
          <w:bCs/>
          <w:spacing w:val="-3"/>
          <w:u w:val="single" w:color="auto"/>
        </w:rPr>
        <w:t>（中型企业、小型企业、微型企业</w:t>
      </w:r>
      <w:r>
        <w:rPr>
          <w:b/>
          <w:bCs/>
          <w:spacing w:val="-21"/>
          <w:u w:val="single" w:color="auto"/>
        </w:rPr>
        <w:t>）</w:t>
      </w:r>
      <w:r>
        <w:rPr>
          <w:spacing w:val="-21"/>
        </w:rPr>
        <w:t>；</w:t>
      </w:r>
    </w:p>
    <w:p w14:paraId="28CC513A">
      <w:pPr>
        <w:spacing w:line="225" w:lineRule="auto"/>
        <w:ind w:left="346"/>
        <w:rPr>
          <w:rFonts w:ascii="Baskerville" w:hAnsi="Baskerville" w:eastAsia="Baskerville" w:cs="Baskerville"/>
          <w:sz w:val="21"/>
          <w:szCs w:val="21"/>
        </w:rPr>
      </w:pPr>
      <w:r>
        <w:rPr>
          <w:rFonts w:ascii="Baskerville" w:hAnsi="Baskerville" w:eastAsia="Baskerville" w:cs="Baskerville"/>
          <w:b/>
          <w:bCs/>
          <w:spacing w:val="-7"/>
          <w:sz w:val="21"/>
          <w:szCs w:val="21"/>
        </w:rPr>
        <w:t>……</w:t>
      </w:r>
    </w:p>
    <w:p w14:paraId="7BE1CC25">
      <w:pPr>
        <w:pStyle w:val="2"/>
        <w:spacing w:before="280" w:line="178" w:lineRule="auto"/>
        <w:ind w:left="25" w:right="81" w:firstLine="503"/>
      </w:pPr>
      <w:r>
        <w:rPr>
          <w:spacing w:val="-8"/>
        </w:rPr>
        <w:t>以上企业，</w:t>
      </w:r>
      <w:r>
        <w:rPr>
          <w:spacing w:val="-16"/>
        </w:rPr>
        <w:t xml:space="preserve"> </w:t>
      </w:r>
      <w:r>
        <w:rPr>
          <w:spacing w:val="-8"/>
        </w:rPr>
        <w:t>不属于大企业的分支机构，</w:t>
      </w:r>
      <w:r>
        <w:rPr>
          <w:spacing w:val="-16"/>
        </w:rPr>
        <w:t xml:space="preserve"> </w:t>
      </w:r>
      <w:r>
        <w:rPr>
          <w:spacing w:val="-8"/>
        </w:rPr>
        <w:t>不存在</w:t>
      </w:r>
      <w:r>
        <w:rPr>
          <w:spacing w:val="-9"/>
        </w:rPr>
        <w:t>控股股东为大企业的情形，</w:t>
      </w:r>
      <w:r>
        <w:rPr>
          <w:spacing w:val="-15"/>
        </w:rPr>
        <w:t xml:space="preserve"> </w:t>
      </w:r>
      <w:r>
        <w:rPr>
          <w:spacing w:val="-9"/>
        </w:rPr>
        <w:t>也</w:t>
      </w:r>
      <w:r>
        <w:rPr>
          <w:spacing w:val="-3"/>
        </w:rPr>
        <w:t>不存在与大企业的负责人为同一人的情形。</w:t>
      </w:r>
    </w:p>
    <w:p w14:paraId="29D701DE">
      <w:pPr>
        <w:pStyle w:val="2"/>
        <w:spacing w:before="3" w:line="182" w:lineRule="auto"/>
        <w:ind w:left="23" w:right="79" w:firstLine="478"/>
        <w:jc w:val="both"/>
      </w:pPr>
      <w:r>
        <w:rPr>
          <w:spacing w:val="-5"/>
        </w:rPr>
        <w:t>本投标人已知悉《政府采购促进中小企业发展管理办法》（财库〔2020〕46</w:t>
      </w:r>
      <w:r>
        <w:rPr>
          <w:spacing w:val="-7"/>
        </w:rPr>
        <w:t>号）</w:t>
      </w:r>
      <w:r>
        <w:rPr>
          <w:spacing w:val="-8"/>
        </w:rPr>
        <w:t xml:space="preserve"> </w:t>
      </w:r>
      <w:r>
        <w:rPr>
          <w:spacing w:val="-7"/>
        </w:rPr>
        <w:t>、《中小企业划型标准规定》（工信部联企〔2011〕</w:t>
      </w:r>
      <w:r>
        <w:rPr>
          <w:spacing w:val="-46"/>
        </w:rPr>
        <w:t xml:space="preserve"> </w:t>
      </w:r>
      <w:r>
        <w:rPr>
          <w:spacing w:val="-7"/>
        </w:rPr>
        <w:t>300 号）</w:t>
      </w:r>
      <w:r>
        <w:rPr>
          <w:spacing w:val="-21"/>
        </w:rPr>
        <w:t xml:space="preserve"> </w:t>
      </w:r>
      <w:r>
        <w:rPr>
          <w:spacing w:val="-7"/>
        </w:rPr>
        <w:t>、《统计上大</w:t>
      </w:r>
      <w:r>
        <w:rPr>
          <w:spacing w:val="-10"/>
        </w:rPr>
        <w:t>中小微型企业划分办法（2017）</w:t>
      </w:r>
      <w:r>
        <w:rPr>
          <w:spacing w:val="-11"/>
        </w:rPr>
        <w:t xml:space="preserve"> </w:t>
      </w:r>
      <w:r>
        <w:rPr>
          <w:spacing w:val="-10"/>
        </w:rPr>
        <w:t>》等规定，</w:t>
      </w:r>
      <w:r>
        <w:rPr>
          <w:spacing w:val="38"/>
          <w:w w:val="101"/>
        </w:rPr>
        <w:t xml:space="preserve"> </w:t>
      </w:r>
      <w:r>
        <w:rPr>
          <w:spacing w:val="-10"/>
        </w:rPr>
        <w:t>承诺提供的声明函内容是真实的， 并</w:t>
      </w:r>
      <w:r>
        <w:rPr>
          <w:spacing w:val="-7"/>
        </w:rPr>
        <w:t>知悉根据《政府采购促进中小企业发展管理办法》（财库〔2020〕46 号）</w:t>
      </w:r>
      <w:r>
        <w:rPr>
          <w:spacing w:val="-37"/>
        </w:rPr>
        <w:t xml:space="preserve"> </w:t>
      </w:r>
      <w:r>
        <w:rPr>
          <w:spacing w:val="-7"/>
        </w:rPr>
        <w:t>第</w:t>
      </w:r>
      <w:r>
        <w:rPr>
          <w:spacing w:val="-8"/>
        </w:rPr>
        <w:t>二十</w:t>
      </w:r>
      <w:r>
        <w:rPr>
          <w:spacing w:val="-5"/>
        </w:rPr>
        <w:t>条规定，</w:t>
      </w:r>
      <w:r>
        <w:rPr>
          <w:spacing w:val="-25"/>
        </w:rPr>
        <w:t xml:space="preserve"> </w:t>
      </w:r>
      <w:r>
        <w:rPr>
          <w:spacing w:val="-5"/>
        </w:rPr>
        <w:t>投标人按照本办法规定提供声明函内容不实的，</w:t>
      </w:r>
      <w:r>
        <w:rPr>
          <w:spacing w:val="-33"/>
        </w:rPr>
        <w:t xml:space="preserve"> </w:t>
      </w:r>
      <w:r>
        <w:rPr>
          <w:spacing w:val="-5"/>
        </w:rPr>
        <w:t>属于提供虚假材料谋取</w:t>
      </w:r>
      <w:r>
        <w:rPr>
          <w:spacing w:val="-2"/>
        </w:rPr>
        <w:t>中标，依照《政府采购法》等政府采购有关法律法规规定追究相应责任。</w:t>
      </w:r>
    </w:p>
    <w:p w14:paraId="3F2CAF8F">
      <w:pPr>
        <w:pStyle w:val="2"/>
        <w:spacing w:before="239" w:line="184" w:lineRule="auto"/>
        <w:ind w:left="2064"/>
        <w:outlineLvl w:val="4"/>
      </w:pPr>
      <w:r>
        <w:rPr>
          <w:rFonts w:ascii="Baskerville" w:hAnsi="Baskerville" w:eastAsia="Baskerville" w:cs="Baskerville"/>
          <w:b/>
          <w:bCs/>
          <w:spacing w:val="-3"/>
        </w:rPr>
        <w:t>2</w:t>
      </w:r>
      <w:r>
        <w:rPr>
          <w:b/>
          <w:bCs/>
          <w:spacing w:val="-3"/>
        </w:rPr>
        <w:t>、残疾人福利性单位声明函（货物类）</w:t>
      </w:r>
    </w:p>
    <w:p w14:paraId="71F1569B">
      <w:pPr>
        <w:pStyle w:val="2"/>
        <w:spacing w:before="263" w:line="179" w:lineRule="auto"/>
        <w:ind w:left="22" w:right="77" w:firstLine="479"/>
        <w:jc w:val="both"/>
      </w:pPr>
      <w:r>
        <w:rPr>
          <w:spacing w:val="-4"/>
        </w:rPr>
        <w:t>本投标人郑重声明，</w:t>
      </w:r>
      <w:r>
        <w:rPr>
          <w:spacing w:val="-34"/>
        </w:rPr>
        <w:t xml:space="preserve"> </w:t>
      </w:r>
      <w:r>
        <w:rPr>
          <w:spacing w:val="-4"/>
        </w:rPr>
        <w:t>根据《财政部民政部中国残疾人联</w:t>
      </w:r>
      <w:r>
        <w:rPr>
          <w:spacing w:val="-5"/>
        </w:rPr>
        <w:t>合会关于促进残疾人</w:t>
      </w:r>
      <w:r>
        <w:rPr>
          <w:spacing w:val="-9"/>
        </w:rPr>
        <w:t>就业政府采购政策的通知》（财库〔2017〕</w:t>
      </w:r>
      <w:r>
        <w:rPr>
          <w:spacing w:val="-42"/>
        </w:rPr>
        <w:t xml:space="preserve"> </w:t>
      </w:r>
      <w:r>
        <w:rPr>
          <w:spacing w:val="-9"/>
        </w:rPr>
        <w:t>1</w:t>
      </w:r>
      <w:r>
        <w:rPr>
          <w:spacing w:val="-10"/>
        </w:rPr>
        <w:t>41  号） 的规定， 本投标人参加</w:t>
      </w:r>
      <w:r>
        <w:rPr>
          <w:spacing w:val="-34"/>
          <w:u w:val="single" w:color="auto"/>
        </w:rPr>
        <w:t xml:space="preserve"> </w:t>
      </w:r>
      <w:r>
        <w:rPr>
          <w:b/>
          <w:bCs/>
          <w:spacing w:val="-10"/>
          <w:u w:val="single" w:color="auto"/>
        </w:rPr>
        <w:t>（广</w:t>
      </w:r>
      <w:r>
        <w:rPr>
          <w:b/>
          <w:bCs/>
          <w:spacing w:val="-6"/>
          <w:u w:val="single" w:color="auto"/>
        </w:rPr>
        <w:t>东省深圳监狱）</w:t>
      </w:r>
      <w:r>
        <w:rPr>
          <w:spacing w:val="-29"/>
          <w:u w:val="single" w:color="auto"/>
        </w:rPr>
        <w:t xml:space="preserve"> </w:t>
      </w:r>
      <w:r>
        <w:rPr>
          <w:spacing w:val="-6"/>
        </w:rPr>
        <w:t>的</w:t>
      </w:r>
      <w:r>
        <w:rPr>
          <w:b/>
          <w:bCs/>
          <w:spacing w:val="-6"/>
          <w:u w:val="single" w:color="auto"/>
        </w:rPr>
        <w:t>（柴油发电机组及相关配套机电设备采购及安装项目）</w:t>
      </w:r>
      <w:r>
        <w:rPr>
          <w:spacing w:val="-6"/>
        </w:rPr>
        <w:t>采购活</w:t>
      </w:r>
      <w:r>
        <w:rPr>
          <w:spacing w:val="-4"/>
        </w:rPr>
        <w:t>动，</w:t>
      </w:r>
      <w:r>
        <w:rPr>
          <w:spacing w:val="-24"/>
        </w:rPr>
        <w:t xml:space="preserve"> </w:t>
      </w:r>
      <w:r>
        <w:rPr>
          <w:spacing w:val="-4"/>
        </w:rPr>
        <w:t>提供的货物全部由符合政策要求的残疾人福利性单位制造。相关残疾人福利</w:t>
      </w:r>
      <w:r>
        <w:rPr>
          <w:spacing w:val="-6"/>
        </w:rPr>
        <w:t>性单位的具体情况如下：</w:t>
      </w:r>
    </w:p>
    <w:p w14:paraId="4CAC87B5">
      <w:pPr>
        <w:pStyle w:val="2"/>
        <w:spacing w:before="1" w:line="172" w:lineRule="auto"/>
        <w:ind w:left="519"/>
      </w:pPr>
      <w:r>
        <w:rPr>
          <w:spacing w:val="-5"/>
        </w:rPr>
        <w:t>1.</w:t>
      </w:r>
      <w:r>
        <w:rPr>
          <w:spacing w:val="18"/>
          <w:u w:val="single" w:color="auto"/>
        </w:rPr>
        <w:t xml:space="preserve">  </w:t>
      </w:r>
      <w:r>
        <w:rPr>
          <w:b/>
          <w:bCs/>
          <w:spacing w:val="-5"/>
          <w:u w:val="single" w:color="auto"/>
        </w:rPr>
        <w:t>（柴油发电机组</w:t>
      </w:r>
      <w:r>
        <w:rPr>
          <w:b/>
          <w:bCs/>
          <w:spacing w:val="-14"/>
          <w:u w:val="single" w:color="auto"/>
        </w:rPr>
        <w:t>）</w:t>
      </w:r>
      <w:r>
        <w:rPr>
          <w:spacing w:val="-38"/>
          <w:u w:val="single" w:color="auto"/>
        </w:rPr>
        <w:t xml:space="preserve"> </w:t>
      </w:r>
      <w:r>
        <w:rPr>
          <w:spacing w:val="-14"/>
        </w:rPr>
        <w:t>，</w:t>
      </w:r>
      <w:r>
        <w:rPr>
          <w:spacing w:val="-5"/>
        </w:rPr>
        <w:t>制造商为</w:t>
      </w:r>
      <w:r>
        <w:rPr>
          <w:spacing w:val="-23"/>
          <w:u w:val="single" w:color="auto"/>
        </w:rPr>
        <w:t xml:space="preserve"> </w:t>
      </w:r>
      <w:r>
        <w:rPr>
          <w:b/>
          <w:bCs/>
          <w:spacing w:val="-5"/>
          <w:u w:val="single" w:color="auto"/>
        </w:rPr>
        <w:t>（单位名称</w:t>
      </w:r>
      <w:r>
        <w:rPr>
          <w:b/>
          <w:bCs/>
          <w:spacing w:val="-14"/>
          <w:u w:val="single" w:color="auto"/>
        </w:rPr>
        <w:t>）</w:t>
      </w:r>
      <w:r>
        <w:rPr>
          <w:spacing w:val="-33"/>
          <w:u w:val="single" w:color="auto"/>
        </w:rPr>
        <w:t xml:space="preserve"> </w:t>
      </w:r>
      <w:r>
        <w:rPr>
          <w:spacing w:val="-14"/>
        </w:rPr>
        <w:t>，</w:t>
      </w:r>
      <w:r>
        <w:rPr>
          <w:spacing w:val="-5"/>
        </w:rPr>
        <w:t>属于</w:t>
      </w:r>
      <w:r>
        <w:rPr>
          <w:spacing w:val="-53"/>
        </w:rPr>
        <w:t xml:space="preserve"> </w:t>
      </w:r>
      <w:r>
        <w:rPr>
          <w:spacing w:val="-57"/>
          <w:u w:val="single" w:color="auto"/>
        </w:rPr>
        <w:t xml:space="preserve"> </w:t>
      </w:r>
      <w:r>
        <w:rPr>
          <w:b/>
          <w:bCs/>
          <w:spacing w:val="-5"/>
          <w:u w:val="single" w:color="auto"/>
        </w:rPr>
        <w:t>残疾人福利性单位</w:t>
      </w:r>
      <w:r>
        <w:rPr>
          <w:spacing w:val="-5"/>
        </w:rPr>
        <w:t>；</w:t>
      </w:r>
    </w:p>
    <w:p w14:paraId="7C8AB14C">
      <w:pPr>
        <w:pStyle w:val="2"/>
        <w:spacing w:before="11" w:line="184" w:lineRule="auto"/>
        <w:ind w:left="20" w:right="82" w:firstLine="481"/>
        <w:jc w:val="both"/>
      </w:pPr>
      <w:r>
        <w:rPr>
          <w:spacing w:val="-3"/>
        </w:rPr>
        <w:t>本投标人已知悉《财政部民政部中国残疾人联合会关</w:t>
      </w:r>
      <w:r>
        <w:rPr>
          <w:spacing w:val="-4"/>
        </w:rPr>
        <w:t>于促进残疾人就业政府</w:t>
      </w:r>
      <w:r>
        <w:rPr>
          <w:spacing w:val="-5"/>
        </w:rPr>
        <w:t>采购政策的通知》（财库〔</w:t>
      </w:r>
      <w:r>
        <w:rPr>
          <w:rFonts w:ascii="Times New Roman" w:hAnsi="Times New Roman" w:eastAsia="Times New Roman" w:cs="Times New Roman"/>
          <w:spacing w:val="-5"/>
        </w:rPr>
        <w:t>2017</w:t>
      </w:r>
      <w:r>
        <w:rPr>
          <w:spacing w:val="-5"/>
        </w:rPr>
        <w:t>〕</w:t>
      </w:r>
      <w:r>
        <w:rPr>
          <w:spacing w:val="-34"/>
        </w:rPr>
        <w:t xml:space="preserve"> </w:t>
      </w:r>
      <w:r>
        <w:rPr>
          <w:rFonts w:ascii="Times New Roman" w:hAnsi="Times New Roman" w:eastAsia="Times New Roman" w:cs="Times New Roman"/>
          <w:spacing w:val="-5"/>
        </w:rPr>
        <w:t>141</w:t>
      </w:r>
      <w:r>
        <w:rPr>
          <w:rFonts w:ascii="Times New Roman" w:hAnsi="Times New Roman" w:eastAsia="Times New Roman" w:cs="Times New Roman"/>
          <w:spacing w:val="15"/>
        </w:rPr>
        <w:t xml:space="preserve"> </w:t>
      </w:r>
      <w:r>
        <w:rPr>
          <w:spacing w:val="-5"/>
        </w:rPr>
        <w:t>号</w:t>
      </w:r>
      <w:r>
        <w:rPr>
          <w:spacing w:val="-6"/>
        </w:rPr>
        <w:t>） 的规定， 承诺提供的声明函内容是真</w:t>
      </w:r>
      <w:r>
        <w:rPr>
          <w:spacing w:val="-1"/>
        </w:rPr>
        <w:t>实的，如提供声明函内容不实，则依法追究相关法律责任。</w:t>
      </w:r>
    </w:p>
    <w:p w14:paraId="3D327BA4">
      <w:pPr>
        <w:pStyle w:val="2"/>
        <w:tabs>
          <w:tab w:val="left" w:pos="3935"/>
        </w:tabs>
        <w:spacing w:before="283" w:line="179" w:lineRule="auto"/>
        <w:ind w:left="107" w:right="99" w:hanging="92"/>
        <w:outlineLvl w:val="4"/>
      </w:pPr>
      <w:r>
        <w:rPr>
          <w:rFonts w:ascii="Baskerville" w:hAnsi="Baskerville" w:eastAsia="Baskerville" w:cs="Baskerville"/>
          <w:b/>
          <w:bCs/>
          <w:spacing w:val="-2"/>
        </w:rPr>
        <w:t>3</w:t>
      </w:r>
      <w:r>
        <w:rPr>
          <w:b/>
          <w:bCs/>
          <w:spacing w:val="-2"/>
        </w:rPr>
        <w:t>、监狱企业声明函【货物类，监狱企业如需享受优惠政策，</w:t>
      </w:r>
      <w:r>
        <w:rPr>
          <w:b/>
          <w:bCs/>
          <w:spacing w:val="-3"/>
        </w:rPr>
        <w:t>还须另行提供省级以上监狱管理局、戒毒管理局（含新疆生产建设兵团）出具的监狱企业证明文</w:t>
      </w:r>
      <w:r>
        <w:rPr>
          <w:b/>
          <w:bCs/>
        </w:rPr>
        <w:tab/>
      </w:r>
      <w:r>
        <w:rPr>
          <w:b/>
          <w:bCs/>
          <w:spacing w:val="-5"/>
        </w:rPr>
        <w:t>件】</w:t>
      </w:r>
    </w:p>
    <w:p w14:paraId="4570592D">
      <w:pPr>
        <w:pStyle w:val="2"/>
        <w:spacing w:before="6" w:line="178" w:lineRule="auto"/>
        <w:ind w:left="22" w:right="90" w:firstLine="479"/>
        <w:jc w:val="both"/>
      </w:pPr>
      <w:r>
        <w:rPr>
          <w:spacing w:val="-4"/>
        </w:rPr>
        <w:t>本投标人郑重声明，</w:t>
      </w:r>
      <w:r>
        <w:rPr>
          <w:spacing w:val="-34"/>
        </w:rPr>
        <w:t xml:space="preserve"> </w:t>
      </w:r>
      <w:r>
        <w:rPr>
          <w:spacing w:val="-4"/>
        </w:rPr>
        <w:t>根据《财政部司法部关于政府</w:t>
      </w:r>
      <w:r>
        <w:rPr>
          <w:spacing w:val="-5"/>
        </w:rPr>
        <w:t>采购支持监狱企业发展有</w:t>
      </w:r>
      <w:r>
        <w:rPr>
          <w:spacing w:val="-10"/>
        </w:rPr>
        <w:t>关问题的通知》（财库〔2014〕68 号） 的规定， 本投标人参加（采购人名称）的</w:t>
      </w:r>
      <w:r>
        <w:rPr>
          <w:spacing w:val="-4"/>
        </w:rPr>
        <w:t>（项目名称）采购活动，</w:t>
      </w:r>
      <w:r>
        <w:rPr>
          <w:spacing w:val="-19"/>
        </w:rPr>
        <w:t xml:space="preserve"> </w:t>
      </w:r>
      <w:r>
        <w:rPr>
          <w:spacing w:val="-4"/>
        </w:rPr>
        <w:t>提供的货物全部由</w:t>
      </w:r>
      <w:r>
        <w:rPr>
          <w:spacing w:val="-5"/>
        </w:rPr>
        <w:t>符合政策要求的监狱企业制造。相关监狱企业的具体情况如下：</w:t>
      </w:r>
    </w:p>
    <w:p w14:paraId="7932FD3B">
      <w:pPr>
        <w:pStyle w:val="2"/>
        <w:spacing w:before="1" w:line="170" w:lineRule="auto"/>
        <w:ind w:left="519"/>
      </w:pPr>
      <w:r>
        <w:rPr>
          <w:spacing w:val="-5"/>
        </w:rPr>
        <w:t>1.</w:t>
      </w:r>
      <w:r>
        <w:rPr>
          <w:spacing w:val="17"/>
          <w:w w:val="101"/>
          <w:u w:val="single" w:color="auto"/>
        </w:rPr>
        <w:t xml:space="preserve">  </w:t>
      </w:r>
      <w:r>
        <w:rPr>
          <w:b/>
          <w:bCs/>
          <w:spacing w:val="-5"/>
          <w:u w:val="single" w:color="auto"/>
        </w:rPr>
        <w:t>（柴油发电机组</w:t>
      </w:r>
      <w:r>
        <w:rPr>
          <w:b/>
          <w:bCs/>
          <w:spacing w:val="-16"/>
          <w:u w:val="single" w:color="auto"/>
        </w:rPr>
        <w:t>）</w:t>
      </w:r>
      <w:r>
        <w:rPr>
          <w:spacing w:val="-38"/>
          <w:u w:val="single" w:color="auto"/>
        </w:rPr>
        <w:t xml:space="preserve"> </w:t>
      </w:r>
      <w:r>
        <w:rPr>
          <w:spacing w:val="-16"/>
        </w:rPr>
        <w:t>，</w:t>
      </w:r>
      <w:r>
        <w:rPr>
          <w:spacing w:val="-5"/>
        </w:rPr>
        <w:t>制造商为</w:t>
      </w:r>
      <w:r>
        <w:rPr>
          <w:spacing w:val="-23"/>
          <w:u w:val="single" w:color="auto"/>
        </w:rPr>
        <w:t xml:space="preserve"> </w:t>
      </w:r>
      <w:r>
        <w:rPr>
          <w:b/>
          <w:bCs/>
          <w:spacing w:val="-5"/>
          <w:u w:val="single" w:color="auto"/>
        </w:rPr>
        <w:t>（企业名称</w:t>
      </w:r>
      <w:r>
        <w:rPr>
          <w:b/>
          <w:bCs/>
          <w:spacing w:val="-16"/>
          <w:u w:val="single" w:color="auto"/>
        </w:rPr>
        <w:t>）</w:t>
      </w:r>
      <w:r>
        <w:rPr>
          <w:spacing w:val="-34"/>
          <w:u w:val="single" w:color="auto"/>
        </w:rPr>
        <w:t xml:space="preserve"> </w:t>
      </w:r>
      <w:r>
        <w:rPr>
          <w:spacing w:val="-16"/>
        </w:rPr>
        <w:t>，</w:t>
      </w:r>
      <w:r>
        <w:rPr>
          <w:spacing w:val="-5"/>
        </w:rPr>
        <w:t>属</w:t>
      </w:r>
      <w:r>
        <w:rPr>
          <w:spacing w:val="-6"/>
        </w:rPr>
        <w:t>于</w:t>
      </w:r>
      <w:r>
        <w:rPr>
          <w:spacing w:val="-52"/>
        </w:rPr>
        <w:t xml:space="preserve"> </w:t>
      </w:r>
      <w:r>
        <w:rPr>
          <w:spacing w:val="-57"/>
          <w:u w:val="single" w:color="auto"/>
        </w:rPr>
        <w:t xml:space="preserve"> </w:t>
      </w:r>
      <w:r>
        <w:rPr>
          <w:b/>
          <w:bCs/>
          <w:spacing w:val="-6"/>
          <w:u w:val="single" w:color="auto"/>
        </w:rPr>
        <w:t>监狱企业</w:t>
      </w:r>
      <w:r>
        <w:rPr>
          <w:spacing w:val="-6"/>
        </w:rPr>
        <w:t>；</w:t>
      </w:r>
    </w:p>
    <w:p w14:paraId="31247C74">
      <w:pPr>
        <w:pStyle w:val="2"/>
        <w:spacing w:before="12" w:line="179" w:lineRule="auto"/>
        <w:jc w:val="right"/>
      </w:pPr>
      <w:r>
        <w:rPr>
          <w:spacing w:val="-3"/>
        </w:rPr>
        <w:t>本投标人对上述声明内容的真实性负责。如有虚假， 将依法承担相应责任。</w:t>
      </w:r>
    </w:p>
    <w:p w14:paraId="291B98A4">
      <w:pPr>
        <w:pStyle w:val="2"/>
        <w:spacing w:before="2" w:line="195" w:lineRule="auto"/>
        <w:ind w:left="25" w:right="90" w:firstLine="494"/>
      </w:pPr>
      <w:r>
        <w:rPr>
          <w:spacing w:val="-7"/>
        </w:rPr>
        <w:t>附： 省级以上监狱管理局、戒毒管理局（含新疆生产建设兵</w:t>
      </w:r>
      <w:r>
        <w:rPr>
          <w:spacing w:val="-8"/>
        </w:rPr>
        <w:t>团）</w:t>
      </w:r>
      <w:r>
        <w:rPr>
          <w:spacing w:val="-14"/>
        </w:rPr>
        <w:t xml:space="preserve"> </w:t>
      </w:r>
      <w:r>
        <w:rPr>
          <w:spacing w:val="-8"/>
        </w:rPr>
        <w:t>出具的监狱</w:t>
      </w:r>
      <w:r>
        <w:rPr>
          <w:spacing w:val="-6"/>
        </w:rPr>
        <w:t>企业证明文件。</w:t>
      </w:r>
    </w:p>
    <w:p w14:paraId="0919BF1A">
      <w:pPr>
        <w:spacing w:line="250" w:lineRule="auto"/>
        <w:rPr>
          <w:rFonts w:ascii="Arial"/>
          <w:sz w:val="21"/>
        </w:rPr>
      </w:pPr>
    </w:p>
    <w:p w14:paraId="137919FA">
      <w:pPr>
        <w:pStyle w:val="2"/>
        <w:spacing w:before="104" w:line="178" w:lineRule="auto"/>
        <w:ind w:left="2430"/>
        <w:outlineLvl w:val="4"/>
      </w:pPr>
      <w:r>
        <w:rPr>
          <w:b/>
          <w:bCs/>
          <w:spacing w:val="-5"/>
        </w:rPr>
        <w:t>4、含有优惠主体的联合体声明函</w:t>
      </w:r>
    </w:p>
    <w:p w14:paraId="447FC48B">
      <w:pPr>
        <w:pStyle w:val="2"/>
        <w:tabs>
          <w:tab w:val="left" w:pos="867"/>
        </w:tabs>
        <w:spacing w:before="3" w:line="183" w:lineRule="auto"/>
        <w:ind w:left="20" w:right="219" w:firstLine="471"/>
        <w:jc w:val="both"/>
      </w:pPr>
      <w:r>
        <w:rPr>
          <w:u w:val="single" w:color="auto"/>
        </w:rPr>
        <w:tab/>
      </w:r>
      <w:r>
        <w:rPr>
          <w:spacing w:val="-5"/>
          <w:u w:val="single" w:color="auto"/>
        </w:rPr>
        <w:t xml:space="preserve">（供应商名称、供应商名称）    </w:t>
      </w:r>
      <w:r>
        <w:rPr>
          <w:spacing w:val="-51"/>
        </w:rPr>
        <w:t xml:space="preserve"> </w:t>
      </w:r>
      <w:r>
        <w:rPr>
          <w:spacing w:val="-5"/>
        </w:rPr>
        <w:t>共同组成联合体（详见联合体协议）。</w:t>
      </w:r>
      <w:r>
        <w:rPr>
          <w:spacing w:val="-6"/>
        </w:rPr>
        <w:t>本联合体参加</w:t>
      </w:r>
      <w:r>
        <w:rPr>
          <w:spacing w:val="-23"/>
          <w:u w:val="single" w:color="auto"/>
        </w:rPr>
        <w:t xml:space="preserve"> </w:t>
      </w:r>
      <w:r>
        <w:rPr>
          <w:b/>
          <w:bCs/>
          <w:spacing w:val="-6"/>
          <w:u w:val="single" w:color="auto"/>
        </w:rPr>
        <w:t>（广东省深圳监狱）</w:t>
      </w:r>
      <w:r>
        <w:rPr>
          <w:spacing w:val="-6"/>
          <w:u w:val="single" w:color="auto"/>
        </w:rPr>
        <w:t xml:space="preserve"> </w:t>
      </w:r>
      <w:r>
        <w:rPr>
          <w:spacing w:val="-6"/>
        </w:rPr>
        <w:t>的</w:t>
      </w:r>
      <w:r>
        <w:rPr>
          <w:spacing w:val="-25"/>
          <w:u w:val="single" w:color="auto"/>
        </w:rPr>
        <w:t xml:space="preserve"> </w:t>
      </w:r>
      <w:r>
        <w:rPr>
          <w:b/>
          <w:bCs/>
          <w:spacing w:val="-6"/>
          <w:u w:val="single" w:color="auto"/>
        </w:rPr>
        <w:t>（柴油发电机组及相关配套机</w:t>
      </w:r>
      <w:r>
        <w:rPr>
          <w:b/>
          <w:bCs/>
          <w:spacing w:val="-7"/>
          <w:u w:val="single" w:color="auto"/>
        </w:rPr>
        <w:t>电设备采购</w:t>
      </w:r>
      <w:r>
        <w:rPr>
          <w:b/>
          <w:bCs/>
          <w:spacing w:val="-8"/>
          <w:u w:val="single" w:color="auto"/>
        </w:rPr>
        <w:t>及安装项目）</w:t>
      </w:r>
      <w:r>
        <w:rPr>
          <w:spacing w:val="-8"/>
          <w:u w:val="single" w:color="auto"/>
        </w:rPr>
        <w:t xml:space="preserve"> </w:t>
      </w:r>
      <w:r>
        <w:rPr>
          <w:spacing w:val="-8"/>
        </w:rPr>
        <w:t>采购活动，郑重声明：</w:t>
      </w:r>
    </w:p>
    <w:p w14:paraId="0365EDE6">
      <w:pPr>
        <w:pStyle w:val="2"/>
        <w:tabs>
          <w:tab w:val="left" w:pos="147"/>
        </w:tabs>
        <w:spacing w:before="36" w:line="183" w:lineRule="auto"/>
        <w:ind w:left="12" w:right="94" w:firstLine="507"/>
        <w:jc w:val="both"/>
      </w:pPr>
      <w:r>
        <w:rPr>
          <w:spacing w:val="-7"/>
        </w:rPr>
        <w:t>1.</w:t>
      </w:r>
      <w:r>
        <w:rPr>
          <w:spacing w:val="-21"/>
          <w:u w:val="single" w:color="auto"/>
        </w:rPr>
        <w:t xml:space="preserve"> </w:t>
      </w:r>
      <w:r>
        <w:rPr>
          <w:b/>
          <w:bCs/>
          <w:spacing w:val="-7"/>
          <w:u w:val="single" w:color="auto"/>
        </w:rPr>
        <w:t>（标的名称</w:t>
      </w:r>
      <w:r>
        <w:rPr>
          <w:b/>
          <w:bCs/>
          <w:spacing w:val="-1"/>
          <w:u w:val="single" w:color="auto"/>
        </w:rPr>
        <w:t>）</w:t>
      </w:r>
      <w:r>
        <w:rPr>
          <w:spacing w:val="-34"/>
          <w:u w:val="single" w:color="auto"/>
        </w:rPr>
        <w:t xml:space="preserve"> </w:t>
      </w:r>
      <w:r>
        <w:rPr>
          <w:spacing w:val="-1"/>
        </w:rPr>
        <w:t>，</w:t>
      </w:r>
      <w:r>
        <w:rPr>
          <w:spacing w:val="-7"/>
        </w:rPr>
        <w:t>属于</w:t>
      </w:r>
      <w:r>
        <w:rPr>
          <w:spacing w:val="-7"/>
          <w:u w:val="single" w:color="auto"/>
        </w:rPr>
        <w:t xml:space="preserve"> </w:t>
      </w:r>
      <w:r>
        <w:rPr>
          <w:b/>
          <w:bCs/>
          <w:spacing w:val="-7"/>
          <w:u w:val="single" w:color="auto"/>
        </w:rPr>
        <w:t>（招标文件中明确的所属行业）</w:t>
      </w:r>
      <w:r>
        <w:rPr>
          <w:spacing w:val="17"/>
          <w:w w:val="101"/>
          <w:u w:val="single" w:color="auto"/>
        </w:rPr>
        <w:t xml:space="preserve">  </w:t>
      </w:r>
      <w:r>
        <w:rPr>
          <w:spacing w:val="-53"/>
        </w:rPr>
        <w:t xml:space="preserve"> </w:t>
      </w:r>
      <w:r>
        <w:rPr>
          <w:spacing w:val="-7"/>
        </w:rPr>
        <w:t>行业；承接企业为</w:t>
      </w:r>
      <w:r>
        <w:rPr>
          <w:u w:val="single" w:color="auto"/>
        </w:rPr>
        <w:tab/>
      </w:r>
      <w:r>
        <w:rPr>
          <w:b/>
          <w:bCs/>
          <w:spacing w:val="-7"/>
          <w:u w:val="single" w:color="auto"/>
        </w:rPr>
        <w:t>（企业名称</w:t>
      </w:r>
      <w:r>
        <w:rPr>
          <w:b/>
          <w:bCs/>
          <w:spacing w:val="-5"/>
          <w:u w:val="single" w:color="auto"/>
        </w:rPr>
        <w:t>）</w:t>
      </w:r>
      <w:r>
        <w:rPr>
          <w:spacing w:val="-30"/>
          <w:u w:val="single" w:color="auto"/>
        </w:rPr>
        <w:t xml:space="preserve"> </w:t>
      </w:r>
      <w:r>
        <w:rPr>
          <w:spacing w:val="-5"/>
        </w:rPr>
        <w:t>，</w:t>
      </w:r>
      <w:r>
        <w:rPr>
          <w:spacing w:val="-7"/>
        </w:rPr>
        <w:t>从业人员人，营业收入为万元，资产总额为万元</w:t>
      </w:r>
      <w:r>
        <w:rPr>
          <w:spacing w:val="40"/>
          <w:w w:val="101"/>
        </w:rPr>
        <w:t xml:space="preserve"> </w:t>
      </w:r>
      <w:r>
        <w:rPr>
          <w:spacing w:val="-7"/>
        </w:rPr>
        <w:t>，属于</w:t>
      </w:r>
      <w:r>
        <w:rPr>
          <w:spacing w:val="-7"/>
          <w:u w:val="single" w:color="auto"/>
        </w:rPr>
        <w:t xml:space="preserve"> </w:t>
      </w:r>
      <w:r>
        <w:rPr>
          <w:b/>
          <w:bCs/>
          <w:spacing w:val="-7"/>
          <w:u w:val="single" w:color="auto"/>
        </w:rPr>
        <w:t>（小型</w:t>
      </w:r>
      <w:r>
        <w:rPr>
          <w:b/>
          <w:bCs/>
          <w:spacing w:val="-2"/>
          <w:u w:val="single" w:color="auto"/>
        </w:rPr>
        <w:t>企业、微型企业、监狱企业、残疾人福利性单位</w:t>
      </w:r>
      <w:r>
        <w:rPr>
          <w:b/>
          <w:bCs/>
          <w:spacing w:val="-20"/>
          <w:u w:val="single" w:color="auto"/>
        </w:rPr>
        <w:t>）</w:t>
      </w:r>
      <w:r>
        <w:rPr>
          <w:spacing w:val="-20"/>
        </w:rPr>
        <w:t>；</w:t>
      </w:r>
    </w:p>
    <w:p w14:paraId="0FD7161A">
      <w:pPr>
        <w:spacing w:line="183" w:lineRule="auto"/>
        <w:sectPr>
          <w:footerReference r:id="rId43" w:type="default"/>
          <w:pgSz w:w="11907" w:h="16841"/>
          <w:pgMar w:top="400" w:right="1713" w:bottom="1157" w:left="1785" w:header="0" w:footer="957" w:gutter="0"/>
          <w:cols w:space="720" w:num="1"/>
        </w:sectPr>
      </w:pPr>
    </w:p>
    <w:p w14:paraId="50C2D077">
      <w:pPr>
        <w:rPr>
          <w:rFonts w:ascii="Arial"/>
          <w:sz w:val="21"/>
        </w:rPr>
      </w:pPr>
    </w:p>
    <w:p w14:paraId="165602E9">
      <w:pPr>
        <w:spacing w:line="241" w:lineRule="auto"/>
        <w:rPr>
          <w:rFonts w:ascii="Arial"/>
          <w:sz w:val="21"/>
        </w:rPr>
      </w:pPr>
    </w:p>
    <w:p w14:paraId="79285F24">
      <w:pPr>
        <w:spacing w:line="241" w:lineRule="auto"/>
        <w:rPr>
          <w:rFonts w:ascii="Arial"/>
          <w:sz w:val="21"/>
        </w:rPr>
      </w:pPr>
    </w:p>
    <w:p w14:paraId="7E4A2B3E">
      <w:pPr>
        <w:spacing w:line="241" w:lineRule="auto"/>
        <w:rPr>
          <w:rFonts w:ascii="Arial"/>
          <w:sz w:val="21"/>
        </w:rPr>
      </w:pPr>
    </w:p>
    <w:p w14:paraId="18710AC3">
      <w:pPr>
        <w:pStyle w:val="2"/>
        <w:tabs>
          <w:tab w:val="left" w:pos="147"/>
        </w:tabs>
        <w:spacing w:before="104" w:line="183" w:lineRule="auto"/>
        <w:ind w:left="12" w:right="22" w:firstLine="492"/>
        <w:jc w:val="both"/>
      </w:pPr>
      <w:r>
        <w:rPr>
          <w:spacing w:val="-6"/>
        </w:rPr>
        <w:t>2.</w:t>
      </w:r>
      <w:r>
        <w:rPr>
          <w:spacing w:val="-22"/>
          <w:u w:val="single" w:color="auto"/>
        </w:rPr>
        <w:t xml:space="preserve"> </w:t>
      </w:r>
      <w:r>
        <w:rPr>
          <w:b/>
          <w:bCs/>
          <w:spacing w:val="-6"/>
          <w:u w:val="single" w:color="auto"/>
        </w:rPr>
        <w:t>（标的名称</w:t>
      </w:r>
      <w:r>
        <w:rPr>
          <w:b/>
          <w:bCs/>
          <w:spacing w:val="-9"/>
          <w:u w:val="single" w:color="auto"/>
        </w:rPr>
        <w:t>）</w:t>
      </w:r>
      <w:r>
        <w:rPr>
          <w:spacing w:val="-34"/>
          <w:u w:val="single" w:color="auto"/>
        </w:rPr>
        <w:t xml:space="preserve"> </w:t>
      </w:r>
      <w:r>
        <w:rPr>
          <w:spacing w:val="-9"/>
        </w:rPr>
        <w:t>，</w:t>
      </w:r>
      <w:r>
        <w:rPr>
          <w:spacing w:val="-6"/>
        </w:rPr>
        <w:t>属于</w:t>
      </w:r>
      <w:r>
        <w:rPr>
          <w:spacing w:val="-6"/>
          <w:u w:val="single" w:color="auto"/>
        </w:rPr>
        <w:t xml:space="preserve"> </w:t>
      </w:r>
      <w:r>
        <w:rPr>
          <w:b/>
          <w:bCs/>
          <w:spacing w:val="-6"/>
          <w:u w:val="single" w:color="auto"/>
        </w:rPr>
        <w:t>（招标文件中明确的所属行业）</w:t>
      </w:r>
      <w:r>
        <w:rPr>
          <w:spacing w:val="17"/>
          <w:w w:val="101"/>
          <w:u w:val="single" w:color="auto"/>
        </w:rPr>
        <w:t xml:space="preserve">  </w:t>
      </w:r>
      <w:r>
        <w:rPr>
          <w:spacing w:val="-54"/>
        </w:rPr>
        <w:t xml:space="preserve"> </w:t>
      </w:r>
      <w:r>
        <w:rPr>
          <w:spacing w:val="-6"/>
        </w:rPr>
        <w:t>行业；承接企业为</w:t>
      </w:r>
      <w:r>
        <w:rPr>
          <w:u w:val="single" w:color="auto"/>
        </w:rPr>
        <w:tab/>
      </w:r>
      <w:r>
        <w:rPr>
          <w:b/>
          <w:bCs/>
          <w:spacing w:val="-7"/>
          <w:u w:val="single" w:color="auto"/>
        </w:rPr>
        <w:t>（企业名称</w:t>
      </w:r>
      <w:r>
        <w:rPr>
          <w:b/>
          <w:bCs/>
          <w:spacing w:val="-5"/>
          <w:u w:val="single" w:color="auto"/>
        </w:rPr>
        <w:t>）</w:t>
      </w:r>
      <w:r>
        <w:rPr>
          <w:spacing w:val="-30"/>
          <w:u w:val="single" w:color="auto"/>
        </w:rPr>
        <w:t xml:space="preserve"> </w:t>
      </w:r>
      <w:r>
        <w:rPr>
          <w:spacing w:val="-5"/>
        </w:rPr>
        <w:t>，</w:t>
      </w:r>
      <w:r>
        <w:rPr>
          <w:spacing w:val="-7"/>
        </w:rPr>
        <w:t>从业人员人，营业收入为万元，资产总额为万元</w:t>
      </w:r>
      <w:r>
        <w:rPr>
          <w:spacing w:val="40"/>
          <w:w w:val="101"/>
        </w:rPr>
        <w:t xml:space="preserve"> </w:t>
      </w:r>
      <w:r>
        <w:rPr>
          <w:spacing w:val="-7"/>
        </w:rPr>
        <w:t>，属于</w:t>
      </w:r>
      <w:r>
        <w:rPr>
          <w:spacing w:val="-7"/>
          <w:u w:val="single" w:color="auto"/>
        </w:rPr>
        <w:t xml:space="preserve"> </w:t>
      </w:r>
      <w:r>
        <w:rPr>
          <w:b/>
          <w:bCs/>
          <w:spacing w:val="-7"/>
          <w:u w:val="single" w:color="auto"/>
        </w:rPr>
        <w:t>（小型</w:t>
      </w:r>
      <w:r>
        <w:rPr>
          <w:b/>
          <w:bCs/>
          <w:spacing w:val="-2"/>
          <w:u w:val="single" w:color="auto"/>
        </w:rPr>
        <w:t>企业、微型企业、监狱企业、残疾人福利性单位</w:t>
      </w:r>
      <w:r>
        <w:rPr>
          <w:b/>
          <w:bCs/>
          <w:spacing w:val="-20"/>
          <w:u w:val="single" w:color="auto"/>
        </w:rPr>
        <w:t>）</w:t>
      </w:r>
      <w:r>
        <w:rPr>
          <w:spacing w:val="-20"/>
        </w:rPr>
        <w:t>；</w:t>
      </w:r>
    </w:p>
    <w:p w14:paraId="1625D578">
      <w:pPr>
        <w:pStyle w:val="2"/>
        <w:spacing w:before="37" w:line="203" w:lineRule="auto"/>
        <w:ind w:left="516"/>
      </w:pPr>
      <w:r>
        <w:rPr>
          <w:spacing w:val="-7"/>
        </w:rPr>
        <w:t>……</w:t>
      </w:r>
    </w:p>
    <w:p w14:paraId="19546BD7">
      <w:pPr>
        <w:pStyle w:val="2"/>
        <w:spacing w:before="18" w:line="174" w:lineRule="auto"/>
        <w:ind w:left="503"/>
      </w:pPr>
      <w:r>
        <w:rPr>
          <w:spacing w:val="-1"/>
        </w:rPr>
        <w:t>上述优惠主体均符合《政府采购促进中小企业发展管理办法》（财库</w:t>
      </w:r>
    </w:p>
    <w:p w14:paraId="2115A7C4">
      <w:pPr>
        <w:pStyle w:val="2"/>
        <w:spacing w:before="7" w:line="179" w:lineRule="auto"/>
        <w:ind w:left="48" w:right="102"/>
      </w:pPr>
      <w:r>
        <w:rPr>
          <w:spacing w:val="-3"/>
        </w:rPr>
        <w:t>〔2020〕46 号）或《关于政府采购支持监狱企业发</w:t>
      </w:r>
      <w:r>
        <w:rPr>
          <w:spacing w:val="-4"/>
        </w:rPr>
        <w:t>展有关问题的通知》（财库〔2014〕</w:t>
      </w:r>
      <w:r>
        <w:rPr>
          <w:spacing w:val="-46"/>
        </w:rPr>
        <w:t xml:space="preserve"> </w:t>
      </w:r>
      <w:r>
        <w:rPr>
          <w:spacing w:val="-4"/>
        </w:rPr>
        <w:t>68 号）或《关于促进残疾人就业政府采购政策的</w:t>
      </w:r>
      <w:r>
        <w:rPr>
          <w:spacing w:val="-5"/>
        </w:rPr>
        <w:t>通知》（财库</w:t>
      </w:r>
    </w:p>
    <w:p w14:paraId="67ACA789">
      <w:pPr>
        <w:pStyle w:val="2"/>
        <w:spacing w:before="1" w:line="191" w:lineRule="auto"/>
        <w:ind w:left="27" w:right="222" w:firstLine="20"/>
      </w:pPr>
      <w:r>
        <w:rPr>
          <w:spacing w:val="-5"/>
        </w:rPr>
        <w:t>〔2017〕</w:t>
      </w:r>
      <w:r>
        <w:rPr>
          <w:spacing w:val="-16"/>
        </w:rPr>
        <w:t xml:space="preserve"> </w:t>
      </w:r>
      <w:r>
        <w:rPr>
          <w:spacing w:val="-5"/>
        </w:rPr>
        <w:t>141 号）等文件的规定，且优惠主体的协议合同金额占到联合体协议</w:t>
      </w:r>
      <w:r>
        <w:rPr>
          <w:spacing w:val="-9"/>
        </w:rPr>
        <w:t>总金额比例为_____%。</w:t>
      </w:r>
    </w:p>
    <w:p w14:paraId="5459B6F3">
      <w:pPr>
        <w:pStyle w:val="2"/>
        <w:spacing w:before="15" w:line="183" w:lineRule="auto"/>
        <w:ind w:left="502"/>
      </w:pPr>
      <w:r>
        <w:rPr>
          <w:spacing w:val="-2"/>
        </w:rPr>
        <w:t>本联合体对上述声明的真实性负责。如有虚假，将依法承担相应责任。</w:t>
      </w:r>
    </w:p>
    <w:p w14:paraId="38D1267B">
      <w:pPr>
        <w:spacing w:line="397" w:lineRule="auto"/>
        <w:rPr>
          <w:rFonts w:ascii="Arial"/>
          <w:sz w:val="21"/>
        </w:rPr>
      </w:pPr>
    </w:p>
    <w:p w14:paraId="18F34AF2">
      <w:pPr>
        <w:pStyle w:val="2"/>
        <w:spacing w:before="106" w:line="193" w:lineRule="auto"/>
        <w:ind w:left="21"/>
      </w:pPr>
      <w:r>
        <w:rPr>
          <w:spacing w:val="-3"/>
        </w:rPr>
        <w:t xml:space="preserve">供应商名称：               </w:t>
      </w:r>
      <w:r>
        <w:rPr>
          <w:spacing w:val="-4"/>
        </w:rPr>
        <w:t xml:space="preserve">                                          供应商名称：</w:t>
      </w:r>
    </w:p>
    <w:p w14:paraId="18D172B2">
      <w:pPr>
        <w:pStyle w:val="2"/>
        <w:spacing w:before="112" w:line="193" w:lineRule="auto"/>
        <w:ind w:left="62"/>
      </w:pPr>
      <w:r>
        <w:rPr>
          <w:spacing w:val="-32"/>
        </w:rPr>
        <w:t>日期：</w:t>
      </w:r>
      <w:r>
        <w:rPr>
          <w:spacing w:val="1"/>
        </w:rPr>
        <w:t xml:space="preserve">                                       </w:t>
      </w:r>
      <w:r>
        <w:t xml:space="preserve">                           </w:t>
      </w:r>
      <w:r>
        <w:rPr>
          <w:spacing w:val="-32"/>
        </w:rPr>
        <w:t>日期：</w:t>
      </w:r>
    </w:p>
    <w:p w14:paraId="0087D181">
      <w:pPr>
        <w:spacing w:line="454" w:lineRule="auto"/>
        <w:rPr>
          <w:rFonts w:ascii="Arial"/>
          <w:sz w:val="21"/>
        </w:rPr>
      </w:pPr>
    </w:p>
    <w:p w14:paraId="37F9360E">
      <w:pPr>
        <w:pStyle w:val="2"/>
        <w:spacing w:before="105" w:line="193" w:lineRule="auto"/>
        <w:ind w:left="21"/>
      </w:pPr>
      <w:r>
        <w:rPr>
          <w:spacing w:val="-9"/>
        </w:rPr>
        <w:t>供应商名称：</w:t>
      </w:r>
    </w:p>
    <w:p w14:paraId="17DD393C">
      <w:pPr>
        <w:pStyle w:val="2"/>
        <w:spacing w:before="113" w:line="193" w:lineRule="auto"/>
        <w:ind w:left="62"/>
      </w:pPr>
      <w:r>
        <w:rPr>
          <w:spacing w:val="-24"/>
        </w:rPr>
        <w:t>日期：</w:t>
      </w:r>
    </w:p>
    <w:p w14:paraId="4768080E">
      <w:pPr>
        <w:pStyle w:val="2"/>
        <w:spacing w:before="113" w:line="228" w:lineRule="auto"/>
        <w:ind w:left="21" w:right="131" w:firstLine="485"/>
        <w:jc w:val="both"/>
      </w:pPr>
      <w:r>
        <w:rPr>
          <w:b/>
          <w:bCs/>
          <w:color w:val="FF0000"/>
          <w:spacing w:val="-4"/>
        </w:rPr>
        <w:t>说明：</w:t>
      </w:r>
      <w:r>
        <w:rPr>
          <w:color w:val="FF0000"/>
          <w:spacing w:val="-4"/>
        </w:rPr>
        <w:t xml:space="preserve"> </w:t>
      </w:r>
      <w:r>
        <w:rPr>
          <w:b/>
          <w:bCs/>
          <w:color w:val="FF0000"/>
          <w:spacing w:val="-4"/>
        </w:rPr>
        <w:t>本声明函仅针对允许联合体投标的项目（联合体数量上限以资格要</w:t>
      </w:r>
      <w:r>
        <w:rPr>
          <w:b/>
          <w:bCs/>
          <w:color w:val="FF0000"/>
          <w:spacing w:val="-2"/>
        </w:rPr>
        <w:t>求为准</w:t>
      </w:r>
      <w:r>
        <w:rPr>
          <w:b/>
          <w:bCs/>
          <w:color w:val="FF0000"/>
          <w:spacing w:val="-1"/>
        </w:rPr>
        <w:t>），</w:t>
      </w:r>
      <w:r>
        <w:rPr>
          <w:b/>
          <w:bCs/>
          <w:color w:val="FF0000"/>
          <w:spacing w:val="-2"/>
        </w:rPr>
        <w:t>非联合体投标的供应商或不符合优惠政策的供应商无需提供。符合条件的供应商，请仔细填写声明函中需填写内容，供应商可根据自身联合体数量及优惠主体类型进行调整本声明函格式，如内容填写不全，评委会有权认定</w:t>
      </w:r>
      <w:r>
        <w:rPr>
          <w:b/>
          <w:bCs/>
          <w:color w:val="FF0000"/>
          <w:spacing w:val="-3"/>
        </w:rPr>
        <w:t>该声明函无效，并做出对供应商不予享受优惠政策的决定。</w:t>
      </w:r>
    </w:p>
    <w:p w14:paraId="76EB2EE8">
      <w:pPr>
        <w:spacing w:line="228" w:lineRule="auto"/>
        <w:sectPr>
          <w:footerReference r:id="rId44" w:type="default"/>
          <w:pgSz w:w="11907" w:h="16841"/>
          <w:pgMar w:top="400" w:right="1785" w:bottom="1157" w:left="1785" w:header="0" w:footer="956" w:gutter="0"/>
          <w:cols w:space="720" w:num="1"/>
        </w:sectPr>
      </w:pPr>
    </w:p>
    <w:p w14:paraId="34E25371">
      <w:pPr>
        <w:rPr>
          <w:rFonts w:ascii="Arial"/>
          <w:sz w:val="21"/>
        </w:rPr>
      </w:pPr>
    </w:p>
    <w:p w14:paraId="0AA9F382">
      <w:pPr>
        <w:rPr>
          <w:rFonts w:ascii="Arial"/>
          <w:sz w:val="21"/>
        </w:rPr>
      </w:pPr>
    </w:p>
    <w:p w14:paraId="6FEC1A2F">
      <w:pPr>
        <w:spacing w:line="241" w:lineRule="auto"/>
        <w:rPr>
          <w:rFonts w:ascii="Arial"/>
          <w:sz w:val="21"/>
        </w:rPr>
      </w:pPr>
    </w:p>
    <w:p w14:paraId="5B7067A5">
      <w:pPr>
        <w:spacing w:line="241" w:lineRule="auto"/>
        <w:rPr>
          <w:rFonts w:ascii="Arial"/>
          <w:sz w:val="21"/>
        </w:rPr>
      </w:pPr>
    </w:p>
    <w:p w14:paraId="21078115">
      <w:pPr>
        <w:pStyle w:val="2"/>
        <w:spacing w:before="105" w:line="160" w:lineRule="auto"/>
        <w:ind w:left="3649"/>
        <w:outlineLvl w:val="3"/>
      </w:pPr>
      <w:r>
        <w:rPr>
          <w:spacing w:val="-5"/>
        </w:rPr>
        <w:t>（三）投标人情况介绍</w:t>
      </w:r>
    </w:p>
    <w:tbl>
      <w:tblPr>
        <w:tblStyle w:val="5"/>
        <w:tblW w:w="916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1"/>
        <w:gridCol w:w="2558"/>
        <w:gridCol w:w="4428"/>
        <w:gridCol w:w="1425"/>
      </w:tblGrid>
      <w:tr w14:paraId="016E263D">
        <w:trPr>
          <w:trHeight w:val="535" w:hRule="atLeast"/>
        </w:trPr>
        <w:tc>
          <w:tcPr>
            <w:tcW w:w="751" w:type="dxa"/>
            <w:tcBorders>
              <w:top w:val="single" w:color="000000" w:sz="4" w:space="0"/>
            </w:tcBorders>
            <w:vAlign w:val="top"/>
          </w:tcPr>
          <w:p w14:paraId="13D1F4A0">
            <w:pPr>
              <w:pStyle w:val="6"/>
              <w:spacing w:before="122" w:line="193" w:lineRule="auto"/>
              <w:ind w:left="142"/>
            </w:pPr>
            <w:r>
              <w:rPr>
                <w:b/>
                <w:bCs/>
                <w:spacing w:val="-5"/>
              </w:rPr>
              <w:t>序号</w:t>
            </w:r>
          </w:p>
        </w:tc>
        <w:tc>
          <w:tcPr>
            <w:tcW w:w="2558" w:type="dxa"/>
            <w:tcBorders>
              <w:top w:val="single" w:color="000000" w:sz="4" w:space="0"/>
            </w:tcBorders>
            <w:vAlign w:val="top"/>
          </w:tcPr>
          <w:p w14:paraId="0C1F806A">
            <w:pPr>
              <w:pStyle w:val="6"/>
              <w:spacing w:before="53" w:line="194" w:lineRule="auto"/>
              <w:ind w:left="922"/>
            </w:pPr>
            <w:r>
              <w:rPr>
                <w:b/>
                <w:bCs/>
                <w:spacing w:val="-10"/>
              </w:rPr>
              <w:t>项</w:t>
            </w:r>
            <w:r>
              <w:rPr>
                <w:spacing w:val="7"/>
              </w:rPr>
              <w:t xml:space="preserve">    </w:t>
            </w:r>
            <w:r>
              <w:rPr>
                <w:b/>
                <w:bCs/>
                <w:spacing w:val="-10"/>
              </w:rPr>
              <w:t>目</w:t>
            </w:r>
          </w:p>
        </w:tc>
        <w:tc>
          <w:tcPr>
            <w:tcW w:w="4428" w:type="dxa"/>
            <w:tcBorders>
              <w:top w:val="single" w:color="000000" w:sz="4" w:space="0"/>
            </w:tcBorders>
            <w:vAlign w:val="top"/>
          </w:tcPr>
          <w:p w14:paraId="72FB7947">
            <w:pPr>
              <w:pStyle w:val="6"/>
              <w:spacing w:before="123" w:line="193" w:lineRule="auto"/>
              <w:ind w:left="1647"/>
            </w:pPr>
            <w:r>
              <w:rPr>
                <w:b/>
                <w:bCs/>
                <w:spacing w:val="-10"/>
              </w:rPr>
              <w:t>内容及说明</w:t>
            </w:r>
          </w:p>
        </w:tc>
        <w:tc>
          <w:tcPr>
            <w:tcW w:w="1425" w:type="dxa"/>
            <w:tcBorders>
              <w:top w:val="single" w:color="000000" w:sz="4" w:space="0"/>
            </w:tcBorders>
            <w:vAlign w:val="top"/>
          </w:tcPr>
          <w:p w14:paraId="2C6ACAEF">
            <w:pPr>
              <w:pStyle w:val="6"/>
              <w:spacing w:before="122" w:line="194" w:lineRule="auto"/>
              <w:ind w:left="474"/>
            </w:pPr>
            <w:r>
              <w:rPr>
                <w:b/>
                <w:bCs/>
                <w:spacing w:val="-5"/>
              </w:rPr>
              <w:t>备注</w:t>
            </w:r>
          </w:p>
        </w:tc>
      </w:tr>
      <w:tr w14:paraId="3707B5CA">
        <w:trPr>
          <w:trHeight w:val="513" w:hRule="atLeast"/>
        </w:trPr>
        <w:tc>
          <w:tcPr>
            <w:tcW w:w="751" w:type="dxa"/>
            <w:vAlign w:val="top"/>
          </w:tcPr>
          <w:p w14:paraId="516F3AE7">
            <w:pPr>
              <w:pStyle w:val="6"/>
              <w:spacing w:before="193" w:line="224" w:lineRule="exact"/>
              <w:ind w:left="269"/>
            </w:pPr>
            <w:r>
              <w:rPr>
                <w:b/>
                <w:bCs/>
                <w:spacing w:val="-3"/>
                <w:position w:val="-3"/>
              </w:rPr>
              <w:t>一</w:t>
            </w:r>
          </w:p>
        </w:tc>
        <w:tc>
          <w:tcPr>
            <w:tcW w:w="6986" w:type="dxa"/>
            <w:gridSpan w:val="2"/>
            <w:vAlign w:val="top"/>
          </w:tcPr>
          <w:p w14:paraId="0FF67C1B">
            <w:pPr>
              <w:pStyle w:val="6"/>
              <w:spacing w:before="34" w:line="193" w:lineRule="auto"/>
              <w:ind w:left="117"/>
            </w:pPr>
            <w:r>
              <w:rPr>
                <w:b/>
                <w:bCs/>
                <w:spacing w:val="-6"/>
              </w:rPr>
              <w:t>营业执照</w:t>
            </w:r>
          </w:p>
        </w:tc>
        <w:tc>
          <w:tcPr>
            <w:tcW w:w="1425" w:type="dxa"/>
            <w:vAlign w:val="top"/>
          </w:tcPr>
          <w:p w14:paraId="5B893CFA">
            <w:pPr>
              <w:rPr>
                <w:rFonts w:ascii="Arial"/>
                <w:sz w:val="21"/>
              </w:rPr>
            </w:pPr>
          </w:p>
        </w:tc>
      </w:tr>
      <w:tr w14:paraId="3C4B15E4">
        <w:trPr>
          <w:trHeight w:val="515" w:hRule="atLeast"/>
        </w:trPr>
        <w:tc>
          <w:tcPr>
            <w:tcW w:w="751" w:type="dxa"/>
            <w:vAlign w:val="top"/>
          </w:tcPr>
          <w:p w14:paraId="7D6C8947">
            <w:pPr>
              <w:pStyle w:val="6"/>
              <w:spacing w:before="103" w:line="203" w:lineRule="auto"/>
              <w:ind w:left="343"/>
            </w:pPr>
            <w:r>
              <w:t>1</w:t>
            </w:r>
          </w:p>
        </w:tc>
        <w:tc>
          <w:tcPr>
            <w:tcW w:w="2558" w:type="dxa"/>
            <w:vAlign w:val="top"/>
          </w:tcPr>
          <w:p w14:paraId="32D3FB85">
            <w:pPr>
              <w:pStyle w:val="6"/>
              <w:spacing w:before="103" w:line="192" w:lineRule="auto"/>
              <w:ind w:left="110"/>
            </w:pPr>
            <w:r>
              <w:rPr>
                <w:spacing w:val="-1"/>
              </w:rPr>
              <w:t>注册年度及注册编号</w:t>
            </w:r>
          </w:p>
        </w:tc>
        <w:tc>
          <w:tcPr>
            <w:tcW w:w="4428" w:type="dxa"/>
            <w:vAlign w:val="top"/>
          </w:tcPr>
          <w:p w14:paraId="20834BA1">
            <w:pPr>
              <w:rPr>
                <w:rFonts w:ascii="Arial"/>
                <w:sz w:val="21"/>
              </w:rPr>
            </w:pPr>
          </w:p>
        </w:tc>
        <w:tc>
          <w:tcPr>
            <w:tcW w:w="1425" w:type="dxa"/>
            <w:vAlign w:val="top"/>
          </w:tcPr>
          <w:p w14:paraId="6AC1C093">
            <w:pPr>
              <w:rPr>
                <w:rFonts w:ascii="Arial"/>
                <w:sz w:val="21"/>
              </w:rPr>
            </w:pPr>
          </w:p>
        </w:tc>
      </w:tr>
      <w:tr w14:paraId="0F697516">
        <w:trPr>
          <w:trHeight w:val="515" w:hRule="atLeast"/>
        </w:trPr>
        <w:tc>
          <w:tcPr>
            <w:tcW w:w="751" w:type="dxa"/>
            <w:vAlign w:val="top"/>
          </w:tcPr>
          <w:p w14:paraId="3B904E9A">
            <w:pPr>
              <w:pStyle w:val="6"/>
              <w:spacing w:before="104" w:line="203" w:lineRule="auto"/>
              <w:ind w:left="328"/>
            </w:pPr>
            <w:r>
              <w:t>2</w:t>
            </w:r>
          </w:p>
        </w:tc>
        <w:tc>
          <w:tcPr>
            <w:tcW w:w="2558" w:type="dxa"/>
            <w:vAlign w:val="top"/>
          </w:tcPr>
          <w:p w14:paraId="316CC48A">
            <w:pPr>
              <w:pStyle w:val="6"/>
              <w:spacing w:before="104" w:line="174" w:lineRule="auto"/>
              <w:ind w:left="110"/>
            </w:pPr>
            <w:r>
              <w:rPr>
                <w:spacing w:val="-3"/>
              </w:rPr>
              <w:t>注册资金（万元）</w:t>
            </w:r>
          </w:p>
        </w:tc>
        <w:tc>
          <w:tcPr>
            <w:tcW w:w="4428" w:type="dxa"/>
            <w:vAlign w:val="top"/>
          </w:tcPr>
          <w:p w14:paraId="12DDF3D2">
            <w:pPr>
              <w:rPr>
                <w:rFonts w:ascii="Arial"/>
                <w:sz w:val="21"/>
              </w:rPr>
            </w:pPr>
          </w:p>
        </w:tc>
        <w:tc>
          <w:tcPr>
            <w:tcW w:w="1425" w:type="dxa"/>
            <w:vAlign w:val="top"/>
          </w:tcPr>
          <w:p w14:paraId="20FD34E0">
            <w:pPr>
              <w:rPr>
                <w:rFonts w:ascii="Arial"/>
                <w:sz w:val="21"/>
              </w:rPr>
            </w:pPr>
          </w:p>
        </w:tc>
      </w:tr>
      <w:tr w14:paraId="40631BD4">
        <w:trPr>
          <w:trHeight w:val="513" w:hRule="atLeast"/>
        </w:trPr>
        <w:tc>
          <w:tcPr>
            <w:tcW w:w="751" w:type="dxa"/>
            <w:vAlign w:val="top"/>
          </w:tcPr>
          <w:p w14:paraId="24E062CD">
            <w:pPr>
              <w:pStyle w:val="6"/>
              <w:spacing w:before="105" w:line="201" w:lineRule="auto"/>
              <w:ind w:left="330"/>
            </w:pPr>
            <w:r>
              <w:t>3</w:t>
            </w:r>
          </w:p>
        </w:tc>
        <w:tc>
          <w:tcPr>
            <w:tcW w:w="2558" w:type="dxa"/>
            <w:vAlign w:val="top"/>
          </w:tcPr>
          <w:p w14:paraId="4148C7FF">
            <w:pPr>
              <w:pStyle w:val="6"/>
              <w:spacing w:before="106" w:line="192" w:lineRule="auto"/>
              <w:ind w:left="111"/>
            </w:pPr>
            <w:r>
              <w:rPr>
                <w:spacing w:val="-2"/>
              </w:rPr>
              <w:t>法定代表人</w:t>
            </w:r>
          </w:p>
        </w:tc>
        <w:tc>
          <w:tcPr>
            <w:tcW w:w="4428" w:type="dxa"/>
            <w:vAlign w:val="top"/>
          </w:tcPr>
          <w:p w14:paraId="137CD480">
            <w:pPr>
              <w:rPr>
                <w:rFonts w:ascii="Arial"/>
                <w:sz w:val="21"/>
              </w:rPr>
            </w:pPr>
          </w:p>
        </w:tc>
        <w:tc>
          <w:tcPr>
            <w:tcW w:w="1425" w:type="dxa"/>
            <w:vAlign w:val="top"/>
          </w:tcPr>
          <w:p w14:paraId="75E2E911">
            <w:pPr>
              <w:rPr>
                <w:rFonts w:ascii="Arial"/>
                <w:sz w:val="21"/>
              </w:rPr>
            </w:pPr>
          </w:p>
        </w:tc>
      </w:tr>
      <w:tr w14:paraId="0E6E3BC5">
        <w:trPr>
          <w:trHeight w:val="515" w:hRule="atLeast"/>
        </w:trPr>
        <w:tc>
          <w:tcPr>
            <w:tcW w:w="751" w:type="dxa"/>
            <w:vAlign w:val="top"/>
          </w:tcPr>
          <w:p w14:paraId="64925400">
            <w:pPr>
              <w:pStyle w:val="6"/>
              <w:spacing w:before="105" w:line="203" w:lineRule="auto"/>
              <w:ind w:left="324"/>
            </w:pPr>
            <w:r>
              <w:t>4</w:t>
            </w:r>
          </w:p>
        </w:tc>
        <w:tc>
          <w:tcPr>
            <w:tcW w:w="2558" w:type="dxa"/>
            <w:vAlign w:val="top"/>
          </w:tcPr>
          <w:p w14:paraId="5941ACFB">
            <w:pPr>
              <w:pStyle w:val="6"/>
              <w:spacing w:before="106" w:line="193" w:lineRule="auto"/>
              <w:ind w:left="109"/>
            </w:pPr>
            <w:r>
              <w:rPr>
                <w:spacing w:val="-2"/>
              </w:rPr>
              <w:t>住所地</w:t>
            </w:r>
          </w:p>
        </w:tc>
        <w:tc>
          <w:tcPr>
            <w:tcW w:w="4428" w:type="dxa"/>
            <w:vAlign w:val="top"/>
          </w:tcPr>
          <w:p w14:paraId="44D1109A">
            <w:pPr>
              <w:rPr>
                <w:rFonts w:ascii="Arial"/>
                <w:sz w:val="21"/>
              </w:rPr>
            </w:pPr>
          </w:p>
        </w:tc>
        <w:tc>
          <w:tcPr>
            <w:tcW w:w="1425" w:type="dxa"/>
            <w:vAlign w:val="top"/>
          </w:tcPr>
          <w:p w14:paraId="1A494226">
            <w:pPr>
              <w:rPr>
                <w:rFonts w:ascii="Arial"/>
                <w:sz w:val="21"/>
              </w:rPr>
            </w:pPr>
          </w:p>
        </w:tc>
      </w:tr>
      <w:tr w14:paraId="63436D4B">
        <w:trPr>
          <w:trHeight w:val="516" w:hRule="atLeast"/>
        </w:trPr>
        <w:tc>
          <w:tcPr>
            <w:tcW w:w="751" w:type="dxa"/>
            <w:vAlign w:val="top"/>
          </w:tcPr>
          <w:p w14:paraId="32E0BB48">
            <w:pPr>
              <w:pStyle w:val="6"/>
              <w:spacing w:before="106" w:line="201" w:lineRule="auto"/>
              <w:ind w:left="330"/>
            </w:pPr>
            <w:r>
              <w:t>5</w:t>
            </w:r>
          </w:p>
        </w:tc>
        <w:tc>
          <w:tcPr>
            <w:tcW w:w="2558" w:type="dxa"/>
            <w:vAlign w:val="top"/>
          </w:tcPr>
          <w:p w14:paraId="0A31EA7C">
            <w:pPr>
              <w:pStyle w:val="6"/>
              <w:spacing w:before="106" w:line="193" w:lineRule="auto"/>
              <w:ind w:left="112"/>
            </w:pPr>
            <w:r>
              <w:rPr>
                <w:spacing w:val="-3"/>
              </w:rPr>
              <w:t>经营范围</w:t>
            </w:r>
          </w:p>
        </w:tc>
        <w:tc>
          <w:tcPr>
            <w:tcW w:w="4428" w:type="dxa"/>
            <w:vAlign w:val="top"/>
          </w:tcPr>
          <w:p w14:paraId="524F2C1D">
            <w:pPr>
              <w:rPr>
                <w:rFonts w:ascii="Arial"/>
                <w:sz w:val="21"/>
              </w:rPr>
            </w:pPr>
          </w:p>
        </w:tc>
        <w:tc>
          <w:tcPr>
            <w:tcW w:w="1425" w:type="dxa"/>
            <w:vAlign w:val="top"/>
          </w:tcPr>
          <w:p w14:paraId="5738ACF2">
            <w:pPr>
              <w:rPr>
                <w:rFonts w:ascii="Arial"/>
                <w:sz w:val="21"/>
              </w:rPr>
            </w:pPr>
          </w:p>
        </w:tc>
      </w:tr>
      <w:tr w14:paraId="0CB5CEC5">
        <w:trPr>
          <w:trHeight w:val="513" w:hRule="atLeast"/>
        </w:trPr>
        <w:tc>
          <w:tcPr>
            <w:tcW w:w="751" w:type="dxa"/>
            <w:vAlign w:val="top"/>
          </w:tcPr>
          <w:p w14:paraId="275A7FB6">
            <w:pPr>
              <w:pStyle w:val="6"/>
              <w:spacing w:before="107" w:line="201" w:lineRule="auto"/>
              <w:ind w:left="327"/>
            </w:pPr>
            <w:r>
              <w:t>6</w:t>
            </w:r>
          </w:p>
        </w:tc>
        <w:tc>
          <w:tcPr>
            <w:tcW w:w="2558" w:type="dxa"/>
            <w:vAlign w:val="top"/>
          </w:tcPr>
          <w:p w14:paraId="3EC8EBAA">
            <w:pPr>
              <w:pStyle w:val="6"/>
              <w:spacing w:before="106" w:line="193" w:lineRule="auto"/>
              <w:ind w:left="111"/>
            </w:pPr>
            <w:r>
              <w:rPr>
                <w:spacing w:val="-2"/>
              </w:rPr>
              <w:t>开户银行及账号</w:t>
            </w:r>
          </w:p>
        </w:tc>
        <w:tc>
          <w:tcPr>
            <w:tcW w:w="4428" w:type="dxa"/>
            <w:vAlign w:val="top"/>
          </w:tcPr>
          <w:p w14:paraId="2EA636C2">
            <w:pPr>
              <w:rPr>
                <w:rFonts w:ascii="Arial"/>
                <w:sz w:val="21"/>
              </w:rPr>
            </w:pPr>
          </w:p>
        </w:tc>
        <w:tc>
          <w:tcPr>
            <w:tcW w:w="1425" w:type="dxa"/>
            <w:vAlign w:val="top"/>
          </w:tcPr>
          <w:p w14:paraId="50F4BA74">
            <w:pPr>
              <w:rPr>
                <w:rFonts w:ascii="Arial"/>
                <w:sz w:val="21"/>
              </w:rPr>
            </w:pPr>
          </w:p>
        </w:tc>
      </w:tr>
      <w:tr w14:paraId="2824C6DE">
        <w:trPr>
          <w:trHeight w:val="515" w:hRule="atLeast"/>
        </w:trPr>
        <w:tc>
          <w:tcPr>
            <w:tcW w:w="751" w:type="dxa"/>
            <w:vAlign w:val="top"/>
          </w:tcPr>
          <w:p w14:paraId="7B8E8D6E">
            <w:pPr>
              <w:pStyle w:val="6"/>
              <w:spacing w:before="107" w:line="203" w:lineRule="auto"/>
              <w:ind w:left="331"/>
            </w:pPr>
            <w:r>
              <w:t>7</w:t>
            </w:r>
          </w:p>
        </w:tc>
        <w:tc>
          <w:tcPr>
            <w:tcW w:w="2558" w:type="dxa"/>
            <w:vAlign w:val="top"/>
          </w:tcPr>
          <w:p w14:paraId="5393FC7A">
            <w:pPr>
              <w:pStyle w:val="6"/>
              <w:spacing w:before="106" w:line="194" w:lineRule="auto"/>
              <w:ind w:left="111"/>
            </w:pPr>
            <w:r>
              <w:rPr>
                <w:spacing w:val="-2"/>
              </w:rPr>
              <w:t>联系方式</w:t>
            </w:r>
          </w:p>
        </w:tc>
        <w:tc>
          <w:tcPr>
            <w:tcW w:w="4428" w:type="dxa"/>
            <w:vAlign w:val="top"/>
          </w:tcPr>
          <w:p w14:paraId="560C2A34">
            <w:pPr>
              <w:rPr>
                <w:rFonts w:ascii="Arial"/>
                <w:sz w:val="21"/>
              </w:rPr>
            </w:pPr>
          </w:p>
        </w:tc>
        <w:tc>
          <w:tcPr>
            <w:tcW w:w="1425" w:type="dxa"/>
            <w:vAlign w:val="top"/>
          </w:tcPr>
          <w:p w14:paraId="2A3A111E">
            <w:pPr>
              <w:rPr>
                <w:rFonts w:ascii="Arial"/>
                <w:sz w:val="21"/>
              </w:rPr>
            </w:pPr>
          </w:p>
        </w:tc>
      </w:tr>
      <w:tr w14:paraId="51CB4E8C">
        <w:trPr>
          <w:trHeight w:val="539" w:hRule="atLeast"/>
        </w:trPr>
        <w:tc>
          <w:tcPr>
            <w:tcW w:w="751" w:type="dxa"/>
            <w:vAlign w:val="top"/>
          </w:tcPr>
          <w:p w14:paraId="4044BA12">
            <w:pPr>
              <w:pStyle w:val="6"/>
              <w:spacing w:before="152" w:line="168" w:lineRule="auto"/>
              <w:ind w:left="269"/>
            </w:pPr>
            <w:r>
              <w:rPr>
                <w:b/>
                <w:bCs/>
                <w:spacing w:val="-3"/>
              </w:rPr>
              <w:t>二</w:t>
            </w:r>
          </w:p>
        </w:tc>
        <w:tc>
          <w:tcPr>
            <w:tcW w:w="2558" w:type="dxa"/>
            <w:vAlign w:val="top"/>
          </w:tcPr>
          <w:p w14:paraId="6A527A6C">
            <w:pPr>
              <w:pStyle w:val="6"/>
              <w:spacing w:before="109" w:line="192" w:lineRule="auto"/>
              <w:ind w:left="111"/>
            </w:pPr>
            <w:r>
              <w:rPr>
                <w:b/>
                <w:bCs/>
                <w:spacing w:val="-5"/>
              </w:rPr>
              <w:t>其他材料</w:t>
            </w:r>
          </w:p>
        </w:tc>
        <w:tc>
          <w:tcPr>
            <w:tcW w:w="4428" w:type="dxa"/>
            <w:vAlign w:val="top"/>
          </w:tcPr>
          <w:p w14:paraId="0CFC747B">
            <w:pPr>
              <w:rPr>
                <w:rFonts w:ascii="Arial"/>
                <w:sz w:val="21"/>
              </w:rPr>
            </w:pPr>
          </w:p>
        </w:tc>
        <w:tc>
          <w:tcPr>
            <w:tcW w:w="1425" w:type="dxa"/>
            <w:vAlign w:val="top"/>
          </w:tcPr>
          <w:p w14:paraId="5A71E977">
            <w:pPr>
              <w:rPr>
                <w:rFonts w:ascii="Arial"/>
                <w:sz w:val="21"/>
              </w:rPr>
            </w:pPr>
          </w:p>
        </w:tc>
      </w:tr>
    </w:tbl>
    <w:p w14:paraId="3432D647">
      <w:pPr>
        <w:pStyle w:val="2"/>
        <w:spacing w:before="32" w:line="197" w:lineRule="auto"/>
        <w:ind w:left="436" w:right="579"/>
      </w:pPr>
      <w:r>
        <w:pict>
          <v:shape id="_x0000_s1026" o:spid="_x0000_s1026" style="position:absolute;left:0pt;margin-left:19.9pt;margin-top:32.1pt;height:0.75pt;width:418.65pt;z-index:251659264;mso-width-relative:page;mso-height-relative:page;" fillcolor="#000000" filled="t" stroked="f" coordsize="8373,15" path="m0,14l8372,14,8372,0,0,0,0,14xe">
            <v:path/>
            <v:fill on="t" focussize="0,0"/>
            <v:stroke on="f"/>
            <v:imagedata o:title=""/>
            <o:lock v:ext="edit"/>
          </v:shape>
        </w:pict>
      </w:r>
      <w:r>
        <w:t>注：供应商应填写上述表格内容，并可根据自身情况</w:t>
      </w:r>
      <w:r>
        <w:rPr>
          <w:spacing w:val="-1"/>
        </w:rPr>
        <w:t>自行对表格内容进行补充</w:t>
      </w:r>
      <w:r>
        <w:rPr>
          <w:spacing w:val="-9"/>
        </w:rPr>
        <w:t>和完善。</w:t>
      </w:r>
    </w:p>
    <w:p w14:paraId="3D40666C">
      <w:pPr>
        <w:spacing w:line="197" w:lineRule="auto"/>
        <w:sectPr>
          <w:footerReference r:id="rId45" w:type="default"/>
          <w:pgSz w:w="11907" w:h="16841"/>
          <w:pgMar w:top="400" w:right="1368" w:bottom="1157" w:left="1370" w:header="0" w:footer="957" w:gutter="0"/>
          <w:cols w:space="720" w:num="1"/>
        </w:sectPr>
      </w:pPr>
    </w:p>
    <w:p w14:paraId="5F59D1A8">
      <w:pPr>
        <w:spacing w:line="250" w:lineRule="auto"/>
        <w:rPr>
          <w:rFonts w:ascii="Arial"/>
          <w:sz w:val="21"/>
        </w:rPr>
      </w:pPr>
    </w:p>
    <w:p w14:paraId="7C5F10B3">
      <w:pPr>
        <w:spacing w:line="250" w:lineRule="auto"/>
        <w:rPr>
          <w:rFonts w:ascii="Arial"/>
          <w:sz w:val="21"/>
        </w:rPr>
      </w:pPr>
    </w:p>
    <w:p w14:paraId="663C0F5E">
      <w:pPr>
        <w:spacing w:line="250" w:lineRule="auto"/>
        <w:rPr>
          <w:rFonts w:ascii="Arial"/>
          <w:sz w:val="21"/>
        </w:rPr>
      </w:pPr>
    </w:p>
    <w:p w14:paraId="725D1EC6">
      <w:pPr>
        <w:pStyle w:val="2"/>
        <w:spacing w:before="105" w:line="191" w:lineRule="auto"/>
        <w:ind w:left="52"/>
        <w:outlineLvl w:val="2"/>
      </w:pPr>
      <w:bookmarkStart w:id="30" w:name="bookmark27"/>
      <w:bookmarkEnd w:id="30"/>
      <w:r>
        <w:rPr>
          <w:b/>
          <w:bCs/>
          <w:spacing w:val="-5"/>
        </w:rPr>
        <w:t>四、详细分项报价清单</w:t>
      </w:r>
    </w:p>
    <w:p w14:paraId="7D341A41">
      <w:pPr>
        <w:pStyle w:val="2"/>
        <w:spacing w:before="96" w:line="174" w:lineRule="auto"/>
        <w:ind w:left="6062"/>
        <w:outlineLvl w:val="3"/>
      </w:pPr>
      <w:r>
        <w:rPr>
          <w:b/>
          <w:bCs/>
          <w:spacing w:val="-12"/>
        </w:rPr>
        <w:t>（一）</w:t>
      </w:r>
      <w:r>
        <w:rPr>
          <w:spacing w:val="-12"/>
        </w:rPr>
        <w:t xml:space="preserve"> </w:t>
      </w:r>
      <w:r>
        <w:rPr>
          <w:b/>
          <w:bCs/>
          <w:spacing w:val="-12"/>
        </w:rPr>
        <w:t>项目报价表</w:t>
      </w:r>
    </w:p>
    <w:p w14:paraId="2C6765B4">
      <w:pPr>
        <w:spacing w:line="217" w:lineRule="exact"/>
      </w:pPr>
    </w:p>
    <w:tbl>
      <w:tblPr>
        <w:tblStyle w:val="5"/>
        <w:tblW w:w="1417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16"/>
        <w:gridCol w:w="1751"/>
        <w:gridCol w:w="1963"/>
        <w:gridCol w:w="732"/>
        <w:gridCol w:w="1231"/>
        <w:gridCol w:w="1005"/>
        <w:gridCol w:w="1872"/>
        <w:gridCol w:w="720"/>
        <w:gridCol w:w="720"/>
        <w:gridCol w:w="1296"/>
        <w:gridCol w:w="1209"/>
        <w:gridCol w:w="1163"/>
      </w:tblGrid>
      <w:tr w14:paraId="318DCA56">
        <w:trPr>
          <w:trHeight w:val="553" w:hRule="atLeast"/>
        </w:trPr>
        <w:tc>
          <w:tcPr>
            <w:tcW w:w="516" w:type="dxa"/>
            <w:textDirection w:val="tbRlV"/>
            <w:vAlign w:val="top"/>
          </w:tcPr>
          <w:p w14:paraId="46670BCF">
            <w:pPr>
              <w:pStyle w:val="6"/>
              <w:spacing w:before="151" w:line="186" w:lineRule="auto"/>
              <w:ind w:left="34"/>
              <w:rPr>
                <w:sz w:val="21"/>
                <w:szCs w:val="21"/>
              </w:rPr>
            </w:pPr>
            <w:r>
              <w:rPr>
                <w:b/>
                <w:bCs/>
                <w:spacing w:val="8"/>
                <w:sz w:val="21"/>
                <w:szCs w:val="21"/>
              </w:rPr>
              <w:t>序</w:t>
            </w:r>
            <w:r>
              <w:rPr>
                <w:spacing w:val="8"/>
                <w:sz w:val="21"/>
                <w:szCs w:val="21"/>
              </w:rPr>
              <w:t xml:space="preserve"> </w:t>
            </w:r>
            <w:r>
              <w:rPr>
                <w:b/>
                <w:bCs/>
                <w:spacing w:val="8"/>
                <w:sz w:val="21"/>
                <w:szCs w:val="21"/>
              </w:rPr>
              <w:t>号</w:t>
            </w:r>
          </w:p>
        </w:tc>
        <w:tc>
          <w:tcPr>
            <w:tcW w:w="1751" w:type="dxa"/>
            <w:vAlign w:val="top"/>
          </w:tcPr>
          <w:p w14:paraId="5C35D88A">
            <w:pPr>
              <w:pStyle w:val="6"/>
              <w:spacing w:before="171" w:line="194" w:lineRule="auto"/>
              <w:ind w:left="245"/>
              <w:rPr>
                <w:sz w:val="21"/>
                <w:szCs w:val="21"/>
              </w:rPr>
            </w:pPr>
            <w:r>
              <w:rPr>
                <w:b/>
                <w:bCs/>
                <w:spacing w:val="-3"/>
                <w:sz w:val="21"/>
                <w:szCs w:val="21"/>
              </w:rPr>
              <w:t>采购计划编号</w:t>
            </w:r>
          </w:p>
        </w:tc>
        <w:tc>
          <w:tcPr>
            <w:tcW w:w="1963" w:type="dxa"/>
            <w:vAlign w:val="top"/>
          </w:tcPr>
          <w:p w14:paraId="6DB06E45">
            <w:pPr>
              <w:pStyle w:val="6"/>
              <w:spacing w:before="170" w:line="194" w:lineRule="auto"/>
              <w:ind w:left="568"/>
              <w:rPr>
                <w:sz w:val="21"/>
                <w:szCs w:val="21"/>
              </w:rPr>
            </w:pPr>
            <w:r>
              <w:rPr>
                <w:b/>
                <w:bCs/>
                <w:spacing w:val="-4"/>
                <w:sz w:val="21"/>
                <w:szCs w:val="21"/>
              </w:rPr>
              <w:t>货物名称</w:t>
            </w:r>
          </w:p>
        </w:tc>
        <w:tc>
          <w:tcPr>
            <w:tcW w:w="732" w:type="dxa"/>
            <w:vAlign w:val="top"/>
          </w:tcPr>
          <w:p w14:paraId="2C9B1DD4">
            <w:pPr>
              <w:pStyle w:val="6"/>
              <w:spacing w:before="170" w:line="195" w:lineRule="auto"/>
              <w:ind w:left="173"/>
              <w:rPr>
                <w:sz w:val="21"/>
                <w:szCs w:val="21"/>
              </w:rPr>
            </w:pPr>
            <w:r>
              <w:rPr>
                <w:b/>
                <w:bCs/>
                <w:spacing w:val="-8"/>
                <w:sz w:val="21"/>
                <w:szCs w:val="21"/>
              </w:rPr>
              <w:t>品牌</w:t>
            </w:r>
          </w:p>
        </w:tc>
        <w:tc>
          <w:tcPr>
            <w:tcW w:w="1231" w:type="dxa"/>
            <w:vAlign w:val="top"/>
          </w:tcPr>
          <w:p w14:paraId="600F1C33">
            <w:pPr>
              <w:pStyle w:val="6"/>
              <w:spacing w:before="33" w:line="167" w:lineRule="auto"/>
              <w:ind w:left="206" w:right="204" w:firstLine="211"/>
              <w:rPr>
                <w:sz w:val="21"/>
                <w:szCs w:val="21"/>
              </w:rPr>
            </w:pPr>
            <w:r>
              <w:rPr>
                <w:b/>
                <w:bCs/>
                <w:spacing w:val="-9"/>
                <w:sz w:val="21"/>
                <w:szCs w:val="21"/>
              </w:rPr>
              <w:t>型号（规格）</w:t>
            </w:r>
          </w:p>
        </w:tc>
        <w:tc>
          <w:tcPr>
            <w:tcW w:w="1005" w:type="dxa"/>
            <w:vAlign w:val="top"/>
          </w:tcPr>
          <w:p w14:paraId="38BDD496">
            <w:pPr>
              <w:pStyle w:val="6"/>
              <w:spacing w:before="170" w:line="195" w:lineRule="auto"/>
              <w:ind w:left="195"/>
              <w:rPr>
                <w:sz w:val="21"/>
                <w:szCs w:val="21"/>
              </w:rPr>
            </w:pPr>
            <w:r>
              <w:rPr>
                <w:b/>
                <w:bCs/>
                <w:spacing w:val="-5"/>
                <w:sz w:val="21"/>
                <w:szCs w:val="21"/>
              </w:rPr>
              <w:t>原产地</w:t>
            </w:r>
          </w:p>
        </w:tc>
        <w:tc>
          <w:tcPr>
            <w:tcW w:w="1872" w:type="dxa"/>
            <w:vAlign w:val="top"/>
          </w:tcPr>
          <w:p w14:paraId="342B5EEF">
            <w:pPr>
              <w:pStyle w:val="6"/>
              <w:spacing w:before="171" w:line="194" w:lineRule="auto"/>
              <w:ind w:left="415"/>
              <w:rPr>
                <w:sz w:val="21"/>
                <w:szCs w:val="21"/>
              </w:rPr>
            </w:pPr>
            <w:r>
              <w:rPr>
                <w:b/>
                <w:bCs/>
                <w:spacing w:val="-3"/>
                <w:sz w:val="21"/>
                <w:szCs w:val="21"/>
              </w:rPr>
              <w:t>制造商名称</w:t>
            </w:r>
          </w:p>
        </w:tc>
        <w:tc>
          <w:tcPr>
            <w:tcW w:w="720" w:type="dxa"/>
            <w:vAlign w:val="top"/>
          </w:tcPr>
          <w:p w14:paraId="4896ADAF">
            <w:pPr>
              <w:pStyle w:val="6"/>
              <w:spacing w:before="170" w:line="194" w:lineRule="auto"/>
              <w:ind w:left="157"/>
              <w:rPr>
                <w:sz w:val="21"/>
                <w:szCs w:val="21"/>
              </w:rPr>
            </w:pPr>
            <w:r>
              <w:rPr>
                <w:b/>
                <w:bCs/>
                <w:spacing w:val="-5"/>
                <w:sz w:val="21"/>
                <w:szCs w:val="21"/>
              </w:rPr>
              <w:t>单位</w:t>
            </w:r>
          </w:p>
        </w:tc>
        <w:tc>
          <w:tcPr>
            <w:tcW w:w="720" w:type="dxa"/>
            <w:vAlign w:val="top"/>
          </w:tcPr>
          <w:p w14:paraId="28B45503">
            <w:pPr>
              <w:pStyle w:val="6"/>
              <w:spacing w:before="171" w:line="194" w:lineRule="auto"/>
              <w:ind w:left="157"/>
              <w:rPr>
                <w:sz w:val="21"/>
                <w:szCs w:val="21"/>
              </w:rPr>
            </w:pPr>
            <w:r>
              <w:rPr>
                <w:b/>
                <w:bCs/>
                <w:spacing w:val="-5"/>
                <w:sz w:val="21"/>
                <w:szCs w:val="21"/>
              </w:rPr>
              <w:t>数量</w:t>
            </w:r>
          </w:p>
        </w:tc>
        <w:tc>
          <w:tcPr>
            <w:tcW w:w="1296" w:type="dxa"/>
            <w:vAlign w:val="top"/>
          </w:tcPr>
          <w:p w14:paraId="48768735">
            <w:pPr>
              <w:pStyle w:val="6"/>
              <w:spacing w:before="170" w:line="175" w:lineRule="auto"/>
              <w:ind w:left="233"/>
              <w:rPr>
                <w:sz w:val="21"/>
                <w:szCs w:val="21"/>
              </w:rPr>
            </w:pPr>
            <w:r>
              <w:rPr>
                <w:b/>
                <w:bCs/>
                <w:spacing w:val="10"/>
                <w:sz w:val="21"/>
                <w:szCs w:val="21"/>
              </w:rPr>
              <w:t>单价(元)</w:t>
            </w:r>
          </w:p>
        </w:tc>
        <w:tc>
          <w:tcPr>
            <w:tcW w:w="1209" w:type="dxa"/>
            <w:vAlign w:val="top"/>
          </w:tcPr>
          <w:p w14:paraId="0162239F">
            <w:pPr>
              <w:pStyle w:val="6"/>
              <w:spacing w:before="170" w:line="175" w:lineRule="auto"/>
              <w:ind w:left="190"/>
              <w:rPr>
                <w:sz w:val="21"/>
                <w:szCs w:val="21"/>
              </w:rPr>
            </w:pPr>
            <w:r>
              <w:rPr>
                <w:b/>
                <w:bCs/>
                <w:spacing w:val="10"/>
                <w:sz w:val="21"/>
                <w:szCs w:val="21"/>
              </w:rPr>
              <w:t>合价(元)</w:t>
            </w:r>
          </w:p>
        </w:tc>
        <w:tc>
          <w:tcPr>
            <w:tcW w:w="1163" w:type="dxa"/>
            <w:vAlign w:val="top"/>
          </w:tcPr>
          <w:p w14:paraId="2B005040">
            <w:pPr>
              <w:pStyle w:val="6"/>
              <w:spacing w:before="33" w:line="167" w:lineRule="auto"/>
              <w:ind w:left="275" w:right="155" w:hanging="108"/>
              <w:rPr>
                <w:sz w:val="21"/>
                <w:szCs w:val="21"/>
              </w:rPr>
            </w:pPr>
            <w:r>
              <w:rPr>
                <w:b/>
                <w:bCs/>
                <w:spacing w:val="-4"/>
                <w:sz w:val="21"/>
                <w:szCs w:val="21"/>
              </w:rPr>
              <w:t>财政预算</w:t>
            </w:r>
            <w:r>
              <w:rPr>
                <w:b/>
                <w:bCs/>
                <w:spacing w:val="-5"/>
                <w:sz w:val="21"/>
                <w:szCs w:val="21"/>
              </w:rPr>
              <w:t>总金额</w:t>
            </w:r>
          </w:p>
        </w:tc>
      </w:tr>
      <w:tr w14:paraId="2AA9783C">
        <w:trPr>
          <w:trHeight w:val="819" w:hRule="atLeast"/>
        </w:trPr>
        <w:tc>
          <w:tcPr>
            <w:tcW w:w="516" w:type="dxa"/>
            <w:vAlign w:val="top"/>
          </w:tcPr>
          <w:p w14:paraId="44F389C6">
            <w:pPr>
              <w:spacing w:line="270" w:lineRule="auto"/>
              <w:rPr>
                <w:rFonts w:ascii="Arial"/>
                <w:sz w:val="21"/>
              </w:rPr>
            </w:pPr>
          </w:p>
          <w:p w14:paraId="0D2E8BED">
            <w:pPr>
              <w:spacing w:before="61" w:line="236" w:lineRule="auto"/>
              <w:ind w:left="226"/>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751" w:type="dxa"/>
            <w:vAlign w:val="top"/>
          </w:tcPr>
          <w:p w14:paraId="0B768EEF">
            <w:pPr>
              <w:pStyle w:val="6"/>
              <w:spacing w:before="30" w:line="180" w:lineRule="auto"/>
              <w:ind w:left="350"/>
              <w:rPr>
                <w:sz w:val="21"/>
                <w:szCs w:val="21"/>
              </w:rPr>
            </w:pPr>
            <w:r>
              <w:rPr>
                <w:spacing w:val="-11"/>
                <w:sz w:val="21"/>
                <w:szCs w:val="21"/>
              </w:rPr>
              <w:t>PLAN-2025-</w:t>
            </w:r>
          </w:p>
          <w:p w14:paraId="185A7243">
            <w:pPr>
              <w:pStyle w:val="6"/>
              <w:spacing w:before="1" w:line="177" w:lineRule="auto"/>
              <w:ind w:left="353"/>
              <w:rPr>
                <w:sz w:val="21"/>
                <w:szCs w:val="21"/>
              </w:rPr>
            </w:pPr>
            <w:r>
              <w:rPr>
                <w:spacing w:val="-8"/>
                <w:sz w:val="21"/>
                <w:szCs w:val="21"/>
              </w:rPr>
              <w:t>440300000-</w:t>
            </w:r>
          </w:p>
          <w:p w14:paraId="1E1244D9">
            <w:pPr>
              <w:pStyle w:val="6"/>
              <w:spacing w:line="232" w:lineRule="exact"/>
              <w:ind w:left="264"/>
              <w:rPr>
                <w:sz w:val="21"/>
                <w:szCs w:val="21"/>
              </w:rPr>
            </w:pPr>
            <w:r>
              <w:rPr>
                <w:spacing w:val="-9"/>
                <w:sz w:val="21"/>
                <w:szCs w:val="21"/>
              </w:rPr>
              <w:t>108004-04930</w:t>
            </w:r>
          </w:p>
        </w:tc>
        <w:tc>
          <w:tcPr>
            <w:tcW w:w="1963" w:type="dxa"/>
            <w:vAlign w:val="top"/>
          </w:tcPr>
          <w:p w14:paraId="073C743C">
            <w:pPr>
              <w:pStyle w:val="6"/>
              <w:spacing w:before="234" w:line="194" w:lineRule="auto"/>
              <w:ind w:left="355"/>
              <w:rPr>
                <w:sz w:val="21"/>
                <w:szCs w:val="21"/>
              </w:rPr>
            </w:pPr>
            <w:r>
              <w:rPr>
                <w:spacing w:val="-1"/>
                <w:sz w:val="21"/>
                <w:szCs w:val="21"/>
              </w:rPr>
              <w:t>柴油发电机组</w:t>
            </w:r>
          </w:p>
        </w:tc>
        <w:tc>
          <w:tcPr>
            <w:tcW w:w="732" w:type="dxa"/>
            <w:vAlign w:val="top"/>
          </w:tcPr>
          <w:p w14:paraId="0C28BDCD">
            <w:pPr>
              <w:rPr>
                <w:rFonts w:ascii="Arial"/>
                <w:sz w:val="21"/>
              </w:rPr>
            </w:pPr>
          </w:p>
        </w:tc>
        <w:tc>
          <w:tcPr>
            <w:tcW w:w="1231" w:type="dxa"/>
            <w:vAlign w:val="top"/>
          </w:tcPr>
          <w:p w14:paraId="1ECA4B9F">
            <w:pPr>
              <w:rPr>
                <w:rFonts w:ascii="Arial"/>
                <w:sz w:val="21"/>
              </w:rPr>
            </w:pPr>
          </w:p>
        </w:tc>
        <w:tc>
          <w:tcPr>
            <w:tcW w:w="1005" w:type="dxa"/>
            <w:vAlign w:val="top"/>
          </w:tcPr>
          <w:p w14:paraId="35263574">
            <w:pPr>
              <w:rPr>
                <w:rFonts w:ascii="Arial"/>
                <w:sz w:val="21"/>
              </w:rPr>
            </w:pPr>
          </w:p>
        </w:tc>
        <w:tc>
          <w:tcPr>
            <w:tcW w:w="1872" w:type="dxa"/>
            <w:vAlign w:val="top"/>
          </w:tcPr>
          <w:p w14:paraId="1A15B126">
            <w:pPr>
              <w:rPr>
                <w:rFonts w:ascii="Arial"/>
                <w:sz w:val="21"/>
              </w:rPr>
            </w:pPr>
          </w:p>
        </w:tc>
        <w:tc>
          <w:tcPr>
            <w:tcW w:w="720" w:type="dxa"/>
            <w:vAlign w:val="top"/>
          </w:tcPr>
          <w:p w14:paraId="773D13DD">
            <w:pPr>
              <w:pStyle w:val="6"/>
              <w:spacing w:before="210" w:line="196" w:lineRule="auto"/>
              <w:ind w:left="266"/>
            </w:pPr>
            <w:r>
              <w:t>台</w:t>
            </w:r>
          </w:p>
        </w:tc>
        <w:tc>
          <w:tcPr>
            <w:tcW w:w="720" w:type="dxa"/>
            <w:vAlign w:val="top"/>
          </w:tcPr>
          <w:p w14:paraId="4BF7CAF0">
            <w:pPr>
              <w:pStyle w:val="6"/>
              <w:spacing w:before="234" w:line="204" w:lineRule="auto"/>
              <w:ind w:left="329"/>
              <w:rPr>
                <w:sz w:val="21"/>
                <w:szCs w:val="21"/>
              </w:rPr>
            </w:pPr>
            <w:r>
              <w:rPr>
                <w:sz w:val="21"/>
                <w:szCs w:val="21"/>
              </w:rPr>
              <w:t>1</w:t>
            </w:r>
          </w:p>
        </w:tc>
        <w:tc>
          <w:tcPr>
            <w:tcW w:w="1296" w:type="dxa"/>
            <w:vAlign w:val="top"/>
          </w:tcPr>
          <w:p w14:paraId="527F3AB7">
            <w:pPr>
              <w:rPr>
                <w:rFonts w:ascii="Arial"/>
                <w:sz w:val="21"/>
              </w:rPr>
            </w:pPr>
          </w:p>
        </w:tc>
        <w:tc>
          <w:tcPr>
            <w:tcW w:w="1209" w:type="dxa"/>
            <w:vAlign w:val="top"/>
          </w:tcPr>
          <w:p w14:paraId="1155F026">
            <w:pPr>
              <w:rPr>
                <w:rFonts w:ascii="Arial"/>
                <w:sz w:val="21"/>
              </w:rPr>
            </w:pPr>
          </w:p>
        </w:tc>
        <w:tc>
          <w:tcPr>
            <w:tcW w:w="1163" w:type="dxa"/>
            <w:vAlign w:val="top"/>
          </w:tcPr>
          <w:p w14:paraId="3A4CDB5D">
            <w:pPr>
              <w:pStyle w:val="6"/>
              <w:spacing w:before="133" w:line="178" w:lineRule="auto"/>
              <w:ind w:left="185"/>
            </w:pPr>
            <w:r>
              <w:rPr>
                <w:spacing w:val="1"/>
              </w:rPr>
              <w:t>1,348,0</w:t>
            </w:r>
          </w:p>
          <w:p w14:paraId="16657BA0">
            <w:pPr>
              <w:pStyle w:val="6"/>
              <w:spacing w:line="201" w:lineRule="auto"/>
              <w:ind w:left="289"/>
            </w:pPr>
            <w:r>
              <w:rPr>
                <w:spacing w:val="-2"/>
              </w:rPr>
              <w:t>00.00</w:t>
            </w:r>
          </w:p>
        </w:tc>
      </w:tr>
      <w:tr w14:paraId="520A4FB3">
        <w:trPr>
          <w:trHeight w:val="519" w:hRule="atLeast"/>
        </w:trPr>
        <w:tc>
          <w:tcPr>
            <w:tcW w:w="14178" w:type="dxa"/>
            <w:gridSpan w:val="12"/>
            <w:vAlign w:val="top"/>
          </w:tcPr>
          <w:p w14:paraId="61F3D357">
            <w:pPr>
              <w:pStyle w:val="6"/>
              <w:spacing w:before="137" w:line="174" w:lineRule="auto"/>
              <w:ind w:left="2955"/>
            </w:pPr>
            <w:r>
              <w:rPr>
                <w:spacing w:val="-5"/>
              </w:rPr>
              <w:t>合计（即：投标总价；币种：人民币；单位：元</w:t>
            </w:r>
            <w:r>
              <w:rPr>
                <w:spacing w:val="-2"/>
              </w:rPr>
              <w:t>）：</w:t>
            </w:r>
            <w:r>
              <w:t xml:space="preserve">                                              </w:t>
            </w:r>
            <w:r>
              <w:rPr>
                <w:spacing w:val="-5"/>
              </w:rPr>
              <w:t>大写：</w:t>
            </w:r>
          </w:p>
        </w:tc>
      </w:tr>
    </w:tbl>
    <w:p w14:paraId="43458875">
      <w:pPr>
        <w:pStyle w:val="2"/>
        <w:spacing w:before="276" w:line="176" w:lineRule="auto"/>
        <w:ind w:left="521"/>
      </w:pPr>
      <w:r>
        <w:rPr>
          <w:b/>
          <w:bCs/>
          <w:spacing w:val="-19"/>
        </w:rPr>
        <w:t>注：</w:t>
      </w:r>
    </w:p>
    <w:p w14:paraId="0590CE57">
      <w:pPr>
        <w:pStyle w:val="2"/>
        <w:spacing w:line="177" w:lineRule="auto"/>
        <w:ind w:left="495"/>
        <w:rPr>
          <w:sz w:val="22"/>
          <w:szCs w:val="22"/>
        </w:rPr>
      </w:pPr>
      <w:r>
        <w:rPr>
          <w:b/>
          <w:bCs/>
          <w:spacing w:val="-3"/>
          <w:sz w:val="22"/>
          <w:szCs w:val="22"/>
        </w:rPr>
        <w:t>1.本表可按同样格式扩展。</w:t>
      </w:r>
    </w:p>
    <w:p w14:paraId="70B14B57">
      <w:pPr>
        <w:pStyle w:val="2"/>
        <w:spacing w:before="1" w:line="174" w:lineRule="auto"/>
        <w:ind w:left="472"/>
        <w:rPr>
          <w:sz w:val="22"/>
          <w:szCs w:val="22"/>
        </w:rPr>
      </w:pPr>
      <w:r>
        <w:rPr>
          <w:b/>
          <w:bCs/>
          <w:spacing w:val="3"/>
          <w:sz w:val="22"/>
          <w:szCs w:val="22"/>
        </w:rPr>
        <w:t>2.</w:t>
      </w:r>
      <w:r>
        <w:rPr>
          <w:sz w:val="22"/>
          <w:szCs w:val="22"/>
        </w:rPr>
        <w:t xml:space="preserve">  </w:t>
      </w:r>
      <w:r>
        <w:rPr>
          <w:b/>
          <w:bCs/>
          <w:spacing w:val="3"/>
          <w:sz w:val="22"/>
          <w:szCs w:val="22"/>
        </w:rPr>
        <w:t>如所投货物属于定制类的非量产货物或无具体品牌、型号的货物，可以在“品牌、型号（规格）”一栏仅填写规格信息而不填写品牌、</w:t>
      </w:r>
    </w:p>
    <w:p w14:paraId="2B8E4107">
      <w:pPr>
        <w:pStyle w:val="2"/>
        <w:spacing w:before="7" w:line="179" w:lineRule="auto"/>
        <w:ind w:left="38" w:right="271" w:firstLine="5"/>
        <w:rPr>
          <w:sz w:val="22"/>
          <w:szCs w:val="22"/>
        </w:rPr>
      </w:pPr>
      <w:r>
        <w:rPr>
          <w:b/>
          <w:bCs/>
          <w:spacing w:val="3"/>
          <w:sz w:val="22"/>
          <w:szCs w:val="22"/>
        </w:rPr>
        <w:t>型号等信息（品牌、型号信息用“定制”描述即可</w:t>
      </w:r>
      <w:r>
        <w:rPr>
          <w:b/>
          <w:bCs/>
          <w:spacing w:val="5"/>
          <w:sz w:val="22"/>
          <w:szCs w:val="22"/>
        </w:rPr>
        <w:t>）；</w:t>
      </w:r>
      <w:r>
        <w:rPr>
          <w:b/>
          <w:bCs/>
          <w:spacing w:val="3"/>
          <w:sz w:val="22"/>
          <w:szCs w:val="22"/>
        </w:rPr>
        <w:t>此类填写错误（所投货物为定制类的非量产货物但供应商却错误</w:t>
      </w:r>
      <w:r>
        <w:rPr>
          <w:b/>
          <w:bCs/>
          <w:spacing w:val="2"/>
          <w:sz w:val="22"/>
          <w:szCs w:val="22"/>
        </w:rPr>
        <w:t>填报了品牌、型号）的不</w:t>
      </w:r>
      <w:r>
        <w:rPr>
          <w:b/>
          <w:bCs/>
          <w:spacing w:val="-2"/>
          <w:sz w:val="22"/>
          <w:szCs w:val="22"/>
        </w:rPr>
        <w:t>利后果由供应商承担，经评审委员会认定，在使用综合评分法的项目中一项此类填写错误将按照一</w:t>
      </w:r>
      <w:r>
        <w:rPr>
          <w:b/>
          <w:bCs/>
          <w:spacing w:val="-3"/>
          <w:sz w:val="22"/>
          <w:szCs w:val="22"/>
        </w:rPr>
        <w:t>项招标技术要求负偏离作处理。</w:t>
      </w:r>
    </w:p>
    <w:p w14:paraId="628BB76D">
      <w:pPr>
        <w:pStyle w:val="2"/>
        <w:spacing w:before="1" w:line="178" w:lineRule="auto"/>
        <w:ind w:left="474"/>
        <w:rPr>
          <w:sz w:val="22"/>
          <w:szCs w:val="22"/>
        </w:rPr>
      </w:pPr>
      <w:r>
        <w:rPr>
          <w:b/>
          <w:bCs/>
          <w:spacing w:val="4"/>
          <w:sz w:val="22"/>
          <w:szCs w:val="22"/>
        </w:rPr>
        <w:t>3.</w:t>
      </w:r>
      <w:r>
        <w:rPr>
          <w:spacing w:val="47"/>
          <w:sz w:val="22"/>
          <w:szCs w:val="22"/>
        </w:rPr>
        <w:t xml:space="preserve"> </w:t>
      </w:r>
      <w:r>
        <w:rPr>
          <w:b/>
          <w:bCs/>
          <w:spacing w:val="4"/>
          <w:sz w:val="22"/>
          <w:szCs w:val="22"/>
        </w:rPr>
        <w:t>“原产地”是指该货物的实际生产加工地，而非品牌总公司所在地。</w:t>
      </w:r>
    </w:p>
    <w:p w14:paraId="06C5C9BB">
      <w:pPr>
        <w:pStyle w:val="2"/>
        <w:spacing w:before="2" w:line="178" w:lineRule="auto"/>
        <w:ind w:left="469"/>
        <w:rPr>
          <w:sz w:val="22"/>
          <w:szCs w:val="22"/>
        </w:rPr>
      </w:pPr>
      <w:r>
        <w:rPr>
          <w:b/>
          <w:bCs/>
          <w:spacing w:val="-2"/>
          <w:sz w:val="22"/>
          <w:szCs w:val="22"/>
        </w:rPr>
        <w:t>4.所投货物均应填写制造商名称，注明所投产品是否为进口产品。</w:t>
      </w:r>
    </w:p>
    <w:p w14:paraId="177342DD">
      <w:pPr>
        <w:pStyle w:val="2"/>
        <w:spacing w:before="1" w:line="178" w:lineRule="auto"/>
        <w:ind w:left="483"/>
        <w:rPr>
          <w:sz w:val="22"/>
          <w:szCs w:val="22"/>
        </w:rPr>
      </w:pPr>
      <w:r>
        <w:rPr>
          <w:b/>
          <w:bCs/>
          <w:spacing w:val="-3"/>
          <w:sz w:val="22"/>
          <w:szCs w:val="22"/>
        </w:rPr>
        <w:t>5.</w:t>
      </w:r>
      <w:r>
        <w:rPr>
          <w:spacing w:val="-10"/>
          <w:sz w:val="22"/>
          <w:szCs w:val="22"/>
        </w:rPr>
        <w:t xml:space="preserve"> </w:t>
      </w:r>
      <w:r>
        <w:rPr>
          <w:b/>
          <w:bCs/>
          <w:spacing w:val="-3"/>
          <w:sz w:val="22"/>
          <w:szCs w:val="22"/>
        </w:rPr>
        <w:t>以上分项报价表的投标总价应当与开标一览表的投标总价一致。</w:t>
      </w:r>
    </w:p>
    <w:p w14:paraId="4ABF58B9">
      <w:pPr>
        <w:pStyle w:val="2"/>
        <w:spacing w:before="3" w:line="178" w:lineRule="auto"/>
        <w:ind w:left="36" w:right="303" w:firstLine="444"/>
        <w:rPr>
          <w:sz w:val="22"/>
          <w:szCs w:val="22"/>
        </w:rPr>
      </w:pPr>
      <w:r>
        <w:rPr>
          <w:b/>
          <w:bCs/>
          <w:spacing w:val="-1"/>
          <w:sz w:val="22"/>
          <w:szCs w:val="22"/>
        </w:rPr>
        <w:t>6.单价、合价和投标总价为包干价，即三者均应包含</w:t>
      </w:r>
      <w:r>
        <w:rPr>
          <w:b/>
          <w:bCs/>
          <w:spacing w:val="-2"/>
          <w:sz w:val="22"/>
          <w:szCs w:val="22"/>
        </w:rPr>
        <w:t>货物的价款、包装、运输、装卸、安装、调试、技术指导、培训、咨询、服务、保险、</w:t>
      </w:r>
      <w:r>
        <w:rPr>
          <w:b/>
          <w:bCs/>
          <w:spacing w:val="-3"/>
          <w:sz w:val="22"/>
          <w:szCs w:val="22"/>
        </w:rPr>
        <w:t>税费、检测、验收合格交付使用之前以及技术和售后服务等其他各项有关费用。</w:t>
      </w:r>
    </w:p>
    <w:p w14:paraId="566AED93">
      <w:pPr>
        <w:pStyle w:val="2"/>
        <w:spacing w:before="2" w:line="180" w:lineRule="auto"/>
        <w:ind w:left="38" w:right="270" w:firstLine="446"/>
        <w:rPr>
          <w:sz w:val="22"/>
          <w:szCs w:val="22"/>
        </w:rPr>
      </w:pPr>
      <w:r>
        <w:rPr>
          <w:b/>
          <w:bCs/>
          <w:spacing w:val="4"/>
          <w:sz w:val="22"/>
          <w:szCs w:val="22"/>
        </w:rPr>
        <w:t>7.所有价格应按“招标文件”中规定的货币单位填写；投标总价应为以上各分项</w:t>
      </w:r>
      <w:r>
        <w:rPr>
          <w:b/>
          <w:bCs/>
          <w:spacing w:val="3"/>
          <w:sz w:val="22"/>
          <w:szCs w:val="22"/>
        </w:rPr>
        <w:t>价格之和；投标总价和项目报价表中单个采购预算条目报价</w:t>
      </w:r>
      <w:r>
        <w:rPr>
          <w:b/>
          <w:bCs/>
          <w:spacing w:val="-3"/>
          <w:sz w:val="22"/>
          <w:szCs w:val="22"/>
        </w:rPr>
        <w:t>均不得超过对应的财政预算限额，否则将导致</w:t>
      </w:r>
      <w:r>
        <w:rPr>
          <w:b/>
          <w:bCs/>
          <w:spacing w:val="-4"/>
          <w:sz w:val="22"/>
          <w:szCs w:val="22"/>
        </w:rPr>
        <w:t>投标无效。</w:t>
      </w:r>
    </w:p>
    <w:p w14:paraId="475A0A7B">
      <w:pPr>
        <w:pStyle w:val="2"/>
        <w:spacing w:before="240" w:line="174" w:lineRule="auto"/>
        <w:ind w:left="4132"/>
        <w:outlineLvl w:val="3"/>
      </w:pPr>
      <w:r>
        <w:rPr>
          <w:b/>
          <w:bCs/>
          <w:spacing w:val="-5"/>
        </w:rPr>
        <w:t>（三）</w:t>
      </w:r>
      <w:r>
        <w:rPr>
          <w:spacing w:val="-5"/>
        </w:rPr>
        <w:t xml:space="preserve"> </w:t>
      </w:r>
      <w:r>
        <w:rPr>
          <w:b/>
          <w:bCs/>
          <w:spacing w:val="-5"/>
        </w:rPr>
        <w:t>可选配件报价清单（如有，不包括在总报价内）</w:t>
      </w:r>
    </w:p>
    <w:p w14:paraId="6F7ACE84">
      <w:pPr>
        <w:pStyle w:val="2"/>
        <w:spacing w:before="158" w:line="175" w:lineRule="auto"/>
        <w:ind w:left="459"/>
        <w:rPr>
          <w:sz w:val="21"/>
          <w:szCs w:val="21"/>
        </w:rPr>
      </w:pPr>
      <w:r>
        <w:rPr>
          <w:b/>
          <w:bCs/>
          <w:spacing w:val="-2"/>
          <w:sz w:val="21"/>
          <w:szCs w:val="21"/>
        </w:rPr>
        <w:t>注：格式参照《（一）项目报价表》表格，但须提供相应的品牌、规格型号、原产地、单价等详细信息</w:t>
      </w:r>
    </w:p>
    <w:p w14:paraId="0E8674A5">
      <w:pPr>
        <w:pStyle w:val="2"/>
        <w:spacing w:before="287" w:line="174" w:lineRule="auto"/>
        <w:ind w:left="4495"/>
        <w:outlineLvl w:val="3"/>
      </w:pPr>
      <w:r>
        <w:rPr>
          <w:b/>
          <w:bCs/>
          <w:spacing w:val="-6"/>
        </w:rPr>
        <w:t>（三）</w:t>
      </w:r>
      <w:r>
        <w:rPr>
          <w:spacing w:val="-6"/>
        </w:rPr>
        <w:t xml:space="preserve"> </w:t>
      </w:r>
      <w:r>
        <w:rPr>
          <w:b/>
          <w:bCs/>
          <w:spacing w:val="-6"/>
        </w:rPr>
        <w:t>供应商认为需要涉及的其他内容报价清单</w:t>
      </w:r>
    </w:p>
    <w:p w14:paraId="07EC68F8">
      <w:pPr>
        <w:spacing w:line="174" w:lineRule="auto"/>
        <w:sectPr>
          <w:headerReference r:id="rId46" w:type="default"/>
          <w:footerReference r:id="rId47" w:type="default"/>
          <w:pgSz w:w="16841" w:h="11907"/>
          <w:pgMar w:top="1091" w:right="1217" w:bottom="1363" w:left="1411" w:header="1077" w:footer="1163" w:gutter="0"/>
          <w:cols w:space="720" w:num="1"/>
        </w:sectPr>
      </w:pPr>
    </w:p>
    <w:p w14:paraId="10E2B2B6">
      <w:pPr>
        <w:spacing w:line="275" w:lineRule="auto"/>
        <w:rPr>
          <w:rFonts w:ascii="Arial"/>
          <w:sz w:val="21"/>
        </w:rPr>
      </w:pPr>
    </w:p>
    <w:p w14:paraId="6F5678B5">
      <w:pPr>
        <w:pStyle w:val="2"/>
        <w:spacing w:before="104" w:line="174" w:lineRule="auto"/>
        <w:ind w:left="44"/>
        <w:outlineLvl w:val="2"/>
      </w:pPr>
      <w:bookmarkStart w:id="31" w:name="bookmark28"/>
      <w:bookmarkEnd w:id="31"/>
      <w:r>
        <w:rPr>
          <w:b/>
          <w:bCs/>
          <w:spacing w:val="-8"/>
        </w:rPr>
        <w:t>五、供应商认证情况</w:t>
      </w:r>
      <w:r>
        <w:rPr>
          <w:spacing w:val="-1"/>
        </w:rPr>
        <w:t xml:space="preserve"> </w:t>
      </w:r>
      <w:r>
        <w:rPr>
          <w:b/>
          <w:bCs/>
          <w:spacing w:val="-8"/>
        </w:rPr>
        <w:t>（格式自拟）</w:t>
      </w:r>
    </w:p>
    <w:p w14:paraId="00549E8B">
      <w:pPr>
        <w:pStyle w:val="2"/>
        <w:spacing w:before="161" w:line="194" w:lineRule="auto"/>
        <w:ind w:left="39"/>
        <w:rPr>
          <w:sz w:val="21"/>
          <w:szCs w:val="21"/>
        </w:rPr>
      </w:pPr>
      <w:r>
        <w:rPr>
          <w:sz w:val="21"/>
          <w:szCs w:val="21"/>
        </w:rPr>
        <w:t>投标人自行按照本项目评标信息对应评审项内容进行</w:t>
      </w:r>
      <w:r>
        <w:rPr>
          <w:spacing w:val="-1"/>
          <w:sz w:val="21"/>
          <w:szCs w:val="21"/>
        </w:rPr>
        <w:t>提供资料。</w:t>
      </w:r>
    </w:p>
    <w:p w14:paraId="5790CCF5">
      <w:pPr>
        <w:pStyle w:val="2"/>
        <w:spacing w:before="116" w:line="174" w:lineRule="auto"/>
        <w:ind w:left="45"/>
        <w:outlineLvl w:val="2"/>
      </w:pPr>
      <w:bookmarkStart w:id="32" w:name="bookmark29"/>
      <w:bookmarkEnd w:id="32"/>
      <w:r>
        <w:rPr>
          <w:b/>
          <w:bCs/>
          <w:spacing w:val="-6"/>
        </w:rPr>
        <w:t>六、供应商同类项目业绩情况</w:t>
      </w:r>
      <w:r>
        <w:rPr>
          <w:spacing w:val="-6"/>
        </w:rPr>
        <w:t xml:space="preserve"> </w:t>
      </w:r>
      <w:r>
        <w:rPr>
          <w:b/>
          <w:bCs/>
          <w:spacing w:val="-6"/>
        </w:rPr>
        <w:t>（格式自拟）</w:t>
      </w:r>
    </w:p>
    <w:p w14:paraId="0A9EDDE5">
      <w:pPr>
        <w:pStyle w:val="2"/>
        <w:spacing w:before="158" w:line="194" w:lineRule="auto"/>
        <w:ind w:left="39"/>
        <w:rPr>
          <w:sz w:val="21"/>
          <w:szCs w:val="21"/>
        </w:rPr>
      </w:pPr>
      <w:r>
        <w:rPr>
          <w:sz w:val="21"/>
          <w:szCs w:val="21"/>
        </w:rPr>
        <w:t>投标人自行按照本项目评标信息对应评审项内容进行</w:t>
      </w:r>
      <w:r>
        <w:rPr>
          <w:spacing w:val="-1"/>
          <w:sz w:val="21"/>
          <w:szCs w:val="21"/>
        </w:rPr>
        <w:t>提供资料。</w:t>
      </w:r>
    </w:p>
    <w:p w14:paraId="14AA608E">
      <w:pPr>
        <w:pStyle w:val="2"/>
        <w:spacing w:before="116" w:line="174" w:lineRule="auto"/>
        <w:ind w:left="37"/>
        <w:outlineLvl w:val="2"/>
      </w:pPr>
      <w:bookmarkStart w:id="33" w:name="bookmark30"/>
      <w:bookmarkEnd w:id="33"/>
      <w:r>
        <w:rPr>
          <w:b/>
          <w:bCs/>
          <w:spacing w:val="-7"/>
        </w:rPr>
        <w:t>七、售后服务承诺</w:t>
      </w:r>
      <w:r>
        <w:rPr>
          <w:spacing w:val="-7"/>
        </w:rPr>
        <w:t xml:space="preserve"> </w:t>
      </w:r>
      <w:r>
        <w:rPr>
          <w:b/>
          <w:bCs/>
          <w:spacing w:val="-7"/>
        </w:rPr>
        <w:t>（格式自拟）</w:t>
      </w:r>
    </w:p>
    <w:p w14:paraId="428606D5">
      <w:pPr>
        <w:pStyle w:val="2"/>
        <w:spacing w:before="161" w:line="194" w:lineRule="auto"/>
        <w:ind w:left="39"/>
        <w:rPr>
          <w:sz w:val="21"/>
          <w:szCs w:val="21"/>
        </w:rPr>
      </w:pPr>
      <w:r>
        <w:rPr>
          <w:sz w:val="21"/>
          <w:szCs w:val="21"/>
        </w:rPr>
        <w:t>投标人自行按照本项目评标信息对应评审项内容进行</w:t>
      </w:r>
      <w:r>
        <w:rPr>
          <w:spacing w:val="-1"/>
          <w:sz w:val="21"/>
          <w:szCs w:val="21"/>
        </w:rPr>
        <w:t>提供资料。</w:t>
      </w:r>
    </w:p>
    <w:p w14:paraId="521D1940">
      <w:pPr>
        <w:pStyle w:val="2"/>
        <w:spacing w:before="116" w:line="174" w:lineRule="auto"/>
        <w:ind w:left="38"/>
        <w:outlineLvl w:val="2"/>
      </w:pPr>
      <w:bookmarkStart w:id="34" w:name="bookmark31"/>
      <w:bookmarkEnd w:id="34"/>
      <w:r>
        <w:rPr>
          <w:b/>
          <w:bCs/>
          <w:spacing w:val="-3"/>
        </w:rPr>
        <w:t>八、拟安排的项目负责人情况（仅限一人</w:t>
      </w:r>
      <w:r>
        <w:rPr>
          <w:b/>
          <w:bCs/>
          <w:spacing w:val="2"/>
        </w:rPr>
        <w:t>）（</w:t>
      </w:r>
      <w:r>
        <w:rPr>
          <w:b/>
          <w:bCs/>
          <w:spacing w:val="-3"/>
        </w:rPr>
        <w:t>格式自拟）</w:t>
      </w:r>
    </w:p>
    <w:p w14:paraId="51A0B66A">
      <w:pPr>
        <w:pStyle w:val="2"/>
        <w:spacing w:before="161" w:line="194" w:lineRule="auto"/>
        <w:ind w:left="39"/>
        <w:rPr>
          <w:sz w:val="21"/>
          <w:szCs w:val="21"/>
        </w:rPr>
      </w:pPr>
      <w:r>
        <w:rPr>
          <w:sz w:val="21"/>
          <w:szCs w:val="21"/>
        </w:rPr>
        <w:t>投标人自行按照本项目评标信息对应评审项内容进行</w:t>
      </w:r>
      <w:r>
        <w:rPr>
          <w:spacing w:val="-1"/>
          <w:sz w:val="21"/>
          <w:szCs w:val="21"/>
        </w:rPr>
        <w:t>提供资料。</w:t>
      </w:r>
    </w:p>
    <w:p w14:paraId="6CA546E4">
      <w:pPr>
        <w:pStyle w:val="2"/>
        <w:spacing w:before="116" w:line="174" w:lineRule="auto"/>
        <w:ind w:left="43"/>
        <w:outlineLvl w:val="2"/>
      </w:pPr>
      <w:bookmarkStart w:id="35" w:name="bookmark32"/>
      <w:bookmarkEnd w:id="35"/>
      <w:r>
        <w:rPr>
          <w:b/>
          <w:bCs/>
          <w:spacing w:val="-6"/>
        </w:rPr>
        <w:t>九、制造商发电机组资质证书</w:t>
      </w:r>
      <w:r>
        <w:rPr>
          <w:spacing w:val="-6"/>
        </w:rPr>
        <w:t xml:space="preserve"> </w:t>
      </w:r>
      <w:r>
        <w:rPr>
          <w:b/>
          <w:bCs/>
          <w:spacing w:val="-6"/>
        </w:rPr>
        <w:t>（格式自拟）</w:t>
      </w:r>
    </w:p>
    <w:p w14:paraId="677F6E24">
      <w:pPr>
        <w:pStyle w:val="2"/>
        <w:spacing w:before="162" w:line="194" w:lineRule="auto"/>
        <w:ind w:left="39"/>
        <w:rPr>
          <w:sz w:val="21"/>
          <w:szCs w:val="21"/>
        </w:rPr>
      </w:pPr>
      <w:r>
        <w:rPr>
          <w:sz w:val="21"/>
          <w:szCs w:val="21"/>
        </w:rPr>
        <w:t>投标人自行按照本项目评标信息对应评审项内容进行</w:t>
      </w:r>
      <w:r>
        <w:rPr>
          <w:spacing w:val="-1"/>
          <w:sz w:val="21"/>
          <w:szCs w:val="21"/>
        </w:rPr>
        <w:t>提供资料。</w:t>
      </w:r>
    </w:p>
    <w:p w14:paraId="16A8F92D">
      <w:pPr>
        <w:pStyle w:val="2"/>
        <w:spacing w:before="116" w:line="174" w:lineRule="auto"/>
        <w:ind w:left="41"/>
        <w:outlineLvl w:val="2"/>
      </w:pPr>
      <w:bookmarkStart w:id="36" w:name="bookmark33"/>
      <w:bookmarkEnd w:id="36"/>
      <w:r>
        <w:rPr>
          <w:b/>
          <w:bCs/>
          <w:spacing w:val="-1"/>
        </w:rPr>
        <w:t>十、投标人认为需要加以说明的其他内容(公开部分)</w:t>
      </w:r>
      <w:r>
        <w:rPr>
          <w:spacing w:val="20"/>
        </w:rPr>
        <w:t xml:space="preserve">  </w:t>
      </w:r>
      <w:r>
        <w:rPr>
          <w:b/>
          <w:bCs/>
          <w:spacing w:val="-1"/>
        </w:rPr>
        <w:t>（格式</w:t>
      </w:r>
      <w:r>
        <w:rPr>
          <w:b/>
          <w:bCs/>
          <w:spacing w:val="-2"/>
        </w:rPr>
        <w:t>自拟）</w:t>
      </w:r>
    </w:p>
    <w:p w14:paraId="15464232">
      <w:pPr>
        <w:spacing w:line="299" w:lineRule="auto"/>
        <w:rPr>
          <w:rFonts w:ascii="Arial"/>
          <w:sz w:val="21"/>
        </w:rPr>
      </w:pPr>
    </w:p>
    <w:p w14:paraId="7C4F8D79">
      <w:pPr>
        <w:spacing w:line="300" w:lineRule="auto"/>
        <w:rPr>
          <w:rFonts w:ascii="Arial"/>
          <w:sz w:val="21"/>
        </w:rPr>
      </w:pPr>
    </w:p>
    <w:p w14:paraId="48FF50FB">
      <w:pPr>
        <w:pStyle w:val="2"/>
        <w:spacing w:before="105" w:line="174" w:lineRule="auto"/>
        <w:ind w:left="946"/>
      </w:pPr>
      <w:r>
        <w:rPr>
          <w:b/>
          <w:bCs/>
          <w:color w:val="FF0000"/>
          <w:spacing w:val="-3"/>
        </w:rPr>
        <w:t>（信息公开部分的内容到此为止！以下为信息不公开部分。）</w:t>
      </w:r>
    </w:p>
    <w:p w14:paraId="4EF74E1E">
      <w:pPr>
        <w:spacing w:line="174" w:lineRule="auto"/>
        <w:sectPr>
          <w:headerReference r:id="rId48" w:type="default"/>
          <w:footerReference r:id="rId49" w:type="default"/>
          <w:pgSz w:w="11907" w:h="16841"/>
          <w:pgMar w:top="1091" w:right="1764" w:bottom="1363" w:left="1769" w:header="1077" w:footer="1161" w:gutter="0"/>
          <w:cols w:space="720" w:num="1"/>
        </w:sectPr>
      </w:pPr>
    </w:p>
    <w:p w14:paraId="1119F67F">
      <w:pPr>
        <w:spacing w:line="317" w:lineRule="auto"/>
        <w:rPr>
          <w:rFonts w:ascii="Arial"/>
          <w:sz w:val="21"/>
        </w:rPr>
      </w:pPr>
    </w:p>
    <w:p w14:paraId="63EF6CA0">
      <w:pPr>
        <w:spacing w:line="317" w:lineRule="auto"/>
        <w:rPr>
          <w:rFonts w:ascii="Arial"/>
          <w:sz w:val="21"/>
        </w:rPr>
      </w:pPr>
    </w:p>
    <w:p w14:paraId="1EFE38E2">
      <w:pPr>
        <w:spacing w:line="318" w:lineRule="auto"/>
        <w:rPr>
          <w:rFonts w:ascii="Arial"/>
          <w:sz w:val="21"/>
        </w:rPr>
      </w:pPr>
    </w:p>
    <w:p w14:paraId="00769934">
      <w:pPr>
        <w:pStyle w:val="2"/>
        <w:spacing w:before="122" w:line="174" w:lineRule="auto"/>
        <w:ind w:left="26"/>
        <w:outlineLvl w:val="1"/>
        <w:rPr>
          <w:sz w:val="28"/>
          <w:szCs w:val="28"/>
        </w:rPr>
      </w:pPr>
      <w:bookmarkStart w:id="37" w:name="bookmark35"/>
      <w:bookmarkEnd w:id="37"/>
      <w:bookmarkStart w:id="38" w:name="bookmark34"/>
      <w:bookmarkEnd w:id="38"/>
      <w:r>
        <w:rPr>
          <w:b/>
          <w:bCs/>
          <w:color w:val="FF0000"/>
          <w:spacing w:val="-4"/>
          <w:sz w:val="28"/>
          <w:szCs w:val="28"/>
        </w:rPr>
        <w:t>投标文件附件（信息不公开部分）</w:t>
      </w:r>
    </w:p>
    <w:p w14:paraId="45BACE2D">
      <w:pPr>
        <w:pStyle w:val="2"/>
        <w:spacing w:before="122" w:line="174" w:lineRule="auto"/>
        <w:ind w:left="25"/>
        <w:outlineLvl w:val="2"/>
      </w:pPr>
      <w:bookmarkStart w:id="39" w:name="bookmark67"/>
      <w:bookmarkEnd w:id="39"/>
      <w:r>
        <w:rPr>
          <w:b/>
          <w:bCs/>
          <w:spacing w:val="-4"/>
        </w:rPr>
        <w:t>一、法定代表人（负责人）证明书</w:t>
      </w:r>
    </w:p>
    <w:p w14:paraId="6A41A723">
      <w:pPr>
        <w:spacing w:line="410" w:lineRule="auto"/>
        <w:rPr>
          <w:rFonts w:ascii="Arial"/>
          <w:sz w:val="21"/>
        </w:rPr>
      </w:pPr>
    </w:p>
    <w:p w14:paraId="5682192B">
      <w:pPr>
        <w:pStyle w:val="2"/>
        <w:tabs>
          <w:tab w:val="left" w:pos="627"/>
        </w:tabs>
        <w:spacing w:before="104" w:line="253" w:lineRule="auto"/>
        <w:ind w:left="21" w:right="138" w:firstLine="470"/>
      </w:pPr>
      <w:r>
        <w:rPr>
          <w:u w:val="single" w:color="auto"/>
        </w:rPr>
        <w:tab/>
      </w:r>
      <w:r>
        <w:rPr>
          <w:spacing w:val="-6"/>
          <w:u w:val="single" w:color="auto"/>
        </w:rPr>
        <w:t>（姓名）         同志</w:t>
      </w:r>
      <w:r>
        <w:rPr>
          <w:spacing w:val="-6"/>
        </w:rPr>
        <w:t>，现任我单</w:t>
      </w:r>
      <w:r>
        <w:rPr>
          <w:spacing w:val="-7"/>
        </w:rPr>
        <w:t>位_______职务，为法定代表人（负责人</w:t>
      </w:r>
      <w:r>
        <w:rPr>
          <w:spacing w:val="-5"/>
        </w:rPr>
        <w:t>），</w:t>
      </w:r>
      <w:r>
        <w:rPr>
          <w:spacing w:val="-8"/>
        </w:rPr>
        <w:t>特此证明。</w:t>
      </w:r>
    </w:p>
    <w:p w14:paraId="1D7F7D51">
      <w:pPr>
        <w:pStyle w:val="2"/>
        <w:spacing w:line="252" w:lineRule="auto"/>
        <w:ind w:left="24" w:right="102"/>
      </w:pPr>
      <w:r>
        <w:rPr>
          <w:spacing w:val="-3"/>
        </w:rPr>
        <w:t>说明：</w:t>
      </w:r>
      <w:r>
        <w:rPr>
          <w:spacing w:val="30"/>
        </w:rPr>
        <w:t xml:space="preserve"> </w:t>
      </w:r>
      <w:r>
        <w:rPr>
          <w:spacing w:val="-3"/>
        </w:rPr>
        <w:t>1、法定代表人为投标人（企业事业单位、国家机关、社会团体）</w:t>
      </w:r>
      <w:r>
        <w:rPr>
          <w:spacing w:val="-4"/>
        </w:rPr>
        <w:t>的主要</w:t>
      </w:r>
      <w:r>
        <w:rPr>
          <w:spacing w:val="-7"/>
        </w:rPr>
        <w:t>行政负责人。</w:t>
      </w:r>
    </w:p>
    <w:p w14:paraId="65842E6A">
      <w:pPr>
        <w:pStyle w:val="2"/>
        <w:spacing w:before="1" w:line="183" w:lineRule="auto"/>
        <w:ind w:left="744"/>
      </w:pPr>
      <w:r>
        <w:rPr>
          <w:spacing w:val="-2"/>
        </w:rPr>
        <w:t>2、内容必须填写真实、清楚，涂改无效，不</w:t>
      </w:r>
      <w:r>
        <w:rPr>
          <w:spacing w:val="-3"/>
        </w:rPr>
        <w:t>得转让、买卖。</w:t>
      </w:r>
    </w:p>
    <w:p w14:paraId="53685334">
      <w:pPr>
        <w:pStyle w:val="2"/>
        <w:spacing w:before="122" w:line="192" w:lineRule="auto"/>
        <w:ind w:left="522"/>
      </w:pPr>
      <w:r>
        <w:rPr>
          <w:b/>
          <w:bCs/>
          <w:color w:val="FF0000"/>
          <w:spacing w:val="-23"/>
        </w:rPr>
        <w:t>附：</w:t>
      </w:r>
    </w:p>
    <w:p w14:paraId="72571091">
      <w:pPr>
        <w:pStyle w:val="2"/>
        <w:spacing w:before="105" w:line="268" w:lineRule="auto"/>
        <w:ind w:left="28" w:right="96" w:firstLine="492"/>
      </w:pPr>
      <w:r>
        <w:rPr>
          <w:b/>
          <w:bCs/>
          <w:color w:val="FF0000"/>
          <w:spacing w:val="-4"/>
        </w:rPr>
        <w:t>1、请提供身份证扫描件（正反两面</w:t>
      </w:r>
      <w:r>
        <w:rPr>
          <w:b/>
          <w:bCs/>
          <w:color w:val="FF0000"/>
          <w:spacing w:val="-33"/>
        </w:rPr>
        <w:t>）；</w:t>
      </w:r>
      <w:r>
        <w:rPr>
          <w:color w:val="FF0000"/>
          <w:spacing w:val="18"/>
        </w:rPr>
        <w:t xml:space="preserve"> </w:t>
      </w:r>
      <w:r>
        <w:rPr>
          <w:b/>
          <w:bCs/>
          <w:color w:val="FF0000"/>
          <w:spacing w:val="-4"/>
        </w:rPr>
        <w:t>非中国国籍管辖范围人员，可提供</w:t>
      </w:r>
      <w:r>
        <w:rPr>
          <w:b/>
          <w:bCs/>
          <w:color w:val="FF0000"/>
          <w:spacing w:val="-3"/>
        </w:rPr>
        <w:t>公安部门认可的身份证明材料扫描件。</w:t>
      </w:r>
    </w:p>
    <w:p w14:paraId="24D06051">
      <w:pPr>
        <w:pStyle w:val="2"/>
        <w:spacing w:before="302" w:line="272" w:lineRule="auto"/>
        <w:ind w:left="21" w:firstLine="484"/>
        <w:jc w:val="both"/>
      </w:pPr>
      <w:r>
        <w:rPr>
          <w:b/>
          <w:bCs/>
          <w:color w:val="FF0000"/>
          <w:spacing w:val="-5"/>
        </w:rPr>
        <w:t>温馨提示：</w:t>
      </w:r>
      <w:r>
        <w:rPr>
          <w:color w:val="FF0000"/>
          <w:spacing w:val="-16"/>
        </w:rPr>
        <w:t xml:space="preserve"> </w:t>
      </w:r>
      <w:r>
        <w:rPr>
          <w:spacing w:val="-5"/>
        </w:rPr>
        <w:t>为避免出现《深圳经济特区政府采购条例实施细则》第七十五条</w:t>
      </w:r>
      <w:r>
        <w:rPr>
          <w:spacing w:val="-7"/>
        </w:rPr>
        <w:t>第二项所列情形，请投标供应商核实你单位法定代表人、本项目投标授权代表人、</w:t>
      </w:r>
      <w:r>
        <w:rPr>
          <w:spacing w:val="-1"/>
        </w:rPr>
        <w:t>项目负责人（如有）、主要技术人员（如有）等是否在</w:t>
      </w:r>
      <w:r>
        <w:rPr>
          <w:spacing w:val="-2"/>
        </w:rPr>
        <w:t>你公司缴纳社会保险。</w:t>
      </w:r>
    </w:p>
    <w:p w14:paraId="11EBAC8E">
      <w:pPr>
        <w:spacing w:line="272" w:lineRule="auto"/>
        <w:sectPr>
          <w:headerReference r:id="rId50" w:type="default"/>
          <w:footerReference r:id="rId51" w:type="default"/>
          <w:pgSz w:w="11907" w:h="16841"/>
          <w:pgMar w:top="400" w:right="1709" w:bottom="1157" w:left="1785" w:header="0" w:footer="954" w:gutter="0"/>
          <w:cols w:space="720" w:num="1"/>
        </w:sectPr>
      </w:pPr>
    </w:p>
    <w:p w14:paraId="613DE5D5">
      <w:pPr>
        <w:rPr>
          <w:rFonts w:ascii="Arial"/>
          <w:sz w:val="21"/>
        </w:rPr>
      </w:pPr>
    </w:p>
    <w:p w14:paraId="273E0A69">
      <w:pPr>
        <w:spacing w:line="241" w:lineRule="auto"/>
        <w:rPr>
          <w:rFonts w:ascii="Arial"/>
          <w:sz w:val="21"/>
        </w:rPr>
      </w:pPr>
    </w:p>
    <w:p w14:paraId="5C5DB839">
      <w:pPr>
        <w:spacing w:line="241" w:lineRule="auto"/>
        <w:rPr>
          <w:rFonts w:ascii="Arial"/>
          <w:sz w:val="21"/>
        </w:rPr>
      </w:pPr>
    </w:p>
    <w:p w14:paraId="713180BB">
      <w:pPr>
        <w:spacing w:line="241" w:lineRule="auto"/>
        <w:rPr>
          <w:rFonts w:ascii="Arial"/>
          <w:sz w:val="21"/>
        </w:rPr>
      </w:pPr>
    </w:p>
    <w:p w14:paraId="121ECAED">
      <w:pPr>
        <w:pStyle w:val="2"/>
        <w:spacing w:before="104" w:line="191" w:lineRule="auto"/>
        <w:ind w:left="25"/>
        <w:outlineLvl w:val="2"/>
      </w:pPr>
      <w:bookmarkStart w:id="40" w:name="bookmark36"/>
      <w:bookmarkEnd w:id="40"/>
      <w:r>
        <w:rPr>
          <w:b/>
          <w:bCs/>
          <w:spacing w:val="-3"/>
        </w:rPr>
        <w:t>二、投标文件签署授权委托书</w:t>
      </w:r>
    </w:p>
    <w:p w14:paraId="20712F7A">
      <w:pPr>
        <w:pStyle w:val="2"/>
        <w:spacing w:before="216" w:line="252" w:lineRule="auto"/>
        <w:ind w:left="23" w:right="85" w:firstLine="478"/>
        <w:jc w:val="both"/>
      </w:pPr>
      <w:r>
        <w:rPr>
          <w:spacing w:val="-12"/>
        </w:rPr>
        <w:t>本授权委托书声明：</w:t>
      </w:r>
      <w:r>
        <w:rPr>
          <w:spacing w:val="-33"/>
        </w:rPr>
        <w:t xml:space="preserve"> </w:t>
      </w:r>
      <w:r>
        <w:rPr>
          <w:spacing w:val="-12"/>
          <w:u w:val="single" w:color="auto"/>
        </w:rPr>
        <w:t>我（姓名）</w:t>
      </w:r>
      <w:r>
        <w:rPr>
          <w:spacing w:val="-12"/>
        </w:rPr>
        <w:t>系</w:t>
      </w:r>
      <w:r>
        <w:rPr>
          <w:spacing w:val="-12"/>
          <w:u w:val="single" w:color="auto"/>
        </w:rPr>
        <w:t>（投标人名称）</w:t>
      </w:r>
      <w:r>
        <w:rPr>
          <w:spacing w:val="-38"/>
          <w:u w:val="single" w:color="auto"/>
        </w:rPr>
        <w:t xml:space="preserve"> </w:t>
      </w:r>
      <w:r>
        <w:rPr>
          <w:spacing w:val="-12"/>
        </w:rPr>
        <w:t>的法定代表人</w:t>
      </w:r>
      <w:r>
        <w:rPr>
          <w:spacing w:val="-13"/>
        </w:rPr>
        <w:t>（负责人</w:t>
      </w:r>
      <w:r>
        <w:rPr>
          <w:spacing w:val="-20"/>
        </w:rPr>
        <w:t>）</w:t>
      </w:r>
      <w:r>
        <w:rPr>
          <w:spacing w:val="-39"/>
        </w:rPr>
        <w:t xml:space="preserve"> </w:t>
      </w:r>
      <w:r>
        <w:rPr>
          <w:spacing w:val="-20"/>
        </w:rPr>
        <w:t>，</w:t>
      </w:r>
      <w:r>
        <w:rPr>
          <w:spacing w:val="-4"/>
        </w:rPr>
        <w:t>现授权委托</w:t>
      </w:r>
      <w:r>
        <w:rPr>
          <w:spacing w:val="-4"/>
          <w:u w:val="single" w:color="auto"/>
        </w:rPr>
        <w:t>（姓名）</w:t>
      </w:r>
      <w:r>
        <w:rPr>
          <w:spacing w:val="-39"/>
          <w:u w:val="single" w:color="auto"/>
        </w:rPr>
        <w:t xml:space="preserve"> </w:t>
      </w:r>
      <w:r>
        <w:rPr>
          <w:spacing w:val="-4"/>
        </w:rPr>
        <w:t>为我单位签署本项目已递交的投标文件的法定代表人</w:t>
      </w:r>
      <w:r>
        <w:rPr>
          <w:spacing w:val="-5"/>
        </w:rPr>
        <w:t>（负责人）</w:t>
      </w:r>
      <w:r>
        <w:rPr>
          <w:spacing w:val="-22"/>
        </w:rPr>
        <w:t xml:space="preserve"> </w:t>
      </w:r>
      <w:r>
        <w:rPr>
          <w:spacing w:val="-5"/>
        </w:rPr>
        <w:t>的授权委托代理人，</w:t>
      </w:r>
      <w:r>
        <w:rPr>
          <w:spacing w:val="-36"/>
        </w:rPr>
        <w:t xml:space="preserve"> </w:t>
      </w:r>
      <w:r>
        <w:rPr>
          <w:spacing w:val="-5"/>
        </w:rPr>
        <w:t>代理人全权代表我所签署的本项目已递交的投标文件内</w:t>
      </w:r>
      <w:r>
        <w:rPr>
          <w:spacing w:val="-7"/>
        </w:rPr>
        <w:t>容我均承认。</w:t>
      </w:r>
    </w:p>
    <w:p w14:paraId="3B082C28">
      <w:pPr>
        <w:pStyle w:val="2"/>
        <w:spacing w:line="183" w:lineRule="auto"/>
        <w:ind w:left="440"/>
      </w:pPr>
      <w:r>
        <w:rPr>
          <w:spacing w:val="-3"/>
        </w:rPr>
        <w:t>代理人无转委托权，特此委托。</w:t>
      </w:r>
    </w:p>
    <w:p w14:paraId="04697B77">
      <w:pPr>
        <w:spacing w:line="454" w:lineRule="auto"/>
        <w:rPr>
          <w:rFonts w:ascii="Arial"/>
          <w:sz w:val="21"/>
        </w:rPr>
      </w:pPr>
    </w:p>
    <w:p w14:paraId="1791682B">
      <w:pPr>
        <w:pStyle w:val="2"/>
        <w:spacing w:before="105" w:line="193" w:lineRule="auto"/>
        <w:ind w:left="560"/>
      </w:pPr>
      <w:r>
        <w:rPr>
          <w:spacing w:val="-12"/>
        </w:rPr>
        <w:t>代理人：</w:t>
      </w:r>
    </w:p>
    <w:p w14:paraId="7FBA70CC">
      <w:pPr>
        <w:pStyle w:val="2"/>
        <w:spacing w:before="101" w:line="193" w:lineRule="auto"/>
        <w:ind w:left="562"/>
      </w:pPr>
      <w:r>
        <w:rPr>
          <w:spacing w:val="-7"/>
        </w:rPr>
        <w:t>联系电话：                    手机：</w:t>
      </w:r>
    </w:p>
    <w:p w14:paraId="0FEBE317">
      <w:pPr>
        <w:pStyle w:val="2"/>
        <w:spacing w:before="104" w:line="193" w:lineRule="auto"/>
        <w:ind w:left="567"/>
      </w:pPr>
      <w:r>
        <w:rPr>
          <w:spacing w:val="-15"/>
        </w:rPr>
        <w:t>身份证号码：</w:t>
      </w:r>
      <w:r>
        <w:rPr>
          <w:spacing w:val="3"/>
        </w:rPr>
        <w:t xml:space="preserve">               </w:t>
      </w:r>
      <w:r>
        <w:rPr>
          <w:spacing w:val="-15"/>
        </w:rPr>
        <w:t>职务：</w:t>
      </w:r>
    </w:p>
    <w:p w14:paraId="1C4B0DD4">
      <w:pPr>
        <w:pStyle w:val="2"/>
        <w:spacing w:before="106" w:line="192" w:lineRule="auto"/>
        <w:ind w:left="560"/>
      </w:pPr>
      <w:r>
        <w:rPr>
          <w:spacing w:val="-11"/>
        </w:rPr>
        <w:t>授权委托日期：</w:t>
      </w:r>
      <w:r>
        <w:rPr>
          <w:spacing w:val="14"/>
        </w:rPr>
        <w:t xml:space="preserve">    </w:t>
      </w:r>
      <w:r>
        <w:rPr>
          <w:spacing w:val="-11"/>
        </w:rPr>
        <w:t>年</w:t>
      </w:r>
      <w:r>
        <w:rPr>
          <w:spacing w:val="19"/>
        </w:rPr>
        <w:t xml:space="preserve">   </w:t>
      </w:r>
      <w:r>
        <w:rPr>
          <w:spacing w:val="-11"/>
        </w:rPr>
        <w:t>月</w:t>
      </w:r>
      <w:r>
        <w:rPr>
          <w:spacing w:val="2"/>
        </w:rPr>
        <w:t xml:space="preserve">      </w:t>
      </w:r>
      <w:r>
        <w:rPr>
          <w:spacing w:val="-11"/>
        </w:rPr>
        <w:t>日</w:t>
      </w:r>
    </w:p>
    <w:p w14:paraId="19382749">
      <w:pPr>
        <w:pStyle w:val="2"/>
        <w:spacing w:before="106" w:line="256" w:lineRule="auto"/>
        <w:ind w:left="30" w:right="98" w:firstLine="491"/>
      </w:pPr>
      <w:r>
        <w:rPr>
          <w:b/>
          <w:bCs/>
          <w:color w:val="FF0000"/>
          <w:spacing w:val="-6"/>
        </w:rPr>
        <w:t>附：</w:t>
      </w:r>
      <w:r>
        <w:rPr>
          <w:color w:val="FF0000"/>
          <w:spacing w:val="18"/>
          <w:w w:val="101"/>
        </w:rPr>
        <w:t xml:space="preserve"> </w:t>
      </w:r>
      <w:r>
        <w:rPr>
          <w:rFonts w:ascii="Baskerville" w:hAnsi="Baskerville" w:eastAsia="Baskerville" w:cs="Baskerville"/>
          <w:b/>
          <w:bCs/>
          <w:color w:val="FF0000"/>
          <w:spacing w:val="-6"/>
        </w:rPr>
        <w:t>1</w:t>
      </w:r>
      <w:r>
        <w:rPr>
          <w:b/>
          <w:bCs/>
          <w:color w:val="FF0000"/>
          <w:spacing w:val="-6"/>
        </w:rPr>
        <w:t>、请提供代理人身份证扫描件（正反两面</w:t>
      </w:r>
      <w:r>
        <w:rPr>
          <w:b/>
          <w:bCs/>
          <w:color w:val="FF0000"/>
          <w:spacing w:val="-36"/>
        </w:rPr>
        <w:t>）；</w:t>
      </w:r>
      <w:r>
        <w:rPr>
          <w:color w:val="FF0000"/>
          <w:spacing w:val="17"/>
          <w:w w:val="101"/>
        </w:rPr>
        <w:t xml:space="preserve"> </w:t>
      </w:r>
      <w:r>
        <w:rPr>
          <w:b/>
          <w:bCs/>
          <w:color w:val="FF0000"/>
          <w:spacing w:val="-6"/>
        </w:rPr>
        <w:t>非中国国</w:t>
      </w:r>
      <w:r>
        <w:rPr>
          <w:b/>
          <w:bCs/>
          <w:color w:val="FF0000"/>
          <w:spacing w:val="-7"/>
        </w:rPr>
        <w:t>籍管辖范围人</w:t>
      </w:r>
      <w:r>
        <w:rPr>
          <w:b/>
          <w:bCs/>
          <w:color w:val="FF0000"/>
          <w:spacing w:val="-3"/>
        </w:rPr>
        <w:t>员，可提供公安部门认可的身份证明材料扫描件。</w:t>
      </w:r>
    </w:p>
    <w:p w14:paraId="157B01D4">
      <w:pPr>
        <w:pStyle w:val="2"/>
        <w:spacing w:before="289" w:line="272" w:lineRule="auto"/>
        <w:ind w:left="21" w:firstLine="484"/>
        <w:jc w:val="both"/>
      </w:pPr>
      <w:r>
        <w:rPr>
          <w:b/>
          <w:bCs/>
          <w:color w:val="FF0000"/>
          <w:spacing w:val="-5"/>
        </w:rPr>
        <w:t>温馨提示：</w:t>
      </w:r>
      <w:r>
        <w:rPr>
          <w:color w:val="FF0000"/>
          <w:spacing w:val="-16"/>
        </w:rPr>
        <w:t xml:space="preserve"> </w:t>
      </w:r>
      <w:r>
        <w:rPr>
          <w:spacing w:val="-5"/>
        </w:rPr>
        <w:t>为避免出现《深圳经济特区政府采购条例实施细则》第七十五条</w:t>
      </w:r>
      <w:r>
        <w:rPr>
          <w:spacing w:val="-7"/>
        </w:rPr>
        <w:t>第二项所列情形，请投标供应商核实你单位法定代表人、本项目投标授权代表人、</w:t>
      </w:r>
      <w:r>
        <w:rPr>
          <w:spacing w:val="-1"/>
        </w:rPr>
        <w:t>项目负责人（如有）、主要技术人员（如有）等是否在</w:t>
      </w:r>
      <w:r>
        <w:rPr>
          <w:spacing w:val="-2"/>
        </w:rPr>
        <w:t>你公司缴纳社会保险。</w:t>
      </w:r>
    </w:p>
    <w:p w14:paraId="25A8D8C4">
      <w:pPr>
        <w:spacing w:line="272" w:lineRule="auto"/>
        <w:sectPr>
          <w:footerReference r:id="rId52" w:type="default"/>
          <w:pgSz w:w="11907" w:h="16841"/>
          <w:pgMar w:top="400" w:right="1709" w:bottom="1157" w:left="1785" w:header="0" w:footer="956" w:gutter="0"/>
          <w:cols w:space="720" w:num="1"/>
        </w:sectPr>
      </w:pPr>
    </w:p>
    <w:p w14:paraId="041C7E6F">
      <w:pPr>
        <w:rPr>
          <w:rFonts w:ascii="Arial"/>
          <w:sz w:val="21"/>
        </w:rPr>
      </w:pPr>
    </w:p>
    <w:p w14:paraId="02A1AAA3">
      <w:pPr>
        <w:spacing w:line="241" w:lineRule="auto"/>
        <w:rPr>
          <w:rFonts w:ascii="Arial"/>
          <w:sz w:val="21"/>
        </w:rPr>
      </w:pPr>
    </w:p>
    <w:p w14:paraId="5704D74D">
      <w:pPr>
        <w:spacing w:line="241" w:lineRule="auto"/>
        <w:rPr>
          <w:rFonts w:ascii="Arial"/>
          <w:sz w:val="21"/>
        </w:rPr>
      </w:pPr>
    </w:p>
    <w:p w14:paraId="44CBF0D5">
      <w:pPr>
        <w:spacing w:line="241" w:lineRule="auto"/>
        <w:rPr>
          <w:rFonts w:ascii="Arial"/>
          <w:sz w:val="21"/>
        </w:rPr>
      </w:pPr>
    </w:p>
    <w:p w14:paraId="01C1859A">
      <w:pPr>
        <w:pStyle w:val="2"/>
        <w:spacing w:before="104" w:line="191" w:lineRule="auto"/>
        <w:ind w:left="26"/>
        <w:outlineLvl w:val="2"/>
      </w:pPr>
      <w:bookmarkStart w:id="41" w:name="bookmark37"/>
      <w:bookmarkEnd w:id="41"/>
      <w:r>
        <w:rPr>
          <w:b/>
          <w:bCs/>
          <w:spacing w:val="-3"/>
        </w:rPr>
        <w:t>三、政府采购违法行为风险知悉确认书</w:t>
      </w:r>
    </w:p>
    <w:p w14:paraId="436B0CF2">
      <w:pPr>
        <w:pStyle w:val="2"/>
        <w:spacing w:before="214" w:line="258" w:lineRule="auto"/>
        <w:ind w:left="22" w:right="373" w:firstLine="480"/>
        <w:jc w:val="both"/>
      </w:pPr>
      <w:r>
        <w:t>我单位在投标前已充分知悉以下情形为参与</w:t>
      </w:r>
      <w:r>
        <w:rPr>
          <w:spacing w:val="-1"/>
        </w:rPr>
        <w:t>政府采购活动时的重大风险事</w:t>
      </w:r>
      <w:r>
        <w:t>项，并承诺已对下述风险提示事项重点排查，若存</w:t>
      </w:r>
      <w:r>
        <w:rPr>
          <w:spacing w:val="-1"/>
        </w:rPr>
        <w:t>在下述情况，我单位愿意依</w:t>
      </w:r>
      <w:r>
        <w:t>法承担被记入供应商诚信档案、罚款、取消参与政</w:t>
      </w:r>
      <w:r>
        <w:rPr>
          <w:spacing w:val="-1"/>
        </w:rPr>
        <w:t>府采购资格、吊销营业执照</w:t>
      </w:r>
      <w:r>
        <w:rPr>
          <w:spacing w:val="-3"/>
        </w:rPr>
        <w:t>等处罚；构成犯罪的，依法承担刑事责任。</w:t>
      </w:r>
    </w:p>
    <w:p w14:paraId="47044D8B">
      <w:pPr>
        <w:spacing w:before="10"/>
      </w:pPr>
    </w:p>
    <w:tbl>
      <w:tblPr>
        <w:tblStyle w:val="5"/>
        <w:tblW w:w="8528"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4"/>
        <w:gridCol w:w="7814"/>
      </w:tblGrid>
      <w:tr w14:paraId="349079B8">
        <w:trPr>
          <w:trHeight w:val="410" w:hRule="atLeast"/>
        </w:trPr>
        <w:tc>
          <w:tcPr>
            <w:tcW w:w="714" w:type="dxa"/>
            <w:vAlign w:val="top"/>
          </w:tcPr>
          <w:p w14:paraId="1A454399">
            <w:pPr>
              <w:pStyle w:val="6"/>
              <w:spacing w:before="119" w:line="161" w:lineRule="auto"/>
              <w:ind w:left="123"/>
            </w:pPr>
            <w:r>
              <w:rPr>
                <w:spacing w:val="-3"/>
              </w:rPr>
              <w:t>序号</w:t>
            </w:r>
          </w:p>
        </w:tc>
        <w:tc>
          <w:tcPr>
            <w:tcW w:w="7814" w:type="dxa"/>
            <w:vAlign w:val="top"/>
          </w:tcPr>
          <w:p w14:paraId="3C24EB23">
            <w:pPr>
              <w:pStyle w:val="6"/>
              <w:spacing w:before="119" w:line="161" w:lineRule="auto"/>
              <w:ind w:left="2586"/>
            </w:pPr>
            <w:r>
              <w:rPr>
                <w:b/>
                <w:bCs/>
                <w:spacing w:val="-3"/>
              </w:rPr>
              <w:t>供应商参与投标禁止情形</w:t>
            </w:r>
          </w:p>
        </w:tc>
      </w:tr>
      <w:tr w14:paraId="1B9914D8">
        <w:trPr>
          <w:trHeight w:val="1204" w:hRule="atLeast"/>
        </w:trPr>
        <w:tc>
          <w:tcPr>
            <w:tcW w:w="714" w:type="dxa"/>
            <w:vAlign w:val="top"/>
          </w:tcPr>
          <w:p w14:paraId="606EEF17">
            <w:pPr>
              <w:pStyle w:val="6"/>
              <w:spacing w:before="112" w:line="203" w:lineRule="auto"/>
              <w:ind w:left="322"/>
            </w:pPr>
            <w:r>
              <w:t>1</w:t>
            </w:r>
          </w:p>
        </w:tc>
        <w:tc>
          <w:tcPr>
            <w:tcW w:w="7814" w:type="dxa"/>
            <w:vAlign w:val="top"/>
          </w:tcPr>
          <w:p w14:paraId="11A60457">
            <w:pPr>
              <w:pStyle w:val="6"/>
              <w:spacing w:before="112" w:line="207" w:lineRule="auto"/>
              <w:ind w:left="115" w:right="249" w:firstLine="2"/>
            </w:pPr>
            <w:r>
              <w:t>与其他投标供应商的法定代表人、主要经营负责人、投标授权代表人、</w:t>
            </w:r>
            <w:r>
              <w:rPr>
                <w:spacing w:val="-1"/>
              </w:rPr>
              <w:t>项目负责人、主要技术人员为</w:t>
            </w:r>
            <w:r>
              <w:rPr>
                <w:b/>
                <w:bCs/>
                <w:spacing w:val="-1"/>
              </w:rPr>
              <w:t>同一人、属同一</w:t>
            </w:r>
            <w:r>
              <w:rPr>
                <w:b/>
                <w:bCs/>
                <w:spacing w:val="-2"/>
              </w:rPr>
              <w:t>单位或者在同一单位缴纳</w:t>
            </w:r>
            <w:r>
              <w:rPr>
                <w:b/>
                <w:bCs/>
                <w:spacing w:val="-4"/>
              </w:rPr>
              <w:t>社会保险</w:t>
            </w:r>
            <w:r>
              <w:rPr>
                <w:spacing w:val="-4"/>
              </w:rPr>
              <w:t>。</w:t>
            </w:r>
          </w:p>
        </w:tc>
      </w:tr>
      <w:tr w14:paraId="1C93C84D">
        <w:trPr>
          <w:trHeight w:val="805" w:hRule="atLeast"/>
        </w:trPr>
        <w:tc>
          <w:tcPr>
            <w:tcW w:w="714" w:type="dxa"/>
            <w:vAlign w:val="top"/>
          </w:tcPr>
          <w:p w14:paraId="1F123DD8">
            <w:pPr>
              <w:pStyle w:val="6"/>
              <w:spacing w:before="116" w:line="203" w:lineRule="auto"/>
              <w:ind w:left="307"/>
            </w:pPr>
            <w:r>
              <w:t>2</w:t>
            </w:r>
          </w:p>
        </w:tc>
        <w:tc>
          <w:tcPr>
            <w:tcW w:w="7814" w:type="dxa"/>
            <w:vAlign w:val="top"/>
          </w:tcPr>
          <w:p w14:paraId="71BEEBAD">
            <w:pPr>
              <w:pStyle w:val="6"/>
              <w:spacing w:before="115" w:line="195" w:lineRule="auto"/>
              <w:ind w:left="115" w:right="263"/>
            </w:pPr>
            <w:r>
              <w:rPr>
                <w:spacing w:val="-1"/>
              </w:rPr>
              <w:t>参与本项目政府采购活动时，与其他投标供应商存在单位负责人为</w:t>
            </w:r>
            <w:r>
              <w:rPr>
                <w:b/>
                <w:bCs/>
                <w:spacing w:val="-1"/>
              </w:rPr>
              <w:t>同一</w:t>
            </w:r>
            <w:r>
              <w:rPr>
                <w:b/>
                <w:bCs/>
                <w:spacing w:val="-3"/>
              </w:rPr>
              <w:t>人或直接控股、管理关系</w:t>
            </w:r>
            <w:r>
              <w:rPr>
                <w:spacing w:val="-3"/>
              </w:rPr>
              <w:t>。</w:t>
            </w:r>
          </w:p>
        </w:tc>
      </w:tr>
      <w:tr w14:paraId="13629CF1">
        <w:trPr>
          <w:trHeight w:val="803" w:hRule="atLeast"/>
        </w:trPr>
        <w:tc>
          <w:tcPr>
            <w:tcW w:w="714" w:type="dxa"/>
            <w:vAlign w:val="top"/>
          </w:tcPr>
          <w:p w14:paraId="67B84F77">
            <w:pPr>
              <w:pStyle w:val="6"/>
              <w:spacing w:before="115" w:line="201" w:lineRule="auto"/>
              <w:ind w:left="309"/>
            </w:pPr>
            <w:r>
              <w:t>3</w:t>
            </w:r>
          </w:p>
        </w:tc>
        <w:tc>
          <w:tcPr>
            <w:tcW w:w="7814" w:type="dxa"/>
            <w:vAlign w:val="top"/>
          </w:tcPr>
          <w:p w14:paraId="303A100B">
            <w:pPr>
              <w:pStyle w:val="6"/>
              <w:spacing w:before="113" w:line="195" w:lineRule="auto"/>
              <w:ind w:left="113" w:right="255" w:firstLine="4"/>
            </w:pPr>
            <w:r>
              <w:rPr>
                <w:spacing w:val="-1"/>
              </w:rPr>
              <w:t>与其他投标供应商的投标文件或部分投标文件</w:t>
            </w:r>
            <w:r>
              <w:rPr>
                <w:b/>
                <w:bCs/>
                <w:spacing w:val="-1"/>
              </w:rPr>
              <w:t>相互混装或存在非</w:t>
            </w:r>
            <w:r>
              <w:rPr>
                <w:b/>
                <w:bCs/>
                <w:spacing w:val="-2"/>
              </w:rPr>
              <w:t>正常一</w:t>
            </w:r>
            <w:r>
              <w:rPr>
                <w:b/>
                <w:bCs/>
                <w:spacing w:val="-6"/>
              </w:rPr>
              <w:t>致</w:t>
            </w:r>
            <w:r>
              <w:rPr>
                <w:spacing w:val="-6"/>
              </w:rPr>
              <w:t>。</w:t>
            </w:r>
          </w:p>
        </w:tc>
      </w:tr>
      <w:tr w14:paraId="422AF3A4">
        <w:trPr>
          <w:trHeight w:val="805" w:hRule="atLeast"/>
        </w:trPr>
        <w:tc>
          <w:tcPr>
            <w:tcW w:w="714" w:type="dxa"/>
            <w:vAlign w:val="top"/>
          </w:tcPr>
          <w:p w14:paraId="114A4995">
            <w:pPr>
              <w:pStyle w:val="6"/>
              <w:spacing w:before="118" w:line="203" w:lineRule="auto"/>
              <w:ind w:left="303"/>
            </w:pPr>
            <w:r>
              <w:t>4</w:t>
            </w:r>
          </w:p>
        </w:tc>
        <w:tc>
          <w:tcPr>
            <w:tcW w:w="7814" w:type="dxa"/>
            <w:vAlign w:val="top"/>
          </w:tcPr>
          <w:p w14:paraId="3D168CE0">
            <w:pPr>
              <w:pStyle w:val="6"/>
              <w:spacing w:before="119" w:line="194" w:lineRule="auto"/>
              <w:ind w:left="117" w:right="253"/>
            </w:pPr>
            <w:r>
              <w:rPr>
                <w:spacing w:val="-1"/>
              </w:rPr>
              <w:t>与其他投标供应商的投标文件由</w:t>
            </w:r>
            <w:r>
              <w:rPr>
                <w:b/>
                <w:bCs/>
                <w:spacing w:val="-1"/>
              </w:rPr>
              <w:t>同一单位或者同一人编制</w:t>
            </w:r>
            <w:r>
              <w:rPr>
                <w:spacing w:val="-1"/>
              </w:rPr>
              <w:t>，或</w:t>
            </w:r>
            <w:r>
              <w:rPr>
                <w:spacing w:val="-2"/>
              </w:rPr>
              <w:t>者使用</w:t>
            </w:r>
            <w:r>
              <w:rPr>
                <w:b/>
                <w:bCs/>
                <w:spacing w:val="-2"/>
              </w:rPr>
              <w:t>同</w:t>
            </w:r>
            <w:r>
              <w:rPr>
                <w:b/>
                <w:bCs/>
                <w:spacing w:val="16"/>
              </w:rPr>
              <w:t>一设备编制</w:t>
            </w:r>
            <w:r>
              <w:rPr>
                <w:spacing w:val="6"/>
              </w:rPr>
              <w:t xml:space="preserve">  </w:t>
            </w:r>
            <w:r>
              <w:rPr>
                <w:spacing w:val="16"/>
              </w:rPr>
              <w:t>（“文件制作机器码”“文件创建标识码”一致）。</w:t>
            </w:r>
          </w:p>
        </w:tc>
      </w:tr>
      <w:tr w14:paraId="13BFACB6">
        <w:trPr>
          <w:trHeight w:val="803" w:hRule="atLeast"/>
        </w:trPr>
        <w:tc>
          <w:tcPr>
            <w:tcW w:w="714" w:type="dxa"/>
            <w:vAlign w:val="top"/>
          </w:tcPr>
          <w:p w14:paraId="2B620637">
            <w:pPr>
              <w:pStyle w:val="6"/>
              <w:spacing w:before="117" w:line="201" w:lineRule="auto"/>
              <w:ind w:left="309"/>
            </w:pPr>
            <w:r>
              <w:t>5</w:t>
            </w:r>
          </w:p>
        </w:tc>
        <w:tc>
          <w:tcPr>
            <w:tcW w:w="7814" w:type="dxa"/>
            <w:vAlign w:val="top"/>
          </w:tcPr>
          <w:p w14:paraId="5CEF14AC">
            <w:pPr>
              <w:pStyle w:val="6"/>
              <w:spacing w:before="117" w:line="194" w:lineRule="auto"/>
              <w:ind w:left="135" w:right="257" w:hanging="21"/>
            </w:pPr>
            <w:r>
              <w:rPr>
                <w:spacing w:val="-1"/>
              </w:rPr>
              <w:t>提供</w:t>
            </w:r>
            <w:r>
              <w:rPr>
                <w:b/>
                <w:bCs/>
                <w:spacing w:val="-1"/>
              </w:rPr>
              <w:t>未经出具机构核实</w:t>
            </w:r>
            <w:r>
              <w:rPr>
                <w:spacing w:val="-1"/>
              </w:rPr>
              <w:t>的虚假的检验检测报告、业绩材料、社保缴纳证</w:t>
            </w:r>
            <w:r>
              <w:rPr>
                <w:spacing w:val="-4"/>
              </w:rPr>
              <w:t>明、学历学位证书、职称认证证书等材料。</w:t>
            </w:r>
          </w:p>
        </w:tc>
      </w:tr>
      <w:tr w14:paraId="44790927">
        <w:trPr>
          <w:trHeight w:val="410" w:hRule="atLeast"/>
        </w:trPr>
        <w:tc>
          <w:tcPr>
            <w:tcW w:w="714" w:type="dxa"/>
            <w:vAlign w:val="top"/>
          </w:tcPr>
          <w:p w14:paraId="283D9E66">
            <w:pPr>
              <w:pStyle w:val="6"/>
              <w:spacing w:before="121" w:line="160" w:lineRule="auto"/>
              <w:ind w:left="306"/>
            </w:pPr>
            <w:r>
              <w:t>6</w:t>
            </w:r>
          </w:p>
        </w:tc>
        <w:tc>
          <w:tcPr>
            <w:tcW w:w="7814" w:type="dxa"/>
            <w:vAlign w:val="top"/>
          </w:tcPr>
          <w:p w14:paraId="60867819">
            <w:pPr>
              <w:pStyle w:val="6"/>
              <w:spacing w:before="121" w:line="160" w:lineRule="auto"/>
              <w:ind w:left="114"/>
            </w:pPr>
            <w:r>
              <w:rPr>
                <w:spacing w:val="-2"/>
              </w:rPr>
              <w:t>擅自将投标密钥或电子营业执照出借他人使用或未妥善保管。</w:t>
            </w:r>
          </w:p>
        </w:tc>
      </w:tr>
    </w:tbl>
    <w:p w14:paraId="3CCC057C">
      <w:pPr>
        <w:spacing w:line="458" w:lineRule="auto"/>
        <w:rPr>
          <w:rFonts w:ascii="Arial"/>
          <w:sz w:val="21"/>
        </w:rPr>
      </w:pPr>
    </w:p>
    <w:p w14:paraId="3A28B39C">
      <w:pPr>
        <w:pStyle w:val="2"/>
        <w:spacing w:before="105" w:line="253" w:lineRule="auto"/>
        <w:ind w:left="19" w:right="231" w:firstLine="488"/>
      </w:pPr>
      <w:r>
        <w:rPr>
          <w:b/>
          <w:bCs/>
        </w:rPr>
        <w:t>一、我单位已充分知悉“隐瞒真实情况，</w:t>
      </w:r>
      <w:r>
        <w:rPr>
          <w:spacing w:val="1"/>
        </w:rPr>
        <w:t xml:space="preserve"> </w:t>
      </w:r>
      <w:r>
        <w:rPr>
          <w:b/>
          <w:bCs/>
        </w:rPr>
        <w:t>提供虚假资料”的法定情形，</w:t>
      </w:r>
      <w:r>
        <w:rPr>
          <w:spacing w:val="-13"/>
        </w:rPr>
        <w:t xml:space="preserve"> </w:t>
      </w:r>
      <w:r>
        <w:rPr>
          <w:b/>
          <w:bCs/>
        </w:rPr>
        <w:t>包括</w:t>
      </w:r>
      <w:r>
        <w:rPr>
          <w:b/>
          <w:bCs/>
          <w:spacing w:val="-9"/>
        </w:rPr>
        <w:t>但不限于：</w:t>
      </w:r>
    </w:p>
    <w:p w14:paraId="7D1B29FD">
      <w:pPr>
        <w:pStyle w:val="2"/>
        <w:spacing w:before="1" w:line="173" w:lineRule="auto"/>
        <w:ind w:left="507"/>
      </w:pPr>
      <w:r>
        <w:rPr>
          <w:spacing w:val="-2"/>
        </w:rPr>
        <w:t>（一） 通过转让或者租借等方式从其他单位</w:t>
      </w:r>
      <w:r>
        <w:rPr>
          <w:spacing w:val="-3"/>
        </w:rPr>
        <w:t>获取资格或者资质证书投标的。</w:t>
      </w:r>
    </w:p>
    <w:p w14:paraId="66F461A1">
      <w:pPr>
        <w:pStyle w:val="2"/>
        <w:spacing w:before="135" w:line="224" w:lineRule="auto"/>
        <w:ind w:left="40" w:right="231" w:firstLine="467"/>
      </w:pPr>
      <w:r>
        <w:rPr>
          <w:spacing w:val="-4"/>
        </w:rPr>
        <w:t>（二）由其他单位或者其他单位负责人在投标供应商编制的投标文件上加盖</w:t>
      </w:r>
      <w:r>
        <w:rPr>
          <w:spacing w:val="-7"/>
        </w:rPr>
        <w:t>印章或者签字的。</w:t>
      </w:r>
    </w:p>
    <w:p w14:paraId="48668494">
      <w:pPr>
        <w:pStyle w:val="2"/>
        <w:spacing w:before="102" w:line="174" w:lineRule="auto"/>
        <w:ind w:left="507"/>
      </w:pPr>
      <w:r>
        <w:rPr>
          <w:spacing w:val="-2"/>
        </w:rPr>
        <w:t>（三）项目负责人或者主要技术人员不是本单位人员的。</w:t>
      </w:r>
    </w:p>
    <w:p w14:paraId="1E15DB30">
      <w:pPr>
        <w:pStyle w:val="2"/>
        <w:spacing w:before="137" w:line="174" w:lineRule="auto"/>
        <w:ind w:left="507"/>
      </w:pPr>
      <w:r>
        <w:rPr>
          <w:spacing w:val="-2"/>
        </w:rPr>
        <w:t>（四）投标保证金不是从投标供应商基本账户转出</w:t>
      </w:r>
      <w:r>
        <w:rPr>
          <w:spacing w:val="-3"/>
        </w:rPr>
        <w:t>的。</w:t>
      </w:r>
    </w:p>
    <w:p w14:paraId="36CBDE5C">
      <w:pPr>
        <w:pStyle w:val="2"/>
        <w:spacing w:before="138" w:line="174" w:lineRule="auto"/>
        <w:ind w:left="507"/>
      </w:pPr>
      <w:r>
        <w:rPr>
          <w:spacing w:val="-3"/>
        </w:rPr>
        <w:t>（五）其他隐瞒真实情况、提供虚假资料的行为。</w:t>
      </w:r>
    </w:p>
    <w:p w14:paraId="02685046">
      <w:pPr>
        <w:pStyle w:val="2"/>
        <w:spacing w:before="136" w:line="253" w:lineRule="auto"/>
        <w:ind w:left="25" w:right="224" w:firstLine="482"/>
      </w:pPr>
      <w:r>
        <w:rPr>
          <w:b/>
          <w:bCs/>
          <w:spacing w:val="2"/>
        </w:rPr>
        <w:t>二、我单位已充分知悉“与其他采购参加人串通投标”的法定情形，</w:t>
      </w:r>
      <w:r>
        <w:rPr>
          <w:spacing w:val="-4"/>
        </w:rPr>
        <w:t xml:space="preserve"> </w:t>
      </w:r>
      <w:r>
        <w:rPr>
          <w:b/>
          <w:bCs/>
          <w:spacing w:val="2"/>
        </w:rPr>
        <w:t>包括但</w:t>
      </w:r>
      <w:r>
        <w:rPr>
          <w:b/>
          <w:bCs/>
          <w:spacing w:val="-6"/>
        </w:rPr>
        <w:t>不限于：</w:t>
      </w:r>
    </w:p>
    <w:p w14:paraId="16A3C57E">
      <w:pPr>
        <w:pStyle w:val="2"/>
        <w:spacing w:before="2" w:line="173" w:lineRule="auto"/>
        <w:ind w:left="507"/>
      </w:pPr>
      <w:r>
        <w:rPr>
          <w:spacing w:val="-2"/>
        </w:rPr>
        <w:t>（一）投标供应商之间相互约定给予未中标的供应商利益补偿。</w:t>
      </w:r>
    </w:p>
    <w:p w14:paraId="11549E35">
      <w:pPr>
        <w:pStyle w:val="2"/>
        <w:spacing w:before="136" w:line="174" w:lineRule="auto"/>
        <w:ind w:left="507"/>
      </w:pPr>
      <w:r>
        <w:rPr>
          <w:spacing w:val="-4"/>
        </w:rPr>
        <w:t>（二）</w:t>
      </w:r>
      <w:r>
        <w:rPr>
          <w:spacing w:val="-38"/>
        </w:rPr>
        <w:t xml:space="preserve"> </w:t>
      </w:r>
      <w:r>
        <w:rPr>
          <w:spacing w:val="-4"/>
        </w:rPr>
        <w:t>不同投标供应商的法定代表人、主要经营</w:t>
      </w:r>
      <w:r>
        <w:rPr>
          <w:spacing w:val="-5"/>
        </w:rPr>
        <w:t>负责人、项目投标授权代表</w:t>
      </w:r>
    </w:p>
    <w:p w14:paraId="72B2B2F9">
      <w:pPr>
        <w:spacing w:line="174" w:lineRule="auto"/>
        <w:sectPr>
          <w:footerReference r:id="rId53" w:type="default"/>
          <w:pgSz w:w="11907" w:h="16841"/>
          <w:pgMar w:top="400" w:right="1574" w:bottom="1157" w:left="1785" w:header="0" w:footer="954" w:gutter="0"/>
          <w:cols w:space="720" w:num="1"/>
        </w:sectPr>
      </w:pPr>
    </w:p>
    <w:p w14:paraId="36CD84D2">
      <w:pPr>
        <w:spacing w:line="268" w:lineRule="auto"/>
        <w:rPr>
          <w:rFonts w:ascii="Arial"/>
          <w:sz w:val="21"/>
        </w:rPr>
      </w:pPr>
    </w:p>
    <w:p w14:paraId="188B8F0C">
      <w:pPr>
        <w:spacing w:line="269" w:lineRule="auto"/>
        <w:rPr>
          <w:rFonts w:ascii="Arial"/>
          <w:sz w:val="21"/>
        </w:rPr>
      </w:pPr>
    </w:p>
    <w:p w14:paraId="46509305">
      <w:pPr>
        <w:spacing w:line="269" w:lineRule="auto"/>
        <w:rPr>
          <w:rFonts w:ascii="Arial"/>
          <w:sz w:val="21"/>
        </w:rPr>
      </w:pPr>
    </w:p>
    <w:p w14:paraId="0F98AF4F">
      <w:pPr>
        <w:spacing w:line="269" w:lineRule="auto"/>
        <w:rPr>
          <w:rFonts w:ascii="Arial"/>
          <w:sz w:val="21"/>
        </w:rPr>
      </w:pPr>
    </w:p>
    <w:p w14:paraId="483356E3">
      <w:pPr>
        <w:pStyle w:val="2"/>
        <w:spacing w:before="104" w:line="253" w:lineRule="auto"/>
        <w:ind w:left="22" w:right="61"/>
      </w:pPr>
      <w:r>
        <w:rPr>
          <w:spacing w:val="-3"/>
        </w:rPr>
        <w:t>人、项目负责人、主要技术人员为同一人、属同一单位或者在同一单位缴纳社会</w:t>
      </w:r>
      <w:r>
        <w:rPr>
          <w:spacing w:val="-11"/>
        </w:rPr>
        <w:t>保险。</w:t>
      </w:r>
    </w:p>
    <w:p w14:paraId="66C2DED5">
      <w:pPr>
        <w:pStyle w:val="2"/>
        <w:spacing w:before="1" w:line="222" w:lineRule="auto"/>
        <w:ind w:left="23" w:right="61" w:firstLine="484"/>
      </w:pPr>
      <w:r>
        <w:rPr>
          <w:spacing w:val="-4"/>
        </w:rPr>
        <w:t>（三）不同投标供应商的投标文件由同一单位或者同一人编</w:t>
      </w:r>
      <w:r>
        <w:rPr>
          <w:spacing w:val="-5"/>
        </w:rPr>
        <w:t>制，</w:t>
      </w:r>
      <w:r>
        <w:rPr>
          <w:spacing w:val="-31"/>
        </w:rPr>
        <w:t xml:space="preserve"> </w:t>
      </w:r>
      <w:r>
        <w:rPr>
          <w:spacing w:val="-5"/>
        </w:rPr>
        <w:t>或者由同一人分阶段参与编制的。</w:t>
      </w:r>
    </w:p>
    <w:p w14:paraId="236EE16C">
      <w:pPr>
        <w:pStyle w:val="2"/>
        <w:spacing w:before="103" w:line="174" w:lineRule="auto"/>
        <w:ind w:left="507"/>
      </w:pPr>
      <w:r>
        <w:rPr>
          <w:spacing w:val="-2"/>
        </w:rPr>
        <w:t>（四）不同投标供应商的投标文件或部分投标文件相互混装。</w:t>
      </w:r>
    </w:p>
    <w:p w14:paraId="1851A7CC">
      <w:pPr>
        <w:pStyle w:val="2"/>
        <w:spacing w:before="138" w:line="174" w:lineRule="auto"/>
        <w:ind w:left="507"/>
      </w:pPr>
      <w:r>
        <w:rPr>
          <w:spacing w:val="-2"/>
        </w:rPr>
        <w:t>（五）不同投标供应商的投标文件内容存在非正常一致。</w:t>
      </w:r>
    </w:p>
    <w:p w14:paraId="427D4498">
      <w:pPr>
        <w:pStyle w:val="2"/>
        <w:spacing w:before="137" w:line="223" w:lineRule="auto"/>
        <w:ind w:left="22" w:right="61" w:firstLine="485"/>
      </w:pPr>
      <w:r>
        <w:rPr>
          <w:spacing w:val="-5"/>
        </w:rPr>
        <w:t>（六） 由同一单位工作人员为两家以上（含两家）供应商进行同一项投标活</w:t>
      </w:r>
      <w:r>
        <w:rPr>
          <w:spacing w:val="-11"/>
        </w:rPr>
        <w:t>动的。</w:t>
      </w:r>
    </w:p>
    <w:p w14:paraId="0524156C">
      <w:pPr>
        <w:pStyle w:val="2"/>
        <w:spacing w:before="103" w:line="174" w:lineRule="auto"/>
        <w:ind w:left="507"/>
      </w:pPr>
      <w:r>
        <w:rPr>
          <w:spacing w:val="-3"/>
        </w:rPr>
        <w:t>（七）不同投标人的投标报价呈规律性差异。</w:t>
      </w:r>
    </w:p>
    <w:p w14:paraId="770F94F2">
      <w:pPr>
        <w:pStyle w:val="2"/>
        <w:spacing w:before="137" w:line="174" w:lineRule="auto"/>
        <w:ind w:left="507"/>
      </w:pPr>
      <w:r>
        <w:rPr>
          <w:spacing w:val="-2"/>
        </w:rPr>
        <w:t>（八）不同投标人的投标保证金从同一单位或者个人的账户转出。</w:t>
      </w:r>
    </w:p>
    <w:p w14:paraId="1B17CC20">
      <w:pPr>
        <w:pStyle w:val="2"/>
        <w:spacing w:before="136" w:line="174" w:lineRule="auto"/>
        <w:ind w:left="507"/>
      </w:pPr>
      <w:r>
        <w:rPr>
          <w:spacing w:val="-3"/>
        </w:rPr>
        <w:t>（九）主管部门依照法律、法规认定的其他情形。</w:t>
      </w:r>
    </w:p>
    <w:p w14:paraId="5952BC60">
      <w:pPr>
        <w:pStyle w:val="2"/>
        <w:spacing w:before="139" w:line="252" w:lineRule="auto"/>
        <w:ind w:left="19" w:right="63" w:firstLine="484"/>
      </w:pPr>
      <w:r>
        <w:rPr>
          <w:b/>
          <w:bCs/>
          <w:spacing w:val="-6"/>
        </w:rPr>
        <w:t>三、我单位已充分知悉下列情形存在法律风险，在投标前已对相关风险事项</w:t>
      </w:r>
      <w:r>
        <w:rPr>
          <w:b/>
          <w:bCs/>
          <w:spacing w:val="-7"/>
        </w:rPr>
        <w:t>进行排查。</w:t>
      </w:r>
    </w:p>
    <w:p w14:paraId="329576D2">
      <w:pPr>
        <w:pStyle w:val="2"/>
        <w:spacing w:before="6" w:line="237" w:lineRule="auto"/>
        <w:ind w:left="21" w:right="23" w:firstLine="486"/>
      </w:pPr>
      <w:r>
        <w:rPr>
          <w:spacing w:val="-10"/>
        </w:rPr>
        <w:t>（一）对于从其他主体获取的投标资料，我单位应审慎核查，确保其真实性。</w:t>
      </w:r>
      <w:r>
        <w:rPr>
          <w:b/>
          <w:bCs/>
        </w:rPr>
        <w:t>如主管部门查实投标文件中存在虚假资料的，</w:t>
      </w:r>
      <w:r>
        <w:t xml:space="preserve"> </w:t>
      </w:r>
      <w:r>
        <w:rPr>
          <w:b/>
          <w:bCs/>
        </w:rPr>
        <w:t>无论</w:t>
      </w:r>
      <w:r>
        <w:rPr>
          <w:b/>
          <w:bCs/>
          <w:spacing w:val="-1"/>
        </w:rPr>
        <w:t>相关资料是否由第三方或本</w:t>
      </w:r>
      <w:r>
        <w:rPr>
          <w:b/>
          <w:bCs/>
          <w:spacing w:val="-2"/>
        </w:rPr>
        <w:t>公司员工提供，均不影响主管部门对供应商存在“隐瞒真实情况，提供虚假资料”</w:t>
      </w:r>
      <w:r>
        <w:rPr>
          <w:b/>
          <w:bCs/>
          <w:spacing w:val="-6"/>
        </w:rPr>
        <w:t>违法行为的认定。</w:t>
      </w:r>
    </w:p>
    <w:p w14:paraId="56398B9C">
      <w:pPr>
        <w:pStyle w:val="2"/>
        <w:spacing w:before="106" w:line="229" w:lineRule="auto"/>
        <w:ind w:left="21" w:right="60" w:firstLine="486"/>
      </w:pPr>
      <w:r>
        <w:rPr>
          <w:spacing w:val="-8"/>
        </w:rPr>
        <w:t>（二）</w:t>
      </w:r>
      <w:r>
        <w:rPr>
          <w:spacing w:val="-31"/>
        </w:rPr>
        <w:t xml:space="preserve"> </w:t>
      </w:r>
      <w:r>
        <w:rPr>
          <w:spacing w:val="-8"/>
        </w:rPr>
        <w:t>对于涉及国家机关出具的公文、证件、证明材料等文件，</w:t>
      </w:r>
      <w:r>
        <w:rPr>
          <w:spacing w:val="58"/>
        </w:rPr>
        <w:t xml:space="preserve"> </w:t>
      </w:r>
      <w:r>
        <w:rPr>
          <w:spacing w:val="-8"/>
        </w:rPr>
        <w:t>一旦涉嫌虚</w:t>
      </w:r>
      <w:r>
        <w:rPr>
          <w:spacing w:val="-9"/>
        </w:rPr>
        <w:t>假， 经查实， 主管部门将依法从严处理， 并移送有关</w:t>
      </w:r>
      <w:r>
        <w:rPr>
          <w:spacing w:val="-10"/>
        </w:rPr>
        <w:t>部门追究法律责任； 涉嫌犯</w:t>
      </w:r>
      <w:r>
        <w:rPr>
          <w:spacing w:val="-4"/>
        </w:rPr>
        <w:t>罪的，移送司法机关处理。</w:t>
      </w:r>
    </w:p>
    <w:p w14:paraId="47760111">
      <w:pPr>
        <w:pStyle w:val="2"/>
        <w:spacing w:before="124" w:line="235" w:lineRule="auto"/>
        <w:ind w:left="21" w:firstLine="486"/>
      </w:pPr>
      <w:r>
        <w:rPr>
          <w:spacing w:val="-3"/>
        </w:rPr>
        <w:t>（三）我单位对投标电子密钥或电子营业执照负有妥善保管、及</w:t>
      </w:r>
      <w:r>
        <w:rPr>
          <w:spacing w:val="-4"/>
        </w:rPr>
        <w:t>时变更和续</w:t>
      </w:r>
      <w:r>
        <w:rPr>
          <w:spacing w:val="-1"/>
        </w:rPr>
        <w:t>期等主体责任；使用电子密钥或电子营业执照在深圳政府采购网站进行的活动，</w:t>
      </w:r>
      <w:r>
        <w:rPr>
          <w:spacing w:val="-5"/>
        </w:rPr>
        <w:t>均具有法律效力，</w:t>
      </w:r>
      <w:r>
        <w:rPr>
          <w:spacing w:val="-28"/>
        </w:rPr>
        <w:t xml:space="preserve"> </w:t>
      </w:r>
      <w:r>
        <w:rPr>
          <w:spacing w:val="-5"/>
        </w:rPr>
        <w:t>须承担相应的法律后果。若</w:t>
      </w:r>
      <w:r>
        <w:rPr>
          <w:b/>
          <w:bCs/>
          <w:spacing w:val="-5"/>
        </w:rPr>
        <w:t>擅自将投标密钥或电子营业执照出</w:t>
      </w:r>
      <w:r>
        <w:rPr>
          <w:b/>
          <w:bCs/>
          <w:spacing w:val="-2"/>
        </w:rPr>
        <w:t>借他人使用所造成的法律后果，由我单位自行承担</w:t>
      </w:r>
      <w:r>
        <w:rPr>
          <w:spacing w:val="-2"/>
        </w:rPr>
        <w:t>。</w:t>
      </w:r>
    </w:p>
    <w:p w14:paraId="25E1A7B6">
      <w:pPr>
        <w:pStyle w:val="2"/>
        <w:spacing w:before="120" w:line="191" w:lineRule="auto"/>
        <w:ind w:left="526"/>
      </w:pPr>
      <w:r>
        <w:rPr>
          <w:b/>
          <w:bCs/>
          <w:spacing w:val="-3"/>
        </w:rPr>
        <w:t>四、我单位已充分知悉政府采购违法、违规行为的法律后果。</w:t>
      </w:r>
    </w:p>
    <w:p w14:paraId="410BB5C5">
      <w:pPr>
        <w:pStyle w:val="2"/>
        <w:spacing w:before="104" w:line="253" w:lineRule="auto"/>
        <w:ind w:left="19" w:right="60" w:firstLine="483"/>
        <w:jc w:val="both"/>
      </w:pPr>
      <w:r>
        <w:rPr>
          <w:spacing w:val="-9"/>
        </w:rPr>
        <w:t>经查实， 若我单位存在政府采购违法、违规行为，</w:t>
      </w:r>
      <w:r>
        <w:rPr>
          <w:spacing w:val="63"/>
        </w:rPr>
        <w:t xml:space="preserve"> </w:t>
      </w:r>
      <w:r>
        <w:rPr>
          <w:spacing w:val="-9"/>
        </w:rPr>
        <w:t>主管部门将依据《深圳经</w:t>
      </w:r>
      <w:r>
        <w:rPr>
          <w:spacing w:val="-5"/>
        </w:rPr>
        <w:t>济特区政府采购条例》第五十七条的规定， 处以一至三年内禁止参与本市政府采</w:t>
      </w:r>
      <w:r>
        <w:rPr>
          <w:spacing w:val="-6"/>
        </w:rPr>
        <w:t>购，</w:t>
      </w:r>
      <w:r>
        <w:rPr>
          <w:spacing w:val="-13"/>
        </w:rPr>
        <w:t xml:space="preserve"> </w:t>
      </w:r>
      <w:r>
        <w:rPr>
          <w:spacing w:val="-6"/>
        </w:rPr>
        <w:t>并记入供应商诚信档案，</w:t>
      </w:r>
      <w:r>
        <w:rPr>
          <w:spacing w:val="-15"/>
        </w:rPr>
        <w:t xml:space="preserve"> </w:t>
      </w:r>
      <w:r>
        <w:rPr>
          <w:spacing w:val="-6"/>
        </w:rPr>
        <w:t>处采购金额千分之十以上千分之二十以下罚款；情</w:t>
      </w:r>
      <w:r>
        <w:rPr>
          <w:spacing w:val="-5"/>
        </w:rPr>
        <w:t>节严重的，</w:t>
      </w:r>
      <w:r>
        <w:rPr>
          <w:spacing w:val="-24"/>
        </w:rPr>
        <w:t xml:space="preserve"> </w:t>
      </w:r>
      <w:r>
        <w:rPr>
          <w:spacing w:val="-5"/>
        </w:rPr>
        <w:t>取消参与本市政府采购资格，</w:t>
      </w:r>
      <w:r>
        <w:rPr>
          <w:spacing w:val="-30"/>
        </w:rPr>
        <w:t xml:space="preserve"> </w:t>
      </w:r>
      <w:r>
        <w:rPr>
          <w:spacing w:val="-5"/>
        </w:rPr>
        <w:t>处采购金额千分之二十以上千分之三十</w:t>
      </w:r>
      <w:r>
        <w:rPr>
          <w:spacing w:val="-2"/>
        </w:rPr>
        <w:t>以下罚款，由市场监管部门依法吊销营业执照。</w:t>
      </w:r>
    </w:p>
    <w:p w14:paraId="2A1DD86E">
      <w:pPr>
        <w:pStyle w:val="2"/>
        <w:spacing w:before="2" w:line="192" w:lineRule="auto"/>
        <w:ind w:left="528"/>
      </w:pPr>
      <w:r>
        <w:rPr>
          <w:spacing w:val="-3"/>
        </w:rPr>
        <w:t>以下文字请投标供应商抄写并确认：</w:t>
      </w:r>
      <w:r>
        <w:rPr>
          <w:spacing w:val="61"/>
        </w:rPr>
        <w:t xml:space="preserve"> </w:t>
      </w:r>
      <w:r>
        <w:rPr>
          <w:spacing w:val="-3"/>
        </w:rPr>
        <w:t>“我单位已仔细阅读《政府采购违法行</w:t>
      </w:r>
    </w:p>
    <w:p w14:paraId="08BE4CC2">
      <w:pPr>
        <w:spacing w:line="192" w:lineRule="auto"/>
        <w:sectPr>
          <w:footerReference r:id="rId54" w:type="default"/>
          <w:pgSz w:w="11907" w:h="16841"/>
          <w:pgMar w:top="400" w:right="1733" w:bottom="1157" w:left="1785" w:header="0" w:footer="956" w:gutter="0"/>
          <w:cols w:space="720" w:num="1"/>
        </w:sectPr>
      </w:pPr>
    </w:p>
    <w:p w14:paraId="30B383F9">
      <w:pPr>
        <w:spacing w:line="269" w:lineRule="auto"/>
        <w:rPr>
          <w:rFonts w:ascii="Arial"/>
          <w:sz w:val="21"/>
        </w:rPr>
      </w:pPr>
    </w:p>
    <w:p w14:paraId="70969AF3">
      <w:pPr>
        <w:spacing w:line="269" w:lineRule="auto"/>
        <w:rPr>
          <w:rFonts w:ascii="Arial"/>
          <w:sz w:val="21"/>
        </w:rPr>
      </w:pPr>
    </w:p>
    <w:p w14:paraId="476FB849">
      <w:pPr>
        <w:spacing w:line="269" w:lineRule="auto"/>
        <w:rPr>
          <w:rFonts w:ascii="Arial"/>
          <w:sz w:val="21"/>
        </w:rPr>
      </w:pPr>
    </w:p>
    <w:p w14:paraId="176C1B93">
      <w:pPr>
        <w:spacing w:line="269" w:lineRule="auto"/>
        <w:rPr>
          <w:rFonts w:ascii="Arial"/>
          <w:sz w:val="21"/>
        </w:rPr>
      </w:pPr>
    </w:p>
    <w:p w14:paraId="5B921426">
      <w:pPr>
        <w:pStyle w:val="2"/>
        <w:spacing w:before="104" w:line="268" w:lineRule="auto"/>
        <w:ind w:left="22" w:right="6" w:firstLine="1"/>
      </w:pPr>
      <w:r>
        <w:rPr>
          <w:spacing w:val="-8"/>
        </w:rPr>
        <w:t>为风险知悉确认书》，</w:t>
      </w:r>
      <w:r>
        <w:rPr>
          <w:spacing w:val="57"/>
        </w:rPr>
        <w:t xml:space="preserve"> </w:t>
      </w:r>
      <w:r>
        <w:rPr>
          <w:spacing w:val="-8"/>
        </w:rPr>
        <w:t>充分知悉违法行为的法律后果， 并承诺将严谨、诚信、依</w:t>
      </w:r>
      <w:r>
        <w:rPr>
          <w:spacing w:val="8"/>
        </w:rPr>
        <w:t>法依规参与政府采购活动”。</w:t>
      </w:r>
    </w:p>
    <w:p w14:paraId="401BF511">
      <w:pPr>
        <w:spacing w:line="186" w:lineRule="exact"/>
      </w:pPr>
    </w:p>
    <w:tbl>
      <w:tblPr>
        <w:tblStyle w:val="5"/>
        <w:tblW w:w="8315" w:type="dxa"/>
        <w:tblInd w:w="1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315"/>
      </w:tblGrid>
      <w:tr w14:paraId="1F35B48B">
        <w:trPr>
          <w:trHeight w:val="422" w:hRule="atLeast"/>
        </w:trPr>
        <w:tc>
          <w:tcPr>
            <w:tcW w:w="8315" w:type="dxa"/>
            <w:tcBorders>
              <w:top w:val="single" w:color="000000" w:sz="4" w:space="0"/>
              <w:bottom w:val="single" w:color="000000" w:sz="4" w:space="0"/>
            </w:tcBorders>
            <w:vAlign w:val="top"/>
          </w:tcPr>
          <w:p w14:paraId="4CF66746">
            <w:pPr>
              <w:rPr>
                <w:rFonts w:ascii="Arial"/>
                <w:sz w:val="21"/>
              </w:rPr>
            </w:pPr>
          </w:p>
        </w:tc>
      </w:tr>
      <w:tr w14:paraId="0DB83A25">
        <w:trPr>
          <w:trHeight w:val="431" w:hRule="atLeast"/>
        </w:trPr>
        <w:tc>
          <w:tcPr>
            <w:tcW w:w="8315" w:type="dxa"/>
            <w:tcBorders>
              <w:top w:val="single" w:color="000000" w:sz="4" w:space="0"/>
              <w:bottom w:val="single" w:color="000000" w:sz="4" w:space="0"/>
            </w:tcBorders>
            <w:vAlign w:val="top"/>
          </w:tcPr>
          <w:p w14:paraId="00B566B0">
            <w:pPr>
              <w:rPr>
                <w:rFonts w:ascii="Arial"/>
                <w:sz w:val="21"/>
              </w:rPr>
            </w:pPr>
          </w:p>
        </w:tc>
      </w:tr>
    </w:tbl>
    <w:p w14:paraId="7605E6AB">
      <w:pPr>
        <w:spacing w:line="307" w:lineRule="auto"/>
        <w:rPr>
          <w:rFonts w:ascii="Arial"/>
          <w:sz w:val="21"/>
        </w:rPr>
      </w:pPr>
    </w:p>
    <w:p w14:paraId="4C3526EF">
      <w:pPr>
        <w:spacing w:line="307" w:lineRule="auto"/>
        <w:rPr>
          <w:rFonts w:ascii="Arial"/>
          <w:sz w:val="21"/>
        </w:rPr>
      </w:pPr>
    </w:p>
    <w:p w14:paraId="3EF2A0F6">
      <w:pPr>
        <w:pStyle w:val="2"/>
        <w:spacing w:before="104" w:line="193" w:lineRule="auto"/>
        <w:ind w:left="4106"/>
      </w:pPr>
      <w:r>
        <w:rPr>
          <w:spacing w:val="-16"/>
        </w:rPr>
        <w:t xml:space="preserve">单位负责人签名： </w:t>
      </w:r>
      <w:r>
        <w:rPr>
          <w:u w:val="single" w:color="auto"/>
        </w:rPr>
        <w:t xml:space="preserve">                        </w:t>
      </w:r>
    </w:p>
    <w:p w14:paraId="179C269E">
      <w:pPr>
        <w:pStyle w:val="2"/>
        <w:spacing w:before="131" w:line="174" w:lineRule="auto"/>
        <w:ind w:left="5164"/>
      </w:pPr>
      <w:r>
        <w:rPr>
          <w:spacing w:val="-8"/>
        </w:rPr>
        <w:t>（加盖公章）</w:t>
      </w:r>
    </w:p>
    <w:p w14:paraId="2D652D38">
      <w:pPr>
        <w:pStyle w:val="2"/>
        <w:spacing w:before="164" w:line="193" w:lineRule="auto"/>
        <w:ind w:left="5305"/>
      </w:pPr>
      <w:r>
        <w:rPr>
          <w:spacing w:val="-36"/>
        </w:rPr>
        <w:t xml:space="preserve">日期： </w:t>
      </w:r>
      <w:r>
        <w:rPr>
          <w:u w:val="single" w:color="auto"/>
        </w:rPr>
        <w:t xml:space="preserve">                        </w:t>
      </w:r>
    </w:p>
    <w:p w14:paraId="3923A5F9">
      <w:pPr>
        <w:pStyle w:val="2"/>
        <w:spacing w:before="131" w:line="183" w:lineRule="auto"/>
        <w:ind w:left="21" w:right="131" w:firstLine="482"/>
        <w:jc w:val="both"/>
      </w:pPr>
      <w:r>
        <w:rPr>
          <w:b/>
          <w:bCs/>
          <w:spacing w:val="-2"/>
        </w:rPr>
        <w:t>注：《政府采购违法行为风险知悉确认书》需由投标供应商负责人签字并</w:t>
      </w:r>
      <w:r>
        <w:rPr>
          <w:b/>
          <w:bCs/>
          <w:spacing w:val="-5"/>
        </w:rPr>
        <w:t>加盖单位公章后，</w:t>
      </w:r>
      <w:r>
        <w:rPr>
          <w:spacing w:val="-5"/>
        </w:rPr>
        <w:t xml:space="preserve"> </w:t>
      </w:r>
      <w:r>
        <w:rPr>
          <w:b/>
          <w:bCs/>
          <w:spacing w:val="-5"/>
        </w:rPr>
        <w:t>扫描上传至投标文件一并提交。</w:t>
      </w:r>
      <w:r>
        <w:rPr>
          <w:spacing w:val="-2"/>
        </w:rPr>
        <w:t xml:space="preserve"> </w:t>
      </w:r>
      <w:r>
        <w:rPr>
          <w:spacing w:val="-5"/>
        </w:rPr>
        <w:t>（风险知悉确认书用于对供</w:t>
      </w:r>
      <w:r>
        <w:rPr>
          <w:spacing w:val="-1"/>
        </w:rPr>
        <w:t>应商违法行为的警示，不作为供应商资格性审查及符合性审查条件）</w:t>
      </w:r>
    </w:p>
    <w:p w14:paraId="4B129E33">
      <w:pPr>
        <w:spacing w:line="183" w:lineRule="auto"/>
        <w:sectPr>
          <w:footerReference r:id="rId55" w:type="default"/>
          <w:pgSz w:w="11907" w:h="16841"/>
          <w:pgMar w:top="400" w:right="1785" w:bottom="1157" w:left="1785" w:header="0" w:footer="956" w:gutter="0"/>
          <w:cols w:space="720" w:num="1"/>
        </w:sectPr>
      </w:pPr>
    </w:p>
    <w:p w14:paraId="5EE71B3E">
      <w:pPr>
        <w:rPr>
          <w:rFonts w:ascii="Arial"/>
          <w:sz w:val="21"/>
        </w:rPr>
      </w:pPr>
    </w:p>
    <w:p w14:paraId="5A04C2AA">
      <w:pPr>
        <w:spacing w:line="241" w:lineRule="auto"/>
        <w:rPr>
          <w:rFonts w:ascii="Arial"/>
          <w:sz w:val="21"/>
        </w:rPr>
      </w:pPr>
    </w:p>
    <w:p w14:paraId="147A4A23">
      <w:pPr>
        <w:spacing w:line="241" w:lineRule="auto"/>
        <w:rPr>
          <w:rFonts w:ascii="Arial"/>
          <w:sz w:val="21"/>
        </w:rPr>
      </w:pPr>
    </w:p>
    <w:p w14:paraId="2BFB788F">
      <w:pPr>
        <w:spacing w:line="241" w:lineRule="auto"/>
        <w:rPr>
          <w:rFonts w:ascii="Arial"/>
          <w:sz w:val="21"/>
        </w:rPr>
      </w:pPr>
    </w:p>
    <w:p w14:paraId="7BA55BB9">
      <w:pPr>
        <w:pStyle w:val="2"/>
        <w:spacing w:before="104" w:line="191" w:lineRule="auto"/>
        <w:ind w:left="35"/>
        <w:outlineLvl w:val="2"/>
      </w:pPr>
      <w:bookmarkStart w:id="42" w:name="bookmark38"/>
      <w:bookmarkEnd w:id="42"/>
      <w:r>
        <w:rPr>
          <w:b/>
          <w:bCs/>
          <w:spacing w:val="-5"/>
        </w:rPr>
        <w:t>四、供应商基本情况表</w:t>
      </w:r>
    </w:p>
    <w:p w14:paraId="7826F813">
      <w:pPr>
        <w:spacing w:line="65" w:lineRule="exact"/>
      </w:pPr>
    </w:p>
    <w:tbl>
      <w:tblPr>
        <w:tblStyle w:val="5"/>
        <w:tblW w:w="8362"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91"/>
        <w:gridCol w:w="765"/>
        <w:gridCol w:w="1368"/>
        <w:gridCol w:w="882"/>
        <w:gridCol w:w="739"/>
        <w:gridCol w:w="1120"/>
        <w:gridCol w:w="1401"/>
        <w:gridCol w:w="1396"/>
      </w:tblGrid>
      <w:tr w14:paraId="6BA4616E">
        <w:trPr>
          <w:trHeight w:val="1007" w:hRule="atLeast"/>
        </w:trPr>
        <w:tc>
          <w:tcPr>
            <w:tcW w:w="1456" w:type="dxa"/>
            <w:gridSpan w:val="2"/>
            <w:vAlign w:val="top"/>
          </w:tcPr>
          <w:p w14:paraId="63210AB4">
            <w:pPr>
              <w:pStyle w:val="6"/>
              <w:spacing w:before="224" w:line="186" w:lineRule="auto"/>
              <w:ind w:left="133" w:right="126" w:firstLine="122"/>
            </w:pPr>
            <w:r>
              <w:rPr>
                <w:spacing w:val="-4"/>
              </w:rPr>
              <w:t>投标（响</w:t>
            </w:r>
            <w:r>
              <w:rPr>
                <w:spacing w:val="-2"/>
              </w:rPr>
              <w:t>应）供应商</w:t>
            </w:r>
          </w:p>
        </w:tc>
        <w:tc>
          <w:tcPr>
            <w:tcW w:w="2250" w:type="dxa"/>
            <w:gridSpan w:val="2"/>
            <w:vAlign w:val="top"/>
          </w:tcPr>
          <w:p w14:paraId="55063F07">
            <w:pPr>
              <w:rPr>
                <w:rFonts w:ascii="Arial"/>
                <w:sz w:val="21"/>
              </w:rPr>
            </w:pPr>
          </w:p>
        </w:tc>
        <w:tc>
          <w:tcPr>
            <w:tcW w:w="1859" w:type="dxa"/>
            <w:gridSpan w:val="2"/>
            <w:vAlign w:val="top"/>
          </w:tcPr>
          <w:p w14:paraId="7132C945">
            <w:pPr>
              <w:pStyle w:val="6"/>
              <w:spacing w:before="226" w:line="196" w:lineRule="auto"/>
              <w:ind w:left="820" w:right="207" w:hanging="601"/>
            </w:pPr>
            <w:r>
              <w:rPr>
                <w:spacing w:val="-3"/>
              </w:rPr>
              <w:t>项目名称及编</w:t>
            </w:r>
            <w:r>
              <w:t>号</w:t>
            </w:r>
          </w:p>
        </w:tc>
        <w:tc>
          <w:tcPr>
            <w:tcW w:w="2797" w:type="dxa"/>
            <w:gridSpan w:val="2"/>
            <w:vAlign w:val="top"/>
          </w:tcPr>
          <w:p w14:paraId="38F8D79E">
            <w:pPr>
              <w:pStyle w:val="6"/>
              <w:spacing w:before="72" w:line="177" w:lineRule="auto"/>
              <w:ind w:left="205" w:right="196"/>
              <w:jc w:val="both"/>
            </w:pPr>
            <w:r>
              <w:rPr>
                <w:spacing w:val="-1"/>
              </w:rPr>
              <w:t>柴油发电机组及相关配</w:t>
            </w:r>
            <w:r>
              <w:rPr>
                <w:spacing w:val="-2"/>
              </w:rPr>
              <w:t>套机电设备采购及安装</w:t>
            </w:r>
            <w:r>
              <w:rPr>
                <w:spacing w:val="-17"/>
              </w:rPr>
              <w:t>项目、SZDL2025000495</w:t>
            </w:r>
          </w:p>
        </w:tc>
      </w:tr>
      <w:tr w14:paraId="2A69544A">
        <w:trPr>
          <w:trHeight w:val="508" w:hRule="atLeast"/>
        </w:trPr>
        <w:tc>
          <w:tcPr>
            <w:tcW w:w="8362" w:type="dxa"/>
            <w:gridSpan w:val="8"/>
            <w:vAlign w:val="top"/>
          </w:tcPr>
          <w:p w14:paraId="018BC290">
            <w:pPr>
              <w:pStyle w:val="6"/>
              <w:spacing w:before="130" w:line="174" w:lineRule="auto"/>
              <w:ind w:left="2383"/>
            </w:pPr>
            <w:r>
              <w:rPr>
                <w:b/>
                <w:bCs/>
                <w:spacing w:val="-7"/>
              </w:rPr>
              <w:t>投标（响应）</w:t>
            </w:r>
            <w:r>
              <w:rPr>
                <w:spacing w:val="-7"/>
              </w:rPr>
              <w:t xml:space="preserve"> </w:t>
            </w:r>
            <w:r>
              <w:rPr>
                <w:b/>
                <w:bCs/>
                <w:spacing w:val="-7"/>
              </w:rPr>
              <w:t>供应商相关人员情况</w:t>
            </w:r>
          </w:p>
        </w:tc>
      </w:tr>
      <w:tr w14:paraId="7384BA1E">
        <w:trPr>
          <w:trHeight w:val="1003" w:hRule="atLeast"/>
        </w:trPr>
        <w:tc>
          <w:tcPr>
            <w:tcW w:w="691" w:type="dxa"/>
            <w:textDirection w:val="tbRlV"/>
            <w:vAlign w:val="top"/>
          </w:tcPr>
          <w:p w14:paraId="31E4ADC2">
            <w:pPr>
              <w:pStyle w:val="6"/>
              <w:spacing w:before="222" w:line="186" w:lineRule="auto"/>
              <w:ind w:left="222"/>
            </w:pPr>
            <w:r>
              <w:rPr>
                <w:spacing w:val="11"/>
              </w:rPr>
              <w:t>序 号</w:t>
            </w:r>
          </w:p>
        </w:tc>
        <w:tc>
          <w:tcPr>
            <w:tcW w:w="2133" w:type="dxa"/>
            <w:gridSpan w:val="2"/>
            <w:vAlign w:val="top"/>
          </w:tcPr>
          <w:p w14:paraId="336D2E8C">
            <w:pPr>
              <w:spacing w:line="272" w:lineRule="auto"/>
              <w:rPr>
                <w:rFonts w:ascii="Arial"/>
                <w:sz w:val="21"/>
              </w:rPr>
            </w:pPr>
          </w:p>
          <w:p w14:paraId="59BF91D5">
            <w:pPr>
              <w:pStyle w:val="6"/>
              <w:spacing w:before="104" w:line="193" w:lineRule="auto"/>
              <w:ind w:left="831"/>
            </w:pPr>
            <w:r>
              <w:rPr>
                <w:spacing w:val="-3"/>
              </w:rPr>
              <w:t>职务</w:t>
            </w:r>
          </w:p>
        </w:tc>
        <w:tc>
          <w:tcPr>
            <w:tcW w:w="882" w:type="dxa"/>
            <w:vAlign w:val="top"/>
          </w:tcPr>
          <w:p w14:paraId="1EBE75A7">
            <w:pPr>
              <w:spacing w:line="272" w:lineRule="auto"/>
              <w:rPr>
                <w:rFonts w:ascii="Arial"/>
                <w:sz w:val="21"/>
              </w:rPr>
            </w:pPr>
          </w:p>
          <w:p w14:paraId="1F50784A">
            <w:pPr>
              <w:pStyle w:val="6"/>
              <w:spacing w:before="105" w:line="193" w:lineRule="auto"/>
              <w:ind w:left="204"/>
            </w:pPr>
            <w:r>
              <w:rPr>
                <w:spacing w:val="-3"/>
              </w:rPr>
              <w:t>姓名</w:t>
            </w:r>
          </w:p>
        </w:tc>
        <w:tc>
          <w:tcPr>
            <w:tcW w:w="1859" w:type="dxa"/>
            <w:gridSpan w:val="2"/>
            <w:vAlign w:val="top"/>
          </w:tcPr>
          <w:p w14:paraId="61F12B99">
            <w:pPr>
              <w:spacing w:line="271" w:lineRule="auto"/>
              <w:rPr>
                <w:rFonts w:ascii="Arial"/>
                <w:sz w:val="21"/>
              </w:rPr>
            </w:pPr>
          </w:p>
          <w:p w14:paraId="5968FD46">
            <w:pPr>
              <w:pStyle w:val="6"/>
              <w:spacing w:before="104" w:line="193" w:lineRule="auto"/>
              <w:ind w:left="342"/>
            </w:pPr>
            <w:r>
              <w:rPr>
                <w:spacing w:val="-3"/>
              </w:rPr>
              <w:t>身份证号码</w:t>
            </w:r>
          </w:p>
        </w:tc>
        <w:tc>
          <w:tcPr>
            <w:tcW w:w="1401" w:type="dxa"/>
            <w:vAlign w:val="top"/>
          </w:tcPr>
          <w:p w14:paraId="3899A619">
            <w:pPr>
              <w:pStyle w:val="6"/>
              <w:spacing w:before="223" w:line="195" w:lineRule="auto"/>
              <w:ind w:left="232" w:right="216" w:firstLine="1"/>
            </w:pPr>
            <w:r>
              <w:rPr>
                <w:spacing w:val="-4"/>
              </w:rPr>
              <w:t>劳动合同关系单位</w:t>
            </w:r>
          </w:p>
        </w:tc>
        <w:tc>
          <w:tcPr>
            <w:tcW w:w="1396" w:type="dxa"/>
            <w:vAlign w:val="top"/>
          </w:tcPr>
          <w:p w14:paraId="07389368">
            <w:pPr>
              <w:pStyle w:val="6"/>
              <w:spacing w:before="222" w:line="195" w:lineRule="auto"/>
              <w:ind w:left="222" w:right="217" w:hanging="2"/>
            </w:pPr>
            <w:r>
              <w:rPr>
                <w:spacing w:val="-2"/>
              </w:rPr>
              <w:t>缴纳社会</w:t>
            </w:r>
            <w:r>
              <w:rPr>
                <w:spacing w:val="-3"/>
              </w:rPr>
              <w:t>保险单位</w:t>
            </w:r>
          </w:p>
        </w:tc>
      </w:tr>
      <w:tr w14:paraId="4128A2DE">
        <w:trPr>
          <w:trHeight w:val="1325" w:hRule="atLeast"/>
        </w:trPr>
        <w:tc>
          <w:tcPr>
            <w:tcW w:w="691" w:type="dxa"/>
            <w:vAlign w:val="top"/>
          </w:tcPr>
          <w:p w14:paraId="57B43BC2">
            <w:pPr>
              <w:spacing w:line="431" w:lineRule="auto"/>
              <w:rPr>
                <w:rFonts w:ascii="Arial"/>
                <w:sz w:val="21"/>
              </w:rPr>
            </w:pPr>
          </w:p>
          <w:p w14:paraId="5D5D88E4">
            <w:pPr>
              <w:pStyle w:val="6"/>
              <w:spacing w:before="105" w:line="203" w:lineRule="auto"/>
              <w:ind w:left="310"/>
            </w:pPr>
            <w:r>
              <w:t>1</w:t>
            </w:r>
          </w:p>
        </w:tc>
        <w:tc>
          <w:tcPr>
            <w:tcW w:w="2133" w:type="dxa"/>
            <w:gridSpan w:val="2"/>
            <w:vAlign w:val="top"/>
          </w:tcPr>
          <w:p w14:paraId="0E059161">
            <w:pPr>
              <w:pStyle w:val="6"/>
              <w:spacing w:before="227" w:line="179" w:lineRule="auto"/>
              <w:ind w:left="171"/>
            </w:pPr>
            <w:r>
              <w:rPr>
                <w:spacing w:val="5"/>
              </w:rPr>
              <w:t>法定代表人/单位</w:t>
            </w:r>
          </w:p>
          <w:p w14:paraId="7E7E1FD8">
            <w:pPr>
              <w:pStyle w:val="6"/>
              <w:spacing w:line="179" w:lineRule="auto"/>
              <w:ind w:left="179"/>
            </w:pPr>
            <w:r>
              <w:rPr>
                <w:spacing w:val="4"/>
              </w:rPr>
              <w:t>负责人/主要经营</w:t>
            </w:r>
          </w:p>
          <w:p w14:paraId="237C5A40">
            <w:pPr>
              <w:pStyle w:val="6"/>
              <w:spacing w:before="1" w:line="193" w:lineRule="auto"/>
              <w:ind w:left="719"/>
            </w:pPr>
            <w:r>
              <w:rPr>
                <w:spacing w:val="-5"/>
              </w:rPr>
              <w:t>负责人</w:t>
            </w:r>
          </w:p>
        </w:tc>
        <w:tc>
          <w:tcPr>
            <w:tcW w:w="882" w:type="dxa"/>
            <w:vAlign w:val="top"/>
          </w:tcPr>
          <w:p w14:paraId="1E3BB307">
            <w:pPr>
              <w:rPr>
                <w:rFonts w:ascii="Arial"/>
                <w:sz w:val="21"/>
              </w:rPr>
            </w:pPr>
          </w:p>
        </w:tc>
        <w:tc>
          <w:tcPr>
            <w:tcW w:w="1859" w:type="dxa"/>
            <w:gridSpan w:val="2"/>
            <w:vAlign w:val="top"/>
          </w:tcPr>
          <w:p w14:paraId="03130361">
            <w:pPr>
              <w:rPr>
                <w:rFonts w:ascii="Arial"/>
                <w:sz w:val="21"/>
              </w:rPr>
            </w:pPr>
          </w:p>
        </w:tc>
        <w:tc>
          <w:tcPr>
            <w:tcW w:w="1401" w:type="dxa"/>
            <w:vAlign w:val="top"/>
          </w:tcPr>
          <w:p w14:paraId="5364C350">
            <w:pPr>
              <w:rPr>
                <w:rFonts w:ascii="Arial"/>
                <w:sz w:val="21"/>
              </w:rPr>
            </w:pPr>
          </w:p>
        </w:tc>
        <w:tc>
          <w:tcPr>
            <w:tcW w:w="1396" w:type="dxa"/>
            <w:vAlign w:val="top"/>
          </w:tcPr>
          <w:p w14:paraId="4EBC1FE7">
            <w:pPr>
              <w:rPr>
                <w:rFonts w:ascii="Arial"/>
                <w:sz w:val="21"/>
              </w:rPr>
            </w:pPr>
          </w:p>
        </w:tc>
      </w:tr>
      <w:tr w14:paraId="6A7F8E4B">
        <w:trPr>
          <w:trHeight w:val="626" w:hRule="atLeast"/>
        </w:trPr>
        <w:tc>
          <w:tcPr>
            <w:tcW w:w="691" w:type="dxa"/>
            <w:vAlign w:val="top"/>
          </w:tcPr>
          <w:p w14:paraId="1CCDF2BB">
            <w:pPr>
              <w:pStyle w:val="6"/>
              <w:spacing w:before="190" w:line="203" w:lineRule="auto"/>
              <w:ind w:left="295"/>
            </w:pPr>
            <w:r>
              <w:t>2</w:t>
            </w:r>
          </w:p>
        </w:tc>
        <w:tc>
          <w:tcPr>
            <w:tcW w:w="2133" w:type="dxa"/>
            <w:gridSpan w:val="2"/>
            <w:vAlign w:val="top"/>
          </w:tcPr>
          <w:p w14:paraId="7B547FE5">
            <w:pPr>
              <w:pStyle w:val="6"/>
              <w:spacing w:before="34" w:line="167" w:lineRule="auto"/>
              <w:ind w:left="828" w:right="227" w:hanging="595"/>
            </w:pPr>
            <w:r>
              <w:rPr>
                <w:spacing w:val="-2"/>
              </w:rPr>
              <w:t>项目投标授权代</w:t>
            </w:r>
            <w:r>
              <w:rPr>
                <w:spacing w:val="-3"/>
              </w:rPr>
              <w:t>表人</w:t>
            </w:r>
          </w:p>
        </w:tc>
        <w:tc>
          <w:tcPr>
            <w:tcW w:w="882" w:type="dxa"/>
            <w:vAlign w:val="top"/>
          </w:tcPr>
          <w:p w14:paraId="7A2617E0">
            <w:pPr>
              <w:rPr>
                <w:rFonts w:ascii="Arial"/>
                <w:sz w:val="21"/>
              </w:rPr>
            </w:pPr>
          </w:p>
        </w:tc>
        <w:tc>
          <w:tcPr>
            <w:tcW w:w="1859" w:type="dxa"/>
            <w:gridSpan w:val="2"/>
            <w:vAlign w:val="top"/>
          </w:tcPr>
          <w:p w14:paraId="71F1E6FE">
            <w:pPr>
              <w:rPr>
                <w:rFonts w:ascii="Arial"/>
                <w:sz w:val="21"/>
              </w:rPr>
            </w:pPr>
          </w:p>
        </w:tc>
        <w:tc>
          <w:tcPr>
            <w:tcW w:w="1401" w:type="dxa"/>
            <w:vAlign w:val="top"/>
          </w:tcPr>
          <w:p w14:paraId="1B700FB2">
            <w:pPr>
              <w:rPr>
                <w:rFonts w:ascii="Arial"/>
                <w:sz w:val="21"/>
              </w:rPr>
            </w:pPr>
          </w:p>
        </w:tc>
        <w:tc>
          <w:tcPr>
            <w:tcW w:w="1396" w:type="dxa"/>
            <w:vAlign w:val="top"/>
          </w:tcPr>
          <w:p w14:paraId="373D5D55">
            <w:pPr>
              <w:rPr>
                <w:rFonts w:ascii="Arial"/>
                <w:sz w:val="21"/>
              </w:rPr>
            </w:pPr>
          </w:p>
        </w:tc>
      </w:tr>
      <w:tr w14:paraId="38C73439">
        <w:trPr>
          <w:trHeight w:val="496" w:hRule="atLeast"/>
        </w:trPr>
        <w:tc>
          <w:tcPr>
            <w:tcW w:w="691" w:type="dxa"/>
            <w:vAlign w:val="top"/>
          </w:tcPr>
          <w:p w14:paraId="1835283D">
            <w:pPr>
              <w:pStyle w:val="6"/>
              <w:spacing w:before="126" w:line="201" w:lineRule="auto"/>
              <w:ind w:left="297"/>
            </w:pPr>
            <w:r>
              <w:t>3</w:t>
            </w:r>
          </w:p>
        </w:tc>
        <w:tc>
          <w:tcPr>
            <w:tcW w:w="2133" w:type="dxa"/>
            <w:gridSpan w:val="2"/>
            <w:vAlign w:val="top"/>
          </w:tcPr>
          <w:p w14:paraId="14556482">
            <w:pPr>
              <w:pStyle w:val="6"/>
              <w:spacing w:before="126" w:line="194" w:lineRule="auto"/>
              <w:ind w:left="473"/>
            </w:pPr>
            <w:r>
              <w:rPr>
                <w:spacing w:val="-3"/>
              </w:rPr>
              <w:t>项目负责人</w:t>
            </w:r>
          </w:p>
        </w:tc>
        <w:tc>
          <w:tcPr>
            <w:tcW w:w="882" w:type="dxa"/>
            <w:vAlign w:val="top"/>
          </w:tcPr>
          <w:p w14:paraId="20EF53BF">
            <w:pPr>
              <w:rPr>
                <w:rFonts w:ascii="Arial"/>
                <w:sz w:val="21"/>
              </w:rPr>
            </w:pPr>
          </w:p>
        </w:tc>
        <w:tc>
          <w:tcPr>
            <w:tcW w:w="1859" w:type="dxa"/>
            <w:gridSpan w:val="2"/>
            <w:vAlign w:val="top"/>
          </w:tcPr>
          <w:p w14:paraId="235D7066">
            <w:pPr>
              <w:rPr>
                <w:rFonts w:ascii="Arial"/>
                <w:sz w:val="21"/>
              </w:rPr>
            </w:pPr>
          </w:p>
        </w:tc>
        <w:tc>
          <w:tcPr>
            <w:tcW w:w="1401" w:type="dxa"/>
            <w:vAlign w:val="top"/>
          </w:tcPr>
          <w:p w14:paraId="16DCEB73">
            <w:pPr>
              <w:rPr>
                <w:rFonts w:ascii="Arial"/>
                <w:sz w:val="21"/>
              </w:rPr>
            </w:pPr>
          </w:p>
        </w:tc>
        <w:tc>
          <w:tcPr>
            <w:tcW w:w="1396" w:type="dxa"/>
            <w:vAlign w:val="top"/>
          </w:tcPr>
          <w:p w14:paraId="6A5083D6">
            <w:pPr>
              <w:rPr>
                <w:rFonts w:ascii="Arial"/>
                <w:sz w:val="21"/>
              </w:rPr>
            </w:pPr>
          </w:p>
        </w:tc>
      </w:tr>
      <w:tr w14:paraId="6DA6744D">
        <w:trPr>
          <w:trHeight w:val="508" w:hRule="atLeast"/>
        </w:trPr>
        <w:tc>
          <w:tcPr>
            <w:tcW w:w="691" w:type="dxa"/>
            <w:vAlign w:val="top"/>
          </w:tcPr>
          <w:p w14:paraId="4CF9AFFF">
            <w:pPr>
              <w:pStyle w:val="6"/>
              <w:spacing w:before="134" w:line="203" w:lineRule="auto"/>
              <w:ind w:left="291"/>
            </w:pPr>
            <w:r>
              <w:t>4</w:t>
            </w:r>
          </w:p>
        </w:tc>
        <w:tc>
          <w:tcPr>
            <w:tcW w:w="2133" w:type="dxa"/>
            <w:gridSpan w:val="2"/>
            <w:vAlign w:val="top"/>
          </w:tcPr>
          <w:p w14:paraId="5CF85D87">
            <w:pPr>
              <w:pStyle w:val="6"/>
              <w:spacing w:before="133" w:line="192" w:lineRule="auto"/>
              <w:ind w:left="351"/>
            </w:pPr>
            <w:r>
              <w:rPr>
                <w:spacing w:val="-2"/>
              </w:rPr>
              <w:t>主要技术人员</w:t>
            </w:r>
          </w:p>
        </w:tc>
        <w:tc>
          <w:tcPr>
            <w:tcW w:w="882" w:type="dxa"/>
            <w:vAlign w:val="top"/>
          </w:tcPr>
          <w:p w14:paraId="3AC2A1CC">
            <w:pPr>
              <w:rPr>
                <w:rFonts w:ascii="Arial"/>
                <w:sz w:val="21"/>
              </w:rPr>
            </w:pPr>
          </w:p>
        </w:tc>
        <w:tc>
          <w:tcPr>
            <w:tcW w:w="1859" w:type="dxa"/>
            <w:gridSpan w:val="2"/>
            <w:vAlign w:val="top"/>
          </w:tcPr>
          <w:p w14:paraId="6C0901C0">
            <w:pPr>
              <w:rPr>
                <w:rFonts w:ascii="Arial"/>
                <w:sz w:val="21"/>
              </w:rPr>
            </w:pPr>
          </w:p>
        </w:tc>
        <w:tc>
          <w:tcPr>
            <w:tcW w:w="1401" w:type="dxa"/>
            <w:vAlign w:val="top"/>
          </w:tcPr>
          <w:p w14:paraId="549A6541">
            <w:pPr>
              <w:rPr>
                <w:rFonts w:ascii="Arial"/>
                <w:sz w:val="21"/>
              </w:rPr>
            </w:pPr>
          </w:p>
        </w:tc>
        <w:tc>
          <w:tcPr>
            <w:tcW w:w="1396" w:type="dxa"/>
            <w:vAlign w:val="top"/>
          </w:tcPr>
          <w:p w14:paraId="421D03BE">
            <w:pPr>
              <w:rPr>
                <w:rFonts w:ascii="Arial"/>
                <w:sz w:val="21"/>
              </w:rPr>
            </w:pPr>
          </w:p>
        </w:tc>
      </w:tr>
      <w:tr w14:paraId="782030A9">
        <w:trPr>
          <w:trHeight w:val="628" w:hRule="atLeast"/>
        </w:trPr>
        <w:tc>
          <w:tcPr>
            <w:tcW w:w="691" w:type="dxa"/>
            <w:vAlign w:val="top"/>
          </w:tcPr>
          <w:p w14:paraId="1E4B735B">
            <w:pPr>
              <w:pStyle w:val="6"/>
              <w:spacing w:before="192" w:line="201" w:lineRule="auto"/>
              <w:ind w:left="297"/>
            </w:pPr>
            <w:r>
              <w:t>5</w:t>
            </w:r>
          </w:p>
        </w:tc>
        <w:tc>
          <w:tcPr>
            <w:tcW w:w="2133" w:type="dxa"/>
            <w:gridSpan w:val="2"/>
            <w:vAlign w:val="top"/>
          </w:tcPr>
          <w:p w14:paraId="4F6ABBB3">
            <w:pPr>
              <w:pStyle w:val="6"/>
              <w:spacing w:before="39" w:line="166" w:lineRule="auto"/>
              <w:ind w:left="958" w:right="227" w:hanging="726"/>
            </w:pPr>
            <w:r>
              <w:rPr>
                <w:spacing w:val="-2"/>
              </w:rPr>
              <w:t>投标文件编制人</w:t>
            </w:r>
            <w:r>
              <w:t>员</w:t>
            </w:r>
          </w:p>
        </w:tc>
        <w:tc>
          <w:tcPr>
            <w:tcW w:w="882" w:type="dxa"/>
            <w:vAlign w:val="top"/>
          </w:tcPr>
          <w:p w14:paraId="06CF74CE">
            <w:pPr>
              <w:rPr>
                <w:rFonts w:ascii="Arial"/>
                <w:sz w:val="21"/>
              </w:rPr>
            </w:pPr>
          </w:p>
        </w:tc>
        <w:tc>
          <w:tcPr>
            <w:tcW w:w="1859" w:type="dxa"/>
            <w:gridSpan w:val="2"/>
            <w:vAlign w:val="top"/>
          </w:tcPr>
          <w:p w14:paraId="365B7A23">
            <w:pPr>
              <w:rPr>
                <w:rFonts w:ascii="Arial"/>
                <w:sz w:val="21"/>
              </w:rPr>
            </w:pPr>
          </w:p>
        </w:tc>
        <w:tc>
          <w:tcPr>
            <w:tcW w:w="1401" w:type="dxa"/>
            <w:vAlign w:val="top"/>
          </w:tcPr>
          <w:p w14:paraId="42F6BBB9">
            <w:pPr>
              <w:rPr>
                <w:rFonts w:ascii="Arial"/>
                <w:sz w:val="21"/>
              </w:rPr>
            </w:pPr>
          </w:p>
        </w:tc>
        <w:tc>
          <w:tcPr>
            <w:tcW w:w="1396" w:type="dxa"/>
            <w:vAlign w:val="top"/>
          </w:tcPr>
          <w:p w14:paraId="1EBB4260">
            <w:pPr>
              <w:rPr>
                <w:rFonts w:ascii="Arial"/>
                <w:sz w:val="21"/>
              </w:rPr>
            </w:pPr>
          </w:p>
        </w:tc>
      </w:tr>
      <w:tr w14:paraId="75D84572">
        <w:trPr>
          <w:trHeight w:val="497" w:hRule="atLeast"/>
        </w:trPr>
        <w:tc>
          <w:tcPr>
            <w:tcW w:w="8362" w:type="dxa"/>
            <w:gridSpan w:val="8"/>
            <w:vAlign w:val="top"/>
          </w:tcPr>
          <w:p w14:paraId="09161312">
            <w:pPr>
              <w:pStyle w:val="6"/>
              <w:spacing w:before="128" w:line="174" w:lineRule="auto"/>
              <w:ind w:left="120"/>
            </w:pPr>
            <w:r>
              <w:rPr>
                <w:b/>
                <w:bCs/>
                <w:spacing w:val="-8"/>
              </w:rPr>
              <w:t>说明：</w:t>
            </w:r>
            <w:r>
              <w:rPr>
                <w:spacing w:val="36"/>
              </w:rPr>
              <w:t xml:space="preserve"> </w:t>
            </w:r>
            <w:r>
              <w:rPr>
                <w:b/>
                <w:bCs/>
                <w:spacing w:val="-8"/>
              </w:rPr>
              <w:t>同一职务有多人担任（如主要技术人员</w:t>
            </w:r>
            <w:r>
              <w:rPr>
                <w:b/>
                <w:bCs/>
                <w:spacing w:val="-5"/>
              </w:rPr>
              <w:t>）</w:t>
            </w:r>
            <w:r>
              <w:rPr>
                <w:spacing w:val="-30"/>
              </w:rPr>
              <w:t xml:space="preserve"> </w:t>
            </w:r>
            <w:r>
              <w:rPr>
                <w:b/>
                <w:bCs/>
                <w:spacing w:val="-5"/>
              </w:rPr>
              <w:t>，</w:t>
            </w:r>
            <w:r>
              <w:rPr>
                <w:b/>
                <w:bCs/>
                <w:spacing w:val="-8"/>
              </w:rPr>
              <w:t>应分行填写。</w:t>
            </w:r>
          </w:p>
        </w:tc>
      </w:tr>
      <w:tr w14:paraId="577A1EFF">
        <w:trPr>
          <w:trHeight w:val="775" w:hRule="atLeast"/>
        </w:trPr>
        <w:tc>
          <w:tcPr>
            <w:tcW w:w="8362" w:type="dxa"/>
            <w:gridSpan w:val="8"/>
            <w:vAlign w:val="top"/>
          </w:tcPr>
          <w:p w14:paraId="36E59607">
            <w:pPr>
              <w:pStyle w:val="6"/>
              <w:spacing w:before="267" w:line="174" w:lineRule="auto"/>
              <w:ind w:left="2383"/>
            </w:pPr>
            <w:r>
              <w:rPr>
                <w:b/>
                <w:bCs/>
                <w:spacing w:val="-7"/>
              </w:rPr>
              <w:t>投标（响应）</w:t>
            </w:r>
            <w:r>
              <w:rPr>
                <w:spacing w:val="-7"/>
              </w:rPr>
              <w:t xml:space="preserve"> </w:t>
            </w:r>
            <w:r>
              <w:rPr>
                <w:b/>
                <w:bCs/>
                <w:spacing w:val="-7"/>
              </w:rPr>
              <w:t>供应商关联关系情况</w:t>
            </w:r>
          </w:p>
        </w:tc>
      </w:tr>
      <w:tr w14:paraId="57C980C8">
        <w:trPr>
          <w:trHeight w:val="628" w:hRule="atLeast"/>
        </w:trPr>
        <w:tc>
          <w:tcPr>
            <w:tcW w:w="691" w:type="dxa"/>
            <w:textDirection w:val="tbRlV"/>
            <w:vAlign w:val="top"/>
          </w:tcPr>
          <w:p w14:paraId="5D693D87">
            <w:pPr>
              <w:pStyle w:val="6"/>
              <w:spacing w:before="222" w:line="186" w:lineRule="auto"/>
              <w:ind w:left="37"/>
            </w:pPr>
            <w:r>
              <w:rPr>
                <w:spacing w:val="11"/>
              </w:rPr>
              <w:t>序 号</w:t>
            </w:r>
          </w:p>
        </w:tc>
        <w:tc>
          <w:tcPr>
            <w:tcW w:w="2133" w:type="dxa"/>
            <w:gridSpan w:val="2"/>
            <w:vAlign w:val="top"/>
          </w:tcPr>
          <w:p w14:paraId="0933F07F">
            <w:pPr>
              <w:pStyle w:val="6"/>
              <w:spacing w:before="193" w:line="194" w:lineRule="auto"/>
              <w:ind w:left="353"/>
            </w:pPr>
            <w:r>
              <w:rPr>
                <w:spacing w:val="-2"/>
              </w:rPr>
              <w:t>关联关系类型</w:t>
            </w:r>
          </w:p>
        </w:tc>
        <w:tc>
          <w:tcPr>
            <w:tcW w:w="1621" w:type="dxa"/>
            <w:gridSpan w:val="2"/>
            <w:vAlign w:val="top"/>
          </w:tcPr>
          <w:p w14:paraId="0D03A171">
            <w:pPr>
              <w:pStyle w:val="6"/>
              <w:spacing w:before="36" w:line="167" w:lineRule="auto"/>
              <w:ind w:left="693" w:right="210" w:hanging="475"/>
            </w:pPr>
            <w:r>
              <w:rPr>
                <w:spacing w:val="-3"/>
              </w:rPr>
              <w:t>关联主体名</w:t>
            </w:r>
            <w:r>
              <w:t>称</w:t>
            </w:r>
          </w:p>
        </w:tc>
        <w:tc>
          <w:tcPr>
            <w:tcW w:w="3917" w:type="dxa"/>
            <w:gridSpan w:val="3"/>
            <w:vAlign w:val="top"/>
          </w:tcPr>
          <w:p w14:paraId="6A92958C">
            <w:pPr>
              <w:pStyle w:val="6"/>
              <w:spacing w:before="193" w:line="194" w:lineRule="auto"/>
              <w:ind w:left="1726"/>
            </w:pPr>
            <w:r>
              <w:rPr>
                <w:spacing w:val="-4"/>
              </w:rPr>
              <w:t>备注</w:t>
            </w:r>
          </w:p>
        </w:tc>
      </w:tr>
      <w:tr w14:paraId="230A3C7C">
        <w:trPr>
          <w:trHeight w:val="2492" w:hRule="atLeast"/>
        </w:trPr>
        <w:tc>
          <w:tcPr>
            <w:tcW w:w="691" w:type="dxa"/>
            <w:vAlign w:val="top"/>
          </w:tcPr>
          <w:p w14:paraId="39F88D93">
            <w:pPr>
              <w:spacing w:line="254" w:lineRule="auto"/>
              <w:rPr>
                <w:rFonts w:ascii="Arial"/>
                <w:sz w:val="21"/>
              </w:rPr>
            </w:pPr>
          </w:p>
          <w:p w14:paraId="1EDE62C9">
            <w:pPr>
              <w:spacing w:line="254" w:lineRule="auto"/>
              <w:rPr>
                <w:rFonts w:ascii="Arial"/>
                <w:sz w:val="21"/>
              </w:rPr>
            </w:pPr>
          </w:p>
          <w:p w14:paraId="5F3D65C3">
            <w:pPr>
              <w:spacing w:line="254" w:lineRule="auto"/>
              <w:rPr>
                <w:rFonts w:ascii="Arial"/>
                <w:sz w:val="21"/>
              </w:rPr>
            </w:pPr>
          </w:p>
          <w:p w14:paraId="70F6B1CD">
            <w:pPr>
              <w:spacing w:line="254" w:lineRule="auto"/>
              <w:rPr>
                <w:rFonts w:ascii="Arial"/>
                <w:sz w:val="21"/>
              </w:rPr>
            </w:pPr>
          </w:p>
          <w:p w14:paraId="00AAA762">
            <w:pPr>
              <w:pStyle w:val="6"/>
              <w:spacing w:before="104" w:line="203" w:lineRule="auto"/>
              <w:ind w:left="310"/>
            </w:pPr>
            <w:r>
              <w:t>1</w:t>
            </w:r>
          </w:p>
        </w:tc>
        <w:tc>
          <w:tcPr>
            <w:tcW w:w="2133" w:type="dxa"/>
            <w:gridSpan w:val="2"/>
            <w:vAlign w:val="top"/>
          </w:tcPr>
          <w:p w14:paraId="78E074D1">
            <w:pPr>
              <w:spacing w:line="254" w:lineRule="auto"/>
              <w:rPr>
                <w:rFonts w:ascii="Arial"/>
                <w:sz w:val="21"/>
              </w:rPr>
            </w:pPr>
          </w:p>
          <w:p w14:paraId="7E8DAED6">
            <w:pPr>
              <w:spacing w:line="254" w:lineRule="auto"/>
              <w:rPr>
                <w:rFonts w:ascii="Arial"/>
                <w:sz w:val="21"/>
              </w:rPr>
            </w:pPr>
          </w:p>
          <w:p w14:paraId="269E6003">
            <w:pPr>
              <w:spacing w:line="254" w:lineRule="auto"/>
              <w:rPr>
                <w:rFonts w:ascii="Arial"/>
                <w:sz w:val="21"/>
              </w:rPr>
            </w:pPr>
          </w:p>
          <w:p w14:paraId="188A5421">
            <w:pPr>
              <w:spacing w:line="254" w:lineRule="auto"/>
              <w:rPr>
                <w:rFonts w:ascii="Arial"/>
                <w:sz w:val="21"/>
              </w:rPr>
            </w:pPr>
          </w:p>
          <w:p w14:paraId="1119AD06">
            <w:pPr>
              <w:pStyle w:val="6"/>
              <w:spacing w:before="105" w:line="193" w:lineRule="auto"/>
              <w:ind w:left="589"/>
            </w:pPr>
            <w:r>
              <w:rPr>
                <w:spacing w:val="-2"/>
              </w:rPr>
              <w:t>控股股东</w:t>
            </w:r>
          </w:p>
        </w:tc>
        <w:tc>
          <w:tcPr>
            <w:tcW w:w="1621" w:type="dxa"/>
            <w:gridSpan w:val="2"/>
            <w:vAlign w:val="top"/>
          </w:tcPr>
          <w:p w14:paraId="5A60C9DF">
            <w:pPr>
              <w:rPr>
                <w:rFonts w:ascii="Arial"/>
                <w:sz w:val="21"/>
              </w:rPr>
            </w:pPr>
          </w:p>
        </w:tc>
        <w:tc>
          <w:tcPr>
            <w:tcW w:w="3917" w:type="dxa"/>
            <w:gridSpan w:val="3"/>
            <w:vAlign w:val="top"/>
          </w:tcPr>
          <w:p w14:paraId="7316E3BB">
            <w:pPr>
              <w:pStyle w:val="6"/>
              <w:spacing w:before="37" w:line="174" w:lineRule="auto"/>
              <w:ind w:left="285"/>
            </w:pPr>
            <w:r>
              <w:rPr>
                <w:spacing w:val="-1"/>
              </w:rPr>
              <w:t>指出资额（或持有股份）占投标</w:t>
            </w:r>
          </w:p>
          <w:p w14:paraId="7A000413">
            <w:pPr>
              <w:pStyle w:val="6"/>
              <w:spacing w:before="8" w:line="174" w:lineRule="auto"/>
              <w:ind w:left="169"/>
            </w:pPr>
            <w:r>
              <w:rPr>
                <w:spacing w:val="-2"/>
              </w:rPr>
              <w:t>（响应）供应商资本总额（或股本</w:t>
            </w:r>
          </w:p>
          <w:p w14:paraId="0131D994">
            <w:pPr>
              <w:pStyle w:val="6"/>
              <w:spacing w:before="6" w:line="174" w:lineRule="auto"/>
              <w:ind w:left="229"/>
            </w:pPr>
            <w:r>
              <w:rPr>
                <w:spacing w:val="-12"/>
              </w:rPr>
              <w:t>总额） 50%以上的股东，以及出资</w:t>
            </w:r>
          </w:p>
          <w:p w14:paraId="0A81D88D">
            <w:pPr>
              <w:pStyle w:val="6"/>
              <w:spacing w:before="9" w:line="174" w:lineRule="auto"/>
              <w:ind w:left="163"/>
            </w:pPr>
            <w:r>
              <w:rPr>
                <w:spacing w:val="-1"/>
              </w:rPr>
              <w:t>额（或持有股份）的比例虽然不足</w:t>
            </w:r>
          </w:p>
          <w:p w14:paraId="53CD1621">
            <w:pPr>
              <w:pStyle w:val="6"/>
              <w:spacing w:before="8" w:line="174" w:lineRule="auto"/>
              <w:ind w:left="347"/>
            </w:pPr>
            <w:r>
              <w:rPr>
                <w:spacing w:val="-10"/>
              </w:rPr>
              <w:t>50%，但依其出资额（或持有股</w:t>
            </w:r>
          </w:p>
          <w:p w14:paraId="7968CB93">
            <w:pPr>
              <w:pStyle w:val="6"/>
              <w:spacing w:before="7" w:line="174" w:lineRule="auto"/>
              <w:ind w:left="163"/>
            </w:pPr>
            <w:r>
              <w:rPr>
                <w:spacing w:val="-1"/>
              </w:rPr>
              <w:t>份）所享有的表决权已足以对投标</w:t>
            </w:r>
          </w:p>
          <w:p w14:paraId="5C7B768C">
            <w:pPr>
              <w:pStyle w:val="6"/>
              <w:spacing w:before="9" w:line="174" w:lineRule="auto"/>
              <w:ind w:left="169"/>
            </w:pPr>
            <w:r>
              <w:rPr>
                <w:spacing w:val="-2"/>
              </w:rPr>
              <w:t>（响应）供应商股东会（或股东大</w:t>
            </w:r>
          </w:p>
          <w:p w14:paraId="6DDC48C8">
            <w:pPr>
              <w:pStyle w:val="6"/>
              <w:spacing w:before="9" w:line="265" w:lineRule="exact"/>
              <w:ind w:left="162"/>
            </w:pPr>
            <w:r>
              <w:rPr>
                <w:spacing w:val="-3"/>
              </w:rPr>
              <w:t>会）的决议产生重要影响的股东。</w:t>
            </w:r>
          </w:p>
        </w:tc>
      </w:tr>
      <w:tr w14:paraId="24A2108F">
        <w:trPr>
          <w:trHeight w:val="1133" w:hRule="atLeast"/>
        </w:trPr>
        <w:tc>
          <w:tcPr>
            <w:tcW w:w="691" w:type="dxa"/>
            <w:vAlign w:val="top"/>
          </w:tcPr>
          <w:p w14:paraId="40F5F130">
            <w:pPr>
              <w:spacing w:line="343" w:lineRule="auto"/>
              <w:rPr>
                <w:rFonts w:ascii="Arial"/>
                <w:sz w:val="21"/>
              </w:rPr>
            </w:pPr>
          </w:p>
          <w:p w14:paraId="10612F65">
            <w:pPr>
              <w:pStyle w:val="6"/>
              <w:spacing w:before="104" w:line="203" w:lineRule="auto"/>
              <w:ind w:left="295"/>
            </w:pPr>
            <w:r>
              <w:t>2</w:t>
            </w:r>
          </w:p>
        </w:tc>
        <w:tc>
          <w:tcPr>
            <w:tcW w:w="2133" w:type="dxa"/>
            <w:gridSpan w:val="2"/>
            <w:vAlign w:val="top"/>
          </w:tcPr>
          <w:p w14:paraId="6326AFA6">
            <w:pPr>
              <w:spacing w:line="344" w:lineRule="auto"/>
              <w:rPr>
                <w:rFonts w:ascii="Arial"/>
                <w:sz w:val="21"/>
              </w:rPr>
            </w:pPr>
          </w:p>
          <w:p w14:paraId="6EAC28AB">
            <w:pPr>
              <w:pStyle w:val="6"/>
              <w:spacing w:before="104" w:line="193" w:lineRule="auto"/>
              <w:ind w:left="595"/>
            </w:pPr>
            <w:r>
              <w:rPr>
                <w:spacing w:val="-3"/>
              </w:rPr>
              <w:t>管理关系</w:t>
            </w:r>
          </w:p>
        </w:tc>
        <w:tc>
          <w:tcPr>
            <w:tcW w:w="1621" w:type="dxa"/>
            <w:gridSpan w:val="2"/>
            <w:vAlign w:val="top"/>
          </w:tcPr>
          <w:p w14:paraId="3E64F405">
            <w:pPr>
              <w:rPr>
                <w:rFonts w:ascii="Arial"/>
                <w:sz w:val="21"/>
              </w:rPr>
            </w:pPr>
          </w:p>
        </w:tc>
        <w:tc>
          <w:tcPr>
            <w:tcW w:w="3917" w:type="dxa"/>
            <w:gridSpan w:val="3"/>
            <w:vAlign w:val="top"/>
          </w:tcPr>
          <w:p w14:paraId="36EF7C8E">
            <w:pPr>
              <w:pStyle w:val="6"/>
              <w:spacing w:before="140" w:line="188" w:lineRule="auto"/>
              <w:ind w:left="124" w:right="206" w:hanging="7"/>
              <w:jc w:val="both"/>
            </w:pPr>
            <w:r>
              <w:rPr>
                <w:spacing w:val="-1"/>
              </w:rPr>
              <w:t>指对投标（响应）供应商不具有出</w:t>
            </w:r>
            <w:r>
              <w:rPr>
                <w:spacing w:val="-2"/>
              </w:rPr>
              <w:t>资持股关系，但对其存在管理关系</w:t>
            </w:r>
            <w:r>
              <w:rPr>
                <w:spacing w:val="-11"/>
              </w:rPr>
              <w:t>的主体。</w:t>
            </w:r>
          </w:p>
        </w:tc>
      </w:tr>
      <w:tr w14:paraId="2C63F59F">
        <w:trPr>
          <w:trHeight w:val="660" w:hRule="atLeast"/>
        </w:trPr>
        <w:tc>
          <w:tcPr>
            <w:tcW w:w="8362" w:type="dxa"/>
            <w:gridSpan w:val="8"/>
            <w:vAlign w:val="top"/>
          </w:tcPr>
          <w:p w14:paraId="0F3F41E3">
            <w:pPr>
              <w:pStyle w:val="6"/>
              <w:spacing w:before="210" w:line="183" w:lineRule="auto"/>
              <w:ind w:left="120"/>
            </w:pPr>
            <w:r>
              <w:rPr>
                <w:b/>
                <w:bCs/>
                <w:spacing w:val="-9"/>
              </w:rPr>
              <w:t>说明：</w:t>
            </w:r>
            <w:r>
              <w:rPr>
                <w:spacing w:val="37"/>
              </w:rPr>
              <w:t xml:space="preserve"> </w:t>
            </w:r>
            <w:r>
              <w:rPr>
                <w:b/>
                <w:bCs/>
                <w:spacing w:val="-9"/>
              </w:rPr>
              <w:t>同一关联关系类型有多个主体的，</w:t>
            </w:r>
            <w:r>
              <w:rPr>
                <w:spacing w:val="-9"/>
              </w:rPr>
              <w:t xml:space="preserve"> </w:t>
            </w:r>
            <w:r>
              <w:rPr>
                <w:b/>
                <w:bCs/>
                <w:spacing w:val="-9"/>
              </w:rPr>
              <w:t>应分行填写。</w:t>
            </w:r>
          </w:p>
        </w:tc>
      </w:tr>
    </w:tbl>
    <w:p w14:paraId="772F60E0">
      <w:pPr>
        <w:rPr>
          <w:rFonts w:ascii="Arial"/>
          <w:sz w:val="21"/>
        </w:rPr>
      </w:pPr>
    </w:p>
    <w:p w14:paraId="66314A9F">
      <w:pPr>
        <w:rPr>
          <w:rFonts w:ascii="Arial" w:hAnsi="Arial" w:eastAsia="Arial" w:cs="Arial"/>
          <w:sz w:val="21"/>
          <w:szCs w:val="21"/>
        </w:rPr>
        <w:sectPr>
          <w:footerReference r:id="rId56" w:type="default"/>
          <w:pgSz w:w="11907" w:h="16841"/>
          <w:pgMar w:top="400" w:right="1740" w:bottom="1157" w:left="1785" w:header="0" w:footer="957" w:gutter="0"/>
          <w:cols w:space="720" w:num="1"/>
        </w:sectPr>
      </w:pPr>
    </w:p>
    <w:p w14:paraId="66AAA9CF">
      <w:pPr>
        <w:rPr>
          <w:rFonts w:ascii="Arial"/>
          <w:sz w:val="21"/>
        </w:rPr>
      </w:pPr>
    </w:p>
    <w:p w14:paraId="01A82CDC">
      <w:pPr>
        <w:spacing w:line="241" w:lineRule="auto"/>
        <w:rPr>
          <w:rFonts w:ascii="Arial"/>
          <w:sz w:val="21"/>
        </w:rPr>
      </w:pPr>
    </w:p>
    <w:p w14:paraId="65D1D4B8">
      <w:pPr>
        <w:spacing w:line="241" w:lineRule="auto"/>
        <w:rPr>
          <w:rFonts w:ascii="Arial"/>
          <w:sz w:val="21"/>
        </w:rPr>
      </w:pPr>
    </w:p>
    <w:p w14:paraId="0B7F7348">
      <w:pPr>
        <w:spacing w:line="241" w:lineRule="auto"/>
        <w:rPr>
          <w:rFonts w:ascii="Arial"/>
          <w:sz w:val="21"/>
        </w:rPr>
      </w:pPr>
    </w:p>
    <w:p w14:paraId="6B9F4FE4">
      <w:pPr>
        <w:pStyle w:val="2"/>
        <w:spacing w:before="104" w:line="191" w:lineRule="auto"/>
        <w:ind w:left="27"/>
        <w:outlineLvl w:val="2"/>
      </w:pPr>
      <w:bookmarkStart w:id="43" w:name="bookmark39"/>
      <w:bookmarkEnd w:id="43"/>
      <w:r>
        <w:rPr>
          <w:b/>
          <w:bCs/>
          <w:spacing w:val="-3"/>
        </w:rPr>
        <w:t>五、实质性条款响应情况表</w:t>
      </w:r>
    </w:p>
    <w:p w14:paraId="5E0C30F4">
      <w:pPr>
        <w:spacing w:line="65" w:lineRule="exact"/>
      </w:pPr>
    </w:p>
    <w:tbl>
      <w:tblPr>
        <w:tblStyle w:val="5"/>
        <w:tblW w:w="8223"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0"/>
        <w:gridCol w:w="3229"/>
        <w:gridCol w:w="2125"/>
        <w:gridCol w:w="1276"/>
        <w:gridCol w:w="883"/>
      </w:tblGrid>
      <w:tr w14:paraId="0E004DF6">
        <w:trPr>
          <w:trHeight w:val="639" w:hRule="atLeast"/>
        </w:trPr>
        <w:tc>
          <w:tcPr>
            <w:tcW w:w="710" w:type="dxa"/>
            <w:vAlign w:val="top"/>
          </w:tcPr>
          <w:p w14:paraId="3E9C7B99">
            <w:pPr>
              <w:pStyle w:val="6"/>
              <w:spacing w:before="196" w:line="193" w:lineRule="auto"/>
              <w:ind w:left="118"/>
            </w:pPr>
            <w:r>
              <w:rPr>
                <w:b/>
                <w:bCs/>
                <w:spacing w:val="-5"/>
              </w:rPr>
              <w:t>序号</w:t>
            </w:r>
          </w:p>
        </w:tc>
        <w:tc>
          <w:tcPr>
            <w:tcW w:w="3229" w:type="dxa"/>
            <w:vAlign w:val="top"/>
          </w:tcPr>
          <w:p w14:paraId="3EB856B8">
            <w:pPr>
              <w:pStyle w:val="6"/>
              <w:spacing w:before="197" w:line="193" w:lineRule="auto"/>
              <w:ind w:left="540"/>
            </w:pPr>
            <w:r>
              <w:rPr>
                <w:b/>
                <w:bCs/>
                <w:spacing w:val="-4"/>
              </w:rPr>
              <w:t>实质性条款具体内容</w:t>
            </w:r>
          </w:p>
        </w:tc>
        <w:tc>
          <w:tcPr>
            <w:tcW w:w="2125" w:type="dxa"/>
            <w:vAlign w:val="top"/>
          </w:tcPr>
          <w:p w14:paraId="4C002275">
            <w:pPr>
              <w:pStyle w:val="6"/>
              <w:spacing w:before="196" w:line="193" w:lineRule="auto"/>
              <w:ind w:left="350"/>
            </w:pPr>
            <w:r>
              <w:rPr>
                <w:b/>
                <w:bCs/>
                <w:spacing w:val="-4"/>
              </w:rPr>
              <w:t>投标响应情况</w:t>
            </w:r>
          </w:p>
        </w:tc>
        <w:tc>
          <w:tcPr>
            <w:tcW w:w="1276" w:type="dxa"/>
            <w:vAlign w:val="top"/>
          </w:tcPr>
          <w:p w14:paraId="4CD989B1">
            <w:pPr>
              <w:pStyle w:val="6"/>
              <w:spacing w:before="196" w:line="193" w:lineRule="auto"/>
              <w:ind w:left="164"/>
            </w:pPr>
            <w:r>
              <w:rPr>
                <w:b/>
                <w:bCs/>
                <w:spacing w:val="-4"/>
              </w:rPr>
              <w:t>偏离情况</w:t>
            </w:r>
          </w:p>
        </w:tc>
        <w:tc>
          <w:tcPr>
            <w:tcW w:w="883" w:type="dxa"/>
            <w:vAlign w:val="top"/>
          </w:tcPr>
          <w:p w14:paraId="7539360A">
            <w:pPr>
              <w:pStyle w:val="6"/>
              <w:spacing w:before="197" w:line="193" w:lineRule="auto"/>
              <w:ind w:left="207"/>
            </w:pPr>
            <w:r>
              <w:rPr>
                <w:b/>
                <w:bCs/>
                <w:spacing w:val="-5"/>
              </w:rPr>
              <w:t>说明</w:t>
            </w:r>
          </w:p>
        </w:tc>
      </w:tr>
      <w:tr w14:paraId="73853BEE">
        <w:trPr>
          <w:trHeight w:val="1613" w:hRule="atLeast"/>
        </w:trPr>
        <w:tc>
          <w:tcPr>
            <w:tcW w:w="710" w:type="dxa"/>
            <w:vAlign w:val="top"/>
          </w:tcPr>
          <w:p w14:paraId="6BFF1FFD">
            <w:pPr>
              <w:spacing w:line="287" w:lineRule="auto"/>
              <w:rPr>
                <w:rFonts w:ascii="Arial"/>
                <w:sz w:val="21"/>
              </w:rPr>
            </w:pPr>
          </w:p>
          <w:p w14:paraId="4881EB54">
            <w:pPr>
              <w:spacing w:line="287" w:lineRule="auto"/>
              <w:rPr>
                <w:rFonts w:ascii="Arial"/>
                <w:sz w:val="21"/>
              </w:rPr>
            </w:pPr>
          </w:p>
          <w:p w14:paraId="1D52AF14">
            <w:pPr>
              <w:pStyle w:val="6"/>
              <w:spacing w:before="105" w:line="203" w:lineRule="auto"/>
              <w:ind w:left="319"/>
            </w:pPr>
            <w:r>
              <w:t>1</w:t>
            </w:r>
          </w:p>
        </w:tc>
        <w:tc>
          <w:tcPr>
            <w:tcW w:w="3229" w:type="dxa"/>
            <w:vAlign w:val="top"/>
          </w:tcPr>
          <w:p w14:paraId="4B31853E">
            <w:pPr>
              <w:pStyle w:val="6"/>
              <w:spacing w:before="217" w:line="187" w:lineRule="auto"/>
              <w:ind w:left="113" w:right="103"/>
              <w:jc w:val="both"/>
            </w:pPr>
            <w:r>
              <w:rPr>
                <w:spacing w:val="8"/>
              </w:rPr>
              <w:t>本项目招标文件_第三章  用</w:t>
            </w:r>
            <w:r>
              <w:rPr>
                <w:spacing w:val="-5"/>
              </w:rPr>
              <w:t>户需求书_</w:t>
            </w:r>
            <w:r>
              <w:rPr>
                <w:spacing w:val="-25"/>
              </w:rPr>
              <w:t xml:space="preserve"> </w:t>
            </w:r>
            <w:r>
              <w:rPr>
                <w:spacing w:val="-5"/>
              </w:rPr>
              <w:t>四</w:t>
            </w:r>
            <w:r>
              <w:rPr>
                <w:spacing w:val="-38"/>
              </w:rPr>
              <w:t xml:space="preserve"> </w:t>
            </w:r>
            <w:r>
              <w:rPr>
                <w:spacing w:val="-5"/>
              </w:rPr>
              <w:t>、具体技术要求</w:t>
            </w:r>
            <w:r>
              <w:rPr>
                <w:spacing w:val="-6"/>
              </w:rPr>
              <w:t>和五、商务要求中的标★的要</w:t>
            </w:r>
            <w:r>
              <w:t>求</w:t>
            </w:r>
          </w:p>
        </w:tc>
        <w:tc>
          <w:tcPr>
            <w:tcW w:w="2125" w:type="dxa"/>
            <w:vAlign w:val="top"/>
          </w:tcPr>
          <w:p w14:paraId="66CF8E42">
            <w:pPr>
              <w:rPr>
                <w:rFonts w:ascii="Arial"/>
                <w:sz w:val="21"/>
              </w:rPr>
            </w:pPr>
          </w:p>
        </w:tc>
        <w:tc>
          <w:tcPr>
            <w:tcW w:w="1276" w:type="dxa"/>
            <w:vAlign w:val="top"/>
          </w:tcPr>
          <w:p w14:paraId="527FB290">
            <w:pPr>
              <w:rPr>
                <w:rFonts w:ascii="Arial"/>
                <w:sz w:val="21"/>
              </w:rPr>
            </w:pPr>
          </w:p>
        </w:tc>
        <w:tc>
          <w:tcPr>
            <w:tcW w:w="883" w:type="dxa"/>
            <w:vAlign w:val="top"/>
          </w:tcPr>
          <w:p w14:paraId="273D2362">
            <w:pPr>
              <w:rPr>
                <w:rFonts w:ascii="Arial"/>
                <w:sz w:val="21"/>
              </w:rPr>
            </w:pPr>
          </w:p>
        </w:tc>
      </w:tr>
    </w:tbl>
    <w:p w14:paraId="338E589B">
      <w:pPr>
        <w:pStyle w:val="2"/>
        <w:spacing w:before="147" w:line="192" w:lineRule="auto"/>
        <w:ind w:left="501"/>
      </w:pPr>
      <w:r>
        <w:rPr>
          <w:spacing w:val="-5"/>
        </w:rPr>
        <w:t>注：</w:t>
      </w:r>
      <w:r>
        <w:rPr>
          <w:spacing w:val="27"/>
        </w:rPr>
        <w:t xml:space="preserve"> </w:t>
      </w:r>
      <w:r>
        <w:rPr>
          <w:spacing w:val="-5"/>
        </w:rPr>
        <w:t>1.  上表所列各项均为不可负偏离条款。</w:t>
      </w:r>
    </w:p>
    <w:p w14:paraId="09336F57">
      <w:pPr>
        <w:pStyle w:val="2"/>
        <w:spacing w:before="105" w:line="233" w:lineRule="auto"/>
        <w:ind w:left="21" w:right="161" w:firstLine="482"/>
      </w:pPr>
      <w:r>
        <w:rPr>
          <w:spacing w:val="7"/>
        </w:rPr>
        <w:t>2.</w:t>
      </w:r>
      <w:r>
        <w:rPr>
          <w:spacing w:val="49"/>
        </w:rPr>
        <w:t xml:space="preserve"> </w:t>
      </w:r>
      <w:r>
        <w:rPr>
          <w:spacing w:val="7"/>
        </w:rPr>
        <w:t>“投标响应”一栏应当详细填写投标人自身响应情况，而不能不合理照</w:t>
      </w:r>
      <w:r>
        <w:rPr>
          <w:spacing w:val="1"/>
        </w:rPr>
        <w:t>搬照抄招  （是否属于“不合理照搬照抄”由评审委员会作出判断）  实质性条款</w:t>
      </w:r>
      <w:r>
        <w:rPr>
          <w:spacing w:val="-8"/>
        </w:rPr>
        <w:t>具体内容。</w:t>
      </w:r>
    </w:p>
    <w:p w14:paraId="6423166B">
      <w:pPr>
        <w:pStyle w:val="2"/>
        <w:spacing w:before="100" w:line="238" w:lineRule="auto"/>
        <w:ind w:left="21" w:right="160" w:firstLine="484"/>
      </w:pPr>
      <w:r>
        <w:rPr>
          <w:spacing w:val="32"/>
        </w:rPr>
        <w:t>3.</w:t>
      </w:r>
      <w:r>
        <w:rPr>
          <w:spacing w:val="48"/>
        </w:rPr>
        <w:t xml:space="preserve"> </w:t>
      </w:r>
      <w:r>
        <w:rPr>
          <w:spacing w:val="32"/>
        </w:rPr>
        <w:t>“偏离情况”一栏应填写“正偏离”、“负偏离”或“无偏离”，   “正</w:t>
      </w:r>
      <w:r>
        <w:rPr>
          <w:spacing w:val="28"/>
        </w:rPr>
        <w:t>偏离”表示“投标响应优于实质性条款具体内容要求”，“负偏离”表示</w:t>
      </w:r>
      <w:r>
        <w:rPr>
          <w:spacing w:val="27"/>
        </w:rPr>
        <w:t>“投</w:t>
      </w:r>
      <w:r>
        <w:rPr>
          <w:spacing w:val="18"/>
        </w:rPr>
        <w:t>标响应不满足实质性条款具体内容要求”，“无偏离”表示“投标响应与实质</w:t>
      </w:r>
      <w:r>
        <w:rPr>
          <w:spacing w:val="8"/>
        </w:rPr>
        <w:t>性条款具体内容要求一致”。</w:t>
      </w:r>
    </w:p>
    <w:p w14:paraId="37B41BCC">
      <w:pPr>
        <w:pStyle w:val="2"/>
        <w:spacing w:before="105" w:line="174" w:lineRule="auto"/>
        <w:ind w:left="500"/>
      </w:pPr>
      <w:r>
        <w:t>4.评审委员会有权对投标响应情况作出判断（作出评审</w:t>
      </w:r>
      <w:r>
        <w:rPr>
          <w:spacing w:val="-1"/>
        </w:rPr>
        <w:t>结论）。</w:t>
      </w:r>
    </w:p>
    <w:p w14:paraId="6CA2AF0B">
      <w:pPr>
        <w:pStyle w:val="2"/>
        <w:spacing w:before="135" w:line="223" w:lineRule="auto"/>
        <w:ind w:left="24" w:right="162" w:firstLine="481"/>
      </w:pPr>
      <w:r>
        <w:rPr>
          <w:spacing w:val="10"/>
        </w:rPr>
        <w:t>5.实质性响应条款“投标响应情况”与投标文件其它内容冲突的，以实质</w:t>
      </w:r>
      <w:r>
        <w:rPr>
          <w:spacing w:val="17"/>
        </w:rPr>
        <w:t>性响应条款“投标响应情况”为准。</w:t>
      </w:r>
    </w:p>
    <w:p w14:paraId="1DCA694A">
      <w:pPr>
        <w:pStyle w:val="2"/>
        <w:spacing w:before="108" w:line="232" w:lineRule="auto"/>
        <w:ind w:left="22" w:right="116" w:firstLine="526"/>
      </w:pPr>
      <w:r>
        <w:t>6.</w:t>
      </w:r>
      <w:r>
        <w:rPr>
          <w:spacing w:val="-31"/>
        </w:rPr>
        <w:t xml:space="preserve"> </w:t>
      </w:r>
      <w:r>
        <w:t>以上实质性条款中要求提供证明材料，需如实提供</w:t>
      </w:r>
      <w:r>
        <w:rPr>
          <w:spacing w:val="-1"/>
        </w:rPr>
        <w:t>证明材料扫描件，在</w:t>
      </w:r>
      <w:r>
        <w:rPr>
          <w:spacing w:val="9"/>
        </w:rPr>
        <w:t>“说明”一栏中列明证明材料的位置，以便评审；未要求提供证明材料的，投</w:t>
      </w:r>
      <w:r>
        <w:rPr>
          <w:spacing w:val="-5"/>
        </w:rPr>
        <w:t>标人可以不提供。</w:t>
      </w:r>
    </w:p>
    <w:p w14:paraId="4AF43D04">
      <w:pPr>
        <w:spacing w:line="232" w:lineRule="auto"/>
        <w:sectPr>
          <w:footerReference r:id="rId57" w:type="default"/>
          <w:pgSz w:w="11907" w:h="16841"/>
          <w:pgMar w:top="400" w:right="1785" w:bottom="1157" w:left="1785" w:header="0" w:footer="956" w:gutter="0"/>
          <w:cols w:space="720" w:num="1"/>
        </w:sectPr>
      </w:pPr>
    </w:p>
    <w:p w14:paraId="0E8B7721">
      <w:pPr>
        <w:spacing w:line="315" w:lineRule="auto"/>
        <w:rPr>
          <w:rFonts w:ascii="Arial"/>
          <w:sz w:val="21"/>
        </w:rPr>
      </w:pPr>
    </w:p>
    <w:p w14:paraId="73A3FFF4">
      <w:pPr>
        <w:spacing w:line="316" w:lineRule="auto"/>
        <w:rPr>
          <w:rFonts w:ascii="Arial"/>
          <w:sz w:val="21"/>
        </w:rPr>
      </w:pPr>
    </w:p>
    <w:p w14:paraId="54A29826">
      <w:pPr>
        <w:pStyle w:val="2"/>
        <w:spacing w:before="104" w:line="191" w:lineRule="auto"/>
        <w:ind w:left="45"/>
        <w:outlineLvl w:val="2"/>
      </w:pPr>
      <w:bookmarkStart w:id="44" w:name="bookmark40"/>
      <w:bookmarkEnd w:id="44"/>
      <w:r>
        <w:rPr>
          <w:b/>
          <w:bCs/>
          <w:spacing w:val="-4"/>
        </w:rPr>
        <w:t>六、货物说明一览表</w:t>
      </w:r>
    </w:p>
    <w:p w14:paraId="20BFDF2F">
      <w:pPr>
        <w:spacing w:line="99" w:lineRule="exact"/>
      </w:pPr>
    </w:p>
    <w:tbl>
      <w:tblPr>
        <w:tblStyle w:val="5"/>
        <w:tblW w:w="13957"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1"/>
        <w:gridCol w:w="1012"/>
        <w:gridCol w:w="1773"/>
        <w:gridCol w:w="1263"/>
        <w:gridCol w:w="1391"/>
        <w:gridCol w:w="1140"/>
        <w:gridCol w:w="1996"/>
        <w:gridCol w:w="1315"/>
        <w:gridCol w:w="1500"/>
        <w:gridCol w:w="1936"/>
      </w:tblGrid>
      <w:tr w14:paraId="6D6E145B">
        <w:trPr>
          <w:trHeight w:val="633" w:hRule="atLeast"/>
        </w:trPr>
        <w:tc>
          <w:tcPr>
            <w:tcW w:w="631" w:type="dxa"/>
            <w:textDirection w:val="tbRlV"/>
            <w:vAlign w:val="top"/>
          </w:tcPr>
          <w:p w14:paraId="65E128FA">
            <w:pPr>
              <w:pStyle w:val="6"/>
              <w:spacing w:before="193" w:line="186" w:lineRule="auto"/>
              <w:ind w:left="38"/>
            </w:pPr>
            <w:r>
              <w:rPr>
                <w:b/>
                <w:bCs/>
                <w:spacing w:val="10"/>
              </w:rPr>
              <w:t>序</w:t>
            </w:r>
            <w:r>
              <w:rPr>
                <w:spacing w:val="10"/>
              </w:rPr>
              <w:t xml:space="preserve"> </w:t>
            </w:r>
            <w:r>
              <w:rPr>
                <w:b/>
                <w:bCs/>
                <w:spacing w:val="10"/>
              </w:rPr>
              <w:t>号</w:t>
            </w:r>
          </w:p>
        </w:tc>
        <w:tc>
          <w:tcPr>
            <w:tcW w:w="1012" w:type="dxa"/>
            <w:vAlign w:val="top"/>
          </w:tcPr>
          <w:p w14:paraId="6FB0C589">
            <w:pPr>
              <w:pStyle w:val="6"/>
              <w:spacing w:before="37" w:line="168" w:lineRule="auto"/>
              <w:ind w:left="389" w:right="145" w:hanging="235"/>
            </w:pPr>
            <w:r>
              <w:rPr>
                <w:b/>
                <w:bCs/>
                <w:spacing w:val="-7"/>
              </w:rPr>
              <w:t>货物名</w:t>
            </w:r>
            <w:r>
              <w:rPr>
                <w:b/>
                <w:bCs/>
                <w:spacing w:val="-3"/>
              </w:rPr>
              <w:t>称</w:t>
            </w:r>
          </w:p>
        </w:tc>
        <w:tc>
          <w:tcPr>
            <w:tcW w:w="1773" w:type="dxa"/>
            <w:vAlign w:val="top"/>
          </w:tcPr>
          <w:p w14:paraId="06B1E954">
            <w:pPr>
              <w:pStyle w:val="6"/>
              <w:spacing w:before="37" w:line="168" w:lineRule="auto"/>
              <w:ind w:left="650" w:right="164" w:hanging="480"/>
            </w:pPr>
            <w:r>
              <w:rPr>
                <w:b/>
                <w:bCs/>
                <w:spacing w:val="-4"/>
              </w:rPr>
              <w:t>主要组成货物</w:t>
            </w:r>
            <w:r>
              <w:rPr>
                <w:b/>
                <w:bCs/>
                <w:spacing w:val="-5"/>
              </w:rPr>
              <w:t>名称</w:t>
            </w:r>
          </w:p>
        </w:tc>
        <w:tc>
          <w:tcPr>
            <w:tcW w:w="1263" w:type="dxa"/>
            <w:vAlign w:val="top"/>
          </w:tcPr>
          <w:p w14:paraId="0E385C92">
            <w:pPr>
              <w:pStyle w:val="6"/>
              <w:spacing w:before="208" w:line="195" w:lineRule="auto"/>
              <w:ind w:left="442"/>
              <w:rPr>
                <w:sz w:val="21"/>
                <w:szCs w:val="21"/>
              </w:rPr>
            </w:pPr>
            <w:r>
              <w:rPr>
                <w:b/>
                <w:bCs/>
                <w:spacing w:val="-8"/>
                <w:sz w:val="21"/>
                <w:szCs w:val="21"/>
              </w:rPr>
              <w:t>品牌</w:t>
            </w:r>
          </w:p>
        </w:tc>
        <w:tc>
          <w:tcPr>
            <w:tcW w:w="1391" w:type="dxa"/>
            <w:vAlign w:val="top"/>
          </w:tcPr>
          <w:p w14:paraId="00009CC6">
            <w:pPr>
              <w:pStyle w:val="6"/>
              <w:spacing w:before="74" w:line="180" w:lineRule="auto"/>
              <w:ind w:left="489" w:right="270" w:hanging="204"/>
              <w:rPr>
                <w:sz w:val="21"/>
                <w:szCs w:val="21"/>
              </w:rPr>
            </w:pPr>
            <w:r>
              <w:rPr>
                <w:b/>
                <w:bCs/>
                <w:spacing w:val="-5"/>
                <w:sz w:val="21"/>
                <w:szCs w:val="21"/>
              </w:rPr>
              <w:t>型号（规</w:t>
            </w:r>
            <w:r>
              <w:rPr>
                <w:b/>
                <w:bCs/>
                <w:spacing w:val="-8"/>
                <w:sz w:val="21"/>
                <w:szCs w:val="21"/>
              </w:rPr>
              <w:t>格）</w:t>
            </w:r>
          </w:p>
        </w:tc>
        <w:tc>
          <w:tcPr>
            <w:tcW w:w="1140" w:type="dxa"/>
            <w:vAlign w:val="top"/>
          </w:tcPr>
          <w:p w14:paraId="01322CFE">
            <w:pPr>
              <w:pStyle w:val="6"/>
              <w:spacing w:before="208" w:line="195" w:lineRule="auto"/>
              <w:ind w:left="263"/>
              <w:rPr>
                <w:sz w:val="21"/>
                <w:szCs w:val="21"/>
              </w:rPr>
            </w:pPr>
            <w:r>
              <w:rPr>
                <w:b/>
                <w:bCs/>
                <w:spacing w:val="-5"/>
                <w:sz w:val="21"/>
                <w:szCs w:val="21"/>
              </w:rPr>
              <w:t>原产地</w:t>
            </w:r>
          </w:p>
        </w:tc>
        <w:tc>
          <w:tcPr>
            <w:tcW w:w="1996" w:type="dxa"/>
            <w:vAlign w:val="top"/>
          </w:tcPr>
          <w:p w14:paraId="568D54EE">
            <w:pPr>
              <w:pStyle w:val="6"/>
              <w:spacing w:before="209" w:line="194" w:lineRule="auto"/>
              <w:ind w:left="480"/>
              <w:rPr>
                <w:sz w:val="21"/>
                <w:szCs w:val="21"/>
              </w:rPr>
            </w:pPr>
            <w:r>
              <w:rPr>
                <w:b/>
                <w:bCs/>
                <w:spacing w:val="-3"/>
                <w:sz w:val="21"/>
                <w:szCs w:val="21"/>
              </w:rPr>
              <w:t>制造商名称</w:t>
            </w:r>
          </w:p>
        </w:tc>
        <w:tc>
          <w:tcPr>
            <w:tcW w:w="1315" w:type="dxa"/>
            <w:vAlign w:val="top"/>
          </w:tcPr>
          <w:p w14:paraId="5B612C99">
            <w:pPr>
              <w:pStyle w:val="6"/>
              <w:spacing w:before="209" w:line="194" w:lineRule="auto"/>
              <w:ind w:left="453"/>
              <w:rPr>
                <w:sz w:val="21"/>
                <w:szCs w:val="21"/>
              </w:rPr>
            </w:pPr>
            <w:r>
              <w:rPr>
                <w:b/>
                <w:bCs/>
                <w:spacing w:val="-5"/>
                <w:sz w:val="21"/>
                <w:szCs w:val="21"/>
              </w:rPr>
              <w:t>单位</w:t>
            </w:r>
          </w:p>
        </w:tc>
        <w:tc>
          <w:tcPr>
            <w:tcW w:w="1500" w:type="dxa"/>
            <w:vAlign w:val="top"/>
          </w:tcPr>
          <w:p w14:paraId="62FBCBFF">
            <w:pPr>
              <w:pStyle w:val="6"/>
              <w:spacing w:before="209" w:line="194" w:lineRule="auto"/>
              <w:ind w:left="547"/>
              <w:rPr>
                <w:sz w:val="21"/>
                <w:szCs w:val="21"/>
              </w:rPr>
            </w:pPr>
            <w:r>
              <w:rPr>
                <w:b/>
                <w:bCs/>
                <w:spacing w:val="-5"/>
                <w:sz w:val="21"/>
                <w:szCs w:val="21"/>
              </w:rPr>
              <w:t>数量</w:t>
            </w:r>
          </w:p>
        </w:tc>
        <w:tc>
          <w:tcPr>
            <w:tcW w:w="1936" w:type="dxa"/>
            <w:vAlign w:val="top"/>
          </w:tcPr>
          <w:p w14:paraId="257B25EB">
            <w:pPr>
              <w:pStyle w:val="6"/>
              <w:spacing w:before="194" w:line="194" w:lineRule="auto"/>
              <w:ind w:left="737"/>
            </w:pPr>
            <w:r>
              <w:rPr>
                <w:b/>
                <w:bCs/>
                <w:spacing w:val="-5"/>
              </w:rPr>
              <w:t>备注</w:t>
            </w:r>
          </w:p>
        </w:tc>
      </w:tr>
      <w:tr w14:paraId="7A27800C">
        <w:trPr>
          <w:trHeight w:val="570" w:hRule="atLeast"/>
        </w:trPr>
        <w:tc>
          <w:tcPr>
            <w:tcW w:w="631" w:type="dxa"/>
            <w:vMerge w:val="restart"/>
            <w:tcBorders>
              <w:bottom w:val="nil"/>
            </w:tcBorders>
            <w:vAlign w:val="top"/>
          </w:tcPr>
          <w:p w14:paraId="01A4E095">
            <w:pPr>
              <w:rPr>
                <w:rFonts w:ascii="Arial"/>
                <w:sz w:val="21"/>
              </w:rPr>
            </w:pPr>
          </w:p>
          <w:p w14:paraId="23628F9B">
            <w:pPr>
              <w:rPr>
                <w:rFonts w:ascii="Arial"/>
                <w:sz w:val="21"/>
              </w:rPr>
            </w:pPr>
          </w:p>
          <w:p w14:paraId="407592EC">
            <w:pPr>
              <w:rPr>
                <w:rFonts w:ascii="Arial"/>
                <w:sz w:val="21"/>
              </w:rPr>
            </w:pPr>
          </w:p>
          <w:p w14:paraId="1A987AD3">
            <w:pPr>
              <w:rPr>
                <w:rFonts w:ascii="Arial"/>
                <w:sz w:val="21"/>
              </w:rPr>
            </w:pPr>
          </w:p>
          <w:p w14:paraId="31073F7A">
            <w:pPr>
              <w:rPr>
                <w:rFonts w:ascii="Arial"/>
                <w:sz w:val="21"/>
              </w:rPr>
            </w:pPr>
          </w:p>
          <w:p w14:paraId="4FD685E8">
            <w:pPr>
              <w:rPr>
                <w:rFonts w:ascii="Arial"/>
                <w:sz w:val="21"/>
              </w:rPr>
            </w:pPr>
          </w:p>
          <w:p w14:paraId="66E9E85E">
            <w:pPr>
              <w:rPr>
                <w:rFonts w:ascii="Arial"/>
                <w:sz w:val="21"/>
              </w:rPr>
            </w:pPr>
          </w:p>
          <w:p w14:paraId="64D3B431">
            <w:pPr>
              <w:rPr>
                <w:rFonts w:ascii="Arial"/>
                <w:sz w:val="21"/>
              </w:rPr>
            </w:pPr>
          </w:p>
          <w:p w14:paraId="357DBB62">
            <w:pPr>
              <w:spacing w:line="241" w:lineRule="auto"/>
              <w:rPr>
                <w:rFonts w:ascii="Arial"/>
                <w:sz w:val="21"/>
              </w:rPr>
            </w:pPr>
          </w:p>
          <w:p w14:paraId="2227FDCB">
            <w:pPr>
              <w:spacing w:before="69" w:line="235" w:lineRule="auto"/>
              <w:ind w:left="279"/>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012" w:type="dxa"/>
            <w:vMerge w:val="restart"/>
            <w:tcBorders>
              <w:bottom w:val="nil"/>
            </w:tcBorders>
            <w:vAlign w:val="top"/>
          </w:tcPr>
          <w:p w14:paraId="6CB066BB">
            <w:pPr>
              <w:spacing w:line="242" w:lineRule="auto"/>
              <w:rPr>
                <w:rFonts w:ascii="Arial"/>
                <w:sz w:val="21"/>
              </w:rPr>
            </w:pPr>
          </w:p>
          <w:p w14:paraId="2810A03B">
            <w:pPr>
              <w:spacing w:line="242" w:lineRule="auto"/>
              <w:rPr>
                <w:rFonts w:ascii="Arial"/>
                <w:sz w:val="21"/>
              </w:rPr>
            </w:pPr>
          </w:p>
          <w:p w14:paraId="0B3CB48C">
            <w:pPr>
              <w:spacing w:line="242" w:lineRule="auto"/>
              <w:rPr>
                <w:rFonts w:ascii="Arial"/>
                <w:sz w:val="21"/>
              </w:rPr>
            </w:pPr>
          </w:p>
          <w:p w14:paraId="54D6855F">
            <w:pPr>
              <w:spacing w:line="242" w:lineRule="auto"/>
              <w:rPr>
                <w:rFonts w:ascii="Arial"/>
                <w:sz w:val="21"/>
              </w:rPr>
            </w:pPr>
          </w:p>
          <w:p w14:paraId="201A435B">
            <w:pPr>
              <w:spacing w:line="242" w:lineRule="auto"/>
              <w:rPr>
                <w:rFonts w:ascii="Arial"/>
                <w:sz w:val="21"/>
              </w:rPr>
            </w:pPr>
          </w:p>
          <w:p w14:paraId="2ECCFAD6">
            <w:pPr>
              <w:spacing w:line="242" w:lineRule="auto"/>
              <w:rPr>
                <w:rFonts w:ascii="Arial"/>
                <w:sz w:val="21"/>
              </w:rPr>
            </w:pPr>
          </w:p>
          <w:p w14:paraId="6DF1F1F2">
            <w:pPr>
              <w:spacing w:line="242" w:lineRule="auto"/>
              <w:rPr>
                <w:rFonts w:ascii="Arial"/>
                <w:sz w:val="21"/>
              </w:rPr>
            </w:pPr>
          </w:p>
          <w:p w14:paraId="35092CA4">
            <w:pPr>
              <w:spacing w:line="242" w:lineRule="auto"/>
              <w:rPr>
                <w:rFonts w:ascii="Arial"/>
                <w:sz w:val="21"/>
              </w:rPr>
            </w:pPr>
          </w:p>
          <w:p w14:paraId="432AF256">
            <w:pPr>
              <w:pStyle w:val="6"/>
              <w:spacing w:before="105" w:line="195" w:lineRule="auto"/>
              <w:ind w:left="179" w:right="145" w:hanging="28"/>
            </w:pPr>
            <w:r>
              <w:rPr>
                <w:spacing w:val="-4"/>
              </w:rPr>
              <w:t>柴油发</w:t>
            </w:r>
            <w:r>
              <w:rPr>
                <w:spacing w:val="-13"/>
              </w:rPr>
              <w:t>电机组</w:t>
            </w:r>
          </w:p>
        </w:tc>
        <w:tc>
          <w:tcPr>
            <w:tcW w:w="1773" w:type="dxa"/>
            <w:vAlign w:val="top"/>
          </w:tcPr>
          <w:p w14:paraId="47DBC459">
            <w:pPr>
              <w:pStyle w:val="6"/>
              <w:spacing w:before="160" w:line="193" w:lineRule="auto"/>
              <w:ind w:left="535"/>
            </w:pPr>
            <w:r>
              <w:rPr>
                <w:spacing w:val="-3"/>
              </w:rPr>
              <w:t>发动机</w:t>
            </w:r>
          </w:p>
        </w:tc>
        <w:tc>
          <w:tcPr>
            <w:tcW w:w="1263" w:type="dxa"/>
            <w:vAlign w:val="top"/>
          </w:tcPr>
          <w:p w14:paraId="7499661C">
            <w:pPr>
              <w:rPr>
                <w:rFonts w:ascii="Arial"/>
                <w:sz w:val="21"/>
              </w:rPr>
            </w:pPr>
          </w:p>
        </w:tc>
        <w:tc>
          <w:tcPr>
            <w:tcW w:w="1391" w:type="dxa"/>
            <w:vAlign w:val="top"/>
          </w:tcPr>
          <w:p w14:paraId="25E718D9">
            <w:pPr>
              <w:rPr>
                <w:rFonts w:ascii="Arial"/>
                <w:sz w:val="21"/>
              </w:rPr>
            </w:pPr>
          </w:p>
        </w:tc>
        <w:tc>
          <w:tcPr>
            <w:tcW w:w="1140" w:type="dxa"/>
            <w:vAlign w:val="top"/>
          </w:tcPr>
          <w:p w14:paraId="3BBE5715">
            <w:pPr>
              <w:rPr>
                <w:rFonts w:ascii="Arial"/>
                <w:sz w:val="21"/>
              </w:rPr>
            </w:pPr>
          </w:p>
        </w:tc>
        <w:tc>
          <w:tcPr>
            <w:tcW w:w="1996" w:type="dxa"/>
            <w:vAlign w:val="top"/>
          </w:tcPr>
          <w:p w14:paraId="4BCE8581">
            <w:pPr>
              <w:rPr>
                <w:rFonts w:ascii="Arial"/>
                <w:sz w:val="21"/>
              </w:rPr>
            </w:pPr>
          </w:p>
        </w:tc>
        <w:tc>
          <w:tcPr>
            <w:tcW w:w="1315" w:type="dxa"/>
            <w:vAlign w:val="top"/>
          </w:tcPr>
          <w:p w14:paraId="5685C3B8">
            <w:pPr>
              <w:rPr>
                <w:rFonts w:ascii="Arial"/>
                <w:sz w:val="21"/>
              </w:rPr>
            </w:pPr>
          </w:p>
        </w:tc>
        <w:tc>
          <w:tcPr>
            <w:tcW w:w="1500" w:type="dxa"/>
            <w:vAlign w:val="top"/>
          </w:tcPr>
          <w:p w14:paraId="163B8E1C">
            <w:pPr>
              <w:rPr>
                <w:rFonts w:ascii="Arial"/>
                <w:sz w:val="21"/>
              </w:rPr>
            </w:pPr>
          </w:p>
        </w:tc>
        <w:tc>
          <w:tcPr>
            <w:tcW w:w="1936" w:type="dxa"/>
            <w:vAlign w:val="top"/>
          </w:tcPr>
          <w:p w14:paraId="2959CBCF">
            <w:pPr>
              <w:rPr>
                <w:rFonts w:ascii="Arial"/>
                <w:sz w:val="21"/>
              </w:rPr>
            </w:pPr>
          </w:p>
        </w:tc>
      </w:tr>
      <w:tr w14:paraId="6E7E967D">
        <w:trPr>
          <w:trHeight w:val="573" w:hRule="atLeast"/>
        </w:trPr>
        <w:tc>
          <w:tcPr>
            <w:tcW w:w="631" w:type="dxa"/>
            <w:vMerge w:val="continue"/>
            <w:tcBorders>
              <w:top w:val="nil"/>
              <w:bottom w:val="nil"/>
            </w:tcBorders>
            <w:vAlign w:val="top"/>
          </w:tcPr>
          <w:p w14:paraId="3B28FEB8">
            <w:pPr>
              <w:rPr>
                <w:rFonts w:ascii="Arial"/>
                <w:sz w:val="21"/>
              </w:rPr>
            </w:pPr>
          </w:p>
        </w:tc>
        <w:tc>
          <w:tcPr>
            <w:tcW w:w="1012" w:type="dxa"/>
            <w:vMerge w:val="continue"/>
            <w:tcBorders>
              <w:top w:val="nil"/>
              <w:bottom w:val="nil"/>
            </w:tcBorders>
            <w:vAlign w:val="top"/>
          </w:tcPr>
          <w:p w14:paraId="40282AF7">
            <w:pPr>
              <w:rPr>
                <w:rFonts w:ascii="Arial"/>
                <w:sz w:val="21"/>
              </w:rPr>
            </w:pPr>
          </w:p>
        </w:tc>
        <w:tc>
          <w:tcPr>
            <w:tcW w:w="1773" w:type="dxa"/>
            <w:vAlign w:val="top"/>
          </w:tcPr>
          <w:p w14:paraId="0C65608E">
            <w:pPr>
              <w:pStyle w:val="6"/>
              <w:spacing w:before="164" w:line="193" w:lineRule="auto"/>
              <w:ind w:left="535"/>
            </w:pPr>
            <w:r>
              <w:rPr>
                <w:spacing w:val="-3"/>
              </w:rPr>
              <w:t>发电机</w:t>
            </w:r>
          </w:p>
        </w:tc>
        <w:tc>
          <w:tcPr>
            <w:tcW w:w="1263" w:type="dxa"/>
            <w:vAlign w:val="top"/>
          </w:tcPr>
          <w:p w14:paraId="3CFC0ACD">
            <w:pPr>
              <w:rPr>
                <w:rFonts w:ascii="Arial"/>
                <w:sz w:val="21"/>
              </w:rPr>
            </w:pPr>
          </w:p>
        </w:tc>
        <w:tc>
          <w:tcPr>
            <w:tcW w:w="1391" w:type="dxa"/>
            <w:vAlign w:val="top"/>
          </w:tcPr>
          <w:p w14:paraId="72507E36">
            <w:pPr>
              <w:rPr>
                <w:rFonts w:ascii="Arial"/>
                <w:sz w:val="21"/>
              </w:rPr>
            </w:pPr>
          </w:p>
        </w:tc>
        <w:tc>
          <w:tcPr>
            <w:tcW w:w="1140" w:type="dxa"/>
            <w:vAlign w:val="top"/>
          </w:tcPr>
          <w:p w14:paraId="720F8C17">
            <w:pPr>
              <w:rPr>
                <w:rFonts w:ascii="Arial"/>
                <w:sz w:val="21"/>
              </w:rPr>
            </w:pPr>
          </w:p>
        </w:tc>
        <w:tc>
          <w:tcPr>
            <w:tcW w:w="1996" w:type="dxa"/>
            <w:vAlign w:val="top"/>
          </w:tcPr>
          <w:p w14:paraId="45D7BCFD">
            <w:pPr>
              <w:rPr>
                <w:rFonts w:ascii="Arial"/>
                <w:sz w:val="21"/>
              </w:rPr>
            </w:pPr>
          </w:p>
        </w:tc>
        <w:tc>
          <w:tcPr>
            <w:tcW w:w="1315" w:type="dxa"/>
            <w:vAlign w:val="top"/>
          </w:tcPr>
          <w:p w14:paraId="02A165A4">
            <w:pPr>
              <w:rPr>
                <w:rFonts w:ascii="Arial"/>
                <w:sz w:val="21"/>
              </w:rPr>
            </w:pPr>
          </w:p>
        </w:tc>
        <w:tc>
          <w:tcPr>
            <w:tcW w:w="1500" w:type="dxa"/>
            <w:vAlign w:val="top"/>
          </w:tcPr>
          <w:p w14:paraId="6BB30D5A">
            <w:pPr>
              <w:rPr>
                <w:rFonts w:ascii="Arial"/>
                <w:sz w:val="21"/>
              </w:rPr>
            </w:pPr>
          </w:p>
        </w:tc>
        <w:tc>
          <w:tcPr>
            <w:tcW w:w="1936" w:type="dxa"/>
            <w:vAlign w:val="top"/>
          </w:tcPr>
          <w:p w14:paraId="25EDB222">
            <w:pPr>
              <w:rPr>
                <w:rFonts w:ascii="Arial"/>
                <w:sz w:val="21"/>
              </w:rPr>
            </w:pPr>
          </w:p>
        </w:tc>
      </w:tr>
      <w:tr w14:paraId="2CF60CAD">
        <w:trPr>
          <w:trHeight w:val="571" w:hRule="atLeast"/>
        </w:trPr>
        <w:tc>
          <w:tcPr>
            <w:tcW w:w="631" w:type="dxa"/>
            <w:vMerge w:val="continue"/>
            <w:tcBorders>
              <w:top w:val="nil"/>
              <w:bottom w:val="nil"/>
            </w:tcBorders>
            <w:vAlign w:val="top"/>
          </w:tcPr>
          <w:p w14:paraId="547135C8">
            <w:pPr>
              <w:rPr>
                <w:rFonts w:ascii="Arial"/>
                <w:sz w:val="21"/>
              </w:rPr>
            </w:pPr>
          </w:p>
        </w:tc>
        <w:tc>
          <w:tcPr>
            <w:tcW w:w="1012" w:type="dxa"/>
            <w:vMerge w:val="continue"/>
            <w:tcBorders>
              <w:top w:val="nil"/>
              <w:bottom w:val="nil"/>
            </w:tcBorders>
            <w:vAlign w:val="top"/>
          </w:tcPr>
          <w:p w14:paraId="1B6F0BCC">
            <w:pPr>
              <w:rPr>
                <w:rFonts w:ascii="Arial"/>
                <w:sz w:val="21"/>
              </w:rPr>
            </w:pPr>
          </w:p>
        </w:tc>
        <w:tc>
          <w:tcPr>
            <w:tcW w:w="1773" w:type="dxa"/>
            <w:vAlign w:val="top"/>
          </w:tcPr>
          <w:p w14:paraId="25DCDE33">
            <w:pPr>
              <w:pStyle w:val="6"/>
              <w:spacing w:before="163" w:line="193" w:lineRule="auto"/>
              <w:ind w:left="410"/>
            </w:pPr>
            <w:r>
              <w:rPr>
                <w:spacing w:val="-2"/>
              </w:rPr>
              <w:t>控制系统</w:t>
            </w:r>
          </w:p>
        </w:tc>
        <w:tc>
          <w:tcPr>
            <w:tcW w:w="1263" w:type="dxa"/>
            <w:vAlign w:val="top"/>
          </w:tcPr>
          <w:p w14:paraId="777BDA27">
            <w:pPr>
              <w:rPr>
                <w:rFonts w:ascii="Arial"/>
                <w:sz w:val="21"/>
              </w:rPr>
            </w:pPr>
          </w:p>
        </w:tc>
        <w:tc>
          <w:tcPr>
            <w:tcW w:w="1391" w:type="dxa"/>
            <w:vAlign w:val="top"/>
          </w:tcPr>
          <w:p w14:paraId="1DE81449">
            <w:pPr>
              <w:rPr>
                <w:rFonts w:ascii="Arial"/>
                <w:sz w:val="21"/>
              </w:rPr>
            </w:pPr>
          </w:p>
        </w:tc>
        <w:tc>
          <w:tcPr>
            <w:tcW w:w="1140" w:type="dxa"/>
            <w:vAlign w:val="top"/>
          </w:tcPr>
          <w:p w14:paraId="5C3220ED">
            <w:pPr>
              <w:rPr>
                <w:rFonts w:ascii="Arial"/>
                <w:sz w:val="21"/>
              </w:rPr>
            </w:pPr>
          </w:p>
        </w:tc>
        <w:tc>
          <w:tcPr>
            <w:tcW w:w="1996" w:type="dxa"/>
            <w:vAlign w:val="top"/>
          </w:tcPr>
          <w:p w14:paraId="72414BDC">
            <w:pPr>
              <w:rPr>
                <w:rFonts w:ascii="Arial"/>
                <w:sz w:val="21"/>
              </w:rPr>
            </w:pPr>
          </w:p>
        </w:tc>
        <w:tc>
          <w:tcPr>
            <w:tcW w:w="1315" w:type="dxa"/>
            <w:vAlign w:val="top"/>
          </w:tcPr>
          <w:p w14:paraId="6D866BC1">
            <w:pPr>
              <w:rPr>
                <w:rFonts w:ascii="Arial"/>
                <w:sz w:val="21"/>
              </w:rPr>
            </w:pPr>
          </w:p>
        </w:tc>
        <w:tc>
          <w:tcPr>
            <w:tcW w:w="1500" w:type="dxa"/>
            <w:vAlign w:val="top"/>
          </w:tcPr>
          <w:p w14:paraId="3B852E98">
            <w:pPr>
              <w:rPr>
                <w:rFonts w:ascii="Arial"/>
                <w:sz w:val="21"/>
              </w:rPr>
            </w:pPr>
          </w:p>
        </w:tc>
        <w:tc>
          <w:tcPr>
            <w:tcW w:w="1936" w:type="dxa"/>
            <w:vAlign w:val="top"/>
          </w:tcPr>
          <w:p w14:paraId="23BBB959">
            <w:pPr>
              <w:rPr>
                <w:rFonts w:ascii="Arial"/>
                <w:sz w:val="21"/>
              </w:rPr>
            </w:pPr>
          </w:p>
        </w:tc>
      </w:tr>
      <w:tr w14:paraId="06EBA82E">
        <w:trPr>
          <w:trHeight w:val="628" w:hRule="atLeast"/>
        </w:trPr>
        <w:tc>
          <w:tcPr>
            <w:tcW w:w="631" w:type="dxa"/>
            <w:vMerge w:val="continue"/>
            <w:tcBorders>
              <w:top w:val="nil"/>
              <w:bottom w:val="nil"/>
            </w:tcBorders>
            <w:vAlign w:val="top"/>
          </w:tcPr>
          <w:p w14:paraId="29A362BC">
            <w:pPr>
              <w:rPr>
                <w:rFonts w:ascii="Arial"/>
                <w:sz w:val="21"/>
              </w:rPr>
            </w:pPr>
          </w:p>
        </w:tc>
        <w:tc>
          <w:tcPr>
            <w:tcW w:w="1012" w:type="dxa"/>
            <w:vMerge w:val="continue"/>
            <w:tcBorders>
              <w:top w:val="nil"/>
              <w:bottom w:val="nil"/>
            </w:tcBorders>
            <w:vAlign w:val="top"/>
          </w:tcPr>
          <w:p w14:paraId="5BE03B0F">
            <w:pPr>
              <w:rPr>
                <w:rFonts w:ascii="Arial"/>
                <w:sz w:val="21"/>
              </w:rPr>
            </w:pPr>
          </w:p>
        </w:tc>
        <w:tc>
          <w:tcPr>
            <w:tcW w:w="1773" w:type="dxa"/>
            <w:vAlign w:val="top"/>
          </w:tcPr>
          <w:p w14:paraId="08D5B3B1">
            <w:pPr>
              <w:pStyle w:val="6"/>
              <w:spacing w:before="191" w:line="194" w:lineRule="auto"/>
              <w:ind w:left="541"/>
            </w:pPr>
            <w:r>
              <w:rPr>
                <w:spacing w:val="-5"/>
              </w:rPr>
              <w:t>蓄电池</w:t>
            </w:r>
          </w:p>
        </w:tc>
        <w:tc>
          <w:tcPr>
            <w:tcW w:w="1263" w:type="dxa"/>
            <w:vAlign w:val="top"/>
          </w:tcPr>
          <w:p w14:paraId="43A8E32B">
            <w:pPr>
              <w:rPr>
                <w:rFonts w:ascii="Arial"/>
                <w:sz w:val="21"/>
              </w:rPr>
            </w:pPr>
          </w:p>
        </w:tc>
        <w:tc>
          <w:tcPr>
            <w:tcW w:w="1391" w:type="dxa"/>
            <w:vAlign w:val="top"/>
          </w:tcPr>
          <w:p w14:paraId="7775720B">
            <w:pPr>
              <w:rPr>
                <w:rFonts w:ascii="Arial"/>
                <w:sz w:val="21"/>
              </w:rPr>
            </w:pPr>
          </w:p>
        </w:tc>
        <w:tc>
          <w:tcPr>
            <w:tcW w:w="1140" w:type="dxa"/>
            <w:vAlign w:val="top"/>
          </w:tcPr>
          <w:p w14:paraId="20EAFB23">
            <w:pPr>
              <w:rPr>
                <w:rFonts w:ascii="Arial"/>
                <w:sz w:val="21"/>
              </w:rPr>
            </w:pPr>
          </w:p>
        </w:tc>
        <w:tc>
          <w:tcPr>
            <w:tcW w:w="1996" w:type="dxa"/>
            <w:vAlign w:val="top"/>
          </w:tcPr>
          <w:p w14:paraId="34C33C72">
            <w:pPr>
              <w:rPr>
                <w:rFonts w:ascii="Arial"/>
                <w:sz w:val="21"/>
              </w:rPr>
            </w:pPr>
          </w:p>
        </w:tc>
        <w:tc>
          <w:tcPr>
            <w:tcW w:w="1315" w:type="dxa"/>
            <w:vAlign w:val="top"/>
          </w:tcPr>
          <w:p w14:paraId="44F9BFEE">
            <w:pPr>
              <w:rPr>
                <w:rFonts w:ascii="Arial"/>
                <w:sz w:val="21"/>
              </w:rPr>
            </w:pPr>
          </w:p>
        </w:tc>
        <w:tc>
          <w:tcPr>
            <w:tcW w:w="1500" w:type="dxa"/>
            <w:vAlign w:val="top"/>
          </w:tcPr>
          <w:p w14:paraId="7656D246">
            <w:pPr>
              <w:rPr>
                <w:rFonts w:ascii="Arial"/>
                <w:sz w:val="21"/>
              </w:rPr>
            </w:pPr>
          </w:p>
        </w:tc>
        <w:tc>
          <w:tcPr>
            <w:tcW w:w="1936" w:type="dxa"/>
            <w:vAlign w:val="top"/>
          </w:tcPr>
          <w:p w14:paraId="16872993">
            <w:pPr>
              <w:pStyle w:val="6"/>
              <w:spacing w:before="36" w:line="167" w:lineRule="auto"/>
              <w:ind w:left="853" w:right="126" w:hanging="720"/>
            </w:pPr>
            <w:r>
              <w:rPr>
                <w:spacing w:val="-2"/>
              </w:rPr>
              <w:t>在备注里写明容</w:t>
            </w:r>
            <w:r>
              <w:t>量</w:t>
            </w:r>
          </w:p>
        </w:tc>
      </w:tr>
      <w:tr w14:paraId="08B3BC08">
        <w:trPr>
          <w:trHeight w:val="570" w:hRule="atLeast"/>
        </w:trPr>
        <w:tc>
          <w:tcPr>
            <w:tcW w:w="631" w:type="dxa"/>
            <w:vMerge w:val="continue"/>
            <w:tcBorders>
              <w:top w:val="nil"/>
              <w:bottom w:val="nil"/>
            </w:tcBorders>
            <w:vAlign w:val="top"/>
          </w:tcPr>
          <w:p w14:paraId="6808CF3F">
            <w:pPr>
              <w:rPr>
                <w:rFonts w:ascii="Arial"/>
                <w:sz w:val="21"/>
              </w:rPr>
            </w:pPr>
          </w:p>
        </w:tc>
        <w:tc>
          <w:tcPr>
            <w:tcW w:w="1012" w:type="dxa"/>
            <w:vMerge w:val="continue"/>
            <w:tcBorders>
              <w:top w:val="nil"/>
              <w:bottom w:val="nil"/>
            </w:tcBorders>
            <w:vAlign w:val="top"/>
          </w:tcPr>
          <w:p w14:paraId="05005413">
            <w:pPr>
              <w:rPr>
                <w:rFonts w:ascii="Arial"/>
                <w:sz w:val="21"/>
              </w:rPr>
            </w:pPr>
          </w:p>
        </w:tc>
        <w:tc>
          <w:tcPr>
            <w:tcW w:w="1773" w:type="dxa"/>
            <w:vAlign w:val="top"/>
          </w:tcPr>
          <w:p w14:paraId="7A6496DE">
            <w:pPr>
              <w:pStyle w:val="6"/>
              <w:spacing w:before="164" w:line="194" w:lineRule="auto"/>
              <w:ind w:left="439"/>
            </w:pPr>
            <w:r>
              <w:rPr>
                <w:spacing w:val="-8"/>
              </w:rPr>
              <w:t>电气开关</w:t>
            </w:r>
          </w:p>
        </w:tc>
        <w:tc>
          <w:tcPr>
            <w:tcW w:w="1263" w:type="dxa"/>
            <w:vAlign w:val="top"/>
          </w:tcPr>
          <w:p w14:paraId="339137BA">
            <w:pPr>
              <w:rPr>
                <w:rFonts w:ascii="Arial"/>
                <w:sz w:val="21"/>
              </w:rPr>
            </w:pPr>
          </w:p>
        </w:tc>
        <w:tc>
          <w:tcPr>
            <w:tcW w:w="1391" w:type="dxa"/>
            <w:vAlign w:val="top"/>
          </w:tcPr>
          <w:p w14:paraId="52368D9D">
            <w:pPr>
              <w:rPr>
                <w:rFonts w:ascii="Arial"/>
                <w:sz w:val="21"/>
              </w:rPr>
            </w:pPr>
          </w:p>
        </w:tc>
        <w:tc>
          <w:tcPr>
            <w:tcW w:w="1140" w:type="dxa"/>
            <w:vAlign w:val="top"/>
          </w:tcPr>
          <w:p w14:paraId="5CF8E59C">
            <w:pPr>
              <w:rPr>
                <w:rFonts w:ascii="Arial"/>
                <w:sz w:val="21"/>
              </w:rPr>
            </w:pPr>
          </w:p>
        </w:tc>
        <w:tc>
          <w:tcPr>
            <w:tcW w:w="1996" w:type="dxa"/>
            <w:vAlign w:val="top"/>
          </w:tcPr>
          <w:p w14:paraId="7F61A035">
            <w:pPr>
              <w:rPr>
                <w:rFonts w:ascii="Arial"/>
                <w:sz w:val="21"/>
              </w:rPr>
            </w:pPr>
          </w:p>
        </w:tc>
        <w:tc>
          <w:tcPr>
            <w:tcW w:w="1315" w:type="dxa"/>
            <w:vAlign w:val="top"/>
          </w:tcPr>
          <w:p w14:paraId="6CBFC230">
            <w:pPr>
              <w:rPr>
                <w:rFonts w:ascii="Arial"/>
                <w:sz w:val="21"/>
              </w:rPr>
            </w:pPr>
          </w:p>
        </w:tc>
        <w:tc>
          <w:tcPr>
            <w:tcW w:w="1500" w:type="dxa"/>
            <w:vAlign w:val="top"/>
          </w:tcPr>
          <w:p w14:paraId="65ECA31B">
            <w:pPr>
              <w:rPr>
                <w:rFonts w:ascii="Arial"/>
                <w:sz w:val="21"/>
              </w:rPr>
            </w:pPr>
          </w:p>
        </w:tc>
        <w:tc>
          <w:tcPr>
            <w:tcW w:w="1936" w:type="dxa"/>
            <w:vAlign w:val="top"/>
          </w:tcPr>
          <w:p w14:paraId="7563BF37">
            <w:pPr>
              <w:rPr>
                <w:rFonts w:ascii="Arial"/>
                <w:sz w:val="21"/>
              </w:rPr>
            </w:pPr>
          </w:p>
        </w:tc>
      </w:tr>
      <w:tr w14:paraId="22CE4480">
        <w:trPr>
          <w:trHeight w:val="571" w:hRule="atLeast"/>
        </w:trPr>
        <w:tc>
          <w:tcPr>
            <w:tcW w:w="631" w:type="dxa"/>
            <w:vMerge w:val="continue"/>
            <w:tcBorders>
              <w:top w:val="nil"/>
              <w:bottom w:val="nil"/>
            </w:tcBorders>
            <w:vAlign w:val="top"/>
          </w:tcPr>
          <w:p w14:paraId="414B27CF">
            <w:pPr>
              <w:rPr>
                <w:rFonts w:ascii="Arial"/>
                <w:sz w:val="21"/>
              </w:rPr>
            </w:pPr>
          </w:p>
        </w:tc>
        <w:tc>
          <w:tcPr>
            <w:tcW w:w="1012" w:type="dxa"/>
            <w:vMerge w:val="continue"/>
            <w:tcBorders>
              <w:top w:val="nil"/>
              <w:bottom w:val="nil"/>
            </w:tcBorders>
            <w:vAlign w:val="top"/>
          </w:tcPr>
          <w:p w14:paraId="5A7AE57A">
            <w:pPr>
              <w:rPr>
                <w:rFonts w:ascii="Arial"/>
                <w:sz w:val="21"/>
              </w:rPr>
            </w:pPr>
          </w:p>
        </w:tc>
        <w:tc>
          <w:tcPr>
            <w:tcW w:w="1773" w:type="dxa"/>
            <w:vAlign w:val="top"/>
          </w:tcPr>
          <w:p w14:paraId="65192F0A">
            <w:pPr>
              <w:pStyle w:val="6"/>
              <w:spacing w:before="164" w:line="193" w:lineRule="auto"/>
              <w:ind w:left="171"/>
            </w:pPr>
            <w:r>
              <w:rPr>
                <w:spacing w:val="-2"/>
              </w:rPr>
              <w:t>双电源切换柜</w:t>
            </w:r>
          </w:p>
        </w:tc>
        <w:tc>
          <w:tcPr>
            <w:tcW w:w="1263" w:type="dxa"/>
            <w:vAlign w:val="top"/>
          </w:tcPr>
          <w:p w14:paraId="76F7604D">
            <w:pPr>
              <w:rPr>
                <w:rFonts w:ascii="Arial"/>
                <w:sz w:val="21"/>
              </w:rPr>
            </w:pPr>
          </w:p>
        </w:tc>
        <w:tc>
          <w:tcPr>
            <w:tcW w:w="1391" w:type="dxa"/>
            <w:vAlign w:val="top"/>
          </w:tcPr>
          <w:p w14:paraId="43C9C124">
            <w:pPr>
              <w:rPr>
                <w:rFonts w:ascii="Arial"/>
                <w:sz w:val="21"/>
              </w:rPr>
            </w:pPr>
          </w:p>
        </w:tc>
        <w:tc>
          <w:tcPr>
            <w:tcW w:w="1140" w:type="dxa"/>
            <w:vAlign w:val="top"/>
          </w:tcPr>
          <w:p w14:paraId="5214CF51">
            <w:pPr>
              <w:rPr>
                <w:rFonts w:ascii="Arial"/>
                <w:sz w:val="21"/>
              </w:rPr>
            </w:pPr>
          </w:p>
        </w:tc>
        <w:tc>
          <w:tcPr>
            <w:tcW w:w="1996" w:type="dxa"/>
            <w:vAlign w:val="top"/>
          </w:tcPr>
          <w:p w14:paraId="6F65BF5A">
            <w:pPr>
              <w:rPr>
                <w:rFonts w:ascii="Arial"/>
                <w:sz w:val="21"/>
              </w:rPr>
            </w:pPr>
          </w:p>
        </w:tc>
        <w:tc>
          <w:tcPr>
            <w:tcW w:w="1315" w:type="dxa"/>
            <w:vAlign w:val="top"/>
          </w:tcPr>
          <w:p w14:paraId="3B63B9B2">
            <w:pPr>
              <w:rPr>
                <w:rFonts w:ascii="Arial"/>
                <w:sz w:val="21"/>
              </w:rPr>
            </w:pPr>
          </w:p>
        </w:tc>
        <w:tc>
          <w:tcPr>
            <w:tcW w:w="1500" w:type="dxa"/>
            <w:vAlign w:val="top"/>
          </w:tcPr>
          <w:p w14:paraId="286FA07C">
            <w:pPr>
              <w:rPr>
                <w:rFonts w:ascii="Arial"/>
                <w:sz w:val="21"/>
              </w:rPr>
            </w:pPr>
          </w:p>
        </w:tc>
        <w:tc>
          <w:tcPr>
            <w:tcW w:w="1936" w:type="dxa"/>
            <w:vAlign w:val="top"/>
          </w:tcPr>
          <w:p w14:paraId="684F105E">
            <w:pPr>
              <w:rPr>
                <w:rFonts w:ascii="Arial"/>
                <w:sz w:val="21"/>
              </w:rPr>
            </w:pPr>
          </w:p>
        </w:tc>
      </w:tr>
      <w:tr w14:paraId="679FFFE5">
        <w:trPr>
          <w:trHeight w:val="573" w:hRule="atLeast"/>
        </w:trPr>
        <w:tc>
          <w:tcPr>
            <w:tcW w:w="631" w:type="dxa"/>
            <w:vMerge w:val="continue"/>
            <w:tcBorders>
              <w:top w:val="nil"/>
              <w:bottom w:val="nil"/>
            </w:tcBorders>
            <w:vAlign w:val="top"/>
          </w:tcPr>
          <w:p w14:paraId="7BD1377B">
            <w:pPr>
              <w:rPr>
                <w:rFonts w:ascii="Arial"/>
                <w:sz w:val="21"/>
              </w:rPr>
            </w:pPr>
          </w:p>
        </w:tc>
        <w:tc>
          <w:tcPr>
            <w:tcW w:w="1012" w:type="dxa"/>
            <w:vMerge w:val="continue"/>
            <w:tcBorders>
              <w:top w:val="nil"/>
              <w:bottom w:val="nil"/>
            </w:tcBorders>
            <w:vAlign w:val="top"/>
          </w:tcPr>
          <w:p w14:paraId="051E2ACE">
            <w:pPr>
              <w:rPr>
                <w:rFonts w:ascii="Arial"/>
                <w:sz w:val="21"/>
              </w:rPr>
            </w:pPr>
          </w:p>
        </w:tc>
        <w:tc>
          <w:tcPr>
            <w:tcW w:w="1773" w:type="dxa"/>
            <w:vAlign w:val="top"/>
          </w:tcPr>
          <w:p w14:paraId="3C4DA959">
            <w:pPr>
              <w:pStyle w:val="6"/>
              <w:spacing w:before="167" w:line="193" w:lineRule="auto"/>
              <w:ind w:left="411"/>
            </w:pPr>
            <w:r>
              <w:rPr>
                <w:spacing w:val="-2"/>
              </w:rPr>
              <w:t>铜芯电缆</w:t>
            </w:r>
          </w:p>
        </w:tc>
        <w:tc>
          <w:tcPr>
            <w:tcW w:w="1263" w:type="dxa"/>
            <w:vAlign w:val="top"/>
          </w:tcPr>
          <w:p w14:paraId="37FD5CCE">
            <w:pPr>
              <w:rPr>
                <w:rFonts w:ascii="Arial"/>
                <w:sz w:val="21"/>
              </w:rPr>
            </w:pPr>
          </w:p>
        </w:tc>
        <w:tc>
          <w:tcPr>
            <w:tcW w:w="1391" w:type="dxa"/>
            <w:vAlign w:val="top"/>
          </w:tcPr>
          <w:p w14:paraId="27D57455">
            <w:pPr>
              <w:rPr>
                <w:rFonts w:ascii="Arial"/>
                <w:sz w:val="21"/>
              </w:rPr>
            </w:pPr>
          </w:p>
        </w:tc>
        <w:tc>
          <w:tcPr>
            <w:tcW w:w="1140" w:type="dxa"/>
            <w:vAlign w:val="top"/>
          </w:tcPr>
          <w:p w14:paraId="28CC7F2C">
            <w:pPr>
              <w:rPr>
                <w:rFonts w:ascii="Arial"/>
                <w:sz w:val="21"/>
              </w:rPr>
            </w:pPr>
          </w:p>
        </w:tc>
        <w:tc>
          <w:tcPr>
            <w:tcW w:w="1996" w:type="dxa"/>
            <w:vAlign w:val="top"/>
          </w:tcPr>
          <w:p w14:paraId="0D8BBBAD">
            <w:pPr>
              <w:rPr>
                <w:rFonts w:ascii="Arial"/>
                <w:sz w:val="21"/>
              </w:rPr>
            </w:pPr>
          </w:p>
        </w:tc>
        <w:tc>
          <w:tcPr>
            <w:tcW w:w="1315" w:type="dxa"/>
            <w:vAlign w:val="top"/>
          </w:tcPr>
          <w:p w14:paraId="434998CA">
            <w:pPr>
              <w:rPr>
                <w:rFonts w:ascii="Arial"/>
                <w:sz w:val="21"/>
              </w:rPr>
            </w:pPr>
          </w:p>
        </w:tc>
        <w:tc>
          <w:tcPr>
            <w:tcW w:w="1500" w:type="dxa"/>
            <w:vAlign w:val="top"/>
          </w:tcPr>
          <w:p w14:paraId="5DD8E1A7">
            <w:pPr>
              <w:rPr>
                <w:rFonts w:ascii="Arial"/>
                <w:sz w:val="21"/>
              </w:rPr>
            </w:pPr>
          </w:p>
        </w:tc>
        <w:tc>
          <w:tcPr>
            <w:tcW w:w="1936" w:type="dxa"/>
            <w:vAlign w:val="top"/>
          </w:tcPr>
          <w:p w14:paraId="2E117A28">
            <w:pPr>
              <w:rPr>
                <w:rFonts w:ascii="Arial"/>
                <w:sz w:val="21"/>
              </w:rPr>
            </w:pPr>
          </w:p>
        </w:tc>
      </w:tr>
      <w:tr w14:paraId="70510FB6">
        <w:trPr>
          <w:trHeight w:val="575" w:hRule="atLeast"/>
        </w:trPr>
        <w:tc>
          <w:tcPr>
            <w:tcW w:w="631" w:type="dxa"/>
            <w:vMerge w:val="continue"/>
            <w:tcBorders>
              <w:top w:val="nil"/>
            </w:tcBorders>
            <w:vAlign w:val="top"/>
          </w:tcPr>
          <w:p w14:paraId="0D17C3B1">
            <w:pPr>
              <w:rPr>
                <w:rFonts w:ascii="Arial"/>
                <w:sz w:val="21"/>
              </w:rPr>
            </w:pPr>
          </w:p>
        </w:tc>
        <w:tc>
          <w:tcPr>
            <w:tcW w:w="1012" w:type="dxa"/>
            <w:vMerge w:val="continue"/>
            <w:tcBorders>
              <w:top w:val="nil"/>
            </w:tcBorders>
            <w:vAlign w:val="top"/>
          </w:tcPr>
          <w:p w14:paraId="44C2D538">
            <w:pPr>
              <w:rPr>
                <w:rFonts w:ascii="Arial"/>
                <w:sz w:val="21"/>
              </w:rPr>
            </w:pPr>
          </w:p>
        </w:tc>
        <w:tc>
          <w:tcPr>
            <w:tcW w:w="1773" w:type="dxa"/>
            <w:vAlign w:val="top"/>
          </w:tcPr>
          <w:p w14:paraId="259968DA">
            <w:pPr>
              <w:spacing w:line="273" w:lineRule="auto"/>
              <w:rPr>
                <w:rFonts w:ascii="Arial"/>
                <w:sz w:val="21"/>
              </w:rPr>
            </w:pPr>
          </w:p>
          <w:p w14:paraId="0A772D6E">
            <w:pPr>
              <w:spacing w:before="69" w:line="75" w:lineRule="exact"/>
              <w:ind w:left="788"/>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w:t>
            </w:r>
          </w:p>
        </w:tc>
        <w:tc>
          <w:tcPr>
            <w:tcW w:w="1263" w:type="dxa"/>
            <w:vAlign w:val="top"/>
          </w:tcPr>
          <w:p w14:paraId="13838A48">
            <w:pPr>
              <w:rPr>
                <w:rFonts w:ascii="Arial"/>
                <w:sz w:val="21"/>
              </w:rPr>
            </w:pPr>
          </w:p>
        </w:tc>
        <w:tc>
          <w:tcPr>
            <w:tcW w:w="1391" w:type="dxa"/>
            <w:vAlign w:val="top"/>
          </w:tcPr>
          <w:p w14:paraId="6AF27988">
            <w:pPr>
              <w:rPr>
                <w:rFonts w:ascii="Arial"/>
                <w:sz w:val="21"/>
              </w:rPr>
            </w:pPr>
          </w:p>
        </w:tc>
        <w:tc>
          <w:tcPr>
            <w:tcW w:w="1140" w:type="dxa"/>
            <w:vAlign w:val="top"/>
          </w:tcPr>
          <w:p w14:paraId="3908B569">
            <w:pPr>
              <w:rPr>
                <w:rFonts w:ascii="Arial"/>
                <w:sz w:val="21"/>
              </w:rPr>
            </w:pPr>
          </w:p>
        </w:tc>
        <w:tc>
          <w:tcPr>
            <w:tcW w:w="1996" w:type="dxa"/>
            <w:vAlign w:val="top"/>
          </w:tcPr>
          <w:p w14:paraId="3685CFA6">
            <w:pPr>
              <w:rPr>
                <w:rFonts w:ascii="Arial"/>
                <w:sz w:val="21"/>
              </w:rPr>
            </w:pPr>
          </w:p>
        </w:tc>
        <w:tc>
          <w:tcPr>
            <w:tcW w:w="1315" w:type="dxa"/>
            <w:vAlign w:val="top"/>
          </w:tcPr>
          <w:p w14:paraId="69071463">
            <w:pPr>
              <w:rPr>
                <w:rFonts w:ascii="Arial"/>
                <w:sz w:val="21"/>
              </w:rPr>
            </w:pPr>
          </w:p>
        </w:tc>
        <w:tc>
          <w:tcPr>
            <w:tcW w:w="1500" w:type="dxa"/>
            <w:vAlign w:val="top"/>
          </w:tcPr>
          <w:p w14:paraId="3BC75F1E">
            <w:pPr>
              <w:rPr>
                <w:rFonts w:ascii="Arial"/>
                <w:sz w:val="21"/>
              </w:rPr>
            </w:pPr>
          </w:p>
        </w:tc>
        <w:tc>
          <w:tcPr>
            <w:tcW w:w="1936" w:type="dxa"/>
            <w:vAlign w:val="top"/>
          </w:tcPr>
          <w:p w14:paraId="645D3C38">
            <w:pPr>
              <w:rPr>
                <w:rFonts w:ascii="Arial"/>
                <w:sz w:val="21"/>
              </w:rPr>
            </w:pPr>
          </w:p>
        </w:tc>
      </w:tr>
    </w:tbl>
    <w:p w14:paraId="36E0567A">
      <w:pPr>
        <w:pStyle w:val="2"/>
        <w:spacing w:before="34" w:line="176" w:lineRule="auto"/>
        <w:ind w:left="521"/>
      </w:pPr>
      <w:r>
        <w:rPr>
          <w:b/>
          <w:bCs/>
          <w:spacing w:val="-19"/>
        </w:rPr>
        <w:t>注：</w:t>
      </w:r>
    </w:p>
    <w:p w14:paraId="6EA69680">
      <w:pPr>
        <w:pStyle w:val="2"/>
        <w:spacing w:before="1" w:line="178" w:lineRule="auto"/>
        <w:ind w:left="274"/>
        <w:rPr>
          <w:sz w:val="22"/>
          <w:szCs w:val="22"/>
        </w:rPr>
      </w:pPr>
      <w:r>
        <w:rPr>
          <w:b/>
          <w:bCs/>
          <w:spacing w:val="-2"/>
          <w:sz w:val="22"/>
          <w:szCs w:val="22"/>
        </w:rPr>
        <w:t>1.表格内容为参考格式，供应商根据实际填写货物的具体组成设备的型号清单，根据实际进行调整拓展，其中蓄电池需要在备注中写明容量。</w:t>
      </w:r>
    </w:p>
    <w:p w14:paraId="789C7AE1">
      <w:pPr>
        <w:pStyle w:val="2"/>
        <w:spacing w:line="179" w:lineRule="auto"/>
        <w:ind w:left="39" w:right="78" w:firstLine="221"/>
        <w:rPr>
          <w:sz w:val="22"/>
          <w:szCs w:val="22"/>
        </w:rPr>
      </w:pPr>
      <w:r>
        <w:rPr>
          <w:b/>
          <w:bCs/>
          <w:spacing w:val="4"/>
          <w:sz w:val="22"/>
          <w:szCs w:val="22"/>
        </w:rPr>
        <w:t>2.如所投货物属于定制类的非量产货物或无具体品牌、型号的货物，可以在“</w:t>
      </w:r>
      <w:r>
        <w:rPr>
          <w:b/>
          <w:bCs/>
          <w:spacing w:val="3"/>
          <w:sz w:val="22"/>
          <w:szCs w:val="22"/>
        </w:rPr>
        <w:t>品牌、型号（规格）”一栏仅填写规格信息而不填写品牌、型号等信息（品牌、型号信息用“定制”描述即可</w:t>
      </w:r>
      <w:r>
        <w:rPr>
          <w:b/>
          <w:bCs/>
          <w:spacing w:val="5"/>
          <w:sz w:val="22"/>
          <w:szCs w:val="22"/>
        </w:rPr>
        <w:t>）；</w:t>
      </w:r>
      <w:r>
        <w:rPr>
          <w:b/>
          <w:bCs/>
          <w:spacing w:val="3"/>
          <w:sz w:val="22"/>
          <w:szCs w:val="22"/>
        </w:rPr>
        <w:t>此类填写错误（所投货物为定制类的非量产货物但供应商却错误填报了品牌、型</w:t>
      </w:r>
      <w:r>
        <w:rPr>
          <w:b/>
          <w:bCs/>
          <w:spacing w:val="2"/>
          <w:sz w:val="22"/>
          <w:szCs w:val="22"/>
        </w:rPr>
        <w:t>号）的不利后</w:t>
      </w:r>
      <w:r>
        <w:rPr>
          <w:b/>
          <w:bCs/>
          <w:spacing w:val="-2"/>
          <w:sz w:val="22"/>
          <w:szCs w:val="22"/>
        </w:rPr>
        <w:t>果由供应商承担，经评审委员会认定，在使用综合评分法的项目中一项此类填写错误将按</w:t>
      </w:r>
      <w:r>
        <w:rPr>
          <w:b/>
          <w:bCs/>
          <w:spacing w:val="-3"/>
          <w:sz w:val="22"/>
          <w:szCs w:val="22"/>
        </w:rPr>
        <w:t>照一项招标技术要求负偏离作处理。</w:t>
      </w:r>
    </w:p>
    <w:p w14:paraId="1D4A2EB0">
      <w:pPr>
        <w:pStyle w:val="2"/>
        <w:spacing w:before="1" w:line="178" w:lineRule="auto"/>
        <w:ind w:left="262"/>
        <w:rPr>
          <w:sz w:val="22"/>
          <w:szCs w:val="22"/>
        </w:rPr>
      </w:pPr>
      <w:r>
        <w:rPr>
          <w:b/>
          <w:bCs/>
          <w:spacing w:val="4"/>
          <w:sz w:val="22"/>
          <w:szCs w:val="22"/>
        </w:rPr>
        <w:t>3.</w:t>
      </w:r>
      <w:r>
        <w:rPr>
          <w:spacing w:val="47"/>
          <w:w w:val="101"/>
          <w:sz w:val="22"/>
          <w:szCs w:val="22"/>
        </w:rPr>
        <w:t xml:space="preserve"> </w:t>
      </w:r>
      <w:r>
        <w:rPr>
          <w:b/>
          <w:bCs/>
          <w:spacing w:val="4"/>
          <w:sz w:val="22"/>
          <w:szCs w:val="22"/>
        </w:rPr>
        <w:t>“原产地”是指该货物的实际生产加工地，而非品牌总公司所在地。</w:t>
      </w:r>
    </w:p>
    <w:p w14:paraId="34103C63">
      <w:pPr>
        <w:pStyle w:val="2"/>
        <w:spacing w:before="1" w:line="183" w:lineRule="auto"/>
        <w:ind w:left="257"/>
        <w:rPr>
          <w:sz w:val="22"/>
          <w:szCs w:val="22"/>
        </w:rPr>
      </w:pPr>
      <w:r>
        <w:rPr>
          <w:b/>
          <w:bCs/>
          <w:spacing w:val="-2"/>
          <w:sz w:val="22"/>
          <w:szCs w:val="22"/>
        </w:rPr>
        <w:t>4.所投货物均应填写制造商名称，注明所投产品是否为进口产品。</w:t>
      </w:r>
    </w:p>
    <w:p w14:paraId="31537461">
      <w:pPr>
        <w:spacing w:line="183" w:lineRule="auto"/>
        <w:rPr>
          <w:sz w:val="22"/>
          <w:szCs w:val="22"/>
        </w:rPr>
        <w:sectPr>
          <w:headerReference r:id="rId58" w:type="default"/>
          <w:footerReference r:id="rId59" w:type="default"/>
          <w:pgSz w:w="16841" w:h="11907"/>
          <w:pgMar w:top="1091" w:right="1409" w:bottom="1363" w:left="1411" w:header="1077" w:footer="1163" w:gutter="0"/>
          <w:cols w:space="720" w:num="1"/>
        </w:sectPr>
      </w:pPr>
    </w:p>
    <w:p w14:paraId="19B8F469">
      <w:pPr>
        <w:spacing w:line="293" w:lineRule="auto"/>
        <w:rPr>
          <w:rFonts w:ascii="Arial"/>
          <w:sz w:val="21"/>
        </w:rPr>
      </w:pPr>
    </w:p>
    <w:p w14:paraId="53AE58D8">
      <w:pPr>
        <w:spacing w:line="293" w:lineRule="auto"/>
        <w:rPr>
          <w:rFonts w:ascii="Arial"/>
          <w:sz w:val="21"/>
        </w:rPr>
      </w:pPr>
    </w:p>
    <w:p w14:paraId="6B5B9C1F">
      <w:pPr>
        <w:pStyle w:val="2"/>
        <w:spacing w:before="104" w:line="191" w:lineRule="auto"/>
        <w:ind w:left="37"/>
        <w:outlineLvl w:val="2"/>
      </w:pPr>
      <w:bookmarkStart w:id="45" w:name="bookmark41"/>
      <w:bookmarkEnd w:id="45"/>
      <w:r>
        <w:rPr>
          <w:b/>
          <w:bCs/>
          <w:spacing w:val="-3"/>
        </w:rPr>
        <w:t>七、技术规格偏离表</w:t>
      </w:r>
    </w:p>
    <w:p w14:paraId="3D6BB846">
      <w:pPr>
        <w:spacing w:line="99" w:lineRule="exact"/>
      </w:pPr>
    </w:p>
    <w:tbl>
      <w:tblPr>
        <w:tblStyle w:val="5"/>
        <w:tblW w:w="8535"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53"/>
        <w:gridCol w:w="856"/>
        <w:gridCol w:w="3493"/>
        <w:gridCol w:w="1893"/>
        <w:gridCol w:w="1164"/>
        <w:gridCol w:w="676"/>
      </w:tblGrid>
      <w:tr w14:paraId="0ADE4447">
        <w:trPr>
          <w:trHeight w:val="580" w:hRule="atLeast"/>
        </w:trPr>
        <w:tc>
          <w:tcPr>
            <w:tcW w:w="453" w:type="dxa"/>
            <w:textDirection w:val="tbRlV"/>
            <w:vAlign w:val="top"/>
          </w:tcPr>
          <w:p w14:paraId="0306C4A5">
            <w:pPr>
              <w:pStyle w:val="6"/>
              <w:spacing w:before="114" w:line="186" w:lineRule="auto"/>
              <w:ind w:left="33"/>
              <w:rPr>
                <w:sz w:val="22"/>
                <w:szCs w:val="22"/>
              </w:rPr>
            </w:pPr>
            <w:r>
              <w:rPr>
                <w:b/>
                <w:bCs/>
                <w:spacing w:val="9"/>
                <w:sz w:val="22"/>
                <w:szCs w:val="22"/>
              </w:rPr>
              <w:t>序</w:t>
            </w:r>
            <w:r>
              <w:rPr>
                <w:spacing w:val="9"/>
                <w:sz w:val="22"/>
                <w:szCs w:val="22"/>
              </w:rPr>
              <w:t xml:space="preserve"> </w:t>
            </w:r>
            <w:r>
              <w:rPr>
                <w:b/>
                <w:bCs/>
                <w:spacing w:val="9"/>
                <w:sz w:val="22"/>
                <w:szCs w:val="22"/>
              </w:rPr>
              <w:t>号</w:t>
            </w:r>
          </w:p>
        </w:tc>
        <w:tc>
          <w:tcPr>
            <w:tcW w:w="856" w:type="dxa"/>
            <w:vAlign w:val="top"/>
          </w:tcPr>
          <w:p w14:paraId="10C76C28">
            <w:pPr>
              <w:pStyle w:val="6"/>
              <w:spacing w:before="33" w:line="179" w:lineRule="auto"/>
              <w:ind w:left="215"/>
              <w:rPr>
                <w:sz w:val="22"/>
                <w:szCs w:val="22"/>
              </w:rPr>
            </w:pPr>
            <w:r>
              <w:rPr>
                <w:b/>
                <w:bCs/>
                <w:spacing w:val="-6"/>
                <w:sz w:val="22"/>
                <w:szCs w:val="22"/>
              </w:rPr>
              <w:t>货物</w:t>
            </w:r>
          </w:p>
          <w:p w14:paraId="72922220">
            <w:pPr>
              <w:pStyle w:val="6"/>
              <w:spacing w:line="157" w:lineRule="auto"/>
              <w:ind w:left="213"/>
              <w:rPr>
                <w:sz w:val="22"/>
                <w:szCs w:val="22"/>
              </w:rPr>
            </w:pPr>
            <w:r>
              <w:rPr>
                <w:b/>
                <w:bCs/>
                <w:spacing w:val="-5"/>
                <w:sz w:val="22"/>
                <w:szCs w:val="22"/>
              </w:rPr>
              <w:t>名称</w:t>
            </w:r>
          </w:p>
        </w:tc>
        <w:tc>
          <w:tcPr>
            <w:tcW w:w="3493" w:type="dxa"/>
            <w:vAlign w:val="top"/>
          </w:tcPr>
          <w:p w14:paraId="2DD07961">
            <w:pPr>
              <w:pStyle w:val="6"/>
              <w:spacing w:before="177" w:line="193" w:lineRule="auto"/>
              <w:ind w:left="1091"/>
              <w:rPr>
                <w:sz w:val="22"/>
                <w:szCs w:val="22"/>
              </w:rPr>
            </w:pPr>
            <w:r>
              <w:rPr>
                <w:b/>
                <w:bCs/>
                <w:spacing w:val="-3"/>
                <w:sz w:val="22"/>
                <w:szCs w:val="22"/>
              </w:rPr>
              <w:t>招标技术要求</w:t>
            </w:r>
          </w:p>
        </w:tc>
        <w:tc>
          <w:tcPr>
            <w:tcW w:w="1893" w:type="dxa"/>
            <w:vAlign w:val="top"/>
          </w:tcPr>
          <w:p w14:paraId="4C52CEB4">
            <w:pPr>
              <w:pStyle w:val="6"/>
              <w:spacing w:before="186" w:line="193" w:lineRule="auto"/>
              <w:ind w:left="323"/>
              <w:rPr>
                <w:sz w:val="21"/>
                <w:szCs w:val="21"/>
              </w:rPr>
            </w:pPr>
            <w:r>
              <w:rPr>
                <w:b/>
                <w:bCs/>
                <w:spacing w:val="-3"/>
                <w:sz w:val="21"/>
                <w:szCs w:val="21"/>
              </w:rPr>
              <w:t>投标技术响应</w:t>
            </w:r>
          </w:p>
        </w:tc>
        <w:tc>
          <w:tcPr>
            <w:tcW w:w="1164" w:type="dxa"/>
            <w:vAlign w:val="top"/>
          </w:tcPr>
          <w:p w14:paraId="0FACCD1C">
            <w:pPr>
              <w:pStyle w:val="6"/>
              <w:spacing w:before="185" w:line="194" w:lineRule="auto"/>
              <w:ind w:left="168"/>
              <w:rPr>
                <w:sz w:val="21"/>
                <w:szCs w:val="21"/>
              </w:rPr>
            </w:pPr>
            <w:r>
              <w:rPr>
                <w:b/>
                <w:bCs/>
                <w:spacing w:val="-3"/>
                <w:sz w:val="21"/>
                <w:szCs w:val="21"/>
              </w:rPr>
              <w:t>偏离情况</w:t>
            </w:r>
          </w:p>
        </w:tc>
        <w:tc>
          <w:tcPr>
            <w:tcW w:w="676" w:type="dxa"/>
            <w:vAlign w:val="top"/>
          </w:tcPr>
          <w:p w14:paraId="5DA98C8A">
            <w:pPr>
              <w:pStyle w:val="6"/>
              <w:spacing w:before="185" w:line="194" w:lineRule="auto"/>
              <w:ind w:left="135"/>
              <w:rPr>
                <w:sz w:val="21"/>
                <w:szCs w:val="21"/>
              </w:rPr>
            </w:pPr>
            <w:r>
              <w:rPr>
                <w:b/>
                <w:bCs/>
                <w:spacing w:val="-5"/>
                <w:sz w:val="21"/>
                <w:szCs w:val="21"/>
              </w:rPr>
              <w:t>说明</w:t>
            </w:r>
          </w:p>
        </w:tc>
      </w:tr>
      <w:tr w14:paraId="28ECE503">
        <w:trPr>
          <w:trHeight w:val="292" w:hRule="atLeast"/>
        </w:trPr>
        <w:tc>
          <w:tcPr>
            <w:tcW w:w="453" w:type="dxa"/>
            <w:vMerge w:val="restart"/>
            <w:tcBorders>
              <w:bottom w:val="nil"/>
            </w:tcBorders>
            <w:vAlign w:val="top"/>
          </w:tcPr>
          <w:p w14:paraId="5D7D5991">
            <w:pPr>
              <w:spacing w:line="250" w:lineRule="auto"/>
              <w:rPr>
                <w:rFonts w:ascii="Arial"/>
                <w:sz w:val="21"/>
              </w:rPr>
            </w:pPr>
          </w:p>
          <w:p w14:paraId="4966F45F">
            <w:pPr>
              <w:spacing w:line="250" w:lineRule="auto"/>
              <w:rPr>
                <w:rFonts w:ascii="Arial"/>
                <w:sz w:val="21"/>
              </w:rPr>
            </w:pPr>
          </w:p>
          <w:p w14:paraId="66BD93DF">
            <w:pPr>
              <w:spacing w:line="250" w:lineRule="auto"/>
              <w:rPr>
                <w:rFonts w:ascii="Arial"/>
                <w:sz w:val="21"/>
              </w:rPr>
            </w:pPr>
          </w:p>
          <w:p w14:paraId="29ECE426">
            <w:pPr>
              <w:spacing w:line="250" w:lineRule="auto"/>
              <w:rPr>
                <w:rFonts w:ascii="Arial"/>
                <w:sz w:val="21"/>
              </w:rPr>
            </w:pPr>
          </w:p>
          <w:p w14:paraId="735B8D5C">
            <w:pPr>
              <w:spacing w:line="250" w:lineRule="auto"/>
              <w:rPr>
                <w:rFonts w:ascii="Arial"/>
                <w:sz w:val="21"/>
              </w:rPr>
            </w:pPr>
          </w:p>
          <w:p w14:paraId="15C0F30B">
            <w:pPr>
              <w:spacing w:line="250" w:lineRule="auto"/>
              <w:rPr>
                <w:rFonts w:ascii="Arial"/>
                <w:sz w:val="21"/>
              </w:rPr>
            </w:pPr>
          </w:p>
          <w:p w14:paraId="725752EC">
            <w:pPr>
              <w:spacing w:line="250" w:lineRule="auto"/>
              <w:rPr>
                <w:rFonts w:ascii="Arial"/>
                <w:sz w:val="21"/>
              </w:rPr>
            </w:pPr>
          </w:p>
          <w:p w14:paraId="503DDF99">
            <w:pPr>
              <w:spacing w:line="250" w:lineRule="auto"/>
              <w:rPr>
                <w:rFonts w:ascii="Arial"/>
                <w:sz w:val="21"/>
              </w:rPr>
            </w:pPr>
          </w:p>
          <w:p w14:paraId="0A077574">
            <w:pPr>
              <w:spacing w:line="250" w:lineRule="auto"/>
              <w:rPr>
                <w:rFonts w:ascii="Arial"/>
                <w:sz w:val="21"/>
              </w:rPr>
            </w:pPr>
          </w:p>
          <w:p w14:paraId="6D1F5D59">
            <w:pPr>
              <w:spacing w:line="250" w:lineRule="auto"/>
              <w:rPr>
                <w:rFonts w:ascii="Arial"/>
                <w:sz w:val="21"/>
              </w:rPr>
            </w:pPr>
          </w:p>
          <w:p w14:paraId="6FF15D02">
            <w:pPr>
              <w:spacing w:line="250" w:lineRule="auto"/>
              <w:rPr>
                <w:rFonts w:ascii="Arial"/>
                <w:sz w:val="21"/>
              </w:rPr>
            </w:pPr>
          </w:p>
          <w:p w14:paraId="261FED71">
            <w:pPr>
              <w:spacing w:line="250" w:lineRule="auto"/>
              <w:rPr>
                <w:rFonts w:ascii="Arial"/>
                <w:sz w:val="21"/>
              </w:rPr>
            </w:pPr>
          </w:p>
          <w:p w14:paraId="16D04FBD">
            <w:pPr>
              <w:spacing w:line="250" w:lineRule="auto"/>
              <w:rPr>
                <w:rFonts w:ascii="Arial"/>
                <w:sz w:val="21"/>
              </w:rPr>
            </w:pPr>
          </w:p>
          <w:p w14:paraId="64E853D9">
            <w:pPr>
              <w:spacing w:line="250" w:lineRule="auto"/>
              <w:rPr>
                <w:rFonts w:ascii="Arial"/>
                <w:sz w:val="21"/>
              </w:rPr>
            </w:pPr>
          </w:p>
          <w:p w14:paraId="56609B75">
            <w:pPr>
              <w:spacing w:line="250" w:lineRule="auto"/>
              <w:rPr>
                <w:rFonts w:ascii="Arial"/>
                <w:sz w:val="21"/>
              </w:rPr>
            </w:pPr>
          </w:p>
          <w:p w14:paraId="21D5ACC5">
            <w:pPr>
              <w:spacing w:line="250" w:lineRule="auto"/>
              <w:rPr>
                <w:rFonts w:ascii="Arial"/>
                <w:sz w:val="21"/>
              </w:rPr>
            </w:pPr>
          </w:p>
          <w:p w14:paraId="608A23C2">
            <w:pPr>
              <w:spacing w:line="250" w:lineRule="auto"/>
              <w:rPr>
                <w:rFonts w:ascii="Arial"/>
                <w:sz w:val="21"/>
              </w:rPr>
            </w:pPr>
          </w:p>
          <w:p w14:paraId="602223B3">
            <w:pPr>
              <w:spacing w:line="250" w:lineRule="auto"/>
              <w:rPr>
                <w:rFonts w:ascii="Arial"/>
                <w:sz w:val="21"/>
              </w:rPr>
            </w:pPr>
          </w:p>
          <w:p w14:paraId="6AECD497">
            <w:pPr>
              <w:spacing w:line="250" w:lineRule="auto"/>
              <w:rPr>
                <w:rFonts w:ascii="Arial"/>
                <w:sz w:val="21"/>
              </w:rPr>
            </w:pPr>
          </w:p>
          <w:p w14:paraId="113192C4">
            <w:pPr>
              <w:spacing w:line="251" w:lineRule="auto"/>
              <w:rPr>
                <w:rFonts w:ascii="Arial"/>
                <w:sz w:val="21"/>
              </w:rPr>
            </w:pPr>
          </w:p>
          <w:p w14:paraId="4FD430DB">
            <w:pPr>
              <w:spacing w:line="251" w:lineRule="auto"/>
              <w:rPr>
                <w:rFonts w:ascii="Arial"/>
                <w:sz w:val="21"/>
              </w:rPr>
            </w:pPr>
          </w:p>
          <w:p w14:paraId="62841BF1">
            <w:pPr>
              <w:spacing w:line="251" w:lineRule="auto"/>
              <w:rPr>
                <w:rFonts w:ascii="Arial"/>
                <w:sz w:val="21"/>
              </w:rPr>
            </w:pPr>
          </w:p>
          <w:p w14:paraId="3B92C801">
            <w:pPr>
              <w:spacing w:line="251" w:lineRule="auto"/>
              <w:rPr>
                <w:rFonts w:ascii="Arial"/>
                <w:sz w:val="21"/>
              </w:rPr>
            </w:pPr>
          </w:p>
          <w:p w14:paraId="04C72477">
            <w:pPr>
              <w:pStyle w:val="6"/>
              <w:spacing w:before="96" w:line="203" w:lineRule="auto"/>
              <w:ind w:left="192"/>
              <w:rPr>
                <w:sz w:val="22"/>
                <w:szCs w:val="22"/>
              </w:rPr>
            </w:pPr>
            <w:r>
              <w:rPr>
                <w:sz w:val="22"/>
                <w:szCs w:val="22"/>
              </w:rPr>
              <w:t>1</w:t>
            </w:r>
          </w:p>
        </w:tc>
        <w:tc>
          <w:tcPr>
            <w:tcW w:w="856" w:type="dxa"/>
            <w:vMerge w:val="restart"/>
            <w:tcBorders>
              <w:bottom w:val="nil"/>
            </w:tcBorders>
            <w:vAlign w:val="top"/>
          </w:tcPr>
          <w:p w14:paraId="742EA73D">
            <w:pPr>
              <w:spacing w:line="248" w:lineRule="auto"/>
              <w:rPr>
                <w:rFonts w:ascii="Arial"/>
                <w:sz w:val="21"/>
              </w:rPr>
            </w:pPr>
          </w:p>
          <w:p w14:paraId="4D64BDB4">
            <w:pPr>
              <w:spacing w:line="248" w:lineRule="auto"/>
              <w:rPr>
                <w:rFonts w:ascii="Arial"/>
                <w:sz w:val="21"/>
              </w:rPr>
            </w:pPr>
          </w:p>
          <w:p w14:paraId="3A5C7DE8">
            <w:pPr>
              <w:spacing w:line="248" w:lineRule="auto"/>
              <w:rPr>
                <w:rFonts w:ascii="Arial"/>
                <w:sz w:val="21"/>
              </w:rPr>
            </w:pPr>
          </w:p>
          <w:p w14:paraId="59ACD76F">
            <w:pPr>
              <w:spacing w:line="248" w:lineRule="auto"/>
              <w:rPr>
                <w:rFonts w:ascii="Arial"/>
                <w:sz w:val="21"/>
              </w:rPr>
            </w:pPr>
          </w:p>
          <w:p w14:paraId="2D2FE84C">
            <w:pPr>
              <w:spacing w:line="248" w:lineRule="auto"/>
              <w:rPr>
                <w:rFonts w:ascii="Arial"/>
                <w:sz w:val="21"/>
              </w:rPr>
            </w:pPr>
          </w:p>
          <w:p w14:paraId="2CFE3B1D">
            <w:pPr>
              <w:spacing w:line="248" w:lineRule="auto"/>
              <w:rPr>
                <w:rFonts w:ascii="Arial"/>
                <w:sz w:val="21"/>
              </w:rPr>
            </w:pPr>
          </w:p>
          <w:p w14:paraId="6CD80B8F">
            <w:pPr>
              <w:spacing w:line="248" w:lineRule="auto"/>
              <w:rPr>
                <w:rFonts w:ascii="Arial"/>
                <w:sz w:val="21"/>
              </w:rPr>
            </w:pPr>
          </w:p>
          <w:p w14:paraId="45217275">
            <w:pPr>
              <w:spacing w:line="248" w:lineRule="auto"/>
              <w:rPr>
                <w:rFonts w:ascii="Arial"/>
                <w:sz w:val="21"/>
              </w:rPr>
            </w:pPr>
          </w:p>
          <w:p w14:paraId="1C52608D">
            <w:pPr>
              <w:spacing w:line="249" w:lineRule="auto"/>
              <w:rPr>
                <w:rFonts w:ascii="Arial"/>
                <w:sz w:val="21"/>
              </w:rPr>
            </w:pPr>
          </w:p>
          <w:p w14:paraId="6A2A8D0C">
            <w:pPr>
              <w:spacing w:line="249" w:lineRule="auto"/>
              <w:rPr>
                <w:rFonts w:ascii="Arial"/>
                <w:sz w:val="21"/>
              </w:rPr>
            </w:pPr>
          </w:p>
          <w:p w14:paraId="569F64C4">
            <w:pPr>
              <w:spacing w:line="249" w:lineRule="auto"/>
              <w:rPr>
                <w:rFonts w:ascii="Arial"/>
                <w:sz w:val="21"/>
              </w:rPr>
            </w:pPr>
          </w:p>
          <w:p w14:paraId="7EC7542A">
            <w:pPr>
              <w:spacing w:line="249" w:lineRule="auto"/>
              <w:rPr>
                <w:rFonts w:ascii="Arial"/>
                <w:sz w:val="21"/>
              </w:rPr>
            </w:pPr>
          </w:p>
          <w:p w14:paraId="5DF3C7E8">
            <w:pPr>
              <w:spacing w:line="249" w:lineRule="auto"/>
              <w:rPr>
                <w:rFonts w:ascii="Arial"/>
                <w:sz w:val="21"/>
              </w:rPr>
            </w:pPr>
          </w:p>
          <w:p w14:paraId="0D7613A3">
            <w:pPr>
              <w:spacing w:line="249" w:lineRule="auto"/>
              <w:rPr>
                <w:rFonts w:ascii="Arial"/>
                <w:sz w:val="21"/>
              </w:rPr>
            </w:pPr>
          </w:p>
          <w:p w14:paraId="0E8668FB">
            <w:pPr>
              <w:spacing w:line="249" w:lineRule="auto"/>
              <w:rPr>
                <w:rFonts w:ascii="Arial"/>
                <w:sz w:val="21"/>
              </w:rPr>
            </w:pPr>
          </w:p>
          <w:p w14:paraId="783824C7">
            <w:pPr>
              <w:spacing w:line="249" w:lineRule="auto"/>
              <w:rPr>
                <w:rFonts w:ascii="Arial"/>
                <w:sz w:val="21"/>
              </w:rPr>
            </w:pPr>
          </w:p>
          <w:p w14:paraId="3D416E1C">
            <w:pPr>
              <w:spacing w:line="249" w:lineRule="auto"/>
              <w:rPr>
                <w:rFonts w:ascii="Arial"/>
                <w:sz w:val="21"/>
              </w:rPr>
            </w:pPr>
          </w:p>
          <w:p w14:paraId="1EDD3AFF">
            <w:pPr>
              <w:spacing w:line="249" w:lineRule="auto"/>
              <w:rPr>
                <w:rFonts w:ascii="Arial"/>
                <w:sz w:val="21"/>
              </w:rPr>
            </w:pPr>
          </w:p>
          <w:p w14:paraId="531AC2DC">
            <w:pPr>
              <w:spacing w:line="249" w:lineRule="auto"/>
              <w:rPr>
                <w:rFonts w:ascii="Arial"/>
                <w:sz w:val="21"/>
              </w:rPr>
            </w:pPr>
          </w:p>
          <w:p w14:paraId="1D1A3EBF">
            <w:pPr>
              <w:spacing w:line="249" w:lineRule="auto"/>
              <w:rPr>
                <w:rFonts w:ascii="Arial"/>
                <w:sz w:val="21"/>
              </w:rPr>
            </w:pPr>
          </w:p>
          <w:p w14:paraId="5F743595">
            <w:pPr>
              <w:spacing w:line="249" w:lineRule="auto"/>
              <w:rPr>
                <w:rFonts w:ascii="Arial"/>
                <w:sz w:val="21"/>
              </w:rPr>
            </w:pPr>
          </w:p>
          <w:p w14:paraId="33A3A06E">
            <w:pPr>
              <w:spacing w:line="249" w:lineRule="auto"/>
              <w:rPr>
                <w:rFonts w:ascii="Arial"/>
                <w:sz w:val="21"/>
              </w:rPr>
            </w:pPr>
          </w:p>
          <w:p w14:paraId="0E929FFF">
            <w:pPr>
              <w:pStyle w:val="6"/>
              <w:spacing w:before="96" w:line="179" w:lineRule="auto"/>
              <w:ind w:left="215" w:right="205" w:hanging="3"/>
              <w:rPr>
                <w:sz w:val="22"/>
                <w:szCs w:val="22"/>
              </w:rPr>
            </w:pPr>
            <w:r>
              <w:rPr>
                <w:spacing w:val="-4"/>
                <w:sz w:val="22"/>
                <w:szCs w:val="22"/>
              </w:rPr>
              <w:t>柴油</w:t>
            </w:r>
            <w:r>
              <w:rPr>
                <w:spacing w:val="-6"/>
                <w:sz w:val="22"/>
                <w:szCs w:val="22"/>
              </w:rPr>
              <w:t>发电</w:t>
            </w:r>
          </w:p>
          <w:p w14:paraId="2FFE7CD0">
            <w:pPr>
              <w:pStyle w:val="6"/>
              <w:spacing w:line="193" w:lineRule="auto"/>
              <w:ind w:left="212"/>
              <w:rPr>
                <w:sz w:val="22"/>
                <w:szCs w:val="22"/>
              </w:rPr>
            </w:pPr>
            <w:r>
              <w:rPr>
                <w:spacing w:val="-2"/>
                <w:sz w:val="22"/>
                <w:szCs w:val="22"/>
              </w:rPr>
              <w:t>机组</w:t>
            </w:r>
          </w:p>
        </w:tc>
        <w:tc>
          <w:tcPr>
            <w:tcW w:w="3493" w:type="dxa"/>
            <w:vAlign w:val="top"/>
          </w:tcPr>
          <w:p w14:paraId="78D799F2">
            <w:pPr>
              <w:pStyle w:val="6"/>
              <w:spacing w:before="31" w:line="157" w:lineRule="auto"/>
              <w:ind w:left="129"/>
              <w:rPr>
                <w:sz w:val="22"/>
                <w:szCs w:val="22"/>
              </w:rPr>
            </w:pPr>
            <w:r>
              <w:rPr>
                <w:b/>
                <w:bCs/>
                <w:spacing w:val="-1"/>
                <w:sz w:val="22"/>
                <w:szCs w:val="22"/>
              </w:rPr>
              <w:t>1.规格及技术参数</w:t>
            </w:r>
          </w:p>
        </w:tc>
        <w:tc>
          <w:tcPr>
            <w:tcW w:w="1893" w:type="dxa"/>
            <w:vAlign w:val="top"/>
          </w:tcPr>
          <w:p w14:paraId="27210A4E">
            <w:pPr>
              <w:rPr>
                <w:rFonts w:ascii="Arial"/>
                <w:sz w:val="21"/>
              </w:rPr>
            </w:pPr>
          </w:p>
        </w:tc>
        <w:tc>
          <w:tcPr>
            <w:tcW w:w="1164" w:type="dxa"/>
            <w:vAlign w:val="top"/>
          </w:tcPr>
          <w:p w14:paraId="6BB6758E">
            <w:pPr>
              <w:rPr>
                <w:rFonts w:ascii="Arial"/>
                <w:sz w:val="21"/>
              </w:rPr>
            </w:pPr>
          </w:p>
        </w:tc>
        <w:tc>
          <w:tcPr>
            <w:tcW w:w="676" w:type="dxa"/>
            <w:vAlign w:val="top"/>
          </w:tcPr>
          <w:p w14:paraId="577E3B70">
            <w:pPr>
              <w:rPr>
                <w:rFonts w:ascii="Arial"/>
                <w:sz w:val="21"/>
              </w:rPr>
            </w:pPr>
          </w:p>
        </w:tc>
      </w:tr>
      <w:tr w14:paraId="05DD00AA">
        <w:trPr>
          <w:trHeight w:val="2020" w:hRule="atLeast"/>
        </w:trPr>
        <w:tc>
          <w:tcPr>
            <w:tcW w:w="453" w:type="dxa"/>
            <w:vMerge w:val="continue"/>
            <w:tcBorders>
              <w:top w:val="nil"/>
              <w:bottom w:val="nil"/>
            </w:tcBorders>
            <w:vAlign w:val="top"/>
          </w:tcPr>
          <w:p w14:paraId="2F7146E2">
            <w:pPr>
              <w:rPr>
                <w:rFonts w:ascii="Arial"/>
                <w:sz w:val="21"/>
              </w:rPr>
            </w:pPr>
          </w:p>
        </w:tc>
        <w:tc>
          <w:tcPr>
            <w:tcW w:w="856" w:type="dxa"/>
            <w:vMerge w:val="continue"/>
            <w:tcBorders>
              <w:top w:val="nil"/>
              <w:bottom w:val="nil"/>
            </w:tcBorders>
            <w:vAlign w:val="top"/>
          </w:tcPr>
          <w:p w14:paraId="588B6332">
            <w:pPr>
              <w:rPr>
                <w:rFonts w:ascii="Arial"/>
                <w:sz w:val="21"/>
              </w:rPr>
            </w:pPr>
          </w:p>
        </w:tc>
        <w:tc>
          <w:tcPr>
            <w:tcW w:w="3493" w:type="dxa"/>
            <w:vAlign w:val="top"/>
          </w:tcPr>
          <w:p w14:paraId="39C711DF">
            <w:pPr>
              <w:pStyle w:val="6"/>
              <w:spacing w:before="42" w:line="176" w:lineRule="auto"/>
              <w:ind w:left="112" w:right="99" w:firstLine="17"/>
              <w:jc w:val="both"/>
              <w:rPr>
                <w:sz w:val="22"/>
                <w:szCs w:val="22"/>
              </w:rPr>
            </w:pPr>
            <w:r>
              <w:rPr>
                <w:spacing w:val="-14"/>
                <w:sz w:val="22"/>
                <w:szCs w:val="22"/>
              </w:rPr>
              <w:t>1.1  ★额定功率：</w:t>
            </w:r>
            <w:r>
              <w:rPr>
                <w:spacing w:val="28"/>
                <w:sz w:val="22"/>
                <w:szCs w:val="22"/>
              </w:rPr>
              <w:t xml:space="preserve"> </w:t>
            </w:r>
            <w:r>
              <w:rPr>
                <w:spacing w:val="-14"/>
                <w:sz w:val="22"/>
                <w:szCs w:val="22"/>
              </w:rPr>
              <w:t>1000KW</w:t>
            </w:r>
            <w:r>
              <w:rPr>
                <w:spacing w:val="-33"/>
                <w:sz w:val="22"/>
                <w:szCs w:val="22"/>
              </w:rPr>
              <w:t xml:space="preserve"> </w:t>
            </w:r>
            <w:r>
              <w:rPr>
                <w:spacing w:val="-14"/>
                <w:sz w:val="22"/>
                <w:szCs w:val="22"/>
              </w:rPr>
              <w:t>（能够满</w:t>
            </w:r>
            <w:r>
              <w:rPr>
                <w:spacing w:val="-6"/>
                <w:sz w:val="22"/>
                <w:szCs w:val="22"/>
              </w:rPr>
              <w:t>足 48 小时或以上连续运行</w:t>
            </w:r>
            <w:r>
              <w:rPr>
                <w:spacing w:val="-39"/>
                <w:sz w:val="22"/>
                <w:szCs w:val="22"/>
              </w:rPr>
              <w:t>），</w:t>
            </w:r>
            <w:r>
              <w:rPr>
                <w:spacing w:val="-6"/>
                <w:sz w:val="22"/>
                <w:szCs w:val="22"/>
              </w:rPr>
              <w:t>即在</w:t>
            </w:r>
            <w:r>
              <w:rPr>
                <w:spacing w:val="1"/>
                <w:sz w:val="22"/>
                <w:szCs w:val="22"/>
              </w:rPr>
              <w:t>此功率下每年运行不超过  300  小</w:t>
            </w:r>
            <w:r>
              <w:rPr>
                <w:spacing w:val="-4"/>
                <w:sz w:val="22"/>
                <w:szCs w:val="22"/>
              </w:rPr>
              <w:t>时。能够满足</w:t>
            </w:r>
            <w:r>
              <w:rPr>
                <w:spacing w:val="56"/>
                <w:sz w:val="22"/>
                <w:szCs w:val="22"/>
              </w:rPr>
              <w:t xml:space="preserve"> </w:t>
            </w:r>
            <w:r>
              <w:rPr>
                <w:spacing w:val="-4"/>
                <w:sz w:val="22"/>
                <w:szCs w:val="22"/>
              </w:rPr>
              <w:t>24</w:t>
            </w:r>
            <w:r>
              <w:rPr>
                <w:spacing w:val="52"/>
                <w:sz w:val="22"/>
                <w:szCs w:val="22"/>
              </w:rPr>
              <w:t xml:space="preserve"> </w:t>
            </w:r>
            <w:r>
              <w:rPr>
                <w:spacing w:val="-4"/>
                <w:sz w:val="22"/>
                <w:szCs w:val="22"/>
              </w:rPr>
              <w:t>小时或以上连续</w:t>
            </w:r>
            <w:r>
              <w:rPr>
                <w:spacing w:val="13"/>
                <w:sz w:val="22"/>
                <w:szCs w:val="22"/>
              </w:rPr>
              <w:t>运行是指其他配套设备能够满足</w:t>
            </w:r>
            <w:r>
              <w:rPr>
                <w:spacing w:val="-8"/>
                <w:sz w:val="22"/>
                <w:szCs w:val="22"/>
              </w:rPr>
              <w:t>机组连续运行，</w:t>
            </w:r>
            <w:r>
              <w:rPr>
                <w:spacing w:val="31"/>
                <w:sz w:val="22"/>
                <w:szCs w:val="22"/>
              </w:rPr>
              <w:t xml:space="preserve"> </w:t>
            </w:r>
            <w:r>
              <w:rPr>
                <w:spacing w:val="-8"/>
                <w:sz w:val="22"/>
                <w:szCs w:val="22"/>
              </w:rPr>
              <w:t>比如油箱容量（允</w:t>
            </w:r>
            <w:r>
              <w:rPr>
                <w:spacing w:val="-5"/>
                <w:sz w:val="22"/>
                <w:szCs w:val="22"/>
              </w:rPr>
              <w:t>许不停机加油）</w:t>
            </w:r>
            <w:r>
              <w:rPr>
                <w:spacing w:val="-20"/>
                <w:sz w:val="22"/>
                <w:szCs w:val="22"/>
              </w:rPr>
              <w:t xml:space="preserve"> </w:t>
            </w:r>
            <w:r>
              <w:rPr>
                <w:spacing w:val="-5"/>
                <w:sz w:val="22"/>
                <w:szCs w:val="22"/>
              </w:rPr>
              <w:t>、散热能力等。</w:t>
            </w:r>
          </w:p>
        </w:tc>
        <w:tc>
          <w:tcPr>
            <w:tcW w:w="1893" w:type="dxa"/>
            <w:vAlign w:val="top"/>
          </w:tcPr>
          <w:p w14:paraId="55DBA6B5">
            <w:pPr>
              <w:rPr>
                <w:rFonts w:ascii="Arial"/>
                <w:sz w:val="21"/>
              </w:rPr>
            </w:pPr>
          </w:p>
        </w:tc>
        <w:tc>
          <w:tcPr>
            <w:tcW w:w="1164" w:type="dxa"/>
            <w:vAlign w:val="top"/>
          </w:tcPr>
          <w:p w14:paraId="30E78791">
            <w:pPr>
              <w:rPr>
                <w:rFonts w:ascii="Arial"/>
                <w:sz w:val="21"/>
              </w:rPr>
            </w:pPr>
          </w:p>
        </w:tc>
        <w:tc>
          <w:tcPr>
            <w:tcW w:w="676" w:type="dxa"/>
            <w:vAlign w:val="top"/>
          </w:tcPr>
          <w:p w14:paraId="132937BD">
            <w:pPr>
              <w:rPr>
                <w:rFonts w:ascii="Arial"/>
                <w:sz w:val="21"/>
              </w:rPr>
            </w:pPr>
          </w:p>
        </w:tc>
      </w:tr>
      <w:tr w14:paraId="40112B48">
        <w:trPr>
          <w:trHeight w:val="583" w:hRule="atLeast"/>
        </w:trPr>
        <w:tc>
          <w:tcPr>
            <w:tcW w:w="453" w:type="dxa"/>
            <w:vMerge w:val="continue"/>
            <w:tcBorders>
              <w:top w:val="nil"/>
              <w:bottom w:val="nil"/>
            </w:tcBorders>
            <w:vAlign w:val="top"/>
          </w:tcPr>
          <w:p w14:paraId="497614F2">
            <w:pPr>
              <w:rPr>
                <w:rFonts w:ascii="Arial"/>
                <w:sz w:val="21"/>
              </w:rPr>
            </w:pPr>
          </w:p>
        </w:tc>
        <w:tc>
          <w:tcPr>
            <w:tcW w:w="856" w:type="dxa"/>
            <w:vMerge w:val="continue"/>
            <w:tcBorders>
              <w:top w:val="nil"/>
              <w:bottom w:val="nil"/>
            </w:tcBorders>
            <w:vAlign w:val="top"/>
          </w:tcPr>
          <w:p w14:paraId="4989E953">
            <w:pPr>
              <w:rPr>
                <w:rFonts w:ascii="Arial"/>
                <w:sz w:val="21"/>
              </w:rPr>
            </w:pPr>
          </w:p>
        </w:tc>
        <w:tc>
          <w:tcPr>
            <w:tcW w:w="3493" w:type="dxa"/>
            <w:vAlign w:val="top"/>
          </w:tcPr>
          <w:p w14:paraId="5B12C899">
            <w:pPr>
              <w:pStyle w:val="6"/>
              <w:spacing w:before="36" w:line="168" w:lineRule="auto"/>
              <w:ind w:left="115" w:right="125" w:firstLine="13"/>
              <w:rPr>
                <w:sz w:val="22"/>
                <w:szCs w:val="22"/>
              </w:rPr>
            </w:pPr>
            <w:r>
              <w:rPr>
                <w:spacing w:val="-11"/>
                <w:sz w:val="22"/>
                <w:szCs w:val="22"/>
              </w:rPr>
              <w:t>1.2 输出电压：</w:t>
            </w:r>
            <w:r>
              <w:rPr>
                <w:spacing w:val="-23"/>
                <w:sz w:val="22"/>
                <w:szCs w:val="22"/>
              </w:rPr>
              <w:t xml:space="preserve"> </w:t>
            </w:r>
            <w:r>
              <w:rPr>
                <w:spacing w:val="-11"/>
                <w:sz w:val="22"/>
                <w:szCs w:val="22"/>
              </w:rPr>
              <w:t>400V/230V（三相四</w:t>
            </w:r>
            <w:r>
              <w:rPr>
                <w:spacing w:val="-7"/>
                <w:sz w:val="22"/>
                <w:szCs w:val="22"/>
              </w:rPr>
              <w:t>线）</w:t>
            </w:r>
          </w:p>
        </w:tc>
        <w:tc>
          <w:tcPr>
            <w:tcW w:w="1893" w:type="dxa"/>
            <w:vAlign w:val="top"/>
          </w:tcPr>
          <w:p w14:paraId="4F680B3C">
            <w:pPr>
              <w:rPr>
                <w:rFonts w:ascii="Arial"/>
                <w:sz w:val="21"/>
              </w:rPr>
            </w:pPr>
          </w:p>
        </w:tc>
        <w:tc>
          <w:tcPr>
            <w:tcW w:w="1164" w:type="dxa"/>
            <w:vAlign w:val="top"/>
          </w:tcPr>
          <w:p w14:paraId="6D99EFA5">
            <w:pPr>
              <w:rPr>
                <w:rFonts w:ascii="Arial"/>
                <w:sz w:val="21"/>
              </w:rPr>
            </w:pPr>
          </w:p>
        </w:tc>
        <w:tc>
          <w:tcPr>
            <w:tcW w:w="676" w:type="dxa"/>
            <w:vAlign w:val="top"/>
          </w:tcPr>
          <w:p w14:paraId="63B77AFD">
            <w:pPr>
              <w:rPr>
                <w:rFonts w:ascii="Arial"/>
                <w:sz w:val="21"/>
              </w:rPr>
            </w:pPr>
          </w:p>
        </w:tc>
      </w:tr>
      <w:tr w14:paraId="5C031AAB">
        <w:trPr>
          <w:trHeight w:val="293" w:hRule="atLeast"/>
        </w:trPr>
        <w:tc>
          <w:tcPr>
            <w:tcW w:w="453" w:type="dxa"/>
            <w:vMerge w:val="continue"/>
            <w:tcBorders>
              <w:top w:val="nil"/>
              <w:bottom w:val="nil"/>
            </w:tcBorders>
            <w:vAlign w:val="top"/>
          </w:tcPr>
          <w:p w14:paraId="272C9F07">
            <w:pPr>
              <w:rPr>
                <w:rFonts w:ascii="Arial"/>
                <w:sz w:val="21"/>
              </w:rPr>
            </w:pPr>
          </w:p>
        </w:tc>
        <w:tc>
          <w:tcPr>
            <w:tcW w:w="856" w:type="dxa"/>
            <w:vMerge w:val="continue"/>
            <w:tcBorders>
              <w:top w:val="nil"/>
              <w:bottom w:val="nil"/>
            </w:tcBorders>
            <w:vAlign w:val="top"/>
          </w:tcPr>
          <w:p w14:paraId="14275B9A">
            <w:pPr>
              <w:rPr>
                <w:rFonts w:ascii="Arial"/>
                <w:sz w:val="21"/>
              </w:rPr>
            </w:pPr>
          </w:p>
        </w:tc>
        <w:tc>
          <w:tcPr>
            <w:tcW w:w="3493" w:type="dxa"/>
            <w:vAlign w:val="top"/>
          </w:tcPr>
          <w:p w14:paraId="0BDEF1D4">
            <w:pPr>
              <w:pStyle w:val="6"/>
              <w:spacing w:before="30" w:line="158" w:lineRule="auto"/>
              <w:ind w:left="129"/>
              <w:rPr>
                <w:sz w:val="22"/>
                <w:szCs w:val="22"/>
              </w:rPr>
            </w:pPr>
            <w:r>
              <w:rPr>
                <w:spacing w:val="-13"/>
                <w:sz w:val="22"/>
                <w:szCs w:val="22"/>
              </w:rPr>
              <w:t>1.3 频率：</w:t>
            </w:r>
            <w:r>
              <w:rPr>
                <w:spacing w:val="22"/>
                <w:sz w:val="22"/>
                <w:szCs w:val="22"/>
              </w:rPr>
              <w:t xml:space="preserve"> </w:t>
            </w:r>
            <w:r>
              <w:rPr>
                <w:spacing w:val="-13"/>
                <w:sz w:val="22"/>
                <w:szCs w:val="22"/>
              </w:rPr>
              <w:t>50Hz</w:t>
            </w:r>
          </w:p>
        </w:tc>
        <w:tc>
          <w:tcPr>
            <w:tcW w:w="1893" w:type="dxa"/>
            <w:vAlign w:val="top"/>
          </w:tcPr>
          <w:p w14:paraId="6BD62C01">
            <w:pPr>
              <w:rPr>
                <w:rFonts w:ascii="Arial"/>
                <w:sz w:val="21"/>
              </w:rPr>
            </w:pPr>
          </w:p>
        </w:tc>
        <w:tc>
          <w:tcPr>
            <w:tcW w:w="1164" w:type="dxa"/>
            <w:vAlign w:val="top"/>
          </w:tcPr>
          <w:p w14:paraId="29977C74">
            <w:pPr>
              <w:rPr>
                <w:rFonts w:ascii="Arial"/>
                <w:sz w:val="21"/>
              </w:rPr>
            </w:pPr>
          </w:p>
        </w:tc>
        <w:tc>
          <w:tcPr>
            <w:tcW w:w="676" w:type="dxa"/>
            <w:vAlign w:val="top"/>
          </w:tcPr>
          <w:p w14:paraId="727E4E29">
            <w:pPr>
              <w:rPr>
                <w:rFonts w:ascii="Arial"/>
                <w:sz w:val="21"/>
              </w:rPr>
            </w:pPr>
          </w:p>
        </w:tc>
      </w:tr>
      <w:tr w14:paraId="3A0D3BE2">
        <w:trPr>
          <w:trHeight w:val="292" w:hRule="atLeast"/>
        </w:trPr>
        <w:tc>
          <w:tcPr>
            <w:tcW w:w="453" w:type="dxa"/>
            <w:vMerge w:val="continue"/>
            <w:tcBorders>
              <w:top w:val="nil"/>
              <w:bottom w:val="nil"/>
            </w:tcBorders>
            <w:vAlign w:val="top"/>
          </w:tcPr>
          <w:p w14:paraId="00B1C29B">
            <w:pPr>
              <w:rPr>
                <w:rFonts w:ascii="Arial"/>
                <w:sz w:val="21"/>
              </w:rPr>
            </w:pPr>
          </w:p>
        </w:tc>
        <w:tc>
          <w:tcPr>
            <w:tcW w:w="856" w:type="dxa"/>
            <w:vMerge w:val="continue"/>
            <w:tcBorders>
              <w:top w:val="nil"/>
              <w:bottom w:val="nil"/>
            </w:tcBorders>
            <w:vAlign w:val="top"/>
          </w:tcPr>
          <w:p w14:paraId="3296EBCD">
            <w:pPr>
              <w:rPr>
                <w:rFonts w:ascii="Arial"/>
                <w:sz w:val="21"/>
              </w:rPr>
            </w:pPr>
          </w:p>
        </w:tc>
        <w:tc>
          <w:tcPr>
            <w:tcW w:w="3493" w:type="dxa"/>
            <w:vAlign w:val="top"/>
          </w:tcPr>
          <w:p w14:paraId="753956E7">
            <w:pPr>
              <w:pStyle w:val="6"/>
              <w:spacing w:before="32" w:line="249" w:lineRule="exact"/>
              <w:ind w:left="129"/>
              <w:rPr>
                <w:sz w:val="22"/>
                <w:szCs w:val="22"/>
              </w:rPr>
            </w:pPr>
            <w:r>
              <w:rPr>
                <w:spacing w:val="-18"/>
                <w:position w:val="-1"/>
                <w:sz w:val="22"/>
                <w:szCs w:val="22"/>
              </w:rPr>
              <w:t>1.4 转速：</w:t>
            </w:r>
            <w:r>
              <w:rPr>
                <w:spacing w:val="39"/>
                <w:position w:val="-1"/>
                <w:sz w:val="22"/>
                <w:szCs w:val="22"/>
              </w:rPr>
              <w:t xml:space="preserve"> </w:t>
            </w:r>
            <w:r>
              <w:rPr>
                <w:spacing w:val="-18"/>
                <w:position w:val="-1"/>
                <w:sz w:val="22"/>
                <w:szCs w:val="22"/>
              </w:rPr>
              <w:t>1500RPM</w:t>
            </w:r>
          </w:p>
        </w:tc>
        <w:tc>
          <w:tcPr>
            <w:tcW w:w="1893" w:type="dxa"/>
            <w:vAlign w:val="top"/>
          </w:tcPr>
          <w:p w14:paraId="7DC213AF">
            <w:pPr>
              <w:rPr>
                <w:rFonts w:ascii="Arial"/>
                <w:sz w:val="21"/>
              </w:rPr>
            </w:pPr>
          </w:p>
        </w:tc>
        <w:tc>
          <w:tcPr>
            <w:tcW w:w="1164" w:type="dxa"/>
            <w:vAlign w:val="top"/>
          </w:tcPr>
          <w:p w14:paraId="592220F8">
            <w:pPr>
              <w:rPr>
                <w:rFonts w:ascii="Arial"/>
                <w:sz w:val="21"/>
              </w:rPr>
            </w:pPr>
          </w:p>
        </w:tc>
        <w:tc>
          <w:tcPr>
            <w:tcW w:w="676" w:type="dxa"/>
            <w:vAlign w:val="top"/>
          </w:tcPr>
          <w:p w14:paraId="2301B4F3">
            <w:pPr>
              <w:rPr>
                <w:rFonts w:ascii="Arial"/>
                <w:sz w:val="21"/>
              </w:rPr>
            </w:pPr>
          </w:p>
        </w:tc>
      </w:tr>
      <w:tr w14:paraId="45E72109">
        <w:trPr>
          <w:trHeight w:val="293" w:hRule="atLeast"/>
        </w:trPr>
        <w:tc>
          <w:tcPr>
            <w:tcW w:w="453" w:type="dxa"/>
            <w:vMerge w:val="continue"/>
            <w:tcBorders>
              <w:top w:val="nil"/>
              <w:bottom w:val="nil"/>
            </w:tcBorders>
            <w:vAlign w:val="top"/>
          </w:tcPr>
          <w:p w14:paraId="4A96AD27">
            <w:pPr>
              <w:rPr>
                <w:rFonts w:ascii="Arial"/>
                <w:sz w:val="21"/>
              </w:rPr>
            </w:pPr>
          </w:p>
        </w:tc>
        <w:tc>
          <w:tcPr>
            <w:tcW w:w="856" w:type="dxa"/>
            <w:vMerge w:val="continue"/>
            <w:tcBorders>
              <w:top w:val="nil"/>
              <w:bottom w:val="nil"/>
            </w:tcBorders>
            <w:vAlign w:val="top"/>
          </w:tcPr>
          <w:p w14:paraId="333D70AB">
            <w:pPr>
              <w:rPr>
                <w:rFonts w:ascii="Arial"/>
                <w:sz w:val="21"/>
              </w:rPr>
            </w:pPr>
          </w:p>
        </w:tc>
        <w:tc>
          <w:tcPr>
            <w:tcW w:w="3493" w:type="dxa"/>
            <w:vAlign w:val="top"/>
          </w:tcPr>
          <w:p w14:paraId="2585CA2C">
            <w:pPr>
              <w:pStyle w:val="6"/>
              <w:spacing w:before="33" w:line="249" w:lineRule="exact"/>
              <w:ind w:left="129"/>
              <w:rPr>
                <w:sz w:val="22"/>
                <w:szCs w:val="22"/>
              </w:rPr>
            </w:pPr>
            <w:r>
              <w:rPr>
                <w:spacing w:val="-6"/>
                <w:position w:val="1"/>
                <w:sz w:val="22"/>
                <w:szCs w:val="22"/>
              </w:rPr>
              <w:t>1.5 功率因数： 0.8</w:t>
            </w:r>
            <w:r>
              <w:rPr>
                <w:spacing w:val="-14"/>
                <w:position w:val="1"/>
                <w:sz w:val="22"/>
                <w:szCs w:val="22"/>
              </w:rPr>
              <w:t xml:space="preserve"> </w:t>
            </w:r>
            <w:r>
              <w:rPr>
                <w:spacing w:val="-6"/>
                <w:position w:val="1"/>
                <w:sz w:val="22"/>
                <w:szCs w:val="22"/>
              </w:rPr>
              <w:t>（滞后）</w:t>
            </w:r>
          </w:p>
        </w:tc>
        <w:tc>
          <w:tcPr>
            <w:tcW w:w="1893" w:type="dxa"/>
            <w:vAlign w:val="top"/>
          </w:tcPr>
          <w:p w14:paraId="0AB213CA">
            <w:pPr>
              <w:rPr>
                <w:rFonts w:ascii="Arial"/>
                <w:sz w:val="21"/>
              </w:rPr>
            </w:pPr>
          </w:p>
        </w:tc>
        <w:tc>
          <w:tcPr>
            <w:tcW w:w="1164" w:type="dxa"/>
            <w:vAlign w:val="top"/>
          </w:tcPr>
          <w:p w14:paraId="56A60106">
            <w:pPr>
              <w:rPr>
                <w:rFonts w:ascii="Arial"/>
                <w:sz w:val="21"/>
              </w:rPr>
            </w:pPr>
          </w:p>
        </w:tc>
        <w:tc>
          <w:tcPr>
            <w:tcW w:w="676" w:type="dxa"/>
            <w:vAlign w:val="top"/>
          </w:tcPr>
          <w:p w14:paraId="43CE0AA5">
            <w:pPr>
              <w:rPr>
                <w:rFonts w:ascii="Arial"/>
                <w:sz w:val="21"/>
              </w:rPr>
            </w:pPr>
          </w:p>
        </w:tc>
      </w:tr>
      <w:tr w14:paraId="059BE2C4">
        <w:trPr>
          <w:trHeight w:val="580" w:hRule="atLeast"/>
        </w:trPr>
        <w:tc>
          <w:tcPr>
            <w:tcW w:w="453" w:type="dxa"/>
            <w:vMerge w:val="continue"/>
            <w:tcBorders>
              <w:top w:val="nil"/>
              <w:bottom w:val="nil"/>
            </w:tcBorders>
            <w:vAlign w:val="top"/>
          </w:tcPr>
          <w:p w14:paraId="7BA5C9EE">
            <w:pPr>
              <w:rPr>
                <w:rFonts w:ascii="Arial"/>
                <w:sz w:val="21"/>
              </w:rPr>
            </w:pPr>
          </w:p>
        </w:tc>
        <w:tc>
          <w:tcPr>
            <w:tcW w:w="856" w:type="dxa"/>
            <w:vMerge w:val="continue"/>
            <w:tcBorders>
              <w:top w:val="nil"/>
              <w:bottom w:val="nil"/>
            </w:tcBorders>
            <w:vAlign w:val="top"/>
          </w:tcPr>
          <w:p w14:paraId="295510E7">
            <w:pPr>
              <w:rPr>
                <w:rFonts w:ascii="Arial"/>
                <w:sz w:val="21"/>
              </w:rPr>
            </w:pPr>
          </w:p>
        </w:tc>
        <w:tc>
          <w:tcPr>
            <w:tcW w:w="3493" w:type="dxa"/>
            <w:vAlign w:val="top"/>
          </w:tcPr>
          <w:p w14:paraId="0BD98126">
            <w:pPr>
              <w:pStyle w:val="6"/>
              <w:spacing w:before="33" w:line="168" w:lineRule="auto"/>
              <w:ind w:left="113" w:right="104" w:firstLine="15"/>
              <w:rPr>
                <w:sz w:val="22"/>
                <w:szCs w:val="22"/>
              </w:rPr>
            </w:pPr>
            <w:r>
              <w:rPr>
                <w:spacing w:val="3"/>
                <w:sz w:val="22"/>
                <w:szCs w:val="22"/>
              </w:rPr>
              <w:t>1.6</w:t>
            </w:r>
            <w:r>
              <w:rPr>
                <w:b/>
                <w:bCs/>
                <w:spacing w:val="3"/>
                <w:sz w:val="21"/>
                <w:szCs w:val="21"/>
              </w:rPr>
              <w:t>▲</w:t>
            </w:r>
            <w:r>
              <w:rPr>
                <w:spacing w:val="16"/>
                <w:w w:val="101"/>
                <w:sz w:val="21"/>
                <w:szCs w:val="21"/>
              </w:rPr>
              <w:t xml:space="preserve">   </w:t>
            </w:r>
            <w:r>
              <w:rPr>
                <w:spacing w:val="3"/>
                <w:sz w:val="22"/>
                <w:szCs w:val="22"/>
              </w:rPr>
              <w:t>100%常用功率负载柴油消</w:t>
            </w:r>
            <w:r>
              <w:rPr>
                <w:spacing w:val="7"/>
                <w:sz w:val="22"/>
                <w:szCs w:val="22"/>
              </w:rPr>
              <w:t>耗量：≤290L/h</w:t>
            </w:r>
          </w:p>
        </w:tc>
        <w:tc>
          <w:tcPr>
            <w:tcW w:w="1893" w:type="dxa"/>
            <w:vAlign w:val="top"/>
          </w:tcPr>
          <w:p w14:paraId="5387336C">
            <w:pPr>
              <w:rPr>
                <w:rFonts w:ascii="Arial"/>
                <w:sz w:val="21"/>
              </w:rPr>
            </w:pPr>
          </w:p>
        </w:tc>
        <w:tc>
          <w:tcPr>
            <w:tcW w:w="1164" w:type="dxa"/>
            <w:vAlign w:val="top"/>
          </w:tcPr>
          <w:p w14:paraId="789A4BBE">
            <w:pPr>
              <w:rPr>
                <w:rFonts w:ascii="Arial"/>
                <w:sz w:val="21"/>
              </w:rPr>
            </w:pPr>
          </w:p>
        </w:tc>
        <w:tc>
          <w:tcPr>
            <w:tcW w:w="676" w:type="dxa"/>
            <w:vAlign w:val="top"/>
          </w:tcPr>
          <w:p w14:paraId="7A150DA7">
            <w:pPr>
              <w:rPr>
                <w:rFonts w:ascii="Arial"/>
                <w:sz w:val="21"/>
              </w:rPr>
            </w:pPr>
          </w:p>
        </w:tc>
      </w:tr>
      <w:tr w14:paraId="518BD5A3">
        <w:trPr>
          <w:trHeight w:val="293" w:hRule="atLeast"/>
        </w:trPr>
        <w:tc>
          <w:tcPr>
            <w:tcW w:w="453" w:type="dxa"/>
            <w:vMerge w:val="continue"/>
            <w:tcBorders>
              <w:top w:val="nil"/>
              <w:bottom w:val="nil"/>
            </w:tcBorders>
            <w:vAlign w:val="top"/>
          </w:tcPr>
          <w:p w14:paraId="2E21D7DC">
            <w:pPr>
              <w:rPr>
                <w:rFonts w:ascii="Arial"/>
                <w:sz w:val="21"/>
              </w:rPr>
            </w:pPr>
          </w:p>
        </w:tc>
        <w:tc>
          <w:tcPr>
            <w:tcW w:w="856" w:type="dxa"/>
            <w:vMerge w:val="continue"/>
            <w:tcBorders>
              <w:top w:val="nil"/>
              <w:bottom w:val="nil"/>
            </w:tcBorders>
            <w:vAlign w:val="top"/>
          </w:tcPr>
          <w:p w14:paraId="6097ED44">
            <w:pPr>
              <w:rPr>
                <w:rFonts w:ascii="Arial"/>
                <w:sz w:val="21"/>
              </w:rPr>
            </w:pPr>
          </w:p>
        </w:tc>
        <w:tc>
          <w:tcPr>
            <w:tcW w:w="3493" w:type="dxa"/>
            <w:vAlign w:val="top"/>
          </w:tcPr>
          <w:p w14:paraId="4946824D">
            <w:pPr>
              <w:pStyle w:val="6"/>
              <w:spacing w:before="33" w:line="249" w:lineRule="exact"/>
              <w:ind w:left="129"/>
              <w:rPr>
                <w:sz w:val="22"/>
                <w:szCs w:val="22"/>
              </w:rPr>
            </w:pPr>
            <w:r>
              <w:rPr>
                <w:spacing w:val="9"/>
                <w:position w:val="-1"/>
                <w:sz w:val="22"/>
                <w:szCs w:val="22"/>
              </w:rPr>
              <w:t>1.7</w:t>
            </w:r>
            <w:r>
              <w:rPr>
                <w:spacing w:val="67"/>
                <w:position w:val="-1"/>
                <w:sz w:val="22"/>
                <w:szCs w:val="22"/>
              </w:rPr>
              <w:t xml:space="preserve"> </w:t>
            </w:r>
            <w:r>
              <w:rPr>
                <w:spacing w:val="9"/>
                <w:position w:val="-1"/>
                <w:sz w:val="22"/>
                <w:szCs w:val="22"/>
              </w:rPr>
              <w:t>稳态电压偏差：≤±1%</w:t>
            </w:r>
          </w:p>
        </w:tc>
        <w:tc>
          <w:tcPr>
            <w:tcW w:w="1893" w:type="dxa"/>
            <w:vAlign w:val="top"/>
          </w:tcPr>
          <w:p w14:paraId="267F59C3">
            <w:pPr>
              <w:rPr>
                <w:rFonts w:ascii="Arial"/>
                <w:sz w:val="21"/>
              </w:rPr>
            </w:pPr>
          </w:p>
        </w:tc>
        <w:tc>
          <w:tcPr>
            <w:tcW w:w="1164" w:type="dxa"/>
            <w:vAlign w:val="top"/>
          </w:tcPr>
          <w:p w14:paraId="6998E0D4">
            <w:pPr>
              <w:rPr>
                <w:rFonts w:ascii="Arial"/>
                <w:sz w:val="21"/>
              </w:rPr>
            </w:pPr>
          </w:p>
        </w:tc>
        <w:tc>
          <w:tcPr>
            <w:tcW w:w="676" w:type="dxa"/>
            <w:vAlign w:val="top"/>
          </w:tcPr>
          <w:p w14:paraId="4BD873B1">
            <w:pPr>
              <w:rPr>
                <w:rFonts w:ascii="Arial"/>
                <w:sz w:val="21"/>
              </w:rPr>
            </w:pPr>
          </w:p>
        </w:tc>
      </w:tr>
      <w:tr w14:paraId="5E8EBAEB">
        <w:trPr>
          <w:trHeight w:val="295" w:hRule="atLeast"/>
        </w:trPr>
        <w:tc>
          <w:tcPr>
            <w:tcW w:w="453" w:type="dxa"/>
            <w:vMerge w:val="continue"/>
            <w:tcBorders>
              <w:top w:val="nil"/>
              <w:bottom w:val="nil"/>
            </w:tcBorders>
            <w:vAlign w:val="top"/>
          </w:tcPr>
          <w:p w14:paraId="6E5C0C05">
            <w:pPr>
              <w:rPr>
                <w:rFonts w:ascii="Arial"/>
                <w:sz w:val="21"/>
              </w:rPr>
            </w:pPr>
          </w:p>
        </w:tc>
        <w:tc>
          <w:tcPr>
            <w:tcW w:w="856" w:type="dxa"/>
            <w:vMerge w:val="continue"/>
            <w:tcBorders>
              <w:top w:val="nil"/>
              <w:bottom w:val="nil"/>
            </w:tcBorders>
            <w:vAlign w:val="top"/>
          </w:tcPr>
          <w:p w14:paraId="2504700A">
            <w:pPr>
              <w:rPr>
                <w:rFonts w:ascii="Arial"/>
                <w:sz w:val="21"/>
              </w:rPr>
            </w:pPr>
          </w:p>
        </w:tc>
        <w:tc>
          <w:tcPr>
            <w:tcW w:w="3493" w:type="dxa"/>
            <w:vAlign w:val="top"/>
          </w:tcPr>
          <w:p w14:paraId="34012439">
            <w:pPr>
              <w:pStyle w:val="6"/>
              <w:spacing w:before="32" w:line="158" w:lineRule="auto"/>
              <w:ind w:left="129"/>
              <w:rPr>
                <w:sz w:val="22"/>
                <w:szCs w:val="22"/>
              </w:rPr>
            </w:pPr>
            <w:r>
              <w:rPr>
                <w:spacing w:val="2"/>
                <w:sz w:val="22"/>
                <w:szCs w:val="22"/>
              </w:rPr>
              <w:t>1.8 频率降：   ≤±0～5%</w:t>
            </w:r>
          </w:p>
        </w:tc>
        <w:tc>
          <w:tcPr>
            <w:tcW w:w="1893" w:type="dxa"/>
            <w:vAlign w:val="top"/>
          </w:tcPr>
          <w:p w14:paraId="5029E111">
            <w:pPr>
              <w:rPr>
                <w:rFonts w:ascii="Arial"/>
                <w:sz w:val="21"/>
              </w:rPr>
            </w:pPr>
          </w:p>
        </w:tc>
        <w:tc>
          <w:tcPr>
            <w:tcW w:w="1164" w:type="dxa"/>
            <w:vAlign w:val="top"/>
          </w:tcPr>
          <w:p w14:paraId="78951EDA">
            <w:pPr>
              <w:rPr>
                <w:rFonts w:ascii="Arial"/>
                <w:sz w:val="21"/>
              </w:rPr>
            </w:pPr>
          </w:p>
        </w:tc>
        <w:tc>
          <w:tcPr>
            <w:tcW w:w="676" w:type="dxa"/>
            <w:vAlign w:val="top"/>
          </w:tcPr>
          <w:p w14:paraId="101299B9">
            <w:pPr>
              <w:rPr>
                <w:rFonts w:ascii="Arial"/>
                <w:sz w:val="21"/>
              </w:rPr>
            </w:pPr>
          </w:p>
        </w:tc>
      </w:tr>
      <w:tr w14:paraId="0B6BAB6B">
        <w:trPr>
          <w:trHeight w:val="859" w:hRule="atLeast"/>
        </w:trPr>
        <w:tc>
          <w:tcPr>
            <w:tcW w:w="453" w:type="dxa"/>
            <w:vMerge w:val="continue"/>
            <w:tcBorders>
              <w:top w:val="nil"/>
              <w:bottom w:val="nil"/>
            </w:tcBorders>
            <w:vAlign w:val="top"/>
          </w:tcPr>
          <w:p w14:paraId="1A6B41CC">
            <w:pPr>
              <w:rPr>
                <w:rFonts w:ascii="Arial"/>
                <w:sz w:val="21"/>
              </w:rPr>
            </w:pPr>
          </w:p>
        </w:tc>
        <w:tc>
          <w:tcPr>
            <w:tcW w:w="856" w:type="dxa"/>
            <w:vMerge w:val="continue"/>
            <w:tcBorders>
              <w:top w:val="nil"/>
              <w:bottom w:val="nil"/>
            </w:tcBorders>
            <w:vAlign w:val="top"/>
          </w:tcPr>
          <w:p w14:paraId="037F74B0">
            <w:pPr>
              <w:rPr>
                <w:rFonts w:ascii="Arial"/>
                <w:sz w:val="21"/>
              </w:rPr>
            </w:pPr>
          </w:p>
        </w:tc>
        <w:tc>
          <w:tcPr>
            <w:tcW w:w="3493" w:type="dxa"/>
            <w:vAlign w:val="top"/>
          </w:tcPr>
          <w:p w14:paraId="25447513">
            <w:pPr>
              <w:pStyle w:val="6"/>
              <w:spacing w:before="29" w:line="171" w:lineRule="auto"/>
              <w:ind w:left="118" w:right="99" w:firstLine="11"/>
              <w:jc w:val="both"/>
              <w:rPr>
                <w:sz w:val="22"/>
                <w:szCs w:val="22"/>
              </w:rPr>
            </w:pPr>
            <w:r>
              <w:rPr>
                <w:spacing w:val="6"/>
                <w:sz w:val="22"/>
                <w:szCs w:val="22"/>
              </w:rPr>
              <w:t>1.9   瞬态电压偏差及电压稳定时</w:t>
            </w:r>
            <w:r>
              <w:rPr>
                <w:spacing w:val="-9"/>
                <w:sz w:val="22"/>
                <w:szCs w:val="22"/>
              </w:rPr>
              <w:t>间：</w:t>
            </w:r>
            <w:r>
              <w:rPr>
                <w:spacing w:val="28"/>
                <w:w w:val="101"/>
                <w:sz w:val="22"/>
                <w:szCs w:val="22"/>
              </w:rPr>
              <w:t xml:space="preserve"> </w:t>
            </w:r>
            <w:r>
              <w:rPr>
                <w:spacing w:val="-9"/>
                <w:sz w:val="22"/>
                <w:szCs w:val="22"/>
              </w:rPr>
              <w:t>≤-15%～20%， 并于 3 秒内稳</w:t>
            </w:r>
            <w:r>
              <w:rPr>
                <w:spacing w:val="-12"/>
                <w:sz w:val="22"/>
                <w:szCs w:val="22"/>
              </w:rPr>
              <w:t>定。</w:t>
            </w:r>
          </w:p>
        </w:tc>
        <w:tc>
          <w:tcPr>
            <w:tcW w:w="1893" w:type="dxa"/>
            <w:vAlign w:val="top"/>
          </w:tcPr>
          <w:p w14:paraId="27B36E25">
            <w:pPr>
              <w:rPr>
                <w:rFonts w:ascii="Arial"/>
                <w:sz w:val="21"/>
              </w:rPr>
            </w:pPr>
          </w:p>
        </w:tc>
        <w:tc>
          <w:tcPr>
            <w:tcW w:w="1164" w:type="dxa"/>
            <w:vAlign w:val="top"/>
          </w:tcPr>
          <w:p w14:paraId="54E7AD3F">
            <w:pPr>
              <w:rPr>
                <w:rFonts w:ascii="Arial"/>
                <w:sz w:val="21"/>
              </w:rPr>
            </w:pPr>
          </w:p>
        </w:tc>
        <w:tc>
          <w:tcPr>
            <w:tcW w:w="676" w:type="dxa"/>
            <w:vAlign w:val="top"/>
          </w:tcPr>
          <w:p w14:paraId="77F15891">
            <w:pPr>
              <w:rPr>
                <w:rFonts w:ascii="Arial"/>
                <w:sz w:val="21"/>
              </w:rPr>
            </w:pPr>
          </w:p>
        </w:tc>
      </w:tr>
      <w:tr w14:paraId="0367F6DD">
        <w:trPr>
          <w:trHeight w:val="583" w:hRule="atLeast"/>
        </w:trPr>
        <w:tc>
          <w:tcPr>
            <w:tcW w:w="453" w:type="dxa"/>
            <w:vMerge w:val="continue"/>
            <w:tcBorders>
              <w:top w:val="nil"/>
              <w:bottom w:val="nil"/>
            </w:tcBorders>
            <w:vAlign w:val="top"/>
          </w:tcPr>
          <w:p w14:paraId="0D0E855A">
            <w:pPr>
              <w:rPr>
                <w:rFonts w:ascii="Arial"/>
                <w:sz w:val="21"/>
              </w:rPr>
            </w:pPr>
          </w:p>
        </w:tc>
        <w:tc>
          <w:tcPr>
            <w:tcW w:w="856" w:type="dxa"/>
            <w:vMerge w:val="continue"/>
            <w:tcBorders>
              <w:top w:val="nil"/>
              <w:bottom w:val="nil"/>
            </w:tcBorders>
            <w:vAlign w:val="top"/>
          </w:tcPr>
          <w:p w14:paraId="7B4A4C6D">
            <w:pPr>
              <w:rPr>
                <w:rFonts w:ascii="Arial"/>
                <w:sz w:val="21"/>
              </w:rPr>
            </w:pPr>
          </w:p>
        </w:tc>
        <w:tc>
          <w:tcPr>
            <w:tcW w:w="3493" w:type="dxa"/>
            <w:vAlign w:val="top"/>
          </w:tcPr>
          <w:p w14:paraId="70FD9D2D">
            <w:pPr>
              <w:pStyle w:val="6"/>
              <w:spacing w:before="36" w:line="168" w:lineRule="auto"/>
              <w:ind w:left="129" w:right="104"/>
              <w:rPr>
                <w:sz w:val="22"/>
                <w:szCs w:val="22"/>
              </w:rPr>
            </w:pPr>
            <w:r>
              <w:rPr>
                <w:spacing w:val="3"/>
                <w:sz w:val="22"/>
                <w:szCs w:val="22"/>
              </w:rPr>
              <w:t>1.10  瞬态频率偏差及频率稳定时</w:t>
            </w:r>
            <w:r>
              <w:rPr>
                <w:spacing w:val="-3"/>
                <w:sz w:val="22"/>
                <w:szCs w:val="22"/>
              </w:rPr>
              <w:t>间：≤10%,  并于 5 秒内稳定。</w:t>
            </w:r>
          </w:p>
        </w:tc>
        <w:tc>
          <w:tcPr>
            <w:tcW w:w="1893" w:type="dxa"/>
            <w:vAlign w:val="top"/>
          </w:tcPr>
          <w:p w14:paraId="7AF19124">
            <w:pPr>
              <w:rPr>
                <w:rFonts w:ascii="Arial"/>
                <w:sz w:val="21"/>
              </w:rPr>
            </w:pPr>
          </w:p>
        </w:tc>
        <w:tc>
          <w:tcPr>
            <w:tcW w:w="1164" w:type="dxa"/>
            <w:vAlign w:val="top"/>
          </w:tcPr>
          <w:p w14:paraId="7EF90C4E">
            <w:pPr>
              <w:rPr>
                <w:rFonts w:ascii="Arial"/>
                <w:sz w:val="21"/>
              </w:rPr>
            </w:pPr>
          </w:p>
        </w:tc>
        <w:tc>
          <w:tcPr>
            <w:tcW w:w="676" w:type="dxa"/>
            <w:vAlign w:val="top"/>
          </w:tcPr>
          <w:p w14:paraId="31482518">
            <w:pPr>
              <w:rPr>
                <w:rFonts w:ascii="Arial"/>
                <w:sz w:val="21"/>
              </w:rPr>
            </w:pPr>
          </w:p>
        </w:tc>
      </w:tr>
      <w:tr w14:paraId="7B029B5E">
        <w:trPr>
          <w:trHeight w:val="293" w:hRule="atLeast"/>
        </w:trPr>
        <w:tc>
          <w:tcPr>
            <w:tcW w:w="453" w:type="dxa"/>
            <w:vMerge w:val="continue"/>
            <w:tcBorders>
              <w:top w:val="nil"/>
              <w:bottom w:val="nil"/>
            </w:tcBorders>
            <w:vAlign w:val="top"/>
          </w:tcPr>
          <w:p w14:paraId="4AD5F42C">
            <w:pPr>
              <w:rPr>
                <w:rFonts w:ascii="Arial"/>
                <w:sz w:val="21"/>
              </w:rPr>
            </w:pPr>
          </w:p>
        </w:tc>
        <w:tc>
          <w:tcPr>
            <w:tcW w:w="856" w:type="dxa"/>
            <w:vMerge w:val="continue"/>
            <w:tcBorders>
              <w:top w:val="nil"/>
              <w:bottom w:val="nil"/>
            </w:tcBorders>
            <w:vAlign w:val="top"/>
          </w:tcPr>
          <w:p w14:paraId="4191DD17">
            <w:pPr>
              <w:rPr>
                <w:rFonts w:ascii="Arial"/>
                <w:sz w:val="21"/>
              </w:rPr>
            </w:pPr>
          </w:p>
        </w:tc>
        <w:tc>
          <w:tcPr>
            <w:tcW w:w="3493" w:type="dxa"/>
            <w:vAlign w:val="top"/>
          </w:tcPr>
          <w:p w14:paraId="07B529AE">
            <w:pPr>
              <w:pStyle w:val="6"/>
              <w:spacing w:before="30" w:line="158" w:lineRule="auto"/>
              <w:ind w:left="129"/>
              <w:rPr>
                <w:sz w:val="22"/>
                <w:szCs w:val="22"/>
              </w:rPr>
            </w:pPr>
            <w:r>
              <w:rPr>
                <w:spacing w:val="6"/>
                <w:sz w:val="22"/>
                <w:szCs w:val="22"/>
              </w:rPr>
              <w:t>1.11  电压波动率：≤±1%</w:t>
            </w:r>
          </w:p>
        </w:tc>
        <w:tc>
          <w:tcPr>
            <w:tcW w:w="1893" w:type="dxa"/>
            <w:vAlign w:val="top"/>
          </w:tcPr>
          <w:p w14:paraId="67497EFC">
            <w:pPr>
              <w:rPr>
                <w:rFonts w:ascii="Arial"/>
                <w:sz w:val="21"/>
              </w:rPr>
            </w:pPr>
          </w:p>
        </w:tc>
        <w:tc>
          <w:tcPr>
            <w:tcW w:w="1164" w:type="dxa"/>
            <w:vAlign w:val="top"/>
          </w:tcPr>
          <w:p w14:paraId="0F62BEBB">
            <w:pPr>
              <w:rPr>
                <w:rFonts w:ascii="Arial"/>
                <w:sz w:val="21"/>
              </w:rPr>
            </w:pPr>
          </w:p>
        </w:tc>
        <w:tc>
          <w:tcPr>
            <w:tcW w:w="676" w:type="dxa"/>
            <w:vAlign w:val="top"/>
          </w:tcPr>
          <w:p w14:paraId="79023777">
            <w:pPr>
              <w:rPr>
                <w:rFonts w:ascii="Arial"/>
                <w:sz w:val="21"/>
              </w:rPr>
            </w:pPr>
          </w:p>
        </w:tc>
      </w:tr>
      <w:tr w14:paraId="18064730">
        <w:trPr>
          <w:trHeight w:val="293" w:hRule="atLeast"/>
        </w:trPr>
        <w:tc>
          <w:tcPr>
            <w:tcW w:w="453" w:type="dxa"/>
            <w:vMerge w:val="continue"/>
            <w:tcBorders>
              <w:top w:val="nil"/>
              <w:bottom w:val="nil"/>
            </w:tcBorders>
            <w:vAlign w:val="top"/>
          </w:tcPr>
          <w:p w14:paraId="4F8E0854">
            <w:pPr>
              <w:rPr>
                <w:rFonts w:ascii="Arial"/>
                <w:sz w:val="21"/>
              </w:rPr>
            </w:pPr>
          </w:p>
        </w:tc>
        <w:tc>
          <w:tcPr>
            <w:tcW w:w="856" w:type="dxa"/>
            <w:vMerge w:val="continue"/>
            <w:tcBorders>
              <w:top w:val="nil"/>
              <w:bottom w:val="nil"/>
            </w:tcBorders>
            <w:vAlign w:val="top"/>
          </w:tcPr>
          <w:p w14:paraId="047BA03D">
            <w:pPr>
              <w:rPr>
                <w:rFonts w:ascii="Arial"/>
                <w:sz w:val="21"/>
              </w:rPr>
            </w:pPr>
          </w:p>
        </w:tc>
        <w:tc>
          <w:tcPr>
            <w:tcW w:w="3493" w:type="dxa"/>
            <w:vAlign w:val="top"/>
          </w:tcPr>
          <w:p w14:paraId="6983FBFB">
            <w:pPr>
              <w:pStyle w:val="6"/>
              <w:spacing w:before="33" w:line="249" w:lineRule="exact"/>
              <w:ind w:left="129"/>
              <w:rPr>
                <w:sz w:val="22"/>
                <w:szCs w:val="22"/>
              </w:rPr>
            </w:pPr>
            <w:r>
              <w:rPr>
                <w:spacing w:val="10"/>
                <w:position w:val="-1"/>
                <w:sz w:val="22"/>
                <w:szCs w:val="22"/>
              </w:rPr>
              <w:t>1.12 频率波动率：≤±0.5%</w:t>
            </w:r>
          </w:p>
        </w:tc>
        <w:tc>
          <w:tcPr>
            <w:tcW w:w="1893" w:type="dxa"/>
            <w:vAlign w:val="top"/>
          </w:tcPr>
          <w:p w14:paraId="6F0DE095">
            <w:pPr>
              <w:rPr>
                <w:rFonts w:ascii="Arial"/>
                <w:sz w:val="21"/>
              </w:rPr>
            </w:pPr>
          </w:p>
        </w:tc>
        <w:tc>
          <w:tcPr>
            <w:tcW w:w="1164" w:type="dxa"/>
            <w:vAlign w:val="top"/>
          </w:tcPr>
          <w:p w14:paraId="2ABBF7A0">
            <w:pPr>
              <w:rPr>
                <w:rFonts w:ascii="Arial"/>
                <w:sz w:val="21"/>
              </w:rPr>
            </w:pPr>
          </w:p>
        </w:tc>
        <w:tc>
          <w:tcPr>
            <w:tcW w:w="676" w:type="dxa"/>
            <w:vAlign w:val="top"/>
          </w:tcPr>
          <w:p w14:paraId="599D9426">
            <w:pPr>
              <w:rPr>
                <w:rFonts w:ascii="Arial"/>
                <w:sz w:val="21"/>
              </w:rPr>
            </w:pPr>
          </w:p>
        </w:tc>
      </w:tr>
      <w:tr w14:paraId="6A285900">
        <w:trPr>
          <w:trHeight w:val="868" w:hRule="atLeast"/>
        </w:trPr>
        <w:tc>
          <w:tcPr>
            <w:tcW w:w="453" w:type="dxa"/>
            <w:vMerge w:val="continue"/>
            <w:tcBorders>
              <w:top w:val="nil"/>
              <w:bottom w:val="nil"/>
            </w:tcBorders>
            <w:vAlign w:val="top"/>
          </w:tcPr>
          <w:p w14:paraId="4B5AA875">
            <w:pPr>
              <w:rPr>
                <w:rFonts w:ascii="Arial"/>
                <w:sz w:val="21"/>
              </w:rPr>
            </w:pPr>
          </w:p>
        </w:tc>
        <w:tc>
          <w:tcPr>
            <w:tcW w:w="856" w:type="dxa"/>
            <w:vMerge w:val="continue"/>
            <w:tcBorders>
              <w:top w:val="nil"/>
              <w:bottom w:val="nil"/>
            </w:tcBorders>
            <w:vAlign w:val="top"/>
          </w:tcPr>
          <w:p w14:paraId="6BB1C751">
            <w:pPr>
              <w:rPr>
                <w:rFonts w:ascii="Arial"/>
                <w:sz w:val="21"/>
              </w:rPr>
            </w:pPr>
          </w:p>
        </w:tc>
        <w:tc>
          <w:tcPr>
            <w:tcW w:w="3493" w:type="dxa"/>
            <w:vAlign w:val="top"/>
          </w:tcPr>
          <w:p w14:paraId="58454B31">
            <w:pPr>
              <w:pStyle w:val="6"/>
              <w:spacing w:before="34" w:line="172" w:lineRule="auto"/>
              <w:ind w:left="113" w:right="99" w:firstLine="15"/>
              <w:jc w:val="both"/>
              <w:rPr>
                <w:sz w:val="22"/>
                <w:szCs w:val="22"/>
              </w:rPr>
            </w:pPr>
            <w:r>
              <w:rPr>
                <w:spacing w:val="-5"/>
                <w:sz w:val="22"/>
                <w:szCs w:val="22"/>
              </w:rPr>
              <w:t>1.13  电压波形：</w:t>
            </w:r>
            <w:r>
              <w:rPr>
                <w:spacing w:val="40"/>
                <w:sz w:val="22"/>
                <w:szCs w:val="22"/>
              </w:rPr>
              <w:t xml:space="preserve"> </w:t>
            </w:r>
            <w:r>
              <w:rPr>
                <w:spacing w:val="-5"/>
                <w:sz w:val="22"/>
                <w:szCs w:val="22"/>
              </w:rPr>
              <w:t>电路开路,最大总</w:t>
            </w:r>
            <w:r>
              <w:rPr>
                <w:spacing w:val="-9"/>
                <w:sz w:val="22"/>
                <w:szCs w:val="22"/>
              </w:rPr>
              <w:t>波形畸变≤3%； 三相平衡负载， 最</w:t>
            </w:r>
            <w:r>
              <w:rPr>
                <w:spacing w:val="8"/>
                <w:sz w:val="22"/>
                <w:szCs w:val="22"/>
              </w:rPr>
              <w:t>大总波形畸变≤8.0%</w:t>
            </w:r>
          </w:p>
        </w:tc>
        <w:tc>
          <w:tcPr>
            <w:tcW w:w="1893" w:type="dxa"/>
            <w:vAlign w:val="top"/>
          </w:tcPr>
          <w:p w14:paraId="2CA19661">
            <w:pPr>
              <w:rPr>
                <w:rFonts w:ascii="Arial"/>
                <w:sz w:val="21"/>
              </w:rPr>
            </w:pPr>
          </w:p>
        </w:tc>
        <w:tc>
          <w:tcPr>
            <w:tcW w:w="1164" w:type="dxa"/>
            <w:vAlign w:val="top"/>
          </w:tcPr>
          <w:p w14:paraId="3268A869">
            <w:pPr>
              <w:rPr>
                <w:rFonts w:ascii="Arial"/>
                <w:sz w:val="21"/>
              </w:rPr>
            </w:pPr>
          </w:p>
        </w:tc>
        <w:tc>
          <w:tcPr>
            <w:tcW w:w="676" w:type="dxa"/>
            <w:vAlign w:val="top"/>
          </w:tcPr>
          <w:p w14:paraId="7C53D888">
            <w:pPr>
              <w:rPr>
                <w:rFonts w:ascii="Arial"/>
                <w:sz w:val="21"/>
              </w:rPr>
            </w:pPr>
          </w:p>
        </w:tc>
      </w:tr>
      <w:tr w14:paraId="1A6151EA">
        <w:trPr>
          <w:trHeight w:val="580" w:hRule="atLeast"/>
        </w:trPr>
        <w:tc>
          <w:tcPr>
            <w:tcW w:w="453" w:type="dxa"/>
            <w:vMerge w:val="continue"/>
            <w:tcBorders>
              <w:top w:val="nil"/>
              <w:bottom w:val="nil"/>
            </w:tcBorders>
            <w:vAlign w:val="top"/>
          </w:tcPr>
          <w:p w14:paraId="363DD22F">
            <w:pPr>
              <w:rPr>
                <w:rFonts w:ascii="Arial"/>
                <w:sz w:val="21"/>
              </w:rPr>
            </w:pPr>
          </w:p>
        </w:tc>
        <w:tc>
          <w:tcPr>
            <w:tcW w:w="856" w:type="dxa"/>
            <w:vMerge w:val="continue"/>
            <w:tcBorders>
              <w:top w:val="nil"/>
              <w:bottom w:val="nil"/>
            </w:tcBorders>
            <w:vAlign w:val="top"/>
          </w:tcPr>
          <w:p w14:paraId="69842C4A">
            <w:pPr>
              <w:rPr>
                <w:rFonts w:ascii="Arial"/>
                <w:sz w:val="21"/>
              </w:rPr>
            </w:pPr>
          </w:p>
        </w:tc>
        <w:tc>
          <w:tcPr>
            <w:tcW w:w="3493" w:type="dxa"/>
            <w:vAlign w:val="top"/>
          </w:tcPr>
          <w:p w14:paraId="03514756">
            <w:pPr>
              <w:pStyle w:val="6"/>
              <w:spacing w:before="33" w:line="168" w:lineRule="auto"/>
              <w:ind w:left="110" w:right="102" w:firstLine="18"/>
              <w:rPr>
                <w:sz w:val="22"/>
                <w:szCs w:val="22"/>
              </w:rPr>
            </w:pPr>
            <w:r>
              <w:rPr>
                <w:spacing w:val="-16"/>
                <w:sz w:val="22"/>
                <w:szCs w:val="22"/>
              </w:rPr>
              <w:t>1.14</w:t>
            </w:r>
            <w:r>
              <w:rPr>
                <w:spacing w:val="28"/>
                <w:sz w:val="22"/>
                <w:szCs w:val="22"/>
              </w:rPr>
              <w:t xml:space="preserve"> </w:t>
            </w:r>
            <w:r>
              <w:rPr>
                <w:spacing w:val="-16"/>
                <w:sz w:val="22"/>
                <w:szCs w:val="22"/>
              </w:rPr>
              <w:t>电磁影响：</w:t>
            </w:r>
            <w:r>
              <w:rPr>
                <w:spacing w:val="8"/>
                <w:sz w:val="22"/>
                <w:szCs w:val="22"/>
              </w:rPr>
              <w:t xml:space="preserve"> </w:t>
            </w:r>
            <w:r>
              <w:rPr>
                <w:spacing w:val="-16"/>
                <w:sz w:val="22"/>
                <w:szCs w:val="22"/>
              </w:rPr>
              <w:t>符合 BS</w:t>
            </w:r>
            <w:r>
              <w:rPr>
                <w:spacing w:val="41"/>
                <w:w w:val="101"/>
                <w:sz w:val="22"/>
                <w:szCs w:val="22"/>
              </w:rPr>
              <w:t xml:space="preserve"> </w:t>
            </w:r>
            <w:r>
              <w:rPr>
                <w:spacing w:val="-16"/>
                <w:sz w:val="22"/>
                <w:szCs w:val="22"/>
              </w:rPr>
              <w:t>EN  61000</w:t>
            </w:r>
            <w:r>
              <w:rPr>
                <w:sz w:val="22"/>
                <w:szCs w:val="22"/>
              </w:rPr>
              <w:t xml:space="preserve"> </w:t>
            </w:r>
            <w:r>
              <w:rPr>
                <w:spacing w:val="-15"/>
                <w:sz w:val="22"/>
                <w:szCs w:val="22"/>
              </w:rPr>
              <w:t>GB/T</w:t>
            </w:r>
            <w:r>
              <w:rPr>
                <w:spacing w:val="6"/>
                <w:sz w:val="22"/>
                <w:szCs w:val="22"/>
              </w:rPr>
              <w:t xml:space="preserve">  </w:t>
            </w:r>
            <w:r>
              <w:rPr>
                <w:spacing w:val="-15"/>
                <w:sz w:val="22"/>
                <w:szCs w:val="22"/>
              </w:rPr>
              <w:t>17626 及  EN55011 标</w:t>
            </w:r>
            <w:r>
              <w:rPr>
                <w:spacing w:val="-16"/>
                <w:sz w:val="22"/>
                <w:szCs w:val="22"/>
              </w:rPr>
              <w:t>准。</w:t>
            </w:r>
          </w:p>
        </w:tc>
        <w:tc>
          <w:tcPr>
            <w:tcW w:w="1893" w:type="dxa"/>
            <w:vAlign w:val="top"/>
          </w:tcPr>
          <w:p w14:paraId="0B643BE9">
            <w:pPr>
              <w:rPr>
                <w:rFonts w:ascii="Arial"/>
                <w:sz w:val="21"/>
              </w:rPr>
            </w:pPr>
          </w:p>
        </w:tc>
        <w:tc>
          <w:tcPr>
            <w:tcW w:w="1164" w:type="dxa"/>
            <w:vAlign w:val="top"/>
          </w:tcPr>
          <w:p w14:paraId="735DA1B2">
            <w:pPr>
              <w:rPr>
                <w:rFonts w:ascii="Arial"/>
                <w:sz w:val="21"/>
              </w:rPr>
            </w:pPr>
          </w:p>
        </w:tc>
        <w:tc>
          <w:tcPr>
            <w:tcW w:w="676" w:type="dxa"/>
            <w:vAlign w:val="top"/>
          </w:tcPr>
          <w:p w14:paraId="7D204F08">
            <w:pPr>
              <w:rPr>
                <w:rFonts w:ascii="Arial"/>
                <w:sz w:val="21"/>
              </w:rPr>
            </w:pPr>
          </w:p>
        </w:tc>
      </w:tr>
      <w:tr w14:paraId="49FAE1A1">
        <w:trPr>
          <w:trHeight w:val="292" w:hRule="atLeast"/>
        </w:trPr>
        <w:tc>
          <w:tcPr>
            <w:tcW w:w="453" w:type="dxa"/>
            <w:vMerge w:val="continue"/>
            <w:tcBorders>
              <w:top w:val="nil"/>
              <w:bottom w:val="nil"/>
            </w:tcBorders>
            <w:vAlign w:val="top"/>
          </w:tcPr>
          <w:p w14:paraId="73CC9DC2">
            <w:pPr>
              <w:rPr>
                <w:rFonts w:ascii="Arial"/>
                <w:sz w:val="21"/>
              </w:rPr>
            </w:pPr>
          </w:p>
        </w:tc>
        <w:tc>
          <w:tcPr>
            <w:tcW w:w="856" w:type="dxa"/>
            <w:vMerge w:val="continue"/>
            <w:tcBorders>
              <w:top w:val="nil"/>
              <w:bottom w:val="nil"/>
            </w:tcBorders>
            <w:vAlign w:val="top"/>
          </w:tcPr>
          <w:p w14:paraId="4A0DF473">
            <w:pPr>
              <w:rPr>
                <w:rFonts w:ascii="Arial"/>
                <w:sz w:val="21"/>
              </w:rPr>
            </w:pPr>
          </w:p>
        </w:tc>
        <w:tc>
          <w:tcPr>
            <w:tcW w:w="3493" w:type="dxa"/>
            <w:vAlign w:val="top"/>
          </w:tcPr>
          <w:p w14:paraId="52D7B46B">
            <w:pPr>
              <w:pStyle w:val="6"/>
              <w:spacing w:before="34" w:line="248" w:lineRule="exact"/>
              <w:ind w:left="129"/>
              <w:rPr>
                <w:sz w:val="22"/>
                <w:szCs w:val="22"/>
              </w:rPr>
            </w:pPr>
            <w:r>
              <w:rPr>
                <w:spacing w:val="6"/>
                <w:position w:val="-1"/>
                <w:sz w:val="22"/>
                <w:szCs w:val="22"/>
              </w:rPr>
              <w:t>1.15 输出电压可调范围：≥±5%</w:t>
            </w:r>
          </w:p>
        </w:tc>
        <w:tc>
          <w:tcPr>
            <w:tcW w:w="1893" w:type="dxa"/>
            <w:vAlign w:val="top"/>
          </w:tcPr>
          <w:p w14:paraId="5F4F85B1">
            <w:pPr>
              <w:rPr>
                <w:rFonts w:ascii="Arial"/>
                <w:sz w:val="21"/>
              </w:rPr>
            </w:pPr>
          </w:p>
        </w:tc>
        <w:tc>
          <w:tcPr>
            <w:tcW w:w="1164" w:type="dxa"/>
            <w:vAlign w:val="top"/>
          </w:tcPr>
          <w:p w14:paraId="6A91389F">
            <w:pPr>
              <w:rPr>
                <w:rFonts w:ascii="Arial"/>
                <w:sz w:val="21"/>
              </w:rPr>
            </w:pPr>
          </w:p>
        </w:tc>
        <w:tc>
          <w:tcPr>
            <w:tcW w:w="676" w:type="dxa"/>
            <w:vAlign w:val="top"/>
          </w:tcPr>
          <w:p w14:paraId="3660FC86">
            <w:pPr>
              <w:rPr>
                <w:rFonts w:ascii="Arial"/>
                <w:sz w:val="21"/>
              </w:rPr>
            </w:pPr>
          </w:p>
        </w:tc>
      </w:tr>
      <w:tr w14:paraId="6BA26E3F">
        <w:trPr>
          <w:trHeight w:val="295" w:hRule="atLeast"/>
        </w:trPr>
        <w:tc>
          <w:tcPr>
            <w:tcW w:w="453" w:type="dxa"/>
            <w:vMerge w:val="continue"/>
            <w:tcBorders>
              <w:top w:val="nil"/>
              <w:bottom w:val="nil"/>
            </w:tcBorders>
            <w:vAlign w:val="top"/>
          </w:tcPr>
          <w:p w14:paraId="6235F563">
            <w:pPr>
              <w:rPr>
                <w:rFonts w:ascii="Arial"/>
                <w:sz w:val="21"/>
              </w:rPr>
            </w:pPr>
          </w:p>
        </w:tc>
        <w:tc>
          <w:tcPr>
            <w:tcW w:w="856" w:type="dxa"/>
            <w:vMerge w:val="continue"/>
            <w:tcBorders>
              <w:top w:val="nil"/>
              <w:bottom w:val="nil"/>
            </w:tcBorders>
            <w:vAlign w:val="top"/>
          </w:tcPr>
          <w:p w14:paraId="39DCA2F9">
            <w:pPr>
              <w:rPr>
                <w:rFonts w:ascii="Arial"/>
                <w:sz w:val="21"/>
              </w:rPr>
            </w:pPr>
          </w:p>
        </w:tc>
        <w:tc>
          <w:tcPr>
            <w:tcW w:w="3493" w:type="dxa"/>
            <w:vAlign w:val="top"/>
          </w:tcPr>
          <w:p w14:paraId="2265CA07">
            <w:pPr>
              <w:pStyle w:val="6"/>
              <w:spacing w:before="34" w:line="157" w:lineRule="auto"/>
              <w:ind w:left="129"/>
              <w:rPr>
                <w:sz w:val="22"/>
                <w:szCs w:val="22"/>
              </w:rPr>
            </w:pPr>
            <w:r>
              <w:rPr>
                <w:sz w:val="22"/>
                <w:szCs w:val="22"/>
              </w:rPr>
              <w:t>1.16 机组自启动成功率：≥98%</w:t>
            </w:r>
          </w:p>
        </w:tc>
        <w:tc>
          <w:tcPr>
            <w:tcW w:w="1893" w:type="dxa"/>
            <w:vAlign w:val="top"/>
          </w:tcPr>
          <w:p w14:paraId="39E5C6D3">
            <w:pPr>
              <w:rPr>
                <w:rFonts w:ascii="Arial"/>
                <w:sz w:val="21"/>
              </w:rPr>
            </w:pPr>
          </w:p>
        </w:tc>
        <w:tc>
          <w:tcPr>
            <w:tcW w:w="1164" w:type="dxa"/>
            <w:vAlign w:val="top"/>
          </w:tcPr>
          <w:p w14:paraId="55ABD2CC">
            <w:pPr>
              <w:rPr>
                <w:rFonts w:ascii="Arial"/>
                <w:sz w:val="21"/>
              </w:rPr>
            </w:pPr>
          </w:p>
        </w:tc>
        <w:tc>
          <w:tcPr>
            <w:tcW w:w="676" w:type="dxa"/>
            <w:vAlign w:val="top"/>
          </w:tcPr>
          <w:p w14:paraId="66286A4A">
            <w:pPr>
              <w:rPr>
                <w:rFonts w:ascii="Arial"/>
                <w:sz w:val="21"/>
              </w:rPr>
            </w:pPr>
          </w:p>
        </w:tc>
      </w:tr>
      <w:tr w14:paraId="13F86A23">
        <w:trPr>
          <w:trHeight w:val="292" w:hRule="atLeast"/>
        </w:trPr>
        <w:tc>
          <w:tcPr>
            <w:tcW w:w="453" w:type="dxa"/>
            <w:vMerge w:val="continue"/>
            <w:tcBorders>
              <w:top w:val="nil"/>
              <w:bottom w:val="nil"/>
            </w:tcBorders>
            <w:vAlign w:val="top"/>
          </w:tcPr>
          <w:p w14:paraId="1100C2EE">
            <w:pPr>
              <w:rPr>
                <w:rFonts w:ascii="Arial"/>
                <w:sz w:val="21"/>
              </w:rPr>
            </w:pPr>
          </w:p>
        </w:tc>
        <w:tc>
          <w:tcPr>
            <w:tcW w:w="856" w:type="dxa"/>
            <w:vMerge w:val="continue"/>
            <w:tcBorders>
              <w:top w:val="nil"/>
              <w:bottom w:val="nil"/>
            </w:tcBorders>
            <w:vAlign w:val="top"/>
          </w:tcPr>
          <w:p w14:paraId="556632D1">
            <w:pPr>
              <w:rPr>
                <w:rFonts w:ascii="Arial"/>
                <w:sz w:val="21"/>
              </w:rPr>
            </w:pPr>
          </w:p>
        </w:tc>
        <w:tc>
          <w:tcPr>
            <w:tcW w:w="3493" w:type="dxa"/>
            <w:vAlign w:val="top"/>
          </w:tcPr>
          <w:p w14:paraId="05D4BE52">
            <w:pPr>
              <w:pStyle w:val="6"/>
              <w:spacing w:before="32" w:line="250" w:lineRule="exact"/>
              <w:ind w:left="115"/>
              <w:rPr>
                <w:sz w:val="22"/>
                <w:szCs w:val="22"/>
              </w:rPr>
            </w:pPr>
            <w:r>
              <w:rPr>
                <w:b/>
                <w:bCs/>
                <w:spacing w:val="1"/>
                <w:position w:val="-1"/>
                <w:sz w:val="22"/>
                <w:szCs w:val="22"/>
              </w:rPr>
              <w:t>2.主要机组性能要求</w:t>
            </w:r>
          </w:p>
        </w:tc>
        <w:tc>
          <w:tcPr>
            <w:tcW w:w="1893" w:type="dxa"/>
            <w:vAlign w:val="top"/>
          </w:tcPr>
          <w:p w14:paraId="7043D9AD">
            <w:pPr>
              <w:rPr>
                <w:rFonts w:ascii="Arial"/>
                <w:sz w:val="21"/>
              </w:rPr>
            </w:pPr>
          </w:p>
        </w:tc>
        <w:tc>
          <w:tcPr>
            <w:tcW w:w="1164" w:type="dxa"/>
            <w:vAlign w:val="top"/>
          </w:tcPr>
          <w:p w14:paraId="11622213">
            <w:pPr>
              <w:rPr>
                <w:rFonts w:ascii="Arial"/>
                <w:sz w:val="21"/>
              </w:rPr>
            </w:pPr>
          </w:p>
        </w:tc>
        <w:tc>
          <w:tcPr>
            <w:tcW w:w="676" w:type="dxa"/>
            <w:vAlign w:val="top"/>
          </w:tcPr>
          <w:p w14:paraId="4383F0F3">
            <w:pPr>
              <w:rPr>
                <w:rFonts w:ascii="Arial"/>
                <w:sz w:val="21"/>
              </w:rPr>
            </w:pPr>
          </w:p>
        </w:tc>
      </w:tr>
      <w:tr w14:paraId="791C285D">
        <w:trPr>
          <w:trHeight w:val="293" w:hRule="atLeast"/>
        </w:trPr>
        <w:tc>
          <w:tcPr>
            <w:tcW w:w="453" w:type="dxa"/>
            <w:vMerge w:val="continue"/>
            <w:tcBorders>
              <w:top w:val="nil"/>
              <w:bottom w:val="nil"/>
            </w:tcBorders>
            <w:vAlign w:val="top"/>
          </w:tcPr>
          <w:p w14:paraId="70FDD2B4">
            <w:pPr>
              <w:rPr>
                <w:rFonts w:ascii="Arial"/>
                <w:sz w:val="21"/>
              </w:rPr>
            </w:pPr>
          </w:p>
        </w:tc>
        <w:tc>
          <w:tcPr>
            <w:tcW w:w="856" w:type="dxa"/>
            <w:vMerge w:val="continue"/>
            <w:tcBorders>
              <w:top w:val="nil"/>
              <w:bottom w:val="nil"/>
            </w:tcBorders>
            <w:vAlign w:val="top"/>
          </w:tcPr>
          <w:p w14:paraId="316244AB">
            <w:pPr>
              <w:rPr>
                <w:rFonts w:ascii="Arial"/>
                <w:sz w:val="21"/>
              </w:rPr>
            </w:pPr>
          </w:p>
        </w:tc>
        <w:tc>
          <w:tcPr>
            <w:tcW w:w="3493" w:type="dxa"/>
            <w:vAlign w:val="top"/>
          </w:tcPr>
          <w:p w14:paraId="2BA125DE">
            <w:pPr>
              <w:pStyle w:val="6"/>
              <w:spacing w:before="35" w:line="247" w:lineRule="exact"/>
              <w:ind w:left="115"/>
              <w:rPr>
                <w:sz w:val="22"/>
                <w:szCs w:val="22"/>
              </w:rPr>
            </w:pPr>
            <w:r>
              <w:rPr>
                <w:spacing w:val="-3"/>
                <w:position w:val="-1"/>
                <w:sz w:val="22"/>
                <w:szCs w:val="22"/>
              </w:rPr>
              <w:t>2.1</w:t>
            </w:r>
            <w:r>
              <w:rPr>
                <w:spacing w:val="20"/>
                <w:position w:val="-1"/>
                <w:sz w:val="22"/>
                <w:szCs w:val="22"/>
              </w:rPr>
              <w:t xml:space="preserve">  </w:t>
            </w:r>
            <w:r>
              <w:rPr>
                <w:spacing w:val="-3"/>
                <w:position w:val="-1"/>
                <w:sz w:val="22"/>
                <w:szCs w:val="22"/>
              </w:rPr>
              <w:t>自动调整频率和电压。</w:t>
            </w:r>
          </w:p>
        </w:tc>
        <w:tc>
          <w:tcPr>
            <w:tcW w:w="1893" w:type="dxa"/>
            <w:vAlign w:val="top"/>
          </w:tcPr>
          <w:p w14:paraId="67FFB825">
            <w:pPr>
              <w:rPr>
                <w:rFonts w:ascii="Arial"/>
                <w:sz w:val="21"/>
              </w:rPr>
            </w:pPr>
          </w:p>
        </w:tc>
        <w:tc>
          <w:tcPr>
            <w:tcW w:w="1164" w:type="dxa"/>
            <w:vAlign w:val="top"/>
          </w:tcPr>
          <w:p w14:paraId="2F6F81B4">
            <w:pPr>
              <w:rPr>
                <w:rFonts w:ascii="Arial"/>
                <w:sz w:val="21"/>
              </w:rPr>
            </w:pPr>
          </w:p>
        </w:tc>
        <w:tc>
          <w:tcPr>
            <w:tcW w:w="676" w:type="dxa"/>
            <w:vAlign w:val="top"/>
          </w:tcPr>
          <w:p w14:paraId="6430010F">
            <w:pPr>
              <w:rPr>
                <w:rFonts w:ascii="Arial"/>
                <w:sz w:val="21"/>
              </w:rPr>
            </w:pPr>
          </w:p>
        </w:tc>
      </w:tr>
      <w:tr w14:paraId="2A2B2465">
        <w:trPr>
          <w:trHeight w:val="293" w:hRule="atLeast"/>
        </w:trPr>
        <w:tc>
          <w:tcPr>
            <w:tcW w:w="453" w:type="dxa"/>
            <w:vMerge w:val="continue"/>
            <w:tcBorders>
              <w:top w:val="nil"/>
              <w:bottom w:val="nil"/>
            </w:tcBorders>
            <w:vAlign w:val="top"/>
          </w:tcPr>
          <w:p w14:paraId="630FBBDF">
            <w:pPr>
              <w:rPr>
                <w:rFonts w:ascii="Arial"/>
                <w:sz w:val="21"/>
              </w:rPr>
            </w:pPr>
          </w:p>
        </w:tc>
        <w:tc>
          <w:tcPr>
            <w:tcW w:w="856" w:type="dxa"/>
            <w:vMerge w:val="continue"/>
            <w:tcBorders>
              <w:top w:val="nil"/>
              <w:bottom w:val="nil"/>
            </w:tcBorders>
            <w:vAlign w:val="top"/>
          </w:tcPr>
          <w:p w14:paraId="47D81A6E">
            <w:pPr>
              <w:rPr>
                <w:rFonts w:ascii="Arial"/>
                <w:sz w:val="21"/>
              </w:rPr>
            </w:pPr>
          </w:p>
        </w:tc>
        <w:tc>
          <w:tcPr>
            <w:tcW w:w="3493" w:type="dxa"/>
            <w:vAlign w:val="top"/>
          </w:tcPr>
          <w:p w14:paraId="104638C0">
            <w:pPr>
              <w:pStyle w:val="6"/>
              <w:spacing w:before="35" w:line="247" w:lineRule="exact"/>
              <w:ind w:left="115"/>
              <w:rPr>
                <w:sz w:val="22"/>
                <w:szCs w:val="22"/>
              </w:rPr>
            </w:pPr>
            <w:r>
              <w:rPr>
                <w:position w:val="-1"/>
                <w:sz w:val="22"/>
                <w:szCs w:val="22"/>
              </w:rPr>
              <w:t>2.2 实现蓄电池自动充电。</w:t>
            </w:r>
          </w:p>
        </w:tc>
        <w:tc>
          <w:tcPr>
            <w:tcW w:w="1893" w:type="dxa"/>
            <w:vAlign w:val="top"/>
          </w:tcPr>
          <w:p w14:paraId="42DD9248">
            <w:pPr>
              <w:rPr>
                <w:rFonts w:ascii="Arial"/>
                <w:sz w:val="21"/>
              </w:rPr>
            </w:pPr>
          </w:p>
        </w:tc>
        <w:tc>
          <w:tcPr>
            <w:tcW w:w="1164" w:type="dxa"/>
            <w:vAlign w:val="top"/>
          </w:tcPr>
          <w:p w14:paraId="5A2071E5">
            <w:pPr>
              <w:rPr>
                <w:rFonts w:ascii="Arial"/>
                <w:sz w:val="21"/>
              </w:rPr>
            </w:pPr>
          </w:p>
        </w:tc>
        <w:tc>
          <w:tcPr>
            <w:tcW w:w="676" w:type="dxa"/>
            <w:vAlign w:val="top"/>
          </w:tcPr>
          <w:p w14:paraId="5E3CB5C1">
            <w:pPr>
              <w:rPr>
                <w:rFonts w:ascii="Arial"/>
                <w:sz w:val="21"/>
              </w:rPr>
            </w:pPr>
          </w:p>
        </w:tc>
      </w:tr>
      <w:tr w14:paraId="69F94042">
        <w:trPr>
          <w:trHeight w:val="580" w:hRule="atLeast"/>
        </w:trPr>
        <w:tc>
          <w:tcPr>
            <w:tcW w:w="453" w:type="dxa"/>
            <w:vMerge w:val="continue"/>
            <w:tcBorders>
              <w:top w:val="nil"/>
              <w:bottom w:val="nil"/>
            </w:tcBorders>
            <w:vAlign w:val="top"/>
          </w:tcPr>
          <w:p w14:paraId="1481B11D">
            <w:pPr>
              <w:rPr>
                <w:rFonts w:ascii="Arial"/>
                <w:sz w:val="21"/>
              </w:rPr>
            </w:pPr>
          </w:p>
        </w:tc>
        <w:tc>
          <w:tcPr>
            <w:tcW w:w="856" w:type="dxa"/>
            <w:vMerge w:val="continue"/>
            <w:tcBorders>
              <w:top w:val="nil"/>
              <w:bottom w:val="nil"/>
            </w:tcBorders>
            <w:vAlign w:val="top"/>
          </w:tcPr>
          <w:p w14:paraId="033CE1C5">
            <w:pPr>
              <w:rPr>
                <w:rFonts w:ascii="Arial"/>
                <w:sz w:val="21"/>
              </w:rPr>
            </w:pPr>
          </w:p>
        </w:tc>
        <w:tc>
          <w:tcPr>
            <w:tcW w:w="3493" w:type="dxa"/>
            <w:vAlign w:val="top"/>
          </w:tcPr>
          <w:p w14:paraId="3AB97552">
            <w:pPr>
              <w:pStyle w:val="6"/>
              <w:spacing w:before="36" w:line="167" w:lineRule="auto"/>
              <w:ind w:left="112" w:right="100" w:firstLine="2"/>
              <w:rPr>
                <w:sz w:val="22"/>
                <w:szCs w:val="22"/>
              </w:rPr>
            </w:pPr>
            <w:r>
              <w:rPr>
                <w:spacing w:val="-1"/>
                <w:sz w:val="22"/>
                <w:szCs w:val="22"/>
              </w:rPr>
              <w:t>2.3  自动维持应急机组的准备运行</w:t>
            </w:r>
            <w:r>
              <w:rPr>
                <w:spacing w:val="-9"/>
                <w:sz w:val="22"/>
                <w:szCs w:val="22"/>
              </w:rPr>
              <w:t>状态。</w:t>
            </w:r>
          </w:p>
        </w:tc>
        <w:tc>
          <w:tcPr>
            <w:tcW w:w="1893" w:type="dxa"/>
            <w:vAlign w:val="top"/>
          </w:tcPr>
          <w:p w14:paraId="3FD7D0FE">
            <w:pPr>
              <w:rPr>
                <w:rFonts w:ascii="Arial"/>
                <w:sz w:val="21"/>
              </w:rPr>
            </w:pPr>
          </w:p>
        </w:tc>
        <w:tc>
          <w:tcPr>
            <w:tcW w:w="1164" w:type="dxa"/>
            <w:vAlign w:val="top"/>
          </w:tcPr>
          <w:p w14:paraId="0BA0F1C8">
            <w:pPr>
              <w:rPr>
                <w:rFonts w:ascii="Arial"/>
                <w:sz w:val="21"/>
              </w:rPr>
            </w:pPr>
          </w:p>
        </w:tc>
        <w:tc>
          <w:tcPr>
            <w:tcW w:w="676" w:type="dxa"/>
            <w:vAlign w:val="top"/>
          </w:tcPr>
          <w:p w14:paraId="0DE0BC95">
            <w:pPr>
              <w:rPr>
                <w:rFonts w:ascii="Arial"/>
                <w:sz w:val="21"/>
              </w:rPr>
            </w:pPr>
          </w:p>
        </w:tc>
      </w:tr>
      <w:tr w14:paraId="41C86F80">
        <w:trPr>
          <w:trHeight w:val="1437" w:hRule="atLeast"/>
        </w:trPr>
        <w:tc>
          <w:tcPr>
            <w:tcW w:w="453" w:type="dxa"/>
            <w:vMerge w:val="continue"/>
            <w:tcBorders>
              <w:top w:val="nil"/>
            </w:tcBorders>
            <w:vAlign w:val="top"/>
          </w:tcPr>
          <w:p w14:paraId="77E26F10">
            <w:pPr>
              <w:rPr>
                <w:rFonts w:ascii="Arial"/>
                <w:sz w:val="21"/>
              </w:rPr>
            </w:pPr>
          </w:p>
        </w:tc>
        <w:tc>
          <w:tcPr>
            <w:tcW w:w="856" w:type="dxa"/>
            <w:vMerge w:val="continue"/>
            <w:tcBorders>
              <w:top w:val="nil"/>
            </w:tcBorders>
            <w:vAlign w:val="top"/>
          </w:tcPr>
          <w:p w14:paraId="60EBAC00">
            <w:pPr>
              <w:rPr>
                <w:rFonts w:ascii="Arial"/>
                <w:sz w:val="21"/>
              </w:rPr>
            </w:pPr>
          </w:p>
        </w:tc>
        <w:tc>
          <w:tcPr>
            <w:tcW w:w="3493" w:type="dxa"/>
            <w:vAlign w:val="top"/>
          </w:tcPr>
          <w:p w14:paraId="4C9EA3FA">
            <w:pPr>
              <w:pStyle w:val="6"/>
              <w:spacing w:before="29" w:line="175" w:lineRule="auto"/>
              <w:ind w:left="112" w:right="100" w:firstLine="2"/>
              <w:jc w:val="both"/>
              <w:rPr>
                <w:sz w:val="22"/>
                <w:szCs w:val="22"/>
              </w:rPr>
            </w:pPr>
            <w:r>
              <w:rPr>
                <w:sz w:val="22"/>
                <w:szCs w:val="22"/>
              </w:rPr>
              <w:t>2.4</w:t>
            </w:r>
            <w:r>
              <w:rPr>
                <w:spacing w:val="43"/>
                <w:w w:val="101"/>
                <w:sz w:val="22"/>
                <w:szCs w:val="22"/>
              </w:rPr>
              <w:t xml:space="preserve"> </w:t>
            </w:r>
            <w:r>
              <w:rPr>
                <w:sz w:val="22"/>
                <w:szCs w:val="22"/>
              </w:rPr>
              <w:t>按自动控制指令或遥控指令实</w:t>
            </w:r>
            <w:r>
              <w:rPr>
                <w:spacing w:val="-6"/>
                <w:sz w:val="22"/>
                <w:szCs w:val="22"/>
              </w:rPr>
              <w:t>现自动启动； 一个启动循环包括三</w:t>
            </w:r>
            <w:r>
              <w:rPr>
                <w:spacing w:val="3"/>
                <w:sz w:val="22"/>
                <w:szCs w:val="22"/>
              </w:rPr>
              <w:t>次启动(3-6</w:t>
            </w:r>
            <w:r>
              <w:rPr>
                <w:spacing w:val="56"/>
                <w:w w:val="101"/>
                <w:sz w:val="22"/>
                <w:szCs w:val="22"/>
              </w:rPr>
              <w:t xml:space="preserve"> </w:t>
            </w:r>
            <w:r>
              <w:rPr>
                <w:spacing w:val="3"/>
                <w:sz w:val="22"/>
                <w:szCs w:val="22"/>
              </w:rPr>
              <w:t>次可调)，三次启动失</w:t>
            </w:r>
            <w:r>
              <w:rPr>
                <w:spacing w:val="13"/>
                <w:sz w:val="22"/>
                <w:szCs w:val="22"/>
              </w:rPr>
              <w:t>败，机组自动停机并发出报警信</w:t>
            </w:r>
            <w:r>
              <w:rPr>
                <w:spacing w:val="-10"/>
                <w:sz w:val="22"/>
                <w:szCs w:val="22"/>
              </w:rPr>
              <w:t>号。</w:t>
            </w:r>
          </w:p>
        </w:tc>
        <w:tc>
          <w:tcPr>
            <w:tcW w:w="1893" w:type="dxa"/>
            <w:vAlign w:val="top"/>
          </w:tcPr>
          <w:p w14:paraId="0DBBBEB9">
            <w:pPr>
              <w:rPr>
                <w:rFonts w:ascii="Arial"/>
                <w:sz w:val="21"/>
              </w:rPr>
            </w:pPr>
          </w:p>
        </w:tc>
        <w:tc>
          <w:tcPr>
            <w:tcW w:w="1164" w:type="dxa"/>
            <w:vAlign w:val="top"/>
          </w:tcPr>
          <w:p w14:paraId="2FF50381">
            <w:pPr>
              <w:rPr>
                <w:rFonts w:ascii="Arial"/>
                <w:sz w:val="21"/>
              </w:rPr>
            </w:pPr>
          </w:p>
        </w:tc>
        <w:tc>
          <w:tcPr>
            <w:tcW w:w="676" w:type="dxa"/>
            <w:vAlign w:val="top"/>
          </w:tcPr>
          <w:p w14:paraId="0214ADFC">
            <w:pPr>
              <w:rPr>
                <w:rFonts w:ascii="Arial"/>
                <w:sz w:val="21"/>
              </w:rPr>
            </w:pPr>
          </w:p>
        </w:tc>
      </w:tr>
    </w:tbl>
    <w:p w14:paraId="047A7C28">
      <w:pPr>
        <w:rPr>
          <w:rFonts w:ascii="Arial"/>
          <w:sz w:val="21"/>
        </w:rPr>
      </w:pPr>
    </w:p>
    <w:p w14:paraId="05A66319">
      <w:pPr>
        <w:rPr>
          <w:rFonts w:ascii="Arial" w:hAnsi="Arial" w:eastAsia="Arial" w:cs="Arial"/>
          <w:sz w:val="21"/>
          <w:szCs w:val="21"/>
        </w:rPr>
        <w:sectPr>
          <w:headerReference r:id="rId60" w:type="default"/>
          <w:footerReference r:id="rId61" w:type="default"/>
          <w:pgSz w:w="11907" w:h="16841"/>
          <w:pgMar w:top="1091" w:right="1567" w:bottom="1363" w:left="1769" w:header="1077" w:footer="1163" w:gutter="0"/>
          <w:cols w:space="720" w:num="1"/>
        </w:sectPr>
      </w:pPr>
    </w:p>
    <w:p w14:paraId="6990158B">
      <w:pPr>
        <w:spacing w:before="19"/>
      </w:pPr>
    </w:p>
    <w:p w14:paraId="70CB7250">
      <w:pPr>
        <w:spacing w:before="19"/>
      </w:pPr>
    </w:p>
    <w:p w14:paraId="7E0909BE">
      <w:pPr>
        <w:spacing w:before="18"/>
      </w:pPr>
    </w:p>
    <w:p w14:paraId="570EDCF7">
      <w:pPr>
        <w:spacing w:before="18"/>
      </w:pPr>
    </w:p>
    <w:tbl>
      <w:tblPr>
        <w:tblStyle w:val="5"/>
        <w:tblW w:w="8535"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53"/>
        <w:gridCol w:w="856"/>
        <w:gridCol w:w="3493"/>
        <w:gridCol w:w="1893"/>
        <w:gridCol w:w="1164"/>
        <w:gridCol w:w="676"/>
      </w:tblGrid>
      <w:tr w14:paraId="41F92018">
        <w:trPr>
          <w:trHeight w:val="581" w:hRule="atLeast"/>
        </w:trPr>
        <w:tc>
          <w:tcPr>
            <w:tcW w:w="453" w:type="dxa"/>
            <w:textDirection w:val="tbRlV"/>
            <w:vAlign w:val="top"/>
          </w:tcPr>
          <w:p w14:paraId="05F7451F">
            <w:pPr>
              <w:pStyle w:val="6"/>
              <w:spacing w:before="114" w:line="186" w:lineRule="auto"/>
              <w:ind w:left="33"/>
              <w:rPr>
                <w:sz w:val="22"/>
                <w:szCs w:val="22"/>
              </w:rPr>
            </w:pPr>
            <w:r>
              <w:rPr>
                <w:b/>
                <w:bCs/>
                <w:spacing w:val="9"/>
                <w:sz w:val="22"/>
                <w:szCs w:val="22"/>
              </w:rPr>
              <w:t>序</w:t>
            </w:r>
            <w:r>
              <w:rPr>
                <w:spacing w:val="9"/>
                <w:sz w:val="22"/>
                <w:szCs w:val="22"/>
              </w:rPr>
              <w:t xml:space="preserve"> </w:t>
            </w:r>
            <w:r>
              <w:rPr>
                <w:b/>
                <w:bCs/>
                <w:spacing w:val="9"/>
                <w:sz w:val="22"/>
                <w:szCs w:val="22"/>
              </w:rPr>
              <w:t>号</w:t>
            </w:r>
          </w:p>
        </w:tc>
        <w:tc>
          <w:tcPr>
            <w:tcW w:w="856" w:type="dxa"/>
            <w:vAlign w:val="top"/>
          </w:tcPr>
          <w:p w14:paraId="39AFABBE">
            <w:pPr>
              <w:pStyle w:val="6"/>
              <w:spacing w:before="33" w:line="179" w:lineRule="auto"/>
              <w:ind w:left="215"/>
              <w:rPr>
                <w:sz w:val="22"/>
                <w:szCs w:val="22"/>
              </w:rPr>
            </w:pPr>
            <w:r>
              <w:rPr>
                <w:b/>
                <w:bCs/>
                <w:spacing w:val="-6"/>
                <w:sz w:val="22"/>
                <w:szCs w:val="22"/>
              </w:rPr>
              <w:t>货物</w:t>
            </w:r>
          </w:p>
          <w:p w14:paraId="23293073">
            <w:pPr>
              <w:pStyle w:val="6"/>
              <w:spacing w:line="157" w:lineRule="auto"/>
              <w:ind w:left="213"/>
              <w:rPr>
                <w:sz w:val="22"/>
                <w:szCs w:val="22"/>
              </w:rPr>
            </w:pPr>
            <w:r>
              <w:rPr>
                <w:b/>
                <w:bCs/>
                <w:spacing w:val="-5"/>
                <w:sz w:val="22"/>
                <w:szCs w:val="22"/>
              </w:rPr>
              <w:t>名称</w:t>
            </w:r>
          </w:p>
        </w:tc>
        <w:tc>
          <w:tcPr>
            <w:tcW w:w="3493" w:type="dxa"/>
            <w:vAlign w:val="top"/>
          </w:tcPr>
          <w:p w14:paraId="4A659C4B">
            <w:pPr>
              <w:pStyle w:val="6"/>
              <w:spacing w:before="177" w:line="193" w:lineRule="auto"/>
              <w:ind w:left="1091"/>
              <w:rPr>
                <w:sz w:val="22"/>
                <w:szCs w:val="22"/>
              </w:rPr>
            </w:pPr>
            <w:r>
              <w:rPr>
                <w:b/>
                <w:bCs/>
                <w:spacing w:val="-3"/>
                <w:sz w:val="22"/>
                <w:szCs w:val="22"/>
              </w:rPr>
              <w:t>招标技术要求</w:t>
            </w:r>
          </w:p>
        </w:tc>
        <w:tc>
          <w:tcPr>
            <w:tcW w:w="1893" w:type="dxa"/>
            <w:vAlign w:val="top"/>
          </w:tcPr>
          <w:p w14:paraId="75835360">
            <w:pPr>
              <w:pStyle w:val="6"/>
              <w:spacing w:before="184" w:line="193" w:lineRule="auto"/>
              <w:ind w:left="323"/>
              <w:rPr>
                <w:sz w:val="21"/>
                <w:szCs w:val="21"/>
              </w:rPr>
            </w:pPr>
            <w:r>
              <w:rPr>
                <w:b/>
                <w:bCs/>
                <w:spacing w:val="-3"/>
                <w:sz w:val="21"/>
                <w:szCs w:val="21"/>
              </w:rPr>
              <w:t>投标技术响应</w:t>
            </w:r>
          </w:p>
        </w:tc>
        <w:tc>
          <w:tcPr>
            <w:tcW w:w="1164" w:type="dxa"/>
            <w:vAlign w:val="top"/>
          </w:tcPr>
          <w:p w14:paraId="30AC218E">
            <w:pPr>
              <w:pStyle w:val="6"/>
              <w:spacing w:before="183" w:line="194" w:lineRule="auto"/>
              <w:ind w:left="168"/>
              <w:rPr>
                <w:sz w:val="21"/>
                <w:szCs w:val="21"/>
              </w:rPr>
            </w:pPr>
            <w:r>
              <w:rPr>
                <w:b/>
                <w:bCs/>
                <w:spacing w:val="-3"/>
                <w:sz w:val="21"/>
                <w:szCs w:val="21"/>
              </w:rPr>
              <w:t>偏离情况</w:t>
            </w:r>
          </w:p>
        </w:tc>
        <w:tc>
          <w:tcPr>
            <w:tcW w:w="676" w:type="dxa"/>
            <w:vAlign w:val="top"/>
          </w:tcPr>
          <w:p w14:paraId="4EDB9FE6">
            <w:pPr>
              <w:pStyle w:val="6"/>
              <w:spacing w:before="183" w:line="194" w:lineRule="auto"/>
              <w:ind w:left="135"/>
              <w:rPr>
                <w:sz w:val="21"/>
                <w:szCs w:val="21"/>
              </w:rPr>
            </w:pPr>
            <w:r>
              <w:rPr>
                <w:b/>
                <w:bCs/>
                <w:spacing w:val="-5"/>
                <w:sz w:val="21"/>
                <w:szCs w:val="21"/>
              </w:rPr>
              <w:t>说明</w:t>
            </w:r>
          </w:p>
        </w:tc>
      </w:tr>
      <w:tr w14:paraId="685D8A74">
        <w:trPr>
          <w:trHeight w:val="580" w:hRule="atLeast"/>
        </w:trPr>
        <w:tc>
          <w:tcPr>
            <w:tcW w:w="453" w:type="dxa"/>
            <w:vMerge w:val="restart"/>
            <w:tcBorders>
              <w:bottom w:val="nil"/>
            </w:tcBorders>
            <w:vAlign w:val="top"/>
          </w:tcPr>
          <w:p w14:paraId="0BE87A55">
            <w:pPr>
              <w:rPr>
                <w:rFonts w:ascii="Arial"/>
                <w:sz w:val="21"/>
              </w:rPr>
            </w:pPr>
          </w:p>
        </w:tc>
        <w:tc>
          <w:tcPr>
            <w:tcW w:w="856" w:type="dxa"/>
            <w:vMerge w:val="restart"/>
            <w:tcBorders>
              <w:bottom w:val="nil"/>
            </w:tcBorders>
            <w:vAlign w:val="top"/>
          </w:tcPr>
          <w:p w14:paraId="2F9BAFF1">
            <w:pPr>
              <w:rPr>
                <w:rFonts w:ascii="Arial"/>
                <w:sz w:val="21"/>
              </w:rPr>
            </w:pPr>
          </w:p>
        </w:tc>
        <w:tc>
          <w:tcPr>
            <w:tcW w:w="3493" w:type="dxa"/>
            <w:vAlign w:val="top"/>
          </w:tcPr>
          <w:p w14:paraId="4C4FE11C">
            <w:pPr>
              <w:pStyle w:val="6"/>
              <w:spacing w:before="30" w:line="169" w:lineRule="auto"/>
              <w:ind w:left="114" w:right="100"/>
              <w:rPr>
                <w:sz w:val="22"/>
                <w:szCs w:val="22"/>
              </w:rPr>
            </w:pPr>
            <w:r>
              <w:rPr>
                <w:sz w:val="22"/>
                <w:szCs w:val="22"/>
              </w:rPr>
              <w:t>2.5</w:t>
            </w:r>
            <w:r>
              <w:rPr>
                <w:spacing w:val="43"/>
                <w:w w:val="101"/>
                <w:sz w:val="22"/>
                <w:szCs w:val="22"/>
              </w:rPr>
              <w:t xml:space="preserve"> </w:t>
            </w:r>
            <w:r>
              <w:rPr>
                <w:sz w:val="22"/>
                <w:szCs w:val="22"/>
              </w:rPr>
              <w:t>按自动控制指令或遥控指令实</w:t>
            </w:r>
            <w:r>
              <w:rPr>
                <w:spacing w:val="-4"/>
                <w:sz w:val="22"/>
                <w:szCs w:val="22"/>
              </w:rPr>
              <w:t>现自动停机。</w:t>
            </w:r>
          </w:p>
        </w:tc>
        <w:tc>
          <w:tcPr>
            <w:tcW w:w="1893" w:type="dxa"/>
            <w:vAlign w:val="top"/>
          </w:tcPr>
          <w:p w14:paraId="5FA8463B">
            <w:pPr>
              <w:rPr>
                <w:rFonts w:ascii="Arial"/>
                <w:sz w:val="21"/>
              </w:rPr>
            </w:pPr>
          </w:p>
        </w:tc>
        <w:tc>
          <w:tcPr>
            <w:tcW w:w="1164" w:type="dxa"/>
            <w:vAlign w:val="top"/>
          </w:tcPr>
          <w:p w14:paraId="671B87D7">
            <w:pPr>
              <w:rPr>
                <w:rFonts w:ascii="Arial"/>
                <w:sz w:val="21"/>
              </w:rPr>
            </w:pPr>
          </w:p>
        </w:tc>
        <w:tc>
          <w:tcPr>
            <w:tcW w:w="676" w:type="dxa"/>
            <w:vAlign w:val="top"/>
          </w:tcPr>
          <w:p w14:paraId="61BE711A">
            <w:pPr>
              <w:rPr>
                <w:rFonts w:ascii="Arial"/>
                <w:sz w:val="21"/>
              </w:rPr>
            </w:pPr>
          </w:p>
        </w:tc>
      </w:tr>
      <w:tr w14:paraId="7BF1073C">
        <w:trPr>
          <w:trHeight w:val="1732" w:hRule="atLeast"/>
        </w:trPr>
        <w:tc>
          <w:tcPr>
            <w:tcW w:w="453" w:type="dxa"/>
            <w:vMerge w:val="continue"/>
            <w:tcBorders>
              <w:top w:val="nil"/>
              <w:bottom w:val="nil"/>
            </w:tcBorders>
            <w:vAlign w:val="top"/>
          </w:tcPr>
          <w:p w14:paraId="7A358433">
            <w:pPr>
              <w:rPr>
                <w:rFonts w:ascii="Arial"/>
                <w:sz w:val="21"/>
              </w:rPr>
            </w:pPr>
          </w:p>
        </w:tc>
        <w:tc>
          <w:tcPr>
            <w:tcW w:w="856" w:type="dxa"/>
            <w:vMerge w:val="continue"/>
            <w:tcBorders>
              <w:top w:val="nil"/>
              <w:bottom w:val="nil"/>
            </w:tcBorders>
            <w:vAlign w:val="top"/>
          </w:tcPr>
          <w:p w14:paraId="7FD6FDE1">
            <w:pPr>
              <w:rPr>
                <w:rFonts w:ascii="Arial"/>
                <w:sz w:val="21"/>
              </w:rPr>
            </w:pPr>
          </w:p>
        </w:tc>
        <w:tc>
          <w:tcPr>
            <w:tcW w:w="3493" w:type="dxa"/>
            <w:vAlign w:val="top"/>
          </w:tcPr>
          <w:p w14:paraId="159CAE54">
            <w:pPr>
              <w:pStyle w:val="6"/>
              <w:spacing w:before="35" w:line="176" w:lineRule="auto"/>
              <w:ind w:left="112" w:right="100" w:firstLine="3"/>
              <w:jc w:val="both"/>
              <w:rPr>
                <w:sz w:val="22"/>
                <w:szCs w:val="22"/>
              </w:rPr>
            </w:pPr>
            <w:r>
              <w:rPr>
                <w:sz w:val="22"/>
                <w:szCs w:val="22"/>
              </w:rPr>
              <w:t>2.6</w:t>
            </w:r>
            <w:r>
              <w:rPr>
                <w:spacing w:val="43"/>
                <w:w w:val="101"/>
                <w:sz w:val="22"/>
                <w:szCs w:val="22"/>
              </w:rPr>
              <w:t xml:space="preserve"> </w:t>
            </w:r>
            <w:r>
              <w:rPr>
                <w:sz w:val="22"/>
                <w:szCs w:val="22"/>
              </w:rPr>
              <w:t>设有过载、短路、过速（或过</w:t>
            </w:r>
            <w:r>
              <w:rPr>
                <w:spacing w:val="-5"/>
                <w:sz w:val="22"/>
                <w:szCs w:val="22"/>
              </w:rPr>
              <w:t>频）</w:t>
            </w:r>
            <w:r>
              <w:rPr>
                <w:spacing w:val="-12"/>
                <w:sz w:val="22"/>
                <w:szCs w:val="22"/>
              </w:rPr>
              <w:t xml:space="preserve"> </w:t>
            </w:r>
            <w:r>
              <w:rPr>
                <w:spacing w:val="-5"/>
                <w:sz w:val="22"/>
                <w:szCs w:val="22"/>
              </w:rPr>
              <w:t>、冷却水温度过高。机油压力</w:t>
            </w:r>
            <w:r>
              <w:rPr>
                <w:spacing w:val="-6"/>
                <w:sz w:val="22"/>
                <w:szCs w:val="22"/>
              </w:rPr>
              <w:t>过低报警信号等项保护装置， 并有</w:t>
            </w:r>
            <w:r>
              <w:rPr>
                <w:spacing w:val="-17"/>
                <w:sz w:val="22"/>
                <w:szCs w:val="22"/>
              </w:rPr>
              <w:t>对过电压、欠电压、失压、低速（或</w:t>
            </w:r>
            <w:r>
              <w:rPr>
                <w:spacing w:val="-4"/>
                <w:sz w:val="22"/>
                <w:szCs w:val="22"/>
              </w:rPr>
              <w:t>低频）</w:t>
            </w:r>
            <w:r>
              <w:rPr>
                <w:spacing w:val="-27"/>
                <w:sz w:val="22"/>
                <w:szCs w:val="22"/>
              </w:rPr>
              <w:t xml:space="preserve"> </w:t>
            </w:r>
            <w:r>
              <w:rPr>
                <w:spacing w:val="-4"/>
                <w:sz w:val="22"/>
                <w:szCs w:val="22"/>
              </w:rPr>
              <w:t>、燃油箱油面过低报警信号</w:t>
            </w:r>
            <w:r>
              <w:rPr>
                <w:spacing w:val="-3"/>
                <w:sz w:val="22"/>
                <w:szCs w:val="22"/>
              </w:rPr>
              <w:t>等方面的保护装置。</w:t>
            </w:r>
          </w:p>
        </w:tc>
        <w:tc>
          <w:tcPr>
            <w:tcW w:w="1893" w:type="dxa"/>
            <w:vAlign w:val="top"/>
          </w:tcPr>
          <w:p w14:paraId="6BD717E6">
            <w:pPr>
              <w:rPr>
                <w:rFonts w:ascii="Arial"/>
                <w:sz w:val="21"/>
              </w:rPr>
            </w:pPr>
          </w:p>
        </w:tc>
        <w:tc>
          <w:tcPr>
            <w:tcW w:w="1164" w:type="dxa"/>
            <w:vAlign w:val="top"/>
          </w:tcPr>
          <w:p w14:paraId="600ADCB9">
            <w:pPr>
              <w:rPr>
                <w:rFonts w:ascii="Arial"/>
                <w:sz w:val="21"/>
              </w:rPr>
            </w:pPr>
          </w:p>
        </w:tc>
        <w:tc>
          <w:tcPr>
            <w:tcW w:w="676" w:type="dxa"/>
            <w:vAlign w:val="top"/>
          </w:tcPr>
          <w:p w14:paraId="6731E172">
            <w:pPr>
              <w:rPr>
                <w:rFonts w:ascii="Arial"/>
                <w:sz w:val="21"/>
              </w:rPr>
            </w:pPr>
          </w:p>
        </w:tc>
      </w:tr>
      <w:tr w14:paraId="7DCA7252">
        <w:trPr>
          <w:trHeight w:val="580" w:hRule="atLeast"/>
        </w:trPr>
        <w:tc>
          <w:tcPr>
            <w:tcW w:w="453" w:type="dxa"/>
            <w:vMerge w:val="continue"/>
            <w:tcBorders>
              <w:top w:val="nil"/>
              <w:bottom w:val="nil"/>
            </w:tcBorders>
            <w:vAlign w:val="top"/>
          </w:tcPr>
          <w:p w14:paraId="25A77D88">
            <w:pPr>
              <w:rPr>
                <w:rFonts w:ascii="Arial"/>
                <w:sz w:val="21"/>
              </w:rPr>
            </w:pPr>
          </w:p>
        </w:tc>
        <w:tc>
          <w:tcPr>
            <w:tcW w:w="856" w:type="dxa"/>
            <w:vMerge w:val="continue"/>
            <w:tcBorders>
              <w:top w:val="nil"/>
              <w:bottom w:val="nil"/>
            </w:tcBorders>
            <w:vAlign w:val="top"/>
          </w:tcPr>
          <w:p w14:paraId="76BC5564">
            <w:pPr>
              <w:rPr>
                <w:rFonts w:ascii="Arial"/>
                <w:sz w:val="21"/>
              </w:rPr>
            </w:pPr>
          </w:p>
        </w:tc>
        <w:tc>
          <w:tcPr>
            <w:tcW w:w="3493" w:type="dxa"/>
            <w:vAlign w:val="top"/>
          </w:tcPr>
          <w:p w14:paraId="7CDAD604">
            <w:pPr>
              <w:pStyle w:val="6"/>
              <w:spacing w:before="33" w:line="168" w:lineRule="auto"/>
              <w:ind w:left="112" w:right="100" w:firstLine="2"/>
              <w:rPr>
                <w:sz w:val="22"/>
                <w:szCs w:val="22"/>
              </w:rPr>
            </w:pPr>
            <w:r>
              <w:rPr>
                <w:sz w:val="22"/>
                <w:szCs w:val="22"/>
              </w:rPr>
              <w:t>2.7</w:t>
            </w:r>
            <w:r>
              <w:rPr>
                <w:spacing w:val="43"/>
                <w:w w:val="101"/>
                <w:sz w:val="22"/>
                <w:szCs w:val="22"/>
              </w:rPr>
              <w:t xml:space="preserve"> </w:t>
            </w:r>
            <w:r>
              <w:rPr>
                <w:sz w:val="22"/>
                <w:szCs w:val="22"/>
              </w:rPr>
              <w:t>机组在无人值守的情况下连续</w:t>
            </w:r>
            <w:r>
              <w:rPr>
                <w:spacing w:val="-8"/>
                <w:sz w:val="22"/>
                <w:szCs w:val="22"/>
              </w:rPr>
              <w:t>运行 8</w:t>
            </w:r>
            <w:r>
              <w:rPr>
                <w:spacing w:val="8"/>
                <w:sz w:val="22"/>
                <w:szCs w:val="22"/>
              </w:rPr>
              <w:t xml:space="preserve"> </w:t>
            </w:r>
            <w:r>
              <w:rPr>
                <w:spacing w:val="-8"/>
                <w:sz w:val="22"/>
                <w:szCs w:val="22"/>
              </w:rPr>
              <w:t>小时。</w:t>
            </w:r>
          </w:p>
        </w:tc>
        <w:tc>
          <w:tcPr>
            <w:tcW w:w="1893" w:type="dxa"/>
            <w:vAlign w:val="top"/>
          </w:tcPr>
          <w:p w14:paraId="53004355">
            <w:pPr>
              <w:rPr>
                <w:rFonts w:ascii="Arial"/>
                <w:sz w:val="21"/>
              </w:rPr>
            </w:pPr>
          </w:p>
        </w:tc>
        <w:tc>
          <w:tcPr>
            <w:tcW w:w="1164" w:type="dxa"/>
            <w:vAlign w:val="top"/>
          </w:tcPr>
          <w:p w14:paraId="49BD0108">
            <w:pPr>
              <w:rPr>
                <w:rFonts w:ascii="Arial"/>
                <w:sz w:val="21"/>
              </w:rPr>
            </w:pPr>
          </w:p>
        </w:tc>
        <w:tc>
          <w:tcPr>
            <w:tcW w:w="676" w:type="dxa"/>
            <w:vAlign w:val="top"/>
          </w:tcPr>
          <w:p w14:paraId="10575E82">
            <w:pPr>
              <w:rPr>
                <w:rFonts w:ascii="Arial"/>
                <w:sz w:val="21"/>
              </w:rPr>
            </w:pPr>
          </w:p>
        </w:tc>
      </w:tr>
      <w:tr w14:paraId="34625A26">
        <w:trPr>
          <w:trHeight w:val="295" w:hRule="atLeast"/>
        </w:trPr>
        <w:tc>
          <w:tcPr>
            <w:tcW w:w="453" w:type="dxa"/>
            <w:vMerge w:val="continue"/>
            <w:tcBorders>
              <w:top w:val="nil"/>
              <w:bottom w:val="nil"/>
            </w:tcBorders>
            <w:vAlign w:val="top"/>
          </w:tcPr>
          <w:p w14:paraId="3F2C629D">
            <w:pPr>
              <w:rPr>
                <w:rFonts w:ascii="Arial"/>
                <w:sz w:val="21"/>
              </w:rPr>
            </w:pPr>
          </w:p>
        </w:tc>
        <w:tc>
          <w:tcPr>
            <w:tcW w:w="856" w:type="dxa"/>
            <w:vMerge w:val="continue"/>
            <w:tcBorders>
              <w:top w:val="nil"/>
              <w:bottom w:val="nil"/>
            </w:tcBorders>
            <w:vAlign w:val="top"/>
          </w:tcPr>
          <w:p w14:paraId="44220678">
            <w:pPr>
              <w:rPr>
                <w:rFonts w:ascii="Arial"/>
                <w:sz w:val="21"/>
              </w:rPr>
            </w:pPr>
          </w:p>
        </w:tc>
        <w:tc>
          <w:tcPr>
            <w:tcW w:w="3493" w:type="dxa"/>
            <w:vAlign w:val="top"/>
          </w:tcPr>
          <w:p w14:paraId="2102AA42">
            <w:pPr>
              <w:pStyle w:val="6"/>
              <w:spacing w:before="32" w:line="158" w:lineRule="auto"/>
              <w:ind w:left="115"/>
              <w:rPr>
                <w:sz w:val="22"/>
                <w:szCs w:val="22"/>
              </w:rPr>
            </w:pPr>
            <w:r>
              <w:rPr>
                <w:spacing w:val="-3"/>
                <w:sz w:val="22"/>
                <w:szCs w:val="22"/>
              </w:rPr>
              <w:t>2.8 手动要求：</w:t>
            </w:r>
          </w:p>
        </w:tc>
        <w:tc>
          <w:tcPr>
            <w:tcW w:w="1893" w:type="dxa"/>
            <w:vAlign w:val="top"/>
          </w:tcPr>
          <w:p w14:paraId="0BCE0689">
            <w:pPr>
              <w:rPr>
                <w:rFonts w:ascii="Arial"/>
                <w:sz w:val="21"/>
              </w:rPr>
            </w:pPr>
          </w:p>
        </w:tc>
        <w:tc>
          <w:tcPr>
            <w:tcW w:w="1164" w:type="dxa"/>
            <w:vAlign w:val="top"/>
          </w:tcPr>
          <w:p w14:paraId="689EEAD2">
            <w:pPr>
              <w:rPr>
                <w:rFonts w:ascii="Arial"/>
                <w:sz w:val="21"/>
              </w:rPr>
            </w:pPr>
          </w:p>
        </w:tc>
        <w:tc>
          <w:tcPr>
            <w:tcW w:w="676" w:type="dxa"/>
            <w:vAlign w:val="top"/>
          </w:tcPr>
          <w:p w14:paraId="07D26380">
            <w:pPr>
              <w:rPr>
                <w:rFonts w:ascii="Arial"/>
                <w:sz w:val="21"/>
              </w:rPr>
            </w:pPr>
          </w:p>
        </w:tc>
      </w:tr>
      <w:tr w14:paraId="20789BFF">
        <w:trPr>
          <w:trHeight w:val="581" w:hRule="atLeast"/>
        </w:trPr>
        <w:tc>
          <w:tcPr>
            <w:tcW w:w="453" w:type="dxa"/>
            <w:vMerge w:val="continue"/>
            <w:tcBorders>
              <w:top w:val="nil"/>
              <w:bottom w:val="nil"/>
            </w:tcBorders>
            <w:vAlign w:val="top"/>
          </w:tcPr>
          <w:p w14:paraId="2F43F6ED">
            <w:pPr>
              <w:rPr>
                <w:rFonts w:ascii="Arial"/>
                <w:sz w:val="21"/>
              </w:rPr>
            </w:pPr>
          </w:p>
        </w:tc>
        <w:tc>
          <w:tcPr>
            <w:tcW w:w="856" w:type="dxa"/>
            <w:vMerge w:val="continue"/>
            <w:tcBorders>
              <w:top w:val="nil"/>
              <w:bottom w:val="nil"/>
            </w:tcBorders>
            <w:vAlign w:val="top"/>
          </w:tcPr>
          <w:p w14:paraId="1837E0EC">
            <w:pPr>
              <w:rPr>
                <w:rFonts w:ascii="Arial"/>
                <w:sz w:val="21"/>
              </w:rPr>
            </w:pPr>
          </w:p>
        </w:tc>
        <w:tc>
          <w:tcPr>
            <w:tcW w:w="3493" w:type="dxa"/>
            <w:vAlign w:val="top"/>
          </w:tcPr>
          <w:p w14:paraId="6618274D">
            <w:pPr>
              <w:pStyle w:val="6"/>
              <w:spacing w:before="34" w:line="168" w:lineRule="auto"/>
              <w:ind w:left="113" w:right="113" w:firstLine="5"/>
              <w:rPr>
                <w:sz w:val="22"/>
                <w:szCs w:val="22"/>
              </w:rPr>
            </w:pPr>
            <w:r>
              <w:rPr>
                <w:spacing w:val="-11"/>
                <w:sz w:val="22"/>
                <w:szCs w:val="22"/>
              </w:rPr>
              <w:t>（1）机组的启动和停机、调频和调</w:t>
            </w:r>
            <w:r>
              <w:rPr>
                <w:spacing w:val="-3"/>
                <w:sz w:val="22"/>
                <w:szCs w:val="22"/>
              </w:rPr>
              <w:t>压、送电和供电等应能手动控制。</w:t>
            </w:r>
          </w:p>
        </w:tc>
        <w:tc>
          <w:tcPr>
            <w:tcW w:w="1893" w:type="dxa"/>
            <w:vAlign w:val="top"/>
          </w:tcPr>
          <w:p w14:paraId="4EB5C0F9">
            <w:pPr>
              <w:rPr>
                <w:rFonts w:ascii="Arial"/>
                <w:sz w:val="21"/>
              </w:rPr>
            </w:pPr>
          </w:p>
        </w:tc>
        <w:tc>
          <w:tcPr>
            <w:tcW w:w="1164" w:type="dxa"/>
            <w:vAlign w:val="top"/>
          </w:tcPr>
          <w:p w14:paraId="62E16D63">
            <w:pPr>
              <w:rPr>
                <w:rFonts w:ascii="Arial"/>
                <w:sz w:val="21"/>
              </w:rPr>
            </w:pPr>
          </w:p>
        </w:tc>
        <w:tc>
          <w:tcPr>
            <w:tcW w:w="676" w:type="dxa"/>
            <w:vAlign w:val="top"/>
          </w:tcPr>
          <w:p w14:paraId="48276419">
            <w:pPr>
              <w:rPr>
                <w:rFonts w:ascii="Arial"/>
                <w:sz w:val="21"/>
              </w:rPr>
            </w:pPr>
          </w:p>
        </w:tc>
      </w:tr>
      <w:tr w14:paraId="1609094E">
        <w:trPr>
          <w:trHeight w:val="580" w:hRule="atLeast"/>
        </w:trPr>
        <w:tc>
          <w:tcPr>
            <w:tcW w:w="453" w:type="dxa"/>
            <w:vMerge w:val="continue"/>
            <w:tcBorders>
              <w:top w:val="nil"/>
              <w:bottom w:val="nil"/>
            </w:tcBorders>
            <w:vAlign w:val="top"/>
          </w:tcPr>
          <w:p w14:paraId="316EB98D">
            <w:pPr>
              <w:rPr>
                <w:rFonts w:ascii="Arial"/>
                <w:sz w:val="21"/>
              </w:rPr>
            </w:pPr>
          </w:p>
        </w:tc>
        <w:tc>
          <w:tcPr>
            <w:tcW w:w="856" w:type="dxa"/>
            <w:vMerge w:val="continue"/>
            <w:tcBorders>
              <w:top w:val="nil"/>
              <w:bottom w:val="nil"/>
            </w:tcBorders>
            <w:vAlign w:val="top"/>
          </w:tcPr>
          <w:p w14:paraId="0BB3C2CB">
            <w:pPr>
              <w:rPr>
                <w:rFonts w:ascii="Arial"/>
                <w:sz w:val="21"/>
              </w:rPr>
            </w:pPr>
          </w:p>
        </w:tc>
        <w:tc>
          <w:tcPr>
            <w:tcW w:w="3493" w:type="dxa"/>
            <w:vAlign w:val="top"/>
          </w:tcPr>
          <w:p w14:paraId="0711F103">
            <w:pPr>
              <w:pStyle w:val="6"/>
              <w:spacing w:before="33" w:line="168" w:lineRule="auto"/>
              <w:ind w:left="117" w:right="113" w:firstLine="1"/>
              <w:rPr>
                <w:sz w:val="22"/>
                <w:szCs w:val="22"/>
              </w:rPr>
            </w:pPr>
            <w:r>
              <w:rPr>
                <w:spacing w:val="-3"/>
                <w:sz w:val="22"/>
                <w:szCs w:val="22"/>
              </w:rPr>
              <w:t>（2）</w:t>
            </w:r>
            <w:r>
              <w:rPr>
                <w:spacing w:val="35"/>
                <w:w w:val="101"/>
                <w:sz w:val="22"/>
                <w:szCs w:val="22"/>
              </w:rPr>
              <w:t xml:space="preserve"> </w:t>
            </w:r>
            <w:r>
              <w:rPr>
                <w:spacing w:val="-3"/>
                <w:sz w:val="22"/>
                <w:szCs w:val="22"/>
              </w:rPr>
              <w:t>自动停机和手动停机均应有</w:t>
            </w:r>
            <w:r>
              <w:rPr>
                <w:spacing w:val="-1"/>
                <w:sz w:val="22"/>
                <w:szCs w:val="22"/>
              </w:rPr>
              <w:t>正常停机和紧急停机两种。</w:t>
            </w:r>
          </w:p>
        </w:tc>
        <w:tc>
          <w:tcPr>
            <w:tcW w:w="1893" w:type="dxa"/>
            <w:vAlign w:val="top"/>
          </w:tcPr>
          <w:p w14:paraId="6FB28AAD">
            <w:pPr>
              <w:rPr>
                <w:rFonts w:ascii="Arial"/>
                <w:sz w:val="21"/>
              </w:rPr>
            </w:pPr>
          </w:p>
        </w:tc>
        <w:tc>
          <w:tcPr>
            <w:tcW w:w="1164" w:type="dxa"/>
            <w:vAlign w:val="top"/>
          </w:tcPr>
          <w:p w14:paraId="21887CAF">
            <w:pPr>
              <w:rPr>
                <w:rFonts w:ascii="Arial"/>
                <w:sz w:val="21"/>
              </w:rPr>
            </w:pPr>
          </w:p>
        </w:tc>
        <w:tc>
          <w:tcPr>
            <w:tcW w:w="676" w:type="dxa"/>
            <w:vAlign w:val="top"/>
          </w:tcPr>
          <w:p w14:paraId="6B8BB242">
            <w:pPr>
              <w:rPr>
                <w:rFonts w:ascii="Arial"/>
                <w:sz w:val="21"/>
              </w:rPr>
            </w:pPr>
          </w:p>
        </w:tc>
      </w:tr>
      <w:tr w14:paraId="2CBB9289">
        <w:trPr>
          <w:trHeight w:val="868" w:hRule="atLeast"/>
        </w:trPr>
        <w:tc>
          <w:tcPr>
            <w:tcW w:w="453" w:type="dxa"/>
            <w:vMerge w:val="continue"/>
            <w:tcBorders>
              <w:top w:val="nil"/>
              <w:bottom w:val="nil"/>
            </w:tcBorders>
            <w:vAlign w:val="top"/>
          </w:tcPr>
          <w:p w14:paraId="5843579F">
            <w:pPr>
              <w:rPr>
                <w:rFonts w:ascii="Arial"/>
                <w:sz w:val="21"/>
              </w:rPr>
            </w:pPr>
          </w:p>
        </w:tc>
        <w:tc>
          <w:tcPr>
            <w:tcW w:w="856" w:type="dxa"/>
            <w:vMerge w:val="continue"/>
            <w:tcBorders>
              <w:top w:val="nil"/>
              <w:bottom w:val="nil"/>
            </w:tcBorders>
            <w:vAlign w:val="top"/>
          </w:tcPr>
          <w:p w14:paraId="0CBA8B92">
            <w:pPr>
              <w:rPr>
                <w:rFonts w:ascii="Arial"/>
                <w:sz w:val="21"/>
              </w:rPr>
            </w:pPr>
          </w:p>
        </w:tc>
        <w:tc>
          <w:tcPr>
            <w:tcW w:w="3493" w:type="dxa"/>
            <w:vAlign w:val="top"/>
          </w:tcPr>
          <w:p w14:paraId="335F3239">
            <w:pPr>
              <w:pStyle w:val="6"/>
              <w:spacing w:before="34" w:line="172" w:lineRule="auto"/>
              <w:ind w:left="112" w:right="100" w:firstLine="3"/>
              <w:jc w:val="both"/>
              <w:rPr>
                <w:sz w:val="22"/>
                <w:szCs w:val="22"/>
              </w:rPr>
            </w:pPr>
            <w:r>
              <w:rPr>
                <w:spacing w:val="-1"/>
                <w:sz w:val="22"/>
                <w:szCs w:val="22"/>
              </w:rPr>
              <w:t>2.9</w:t>
            </w:r>
            <w:r>
              <w:rPr>
                <w:spacing w:val="59"/>
                <w:w w:val="101"/>
                <w:sz w:val="22"/>
                <w:szCs w:val="22"/>
              </w:rPr>
              <w:t xml:space="preserve"> </w:t>
            </w:r>
            <w:r>
              <w:rPr>
                <w:spacing w:val="-1"/>
                <w:sz w:val="22"/>
                <w:szCs w:val="22"/>
              </w:rPr>
              <w:t>出现轻故障时，运行中的发电</w:t>
            </w:r>
            <w:r>
              <w:rPr>
                <w:spacing w:val="-6"/>
                <w:sz w:val="22"/>
                <w:szCs w:val="22"/>
              </w:rPr>
              <w:t>机组可自动保护停机， 并有告警信</w:t>
            </w:r>
            <w:r>
              <w:rPr>
                <w:spacing w:val="-1"/>
                <w:sz w:val="22"/>
                <w:szCs w:val="22"/>
              </w:rPr>
              <w:t>号，容许手动和自动停机。</w:t>
            </w:r>
          </w:p>
        </w:tc>
        <w:tc>
          <w:tcPr>
            <w:tcW w:w="1893" w:type="dxa"/>
            <w:vAlign w:val="top"/>
          </w:tcPr>
          <w:p w14:paraId="2C72FE22">
            <w:pPr>
              <w:rPr>
                <w:rFonts w:ascii="Arial"/>
                <w:sz w:val="21"/>
              </w:rPr>
            </w:pPr>
          </w:p>
        </w:tc>
        <w:tc>
          <w:tcPr>
            <w:tcW w:w="1164" w:type="dxa"/>
            <w:vAlign w:val="top"/>
          </w:tcPr>
          <w:p w14:paraId="13E47FB3">
            <w:pPr>
              <w:rPr>
                <w:rFonts w:ascii="Arial"/>
                <w:sz w:val="21"/>
              </w:rPr>
            </w:pPr>
          </w:p>
        </w:tc>
        <w:tc>
          <w:tcPr>
            <w:tcW w:w="676" w:type="dxa"/>
            <w:vAlign w:val="top"/>
          </w:tcPr>
          <w:p w14:paraId="6139960A">
            <w:pPr>
              <w:rPr>
                <w:rFonts w:ascii="Arial"/>
                <w:sz w:val="21"/>
              </w:rPr>
            </w:pPr>
          </w:p>
        </w:tc>
      </w:tr>
      <w:tr w14:paraId="4CB6CA90">
        <w:trPr>
          <w:trHeight w:val="868" w:hRule="atLeast"/>
        </w:trPr>
        <w:tc>
          <w:tcPr>
            <w:tcW w:w="453" w:type="dxa"/>
            <w:vMerge w:val="continue"/>
            <w:tcBorders>
              <w:top w:val="nil"/>
              <w:bottom w:val="nil"/>
            </w:tcBorders>
            <w:vAlign w:val="top"/>
          </w:tcPr>
          <w:p w14:paraId="7BF0A92E">
            <w:pPr>
              <w:rPr>
                <w:rFonts w:ascii="Arial"/>
                <w:sz w:val="21"/>
              </w:rPr>
            </w:pPr>
          </w:p>
        </w:tc>
        <w:tc>
          <w:tcPr>
            <w:tcW w:w="856" w:type="dxa"/>
            <w:vMerge w:val="continue"/>
            <w:tcBorders>
              <w:top w:val="nil"/>
              <w:bottom w:val="nil"/>
            </w:tcBorders>
            <w:vAlign w:val="top"/>
          </w:tcPr>
          <w:p w14:paraId="42C14121">
            <w:pPr>
              <w:rPr>
                <w:rFonts w:ascii="Arial"/>
                <w:sz w:val="21"/>
              </w:rPr>
            </w:pPr>
          </w:p>
        </w:tc>
        <w:tc>
          <w:tcPr>
            <w:tcW w:w="3493" w:type="dxa"/>
            <w:vAlign w:val="top"/>
          </w:tcPr>
          <w:p w14:paraId="044721DE">
            <w:pPr>
              <w:pStyle w:val="6"/>
              <w:spacing w:before="38" w:line="171" w:lineRule="auto"/>
              <w:ind w:left="131" w:right="100" w:hanging="16"/>
              <w:jc w:val="both"/>
              <w:rPr>
                <w:sz w:val="22"/>
                <w:szCs w:val="22"/>
              </w:rPr>
            </w:pPr>
            <w:r>
              <w:rPr>
                <w:spacing w:val="-6"/>
                <w:sz w:val="22"/>
                <w:szCs w:val="22"/>
              </w:rPr>
              <w:t>2.10</w:t>
            </w:r>
            <w:r>
              <w:rPr>
                <w:spacing w:val="23"/>
                <w:sz w:val="22"/>
                <w:szCs w:val="22"/>
              </w:rPr>
              <w:t xml:space="preserve"> </w:t>
            </w:r>
            <w:r>
              <w:rPr>
                <w:spacing w:val="-6"/>
                <w:sz w:val="22"/>
                <w:szCs w:val="22"/>
              </w:rPr>
              <w:t>出现重大故障时，运行中的发</w:t>
            </w:r>
            <w:r>
              <w:rPr>
                <w:spacing w:val="-4"/>
                <w:sz w:val="22"/>
                <w:szCs w:val="22"/>
              </w:rPr>
              <w:t>电机组可立即自动紧急停机。并发</w:t>
            </w:r>
            <w:r>
              <w:rPr>
                <w:spacing w:val="-5"/>
                <w:sz w:val="22"/>
                <w:szCs w:val="22"/>
              </w:rPr>
              <w:t>出光、声告警信号。</w:t>
            </w:r>
          </w:p>
        </w:tc>
        <w:tc>
          <w:tcPr>
            <w:tcW w:w="1893" w:type="dxa"/>
            <w:vAlign w:val="top"/>
          </w:tcPr>
          <w:p w14:paraId="6A114AA9">
            <w:pPr>
              <w:rPr>
                <w:rFonts w:ascii="Arial"/>
                <w:sz w:val="21"/>
              </w:rPr>
            </w:pPr>
          </w:p>
        </w:tc>
        <w:tc>
          <w:tcPr>
            <w:tcW w:w="1164" w:type="dxa"/>
            <w:vAlign w:val="top"/>
          </w:tcPr>
          <w:p w14:paraId="61EFAE90">
            <w:pPr>
              <w:rPr>
                <w:rFonts w:ascii="Arial"/>
                <w:sz w:val="21"/>
              </w:rPr>
            </w:pPr>
          </w:p>
        </w:tc>
        <w:tc>
          <w:tcPr>
            <w:tcW w:w="676" w:type="dxa"/>
            <w:vAlign w:val="top"/>
          </w:tcPr>
          <w:p w14:paraId="067BDDDB">
            <w:pPr>
              <w:rPr>
                <w:rFonts w:ascii="Arial"/>
                <w:sz w:val="21"/>
              </w:rPr>
            </w:pPr>
          </w:p>
        </w:tc>
      </w:tr>
      <w:tr w14:paraId="79EC7A0F">
        <w:trPr>
          <w:trHeight w:val="1157" w:hRule="atLeast"/>
        </w:trPr>
        <w:tc>
          <w:tcPr>
            <w:tcW w:w="453" w:type="dxa"/>
            <w:vMerge w:val="continue"/>
            <w:tcBorders>
              <w:top w:val="nil"/>
              <w:bottom w:val="nil"/>
            </w:tcBorders>
            <w:vAlign w:val="top"/>
          </w:tcPr>
          <w:p w14:paraId="30351278">
            <w:pPr>
              <w:rPr>
                <w:rFonts w:ascii="Arial"/>
                <w:sz w:val="21"/>
              </w:rPr>
            </w:pPr>
          </w:p>
        </w:tc>
        <w:tc>
          <w:tcPr>
            <w:tcW w:w="856" w:type="dxa"/>
            <w:vMerge w:val="continue"/>
            <w:tcBorders>
              <w:top w:val="nil"/>
              <w:bottom w:val="nil"/>
            </w:tcBorders>
            <w:vAlign w:val="top"/>
          </w:tcPr>
          <w:p w14:paraId="6192A8F1">
            <w:pPr>
              <w:rPr>
                <w:rFonts w:ascii="Arial"/>
                <w:sz w:val="21"/>
              </w:rPr>
            </w:pPr>
          </w:p>
        </w:tc>
        <w:tc>
          <w:tcPr>
            <w:tcW w:w="3493" w:type="dxa"/>
            <w:vAlign w:val="top"/>
          </w:tcPr>
          <w:p w14:paraId="3CEB0259">
            <w:pPr>
              <w:pStyle w:val="6"/>
              <w:spacing w:before="42" w:line="173" w:lineRule="auto"/>
              <w:ind w:left="111" w:right="100" w:firstLine="4"/>
              <w:jc w:val="both"/>
              <w:rPr>
                <w:sz w:val="22"/>
                <w:szCs w:val="22"/>
              </w:rPr>
            </w:pPr>
            <w:r>
              <w:rPr>
                <w:spacing w:val="4"/>
                <w:sz w:val="22"/>
                <w:szCs w:val="22"/>
              </w:rPr>
              <w:t>2.11</w:t>
            </w:r>
            <w:r>
              <w:rPr>
                <w:spacing w:val="6"/>
                <w:sz w:val="22"/>
                <w:szCs w:val="22"/>
              </w:rPr>
              <w:t xml:space="preserve">  </w:t>
            </w:r>
            <w:r>
              <w:rPr>
                <w:spacing w:val="4"/>
                <w:sz w:val="22"/>
                <w:szCs w:val="22"/>
              </w:rPr>
              <w:t>机组具有智能化微机控制系</w:t>
            </w:r>
            <w:r>
              <w:rPr>
                <w:spacing w:val="-6"/>
                <w:sz w:val="22"/>
                <w:szCs w:val="22"/>
              </w:rPr>
              <w:t>统， 能对本机运行的各项参数或机</w:t>
            </w:r>
            <w:r>
              <w:rPr>
                <w:spacing w:val="-2"/>
                <w:sz w:val="22"/>
                <w:szCs w:val="22"/>
              </w:rPr>
              <w:t>组的故障情况进行监测、显示以及</w:t>
            </w:r>
            <w:r>
              <w:rPr>
                <w:spacing w:val="-4"/>
                <w:sz w:val="22"/>
                <w:szCs w:val="22"/>
              </w:rPr>
              <w:t>报警和记录。</w:t>
            </w:r>
          </w:p>
        </w:tc>
        <w:tc>
          <w:tcPr>
            <w:tcW w:w="1893" w:type="dxa"/>
            <w:vAlign w:val="top"/>
          </w:tcPr>
          <w:p w14:paraId="3F7EA38E">
            <w:pPr>
              <w:rPr>
                <w:rFonts w:ascii="Arial"/>
                <w:sz w:val="21"/>
              </w:rPr>
            </w:pPr>
          </w:p>
        </w:tc>
        <w:tc>
          <w:tcPr>
            <w:tcW w:w="1164" w:type="dxa"/>
            <w:vAlign w:val="top"/>
          </w:tcPr>
          <w:p w14:paraId="35070A92">
            <w:pPr>
              <w:rPr>
                <w:rFonts w:ascii="Arial"/>
                <w:sz w:val="21"/>
              </w:rPr>
            </w:pPr>
          </w:p>
        </w:tc>
        <w:tc>
          <w:tcPr>
            <w:tcW w:w="676" w:type="dxa"/>
            <w:vAlign w:val="top"/>
          </w:tcPr>
          <w:p w14:paraId="795B0B84">
            <w:pPr>
              <w:rPr>
                <w:rFonts w:ascii="Arial"/>
                <w:sz w:val="21"/>
              </w:rPr>
            </w:pPr>
          </w:p>
        </w:tc>
      </w:tr>
      <w:tr w14:paraId="573FF370">
        <w:trPr>
          <w:trHeight w:val="871" w:hRule="atLeast"/>
        </w:trPr>
        <w:tc>
          <w:tcPr>
            <w:tcW w:w="453" w:type="dxa"/>
            <w:vMerge w:val="continue"/>
            <w:tcBorders>
              <w:top w:val="nil"/>
              <w:bottom w:val="nil"/>
            </w:tcBorders>
            <w:vAlign w:val="top"/>
          </w:tcPr>
          <w:p w14:paraId="39E874BD">
            <w:pPr>
              <w:rPr>
                <w:rFonts w:ascii="Arial"/>
                <w:sz w:val="21"/>
              </w:rPr>
            </w:pPr>
          </w:p>
        </w:tc>
        <w:tc>
          <w:tcPr>
            <w:tcW w:w="856" w:type="dxa"/>
            <w:vMerge w:val="continue"/>
            <w:tcBorders>
              <w:top w:val="nil"/>
              <w:bottom w:val="nil"/>
            </w:tcBorders>
            <w:vAlign w:val="top"/>
          </w:tcPr>
          <w:p w14:paraId="73AAF3D6">
            <w:pPr>
              <w:rPr>
                <w:rFonts w:ascii="Arial"/>
                <w:sz w:val="21"/>
              </w:rPr>
            </w:pPr>
          </w:p>
        </w:tc>
        <w:tc>
          <w:tcPr>
            <w:tcW w:w="3493" w:type="dxa"/>
            <w:vAlign w:val="top"/>
          </w:tcPr>
          <w:p w14:paraId="00571D2A">
            <w:pPr>
              <w:pStyle w:val="6"/>
              <w:spacing w:before="37" w:line="172" w:lineRule="auto"/>
              <w:ind w:left="115" w:right="73"/>
              <w:jc w:val="both"/>
              <w:rPr>
                <w:sz w:val="22"/>
                <w:szCs w:val="22"/>
              </w:rPr>
            </w:pPr>
            <w:r>
              <w:rPr>
                <w:spacing w:val="-3"/>
                <w:sz w:val="22"/>
                <w:szCs w:val="22"/>
              </w:rPr>
              <w:t>2.12 机组应按控制指令自动启动，</w:t>
            </w:r>
            <w:r>
              <w:rPr>
                <w:spacing w:val="13"/>
                <w:sz w:val="22"/>
                <w:szCs w:val="22"/>
              </w:rPr>
              <w:t>从接到指令到发电机组满负荷运</w:t>
            </w:r>
            <w:r>
              <w:rPr>
                <w:spacing w:val="-8"/>
                <w:sz w:val="22"/>
                <w:szCs w:val="22"/>
              </w:rPr>
              <w:t>行时间不大于</w:t>
            </w:r>
            <w:r>
              <w:rPr>
                <w:spacing w:val="29"/>
                <w:sz w:val="22"/>
                <w:szCs w:val="22"/>
              </w:rPr>
              <w:t xml:space="preserve"> </w:t>
            </w:r>
            <w:r>
              <w:rPr>
                <w:spacing w:val="-8"/>
                <w:sz w:val="22"/>
                <w:szCs w:val="22"/>
              </w:rPr>
              <w:t>15 秒。</w:t>
            </w:r>
          </w:p>
        </w:tc>
        <w:tc>
          <w:tcPr>
            <w:tcW w:w="1893" w:type="dxa"/>
            <w:vAlign w:val="top"/>
          </w:tcPr>
          <w:p w14:paraId="4E5F4D41">
            <w:pPr>
              <w:rPr>
                <w:rFonts w:ascii="Arial"/>
                <w:sz w:val="21"/>
              </w:rPr>
            </w:pPr>
          </w:p>
        </w:tc>
        <w:tc>
          <w:tcPr>
            <w:tcW w:w="1164" w:type="dxa"/>
            <w:vAlign w:val="top"/>
          </w:tcPr>
          <w:p w14:paraId="69AEBD5F">
            <w:pPr>
              <w:rPr>
                <w:rFonts w:ascii="Arial"/>
                <w:sz w:val="21"/>
              </w:rPr>
            </w:pPr>
          </w:p>
        </w:tc>
        <w:tc>
          <w:tcPr>
            <w:tcW w:w="676" w:type="dxa"/>
            <w:vAlign w:val="top"/>
          </w:tcPr>
          <w:p w14:paraId="1F21E705">
            <w:pPr>
              <w:rPr>
                <w:rFonts w:ascii="Arial"/>
                <w:sz w:val="21"/>
              </w:rPr>
            </w:pPr>
          </w:p>
        </w:tc>
      </w:tr>
      <w:tr w14:paraId="63A4CF76">
        <w:trPr>
          <w:trHeight w:val="293" w:hRule="atLeast"/>
        </w:trPr>
        <w:tc>
          <w:tcPr>
            <w:tcW w:w="453" w:type="dxa"/>
            <w:vMerge w:val="continue"/>
            <w:tcBorders>
              <w:top w:val="nil"/>
              <w:bottom w:val="nil"/>
            </w:tcBorders>
            <w:vAlign w:val="top"/>
          </w:tcPr>
          <w:p w14:paraId="07ACEB28">
            <w:pPr>
              <w:rPr>
                <w:rFonts w:ascii="Arial"/>
                <w:sz w:val="21"/>
              </w:rPr>
            </w:pPr>
          </w:p>
        </w:tc>
        <w:tc>
          <w:tcPr>
            <w:tcW w:w="856" w:type="dxa"/>
            <w:vMerge w:val="continue"/>
            <w:tcBorders>
              <w:top w:val="nil"/>
              <w:bottom w:val="nil"/>
            </w:tcBorders>
            <w:vAlign w:val="top"/>
          </w:tcPr>
          <w:p w14:paraId="23EE35B2">
            <w:pPr>
              <w:rPr>
                <w:rFonts w:ascii="Arial"/>
                <w:sz w:val="21"/>
              </w:rPr>
            </w:pPr>
          </w:p>
        </w:tc>
        <w:tc>
          <w:tcPr>
            <w:tcW w:w="3493" w:type="dxa"/>
            <w:vAlign w:val="top"/>
          </w:tcPr>
          <w:p w14:paraId="37C8FD5E">
            <w:pPr>
              <w:pStyle w:val="6"/>
              <w:spacing w:before="32" w:line="157" w:lineRule="auto"/>
              <w:ind w:left="117"/>
              <w:rPr>
                <w:sz w:val="22"/>
                <w:szCs w:val="22"/>
              </w:rPr>
            </w:pPr>
            <w:r>
              <w:rPr>
                <w:b/>
                <w:bCs/>
                <w:spacing w:val="1"/>
                <w:sz w:val="22"/>
                <w:szCs w:val="22"/>
              </w:rPr>
              <w:t>3.主要部件性能</w:t>
            </w:r>
          </w:p>
        </w:tc>
        <w:tc>
          <w:tcPr>
            <w:tcW w:w="1893" w:type="dxa"/>
            <w:vAlign w:val="top"/>
          </w:tcPr>
          <w:p w14:paraId="03504D0F">
            <w:pPr>
              <w:rPr>
                <w:rFonts w:ascii="Arial"/>
                <w:sz w:val="21"/>
              </w:rPr>
            </w:pPr>
          </w:p>
        </w:tc>
        <w:tc>
          <w:tcPr>
            <w:tcW w:w="1164" w:type="dxa"/>
            <w:vAlign w:val="top"/>
          </w:tcPr>
          <w:p w14:paraId="4DBAF7FE">
            <w:pPr>
              <w:rPr>
                <w:rFonts w:ascii="Arial"/>
                <w:sz w:val="21"/>
              </w:rPr>
            </w:pPr>
          </w:p>
        </w:tc>
        <w:tc>
          <w:tcPr>
            <w:tcW w:w="676" w:type="dxa"/>
            <w:vAlign w:val="top"/>
          </w:tcPr>
          <w:p w14:paraId="794BCA76">
            <w:pPr>
              <w:rPr>
                <w:rFonts w:ascii="Arial"/>
                <w:sz w:val="21"/>
              </w:rPr>
            </w:pPr>
          </w:p>
        </w:tc>
      </w:tr>
      <w:tr w14:paraId="5F7D0FEC">
        <w:trPr>
          <w:trHeight w:val="580" w:hRule="atLeast"/>
        </w:trPr>
        <w:tc>
          <w:tcPr>
            <w:tcW w:w="453" w:type="dxa"/>
            <w:vMerge w:val="continue"/>
            <w:tcBorders>
              <w:top w:val="nil"/>
              <w:bottom w:val="nil"/>
            </w:tcBorders>
            <w:vAlign w:val="top"/>
          </w:tcPr>
          <w:p w14:paraId="2D62014B">
            <w:pPr>
              <w:rPr>
                <w:rFonts w:ascii="Arial"/>
                <w:sz w:val="21"/>
              </w:rPr>
            </w:pPr>
          </w:p>
        </w:tc>
        <w:tc>
          <w:tcPr>
            <w:tcW w:w="856" w:type="dxa"/>
            <w:vMerge w:val="continue"/>
            <w:tcBorders>
              <w:top w:val="nil"/>
              <w:bottom w:val="nil"/>
            </w:tcBorders>
            <w:vAlign w:val="top"/>
          </w:tcPr>
          <w:p w14:paraId="286072AE">
            <w:pPr>
              <w:rPr>
                <w:rFonts w:ascii="Arial"/>
                <w:sz w:val="21"/>
              </w:rPr>
            </w:pPr>
          </w:p>
        </w:tc>
        <w:tc>
          <w:tcPr>
            <w:tcW w:w="3493" w:type="dxa"/>
            <w:vAlign w:val="top"/>
          </w:tcPr>
          <w:p w14:paraId="433D9F64">
            <w:pPr>
              <w:pStyle w:val="6"/>
              <w:spacing w:before="33" w:line="168" w:lineRule="auto"/>
              <w:ind w:left="113" w:right="102" w:firstLine="3"/>
              <w:rPr>
                <w:sz w:val="22"/>
                <w:szCs w:val="22"/>
              </w:rPr>
            </w:pPr>
            <w:r>
              <w:rPr>
                <w:b/>
                <w:bCs/>
                <w:spacing w:val="-4"/>
                <w:sz w:val="22"/>
                <w:szCs w:val="22"/>
              </w:rPr>
              <w:t>3.1</w:t>
            </w:r>
            <w:r>
              <w:rPr>
                <w:spacing w:val="27"/>
                <w:w w:val="101"/>
                <w:sz w:val="22"/>
                <w:szCs w:val="22"/>
              </w:rPr>
              <w:t xml:space="preserve">  </w:t>
            </w:r>
            <w:r>
              <w:rPr>
                <w:b/>
                <w:bCs/>
                <w:spacing w:val="-4"/>
                <w:sz w:val="22"/>
                <w:szCs w:val="22"/>
              </w:rPr>
              <w:t>柴油机</w:t>
            </w:r>
            <w:r>
              <w:rPr>
                <w:spacing w:val="-19"/>
                <w:sz w:val="22"/>
                <w:szCs w:val="22"/>
              </w:rPr>
              <w:t xml:space="preserve"> </w:t>
            </w:r>
            <w:r>
              <w:rPr>
                <w:b/>
                <w:bCs/>
                <w:spacing w:val="-4"/>
                <w:sz w:val="22"/>
                <w:szCs w:val="22"/>
              </w:rPr>
              <w:t>（</w:t>
            </w:r>
            <w:r>
              <w:rPr>
                <w:b/>
                <w:bCs/>
                <w:spacing w:val="-4"/>
                <w:sz w:val="21"/>
                <w:szCs w:val="21"/>
              </w:rPr>
              <w:t>投标文件中应提供品</w:t>
            </w:r>
            <w:r>
              <w:rPr>
                <w:b/>
                <w:bCs/>
                <w:spacing w:val="-3"/>
                <w:sz w:val="21"/>
                <w:szCs w:val="21"/>
              </w:rPr>
              <w:t>牌、规格和型号</w:t>
            </w:r>
            <w:r>
              <w:rPr>
                <w:b/>
                <w:bCs/>
                <w:spacing w:val="-21"/>
                <w:sz w:val="22"/>
                <w:szCs w:val="22"/>
              </w:rPr>
              <w:t>）：</w:t>
            </w:r>
          </w:p>
        </w:tc>
        <w:tc>
          <w:tcPr>
            <w:tcW w:w="1893" w:type="dxa"/>
            <w:vAlign w:val="top"/>
          </w:tcPr>
          <w:p w14:paraId="05B36840">
            <w:pPr>
              <w:rPr>
                <w:rFonts w:ascii="Arial"/>
                <w:sz w:val="21"/>
              </w:rPr>
            </w:pPr>
          </w:p>
        </w:tc>
        <w:tc>
          <w:tcPr>
            <w:tcW w:w="1164" w:type="dxa"/>
            <w:vAlign w:val="top"/>
          </w:tcPr>
          <w:p w14:paraId="522D8151">
            <w:pPr>
              <w:rPr>
                <w:rFonts w:ascii="Arial"/>
                <w:sz w:val="21"/>
              </w:rPr>
            </w:pPr>
          </w:p>
        </w:tc>
        <w:tc>
          <w:tcPr>
            <w:tcW w:w="676" w:type="dxa"/>
            <w:vAlign w:val="top"/>
          </w:tcPr>
          <w:p w14:paraId="0721B492">
            <w:pPr>
              <w:rPr>
                <w:rFonts w:ascii="Arial"/>
                <w:sz w:val="21"/>
              </w:rPr>
            </w:pPr>
          </w:p>
        </w:tc>
      </w:tr>
      <w:tr w14:paraId="2866BFA3">
        <w:trPr>
          <w:trHeight w:val="580" w:hRule="atLeast"/>
        </w:trPr>
        <w:tc>
          <w:tcPr>
            <w:tcW w:w="453" w:type="dxa"/>
            <w:vMerge w:val="continue"/>
            <w:tcBorders>
              <w:top w:val="nil"/>
              <w:bottom w:val="nil"/>
            </w:tcBorders>
            <w:vAlign w:val="top"/>
          </w:tcPr>
          <w:p w14:paraId="03D537AB">
            <w:pPr>
              <w:rPr>
                <w:rFonts w:ascii="Arial"/>
                <w:sz w:val="21"/>
              </w:rPr>
            </w:pPr>
          </w:p>
        </w:tc>
        <w:tc>
          <w:tcPr>
            <w:tcW w:w="856" w:type="dxa"/>
            <w:vMerge w:val="continue"/>
            <w:tcBorders>
              <w:top w:val="nil"/>
              <w:bottom w:val="nil"/>
            </w:tcBorders>
            <w:vAlign w:val="top"/>
          </w:tcPr>
          <w:p w14:paraId="2B955A7C">
            <w:pPr>
              <w:rPr>
                <w:rFonts w:ascii="Arial"/>
                <w:sz w:val="21"/>
              </w:rPr>
            </w:pPr>
          </w:p>
        </w:tc>
        <w:tc>
          <w:tcPr>
            <w:tcW w:w="3493" w:type="dxa"/>
            <w:vAlign w:val="top"/>
          </w:tcPr>
          <w:p w14:paraId="62BD04D5">
            <w:pPr>
              <w:pStyle w:val="6"/>
              <w:spacing w:before="42" w:line="169" w:lineRule="auto"/>
              <w:ind w:left="111" w:right="102" w:firstLine="7"/>
              <w:rPr>
                <w:sz w:val="21"/>
                <w:szCs w:val="21"/>
              </w:rPr>
            </w:pPr>
            <w:r>
              <w:rPr>
                <w:spacing w:val="-10"/>
                <w:sz w:val="22"/>
                <w:szCs w:val="22"/>
              </w:rPr>
              <w:t>（1）</w:t>
            </w:r>
            <w:r>
              <w:rPr>
                <w:spacing w:val="-10"/>
                <w:sz w:val="21"/>
                <w:szCs w:val="21"/>
              </w:rPr>
              <w:t>▲结构型式：V 型十六缸，</w:t>
            </w:r>
            <w:r>
              <w:rPr>
                <w:spacing w:val="-20"/>
                <w:sz w:val="21"/>
                <w:szCs w:val="21"/>
              </w:rPr>
              <w:t xml:space="preserve"> </w:t>
            </w:r>
            <w:r>
              <w:rPr>
                <w:spacing w:val="-10"/>
                <w:sz w:val="21"/>
                <w:szCs w:val="21"/>
              </w:rPr>
              <w:t>四冲</w:t>
            </w:r>
            <w:r>
              <w:rPr>
                <w:spacing w:val="-3"/>
                <w:sz w:val="21"/>
                <w:szCs w:val="21"/>
              </w:rPr>
              <w:t>程，涡轮增压。</w:t>
            </w:r>
          </w:p>
        </w:tc>
        <w:tc>
          <w:tcPr>
            <w:tcW w:w="1893" w:type="dxa"/>
            <w:vAlign w:val="top"/>
          </w:tcPr>
          <w:p w14:paraId="4D2ABB7A">
            <w:pPr>
              <w:rPr>
                <w:rFonts w:ascii="Arial"/>
                <w:sz w:val="21"/>
              </w:rPr>
            </w:pPr>
          </w:p>
        </w:tc>
        <w:tc>
          <w:tcPr>
            <w:tcW w:w="1164" w:type="dxa"/>
            <w:vAlign w:val="top"/>
          </w:tcPr>
          <w:p w14:paraId="646E37F1">
            <w:pPr>
              <w:rPr>
                <w:rFonts w:ascii="Arial"/>
                <w:sz w:val="21"/>
              </w:rPr>
            </w:pPr>
          </w:p>
        </w:tc>
        <w:tc>
          <w:tcPr>
            <w:tcW w:w="676" w:type="dxa"/>
            <w:vAlign w:val="top"/>
          </w:tcPr>
          <w:p w14:paraId="72D30527">
            <w:pPr>
              <w:rPr>
                <w:rFonts w:ascii="Arial"/>
                <w:sz w:val="21"/>
              </w:rPr>
            </w:pPr>
          </w:p>
        </w:tc>
      </w:tr>
      <w:tr w14:paraId="74B44BFC">
        <w:trPr>
          <w:trHeight w:val="581" w:hRule="atLeast"/>
        </w:trPr>
        <w:tc>
          <w:tcPr>
            <w:tcW w:w="453" w:type="dxa"/>
            <w:vMerge w:val="continue"/>
            <w:tcBorders>
              <w:top w:val="nil"/>
              <w:bottom w:val="nil"/>
            </w:tcBorders>
            <w:vAlign w:val="top"/>
          </w:tcPr>
          <w:p w14:paraId="2E8DB71B">
            <w:pPr>
              <w:rPr>
                <w:rFonts w:ascii="Arial"/>
                <w:sz w:val="21"/>
              </w:rPr>
            </w:pPr>
          </w:p>
        </w:tc>
        <w:tc>
          <w:tcPr>
            <w:tcW w:w="856" w:type="dxa"/>
            <w:vMerge w:val="continue"/>
            <w:tcBorders>
              <w:top w:val="nil"/>
              <w:bottom w:val="nil"/>
            </w:tcBorders>
            <w:vAlign w:val="top"/>
          </w:tcPr>
          <w:p w14:paraId="60093136">
            <w:pPr>
              <w:rPr>
                <w:rFonts w:ascii="Arial"/>
                <w:sz w:val="21"/>
              </w:rPr>
            </w:pPr>
          </w:p>
        </w:tc>
        <w:tc>
          <w:tcPr>
            <w:tcW w:w="3493" w:type="dxa"/>
            <w:vAlign w:val="top"/>
          </w:tcPr>
          <w:p w14:paraId="7C032F01">
            <w:pPr>
              <w:pStyle w:val="6"/>
              <w:spacing w:before="34" w:line="168" w:lineRule="auto"/>
              <w:ind w:left="150" w:right="116" w:hanging="31"/>
              <w:rPr>
                <w:sz w:val="22"/>
                <w:szCs w:val="22"/>
              </w:rPr>
            </w:pPr>
            <w:r>
              <w:rPr>
                <w:spacing w:val="-9"/>
                <w:sz w:val="22"/>
                <w:szCs w:val="22"/>
              </w:rPr>
              <w:t>（2）★产品应选用原装产品，生产</w:t>
            </w:r>
            <w:r>
              <w:rPr>
                <w:spacing w:val="-10"/>
                <w:sz w:val="22"/>
                <w:szCs w:val="22"/>
              </w:rPr>
              <w:t>日期必须是 2025 年。</w:t>
            </w:r>
          </w:p>
        </w:tc>
        <w:tc>
          <w:tcPr>
            <w:tcW w:w="1893" w:type="dxa"/>
            <w:vAlign w:val="top"/>
          </w:tcPr>
          <w:p w14:paraId="71979033">
            <w:pPr>
              <w:rPr>
                <w:rFonts w:ascii="Arial"/>
                <w:sz w:val="21"/>
              </w:rPr>
            </w:pPr>
          </w:p>
        </w:tc>
        <w:tc>
          <w:tcPr>
            <w:tcW w:w="1164" w:type="dxa"/>
            <w:vAlign w:val="top"/>
          </w:tcPr>
          <w:p w14:paraId="423675E5">
            <w:pPr>
              <w:rPr>
                <w:rFonts w:ascii="Arial"/>
                <w:sz w:val="21"/>
              </w:rPr>
            </w:pPr>
          </w:p>
        </w:tc>
        <w:tc>
          <w:tcPr>
            <w:tcW w:w="676" w:type="dxa"/>
            <w:vAlign w:val="top"/>
          </w:tcPr>
          <w:p w14:paraId="263C2A94">
            <w:pPr>
              <w:rPr>
                <w:rFonts w:ascii="Arial"/>
                <w:sz w:val="21"/>
              </w:rPr>
            </w:pPr>
          </w:p>
        </w:tc>
      </w:tr>
      <w:tr w14:paraId="632F5A78">
        <w:trPr>
          <w:trHeight w:val="293" w:hRule="atLeast"/>
        </w:trPr>
        <w:tc>
          <w:tcPr>
            <w:tcW w:w="453" w:type="dxa"/>
            <w:vMerge w:val="continue"/>
            <w:tcBorders>
              <w:top w:val="nil"/>
              <w:bottom w:val="nil"/>
            </w:tcBorders>
            <w:vAlign w:val="top"/>
          </w:tcPr>
          <w:p w14:paraId="2CA2CFBF">
            <w:pPr>
              <w:rPr>
                <w:rFonts w:ascii="Arial"/>
                <w:sz w:val="21"/>
              </w:rPr>
            </w:pPr>
          </w:p>
        </w:tc>
        <w:tc>
          <w:tcPr>
            <w:tcW w:w="856" w:type="dxa"/>
            <w:vMerge w:val="continue"/>
            <w:tcBorders>
              <w:top w:val="nil"/>
              <w:bottom w:val="nil"/>
            </w:tcBorders>
            <w:vAlign w:val="top"/>
          </w:tcPr>
          <w:p w14:paraId="1DE5661B">
            <w:pPr>
              <w:rPr>
                <w:rFonts w:ascii="Arial"/>
                <w:sz w:val="21"/>
              </w:rPr>
            </w:pPr>
          </w:p>
        </w:tc>
        <w:tc>
          <w:tcPr>
            <w:tcW w:w="3493" w:type="dxa"/>
            <w:vAlign w:val="top"/>
          </w:tcPr>
          <w:p w14:paraId="3A96793D">
            <w:pPr>
              <w:pStyle w:val="6"/>
              <w:spacing w:before="35" w:line="247" w:lineRule="exact"/>
              <w:ind w:left="119"/>
              <w:rPr>
                <w:sz w:val="22"/>
                <w:szCs w:val="22"/>
              </w:rPr>
            </w:pPr>
            <w:r>
              <w:rPr>
                <w:spacing w:val="-17"/>
                <w:position w:val="1"/>
                <w:sz w:val="22"/>
                <w:szCs w:val="22"/>
              </w:rPr>
              <w:t>（3）★额定转速：</w:t>
            </w:r>
            <w:r>
              <w:rPr>
                <w:spacing w:val="32"/>
                <w:position w:val="1"/>
                <w:sz w:val="22"/>
                <w:szCs w:val="22"/>
              </w:rPr>
              <w:t xml:space="preserve"> </w:t>
            </w:r>
            <w:r>
              <w:rPr>
                <w:spacing w:val="-17"/>
                <w:position w:val="1"/>
                <w:sz w:val="22"/>
                <w:szCs w:val="22"/>
              </w:rPr>
              <w:t>1500RPM。</w:t>
            </w:r>
          </w:p>
        </w:tc>
        <w:tc>
          <w:tcPr>
            <w:tcW w:w="1893" w:type="dxa"/>
            <w:vAlign w:val="top"/>
          </w:tcPr>
          <w:p w14:paraId="091F8100">
            <w:pPr>
              <w:rPr>
                <w:rFonts w:ascii="Arial"/>
                <w:sz w:val="21"/>
              </w:rPr>
            </w:pPr>
          </w:p>
        </w:tc>
        <w:tc>
          <w:tcPr>
            <w:tcW w:w="1164" w:type="dxa"/>
            <w:vAlign w:val="top"/>
          </w:tcPr>
          <w:p w14:paraId="43A2C469">
            <w:pPr>
              <w:rPr>
                <w:rFonts w:ascii="Arial"/>
                <w:sz w:val="21"/>
              </w:rPr>
            </w:pPr>
          </w:p>
        </w:tc>
        <w:tc>
          <w:tcPr>
            <w:tcW w:w="676" w:type="dxa"/>
            <w:vAlign w:val="top"/>
          </w:tcPr>
          <w:p w14:paraId="58EAE0EA">
            <w:pPr>
              <w:rPr>
                <w:rFonts w:ascii="Arial"/>
                <w:sz w:val="21"/>
              </w:rPr>
            </w:pPr>
          </w:p>
        </w:tc>
      </w:tr>
      <w:tr w14:paraId="05AC2C22">
        <w:trPr>
          <w:trHeight w:val="295" w:hRule="atLeast"/>
        </w:trPr>
        <w:tc>
          <w:tcPr>
            <w:tcW w:w="453" w:type="dxa"/>
            <w:vMerge w:val="continue"/>
            <w:tcBorders>
              <w:top w:val="nil"/>
              <w:bottom w:val="nil"/>
            </w:tcBorders>
            <w:vAlign w:val="top"/>
          </w:tcPr>
          <w:p w14:paraId="51D55F17">
            <w:pPr>
              <w:rPr>
                <w:rFonts w:ascii="Arial"/>
                <w:sz w:val="21"/>
              </w:rPr>
            </w:pPr>
          </w:p>
        </w:tc>
        <w:tc>
          <w:tcPr>
            <w:tcW w:w="856" w:type="dxa"/>
            <w:vMerge w:val="continue"/>
            <w:tcBorders>
              <w:top w:val="nil"/>
              <w:bottom w:val="nil"/>
            </w:tcBorders>
            <w:vAlign w:val="top"/>
          </w:tcPr>
          <w:p w14:paraId="1A919A41">
            <w:pPr>
              <w:rPr>
                <w:rFonts w:ascii="Arial"/>
                <w:sz w:val="21"/>
              </w:rPr>
            </w:pPr>
          </w:p>
        </w:tc>
        <w:tc>
          <w:tcPr>
            <w:tcW w:w="3493" w:type="dxa"/>
            <w:vAlign w:val="top"/>
          </w:tcPr>
          <w:p w14:paraId="3679F70D">
            <w:pPr>
              <w:pStyle w:val="6"/>
              <w:spacing w:before="35" w:line="250" w:lineRule="exact"/>
              <w:ind w:left="119"/>
              <w:rPr>
                <w:sz w:val="22"/>
                <w:szCs w:val="22"/>
              </w:rPr>
            </w:pPr>
            <w:r>
              <w:rPr>
                <w:spacing w:val="-13"/>
                <w:position w:val="1"/>
                <w:sz w:val="22"/>
                <w:szCs w:val="22"/>
              </w:rPr>
              <w:t>（4） ★最大功率：</w:t>
            </w:r>
            <w:r>
              <w:rPr>
                <w:spacing w:val="32"/>
                <w:w w:val="101"/>
                <w:position w:val="1"/>
                <w:sz w:val="22"/>
                <w:szCs w:val="22"/>
              </w:rPr>
              <w:t xml:space="preserve"> </w:t>
            </w:r>
            <w:r>
              <w:rPr>
                <w:spacing w:val="-13"/>
                <w:position w:val="1"/>
                <w:sz w:val="22"/>
                <w:szCs w:val="22"/>
              </w:rPr>
              <w:t>≥1200KW。</w:t>
            </w:r>
          </w:p>
        </w:tc>
        <w:tc>
          <w:tcPr>
            <w:tcW w:w="1893" w:type="dxa"/>
            <w:vAlign w:val="top"/>
          </w:tcPr>
          <w:p w14:paraId="400EF3F1">
            <w:pPr>
              <w:rPr>
                <w:rFonts w:ascii="Arial"/>
                <w:sz w:val="21"/>
              </w:rPr>
            </w:pPr>
          </w:p>
        </w:tc>
        <w:tc>
          <w:tcPr>
            <w:tcW w:w="1164" w:type="dxa"/>
            <w:vAlign w:val="top"/>
          </w:tcPr>
          <w:p w14:paraId="05BAF6F5">
            <w:pPr>
              <w:rPr>
                <w:rFonts w:ascii="Arial"/>
                <w:sz w:val="21"/>
              </w:rPr>
            </w:pPr>
          </w:p>
        </w:tc>
        <w:tc>
          <w:tcPr>
            <w:tcW w:w="676" w:type="dxa"/>
            <w:vAlign w:val="top"/>
          </w:tcPr>
          <w:p w14:paraId="3CDAA677">
            <w:pPr>
              <w:rPr>
                <w:rFonts w:ascii="Arial"/>
                <w:sz w:val="21"/>
              </w:rPr>
            </w:pPr>
          </w:p>
        </w:tc>
      </w:tr>
      <w:tr w14:paraId="34386C07">
        <w:trPr>
          <w:trHeight w:val="293" w:hRule="atLeast"/>
        </w:trPr>
        <w:tc>
          <w:tcPr>
            <w:tcW w:w="453" w:type="dxa"/>
            <w:vMerge w:val="continue"/>
            <w:tcBorders>
              <w:top w:val="nil"/>
              <w:bottom w:val="nil"/>
            </w:tcBorders>
            <w:vAlign w:val="top"/>
          </w:tcPr>
          <w:p w14:paraId="254034A1">
            <w:pPr>
              <w:rPr>
                <w:rFonts w:ascii="Arial"/>
                <w:sz w:val="21"/>
              </w:rPr>
            </w:pPr>
          </w:p>
        </w:tc>
        <w:tc>
          <w:tcPr>
            <w:tcW w:w="856" w:type="dxa"/>
            <w:vMerge w:val="continue"/>
            <w:tcBorders>
              <w:top w:val="nil"/>
              <w:bottom w:val="nil"/>
            </w:tcBorders>
            <w:vAlign w:val="top"/>
          </w:tcPr>
          <w:p w14:paraId="0C6046F6">
            <w:pPr>
              <w:rPr>
                <w:rFonts w:ascii="Arial"/>
                <w:sz w:val="21"/>
              </w:rPr>
            </w:pPr>
          </w:p>
        </w:tc>
        <w:tc>
          <w:tcPr>
            <w:tcW w:w="3493" w:type="dxa"/>
            <w:vAlign w:val="top"/>
          </w:tcPr>
          <w:p w14:paraId="580155DE">
            <w:pPr>
              <w:pStyle w:val="6"/>
              <w:spacing w:before="32" w:line="157" w:lineRule="auto"/>
              <w:ind w:left="119"/>
              <w:rPr>
                <w:sz w:val="22"/>
                <w:szCs w:val="22"/>
              </w:rPr>
            </w:pPr>
            <w:r>
              <w:rPr>
                <w:spacing w:val="-3"/>
                <w:sz w:val="22"/>
                <w:szCs w:val="22"/>
              </w:rPr>
              <w:t xml:space="preserve">（5） </w:t>
            </w:r>
            <w:r>
              <w:rPr>
                <w:spacing w:val="-3"/>
                <w:sz w:val="21"/>
                <w:szCs w:val="21"/>
              </w:rPr>
              <w:t>▲</w:t>
            </w:r>
            <w:r>
              <w:rPr>
                <w:spacing w:val="-3"/>
                <w:sz w:val="22"/>
                <w:szCs w:val="22"/>
              </w:rPr>
              <w:t>排量：</w:t>
            </w:r>
            <w:r>
              <w:rPr>
                <w:spacing w:val="39"/>
                <w:sz w:val="22"/>
                <w:szCs w:val="22"/>
              </w:rPr>
              <w:t xml:space="preserve"> </w:t>
            </w:r>
            <w:r>
              <w:rPr>
                <w:spacing w:val="-3"/>
                <w:sz w:val="22"/>
                <w:szCs w:val="22"/>
              </w:rPr>
              <w:t>≥50L</w:t>
            </w:r>
          </w:p>
        </w:tc>
        <w:tc>
          <w:tcPr>
            <w:tcW w:w="1893" w:type="dxa"/>
            <w:vAlign w:val="top"/>
          </w:tcPr>
          <w:p w14:paraId="504E93F2">
            <w:pPr>
              <w:rPr>
                <w:rFonts w:ascii="Arial"/>
                <w:sz w:val="21"/>
              </w:rPr>
            </w:pPr>
          </w:p>
        </w:tc>
        <w:tc>
          <w:tcPr>
            <w:tcW w:w="1164" w:type="dxa"/>
            <w:vAlign w:val="top"/>
          </w:tcPr>
          <w:p w14:paraId="732315EC">
            <w:pPr>
              <w:rPr>
                <w:rFonts w:ascii="Arial"/>
                <w:sz w:val="21"/>
              </w:rPr>
            </w:pPr>
          </w:p>
        </w:tc>
        <w:tc>
          <w:tcPr>
            <w:tcW w:w="676" w:type="dxa"/>
            <w:vAlign w:val="top"/>
          </w:tcPr>
          <w:p w14:paraId="78A3674F">
            <w:pPr>
              <w:rPr>
                <w:rFonts w:ascii="Arial"/>
                <w:sz w:val="21"/>
              </w:rPr>
            </w:pPr>
          </w:p>
        </w:tc>
      </w:tr>
      <w:tr w14:paraId="5086A132">
        <w:trPr>
          <w:trHeight w:val="580" w:hRule="atLeast"/>
        </w:trPr>
        <w:tc>
          <w:tcPr>
            <w:tcW w:w="453" w:type="dxa"/>
            <w:vMerge w:val="continue"/>
            <w:tcBorders>
              <w:top w:val="nil"/>
              <w:bottom w:val="nil"/>
            </w:tcBorders>
            <w:vAlign w:val="top"/>
          </w:tcPr>
          <w:p w14:paraId="0F70A7D9">
            <w:pPr>
              <w:rPr>
                <w:rFonts w:ascii="Arial"/>
                <w:sz w:val="21"/>
              </w:rPr>
            </w:pPr>
          </w:p>
        </w:tc>
        <w:tc>
          <w:tcPr>
            <w:tcW w:w="856" w:type="dxa"/>
            <w:vMerge w:val="continue"/>
            <w:tcBorders>
              <w:top w:val="nil"/>
              <w:bottom w:val="nil"/>
            </w:tcBorders>
            <w:vAlign w:val="top"/>
          </w:tcPr>
          <w:p w14:paraId="65F4F2B6">
            <w:pPr>
              <w:rPr>
                <w:rFonts w:ascii="Arial"/>
                <w:sz w:val="21"/>
              </w:rPr>
            </w:pPr>
          </w:p>
        </w:tc>
        <w:tc>
          <w:tcPr>
            <w:tcW w:w="3493" w:type="dxa"/>
            <w:vAlign w:val="top"/>
          </w:tcPr>
          <w:p w14:paraId="77EEB3FC">
            <w:pPr>
              <w:pStyle w:val="6"/>
              <w:spacing w:before="33" w:line="168" w:lineRule="auto"/>
              <w:ind w:left="113" w:right="99" w:firstLine="5"/>
              <w:rPr>
                <w:sz w:val="22"/>
                <w:szCs w:val="22"/>
              </w:rPr>
            </w:pPr>
            <w:r>
              <w:rPr>
                <w:spacing w:val="-13"/>
                <w:sz w:val="22"/>
                <w:szCs w:val="22"/>
              </w:rPr>
              <w:t>（6）起动方式：</w:t>
            </w:r>
            <w:r>
              <w:rPr>
                <w:spacing w:val="-20"/>
                <w:sz w:val="22"/>
                <w:szCs w:val="22"/>
              </w:rPr>
              <w:t xml:space="preserve"> </w:t>
            </w:r>
            <w:r>
              <w:rPr>
                <w:spacing w:val="-13"/>
                <w:sz w:val="22"/>
                <w:szCs w:val="22"/>
              </w:rPr>
              <w:t>24V</w:t>
            </w:r>
            <w:r>
              <w:rPr>
                <w:spacing w:val="12"/>
                <w:sz w:val="22"/>
                <w:szCs w:val="22"/>
              </w:rPr>
              <w:t xml:space="preserve"> </w:t>
            </w:r>
            <w:r>
              <w:rPr>
                <w:spacing w:val="-13"/>
                <w:sz w:val="22"/>
                <w:szCs w:val="22"/>
              </w:rPr>
              <w:t>蓄电池自动启</w:t>
            </w:r>
            <w:r>
              <w:rPr>
                <w:spacing w:val="-11"/>
                <w:sz w:val="22"/>
                <w:szCs w:val="22"/>
              </w:rPr>
              <w:t>动。</w:t>
            </w:r>
          </w:p>
        </w:tc>
        <w:tc>
          <w:tcPr>
            <w:tcW w:w="1893" w:type="dxa"/>
            <w:vAlign w:val="top"/>
          </w:tcPr>
          <w:p w14:paraId="10C35790">
            <w:pPr>
              <w:rPr>
                <w:rFonts w:ascii="Arial"/>
                <w:sz w:val="21"/>
              </w:rPr>
            </w:pPr>
          </w:p>
        </w:tc>
        <w:tc>
          <w:tcPr>
            <w:tcW w:w="1164" w:type="dxa"/>
            <w:vAlign w:val="top"/>
          </w:tcPr>
          <w:p w14:paraId="6B32CD7D">
            <w:pPr>
              <w:rPr>
                <w:rFonts w:ascii="Arial"/>
                <w:sz w:val="21"/>
              </w:rPr>
            </w:pPr>
          </w:p>
        </w:tc>
        <w:tc>
          <w:tcPr>
            <w:tcW w:w="676" w:type="dxa"/>
            <w:vAlign w:val="top"/>
          </w:tcPr>
          <w:p w14:paraId="03D77A51">
            <w:pPr>
              <w:rPr>
                <w:rFonts w:ascii="Arial"/>
                <w:sz w:val="21"/>
              </w:rPr>
            </w:pPr>
          </w:p>
        </w:tc>
      </w:tr>
      <w:tr w14:paraId="7F265C76">
        <w:trPr>
          <w:trHeight w:val="580" w:hRule="atLeast"/>
        </w:trPr>
        <w:tc>
          <w:tcPr>
            <w:tcW w:w="453" w:type="dxa"/>
            <w:vMerge w:val="continue"/>
            <w:tcBorders>
              <w:top w:val="nil"/>
              <w:bottom w:val="nil"/>
            </w:tcBorders>
            <w:vAlign w:val="top"/>
          </w:tcPr>
          <w:p w14:paraId="374D2AE6">
            <w:pPr>
              <w:rPr>
                <w:rFonts w:ascii="Arial"/>
                <w:sz w:val="21"/>
              </w:rPr>
            </w:pPr>
          </w:p>
        </w:tc>
        <w:tc>
          <w:tcPr>
            <w:tcW w:w="856" w:type="dxa"/>
            <w:vMerge w:val="continue"/>
            <w:tcBorders>
              <w:top w:val="nil"/>
              <w:bottom w:val="nil"/>
            </w:tcBorders>
            <w:vAlign w:val="top"/>
          </w:tcPr>
          <w:p w14:paraId="5D5D59EE">
            <w:pPr>
              <w:rPr>
                <w:rFonts w:ascii="Arial"/>
                <w:sz w:val="21"/>
              </w:rPr>
            </w:pPr>
          </w:p>
        </w:tc>
        <w:tc>
          <w:tcPr>
            <w:tcW w:w="3493" w:type="dxa"/>
            <w:vAlign w:val="top"/>
          </w:tcPr>
          <w:p w14:paraId="1D7914D7">
            <w:pPr>
              <w:pStyle w:val="6"/>
              <w:spacing w:before="36" w:line="167" w:lineRule="auto"/>
              <w:ind w:left="114" w:right="39" w:firstLine="4"/>
              <w:rPr>
                <w:sz w:val="22"/>
                <w:szCs w:val="22"/>
              </w:rPr>
            </w:pPr>
            <w:r>
              <w:rPr>
                <w:spacing w:val="-12"/>
                <w:sz w:val="22"/>
                <w:szCs w:val="22"/>
              </w:rPr>
              <w:t>（7）</w:t>
            </w:r>
            <w:r>
              <w:rPr>
                <w:spacing w:val="-13"/>
                <w:sz w:val="22"/>
                <w:szCs w:val="22"/>
              </w:rPr>
              <w:t xml:space="preserve"> </w:t>
            </w:r>
            <w:r>
              <w:rPr>
                <w:spacing w:val="-12"/>
                <w:sz w:val="22"/>
                <w:szCs w:val="22"/>
              </w:rPr>
              <w:t>燃油标准， 采用 0 号轻柴油，</w:t>
            </w:r>
            <w:r>
              <w:rPr>
                <w:spacing w:val="-15"/>
                <w:sz w:val="22"/>
                <w:szCs w:val="22"/>
              </w:rPr>
              <w:t>符合 GB252  或 BS2869</w:t>
            </w:r>
            <w:r>
              <w:rPr>
                <w:spacing w:val="1"/>
                <w:sz w:val="22"/>
                <w:szCs w:val="22"/>
              </w:rPr>
              <w:t xml:space="preserve"> </w:t>
            </w:r>
            <w:r>
              <w:rPr>
                <w:spacing w:val="-15"/>
                <w:sz w:val="22"/>
                <w:szCs w:val="22"/>
              </w:rPr>
              <w:t>标准。</w:t>
            </w:r>
          </w:p>
        </w:tc>
        <w:tc>
          <w:tcPr>
            <w:tcW w:w="1893" w:type="dxa"/>
            <w:vAlign w:val="top"/>
          </w:tcPr>
          <w:p w14:paraId="59008C13">
            <w:pPr>
              <w:rPr>
                <w:rFonts w:ascii="Arial"/>
                <w:sz w:val="21"/>
              </w:rPr>
            </w:pPr>
          </w:p>
        </w:tc>
        <w:tc>
          <w:tcPr>
            <w:tcW w:w="1164" w:type="dxa"/>
            <w:vAlign w:val="top"/>
          </w:tcPr>
          <w:p w14:paraId="4BE1C6A9">
            <w:pPr>
              <w:rPr>
                <w:rFonts w:ascii="Arial"/>
                <w:sz w:val="21"/>
              </w:rPr>
            </w:pPr>
          </w:p>
        </w:tc>
        <w:tc>
          <w:tcPr>
            <w:tcW w:w="676" w:type="dxa"/>
            <w:vAlign w:val="top"/>
          </w:tcPr>
          <w:p w14:paraId="082D7D74">
            <w:pPr>
              <w:rPr>
                <w:rFonts w:ascii="Arial"/>
                <w:sz w:val="21"/>
              </w:rPr>
            </w:pPr>
          </w:p>
        </w:tc>
      </w:tr>
      <w:tr w14:paraId="2F2409A4">
        <w:trPr>
          <w:trHeight w:val="585" w:hRule="atLeast"/>
        </w:trPr>
        <w:tc>
          <w:tcPr>
            <w:tcW w:w="453" w:type="dxa"/>
            <w:vMerge w:val="continue"/>
            <w:tcBorders>
              <w:top w:val="nil"/>
            </w:tcBorders>
            <w:vAlign w:val="top"/>
          </w:tcPr>
          <w:p w14:paraId="34005775">
            <w:pPr>
              <w:rPr>
                <w:rFonts w:ascii="Arial"/>
                <w:sz w:val="21"/>
              </w:rPr>
            </w:pPr>
          </w:p>
        </w:tc>
        <w:tc>
          <w:tcPr>
            <w:tcW w:w="856" w:type="dxa"/>
            <w:vMerge w:val="continue"/>
            <w:tcBorders>
              <w:top w:val="nil"/>
            </w:tcBorders>
            <w:vAlign w:val="top"/>
          </w:tcPr>
          <w:p w14:paraId="45DC5DBA">
            <w:pPr>
              <w:rPr>
                <w:rFonts w:ascii="Arial"/>
                <w:sz w:val="21"/>
              </w:rPr>
            </w:pPr>
          </w:p>
        </w:tc>
        <w:tc>
          <w:tcPr>
            <w:tcW w:w="3493" w:type="dxa"/>
            <w:vAlign w:val="top"/>
          </w:tcPr>
          <w:p w14:paraId="57125220">
            <w:pPr>
              <w:pStyle w:val="6"/>
              <w:spacing w:before="35" w:line="169" w:lineRule="auto"/>
              <w:ind w:left="112" w:right="108" w:firstLine="6"/>
              <w:rPr>
                <w:sz w:val="22"/>
                <w:szCs w:val="22"/>
              </w:rPr>
            </w:pPr>
            <w:r>
              <w:rPr>
                <w:spacing w:val="-11"/>
                <w:sz w:val="22"/>
                <w:szCs w:val="22"/>
              </w:rPr>
              <w:t>（8）调速器系统，采用电子式调速</w:t>
            </w:r>
            <w:r>
              <w:rPr>
                <w:spacing w:val="-10"/>
                <w:sz w:val="22"/>
                <w:szCs w:val="22"/>
              </w:rPr>
              <w:t>器。</w:t>
            </w:r>
          </w:p>
        </w:tc>
        <w:tc>
          <w:tcPr>
            <w:tcW w:w="1893" w:type="dxa"/>
            <w:vAlign w:val="top"/>
          </w:tcPr>
          <w:p w14:paraId="2E52DD81">
            <w:pPr>
              <w:rPr>
                <w:rFonts w:ascii="Arial"/>
                <w:sz w:val="21"/>
              </w:rPr>
            </w:pPr>
          </w:p>
        </w:tc>
        <w:tc>
          <w:tcPr>
            <w:tcW w:w="1164" w:type="dxa"/>
            <w:vAlign w:val="top"/>
          </w:tcPr>
          <w:p w14:paraId="5E387EDE">
            <w:pPr>
              <w:rPr>
                <w:rFonts w:ascii="Arial"/>
                <w:sz w:val="21"/>
              </w:rPr>
            </w:pPr>
          </w:p>
        </w:tc>
        <w:tc>
          <w:tcPr>
            <w:tcW w:w="676" w:type="dxa"/>
            <w:vAlign w:val="top"/>
          </w:tcPr>
          <w:p w14:paraId="0639C377">
            <w:pPr>
              <w:rPr>
                <w:rFonts w:ascii="Arial"/>
                <w:sz w:val="21"/>
              </w:rPr>
            </w:pPr>
          </w:p>
        </w:tc>
      </w:tr>
    </w:tbl>
    <w:p w14:paraId="2A5D3288">
      <w:pPr>
        <w:rPr>
          <w:rFonts w:ascii="Arial"/>
          <w:sz w:val="21"/>
        </w:rPr>
      </w:pPr>
    </w:p>
    <w:p w14:paraId="360B2F9B">
      <w:pPr>
        <w:rPr>
          <w:rFonts w:ascii="Arial" w:hAnsi="Arial" w:eastAsia="Arial" w:cs="Arial"/>
          <w:sz w:val="21"/>
          <w:szCs w:val="21"/>
        </w:rPr>
        <w:sectPr>
          <w:headerReference r:id="rId62" w:type="default"/>
          <w:footerReference r:id="rId63" w:type="default"/>
          <w:pgSz w:w="11907" w:h="16841"/>
          <w:pgMar w:top="400" w:right="1567" w:bottom="1157" w:left="1785" w:header="0" w:footer="956" w:gutter="0"/>
          <w:cols w:space="720" w:num="1"/>
        </w:sectPr>
      </w:pPr>
    </w:p>
    <w:p w14:paraId="6610842F">
      <w:pPr>
        <w:spacing w:before="19"/>
      </w:pPr>
    </w:p>
    <w:p w14:paraId="4A450C13">
      <w:pPr>
        <w:spacing w:before="19"/>
      </w:pPr>
    </w:p>
    <w:p w14:paraId="0E7EFA91">
      <w:pPr>
        <w:spacing w:before="18"/>
      </w:pPr>
    </w:p>
    <w:p w14:paraId="45DCC0B1">
      <w:pPr>
        <w:spacing w:before="18"/>
      </w:pPr>
    </w:p>
    <w:tbl>
      <w:tblPr>
        <w:tblStyle w:val="5"/>
        <w:tblW w:w="8535"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53"/>
        <w:gridCol w:w="856"/>
        <w:gridCol w:w="3493"/>
        <w:gridCol w:w="1893"/>
        <w:gridCol w:w="1164"/>
        <w:gridCol w:w="676"/>
      </w:tblGrid>
      <w:tr w14:paraId="44C1065B">
        <w:trPr>
          <w:trHeight w:val="581" w:hRule="atLeast"/>
        </w:trPr>
        <w:tc>
          <w:tcPr>
            <w:tcW w:w="453" w:type="dxa"/>
            <w:textDirection w:val="tbRlV"/>
            <w:vAlign w:val="top"/>
          </w:tcPr>
          <w:p w14:paraId="45573914">
            <w:pPr>
              <w:pStyle w:val="6"/>
              <w:spacing w:before="114" w:line="186" w:lineRule="auto"/>
              <w:ind w:left="33"/>
              <w:rPr>
                <w:sz w:val="22"/>
                <w:szCs w:val="22"/>
              </w:rPr>
            </w:pPr>
            <w:r>
              <w:rPr>
                <w:b/>
                <w:bCs/>
                <w:spacing w:val="9"/>
                <w:sz w:val="22"/>
                <w:szCs w:val="22"/>
              </w:rPr>
              <w:t>序</w:t>
            </w:r>
            <w:r>
              <w:rPr>
                <w:spacing w:val="9"/>
                <w:sz w:val="22"/>
                <w:szCs w:val="22"/>
              </w:rPr>
              <w:t xml:space="preserve"> </w:t>
            </w:r>
            <w:r>
              <w:rPr>
                <w:b/>
                <w:bCs/>
                <w:spacing w:val="9"/>
                <w:sz w:val="22"/>
                <w:szCs w:val="22"/>
              </w:rPr>
              <w:t>号</w:t>
            </w:r>
          </w:p>
        </w:tc>
        <w:tc>
          <w:tcPr>
            <w:tcW w:w="856" w:type="dxa"/>
            <w:vAlign w:val="top"/>
          </w:tcPr>
          <w:p w14:paraId="21135353">
            <w:pPr>
              <w:pStyle w:val="6"/>
              <w:spacing w:before="33" w:line="179" w:lineRule="auto"/>
              <w:ind w:left="215"/>
              <w:rPr>
                <w:sz w:val="22"/>
                <w:szCs w:val="22"/>
              </w:rPr>
            </w:pPr>
            <w:r>
              <w:rPr>
                <w:b/>
                <w:bCs/>
                <w:spacing w:val="-6"/>
                <w:sz w:val="22"/>
                <w:szCs w:val="22"/>
              </w:rPr>
              <w:t>货物</w:t>
            </w:r>
          </w:p>
          <w:p w14:paraId="743BAE8E">
            <w:pPr>
              <w:pStyle w:val="6"/>
              <w:spacing w:line="157" w:lineRule="auto"/>
              <w:ind w:left="213"/>
              <w:rPr>
                <w:sz w:val="22"/>
                <w:szCs w:val="22"/>
              </w:rPr>
            </w:pPr>
            <w:r>
              <w:rPr>
                <w:b/>
                <w:bCs/>
                <w:spacing w:val="-5"/>
                <w:sz w:val="22"/>
                <w:szCs w:val="22"/>
              </w:rPr>
              <w:t>名称</w:t>
            </w:r>
          </w:p>
        </w:tc>
        <w:tc>
          <w:tcPr>
            <w:tcW w:w="3493" w:type="dxa"/>
            <w:vAlign w:val="top"/>
          </w:tcPr>
          <w:p w14:paraId="74F11D06">
            <w:pPr>
              <w:pStyle w:val="6"/>
              <w:spacing w:before="177" w:line="193" w:lineRule="auto"/>
              <w:ind w:left="1091"/>
              <w:rPr>
                <w:sz w:val="22"/>
                <w:szCs w:val="22"/>
              </w:rPr>
            </w:pPr>
            <w:r>
              <w:rPr>
                <w:b/>
                <w:bCs/>
                <w:spacing w:val="-3"/>
                <w:sz w:val="22"/>
                <w:szCs w:val="22"/>
              </w:rPr>
              <w:t>招标技术要求</w:t>
            </w:r>
          </w:p>
        </w:tc>
        <w:tc>
          <w:tcPr>
            <w:tcW w:w="1893" w:type="dxa"/>
            <w:vAlign w:val="top"/>
          </w:tcPr>
          <w:p w14:paraId="77649A75">
            <w:pPr>
              <w:pStyle w:val="6"/>
              <w:spacing w:before="184" w:line="193" w:lineRule="auto"/>
              <w:ind w:left="323"/>
              <w:rPr>
                <w:sz w:val="21"/>
                <w:szCs w:val="21"/>
              </w:rPr>
            </w:pPr>
            <w:r>
              <w:rPr>
                <w:b/>
                <w:bCs/>
                <w:spacing w:val="-3"/>
                <w:sz w:val="21"/>
                <w:szCs w:val="21"/>
              </w:rPr>
              <w:t>投标技术响应</w:t>
            </w:r>
          </w:p>
        </w:tc>
        <w:tc>
          <w:tcPr>
            <w:tcW w:w="1164" w:type="dxa"/>
            <w:vAlign w:val="top"/>
          </w:tcPr>
          <w:p w14:paraId="7005C8B7">
            <w:pPr>
              <w:pStyle w:val="6"/>
              <w:spacing w:before="183" w:line="194" w:lineRule="auto"/>
              <w:ind w:left="168"/>
              <w:rPr>
                <w:sz w:val="21"/>
                <w:szCs w:val="21"/>
              </w:rPr>
            </w:pPr>
            <w:r>
              <w:rPr>
                <w:b/>
                <w:bCs/>
                <w:spacing w:val="-3"/>
                <w:sz w:val="21"/>
                <w:szCs w:val="21"/>
              </w:rPr>
              <w:t>偏离情况</w:t>
            </w:r>
          </w:p>
        </w:tc>
        <w:tc>
          <w:tcPr>
            <w:tcW w:w="676" w:type="dxa"/>
            <w:vAlign w:val="top"/>
          </w:tcPr>
          <w:p w14:paraId="415EE046">
            <w:pPr>
              <w:pStyle w:val="6"/>
              <w:spacing w:before="183" w:line="194" w:lineRule="auto"/>
              <w:ind w:left="135"/>
              <w:rPr>
                <w:sz w:val="21"/>
                <w:szCs w:val="21"/>
              </w:rPr>
            </w:pPr>
            <w:r>
              <w:rPr>
                <w:b/>
                <w:bCs/>
                <w:spacing w:val="-5"/>
                <w:sz w:val="21"/>
                <w:szCs w:val="21"/>
              </w:rPr>
              <w:t>说明</w:t>
            </w:r>
          </w:p>
        </w:tc>
      </w:tr>
      <w:tr w14:paraId="1F97ECA2">
        <w:trPr>
          <w:trHeight w:val="580" w:hRule="atLeast"/>
        </w:trPr>
        <w:tc>
          <w:tcPr>
            <w:tcW w:w="453" w:type="dxa"/>
            <w:vMerge w:val="restart"/>
            <w:tcBorders>
              <w:bottom w:val="nil"/>
            </w:tcBorders>
            <w:vAlign w:val="top"/>
          </w:tcPr>
          <w:p w14:paraId="1CF25EBC">
            <w:pPr>
              <w:rPr>
                <w:rFonts w:ascii="Arial"/>
                <w:sz w:val="21"/>
              </w:rPr>
            </w:pPr>
          </w:p>
        </w:tc>
        <w:tc>
          <w:tcPr>
            <w:tcW w:w="856" w:type="dxa"/>
            <w:vMerge w:val="restart"/>
            <w:tcBorders>
              <w:bottom w:val="nil"/>
            </w:tcBorders>
            <w:vAlign w:val="top"/>
          </w:tcPr>
          <w:p w14:paraId="098FF6B7">
            <w:pPr>
              <w:rPr>
                <w:rFonts w:ascii="Arial"/>
                <w:sz w:val="21"/>
              </w:rPr>
            </w:pPr>
          </w:p>
        </w:tc>
        <w:tc>
          <w:tcPr>
            <w:tcW w:w="3493" w:type="dxa"/>
            <w:vAlign w:val="top"/>
          </w:tcPr>
          <w:p w14:paraId="1E63F702">
            <w:pPr>
              <w:pStyle w:val="6"/>
              <w:spacing w:before="30" w:line="169" w:lineRule="auto"/>
              <w:ind w:left="130" w:right="115" w:hanging="11"/>
              <w:rPr>
                <w:sz w:val="22"/>
                <w:szCs w:val="22"/>
              </w:rPr>
            </w:pPr>
            <w:r>
              <w:rPr>
                <w:spacing w:val="-13"/>
                <w:sz w:val="22"/>
                <w:szCs w:val="22"/>
              </w:rPr>
              <w:t>（9）润滑系统：</w:t>
            </w:r>
            <w:r>
              <w:rPr>
                <w:spacing w:val="-24"/>
                <w:sz w:val="22"/>
                <w:szCs w:val="22"/>
              </w:rPr>
              <w:t xml:space="preserve"> </w:t>
            </w:r>
            <w:r>
              <w:rPr>
                <w:spacing w:val="-13"/>
                <w:sz w:val="22"/>
                <w:szCs w:val="22"/>
              </w:rPr>
              <w:t>由柴油机本身带动</w:t>
            </w:r>
            <w:r>
              <w:rPr>
                <w:spacing w:val="-5"/>
                <w:sz w:val="22"/>
                <w:szCs w:val="22"/>
              </w:rPr>
              <w:t>的齿轮泵。</w:t>
            </w:r>
          </w:p>
        </w:tc>
        <w:tc>
          <w:tcPr>
            <w:tcW w:w="1893" w:type="dxa"/>
            <w:vAlign w:val="top"/>
          </w:tcPr>
          <w:p w14:paraId="5CFA5CD2">
            <w:pPr>
              <w:rPr>
                <w:rFonts w:ascii="Arial"/>
                <w:sz w:val="21"/>
              </w:rPr>
            </w:pPr>
          </w:p>
        </w:tc>
        <w:tc>
          <w:tcPr>
            <w:tcW w:w="1164" w:type="dxa"/>
            <w:vAlign w:val="top"/>
          </w:tcPr>
          <w:p w14:paraId="02CA2D67">
            <w:pPr>
              <w:rPr>
                <w:rFonts w:ascii="Arial"/>
                <w:sz w:val="21"/>
              </w:rPr>
            </w:pPr>
          </w:p>
        </w:tc>
        <w:tc>
          <w:tcPr>
            <w:tcW w:w="676" w:type="dxa"/>
            <w:vAlign w:val="top"/>
          </w:tcPr>
          <w:p w14:paraId="0FCE8E19">
            <w:pPr>
              <w:rPr>
                <w:rFonts w:ascii="Arial"/>
                <w:sz w:val="21"/>
              </w:rPr>
            </w:pPr>
          </w:p>
        </w:tc>
      </w:tr>
      <w:tr w14:paraId="67383307">
        <w:trPr>
          <w:trHeight w:val="868" w:hRule="atLeast"/>
        </w:trPr>
        <w:tc>
          <w:tcPr>
            <w:tcW w:w="453" w:type="dxa"/>
            <w:vMerge w:val="continue"/>
            <w:tcBorders>
              <w:top w:val="nil"/>
              <w:bottom w:val="nil"/>
            </w:tcBorders>
            <w:vAlign w:val="top"/>
          </w:tcPr>
          <w:p w14:paraId="2CF0A917">
            <w:pPr>
              <w:rPr>
                <w:rFonts w:ascii="Arial"/>
                <w:sz w:val="21"/>
              </w:rPr>
            </w:pPr>
          </w:p>
        </w:tc>
        <w:tc>
          <w:tcPr>
            <w:tcW w:w="856" w:type="dxa"/>
            <w:vMerge w:val="continue"/>
            <w:tcBorders>
              <w:top w:val="nil"/>
              <w:bottom w:val="nil"/>
            </w:tcBorders>
            <w:vAlign w:val="top"/>
          </w:tcPr>
          <w:p w14:paraId="6D8B4A8E">
            <w:pPr>
              <w:rPr>
                <w:rFonts w:ascii="Arial"/>
                <w:sz w:val="21"/>
              </w:rPr>
            </w:pPr>
          </w:p>
        </w:tc>
        <w:tc>
          <w:tcPr>
            <w:tcW w:w="3493" w:type="dxa"/>
            <w:vAlign w:val="top"/>
          </w:tcPr>
          <w:p w14:paraId="097AB2DA">
            <w:pPr>
              <w:pStyle w:val="6"/>
              <w:spacing w:before="34" w:line="172" w:lineRule="auto"/>
              <w:ind w:left="114" w:right="99" w:firstLine="4"/>
              <w:jc w:val="both"/>
              <w:rPr>
                <w:sz w:val="22"/>
                <w:szCs w:val="22"/>
              </w:rPr>
            </w:pPr>
            <w:r>
              <w:rPr>
                <w:spacing w:val="-6"/>
                <w:sz w:val="22"/>
                <w:szCs w:val="22"/>
              </w:rPr>
              <w:t>（10）</w:t>
            </w:r>
            <w:r>
              <w:rPr>
                <w:spacing w:val="-23"/>
                <w:sz w:val="22"/>
                <w:szCs w:val="22"/>
              </w:rPr>
              <w:t xml:space="preserve"> </w:t>
            </w:r>
            <w:r>
              <w:rPr>
                <w:spacing w:val="-6"/>
                <w:sz w:val="22"/>
                <w:szCs w:val="22"/>
              </w:rPr>
              <w:t>排风散热系统采用闭式循环</w:t>
            </w:r>
            <w:r>
              <w:rPr>
                <w:spacing w:val="-2"/>
                <w:sz w:val="22"/>
                <w:szCs w:val="22"/>
              </w:rPr>
              <w:t>水冷却系统。环境+45℃以下,机组</w:t>
            </w:r>
            <w:r>
              <w:rPr>
                <w:spacing w:val="-1"/>
                <w:sz w:val="22"/>
                <w:szCs w:val="22"/>
              </w:rPr>
              <w:t>冷却系统均能保持正常。</w:t>
            </w:r>
          </w:p>
        </w:tc>
        <w:tc>
          <w:tcPr>
            <w:tcW w:w="1893" w:type="dxa"/>
            <w:vAlign w:val="top"/>
          </w:tcPr>
          <w:p w14:paraId="6AFAB240">
            <w:pPr>
              <w:rPr>
                <w:rFonts w:ascii="Arial"/>
                <w:sz w:val="21"/>
              </w:rPr>
            </w:pPr>
          </w:p>
        </w:tc>
        <w:tc>
          <w:tcPr>
            <w:tcW w:w="1164" w:type="dxa"/>
            <w:vAlign w:val="top"/>
          </w:tcPr>
          <w:p w14:paraId="4B6F1ADD">
            <w:pPr>
              <w:rPr>
                <w:rFonts w:ascii="Arial"/>
                <w:sz w:val="21"/>
              </w:rPr>
            </w:pPr>
          </w:p>
        </w:tc>
        <w:tc>
          <w:tcPr>
            <w:tcW w:w="676" w:type="dxa"/>
            <w:vAlign w:val="top"/>
          </w:tcPr>
          <w:p w14:paraId="5D78D741">
            <w:pPr>
              <w:rPr>
                <w:rFonts w:ascii="Arial"/>
                <w:sz w:val="21"/>
              </w:rPr>
            </w:pPr>
          </w:p>
        </w:tc>
      </w:tr>
      <w:tr w14:paraId="500B500A">
        <w:trPr>
          <w:trHeight w:val="580" w:hRule="atLeast"/>
        </w:trPr>
        <w:tc>
          <w:tcPr>
            <w:tcW w:w="453" w:type="dxa"/>
            <w:vMerge w:val="continue"/>
            <w:tcBorders>
              <w:top w:val="nil"/>
              <w:bottom w:val="nil"/>
            </w:tcBorders>
            <w:vAlign w:val="top"/>
          </w:tcPr>
          <w:p w14:paraId="50729476">
            <w:pPr>
              <w:rPr>
                <w:rFonts w:ascii="Arial"/>
                <w:sz w:val="21"/>
              </w:rPr>
            </w:pPr>
          </w:p>
        </w:tc>
        <w:tc>
          <w:tcPr>
            <w:tcW w:w="856" w:type="dxa"/>
            <w:vMerge w:val="continue"/>
            <w:tcBorders>
              <w:top w:val="nil"/>
              <w:bottom w:val="nil"/>
            </w:tcBorders>
            <w:vAlign w:val="top"/>
          </w:tcPr>
          <w:p w14:paraId="19291AF0">
            <w:pPr>
              <w:rPr>
                <w:rFonts w:ascii="Arial"/>
                <w:sz w:val="21"/>
              </w:rPr>
            </w:pPr>
          </w:p>
        </w:tc>
        <w:tc>
          <w:tcPr>
            <w:tcW w:w="3493" w:type="dxa"/>
            <w:vAlign w:val="top"/>
          </w:tcPr>
          <w:p w14:paraId="36D0736E">
            <w:pPr>
              <w:pStyle w:val="6"/>
              <w:spacing w:before="33" w:line="168" w:lineRule="auto"/>
              <w:ind w:left="113" w:right="103" w:firstLine="3"/>
              <w:rPr>
                <w:sz w:val="22"/>
                <w:szCs w:val="22"/>
              </w:rPr>
            </w:pPr>
            <w:r>
              <w:rPr>
                <w:b/>
                <w:bCs/>
                <w:spacing w:val="-1"/>
                <w:sz w:val="22"/>
                <w:szCs w:val="22"/>
              </w:rPr>
              <w:t>3.2</w:t>
            </w:r>
            <w:r>
              <w:rPr>
                <w:sz w:val="22"/>
                <w:szCs w:val="22"/>
              </w:rPr>
              <w:t xml:space="preserve">  </w:t>
            </w:r>
            <w:r>
              <w:rPr>
                <w:b/>
                <w:bCs/>
                <w:spacing w:val="-1"/>
                <w:sz w:val="22"/>
                <w:szCs w:val="22"/>
              </w:rPr>
              <w:t>发电机</w:t>
            </w:r>
            <w:r>
              <w:rPr>
                <w:spacing w:val="-14"/>
                <w:sz w:val="22"/>
                <w:szCs w:val="22"/>
              </w:rPr>
              <w:t xml:space="preserve"> </w:t>
            </w:r>
            <w:r>
              <w:rPr>
                <w:b/>
                <w:bCs/>
                <w:spacing w:val="-1"/>
                <w:sz w:val="22"/>
                <w:szCs w:val="22"/>
              </w:rPr>
              <w:t>（</w:t>
            </w:r>
            <w:r>
              <w:rPr>
                <w:b/>
                <w:bCs/>
                <w:spacing w:val="-1"/>
                <w:sz w:val="21"/>
                <w:szCs w:val="21"/>
              </w:rPr>
              <w:t>投标文件中应提供品</w:t>
            </w:r>
            <w:r>
              <w:rPr>
                <w:b/>
                <w:bCs/>
                <w:spacing w:val="-3"/>
                <w:sz w:val="21"/>
                <w:szCs w:val="21"/>
              </w:rPr>
              <w:t>牌、规格和型号</w:t>
            </w:r>
            <w:r>
              <w:rPr>
                <w:b/>
                <w:bCs/>
                <w:spacing w:val="-13"/>
                <w:sz w:val="22"/>
                <w:szCs w:val="22"/>
              </w:rPr>
              <w:t>）：</w:t>
            </w:r>
          </w:p>
        </w:tc>
        <w:tc>
          <w:tcPr>
            <w:tcW w:w="1893" w:type="dxa"/>
            <w:vAlign w:val="top"/>
          </w:tcPr>
          <w:p w14:paraId="194069EE">
            <w:pPr>
              <w:rPr>
                <w:rFonts w:ascii="Arial"/>
                <w:sz w:val="21"/>
              </w:rPr>
            </w:pPr>
          </w:p>
        </w:tc>
        <w:tc>
          <w:tcPr>
            <w:tcW w:w="1164" w:type="dxa"/>
            <w:vAlign w:val="top"/>
          </w:tcPr>
          <w:p w14:paraId="2F6C2086">
            <w:pPr>
              <w:rPr>
                <w:rFonts w:ascii="Arial"/>
                <w:sz w:val="21"/>
              </w:rPr>
            </w:pPr>
          </w:p>
        </w:tc>
        <w:tc>
          <w:tcPr>
            <w:tcW w:w="676" w:type="dxa"/>
            <w:vAlign w:val="top"/>
          </w:tcPr>
          <w:p w14:paraId="691B907A">
            <w:pPr>
              <w:rPr>
                <w:rFonts w:ascii="Arial"/>
                <w:sz w:val="21"/>
              </w:rPr>
            </w:pPr>
          </w:p>
        </w:tc>
      </w:tr>
      <w:tr w14:paraId="7CBDCB4E">
        <w:trPr>
          <w:trHeight w:val="583" w:hRule="atLeast"/>
        </w:trPr>
        <w:tc>
          <w:tcPr>
            <w:tcW w:w="453" w:type="dxa"/>
            <w:vMerge w:val="continue"/>
            <w:tcBorders>
              <w:top w:val="nil"/>
              <w:bottom w:val="nil"/>
            </w:tcBorders>
            <w:vAlign w:val="top"/>
          </w:tcPr>
          <w:p w14:paraId="4D0BE54E">
            <w:pPr>
              <w:rPr>
                <w:rFonts w:ascii="Arial"/>
                <w:sz w:val="21"/>
              </w:rPr>
            </w:pPr>
          </w:p>
        </w:tc>
        <w:tc>
          <w:tcPr>
            <w:tcW w:w="856" w:type="dxa"/>
            <w:vMerge w:val="continue"/>
            <w:tcBorders>
              <w:top w:val="nil"/>
              <w:bottom w:val="nil"/>
            </w:tcBorders>
            <w:vAlign w:val="top"/>
          </w:tcPr>
          <w:p w14:paraId="1F0209BC">
            <w:pPr>
              <w:rPr>
                <w:rFonts w:ascii="Arial"/>
                <w:sz w:val="21"/>
              </w:rPr>
            </w:pPr>
          </w:p>
        </w:tc>
        <w:tc>
          <w:tcPr>
            <w:tcW w:w="3493" w:type="dxa"/>
            <w:vAlign w:val="top"/>
          </w:tcPr>
          <w:p w14:paraId="09C06090">
            <w:pPr>
              <w:pStyle w:val="6"/>
              <w:spacing w:before="36" w:line="168" w:lineRule="auto"/>
              <w:ind w:left="114" w:right="39" w:firstLine="4"/>
              <w:rPr>
                <w:sz w:val="22"/>
                <w:szCs w:val="22"/>
              </w:rPr>
            </w:pPr>
            <w:r>
              <w:rPr>
                <w:spacing w:val="-3"/>
                <w:sz w:val="22"/>
                <w:szCs w:val="22"/>
              </w:rPr>
              <w:t>（1）</w:t>
            </w:r>
            <w:r>
              <w:rPr>
                <w:spacing w:val="-16"/>
                <w:sz w:val="22"/>
                <w:szCs w:val="22"/>
              </w:rPr>
              <w:t xml:space="preserve"> </w:t>
            </w:r>
            <w:r>
              <w:rPr>
                <w:b/>
                <w:bCs/>
                <w:spacing w:val="-3"/>
                <w:sz w:val="21"/>
                <w:szCs w:val="21"/>
              </w:rPr>
              <w:t>▲</w:t>
            </w:r>
            <w:r>
              <w:rPr>
                <w:spacing w:val="-3"/>
                <w:sz w:val="22"/>
                <w:szCs w:val="22"/>
              </w:rPr>
              <w:t>投标产品应选用原装产品，</w:t>
            </w:r>
            <w:r>
              <w:rPr>
                <w:spacing w:val="-6"/>
                <w:sz w:val="22"/>
                <w:szCs w:val="22"/>
              </w:rPr>
              <w:t>生产日期必须是 2025 年。</w:t>
            </w:r>
          </w:p>
        </w:tc>
        <w:tc>
          <w:tcPr>
            <w:tcW w:w="1893" w:type="dxa"/>
            <w:vAlign w:val="top"/>
          </w:tcPr>
          <w:p w14:paraId="2E6052D9">
            <w:pPr>
              <w:rPr>
                <w:rFonts w:ascii="Arial"/>
                <w:sz w:val="21"/>
              </w:rPr>
            </w:pPr>
          </w:p>
        </w:tc>
        <w:tc>
          <w:tcPr>
            <w:tcW w:w="1164" w:type="dxa"/>
            <w:vAlign w:val="top"/>
          </w:tcPr>
          <w:p w14:paraId="0592261E">
            <w:pPr>
              <w:rPr>
                <w:rFonts w:ascii="Arial"/>
                <w:sz w:val="21"/>
              </w:rPr>
            </w:pPr>
          </w:p>
        </w:tc>
        <w:tc>
          <w:tcPr>
            <w:tcW w:w="676" w:type="dxa"/>
            <w:vAlign w:val="top"/>
          </w:tcPr>
          <w:p w14:paraId="14C4E763">
            <w:pPr>
              <w:rPr>
                <w:rFonts w:ascii="Arial"/>
                <w:sz w:val="21"/>
              </w:rPr>
            </w:pPr>
          </w:p>
        </w:tc>
      </w:tr>
      <w:tr w14:paraId="3E337DEE">
        <w:trPr>
          <w:trHeight w:val="580" w:hRule="atLeast"/>
        </w:trPr>
        <w:tc>
          <w:tcPr>
            <w:tcW w:w="453" w:type="dxa"/>
            <w:vMerge w:val="continue"/>
            <w:tcBorders>
              <w:top w:val="nil"/>
              <w:bottom w:val="nil"/>
            </w:tcBorders>
            <w:vAlign w:val="top"/>
          </w:tcPr>
          <w:p w14:paraId="3335486B">
            <w:pPr>
              <w:rPr>
                <w:rFonts w:ascii="Arial"/>
                <w:sz w:val="21"/>
              </w:rPr>
            </w:pPr>
          </w:p>
        </w:tc>
        <w:tc>
          <w:tcPr>
            <w:tcW w:w="856" w:type="dxa"/>
            <w:vMerge w:val="continue"/>
            <w:tcBorders>
              <w:top w:val="nil"/>
              <w:bottom w:val="nil"/>
            </w:tcBorders>
            <w:vAlign w:val="top"/>
          </w:tcPr>
          <w:p w14:paraId="41FDA68D">
            <w:pPr>
              <w:rPr>
                <w:rFonts w:ascii="Arial"/>
                <w:sz w:val="21"/>
              </w:rPr>
            </w:pPr>
          </w:p>
        </w:tc>
        <w:tc>
          <w:tcPr>
            <w:tcW w:w="3493" w:type="dxa"/>
            <w:vAlign w:val="top"/>
          </w:tcPr>
          <w:p w14:paraId="633DBF79">
            <w:pPr>
              <w:pStyle w:val="6"/>
              <w:spacing w:before="33" w:line="168" w:lineRule="auto"/>
              <w:ind w:left="115" w:right="111" w:firstLine="3"/>
              <w:rPr>
                <w:sz w:val="22"/>
                <w:szCs w:val="22"/>
              </w:rPr>
            </w:pPr>
            <w:r>
              <w:rPr>
                <w:spacing w:val="-14"/>
                <w:sz w:val="22"/>
                <w:szCs w:val="22"/>
              </w:rPr>
              <w:t>（2）★额定功率： ≥1000KW（满足</w:t>
            </w:r>
            <w:r>
              <w:rPr>
                <w:spacing w:val="-5"/>
                <w:sz w:val="22"/>
                <w:szCs w:val="22"/>
              </w:rPr>
              <w:t>24 小时或以上连续运行功率）；</w:t>
            </w:r>
          </w:p>
        </w:tc>
        <w:tc>
          <w:tcPr>
            <w:tcW w:w="1893" w:type="dxa"/>
            <w:vAlign w:val="top"/>
          </w:tcPr>
          <w:p w14:paraId="3DEDCED3">
            <w:pPr>
              <w:rPr>
                <w:rFonts w:ascii="Arial"/>
                <w:sz w:val="21"/>
              </w:rPr>
            </w:pPr>
          </w:p>
        </w:tc>
        <w:tc>
          <w:tcPr>
            <w:tcW w:w="1164" w:type="dxa"/>
            <w:vAlign w:val="top"/>
          </w:tcPr>
          <w:p w14:paraId="3798A2D5">
            <w:pPr>
              <w:rPr>
                <w:rFonts w:ascii="Arial"/>
                <w:sz w:val="21"/>
              </w:rPr>
            </w:pPr>
          </w:p>
        </w:tc>
        <w:tc>
          <w:tcPr>
            <w:tcW w:w="676" w:type="dxa"/>
            <w:vAlign w:val="top"/>
          </w:tcPr>
          <w:p w14:paraId="79A2DCED">
            <w:pPr>
              <w:rPr>
                <w:rFonts w:ascii="Arial"/>
                <w:sz w:val="21"/>
              </w:rPr>
            </w:pPr>
          </w:p>
        </w:tc>
      </w:tr>
      <w:tr w14:paraId="0018F9F4">
        <w:trPr>
          <w:trHeight w:val="293" w:hRule="atLeast"/>
        </w:trPr>
        <w:tc>
          <w:tcPr>
            <w:tcW w:w="453" w:type="dxa"/>
            <w:vMerge w:val="continue"/>
            <w:tcBorders>
              <w:top w:val="nil"/>
              <w:bottom w:val="nil"/>
            </w:tcBorders>
            <w:vAlign w:val="top"/>
          </w:tcPr>
          <w:p w14:paraId="31E74939">
            <w:pPr>
              <w:rPr>
                <w:rFonts w:ascii="Arial"/>
                <w:sz w:val="21"/>
              </w:rPr>
            </w:pPr>
          </w:p>
        </w:tc>
        <w:tc>
          <w:tcPr>
            <w:tcW w:w="856" w:type="dxa"/>
            <w:vMerge w:val="continue"/>
            <w:tcBorders>
              <w:top w:val="nil"/>
              <w:bottom w:val="nil"/>
            </w:tcBorders>
            <w:vAlign w:val="top"/>
          </w:tcPr>
          <w:p w14:paraId="6BB213B3">
            <w:pPr>
              <w:rPr>
                <w:rFonts w:ascii="Arial"/>
                <w:sz w:val="21"/>
              </w:rPr>
            </w:pPr>
          </w:p>
        </w:tc>
        <w:tc>
          <w:tcPr>
            <w:tcW w:w="3493" w:type="dxa"/>
            <w:vAlign w:val="top"/>
          </w:tcPr>
          <w:p w14:paraId="0A3A20D9">
            <w:pPr>
              <w:pStyle w:val="6"/>
              <w:spacing w:before="32" w:line="157" w:lineRule="auto"/>
              <w:ind w:left="119"/>
              <w:rPr>
                <w:sz w:val="22"/>
                <w:szCs w:val="22"/>
              </w:rPr>
            </w:pPr>
            <w:r>
              <w:rPr>
                <w:spacing w:val="-16"/>
                <w:sz w:val="22"/>
                <w:szCs w:val="22"/>
              </w:rPr>
              <w:t>（3）★  额定转速：</w:t>
            </w:r>
            <w:r>
              <w:rPr>
                <w:spacing w:val="35"/>
                <w:sz w:val="22"/>
                <w:szCs w:val="22"/>
              </w:rPr>
              <w:t xml:space="preserve"> </w:t>
            </w:r>
            <w:r>
              <w:rPr>
                <w:spacing w:val="-16"/>
                <w:sz w:val="22"/>
                <w:szCs w:val="22"/>
              </w:rPr>
              <w:t>1500RPM；</w:t>
            </w:r>
          </w:p>
        </w:tc>
        <w:tc>
          <w:tcPr>
            <w:tcW w:w="1893" w:type="dxa"/>
            <w:vAlign w:val="top"/>
          </w:tcPr>
          <w:p w14:paraId="55D51EBC">
            <w:pPr>
              <w:rPr>
                <w:rFonts w:ascii="Arial"/>
                <w:sz w:val="21"/>
              </w:rPr>
            </w:pPr>
          </w:p>
        </w:tc>
        <w:tc>
          <w:tcPr>
            <w:tcW w:w="1164" w:type="dxa"/>
            <w:vAlign w:val="top"/>
          </w:tcPr>
          <w:p w14:paraId="6815154F">
            <w:pPr>
              <w:rPr>
                <w:rFonts w:ascii="Arial"/>
                <w:sz w:val="21"/>
              </w:rPr>
            </w:pPr>
          </w:p>
        </w:tc>
        <w:tc>
          <w:tcPr>
            <w:tcW w:w="676" w:type="dxa"/>
            <w:vAlign w:val="top"/>
          </w:tcPr>
          <w:p w14:paraId="3F79112C">
            <w:pPr>
              <w:rPr>
                <w:rFonts w:ascii="Arial"/>
                <w:sz w:val="21"/>
              </w:rPr>
            </w:pPr>
          </w:p>
        </w:tc>
      </w:tr>
      <w:tr w14:paraId="25350A2A">
        <w:trPr>
          <w:trHeight w:val="580" w:hRule="atLeast"/>
        </w:trPr>
        <w:tc>
          <w:tcPr>
            <w:tcW w:w="453" w:type="dxa"/>
            <w:vMerge w:val="continue"/>
            <w:tcBorders>
              <w:top w:val="nil"/>
              <w:bottom w:val="nil"/>
            </w:tcBorders>
            <w:vAlign w:val="top"/>
          </w:tcPr>
          <w:p w14:paraId="3F457772">
            <w:pPr>
              <w:rPr>
                <w:rFonts w:ascii="Arial"/>
                <w:sz w:val="21"/>
              </w:rPr>
            </w:pPr>
          </w:p>
        </w:tc>
        <w:tc>
          <w:tcPr>
            <w:tcW w:w="856" w:type="dxa"/>
            <w:vMerge w:val="continue"/>
            <w:tcBorders>
              <w:top w:val="nil"/>
              <w:bottom w:val="nil"/>
            </w:tcBorders>
            <w:vAlign w:val="top"/>
          </w:tcPr>
          <w:p w14:paraId="55E26E84">
            <w:pPr>
              <w:rPr>
                <w:rFonts w:ascii="Arial"/>
                <w:sz w:val="21"/>
              </w:rPr>
            </w:pPr>
          </w:p>
        </w:tc>
        <w:tc>
          <w:tcPr>
            <w:tcW w:w="3493" w:type="dxa"/>
            <w:vAlign w:val="top"/>
          </w:tcPr>
          <w:p w14:paraId="1101B2F7">
            <w:pPr>
              <w:pStyle w:val="6"/>
              <w:spacing w:before="33" w:line="168" w:lineRule="auto"/>
              <w:ind w:left="133" w:right="117" w:hanging="14"/>
              <w:rPr>
                <w:sz w:val="22"/>
                <w:szCs w:val="22"/>
              </w:rPr>
            </w:pPr>
            <w:r>
              <w:rPr>
                <w:spacing w:val="-15"/>
                <w:sz w:val="22"/>
                <w:szCs w:val="22"/>
              </w:rPr>
              <w:t>（4）</w:t>
            </w:r>
            <w:r>
              <w:rPr>
                <w:spacing w:val="-3"/>
                <w:sz w:val="22"/>
                <w:szCs w:val="22"/>
              </w:rPr>
              <w:t xml:space="preserve"> </w:t>
            </w:r>
            <w:r>
              <w:rPr>
                <w:spacing w:val="-15"/>
                <w:sz w:val="22"/>
                <w:szCs w:val="22"/>
              </w:rPr>
              <w:t>额定电压： 400V/230V</w:t>
            </w:r>
            <w:r>
              <w:rPr>
                <w:spacing w:val="-27"/>
                <w:sz w:val="22"/>
                <w:szCs w:val="22"/>
              </w:rPr>
              <w:t xml:space="preserve"> </w:t>
            </w:r>
            <w:r>
              <w:rPr>
                <w:spacing w:val="-15"/>
                <w:sz w:val="22"/>
                <w:szCs w:val="22"/>
              </w:rPr>
              <w:t>（三相</w:t>
            </w:r>
            <w:r>
              <w:rPr>
                <w:spacing w:val="-20"/>
                <w:sz w:val="22"/>
                <w:szCs w:val="22"/>
              </w:rPr>
              <w:t>四线</w:t>
            </w:r>
            <w:r>
              <w:rPr>
                <w:spacing w:val="-10"/>
                <w:sz w:val="22"/>
                <w:szCs w:val="22"/>
              </w:rPr>
              <w:t>）；</w:t>
            </w:r>
          </w:p>
        </w:tc>
        <w:tc>
          <w:tcPr>
            <w:tcW w:w="1893" w:type="dxa"/>
            <w:vAlign w:val="top"/>
          </w:tcPr>
          <w:p w14:paraId="01A380AE">
            <w:pPr>
              <w:rPr>
                <w:rFonts w:ascii="Arial"/>
                <w:sz w:val="21"/>
              </w:rPr>
            </w:pPr>
          </w:p>
        </w:tc>
        <w:tc>
          <w:tcPr>
            <w:tcW w:w="1164" w:type="dxa"/>
            <w:vAlign w:val="top"/>
          </w:tcPr>
          <w:p w14:paraId="0B6F9C79">
            <w:pPr>
              <w:rPr>
                <w:rFonts w:ascii="Arial"/>
                <w:sz w:val="21"/>
              </w:rPr>
            </w:pPr>
          </w:p>
        </w:tc>
        <w:tc>
          <w:tcPr>
            <w:tcW w:w="676" w:type="dxa"/>
            <w:vAlign w:val="top"/>
          </w:tcPr>
          <w:p w14:paraId="0B43FAD2">
            <w:pPr>
              <w:rPr>
                <w:rFonts w:ascii="Arial"/>
                <w:sz w:val="21"/>
              </w:rPr>
            </w:pPr>
          </w:p>
        </w:tc>
      </w:tr>
      <w:tr w14:paraId="7D0BBB06">
        <w:trPr>
          <w:trHeight w:val="292" w:hRule="atLeast"/>
        </w:trPr>
        <w:tc>
          <w:tcPr>
            <w:tcW w:w="453" w:type="dxa"/>
            <w:vMerge w:val="continue"/>
            <w:tcBorders>
              <w:top w:val="nil"/>
              <w:bottom w:val="nil"/>
            </w:tcBorders>
            <w:vAlign w:val="top"/>
          </w:tcPr>
          <w:p w14:paraId="7D784471">
            <w:pPr>
              <w:rPr>
                <w:rFonts w:ascii="Arial"/>
                <w:sz w:val="21"/>
              </w:rPr>
            </w:pPr>
          </w:p>
        </w:tc>
        <w:tc>
          <w:tcPr>
            <w:tcW w:w="856" w:type="dxa"/>
            <w:vMerge w:val="continue"/>
            <w:tcBorders>
              <w:top w:val="nil"/>
              <w:bottom w:val="nil"/>
            </w:tcBorders>
            <w:vAlign w:val="top"/>
          </w:tcPr>
          <w:p w14:paraId="4453040C">
            <w:pPr>
              <w:rPr>
                <w:rFonts w:ascii="Arial"/>
                <w:sz w:val="21"/>
              </w:rPr>
            </w:pPr>
          </w:p>
        </w:tc>
        <w:tc>
          <w:tcPr>
            <w:tcW w:w="3493" w:type="dxa"/>
            <w:vAlign w:val="top"/>
          </w:tcPr>
          <w:p w14:paraId="0675EFF1">
            <w:pPr>
              <w:pStyle w:val="6"/>
              <w:spacing w:before="34" w:line="247" w:lineRule="exact"/>
              <w:ind w:left="119"/>
              <w:rPr>
                <w:sz w:val="22"/>
                <w:szCs w:val="22"/>
              </w:rPr>
            </w:pPr>
            <w:r>
              <w:rPr>
                <w:spacing w:val="-21"/>
                <w:position w:val="1"/>
                <w:sz w:val="22"/>
                <w:szCs w:val="22"/>
              </w:rPr>
              <w:t>（5）</w:t>
            </w:r>
            <w:r>
              <w:rPr>
                <w:spacing w:val="21"/>
                <w:w w:val="101"/>
                <w:position w:val="1"/>
                <w:sz w:val="22"/>
                <w:szCs w:val="22"/>
              </w:rPr>
              <w:t xml:space="preserve">  </w:t>
            </w:r>
            <w:r>
              <w:rPr>
                <w:spacing w:val="-21"/>
                <w:position w:val="1"/>
                <w:sz w:val="22"/>
                <w:szCs w:val="22"/>
              </w:rPr>
              <w:t>频率：</w:t>
            </w:r>
            <w:r>
              <w:rPr>
                <w:spacing w:val="14"/>
                <w:position w:val="1"/>
                <w:sz w:val="22"/>
                <w:szCs w:val="22"/>
              </w:rPr>
              <w:t xml:space="preserve"> </w:t>
            </w:r>
            <w:r>
              <w:rPr>
                <w:spacing w:val="-21"/>
                <w:position w:val="1"/>
                <w:sz w:val="22"/>
                <w:szCs w:val="22"/>
              </w:rPr>
              <w:t>50Hz；</w:t>
            </w:r>
          </w:p>
        </w:tc>
        <w:tc>
          <w:tcPr>
            <w:tcW w:w="1893" w:type="dxa"/>
            <w:vAlign w:val="top"/>
          </w:tcPr>
          <w:p w14:paraId="2D473B7B">
            <w:pPr>
              <w:rPr>
                <w:rFonts w:ascii="Arial"/>
                <w:sz w:val="21"/>
              </w:rPr>
            </w:pPr>
          </w:p>
        </w:tc>
        <w:tc>
          <w:tcPr>
            <w:tcW w:w="1164" w:type="dxa"/>
            <w:vAlign w:val="top"/>
          </w:tcPr>
          <w:p w14:paraId="3E0DFDF8">
            <w:pPr>
              <w:rPr>
                <w:rFonts w:ascii="Arial"/>
                <w:sz w:val="21"/>
              </w:rPr>
            </w:pPr>
          </w:p>
        </w:tc>
        <w:tc>
          <w:tcPr>
            <w:tcW w:w="676" w:type="dxa"/>
            <w:vAlign w:val="top"/>
          </w:tcPr>
          <w:p w14:paraId="159BC2CA">
            <w:pPr>
              <w:rPr>
                <w:rFonts w:ascii="Arial"/>
                <w:sz w:val="21"/>
              </w:rPr>
            </w:pPr>
          </w:p>
        </w:tc>
      </w:tr>
      <w:tr w14:paraId="17A38317">
        <w:trPr>
          <w:trHeight w:val="293" w:hRule="atLeast"/>
        </w:trPr>
        <w:tc>
          <w:tcPr>
            <w:tcW w:w="453" w:type="dxa"/>
            <w:vMerge w:val="continue"/>
            <w:tcBorders>
              <w:top w:val="nil"/>
              <w:bottom w:val="nil"/>
            </w:tcBorders>
            <w:vAlign w:val="top"/>
          </w:tcPr>
          <w:p w14:paraId="18879648">
            <w:pPr>
              <w:rPr>
                <w:rFonts w:ascii="Arial"/>
                <w:sz w:val="21"/>
              </w:rPr>
            </w:pPr>
          </w:p>
        </w:tc>
        <w:tc>
          <w:tcPr>
            <w:tcW w:w="856" w:type="dxa"/>
            <w:vMerge w:val="continue"/>
            <w:tcBorders>
              <w:top w:val="nil"/>
              <w:bottom w:val="nil"/>
            </w:tcBorders>
            <w:vAlign w:val="top"/>
          </w:tcPr>
          <w:p w14:paraId="05C60E08">
            <w:pPr>
              <w:rPr>
                <w:rFonts w:ascii="Arial"/>
                <w:sz w:val="21"/>
              </w:rPr>
            </w:pPr>
          </w:p>
        </w:tc>
        <w:tc>
          <w:tcPr>
            <w:tcW w:w="3493" w:type="dxa"/>
            <w:vAlign w:val="top"/>
          </w:tcPr>
          <w:p w14:paraId="10E1A63E">
            <w:pPr>
              <w:pStyle w:val="6"/>
              <w:spacing w:before="34" w:line="248" w:lineRule="exact"/>
              <w:ind w:left="119"/>
              <w:rPr>
                <w:sz w:val="22"/>
                <w:szCs w:val="22"/>
              </w:rPr>
            </w:pPr>
            <w:r>
              <w:rPr>
                <w:spacing w:val="-8"/>
                <w:position w:val="1"/>
                <w:sz w:val="22"/>
                <w:szCs w:val="22"/>
              </w:rPr>
              <w:t>（6）额定电流：</w:t>
            </w:r>
            <w:r>
              <w:rPr>
                <w:spacing w:val="38"/>
                <w:position w:val="1"/>
                <w:sz w:val="22"/>
                <w:szCs w:val="22"/>
              </w:rPr>
              <w:t xml:space="preserve"> </w:t>
            </w:r>
            <w:r>
              <w:rPr>
                <w:spacing w:val="-8"/>
                <w:position w:val="1"/>
                <w:sz w:val="22"/>
                <w:szCs w:val="22"/>
              </w:rPr>
              <w:t>≥1800A；</w:t>
            </w:r>
          </w:p>
        </w:tc>
        <w:tc>
          <w:tcPr>
            <w:tcW w:w="1893" w:type="dxa"/>
            <w:vAlign w:val="top"/>
          </w:tcPr>
          <w:p w14:paraId="4F8F7F8C">
            <w:pPr>
              <w:rPr>
                <w:rFonts w:ascii="Arial"/>
                <w:sz w:val="21"/>
              </w:rPr>
            </w:pPr>
          </w:p>
        </w:tc>
        <w:tc>
          <w:tcPr>
            <w:tcW w:w="1164" w:type="dxa"/>
            <w:vAlign w:val="top"/>
          </w:tcPr>
          <w:p w14:paraId="6B81BB6F">
            <w:pPr>
              <w:rPr>
                <w:rFonts w:ascii="Arial"/>
                <w:sz w:val="21"/>
              </w:rPr>
            </w:pPr>
          </w:p>
        </w:tc>
        <w:tc>
          <w:tcPr>
            <w:tcW w:w="676" w:type="dxa"/>
            <w:vAlign w:val="top"/>
          </w:tcPr>
          <w:p w14:paraId="5995DFCE">
            <w:pPr>
              <w:rPr>
                <w:rFonts w:ascii="Arial"/>
                <w:sz w:val="21"/>
              </w:rPr>
            </w:pPr>
          </w:p>
        </w:tc>
      </w:tr>
      <w:tr w14:paraId="7FB5E3CD">
        <w:trPr>
          <w:trHeight w:val="295" w:hRule="atLeast"/>
        </w:trPr>
        <w:tc>
          <w:tcPr>
            <w:tcW w:w="453" w:type="dxa"/>
            <w:vMerge w:val="continue"/>
            <w:tcBorders>
              <w:top w:val="nil"/>
              <w:bottom w:val="nil"/>
            </w:tcBorders>
            <w:vAlign w:val="top"/>
          </w:tcPr>
          <w:p w14:paraId="53DC1187">
            <w:pPr>
              <w:rPr>
                <w:rFonts w:ascii="Arial"/>
                <w:sz w:val="21"/>
              </w:rPr>
            </w:pPr>
          </w:p>
        </w:tc>
        <w:tc>
          <w:tcPr>
            <w:tcW w:w="856" w:type="dxa"/>
            <w:vMerge w:val="continue"/>
            <w:tcBorders>
              <w:top w:val="nil"/>
              <w:bottom w:val="nil"/>
            </w:tcBorders>
            <w:vAlign w:val="top"/>
          </w:tcPr>
          <w:p w14:paraId="1AB2F1CF">
            <w:pPr>
              <w:rPr>
                <w:rFonts w:ascii="Arial"/>
                <w:sz w:val="21"/>
              </w:rPr>
            </w:pPr>
          </w:p>
        </w:tc>
        <w:tc>
          <w:tcPr>
            <w:tcW w:w="3493" w:type="dxa"/>
            <w:vAlign w:val="top"/>
          </w:tcPr>
          <w:p w14:paraId="6BE543F3">
            <w:pPr>
              <w:pStyle w:val="6"/>
              <w:spacing w:before="34" w:line="157" w:lineRule="auto"/>
              <w:ind w:left="119"/>
              <w:rPr>
                <w:sz w:val="22"/>
                <w:szCs w:val="22"/>
              </w:rPr>
            </w:pPr>
            <w:r>
              <w:rPr>
                <w:spacing w:val="-10"/>
                <w:sz w:val="22"/>
                <w:szCs w:val="22"/>
              </w:rPr>
              <w:t>（7）功率因数：   0.8</w:t>
            </w:r>
            <w:r>
              <w:rPr>
                <w:spacing w:val="-19"/>
                <w:sz w:val="22"/>
                <w:szCs w:val="22"/>
              </w:rPr>
              <w:t xml:space="preserve"> </w:t>
            </w:r>
            <w:r>
              <w:rPr>
                <w:spacing w:val="-10"/>
                <w:sz w:val="22"/>
                <w:szCs w:val="22"/>
              </w:rPr>
              <w:t>（滞后</w:t>
            </w:r>
            <w:r>
              <w:rPr>
                <w:spacing w:val="4"/>
                <w:sz w:val="22"/>
                <w:szCs w:val="22"/>
              </w:rPr>
              <w:t>）；</w:t>
            </w:r>
          </w:p>
        </w:tc>
        <w:tc>
          <w:tcPr>
            <w:tcW w:w="1893" w:type="dxa"/>
            <w:vAlign w:val="top"/>
          </w:tcPr>
          <w:p w14:paraId="1377A9EB">
            <w:pPr>
              <w:rPr>
                <w:rFonts w:ascii="Arial"/>
                <w:sz w:val="21"/>
              </w:rPr>
            </w:pPr>
          </w:p>
        </w:tc>
        <w:tc>
          <w:tcPr>
            <w:tcW w:w="1164" w:type="dxa"/>
            <w:vAlign w:val="top"/>
          </w:tcPr>
          <w:p w14:paraId="06ED6299">
            <w:pPr>
              <w:rPr>
                <w:rFonts w:ascii="Arial"/>
                <w:sz w:val="21"/>
              </w:rPr>
            </w:pPr>
          </w:p>
        </w:tc>
        <w:tc>
          <w:tcPr>
            <w:tcW w:w="676" w:type="dxa"/>
            <w:vAlign w:val="top"/>
          </w:tcPr>
          <w:p w14:paraId="19CAECD5">
            <w:pPr>
              <w:rPr>
                <w:rFonts w:ascii="Arial"/>
                <w:sz w:val="21"/>
              </w:rPr>
            </w:pPr>
          </w:p>
        </w:tc>
      </w:tr>
      <w:tr w14:paraId="547FFA77">
        <w:trPr>
          <w:trHeight w:val="580" w:hRule="atLeast"/>
        </w:trPr>
        <w:tc>
          <w:tcPr>
            <w:tcW w:w="453" w:type="dxa"/>
            <w:vMerge w:val="continue"/>
            <w:tcBorders>
              <w:top w:val="nil"/>
              <w:bottom w:val="nil"/>
            </w:tcBorders>
            <w:vAlign w:val="top"/>
          </w:tcPr>
          <w:p w14:paraId="6750D425">
            <w:pPr>
              <w:rPr>
                <w:rFonts w:ascii="Arial"/>
                <w:sz w:val="21"/>
              </w:rPr>
            </w:pPr>
          </w:p>
        </w:tc>
        <w:tc>
          <w:tcPr>
            <w:tcW w:w="856" w:type="dxa"/>
            <w:vMerge w:val="continue"/>
            <w:tcBorders>
              <w:top w:val="nil"/>
              <w:bottom w:val="nil"/>
            </w:tcBorders>
            <w:vAlign w:val="top"/>
          </w:tcPr>
          <w:p w14:paraId="6B628E47">
            <w:pPr>
              <w:rPr>
                <w:rFonts w:ascii="Arial"/>
                <w:sz w:val="21"/>
              </w:rPr>
            </w:pPr>
          </w:p>
        </w:tc>
        <w:tc>
          <w:tcPr>
            <w:tcW w:w="3493" w:type="dxa"/>
            <w:vAlign w:val="top"/>
          </w:tcPr>
          <w:p w14:paraId="7B92134A">
            <w:pPr>
              <w:pStyle w:val="6"/>
              <w:spacing w:before="33" w:line="168" w:lineRule="auto"/>
              <w:ind w:left="113" w:right="140" w:firstLine="5"/>
              <w:rPr>
                <w:sz w:val="22"/>
                <w:szCs w:val="22"/>
              </w:rPr>
            </w:pPr>
            <w:r>
              <w:rPr>
                <w:spacing w:val="-14"/>
                <w:sz w:val="22"/>
                <w:szCs w:val="22"/>
              </w:rPr>
              <w:t>（8）结构型式：</w:t>
            </w:r>
            <w:r>
              <w:rPr>
                <w:spacing w:val="-32"/>
                <w:sz w:val="22"/>
                <w:szCs w:val="22"/>
              </w:rPr>
              <w:t xml:space="preserve"> </w:t>
            </w:r>
            <w:r>
              <w:rPr>
                <w:spacing w:val="-14"/>
                <w:sz w:val="22"/>
                <w:szCs w:val="22"/>
              </w:rPr>
              <w:t>无刷自励磁、带自</w:t>
            </w:r>
            <w:r>
              <w:rPr>
                <w:spacing w:val="-10"/>
                <w:sz w:val="22"/>
                <w:szCs w:val="22"/>
              </w:rPr>
              <w:t>动稳压装置 AVR、单轴承。</w:t>
            </w:r>
          </w:p>
        </w:tc>
        <w:tc>
          <w:tcPr>
            <w:tcW w:w="1893" w:type="dxa"/>
            <w:vAlign w:val="top"/>
          </w:tcPr>
          <w:p w14:paraId="6318C790">
            <w:pPr>
              <w:rPr>
                <w:rFonts w:ascii="Arial"/>
                <w:sz w:val="21"/>
              </w:rPr>
            </w:pPr>
          </w:p>
        </w:tc>
        <w:tc>
          <w:tcPr>
            <w:tcW w:w="1164" w:type="dxa"/>
            <w:vAlign w:val="top"/>
          </w:tcPr>
          <w:p w14:paraId="7F2DA8D2">
            <w:pPr>
              <w:rPr>
                <w:rFonts w:ascii="Arial"/>
                <w:sz w:val="21"/>
              </w:rPr>
            </w:pPr>
          </w:p>
        </w:tc>
        <w:tc>
          <w:tcPr>
            <w:tcW w:w="676" w:type="dxa"/>
            <w:vAlign w:val="top"/>
          </w:tcPr>
          <w:p w14:paraId="65B22E1D">
            <w:pPr>
              <w:rPr>
                <w:rFonts w:ascii="Arial"/>
                <w:sz w:val="21"/>
              </w:rPr>
            </w:pPr>
          </w:p>
        </w:tc>
      </w:tr>
      <w:tr w14:paraId="337B7B3E">
        <w:trPr>
          <w:trHeight w:val="292" w:hRule="atLeast"/>
        </w:trPr>
        <w:tc>
          <w:tcPr>
            <w:tcW w:w="453" w:type="dxa"/>
            <w:vMerge w:val="continue"/>
            <w:tcBorders>
              <w:top w:val="nil"/>
              <w:bottom w:val="nil"/>
            </w:tcBorders>
            <w:vAlign w:val="top"/>
          </w:tcPr>
          <w:p w14:paraId="59A1AE99">
            <w:pPr>
              <w:rPr>
                <w:rFonts w:ascii="Arial"/>
                <w:sz w:val="21"/>
              </w:rPr>
            </w:pPr>
          </w:p>
        </w:tc>
        <w:tc>
          <w:tcPr>
            <w:tcW w:w="856" w:type="dxa"/>
            <w:vMerge w:val="continue"/>
            <w:tcBorders>
              <w:top w:val="nil"/>
              <w:bottom w:val="nil"/>
            </w:tcBorders>
            <w:vAlign w:val="top"/>
          </w:tcPr>
          <w:p w14:paraId="725E3E07">
            <w:pPr>
              <w:rPr>
                <w:rFonts w:ascii="Arial"/>
                <w:sz w:val="21"/>
              </w:rPr>
            </w:pPr>
          </w:p>
        </w:tc>
        <w:tc>
          <w:tcPr>
            <w:tcW w:w="3493" w:type="dxa"/>
            <w:vAlign w:val="top"/>
          </w:tcPr>
          <w:p w14:paraId="55197BB5">
            <w:pPr>
              <w:pStyle w:val="6"/>
              <w:spacing w:before="32" w:line="250" w:lineRule="exact"/>
              <w:ind w:left="119"/>
              <w:rPr>
                <w:sz w:val="22"/>
                <w:szCs w:val="22"/>
              </w:rPr>
            </w:pPr>
            <w:r>
              <w:rPr>
                <w:spacing w:val="-11"/>
                <w:position w:val="1"/>
                <w:sz w:val="22"/>
                <w:szCs w:val="22"/>
              </w:rPr>
              <w:t>（9）冷却方式：</w:t>
            </w:r>
            <w:r>
              <w:rPr>
                <w:spacing w:val="55"/>
                <w:position w:val="1"/>
                <w:sz w:val="22"/>
                <w:szCs w:val="22"/>
              </w:rPr>
              <w:t xml:space="preserve"> </w:t>
            </w:r>
            <w:r>
              <w:rPr>
                <w:spacing w:val="-11"/>
                <w:position w:val="1"/>
                <w:sz w:val="22"/>
                <w:szCs w:val="22"/>
              </w:rPr>
              <w:t>自带冷却装置。</w:t>
            </w:r>
          </w:p>
        </w:tc>
        <w:tc>
          <w:tcPr>
            <w:tcW w:w="1893" w:type="dxa"/>
            <w:vAlign w:val="top"/>
          </w:tcPr>
          <w:p w14:paraId="5AAB6900">
            <w:pPr>
              <w:rPr>
                <w:rFonts w:ascii="Arial"/>
                <w:sz w:val="21"/>
              </w:rPr>
            </w:pPr>
          </w:p>
        </w:tc>
        <w:tc>
          <w:tcPr>
            <w:tcW w:w="1164" w:type="dxa"/>
            <w:vAlign w:val="top"/>
          </w:tcPr>
          <w:p w14:paraId="613D5EC7">
            <w:pPr>
              <w:rPr>
                <w:rFonts w:ascii="Arial"/>
                <w:sz w:val="21"/>
              </w:rPr>
            </w:pPr>
          </w:p>
        </w:tc>
        <w:tc>
          <w:tcPr>
            <w:tcW w:w="676" w:type="dxa"/>
            <w:vAlign w:val="top"/>
          </w:tcPr>
          <w:p w14:paraId="0A03889B">
            <w:pPr>
              <w:rPr>
                <w:rFonts w:ascii="Arial"/>
                <w:sz w:val="21"/>
              </w:rPr>
            </w:pPr>
          </w:p>
        </w:tc>
      </w:tr>
      <w:tr w14:paraId="30B2D080">
        <w:trPr>
          <w:trHeight w:val="580" w:hRule="atLeast"/>
        </w:trPr>
        <w:tc>
          <w:tcPr>
            <w:tcW w:w="453" w:type="dxa"/>
            <w:vMerge w:val="continue"/>
            <w:tcBorders>
              <w:top w:val="nil"/>
              <w:bottom w:val="nil"/>
            </w:tcBorders>
            <w:vAlign w:val="top"/>
          </w:tcPr>
          <w:p w14:paraId="37B9CE7B">
            <w:pPr>
              <w:rPr>
                <w:rFonts w:ascii="Arial"/>
                <w:sz w:val="21"/>
              </w:rPr>
            </w:pPr>
          </w:p>
        </w:tc>
        <w:tc>
          <w:tcPr>
            <w:tcW w:w="856" w:type="dxa"/>
            <w:vMerge w:val="continue"/>
            <w:tcBorders>
              <w:top w:val="nil"/>
              <w:bottom w:val="nil"/>
            </w:tcBorders>
            <w:vAlign w:val="top"/>
          </w:tcPr>
          <w:p w14:paraId="3EC6E250">
            <w:pPr>
              <w:rPr>
                <w:rFonts w:ascii="Arial"/>
                <w:sz w:val="21"/>
              </w:rPr>
            </w:pPr>
          </w:p>
        </w:tc>
        <w:tc>
          <w:tcPr>
            <w:tcW w:w="3493" w:type="dxa"/>
            <w:vAlign w:val="top"/>
          </w:tcPr>
          <w:p w14:paraId="5D46AE98">
            <w:pPr>
              <w:pStyle w:val="6"/>
              <w:spacing w:before="36" w:line="167" w:lineRule="auto"/>
              <w:ind w:left="113" w:right="122" w:firstLine="5"/>
              <w:rPr>
                <w:sz w:val="22"/>
                <w:szCs w:val="22"/>
              </w:rPr>
            </w:pPr>
            <w:r>
              <w:rPr>
                <w:spacing w:val="-11"/>
                <w:sz w:val="22"/>
                <w:szCs w:val="22"/>
              </w:rPr>
              <w:t>（10）</w:t>
            </w:r>
            <w:r>
              <w:rPr>
                <w:spacing w:val="-15"/>
                <w:sz w:val="22"/>
                <w:szCs w:val="22"/>
              </w:rPr>
              <w:t xml:space="preserve"> </w:t>
            </w:r>
            <w:r>
              <w:rPr>
                <w:spacing w:val="-11"/>
                <w:sz w:val="22"/>
                <w:szCs w:val="22"/>
              </w:rPr>
              <w:t>绝缘等级： 转子、定子线圈</w:t>
            </w:r>
            <w:r>
              <w:rPr>
                <w:spacing w:val="-15"/>
                <w:sz w:val="22"/>
                <w:szCs w:val="22"/>
              </w:rPr>
              <w:t>均为 H</w:t>
            </w:r>
            <w:r>
              <w:rPr>
                <w:spacing w:val="10"/>
                <w:sz w:val="22"/>
                <w:szCs w:val="22"/>
              </w:rPr>
              <w:t xml:space="preserve"> </w:t>
            </w:r>
            <w:r>
              <w:rPr>
                <w:spacing w:val="-15"/>
                <w:sz w:val="22"/>
                <w:szCs w:val="22"/>
              </w:rPr>
              <w:t>级。</w:t>
            </w:r>
          </w:p>
        </w:tc>
        <w:tc>
          <w:tcPr>
            <w:tcW w:w="1893" w:type="dxa"/>
            <w:vAlign w:val="top"/>
          </w:tcPr>
          <w:p w14:paraId="75349EC0">
            <w:pPr>
              <w:rPr>
                <w:rFonts w:ascii="Arial"/>
                <w:sz w:val="21"/>
              </w:rPr>
            </w:pPr>
          </w:p>
        </w:tc>
        <w:tc>
          <w:tcPr>
            <w:tcW w:w="1164" w:type="dxa"/>
            <w:vAlign w:val="top"/>
          </w:tcPr>
          <w:p w14:paraId="31F38A97">
            <w:pPr>
              <w:rPr>
                <w:rFonts w:ascii="Arial"/>
                <w:sz w:val="21"/>
              </w:rPr>
            </w:pPr>
          </w:p>
        </w:tc>
        <w:tc>
          <w:tcPr>
            <w:tcW w:w="676" w:type="dxa"/>
            <w:vAlign w:val="top"/>
          </w:tcPr>
          <w:p w14:paraId="17808CED">
            <w:pPr>
              <w:rPr>
                <w:rFonts w:ascii="Arial"/>
                <w:sz w:val="21"/>
              </w:rPr>
            </w:pPr>
          </w:p>
        </w:tc>
      </w:tr>
      <w:tr w14:paraId="5AD3214E">
        <w:trPr>
          <w:trHeight w:val="293" w:hRule="atLeast"/>
        </w:trPr>
        <w:tc>
          <w:tcPr>
            <w:tcW w:w="453" w:type="dxa"/>
            <w:vMerge w:val="continue"/>
            <w:tcBorders>
              <w:top w:val="nil"/>
              <w:bottom w:val="nil"/>
            </w:tcBorders>
            <w:vAlign w:val="top"/>
          </w:tcPr>
          <w:p w14:paraId="79C508EE">
            <w:pPr>
              <w:rPr>
                <w:rFonts w:ascii="Arial"/>
                <w:sz w:val="21"/>
              </w:rPr>
            </w:pPr>
          </w:p>
        </w:tc>
        <w:tc>
          <w:tcPr>
            <w:tcW w:w="856" w:type="dxa"/>
            <w:vMerge w:val="continue"/>
            <w:tcBorders>
              <w:top w:val="nil"/>
              <w:bottom w:val="nil"/>
            </w:tcBorders>
            <w:vAlign w:val="top"/>
          </w:tcPr>
          <w:p w14:paraId="4BA1F081">
            <w:pPr>
              <w:rPr>
                <w:rFonts w:ascii="Arial"/>
                <w:sz w:val="21"/>
              </w:rPr>
            </w:pPr>
          </w:p>
        </w:tc>
        <w:tc>
          <w:tcPr>
            <w:tcW w:w="3493" w:type="dxa"/>
            <w:vAlign w:val="top"/>
          </w:tcPr>
          <w:p w14:paraId="170CF21F">
            <w:pPr>
              <w:pStyle w:val="6"/>
              <w:spacing w:before="36" w:line="246" w:lineRule="exact"/>
              <w:ind w:left="119"/>
              <w:rPr>
                <w:sz w:val="22"/>
                <w:szCs w:val="22"/>
              </w:rPr>
            </w:pPr>
            <w:r>
              <w:rPr>
                <w:spacing w:val="-10"/>
                <w:position w:val="1"/>
                <w:sz w:val="22"/>
                <w:szCs w:val="22"/>
              </w:rPr>
              <w:t>（11）防护等级：</w:t>
            </w:r>
            <w:r>
              <w:rPr>
                <w:spacing w:val="29"/>
                <w:position w:val="1"/>
                <w:sz w:val="22"/>
                <w:szCs w:val="22"/>
              </w:rPr>
              <w:t xml:space="preserve"> </w:t>
            </w:r>
            <w:r>
              <w:rPr>
                <w:spacing w:val="-10"/>
                <w:position w:val="1"/>
                <w:sz w:val="22"/>
                <w:szCs w:val="22"/>
              </w:rPr>
              <w:t>IP21。</w:t>
            </w:r>
          </w:p>
        </w:tc>
        <w:tc>
          <w:tcPr>
            <w:tcW w:w="1893" w:type="dxa"/>
            <w:vAlign w:val="top"/>
          </w:tcPr>
          <w:p w14:paraId="0E0DBE72">
            <w:pPr>
              <w:rPr>
                <w:rFonts w:ascii="Arial"/>
                <w:sz w:val="21"/>
              </w:rPr>
            </w:pPr>
          </w:p>
        </w:tc>
        <w:tc>
          <w:tcPr>
            <w:tcW w:w="1164" w:type="dxa"/>
            <w:vAlign w:val="top"/>
          </w:tcPr>
          <w:p w14:paraId="1BCEA210">
            <w:pPr>
              <w:rPr>
                <w:rFonts w:ascii="Arial"/>
                <w:sz w:val="21"/>
              </w:rPr>
            </w:pPr>
          </w:p>
        </w:tc>
        <w:tc>
          <w:tcPr>
            <w:tcW w:w="676" w:type="dxa"/>
            <w:vAlign w:val="top"/>
          </w:tcPr>
          <w:p w14:paraId="6C607358">
            <w:pPr>
              <w:rPr>
                <w:rFonts w:ascii="Arial"/>
                <w:sz w:val="21"/>
              </w:rPr>
            </w:pPr>
          </w:p>
        </w:tc>
      </w:tr>
      <w:tr w14:paraId="3B5616A1">
        <w:trPr>
          <w:trHeight w:val="293" w:hRule="atLeast"/>
        </w:trPr>
        <w:tc>
          <w:tcPr>
            <w:tcW w:w="453" w:type="dxa"/>
            <w:vMerge w:val="continue"/>
            <w:tcBorders>
              <w:top w:val="nil"/>
              <w:bottom w:val="nil"/>
            </w:tcBorders>
            <w:vAlign w:val="top"/>
          </w:tcPr>
          <w:p w14:paraId="272BF1B2">
            <w:pPr>
              <w:rPr>
                <w:rFonts w:ascii="Arial"/>
                <w:sz w:val="21"/>
              </w:rPr>
            </w:pPr>
          </w:p>
        </w:tc>
        <w:tc>
          <w:tcPr>
            <w:tcW w:w="856" w:type="dxa"/>
            <w:vMerge w:val="continue"/>
            <w:tcBorders>
              <w:top w:val="nil"/>
              <w:bottom w:val="nil"/>
            </w:tcBorders>
            <w:vAlign w:val="top"/>
          </w:tcPr>
          <w:p w14:paraId="76BD989E">
            <w:pPr>
              <w:rPr>
                <w:rFonts w:ascii="Arial"/>
                <w:sz w:val="21"/>
              </w:rPr>
            </w:pPr>
          </w:p>
        </w:tc>
        <w:tc>
          <w:tcPr>
            <w:tcW w:w="3493" w:type="dxa"/>
            <w:vAlign w:val="top"/>
          </w:tcPr>
          <w:p w14:paraId="3CD9AF64">
            <w:pPr>
              <w:pStyle w:val="6"/>
              <w:spacing w:before="36" w:line="246" w:lineRule="exact"/>
              <w:ind w:left="119"/>
              <w:rPr>
                <w:sz w:val="22"/>
                <w:szCs w:val="22"/>
              </w:rPr>
            </w:pPr>
            <w:r>
              <w:rPr>
                <w:spacing w:val="-15"/>
                <w:position w:val="2"/>
                <w:sz w:val="22"/>
                <w:szCs w:val="22"/>
              </w:rPr>
              <w:t>（12）温升： H</w:t>
            </w:r>
            <w:r>
              <w:rPr>
                <w:spacing w:val="6"/>
                <w:position w:val="2"/>
                <w:sz w:val="22"/>
                <w:szCs w:val="22"/>
              </w:rPr>
              <w:t xml:space="preserve"> </w:t>
            </w:r>
            <w:r>
              <w:rPr>
                <w:spacing w:val="-15"/>
                <w:position w:val="2"/>
                <w:sz w:val="22"/>
                <w:szCs w:val="22"/>
              </w:rPr>
              <w:t>级</w:t>
            </w:r>
          </w:p>
        </w:tc>
        <w:tc>
          <w:tcPr>
            <w:tcW w:w="1893" w:type="dxa"/>
            <w:vAlign w:val="top"/>
          </w:tcPr>
          <w:p w14:paraId="5B163FC1">
            <w:pPr>
              <w:rPr>
                <w:rFonts w:ascii="Arial"/>
                <w:sz w:val="21"/>
              </w:rPr>
            </w:pPr>
          </w:p>
        </w:tc>
        <w:tc>
          <w:tcPr>
            <w:tcW w:w="1164" w:type="dxa"/>
            <w:vAlign w:val="top"/>
          </w:tcPr>
          <w:p w14:paraId="5B61850F">
            <w:pPr>
              <w:rPr>
                <w:rFonts w:ascii="Arial"/>
                <w:sz w:val="21"/>
              </w:rPr>
            </w:pPr>
          </w:p>
        </w:tc>
        <w:tc>
          <w:tcPr>
            <w:tcW w:w="676" w:type="dxa"/>
            <w:vAlign w:val="top"/>
          </w:tcPr>
          <w:p w14:paraId="2E04FD3F">
            <w:pPr>
              <w:rPr>
                <w:rFonts w:ascii="Arial"/>
                <w:sz w:val="21"/>
              </w:rPr>
            </w:pPr>
          </w:p>
        </w:tc>
      </w:tr>
      <w:tr w14:paraId="4EB51685">
        <w:trPr>
          <w:trHeight w:val="583" w:hRule="atLeast"/>
        </w:trPr>
        <w:tc>
          <w:tcPr>
            <w:tcW w:w="453" w:type="dxa"/>
            <w:vMerge w:val="continue"/>
            <w:tcBorders>
              <w:top w:val="nil"/>
              <w:bottom w:val="nil"/>
            </w:tcBorders>
            <w:vAlign w:val="top"/>
          </w:tcPr>
          <w:p w14:paraId="3544C9C6">
            <w:pPr>
              <w:rPr>
                <w:rFonts w:ascii="Arial"/>
                <w:sz w:val="21"/>
              </w:rPr>
            </w:pPr>
          </w:p>
        </w:tc>
        <w:tc>
          <w:tcPr>
            <w:tcW w:w="856" w:type="dxa"/>
            <w:vMerge w:val="continue"/>
            <w:tcBorders>
              <w:top w:val="nil"/>
              <w:bottom w:val="nil"/>
            </w:tcBorders>
            <w:vAlign w:val="top"/>
          </w:tcPr>
          <w:p w14:paraId="460B9661">
            <w:pPr>
              <w:rPr>
                <w:rFonts w:ascii="Arial"/>
                <w:sz w:val="21"/>
              </w:rPr>
            </w:pPr>
          </w:p>
        </w:tc>
        <w:tc>
          <w:tcPr>
            <w:tcW w:w="3493" w:type="dxa"/>
            <w:vAlign w:val="top"/>
          </w:tcPr>
          <w:p w14:paraId="117705BA">
            <w:pPr>
              <w:pStyle w:val="6"/>
              <w:spacing w:before="39" w:line="167" w:lineRule="auto"/>
              <w:ind w:left="112" w:right="99" w:firstLine="6"/>
              <w:rPr>
                <w:sz w:val="22"/>
                <w:szCs w:val="22"/>
              </w:rPr>
            </w:pPr>
            <w:r>
              <w:rPr>
                <w:spacing w:val="-21"/>
                <w:sz w:val="22"/>
                <w:szCs w:val="22"/>
              </w:rPr>
              <w:t>（13）短路能力：能承受</w:t>
            </w:r>
            <w:r>
              <w:rPr>
                <w:spacing w:val="25"/>
                <w:sz w:val="22"/>
                <w:szCs w:val="22"/>
              </w:rPr>
              <w:t xml:space="preserve"> </w:t>
            </w:r>
            <w:r>
              <w:rPr>
                <w:spacing w:val="-21"/>
                <w:sz w:val="22"/>
                <w:szCs w:val="22"/>
              </w:rPr>
              <w:t>10 秒</w:t>
            </w:r>
            <w:r>
              <w:rPr>
                <w:spacing w:val="7"/>
                <w:sz w:val="22"/>
                <w:szCs w:val="22"/>
              </w:rPr>
              <w:t xml:space="preserve"> </w:t>
            </w:r>
            <w:r>
              <w:rPr>
                <w:spacing w:val="-21"/>
                <w:sz w:val="22"/>
                <w:szCs w:val="22"/>
              </w:rPr>
              <w:t>300%</w:t>
            </w:r>
            <w:r>
              <w:rPr>
                <w:spacing w:val="-3"/>
                <w:sz w:val="22"/>
                <w:szCs w:val="22"/>
              </w:rPr>
              <w:t>额定值的短路电流。</w:t>
            </w:r>
          </w:p>
        </w:tc>
        <w:tc>
          <w:tcPr>
            <w:tcW w:w="1893" w:type="dxa"/>
            <w:vAlign w:val="top"/>
          </w:tcPr>
          <w:p w14:paraId="2BC92E5A">
            <w:pPr>
              <w:rPr>
                <w:rFonts w:ascii="Arial"/>
                <w:sz w:val="21"/>
              </w:rPr>
            </w:pPr>
          </w:p>
        </w:tc>
        <w:tc>
          <w:tcPr>
            <w:tcW w:w="1164" w:type="dxa"/>
            <w:vAlign w:val="top"/>
          </w:tcPr>
          <w:p w14:paraId="71A298EC">
            <w:pPr>
              <w:rPr>
                <w:rFonts w:ascii="Arial"/>
                <w:sz w:val="21"/>
              </w:rPr>
            </w:pPr>
          </w:p>
        </w:tc>
        <w:tc>
          <w:tcPr>
            <w:tcW w:w="676" w:type="dxa"/>
            <w:vAlign w:val="top"/>
          </w:tcPr>
          <w:p w14:paraId="76173002">
            <w:pPr>
              <w:rPr>
                <w:rFonts w:ascii="Arial"/>
                <w:sz w:val="21"/>
              </w:rPr>
            </w:pPr>
          </w:p>
        </w:tc>
      </w:tr>
      <w:tr w14:paraId="227DCBC2">
        <w:trPr>
          <w:trHeight w:val="293" w:hRule="atLeast"/>
        </w:trPr>
        <w:tc>
          <w:tcPr>
            <w:tcW w:w="453" w:type="dxa"/>
            <w:vMerge w:val="continue"/>
            <w:tcBorders>
              <w:top w:val="nil"/>
              <w:bottom w:val="nil"/>
            </w:tcBorders>
            <w:vAlign w:val="top"/>
          </w:tcPr>
          <w:p w14:paraId="0629D587">
            <w:pPr>
              <w:rPr>
                <w:rFonts w:ascii="Arial"/>
                <w:sz w:val="21"/>
              </w:rPr>
            </w:pPr>
          </w:p>
        </w:tc>
        <w:tc>
          <w:tcPr>
            <w:tcW w:w="856" w:type="dxa"/>
            <w:vMerge w:val="continue"/>
            <w:tcBorders>
              <w:top w:val="nil"/>
              <w:bottom w:val="nil"/>
            </w:tcBorders>
            <w:vAlign w:val="top"/>
          </w:tcPr>
          <w:p w14:paraId="79974CFF">
            <w:pPr>
              <w:rPr>
                <w:rFonts w:ascii="Arial"/>
                <w:sz w:val="21"/>
              </w:rPr>
            </w:pPr>
          </w:p>
        </w:tc>
        <w:tc>
          <w:tcPr>
            <w:tcW w:w="3493" w:type="dxa"/>
            <w:vAlign w:val="top"/>
          </w:tcPr>
          <w:p w14:paraId="59A2B5B5">
            <w:pPr>
              <w:pStyle w:val="6"/>
              <w:spacing w:before="33" w:line="249" w:lineRule="exact"/>
              <w:ind w:left="119"/>
              <w:rPr>
                <w:sz w:val="22"/>
                <w:szCs w:val="22"/>
              </w:rPr>
            </w:pPr>
            <w:r>
              <w:rPr>
                <w:spacing w:val="-7"/>
                <w:position w:val="2"/>
                <w:sz w:val="22"/>
                <w:szCs w:val="22"/>
              </w:rPr>
              <w:t>（14）负载承受力：</w:t>
            </w:r>
          </w:p>
        </w:tc>
        <w:tc>
          <w:tcPr>
            <w:tcW w:w="1893" w:type="dxa"/>
            <w:vAlign w:val="top"/>
          </w:tcPr>
          <w:p w14:paraId="08A3DBB3">
            <w:pPr>
              <w:rPr>
                <w:rFonts w:ascii="Arial"/>
                <w:sz w:val="21"/>
              </w:rPr>
            </w:pPr>
          </w:p>
        </w:tc>
        <w:tc>
          <w:tcPr>
            <w:tcW w:w="1164" w:type="dxa"/>
            <w:vAlign w:val="top"/>
          </w:tcPr>
          <w:p w14:paraId="5ED0E378">
            <w:pPr>
              <w:rPr>
                <w:rFonts w:ascii="Arial"/>
                <w:sz w:val="21"/>
              </w:rPr>
            </w:pPr>
          </w:p>
        </w:tc>
        <w:tc>
          <w:tcPr>
            <w:tcW w:w="676" w:type="dxa"/>
            <w:vAlign w:val="top"/>
          </w:tcPr>
          <w:p w14:paraId="078D5F4C">
            <w:pPr>
              <w:rPr>
                <w:rFonts w:ascii="Arial"/>
                <w:sz w:val="21"/>
              </w:rPr>
            </w:pPr>
          </w:p>
        </w:tc>
      </w:tr>
      <w:tr w14:paraId="2B3E6CD9">
        <w:trPr>
          <w:trHeight w:val="2020" w:hRule="atLeast"/>
        </w:trPr>
        <w:tc>
          <w:tcPr>
            <w:tcW w:w="453" w:type="dxa"/>
            <w:vMerge w:val="continue"/>
            <w:tcBorders>
              <w:top w:val="nil"/>
              <w:bottom w:val="nil"/>
            </w:tcBorders>
            <w:vAlign w:val="top"/>
          </w:tcPr>
          <w:p w14:paraId="173258F7">
            <w:pPr>
              <w:rPr>
                <w:rFonts w:ascii="Arial"/>
                <w:sz w:val="21"/>
              </w:rPr>
            </w:pPr>
          </w:p>
        </w:tc>
        <w:tc>
          <w:tcPr>
            <w:tcW w:w="856" w:type="dxa"/>
            <w:vMerge w:val="continue"/>
            <w:tcBorders>
              <w:top w:val="nil"/>
              <w:bottom w:val="nil"/>
            </w:tcBorders>
            <w:vAlign w:val="top"/>
          </w:tcPr>
          <w:p w14:paraId="48E28E41">
            <w:pPr>
              <w:rPr>
                <w:rFonts w:ascii="Arial"/>
                <w:sz w:val="21"/>
              </w:rPr>
            </w:pPr>
          </w:p>
        </w:tc>
        <w:tc>
          <w:tcPr>
            <w:tcW w:w="3493" w:type="dxa"/>
            <w:vAlign w:val="top"/>
          </w:tcPr>
          <w:p w14:paraId="54D79044">
            <w:pPr>
              <w:pStyle w:val="6"/>
              <w:spacing w:before="42" w:line="176" w:lineRule="auto"/>
              <w:ind w:left="112" w:right="96"/>
              <w:jc w:val="both"/>
              <w:rPr>
                <w:sz w:val="22"/>
                <w:szCs w:val="22"/>
              </w:rPr>
            </w:pPr>
            <w:r>
              <w:rPr>
                <w:spacing w:val="13"/>
                <w:sz w:val="22"/>
                <w:szCs w:val="22"/>
              </w:rPr>
              <w:t>a.</w:t>
            </w:r>
            <w:r>
              <w:rPr>
                <w:spacing w:val="-30"/>
                <w:sz w:val="22"/>
                <w:szCs w:val="22"/>
              </w:rPr>
              <w:t xml:space="preserve"> </w:t>
            </w:r>
            <w:r>
              <w:rPr>
                <w:spacing w:val="13"/>
                <w:sz w:val="22"/>
                <w:szCs w:val="22"/>
              </w:rPr>
              <w:t>发电机在一定的三相对称负载</w:t>
            </w:r>
            <w:r>
              <w:rPr>
                <w:spacing w:val="-8"/>
                <w:sz w:val="22"/>
                <w:szCs w:val="22"/>
              </w:rPr>
              <w:t>上，其中任一相再加</w:t>
            </w:r>
            <w:r>
              <w:rPr>
                <w:spacing w:val="40"/>
                <w:w w:val="101"/>
                <w:sz w:val="22"/>
                <w:szCs w:val="22"/>
              </w:rPr>
              <w:t xml:space="preserve"> </w:t>
            </w:r>
            <w:r>
              <w:rPr>
                <w:spacing w:val="-8"/>
                <w:sz w:val="22"/>
                <w:szCs w:val="22"/>
              </w:rPr>
              <w:t>20%额定相功</w:t>
            </w:r>
            <w:r>
              <w:rPr>
                <w:spacing w:val="-5"/>
                <w:sz w:val="22"/>
                <w:szCs w:val="22"/>
              </w:rPr>
              <w:t>率的电阻性负载，</w:t>
            </w:r>
            <w:r>
              <w:rPr>
                <w:spacing w:val="-13"/>
                <w:sz w:val="22"/>
                <w:szCs w:val="22"/>
              </w:rPr>
              <w:t xml:space="preserve"> </w:t>
            </w:r>
            <w:r>
              <w:rPr>
                <w:spacing w:val="-5"/>
                <w:sz w:val="22"/>
                <w:szCs w:val="22"/>
              </w:rPr>
              <w:t>且任一相总的负</w:t>
            </w:r>
            <w:r>
              <w:rPr>
                <w:spacing w:val="-6"/>
                <w:sz w:val="22"/>
                <w:szCs w:val="22"/>
              </w:rPr>
              <w:t>载电流不超过额定值时， 能正常工</w:t>
            </w:r>
            <w:r>
              <w:rPr>
                <w:spacing w:val="-5"/>
                <w:sz w:val="22"/>
                <w:szCs w:val="22"/>
              </w:rPr>
              <w:t>作</w:t>
            </w:r>
            <w:r>
              <w:rPr>
                <w:spacing w:val="33"/>
                <w:sz w:val="22"/>
                <w:szCs w:val="22"/>
              </w:rPr>
              <w:t xml:space="preserve"> </w:t>
            </w:r>
            <w:r>
              <w:rPr>
                <w:spacing w:val="-5"/>
                <w:sz w:val="22"/>
                <w:szCs w:val="22"/>
              </w:rPr>
              <w:t>1 小时，线电压的最大（最小）</w:t>
            </w:r>
            <w:r>
              <w:rPr>
                <w:spacing w:val="13"/>
                <w:sz w:val="22"/>
                <w:szCs w:val="22"/>
              </w:rPr>
              <w:t>值与三相线电压平均值之差不超</w:t>
            </w:r>
            <w:r>
              <w:rPr>
                <w:spacing w:val="-11"/>
                <w:sz w:val="22"/>
                <w:szCs w:val="22"/>
              </w:rPr>
              <w:t>过三相线电压平均值的</w:t>
            </w:r>
            <w:r>
              <w:rPr>
                <w:spacing w:val="28"/>
                <w:sz w:val="22"/>
                <w:szCs w:val="22"/>
              </w:rPr>
              <w:t xml:space="preserve"> </w:t>
            </w:r>
            <w:r>
              <w:rPr>
                <w:spacing w:val="-11"/>
                <w:sz w:val="22"/>
                <w:szCs w:val="22"/>
              </w:rPr>
              <w:t>10%。</w:t>
            </w:r>
          </w:p>
        </w:tc>
        <w:tc>
          <w:tcPr>
            <w:tcW w:w="1893" w:type="dxa"/>
            <w:vAlign w:val="top"/>
          </w:tcPr>
          <w:p w14:paraId="6481CB3A">
            <w:pPr>
              <w:rPr>
                <w:rFonts w:ascii="Arial"/>
                <w:sz w:val="21"/>
              </w:rPr>
            </w:pPr>
          </w:p>
        </w:tc>
        <w:tc>
          <w:tcPr>
            <w:tcW w:w="1164" w:type="dxa"/>
            <w:vAlign w:val="top"/>
          </w:tcPr>
          <w:p w14:paraId="1C3B609D">
            <w:pPr>
              <w:rPr>
                <w:rFonts w:ascii="Arial"/>
                <w:sz w:val="21"/>
              </w:rPr>
            </w:pPr>
          </w:p>
        </w:tc>
        <w:tc>
          <w:tcPr>
            <w:tcW w:w="676" w:type="dxa"/>
            <w:vAlign w:val="top"/>
          </w:tcPr>
          <w:p w14:paraId="576303AC">
            <w:pPr>
              <w:rPr>
                <w:rFonts w:ascii="Arial"/>
                <w:sz w:val="21"/>
              </w:rPr>
            </w:pPr>
          </w:p>
        </w:tc>
      </w:tr>
      <w:tr w14:paraId="4626A2BE">
        <w:trPr>
          <w:trHeight w:val="1445" w:hRule="atLeast"/>
        </w:trPr>
        <w:tc>
          <w:tcPr>
            <w:tcW w:w="453" w:type="dxa"/>
            <w:vMerge w:val="continue"/>
            <w:tcBorders>
              <w:top w:val="nil"/>
              <w:bottom w:val="nil"/>
            </w:tcBorders>
            <w:vAlign w:val="top"/>
          </w:tcPr>
          <w:p w14:paraId="581940FC">
            <w:pPr>
              <w:rPr>
                <w:rFonts w:ascii="Arial"/>
                <w:sz w:val="21"/>
              </w:rPr>
            </w:pPr>
          </w:p>
        </w:tc>
        <w:tc>
          <w:tcPr>
            <w:tcW w:w="856" w:type="dxa"/>
            <w:vMerge w:val="continue"/>
            <w:tcBorders>
              <w:top w:val="nil"/>
              <w:bottom w:val="nil"/>
            </w:tcBorders>
            <w:vAlign w:val="top"/>
          </w:tcPr>
          <w:p w14:paraId="09960D02">
            <w:pPr>
              <w:rPr>
                <w:rFonts w:ascii="Arial"/>
                <w:sz w:val="21"/>
              </w:rPr>
            </w:pPr>
          </w:p>
        </w:tc>
        <w:tc>
          <w:tcPr>
            <w:tcW w:w="3493" w:type="dxa"/>
            <w:vAlign w:val="top"/>
          </w:tcPr>
          <w:p w14:paraId="1FF7DC0D">
            <w:pPr>
              <w:pStyle w:val="6"/>
              <w:spacing w:before="37" w:line="175" w:lineRule="auto"/>
              <w:ind w:left="113" w:right="72" w:hanging="4"/>
              <w:jc w:val="both"/>
              <w:rPr>
                <w:sz w:val="22"/>
                <w:szCs w:val="22"/>
              </w:rPr>
            </w:pPr>
            <w:r>
              <w:rPr>
                <w:spacing w:val="1"/>
                <w:sz w:val="22"/>
                <w:szCs w:val="22"/>
              </w:rPr>
              <w:t>b.在额定电压下可过载 1.5 倍的额</w:t>
            </w:r>
            <w:r>
              <w:rPr>
                <w:spacing w:val="-7"/>
                <w:sz w:val="22"/>
                <w:szCs w:val="22"/>
              </w:rPr>
              <w:t>定电流， 可历时 2 分钟。其过载能</w:t>
            </w:r>
            <w:r>
              <w:rPr>
                <w:spacing w:val="-10"/>
                <w:sz w:val="22"/>
                <w:szCs w:val="22"/>
              </w:rPr>
              <w:t>力与发动机过载能力匹配。每 12 小</w:t>
            </w:r>
            <w:r>
              <w:rPr>
                <w:spacing w:val="-14"/>
                <w:sz w:val="22"/>
                <w:szCs w:val="22"/>
              </w:rPr>
              <w:t>时可带</w:t>
            </w:r>
            <w:r>
              <w:rPr>
                <w:spacing w:val="24"/>
                <w:w w:val="101"/>
                <w:sz w:val="22"/>
                <w:szCs w:val="22"/>
              </w:rPr>
              <w:t xml:space="preserve"> </w:t>
            </w:r>
            <w:r>
              <w:rPr>
                <w:spacing w:val="-14"/>
                <w:sz w:val="22"/>
                <w:szCs w:val="22"/>
              </w:rPr>
              <w:t>110%额定负载运行</w:t>
            </w:r>
            <w:r>
              <w:rPr>
                <w:spacing w:val="19"/>
                <w:sz w:val="22"/>
                <w:szCs w:val="22"/>
              </w:rPr>
              <w:t xml:space="preserve"> </w:t>
            </w:r>
            <w:r>
              <w:rPr>
                <w:spacing w:val="-14"/>
                <w:sz w:val="22"/>
                <w:szCs w:val="22"/>
              </w:rPr>
              <w:t>1 小时，</w:t>
            </w:r>
            <w:r>
              <w:rPr>
                <w:spacing w:val="-3"/>
                <w:sz w:val="22"/>
                <w:szCs w:val="22"/>
              </w:rPr>
              <w:t>而不超过温升限度。</w:t>
            </w:r>
          </w:p>
        </w:tc>
        <w:tc>
          <w:tcPr>
            <w:tcW w:w="1893" w:type="dxa"/>
            <w:vAlign w:val="top"/>
          </w:tcPr>
          <w:p w14:paraId="21AEF8AF">
            <w:pPr>
              <w:rPr>
                <w:rFonts w:ascii="Arial"/>
                <w:sz w:val="21"/>
              </w:rPr>
            </w:pPr>
          </w:p>
        </w:tc>
        <w:tc>
          <w:tcPr>
            <w:tcW w:w="1164" w:type="dxa"/>
            <w:vAlign w:val="top"/>
          </w:tcPr>
          <w:p w14:paraId="28537D97">
            <w:pPr>
              <w:rPr>
                <w:rFonts w:ascii="Arial"/>
                <w:sz w:val="21"/>
              </w:rPr>
            </w:pPr>
          </w:p>
        </w:tc>
        <w:tc>
          <w:tcPr>
            <w:tcW w:w="676" w:type="dxa"/>
            <w:vAlign w:val="top"/>
          </w:tcPr>
          <w:p w14:paraId="49C2F4E4">
            <w:pPr>
              <w:rPr>
                <w:rFonts w:ascii="Arial"/>
                <w:sz w:val="21"/>
              </w:rPr>
            </w:pPr>
          </w:p>
        </w:tc>
      </w:tr>
      <w:tr w14:paraId="766A098B">
        <w:trPr>
          <w:trHeight w:val="580" w:hRule="atLeast"/>
        </w:trPr>
        <w:tc>
          <w:tcPr>
            <w:tcW w:w="453" w:type="dxa"/>
            <w:vMerge w:val="continue"/>
            <w:tcBorders>
              <w:top w:val="nil"/>
              <w:bottom w:val="nil"/>
            </w:tcBorders>
            <w:vAlign w:val="top"/>
          </w:tcPr>
          <w:p w14:paraId="1516647C">
            <w:pPr>
              <w:rPr>
                <w:rFonts w:ascii="Arial"/>
                <w:sz w:val="21"/>
              </w:rPr>
            </w:pPr>
          </w:p>
        </w:tc>
        <w:tc>
          <w:tcPr>
            <w:tcW w:w="856" w:type="dxa"/>
            <w:vMerge w:val="continue"/>
            <w:tcBorders>
              <w:top w:val="nil"/>
              <w:bottom w:val="nil"/>
            </w:tcBorders>
            <w:vAlign w:val="top"/>
          </w:tcPr>
          <w:p w14:paraId="5522D1B0">
            <w:pPr>
              <w:rPr>
                <w:rFonts w:ascii="Arial"/>
                <w:sz w:val="21"/>
              </w:rPr>
            </w:pPr>
          </w:p>
        </w:tc>
        <w:tc>
          <w:tcPr>
            <w:tcW w:w="3493" w:type="dxa"/>
            <w:vAlign w:val="top"/>
          </w:tcPr>
          <w:p w14:paraId="53291578">
            <w:pPr>
              <w:pStyle w:val="6"/>
              <w:spacing w:before="36" w:line="167" w:lineRule="auto"/>
              <w:ind w:left="123" w:right="116" w:hanging="4"/>
              <w:rPr>
                <w:sz w:val="22"/>
                <w:szCs w:val="22"/>
              </w:rPr>
            </w:pPr>
            <w:r>
              <w:rPr>
                <w:spacing w:val="9"/>
                <w:sz w:val="22"/>
                <w:szCs w:val="22"/>
              </w:rPr>
              <w:t>（15）发电机向非线性负载供电</w:t>
            </w:r>
            <w:r>
              <w:rPr>
                <w:spacing w:val="-4"/>
                <w:sz w:val="22"/>
                <w:szCs w:val="22"/>
              </w:rPr>
              <w:t>时，不发生低频震荡。</w:t>
            </w:r>
          </w:p>
        </w:tc>
        <w:tc>
          <w:tcPr>
            <w:tcW w:w="1893" w:type="dxa"/>
            <w:vAlign w:val="top"/>
          </w:tcPr>
          <w:p w14:paraId="0114BB28">
            <w:pPr>
              <w:rPr>
                <w:rFonts w:ascii="Arial"/>
                <w:sz w:val="21"/>
              </w:rPr>
            </w:pPr>
          </w:p>
        </w:tc>
        <w:tc>
          <w:tcPr>
            <w:tcW w:w="1164" w:type="dxa"/>
            <w:vAlign w:val="top"/>
          </w:tcPr>
          <w:p w14:paraId="25F19E14">
            <w:pPr>
              <w:rPr>
                <w:rFonts w:ascii="Arial"/>
                <w:sz w:val="21"/>
              </w:rPr>
            </w:pPr>
          </w:p>
        </w:tc>
        <w:tc>
          <w:tcPr>
            <w:tcW w:w="676" w:type="dxa"/>
            <w:vAlign w:val="top"/>
          </w:tcPr>
          <w:p w14:paraId="1E4C4785">
            <w:pPr>
              <w:rPr>
                <w:rFonts w:ascii="Arial"/>
                <w:sz w:val="21"/>
              </w:rPr>
            </w:pPr>
          </w:p>
        </w:tc>
      </w:tr>
      <w:tr w14:paraId="425F69E6">
        <w:trPr>
          <w:trHeight w:val="300" w:hRule="atLeast"/>
        </w:trPr>
        <w:tc>
          <w:tcPr>
            <w:tcW w:w="453" w:type="dxa"/>
            <w:vMerge w:val="continue"/>
            <w:tcBorders>
              <w:top w:val="nil"/>
            </w:tcBorders>
            <w:vAlign w:val="top"/>
          </w:tcPr>
          <w:p w14:paraId="7F0D5A72">
            <w:pPr>
              <w:rPr>
                <w:rFonts w:ascii="Arial"/>
                <w:sz w:val="21"/>
              </w:rPr>
            </w:pPr>
          </w:p>
        </w:tc>
        <w:tc>
          <w:tcPr>
            <w:tcW w:w="856" w:type="dxa"/>
            <w:vMerge w:val="continue"/>
            <w:tcBorders>
              <w:top w:val="nil"/>
            </w:tcBorders>
            <w:vAlign w:val="top"/>
          </w:tcPr>
          <w:p w14:paraId="4170F5B0">
            <w:pPr>
              <w:rPr>
                <w:rFonts w:ascii="Arial"/>
                <w:sz w:val="21"/>
              </w:rPr>
            </w:pPr>
          </w:p>
        </w:tc>
        <w:tc>
          <w:tcPr>
            <w:tcW w:w="3493" w:type="dxa"/>
            <w:vAlign w:val="top"/>
          </w:tcPr>
          <w:p w14:paraId="534251AE">
            <w:pPr>
              <w:pStyle w:val="6"/>
              <w:spacing w:before="36" w:line="159" w:lineRule="auto"/>
              <w:ind w:left="117"/>
              <w:rPr>
                <w:sz w:val="22"/>
                <w:szCs w:val="22"/>
              </w:rPr>
            </w:pPr>
            <w:r>
              <w:rPr>
                <w:sz w:val="22"/>
                <w:szCs w:val="22"/>
              </w:rPr>
              <w:t>3.3 机座及装配</w:t>
            </w:r>
          </w:p>
        </w:tc>
        <w:tc>
          <w:tcPr>
            <w:tcW w:w="1893" w:type="dxa"/>
            <w:vAlign w:val="top"/>
          </w:tcPr>
          <w:p w14:paraId="42DAD38B">
            <w:pPr>
              <w:rPr>
                <w:rFonts w:ascii="Arial"/>
                <w:sz w:val="21"/>
              </w:rPr>
            </w:pPr>
          </w:p>
        </w:tc>
        <w:tc>
          <w:tcPr>
            <w:tcW w:w="1164" w:type="dxa"/>
            <w:vAlign w:val="top"/>
          </w:tcPr>
          <w:p w14:paraId="0E1CFB37">
            <w:pPr>
              <w:rPr>
                <w:rFonts w:ascii="Arial"/>
                <w:sz w:val="21"/>
              </w:rPr>
            </w:pPr>
          </w:p>
        </w:tc>
        <w:tc>
          <w:tcPr>
            <w:tcW w:w="676" w:type="dxa"/>
            <w:vAlign w:val="top"/>
          </w:tcPr>
          <w:p w14:paraId="6326895A">
            <w:pPr>
              <w:rPr>
                <w:rFonts w:ascii="Arial"/>
                <w:sz w:val="21"/>
              </w:rPr>
            </w:pPr>
          </w:p>
        </w:tc>
      </w:tr>
    </w:tbl>
    <w:p w14:paraId="7F76500B">
      <w:pPr>
        <w:rPr>
          <w:rFonts w:ascii="Arial"/>
          <w:sz w:val="21"/>
        </w:rPr>
      </w:pPr>
    </w:p>
    <w:p w14:paraId="323110EA">
      <w:pPr>
        <w:rPr>
          <w:rFonts w:ascii="Arial" w:hAnsi="Arial" w:eastAsia="Arial" w:cs="Arial"/>
          <w:sz w:val="21"/>
          <w:szCs w:val="21"/>
        </w:rPr>
        <w:sectPr>
          <w:footerReference r:id="rId64" w:type="default"/>
          <w:pgSz w:w="11907" w:h="16841"/>
          <w:pgMar w:top="400" w:right="1567" w:bottom="1157" w:left="1785" w:header="0" w:footer="956" w:gutter="0"/>
          <w:cols w:space="720" w:num="1"/>
        </w:sectPr>
      </w:pPr>
    </w:p>
    <w:p w14:paraId="42CC0A9B">
      <w:pPr>
        <w:spacing w:before="19"/>
      </w:pPr>
    </w:p>
    <w:p w14:paraId="77853FB0">
      <w:pPr>
        <w:spacing w:before="19"/>
      </w:pPr>
    </w:p>
    <w:p w14:paraId="0F5153ED">
      <w:pPr>
        <w:spacing w:before="18"/>
      </w:pPr>
    </w:p>
    <w:p w14:paraId="4C7DD74E">
      <w:pPr>
        <w:spacing w:before="18"/>
      </w:pPr>
    </w:p>
    <w:tbl>
      <w:tblPr>
        <w:tblStyle w:val="5"/>
        <w:tblW w:w="8535"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53"/>
        <w:gridCol w:w="856"/>
        <w:gridCol w:w="3493"/>
        <w:gridCol w:w="1893"/>
        <w:gridCol w:w="1164"/>
        <w:gridCol w:w="676"/>
      </w:tblGrid>
      <w:tr w14:paraId="547D4019">
        <w:trPr>
          <w:trHeight w:val="581" w:hRule="atLeast"/>
        </w:trPr>
        <w:tc>
          <w:tcPr>
            <w:tcW w:w="453" w:type="dxa"/>
            <w:textDirection w:val="tbRlV"/>
            <w:vAlign w:val="top"/>
          </w:tcPr>
          <w:p w14:paraId="62150E36">
            <w:pPr>
              <w:pStyle w:val="6"/>
              <w:spacing w:before="114" w:line="186" w:lineRule="auto"/>
              <w:ind w:left="33"/>
              <w:rPr>
                <w:sz w:val="22"/>
                <w:szCs w:val="22"/>
              </w:rPr>
            </w:pPr>
            <w:r>
              <w:rPr>
                <w:b/>
                <w:bCs/>
                <w:spacing w:val="9"/>
                <w:sz w:val="22"/>
                <w:szCs w:val="22"/>
              </w:rPr>
              <w:t>序</w:t>
            </w:r>
            <w:r>
              <w:rPr>
                <w:spacing w:val="9"/>
                <w:sz w:val="22"/>
                <w:szCs w:val="22"/>
              </w:rPr>
              <w:t xml:space="preserve"> </w:t>
            </w:r>
            <w:r>
              <w:rPr>
                <w:b/>
                <w:bCs/>
                <w:spacing w:val="9"/>
                <w:sz w:val="22"/>
                <w:szCs w:val="22"/>
              </w:rPr>
              <w:t>号</w:t>
            </w:r>
          </w:p>
        </w:tc>
        <w:tc>
          <w:tcPr>
            <w:tcW w:w="856" w:type="dxa"/>
            <w:vAlign w:val="top"/>
          </w:tcPr>
          <w:p w14:paraId="4B428B0B">
            <w:pPr>
              <w:pStyle w:val="6"/>
              <w:spacing w:before="33" w:line="179" w:lineRule="auto"/>
              <w:ind w:left="215"/>
              <w:rPr>
                <w:sz w:val="22"/>
                <w:szCs w:val="22"/>
              </w:rPr>
            </w:pPr>
            <w:r>
              <w:rPr>
                <w:b/>
                <w:bCs/>
                <w:spacing w:val="-6"/>
                <w:sz w:val="22"/>
                <w:szCs w:val="22"/>
              </w:rPr>
              <w:t>货物</w:t>
            </w:r>
          </w:p>
          <w:p w14:paraId="03AD5F72">
            <w:pPr>
              <w:pStyle w:val="6"/>
              <w:spacing w:line="157" w:lineRule="auto"/>
              <w:ind w:left="213"/>
              <w:rPr>
                <w:sz w:val="22"/>
                <w:szCs w:val="22"/>
              </w:rPr>
            </w:pPr>
            <w:r>
              <w:rPr>
                <w:b/>
                <w:bCs/>
                <w:spacing w:val="-5"/>
                <w:sz w:val="22"/>
                <w:szCs w:val="22"/>
              </w:rPr>
              <w:t>名称</w:t>
            </w:r>
          </w:p>
        </w:tc>
        <w:tc>
          <w:tcPr>
            <w:tcW w:w="3493" w:type="dxa"/>
            <w:vAlign w:val="top"/>
          </w:tcPr>
          <w:p w14:paraId="138EB84B">
            <w:pPr>
              <w:pStyle w:val="6"/>
              <w:spacing w:before="177" w:line="193" w:lineRule="auto"/>
              <w:ind w:left="1091"/>
              <w:rPr>
                <w:sz w:val="22"/>
                <w:szCs w:val="22"/>
              </w:rPr>
            </w:pPr>
            <w:r>
              <w:rPr>
                <w:b/>
                <w:bCs/>
                <w:spacing w:val="-3"/>
                <w:sz w:val="22"/>
                <w:szCs w:val="22"/>
              </w:rPr>
              <w:t>招标技术要求</w:t>
            </w:r>
          </w:p>
        </w:tc>
        <w:tc>
          <w:tcPr>
            <w:tcW w:w="1893" w:type="dxa"/>
            <w:vAlign w:val="top"/>
          </w:tcPr>
          <w:p w14:paraId="34BF54FF">
            <w:pPr>
              <w:pStyle w:val="6"/>
              <w:spacing w:before="184" w:line="193" w:lineRule="auto"/>
              <w:ind w:left="323"/>
              <w:rPr>
                <w:sz w:val="21"/>
                <w:szCs w:val="21"/>
              </w:rPr>
            </w:pPr>
            <w:r>
              <w:rPr>
                <w:b/>
                <w:bCs/>
                <w:spacing w:val="-3"/>
                <w:sz w:val="21"/>
                <w:szCs w:val="21"/>
              </w:rPr>
              <w:t>投标技术响应</w:t>
            </w:r>
          </w:p>
        </w:tc>
        <w:tc>
          <w:tcPr>
            <w:tcW w:w="1164" w:type="dxa"/>
            <w:vAlign w:val="top"/>
          </w:tcPr>
          <w:p w14:paraId="602BCF17">
            <w:pPr>
              <w:pStyle w:val="6"/>
              <w:spacing w:before="183" w:line="194" w:lineRule="auto"/>
              <w:ind w:left="168"/>
              <w:rPr>
                <w:sz w:val="21"/>
                <w:szCs w:val="21"/>
              </w:rPr>
            </w:pPr>
            <w:r>
              <w:rPr>
                <w:b/>
                <w:bCs/>
                <w:spacing w:val="-3"/>
                <w:sz w:val="21"/>
                <w:szCs w:val="21"/>
              </w:rPr>
              <w:t>偏离情况</w:t>
            </w:r>
          </w:p>
        </w:tc>
        <w:tc>
          <w:tcPr>
            <w:tcW w:w="676" w:type="dxa"/>
            <w:vAlign w:val="top"/>
          </w:tcPr>
          <w:p w14:paraId="1313DEE1">
            <w:pPr>
              <w:pStyle w:val="6"/>
              <w:spacing w:before="183" w:line="194" w:lineRule="auto"/>
              <w:ind w:left="135"/>
              <w:rPr>
                <w:sz w:val="21"/>
                <w:szCs w:val="21"/>
              </w:rPr>
            </w:pPr>
            <w:r>
              <w:rPr>
                <w:b/>
                <w:bCs/>
                <w:spacing w:val="-5"/>
                <w:sz w:val="21"/>
                <w:szCs w:val="21"/>
              </w:rPr>
              <w:t>说明</w:t>
            </w:r>
          </w:p>
        </w:tc>
      </w:tr>
      <w:tr w14:paraId="10D7B3D9">
        <w:trPr>
          <w:trHeight w:val="1732" w:hRule="atLeast"/>
        </w:trPr>
        <w:tc>
          <w:tcPr>
            <w:tcW w:w="453" w:type="dxa"/>
            <w:vMerge w:val="restart"/>
            <w:tcBorders>
              <w:bottom w:val="nil"/>
            </w:tcBorders>
            <w:vAlign w:val="top"/>
          </w:tcPr>
          <w:p w14:paraId="49E44F62">
            <w:pPr>
              <w:rPr>
                <w:rFonts w:ascii="Arial"/>
                <w:sz w:val="21"/>
              </w:rPr>
            </w:pPr>
          </w:p>
        </w:tc>
        <w:tc>
          <w:tcPr>
            <w:tcW w:w="856" w:type="dxa"/>
            <w:vMerge w:val="restart"/>
            <w:tcBorders>
              <w:bottom w:val="nil"/>
            </w:tcBorders>
            <w:vAlign w:val="top"/>
          </w:tcPr>
          <w:p w14:paraId="26C8C8BC">
            <w:pPr>
              <w:rPr>
                <w:rFonts w:ascii="Arial"/>
                <w:sz w:val="21"/>
              </w:rPr>
            </w:pPr>
          </w:p>
        </w:tc>
        <w:tc>
          <w:tcPr>
            <w:tcW w:w="3493" w:type="dxa"/>
            <w:vAlign w:val="top"/>
          </w:tcPr>
          <w:p w14:paraId="63DAE6D6">
            <w:pPr>
              <w:pStyle w:val="6"/>
              <w:spacing w:before="35" w:line="176" w:lineRule="auto"/>
              <w:ind w:left="112" w:right="100"/>
              <w:jc w:val="both"/>
              <w:rPr>
                <w:sz w:val="22"/>
                <w:szCs w:val="22"/>
              </w:rPr>
            </w:pPr>
            <w:r>
              <w:rPr>
                <w:spacing w:val="13"/>
                <w:sz w:val="22"/>
                <w:szCs w:val="22"/>
              </w:rPr>
              <w:t>柴油机与发电机采用整体式结构</w:t>
            </w:r>
            <w:r>
              <w:rPr>
                <w:spacing w:val="-5"/>
                <w:sz w:val="22"/>
                <w:szCs w:val="22"/>
              </w:rPr>
              <w:t>连接，</w:t>
            </w:r>
            <w:r>
              <w:rPr>
                <w:spacing w:val="-12"/>
                <w:sz w:val="22"/>
                <w:szCs w:val="22"/>
              </w:rPr>
              <w:t xml:space="preserve"> </w:t>
            </w:r>
            <w:r>
              <w:rPr>
                <w:spacing w:val="-5"/>
                <w:sz w:val="22"/>
                <w:szCs w:val="22"/>
              </w:rPr>
              <w:t>应选用高强度钢材做成共同</w:t>
            </w:r>
            <w:r>
              <w:rPr>
                <w:spacing w:val="-2"/>
                <w:sz w:val="22"/>
                <w:szCs w:val="22"/>
              </w:rPr>
              <w:t>底座。柴油机、发电机运转部分设</w:t>
            </w:r>
            <w:r>
              <w:rPr>
                <w:spacing w:val="-8"/>
                <w:sz w:val="22"/>
                <w:szCs w:val="22"/>
              </w:rPr>
              <w:t>有保护罩，</w:t>
            </w:r>
            <w:r>
              <w:rPr>
                <w:spacing w:val="31"/>
                <w:sz w:val="22"/>
                <w:szCs w:val="22"/>
              </w:rPr>
              <w:t xml:space="preserve"> </w:t>
            </w:r>
            <w:r>
              <w:rPr>
                <w:spacing w:val="-8"/>
                <w:sz w:val="22"/>
                <w:szCs w:val="22"/>
              </w:rPr>
              <w:t>以保证安全运行。共同</w:t>
            </w:r>
            <w:r>
              <w:rPr>
                <w:spacing w:val="-6"/>
                <w:sz w:val="22"/>
                <w:szCs w:val="22"/>
              </w:rPr>
              <w:t>底座与混凝土基础台之间，</w:t>
            </w:r>
            <w:r>
              <w:rPr>
                <w:sz w:val="22"/>
                <w:szCs w:val="22"/>
              </w:rPr>
              <w:t xml:space="preserve"> </w:t>
            </w:r>
            <w:r>
              <w:rPr>
                <w:spacing w:val="-6"/>
                <w:sz w:val="22"/>
                <w:szCs w:val="22"/>
              </w:rPr>
              <w:t>应具有</w:t>
            </w:r>
            <w:r>
              <w:rPr>
                <w:spacing w:val="-1"/>
                <w:sz w:val="22"/>
                <w:szCs w:val="22"/>
              </w:rPr>
              <w:t>适当的防震装置。</w:t>
            </w:r>
          </w:p>
        </w:tc>
        <w:tc>
          <w:tcPr>
            <w:tcW w:w="1893" w:type="dxa"/>
            <w:vAlign w:val="top"/>
          </w:tcPr>
          <w:p w14:paraId="3AD715CB">
            <w:pPr>
              <w:rPr>
                <w:rFonts w:ascii="Arial"/>
                <w:sz w:val="21"/>
              </w:rPr>
            </w:pPr>
          </w:p>
        </w:tc>
        <w:tc>
          <w:tcPr>
            <w:tcW w:w="1164" w:type="dxa"/>
            <w:vAlign w:val="top"/>
          </w:tcPr>
          <w:p w14:paraId="737F3991">
            <w:pPr>
              <w:rPr>
                <w:rFonts w:ascii="Arial"/>
                <w:sz w:val="21"/>
              </w:rPr>
            </w:pPr>
          </w:p>
        </w:tc>
        <w:tc>
          <w:tcPr>
            <w:tcW w:w="676" w:type="dxa"/>
            <w:vAlign w:val="top"/>
          </w:tcPr>
          <w:p w14:paraId="3D3BDCFE">
            <w:pPr>
              <w:rPr>
                <w:rFonts w:ascii="Arial"/>
                <w:sz w:val="21"/>
              </w:rPr>
            </w:pPr>
          </w:p>
        </w:tc>
      </w:tr>
      <w:tr w14:paraId="37E52384">
        <w:trPr>
          <w:trHeight w:val="292" w:hRule="atLeast"/>
        </w:trPr>
        <w:tc>
          <w:tcPr>
            <w:tcW w:w="453" w:type="dxa"/>
            <w:vMerge w:val="continue"/>
            <w:tcBorders>
              <w:top w:val="nil"/>
              <w:bottom w:val="nil"/>
            </w:tcBorders>
            <w:vAlign w:val="top"/>
          </w:tcPr>
          <w:p w14:paraId="0FF8DA46">
            <w:pPr>
              <w:rPr>
                <w:rFonts w:ascii="Arial"/>
                <w:sz w:val="21"/>
              </w:rPr>
            </w:pPr>
          </w:p>
        </w:tc>
        <w:tc>
          <w:tcPr>
            <w:tcW w:w="856" w:type="dxa"/>
            <w:vMerge w:val="continue"/>
            <w:tcBorders>
              <w:top w:val="nil"/>
              <w:bottom w:val="nil"/>
            </w:tcBorders>
            <w:vAlign w:val="top"/>
          </w:tcPr>
          <w:p w14:paraId="21AD0E50">
            <w:pPr>
              <w:rPr>
                <w:rFonts w:ascii="Arial"/>
                <w:sz w:val="21"/>
              </w:rPr>
            </w:pPr>
          </w:p>
        </w:tc>
        <w:tc>
          <w:tcPr>
            <w:tcW w:w="3493" w:type="dxa"/>
            <w:vAlign w:val="top"/>
          </w:tcPr>
          <w:p w14:paraId="38C99F70">
            <w:pPr>
              <w:pStyle w:val="6"/>
              <w:spacing w:before="31" w:line="157" w:lineRule="auto"/>
              <w:ind w:left="117"/>
              <w:rPr>
                <w:sz w:val="22"/>
                <w:szCs w:val="22"/>
              </w:rPr>
            </w:pPr>
            <w:r>
              <w:rPr>
                <w:sz w:val="22"/>
                <w:szCs w:val="22"/>
              </w:rPr>
              <w:t>3.4 机组自动控制功能</w:t>
            </w:r>
          </w:p>
        </w:tc>
        <w:tc>
          <w:tcPr>
            <w:tcW w:w="1893" w:type="dxa"/>
            <w:vAlign w:val="top"/>
          </w:tcPr>
          <w:p w14:paraId="4DF20D28">
            <w:pPr>
              <w:rPr>
                <w:rFonts w:ascii="Arial"/>
                <w:sz w:val="21"/>
              </w:rPr>
            </w:pPr>
          </w:p>
        </w:tc>
        <w:tc>
          <w:tcPr>
            <w:tcW w:w="1164" w:type="dxa"/>
            <w:vAlign w:val="top"/>
          </w:tcPr>
          <w:p w14:paraId="271200A4">
            <w:pPr>
              <w:rPr>
                <w:rFonts w:ascii="Arial"/>
                <w:sz w:val="21"/>
              </w:rPr>
            </w:pPr>
          </w:p>
        </w:tc>
        <w:tc>
          <w:tcPr>
            <w:tcW w:w="676" w:type="dxa"/>
            <w:vAlign w:val="top"/>
          </w:tcPr>
          <w:p w14:paraId="0AB4F867">
            <w:pPr>
              <w:rPr>
                <w:rFonts w:ascii="Arial"/>
                <w:sz w:val="21"/>
              </w:rPr>
            </w:pPr>
          </w:p>
        </w:tc>
      </w:tr>
      <w:tr w14:paraId="0841A173">
        <w:trPr>
          <w:trHeight w:val="1718" w:hRule="atLeast"/>
        </w:trPr>
        <w:tc>
          <w:tcPr>
            <w:tcW w:w="453" w:type="dxa"/>
            <w:vMerge w:val="continue"/>
            <w:tcBorders>
              <w:top w:val="nil"/>
              <w:bottom w:val="nil"/>
            </w:tcBorders>
            <w:vAlign w:val="top"/>
          </w:tcPr>
          <w:p w14:paraId="56F77E71">
            <w:pPr>
              <w:rPr>
                <w:rFonts w:ascii="Arial"/>
                <w:sz w:val="21"/>
              </w:rPr>
            </w:pPr>
          </w:p>
        </w:tc>
        <w:tc>
          <w:tcPr>
            <w:tcW w:w="856" w:type="dxa"/>
            <w:vMerge w:val="continue"/>
            <w:tcBorders>
              <w:top w:val="nil"/>
              <w:bottom w:val="nil"/>
            </w:tcBorders>
            <w:vAlign w:val="top"/>
          </w:tcPr>
          <w:p w14:paraId="09B3DBD8">
            <w:pPr>
              <w:rPr>
                <w:rFonts w:ascii="Arial"/>
                <w:sz w:val="21"/>
              </w:rPr>
            </w:pPr>
          </w:p>
        </w:tc>
        <w:tc>
          <w:tcPr>
            <w:tcW w:w="3493" w:type="dxa"/>
            <w:vAlign w:val="top"/>
          </w:tcPr>
          <w:p w14:paraId="16D37BB8">
            <w:pPr>
              <w:pStyle w:val="6"/>
              <w:spacing w:before="31" w:line="175" w:lineRule="auto"/>
              <w:ind w:left="112" w:right="99"/>
              <w:jc w:val="both"/>
              <w:rPr>
                <w:sz w:val="22"/>
                <w:szCs w:val="22"/>
              </w:rPr>
            </w:pPr>
            <w:r>
              <w:rPr>
                <w:spacing w:val="12"/>
                <w:sz w:val="22"/>
                <w:szCs w:val="22"/>
              </w:rPr>
              <w:t>机组应能实现自动起动、自动切</w:t>
            </w:r>
            <w:r>
              <w:rPr>
                <w:spacing w:val="-2"/>
                <w:sz w:val="22"/>
                <w:szCs w:val="22"/>
              </w:rPr>
              <w:t>换、自动投入、自动退出、自动停机、自动保护等各种控制功能。机</w:t>
            </w:r>
            <w:r>
              <w:rPr>
                <w:spacing w:val="13"/>
                <w:sz w:val="22"/>
                <w:szCs w:val="22"/>
              </w:rPr>
              <w:t>组能在运行环境无人值守的情况</w:t>
            </w:r>
            <w:r>
              <w:rPr>
                <w:spacing w:val="-10"/>
                <w:sz w:val="22"/>
                <w:szCs w:val="22"/>
              </w:rPr>
              <w:t>下，以额定频率连续运行运行 10 小时。</w:t>
            </w:r>
          </w:p>
        </w:tc>
        <w:tc>
          <w:tcPr>
            <w:tcW w:w="1893" w:type="dxa"/>
            <w:vAlign w:val="top"/>
          </w:tcPr>
          <w:p w14:paraId="7BF13D50">
            <w:pPr>
              <w:rPr>
                <w:rFonts w:ascii="Arial"/>
                <w:sz w:val="21"/>
              </w:rPr>
            </w:pPr>
          </w:p>
        </w:tc>
        <w:tc>
          <w:tcPr>
            <w:tcW w:w="1164" w:type="dxa"/>
            <w:vAlign w:val="top"/>
          </w:tcPr>
          <w:p w14:paraId="0287568A">
            <w:pPr>
              <w:rPr>
                <w:rFonts w:ascii="Arial"/>
                <w:sz w:val="21"/>
              </w:rPr>
            </w:pPr>
          </w:p>
        </w:tc>
        <w:tc>
          <w:tcPr>
            <w:tcW w:w="676" w:type="dxa"/>
            <w:vAlign w:val="top"/>
          </w:tcPr>
          <w:p w14:paraId="7257202E">
            <w:pPr>
              <w:rPr>
                <w:rFonts w:ascii="Arial"/>
                <w:sz w:val="21"/>
              </w:rPr>
            </w:pPr>
          </w:p>
        </w:tc>
      </w:tr>
      <w:tr w14:paraId="10169A00">
        <w:trPr>
          <w:trHeight w:val="293" w:hRule="atLeast"/>
        </w:trPr>
        <w:tc>
          <w:tcPr>
            <w:tcW w:w="453" w:type="dxa"/>
            <w:vMerge w:val="continue"/>
            <w:tcBorders>
              <w:top w:val="nil"/>
              <w:bottom w:val="nil"/>
            </w:tcBorders>
            <w:vAlign w:val="top"/>
          </w:tcPr>
          <w:p w14:paraId="6617DE51">
            <w:pPr>
              <w:rPr>
                <w:rFonts w:ascii="Arial"/>
                <w:sz w:val="21"/>
              </w:rPr>
            </w:pPr>
          </w:p>
        </w:tc>
        <w:tc>
          <w:tcPr>
            <w:tcW w:w="856" w:type="dxa"/>
            <w:vMerge w:val="continue"/>
            <w:tcBorders>
              <w:top w:val="nil"/>
              <w:bottom w:val="nil"/>
            </w:tcBorders>
            <w:vAlign w:val="top"/>
          </w:tcPr>
          <w:p w14:paraId="006B2BF0">
            <w:pPr>
              <w:rPr>
                <w:rFonts w:ascii="Arial"/>
                <w:sz w:val="21"/>
              </w:rPr>
            </w:pPr>
          </w:p>
        </w:tc>
        <w:tc>
          <w:tcPr>
            <w:tcW w:w="3493" w:type="dxa"/>
            <w:vAlign w:val="top"/>
          </w:tcPr>
          <w:p w14:paraId="7224FD07">
            <w:pPr>
              <w:pStyle w:val="6"/>
              <w:spacing w:before="30" w:line="158" w:lineRule="auto"/>
              <w:ind w:left="119"/>
              <w:rPr>
                <w:sz w:val="22"/>
                <w:szCs w:val="22"/>
              </w:rPr>
            </w:pPr>
            <w:r>
              <w:rPr>
                <w:spacing w:val="-6"/>
                <w:sz w:val="22"/>
                <w:szCs w:val="22"/>
              </w:rPr>
              <w:t>（1）自动起动</w:t>
            </w:r>
          </w:p>
        </w:tc>
        <w:tc>
          <w:tcPr>
            <w:tcW w:w="1893" w:type="dxa"/>
            <w:vAlign w:val="top"/>
          </w:tcPr>
          <w:p w14:paraId="5B3CF8C8">
            <w:pPr>
              <w:rPr>
                <w:rFonts w:ascii="Arial"/>
                <w:sz w:val="21"/>
              </w:rPr>
            </w:pPr>
          </w:p>
        </w:tc>
        <w:tc>
          <w:tcPr>
            <w:tcW w:w="1164" w:type="dxa"/>
            <w:vAlign w:val="top"/>
          </w:tcPr>
          <w:p w14:paraId="139742F7">
            <w:pPr>
              <w:rPr>
                <w:rFonts w:ascii="Arial"/>
                <w:sz w:val="21"/>
              </w:rPr>
            </w:pPr>
          </w:p>
        </w:tc>
        <w:tc>
          <w:tcPr>
            <w:tcW w:w="676" w:type="dxa"/>
            <w:vAlign w:val="top"/>
          </w:tcPr>
          <w:p w14:paraId="2943937B">
            <w:pPr>
              <w:rPr>
                <w:rFonts w:ascii="Arial"/>
                <w:sz w:val="21"/>
              </w:rPr>
            </w:pPr>
          </w:p>
        </w:tc>
      </w:tr>
      <w:tr w14:paraId="12FBFA44">
        <w:trPr>
          <w:trHeight w:val="580" w:hRule="atLeast"/>
        </w:trPr>
        <w:tc>
          <w:tcPr>
            <w:tcW w:w="453" w:type="dxa"/>
            <w:vMerge w:val="continue"/>
            <w:tcBorders>
              <w:top w:val="nil"/>
              <w:bottom w:val="nil"/>
            </w:tcBorders>
            <w:vAlign w:val="top"/>
          </w:tcPr>
          <w:p w14:paraId="2C976E8C">
            <w:pPr>
              <w:rPr>
                <w:rFonts w:ascii="Arial"/>
                <w:sz w:val="21"/>
              </w:rPr>
            </w:pPr>
          </w:p>
        </w:tc>
        <w:tc>
          <w:tcPr>
            <w:tcW w:w="856" w:type="dxa"/>
            <w:vMerge w:val="continue"/>
            <w:tcBorders>
              <w:top w:val="nil"/>
              <w:bottom w:val="nil"/>
            </w:tcBorders>
            <w:vAlign w:val="top"/>
          </w:tcPr>
          <w:p w14:paraId="7FC7628E">
            <w:pPr>
              <w:rPr>
                <w:rFonts w:ascii="Arial"/>
                <w:sz w:val="21"/>
              </w:rPr>
            </w:pPr>
          </w:p>
        </w:tc>
        <w:tc>
          <w:tcPr>
            <w:tcW w:w="3493" w:type="dxa"/>
            <w:vAlign w:val="top"/>
          </w:tcPr>
          <w:p w14:paraId="4B341B53">
            <w:pPr>
              <w:pStyle w:val="6"/>
              <w:spacing w:before="33" w:line="168" w:lineRule="auto"/>
              <w:ind w:left="117" w:right="103" w:firstLine="11"/>
              <w:rPr>
                <w:sz w:val="22"/>
                <w:szCs w:val="22"/>
              </w:rPr>
            </w:pPr>
            <w:r>
              <w:rPr>
                <w:spacing w:val="-5"/>
                <w:sz w:val="22"/>
                <w:szCs w:val="22"/>
              </w:rPr>
              <w:t>1)当市电进线电源都正常时，</w:t>
            </w:r>
            <w:r>
              <w:rPr>
                <w:spacing w:val="-3"/>
                <w:sz w:val="22"/>
                <w:szCs w:val="22"/>
              </w:rPr>
              <w:t xml:space="preserve"> </w:t>
            </w:r>
            <w:r>
              <w:rPr>
                <w:spacing w:val="-5"/>
                <w:sz w:val="22"/>
                <w:szCs w:val="22"/>
              </w:rPr>
              <w:t>机组处于停机备用状态；</w:t>
            </w:r>
          </w:p>
        </w:tc>
        <w:tc>
          <w:tcPr>
            <w:tcW w:w="1893" w:type="dxa"/>
            <w:vAlign w:val="top"/>
          </w:tcPr>
          <w:p w14:paraId="69739A54">
            <w:pPr>
              <w:rPr>
                <w:rFonts w:ascii="Arial"/>
                <w:sz w:val="21"/>
              </w:rPr>
            </w:pPr>
          </w:p>
        </w:tc>
        <w:tc>
          <w:tcPr>
            <w:tcW w:w="1164" w:type="dxa"/>
            <w:vAlign w:val="top"/>
          </w:tcPr>
          <w:p w14:paraId="5F1227B4">
            <w:pPr>
              <w:rPr>
                <w:rFonts w:ascii="Arial"/>
                <w:sz w:val="21"/>
              </w:rPr>
            </w:pPr>
          </w:p>
        </w:tc>
        <w:tc>
          <w:tcPr>
            <w:tcW w:w="676" w:type="dxa"/>
            <w:vAlign w:val="top"/>
          </w:tcPr>
          <w:p w14:paraId="7F665287">
            <w:pPr>
              <w:rPr>
                <w:rFonts w:ascii="Arial"/>
                <w:sz w:val="21"/>
              </w:rPr>
            </w:pPr>
          </w:p>
        </w:tc>
      </w:tr>
      <w:tr w14:paraId="027502D5">
        <w:trPr>
          <w:trHeight w:val="2001" w:hRule="atLeast"/>
        </w:trPr>
        <w:tc>
          <w:tcPr>
            <w:tcW w:w="453" w:type="dxa"/>
            <w:vMerge w:val="continue"/>
            <w:tcBorders>
              <w:top w:val="nil"/>
              <w:bottom w:val="nil"/>
            </w:tcBorders>
            <w:vAlign w:val="top"/>
          </w:tcPr>
          <w:p w14:paraId="12545842">
            <w:pPr>
              <w:rPr>
                <w:rFonts w:ascii="Arial"/>
                <w:sz w:val="21"/>
              </w:rPr>
            </w:pPr>
          </w:p>
        </w:tc>
        <w:tc>
          <w:tcPr>
            <w:tcW w:w="856" w:type="dxa"/>
            <w:vMerge w:val="continue"/>
            <w:tcBorders>
              <w:top w:val="nil"/>
              <w:bottom w:val="nil"/>
            </w:tcBorders>
            <w:vAlign w:val="top"/>
          </w:tcPr>
          <w:p w14:paraId="43702AB5">
            <w:pPr>
              <w:rPr>
                <w:rFonts w:ascii="Arial"/>
                <w:sz w:val="21"/>
              </w:rPr>
            </w:pPr>
          </w:p>
        </w:tc>
        <w:tc>
          <w:tcPr>
            <w:tcW w:w="3493" w:type="dxa"/>
            <w:vAlign w:val="top"/>
          </w:tcPr>
          <w:p w14:paraId="32CBCF41">
            <w:pPr>
              <w:pStyle w:val="6"/>
              <w:spacing w:before="35" w:line="175" w:lineRule="auto"/>
              <w:ind w:left="112" w:right="99" w:firstLine="2"/>
              <w:jc w:val="both"/>
              <w:rPr>
                <w:sz w:val="22"/>
                <w:szCs w:val="22"/>
              </w:rPr>
            </w:pPr>
            <w:r>
              <w:rPr>
                <w:spacing w:val="-4"/>
                <w:sz w:val="22"/>
                <w:szCs w:val="22"/>
              </w:rPr>
              <w:t>2)市电停止、缺相时延时</w:t>
            </w:r>
            <w:r>
              <w:rPr>
                <w:spacing w:val="58"/>
                <w:w w:val="101"/>
                <w:sz w:val="22"/>
                <w:szCs w:val="22"/>
              </w:rPr>
              <w:t xml:space="preserve"> </w:t>
            </w:r>
            <w:r>
              <w:rPr>
                <w:spacing w:val="-4"/>
                <w:sz w:val="22"/>
                <w:szCs w:val="22"/>
              </w:rPr>
              <w:t>0~10</w:t>
            </w:r>
            <w:r>
              <w:rPr>
                <w:spacing w:val="45"/>
                <w:sz w:val="22"/>
                <w:szCs w:val="22"/>
              </w:rPr>
              <w:t xml:space="preserve"> </w:t>
            </w:r>
            <w:r>
              <w:rPr>
                <w:spacing w:val="-4"/>
                <w:sz w:val="22"/>
                <w:szCs w:val="22"/>
              </w:rPr>
              <w:t>秒</w:t>
            </w:r>
            <w:r>
              <w:rPr>
                <w:spacing w:val="-12"/>
                <w:sz w:val="22"/>
                <w:szCs w:val="22"/>
              </w:rPr>
              <w:t>（可调）机组自动起动，并于</w:t>
            </w:r>
            <w:r>
              <w:rPr>
                <w:spacing w:val="31"/>
                <w:sz w:val="22"/>
                <w:szCs w:val="22"/>
              </w:rPr>
              <w:t xml:space="preserve"> </w:t>
            </w:r>
            <w:r>
              <w:rPr>
                <w:spacing w:val="-12"/>
                <w:sz w:val="22"/>
                <w:szCs w:val="22"/>
              </w:rPr>
              <w:t>15 秒</w:t>
            </w:r>
            <w:r>
              <w:rPr>
                <w:spacing w:val="-14"/>
                <w:sz w:val="22"/>
                <w:szCs w:val="22"/>
              </w:rPr>
              <w:t>内输出</w:t>
            </w:r>
            <w:r>
              <w:rPr>
                <w:spacing w:val="28"/>
                <w:sz w:val="22"/>
                <w:szCs w:val="22"/>
              </w:rPr>
              <w:t xml:space="preserve"> </w:t>
            </w:r>
            <w:r>
              <w:rPr>
                <w:spacing w:val="-14"/>
                <w:sz w:val="22"/>
                <w:szCs w:val="22"/>
              </w:rPr>
              <w:t>100%的容量；机组允许连续</w:t>
            </w:r>
            <w:r>
              <w:rPr>
                <w:spacing w:val="-9"/>
                <w:sz w:val="22"/>
                <w:szCs w:val="22"/>
              </w:rPr>
              <w:t>三次起动， 如三次起动失败， 则起</w:t>
            </w:r>
            <w:r>
              <w:rPr>
                <w:spacing w:val="13"/>
                <w:sz w:val="22"/>
                <w:szCs w:val="22"/>
              </w:rPr>
              <w:t>动程序须被闭锁并发出声光报警信号，闭锁状态直至手动复归为</w:t>
            </w:r>
            <w:r>
              <w:rPr>
                <w:spacing w:val="-10"/>
                <w:sz w:val="22"/>
                <w:szCs w:val="22"/>
              </w:rPr>
              <w:t>止。</w:t>
            </w:r>
          </w:p>
        </w:tc>
        <w:tc>
          <w:tcPr>
            <w:tcW w:w="1893" w:type="dxa"/>
            <w:vAlign w:val="top"/>
          </w:tcPr>
          <w:p w14:paraId="64BE85F1">
            <w:pPr>
              <w:rPr>
                <w:rFonts w:ascii="Arial"/>
                <w:sz w:val="21"/>
              </w:rPr>
            </w:pPr>
          </w:p>
        </w:tc>
        <w:tc>
          <w:tcPr>
            <w:tcW w:w="1164" w:type="dxa"/>
            <w:vAlign w:val="top"/>
          </w:tcPr>
          <w:p w14:paraId="73F9EA15">
            <w:pPr>
              <w:rPr>
                <w:rFonts w:ascii="Arial"/>
                <w:sz w:val="21"/>
              </w:rPr>
            </w:pPr>
          </w:p>
        </w:tc>
        <w:tc>
          <w:tcPr>
            <w:tcW w:w="676" w:type="dxa"/>
            <w:vAlign w:val="top"/>
          </w:tcPr>
          <w:p w14:paraId="7C9E7E3C">
            <w:pPr>
              <w:rPr>
                <w:rFonts w:ascii="Arial"/>
                <w:sz w:val="21"/>
              </w:rPr>
            </w:pPr>
          </w:p>
        </w:tc>
      </w:tr>
      <w:tr w14:paraId="3F172D65">
        <w:trPr>
          <w:trHeight w:val="295" w:hRule="atLeast"/>
        </w:trPr>
        <w:tc>
          <w:tcPr>
            <w:tcW w:w="453" w:type="dxa"/>
            <w:vMerge w:val="continue"/>
            <w:tcBorders>
              <w:top w:val="nil"/>
              <w:bottom w:val="nil"/>
            </w:tcBorders>
            <w:vAlign w:val="top"/>
          </w:tcPr>
          <w:p w14:paraId="334E1FD0">
            <w:pPr>
              <w:rPr>
                <w:rFonts w:ascii="Arial"/>
                <w:sz w:val="21"/>
              </w:rPr>
            </w:pPr>
          </w:p>
        </w:tc>
        <w:tc>
          <w:tcPr>
            <w:tcW w:w="856" w:type="dxa"/>
            <w:vMerge w:val="continue"/>
            <w:tcBorders>
              <w:top w:val="nil"/>
              <w:bottom w:val="nil"/>
            </w:tcBorders>
            <w:vAlign w:val="top"/>
          </w:tcPr>
          <w:p w14:paraId="0A616276">
            <w:pPr>
              <w:rPr>
                <w:rFonts w:ascii="Arial"/>
                <w:sz w:val="21"/>
              </w:rPr>
            </w:pPr>
          </w:p>
        </w:tc>
        <w:tc>
          <w:tcPr>
            <w:tcW w:w="3493" w:type="dxa"/>
            <w:vAlign w:val="top"/>
          </w:tcPr>
          <w:p w14:paraId="498472F4">
            <w:pPr>
              <w:pStyle w:val="6"/>
              <w:spacing w:before="34" w:line="157" w:lineRule="auto"/>
              <w:ind w:left="119"/>
              <w:rPr>
                <w:sz w:val="22"/>
                <w:szCs w:val="22"/>
              </w:rPr>
            </w:pPr>
            <w:r>
              <w:rPr>
                <w:spacing w:val="-5"/>
                <w:sz w:val="22"/>
                <w:szCs w:val="22"/>
              </w:rPr>
              <w:t>（2）自动投入</w:t>
            </w:r>
          </w:p>
        </w:tc>
        <w:tc>
          <w:tcPr>
            <w:tcW w:w="1893" w:type="dxa"/>
            <w:vAlign w:val="top"/>
          </w:tcPr>
          <w:p w14:paraId="033FBA1E">
            <w:pPr>
              <w:rPr>
                <w:rFonts w:ascii="Arial"/>
                <w:sz w:val="21"/>
              </w:rPr>
            </w:pPr>
          </w:p>
        </w:tc>
        <w:tc>
          <w:tcPr>
            <w:tcW w:w="1164" w:type="dxa"/>
            <w:vAlign w:val="top"/>
          </w:tcPr>
          <w:p w14:paraId="168E4AEE">
            <w:pPr>
              <w:rPr>
                <w:rFonts w:ascii="Arial"/>
                <w:sz w:val="21"/>
              </w:rPr>
            </w:pPr>
          </w:p>
        </w:tc>
        <w:tc>
          <w:tcPr>
            <w:tcW w:w="676" w:type="dxa"/>
            <w:vAlign w:val="top"/>
          </w:tcPr>
          <w:p w14:paraId="43F92F67">
            <w:pPr>
              <w:rPr>
                <w:rFonts w:ascii="Arial"/>
                <w:sz w:val="21"/>
              </w:rPr>
            </w:pPr>
          </w:p>
        </w:tc>
      </w:tr>
      <w:tr w14:paraId="0C9B3D5E">
        <w:trPr>
          <w:trHeight w:val="580" w:hRule="atLeast"/>
        </w:trPr>
        <w:tc>
          <w:tcPr>
            <w:tcW w:w="453" w:type="dxa"/>
            <w:vMerge w:val="continue"/>
            <w:tcBorders>
              <w:top w:val="nil"/>
              <w:bottom w:val="nil"/>
            </w:tcBorders>
            <w:vAlign w:val="top"/>
          </w:tcPr>
          <w:p w14:paraId="44DB0369">
            <w:pPr>
              <w:rPr>
                <w:rFonts w:ascii="Arial"/>
                <w:sz w:val="21"/>
              </w:rPr>
            </w:pPr>
          </w:p>
        </w:tc>
        <w:tc>
          <w:tcPr>
            <w:tcW w:w="856" w:type="dxa"/>
            <w:vMerge w:val="continue"/>
            <w:tcBorders>
              <w:top w:val="nil"/>
              <w:bottom w:val="nil"/>
            </w:tcBorders>
            <w:vAlign w:val="top"/>
          </w:tcPr>
          <w:p w14:paraId="7E81C994">
            <w:pPr>
              <w:rPr>
                <w:rFonts w:ascii="Arial"/>
                <w:sz w:val="21"/>
              </w:rPr>
            </w:pPr>
          </w:p>
        </w:tc>
        <w:tc>
          <w:tcPr>
            <w:tcW w:w="3493" w:type="dxa"/>
            <w:vAlign w:val="top"/>
          </w:tcPr>
          <w:p w14:paraId="7FBB8E1F">
            <w:pPr>
              <w:pStyle w:val="6"/>
              <w:spacing w:before="33" w:line="168" w:lineRule="auto"/>
              <w:ind w:left="113" w:right="100" w:firstLine="15"/>
              <w:rPr>
                <w:sz w:val="22"/>
                <w:szCs w:val="22"/>
              </w:rPr>
            </w:pPr>
            <w:r>
              <w:rPr>
                <w:spacing w:val="-8"/>
                <w:sz w:val="22"/>
                <w:szCs w:val="22"/>
              </w:rPr>
              <w:t>15 秒内能完成从起动、输出正常电</w:t>
            </w:r>
            <w:r>
              <w:rPr>
                <w:spacing w:val="-2"/>
                <w:sz w:val="22"/>
                <w:szCs w:val="22"/>
              </w:rPr>
              <w:t>压到自动接入额定负载运行。</w:t>
            </w:r>
          </w:p>
        </w:tc>
        <w:tc>
          <w:tcPr>
            <w:tcW w:w="1893" w:type="dxa"/>
            <w:vAlign w:val="top"/>
          </w:tcPr>
          <w:p w14:paraId="44C9CFDE">
            <w:pPr>
              <w:rPr>
                <w:rFonts w:ascii="Arial"/>
                <w:sz w:val="21"/>
              </w:rPr>
            </w:pPr>
          </w:p>
        </w:tc>
        <w:tc>
          <w:tcPr>
            <w:tcW w:w="1164" w:type="dxa"/>
            <w:vAlign w:val="top"/>
          </w:tcPr>
          <w:p w14:paraId="75FA46F2">
            <w:pPr>
              <w:rPr>
                <w:rFonts w:ascii="Arial"/>
                <w:sz w:val="21"/>
              </w:rPr>
            </w:pPr>
          </w:p>
        </w:tc>
        <w:tc>
          <w:tcPr>
            <w:tcW w:w="676" w:type="dxa"/>
            <w:vAlign w:val="top"/>
          </w:tcPr>
          <w:p w14:paraId="610385AD">
            <w:pPr>
              <w:rPr>
                <w:rFonts w:ascii="Arial"/>
                <w:sz w:val="21"/>
              </w:rPr>
            </w:pPr>
          </w:p>
        </w:tc>
      </w:tr>
      <w:tr w14:paraId="668A0015">
        <w:trPr>
          <w:trHeight w:val="580" w:hRule="atLeast"/>
        </w:trPr>
        <w:tc>
          <w:tcPr>
            <w:tcW w:w="453" w:type="dxa"/>
            <w:vMerge w:val="continue"/>
            <w:tcBorders>
              <w:top w:val="nil"/>
              <w:bottom w:val="nil"/>
            </w:tcBorders>
            <w:vAlign w:val="top"/>
          </w:tcPr>
          <w:p w14:paraId="5D85A67E">
            <w:pPr>
              <w:rPr>
                <w:rFonts w:ascii="Arial"/>
                <w:sz w:val="21"/>
              </w:rPr>
            </w:pPr>
          </w:p>
        </w:tc>
        <w:tc>
          <w:tcPr>
            <w:tcW w:w="856" w:type="dxa"/>
            <w:vMerge w:val="continue"/>
            <w:tcBorders>
              <w:top w:val="nil"/>
              <w:bottom w:val="nil"/>
            </w:tcBorders>
            <w:vAlign w:val="top"/>
          </w:tcPr>
          <w:p w14:paraId="4E48D7E6">
            <w:pPr>
              <w:rPr>
                <w:rFonts w:ascii="Arial"/>
                <w:sz w:val="21"/>
              </w:rPr>
            </w:pPr>
          </w:p>
        </w:tc>
        <w:tc>
          <w:tcPr>
            <w:tcW w:w="3493" w:type="dxa"/>
            <w:vAlign w:val="top"/>
          </w:tcPr>
          <w:p w14:paraId="75FEABBF">
            <w:pPr>
              <w:pStyle w:val="6"/>
              <w:spacing w:before="33" w:line="168" w:lineRule="auto"/>
              <w:ind w:left="112" w:right="99" w:firstLine="7"/>
              <w:rPr>
                <w:sz w:val="22"/>
                <w:szCs w:val="22"/>
              </w:rPr>
            </w:pPr>
            <w:r>
              <w:rPr>
                <w:spacing w:val="-4"/>
                <w:sz w:val="22"/>
                <w:szCs w:val="22"/>
              </w:rPr>
              <w:t>（3）手动/自动退出、手动/自动停</w:t>
            </w:r>
            <w:r>
              <w:rPr>
                <w:sz w:val="22"/>
                <w:szCs w:val="22"/>
              </w:rPr>
              <w:t>机</w:t>
            </w:r>
          </w:p>
        </w:tc>
        <w:tc>
          <w:tcPr>
            <w:tcW w:w="1893" w:type="dxa"/>
            <w:vAlign w:val="top"/>
          </w:tcPr>
          <w:p w14:paraId="2F8C3828">
            <w:pPr>
              <w:rPr>
                <w:rFonts w:ascii="Arial"/>
                <w:sz w:val="21"/>
              </w:rPr>
            </w:pPr>
          </w:p>
        </w:tc>
        <w:tc>
          <w:tcPr>
            <w:tcW w:w="1164" w:type="dxa"/>
            <w:vAlign w:val="top"/>
          </w:tcPr>
          <w:p w14:paraId="27749F47">
            <w:pPr>
              <w:rPr>
                <w:rFonts w:ascii="Arial"/>
                <w:sz w:val="21"/>
              </w:rPr>
            </w:pPr>
          </w:p>
        </w:tc>
        <w:tc>
          <w:tcPr>
            <w:tcW w:w="676" w:type="dxa"/>
            <w:vAlign w:val="top"/>
          </w:tcPr>
          <w:p w14:paraId="104FF214">
            <w:pPr>
              <w:rPr>
                <w:rFonts w:ascii="Arial"/>
                <w:sz w:val="21"/>
              </w:rPr>
            </w:pPr>
          </w:p>
        </w:tc>
      </w:tr>
      <w:tr w14:paraId="74960553">
        <w:trPr>
          <w:trHeight w:val="1147" w:hRule="atLeast"/>
        </w:trPr>
        <w:tc>
          <w:tcPr>
            <w:tcW w:w="453" w:type="dxa"/>
            <w:vMerge w:val="continue"/>
            <w:tcBorders>
              <w:top w:val="nil"/>
              <w:bottom w:val="nil"/>
            </w:tcBorders>
            <w:vAlign w:val="top"/>
          </w:tcPr>
          <w:p w14:paraId="175CE175">
            <w:pPr>
              <w:rPr>
                <w:rFonts w:ascii="Arial"/>
                <w:sz w:val="21"/>
              </w:rPr>
            </w:pPr>
          </w:p>
        </w:tc>
        <w:tc>
          <w:tcPr>
            <w:tcW w:w="856" w:type="dxa"/>
            <w:vMerge w:val="continue"/>
            <w:tcBorders>
              <w:top w:val="nil"/>
              <w:bottom w:val="nil"/>
            </w:tcBorders>
            <w:vAlign w:val="top"/>
          </w:tcPr>
          <w:p w14:paraId="1BFCFD52">
            <w:pPr>
              <w:rPr>
                <w:rFonts w:ascii="Arial"/>
                <w:sz w:val="21"/>
              </w:rPr>
            </w:pPr>
          </w:p>
        </w:tc>
        <w:tc>
          <w:tcPr>
            <w:tcW w:w="3493" w:type="dxa"/>
            <w:vAlign w:val="top"/>
          </w:tcPr>
          <w:p w14:paraId="4C970642">
            <w:pPr>
              <w:pStyle w:val="6"/>
              <w:spacing w:before="32" w:line="173" w:lineRule="auto"/>
              <w:ind w:left="113" w:right="99" w:firstLine="13"/>
              <w:jc w:val="both"/>
              <w:rPr>
                <w:sz w:val="22"/>
                <w:szCs w:val="22"/>
              </w:rPr>
            </w:pPr>
            <w:r>
              <w:rPr>
                <w:spacing w:val="-6"/>
                <w:sz w:val="22"/>
                <w:szCs w:val="22"/>
              </w:rPr>
              <w:t>当市电进线电源都恢复正常时，</w:t>
            </w:r>
            <w:r>
              <w:rPr>
                <w:spacing w:val="-14"/>
                <w:sz w:val="22"/>
                <w:szCs w:val="22"/>
              </w:rPr>
              <w:t xml:space="preserve"> </w:t>
            </w:r>
            <w:r>
              <w:rPr>
                <w:spacing w:val="-6"/>
                <w:sz w:val="22"/>
                <w:szCs w:val="22"/>
              </w:rPr>
              <w:t>机</w:t>
            </w:r>
            <w:r>
              <w:rPr>
                <w:spacing w:val="-7"/>
                <w:sz w:val="22"/>
                <w:szCs w:val="22"/>
              </w:rPr>
              <w:t>组空载冷却运行</w:t>
            </w:r>
            <w:r>
              <w:rPr>
                <w:spacing w:val="25"/>
                <w:sz w:val="22"/>
                <w:szCs w:val="22"/>
              </w:rPr>
              <w:t xml:space="preserve"> </w:t>
            </w:r>
            <w:r>
              <w:rPr>
                <w:spacing w:val="-7"/>
                <w:sz w:val="22"/>
                <w:szCs w:val="22"/>
              </w:rPr>
              <w:t>10 分钟后（0～30</w:t>
            </w:r>
            <w:r>
              <w:rPr>
                <w:spacing w:val="-10"/>
                <w:sz w:val="22"/>
                <w:szCs w:val="22"/>
              </w:rPr>
              <w:t>分钟可调）</w:t>
            </w:r>
            <w:r>
              <w:rPr>
                <w:spacing w:val="-18"/>
                <w:sz w:val="22"/>
                <w:szCs w:val="22"/>
              </w:rPr>
              <w:t xml:space="preserve"> </w:t>
            </w:r>
            <w:r>
              <w:rPr>
                <w:spacing w:val="-10"/>
                <w:sz w:val="22"/>
                <w:szCs w:val="22"/>
              </w:rPr>
              <w:t>停车，</w:t>
            </w:r>
            <w:r>
              <w:rPr>
                <w:spacing w:val="18"/>
                <w:sz w:val="22"/>
                <w:szCs w:val="22"/>
              </w:rPr>
              <w:t xml:space="preserve"> </w:t>
            </w:r>
            <w:r>
              <w:rPr>
                <w:spacing w:val="-10"/>
                <w:sz w:val="22"/>
                <w:szCs w:val="22"/>
              </w:rPr>
              <w:t>同时可实现手动</w:t>
            </w:r>
            <w:r>
              <w:rPr>
                <w:spacing w:val="-9"/>
                <w:sz w:val="22"/>
                <w:szCs w:val="22"/>
              </w:rPr>
              <w:t>停车。</w:t>
            </w:r>
          </w:p>
        </w:tc>
        <w:tc>
          <w:tcPr>
            <w:tcW w:w="1893" w:type="dxa"/>
            <w:vAlign w:val="top"/>
          </w:tcPr>
          <w:p w14:paraId="5EC364E4">
            <w:pPr>
              <w:rPr>
                <w:rFonts w:ascii="Arial"/>
                <w:sz w:val="21"/>
              </w:rPr>
            </w:pPr>
          </w:p>
        </w:tc>
        <w:tc>
          <w:tcPr>
            <w:tcW w:w="1164" w:type="dxa"/>
            <w:vAlign w:val="top"/>
          </w:tcPr>
          <w:p w14:paraId="49675734">
            <w:pPr>
              <w:rPr>
                <w:rFonts w:ascii="Arial"/>
                <w:sz w:val="21"/>
              </w:rPr>
            </w:pPr>
          </w:p>
        </w:tc>
        <w:tc>
          <w:tcPr>
            <w:tcW w:w="676" w:type="dxa"/>
            <w:vAlign w:val="top"/>
          </w:tcPr>
          <w:p w14:paraId="45A5684C">
            <w:pPr>
              <w:rPr>
                <w:rFonts w:ascii="Arial"/>
                <w:sz w:val="21"/>
              </w:rPr>
            </w:pPr>
          </w:p>
        </w:tc>
      </w:tr>
      <w:tr w14:paraId="5940F8F7">
        <w:trPr>
          <w:trHeight w:val="292" w:hRule="atLeast"/>
        </w:trPr>
        <w:tc>
          <w:tcPr>
            <w:tcW w:w="453" w:type="dxa"/>
            <w:vMerge w:val="continue"/>
            <w:tcBorders>
              <w:top w:val="nil"/>
              <w:bottom w:val="nil"/>
            </w:tcBorders>
            <w:vAlign w:val="top"/>
          </w:tcPr>
          <w:p w14:paraId="3DCB4170">
            <w:pPr>
              <w:rPr>
                <w:rFonts w:ascii="Arial"/>
                <w:sz w:val="21"/>
              </w:rPr>
            </w:pPr>
          </w:p>
        </w:tc>
        <w:tc>
          <w:tcPr>
            <w:tcW w:w="856" w:type="dxa"/>
            <w:vMerge w:val="continue"/>
            <w:tcBorders>
              <w:top w:val="nil"/>
              <w:bottom w:val="nil"/>
            </w:tcBorders>
            <w:vAlign w:val="top"/>
          </w:tcPr>
          <w:p w14:paraId="09B6EB63">
            <w:pPr>
              <w:rPr>
                <w:rFonts w:ascii="Arial"/>
                <w:sz w:val="21"/>
              </w:rPr>
            </w:pPr>
          </w:p>
        </w:tc>
        <w:tc>
          <w:tcPr>
            <w:tcW w:w="3493" w:type="dxa"/>
            <w:vAlign w:val="top"/>
          </w:tcPr>
          <w:p w14:paraId="4884F2E3">
            <w:pPr>
              <w:pStyle w:val="6"/>
              <w:spacing w:before="32" w:line="250" w:lineRule="exact"/>
              <w:ind w:left="119"/>
              <w:rPr>
                <w:sz w:val="22"/>
                <w:szCs w:val="22"/>
              </w:rPr>
            </w:pPr>
            <w:r>
              <w:rPr>
                <w:spacing w:val="-3"/>
                <w:position w:val="1"/>
                <w:sz w:val="22"/>
                <w:szCs w:val="22"/>
              </w:rPr>
              <w:t>（4）自动保护和报警</w:t>
            </w:r>
          </w:p>
        </w:tc>
        <w:tc>
          <w:tcPr>
            <w:tcW w:w="1893" w:type="dxa"/>
            <w:vAlign w:val="top"/>
          </w:tcPr>
          <w:p w14:paraId="325E677C">
            <w:pPr>
              <w:rPr>
                <w:rFonts w:ascii="Arial"/>
                <w:sz w:val="21"/>
              </w:rPr>
            </w:pPr>
          </w:p>
        </w:tc>
        <w:tc>
          <w:tcPr>
            <w:tcW w:w="1164" w:type="dxa"/>
            <w:vAlign w:val="top"/>
          </w:tcPr>
          <w:p w14:paraId="78995172">
            <w:pPr>
              <w:rPr>
                <w:rFonts w:ascii="Arial"/>
                <w:sz w:val="21"/>
              </w:rPr>
            </w:pPr>
          </w:p>
        </w:tc>
        <w:tc>
          <w:tcPr>
            <w:tcW w:w="676" w:type="dxa"/>
            <w:vAlign w:val="top"/>
          </w:tcPr>
          <w:p w14:paraId="021B1325">
            <w:pPr>
              <w:rPr>
                <w:rFonts w:ascii="Arial"/>
                <w:sz w:val="21"/>
              </w:rPr>
            </w:pPr>
          </w:p>
        </w:tc>
      </w:tr>
      <w:tr w14:paraId="6C3ADB66">
        <w:trPr>
          <w:trHeight w:val="1445" w:hRule="atLeast"/>
        </w:trPr>
        <w:tc>
          <w:tcPr>
            <w:tcW w:w="453" w:type="dxa"/>
            <w:vMerge w:val="continue"/>
            <w:tcBorders>
              <w:top w:val="nil"/>
              <w:bottom w:val="nil"/>
            </w:tcBorders>
            <w:vAlign w:val="top"/>
          </w:tcPr>
          <w:p w14:paraId="7E4581B2">
            <w:pPr>
              <w:rPr>
                <w:rFonts w:ascii="Arial"/>
                <w:sz w:val="21"/>
              </w:rPr>
            </w:pPr>
          </w:p>
        </w:tc>
        <w:tc>
          <w:tcPr>
            <w:tcW w:w="856" w:type="dxa"/>
            <w:vMerge w:val="continue"/>
            <w:tcBorders>
              <w:top w:val="nil"/>
              <w:bottom w:val="nil"/>
            </w:tcBorders>
            <w:vAlign w:val="top"/>
          </w:tcPr>
          <w:p w14:paraId="34CFC3CB">
            <w:pPr>
              <w:rPr>
                <w:rFonts w:ascii="Arial"/>
                <w:sz w:val="21"/>
              </w:rPr>
            </w:pPr>
          </w:p>
        </w:tc>
        <w:tc>
          <w:tcPr>
            <w:tcW w:w="3493" w:type="dxa"/>
            <w:vAlign w:val="top"/>
          </w:tcPr>
          <w:p w14:paraId="60D4578A">
            <w:pPr>
              <w:pStyle w:val="6"/>
              <w:spacing w:before="37" w:line="175" w:lineRule="auto"/>
              <w:ind w:left="113" w:right="100" w:firstLine="15"/>
              <w:rPr>
                <w:sz w:val="22"/>
                <w:szCs w:val="22"/>
              </w:rPr>
            </w:pPr>
            <w:r>
              <w:rPr>
                <w:spacing w:val="-2"/>
                <w:sz w:val="22"/>
                <w:szCs w:val="22"/>
              </w:rPr>
              <w:t>1)发动机发生轻微故障（如冷却水</w:t>
            </w:r>
            <w:r>
              <w:rPr>
                <w:spacing w:val="-3"/>
                <w:sz w:val="22"/>
                <w:szCs w:val="22"/>
              </w:rPr>
              <w:t>温高、机油温度高、机油压力低、</w:t>
            </w:r>
            <w:r>
              <w:rPr>
                <w:spacing w:val="-2"/>
                <w:sz w:val="22"/>
                <w:szCs w:val="22"/>
              </w:rPr>
              <w:t>过负荷、三次起动失败、起动电池</w:t>
            </w:r>
            <w:r>
              <w:rPr>
                <w:spacing w:val="-7"/>
                <w:sz w:val="22"/>
                <w:szCs w:val="22"/>
              </w:rPr>
              <w:t>容量过底等</w:t>
            </w:r>
            <w:r>
              <w:rPr>
                <w:spacing w:val="-19"/>
                <w:sz w:val="22"/>
                <w:szCs w:val="22"/>
              </w:rPr>
              <w:t>），</w:t>
            </w:r>
            <w:r>
              <w:rPr>
                <w:spacing w:val="10"/>
                <w:sz w:val="22"/>
                <w:szCs w:val="22"/>
              </w:rPr>
              <w:t xml:space="preserve"> </w:t>
            </w:r>
            <w:r>
              <w:rPr>
                <w:spacing w:val="-7"/>
                <w:sz w:val="22"/>
                <w:szCs w:val="22"/>
              </w:rPr>
              <w:t>发出声、光报警，</w:t>
            </w:r>
            <w:r>
              <w:rPr>
                <w:spacing w:val="-1"/>
                <w:sz w:val="22"/>
                <w:szCs w:val="22"/>
              </w:rPr>
              <w:t>并允许手动停机。</w:t>
            </w:r>
          </w:p>
        </w:tc>
        <w:tc>
          <w:tcPr>
            <w:tcW w:w="1893" w:type="dxa"/>
            <w:vAlign w:val="top"/>
          </w:tcPr>
          <w:p w14:paraId="4B81FE43">
            <w:pPr>
              <w:rPr>
                <w:rFonts w:ascii="Arial"/>
                <w:sz w:val="21"/>
              </w:rPr>
            </w:pPr>
          </w:p>
        </w:tc>
        <w:tc>
          <w:tcPr>
            <w:tcW w:w="1164" w:type="dxa"/>
            <w:vAlign w:val="top"/>
          </w:tcPr>
          <w:p w14:paraId="095BAA03">
            <w:pPr>
              <w:rPr>
                <w:rFonts w:ascii="Arial"/>
                <w:sz w:val="21"/>
              </w:rPr>
            </w:pPr>
          </w:p>
        </w:tc>
        <w:tc>
          <w:tcPr>
            <w:tcW w:w="676" w:type="dxa"/>
            <w:vAlign w:val="top"/>
          </w:tcPr>
          <w:p w14:paraId="0FF679A9">
            <w:pPr>
              <w:rPr>
                <w:rFonts w:ascii="Arial"/>
                <w:sz w:val="21"/>
              </w:rPr>
            </w:pPr>
          </w:p>
        </w:tc>
      </w:tr>
      <w:tr w14:paraId="023C3683">
        <w:trPr>
          <w:trHeight w:val="1722" w:hRule="atLeast"/>
        </w:trPr>
        <w:tc>
          <w:tcPr>
            <w:tcW w:w="453" w:type="dxa"/>
            <w:vMerge w:val="continue"/>
            <w:tcBorders>
              <w:top w:val="nil"/>
            </w:tcBorders>
            <w:vAlign w:val="top"/>
          </w:tcPr>
          <w:p w14:paraId="0FB7F999">
            <w:pPr>
              <w:rPr>
                <w:rFonts w:ascii="Arial"/>
                <w:sz w:val="21"/>
              </w:rPr>
            </w:pPr>
          </w:p>
        </w:tc>
        <w:tc>
          <w:tcPr>
            <w:tcW w:w="856" w:type="dxa"/>
            <w:vMerge w:val="continue"/>
            <w:tcBorders>
              <w:top w:val="nil"/>
            </w:tcBorders>
            <w:vAlign w:val="top"/>
          </w:tcPr>
          <w:p w14:paraId="52FF16B0">
            <w:pPr>
              <w:rPr>
                <w:rFonts w:ascii="Arial"/>
                <w:sz w:val="21"/>
              </w:rPr>
            </w:pPr>
          </w:p>
        </w:tc>
        <w:tc>
          <w:tcPr>
            <w:tcW w:w="3493" w:type="dxa"/>
            <w:vAlign w:val="top"/>
          </w:tcPr>
          <w:p w14:paraId="388069C0">
            <w:pPr>
              <w:pStyle w:val="6"/>
              <w:spacing w:before="35" w:line="175" w:lineRule="auto"/>
              <w:ind w:left="112" w:right="42" w:firstLine="2"/>
              <w:jc w:val="both"/>
              <w:rPr>
                <w:sz w:val="22"/>
                <w:szCs w:val="22"/>
              </w:rPr>
            </w:pPr>
            <w:r>
              <w:rPr>
                <w:spacing w:val="-1"/>
                <w:sz w:val="22"/>
                <w:szCs w:val="22"/>
              </w:rPr>
              <w:t>2)发动机发生严重故障（如冷却水</w:t>
            </w:r>
            <w:r>
              <w:rPr>
                <w:spacing w:val="-2"/>
                <w:sz w:val="22"/>
                <w:szCs w:val="22"/>
              </w:rPr>
              <w:t>温过高、机油温度过高、机油压力</w:t>
            </w:r>
            <w:r>
              <w:rPr>
                <w:spacing w:val="-7"/>
                <w:sz w:val="22"/>
                <w:szCs w:val="22"/>
              </w:rPr>
              <w:t>过低、超速、电压过低或过高等</w:t>
            </w:r>
            <w:r>
              <w:rPr>
                <w:spacing w:val="-46"/>
                <w:sz w:val="22"/>
                <w:szCs w:val="22"/>
              </w:rPr>
              <w:t>），</w:t>
            </w:r>
            <w:r>
              <w:rPr>
                <w:spacing w:val="-1"/>
                <w:sz w:val="22"/>
                <w:szCs w:val="22"/>
              </w:rPr>
              <w:t>使发动机处于预定的危险阶段时，</w:t>
            </w:r>
            <w:r>
              <w:rPr>
                <w:spacing w:val="-6"/>
                <w:sz w:val="22"/>
                <w:szCs w:val="22"/>
              </w:rPr>
              <w:t>应立即自动停机， 并发出声、光报</w:t>
            </w:r>
            <w:r>
              <w:rPr>
                <w:spacing w:val="-8"/>
                <w:sz w:val="22"/>
                <w:szCs w:val="22"/>
              </w:rPr>
              <w:t>警信号。</w:t>
            </w:r>
          </w:p>
        </w:tc>
        <w:tc>
          <w:tcPr>
            <w:tcW w:w="1893" w:type="dxa"/>
            <w:vAlign w:val="top"/>
          </w:tcPr>
          <w:p w14:paraId="513206E6">
            <w:pPr>
              <w:rPr>
                <w:rFonts w:ascii="Arial"/>
                <w:sz w:val="21"/>
              </w:rPr>
            </w:pPr>
          </w:p>
        </w:tc>
        <w:tc>
          <w:tcPr>
            <w:tcW w:w="1164" w:type="dxa"/>
            <w:vAlign w:val="top"/>
          </w:tcPr>
          <w:p w14:paraId="647E99A5">
            <w:pPr>
              <w:rPr>
                <w:rFonts w:ascii="Arial"/>
                <w:sz w:val="21"/>
              </w:rPr>
            </w:pPr>
          </w:p>
        </w:tc>
        <w:tc>
          <w:tcPr>
            <w:tcW w:w="676" w:type="dxa"/>
            <w:vAlign w:val="top"/>
          </w:tcPr>
          <w:p w14:paraId="1746AD33">
            <w:pPr>
              <w:rPr>
                <w:rFonts w:ascii="Arial"/>
                <w:sz w:val="21"/>
              </w:rPr>
            </w:pPr>
          </w:p>
        </w:tc>
      </w:tr>
    </w:tbl>
    <w:p w14:paraId="08DEE1F5">
      <w:pPr>
        <w:rPr>
          <w:rFonts w:ascii="Arial"/>
          <w:sz w:val="21"/>
        </w:rPr>
      </w:pPr>
    </w:p>
    <w:p w14:paraId="08E2F1B6">
      <w:pPr>
        <w:rPr>
          <w:rFonts w:ascii="Arial" w:hAnsi="Arial" w:eastAsia="Arial" w:cs="Arial"/>
          <w:sz w:val="21"/>
          <w:szCs w:val="21"/>
        </w:rPr>
        <w:sectPr>
          <w:footerReference r:id="rId65" w:type="default"/>
          <w:pgSz w:w="11907" w:h="16841"/>
          <w:pgMar w:top="400" w:right="1567" w:bottom="1157" w:left="1785" w:header="0" w:footer="956" w:gutter="0"/>
          <w:cols w:space="720" w:num="1"/>
        </w:sectPr>
      </w:pPr>
    </w:p>
    <w:p w14:paraId="05276C89">
      <w:pPr>
        <w:spacing w:before="19"/>
      </w:pPr>
    </w:p>
    <w:p w14:paraId="12BC4A2B">
      <w:pPr>
        <w:spacing w:before="19"/>
      </w:pPr>
    </w:p>
    <w:p w14:paraId="3FC845D5">
      <w:pPr>
        <w:spacing w:before="18"/>
      </w:pPr>
    </w:p>
    <w:p w14:paraId="58A79498">
      <w:pPr>
        <w:spacing w:before="18"/>
      </w:pPr>
    </w:p>
    <w:tbl>
      <w:tblPr>
        <w:tblStyle w:val="5"/>
        <w:tblW w:w="8535"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53"/>
        <w:gridCol w:w="856"/>
        <w:gridCol w:w="3493"/>
        <w:gridCol w:w="1893"/>
        <w:gridCol w:w="1164"/>
        <w:gridCol w:w="676"/>
      </w:tblGrid>
      <w:tr w14:paraId="2787A795">
        <w:trPr>
          <w:trHeight w:val="581" w:hRule="atLeast"/>
        </w:trPr>
        <w:tc>
          <w:tcPr>
            <w:tcW w:w="453" w:type="dxa"/>
            <w:textDirection w:val="tbRlV"/>
            <w:vAlign w:val="top"/>
          </w:tcPr>
          <w:p w14:paraId="266733EE">
            <w:pPr>
              <w:pStyle w:val="6"/>
              <w:spacing w:before="114" w:line="186" w:lineRule="auto"/>
              <w:ind w:left="33"/>
              <w:rPr>
                <w:sz w:val="22"/>
                <w:szCs w:val="22"/>
              </w:rPr>
            </w:pPr>
            <w:r>
              <w:rPr>
                <w:b/>
                <w:bCs/>
                <w:spacing w:val="9"/>
                <w:sz w:val="22"/>
                <w:szCs w:val="22"/>
              </w:rPr>
              <w:t>序</w:t>
            </w:r>
            <w:r>
              <w:rPr>
                <w:spacing w:val="9"/>
                <w:sz w:val="22"/>
                <w:szCs w:val="22"/>
              </w:rPr>
              <w:t xml:space="preserve"> </w:t>
            </w:r>
            <w:r>
              <w:rPr>
                <w:b/>
                <w:bCs/>
                <w:spacing w:val="9"/>
                <w:sz w:val="22"/>
                <w:szCs w:val="22"/>
              </w:rPr>
              <w:t>号</w:t>
            </w:r>
          </w:p>
        </w:tc>
        <w:tc>
          <w:tcPr>
            <w:tcW w:w="856" w:type="dxa"/>
            <w:vAlign w:val="top"/>
          </w:tcPr>
          <w:p w14:paraId="14305A72">
            <w:pPr>
              <w:pStyle w:val="6"/>
              <w:spacing w:before="33" w:line="179" w:lineRule="auto"/>
              <w:ind w:left="215"/>
              <w:rPr>
                <w:sz w:val="22"/>
                <w:szCs w:val="22"/>
              </w:rPr>
            </w:pPr>
            <w:r>
              <w:rPr>
                <w:b/>
                <w:bCs/>
                <w:spacing w:val="-6"/>
                <w:sz w:val="22"/>
                <w:szCs w:val="22"/>
              </w:rPr>
              <w:t>货物</w:t>
            </w:r>
          </w:p>
          <w:p w14:paraId="3DD73F13">
            <w:pPr>
              <w:pStyle w:val="6"/>
              <w:spacing w:line="157" w:lineRule="auto"/>
              <w:ind w:left="213"/>
              <w:rPr>
                <w:sz w:val="22"/>
                <w:szCs w:val="22"/>
              </w:rPr>
            </w:pPr>
            <w:r>
              <w:rPr>
                <w:b/>
                <w:bCs/>
                <w:spacing w:val="-5"/>
                <w:sz w:val="22"/>
                <w:szCs w:val="22"/>
              </w:rPr>
              <w:t>名称</w:t>
            </w:r>
          </w:p>
        </w:tc>
        <w:tc>
          <w:tcPr>
            <w:tcW w:w="3493" w:type="dxa"/>
            <w:vAlign w:val="top"/>
          </w:tcPr>
          <w:p w14:paraId="7FF1C6EE">
            <w:pPr>
              <w:pStyle w:val="6"/>
              <w:spacing w:before="177" w:line="193" w:lineRule="auto"/>
              <w:ind w:left="1091"/>
              <w:rPr>
                <w:sz w:val="22"/>
                <w:szCs w:val="22"/>
              </w:rPr>
            </w:pPr>
            <w:r>
              <w:rPr>
                <w:b/>
                <w:bCs/>
                <w:spacing w:val="-3"/>
                <w:sz w:val="22"/>
                <w:szCs w:val="22"/>
              </w:rPr>
              <w:t>招标技术要求</w:t>
            </w:r>
          </w:p>
        </w:tc>
        <w:tc>
          <w:tcPr>
            <w:tcW w:w="1893" w:type="dxa"/>
            <w:vAlign w:val="top"/>
          </w:tcPr>
          <w:p w14:paraId="7971AEC2">
            <w:pPr>
              <w:pStyle w:val="6"/>
              <w:spacing w:before="184" w:line="193" w:lineRule="auto"/>
              <w:ind w:left="323"/>
              <w:rPr>
                <w:sz w:val="21"/>
                <w:szCs w:val="21"/>
              </w:rPr>
            </w:pPr>
            <w:r>
              <w:rPr>
                <w:b/>
                <w:bCs/>
                <w:spacing w:val="-3"/>
                <w:sz w:val="21"/>
                <w:szCs w:val="21"/>
              </w:rPr>
              <w:t>投标技术响应</w:t>
            </w:r>
          </w:p>
        </w:tc>
        <w:tc>
          <w:tcPr>
            <w:tcW w:w="1164" w:type="dxa"/>
            <w:vAlign w:val="top"/>
          </w:tcPr>
          <w:p w14:paraId="14BFCD40">
            <w:pPr>
              <w:pStyle w:val="6"/>
              <w:spacing w:before="183" w:line="194" w:lineRule="auto"/>
              <w:ind w:left="168"/>
              <w:rPr>
                <w:sz w:val="21"/>
                <w:szCs w:val="21"/>
              </w:rPr>
            </w:pPr>
            <w:r>
              <w:rPr>
                <w:b/>
                <w:bCs/>
                <w:spacing w:val="-3"/>
                <w:sz w:val="21"/>
                <w:szCs w:val="21"/>
              </w:rPr>
              <w:t>偏离情况</w:t>
            </w:r>
          </w:p>
        </w:tc>
        <w:tc>
          <w:tcPr>
            <w:tcW w:w="676" w:type="dxa"/>
            <w:vAlign w:val="top"/>
          </w:tcPr>
          <w:p w14:paraId="4807197C">
            <w:pPr>
              <w:pStyle w:val="6"/>
              <w:spacing w:before="183" w:line="194" w:lineRule="auto"/>
              <w:ind w:left="135"/>
              <w:rPr>
                <w:sz w:val="21"/>
                <w:szCs w:val="21"/>
              </w:rPr>
            </w:pPr>
            <w:r>
              <w:rPr>
                <w:b/>
                <w:bCs/>
                <w:spacing w:val="-5"/>
                <w:sz w:val="21"/>
                <w:szCs w:val="21"/>
              </w:rPr>
              <w:t>说明</w:t>
            </w:r>
          </w:p>
        </w:tc>
      </w:tr>
      <w:tr w14:paraId="30DAA380">
        <w:trPr>
          <w:trHeight w:val="868" w:hRule="atLeast"/>
        </w:trPr>
        <w:tc>
          <w:tcPr>
            <w:tcW w:w="453" w:type="dxa"/>
            <w:vMerge w:val="restart"/>
            <w:tcBorders>
              <w:bottom w:val="nil"/>
            </w:tcBorders>
            <w:vAlign w:val="top"/>
          </w:tcPr>
          <w:p w14:paraId="15D7759C">
            <w:pPr>
              <w:rPr>
                <w:rFonts w:ascii="Arial"/>
                <w:sz w:val="21"/>
              </w:rPr>
            </w:pPr>
          </w:p>
        </w:tc>
        <w:tc>
          <w:tcPr>
            <w:tcW w:w="856" w:type="dxa"/>
            <w:vMerge w:val="restart"/>
            <w:tcBorders>
              <w:bottom w:val="nil"/>
            </w:tcBorders>
            <w:vAlign w:val="top"/>
          </w:tcPr>
          <w:p w14:paraId="7C2F0279">
            <w:pPr>
              <w:rPr>
                <w:rFonts w:ascii="Arial"/>
                <w:sz w:val="21"/>
              </w:rPr>
            </w:pPr>
          </w:p>
        </w:tc>
        <w:tc>
          <w:tcPr>
            <w:tcW w:w="3493" w:type="dxa"/>
            <w:vAlign w:val="top"/>
          </w:tcPr>
          <w:p w14:paraId="12FBE7BE">
            <w:pPr>
              <w:pStyle w:val="6"/>
              <w:spacing w:before="34" w:line="172" w:lineRule="auto"/>
              <w:ind w:left="114" w:right="100" w:firstLine="2"/>
              <w:jc w:val="both"/>
              <w:rPr>
                <w:sz w:val="22"/>
                <w:szCs w:val="22"/>
              </w:rPr>
            </w:pPr>
            <w:r>
              <w:rPr>
                <w:spacing w:val="14"/>
                <w:sz w:val="22"/>
                <w:szCs w:val="22"/>
              </w:rPr>
              <w:t>3)发电机在过电流、供电母线短</w:t>
            </w:r>
            <w:r>
              <w:rPr>
                <w:spacing w:val="-2"/>
                <w:sz w:val="22"/>
                <w:szCs w:val="22"/>
              </w:rPr>
              <w:t>路、断相、电压过高、失压时立即</w:t>
            </w:r>
            <w:r>
              <w:rPr>
                <w:spacing w:val="-3"/>
                <w:sz w:val="22"/>
                <w:szCs w:val="22"/>
              </w:rPr>
              <w:t>自动跳闸，并发出声、光报警。</w:t>
            </w:r>
          </w:p>
        </w:tc>
        <w:tc>
          <w:tcPr>
            <w:tcW w:w="1893" w:type="dxa"/>
            <w:vAlign w:val="top"/>
          </w:tcPr>
          <w:p w14:paraId="79927ED0">
            <w:pPr>
              <w:rPr>
                <w:rFonts w:ascii="Arial"/>
                <w:sz w:val="21"/>
              </w:rPr>
            </w:pPr>
          </w:p>
        </w:tc>
        <w:tc>
          <w:tcPr>
            <w:tcW w:w="1164" w:type="dxa"/>
            <w:vAlign w:val="top"/>
          </w:tcPr>
          <w:p w14:paraId="130DDF33">
            <w:pPr>
              <w:rPr>
                <w:rFonts w:ascii="Arial"/>
                <w:sz w:val="21"/>
              </w:rPr>
            </w:pPr>
          </w:p>
        </w:tc>
        <w:tc>
          <w:tcPr>
            <w:tcW w:w="676" w:type="dxa"/>
            <w:vAlign w:val="top"/>
          </w:tcPr>
          <w:p w14:paraId="4DA19CBA">
            <w:pPr>
              <w:rPr>
                <w:rFonts w:ascii="Arial"/>
                <w:sz w:val="21"/>
              </w:rPr>
            </w:pPr>
          </w:p>
        </w:tc>
      </w:tr>
      <w:tr w14:paraId="30F6BFD1">
        <w:trPr>
          <w:trHeight w:val="580" w:hRule="atLeast"/>
        </w:trPr>
        <w:tc>
          <w:tcPr>
            <w:tcW w:w="453" w:type="dxa"/>
            <w:vMerge w:val="continue"/>
            <w:tcBorders>
              <w:top w:val="nil"/>
              <w:bottom w:val="nil"/>
            </w:tcBorders>
            <w:vAlign w:val="top"/>
          </w:tcPr>
          <w:p w14:paraId="6E598AC1">
            <w:pPr>
              <w:rPr>
                <w:rFonts w:ascii="Arial"/>
                <w:sz w:val="21"/>
              </w:rPr>
            </w:pPr>
          </w:p>
        </w:tc>
        <w:tc>
          <w:tcPr>
            <w:tcW w:w="856" w:type="dxa"/>
            <w:vMerge w:val="continue"/>
            <w:tcBorders>
              <w:top w:val="nil"/>
              <w:bottom w:val="nil"/>
            </w:tcBorders>
            <w:vAlign w:val="top"/>
          </w:tcPr>
          <w:p w14:paraId="7BE07449">
            <w:pPr>
              <w:rPr>
                <w:rFonts w:ascii="Arial"/>
                <w:sz w:val="21"/>
              </w:rPr>
            </w:pPr>
          </w:p>
        </w:tc>
        <w:tc>
          <w:tcPr>
            <w:tcW w:w="3493" w:type="dxa"/>
            <w:vAlign w:val="top"/>
          </w:tcPr>
          <w:p w14:paraId="25FBE0E0">
            <w:pPr>
              <w:pStyle w:val="6"/>
              <w:spacing w:before="30" w:line="169" w:lineRule="auto"/>
              <w:ind w:left="116" w:right="100" w:hanging="4"/>
              <w:rPr>
                <w:sz w:val="22"/>
                <w:szCs w:val="22"/>
              </w:rPr>
            </w:pPr>
            <w:r>
              <w:rPr>
                <w:spacing w:val="-1"/>
                <w:sz w:val="22"/>
                <w:szCs w:val="22"/>
              </w:rPr>
              <w:t>4)所有声、光报警信号和解除开关</w:t>
            </w:r>
            <w:r>
              <w:rPr>
                <w:spacing w:val="-3"/>
                <w:sz w:val="22"/>
                <w:szCs w:val="22"/>
              </w:rPr>
              <w:t>必须接至控制屏上。</w:t>
            </w:r>
          </w:p>
        </w:tc>
        <w:tc>
          <w:tcPr>
            <w:tcW w:w="1893" w:type="dxa"/>
            <w:vAlign w:val="top"/>
          </w:tcPr>
          <w:p w14:paraId="75A333B9">
            <w:pPr>
              <w:rPr>
                <w:rFonts w:ascii="Arial"/>
                <w:sz w:val="21"/>
              </w:rPr>
            </w:pPr>
          </w:p>
        </w:tc>
        <w:tc>
          <w:tcPr>
            <w:tcW w:w="1164" w:type="dxa"/>
            <w:vAlign w:val="top"/>
          </w:tcPr>
          <w:p w14:paraId="396109D9">
            <w:pPr>
              <w:rPr>
                <w:rFonts w:ascii="Arial"/>
                <w:sz w:val="21"/>
              </w:rPr>
            </w:pPr>
          </w:p>
        </w:tc>
        <w:tc>
          <w:tcPr>
            <w:tcW w:w="676" w:type="dxa"/>
            <w:vAlign w:val="top"/>
          </w:tcPr>
          <w:p w14:paraId="647A849D">
            <w:pPr>
              <w:rPr>
                <w:rFonts w:ascii="Arial"/>
                <w:sz w:val="21"/>
              </w:rPr>
            </w:pPr>
          </w:p>
        </w:tc>
      </w:tr>
      <w:tr w14:paraId="2916F5C0">
        <w:trPr>
          <w:trHeight w:val="293" w:hRule="atLeast"/>
        </w:trPr>
        <w:tc>
          <w:tcPr>
            <w:tcW w:w="453" w:type="dxa"/>
            <w:vMerge w:val="continue"/>
            <w:tcBorders>
              <w:top w:val="nil"/>
              <w:bottom w:val="nil"/>
            </w:tcBorders>
            <w:vAlign w:val="top"/>
          </w:tcPr>
          <w:p w14:paraId="7E807FA6">
            <w:pPr>
              <w:rPr>
                <w:rFonts w:ascii="Arial"/>
                <w:sz w:val="21"/>
              </w:rPr>
            </w:pPr>
          </w:p>
        </w:tc>
        <w:tc>
          <w:tcPr>
            <w:tcW w:w="856" w:type="dxa"/>
            <w:vMerge w:val="continue"/>
            <w:tcBorders>
              <w:top w:val="nil"/>
              <w:bottom w:val="nil"/>
            </w:tcBorders>
            <w:vAlign w:val="top"/>
          </w:tcPr>
          <w:p w14:paraId="059609A3">
            <w:pPr>
              <w:rPr>
                <w:rFonts w:ascii="Arial"/>
                <w:sz w:val="21"/>
              </w:rPr>
            </w:pPr>
          </w:p>
        </w:tc>
        <w:tc>
          <w:tcPr>
            <w:tcW w:w="3493" w:type="dxa"/>
            <w:vAlign w:val="top"/>
          </w:tcPr>
          <w:p w14:paraId="0EAD8A4F">
            <w:pPr>
              <w:pStyle w:val="6"/>
              <w:spacing w:before="32" w:line="157" w:lineRule="auto"/>
              <w:ind w:left="119"/>
              <w:rPr>
                <w:sz w:val="22"/>
                <w:szCs w:val="22"/>
              </w:rPr>
            </w:pPr>
            <w:r>
              <w:rPr>
                <w:spacing w:val="-4"/>
                <w:sz w:val="22"/>
                <w:szCs w:val="22"/>
              </w:rPr>
              <w:t>（5）机组应具有自动计时功能。</w:t>
            </w:r>
          </w:p>
        </w:tc>
        <w:tc>
          <w:tcPr>
            <w:tcW w:w="1893" w:type="dxa"/>
            <w:vAlign w:val="top"/>
          </w:tcPr>
          <w:p w14:paraId="09A576BC">
            <w:pPr>
              <w:rPr>
                <w:rFonts w:ascii="Arial"/>
                <w:sz w:val="21"/>
              </w:rPr>
            </w:pPr>
          </w:p>
        </w:tc>
        <w:tc>
          <w:tcPr>
            <w:tcW w:w="1164" w:type="dxa"/>
            <w:vAlign w:val="top"/>
          </w:tcPr>
          <w:p w14:paraId="1E2F9FA4">
            <w:pPr>
              <w:rPr>
                <w:rFonts w:ascii="Arial"/>
                <w:sz w:val="21"/>
              </w:rPr>
            </w:pPr>
          </w:p>
        </w:tc>
        <w:tc>
          <w:tcPr>
            <w:tcW w:w="676" w:type="dxa"/>
            <w:vAlign w:val="top"/>
          </w:tcPr>
          <w:p w14:paraId="34E47943">
            <w:pPr>
              <w:rPr>
                <w:rFonts w:ascii="Arial"/>
                <w:sz w:val="21"/>
              </w:rPr>
            </w:pPr>
          </w:p>
        </w:tc>
      </w:tr>
      <w:tr w14:paraId="7CAD8F27">
        <w:trPr>
          <w:trHeight w:val="295" w:hRule="atLeast"/>
        </w:trPr>
        <w:tc>
          <w:tcPr>
            <w:tcW w:w="453" w:type="dxa"/>
            <w:vMerge w:val="continue"/>
            <w:tcBorders>
              <w:top w:val="nil"/>
              <w:bottom w:val="nil"/>
            </w:tcBorders>
            <w:vAlign w:val="top"/>
          </w:tcPr>
          <w:p w14:paraId="3E3ACEAA">
            <w:pPr>
              <w:rPr>
                <w:rFonts w:ascii="Arial"/>
                <w:sz w:val="21"/>
              </w:rPr>
            </w:pPr>
          </w:p>
        </w:tc>
        <w:tc>
          <w:tcPr>
            <w:tcW w:w="856" w:type="dxa"/>
            <w:vMerge w:val="continue"/>
            <w:tcBorders>
              <w:top w:val="nil"/>
              <w:bottom w:val="nil"/>
            </w:tcBorders>
            <w:vAlign w:val="top"/>
          </w:tcPr>
          <w:p w14:paraId="75EFF623">
            <w:pPr>
              <w:rPr>
                <w:rFonts w:ascii="Arial"/>
                <w:sz w:val="21"/>
              </w:rPr>
            </w:pPr>
          </w:p>
        </w:tc>
        <w:tc>
          <w:tcPr>
            <w:tcW w:w="3493" w:type="dxa"/>
            <w:vAlign w:val="top"/>
          </w:tcPr>
          <w:p w14:paraId="763B36CF">
            <w:pPr>
              <w:pStyle w:val="6"/>
              <w:spacing w:before="31" w:line="159" w:lineRule="auto"/>
              <w:ind w:left="112"/>
              <w:rPr>
                <w:sz w:val="22"/>
                <w:szCs w:val="22"/>
              </w:rPr>
            </w:pPr>
            <w:r>
              <w:rPr>
                <w:b/>
                <w:bCs/>
                <w:spacing w:val="-2"/>
                <w:sz w:val="22"/>
                <w:szCs w:val="22"/>
              </w:rPr>
              <w:t>4.其他要求：</w:t>
            </w:r>
          </w:p>
        </w:tc>
        <w:tc>
          <w:tcPr>
            <w:tcW w:w="1893" w:type="dxa"/>
            <w:vAlign w:val="top"/>
          </w:tcPr>
          <w:p w14:paraId="0A41E47C">
            <w:pPr>
              <w:rPr>
                <w:rFonts w:ascii="Arial"/>
                <w:sz w:val="21"/>
              </w:rPr>
            </w:pPr>
          </w:p>
        </w:tc>
        <w:tc>
          <w:tcPr>
            <w:tcW w:w="1164" w:type="dxa"/>
            <w:vAlign w:val="top"/>
          </w:tcPr>
          <w:p w14:paraId="4AE1858E">
            <w:pPr>
              <w:rPr>
                <w:rFonts w:ascii="Arial"/>
                <w:sz w:val="21"/>
              </w:rPr>
            </w:pPr>
          </w:p>
        </w:tc>
        <w:tc>
          <w:tcPr>
            <w:tcW w:w="676" w:type="dxa"/>
            <w:vAlign w:val="top"/>
          </w:tcPr>
          <w:p w14:paraId="4834C2DE">
            <w:pPr>
              <w:rPr>
                <w:rFonts w:ascii="Arial"/>
                <w:sz w:val="21"/>
              </w:rPr>
            </w:pPr>
          </w:p>
        </w:tc>
      </w:tr>
      <w:tr w14:paraId="2788ED29">
        <w:trPr>
          <w:trHeight w:val="1156" w:hRule="atLeast"/>
        </w:trPr>
        <w:tc>
          <w:tcPr>
            <w:tcW w:w="453" w:type="dxa"/>
            <w:vMerge w:val="continue"/>
            <w:tcBorders>
              <w:top w:val="nil"/>
              <w:bottom w:val="nil"/>
            </w:tcBorders>
            <w:vAlign w:val="top"/>
          </w:tcPr>
          <w:p w14:paraId="440C5093">
            <w:pPr>
              <w:rPr>
                <w:rFonts w:ascii="Arial"/>
                <w:sz w:val="21"/>
              </w:rPr>
            </w:pPr>
          </w:p>
        </w:tc>
        <w:tc>
          <w:tcPr>
            <w:tcW w:w="856" w:type="dxa"/>
            <w:vMerge w:val="continue"/>
            <w:tcBorders>
              <w:top w:val="nil"/>
              <w:bottom w:val="nil"/>
            </w:tcBorders>
            <w:vAlign w:val="top"/>
          </w:tcPr>
          <w:p w14:paraId="4FDF3218">
            <w:pPr>
              <w:rPr>
                <w:rFonts w:ascii="Arial"/>
                <w:sz w:val="21"/>
              </w:rPr>
            </w:pPr>
          </w:p>
        </w:tc>
        <w:tc>
          <w:tcPr>
            <w:tcW w:w="3493" w:type="dxa"/>
            <w:vAlign w:val="top"/>
          </w:tcPr>
          <w:p w14:paraId="0BB74D99">
            <w:pPr>
              <w:pStyle w:val="6"/>
              <w:spacing w:before="54" w:line="177" w:lineRule="auto"/>
              <w:ind w:left="113" w:right="102" w:hanging="1"/>
              <w:jc w:val="both"/>
              <w:rPr>
                <w:sz w:val="21"/>
                <w:szCs w:val="21"/>
              </w:rPr>
            </w:pPr>
            <w:r>
              <w:rPr>
                <w:b/>
                <w:bCs/>
                <w:spacing w:val="-6"/>
                <w:sz w:val="22"/>
                <w:szCs w:val="22"/>
              </w:rPr>
              <w:t>4.1</w:t>
            </w:r>
            <w:r>
              <w:rPr>
                <w:spacing w:val="-6"/>
                <w:sz w:val="22"/>
                <w:szCs w:val="22"/>
              </w:rPr>
              <w:t xml:space="preserve"> </w:t>
            </w:r>
            <w:r>
              <w:rPr>
                <w:b/>
                <w:bCs/>
                <w:spacing w:val="-6"/>
                <w:sz w:val="21"/>
                <w:szCs w:val="21"/>
              </w:rPr>
              <w:t>蓄电池：</w:t>
            </w:r>
            <w:r>
              <w:rPr>
                <w:spacing w:val="-6"/>
                <w:sz w:val="21"/>
                <w:szCs w:val="21"/>
              </w:rPr>
              <w:t>要求采用 24V 密封式免维护铅酸蓄电池，容量应保证机组能</w:t>
            </w:r>
            <w:r>
              <w:rPr>
                <w:spacing w:val="-7"/>
                <w:sz w:val="21"/>
                <w:szCs w:val="21"/>
              </w:rPr>
              <w:t>连续起动 6 次或以上，</w:t>
            </w:r>
            <w:r>
              <w:rPr>
                <w:b/>
                <w:bCs/>
                <w:spacing w:val="-7"/>
                <w:sz w:val="21"/>
                <w:szCs w:val="21"/>
              </w:rPr>
              <w:t>投标时应说明</w:t>
            </w:r>
            <w:r>
              <w:rPr>
                <w:b/>
                <w:bCs/>
                <w:spacing w:val="-5"/>
                <w:sz w:val="21"/>
                <w:szCs w:val="21"/>
              </w:rPr>
              <w:t>品牌，产地，规格型号、容量。</w:t>
            </w:r>
          </w:p>
        </w:tc>
        <w:tc>
          <w:tcPr>
            <w:tcW w:w="1893" w:type="dxa"/>
            <w:vAlign w:val="top"/>
          </w:tcPr>
          <w:p w14:paraId="7B79356D">
            <w:pPr>
              <w:rPr>
                <w:rFonts w:ascii="Arial"/>
                <w:sz w:val="21"/>
              </w:rPr>
            </w:pPr>
          </w:p>
        </w:tc>
        <w:tc>
          <w:tcPr>
            <w:tcW w:w="1164" w:type="dxa"/>
            <w:vAlign w:val="top"/>
          </w:tcPr>
          <w:p w14:paraId="7C76DF69">
            <w:pPr>
              <w:rPr>
                <w:rFonts w:ascii="Arial"/>
                <w:sz w:val="21"/>
              </w:rPr>
            </w:pPr>
          </w:p>
        </w:tc>
        <w:tc>
          <w:tcPr>
            <w:tcW w:w="676" w:type="dxa"/>
            <w:vAlign w:val="top"/>
          </w:tcPr>
          <w:p w14:paraId="3CFDBC52">
            <w:pPr>
              <w:rPr>
                <w:rFonts w:ascii="Arial"/>
                <w:sz w:val="21"/>
              </w:rPr>
            </w:pPr>
          </w:p>
        </w:tc>
      </w:tr>
      <w:tr w14:paraId="1D7719AB">
        <w:trPr>
          <w:trHeight w:val="989" w:hRule="atLeast"/>
        </w:trPr>
        <w:tc>
          <w:tcPr>
            <w:tcW w:w="453" w:type="dxa"/>
            <w:vMerge w:val="continue"/>
            <w:tcBorders>
              <w:top w:val="nil"/>
              <w:bottom w:val="nil"/>
            </w:tcBorders>
            <w:vAlign w:val="top"/>
          </w:tcPr>
          <w:p w14:paraId="011B33D2">
            <w:pPr>
              <w:rPr>
                <w:rFonts w:ascii="Arial"/>
                <w:sz w:val="21"/>
              </w:rPr>
            </w:pPr>
          </w:p>
        </w:tc>
        <w:tc>
          <w:tcPr>
            <w:tcW w:w="856" w:type="dxa"/>
            <w:vMerge w:val="continue"/>
            <w:tcBorders>
              <w:top w:val="nil"/>
              <w:bottom w:val="nil"/>
            </w:tcBorders>
            <w:vAlign w:val="top"/>
          </w:tcPr>
          <w:p w14:paraId="4D578639">
            <w:pPr>
              <w:rPr>
                <w:rFonts w:ascii="Arial"/>
                <w:sz w:val="21"/>
              </w:rPr>
            </w:pPr>
          </w:p>
        </w:tc>
        <w:tc>
          <w:tcPr>
            <w:tcW w:w="3493" w:type="dxa"/>
            <w:vAlign w:val="top"/>
          </w:tcPr>
          <w:p w14:paraId="57B08D8B">
            <w:pPr>
              <w:pStyle w:val="6"/>
              <w:spacing w:before="245" w:line="195" w:lineRule="auto"/>
              <w:ind w:left="113" w:right="40" w:hanging="1"/>
              <w:rPr>
                <w:sz w:val="21"/>
                <w:szCs w:val="21"/>
              </w:rPr>
            </w:pPr>
            <w:r>
              <w:rPr>
                <w:b/>
                <w:bCs/>
                <w:spacing w:val="-6"/>
                <w:sz w:val="22"/>
                <w:szCs w:val="22"/>
              </w:rPr>
              <w:t>4.2</w:t>
            </w:r>
            <w:r>
              <w:rPr>
                <w:spacing w:val="29"/>
                <w:w w:val="101"/>
                <w:sz w:val="22"/>
                <w:szCs w:val="22"/>
              </w:rPr>
              <w:t xml:space="preserve"> </w:t>
            </w:r>
            <w:r>
              <w:rPr>
                <w:b/>
                <w:bCs/>
                <w:spacing w:val="-6"/>
                <w:sz w:val="21"/>
                <w:szCs w:val="21"/>
              </w:rPr>
              <w:t>电气开关：所有电气主开关在投</w:t>
            </w:r>
            <w:r>
              <w:rPr>
                <w:b/>
                <w:bCs/>
                <w:spacing w:val="-4"/>
                <w:sz w:val="21"/>
                <w:szCs w:val="21"/>
              </w:rPr>
              <w:t>标文件中应提供品牌、规格和型号。</w:t>
            </w:r>
          </w:p>
        </w:tc>
        <w:tc>
          <w:tcPr>
            <w:tcW w:w="1893" w:type="dxa"/>
            <w:vAlign w:val="top"/>
          </w:tcPr>
          <w:p w14:paraId="6199A8A1">
            <w:pPr>
              <w:rPr>
                <w:rFonts w:ascii="Arial"/>
                <w:sz w:val="21"/>
              </w:rPr>
            </w:pPr>
          </w:p>
        </w:tc>
        <w:tc>
          <w:tcPr>
            <w:tcW w:w="1164" w:type="dxa"/>
            <w:vAlign w:val="top"/>
          </w:tcPr>
          <w:p w14:paraId="28AC0750">
            <w:pPr>
              <w:rPr>
                <w:rFonts w:ascii="Arial"/>
                <w:sz w:val="21"/>
              </w:rPr>
            </w:pPr>
          </w:p>
        </w:tc>
        <w:tc>
          <w:tcPr>
            <w:tcW w:w="676" w:type="dxa"/>
            <w:vAlign w:val="top"/>
          </w:tcPr>
          <w:p w14:paraId="574DBE21">
            <w:pPr>
              <w:rPr>
                <w:rFonts w:ascii="Arial"/>
                <w:sz w:val="21"/>
              </w:rPr>
            </w:pPr>
          </w:p>
        </w:tc>
      </w:tr>
      <w:tr w14:paraId="0D28A88E">
        <w:trPr>
          <w:trHeight w:val="580" w:hRule="atLeast"/>
        </w:trPr>
        <w:tc>
          <w:tcPr>
            <w:tcW w:w="453" w:type="dxa"/>
            <w:vMerge w:val="continue"/>
            <w:tcBorders>
              <w:top w:val="nil"/>
              <w:bottom w:val="nil"/>
            </w:tcBorders>
            <w:vAlign w:val="top"/>
          </w:tcPr>
          <w:p w14:paraId="75C10EE1">
            <w:pPr>
              <w:rPr>
                <w:rFonts w:ascii="Arial"/>
                <w:sz w:val="21"/>
              </w:rPr>
            </w:pPr>
          </w:p>
        </w:tc>
        <w:tc>
          <w:tcPr>
            <w:tcW w:w="856" w:type="dxa"/>
            <w:vMerge w:val="continue"/>
            <w:tcBorders>
              <w:top w:val="nil"/>
              <w:bottom w:val="nil"/>
            </w:tcBorders>
            <w:vAlign w:val="top"/>
          </w:tcPr>
          <w:p w14:paraId="217477F6">
            <w:pPr>
              <w:rPr>
                <w:rFonts w:ascii="Arial"/>
                <w:sz w:val="21"/>
              </w:rPr>
            </w:pPr>
          </w:p>
        </w:tc>
        <w:tc>
          <w:tcPr>
            <w:tcW w:w="3493" w:type="dxa"/>
            <w:vAlign w:val="top"/>
          </w:tcPr>
          <w:p w14:paraId="7A6BD674">
            <w:pPr>
              <w:pStyle w:val="6"/>
              <w:spacing w:before="33" w:line="168" w:lineRule="auto"/>
              <w:ind w:left="113" w:right="103" w:hanging="1"/>
              <w:rPr>
                <w:sz w:val="22"/>
                <w:szCs w:val="22"/>
              </w:rPr>
            </w:pPr>
            <w:r>
              <w:rPr>
                <w:b/>
                <w:bCs/>
                <w:spacing w:val="-3"/>
                <w:sz w:val="22"/>
                <w:szCs w:val="22"/>
              </w:rPr>
              <w:t>4.3</w:t>
            </w:r>
            <w:r>
              <w:rPr>
                <w:spacing w:val="72"/>
                <w:w w:val="101"/>
                <w:sz w:val="22"/>
                <w:szCs w:val="22"/>
              </w:rPr>
              <w:t xml:space="preserve"> </w:t>
            </w:r>
            <w:r>
              <w:rPr>
                <w:b/>
                <w:bCs/>
                <w:spacing w:val="-3"/>
                <w:sz w:val="22"/>
                <w:szCs w:val="22"/>
              </w:rPr>
              <w:t>双电源切换柜</w:t>
            </w:r>
            <w:r>
              <w:rPr>
                <w:spacing w:val="-18"/>
                <w:sz w:val="22"/>
                <w:szCs w:val="22"/>
              </w:rPr>
              <w:t xml:space="preserve"> </w:t>
            </w:r>
            <w:r>
              <w:rPr>
                <w:b/>
                <w:bCs/>
                <w:spacing w:val="-3"/>
                <w:sz w:val="22"/>
                <w:szCs w:val="22"/>
              </w:rPr>
              <w:t>（</w:t>
            </w:r>
            <w:r>
              <w:rPr>
                <w:b/>
                <w:bCs/>
                <w:spacing w:val="-3"/>
                <w:sz w:val="21"/>
                <w:szCs w:val="21"/>
              </w:rPr>
              <w:t>投标文件中应提供品牌、规格和型号</w:t>
            </w:r>
            <w:r>
              <w:rPr>
                <w:b/>
                <w:bCs/>
                <w:spacing w:val="-11"/>
                <w:sz w:val="22"/>
                <w:szCs w:val="22"/>
              </w:rPr>
              <w:t>）：</w:t>
            </w:r>
          </w:p>
        </w:tc>
        <w:tc>
          <w:tcPr>
            <w:tcW w:w="1893" w:type="dxa"/>
            <w:vAlign w:val="top"/>
          </w:tcPr>
          <w:p w14:paraId="77306299">
            <w:pPr>
              <w:rPr>
                <w:rFonts w:ascii="Arial"/>
                <w:sz w:val="21"/>
              </w:rPr>
            </w:pPr>
          </w:p>
        </w:tc>
        <w:tc>
          <w:tcPr>
            <w:tcW w:w="1164" w:type="dxa"/>
            <w:vAlign w:val="top"/>
          </w:tcPr>
          <w:p w14:paraId="4C1B3ADE">
            <w:pPr>
              <w:rPr>
                <w:rFonts w:ascii="Arial"/>
                <w:sz w:val="21"/>
              </w:rPr>
            </w:pPr>
          </w:p>
        </w:tc>
        <w:tc>
          <w:tcPr>
            <w:tcW w:w="676" w:type="dxa"/>
            <w:vAlign w:val="top"/>
          </w:tcPr>
          <w:p w14:paraId="66BB9DDB">
            <w:pPr>
              <w:rPr>
                <w:rFonts w:ascii="Arial"/>
                <w:sz w:val="21"/>
              </w:rPr>
            </w:pPr>
          </w:p>
        </w:tc>
      </w:tr>
      <w:tr w14:paraId="7DAD415F">
        <w:trPr>
          <w:trHeight w:val="570" w:hRule="atLeast"/>
        </w:trPr>
        <w:tc>
          <w:tcPr>
            <w:tcW w:w="453" w:type="dxa"/>
            <w:vMerge w:val="continue"/>
            <w:tcBorders>
              <w:top w:val="nil"/>
              <w:bottom w:val="nil"/>
            </w:tcBorders>
            <w:vAlign w:val="top"/>
          </w:tcPr>
          <w:p w14:paraId="4C641254">
            <w:pPr>
              <w:rPr>
                <w:rFonts w:ascii="Arial"/>
                <w:sz w:val="21"/>
              </w:rPr>
            </w:pPr>
          </w:p>
        </w:tc>
        <w:tc>
          <w:tcPr>
            <w:tcW w:w="856" w:type="dxa"/>
            <w:vMerge w:val="continue"/>
            <w:tcBorders>
              <w:top w:val="nil"/>
              <w:bottom w:val="nil"/>
            </w:tcBorders>
            <w:vAlign w:val="top"/>
          </w:tcPr>
          <w:p w14:paraId="33748E9C">
            <w:pPr>
              <w:rPr>
                <w:rFonts w:ascii="Arial"/>
                <w:sz w:val="21"/>
              </w:rPr>
            </w:pPr>
          </w:p>
        </w:tc>
        <w:tc>
          <w:tcPr>
            <w:tcW w:w="3493" w:type="dxa"/>
            <w:vAlign w:val="top"/>
          </w:tcPr>
          <w:p w14:paraId="6BF5B041">
            <w:pPr>
              <w:pStyle w:val="6"/>
              <w:spacing w:before="33" w:line="165" w:lineRule="auto"/>
              <w:ind w:left="112" w:right="102" w:firstLine="7"/>
              <w:rPr>
                <w:sz w:val="21"/>
                <w:szCs w:val="21"/>
              </w:rPr>
            </w:pPr>
            <w:r>
              <w:rPr>
                <w:spacing w:val="-8"/>
                <w:sz w:val="22"/>
                <w:szCs w:val="22"/>
              </w:rPr>
              <w:t>（1）尺寸:1000*2000*1000（宽*高</w:t>
            </w:r>
            <w:r>
              <w:rPr>
                <w:spacing w:val="-10"/>
                <w:sz w:val="22"/>
                <w:szCs w:val="22"/>
              </w:rPr>
              <w:t>*厚</w:t>
            </w:r>
            <w:r>
              <w:rPr>
                <w:spacing w:val="3"/>
                <w:sz w:val="22"/>
                <w:szCs w:val="22"/>
              </w:rPr>
              <w:t>），</w:t>
            </w:r>
            <w:r>
              <w:rPr>
                <w:spacing w:val="-10"/>
                <w:sz w:val="22"/>
                <w:szCs w:val="22"/>
              </w:rPr>
              <w:t>允许偏差</w:t>
            </w:r>
            <w:r>
              <w:rPr>
                <w:spacing w:val="-10"/>
                <w:sz w:val="21"/>
                <w:szCs w:val="21"/>
              </w:rPr>
              <w:t>+10%。</w:t>
            </w:r>
          </w:p>
        </w:tc>
        <w:tc>
          <w:tcPr>
            <w:tcW w:w="1893" w:type="dxa"/>
            <w:vAlign w:val="top"/>
          </w:tcPr>
          <w:p w14:paraId="753E4336">
            <w:pPr>
              <w:rPr>
                <w:rFonts w:ascii="Arial"/>
                <w:sz w:val="21"/>
              </w:rPr>
            </w:pPr>
          </w:p>
        </w:tc>
        <w:tc>
          <w:tcPr>
            <w:tcW w:w="1164" w:type="dxa"/>
            <w:vAlign w:val="top"/>
          </w:tcPr>
          <w:p w14:paraId="684E62B4">
            <w:pPr>
              <w:rPr>
                <w:rFonts w:ascii="Arial"/>
                <w:sz w:val="21"/>
              </w:rPr>
            </w:pPr>
          </w:p>
        </w:tc>
        <w:tc>
          <w:tcPr>
            <w:tcW w:w="676" w:type="dxa"/>
            <w:vAlign w:val="top"/>
          </w:tcPr>
          <w:p w14:paraId="408E244F">
            <w:pPr>
              <w:rPr>
                <w:rFonts w:ascii="Arial"/>
                <w:sz w:val="21"/>
              </w:rPr>
            </w:pPr>
          </w:p>
        </w:tc>
      </w:tr>
      <w:tr w14:paraId="7E516496">
        <w:trPr>
          <w:trHeight w:val="590" w:hRule="atLeast"/>
        </w:trPr>
        <w:tc>
          <w:tcPr>
            <w:tcW w:w="453" w:type="dxa"/>
            <w:vMerge w:val="continue"/>
            <w:tcBorders>
              <w:top w:val="nil"/>
              <w:bottom w:val="nil"/>
            </w:tcBorders>
            <w:vAlign w:val="top"/>
          </w:tcPr>
          <w:p w14:paraId="6B28261A">
            <w:pPr>
              <w:rPr>
                <w:rFonts w:ascii="Arial"/>
                <w:sz w:val="21"/>
              </w:rPr>
            </w:pPr>
          </w:p>
        </w:tc>
        <w:tc>
          <w:tcPr>
            <w:tcW w:w="856" w:type="dxa"/>
            <w:vMerge w:val="continue"/>
            <w:tcBorders>
              <w:top w:val="nil"/>
              <w:bottom w:val="nil"/>
            </w:tcBorders>
            <w:vAlign w:val="top"/>
          </w:tcPr>
          <w:p w14:paraId="78F8F1B4">
            <w:pPr>
              <w:rPr>
                <w:rFonts w:ascii="Arial"/>
                <w:sz w:val="21"/>
              </w:rPr>
            </w:pPr>
          </w:p>
        </w:tc>
        <w:tc>
          <w:tcPr>
            <w:tcW w:w="3493" w:type="dxa"/>
            <w:vAlign w:val="top"/>
          </w:tcPr>
          <w:p w14:paraId="11633816">
            <w:pPr>
              <w:pStyle w:val="6"/>
              <w:spacing w:before="46" w:line="167" w:lineRule="auto"/>
              <w:ind w:left="121" w:right="99" w:hanging="2"/>
              <w:rPr>
                <w:sz w:val="21"/>
                <w:szCs w:val="21"/>
              </w:rPr>
            </w:pPr>
            <w:r>
              <w:rPr>
                <w:spacing w:val="-4"/>
                <w:sz w:val="22"/>
                <w:szCs w:val="22"/>
              </w:rPr>
              <w:t>（2）主要部件:2000A</w:t>
            </w:r>
            <w:r>
              <w:rPr>
                <w:spacing w:val="39"/>
                <w:sz w:val="22"/>
                <w:szCs w:val="22"/>
              </w:rPr>
              <w:t xml:space="preserve"> </w:t>
            </w:r>
            <w:r>
              <w:rPr>
                <w:spacing w:val="-4"/>
                <w:sz w:val="22"/>
                <w:szCs w:val="22"/>
              </w:rPr>
              <w:t>抽屉式框架</w:t>
            </w:r>
            <w:r>
              <w:rPr>
                <w:spacing w:val="-5"/>
                <w:sz w:val="22"/>
                <w:szCs w:val="22"/>
              </w:rPr>
              <w:t>断路器</w:t>
            </w:r>
            <w:r>
              <w:rPr>
                <w:b/>
                <w:bCs/>
                <w:spacing w:val="-5"/>
                <w:sz w:val="21"/>
                <w:szCs w:val="21"/>
              </w:rPr>
              <w:t>。</w:t>
            </w:r>
          </w:p>
        </w:tc>
        <w:tc>
          <w:tcPr>
            <w:tcW w:w="1893" w:type="dxa"/>
            <w:vAlign w:val="top"/>
          </w:tcPr>
          <w:p w14:paraId="2D465F2C">
            <w:pPr>
              <w:rPr>
                <w:rFonts w:ascii="Arial"/>
                <w:sz w:val="21"/>
              </w:rPr>
            </w:pPr>
          </w:p>
        </w:tc>
        <w:tc>
          <w:tcPr>
            <w:tcW w:w="1164" w:type="dxa"/>
            <w:vAlign w:val="top"/>
          </w:tcPr>
          <w:p w14:paraId="75C807DA">
            <w:pPr>
              <w:rPr>
                <w:rFonts w:ascii="Arial"/>
                <w:sz w:val="21"/>
              </w:rPr>
            </w:pPr>
          </w:p>
        </w:tc>
        <w:tc>
          <w:tcPr>
            <w:tcW w:w="676" w:type="dxa"/>
            <w:vAlign w:val="top"/>
          </w:tcPr>
          <w:p w14:paraId="6ECEDA05">
            <w:pPr>
              <w:rPr>
                <w:rFonts w:ascii="Arial"/>
                <w:sz w:val="21"/>
              </w:rPr>
            </w:pPr>
          </w:p>
        </w:tc>
      </w:tr>
      <w:tr w14:paraId="20CB76E9">
        <w:trPr>
          <w:trHeight w:val="1703" w:hRule="atLeast"/>
        </w:trPr>
        <w:tc>
          <w:tcPr>
            <w:tcW w:w="453" w:type="dxa"/>
            <w:vMerge w:val="continue"/>
            <w:tcBorders>
              <w:top w:val="nil"/>
              <w:bottom w:val="nil"/>
            </w:tcBorders>
            <w:vAlign w:val="top"/>
          </w:tcPr>
          <w:p w14:paraId="757A9076">
            <w:pPr>
              <w:rPr>
                <w:rFonts w:ascii="Arial"/>
                <w:sz w:val="21"/>
              </w:rPr>
            </w:pPr>
          </w:p>
        </w:tc>
        <w:tc>
          <w:tcPr>
            <w:tcW w:w="856" w:type="dxa"/>
            <w:vMerge w:val="continue"/>
            <w:tcBorders>
              <w:top w:val="nil"/>
              <w:bottom w:val="nil"/>
            </w:tcBorders>
            <w:vAlign w:val="top"/>
          </w:tcPr>
          <w:p w14:paraId="205A1684">
            <w:pPr>
              <w:rPr>
                <w:rFonts w:ascii="Arial"/>
                <w:sz w:val="21"/>
              </w:rPr>
            </w:pPr>
          </w:p>
        </w:tc>
        <w:tc>
          <w:tcPr>
            <w:tcW w:w="3493" w:type="dxa"/>
            <w:vAlign w:val="top"/>
          </w:tcPr>
          <w:p w14:paraId="7CA32FE7">
            <w:pPr>
              <w:pStyle w:val="6"/>
              <w:spacing w:before="38" w:line="174" w:lineRule="auto"/>
              <w:ind w:left="112" w:right="100"/>
              <w:jc w:val="both"/>
              <w:rPr>
                <w:sz w:val="21"/>
                <w:szCs w:val="21"/>
              </w:rPr>
            </w:pPr>
            <w:r>
              <w:rPr>
                <w:spacing w:val="-1"/>
                <w:sz w:val="22"/>
                <w:szCs w:val="22"/>
              </w:rPr>
              <w:t>4.4  电缆工程（新增机组到机房内</w:t>
            </w:r>
            <w:r>
              <w:rPr>
                <w:spacing w:val="-3"/>
                <w:sz w:val="22"/>
                <w:szCs w:val="22"/>
              </w:rPr>
              <w:t>新增双电源切换柜</w:t>
            </w:r>
            <w:r>
              <w:rPr>
                <w:spacing w:val="-25"/>
                <w:sz w:val="22"/>
                <w:szCs w:val="22"/>
              </w:rPr>
              <w:t>）：</w:t>
            </w:r>
            <w:r>
              <w:rPr>
                <w:spacing w:val="2"/>
                <w:sz w:val="22"/>
                <w:szCs w:val="22"/>
              </w:rPr>
              <w:t xml:space="preserve"> </w:t>
            </w:r>
            <w:r>
              <w:rPr>
                <w:spacing w:val="-3"/>
                <w:sz w:val="22"/>
                <w:szCs w:val="22"/>
              </w:rPr>
              <w:t>提供铜芯电</w:t>
            </w:r>
            <w:r>
              <w:rPr>
                <w:spacing w:val="-8"/>
                <w:sz w:val="22"/>
                <w:szCs w:val="22"/>
              </w:rPr>
              <w:t>缆</w:t>
            </w:r>
            <w:r>
              <w:rPr>
                <w:spacing w:val="54"/>
                <w:sz w:val="22"/>
                <w:szCs w:val="22"/>
              </w:rPr>
              <w:t xml:space="preserve"> </w:t>
            </w:r>
            <w:r>
              <w:rPr>
                <w:spacing w:val="-8"/>
                <w:sz w:val="22"/>
                <w:szCs w:val="22"/>
              </w:rPr>
              <w:t>1*240m²电缆的</w:t>
            </w:r>
            <w:r>
              <w:rPr>
                <w:spacing w:val="27"/>
                <w:sz w:val="22"/>
                <w:szCs w:val="22"/>
              </w:rPr>
              <w:t xml:space="preserve"> </w:t>
            </w:r>
            <w:r>
              <w:rPr>
                <w:spacing w:val="-8"/>
                <w:sz w:val="22"/>
                <w:szCs w:val="22"/>
              </w:rPr>
              <w:t>256</w:t>
            </w:r>
            <w:r>
              <w:rPr>
                <w:spacing w:val="22"/>
                <w:sz w:val="22"/>
                <w:szCs w:val="22"/>
              </w:rPr>
              <w:t xml:space="preserve"> </w:t>
            </w:r>
            <w:r>
              <w:rPr>
                <w:spacing w:val="-8"/>
                <w:sz w:val="22"/>
                <w:szCs w:val="22"/>
              </w:rPr>
              <w:t>米,线槽</w:t>
            </w:r>
            <w:r>
              <w:rPr>
                <w:spacing w:val="40"/>
                <w:w w:val="101"/>
                <w:sz w:val="22"/>
                <w:szCs w:val="22"/>
              </w:rPr>
              <w:t xml:space="preserve"> </w:t>
            </w:r>
            <w:r>
              <w:rPr>
                <w:spacing w:val="-8"/>
                <w:sz w:val="22"/>
                <w:szCs w:val="22"/>
              </w:rPr>
              <w:t>10</w:t>
            </w:r>
            <w:r>
              <w:rPr>
                <w:spacing w:val="-6"/>
                <w:sz w:val="22"/>
                <w:szCs w:val="22"/>
              </w:rPr>
              <w:t>米及配套安装件，</w:t>
            </w:r>
            <w:r>
              <w:rPr>
                <w:spacing w:val="-18"/>
                <w:sz w:val="22"/>
                <w:szCs w:val="22"/>
              </w:rPr>
              <w:t xml:space="preserve"> </w:t>
            </w:r>
            <w:r>
              <w:rPr>
                <w:b/>
                <w:bCs/>
                <w:spacing w:val="-6"/>
                <w:sz w:val="22"/>
                <w:szCs w:val="22"/>
              </w:rPr>
              <w:t>提供的铜芯电缆</w:t>
            </w:r>
            <w:r>
              <w:rPr>
                <w:b/>
                <w:bCs/>
                <w:spacing w:val="-9"/>
                <w:sz w:val="22"/>
                <w:szCs w:val="22"/>
              </w:rPr>
              <w:t>在</w:t>
            </w:r>
            <w:r>
              <w:rPr>
                <w:b/>
                <w:bCs/>
                <w:spacing w:val="-9"/>
                <w:sz w:val="21"/>
                <w:szCs w:val="21"/>
              </w:rPr>
              <w:t>投标文件中应提供品牌、规格和型</w:t>
            </w:r>
            <w:r>
              <w:rPr>
                <w:b/>
                <w:bCs/>
                <w:spacing w:val="-12"/>
                <w:sz w:val="21"/>
                <w:szCs w:val="21"/>
              </w:rPr>
              <w:t>号。</w:t>
            </w:r>
          </w:p>
        </w:tc>
        <w:tc>
          <w:tcPr>
            <w:tcW w:w="1893" w:type="dxa"/>
            <w:vAlign w:val="top"/>
          </w:tcPr>
          <w:p w14:paraId="6829D9E4">
            <w:pPr>
              <w:rPr>
                <w:rFonts w:ascii="Arial"/>
                <w:sz w:val="21"/>
              </w:rPr>
            </w:pPr>
          </w:p>
        </w:tc>
        <w:tc>
          <w:tcPr>
            <w:tcW w:w="1164" w:type="dxa"/>
            <w:vAlign w:val="top"/>
          </w:tcPr>
          <w:p w14:paraId="66201F9E">
            <w:pPr>
              <w:rPr>
                <w:rFonts w:ascii="Arial"/>
                <w:sz w:val="21"/>
              </w:rPr>
            </w:pPr>
          </w:p>
        </w:tc>
        <w:tc>
          <w:tcPr>
            <w:tcW w:w="676" w:type="dxa"/>
            <w:vAlign w:val="top"/>
          </w:tcPr>
          <w:p w14:paraId="05780337">
            <w:pPr>
              <w:rPr>
                <w:rFonts w:ascii="Arial"/>
                <w:sz w:val="21"/>
              </w:rPr>
            </w:pPr>
          </w:p>
        </w:tc>
      </w:tr>
      <w:tr w14:paraId="5FCA9E17">
        <w:trPr>
          <w:trHeight w:val="871" w:hRule="atLeast"/>
        </w:trPr>
        <w:tc>
          <w:tcPr>
            <w:tcW w:w="453" w:type="dxa"/>
            <w:vMerge w:val="continue"/>
            <w:tcBorders>
              <w:top w:val="nil"/>
              <w:bottom w:val="nil"/>
            </w:tcBorders>
            <w:vAlign w:val="top"/>
          </w:tcPr>
          <w:p w14:paraId="6C9085AD">
            <w:pPr>
              <w:rPr>
                <w:rFonts w:ascii="Arial"/>
                <w:sz w:val="21"/>
              </w:rPr>
            </w:pPr>
          </w:p>
        </w:tc>
        <w:tc>
          <w:tcPr>
            <w:tcW w:w="856" w:type="dxa"/>
            <w:vMerge w:val="continue"/>
            <w:tcBorders>
              <w:top w:val="nil"/>
              <w:bottom w:val="nil"/>
            </w:tcBorders>
            <w:vAlign w:val="top"/>
          </w:tcPr>
          <w:p w14:paraId="661B6FF3">
            <w:pPr>
              <w:rPr>
                <w:rFonts w:ascii="Arial"/>
                <w:sz w:val="21"/>
              </w:rPr>
            </w:pPr>
          </w:p>
        </w:tc>
        <w:tc>
          <w:tcPr>
            <w:tcW w:w="3493" w:type="dxa"/>
            <w:vAlign w:val="top"/>
          </w:tcPr>
          <w:p w14:paraId="67A20565">
            <w:pPr>
              <w:pStyle w:val="6"/>
              <w:spacing w:before="37" w:line="172" w:lineRule="auto"/>
              <w:ind w:left="112" w:right="100"/>
              <w:jc w:val="both"/>
              <w:rPr>
                <w:sz w:val="22"/>
                <w:szCs w:val="22"/>
              </w:rPr>
            </w:pPr>
            <w:r>
              <w:rPr>
                <w:spacing w:val="-5"/>
                <w:sz w:val="22"/>
                <w:szCs w:val="22"/>
              </w:rPr>
              <w:t>4.5</w:t>
            </w:r>
            <w:r>
              <w:rPr>
                <w:spacing w:val="46"/>
                <w:sz w:val="22"/>
                <w:szCs w:val="22"/>
              </w:rPr>
              <w:t xml:space="preserve"> </w:t>
            </w:r>
            <w:r>
              <w:rPr>
                <w:spacing w:val="-5"/>
                <w:sz w:val="22"/>
                <w:szCs w:val="22"/>
              </w:rPr>
              <w:t>二级消音器：</w:t>
            </w:r>
            <w:r>
              <w:rPr>
                <w:spacing w:val="20"/>
                <w:sz w:val="22"/>
                <w:szCs w:val="22"/>
              </w:rPr>
              <w:t xml:space="preserve"> </w:t>
            </w:r>
            <w:r>
              <w:rPr>
                <w:spacing w:val="-5"/>
                <w:sz w:val="22"/>
                <w:szCs w:val="22"/>
              </w:rPr>
              <w:t>除机组配套消音</w:t>
            </w:r>
            <w:r>
              <w:rPr>
                <w:spacing w:val="8"/>
                <w:sz w:val="22"/>
                <w:szCs w:val="22"/>
              </w:rPr>
              <w:t>器外,还需根据烟管数量增加一个</w:t>
            </w:r>
            <w:r>
              <w:rPr>
                <w:spacing w:val="6"/>
                <w:sz w:val="22"/>
                <w:szCs w:val="22"/>
              </w:rPr>
              <w:t>消音器(安装到楼顶)</w:t>
            </w:r>
          </w:p>
        </w:tc>
        <w:tc>
          <w:tcPr>
            <w:tcW w:w="1893" w:type="dxa"/>
            <w:vAlign w:val="top"/>
          </w:tcPr>
          <w:p w14:paraId="6FBFF4E4">
            <w:pPr>
              <w:rPr>
                <w:rFonts w:ascii="Arial"/>
                <w:sz w:val="21"/>
              </w:rPr>
            </w:pPr>
          </w:p>
        </w:tc>
        <w:tc>
          <w:tcPr>
            <w:tcW w:w="1164" w:type="dxa"/>
            <w:vAlign w:val="top"/>
          </w:tcPr>
          <w:p w14:paraId="757E829A">
            <w:pPr>
              <w:rPr>
                <w:rFonts w:ascii="Arial"/>
                <w:sz w:val="21"/>
              </w:rPr>
            </w:pPr>
          </w:p>
        </w:tc>
        <w:tc>
          <w:tcPr>
            <w:tcW w:w="676" w:type="dxa"/>
            <w:vAlign w:val="top"/>
          </w:tcPr>
          <w:p w14:paraId="22477D8D">
            <w:pPr>
              <w:rPr>
                <w:rFonts w:ascii="Arial"/>
                <w:sz w:val="21"/>
              </w:rPr>
            </w:pPr>
          </w:p>
        </w:tc>
      </w:tr>
      <w:tr w14:paraId="680C22BF">
        <w:trPr>
          <w:trHeight w:val="293" w:hRule="atLeast"/>
        </w:trPr>
        <w:tc>
          <w:tcPr>
            <w:tcW w:w="453" w:type="dxa"/>
            <w:vMerge w:val="continue"/>
            <w:tcBorders>
              <w:top w:val="nil"/>
              <w:bottom w:val="nil"/>
            </w:tcBorders>
            <w:vAlign w:val="top"/>
          </w:tcPr>
          <w:p w14:paraId="5E8C8BC2">
            <w:pPr>
              <w:rPr>
                <w:rFonts w:ascii="Arial"/>
                <w:sz w:val="21"/>
              </w:rPr>
            </w:pPr>
          </w:p>
        </w:tc>
        <w:tc>
          <w:tcPr>
            <w:tcW w:w="856" w:type="dxa"/>
            <w:vMerge w:val="continue"/>
            <w:tcBorders>
              <w:top w:val="nil"/>
              <w:bottom w:val="nil"/>
            </w:tcBorders>
            <w:vAlign w:val="top"/>
          </w:tcPr>
          <w:p w14:paraId="66354194">
            <w:pPr>
              <w:rPr>
                <w:rFonts w:ascii="Arial"/>
                <w:sz w:val="21"/>
              </w:rPr>
            </w:pPr>
          </w:p>
        </w:tc>
        <w:tc>
          <w:tcPr>
            <w:tcW w:w="3493" w:type="dxa"/>
            <w:vAlign w:val="top"/>
          </w:tcPr>
          <w:p w14:paraId="3D7B0DD9">
            <w:pPr>
              <w:pStyle w:val="6"/>
              <w:spacing w:before="33" w:line="249" w:lineRule="exact"/>
              <w:ind w:left="112"/>
              <w:rPr>
                <w:sz w:val="22"/>
                <w:szCs w:val="22"/>
              </w:rPr>
            </w:pPr>
            <w:r>
              <w:rPr>
                <w:spacing w:val="1"/>
                <w:position w:val="-1"/>
                <w:sz w:val="22"/>
                <w:szCs w:val="22"/>
              </w:rPr>
              <w:t>4.6 排烟管喷淋系统</w:t>
            </w:r>
          </w:p>
        </w:tc>
        <w:tc>
          <w:tcPr>
            <w:tcW w:w="1893" w:type="dxa"/>
            <w:vAlign w:val="top"/>
          </w:tcPr>
          <w:p w14:paraId="077BF121">
            <w:pPr>
              <w:rPr>
                <w:rFonts w:ascii="Arial"/>
                <w:sz w:val="21"/>
              </w:rPr>
            </w:pPr>
          </w:p>
        </w:tc>
        <w:tc>
          <w:tcPr>
            <w:tcW w:w="1164" w:type="dxa"/>
            <w:vAlign w:val="top"/>
          </w:tcPr>
          <w:p w14:paraId="5013F18D">
            <w:pPr>
              <w:rPr>
                <w:rFonts w:ascii="Arial"/>
                <w:sz w:val="21"/>
              </w:rPr>
            </w:pPr>
          </w:p>
        </w:tc>
        <w:tc>
          <w:tcPr>
            <w:tcW w:w="676" w:type="dxa"/>
            <w:vAlign w:val="top"/>
          </w:tcPr>
          <w:p w14:paraId="0F0A8AEF">
            <w:pPr>
              <w:rPr>
                <w:rFonts w:ascii="Arial"/>
                <w:sz w:val="21"/>
              </w:rPr>
            </w:pPr>
          </w:p>
        </w:tc>
      </w:tr>
      <w:tr w14:paraId="19EE1549">
        <w:trPr>
          <w:trHeight w:val="580" w:hRule="atLeast"/>
        </w:trPr>
        <w:tc>
          <w:tcPr>
            <w:tcW w:w="453" w:type="dxa"/>
            <w:vMerge w:val="continue"/>
            <w:tcBorders>
              <w:top w:val="nil"/>
              <w:bottom w:val="nil"/>
            </w:tcBorders>
            <w:vAlign w:val="top"/>
          </w:tcPr>
          <w:p w14:paraId="32C192CC">
            <w:pPr>
              <w:rPr>
                <w:rFonts w:ascii="Arial"/>
                <w:sz w:val="21"/>
              </w:rPr>
            </w:pPr>
          </w:p>
        </w:tc>
        <w:tc>
          <w:tcPr>
            <w:tcW w:w="856" w:type="dxa"/>
            <w:vMerge w:val="continue"/>
            <w:tcBorders>
              <w:top w:val="nil"/>
              <w:bottom w:val="nil"/>
            </w:tcBorders>
            <w:vAlign w:val="top"/>
          </w:tcPr>
          <w:p w14:paraId="44F22110">
            <w:pPr>
              <w:rPr>
                <w:rFonts w:ascii="Arial"/>
                <w:sz w:val="21"/>
              </w:rPr>
            </w:pPr>
          </w:p>
        </w:tc>
        <w:tc>
          <w:tcPr>
            <w:tcW w:w="3493" w:type="dxa"/>
            <w:vAlign w:val="top"/>
          </w:tcPr>
          <w:p w14:paraId="66ADA81C">
            <w:pPr>
              <w:pStyle w:val="6"/>
              <w:spacing w:before="36" w:line="167" w:lineRule="auto"/>
              <w:ind w:left="112" w:right="102" w:firstLine="6"/>
              <w:rPr>
                <w:sz w:val="22"/>
                <w:szCs w:val="22"/>
              </w:rPr>
            </w:pPr>
            <w:r>
              <w:rPr>
                <w:spacing w:val="2"/>
                <w:sz w:val="22"/>
                <w:szCs w:val="22"/>
              </w:rPr>
              <w:t>（1）烟管:发电机房高</w:t>
            </w:r>
            <w:r>
              <w:rPr>
                <w:spacing w:val="58"/>
                <w:sz w:val="22"/>
                <w:szCs w:val="22"/>
              </w:rPr>
              <w:t xml:space="preserve"> </w:t>
            </w:r>
            <w:r>
              <w:rPr>
                <w:spacing w:val="2"/>
                <w:sz w:val="22"/>
                <w:szCs w:val="22"/>
              </w:rPr>
              <w:t>7</w:t>
            </w:r>
            <w:r>
              <w:rPr>
                <w:spacing w:val="46"/>
                <w:sz w:val="22"/>
                <w:szCs w:val="22"/>
              </w:rPr>
              <w:t xml:space="preserve"> </w:t>
            </w:r>
            <w:r>
              <w:rPr>
                <w:spacing w:val="2"/>
                <w:sz w:val="22"/>
                <w:szCs w:val="22"/>
              </w:rPr>
              <w:t>米,烟管</w:t>
            </w:r>
            <w:r>
              <w:rPr>
                <w:spacing w:val="-2"/>
                <w:sz w:val="22"/>
                <w:szCs w:val="22"/>
              </w:rPr>
              <w:t>排到楼顶。</w:t>
            </w:r>
          </w:p>
        </w:tc>
        <w:tc>
          <w:tcPr>
            <w:tcW w:w="1893" w:type="dxa"/>
            <w:vAlign w:val="top"/>
          </w:tcPr>
          <w:p w14:paraId="7C737470">
            <w:pPr>
              <w:rPr>
                <w:rFonts w:ascii="Arial"/>
                <w:sz w:val="21"/>
              </w:rPr>
            </w:pPr>
          </w:p>
        </w:tc>
        <w:tc>
          <w:tcPr>
            <w:tcW w:w="1164" w:type="dxa"/>
            <w:vAlign w:val="top"/>
          </w:tcPr>
          <w:p w14:paraId="2DFA9CD3">
            <w:pPr>
              <w:rPr>
                <w:rFonts w:ascii="Arial"/>
                <w:sz w:val="21"/>
              </w:rPr>
            </w:pPr>
          </w:p>
        </w:tc>
        <w:tc>
          <w:tcPr>
            <w:tcW w:w="676" w:type="dxa"/>
            <w:vAlign w:val="top"/>
          </w:tcPr>
          <w:p w14:paraId="7BF1296D">
            <w:pPr>
              <w:rPr>
                <w:rFonts w:ascii="Arial"/>
                <w:sz w:val="21"/>
              </w:rPr>
            </w:pPr>
          </w:p>
        </w:tc>
      </w:tr>
      <w:tr w14:paraId="109A3C30">
        <w:trPr>
          <w:trHeight w:val="585" w:hRule="atLeast"/>
        </w:trPr>
        <w:tc>
          <w:tcPr>
            <w:tcW w:w="453" w:type="dxa"/>
            <w:vMerge w:val="continue"/>
            <w:tcBorders>
              <w:top w:val="nil"/>
            </w:tcBorders>
            <w:vAlign w:val="top"/>
          </w:tcPr>
          <w:p w14:paraId="6DFE85A2">
            <w:pPr>
              <w:rPr>
                <w:rFonts w:ascii="Arial"/>
                <w:sz w:val="21"/>
              </w:rPr>
            </w:pPr>
          </w:p>
        </w:tc>
        <w:tc>
          <w:tcPr>
            <w:tcW w:w="856" w:type="dxa"/>
            <w:vMerge w:val="continue"/>
            <w:tcBorders>
              <w:top w:val="nil"/>
            </w:tcBorders>
            <w:vAlign w:val="top"/>
          </w:tcPr>
          <w:p w14:paraId="531C71E1">
            <w:pPr>
              <w:rPr>
                <w:rFonts w:ascii="Arial"/>
                <w:sz w:val="21"/>
              </w:rPr>
            </w:pPr>
          </w:p>
        </w:tc>
        <w:tc>
          <w:tcPr>
            <w:tcW w:w="3493" w:type="dxa"/>
            <w:vAlign w:val="top"/>
          </w:tcPr>
          <w:p w14:paraId="6B9338BF">
            <w:pPr>
              <w:pStyle w:val="6"/>
              <w:spacing w:before="35" w:line="169" w:lineRule="auto"/>
              <w:ind w:left="113" w:right="102" w:firstLine="5"/>
              <w:rPr>
                <w:sz w:val="22"/>
                <w:szCs w:val="22"/>
              </w:rPr>
            </w:pPr>
            <w:r>
              <w:rPr>
                <w:spacing w:val="-8"/>
                <w:sz w:val="22"/>
                <w:szCs w:val="22"/>
              </w:rPr>
              <w:t>（2）</w:t>
            </w:r>
            <w:r>
              <w:rPr>
                <w:spacing w:val="-11"/>
                <w:sz w:val="22"/>
                <w:szCs w:val="22"/>
              </w:rPr>
              <w:t xml:space="preserve"> </w:t>
            </w:r>
            <w:r>
              <w:rPr>
                <w:spacing w:val="-8"/>
                <w:sz w:val="21"/>
                <w:szCs w:val="21"/>
              </w:rPr>
              <w:t>机组配套尾气喷淋， 跟机组一</w:t>
            </w:r>
            <w:r>
              <w:rPr>
                <w:spacing w:val="-1"/>
                <w:sz w:val="21"/>
                <w:szCs w:val="21"/>
              </w:rPr>
              <w:t>起配套安装</w:t>
            </w:r>
            <w:r>
              <w:rPr>
                <w:spacing w:val="-1"/>
                <w:sz w:val="22"/>
                <w:szCs w:val="22"/>
              </w:rPr>
              <w:t>。</w:t>
            </w:r>
          </w:p>
        </w:tc>
        <w:tc>
          <w:tcPr>
            <w:tcW w:w="1893" w:type="dxa"/>
            <w:vAlign w:val="top"/>
          </w:tcPr>
          <w:p w14:paraId="648C62D2">
            <w:pPr>
              <w:rPr>
                <w:rFonts w:ascii="Arial"/>
                <w:sz w:val="21"/>
              </w:rPr>
            </w:pPr>
          </w:p>
        </w:tc>
        <w:tc>
          <w:tcPr>
            <w:tcW w:w="1164" w:type="dxa"/>
            <w:vAlign w:val="top"/>
          </w:tcPr>
          <w:p w14:paraId="2EA94931">
            <w:pPr>
              <w:rPr>
                <w:rFonts w:ascii="Arial"/>
                <w:sz w:val="21"/>
              </w:rPr>
            </w:pPr>
          </w:p>
        </w:tc>
        <w:tc>
          <w:tcPr>
            <w:tcW w:w="676" w:type="dxa"/>
            <w:vAlign w:val="top"/>
          </w:tcPr>
          <w:p w14:paraId="26F2EABF">
            <w:pPr>
              <w:rPr>
                <w:rFonts w:ascii="Arial"/>
                <w:sz w:val="21"/>
              </w:rPr>
            </w:pPr>
          </w:p>
        </w:tc>
      </w:tr>
    </w:tbl>
    <w:p w14:paraId="2A74E747">
      <w:pPr>
        <w:spacing w:line="348" w:lineRule="auto"/>
        <w:rPr>
          <w:rFonts w:ascii="Arial"/>
          <w:sz w:val="21"/>
        </w:rPr>
      </w:pPr>
    </w:p>
    <w:p w14:paraId="7A553903">
      <w:pPr>
        <w:spacing w:line="349" w:lineRule="auto"/>
        <w:rPr>
          <w:rFonts w:ascii="Arial"/>
          <w:sz w:val="21"/>
        </w:rPr>
      </w:pPr>
    </w:p>
    <w:p w14:paraId="1ADEC271">
      <w:pPr>
        <w:pStyle w:val="2"/>
        <w:spacing w:before="95" w:line="179" w:lineRule="auto"/>
        <w:ind w:left="463"/>
        <w:rPr>
          <w:sz w:val="22"/>
          <w:szCs w:val="22"/>
        </w:rPr>
      </w:pPr>
      <w:r>
        <w:rPr>
          <w:b/>
          <w:bCs/>
          <w:color w:val="FF0000"/>
          <w:spacing w:val="-6"/>
          <w:sz w:val="22"/>
          <w:szCs w:val="22"/>
        </w:rPr>
        <w:t>《技术规格偏离表》编制指引：</w:t>
      </w:r>
    </w:p>
    <w:p w14:paraId="6F409889">
      <w:pPr>
        <w:pStyle w:val="2"/>
        <w:spacing w:before="2" w:line="178" w:lineRule="auto"/>
        <w:ind w:left="41" w:right="221" w:firstLine="437"/>
        <w:rPr>
          <w:sz w:val="22"/>
          <w:szCs w:val="22"/>
        </w:rPr>
      </w:pPr>
      <w:r>
        <w:rPr>
          <w:b/>
          <w:bCs/>
          <w:spacing w:val="7"/>
          <w:sz w:val="22"/>
          <w:szCs w:val="22"/>
        </w:rPr>
        <w:t>1、技术要求偏离表的序号、货物名称、招标技术要</w:t>
      </w:r>
      <w:r>
        <w:rPr>
          <w:b/>
          <w:bCs/>
          <w:spacing w:val="6"/>
          <w:sz w:val="22"/>
          <w:szCs w:val="22"/>
        </w:rPr>
        <w:t>求等栏目对应“用户需求书”</w:t>
      </w:r>
      <w:r>
        <w:rPr>
          <w:b/>
          <w:bCs/>
          <w:spacing w:val="13"/>
          <w:sz w:val="22"/>
          <w:szCs w:val="22"/>
        </w:rPr>
        <w:t>中的“技术要求”章节相关内容。</w:t>
      </w:r>
    </w:p>
    <w:p w14:paraId="125DCD52">
      <w:pPr>
        <w:pStyle w:val="2"/>
        <w:spacing w:before="4" w:line="178" w:lineRule="auto"/>
        <w:ind w:left="21" w:right="258" w:firstLine="443"/>
        <w:rPr>
          <w:sz w:val="22"/>
          <w:szCs w:val="22"/>
        </w:rPr>
      </w:pPr>
      <w:r>
        <w:rPr>
          <w:b/>
          <w:bCs/>
          <w:spacing w:val="11"/>
          <w:sz w:val="22"/>
          <w:szCs w:val="22"/>
        </w:rPr>
        <w:t>2、“投标技术响应”</w:t>
      </w:r>
      <w:r>
        <w:rPr>
          <w:spacing w:val="60"/>
          <w:w w:val="101"/>
          <w:sz w:val="22"/>
          <w:szCs w:val="22"/>
        </w:rPr>
        <w:t xml:space="preserve"> </w:t>
      </w:r>
      <w:r>
        <w:rPr>
          <w:b/>
          <w:bCs/>
          <w:spacing w:val="11"/>
          <w:sz w:val="22"/>
          <w:szCs w:val="22"/>
        </w:rPr>
        <w:t>一栏必须一一对照“招标技术要求”，详</w:t>
      </w:r>
      <w:r>
        <w:rPr>
          <w:b/>
          <w:bCs/>
          <w:spacing w:val="10"/>
          <w:sz w:val="22"/>
          <w:szCs w:val="22"/>
        </w:rPr>
        <w:t>细填写投标人自身</w:t>
      </w:r>
      <w:r>
        <w:rPr>
          <w:b/>
          <w:bCs/>
          <w:spacing w:val="-2"/>
          <w:sz w:val="22"/>
          <w:szCs w:val="22"/>
        </w:rPr>
        <w:t>投标货物的具体参数，而不能不合理照搬照抄招标文件的技术要求，以体现具体响应</w:t>
      </w:r>
      <w:r>
        <w:rPr>
          <w:b/>
          <w:bCs/>
          <w:spacing w:val="-12"/>
          <w:sz w:val="22"/>
          <w:szCs w:val="22"/>
        </w:rPr>
        <w:t>情况。</w:t>
      </w:r>
    </w:p>
    <w:p w14:paraId="460EF5BC">
      <w:pPr>
        <w:pStyle w:val="2"/>
        <w:spacing w:line="180" w:lineRule="auto"/>
        <w:ind w:left="20" w:right="371" w:firstLine="445"/>
        <w:rPr>
          <w:sz w:val="22"/>
          <w:szCs w:val="22"/>
        </w:rPr>
      </w:pPr>
      <w:r>
        <w:rPr>
          <w:b/>
          <w:bCs/>
          <w:spacing w:val="28"/>
          <w:sz w:val="22"/>
          <w:szCs w:val="22"/>
        </w:rPr>
        <w:t>3、“偏离情况”</w:t>
      </w:r>
      <w:r>
        <w:rPr>
          <w:spacing w:val="58"/>
          <w:sz w:val="22"/>
          <w:szCs w:val="22"/>
        </w:rPr>
        <w:t xml:space="preserve"> </w:t>
      </w:r>
      <w:r>
        <w:rPr>
          <w:b/>
          <w:bCs/>
          <w:spacing w:val="28"/>
          <w:sz w:val="22"/>
          <w:szCs w:val="22"/>
        </w:rPr>
        <w:t>一栏填写如实填写“正偏离”、“负偏离”或“无偏离</w:t>
      </w:r>
      <w:r>
        <w:rPr>
          <w:b/>
          <w:bCs/>
          <w:spacing w:val="27"/>
          <w:sz w:val="22"/>
          <w:szCs w:val="22"/>
        </w:rPr>
        <w:t>”，其</w:t>
      </w:r>
      <w:r>
        <w:rPr>
          <w:b/>
          <w:bCs/>
          <w:spacing w:val="26"/>
          <w:sz w:val="22"/>
          <w:szCs w:val="22"/>
        </w:rPr>
        <w:t>中：“正偏离”表示“投标响应优于招标技术要求”，“负偏离”表示“投标响应不</w:t>
      </w:r>
      <w:r>
        <w:rPr>
          <w:b/>
          <w:bCs/>
          <w:spacing w:val="19"/>
          <w:sz w:val="22"/>
          <w:szCs w:val="22"/>
        </w:rPr>
        <w:t>满足招标技术要求”，“无偏离”表示“投标响应与招标技术要求一致”。</w:t>
      </w:r>
    </w:p>
    <w:p w14:paraId="432C235B">
      <w:pPr>
        <w:spacing w:line="180" w:lineRule="auto"/>
        <w:rPr>
          <w:sz w:val="22"/>
          <w:szCs w:val="22"/>
        </w:rPr>
        <w:sectPr>
          <w:footerReference r:id="rId66" w:type="default"/>
          <w:pgSz w:w="11907" w:h="16841"/>
          <w:pgMar w:top="400" w:right="1567" w:bottom="1157" w:left="1785" w:header="0" w:footer="956" w:gutter="0"/>
          <w:cols w:space="720" w:num="1"/>
        </w:sectPr>
      </w:pPr>
    </w:p>
    <w:p w14:paraId="6B6E31E4">
      <w:pPr>
        <w:spacing w:line="241" w:lineRule="auto"/>
        <w:rPr>
          <w:rFonts w:ascii="Arial"/>
          <w:sz w:val="21"/>
        </w:rPr>
      </w:pPr>
    </w:p>
    <w:p w14:paraId="2FA44417">
      <w:pPr>
        <w:spacing w:line="241" w:lineRule="auto"/>
        <w:rPr>
          <w:rFonts w:ascii="Arial"/>
          <w:sz w:val="21"/>
        </w:rPr>
      </w:pPr>
    </w:p>
    <w:p w14:paraId="3CAB58B1">
      <w:pPr>
        <w:spacing w:line="242" w:lineRule="auto"/>
        <w:rPr>
          <w:rFonts w:ascii="Arial"/>
          <w:sz w:val="21"/>
        </w:rPr>
      </w:pPr>
    </w:p>
    <w:p w14:paraId="14A612CB">
      <w:pPr>
        <w:spacing w:line="242" w:lineRule="auto"/>
        <w:rPr>
          <w:rFonts w:ascii="Arial"/>
          <w:sz w:val="21"/>
        </w:rPr>
      </w:pPr>
    </w:p>
    <w:p w14:paraId="76F2062E">
      <w:pPr>
        <w:pStyle w:val="2"/>
        <w:spacing w:before="96" w:line="179" w:lineRule="auto"/>
        <w:ind w:left="22" w:right="152" w:firstLine="498"/>
        <w:rPr>
          <w:sz w:val="22"/>
          <w:szCs w:val="22"/>
        </w:rPr>
      </w:pPr>
      <w:r>
        <w:rPr>
          <w:b/>
          <w:bCs/>
          <w:color w:val="FF0000"/>
          <w:spacing w:val="13"/>
          <w:sz w:val="22"/>
          <w:szCs w:val="22"/>
        </w:rPr>
        <w:t>“投标技术响应”对比“招标技术要求”存在响应不全（包括未响应整项招标技</w:t>
      </w:r>
      <w:r>
        <w:rPr>
          <w:b/>
          <w:bCs/>
          <w:color w:val="FF0000"/>
          <w:spacing w:val="6"/>
          <w:sz w:val="22"/>
          <w:szCs w:val="22"/>
        </w:rPr>
        <w:t>术要求或者未响应一项招标技术要求的部分内容</w:t>
      </w:r>
      <w:r>
        <w:rPr>
          <w:b/>
          <w:bCs/>
          <w:color w:val="FF0000"/>
          <w:spacing w:val="10"/>
          <w:sz w:val="22"/>
          <w:szCs w:val="22"/>
        </w:rPr>
        <w:t>），</w:t>
      </w:r>
      <w:r>
        <w:rPr>
          <w:b/>
          <w:bCs/>
          <w:color w:val="FF0000"/>
          <w:spacing w:val="6"/>
          <w:sz w:val="22"/>
          <w:szCs w:val="22"/>
        </w:rPr>
        <w:t>均视为“负偏离”。</w:t>
      </w:r>
    </w:p>
    <w:p w14:paraId="576B6477">
      <w:pPr>
        <w:pStyle w:val="2"/>
        <w:spacing w:line="174" w:lineRule="auto"/>
        <w:ind w:left="461"/>
        <w:rPr>
          <w:sz w:val="22"/>
          <w:szCs w:val="22"/>
        </w:rPr>
      </w:pPr>
      <w:r>
        <w:rPr>
          <w:b/>
          <w:bCs/>
          <w:spacing w:val="-3"/>
          <w:sz w:val="22"/>
          <w:szCs w:val="22"/>
        </w:rPr>
        <w:t>4、未要求提供证明资料的招标技术要求，可以不提供证明资料（如实响应即</w:t>
      </w:r>
    </w:p>
    <w:p w14:paraId="6BF6AA3E">
      <w:pPr>
        <w:pStyle w:val="2"/>
        <w:spacing w:before="8" w:line="178" w:lineRule="auto"/>
        <w:ind w:left="24" w:right="64" w:hanging="2"/>
        <w:rPr>
          <w:sz w:val="21"/>
          <w:szCs w:val="21"/>
        </w:rPr>
      </w:pPr>
      <w:r>
        <w:rPr>
          <w:b/>
          <w:bCs/>
          <w:spacing w:val="-2"/>
          <w:sz w:val="22"/>
          <w:szCs w:val="22"/>
        </w:rPr>
        <w:t>可</w:t>
      </w:r>
      <w:r>
        <w:rPr>
          <w:b/>
          <w:bCs/>
          <w:spacing w:val="-4"/>
          <w:sz w:val="22"/>
          <w:szCs w:val="22"/>
        </w:rPr>
        <w:t>），</w:t>
      </w:r>
      <w:r>
        <w:rPr>
          <w:b/>
          <w:bCs/>
          <w:spacing w:val="-2"/>
          <w:sz w:val="22"/>
          <w:szCs w:val="22"/>
        </w:rPr>
        <w:t>其中</w:t>
      </w:r>
      <w:r>
        <w:rPr>
          <w:b/>
          <w:bCs/>
          <w:color w:val="FF0000"/>
          <w:spacing w:val="-2"/>
          <w:sz w:val="21"/>
          <w:szCs w:val="21"/>
        </w:rPr>
        <w:t>有需要提供部件产品品牌、型号要求的，需在《货物说明一览表》中体现，否</w:t>
      </w:r>
      <w:r>
        <w:rPr>
          <w:b/>
          <w:bCs/>
          <w:color w:val="FF0000"/>
          <w:spacing w:val="-6"/>
          <w:sz w:val="21"/>
          <w:szCs w:val="21"/>
        </w:rPr>
        <w:t>则按照负偏离处理。</w:t>
      </w:r>
    </w:p>
    <w:p w14:paraId="3A08297F">
      <w:pPr>
        <w:pStyle w:val="2"/>
        <w:spacing w:before="1" w:line="178" w:lineRule="auto"/>
        <w:ind w:left="464"/>
        <w:rPr>
          <w:sz w:val="22"/>
          <w:szCs w:val="22"/>
        </w:rPr>
      </w:pPr>
      <w:r>
        <w:rPr>
          <w:spacing w:val="-3"/>
          <w:sz w:val="22"/>
          <w:szCs w:val="22"/>
        </w:rPr>
        <w:t>5、其它注意事项：</w:t>
      </w:r>
    </w:p>
    <w:p w14:paraId="15FAD16F">
      <w:pPr>
        <w:pStyle w:val="2"/>
        <w:spacing w:line="174" w:lineRule="auto"/>
        <w:ind w:left="466"/>
        <w:rPr>
          <w:sz w:val="22"/>
          <w:szCs w:val="22"/>
        </w:rPr>
      </w:pPr>
      <w:r>
        <w:rPr>
          <w:spacing w:val="-2"/>
          <w:sz w:val="22"/>
          <w:szCs w:val="22"/>
        </w:rPr>
        <w:t>（1）评审委员会有权对投标人的响应情况作出判断（评审结论</w:t>
      </w:r>
      <w:r>
        <w:rPr>
          <w:spacing w:val="-6"/>
          <w:sz w:val="22"/>
          <w:szCs w:val="22"/>
        </w:rPr>
        <w:t>）；</w:t>
      </w:r>
    </w:p>
    <w:p w14:paraId="4596F24A">
      <w:pPr>
        <w:pStyle w:val="2"/>
        <w:spacing w:before="7" w:line="184" w:lineRule="auto"/>
        <w:ind w:left="20" w:right="89" w:firstLine="445"/>
        <w:rPr>
          <w:sz w:val="22"/>
          <w:szCs w:val="22"/>
        </w:rPr>
      </w:pPr>
      <w:r>
        <w:rPr>
          <w:spacing w:val="-1"/>
          <w:sz w:val="22"/>
          <w:szCs w:val="22"/>
        </w:rPr>
        <w:t>（2）评审委员会有权对以谋取中标为目的的技术规格模糊响</w:t>
      </w:r>
      <w:r>
        <w:rPr>
          <w:spacing w:val="-2"/>
          <w:sz w:val="22"/>
          <w:szCs w:val="22"/>
        </w:rPr>
        <w:t>应（如有意不合理照</w:t>
      </w:r>
      <w:r>
        <w:rPr>
          <w:sz w:val="22"/>
          <w:szCs w:val="22"/>
        </w:rPr>
        <w:t>搬照抄招标文件的技术要求）或虚假响应予以认定，并视情况</w:t>
      </w:r>
      <w:r>
        <w:rPr>
          <w:spacing w:val="-1"/>
          <w:sz w:val="22"/>
          <w:szCs w:val="22"/>
        </w:rPr>
        <w:t>经政府集中采购机构报</w:t>
      </w:r>
      <w:r>
        <w:rPr>
          <w:spacing w:val="-3"/>
          <w:sz w:val="22"/>
          <w:szCs w:val="22"/>
        </w:rPr>
        <w:t>主管部门进行处理。</w:t>
      </w:r>
    </w:p>
    <w:p w14:paraId="6A812A36">
      <w:pPr>
        <w:spacing w:line="184" w:lineRule="auto"/>
        <w:rPr>
          <w:sz w:val="22"/>
          <w:szCs w:val="22"/>
        </w:rPr>
        <w:sectPr>
          <w:footerReference r:id="rId67" w:type="default"/>
          <w:pgSz w:w="11907" w:h="16841"/>
          <w:pgMar w:top="400" w:right="1785" w:bottom="1157" w:left="1785" w:header="0" w:footer="956" w:gutter="0"/>
          <w:cols w:space="720" w:num="1"/>
        </w:sectPr>
      </w:pPr>
    </w:p>
    <w:p w14:paraId="323B4C54">
      <w:pPr>
        <w:spacing w:line="264" w:lineRule="auto"/>
        <w:rPr>
          <w:rFonts w:ascii="Arial"/>
          <w:sz w:val="21"/>
        </w:rPr>
      </w:pPr>
    </w:p>
    <w:p w14:paraId="1CA4447E">
      <w:pPr>
        <w:spacing w:line="264" w:lineRule="auto"/>
        <w:rPr>
          <w:rFonts w:ascii="Arial"/>
          <w:sz w:val="21"/>
        </w:rPr>
      </w:pPr>
    </w:p>
    <w:p w14:paraId="14CFA856">
      <w:pPr>
        <w:spacing w:line="265" w:lineRule="auto"/>
        <w:rPr>
          <w:rFonts w:ascii="Arial"/>
          <w:sz w:val="21"/>
        </w:rPr>
      </w:pPr>
    </w:p>
    <w:p w14:paraId="11CB667A">
      <w:pPr>
        <w:spacing w:line="265" w:lineRule="auto"/>
        <w:rPr>
          <w:rFonts w:ascii="Arial"/>
          <w:sz w:val="21"/>
        </w:rPr>
      </w:pPr>
    </w:p>
    <w:p w14:paraId="7F42B130">
      <w:pPr>
        <w:spacing w:line="265" w:lineRule="auto"/>
        <w:rPr>
          <w:rFonts w:ascii="Arial"/>
          <w:sz w:val="21"/>
        </w:rPr>
      </w:pPr>
    </w:p>
    <w:p w14:paraId="2D17F201">
      <w:pPr>
        <w:pStyle w:val="2"/>
        <w:spacing w:before="105" w:line="191" w:lineRule="auto"/>
        <w:ind w:left="21"/>
        <w:outlineLvl w:val="2"/>
      </w:pPr>
      <w:bookmarkStart w:id="46" w:name="bookmark42"/>
      <w:bookmarkEnd w:id="46"/>
      <w:r>
        <w:rPr>
          <w:b/>
          <w:bCs/>
          <w:spacing w:val="-3"/>
        </w:rPr>
        <w:t>八、商务条款偏离表</w:t>
      </w:r>
    </w:p>
    <w:p w14:paraId="6331C3F0">
      <w:pPr>
        <w:spacing w:line="99" w:lineRule="exact"/>
      </w:pPr>
    </w:p>
    <w:tbl>
      <w:tblPr>
        <w:tblStyle w:val="5"/>
        <w:tblW w:w="8535"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019"/>
        <w:gridCol w:w="2912"/>
        <w:gridCol w:w="2037"/>
        <w:gridCol w:w="1166"/>
        <w:gridCol w:w="674"/>
      </w:tblGrid>
      <w:tr w14:paraId="36A69FA0">
        <w:trPr>
          <w:trHeight w:val="300" w:hRule="atLeast"/>
        </w:trPr>
        <w:tc>
          <w:tcPr>
            <w:tcW w:w="727" w:type="dxa"/>
            <w:vAlign w:val="top"/>
          </w:tcPr>
          <w:p w14:paraId="37DB4110">
            <w:pPr>
              <w:pStyle w:val="6"/>
              <w:spacing w:before="44" w:line="161" w:lineRule="auto"/>
              <w:ind w:left="155"/>
              <w:rPr>
                <w:sz w:val="21"/>
                <w:szCs w:val="21"/>
              </w:rPr>
            </w:pPr>
            <w:r>
              <w:rPr>
                <w:b/>
                <w:bCs/>
                <w:spacing w:val="-4"/>
                <w:sz w:val="21"/>
                <w:szCs w:val="21"/>
              </w:rPr>
              <w:t>序号</w:t>
            </w:r>
          </w:p>
        </w:tc>
        <w:tc>
          <w:tcPr>
            <w:tcW w:w="1019" w:type="dxa"/>
            <w:vAlign w:val="top"/>
          </w:tcPr>
          <w:p w14:paraId="4C92DCEA">
            <w:pPr>
              <w:pStyle w:val="6"/>
              <w:spacing w:before="44" w:line="161" w:lineRule="auto"/>
              <w:ind w:left="341"/>
              <w:rPr>
                <w:sz w:val="21"/>
                <w:szCs w:val="21"/>
              </w:rPr>
            </w:pPr>
            <w:r>
              <w:rPr>
                <w:b/>
                <w:bCs/>
                <w:spacing w:val="-14"/>
                <w:sz w:val="21"/>
                <w:szCs w:val="21"/>
              </w:rPr>
              <w:t>目录</w:t>
            </w:r>
          </w:p>
        </w:tc>
        <w:tc>
          <w:tcPr>
            <w:tcW w:w="2912" w:type="dxa"/>
            <w:vAlign w:val="top"/>
          </w:tcPr>
          <w:p w14:paraId="2216FAB4">
            <w:pPr>
              <w:pStyle w:val="6"/>
              <w:spacing w:before="44" w:line="161" w:lineRule="auto"/>
              <w:ind w:left="829"/>
              <w:rPr>
                <w:sz w:val="21"/>
                <w:szCs w:val="21"/>
              </w:rPr>
            </w:pPr>
            <w:r>
              <w:rPr>
                <w:b/>
                <w:bCs/>
                <w:spacing w:val="-3"/>
                <w:sz w:val="21"/>
                <w:szCs w:val="21"/>
              </w:rPr>
              <w:t>招标商务要求</w:t>
            </w:r>
          </w:p>
        </w:tc>
        <w:tc>
          <w:tcPr>
            <w:tcW w:w="2037" w:type="dxa"/>
            <w:vAlign w:val="top"/>
          </w:tcPr>
          <w:p w14:paraId="3530AE90">
            <w:pPr>
              <w:pStyle w:val="6"/>
              <w:spacing w:before="44" w:line="161" w:lineRule="auto"/>
              <w:ind w:left="395"/>
              <w:rPr>
                <w:sz w:val="21"/>
                <w:szCs w:val="21"/>
              </w:rPr>
            </w:pPr>
            <w:r>
              <w:rPr>
                <w:b/>
                <w:bCs/>
                <w:spacing w:val="-3"/>
                <w:sz w:val="21"/>
                <w:szCs w:val="21"/>
              </w:rPr>
              <w:t>投标商务响应</w:t>
            </w:r>
          </w:p>
        </w:tc>
        <w:tc>
          <w:tcPr>
            <w:tcW w:w="1166" w:type="dxa"/>
            <w:vAlign w:val="top"/>
          </w:tcPr>
          <w:p w14:paraId="5CA52606">
            <w:pPr>
              <w:pStyle w:val="6"/>
              <w:spacing w:before="44" w:line="161" w:lineRule="auto"/>
              <w:ind w:left="168"/>
              <w:rPr>
                <w:sz w:val="21"/>
                <w:szCs w:val="21"/>
              </w:rPr>
            </w:pPr>
            <w:r>
              <w:rPr>
                <w:b/>
                <w:bCs/>
                <w:spacing w:val="-3"/>
                <w:sz w:val="21"/>
                <w:szCs w:val="21"/>
              </w:rPr>
              <w:t>偏离情况</w:t>
            </w:r>
          </w:p>
        </w:tc>
        <w:tc>
          <w:tcPr>
            <w:tcW w:w="674" w:type="dxa"/>
            <w:vAlign w:val="top"/>
          </w:tcPr>
          <w:p w14:paraId="074EA66B">
            <w:pPr>
              <w:pStyle w:val="6"/>
              <w:spacing w:before="44" w:line="161" w:lineRule="auto"/>
              <w:ind w:left="131"/>
              <w:rPr>
                <w:sz w:val="21"/>
                <w:szCs w:val="21"/>
              </w:rPr>
            </w:pPr>
            <w:r>
              <w:rPr>
                <w:b/>
                <w:bCs/>
                <w:spacing w:val="-5"/>
                <w:sz w:val="21"/>
                <w:szCs w:val="21"/>
              </w:rPr>
              <w:t>说明</w:t>
            </w:r>
          </w:p>
        </w:tc>
      </w:tr>
      <w:tr w14:paraId="25AFEB88">
        <w:trPr>
          <w:trHeight w:val="302" w:hRule="atLeast"/>
        </w:trPr>
        <w:tc>
          <w:tcPr>
            <w:tcW w:w="4658" w:type="dxa"/>
            <w:gridSpan w:val="3"/>
            <w:vAlign w:val="top"/>
          </w:tcPr>
          <w:p w14:paraId="500C90FB">
            <w:pPr>
              <w:pStyle w:val="6"/>
              <w:spacing w:before="42" w:line="164" w:lineRule="auto"/>
              <w:ind w:left="122"/>
              <w:rPr>
                <w:sz w:val="21"/>
                <w:szCs w:val="21"/>
              </w:rPr>
            </w:pPr>
            <w:r>
              <w:rPr>
                <w:b/>
                <w:bCs/>
                <w:spacing w:val="-4"/>
                <w:sz w:val="21"/>
                <w:szCs w:val="21"/>
              </w:rPr>
              <w:t>（一）售后服务要求</w:t>
            </w:r>
          </w:p>
        </w:tc>
        <w:tc>
          <w:tcPr>
            <w:tcW w:w="2037" w:type="dxa"/>
            <w:vAlign w:val="top"/>
          </w:tcPr>
          <w:p w14:paraId="14CE7768">
            <w:pPr>
              <w:rPr>
                <w:rFonts w:ascii="Arial"/>
                <w:sz w:val="21"/>
              </w:rPr>
            </w:pPr>
          </w:p>
        </w:tc>
        <w:tc>
          <w:tcPr>
            <w:tcW w:w="1166" w:type="dxa"/>
            <w:vAlign w:val="top"/>
          </w:tcPr>
          <w:p w14:paraId="24B4A67A">
            <w:pPr>
              <w:rPr>
                <w:rFonts w:ascii="Arial"/>
                <w:sz w:val="21"/>
              </w:rPr>
            </w:pPr>
          </w:p>
        </w:tc>
        <w:tc>
          <w:tcPr>
            <w:tcW w:w="674" w:type="dxa"/>
            <w:vAlign w:val="top"/>
          </w:tcPr>
          <w:p w14:paraId="21D7BF6B">
            <w:pPr>
              <w:rPr>
                <w:rFonts w:ascii="Arial"/>
                <w:sz w:val="21"/>
              </w:rPr>
            </w:pPr>
          </w:p>
        </w:tc>
      </w:tr>
      <w:tr w14:paraId="6DD95E18">
        <w:trPr>
          <w:trHeight w:val="1909" w:hRule="atLeast"/>
        </w:trPr>
        <w:tc>
          <w:tcPr>
            <w:tcW w:w="727" w:type="dxa"/>
            <w:vMerge w:val="restart"/>
            <w:tcBorders>
              <w:bottom w:val="nil"/>
            </w:tcBorders>
            <w:vAlign w:val="top"/>
          </w:tcPr>
          <w:p w14:paraId="0478D753">
            <w:pPr>
              <w:spacing w:line="247" w:lineRule="auto"/>
              <w:rPr>
                <w:rFonts w:ascii="Arial"/>
                <w:sz w:val="21"/>
              </w:rPr>
            </w:pPr>
          </w:p>
          <w:p w14:paraId="4D4A65D0">
            <w:pPr>
              <w:spacing w:line="247" w:lineRule="auto"/>
              <w:rPr>
                <w:rFonts w:ascii="Arial"/>
                <w:sz w:val="21"/>
              </w:rPr>
            </w:pPr>
          </w:p>
          <w:p w14:paraId="5FAE56CA">
            <w:pPr>
              <w:spacing w:line="247" w:lineRule="auto"/>
              <w:rPr>
                <w:rFonts w:ascii="Arial"/>
                <w:sz w:val="21"/>
              </w:rPr>
            </w:pPr>
          </w:p>
          <w:p w14:paraId="06832ED1">
            <w:pPr>
              <w:spacing w:line="247" w:lineRule="auto"/>
              <w:rPr>
                <w:rFonts w:ascii="Arial"/>
                <w:sz w:val="21"/>
              </w:rPr>
            </w:pPr>
          </w:p>
          <w:p w14:paraId="5696378D">
            <w:pPr>
              <w:spacing w:line="247" w:lineRule="auto"/>
              <w:rPr>
                <w:rFonts w:ascii="Arial"/>
                <w:sz w:val="21"/>
              </w:rPr>
            </w:pPr>
          </w:p>
          <w:p w14:paraId="4075766F">
            <w:pPr>
              <w:spacing w:line="247" w:lineRule="auto"/>
              <w:rPr>
                <w:rFonts w:ascii="Arial"/>
                <w:sz w:val="21"/>
              </w:rPr>
            </w:pPr>
          </w:p>
          <w:p w14:paraId="3C882190">
            <w:pPr>
              <w:spacing w:line="247" w:lineRule="auto"/>
              <w:rPr>
                <w:rFonts w:ascii="Arial"/>
                <w:sz w:val="21"/>
              </w:rPr>
            </w:pPr>
          </w:p>
          <w:p w14:paraId="26E9997B">
            <w:pPr>
              <w:spacing w:line="248" w:lineRule="auto"/>
              <w:rPr>
                <w:rFonts w:ascii="Arial"/>
                <w:sz w:val="21"/>
              </w:rPr>
            </w:pPr>
          </w:p>
          <w:p w14:paraId="5243E763">
            <w:pPr>
              <w:pStyle w:val="6"/>
              <w:spacing w:before="91" w:line="204" w:lineRule="auto"/>
              <w:ind w:left="330"/>
              <w:rPr>
                <w:sz w:val="21"/>
                <w:szCs w:val="21"/>
              </w:rPr>
            </w:pPr>
            <w:r>
              <w:rPr>
                <w:b/>
                <w:bCs/>
                <w:spacing w:val="-3"/>
                <w:sz w:val="21"/>
                <w:szCs w:val="21"/>
              </w:rPr>
              <w:t>1</w:t>
            </w:r>
          </w:p>
        </w:tc>
        <w:tc>
          <w:tcPr>
            <w:tcW w:w="1019" w:type="dxa"/>
            <w:vMerge w:val="restart"/>
            <w:tcBorders>
              <w:bottom w:val="nil"/>
            </w:tcBorders>
            <w:vAlign w:val="top"/>
          </w:tcPr>
          <w:p w14:paraId="69C4B178">
            <w:pPr>
              <w:spacing w:line="263" w:lineRule="auto"/>
              <w:rPr>
                <w:rFonts w:ascii="Arial"/>
                <w:sz w:val="21"/>
              </w:rPr>
            </w:pPr>
          </w:p>
          <w:p w14:paraId="3374C013">
            <w:pPr>
              <w:spacing w:line="263" w:lineRule="auto"/>
              <w:rPr>
                <w:rFonts w:ascii="Arial"/>
                <w:sz w:val="21"/>
              </w:rPr>
            </w:pPr>
          </w:p>
          <w:p w14:paraId="36553C57">
            <w:pPr>
              <w:spacing w:line="263" w:lineRule="auto"/>
              <w:rPr>
                <w:rFonts w:ascii="Arial"/>
                <w:sz w:val="21"/>
              </w:rPr>
            </w:pPr>
          </w:p>
          <w:p w14:paraId="3CF33435">
            <w:pPr>
              <w:spacing w:line="263" w:lineRule="auto"/>
              <w:rPr>
                <w:rFonts w:ascii="Arial"/>
                <w:sz w:val="21"/>
              </w:rPr>
            </w:pPr>
          </w:p>
          <w:p w14:paraId="04EE3B65">
            <w:pPr>
              <w:spacing w:line="264" w:lineRule="auto"/>
              <w:rPr>
                <w:rFonts w:ascii="Arial"/>
                <w:sz w:val="21"/>
              </w:rPr>
            </w:pPr>
          </w:p>
          <w:p w14:paraId="6EEBAFD6">
            <w:pPr>
              <w:spacing w:line="264" w:lineRule="auto"/>
              <w:rPr>
                <w:rFonts w:ascii="Arial"/>
                <w:sz w:val="21"/>
              </w:rPr>
            </w:pPr>
          </w:p>
          <w:p w14:paraId="7B71259A">
            <w:pPr>
              <w:spacing w:line="264" w:lineRule="auto"/>
              <w:rPr>
                <w:rFonts w:ascii="Arial"/>
                <w:sz w:val="21"/>
              </w:rPr>
            </w:pPr>
          </w:p>
          <w:p w14:paraId="187CBCD1">
            <w:pPr>
              <w:pStyle w:val="6"/>
              <w:spacing w:before="92" w:line="194" w:lineRule="auto"/>
              <w:ind w:left="196" w:right="193" w:hanging="1"/>
              <w:rPr>
                <w:sz w:val="21"/>
                <w:szCs w:val="21"/>
              </w:rPr>
            </w:pPr>
            <w:r>
              <w:rPr>
                <w:b/>
                <w:bCs/>
                <w:spacing w:val="-4"/>
                <w:sz w:val="21"/>
                <w:szCs w:val="21"/>
              </w:rPr>
              <w:t>售后服</w:t>
            </w:r>
            <w:r>
              <w:rPr>
                <w:b/>
                <w:bCs/>
                <w:spacing w:val="-5"/>
                <w:sz w:val="21"/>
                <w:szCs w:val="21"/>
              </w:rPr>
              <w:t>务要求</w:t>
            </w:r>
          </w:p>
        </w:tc>
        <w:tc>
          <w:tcPr>
            <w:tcW w:w="2912" w:type="dxa"/>
            <w:vAlign w:val="top"/>
          </w:tcPr>
          <w:p w14:paraId="3B512E17">
            <w:pPr>
              <w:pStyle w:val="6"/>
              <w:spacing w:before="32" w:line="175" w:lineRule="auto"/>
              <w:ind w:left="111" w:right="44" w:firstLine="16"/>
              <w:jc w:val="both"/>
              <w:rPr>
                <w:sz w:val="21"/>
                <w:szCs w:val="21"/>
              </w:rPr>
            </w:pPr>
            <w:r>
              <w:rPr>
                <w:spacing w:val="-1"/>
                <w:sz w:val="21"/>
                <w:szCs w:val="21"/>
              </w:rPr>
              <w:t>1.1</w:t>
            </w:r>
            <w:r>
              <w:rPr>
                <w:spacing w:val="29"/>
                <w:w w:val="101"/>
                <w:sz w:val="21"/>
                <w:szCs w:val="21"/>
              </w:rPr>
              <w:t xml:space="preserve"> </w:t>
            </w:r>
            <w:r>
              <w:rPr>
                <w:spacing w:val="-1"/>
                <w:sz w:val="21"/>
                <w:szCs w:val="21"/>
              </w:rPr>
              <w:t>投标人提供整机质量保修</w:t>
            </w:r>
            <w:r>
              <w:rPr>
                <w:spacing w:val="-13"/>
                <w:sz w:val="21"/>
                <w:szCs w:val="21"/>
              </w:rPr>
              <w:t>三年或累计运行 1000 小时（时</w:t>
            </w:r>
            <w:r>
              <w:rPr>
                <w:spacing w:val="-14"/>
                <w:sz w:val="21"/>
                <w:szCs w:val="21"/>
              </w:rPr>
              <w:t>间先到之一终止）。在此期间，</w:t>
            </w:r>
            <w:r>
              <w:rPr>
                <w:spacing w:val="14"/>
                <w:sz w:val="21"/>
                <w:szCs w:val="21"/>
              </w:rPr>
              <w:t>如遇与所供产品有关的问题</w:t>
            </w:r>
            <w:r>
              <w:rPr>
                <w:spacing w:val="-3"/>
                <w:sz w:val="21"/>
                <w:szCs w:val="21"/>
              </w:rPr>
              <w:t>在接用户通知后</w:t>
            </w:r>
            <w:r>
              <w:rPr>
                <w:spacing w:val="-12"/>
                <w:sz w:val="21"/>
                <w:szCs w:val="21"/>
              </w:rPr>
              <w:t xml:space="preserve"> </w:t>
            </w:r>
            <w:r>
              <w:rPr>
                <w:spacing w:val="-3"/>
                <w:sz w:val="21"/>
                <w:szCs w:val="21"/>
              </w:rPr>
              <w:t>2</w:t>
            </w:r>
            <w:r>
              <w:rPr>
                <w:spacing w:val="-11"/>
                <w:sz w:val="21"/>
                <w:szCs w:val="21"/>
              </w:rPr>
              <w:t xml:space="preserve"> </w:t>
            </w:r>
            <w:r>
              <w:rPr>
                <w:spacing w:val="-3"/>
                <w:sz w:val="21"/>
                <w:szCs w:val="21"/>
              </w:rPr>
              <w:t>小时内应赶</w:t>
            </w:r>
            <w:r>
              <w:rPr>
                <w:spacing w:val="-11"/>
                <w:sz w:val="21"/>
                <w:szCs w:val="21"/>
              </w:rPr>
              <w:t>到现场， 提供维修服务， 不额</w:t>
            </w:r>
            <w:r>
              <w:rPr>
                <w:spacing w:val="-1"/>
                <w:sz w:val="21"/>
                <w:szCs w:val="21"/>
              </w:rPr>
              <w:t>外收费。</w:t>
            </w:r>
          </w:p>
        </w:tc>
        <w:tc>
          <w:tcPr>
            <w:tcW w:w="2037" w:type="dxa"/>
            <w:vAlign w:val="top"/>
          </w:tcPr>
          <w:p w14:paraId="5A4BB691">
            <w:pPr>
              <w:rPr>
                <w:rFonts w:ascii="Arial"/>
                <w:sz w:val="21"/>
              </w:rPr>
            </w:pPr>
          </w:p>
        </w:tc>
        <w:tc>
          <w:tcPr>
            <w:tcW w:w="1166" w:type="dxa"/>
            <w:vAlign w:val="top"/>
          </w:tcPr>
          <w:p w14:paraId="2A293B2F">
            <w:pPr>
              <w:rPr>
                <w:rFonts w:ascii="Arial"/>
                <w:sz w:val="21"/>
              </w:rPr>
            </w:pPr>
          </w:p>
        </w:tc>
        <w:tc>
          <w:tcPr>
            <w:tcW w:w="674" w:type="dxa"/>
            <w:vAlign w:val="top"/>
          </w:tcPr>
          <w:p w14:paraId="4D852917">
            <w:pPr>
              <w:rPr>
                <w:rFonts w:ascii="Arial"/>
                <w:sz w:val="21"/>
              </w:rPr>
            </w:pPr>
          </w:p>
        </w:tc>
      </w:tr>
      <w:tr w14:paraId="6B3A3B99">
        <w:trPr>
          <w:trHeight w:val="823" w:hRule="atLeast"/>
        </w:trPr>
        <w:tc>
          <w:tcPr>
            <w:tcW w:w="727" w:type="dxa"/>
            <w:vMerge w:val="continue"/>
            <w:tcBorders>
              <w:top w:val="nil"/>
              <w:bottom w:val="nil"/>
            </w:tcBorders>
            <w:vAlign w:val="top"/>
          </w:tcPr>
          <w:p w14:paraId="368786EC">
            <w:pPr>
              <w:rPr>
                <w:rFonts w:ascii="Arial"/>
                <w:sz w:val="21"/>
              </w:rPr>
            </w:pPr>
          </w:p>
        </w:tc>
        <w:tc>
          <w:tcPr>
            <w:tcW w:w="1019" w:type="dxa"/>
            <w:vMerge w:val="continue"/>
            <w:tcBorders>
              <w:top w:val="nil"/>
              <w:bottom w:val="nil"/>
            </w:tcBorders>
            <w:vAlign w:val="top"/>
          </w:tcPr>
          <w:p w14:paraId="48EDB0FF">
            <w:pPr>
              <w:rPr>
                <w:rFonts w:ascii="Arial"/>
                <w:sz w:val="21"/>
              </w:rPr>
            </w:pPr>
          </w:p>
        </w:tc>
        <w:tc>
          <w:tcPr>
            <w:tcW w:w="2912" w:type="dxa"/>
            <w:vAlign w:val="top"/>
          </w:tcPr>
          <w:p w14:paraId="667762DF">
            <w:pPr>
              <w:pStyle w:val="6"/>
              <w:spacing w:before="31" w:line="171" w:lineRule="auto"/>
              <w:ind w:left="114" w:right="101" w:firstLine="13"/>
              <w:jc w:val="both"/>
              <w:rPr>
                <w:sz w:val="21"/>
                <w:szCs w:val="21"/>
              </w:rPr>
            </w:pPr>
            <w:r>
              <w:rPr>
                <w:spacing w:val="-1"/>
                <w:sz w:val="21"/>
                <w:szCs w:val="21"/>
              </w:rPr>
              <w:t>1.2</w:t>
            </w:r>
            <w:r>
              <w:rPr>
                <w:spacing w:val="29"/>
                <w:w w:val="101"/>
                <w:sz w:val="21"/>
                <w:szCs w:val="21"/>
              </w:rPr>
              <w:t xml:space="preserve"> </w:t>
            </w:r>
            <w:r>
              <w:rPr>
                <w:spacing w:val="-1"/>
                <w:sz w:val="21"/>
                <w:szCs w:val="21"/>
              </w:rPr>
              <w:t>在质保期内中标人负责对</w:t>
            </w:r>
            <w:r>
              <w:rPr>
                <w:spacing w:val="-4"/>
                <w:sz w:val="21"/>
                <w:szCs w:val="21"/>
              </w:rPr>
              <w:t>设备进行首次维护保养（含更</w:t>
            </w:r>
            <w:r>
              <w:rPr>
                <w:spacing w:val="-7"/>
                <w:sz w:val="21"/>
                <w:szCs w:val="21"/>
              </w:rPr>
              <w:t>换机油及耗材） 。</w:t>
            </w:r>
          </w:p>
        </w:tc>
        <w:tc>
          <w:tcPr>
            <w:tcW w:w="2037" w:type="dxa"/>
            <w:vAlign w:val="top"/>
          </w:tcPr>
          <w:p w14:paraId="583993C3">
            <w:pPr>
              <w:rPr>
                <w:rFonts w:ascii="Arial"/>
                <w:sz w:val="21"/>
              </w:rPr>
            </w:pPr>
          </w:p>
        </w:tc>
        <w:tc>
          <w:tcPr>
            <w:tcW w:w="1166" w:type="dxa"/>
            <w:vAlign w:val="top"/>
          </w:tcPr>
          <w:p w14:paraId="42FFC1E2">
            <w:pPr>
              <w:rPr>
                <w:rFonts w:ascii="Arial"/>
                <w:sz w:val="21"/>
              </w:rPr>
            </w:pPr>
          </w:p>
        </w:tc>
        <w:tc>
          <w:tcPr>
            <w:tcW w:w="674" w:type="dxa"/>
            <w:vAlign w:val="top"/>
          </w:tcPr>
          <w:p w14:paraId="1B2BA461">
            <w:pPr>
              <w:rPr>
                <w:rFonts w:ascii="Arial"/>
                <w:sz w:val="21"/>
              </w:rPr>
            </w:pPr>
          </w:p>
        </w:tc>
      </w:tr>
      <w:tr w14:paraId="167DC07F">
        <w:trPr>
          <w:trHeight w:val="1638" w:hRule="atLeast"/>
        </w:trPr>
        <w:tc>
          <w:tcPr>
            <w:tcW w:w="727" w:type="dxa"/>
            <w:vMerge w:val="continue"/>
            <w:tcBorders>
              <w:top w:val="nil"/>
            </w:tcBorders>
            <w:vAlign w:val="top"/>
          </w:tcPr>
          <w:p w14:paraId="025F6062">
            <w:pPr>
              <w:rPr>
                <w:rFonts w:ascii="Arial"/>
                <w:sz w:val="21"/>
              </w:rPr>
            </w:pPr>
          </w:p>
        </w:tc>
        <w:tc>
          <w:tcPr>
            <w:tcW w:w="1019" w:type="dxa"/>
            <w:vMerge w:val="continue"/>
            <w:tcBorders>
              <w:top w:val="nil"/>
            </w:tcBorders>
            <w:vAlign w:val="top"/>
          </w:tcPr>
          <w:p w14:paraId="30E02FC4">
            <w:pPr>
              <w:rPr>
                <w:rFonts w:ascii="Arial"/>
                <w:sz w:val="21"/>
              </w:rPr>
            </w:pPr>
          </w:p>
        </w:tc>
        <w:tc>
          <w:tcPr>
            <w:tcW w:w="2912" w:type="dxa"/>
            <w:vAlign w:val="top"/>
          </w:tcPr>
          <w:p w14:paraId="69B74E52">
            <w:pPr>
              <w:pStyle w:val="6"/>
              <w:spacing w:before="27" w:line="175" w:lineRule="auto"/>
              <w:ind w:left="111" w:right="101" w:firstLine="16"/>
              <w:jc w:val="both"/>
              <w:rPr>
                <w:sz w:val="21"/>
                <w:szCs w:val="21"/>
              </w:rPr>
            </w:pPr>
            <w:r>
              <w:rPr>
                <w:spacing w:val="-2"/>
                <w:sz w:val="21"/>
                <w:szCs w:val="21"/>
              </w:rPr>
              <w:t>1.3</w:t>
            </w:r>
            <w:r>
              <w:rPr>
                <w:spacing w:val="43"/>
                <w:w w:val="101"/>
                <w:sz w:val="21"/>
                <w:szCs w:val="21"/>
              </w:rPr>
              <w:t xml:space="preserve"> </w:t>
            </w:r>
            <w:r>
              <w:rPr>
                <w:spacing w:val="-2"/>
                <w:sz w:val="21"/>
                <w:szCs w:val="21"/>
              </w:rPr>
              <w:t>中标人能常年提供零配件</w:t>
            </w:r>
            <w:r>
              <w:rPr>
                <w:spacing w:val="-6"/>
                <w:sz w:val="21"/>
                <w:szCs w:val="21"/>
              </w:rPr>
              <w:t>供应，</w:t>
            </w:r>
            <w:r>
              <w:rPr>
                <w:spacing w:val="-18"/>
                <w:sz w:val="21"/>
                <w:szCs w:val="21"/>
              </w:rPr>
              <w:t xml:space="preserve"> </w:t>
            </w:r>
            <w:r>
              <w:rPr>
                <w:spacing w:val="-6"/>
                <w:sz w:val="21"/>
                <w:szCs w:val="21"/>
              </w:rPr>
              <w:t>并具备完善的维修服务队伍，</w:t>
            </w:r>
            <w:r>
              <w:rPr>
                <w:spacing w:val="-19"/>
                <w:sz w:val="21"/>
                <w:szCs w:val="21"/>
              </w:rPr>
              <w:t xml:space="preserve"> </w:t>
            </w:r>
            <w:r>
              <w:rPr>
                <w:spacing w:val="-6"/>
                <w:sz w:val="21"/>
                <w:szCs w:val="21"/>
              </w:rPr>
              <w:t>提供快捷的专业保养及维修服务，</w:t>
            </w:r>
            <w:r>
              <w:rPr>
                <w:spacing w:val="-19"/>
                <w:sz w:val="21"/>
                <w:szCs w:val="21"/>
              </w:rPr>
              <w:t xml:space="preserve"> </w:t>
            </w:r>
            <w:r>
              <w:rPr>
                <w:spacing w:val="-6"/>
                <w:sz w:val="21"/>
                <w:szCs w:val="21"/>
              </w:rPr>
              <w:t>在接到故障通知书</w:t>
            </w:r>
            <w:r>
              <w:rPr>
                <w:spacing w:val="-3"/>
                <w:sz w:val="21"/>
                <w:szCs w:val="21"/>
              </w:rPr>
              <w:t>2</w:t>
            </w:r>
            <w:r>
              <w:rPr>
                <w:spacing w:val="35"/>
                <w:w w:val="101"/>
                <w:sz w:val="21"/>
                <w:szCs w:val="21"/>
              </w:rPr>
              <w:t xml:space="preserve"> </w:t>
            </w:r>
            <w:r>
              <w:rPr>
                <w:spacing w:val="-3"/>
                <w:sz w:val="21"/>
                <w:szCs w:val="21"/>
              </w:rPr>
              <w:t>小时内派遣持有效证件的工</w:t>
            </w:r>
            <w:r>
              <w:rPr>
                <w:spacing w:val="-1"/>
                <w:sz w:val="21"/>
                <w:szCs w:val="21"/>
              </w:rPr>
              <w:t>程技术人员抵达现场处理。</w:t>
            </w:r>
          </w:p>
        </w:tc>
        <w:tc>
          <w:tcPr>
            <w:tcW w:w="2037" w:type="dxa"/>
            <w:vAlign w:val="top"/>
          </w:tcPr>
          <w:p w14:paraId="531B2FA9">
            <w:pPr>
              <w:rPr>
                <w:rFonts w:ascii="Arial"/>
                <w:sz w:val="21"/>
              </w:rPr>
            </w:pPr>
          </w:p>
        </w:tc>
        <w:tc>
          <w:tcPr>
            <w:tcW w:w="1166" w:type="dxa"/>
            <w:vAlign w:val="top"/>
          </w:tcPr>
          <w:p w14:paraId="415192FD">
            <w:pPr>
              <w:rPr>
                <w:rFonts w:ascii="Arial"/>
                <w:sz w:val="21"/>
              </w:rPr>
            </w:pPr>
          </w:p>
        </w:tc>
        <w:tc>
          <w:tcPr>
            <w:tcW w:w="674" w:type="dxa"/>
            <w:vAlign w:val="top"/>
          </w:tcPr>
          <w:p w14:paraId="03DAB140">
            <w:pPr>
              <w:rPr>
                <w:rFonts w:ascii="Arial"/>
                <w:sz w:val="21"/>
              </w:rPr>
            </w:pPr>
          </w:p>
        </w:tc>
      </w:tr>
      <w:tr w14:paraId="2AC96A99">
        <w:trPr>
          <w:trHeight w:val="302" w:hRule="atLeast"/>
        </w:trPr>
        <w:tc>
          <w:tcPr>
            <w:tcW w:w="4658" w:type="dxa"/>
            <w:gridSpan w:val="3"/>
            <w:vAlign w:val="top"/>
          </w:tcPr>
          <w:p w14:paraId="4BC9ECCD">
            <w:pPr>
              <w:pStyle w:val="6"/>
              <w:spacing w:before="46" w:line="161" w:lineRule="auto"/>
              <w:ind w:left="122"/>
              <w:rPr>
                <w:sz w:val="21"/>
                <w:szCs w:val="21"/>
              </w:rPr>
            </w:pPr>
            <w:r>
              <w:rPr>
                <w:b/>
                <w:bCs/>
                <w:spacing w:val="-4"/>
                <w:sz w:val="21"/>
                <w:szCs w:val="21"/>
              </w:rPr>
              <w:t>（二）其他商务要求</w:t>
            </w:r>
          </w:p>
        </w:tc>
        <w:tc>
          <w:tcPr>
            <w:tcW w:w="2037" w:type="dxa"/>
            <w:vAlign w:val="top"/>
          </w:tcPr>
          <w:p w14:paraId="31EAB193">
            <w:pPr>
              <w:rPr>
                <w:rFonts w:ascii="Arial"/>
                <w:sz w:val="21"/>
              </w:rPr>
            </w:pPr>
          </w:p>
        </w:tc>
        <w:tc>
          <w:tcPr>
            <w:tcW w:w="1166" w:type="dxa"/>
            <w:vAlign w:val="top"/>
          </w:tcPr>
          <w:p w14:paraId="596196EC">
            <w:pPr>
              <w:rPr>
                <w:rFonts w:ascii="Arial"/>
                <w:sz w:val="21"/>
              </w:rPr>
            </w:pPr>
          </w:p>
        </w:tc>
        <w:tc>
          <w:tcPr>
            <w:tcW w:w="674" w:type="dxa"/>
            <w:vAlign w:val="top"/>
          </w:tcPr>
          <w:p w14:paraId="1E6C8DED">
            <w:pPr>
              <w:rPr>
                <w:rFonts w:ascii="Arial"/>
                <w:sz w:val="21"/>
              </w:rPr>
            </w:pPr>
          </w:p>
        </w:tc>
      </w:tr>
      <w:tr w14:paraId="39E55FEA">
        <w:trPr>
          <w:trHeight w:val="823" w:hRule="atLeast"/>
        </w:trPr>
        <w:tc>
          <w:tcPr>
            <w:tcW w:w="727" w:type="dxa"/>
            <w:vMerge w:val="restart"/>
            <w:tcBorders>
              <w:bottom w:val="nil"/>
            </w:tcBorders>
            <w:vAlign w:val="top"/>
          </w:tcPr>
          <w:p w14:paraId="28F16F2D">
            <w:pPr>
              <w:spacing w:line="311" w:lineRule="auto"/>
              <w:rPr>
                <w:rFonts w:ascii="Arial"/>
                <w:sz w:val="21"/>
              </w:rPr>
            </w:pPr>
          </w:p>
          <w:p w14:paraId="2BD219DF">
            <w:pPr>
              <w:spacing w:line="312" w:lineRule="auto"/>
              <w:rPr>
                <w:rFonts w:ascii="Arial"/>
                <w:sz w:val="21"/>
              </w:rPr>
            </w:pPr>
          </w:p>
          <w:p w14:paraId="37818930">
            <w:pPr>
              <w:pStyle w:val="6"/>
              <w:spacing w:before="91" w:line="204" w:lineRule="auto"/>
              <w:ind w:left="330"/>
              <w:rPr>
                <w:sz w:val="21"/>
                <w:szCs w:val="21"/>
              </w:rPr>
            </w:pPr>
            <w:r>
              <w:rPr>
                <w:b/>
                <w:bCs/>
                <w:spacing w:val="-3"/>
                <w:sz w:val="21"/>
                <w:szCs w:val="21"/>
              </w:rPr>
              <w:t>1</w:t>
            </w:r>
          </w:p>
        </w:tc>
        <w:tc>
          <w:tcPr>
            <w:tcW w:w="1019" w:type="dxa"/>
            <w:vMerge w:val="restart"/>
            <w:tcBorders>
              <w:bottom w:val="nil"/>
            </w:tcBorders>
            <w:vAlign w:val="top"/>
          </w:tcPr>
          <w:p w14:paraId="2131B0DF">
            <w:pPr>
              <w:spacing w:line="245" w:lineRule="auto"/>
              <w:rPr>
                <w:rFonts w:ascii="Arial"/>
                <w:sz w:val="21"/>
              </w:rPr>
            </w:pPr>
          </w:p>
          <w:p w14:paraId="4505932E">
            <w:pPr>
              <w:spacing w:line="246" w:lineRule="auto"/>
              <w:rPr>
                <w:rFonts w:ascii="Arial"/>
                <w:sz w:val="21"/>
              </w:rPr>
            </w:pPr>
          </w:p>
          <w:p w14:paraId="50BFB79F">
            <w:pPr>
              <w:pStyle w:val="6"/>
              <w:spacing w:before="91" w:line="194" w:lineRule="auto"/>
              <w:ind w:left="307" w:right="190" w:hanging="106"/>
              <w:rPr>
                <w:sz w:val="21"/>
                <w:szCs w:val="21"/>
              </w:rPr>
            </w:pPr>
            <w:r>
              <w:rPr>
                <w:b/>
                <w:bCs/>
                <w:spacing w:val="9"/>
                <w:sz w:val="21"/>
                <w:szCs w:val="21"/>
              </w:rPr>
              <w:t>★</w:t>
            </w:r>
            <w:r>
              <w:rPr>
                <w:spacing w:val="9"/>
                <w:sz w:val="21"/>
                <w:szCs w:val="21"/>
              </w:rPr>
              <w:t>关于</w:t>
            </w:r>
            <w:r>
              <w:rPr>
                <w:spacing w:val="-3"/>
                <w:sz w:val="21"/>
                <w:szCs w:val="21"/>
              </w:rPr>
              <w:t>交货</w:t>
            </w:r>
          </w:p>
        </w:tc>
        <w:tc>
          <w:tcPr>
            <w:tcW w:w="2912" w:type="dxa"/>
            <w:vAlign w:val="top"/>
          </w:tcPr>
          <w:p w14:paraId="0CA15457">
            <w:pPr>
              <w:pStyle w:val="6"/>
              <w:spacing w:before="35" w:line="170" w:lineRule="auto"/>
              <w:ind w:left="112" w:right="102" w:firstLine="4"/>
              <w:jc w:val="both"/>
              <w:rPr>
                <w:sz w:val="21"/>
                <w:szCs w:val="21"/>
              </w:rPr>
            </w:pPr>
            <w:r>
              <w:rPr>
                <w:spacing w:val="-14"/>
                <w:sz w:val="21"/>
                <w:szCs w:val="21"/>
              </w:rPr>
              <w:t>交货期：合同签定后 90 天（日</w:t>
            </w:r>
            <w:r>
              <w:rPr>
                <w:spacing w:val="-7"/>
                <w:sz w:val="21"/>
                <w:szCs w:val="21"/>
              </w:rPr>
              <w:t>历日） 内交货并完成安装、调</w:t>
            </w:r>
            <w:r>
              <w:rPr>
                <w:spacing w:val="-10"/>
                <w:sz w:val="21"/>
                <w:szCs w:val="21"/>
              </w:rPr>
              <w:t>试。</w:t>
            </w:r>
          </w:p>
        </w:tc>
        <w:tc>
          <w:tcPr>
            <w:tcW w:w="2037" w:type="dxa"/>
            <w:vAlign w:val="top"/>
          </w:tcPr>
          <w:p w14:paraId="144159BE">
            <w:pPr>
              <w:rPr>
                <w:rFonts w:ascii="Arial"/>
                <w:sz w:val="21"/>
              </w:rPr>
            </w:pPr>
          </w:p>
        </w:tc>
        <w:tc>
          <w:tcPr>
            <w:tcW w:w="1166" w:type="dxa"/>
            <w:vAlign w:val="top"/>
          </w:tcPr>
          <w:p w14:paraId="71254E3E">
            <w:pPr>
              <w:rPr>
                <w:rFonts w:ascii="Arial"/>
                <w:sz w:val="21"/>
              </w:rPr>
            </w:pPr>
          </w:p>
        </w:tc>
        <w:tc>
          <w:tcPr>
            <w:tcW w:w="674" w:type="dxa"/>
            <w:vAlign w:val="top"/>
          </w:tcPr>
          <w:p w14:paraId="1B3E73DC">
            <w:pPr>
              <w:rPr>
                <w:rFonts w:ascii="Arial"/>
                <w:sz w:val="21"/>
              </w:rPr>
            </w:pPr>
          </w:p>
        </w:tc>
      </w:tr>
      <w:tr w14:paraId="3165D793">
        <w:trPr>
          <w:trHeight w:val="823" w:hRule="atLeast"/>
        </w:trPr>
        <w:tc>
          <w:tcPr>
            <w:tcW w:w="727" w:type="dxa"/>
            <w:vMerge w:val="continue"/>
            <w:tcBorders>
              <w:top w:val="nil"/>
            </w:tcBorders>
            <w:vAlign w:val="top"/>
          </w:tcPr>
          <w:p w14:paraId="4231E756">
            <w:pPr>
              <w:rPr>
                <w:rFonts w:ascii="Arial"/>
                <w:sz w:val="21"/>
              </w:rPr>
            </w:pPr>
          </w:p>
        </w:tc>
        <w:tc>
          <w:tcPr>
            <w:tcW w:w="1019" w:type="dxa"/>
            <w:vMerge w:val="continue"/>
            <w:tcBorders>
              <w:top w:val="nil"/>
            </w:tcBorders>
            <w:vAlign w:val="top"/>
          </w:tcPr>
          <w:p w14:paraId="6AC399F1">
            <w:pPr>
              <w:rPr>
                <w:rFonts w:ascii="Arial"/>
                <w:sz w:val="21"/>
              </w:rPr>
            </w:pPr>
          </w:p>
        </w:tc>
        <w:tc>
          <w:tcPr>
            <w:tcW w:w="2912" w:type="dxa"/>
            <w:vAlign w:val="top"/>
          </w:tcPr>
          <w:p w14:paraId="682ED5B6">
            <w:pPr>
              <w:pStyle w:val="6"/>
              <w:spacing w:before="31" w:line="171" w:lineRule="auto"/>
              <w:ind w:left="113" w:right="102" w:firstLine="3"/>
              <w:jc w:val="both"/>
              <w:rPr>
                <w:sz w:val="21"/>
                <w:szCs w:val="21"/>
              </w:rPr>
            </w:pPr>
            <w:r>
              <w:rPr>
                <w:spacing w:val="-7"/>
                <w:sz w:val="21"/>
                <w:szCs w:val="21"/>
              </w:rPr>
              <w:t>交货地点：</w:t>
            </w:r>
            <w:r>
              <w:rPr>
                <w:spacing w:val="-11"/>
                <w:sz w:val="21"/>
                <w:szCs w:val="21"/>
              </w:rPr>
              <w:t xml:space="preserve"> </w:t>
            </w:r>
            <w:r>
              <w:rPr>
                <w:spacing w:val="-7"/>
                <w:sz w:val="21"/>
                <w:szCs w:val="21"/>
              </w:rPr>
              <w:t>广东省深圳市坪山</w:t>
            </w:r>
            <w:r>
              <w:rPr>
                <w:spacing w:val="-5"/>
                <w:sz w:val="21"/>
                <w:szCs w:val="21"/>
              </w:rPr>
              <w:t>区石井街道金田路</w:t>
            </w:r>
            <w:r>
              <w:rPr>
                <w:spacing w:val="-6"/>
                <w:sz w:val="21"/>
                <w:szCs w:val="21"/>
              </w:rPr>
              <w:t xml:space="preserve"> </w:t>
            </w:r>
            <w:r>
              <w:rPr>
                <w:spacing w:val="-5"/>
                <w:sz w:val="21"/>
                <w:szCs w:val="21"/>
              </w:rPr>
              <w:t>200</w:t>
            </w:r>
            <w:r>
              <w:rPr>
                <w:spacing w:val="-11"/>
                <w:sz w:val="21"/>
                <w:szCs w:val="21"/>
              </w:rPr>
              <w:t xml:space="preserve"> </w:t>
            </w:r>
            <w:r>
              <w:rPr>
                <w:spacing w:val="-5"/>
                <w:sz w:val="21"/>
                <w:szCs w:val="21"/>
              </w:rPr>
              <w:t>号深圳</w:t>
            </w:r>
            <w:r>
              <w:rPr>
                <w:spacing w:val="-9"/>
                <w:sz w:val="21"/>
                <w:szCs w:val="21"/>
              </w:rPr>
              <w:t>监狱。</w:t>
            </w:r>
          </w:p>
        </w:tc>
        <w:tc>
          <w:tcPr>
            <w:tcW w:w="2037" w:type="dxa"/>
            <w:vAlign w:val="top"/>
          </w:tcPr>
          <w:p w14:paraId="19600A6E">
            <w:pPr>
              <w:rPr>
                <w:rFonts w:ascii="Arial"/>
                <w:sz w:val="21"/>
              </w:rPr>
            </w:pPr>
          </w:p>
        </w:tc>
        <w:tc>
          <w:tcPr>
            <w:tcW w:w="1166" w:type="dxa"/>
            <w:vAlign w:val="top"/>
          </w:tcPr>
          <w:p w14:paraId="74BBD215">
            <w:pPr>
              <w:rPr>
                <w:rFonts w:ascii="Arial"/>
                <w:sz w:val="21"/>
              </w:rPr>
            </w:pPr>
          </w:p>
        </w:tc>
        <w:tc>
          <w:tcPr>
            <w:tcW w:w="674" w:type="dxa"/>
            <w:vAlign w:val="top"/>
          </w:tcPr>
          <w:p w14:paraId="4B25B44B">
            <w:pPr>
              <w:rPr>
                <w:rFonts w:ascii="Arial"/>
                <w:sz w:val="21"/>
              </w:rPr>
            </w:pPr>
          </w:p>
        </w:tc>
      </w:tr>
      <w:tr w14:paraId="66F01431">
        <w:trPr>
          <w:trHeight w:val="4633" w:hRule="atLeast"/>
        </w:trPr>
        <w:tc>
          <w:tcPr>
            <w:tcW w:w="727" w:type="dxa"/>
            <w:vMerge w:val="restart"/>
            <w:tcBorders>
              <w:bottom w:val="nil"/>
            </w:tcBorders>
            <w:vAlign w:val="top"/>
          </w:tcPr>
          <w:p w14:paraId="1074B163">
            <w:pPr>
              <w:spacing w:line="253" w:lineRule="auto"/>
              <w:rPr>
                <w:rFonts w:ascii="Arial"/>
                <w:sz w:val="21"/>
              </w:rPr>
            </w:pPr>
          </w:p>
          <w:p w14:paraId="41D45625">
            <w:pPr>
              <w:spacing w:line="253" w:lineRule="auto"/>
              <w:rPr>
                <w:rFonts w:ascii="Arial"/>
                <w:sz w:val="21"/>
              </w:rPr>
            </w:pPr>
          </w:p>
          <w:p w14:paraId="19C5643F">
            <w:pPr>
              <w:spacing w:line="253" w:lineRule="auto"/>
              <w:rPr>
                <w:rFonts w:ascii="Arial"/>
                <w:sz w:val="21"/>
              </w:rPr>
            </w:pPr>
          </w:p>
          <w:p w14:paraId="42511019">
            <w:pPr>
              <w:spacing w:line="253" w:lineRule="auto"/>
              <w:rPr>
                <w:rFonts w:ascii="Arial"/>
                <w:sz w:val="21"/>
              </w:rPr>
            </w:pPr>
          </w:p>
          <w:p w14:paraId="7CC34367">
            <w:pPr>
              <w:spacing w:line="253" w:lineRule="auto"/>
              <w:rPr>
                <w:rFonts w:ascii="Arial"/>
                <w:sz w:val="21"/>
              </w:rPr>
            </w:pPr>
          </w:p>
          <w:p w14:paraId="076B23B1">
            <w:pPr>
              <w:spacing w:line="253" w:lineRule="auto"/>
              <w:rPr>
                <w:rFonts w:ascii="Arial"/>
                <w:sz w:val="21"/>
              </w:rPr>
            </w:pPr>
          </w:p>
          <w:p w14:paraId="7AC27171">
            <w:pPr>
              <w:spacing w:line="253" w:lineRule="auto"/>
              <w:rPr>
                <w:rFonts w:ascii="Arial"/>
                <w:sz w:val="21"/>
              </w:rPr>
            </w:pPr>
          </w:p>
          <w:p w14:paraId="4B5C6705">
            <w:pPr>
              <w:spacing w:line="253" w:lineRule="auto"/>
              <w:rPr>
                <w:rFonts w:ascii="Arial"/>
                <w:sz w:val="21"/>
              </w:rPr>
            </w:pPr>
          </w:p>
          <w:p w14:paraId="777FCA4B">
            <w:pPr>
              <w:spacing w:line="254" w:lineRule="auto"/>
              <w:rPr>
                <w:rFonts w:ascii="Arial"/>
                <w:sz w:val="21"/>
              </w:rPr>
            </w:pPr>
          </w:p>
          <w:p w14:paraId="49C66915">
            <w:pPr>
              <w:spacing w:line="254" w:lineRule="auto"/>
              <w:rPr>
                <w:rFonts w:ascii="Arial"/>
                <w:sz w:val="21"/>
              </w:rPr>
            </w:pPr>
          </w:p>
          <w:p w14:paraId="24169D49">
            <w:pPr>
              <w:spacing w:line="254" w:lineRule="auto"/>
              <w:rPr>
                <w:rFonts w:ascii="Arial"/>
                <w:sz w:val="21"/>
              </w:rPr>
            </w:pPr>
          </w:p>
          <w:p w14:paraId="5C140C8A">
            <w:pPr>
              <w:pStyle w:val="6"/>
              <w:spacing w:before="92" w:line="204" w:lineRule="auto"/>
              <w:ind w:left="317"/>
              <w:rPr>
                <w:sz w:val="21"/>
                <w:szCs w:val="21"/>
              </w:rPr>
            </w:pPr>
            <w:r>
              <w:rPr>
                <w:b/>
                <w:bCs/>
                <w:spacing w:val="-3"/>
                <w:sz w:val="21"/>
                <w:szCs w:val="21"/>
              </w:rPr>
              <w:t>2</w:t>
            </w:r>
          </w:p>
        </w:tc>
        <w:tc>
          <w:tcPr>
            <w:tcW w:w="1019" w:type="dxa"/>
            <w:vMerge w:val="restart"/>
            <w:tcBorders>
              <w:bottom w:val="nil"/>
            </w:tcBorders>
            <w:vAlign w:val="top"/>
          </w:tcPr>
          <w:p w14:paraId="12F2942B">
            <w:pPr>
              <w:spacing w:line="241" w:lineRule="auto"/>
              <w:rPr>
                <w:rFonts w:ascii="Arial"/>
                <w:sz w:val="21"/>
              </w:rPr>
            </w:pPr>
          </w:p>
          <w:p w14:paraId="402D3C8C">
            <w:pPr>
              <w:spacing w:line="241" w:lineRule="auto"/>
              <w:rPr>
                <w:rFonts w:ascii="Arial"/>
                <w:sz w:val="21"/>
              </w:rPr>
            </w:pPr>
          </w:p>
          <w:p w14:paraId="51E9B08A">
            <w:pPr>
              <w:spacing w:line="241" w:lineRule="auto"/>
              <w:rPr>
                <w:rFonts w:ascii="Arial"/>
                <w:sz w:val="21"/>
              </w:rPr>
            </w:pPr>
          </w:p>
          <w:p w14:paraId="57E7FDED">
            <w:pPr>
              <w:spacing w:line="241" w:lineRule="auto"/>
              <w:rPr>
                <w:rFonts w:ascii="Arial"/>
                <w:sz w:val="21"/>
              </w:rPr>
            </w:pPr>
          </w:p>
          <w:p w14:paraId="612A7DA8">
            <w:pPr>
              <w:spacing w:line="241" w:lineRule="auto"/>
              <w:rPr>
                <w:rFonts w:ascii="Arial"/>
                <w:sz w:val="21"/>
              </w:rPr>
            </w:pPr>
          </w:p>
          <w:p w14:paraId="71799B87">
            <w:pPr>
              <w:spacing w:line="241" w:lineRule="auto"/>
              <w:rPr>
                <w:rFonts w:ascii="Arial"/>
                <w:sz w:val="21"/>
              </w:rPr>
            </w:pPr>
          </w:p>
          <w:p w14:paraId="0E5C2599">
            <w:pPr>
              <w:spacing w:line="241" w:lineRule="auto"/>
              <w:rPr>
                <w:rFonts w:ascii="Arial"/>
                <w:sz w:val="21"/>
              </w:rPr>
            </w:pPr>
          </w:p>
          <w:p w14:paraId="657DDB98">
            <w:pPr>
              <w:spacing w:line="242" w:lineRule="auto"/>
              <w:rPr>
                <w:rFonts w:ascii="Arial"/>
                <w:sz w:val="21"/>
              </w:rPr>
            </w:pPr>
          </w:p>
          <w:p w14:paraId="5A2C78E5">
            <w:pPr>
              <w:spacing w:line="242" w:lineRule="auto"/>
              <w:rPr>
                <w:rFonts w:ascii="Arial"/>
                <w:sz w:val="21"/>
              </w:rPr>
            </w:pPr>
          </w:p>
          <w:p w14:paraId="6D113576">
            <w:pPr>
              <w:spacing w:line="242" w:lineRule="auto"/>
              <w:rPr>
                <w:rFonts w:ascii="Arial"/>
                <w:sz w:val="21"/>
              </w:rPr>
            </w:pPr>
          </w:p>
          <w:p w14:paraId="50DF2BCC">
            <w:pPr>
              <w:spacing w:line="242" w:lineRule="auto"/>
              <w:rPr>
                <w:rFonts w:ascii="Arial"/>
                <w:sz w:val="21"/>
              </w:rPr>
            </w:pPr>
          </w:p>
          <w:p w14:paraId="2F790D07">
            <w:pPr>
              <w:pStyle w:val="6"/>
              <w:spacing w:before="91" w:line="194" w:lineRule="auto"/>
              <w:ind w:left="407" w:right="190" w:hanging="210"/>
              <w:rPr>
                <w:sz w:val="21"/>
                <w:szCs w:val="21"/>
              </w:rPr>
            </w:pPr>
            <w:r>
              <w:rPr>
                <w:spacing w:val="-2"/>
                <w:sz w:val="21"/>
                <w:szCs w:val="21"/>
              </w:rPr>
              <w:t>基本要</w:t>
            </w:r>
            <w:r>
              <w:rPr>
                <w:sz w:val="21"/>
                <w:szCs w:val="21"/>
              </w:rPr>
              <w:t>求</w:t>
            </w:r>
          </w:p>
        </w:tc>
        <w:tc>
          <w:tcPr>
            <w:tcW w:w="2912" w:type="dxa"/>
            <w:vAlign w:val="top"/>
          </w:tcPr>
          <w:p w14:paraId="19DF0A5C">
            <w:pPr>
              <w:pStyle w:val="6"/>
              <w:spacing w:before="37" w:line="177" w:lineRule="auto"/>
              <w:ind w:left="111" w:right="28" w:firstLine="4"/>
              <w:jc w:val="both"/>
              <w:rPr>
                <w:sz w:val="21"/>
                <w:szCs w:val="21"/>
              </w:rPr>
            </w:pPr>
            <w:r>
              <w:rPr>
                <w:spacing w:val="-1"/>
                <w:sz w:val="21"/>
                <w:szCs w:val="21"/>
              </w:rPr>
              <w:t>★1.本项目为交钥匙项目：</w:t>
            </w:r>
            <w:r>
              <w:rPr>
                <w:spacing w:val="-11"/>
                <w:sz w:val="21"/>
                <w:szCs w:val="21"/>
              </w:rPr>
              <w:t xml:space="preserve"> </w:t>
            </w:r>
            <w:r>
              <w:rPr>
                <w:spacing w:val="-1"/>
                <w:sz w:val="21"/>
                <w:szCs w:val="21"/>
              </w:rPr>
              <w:t>投</w:t>
            </w:r>
            <w:r>
              <w:rPr>
                <w:spacing w:val="14"/>
                <w:sz w:val="21"/>
                <w:szCs w:val="21"/>
              </w:rPr>
              <w:t>标人的投标总价包括货物设</w:t>
            </w:r>
            <w:r>
              <w:rPr>
                <w:spacing w:val="-6"/>
                <w:sz w:val="21"/>
                <w:szCs w:val="21"/>
              </w:rPr>
              <w:t>计、生产（采购）</w:t>
            </w:r>
            <w:r>
              <w:rPr>
                <w:spacing w:val="-19"/>
                <w:sz w:val="21"/>
                <w:szCs w:val="21"/>
              </w:rPr>
              <w:t xml:space="preserve"> </w:t>
            </w:r>
            <w:r>
              <w:rPr>
                <w:spacing w:val="-6"/>
                <w:sz w:val="21"/>
                <w:szCs w:val="21"/>
              </w:rPr>
              <w:t>、包装、运</w:t>
            </w:r>
            <w:r>
              <w:rPr>
                <w:spacing w:val="-19"/>
                <w:sz w:val="21"/>
                <w:szCs w:val="21"/>
              </w:rPr>
              <w:t>输至指定位置、装卸、安装（排</w:t>
            </w:r>
            <w:r>
              <w:rPr>
                <w:spacing w:val="-3"/>
                <w:sz w:val="21"/>
                <w:szCs w:val="21"/>
              </w:rPr>
              <w:t>风、供油、尾气喷淋系统、接地、排烟管、电缆安装等）、检测、调试、试运行、培训、相关部门验收、验收合格之前</w:t>
            </w:r>
            <w:r>
              <w:rPr>
                <w:spacing w:val="14"/>
                <w:sz w:val="21"/>
                <w:szCs w:val="21"/>
              </w:rPr>
              <w:t>及质保期内的首次维护保养</w:t>
            </w:r>
            <w:r>
              <w:rPr>
                <w:spacing w:val="-3"/>
                <w:sz w:val="21"/>
                <w:szCs w:val="21"/>
              </w:rPr>
              <w:t>（含更换机油及耗材）及整机</w:t>
            </w:r>
            <w:r>
              <w:rPr>
                <w:spacing w:val="34"/>
                <w:sz w:val="21"/>
                <w:szCs w:val="21"/>
              </w:rPr>
              <w:t>质量保修三年或累计运行</w:t>
            </w:r>
            <w:r>
              <w:rPr>
                <w:sz w:val="21"/>
                <w:szCs w:val="21"/>
              </w:rPr>
              <w:t>1000  小时（时间先到之一终</w:t>
            </w:r>
            <w:r>
              <w:rPr>
                <w:spacing w:val="-6"/>
                <w:sz w:val="21"/>
                <w:szCs w:val="21"/>
              </w:rPr>
              <w:t>止）</w:t>
            </w:r>
            <w:r>
              <w:rPr>
                <w:spacing w:val="-18"/>
                <w:sz w:val="21"/>
                <w:szCs w:val="21"/>
              </w:rPr>
              <w:t xml:space="preserve"> </w:t>
            </w:r>
            <w:r>
              <w:rPr>
                <w:spacing w:val="-6"/>
                <w:sz w:val="21"/>
                <w:szCs w:val="21"/>
              </w:rPr>
              <w:t>、备品备件、专用工具等</w:t>
            </w:r>
            <w:r>
              <w:rPr>
                <w:spacing w:val="-7"/>
                <w:sz w:val="21"/>
                <w:szCs w:val="21"/>
              </w:rPr>
              <w:t>所有含税费用， 同时投标人应</w:t>
            </w:r>
            <w:r>
              <w:rPr>
                <w:spacing w:val="-3"/>
                <w:sz w:val="21"/>
                <w:szCs w:val="21"/>
              </w:rPr>
              <w:t>自行计入系统正常、合法、安</w:t>
            </w:r>
            <w:r>
              <w:rPr>
                <w:spacing w:val="14"/>
                <w:sz w:val="21"/>
                <w:szCs w:val="21"/>
              </w:rPr>
              <w:t>全运行及使用所必需的所有</w:t>
            </w:r>
            <w:r>
              <w:rPr>
                <w:spacing w:val="-13"/>
                <w:sz w:val="21"/>
                <w:szCs w:val="21"/>
              </w:rPr>
              <w:t>设备、版权、专利等一切费用。</w:t>
            </w:r>
          </w:p>
        </w:tc>
        <w:tc>
          <w:tcPr>
            <w:tcW w:w="2037" w:type="dxa"/>
            <w:vAlign w:val="top"/>
          </w:tcPr>
          <w:p w14:paraId="3B7FD402">
            <w:pPr>
              <w:rPr>
                <w:rFonts w:ascii="Arial"/>
                <w:sz w:val="21"/>
              </w:rPr>
            </w:pPr>
          </w:p>
        </w:tc>
        <w:tc>
          <w:tcPr>
            <w:tcW w:w="1166" w:type="dxa"/>
            <w:vAlign w:val="top"/>
          </w:tcPr>
          <w:p w14:paraId="70155258">
            <w:pPr>
              <w:rPr>
                <w:rFonts w:ascii="Arial"/>
                <w:sz w:val="21"/>
              </w:rPr>
            </w:pPr>
          </w:p>
        </w:tc>
        <w:tc>
          <w:tcPr>
            <w:tcW w:w="674" w:type="dxa"/>
            <w:vAlign w:val="top"/>
          </w:tcPr>
          <w:p w14:paraId="575FFC8B">
            <w:pPr>
              <w:rPr>
                <w:rFonts w:ascii="Arial"/>
                <w:sz w:val="21"/>
              </w:rPr>
            </w:pPr>
          </w:p>
        </w:tc>
      </w:tr>
      <w:tr w14:paraId="77778DEB">
        <w:trPr>
          <w:trHeight w:val="1372" w:hRule="atLeast"/>
        </w:trPr>
        <w:tc>
          <w:tcPr>
            <w:tcW w:w="727" w:type="dxa"/>
            <w:vMerge w:val="continue"/>
            <w:tcBorders>
              <w:top w:val="nil"/>
            </w:tcBorders>
            <w:vAlign w:val="top"/>
          </w:tcPr>
          <w:p w14:paraId="6AF6B889">
            <w:pPr>
              <w:rPr>
                <w:rFonts w:ascii="Arial"/>
                <w:sz w:val="21"/>
              </w:rPr>
            </w:pPr>
          </w:p>
        </w:tc>
        <w:tc>
          <w:tcPr>
            <w:tcW w:w="1019" w:type="dxa"/>
            <w:vMerge w:val="continue"/>
            <w:tcBorders>
              <w:top w:val="nil"/>
            </w:tcBorders>
            <w:vAlign w:val="top"/>
          </w:tcPr>
          <w:p w14:paraId="6D3CDF6D">
            <w:pPr>
              <w:rPr>
                <w:rFonts w:ascii="Arial"/>
                <w:sz w:val="21"/>
              </w:rPr>
            </w:pPr>
          </w:p>
        </w:tc>
        <w:tc>
          <w:tcPr>
            <w:tcW w:w="2912" w:type="dxa"/>
            <w:vAlign w:val="top"/>
          </w:tcPr>
          <w:p w14:paraId="32E16D08">
            <w:pPr>
              <w:pStyle w:val="6"/>
              <w:spacing w:before="36" w:line="174" w:lineRule="auto"/>
              <w:ind w:left="111" w:right="101" w:firstLine="4"/>
              <w:jc w:val="both"/>
              <w:rPr>
                <w:sz w:val="21"/>
                <w:szCs w:val="21"/>
              </w:rPr>
            </w:pPr>
            <w:r>
              <w:rPr>
                <w:spacing w:val="2"/>
                <w:sz w:val="21"/>
                <w:szCs w:val="21"/>
              </w:rPr>
              <w:t>★2.拟供货物主要部件（柴油</w:t>
            </w:r>
            <w:r>
              <w:rPr>
                <w:spacing w:val="-12"/>
                <w:sz w:val="21"/>
                <w:szCs w:val="21"/>
              </w:rPr>
              <w:t>机、发电机）为制造商 2025 年</w:t>
            </w:r>
            <w:r>
              <w:rPr>
                <w:spacing w:val="-3"/>
                <w:sz w:val="21"/>
                <w:szCs w:val="21"/>
              </w:rPr>
              <w:t>后生产的原装全新的、符合用</w:t>
            </w:r>
            <w:r>
              <w:rPr>
                <w:spacing w:val="14"/>
                <w:sz w:val="21"/>
                <w:szCs w:val="21"/>
              </w:rPr>
              <w:t>户提供的有关质量标准的产</w:t>
            </w:r>
            <w:r>
              <w:rPr>
                <w:spacing w:val="-10"/>
                <w:sz w:val="21"/>
                <w:szCs w:val="21"/>
              </w:rPr>
              <w:t>品。</w:t>
            </w:r>
          </w:p>
        </w:tc>
        <w:tc>
          <w:tcPr>
            <w:tcW w:w="2037" w:type="dxa"/>
            <w:vAlign w:val="top"/>
          </w:tcPr>
          <w:p w14:paraId="77B54A4E">
            <w:pPr>
              <w:rPr>
                <w:rFonts w:ascii="Arial"/>
                <w:sz w:val="21"/>
              </w:rPr>
            </w:pPr>
          </w:p>
        </w:tc>
        <w:tc>
          <w:tcPr>
            <w:tcW w:w="1166" w:type="dxa"/>
            <w:vAlign w:val="top"/>
          </w:tcPr>
          <w:p w14:paraId="6674CC0C">
            <w:pPr>
              <w:rPr>
                <w:rFonts w:ascii="Arial"/>
                <w:sz w:val="21"/>
              </w:rPr>
            </w:pPr>
          </w:p>
        </w:tc>
        <w:tc>
          <w:tcPr>
            <w:tcW w:w="674" w:type="dxa"/>
            <w:vAlign w:val="top"/>
          </w:tcPr>
          <w:p w14:paraId="51A713B8">
            <w:pPr>
              <w:rPr>
                <w:rFonts w:ascii="Arial"/>
                <w:sz w:val="21"/>
              </w:rPr>
            </w:pPr>
          </w:p>
        </w:tc>
      </w:tr>
    </w:tbl>
    <w:p w14:paraId="193C95C0">
      <w:pPr>
        <w:rPr>
          <w:rFonts w:ascii="Arial"/>
          <w:sz w:val="21"/>
        </w:rPr>
      </w:pPr>
    </w:p>
    <w:p w14:paraId="0D718A25">
      <w:pPr>
        <w:rPr>
          <w:rFonts w:ascii="Arial" w:hAnsi="Arial" w:eastAsia="Arial" w:cs="Arial"/>
          <w:sz w:val="21"/>
          <w:szCs w:val="21"/>
        </w:rPr>
        <w:sectPr>
          <w:footerReference r:id="rId68" w:type="default"/>
          <w:pgSz w:w="11907" w:h="16841"/>
          <w:pgMar w:top="400" w:right="1567" w:bottom="1157" w:left="1785" w:header="0" w:footer="956" w:gutter="0"/>
          <w:cols w:space="720" w:num="1"/>
        </w:sectPr>
      </w:pPr>
    </w:p>
    <w:p w14:paraId="557E9D34">
      <w:pPr>
        <w:spacing w:before="19"/>
      </w:pPr>
    </w:p>
    <w:p w14:paraId="10EA4D4F">
      <w:pPr>
        <w:spacing w:before="19"/>
      </w:pPr>
    </w:p>
    <w:p w14:paraId="5E189A8C">
      <w:pPr>
        <w:spacing w:before="18"/>
      </w:pPr>
    </w:p>
    <w:p w14:paraId="474DF779">
      <w:pPr>
        <w:spacing w:before="18"/>
      </w:pPr>
    </w:p>
    <w:tbl>
      <w:tblPr>
        <w:tblStyle w:val="5"/>
        <w:tblW w:w="8535"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019"/>
        <w:gridCol w:w="2912"/>
        <w:gridCol w:w="2037"/>
        <w:gridCol w:w="1166"/>
        <w:gridCol w:w="674"/>
      </w:tblGrid>
      <w:tr w14:paraId="3C980CF8">
        <w:trPr>
          <w:trHeight w:val="297" w:hRule="atLeast"/>
        </w:trPr>
        <w:tc>
          <w:tcPr>
            <w:tcW w:w="727" w:type="dxa"/>
            <w:vAlign w:val="top"/>
          </w:tcPr>
          <w:p w14:paraId="7952BD2E">
            <w:pPr>
              <w:pStyle w:val="6"/>
              <w:spacing w:before="41" w:line="161" w:lineRule="auto"/>
              <w:ind w:left="155"/>
              <w:rPr>
                <w:sz w:val="21"/>
                <w:szCs w:val="21"/>
              </w:rPr>
            </w:pPr>
            <w:r>
              <w:rPr>
                <w:b/>
                <w:bCs/>
                <w:spacing w:val="-4"/>
                <w:sz w:val="21"/>
                <w:szCs w:val="21"/>
              </w:rPr>
              <w:t>序号</w:t>
            </w:r>
          </w:p>
        </w:tc>
        <w:tc>
          <w:tcPr>
            <w:tcW w:w="1019" w:type="dxa"/>
            <w:vAlign w:val="top"/>
          </w:tcPr>
          <w:p w14:paraId="1018D5C2">
            <w:pPr>
              <w:pStyle w:val="6"/>
              <w:spacing w:before="41" w:line="161" w:lineRule="auto"/>
              <w:ind w:left="341"/>
              <w:rPr>
                <w:sz w:val="21"/>
                <w:szCs w:val="21"/>
              </w:rPr>
            </w:pPr>
            <w:r>
              <w:rPr>
                <w:b/>
                <w:bCs/>
                <w:spacing w:val="-14"/>
                <w:sz w:val="21"/>
                <w:szCs w:val="21"/>
              </w:rPr>
              <w:t>目录</w:t>
            </w:r>
          </w:p>
        </w:tc>
        <w:tc>
          <w:tcPr>
            <w:tcW w:w="2912" w:type="dxa"/>
            <w:vAlign w:val="top"/>
          </w:tcPr>
          <w:p w14:paraId="0F4E10A8">
            <w:pPr>
              <w:pStyle w:val="6"/>
              <w:spacing w:before="41" w:line="161" w:lineRule="auto"/>
              <w:ind w:left="829"/>
              <w:rPr>
                <w:sz w:val="21"/>
                <w:szCs w:val="21"/>
              </w:rPr>
            </w:pPr>
            <w:r>
              <w:rPr>
                <w:b/>
                <w:bCs/>
                <w:spacing w:val="-3"/>
                <w:sz w:val="21"/>
                <w:szCs w:val="21"/>
              </w:rPr>
              <w:t>招标商务要求</w:t>
            </w:r>
          </w:p>
        </w:tc>
        <w:tc>
          <w:tcPr>
            <w:tcW w:w="2037" w:type="dxa"/>
            <w:vAlign w:val="top"/>
          </w:tcPr>
          <w:p w14:paraId="69D5D5C2">
            <w:pPr>
              <w:pStyle w:val="6"/>
              <w:spacing w:before="41" w:line="161" w:lineRule="auto"/>
              <w:ind w:left="395"/>
              <w:rPr>
                <w:sz w:val="21"/>
                <w:szCs w:val="21"/>
              </w:rPr>
            </w:pPr>
            <w:r>
              <w:rPr>
                <w:b/>
                <w:bCs/>
                <w:spacing w:val="-3"/>
                <w:sz w:val="21"/>
                <w:szCs w:val="21"/>
              </w:rPr>
              <w:t>投标商务响应</w:t>
            </w:r>
          </w:p>
        </w:tc>
        <w:tc>
          <w:tcPr>
            <w:tcW w:w="1166" w:type="dxa"/>
            <w:vAlign w:val="top"/>
          </w:tcPr>
          <w:p w14:paraId="1200CBF8">
            <w:pPr>
              <w:pStyle w:val="6"/>
              <w:spacing w:before="41" w:line="161" w:lineRule="auto"/>
              <w:ind w:left="168"/>
              <w:rPr>
                <w:sz w:val="21"/>
                <w:szCs w:val="21"/>
              </w:rPr>
            </w:pPr>
            <w:r>
              <w:rPr>
                <w:b/>
                <w:bCs/>
                <w:spacing w:val="-3"/>
                <w:sz w:val="21"/>
                <w:szCs w:val="21"/>
              </w:rPr>
              <w:t>偏离情况</w:t>
            </w:r>
          </w:p>
        </w:tc>
        <w:tc>
          <w:tcPr>
            <w:tcW w:w="674" w:type="dxa"/>
            <w:vAlign w:val="top"/>
          </w:tcPr>
          <w:p w14:paraId="1D65228C">
            <w:pPr>
              <w:pStyle w:val="6"/>
              <w:spacing w:before="41" w:line="161" w:lineRule="auto"/>
              <w:ind w:left="131"/>
              <w:rPr>
                <w:sz w:val="21"/>
                <w:szCs w:val="21"/>
              </w:rPr>
            </w:pPr>
            <w:r>
              <w:rPr>
                <w:b/>
                <w:bCs/>
                <w:spacing w:val="-5"/>
                <w:sz w:val="21"/>
                <w:szCs w:val="21"/>
              </w:rPr>
              <w:t>说明</w:t>
            </w:r>
          </w:p>
        </w:tc>
      </w:tr>
      <w:tr w14:paraId="5457F45F">
        <w:trPr>
          <w:trHeight w:val="2728" w:hRule="atLeast"/>
        </w:trPr>
        <w:tc>
          <w:tcPr>
            <w:tcW w:w="727" w:type="dxa"/>
            <w:vMerge w:val="restart"/>
            <w:tcBorders>
              <w:bottom w:val="nil"/>
            </w:tcBorders>
            <w:vAlign w:val="top"/>
          </w:tcPr>
          <w:p w14:paraId="7F2C3698">
            <w:pPr>
              <w:rPr>
                <w:rFonts w:ascii="Arial"/>
                <w:sz w:val="21"/>
              </w:rPr>
            </w:pPr>
          </w:p>
        </w:tc>
        <w:tc>
          <w:tcPr>
            <w:tcW w:w="1019" w:type="dxa"/>
            <w:vMerge w:val="restart"/>
            <w:tcBorders>
              <w:bottom w:val="nil"/>
            </w:tcBorders>
            <w:vAlign w:val="top"/>
          </w:tcPr>
          <w:p w14:paraId="69D4426B">
            <w:pPr>
              <w:rPr>
                <w:rFonts w:ascii="Arial"/>
                <w:sz w:val="21"/>
              </w:rPr>
            </w:pPr>
          </w:p>
        </w:tc>
        <w:tc>
          <w:tcPr>
            <w:tcW w:w="2912" w:type="dxa"/>
            <w:vAlign w:val="top"/>
          </w:tcPr>
          <w:p w14:paraId="5D124A7F">
            <w:pPr>
              <w:pStyle w:val="6"/>
              <w:spacing w:before="35" w:line="176" w:lineRule="auto"/>
              <w:ind w:left="111" w:right="100" w:firstLine="5"/>
              <w:jc w:val="both"/>
              <w:rPr>
                <w:sz w:val="21"/>
                <w:szCs w:val="21"/>
              </w:rPr>
            </w:pPr>
            <w:r>
              <w:rPr>
                <w:spacing w:val="12"/>
                <w:sz w:val="21"/>
                <w:szCs w:val="21"/>
              </w:rPr>
              <w:t>3.</w:t>
            </w:r>
            <w:r>
              <w:rPr>
                <w:spacing w:val="-16"/>
                <w:sz w:val="21"/>
                <w:szCs w:val="21"/>
              </w:rPr>
              <w:t xml:space="preserve"> </w:t>
            </w:r>
            <w:r>
              <w:rPr>
                <w:spacing w:val="12"/>
                <w:sz w:val="21"/>
                <w:szCs w:val="21"/>
              </w:rPr>
              <w:t>中标人提供的货物必须是</w:t>
            </w:r>
            <w:r>
              <w:rPr>
                <w:spacing w:val="14"/>
                <w:sz w:val="21"/>
                <w:szCs w:val="21"/>
              </w:rPr>
              <w:t>合法厂家生产和经销的原包</w:t>
            </w:r>
            <w:r>
              <w:rPr>
                <w:spacing w:val="-6"/>
                <w:sz w:val="21"/>
                <w:szCs w:val="21"/>
              </w:rPr>
              <w:t>装产品（包括零配件）</w:t>
            </w:r>
            <w:r>
              <w:rPr>
                <w:spacing w:val="-19"/>
                <w:sz w:val="21"/>
                <w:szCs w:val="21"/>
              </w:rPr>
              <w:t xml:space="preserve"> </w:t>
            </w:r>
            <w:r>
              <w:rPr>
                <w:spacing w:val="-6"/>
                <w:sz w:val="21"/>
                <w:szCs w:val="21"/>
              </w:rPr>
              <w:t>。中标</w:t>
            </w:r>
            <w:r>
              <w:rPr>
                <w:spacing w:val="14"/>
                <w:sz w:val="21"/>
                <w:szCs w:val="21"/>
              </w:rPr>
              <w:t>人为柴油发电机组生产厂家</w:t>
            </w:r>
            <w:r>
              <w:rPr>
                <w:spacing w:val="-7"/>
                <w:sz w:val="21"/>
                <w:szCs w:val="21"/>
              </w:rPr>
              <w:t>的，</w:t>
            </w:r>
            <w:r>
              <w:rPr>
                <w:spacing w:val="-6"/>
                <w:sz w:val="21"/>
                <w:szCs w:val="21"/>
              </w:rPr>
              <w:t xml:space="preserve"> </w:t>
            </w:r>
            <w:r>
              <w:rPr>
                <w:spacing w:val="-7"/>
                <w:sz w:val="21"/>
                <w:szCs w:val="21"/>
              </w:rPr>
              <w:t>需要在供货时提供主要部</w:t>
            </w:r>
            <w:r>
              <w:rPr>
                <w:spacing w:val="4"/>
                <w:sz w:val="21"/>
                <w:szCs w:val="21"/>
              </w:rPr>
              <w:t>件 (</w:t>
            </w:r>
            <w:r>
              <w:rPr>
                <w:spacing w:val="-22"/>
                <w:sz w:val="21"/>
                <w:szCs w:val="21"/>
              </w:rPr>
              <w:t xml:space="preserve"> </w:t>
            </w:r>
            <w:r>
              <w:rPr>
                <w:spacing w:val="4"/>
                <w:sz w:val="21"/>
                <w:szCs w:val="21"/>
              </w:rPr>
              <w:t>发</w:t>
            </w:r>
            <w:r>
              <w:rPr>
                <w:spacing w:val="-25"/>
                <w:sz w:val="21"/>
                <w:szCs w:val="21"/>
              </w:rPr>
              <w:t xml:space="preserve"> </w:t>
            </w:r>
            <w:r>
              <w:rPr>
                <w:spacing w:val="4"/>
                <w:sz w:val="21"/>
                <w:szCs w:val="21"/>
              </w:rPr>
              <w:t>动</w:t>
            </w:r>
            <w:r>
              <w:rPr>
                <w:spacing w:val="-30"/>
                <w:sz w:val="21"/>
                <w:szCs w:val="21"/>
              </w:rPr>
              <w:t xml:space="preserve"> </w:t>
            </w:r>
            <w:r>
              <w:rPr>
                <w:spacing w:val="4"/>
                <w:sz w:val="21"/>
                <w:szCs w:val="21"/>
              </w:rPr>
              <w:t>机</w:t>
            </w:r>
            <w:r>
              <w:rPr>
                <w:spacing w:val="-29"/>
                <w:sz w:val="21"/>
                <w:szCs w:val="21"/>
              </w:rPr>
              <w:t xml:space="preserve"> </w:t>
            </w:r>
            <w:r>
              <w:rPr>
                <w:spacing w:val="4"/>
                <w:sz w:val="21"/>
                <w:szCs w:val="21"/>
              </w:rPr>
              <w:t>/</w:t>
            </w:r>
            <w:r>
              <w:rPr>
                <w:spacing w:val="-23"/>
                <w:sz w:val="21"/>
                <w:szCs w:val="21"/>
              </w:rPr>
              <w:t xml:space="preserve"> </w:t>
            </w:r>
            <w:r>
              <w:rPr>
                <w:spacing w:val="4"/>
                <w:sz w:val="21"/>
                <w:szCs w:val="21"/>
              </w:rPr>
              <w:t>发电机</w:t>
            </w:r>
            <w:r>
              <w:rPr>
                <w:spacing w:val="-26"/>
                <w:sz w:val="21"/>
                <w:szCs w:val="21"/>
              </w:rPr>
              <w:t xml:space="preserve"> </w:t>
            </w:r>
            <w:r>
              <w:rPr>
                <w:spacing w:val="4"/>
                <w:sz w:val="21"/>
                <w:szCs w:val="21"/>
              </w:rPr>
              <w:t>/</w:t>
            </w:r>
            <w:r>
              <w:rPr>
                <w:spacing w:val="-30"/>
                <w:sz w:val="21"/>
                <w:szCs w:val="21"/>
              </w:rPr>
              <w:t xml:space="preserve"> </w:t>
            </w:r>
            <w:r>
              <w:rPr>
                <w:spacing w:val="4"/>
                <w:sz w:val="21"/>
                <w:szCs w:val="21"/>
              </w:rPr>
              <w:t>控</w:t>
            </w:r>
            <w:r>
              <w:rPr>
                <w:spacing w:val="-28"/>
                <w:sz w:val="21"/>
                <w:szCs w:val="21"/>
              </w:rPr>
              <w:t xml:space="preserve"> </w:t>
            </w:r>
            <w:r>
              <w:rPr>
                <w:spacing w:val="4"/>
                <w:sz w:val="21"/>
                <w:szCs w:val="21"/>
              </w:rPr>
              <w:t>制</w:t>
            </w:r>
            <w:r>
              <w:rPr>
                <w:spacing w:val="-22"/>
                <w:sz w:val="21"/>
                <w:szCs w:val="21"/>
              </w:rPr>
              <w:t xml:space="preserve"> </w:t>
            </w:r>
            <w:r>
              <w:rPr>
                <w:spacing w:val="4"/>
                <w:sz w:val="21"/>
                <w:szCs w:val="21"/>
              </w:rPr>
              <w:t>系</w:t>
            </w:r>
            <w:r>
              <w:rPr>
                <w:spacing w:val="-17"/>
                <w:sz w:val="21"/>
                <w:szCs w:val="21"/>
              </w:rPr>
              <w:t>统)OEM</w:t>
            </w:r>
            <w:r>
              <w:rPr>
                <w:spacing w:val="30"/>
                <w:w w:val="101"/>
                <w:sz w:val="21"/>
                <w:szCs w:val="21"/>
              </w:rPr>
              <w:t xml:space="preserve"> </w:t>
            </w:r>
            <w:r>
              <w:rPr>
                <w:spacing w:val="-17"/>
                <w:sz w:val="21"/>
                <w:szCs w:val="21"/>
              </w:rPr>
              <w:t>的有效授权（自主品牌</w:t>
            </w:r>
            <w:r>
              <w:rPr>
                <w:spacing w:val="-3"/>
                <w:sz w:val="21"/>
                <w:szCs w:val="21"/>
              </w:rPr>
              <w:t>的无需</w:t>
            </w:r>
            <w:r>
              <w:rPr>
                <w:spacing w:val="-38"/>
                <w:sz w:val="21"/>
                <w:szCs w:val="21"/>
              </w:rPr>
              <w:t>），</w:t>
            </w:r>
            <w:r>
              <w:rPr>
                <w:spacing w:val="12"/>
                <w:sz w:val="21"/>
                <w:szCs w:val="21"/>
              </w:rPr>
              <w:t xml:space="preserve"> </w:t>
            </w:r>
            <w:r>
              <w:rPr>
                <w:spacing w:val="-3"/>
                <w:sz w:val="21"/>
                <w:szCs w:val="21"/>
              </w:rPr>
              <w:t>中标人为经销商的</w:t>
            </w:r>
            <w:r>
              <w:rPr>
                <w:spacing w:val="-6"/>
                <w:sz w:val="21"/>
                <w:szCs w:val="21"/>
              </w:rPr>
              <w:t>需要提供制造商的授权，</w:t>
            </w:r>
            <w:r>
              <w:rPr>
                <w:spacing w:val="-19"/>
                <w:sz w:val="21"/>
                <w:szCs w:val="21"/>
              </w:rPr>
              <w:t xml:space="preserve"> </w:t>
            </w:r>
            <w:r>
              <w:rPr>
                <w:spacing w:val="-6"/>
                <w:sz w:val="21"/>
                <w:szCs w:val="21"/>
              </w:rPr>
              <w:t>或提</w:t>
            </w:r>
            <w:r>
              <w:rPr>
                <w:spacing w:val="-3"/>
                <w:sz w:val="21"/>
                <w:szCs w:val="21"/>
              </w:rPr>
              <w:t>供来源渠道合法的证明材料。</w:t>
            </w:r>
          </w:p>
        </w:tc>
        <w:tc>
          <w:tcPr>
            <w:tcW w:w="2037" w:type="dxa"/>
            <w:vAlign w:val="top"/>
          </w:tcPr>
          <w:p w14:paraId="1C2C6C2F">
            <w:pPr>
              <w:rPr>
                <w:rFonts w:ascii="Arial"/>
                <w:sz w:val="21"/>
              </w:rPr>
            </w:pPr>
          </w:p>
        </w:tc>
        <w:tc>
          <w:tcPr>
            <w:tcW w:w="1166" w:type="dxa"/>
            <w:vAlign w:val="top"/>
          </w:tcPr>
          <w:p w14:paraId="73DC0F31">
            <w:pPr>
              <w:rPr>
                <w:rFonts w:ascii="Arial"/>
                <w:sz w:val="21"/>
              </w:rPr>
            </w:pPr>
          </w:p>
        </w:tc>
        <w:tc>
          <w:tcPr>
            <w:tcW w:w="674" w:type="dxa"/>
            <w:vAlign w:val="top"/>
          </w:tcPr>
          <w:p w14:paraId="18CC0090">
            <w:pPr>
              <w:rPr>
                <w:rFonts w:ascii="Arial"/>
                <w:sz w:val="21"/>
              </w:rPr>
            </w:pPr>
          </w:p>
        </w:tc>
      </w:tr>
      <w:tr w14:paraId="4BB22F76">
        <w:trPr>
          <w:trHeight w:val="823" w:hRule="atLeast"/>
        </w:trPr>
        <w:tc>
          <w:tcPr>
            <w:tcW w:w="727" w:type="dxa"/>
            <w:vMerge w:val="continue"/>
            <w:tcBorders>
              <w:top w:val="nil"/>
              <w:bottom w:val="nil"/>
            </w:tcBorders>
            <w:vAlign w:val="top"/>
          </w:tcPr>
          <w:p w14:paraId="54C7816F">
            <w:pPr>
              <w:rPr>
                <w:rFonts w:ascii="Arial"/>
                <w:sz w:val="21"/>
              </w:rPr>
            </w:pPr>
          </w:p>
        </w:tc>
        <w:tc>
          <w:tcPr>
            <w:tcW w:w="1019" w:type="dxa"/>
            <w:vMerge w:val="continue"/>
            <w:tcBorders>
              <w:top w:val="nil"/>
              <w:bottom w:val="nil"/>
            </w:tcBorders>
            <w:vAlign w:val="top"/>
          </w:tcPr>
          <w:p w14:paraId="581FAAE0">
            <w:pPr>
              <w:rPr>
                <w:rFonts w:ascii="Arial"/>
                <w:sz w:val="21"/>
              </w:rPr>
            </w:pPr>
          </w:p>
        </w:tc>
        <w:tc>
          <w:tcPr>
            <w:tcW w:w="2912" w:type="dxa"/>
            <w:vAlign w:val="top"/>
          </w:tcPr>
          <w:p w14:paraId="7A680654">
            <w:pPr>
              <w:pStyle w:val="6"/>
              <w:spacing w:before="31" w:line="171" w:lineRule="auto"/>
              <w:ind w:left="111" w:right="102"/>
              <w:jc w:val="both"/>
              <w:rPr>
                <w:sz w:val="21"/>
                <w:szCs w:val="21"/>
              </w:rPr>
            </w:pPr>
            <w:r>
              <w:rPr>
                <w:spacing w:val="14"/>
                <w:sz w:val="21"/>
                <w:szCs w:val="21"/>
              </w:rPr>
              <w:t>4.</w:t>
            </w:r>
            <w:r>
              <w:rPr>
                <w:spacing w:val="-34"/>
                <w:sz w:val="21"/>
                <w:szCs w:val="21"/>
              </w:rPr>
              <w:t xml:space="preserve"> </w:t>
            </w:r>
            <w:r>
              <w:rPr>
                <w:spacing w:val="14"/>
                <w:sz w:val="21"/>
                <w:szCs w:val="21"/>
              </w:rPr>
              <w:t>投标人必须对所投机组提</w:t>
            </w:r>
            <w:r>
              <w:rPr>
                <w:spacing w:val="-6"/>
                <w:sz w:val="21"/>
                <w:szCs w:val="21"/>
              </w:rPr>
              <w:t>供机组合格证书（原件）</w:t>
            </w:r>
            <w:r>
              <w:rPr>
                <w:spacing w:val="-19"/>
                <w:sz w:val="21"/>
                <w:szCs w:val="21"/>
              </w:rPr>
              <w:t xml:space="preserve"> </w:t>
            </w:r>
            <w:r>
              <w:rPr>
                <w:spacing w:val="-6"/>
                <w:sz w:val="21"/>
                <w:szCs w:val="21"/>
              </w:rPr>
              <w:t>和制</w:t>
            </w:r>
            <w:r>
              <w:rPr>
                <w:spacing w:val="-2"/>
                <w:sz w:val="21"/>
                <w:szCs w:val="21"/>
              </w:rPr>
              <w:t>造厂有效三包条例证书。</w:t>
            </w:r>
          </w:p>
        </w:tc>
        <w:tc>
          <w:tcPr>
            <w:tcW w:w="2037" w:type="dxa"/>
            <w:vAlign w:val="top"/>
          </w:tcPr>
          <w:p w14:paraId="29F6896B">
            <w:pPr>
              <w:rPr>
                <w:rFonts w:ascii="Arial"/>
                <w:sz w:val="21"/>
              </w:rPr>
            </w:pPr>
          </w:p>
        </w:tc>
        <w:tc>
          <w:tcPr>
            <w:tcW w:w="1166" w:type="dxa"/>
            <w:vAlign w:val="top"/>
          </w:tcPr>
          <w:p w14:paraId="6F8019CD">
            <w:pPr>
              <w:rPr>
                <w:rFonts w:ascii="Arial"/>
                <w:sz w:val="21"/>
              </w:rPr>
            </w:pPr>
          </w:p>
        </w:tc>
        <w:tc>
          <w:tcPr>
            <w:tcW w:w="674" w:type="dxa"/>
            <w:vAlign w:val="top"/>
          </w:tcPr>
          <w:p w14:paraId="76CF1054">
            <w:pPr>
              <w:rPr>
                <w:rFonts w:ascii="Arial"/>
                <w:sz w:val="21"/>
              </w:rPr>
            </w:pPr>
          </w:p>
        </w:tc>
      </w:tr>
      <w:tr w14:paraId="643D9952">
        <w:trPr>
          <w:trHeight w:val="293" w:hRule="atLeast"/>
        </w:trPr>
        <w:tc>
          <w:tcPr>
            <w:tcW w:w="727" w:type="dxa"/>
            <w:vMerge w:val="continue"/>
            <w:tcBorders>
              <w:top w:val="nil"/>
              <w:bottom w:val="nil"/>
            </w:tcBorders>
            <w:vAlign w:val="top"/>
          </w:tcPr>
          <w:p w14:paraId="2F9D7FBC">
            <w:pPr>
              <w:rPr>
                <w:rFonts w:ascii="Arial"/>
                <w:sz w:val="21"/>
              </w:rPr>
            </w:pPr>
          </w:p>
        </w:tc>
        <w:tc>
          <w:tcPr>
            <w:tcW w:w="1019" w:type="dxa"/>
            <w:vMerge w:val="continue"/>
            <w:tcBorders>
              <w:top w:val="nil"/>
              <w:bottom w:val="nil"/>
            </w:tcBorders>
            <w:vAlign w:val="top"/>
          </w:tcPr>
          <w:p w14:paraId="540EF34A">
            <w:pPr>
              <w:rPr>
                <w:rFonts w:ascii="Arial"/>
                <w:sz w:val="21"/>
              </w:rPr>
            </w:pPr>
          </w:p>
        </w:tc>
        <w:tc>
          <w:tcPr>
            <w:tcW w:w="2912" w:type="dxa"/>
            <w:vAlign w:val="top"/>
          </w:tcPr>
          <w:p w14:paraId="7443883D">
            <w:pPr>
              <w:pStyle w:val="6"/>
              <w:spacing w:before="39" w:line="160" w:lineRule="auto"/>
              <w:ind w:left="116"/>
              <w:rPr>
                <w:sz w:val="21"/>
                <w:szCs w:val="21"/>
              </w:rPr>
            </w:pPr>
            <w:r>
              <w:rPr>
                <w:spacing w:val="2"/>
                <w:sz w:val="21"/>
                <w:szCs w:val="21"/>
              </w:rPr>
              <w:t>5.执行的有关标准</w:t>
            </w:r>
          </w:p>
        </w:tc>
        <w:tc>
          <w:tcPr>
            <w:tcW w:w="2037" w:type="dxa"/>
            <w:vAlign w:val="top"/>
          </w:tcPr>
          <w:p w14:paraId="2D45C0D9">
            <w:pPr>
              <w:rPr>
                <w:rFonts w:ascii="Arial"/>
                <w:sz w:val="21"/>
              </w:rPr>
            </w:pPr>
          </w:p>
        </w:tc>
        <w:tc>
          <w:tcPr>
            <w:tcW w:w="1166" w:type="dxa"/>
            <w:vAlign w:val="top"/>
          </w:tcPr>
          <w:p w14:paraId="1CAA798F">
            <w:pPr>
              <w:rPr>
                <w:rFonts w:ascii="Arial"/>
                <w:sz w:val="21"/>
              </w:rPr>
            </w:pPr>
          </w:p>
        </w:tc>
        <w:tc>
          <w:tcPr>
            <w:tcW w:w="674" w:type="dxa"/>
            <w:vAlign w:val="top"/>
          </w:tcPr>
          <w:p w14:paraId="07CCCC51">
            <w:pPr>
              <w:rPr>
                <w:rFonts w:ascii="Arial"/>
                <w:sz w:val="21"/>
              </w:rPr>
            </w:pPr>
          </w:p>
        </w:tc>
      </w:tr>
      <w:tr w14:paraId="56770889">
        <w:trPr>
          <w:trHeight w:val="1094" w:hRule="atLeast"/>
        </w:trPr>
        <w:tc>
          <w:tcPr>
            <w:tcW w:w="727" w:type="dxa"/>
            <w:vMerge w:val="continue"/>
            <w:tcBorders>
              <w:top w:val="nil"/>
              <w:bottom w:val="nil"/>
            </w:tcBorders>
            <w:vAlign w:val="top"/>
          </w:tcPr>
          <w:p w14:paraId="6BEAF3F2">
            <w:pPr>
              <w:rPr>
                <w:rFonts w:ascii="Arial"/>
                <w:sz w:val="21"/>
              </w:rPr>
            </w:pPr>
          </w:p>
        </w:tc>
        <w:tc>
          <w:tcPr>
            <w:tcW w:w="1019" w:type="dxa"/>
            <w:vMerge w:val="continue"/>
            <w:tcBorders>
              <w:top w:val="nil"/>
              <w:bottom w:val="nil"/>
            </w:tcBorders>
            <w:vAlign w:val="top"/>
          </w:tcPr>
          <w:p w14:paraId="762304F1">
            <w:pPr>
              <w:rPr>
                <w:rFonts w:ascii="Arial"/>
                <w:sz w:val="21"/>
              </w:rPr>
            </w:pPr>
          </w:p>
        </w:tc>
        <w:tc>
          <w:tcPr>
            <w:tcW w:w="2912" w:type="dxa"/>
            <w:vAlign w:val="top"/>
          </w:tcPr>
          <w:p w14:paraId="6718984A">
            <w:pPr>
              <w:pStyle w:val="6"/>
              <w:spacing w:before="29" w:line="173" w:lineRule="auto"/>
              <w:ind w:left="111" w:right="27" w:firstLine="5"/>
              <w:jc w:val="both"/>
              <w:rPr>
                <w:sz w:val="21"/>
                <w:szCs w:val="21"/>
              </w:rPr>
            </w:pPr>
            <w:r>
              <w:rPr>
                <w:spacing w:val="-7"/>
                <w:sz w:val="21"/>
                <w:szCs w:val="21"/>
              </w:rPr>
              <w:t>5.1 本招标的工程材料、设备、</w:t>
            </w:r>
            <w:r>
              <w:rPr>
                <w:spacing w:val="-3"/>
                <w:sz w:val="21"/>
                <w:szCs w:val="21"/>
              </w:rPr>
              <w:t>施工符合现行国家、行业及工</w:t>
            </w:r>
            <w:r>
              <w:rPr>
                <w:spacing w:val="14"/>
                <w:sz w:val="21"/>
                <w:szCs w:val="21"/>
              </w:rPr>
              <w:t>程所在地地方标准和技术规</w:t>
            </w:r>
            <w:r>
              <w:rPr>
                <w:spacing w:val="-4"/>
                <w:sz w:val="21"/>
                <w:szCs w:val="21"/>
              </w:rPr>
              <w:t>范的要求。</w:t>
            </w:r>
          </w:p>
        </w:tc>
        <w:tc>
          <w:tcPr>
            <w:tcW w:w="2037" w:type="dxa"/>
            <w:vAlign w:val="top"/>
          </w:tcPr>
          <w:p w14:paraId="1A13085C">
            <w:pPr>
              <w:rPr>
                <w:rFonts w:ascii="Arial"/>
                <w:sz w:val="21"/>
              </w:rPr>
            </w:pPr>
          </w:p>
        </w:tc>
        <w:tc>
          <w:tcPr>
            <w:tcW w:w="1166" w:type="dxa"/>
            <w:vAlign w:val="top"/>
          </w:tcPr>
          <w:p w14:paraId="38A79672">
            <w:pPr>
              <w:rPr>
                <w:rFonts w:ascii="Arial"/>
                <w:sz w:val="21"/>
              </w:rPr>
            </w:pPr>
          </w:p>
        </w:tc>
        <w:tc>
          <w:tcPr>
            <w:tcW w:w="674" w:type="dxa"/>
            <w:vAlign w:val="top"/>
          </w:tcPr>
          <w:p w14:paraId="51490F42">
            <w:pPr>
              <w:rPr>
                <w:rFonts w:ascii="Arial"/>
                <w:sz w:val="21"/>
              </w:rPr>
            </w:pPr>
          </w:p>
        </w:tc>
      </w:tr>
      <w:tr w14:paraId="00AF60CD">
        <w:trPr>
          <w:trHeight w:val="1909" w:hRule="atLeast"/>
        </w:trPr>
        <w:tc>
          <w:tcPr>
            <w:tcW w:w="727" w:type="dxa"/>
            <w:vMerge w:val="continue"/>
            <w:tcBorders>
              <w:top w:val="nil"/>
              <w:bottom w:val="nil"/>
            </w:tcBorders>
            <w:vAlign w:val="top"/>
          </w:tcPr>
          <w:p w14:paraId="7272D2CD">
            <w:pPr>
              <w:rPr>
                <w:rFonts w:ascii="Arial"/>
                <w:sz w:val="21"/>
              </w:rPr>
            </w:pPr>
          </w:p>
        </w:tc>
        <w:tc>
          <w:tcPr>
            <w:tcW w:w="1019" w:type="dxa"/>
            <w:vMerge w:val="continue"/>
            <w:tcBorders>
              <w:top w:val="nil"/>
              <w:bottom w:val="nil"/>
            </w:tcBorders>
            <w:vAlign w:val="top"/>
          </w:tcPr>
          <w:p w14:paraId="7A16C381">
            <w:pPr>
              <w:rPr>
                <w:rFonts w:ascii="Arial"/>
                <w:sz w:val="21"/>
              </w:rPr>
            </w:pPr>
          </w:p>
        </w:tc>
        <w:tc>
          <w:tcPr>
            <w:tcW w:w="2912" w:type="dxa"/>
            <w:vAlign w:val="top"/>
          </w:tcPr>
          <w:p w14:paraId="38B338CE">
            <w:pPr>
              <w:pStyle w:val="6"/>
              <w:spacing w:before="32" w:line="175" w:lineRule="auto"/>
              <w:ind w:left="113" w:right="101" w:firstLine="3"/>
              <w:jc w:val="both"/>
              <w:rPr>
                <w:sz w:val="21"/>
                <w:szCs w:val="21"/>
              </w:rPr>
            </w:pPr>
            <w:r>
              <w:rPr>
                <w:sz w:val="21"/>
                <w:szCs w:val="21"/>
              </w:rPr>
              <w:t>5.2</w:t>
            </w:r>
            <w:r>
              <w:rPr>
                <w:spacing w:val="27"/>
                <w:sz w:val="21"/>
                <w:szCs w:val="21"/>
              </w:rPr>
              <w:t xml:space="preserve"> </w:t>
            </w:r>
            <w:r>
              <w:rPr>
                <w:sz w:val="21"/>
                <w:szCs w:val="21"/>
              </w:rPr>
              <w:t>本工程的设计、安装应符</w:t>
            </w:r>
            <w:r>
              <w:rPr>
                <w:spacing w:val="-3"/>
                <w:sz w:val="21"/>
                <w:szCs w:val="21"/>
              </w:rPr>
              <w:t>合与本项目有关的国家、地方工程技术规范标准。在国内外</w:t>
            </w:r>
            <w:r>
              <w:rPr>
                <w:spacing w:val="-7"/>
                <w:sz w:val="21"/>
                <w:szCs w:val="21"/>
              </w:rPr>
              <w:t>规范标准发生矛盾时， 以国内</w:t>
            </w:r>
            <w:r>
              <w:rPr>
                <w:spacing w:val="-3"/>
                <w:sz w:val="21"/>
                <w:szCs w:val="21"/>
              </w:rPr>
              <w:t>标准为准。设计所选设备材料</w:t>
            </w:r>
            <w:r>
              <w:rPr>
                <w:spacing w:val="14"/>
                <w:sz w:val="21"/>
                <w:szCs w:val="21"/>
              </w:rPr>
              <w:t>要符合各个设备厂商产品技</w:t>
            </w:r>
            <w:r>
              <w:rPr>
                <w:spacing w:val="-1"/>
                <w:sz w:val="21"/>
                <w:szCs w:val="21"/>
              </w:rPr>
              <w:t>术使用要求。</w:t>
            </w:r>
          </w:p>
        </w:tc>
        <w:tc>
          <w:tcPr>
            <w:tcW w:w="2037" w:type="dxa"/>
            <w:vAlign w:val="top"/>
          </w:tcPr>
          <w:p w14:paraId="0A91342F">
            <w:pPr>
              <w:rPr>
                <w:rFonts w:ascii="Arial"/>
                <w:sz w:val="21"/>
              </w:rPr>
            </w:pPr>
          </w:p>
        </w:tc>
        <w:tc>
          <w:tcPr>
            <w:tcW w:w="1166" w:type="dxa"/>
            <w:vAlign w:val="top"/>
          </w:tcPr>
          <w:p w14:paraId="51E08CB3">
            <w:pPr>
              <w:rPr>
                <w:rFonts w:ascii="Arial"/>
                <w:sz w:val="21"/>
              </w:rPr>
            </w:pPr>
          </w:p>
        </w:tc>
        <w:tc>
          <w:tcPr>
            <w:tcW w:w="674" w:type="dxa"/>
            <w:vAlign w:val="top"/>
          </w:tcPr>
          <w:p w14:paraId="6D23E4C0">
            <w:pPr>
              <w:rPr>
                <w:rFonts w:ascii="Arial"/>
                <w:sz w:val="21"/>
              </w:rPr>
            </w:pPr>
          </w:p>
        </w:tc>
      </w:tr>
      <w:tr w14:paraId="70985698">
        <w:trPr>
          <w:trHeight w:val="552" w:hRule="atLeast"/>
        </w:trPr>
        <w:tc>
          <w:tcPr>
            <w:tcW w:w="727" w:type="dxa"/>
            <w:vMerge w:val="continue"/>
            <w:tcBorders>
              <w:top w:val="nil"/>
            </w:tcBorders>
            <w:vAlign w:val="top"/>
          </w:tcPr>
          <w:p w14:paraId="7A6D2A2D">
            <w:pPr>
              <w:rPr>
                <w:rFonts w:ascii="Arial"/>
                <w:sz w:val="21"/>
              </w:rPr>
            </w:pPr>
          </w:p>
        </w:tc>
        <w:tc>
          <w:tcPr>
            <w:tcW w:w="1019" w:type="dxa"/>
            <w:vMerge w:val="continue"/>
            <w:tcBorders>
              <w:top w:val="nil"/>
            </w:tcBorders>
            <w:vAlign w:val="top"/>
          </w:tcPr>
          <w:p w14:paraId="69838DCB">
            <w:pPr>
              <w:rPr>
                <w:rFonts w:ascii="Arial"/>
                <w:sz w:val="21"/>
              </w:rPr>
            </w:pPr>
          </w:p>
        </w:tc>
        <w:tc>
          <w:tcPr>
            <w:tcW w:w="2912" w:type="dxa"/>
            <w:vAlign w:val="top"/>
          </w:tcPr>
          <w:p w14:paraId="6AA0AF24">
            <w:pPr>
              <w:pStyle w:val="6"/>
              <w:spacing w:before="36" w:line="166" w:lineRule="auto"/>
              <w:ind w:left="134" w:right="101" w:hanging="18"/>
              <w:rPr>
                <w:sz w:val="21"/>
                <w:szCs w:val="21"/>
              </w:rPr>
            </w:pPr>
            <w:r>
              <w:rPr>
                <w:sz w:val="21"/>
                <w:szCs w:val="21"/>
              </w:rPr>
              <w:t>5.3</w:t>
            </w:r>
            <w:r>
              <w:rPr>
                <w:spacing w:val="27"/>
                <w:sz w:val="21"/>
                <w:szCs w:val="21"/>
              </w:rPr>
              <w:t xml:space="preserve"> </w:t>
            </w:r>
            <w:r>
              <w:rPr>
                <w:sz w:val="21"/>
                <w:szCs w:val="21"/>
              </w:rPr>
              <w:t>所使用标准均应是最新且</w:t>
            </w:r>
            <w:r>
              <w:rPr>
                <w:spacing w:val="-7"/>
                <w:sz w:val="21"/>
                <w:szCs w:val="21"/>
              </w:rPr>
              <w:t>已实施的版本。</w:t>
            </w:r>
          </w:p>
        </w:tc>
        <w:tc>
          <w:tcPr>
            <w:tcW w:w="2037" w:type="dxa"/>
            <w:vAlign w:val="top"/>
          </w:tcPr>
          <w:p w14:paraId="33AE4B17">
            <w:pPr>
              <w:rPr>
                <w:rFonts w:ascii="Arial"/>
                <w:sz w:val="21"/>
              </w:rPr>
            </w:pPr>
          </w:p>
        </w:tc>
        <w:tc>
          <w:tcPr>
            <w:tcW w:w="1166" w:type="dxa"/>
            <w:vAlign w:val="top"/>
          </w:tcPr>
          <w:p w14:paraId="097E5EE8">
            <w:pPr>
              <w:rPr>
                <w:rFonts w:ascii="Arial"/>
                <w:sz w:val="21"/>
              </w:rPr>
            </w:pPr>
          </w:p>
        </w:tc>
        <w:tc>
          <w:tcPr>
            <w:tcW w:w="674" w:type="dxa"/>
            <w:vAlign w:val="top"/>
          </w:tcPr>
          <w:p w14:paraId="199D65F8">
            <w:pPr>
              <w:rPr>
                <w:rFonts w:ascii="Arial"/>
                <w:sz w:val="21"/>
              </w:rPr>
            </w:pPr>
          </w:p>
        </w:tc>
      </w:tr>
      <w:tr w14:paraId="31B98B97">
        <w:trPr>
          <w:trHeight w:val="1094" w:hRule="atLeast"/>
        </w:trPr>
        <w:tc>
          <w:tcPr>
            <w:tcW w:w="727" w:type="dxa"/>
            <w:vMerge w:val="restart"/>
            <w:tcBorders>
              <w:bottom w:val="nil"/>
            </w:tcBorders>
            <w:vAlign w:val="top"/>
          </w:tcPr>
          <w:p w14:paraId="473AFA5B">
            <w:pPr>
              <w:spacing w:line="247" w:lineRule="auto"/>
              <w:rPr>
                <w:rFonts w:ascii="Arial"/>
                <w:sz w:val="21"/>
              </w:rPr>
            </w:pPr>
          </w:p>
          <w:p w14:paraId="3E9FEE5A">
            <w:pPr>
              <w:spacing w:line="247" w:lineRule="auto"/>
              <w:rPr>
                <w:rFonts w:ascii="Arial"/>
                <w:sz w:val="21"/>
              </w:rPr>
            </w:pPr>
          </w:p>
          <w:p w14:paraId="34E6EA4C">
            <w:pPr>
              <w:spacing w:line="247" w:lineRule="auto"/>
              <w:rPr>
                <w:rFonts w:ascii="Arial"/>
                <w:sz w:val="21"/>
              </w:rPr>
            </w:pPr>
          </w:p>
          <w:p w14:paraId="7994E521">
            <w:pPr>
              <w:spacing w:line="248" w:lineRule="auto"/>
              <w:rPr>
                <w:rFonts w:ascii="Arial"/>
                <w:sz w:val="21"/>
              </w:rPr>
            </w:pPr>
          </w:p>
          <w:p w14:paraId="51298167">
            <w:pPr>
              <w:spacing w:line="248" w:lineRule="auto"/>
              <w:rPr>
                <w:rFonts w:ascii="Arial"/>
                <w:sz w:val="21"/>
              </w:rPr>
            </w:pPr>
          </w:p>
          <w:p w14:paraId="63378427">
            <w:pPr>
              <w:spacing w:line="248" w:lineRule="auto"/>
              <w:rPr>
                <w:rFonts w:ascii="Arial"/>
                <w:sz w:val="21"/>
              </w:rPr>
            </w:pPr>
          </w:p>
          <w:p w14:paraId="1C7C7FDF">
            <w:pPr>
              <w:spacing w:line="248" w:lineRule="auto"/>
              <w:rPr>
                <w:rFonts w:ascii="Arial"/>
                <w:sz w:val="21"/>
              </w:rPr>
            </w:pPr>
          </w:p>
          <w:p w14:paraId="428FA891">
            <w:pPr>
              <w:spacing w:line="248" w:lineRule="auto"/>
              <w:rPr>
                <w:rFonts w:ascii="Arial"/>
                <w:sz w:val="21"/>
              </w:rPr>
            </w:pPr>
          </w:p>
          <w:p w14:paraId="6827B7F3">
            <w:pPr>
              <w:pStyle w:val="6"/>
              <w:spacing w:before="91" w:line="202" w:lineRule="auto"/>
              <w:ind w:left="319"/>
              <w:rPr>
                <w:sz w:val="21"/>
                <w:szCs w:val="21"/>
              </w:rPr>
            </w:pPr>
            <w:r>
              <w:rPr>
                <w:b/>
                <w:bCs/>
                <w:spacing w:val="-3"/>
                <w:sz w:val="21"/>
                <w:szCs w:val="21"/>
              </w:rPr>
              <w:t>3</w:t>
            </w:r>
          </w:p>
        </w:tc>
        <w:tc>
          <w:tcPr>
            <w:tcW w:w="1019" w:type="dxa"/>
            <w:vMerge w:val="restart"/>
            <w:tcBorders>
              <w:bottom w:val="nil"/>
            </w:tcBorders>
            <w:vAlign w:val="top"/>
          </w:tcPr>
          <w:p w14:paraId="39DF8453">
            <w:pPr>
              <w:spacing w:line="263" w:lineRule="auto"/>
              <w:rPr>
                <w:rFonts w:ascii="Arial"/>
                <w:sz w:val="21"/>
              </w:rPr>
            </w:pPr>
          </w:p>
          <w:p w14:paraId="791F819D">
            <w:pPr>
              <w:spacing w:line="263" w:lineRule="auto"/>
              <w:rPr>
                <w:rFonts w:ascii="Arial"/>
                <w:sz w:val="21"/>
              </w:rPr>
            </w:pPr>
          </w:p>
          <w:p w14:paraId="3A3754A8">
            <w:pPr>
              <w:spacing w:line="263" w:lineRule="auto"/>
              <w:rPr>
                <w:rFonts w:ascii="Arial"/>
                <w:sz w:val="21"/>
              </w:rPr>
            </w:pPr>
          </w:p>
          <w:p w14:paraId="7C4AA9DE">
            <w:pPr>
              <w:spacing w:line="264" w:lineRule="auto"/>
              <w:rPr>
                <w:rFonts w:ascii="Arial"/>
                <w:sz w:val="21"/>
              </w:rPr>
            </w:pPr>
          </w:p>
          <w:p w14:paraId="6EA8BF4F">
            <w:pPr>
              <w:spacing w:line="264" w:lineRule="auto"/>
              <w:rPr>
                <w:rFonts w:ascii="Arial"/>
                <w:sz w:val="21"/>
              </w:rPr>
            </w:pPr>
          </w:p>
          <w:p w14:paraId="47E3A296">
            <w:pPr>
              <w:spacing w:line="264" w:lineRule="auto"/>
              <w:rPr>
                <w:rFonts w:ascii="Arial"/>
                <w:sz w:val="21"/>
              </w:rPr>
            </w:pPr>
          </w:p>
          <w:p w14:paraId="6317E1E4">
            <w:pPr>
              <w:spacing w:line="264" w:lineRule="auto"/>
              <w:rPr>
                <w:rFonts w:ascii="Arial"/>
                <w:sz w:val="21"/>
              </w:rPr>
            </w:pPr>
          </w:p>
          <w:p w14:paraId="1DAAA4BD">
            <w:pPr>
              <w:pStyle w:val="6"/>
              <w:spacing w:before="92" w:line="196" w:lineRule="auto"/>
              <w:ind w:left="410" w:right="190" w:hanging="213"/>
              <w:rPr>
                <w:sz w:val="21"/>
                <w:szCs w:val="21"/>
              </w:rPr>
            </w:pPr>
            <w:r>
              <w:rPr>
                <w:spacing w:val="-2"/>
                <w:sz w:val="21"/>
                <w:szCs w:val="21"/>
              </w:rPr>
              <w:t>付款方</w:t>
            </w:r>
            <w:r>
              <w:rPr>
                <w:sz w:val="21"/>
                <w:szCs w:val="21"/>
              </w:rPr>
              <w:t>式</w:t>
            </w:r>
          </w:p>
        </w:tc>
        <w:tc>
          <w:tcPr>
            <w:tcW w:w="2912" w:type="dxa"/>
            <w:vAlign w:val="top"/>
          </w:tcPr>
          <w:p w14:paraId="303ECE6D">
            <w:pPr>
              <w:pStyle w:val="6"/>
              <w:spacing w:before="35" w:line="172" w:lineRule="auto"/>
              <w:ind w:left="114" w:right="100" w:firstLine="13"/>
              <w:jc w:val="both"/>
              <w:rPr>
                <w:sz w:val="21"/>
                <w:szCs w:val="21"/>
              </w:rPr>
            </w:pPr>
            <w:r>
              <w:rPr>
                <w:spacing w:val="-5"/>
                <w:sz w:val="21"/>
                <w:szCs w:val="21"/>
              </w:rPr>
              <w:t>1.双方合同签订后，</w:t>
            </w:r>
            <w:r>
              <w:rPr>
                <w:spacing w:val="-8"/>
                <w:sz w:val="21"/>
                <w:szCs w:val="21"/>
              </w:rPr>
              <w:t xml:space="preserve"> </w:t>
            </w:r>
            <w:r>
              <w:rPr>
                <w:spacing w:val="-5"/>
                <w:sz w:val="21"/>
                <w:szCs w:val="21"/>
              </w:rPr>
              <w:t>收到中标人合规发票</w:t>
            </w:r>
            <w:r>
              <w:rPr>
                <w:spacing w:val="55"/>
                <w:w w:val="101"/>
                <w:sz w:val="21"/>
                <w:szCs w:val="21"/>
              </w:rPr>
              <w:t xml:space="preserve"> </w:t>
            </w:r>
            <w:r>
              <w:rPr>
                <w:spacing w:val="-5"/>
                <w:sz w:val="21"/>
                <w:szCs w:val="21"/>
              </w:rPr>
              <w:t>15</w:t>
            </w:r>
            <w:r>
              <w:rPr>
                <w:spacing w:val="39"/>
                <w:sz w:val="21"/>
                <w:szCs w:val="21"/>
              </w:rPr>
              <w:t xml:space="preserve"> </w:t>
            </w:r>
            <w:r>
              <w:rPr>
                <w:spacing w:val="-5"/>
                <w:sz w:val="21"/>
                <w:szCs w:val="21"/>
              </w:rPr>
              <w:t>个工作日采购</w:t>
            </w:r>
            <w:r>
              <w:rPr>
                <w:spacing w:val="3"/>
                <w:sz w:val="21"/>
                <w:szCs w:val="21"/>
              </w:rPr>
              <w:t>人支付合同总价  30%给中标</w:t>
            </w:r>
            <w:r>
              <w:rPr>
                <w:spacing w:val="-10"/>
                <w:sz w:val="21"/>
                <w:szCs w:val="21"/>
              </w:rPr>
              <w:t>人。</w:t>
            </w:r>
          </w:p>
        </w:tc>
        <w:tc>
          <w:tcPr>
            <w:tcW w:w="2037" w:type="dxa"/>
            <w:vAlign w:val="top"/>
          </w:tcPr>
          <w:p w14:paraId="7CA271D1">
            <w:pPr>
              <w:rPr>
                <w:rFonts w:ascii="Arial"/>
                <w:sz w:val="21"/>
              </w:rPr>
            </w:pPr>
          </w:p>
        </w:tc>
        <w:tc>
          <w:tcPr>
            <w:tcW w:w="1166" w:type="dxa"/>
            <w:vAlign w:val="top"/>
          </w:tcPr>
          <w:p w14:paraId="5DF497D4">
            <w:pPr>
              <w:rPr>
                <w:rFonts w:ascii="Arial"/>
                <w:sz w:val="21"/>
              </w:rPr>
            </w:pPr>
          </w:p>
        </w:tc>
        <w:tc>
          <w:tcPr>
            <w:tcW w:w="674" w:type="dxa"/>
            <w:vAlign w:val="top"/>
          </w:tcPr>
          <w:p w14:paraId="1661FF57">
            <w:pPr>
              <w:rPr>
                <w:rFonts w:ascii="Arial"/>
                <w:sz w:val="21"/>
              </w:rPr>
            </w:pPr>
          </w:p>
        </w:tc>
      </w:tr>
      <w:tr w14:paraId="69F974C2">
        <w:trPr>
          <w:trHeight w:val="1909" w:hRule="atLeast"/>
        </w:trPr>
        <w:tc>
          <w:tcPr>
            <w:tcW w:w="727" w:type="dxa"/>
            <w:vMerge w:val="continue"/>
            <w:tcBorders>
              <w:top w:val="nil"/>
              <w:bottom w:val="nil"/>
            </w:tcBorders>
            <w:vAlign w:val="top"/>
          </w:tcPr>
          <w:p w14:paraId="016985E4">
            <w:pPr>
              <w:rPr>
                <w:rFonts w:ascii="Arial"/>
                <w:sz w:val="21"/>
              </w:rPr>
            </w:pPr>
          </w:p>
        </w:tc>
        <w:tc>
          <w:tcPr>
            <w:tcW w:w="1019" w:type="dxa"/>
            <w:vMerge w:val="continue"/>
            <w:tcBorders>
              <w:top w:val="nil"/>
              <w:bottom w:val="nil"/>
            </w:tcBorders>
            <w:vAlign w:val="top"/>
          </w:tcPr>
          <w:p w14:paraId="2BB8EFCB">
            <w:pPr>
              <w:rPr>
                <w:rFonts w:ascii="Arial"/>
                <w:sz w:val="21"/>
              </w:rPr>
            </w:pPr>
          </w:p>
        </w:tc>
        <w:tc>
          <w:tcPr>
            <w:tcW w:w="2912" w:type="dxa"/>
            <w:vAlign w:val="top"/>
          </w:tcPr>
          <w:p w14:paraId="5E7DD547">
            <w:pPr>
              <w:pStyle w:val="6"/>
              <w:spacing w:before="32" w:line="175" w:lineRule="auto"/>
              <w:ind w:left="111" w:right="100" w:firstLine="3"/>
              <w:jc w:val="both"/>
              <w:rPr>
                <w:sz w:val="21"/>
                <w:szCs w:val="21"/>
              </w:rPr>
            </w:pPr>
            <w:r>
              <w:rPr>
                <w:spacing w:val="12"/>
                <w:sz w:val="21"/>
                <w:szCs w:val="21"/>
              </w:rPr>
              <w:t>2.</w:t>
            </w:r>
            <w:r>
              <w:rPr>
                <w:spacing w:val="-14"/>
                <w:sz w:val="21"/>
                <w:szCs w:val="21"/>
              </w:rPr>
              <w:t xml:space="preserve"> </w:t>
            </w:r>
            <w:r>
              <w:rPr>
                <w:spacing w:val="12"/>
                <w:sz w:val="21"/>
                <w:szCs w:val="21"/>
              </w:rPr>
              <w:t>中标人所提供的全部货物</w:t>
            </w:r>
            <w:r>
              <w:rPr>
                <w:spacing w:val="14"/>
                <w:sz w:val="21"/>
                <w:szCs w:val="21"/>
              </w:rPr>
              <w:t>达到合同及合同附件所有要</w:t>
            </w:r>
            <w:r>
              <w:rPr>
                <w:spacing w:val="-7"/>
                <w:sz w:val="21"/>
                <w:szCs w:val="21"/>
              </w:rPr>
              <w:t>求送达采购人现场， 中标人方</w:t>
            </w:r>
            <w:r>
              <w:rPr>
                <w:spacing w:val="-3"/>
                <w:sz w:val="21"/>
                <w:szCs w:val="21"/>
              </w:rPr>
              <w:t>提供等额合规发票给采购人，</w:t>
            </w:r>
            <w:r>
              <w:rPr>
                <w:spacing w:val="-5"/>
                <w:sz w:val="21"/>
                <w:szCs w:val="21"/>
              </w:rPr>
              <w:t>采购人收到发票后</w:t>
            </w:r>
            <w:r>
              <w:rPr>
                <w:spacing w:val="60"/>
                <w:w w:val="101"/>
                <w:sz w:val="21"/>
                <w:szCs w:val="21"/>
              </w:rPr>
              <w:t xml:space="preserve"> </w:t>
            </w:r>
            <w:r>
              <w:rPr>
                <w:spacing w:val="-5"/>
                <w:sz w:val="21"/>
                <w:szCs w:val="21"/>
              </w:rPr>
              <w:t>15</w:t>
            </w:r>
            <w:r>
              <w:rPr>
                <w:spacing w:val="36"/>
                <w:sz w:val="21"/>
                <w:szCs w:val="21"/>
              </w:rPr>
              <w:t xml:space="preserve"> </w:t>
            </w:r>
            <w:r>
              <w:rPr>
                <w:spacing w:val="-5"/>
                <w:sz w:val="21"/>
                <w:szCs w:val="21"/>
              </w:rPr>
              <w:t>个工作</w:t>
            </w:r>
            <w:r>
              <w:rPr>
                <w:spacing w:val="3"/>
                <w:sz w:val="21"/>
                <w:szCs w:val="21"/>
              </w:rPr>
              <w:t>日支付合同总的  50%给中标</w:t>
            </w:r>
            <w:r>
              <w:rPr>
                <w:spacing w:val="-10"/>
                <w:sz w:val="21"/>
                <w:szCs w:val="21"/>
              </w:rPr>
              <w:t>人。</w:t>
            </w:r>
          </w:p>
        </w:tc>
        <w:tc>
          <w:tcPr>
            <w:tcW w:w="2037" w:type="dxa"/>
            <w:vAlign w:val="top"/>
          </w:tcPr>
          <w:p w14:paraId="26821F23">
            <w:pPr>
              <w:rPr>
                <w:rFonts w:ascii="Arial"/>
                <w:sz w:val="21"/>
              </w:rPr>
            </w:pPr>
          </w:p>
        </w:tc>
        <w:tc>
          <w:tcPr>
            <w:tcW w:w="1166" w:type="dxa"/>
            <w:vAlign w:val="top"/>
          </w:tcPr>
          <w:p w14:paraId="20FA5CDA">
            <w:pPr>
              <w:rPr>
                <w:rFonts w:ascii="Arial"/>
                <w:sz w:val="21"/>
              </w:rPr>
            </w:pPr>
          </w:p>
        </w:tc>
        <w:tc>
          <w:tcPr>
            <w:tcW w:w="674" w:type="dxa"/>
            <w:vAlign w:val="top"/>
          </w:tcPr>
          <w:p w14:paraId="142804E3">
            <w:pPr>
              <w:rPr>
                <w:rFonts w:ascii="Arial"/>
                <w:sz w:val="21"/>
              </w:rPr>
            </w:pPr>
          </w:p>
        </w:tc>
      </w:tr>
      <w:tr w14:paraId="08907C41">
        <w:trPr>
          <w:trHeight w:val="1368" w:hRule="atLeast"/>
        </w:trPr>
        <w:tc>
          <w:tcPr>
            <w:tcW w:w="727" w:type="dxa"/>
            <w:vMerge w:val="continue"/>
            <w:tcBorders>
              <w:top w:val="nil"/>
            </w:tcBorders>
            <w:vAlign w:val="top"/>
          </w:tcPr>
          <w:p w14:paraId="07930FC9">
            <w:pPr>
              <w:rPr>
                <w:rFonts w:ascii="Arial"/>
                <w:sz w:val="21"/>
              </w:rPr>
            </w:pPr>
          </w:p>
        </w:tc>
        <w:tc>
          <w:tcPr>
            <w:tcW w:w="1019" w:type="dxa"/>
            <w:vMerge w:val="continue"/>
            <w:tcBorders>
              <w:top w:val="nil"/>
            </w:tcBorders>
            <w:vAlign w:val="top"/>
          </w:tcPr>
          <w:p w14:paraId="4EA06D7F">
            <w:pPr>
              <w:rPr>
                <w:rFonts w:ascii="Arial"/>
                <w:sz w:val="21"/>
              </w:rPr>
            </w:pPr>
          </w:p>
        </w:tc>
        <w:tc>
          <w:tcPr>
            <w:tcW w:w="2912" w:type="dxa"/>
            <w:vAlign w:val="top"/>
          </w:tcPr>
          <w:p w14:paraId="4C07E77E">
            <w:pPr>
              <w:pStyle w:val="6"/>
              <w:spacing w:before="32" w:line="174" w:lineRule="auto"/>
              <w:ind w:left="111" w:right="102" w:firstLine="5"/>
              <w:jc w:val="both"/>
              <w:rPr>
                <w:sz w:val="21"/>
                <w:szCs w:val="21"/>
              </w:rPr>
            </w:pPr>
            <w:r>
              <w:rPr>
                <w:spacing w:val="13"/>
                <w:sz w:val="21"/>
                <w:szCs w:val="21"/>
              </w:rPr>
              <w:t>3.</w:t>
            </w:r>
            <w:r>
              <w:rPr>
                <w:spacing w:val="-29"/>
                <w:sz w:val="21"/>
                <w:szCs w:val="21"/>
              </w:rPr>
              <w:t xml:space="preserve"> </w:t>
            </w:r>
            <w:r>
              <w:rPr>
                <w:spacing w:val="13"/>
                <w:sz w:val="21"/>
                <w:szCs w:val="21"/>
              </w:rPr>
              <w:t>工程全部安装调试完成经</w:t>
            </w:r>
            <w:r>
              <w:rPr>
                <w:spacing w:val="14"/>
                <w:sz w:val="21"/>
                <w:szCs w:val="21"/>
              </w:rPr>
              <w:t>采购人现场验收合格设备正常运行三个月后收到中标人</w:t>
            </w:r>
            <w:r>
              <w:rPr>
                <w:spacing w:val="-5"/>
                <w:sz w:val="21"/>
                <w:szCs w:val="21"/>
              </w:rPr>
              <w:t>合规发票</w:t>
            </w:r>
            <w:r>
              <w:rPr>
                <w:spacing w:val="60"/>
                <w:w w:val="101"/>
                <w:sz w:val="21"/>
                <w:szCs w:val="21"/>
              </w:rPr>
              <w:t xml:space="preserve"> </w:t>
            </w:r>
            <w:r>
              <w:rPr>
                <w:spacing w:val="-5"/>
                <w:sz w:val="21"/>
                <w:szCs w:val="21"/>
              </w:rPr>
              <w:t>15</w:t>
            </w:r>
            <w:r>
              <w:rPr>
                <w:spacing w:val="36"/>
                <w:sz w:val="21"/>
                <w:szCs w:val="21"/>
              </w:rPr>
              <w:t xml:space="preserve"> </w:t>
            </w:r>
            <w:r>
              <w:rPr>
                <w:spacing w:val="-5"/>
                <w:sz w:val="21"/>
                <w:szCs w:val="21"/>
              </w:rPr>
              <w:t>个工作日支付合</w:t>
            </w:r>
            <w:r>
              <w:rPr>
                <w:spacing w:val="-11"/>
                <w:sz w:val="21"/>
                <w:szCs w:val="21"/>
              </w:rPr>
              <w:t>同总价的 20%给中标人。</w:t>
            </w:r>
          </w:p>
        </w:tc>
        <w:tc>
          <w:tcPr>
            <w:tcW w:w="2037" w:type="dxa"/>
            <w:vAlign w:val="top"/>
          </w:tcPr>
          <w:p w14:paraId="6B41271A">
            <w:pPr>
              <w:rPr>
                <w:rFonts w:ascii="Arial"/>
                <w:sz w:val="21"/>
              </w:rPr>
            </w:pPr>
          </w:p>
        </w:tc>
        <w:tc>
          <w:tcPr>
            <w:tcW w:w="1166" w:type="dxa"/>
            <w:vAlign w:val="top"/>
          </w:tcPr>
          <w:p w14:paraId="0CA6C677">
            <w:pPr>
              <w:rPr>
                <w:rFonts w:ascii="Arial"/>
                <w:sz w:val="21"/>
              </w:rPr>
            </w:pPr>
          </w:p>
        </w:tc>
        <w:tc>
          <w:tcPr>
            <w:tcW w:w="674" w:type="dxa"/>
            <w:vAlign w:val="top"/>
          </w:tcPr>
          <w:p w14:paraId="77F04749">
            <w:pPr>
              <w:rPr>
                <w:rFonts w:ascii="Arial"/>
                <w:sz w:val="21"/>
              </w:rPr>
            </w:pPr>
          </w:p>
        </w:tc>
      </w:tr>
      <w:tr w14:paraId="641D3085">
        <w:trPr>
          <w:trHeight w:val="1643" w:hRule="atLeast"/>
        </w:trPr>
        <w:tc>
          <w:tcPr>
            <w:tcW w:w="727" w:type="dxa"/>
            <w:vAlign w:val="top"/>
          </w:tcPr>
          <w:p w14:paraId="3C11D81E">
            <w:pPr>
              <w:spacing w:line="310" w:lineRule="auto"/>
              <w:rPr>
                <w:rFonts w:ascii="Arial"/>
                <w:sz w:val="21"/>
              </w:rPr>
            </w:pPr>
          </w:p>
          <w:p w14:paraId="00E6A0CE">
            <w:pPr>
              <w:spacing w:line="310" w:lineRule="auto"/>
              <w:rPr>
                <w:rFonts w:ascii="Arial"/>
                <w:sz w:val="21"/>
              </w:rPr>
            </w:pPr>
          </w:p>
          <w:p w14:paraId="335564B1">
            <w:pPr>
              <w:pStyle w:val="6"/>
              <w:spacing w:before="91" w:line="204" w:lineRule="auto"/>
              <w:ind w:left="314"/>
              <w:rPr>
                <w:sz w:val="21"/>
                <w:szCs w:val="21"/>
              </w:rPr>
            </w:pPr>
            <w:r>
              <w:rPr>
                <w:b/>
                <w:bCs/>
                <w:spacing w:val="-3"/>
                <w:sz w:val="21"/>
                <w:szCs w:val="21"/>
              </w:rPr>
              <w:t>4</w:t>
            </w:r>
          </w:p>
        </w:tc>
        <w:tc>
          <w:tcPr>
            <w:tcW w:w="1019" w:type="dxa"/>
            <w:vAlign w:val="top"/>
          </w:tcPr>
          <w:p w14:paraId="23D7E176">
            <w:pPr>
              <w:pStyle w:val="6"/>
              <w:spacing w:before="305" w:line="180" w:lineRule="auto"/>
              <w:ind w:left="202"/>
              <w:rPr>
                <w:sz w:val="21"/>
                <w:szCs w:val="21"/>
              </w:rPr>
            </w:pPr>
            <w:r>
              <w:rPr>
                <w:spacing w:val="-3"/>
                <w:sz w:val="21"/>
                <w:szCs w:val="21"/>
              </w:rPr>
              <w:t>货物运</w:t>
            </w:r>
          </w:p>
          <w:p w14:paraId="6EF74885">
            <w:pPr>
              <w:pStyle w:val="6"/>
              <w:spacing w:before="1" w:line="177" w:lineRule="auto"/>
              <w:ind w:left="196"/>
              <w:rPr>
                <w:sz w:val="21"/>
                <w:szCs w:val="21"/>
              </w:rPr>
            </w:pPr>
            <w:r>
              <w:rPr>
                <w:spacing w:val="-1"/>
                <w:sz w:val="21"/>
                <w:szCs w:val="21"/>
              </w:rPr>
              <w:t>输及包</w:t>
            </w:r>
          </w:p>
          <w:p w14:paraId="040A308C">
            <w:pPr>
              <w:pStyle w:val="6"/>
              <w:spacing w:line="179" w:lineRule="auto"/>
              <w:ind w:left="197"/>
              <w:rPr>
                <w:sz w:val="21"/>
                <w:szCs w:val="21"/>
              </w:rPr>
            </w:pPr>
            <w:r>
              <w:rPr>
                <w:spacing w:val="-2"/>
                <w:sz w:val="21"/>
                <w:szCs w:val="21"/>
              </w:rPr>
              <w:t>装方式</w:t>
            </w:r>
          </w:p>
          <w:p w14:paraId="20AA0BB0">
            <w:pPr>
              <w:pStyle w:val="6"/>
              <w:spacing w:line="194" w:lineRule="auto"/>
              <w:ind w:left="304"/>
              <w:rPr>
                <w:sz w:val="21"/>
                <w:szCs w:val="21"/>
              </w:rPr>
            </w:pPr>
            <w:r>
              <w:rPr>
                <w:spacing w:val="-2"/>
                <w:sz w:val="21"/>
                <w:szCs w:val="21"/>
              </w:rPr>
              <w:t>要求</w:t>
            </w:r>
          </w:p>
        </w:tc>
        <w:tc>
          <w:tcPr>
            <w:tcW w:w="2912" w:type="dxa"/>
            <w:vAlign w:val="top"/>
          </w:tcPr>
          <w:p w14:paraId="2296F098">
            <w:pPr>
              <w:pStyle w:val="6"/>
              <w:spacing w:before="32" w:line="175" w:lineRule="auto"/>
              <w:ind w:left="111" w:right="100" w:firstLine="1"/>
              <w:jc w:val="both"/>
              <w:rPr>
                <w:sz w:val="21"/>
                <w:szCs w:val="21"/>
              </w:rPr>
            </w:pPr>
            <w:r>
              <w:rPr>
                <w:spacing w:val="14"/>
                <w:sz w:val="21"/>
                <w:szCs w:val="21"/>
              </w:rPr>
              <w:t>合同中所有的货物均须由中标供应商自行运往设备安装</w:t>
            </w:r>
            <w:r>
              <w:rPr>
                <w:spacing w:val="-7"/>
                <w:sz w:val="21"/>
                <w:szCs w:val="21"/>
              </w:rPr>
              <w:t>场所， 不论设备从何处购置、</w:t>
            </w:r>
            <w:r>
              <w:rPr>
                <w:spacing w:val="-6"/>
                <w:sz w:val="21"/>
                <w:szCs w:val="21"/>
              </w:rPr>
              <w:t>采用何种方式运输，</w:t>
            </w:r>
            <w:r>
              <w:rPr>
                <w:spacing w:val="-19"/>
                <w:sz w:val="21"/>
                <w:szCs w:val="21"/>
              </w:rPr>
              <w:t xml:space="preserve"> </w:t>
            </w:r>
            <w:r>
              <w:rPr>
                <w:spacing w:val="-6"/>
                <w:sz w:val="21"/>
                <w:szCs w:val="21"/>
              </w:rPr>
              <w:t>采购人不</w:t>
            </w:r>
            <w:r>
              <w:rPr>
                <w:spacing w:val="-3"/>
                <w:sz w:val="21"/>
                <w:szCs w:val="21"/>
              </w:rPr>
              <w:t>承担任何责任及相关费用。中</w:t>
            </w:r>
            <w:r>
              <w:rPr>
                <w:spacing w:val="14"/>
                <w:sz w:val="21"/>
                <w:szCs w:val="21"/>
              </w:rPr>
              <w:t>标供应商应当自行处理货物</w:t>
            </w:r>
          </w:p>
        </w:tc>
        <w:tc>
          <w:tcPr>
            <w:tcW w:w="2037" w:type="dxa"/>
            <w:vAlign w:val="top"/>
          </w:tcPr>
          <w:p w14:paraId="2D8FD452">
            <w:pPr>
              <w:rPr>
                <w:rFonts w:ascii="Arial"/>
                <w:sz w:val="21"/>
              </w:rPr>
            </w:pPr>
          </w:p>
        </w:tc>
        <w:tc>
          <w:tcPr>
            <w:tcW w:w="1166" w:type="dxa"/>
            <w:vAlign w:val="top"/>
          </w:tcPr>
          <w:p w14:paraId="14C472AD">
            <w:pPr>
              <w:rPr>
                <w:rFonts w:ascii="Arial"/>
                <w:sz w:val="21"/>
              </w:rPr>
            </w:pPr>
          </w:p>
        </w:tc>
        <w:tc>
          <w:tcPr>
            <w:tcW w:w="674" w:type="dxa"/>
            <w:vAlign w:val="top"/>
          </w:tcPr>
          <w:p w14:paraId="54702140">
            <w:pPr>
              <w:rPr>
                <w:rFonts w:ascii="Arial"/>
                <w:sz w:val="21"/>
              </w:rPr>
            </w:pPr>
          </w:p>
        </w:tc>
      </w:tr>
    </w:tbl>
    <w:p w14:paraId="0E6E1A42">
      <w:pPr>
        <w:rPr>
          <w:rFonts w:ascii="Arial"/>
          <w:sz w:val="21"/>
        </w:rPr>
      </w:pPr>
    </w:p>
    <w:p w14:paraId="095B7776">
      <w:pPr>
        <w:rPr>
          <w:rFonts w:ascii="Arial" w:hAnsi="Arial" w:eastAsia="Arial" w:cs="Arial"/>
          <w:sz w:val="21"/>
          <w:szCs w:val="21"/>
        </w:rPr>
        <w:sectPr>
          <w:footerReference r:id="rId69" w:type="default"/>
          <w:pgSz w:w="11907" w:h="16841"/>
          <w:pgMar w:top="400" w:right="1567" w:bottom="1157" w:left="1785" w:header="0" w:footer="957" w:gutter="0"/>
          <w:cols w:space="720" w:num="1"/>
        </w:sectPr>
      </w:pPr>
    </w:p>
    <w:p w14:paraId="344F2CCD">
      <w:pPr>
        <w:spacing w:before="19"/>
      </w:pPr>
    </w:p>
    <w:p w14:paraId="6AABF14B">
      <w:pPr>
        <w:spacing w:before="19"/>
      </w:pPr>
    </w:p>
    <w:p w14:paraId="212FFEDD">
      <w:pPr>
        <w:spacing w:before="18"/>
      </w:pPr>
    </w:p>
    <w:p w14:paraId="3825A483">
      <w:pPr>
        <w:spacing w:before="18"/>
      </w:pPr>
    </w:p>
    <w:tbl>
      <w:tblPr>
        <w:tblStyle w:val="5"/>
        <w:tblW w:w="8535"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019"/>
        <w:gridCol w:w="2912"/>
        <w:gridCol w:w="2037"/>
        <w:gridCol w:w="1166"/>
        <w:gridCol w:w="674"/>
      </w:tblGrid>
      <w:tr w14:paraId="14F32329">
        <w:trPr>
          <w:trHeight w:val="297" w:hRule="atLeast"/>
        </w:trPr>
        <w:tc>
          <w:tcPr>
            <w:tcW w:w="727" w:type="dxa"/>
            <w:vAlign w:val="top"/>
          </w:tcPr>
          <w:p w14:paraId="538B4302">
            <w:pPr>
              <w:pStyle w:val="6"/>
              <w:spacing w:before="41" w:line="161" w:lineRule="auto"/>
              <w:ind w:left="155"/>
              <w:rPr>
                <w:sz w:val="21"/>
                <w:szCs w:val="21"/>
              </w:rPr>
            </w:pPr>
            <w:r>
              <w:rPr>
                <w:b/>
                <w:bCs/>
                <w:spacing w:val="-4"/>
                <w:sz w:val="21"/>
                <w:szCs w:val="21"/>
              </w:rPr>
              <w:t>序号</w:t>
            </w:r>
          </w:p>
        </w:tc>
        <w:tc>
          <w:tcPr>
            <w:tcW w:w="1019" w:type="dxa"/>
            <w:vAlign w:val="top"/>
          </w:tcPr>
          <w:p w14:paraId="5A81BA48">
            <w:pPr>
              <w:pStyle w:val="6"/>
              <w:spacing w:before="41" w:line="161" w:lineRule="auto"/>
              <w:ind w:left="341"/>
              <w:rPr>
                <w:sz w:val="21"/>
                <w:szCs w:val="21"/>
              </w:rPr>
            </w:pPr>
            <w:r>
              <w:rPr>
                <w:b/>
                <w:bCs/>
                <w:spacing w:val="-14"/>
                <w:sz w:val="21"/>
                <w:szCs w:val="21"/>
              </w:rPr>
              <w:t>目录</w:t>
            </w:r>
          </w:p>
        </w:tc>
        <w:tc>
          <w:tcPr>
            <w:tcW w:w="2912" w:type="dxa"/>
            <w:vAlign w:val="top"/>
          </w:tcPr>
          <w:p w14:paraId="791FC64C">
            <w:pPr>
              <w:pStyle w:val="6"/>
              <w:spacing w:before="41" w:line="161" w:lineRule="auto"/>
              <w:ind w:left="829"/>
              <w:rPr>
                <w:sz w:val="21"/>
                <w:szCs w:val="21"/>
              </w:rPr>
            </w:pPr>
            <w:r>
              <w:rPr>
                <w:b/>
                <w:bCs/>
                <w:spacing w:val="-3"/>
                <w:sz w:val="21"/>
                <w:szCs w:val="21"/>
              </w:rPr>
              <w:t>招标商务要求</w:t>
            </w:r>
          </w:p>
        </w:tc>
        <w:tc>
          <w:tcPr>
            <w:tcW w:w="2037" w:type="dxa"/>
            <w:vAlign w:val="top"/>
          </w:tcPr>
          <w:p w14:paraId="7FE7D996">
            <w:pPr>
              <w:pStyle w:val="6"/>
              <w:spacing w:before="41" w:line="161" w:lineRule="auto"/>
              <w:ind w:left="395"/>
              <w:rPr>
                <w:sz w:val="21"/>
                <w:szCs w:val="21"/>
              </w:rPr>
            </w:pPr>
            <w:r>
              <w:rPr>
                <w:b/>
                <w:bCs/>
                <w:spacing w:val="-3"/>
                <w:sz w:val="21"/>
                <w:szCs w:val="21"/>
              </w:rPr>
              <w:t>投标商务响应</w:t>
            </w:r>
          </w:p>
        </w:tc>
        <w:tc>
          <w:tcPr>
            <w:tcW w:w="1166" w:type="dxa"/>
            <w:vAlign w:val="top"/>
          </w:tcPr>
          <w:p w14:paraId="1D17B627">
            <w:pPr>
              <w:pStyle w:val="6"/>
              <w:spacing w:before="41" w:line="161" w:lineRule="auto"/>
              <w:ind w:left="168"/>
              <w:rPr>
                <w:sz w:val="21"/>
                <w:szCs w:val="21"/>
              </w:rPr>
            </w:pPr>
            <w:r>
              <w:rPr>
                <w:b/>
                <w:bCs/>
                <w:spacing w:val="-3"/>
                <w:sz w:val="21"/>
                <w:szCs w:val="21"/>
              </w:rPr>
              <w:t>偏离情况</w:t>
            </w:r>
          </w:p>
        </w:tc>
        <w:tc>
          <w:tcPr>
            <w:tcW w:w="674" w:type="dxa"/>
            <w:vAlign w:val="top"/>
          </w:tcPr>
          <w:p w14:paraId="3F163DAE">
            <w:pPr>
              <w:pStyle w:val="6"/>
              <w:spacing w:before="41" w:line="161" w:lineRule="auto"/>
              <w:ind w:left="131"/>
              <w:rPr>
                <w:sz w:val="21"/>
                <w:szCs w:val="21"/>
              </w:rPr>
            </w:pPr>
            <w:r>
              <w:rPr>
                <w:b/>
                <w:bCs/>
                <w:spacing w:val="-5"/>
                <w:sz w:val="21"/>
                <w:szCs w:val="21"/>
              </w:rPr>
              <w:t>说明</w:t>
            </w:r>
          </w:p>
        </w:tc>
      </w:tr>
      <w:tr w14:paraId="3F869DFD">
        <w:trPr>
          <w:trHeight w:val="825" w:hRule="atLeast"/>
        </w:trPr>
        <w:tc>
          <w:tcPr>
            <w:tcW w:w="727" w:type="dxa"/>
            <w:vAlign w:val="top"/>
          </w:tcPr>
          <w:p w14:paraId="5C3D187D">
            <w:pPr>
              <w:rPr>
                <w:rFonts w:ascii="Arial"/>
                <w:sz w:val="21"/>
              </w:rPr>
            </w:pPr>
          </w:p>
        </w:tc>
        <w:tc>
          <w:tcPr>
            <w:tcW w:w="1019" w:type="dxa"/>
            <w:vAlign w:val="top"/>
          </w:tcPr>
          <w:p w14:paraId="4F065B54">
            <w:pPr>
              <w:rPr>
                <w:rFonts w:ascii="Arial"/>
                <w:sz w:val="21"/>
              </w:rPr>
            </w:pPr>
          </w:p>
        </w:tc>
        <w:tc>
          <w:tcPr>
            <w:tcW w:w="2912" w:type="dxa"/>
            <w:vAlign w:val="top"/>
          </w:tcPr>
          <w:p w14:paraId="2016E731">
            <w:pPr>
              <w:pStyle w:val="6"/>
              <w:spacing w:before="19" w:line="174" w:lineRule="auto"/>
              <w:ind w:left="113" w:right="102"/>
              <w:jc w:val="both"/>
              <w:rPr>
                <w:sz w:val="21"/>
                <w:szCs w:val="21"/>
              </w:rPr>
            </w:pPr>
            <w:r>
              <w:rPr>
                <w:spacing w:val="-3"/>
                <w:sz w:val="21"/>
                <w:szCs w:val="21"/>
              </w:rPr>
              <w:t>质量和数量短缺等问题。包装</w:t>
            </w:r>
            <w:r>
              <w:rPr>
                <w:spacing w:val="13"/>
                <w:sz w:val="21"/>
                <w:szCs w:val="21"/>
              </w:rPr>
              <w:t>以保证货物的完好无损为标</w:t>
            </w:r>
            <w:r>
              <w:rPr>
                <w:spacing w:val="-10"/>
                <w:sz w:val="21"/>
                <w:szCs w:val="21"/>
              </w:rPr>
              <w:t>准。</w:t>
            </w:r>
          </w:p>
        </w:tc>
        <w:tc>
          <w:tcPr>
            <w:tcW w:w="2037" w:type="dxa"/>
            <w:vAlign w:val="top"/>
          </w:tcPr>
          <w:p w14:paraId="2F3E2F24">
            <w:pPr>
              <w:rPr>
                <w:rFonts w:ascii="Arial"/>
                <w:sz w:val="21"/>
              </w:rPr>
            </w:pPr>
          </w:p>
        </w:tc>
        <w:tc>
          <w:tcPr>
            <w:tcW w:w="1166" w:type="dxa"/>
            <w:vAlign w:val="top"/>
          </w:tcPr>
          <w:p w14:paraId="3C342F4D">
            <w:pPr>
              <w:rPr>
                <w:rFonts w:ascii="Arial"/>
                <w:sz w:val="21"/>
              </w:rPr>
            </w:pPr>
          </w:p>
        </w:tc>
        <w:tc>
          <w:tcPr>
            <w:tcW w:w="674" w:type="dxa"/>
            <w:vAlign w:val="top"/>
          </w:tcPr>
          <w:p w14:paraId="2770CE4F">
            <w:pPr>
              <w:rPr>
                <w:rFonts w:ascii="Arial"/>
                <w:sz w:val="21"/>
              </w:rPr>
            </w:pPr>
          </w:p>
        </w:tc>
      </w:tr>
      <w:tr w14:paraId="2AA5E862">
        <w:trPr>
          <w:trHeight w:val="823" w:hRule="atLeast"/>
        </w:trPr>
        <w:tc>
          <w:tcPr>
            <w:tcW w:w="727" w:type="dxa"/>
            <w:vMerge w:val="restart"/>
            <w:tcBorders>
              <w:bottom w:val="nil"/>
            </w:tcBorders>
            <w:vAlign w:val="top"/>
          </w:tcPr>
          <w:p w14:paraId="08B481FC">
            <w:pPr>
              <w:spacing w:line="249" w:lineRule="auto"/>
              <w:rPr>
                <w:rFonts w:ascii="Arial"/>
                <w:sz w:val="21"/>
              </w:rPr>
            </w:pPr>
          </w:p>
          <w:p w14:paraId="2ED8D4E7">
            <w:pPr>
              <w:spacing w:line="249" w:lineRule="auto"/>
              <w:rPr>
                <w:rFonts w:ascii="Arial"/>
                <w:sz w:val="21"/>
              </w:rPr>
            </w:pPr>
          </w:p>
          <w:p w14:paraId="578CDE55">
            <w:pPr>
              <w:spacing w:line="249" w:lineRule="auto"/>
              <w:rPr>
                <w:rFonts w:ascii="Arial"/>
                <w:sz w:val="21"/>
              </w:rPr>
            </w:pPr>
          </w:p>
          <w:p w14:paraId="4EF6E29F">
            <w:pPr>
              <w:spacing w:line="249" w:lineRule="auto"/>
              <w:rPr>
                <w:rFonts w:ascii="Arial"/>
                <w:sz w:val="21"/>
              </w:rPr>
            </w:pPr>
          </w:p>
          <w:p w14:paraId="60649519">
            <w:pPr>
              <w:spacing w:line="249" w:lineRule="auto"/>
              <w:rPr>
                <w:rFonts w:ascii="Arial"/>
                <w:sz w:val="21"/>
              </w:rPr>
            </w:pPr>
          </w:p>
          <w:p w14:paraId="32171301">
            <w:pPr>
              <w:spacing w:line="250" w:lineRule="auto"/>
              <w:rPr>
                <w:rFonts w:ascii="Arial"/>
                <w:sz w:val="21"/>
              </w:rPr>
            </w:pPr>
          </w:p>
          <w:p w14:paraId="7A1196DB">
            <w:pPr>
              <w:spacing w:line="250" w:lineRule="auto"/>
              <w:rPr>
                <w:rFonts w:ascii="Arial"/>
                <w:sz w:val="21"/>
              </w:rPr>
            </w:pPr>
          </w:p>
          <w:p w14:paraId="33193356">
            <w:pPr>
              <w:spacing w:line="250" w:lineRule="auto"/>
              <w:rPr>
                <w:rFonts w:ascii="Arial"/>
                <w:sz w:val="21"/>
              </w:rPr>
            </w:pPr>
          </w:p>
          <w:p w14:paraId="0168A30F">
            <w:pPr>
              <w:pStyle w:val="6"/>
              <w:spacing w:before="92" w:line="202" w:lineRule="auto"/>
              <w:ind w:left="319"/>
              <w:rPr>
                <w:sz w:val="21"/>
                <w:szCs w:val="21"/>
              </w:rPr>
            </w:pPr>
            <w:r>
              <w:rPr>
                <w:b/>
                <w:bCs/>
                <w:spacing w:val="-3"/>
                <w:sz w:val="21"/>
                <w:szCs w:val="21"/>
              </w:rPr>
              <w:t>5</w:t>
            </w:r>
          </w:p>
        </w:tc>
        <w:tc>
          <w:tcPr>
            <w:tcW w:w="1019" w:type="dxa"/>
            <w:vMerge w:val="restart"/>
            <w:tcBorders>
              <w:bottom w:val="nil"/>
            </w:tcBorders>
            <w:vAlign w:val="top"/>
          </w:tcPr>
          <w:p w14:paraId="3EEF1744">
            <w:pPr>
              <w:spacing w:line="265" w:lineRule="auto"/>
              <w:rPr>
                <w:rFonts w:ascii="Arial"/>
                <w:sz w:val="21"/>
              </w:rPr>
            </w:pPr>
          </w:p>
          <w:p w14:paraId="46C455C1">
            <w:pPr>
              <w:spacing w:line="265" w:lineRule="auto"/>
              <w:rPr>
                <w:rFonts w:ascii="Arial"/>
                <w:sz w:val="21"/>
              </w:rPr>
            </w:pPr>
          </w:p>
          <w:p w14:paraId="23CC3596">
            <w:pPr>
              <w:spacing w:line="265" w:lineRule="auto"/>
              <w:rPr>
                <w:rFonts w:ascii="Arial"/>
                <w:sz w:val="21"/>
              </w:rPr>
            </w:pPr>
          </w:p>
          <w:p w14:paraId="6E8454B7">
            <w:pPr>
              <w:spacing w:line="265" w:lineRule="auto"/>
              <w:rPr>
                <w:rFonts w:ascii="Arial"/>
                <w:sz w:val="21"/>
              </w:rPr>
            </w:pPr>
          </w:p>
          <w:p w14:paraId="39B58AF2">
            <w:pPr>
              <w:spacing w:line="266" w:lineRule="auto"/>
              <w:rPr>
                <w:rFonts w:ascii="Arial"/>
                <w:sz w:val="21"/>
              </w:rPr>
            </w:pPr>
          </w:p>
          <w:p w14:paraId="5B6FE045">
            <w:pPr>
              <w:spacing w:line="266" w:lineRule="auto"/>
              <w:rPr>
                <w:rFonts w:ascii="Arial"/>
                <w:sz w:val="21"/>
              </w:rPr>
            </w:pPr>
          </w:p>
          <w:p w14:paraId="06D327DE">
            <w:pPr>
              <w:spacing w:line="266" w:lineRule="auto"/>
              <w:rPr>
                <w:rFonts w:ascii="Arial"/>
                <w:sz w:val="21"/>
              </w:rPr>
            </w:pPr>
          </w:p>
          <w:p w14:paraId="6EB75F30">
            <w:pPr>
              <w:pStyle w:val="6"/>
              <w:spacing w:before="92" w:line="196" w:lineRule="auto"/>
              <w:ind w:left="413" w:right="190" w:hanging="212"/>
              <w:rPr>
                <w:sz w:val="21"/>
                <w:szCs w:val="21"/>
              </w:rPr>
            </w:pPr>
            <w:r>
              <w:rPr>
                <w:spacing w:val="-3"/>
                <w:sz w:val="21"/>
                <w:szCs w:val="21"/>
              </w:rPr>
              <w:t>设备验</w:t>
            </w:r>
            <w:r>
              <w:rPr>
                <w:sz w:val="21"/>
                <w:szCs w:val="21"/>
              </w:rPr>
              <w:t>收</w:t>
            </w:r>
          </w:p>
        </w:tc>
        <w:tc>
          <w:tcPr>
            <w:tcW w:w="2912" w:type="dxa"/>
            <w:vAlign w:val="top"/>
          </w:tcPr>
          <w:p w14:paraId="47D0A3BE">
            <w:pPr>
              <w:pStyle w:val="6"/>
              <w:spacing w:before="31" w:line="171" w:lineRule="auto"/>
              <w:ind w:left="111" w:right="102" w:firstLine="16"/>
              <w:jc w:val="both"/>
              <w:rPr>
                <w:sz w:val="21"/>
                <w:szCs w:val="21"/>
              </w:rPr>
            </w:pPr>
            <w:r>
              <w:rPr>
                <w:spacing w:val="11"/>
                <w:sz w:val="21"/>
                <w:szCs w:val="21"/>
              </w:rPr>
              <w:t>1.</w:t>
            </w:r>
            <w:r>
              <w:rPr>
                <w:spacing w:val="-14"/>
                <w:sz w:val="21"/>
                <w:szCs w:val="21"/>
              </w:rPr>
              <w:t xml:space="preserve"> </w:t>
            </w:r>
            <w:r>
              <w:rPr>
                <w:spacing w:val="11"/>
                <w:sz w:val="21"/>
                <w:szCs w:val="21"/>
              </w:rPr>
              <w:t>中标人应给出项目详细的</w:t>
            </w:r>
            <w:r>
              <w:rPr>
                <w:spacing w:val="-7"/>
                <w:sz w:val="21"/>
                <w:szCs w:val="21"/>
              </w:rPr>
              <w:t>验收方案， 包括验收项目、验</w:t>
            </w:r>
            <w:r>
              <w:rPr>
                <w:spacing w:val="-1"/>
                <w:sz w:val="21"/>
                <w:szCs w:val="21"/>
              </w:rPr>
              <w:t>收标准，验收实施办法等。</w:t>
            </w:r>
          </w:p>
        </w:tc>
        <w:tc>
          <w:tcPr>
            <w:tcW w:w="2037" w:type="dxa"/>
            <w:vAlign w:val="top"/>
          </w:tcPr>
          <w:p w14:paraId="1F18E0DD">
            <w:pPr>
              <w:rPr>
                <w:rFonts w:ascii="Arial"/>
                <w:sz w:val="21"/>
              </w:rPr>
            </w:pPr>
          </w:p>
        </w:tc>
        <w:tc>
          <w:tcPr>
            <w:tcW w:w="1166" w:type="dxa"/>
            <w:vAlign w:val="top"/>
          </w:tcPr>
          <w:p w14:paraId="5ACF916F">
            <w:pPr>
              <w:rPr>
                <w:rFonts w:ascii="Arial"/>
                <w:sz w:val="21"/>
              </w:rPr>
            </w:pPr>
          </w:p>
        </w:tc>
        <w:tc>
          <w:tcPr>
            <w:tcW w:w="674" w:type="dxa"/>
            <w:vAlign w:val="top"/>
          </w:tcPr>
          <w:p w14:paraId="1493E038">
            <w:pPr>
              <w:rPr>
                <w:rFonts w:ascii="Arial"/>
                <w:sz w:val="21"/>
              </w:rPr>
            </w:pPr>
          </w:p>
        </w:tc>
      </w:tr>
      <w:tr w14:paraId="47291B6D">
        <w:trPr>
          <w:trHeight w:val="549" w:hRule="atLeast"/>
        </w:trPr>
        <w:tc>
          <w:tcPr>
            <w:tcW w:w="727" w:type="dxa"/>
            <w:vMerge w:val="continue"/>
            <w:tcBorders>
              <w:top w:val="nil"/>
              <w:bottom w:val="nil"/>
            </w:tcBorders>
            <w:vAlign w:val="top"/>
          </w:tcPr>
          <w:p w14:paraId="7CC0130C">
            <w:pPr>
              <w:rPr>
                <w:rFonts w:ascii="Arial"/>
                <w:sz w:val="21"/>
              </w:rPr>
            </w:pPr>
          </w:p>
        </w:tc>
        <w:tc>
          <w:tcPr>
            <w:tcW w:w="1019" w:type="dxa"/>
            <w:vMerge w:val="continue"/>
            <w:tcBorders>
              <w:top w:val="nil"/>
              <w:bottom w:val="nil"/>
            </w:tcBorders>
            <w:vAlign w:val="top"/>
          </w:tcPr>
          <w:p w14:paraId="507E94C4">
            <w:pPr>
              <w:rPr>
                <w:rFonts w:ascii="Arial"/>
                <w:sz w:val="21"/>
              </w:rPr>
            </w:pPr>
          </w:p>
        </w:tc>
        <w:tc>
          <w:tcPr>
            <w:tcW w:w="2912" w:type="dxa"/>
            <w:vAlign w:val="top"/>
          </w:tcPr>
          <w:p w14:paraId="5219E755">
            <w:pPr>
              <w:pStyle w:val="6"/>
              <w:spacing w:before="29" w:line="167" w:lineRule="auto"/>
              <w:ind w:left="114" w:right="104"/>
              <w:rPr>
                <w:sz w:val="21"/>
                <w:szCs w:val="21"/>
              </w:rPr>
            </w:pPr>
            <w:r>
              <w:rPr>
                <w:spacing w:val="13"/>
                <w:sz w:val="21"/>
                <w:szCs w:val="21"/>
              </w:rPr>
              <w:t>2.</w:t>
            </w:r>
            <w:r>
              <w:rPr>
                <w:spacing w:val="-27"/>
                <w:sz w:val="21"/>
                <w:szCs w:val="21"/>
              </w:rPr>
              <w:t xml:space="preserve"> </w:t>
            </w:r>
            <w:r>
              <w:rPr>
                <w:spacing w:val="13"/>
                <w:sz w:val="21"/>
                <w:szCs w:val="21"/>
              </w:rPr>
              <w:t>符合国家以及所投发电机</w:t>
            </w:r>
            <w:r>
              <w:rPr>
                <w:spacing w:val="-3"/>
                <w:sz w:val="21"/>
                <w:szCs w:val="21"/>
              </w:rPr>
              <w:t>组安装、调试规范要求。</w:t>
            </w:r>
          </w:p>
        </w:tc>
        <w:tc>
          <w:tcPr>
            <w:tcW w:w="2037" w:type="dxa"/>
            <w:vAlign w:val="top"/>
          </w:tcPr>
          <w:p w14:paraId="15637500">
            <w:pPr>
              <w:rPr>
                <w:rFonts w:ascii="Arial"/>
                <w:sz w:val="21"/>
              </w:rPr>
            </w:pPr>
          </w:p>
        </w:tc>
        <w:tc>
          <w:tcPr>
            <w:tcW w:w="1166" w:type="dxa"/>
            <w:vAlign w:val="top"/>
          </w:tcPr>
          <w:p w14:paraId="68FC0EB6">
            <w:pPr>
              <w:rPr>
                <w:rFonts w:ascii="Arial"/>
                <w:sz w:val="21"/>
              </w:rPr>
            </w:pPr>
          </w:p>
        </w:tc>
        <w:tc>
          <w:tcPr>
            <w:tcW w:w="674" w:type="dxa"/>
            <w:vAlign w:val="top"/>
          </w:tcPr>
          <w:p w14:paraId="23E8E23D">
            <w:pPr>
              <w:rPr>
                <w:rFonts w:ascii="Arial"/>
                <w:sz w:val="21"/>
              </w:rPr>
            </w:pPr>
          </w:p>
        </w:tc>
      </w:tr>
      <w:tr w14:paraId="6CF5461D">
        <w:trPr>
          <w:trHeight w:val="823" w:hRule="atLeast"/>
        </w:trPr>
        <w:tc>
          <w:tcPr>
            <w:tcW w:w="727" w:type="dxa"/>
            <w:vMerge w:val="continue"/>
            <w:tcBorders>
              <w:top w:val="nil"/>
              <w:bottom w:val="nil"/>
            </w:tcBorders>
            <w:vAlign w:val="top"/>
          </w:tcPr>
          <w:p w14:paraId="691C6E99">
            <w:pPr>
              <w:rPr>
                <w:rFonts w:ascii="Arial"/>
                <w:sz w:val="21"/>
              </w:rPr>
            </w:pPr>
          </w:p>
        </w:tc>
        <w:tc>
          <w:tcPr>
            <w:tcW w:w="1019" w:type="dxa"/>
            <w:vMerge w:val="continue"/>
            <w:tcBorders>
              <w:top w:val="nil"/>
              <w:bottom w:val="nil"/>
            </w:tcBorders>
            <w:vAlign w:val="top"/>
          </w:tcPr>
          <w:p w14:paraId="664A5EE7">
            <w:pPr>
              <w:rPr>
                <w:rFonts w:ascii="Arial"/>
                <w:sz w:val="21"/>
              </w:rPr>
            </w:pPr>
          </w:p>
        </w:tc>
        <w:tc>
          <w:tcPr>
            <w:tcW w:w="2912" w:type="dxa"/>
            <w:vAlign w:val="top"/>
          </w:tcPr>
          <w:p w14:paraId="529F562D">
            <w:pPr>
              <w:pStyle w:val="6"/>
              <w:spacing w:before="31" w:line="171" w:lineRule="auto"/>
              <w:ind w:left="116" w:right="27" w:hanging="1"/>
              <w:jc w:val="both"/>
              <w:rPr>
                <w:sz w:val="21"/>
                <w:szCs w:val="21"/>
              </w:rPr>
            </w:pPr>
            <w:r>
              <w:rPr>
                <w:spacing w:val="18"/>
                <w:sz w:val="21"/>
                <w:szCs w:val="21"/>
              </w:rPr>
              <w:t>★3.国内生产的部件必须有</w:t>
            </w:r>
            <w:r>
              <w:rPr>
                <w:spacing w:val="-1"/>
                <w:sz w:val="21"/>
                <w:szCs w:val="21"/>
              </w:rPr>
              <w:t>国家有关部门的认证合格证，</w:t>
            </w:r>
            <w:r>
              <w:rPr>
                <w:spacing w:val="-9"/>
                <w:sz w:val="21"/>
                <w:szCs w:val="21"/>
              </w:rPr>
              <w:t>强制认证产品必须有 3C</w:t>
            </w:r>
            <w:r>
              <w:rPr>
                <w:spacing w:val="-10"/>
                <w:sz w:val="21"/>
                <w:szCs w:val="21"/>
              </w:rPr>
              <w:t xml:space="preserve"> </w:t>
            </w:r>
            <w:r>
              <w:rPr>
                <w:spacing w:val="-9"/>
                <w:sz w:val="21"/>
                <w:szCs w:val="21"/>
              </w:rPr>
              <w:t>认证。</w:t>
            </w:r>
          </w:p>
        </w:tc>
        <w:tc>
          <w:tcPr>
            <w:tcW w:w="2037" w:type="dxa"/>
            <w:vAlign w:val="top"/>
          </w:tcPr>
          <w:p w14:paraId="3B96AFBB">
            <w:pPr>
              <w:rPr>
                <w:rFonts w:ascii="Arial"/>
                <w:sz w:val="21"/>
              </w:rPr>
            </w:pPr>
          </w:p>
        </w:tc>
        <w:tc>
          <w:tcPr>
            <w:tcW w:w="1166" w:type="dxa"/>
            <w:vAlign w:val="top"/>
          </w:tcPr>
          <w:p w14:paraId="2783528C">
            <w:pPr>
              <w:rPr>
                <w:rFonts w:ascii="Arial"/>
                <w:sz w:val="21"/>
              </w:rPr>
            </w:pPr>
          </w:p>
        </w:tc>
        <w:tc>
          <w:tcPr>
            <w:tcW w:w="674" w:type="dxa"/>
            <w:vAlign w:val="top"/>
          </w:tcPr>
          <w:p w14:paraId="58ACC52F">
            <w:pPr>
              <w:rPr>
                <w:rFonts w:ascii="Arial"/>
                <w:sz w:val="21"/>
              </w:rPr>
            </w:pPr>
          </w:p>
        </w:tc>
      </w:tr>
      <w:tr w14:paraId="3ECCC16D">
        <w:trPr>
          <w:trHeight w:val="821" w:hRule="atLeast"/>
        </w:trPr>
        <w:tc>
          <w:tcPr>
            <w:tcW w:w="727" w:type="dxa"/>
            <w:vMerge w:val="continue"/>
            <w:tcBorders>
              <w:top w:val="nil"/>
              <w:bottom w:val="nil"/>
            </w:tcBorders>
            <w:vAlign w:val="top"/>
          </w:tcPr>
          <w:p w14:paraId="401902CC">
            <w:pPr>
              <w:rPr>
                <w:rFonts w:ascii="Arial"/>
                <w:sz w:val="21"/>
              </w:rPr>
            </w:pPr>
          </w:p>
        </w:tc>
        <w:tc>
          <w:tcPr>
            <w:tcW w:w="1019" w:type="dxa"/>
            <w:vMerge w:val="continue"/>
            <w:tcBorders>
              <w:top w:val="nil"/>
              <w:bottom w:val="nil"/>
            </w:tcBorders>
            <w:vAlign w:val="top"/>
          </w:tcPr>
          <w:p w14:paraId="2EC2884F">
            <w:pPr>
              <w:rPr>
                <w:rFonts w:ascii="Arial"/>
                <w:sz w:val="21"/>
              </w:rPr>
            </w:pPr>
          </w:p>
        </w:tc>
        <w:tc>
          <w:tcPr>
            <w:tcW w:w="2912" w:type="dxa"/>
            <w:vAlign w:val="top"/>
          </w:tcPr>
          <w:p w14:paraId="2C39D473">
            <w:pPr>
              <w:pStyle w:val="6"/>
              <w:spacing w:before="29" w:line="171" w:lineRule="auto"/>
              <w:ind w:left="111" w:right="104"/>
              <w:jc w:val="both"/>
              <w:rPr>
                <w:sz w:val="21"/>
                <w:szCs w:val="21"/>
              </w:rPr>
            </w:pPr>
            <w:r>
              <w:rPr>
                <w:spacing w:val="12"/>
                <w:sz w:val="21"/>
                <w:szCs w:val="21"/>
              </w:rPr>
              <w:t>4.</w:t>
            </w:r>
            <w:r>
              <w:rPr>
                <w:spacing w:val="-10"/>
                <w:sz w:val="21"/>
                <w:szCs w:val="21"/>
              </w:rPr>
              <w:t xml:space="preserve"> </w:t>
            </w:r>
            <w:r>
              <w:rPr>
                <w:spacing w:val="12"/>
                <w:sz w:val="21"/>
                <w:szCs w:val="21"/>
              </w:rPr>
              <w:t>国外生产的部件必须有合</w:t>
            </w:r>
            <w:r>
              <w:rPr>
                <w:spacing w:val="14"/>
                <w:sz w:val="21"/>
                <w:szCs w:val="21"/>
              </w:rPr>
              <w:t>法的进货渠道证明及原产地</w:t>
            </w:r>
            <w:r>
              <w:rPr>
                <w:spacing w:val="-8"/>
                <w:sz w:val="21"/>
                <w:szCs w:val="21"/>
              </w:rPr>
              <w:t>证明。</w:t>
            </w:r>
          </w:p>
        </w:tc>
        <w:tc>
          <w:tcPr>
            <w:tcW w:w="2037" w:type="dxa"/>
            <w:vAlign w:val="top"/>
          </w:tcPr>
          <w:p w14:paraId="774C5DD6">
            <w:pPr>
              <w:rPr>
                <w:rFonts w:ascii="Arial"/>
                <w:sz w:val="21"/>
              </w:rPr>
            </w:pPr>
          </w:p>
        </w:tc>
        <w:tc>
          <w:tcPr>
            <w:tcW w:w="1166" w:type="dxa"/>
            <w:vAlign w:val="top"/>
          </w:tcPr>
          <w:p w14:paraId="6E842FC4">
            <w:pPr>
              <w:rPr>
                <w:rFonts w:ascii="Arial"/>
                <w:sz w:val="21"/>
              </w:rPr>
            </w:pPr>
          </w:p>
        </w:tc>
        <w:tc>
          <w:tcPr>
            <w:tcW w:w="674" w:type="dxa"/>
            <w:vAlign w:val="top"/>
          </w:tcPr>
          <w:p w14:paraId="307D4C98">
            <w:pPr>
              <w:rPr>
                <w:rFonts w:ascii="Arial"/>
                <w:sz w:val="21"/>
              </w:rPr>
            </w:pPr>
          </w:p>
        </w:tc>
      </w:tr>
      <w:tr w14:paraId="75CAEE4C">
        <w:trPr>
          <w:trHeight w:val="823" w:hRule="atLeast"/>
        </w:trPr>
        <w:tc>
          <w:tcPr>
            <w:tcW w:w="727" w:type="dxa"/>
            <w:vMerge w:val="continue"/>
            <w:tcBorders>
              <w:top w:val="nil"/>
              <w:bottom w:val="nil"/>
            </w:tcBorders>
            <w:vAlign w:val="top"/>
          </w:tcPr>
          <w:p w14:paraId="4350A8AB">
            <w:pPr>
              <w:rPr>
                <w:rFonts w:ascii="Arial"/>
                <w:sz w:val="21"/>
              </w:rPr>
            </w:pPr>
          </w:p>
        </w:tc>
        <w:tc>
          <w:tcPr>
            <w:tcW w:w="1019" w:type="dxa"/>
            <w:vMerge w:val="continue"/>
            <w:tcBorders>
              <w:top w:val="nil"/>
              <w:bottom w:val="nil"/>
            </w:tcBorders>
            <w:vAlign w:val="top"/>
          </w:tcPr>
          <w:p w14:paraId="39E7816B">
            <w:pPr>
              <w:rPr>
                <w:rFonts w:ascii="Arial"/>
                <w:sz w:val="21"/>
              </w:rPr>
            </w:pPr>
          </w:p>
        </w:tc>
        <w:tc>
          <w:tcPr>
            <w:tcW w:w="2912" w:type="dxa"/>
            <w:vAlign w:val="top"/>
          </w:tcPr>
          <w:p w14:paraId="2B41F215">
            <w:pPr>
              <w:pStyle w:val="6"/>
              <w:spacing w:before="31" w:line="171" w:lineRule="auto"/>
              <w:ind w:left="111" w:right="99" w:firstLine="5"/>
              <w:jc w:val="both"/>
              <w:rPr>
                <w:sz w:val="21"/>
                <w:szCs w:val="21"/>
              </w:rPr>
            </w:pPr>
            <w:r>
              <w:rPr>
                <w:spacing w:val="-1"/>
                <w:sz w:val="21"/>
                <w:szCs w:val="21"/>
              </w:rPr>
              <w:t>5.验收由采购人、中标人及相</w:t>
            </w:r>
            <w:r>
              <w:rPr>
                <w:spacing w:val="9"/>
                <w:sz w:val="21"/>
                <w:szCs w:val="21"/>
              </w:rPr>
              <w:t>关人员依国家有关标准/合同</w:t>
            </w:r>
            <w:r>
              <w:rPr>
                <w:spacing w:val="-2"/>
                <w:sz w:val="21"/>
                <w:szCs w:val="21"/>
              </w:rPr>
              <w:t>及有关的附件要求进行。</w:t>
            </w:r>
          </w:p>
        </w:tc>
        <w:tc>
          <w:tcPr>
            <w:tcW w:w="2037" w:type="dxa"/>
            <w:vAlign w:val="top"/>
          </w:tcPr>
          <w:p w14:paraId="37752070">
            <w:pPr>
              <w:rPr>
                <w:rFonts w:ascii="Arial"/>
                <w:sz w:val="21"/>
              </w:rPr>
            </w:pPr>
          </w:p>
        </w:tc>
        <w:tc>
          <w:tcPr>
            <w:tcW w:w="1166" w:type="dxa"/>
            <w:vAlign w:val="top"/>
          </w:tcPr>
          <w:p w14:paraId="37D0B81A">
            <w:pPr>
              <w:rPr>
                <w:rFonts w:ascii="Arial"/>
                <w:sz w:val="21"/>
              </w:rPr>
            </w:pPr>
          </w:p>
        </w:tc>
        <w:tc>
          <w:tcPr>
            <w:tcW w:w="674" w:type="dxa"/>
            <w:vAlign w:val="top"/>
          </w:tcPr>
          <w:p w14:paraId="25C44672">
            <w:pPr>
              <w:rPr>
                <w:rFonts w:ascii="Arial"/>
                <w:sz w:val="21"/>
              </w:rPr>
            </w:pPr>
          </w:p>
        </w:tc>
      </w:tr>
      <w:tr w14:paraId="37C8871F">
        <w:trPr>
          <w:trHeight w:val="549" w:hRule="atLeast"/>
        </w:trPr>
        <w:tc>
          <w:tcPr>
            <w:tcW w:w="727" w:type="dxa"/>
            <w:vMerge w:val="continue"/>
            <w:tcBorders>
              <w:top w:val="nil"/>
            </w:tcBorders>
            <w:vAlign w:val="top"/>
          </w:tcPr>
          <w:p w14:paraId="4A2692DA">
            <w:pPr>
              <w:rPr>
                <w:rFonts w:ascii="Arial"/>
                <w:sz w:val="21"/>
              </w:rPr>
            </w:pPr>
          </w:p>
        </w:tc>
        <w:tc>
          <w:tcPr>
            <w:tcW w:w="1019" w:type="dxa"/>
            <w:vMerge w:val="continue"/>
            <w:tcBorders>
              <w:top w:val="nil"/>
            </w:tcBorders>
            <w:vAlign w:val="top"/>
          </w:tcPr>
          <w:p w14:paraId="090CFF02">
            <w:pPr>
              <w:rPr>
                <w:rFonts w:ascii="Arial"/>
                <w:sz w:val="21"/>
              </w:rPr>
            </w:pPr>
          </w:p>
        </w:tc>
        <w:tc>
          <w:tcPr>
            <w:tcW w:w="2912" w:type="dxa"/>
            <w:vAlign w:val="top"/>
          </w:tcPr>
          <w:p w14:paraId="64F41DEA">
            <w:pPr>
              <w:pStyle w:val="6"/>
              <w:spacing w:before="29" w:line="167" w:lineRule="auto"/>
              <w:ind w:left="114" w:right="104"/>
              <w:rPr>
                <w:sz w:val="21"/>
                <w:szCs w:val="21"/>
              </w:rPr>
            </w:pPr>
            <w:r>
              <w:rPr>
                <w:spacing w:val="15"/>
                <w:sz w:val="21"/>
                <w:szCs w:val="21"/>
              </w:rPr>
              <w:t>6.验收完毕由采购人及中标</w:t>
            </w:r>
            <w:r>
              <w:rPr>
                <w:spacing w:val="-1"/>
                <w:sz w:val="21"/>
                <w:szCs w:val="21"/>
              </w:rPr>
              <w:t>人在验收报告上签名确认。</w:t>
            </w:r>
          </w:p>
        </w:tc>
        <w:tc>
          <w:tcPr>
            <w:tcW w:w="2037" w:type="dxa"/>
            <w:vAlign w:val="top"/>
          </w:tcPr>
          <w:p w14:paraId="2DD1A555">
            <w:pPr>
              <w:rPr>
                <w:rFonts w:ascii="Arial"/>
                <w:sz w:val="21"/>
              </w:rPr>
            </w:pPr>
          </w:p>
        </w:tc>
        <w:tc>
          <w:tcPr>
            <w:tcW w:w="1166" w:type="dxa"/>
            <w:vAlign w:val="top"/>
          </w:tcPr>
          <w:p w14:paraId="5F433E63">
            <w:pPr>
              <w:rPr>
                <w:rFonts w:ascii="Arial"/>
                <w:sz w:val="21"/>
              </w:rPr>
            </w:pPr>
          </w:p>
        </w:tc>
        <w:tc>
          <w:tcPr>
            <w:tcW w:w="674" w:type="dxa"/>
            <w:vAlign w:val="top"/>
          </w:tcPr>
          <w:p w14:paraId="0C00983E">
            <w:pPr>
              <w:rPr>
                <w:rFonts w:ascii="Arial"/>
                <w:sz w:val="21"/>
              </w:rPr>
            </w:pPr>
          </w:p>
        </w:tc>
      </w:tr>
      <w:tr w14:paraId="3F836BE4">
        <w:trPr>
          <w:trHeight w:val="1912" w:hRule="atLeast"/>
        </w:trPr>
        <w:tc>
          <w:tcPr>
            <w:tcW w:w="727" w:type="dxa"/>
            <w:vMerge w:val="restart"/>
            <w:tcBorders>
              <w:bottom w:val="nil"/>
            </w:tcBorders>
            <w:vAlign w:val="top"/>
          </w:tcPr>
          <w:p w14:paraId="4AF6C77F">
            <w:pPr>
              <w:spacing w:line="249" w:lineRule="auto"/>
              <w:rPr>
                <w:rFonts w:ascii="Arial"/>
                <w:sz w:val="21"/>
              </w:rPr>
            </w:pPr>
          </w:p>
          <w:p w14:paraId="2116828B">
            <w:pPr>
              <w:spacing w:line="249" w:lineRule="auto"/>
              <w:rPr>
                <w:rFonts w:ascii="Arial"/>
                <w:sz w:val="21"/>
              </w:rPr>
            </w:pPr>
          </w:p>
          <w:p w14:paraId="056B8D8A">
            <w:pPr>
              <w:spacing w:line="249" w:lineRule="auto"/>
              <w:rPr>
                <w:rFonts w:ascii="Arial"/>
                <w:sz w:val="21"/>
              </w:rPr>
            </w:pPr>
          </w:p>
          <w:p w14:paraId="353EDC40">
            <w:pPr>
              <w:spacing w:line="249" w:lineRule="auto"/>
              <w:rPr>
                <w:rFonts w:ascii="Arial"/>
                <w:sz w:val="21"/>
              </w:rPr>
            </w:pPr>
          </w:p>
          <w:p w14:paraId="47C7D978">
            <w:pPr>
              <w:spacing w:line="249" w:lineRule="auto"/>
              <w:rPr>
                <w:rFonts w:ascii="Arial"/>
                <w:sz w:val="21"/>
              </w:rPr>
            </w:pPr>
          </w:p>
          <w:p w14:paraId="2FD7D1E6">
            <w:pPr>
              <w:spacing w:line="250" w:lineRule="auto"/>
              <w:rPr>
                <w:rFonts w:ascii="Arial"/>
                <w:sz w:val="21"/>
              </w:rPr>
            </w:pPr>
          </w:p>
          <w:p w14:paraId="7B16DFA7">
            <w:pPr>
              <w:spacing w:line="250" w:lineRule="auto"/>
              <w:rPr>
                <w:rFonts w:ascii="Arial"/>
                <w:sz w:val="21"/>
              </w:rPr>
            </w:pPr>
          </w:p>
          <w:p w14:paraId="7DA6EE0A">
            <w:pPr>
              <w:spacing w:line="250" w:lineRule="auto"/>
              <w:rPr>
                <w:rFonts w:ascii="Arial"/>
                <w:sz w:val="21"/>
              </w:rPr>
            </w:pPr>
          </w:p>
          <w:p w14:paraId="09E556B0">
            <w:pPr>
              <w:spacing w:line="250" w:lineRule="auto"/>
              <w:rPr>
                <w:rFonts w:ascii="Arial"/>
                <w:sz w:val="21"/>
              </w:rPr>
            </w:pPr>
          </w:p>
          <w:p w14:paraId="06DB67E4">
            <w:pPr>
              <w:spacing w:line="250" w:lineRule="auto"/>
              <w:rPr>
                <w:rFonts w:ascii="Arial"/>
                <w:sz w:val="21"/>
              </w:rPr>
            </w:pPr>
          </w:p>
          <w:p w14:paraId="75861A9A">
            <w:pPr>
              <w:spacing w:line="250" w:lineRule="auto"/>
              <w:rPr>
                <w:rFonts w:ascii="Arial"/>
                <w:sz w:val="21"/>
              </w:rPr>
            </w:pPr>
          </w:p>
          <w:p w14:paraId="015C4C19">
            <w:pPr>
              <w:spacing w:line="250" w:lineRule="auto"/>
              <w:rPr>
                <w:rFonts w:ascii="Arial"/>
                <w:sz w:val="21"/>
              </w:rPr>
            </w:pPr>
          </w:p>
          <w:p w14:paraId="3FCCD8F9">
            <w:pPr>
              <w:spacing w:line="250" w:lineRule="auto"/>
              <w:rPr>
                <w:rFonts w:ascii="Arial"/>
                <w:sz w:val="21"/>
              </w:rPr>
            </w:pPr>
          </w:p>
          <w:p w14:paraId="4C773993">
            <w:pPr>
              <w:spacing w:line="250" w:lineRule="auto"/>
              <w:rPr>
                <w:rFonts w:ascii="Arial"/>
                <w:sz w:val="21"/>
              </w:rPr>
            </w:pPr>
          </w:p>
          <w:p w14:paraId="6A9BC4C8">
            <w:pPr>
              <w:spacing w:line="250" w:lineRule="auto"/>
              <w:rPr>
                <w:rFonts w:ascii="Arial"/>
                <w:sz w:val="21"/>
              </w:rPr>
            </w:pPr>
          </w:p>
          <w:p w14:paraId="18EC5823">
            <w:pPr>
              <w:pStyle w:val="6"/>
              <w:spacing w:before="91" w:line="202" w:lineRule="auto"/>
              <w:ind w:left="316"/>
              <w:rPr>
                <w:sz w:val="21"/>
                <w:szCs w:val="21"/>
              </w:rPr>
            </w:pPr>
            <w:r>
              <w:rPr>
                <w:b/>
                <w:bCs/>
                <w:spacing w:val="-3"/>
                <w:sz w:val="21"/>
                <w:szCs w:val="21"/>
              </w:rPr>
              <w:t>6</w:t>
            </w:r>
          </w:p>
        </w:tc>
        <w:tc>
          <w:tcPr>
            <w:tcW w:w="1019" w:type="dxa"/>
            <w:vMerge w:val="restart"/>
            <w:tcBorders>
              <w:bottom w:val="nil"/>
            </w:tcBorders>
            <w:vAlign w:val="top"/>
          </w:tcPr>
          <w:p w14:paraId="2853EFA8">
            <w:pPr>
              <w:rPr>
                <w:rFonts w:ascii="Arial"/>
                <w:sz w:val="21"/>
              </w:rPr>
            </w:pPr>
          </w:p>
          <w:p w14:paraId="405D8D47">
            <w:pPr>
              <w:rPr>
                <w:rFonts w:ascii="Arial"/>
                <w:sz w:val="21"/>
              </w:rPr>
            </w:pPr>
          </w:p>
          <w:p w14:paraId="7F288229">
            <w:pPr>
              <w:rPr>
                <w:rFonts w:ascii="Arial"/>
                <w:sz w:val="21"/>
              </w:rPr>
            </w:pPr>
          </w:p>
          <w:p w14:paraId="192105F8">
            <w:pPr>
              <w:rPr>
                <w:rFonts w:ascii="Arial"/>
                <w:sz w:val="21"/>
              </w:rPr>
            </w:pPr>
          </w:p>
          <w:p w14:paraId="38798CD3">
            <w:pPr>
              <w:rPr>
                <w:rFonts w:ascii="Arial"/>
                <w:sz w:val="21"/>
              </w:rPr>
            </w:pPr>
          </w:p>
          <w:p w14:paraId="2CE9A68E">
            <w:pPr>
              <w:rPr>
                <w:rFonts w:ascii="Arial"/>
                <w:sz w:val="21"/>
              </w:rPr>
            </w:pPr>
          </w:p>
          <w:p w14:paraId="448F2A72">
            <w:pPr>
              <w:rPr>
                <w:rFonts w:ascii="Arial"/>
                <w:sz w:val="21"/>
              </w:rPr>
            </w:pPr>
          </w:p>
          <w:p w14:paraId="08283182">
            <w:pPr>
              <w:spacing w:line="241" w:lineRule="auto"/>
              <w:rPr>
                <w:rFonts w:ascii="Arial"/>
                <w:sz w:val="21"/>
              </w:rPr>
            </w:pPr>
          </w:p>
          <w:p w14:paraId="0E77D9F5">
            <w:pPr>
              <w:spacing w:line="241" w:lineRule="auto"/>
              <w:rPr>
                <w:rFonts w:ascii="Arial"/>
                <w:sz w:val="21"/>
              </w:rPr>
            </w:pPr>
          </w:p>
          <w:p w14:paraId="7FD34809">
            <w:pPr>
              <w:spacing w:line="241" w:lineRule="auto"/>
              <w:rPr>
                <w:rFonts w:ascii="Arial"/>
                <w:sz w:val="21"/>
              </w:rPr>
            </w:pPr>
          </w:p>
          <w:p w14:paraId="457E7C7D">
            <w:pPr>
              <w:spacing w:line="241" w:lineRule="auto"/>
              <w:rPr>
                <w:rFonts w:ascii="Arial"/>
                <w:sz w:val="21"/>
              </w:rPr>
            </w:pPr>
          </w:p>
          <w:p w14:paraId="438AA819">
            <w:pPr>
              <w:spacing w:line="241" w:lineRule="auto"/>
              <w:rPr>
                <w:rFonts w:ascii="Arial"/>
                <w:sz w:val="21"/>
              </w:rPr>
            </w:pPr>
          </w:p>
          <w:p w14:paraId="3D1F5A35">
            <w:pPr>
              <w:spacing w:line="241" w:lineRule="auto"/>
              <w:rPr>
                <w:rFonts w:ascii="Arial"/>
                <w:sz w:val="21"/>
              </w:rPr>
            </w:pPr>
          </w:p>
          <w:p w14:paraId="237DFEA1">
            <w:pPr>
              <w:spacing w:line="241" w:lineRule="auto"/>
              <w:rPr>
                <w:rFonts w:ascii="Arial"/>
                <w:sz w:val="21"/>
              </w:rPr>
            </w:pPr>
          </w:p>
          <w:p w14:paraId="62C65269">
            <w:pPr>
              <w:spacing w:line="241" w:lineRule="auto"/>
              <w:rPr>
                <w:rFonts w:ascii="Arial"/>
                <w:sz w:val="21"/>
              </w:rPr>
            </w:pPr>
          </w:p>
          <w:p w14:paraId="050630D3">
            <w:pPr>
              <w:pStyle w:val="6"/>
              <w:spacing w:before="92" w:line="196" w:lineRule="auto"/>
              <w:ind w:left="197" w:right="190" w:firstLine="3"/>
              <w:rPr>
                <w:sz w:val="21"/>
                <w:szCs w:val="21"/>
              </w:rPr>
            </w:pPr>
            <w:r>
              <w:rPr>
                <w:spacing w:val="-3"/>
                <w:sz w:val="21"/>
                <w:szCs w:val="21"/>
              </w:rPr>
              <w:t>设备安</w:t>
            </w:r>
            <w:r>
              <w:rPr>
                <w:spacing w:val="-2"/>
                <w:sz w:val="21"/>
                <w:szCs w:val="21"/>
              </w:rPr>
              <w:t>装要求</w:t>
            </w:r>
          </w:p>
        </w:tc>
        <w:tc>
          <w:tcPr>
            <w:tcW w:w="2912" w:type="dxa"/>
            <w:vAlign w:val="top"/>
          </w:tcPr>
          <w:p w14:paraId="6CA7BC83">
            <w:pPr>
              <w:pStyle w:val="6"/>
              <w:spacing w:before="35" w:line="175" w:lineRule="auto"/>
              <w:ind w:left="111" w:right="102" w:firstLine="4"/>
              <w:jc w:val="both"/>
              <w:rPr>
                <w:sz w:val="21"/>
                <w:szCs w:val="21"/>
              </w:rPr>
            </w:pPr>
            <w:r>
              <w:rPr>
                <w:b/>
                <w:bCs/>
                <w:spacing w:val="16"/>
                <w:sz w:val="21"/>
                <w:szCs w:val="21"/>
              </w:rPr>
              <w:t>★1.投标人需具备建筑机电</w:t>
            </w:r>
            <w:r>
              <w:rPr>
                <w:b/>
                <w:bCs/>
                <w:spacing w:val="12"/>
                <w:sz w:val="21"/>
                <w:szCs w:val="21"/>
              </w:rPr>
              <w:t>安装工程专业承包三级或以</w:t>
            </w:r>
            <w:r>
              <w:rPr>
                <w:b/>
                <w:bCs/>
                <w:spacing w:val="-7"/>
                <w:sz w:val="21"/>
                <w:szCs w:val="21"/>
              </w:rPr>
              <w:t>上资质的，</w:t>
            </w:r>
            <w:r>
              <w:rPr>
                <w:spacing w:val="-34"/>
                <w:sz w:val="21"/>
                <w:szCs w:val="21"/>
              </w:rPr>
              <w:t xml:space="preserve"> </w:t>
            </w:r>
            <w:r>
              <w:rPr>
                <w:b/>
                <w:bCs/>
                <w:spacing w:val="-7"/>
                <w:sz w:val="21"/>
                <w:szCs w:val="21"/>
              </w:rPr>
              <w:t>提供资质证书扫描</w:t>
            </w:r>
            <w:r>
              <w:rPr>
                <w:b/>
                <w:bCs/>
                <w:spacing w:val="-8"/>
                <w:sz w:val="21"/>
                <w:szCs w:val="21"/>
              </w:rPr>
              <w:t>件，</w:t>
            </w:r>
            <w:r>
              <w:rPr>
                <w:spacing w:val="-22"/>
                <w:sz w:val="21"/>
                <w:szCs w:val="21"/>
              </w:rPr>
              <w:t xml:space="preserve"> </w:t>
            </w:r>
            <w:r>
              <w:rPr>
                <w:b/>
                <w:bCs/>
                <w:spacing w:val="-8"/>
                <w:sz w:val="21"/>
                <w:szCs w:val="21"/>
              </w:rPr>
              <w:t>安排的项目负责人必须具</w:t>
            </w:r>
            <w:r>
              <w:rPr>
                <w:b/>
                <w:bCs/>
                <w:spacing w:val="-7"/>
                <w:sz w:val="21"/>
                <w:szCs w:val="21"/>
              </w:rPr>
              <w:t>备：</w:t>
            </w:r>
            <w:r>
              <w:rPr>
                <w:spacing w:val="-35"/>
                <w:sz w:val="21"/>
                <w:szCs w:val="21"/>
              </w:rPr>
              <w:t xml:space="preserve"> </w:t>
            </w:r>
            <w:r>
              <w:rPr>
                <w:b/>
                <w:bCs/>
                <w:spacing w:val="-7"/>
                <w:sz w:val="21"/>
                <w:szCs w:val="21"/>
              </w:rPr>
              <w:t>机电工程专业二级或以上建造师资质证书，</w:t>
            </w:r>
            <w:r>
              <w:rPr>
                <w:spacing w:val="-34"/>
                <w:sz w:val="21"/>
                <w:szCs w:val="21"/>
              </w:rPr>
              <w:t xml:space="preserve"> </w:t>
            </w:r>
            <w:r>
              <w:rPr>
                <w:b/>
                <w:bCs/>
                <w:spacing w:val="-7"/>
                <w:sz w:val="21"/>
                <w:szCs w:val="21"/>
              </w:rPr>
              <w:t>提供建造师</w:t>
            </w:r>
            <w:r>
              <w:rPr>
                <w:b/>
                <w:bCs/>
                <w:spacing w:val="-6"/>
                <w:sz w:val="21"/>
                <w:szCs w:val="21"/>
              </w:rPr>
              <w:t>的资质扫描件。</w:t>
            </w:r>
          </w:p>
        </w:tc>
        <w:tc>
          <w:tcPr>
            <w:tcW w:w="2037" w:type="dxa"/>
            <w:vAlign w:val="top"/>
          </w:tcPr>
          <w:p w14:paraId="636A0C75">
            <w:pPr>
              <w:rPr>
                <w:rFonts w:ascii="Arial"/>
                <w:sz w:val="21"/>
              </w:rPr>
            </w:pPr>
          </w:p>
        </w:tc>
        <w:tc>
          <w:tcPr>
            <w:tcW w:w="1166" w:type="dxa"/>
            <w:vAlign w:val="top"/>
          </w:tcPr>
          <w:p w14:paraId="7987A93A">
            <w:pPr>
              <w:rPr>
                <w:rFonts w:ascii="Arial"/>
                <w:sz w:val="21"/>
              </w:rPr>
            </w:pPr>
          </w:p>
        </w:tc>
        <w:tc>
          <w:tcPr>
            <w:tcW w:w="674" w:type="dxa"/>
            <w:vAlign w:val="top"/>
          </w:tcPr>
          <w:p w14:paraId="2C942D35">
            <w:pPr>
              <w:rPr>
                <w:rFonts w:ascii="Arial"/>
                <w:sz w:val="21"/>
              </w:rPr>
            </w:pPr>
          </w:p>
        </w:tc>
      </w:tr>
      <w:tr w14:paraId="0EE664FD">
        <w:trPr>
          <w:trHeight w:val="2999" w:hRule="atLeast"/>
        </w:trPr>
        <w:tc>
          <w:tcPr>
            <w:tcW w:w="727" w:type="dxa"/>
            <w:vMerge w:val="continue"/>
            <w:tcBorders>
              <w:top w:val="nil"/>
              <w:bottom w:val="nil"/>
            </w:tcBorders>
            <w:vAlign w:val="top"/>
          </w:tcPr>
          <w:p w14:paraId="36D477DF">
            <w:pPr>
              <w:rPr>
                <w:rFonts w:ascii="Arial"/>
                <w:sz w:val="21"/>
              </w:rPr>
            </w:pPr>
          </w:p>
        </w:tc>
        <w:tc>
          <w:tcPr>
            <w:tcW w:w="1019" w:type="dxa"/>
            <w:vMerge w:val="continue"/>
            <w:tcBorders>
              <w:top w:val="nil"/>
              <w:bottom w:val="nil"/>
            </w:tcBorders>
            <w:vAlign w:val="top"/>
          </w:tcPr>
          <w:p w14:paraId="6E16EA58">
            <w:pPr>
              <w:rPr>
                <w:rFonts w:ascii="Arial"/>
                <w:sz w:val="21"/>
              </w:rPr>
            </w:pPr>
          </w:p>
        </w:tc>
        <w:tc>
          <w:tcPr>
            <w:tcW w:w="2912" w:type="dxa"/>
            <w:vAlign w:val="top"/>
          </w:tcPr>
          <w:p w14:paraId="3D3F995D">
            <w:pPr>
              <w:pStyle w:val="6"/>
              <w:spacing w:before="38" w:line="176" w:lineRule="auto"/>
              <w:ind w:left="111" w:right="99" w:firstLine="3"/>
              <w:jc w:val="both"/>
              <w:rPr>
                <w:sz w:val="21"/>
                <w:szCs w:val="21"/>
              </w:rPr>
            </w:pPr>
            <w:r>
              <w:rPr>
                <w:spacing w:val="-1"/>
                <w:sz w:val="21"/>
                <w:szCs w:val="21"/>
              </w:rPr>
              <w:t>2.在设备安装、调试、试运行</w:t>
            </w:r>
            <w:r>
              <w:rPr>
                <w:spacing w:val="-6"/>
                <w:sz w:val="21"/>
                <w:szCs w:val="21"/>
              </w:rPr>
              <w:t>期间，</w:t>
            </w:r>
            <w:r>
              <w:rPr>
                <w:spacing w:val="-19"/>
                <w:sz w:val="21"/>
                <w:szCs w:val="21"/>
              </w:rPr>
              <w:t xml:space="preserve"> </w:t>
            </w:r>
            <w:r>
              <w:rPr>
                <w:spacing w:val="-6"/>
                <w:sz w:val="21"/>
                <w:szCs w:val="21"/>
              </w:rPr>
              <w:t>必须至少有一名现场专</w:t>
            </w:r>
            <w:r>
              <w:rPr>
                <w:spacing w:val="-3"/>
                <w:sz w:val="21"/>
                <w:szCs w:val="21"/>
              </w:rPr>
              <w:t>业技术人员负责指导安装、调试、试运行并负责与采购人联系相关工作。该技术人员必须</w:t>
            </w:r>
            <w:r>
              <w:rPr>
                <w:spacing w:val="14"/>
                <w:sz w:val="21"/>
                <w:szCs w:val="21"/>
              </w:rPr>
              <w:t>为柴油发电机制造商厂的专</w:t>
            </w:r>
            <w:r>
              <w:rPr>
                <w:spacing w:val="-7"/>
                <w:sz w:val="21"/>
                <w:szCs w:val="21"/>
              </w:rPr>
              <w:t>业工程师， 有指导安装、调试</w:t>
            </w:r>
            <w:r>
              <w:rPr>
                <w:spacing w:val="-4"/>
                <w:sz w:val="21"/>
                <w:szCs w:val="21"/>
              </w:rPr>
              <w:t>同类设备 5 年以上工作经验。</w:t>
            </w:r>
            <w:r>
              <w:rPr>
                <w:spacing w:val="-3"/>
                <w:sz w:val="21"/>
                <w:szCs w:val="21"/>
              </w:rPr>
              <w:t>技术人员不满足相关要求的，</w:t>
            </w:r>
            <w:r>
              <w:rPr>
                <w:spacing w:val="14"/>
                <w:sz w:val="21"/>
                <w:szCs w:val="21"/>
              </w:rPr>
              <w:t>投标人应按照采购人要求立</w:t>
            </w:r>
            <w:r>
              <w:rPr>
                <w:spacing w:val="-1"/>
                <w:sz w:val="21"/>
                <w:szCs w:val="21"/>
              </w:rPr>
              <w:t>即予以更换。</w:t>
            </w:r>
          </w:p>
        </w:tc>
        <w:tc>
          <w:tcPr>
            <w:tcW w:w="2037" w:type="dxa"/>
            <w:vAlign w:val="top"/>
          </w:tcPr>
          <w:p w14:paraId="69B9BFE5">
            <w:pPr>
              <w:rPr>
                <w:rFonts w:ascii="Arial"/>
                <w:sz w:val="21"/>
              </w:rPr>
            </w:pPr>
          </w:p>
        </w:tc>
        <w:tc>
          <w:tcPr>
            <w:tcW w:w="1166" w:type="dxa"/>
            <w:vAlign w:val="top"/>
          </w:tcPr>
          <w:p w14:paraId="0F142421">
            <w:pPr>
              <w:rPr>
                <w:rFonts w:ascii="Arial"/>
                <w:sz w:val="21"/>
              </w:rPr>
            </w:pPr>
          </w:p>
        </w:tc>
        <w:tc>
          <w:tcPr>
            <w:tcW w:w="674" w:type="dxa"/>
            <w:vAlign w:val="top"/>
          </w:tcPr>
          <w:p w14:paraId="5808B900">
            <w:pPr>
              <w:rPr>
                <w:rFonts w:ascii="Arial"/>
                <w:sz w:val="21"/>
              </w:rPr>
            </w:pPr>
          </w:p>
        </w:tc>
      </w:tr>
      <w:tr w14:paraId="0A819590">
        <w:trPr>
          <w:trHeight w:val="1910" w:hRule="atLeast"/>
        </w:trPr>
        <w:tc>
          <w:tcPr>
            <w:tcW w:w="727" w:type="dxa"/>
            <w:vMerge w:val="continue"/>
            <w:tcBorders>
              <w:top w:val="nil"/>
              <w:bottom w:val="nil"/>
            </w:tcBorders>
            <w:vAlign w:val="top"/>
          </w:tcPr>
          <w:p w14:paraId="53989076">
            <w:pPr>
              <w:rPr>
                <w:rFonts w:ascii="Arial"/>
                <w:sz w:val="21"/>
              </w:rPr>
            </w:pPr>
          </w:p>
        </w:tc>
        <w:tc>
          <w:tcPr>
            <w:tcW w:w="1019" w:type="dxa"/>
            <w:vMerge w:val="continue"/>
            <w:tcBorders>
              <w:top w:val="nil"/>
              <w:bottom w:val="nil"/>
            </w:tcBorders>
            <w:vAlign w:val="top"/>
          </w:tcPr>
          <w:p w14:paraId="692C524B">
            <w:pPr>
              <w:rPr>
                <w:rFonts w:ascii="Arial"/>
                <w:sz w:val="21"/>
              </w:rPr>
            </w:pPr>
          </w:p>
        </w:tc>
        <w:tc>
          <w:tcPr>
            <w:tcW w:w="2912" w:type="dxa"/>
            <w:vAlign w:val="top"/>
          </w:tcPr>
          <w:p w14:paraId="09C7BBB2">
            <w:pPr>
              <w:pStyle w:val="6"/>
              <w:spacing w:before="33" w:line="175" w:lineRule="auto"/>
              <w:ind w:left="111" w:right="102" w:firstLine="5"/>
              <w:jc w:val="both"/>
              <w:rPr>
                <w:sz w:val="21"/>
                <w:szCs w:val="21"/>
              </w:rPr>
            </w:pPr>
            <w:r>
              <w:rPr>
                <w:spacing w:val="1"/>
                <w:sz w:val="21"/>
                <w:szCs w:val="21"/>
              </w:rPr>
              <w:t>3.</w:t>
            </w:r>
            <w:r>
              <w:rPr>
                <w:spacing w:val="-13"/>
                <w:sz w:val="21"/>
                <w:szCs w:val="21"/>
              </w:rPr>
              <w:t xml:space="preserve"> </w:t>
            </w:r>
            <w:r>
              <w:rPr>
                <w:spacing w:val="1"/>
                <w:sz w:val="21"/>
                <w:szCs w:val="21"/>
              </w:rPr>
              <w:t>中标人应在合同签定后  10</w:t>
            </w:r>
            <w:r>
              <w:rPr>
                <w:spacing w:val="14"/>
                <w:sz w:val="21"/>
                <w:szCs w:val="21"/>
              </w:rPr>
              <w:t>天内按要求向采购人设计单位提供所有预埋件图纸及有</w:t>
            </w:r>
            <w:r>
              <w:rPr>
                <w:spacing w:val="-6"/>
                <w:sz w:val="21"/>
                <w:szCs w:val="21"/>
              </w:rPr>
              <w:t>关说明，</w:t>
            </w:r>
            <w:r>
              <w:rPr>
                <w:spacing w:val="-19"/>
                <w:sz w:val="21"/>
                <w:szCs w:val="21"/>
              </w:rPr>
              <w:t xml:space="preserve"> </w:t>
            </w:r>
            <w:r>
              <w:rPr>
                <w:spacing w:val="-6"/>
                <w:sz w:val="21"/>
                <w:szCs w:val="21"/>
              </w:rPr>
              <w:t>并与设计单位进行配合，</w:t>
            </w:r>
            <w:r>
              <w:rPr>
                <w:spacing w:val="-19"/>
                <w:sz w:val="21"/>
                <w:szCs w:val="21"/>
              </w:rPr>
              <w:t xml:space="preserve"> </w:t>
            </w:r>
            <w:r>
              <w:rPr>
                <w:spacing w:val="-6"/>
                <w:sz w:val="21"/>
                <w:szCs w:val="21"/>
              </w:rPr>
              <w:t>在埋件预埋提供所有预埋</w:t>
            </w:r>
            <w:r>
              <w:rPr>
                <w:spacing w:val="-11"/>
                <w:sz w:val="21"/>
                <w:szCs w:val="21"/>
              </w:rPr>
              <w:t>件， 供施工单位负责预埋， 并</w:t>
            </w:r>
            <w:r>
              <w:rPr>
                <w:spacing w:val="-3"/>
                <w:sz w:val="21"/>
                <w:szCs w:val="21"/>
              </w:rPr>
              <w:t>满足施工进度。</w:t>
            </w:r>
          </w:p>
        </w:tc>
        <w:tc>
          <w:tcPr>
            <w:tcW w:w="2037" w:type="dxa"/>
            <w:vAlign w:val="top"/>
          </w:tcPr>
          <w:p w14:paraId="1603AE88">
            <w:pPr>
              <w:rPr>
                <w:rFonts w:ascii="Arial"/>
                <w:sz w:val="21"/>
              </w:rPr>
            </w:pPr>
          </w:p>
        </w:tc>
        <w:tc>
          <w:tcPr>
            <w:tcW w:w="1166" w:type="dxa"/>
            <w:vAlign w:val="top"/>
          </w:tcPr>
          <w:p w14:paraId="2AB93020">
            <w:pPr>
              <w:rPr>
                <w:rFonts w:ascii="Arial"/>
                <w:sz w:val="21"/>
              </w:rPr>
            </w:pPr>
          </w:p>
        </w:tc>
        <w:tc>
          <w:tcPr>
            <w:tcW w:w="674" w:type="dxa"/>
            <w:vAlign w:val="top"/>
          </w:tcPr>
          <w:p w14:paraId="142585C1">
            <w:pPr>
              <w:rPr>
                <w:rFonts w:ascii="Arial"/>
                <w:sz w:val="21"/>
              </w:rPr>
            </w:pPr>
          </w:p>
        </w:tc>
      </w:tr>
      <w:tr w14:paraId="5FEF8130">
        <w:trPr>
          <w:trHeight w:val="1101" w:hRule="atLeast"/>
        </w:trPr>
        <w:tc>
          <w:tcPr>
            <w:tcW w:w="727" w:type="dxa"/>
            <w:vMerge w:val="continue"/>
            <w:tcBorders>
              <w:top w:val="nil"/>
            </w:tcBorders>
            <w:vAlign w:val="top"/>
          </w:tcPr>
          <w:p w14:paraId="22CB5636">
            <w:pPr>
              <w:rPr>
                <w:rFonts w:ascii="Arial"/>
                <w:sz w:val="21"/>
              </w:rPr>
            </w:pPr>
          </w:p>
        </w:tc>
        <w:tc>
          <w:tcPr>
            <w:tcW w:w="1019" w:type="dxa"/>
            <w:vMerge w:val="continue"/>
            <w:tcBorders>
              <w:top w:val="nil"/>
            </w:tcBorders>
            <w:vAlign w:val="top"/>
          </w:tcPr>
          <w:p w14:paraId="5BB2C201">
            <w:pPr>
              <w:rPr>
                <w:rFonts w:ascii="Arial"/>
                <w:sz w:val="21"/>
              </w:rPr>
            </w:pPr>
          </w:p>
        </w:tc>
        <w:tc>
          <w:tcPr>
            <w:tcW w:w="2912" w:type="dxa"/>
            <w:vAlign w:val="top"/>
          </w:tcPr>
          <w:p w14:paraId="653D0DAC">
            <w:pPr>
              <w:pStyle w:val="6"/>
              <w:spacing w:before="36" w:line="173" w:lineRule="auto"/>
              <w:ind w:left="112" w:right="99" w:hanging="1"/>
              <w:jc w:val="both"/>
              <w:rPr>
                <w:sz w:val="21"/>
                <w:szCs w:val="21"/>
              </w:rPr>
            </w:pPr>
            <w:r>
              <w:rPr>
                <w:spacing w:val="13"/>
                <w:sz w:val="21"/>
                <w:szCs w:val="21"/>
              </w:rPr>
              <w:t>4.</w:t>
            </w:r>
            <w:r>
              <w:rPr>
                <w:spacing w:val="-23"/>
                <w:sz w:val="21"/>
                <w:szCs w:val="21"/>
              </w:rPr>
              <w:t xml:space="preserve"> </w:t>
            </w:r>
            <w:r>
              <w:rPr>
                <w:spacing w:val="13"/>
                <w:sz w:val="21"/>
                <w:szCs w:val="21"/>
              </w:rPr>
              <w:t>设备的每个部分须考虑防</w:t>
            </w:r>
            <w:r>
              <w:rPr>
                <w:spacing w:val="-3"/>
                <w:sz w:val="21"/>
                <w:szCs w:val="21"/>
              </w:rPr>
              <w:t>火、防压、耐用、防漏电、容</w:t>
            </w:r>
            <w:r>
              <w:rPr>
                <w:spacing w:val="-7"/>
                <w:sz w:val="21"/>
                <w:szCs w:val="21"/>
              </w:rPr>
              <w:t>易清洁等日常维修，</w:t>
            </w:r>
            <w:r>
              <w:rPr>
                <w:spacing w:val="-8"/>
                <w:sz w:val="21"/>
                <w:szCs w:val="21"/>
              </w:rPr>
              <w:t xml:space="preserve"> </w:t>
            </w:r>
            <w:r>
              <w:rPr>
                <w:spacing w:val="-7"/>
                <w:sz w:val="21"/>
                <w:szCs w:val="21"/>
              </w:rPr>
              <w:t>并且以符</w:t>
            </w:r>
            <w:r>
              <w:rPr>
                <w:spacing w:val="-1"/>
                <w:sz w:val="21"/>
                <w:szCs w:val="21"/>
              </w:rPr>
              <w:t>合本文件所提规范为原则。</w:t>
            </w:r>
          </w:p>
        </w:tc>
        <w:tc>
          <w:tcPr>
            <w:tcW w:w="2037" w:type="dxa"/>
            <w:vAlign w:val="top"/>
          </w:tcPr>
          <w:p w14:paraId="5C8A4B95">
            <w:pPr>
              <w:rPr>
                <w:rFonts w:ascii="Arial"/>
                <w:sz w:val="21"/>
              </w:rPr>
            </w:pPr>
          </w:p>
        </w:tc>
        <w:tc>
          <w:tcPr>
            <w:tcW w:w="1166" w:type="dxa"/>
            <w:vAlign w:val="top"/>
          </w:tcPr>
          <w:p w14:paraId="2243437B">
            <w:pPr>
              <w:rPr>
                <w:rFonts w:ascii="Arial"/>
                <w:sz w:val="21"/>
              </w:rPr>
            </w:pPr>
          </w:p>
        </w:tc>
        <w:tc>
          <w:tcPr>
            <w:tcW w:w="674" w:type="dxa"/>
            <w:vAlign w:val="top"/>
          </w:tcPr>
          <w:p w14:paraId="2C39F59B">
            <w:pPr>
              <w:rPr>
                <w:rFonts w:ascii="Arial"/>
                <w:sz w:val="21"/>
              </w:rPr>
            </w:pPr>
          </w:p>
        </w:tc>
      </w:tr>
    </w:tbl>
    <w:p w14:paraId="280D993F">
      <w:pPr>
        <w:rPr>
          <w:rFonts w:ascii="Arial"/>
          <w:sz w:val="21"/>
        </w:rPr>
      </w:pPr>
    </w:p>
    <w:p w14:paraId="74720390">
      <w:pPr>
        <w:rPr>
          <w:rFonts w:ascii="Arial" w:hAnsi="Arial" w:eastAsia="Arial" w:cs="Arial"/>
          <w:sz w:val="21"/>
          <w:szCs w:val="21"/>
        </w:rPr>
        <w:sectPr>
          <w:footerReference r:id="rId70" w:type="default"/>
          <w:pgSz w:w="11907" w:h="16841"/>
          <w:pgMar w:top="400" w:right="1567" w:bottom="1157" w:left="1785" w:header="0" w:footer="956" w:gutter="0"/>
          <w:cols w:space="720" w:num="1"/>
        </w:sectPr>
      </w:pPr>
    </w:p>
    <w:p w14:paraId="0EC9F78C">
      <w:pPr>
        <w:spacing w:before="19"/>
      </w:pPr>
    </w:p>
    <w:p w14:paraId="53E25E42">
      <w:pPr>
        <w:spacing w:before="19"/>
      </w:pPr>
    </w:p>
    <w:p w14:paraId="40294974">
      <w:pPr>
        <w:spacing w:before="18"/>
      </w:pPr>
    </w:p>
    <w:p w14:paraId="4084CC0E">
      <w:pPr>
        <w:spacing w:before="18"/>
      </w:pPr>
    </w:p>
    <w:tbl>
      <w:tblPr>
        <w:tblStyle w:val="5"/>
        <w:tblW w:w="8535"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019"/>
        <w:gridCol w:w="2912"/>
        <w:gridCol w:w="2037"/>
        <w:gridCol w:w="1166"/>
        <w:gridCol w:w="674"/>
      </w:tblGrid>
      <w:tr w14:paraId="7F18DD88">
        <w:trPr>
          <w:trHeight w:val="296" w:hRule="atLeast"/>
        </w:trPr>
        <w:tc>
          <w:tcPr>
            <w:tcW w:w="727" w:type="dxa"/>
            <w:vAlign w:val="top"/>
          </w:tcPr>
          <w:p w14:paraId="625EA2A0">
            <w:pPr>
              <w:pStyle w:val="6"/>
              <w:spacing w:before="42" w:line="160" w:lineRule="auto"/>
              <w:ind w:left="155"/>
              <w:rPr>
                <w:sz w:val="21"/>
                <w:szCs w:val="21"/>
              </w:rPr>
            </w:pPr>
            <w:r>
              <w:rPr>
                <w:b/>
                <w:bCs/>
                <w:spacing w:val="-4"/>
                <w:sz w:val="21"/>
                <w:szCs w:val="21"/>
              </w:rPr>
              <w:t>序号</w:t>
            </w:r>
          </w:p>
        </w:tc>
        <w:tc>
          <w:tcPr>
            <w:tcW w:w="1019" w:type="dxa"/>
            <w:vAlign w:val="top"/>
          </w:tcPr>
          <w:p w14:paraId="7C730DEA">
            <w:pPr>
              <w:pStyle w:val="6"/>
              <w:spacing w:before="42" w:line="160" w:lineRule="auto"/>
              <w:ind w:left="341"/>
              <w:rPr>
                <w:sz w:val="21"/>
                <w:szCs w:val="21"/>
              </w:rPr>
            </w:pPr>
            <w:r>
              <w:rPr>
                <w:b/>
                <w:bCs/>
                <w:spacing w:val="-14"/>
                <w:sz w:val="21"/>
                <w:szCs w:val="21"/>
              </w:rPr>
              <w:t>目录</w:t>
            </w:r>
          </w:p>
        </w:tc>
        <w:tc>
          <w:tcPr>
            <w:tcW w:w="2912" w:type="dxa"/>
            <w:vAlign w:val="top"/>
          </w:tcPr>
          <w:p w14:paraId="49DDBC89">
            <w:pPr>
              <w:pStyle w:val="6"/>
              <w:spacing w:before="42" w:line="160" w:lineRule="auto"/>
              <w:ind w:left="829"/>
              <w:rPr>
                <w:sz w:val="21"/>
                <w:szCs w:val="21"/>
              </w:rPr>
            </w:pPr>
            <w:r>
              <w:rPr>
                <w:b/>
                <w:bCs/>
                <w:spacing w:val="-3"/>
                <w:sz w:val="21"/>
                <w:szCs w:val="21"/>
              </w:rPr>
              <w:t>招标商务要求</w:t>
            </w:r>
          </w:p>
        </w:tc>
        <w:tc>
          <w:tcPr>
            <w:tcW w:w="2037" w:type="dxa"/>
            <w:vAlign w:val="top"/>
          </w:tcPr>
          <w:p w14:paraId="2A91ADCA">
            <w:pPr>
              <w:pStyle w:val="6"/>
              <w:spacing w:before="42" w:line="160" w:lineRule="auto"/>
              <w:ind w:left="395"/>
              <w:rPr>
                <w:sz w:val="21"/>
                <w:szCs w:val="21"/>
              </w:rPr>
            </w:pPr>
            <w:r>
              <w:rPr>
                <w:b/>
                <w:bCs/>
                <w:spacing w:val="-3"/>
                <w:sz w:val="21"/>
                <w:szCs w:val="21"/>
              </w:rPr>
              <w:t>投标商务响应</w:t>
            </w:r>
          </w:p>
        </w:tc>
        <w:tc>
          <w:tcPr>
            <w:tcW w:w="1166" w:type="dxa"/>
            <w:vAlign w:val="top"/>
          </w:tcPr>
          <w:p w14:paraId="3A4B67B5">
            <w:pPr>
              <w:pStyle w:val="6"/>
              <w:spacing w:before="42" w:line="160" w:lineRule="auto"/>
              <w:ind w:left="168"/>
              <w:rPr>
                <w:sz w:val="21"/>
                <w:szCs w:val="21"/>
              </w:rPr>
            </w:pPr>
            <w:r>
              <w:rPr>
                <w:b/>
                <w:bCs/>
                <w:spacing w:val="-3"/>
                <w:sz w:val="21"/>
                <w:szCs w:val="21"/>
              </w:rPr>
              <w:t>偏离情况</w:t>
            </w:r>
          </w:p>
        </w:tc>
        <w:tc>
          <w:tcPr>
            <w:tcW w:w="674" w:type="dxa"/>
            <w:vAlign w:val="top"/>
          </w:tcPr>
          <w:p w14:paraId="09785190">
            <w:pPr>
              <w:pStyle w:val="6"/>
              <w:spacing w:before="42" w:line="160" w:lineRule="auto"/>
              <w:ind w:left="131"/>
              <w:rPr>
                <w:sz w:val="21"/>
                <w:szCs w:val="21"/>
              </w:rPr>
            </w:pPr>
            <w:r>
              <w:rPr>
                <w:b/>
                <w:bCs/>
                <w:spacing w:val="-5"/>
                <w:sz w:val="21"/>
                <w:szCs w:val="21"/>
              </w:rPr>
              <w:t>说明</w:t>
            </w:r>
          </w:p>
        </w:tc>
      </w:tr>
      <w:tr w14:paraId="6EF3BF3B">
        <w:trPr>
          <w:trHeight w:val="824" w:hRule="atLeast"/>
        </w:trPr>
        <w:tc>
          <w:tcPr>
            <w:tcW w:w="727" w:type="dxa"/>
            <w:vAlign w:val="top"/>
          </w:tcPr>
          <w:p w14:paraId="127443C4">
            <w:pPr>
              <w:rPr>
                <w:rFonts w:ascii="Arial"/>
                <w:sz w:val="21"/>
              </w:rPr>
            </w:pPr>
          </w:p>
        </w:tc>
        <w:tc>
          <w:tcPr>
            <w:tcW w:w="1019" w:type="dxa"/>
            <w:vAlign w:val="top"/>
          </w:tcPr>
          <w:p w14:paraId="21B7F0BA">
            <w:pPr>
              <w:rPr>
                <w:rFonts w:ascii="Arial"/>
                <w:sz w:val="21"/>
              </w:rPr>
            </w:pPr>
          </w:p>
        </w:tc>
        <w:tc>
          <w:tcPr>
            <w:tcW w:w="2912" w:type="dxa"/>
            <w:vAlign w:val="top"/>
          </w:tcPr>
          <w:p w14:paraId="05697A63">
            <w:pPr>
              <w:pStyle w:val="6"/>
              <w:spacing w:before="32" w:line="171" w:lineRule="auto"/>
              <w:ind w:left="112" w:right="100" w:firstLine="4"/>
              <w:jc w:val="both"/>
              <w:rPr>
                <w:sz w:val="21"/>
                <w:szCs w:val="21"/>
              </w:rPr>
            </w:pPr>
            <w:r>
              <w:rPr>
                <w:spacing w:val="-1"/>
                <w:sz w:val="21"/>
                <w:szCs w:val="21"/>
              </w:rPr>
              <w:t>5.积极配合采购人、安装单位</w:t>
            </w:r>
            <w:r>
              <w:rPr>
                <w:spacing w:val="-3"/>
                <w:sz w:val="21"/>
                <w:szCs w:val="21"/>
              </w:rPr>
              <w:t>工作、圆满解决安装、调试、</w:t>
            </w:r>
            <w:r>
              <w:rPr>
                <w:spacing w:val="-1"/>
                <w:sz w:val="21"/>
                <w:szCs w:val="21"/>
              </w:rPr>
              <w:t>试运行中的有关问题。</w:t>
            </w:r>
          </w:p>
        </w:tc>
        <w:tc>
          <w:tcPr>
            <w:tcW w:w="2037" w:type="dxa"/>
            <w:vAlign w:val="top"/>
          </w:tcPr>
          <w:p w14:paraId="6C54172B">
            <w:pPr>
              <w:rPr>
                <w:rFonts w:ascii="Arial"/>
                <w:sz w:val="21"/>
              </w:rPr>
            </w:pPr>
          </w:p>
        </w:tc>
        <w:tc>
          <w:tcPr>
            <w:tcW w:w="1166" w:type="dxa"/>
            <w:vAlign w:val="top"/>
          </w:tcPr>
          <w:p w14:paraId="1C7EBA71">
            <w:pPr>
              <w:rPr>
                <w:rFonts w:ascii="Arial"/>
                <w:sz w:val="21"/>
              </w:rPr>
            </w:pPr>
          </w:p>
        </w:tc>
        <w:tc>
          <w:tcPr>
            <w:tcW w:w="674" w:type="dxa"/>
            <w:vAlign w:val="top"/>
          </w:tcPr>
          <w:p w14:paraId="1502ECC4">
            <w:pPr>
              <w:rPr>
                <w:rFonts w:ascii="Arial"/>
                <w:sz w:val="21"/>
              </w:rPr>
            </w:pPr>
          </w:p>
        </w:tc>
      </w:tr>
    </w:tbl>
    <w:p w14:paraId="007CAF73">
      <w:pPr>
        <w:pStyle w:val="2"/>
        <w:spacing w:before="345" w:line="178" w:lineRule="auto"/>
        <w:ind w:left="504"/>
      </w:pPr>
      <w:r>
        <w:rPr>
          <w:b/>
          <w:bCs/>
          <w:color w:val="FF0000"/>
          <w:spacing w:val="-3"/>
        </w:rPr>
        <w:t>《商务要求偏离表》编制指引：</w:t>
      </w:r>
    </w:p>
    <w:p w14:paraId="40659340">
      <w:pPr>
        <w:pStyle w:val="2"/>
        <w:spacing w:line="179" w:lineRule="auto"/>
        <w:ind w:left="34" w:right="263" w:firstLine="475"/>
      </w:pPr>
      <w:r>
        <w:rPr>
          <w:rFonts w:ascii="Baskerville" w:hAnsi="Baskerville" w:eastAsia="Baskerville" w:cs="Baskerville"/>
          <w:b/>
          <w:bCs/>
          <w:spacing w:val="2"/>
        </w:rPr>
        <w:t>1</w:t>
      </w:r>
      <w:r>
        <w:rPr>
          <w:b/>
          <w:bCs/>
          <w:spacing w:val="2"/>
        </w:rPr>
        <w:t>、商务要求偏离表的序号、商务需求项、招标商</w:t>
      </w:r>
      <w:r>
        <w:rPr>
          <w:b/>
          <w:bCs/>
          <w:spacing w:val="1"/>
        </w:rPr>
        <w:t>务要求等栏目对应“用户</w:t>
      </w:r>
      <w:r>
        <w:rPr>
          <w:b/>
          <w:bCs/>
          <w:spacing w:val="22"/>
        </w:rPr>
        <w:t>需求书”中的“商务要求”章节相关内容。</w:t>
      </w:r>
    </w:p>
    <w:p w14:paraId="0112B9E0">
      <w:pPr>
        <w:pStyle w:val="2"/>
        <w:spacing w:before="1" w:line="178" w:lineRule="auto"/>
        <w:ind w:left="33" w:right="230" w:firstLine="466"/>
      </w:pPr>
      <w:r>
        <w:rPr>
          <w:rFonts w:ascii="Baskerville" w:hAnsi="Baskerville" w:eastAsia="Baskerville" w:cs="Baskerville"/>
          <w:b/>
          <w:bCs/>
          <w:spacing w:val="17"/>
        </w:rPr>
        <w:t>2</w:t>
      </w:r>
      <w:r>
        <w:rPr>
          <w:b/>
          <w:bCs/>
          <w:spacing w:val="17"/>
        </w:rPr>
        <w:t>、“投标商务响应”一栏必须一一对照“招标商务要求”，详细填写自身</w:t>
      </w:r>
      <w:r>
        <w:rPr>
          <w:b/>
          <w:bCs/>
          <w:spacing w:val="-2"/>
        </w:rPr>
        <w:t>响应情况，而不能不合理照搬照抄招标文件的商</w:t>
      </w:r>
      <w:r>
        <w:rPr>
          <w:b/>
          <w:bCs/>
          <w:spacing w:val="-3"/>
        </w:rPr>
        <w:t>务要求，以体现具体响应情</w:t>
      </w:r>
    </w:p>
    <w:p w14:paraId="505CEFD5">
      <w:pPr>
        <w:pStyle w:val="2"/>
        <w:spacing w:line="179" w:lineRule="auto"/>
        <w:ind w:left="23"/>
      </w:pPr>
      <w:r>
        <w:rPr>
          <w:b/>
          <w:bCs/>
          <w:spacing w:val="-14"/>
        </w:rPr>
        <w:t>况。</w:t>
      </w:r>
    </w:p>
    <w:p w14:paraId="2B0A4FF4">
      <w:pPr>
        <w:pStyle w:val="2"/>
        <w:spacing w:before="1" w:line="177" w:lineRule="auto"/>
        <w:ind w:left="498"/>
      </w:pPr>
      <w:r>
        <w:rPr>
          <w:rFonts w:ascii="Baskerville" w:hAnsi="Baskerville" w:eastAsia="Baskerville" w:cs="Baskerville"/>
          <w:b/>
          <w:bCs/>
          <w:spacing w:val="34"/>
        </w:rPr>
        <w:t>3</w:t>
      </w:r>
      <w:r>
        <w:rPr>
          <w:b/>
          <w:bCs/>
          <w:spacing w:val="34"/>
        </w:rPr>
        <w:t>、“偏离情况”一栏填写如实填写“正偏离”、“负偏离”或“无偏</w:t>
      </w:r>
    </w:p>
    <w:p w14:paraId="3DC8BB15">
      <w:pPr>
        <w:pStyle w:val="2"/>
        <w:spacing w:before="4" w:line="178" w:lineRule="auto"/>
        <w:ind w:left="22" w:right="350" w:firstLine="2"/>
      </w:pPr>
      <w:r>
        <w:rPr>
          <w:b/>
          <w:bCs/>
          <w:spacing w:val="11"/>
        </w:rPr>
        <w:t>离”，</w:t>
      </w:r>
      <w:r>
        <w:rPr>
          <w:spacing w:val="26"/>
        </w:rPr>
        <w:t xml:space="preserve">  </w:t>
      </w:r>
      <w:r>
        <w:rPr>
          <w:b/>
          <w:bCs/>
          <w:spacing w:val="11"/>
        </w:rPr>
        <w:t>其中：</w:t>
      </w:r>
      <w:r>
        <w:rPr>
          <w:spacing w:val="24"/>
          <w:w w:val="101"/>
        </w:rPr>
        <w:t xml:space="preserve">  </w:t>
      </w:r>
      <w:r>
        <w:rPr>
          <w:b/>
          <w:bCs/>
          <w:spacing w:val="11"/>
        </w:rPr>
        <w:t>“正偏离”表示“投标响应优于招标商务要求”，</w:t>
      </w:r>
      <w:r>
        <w:rPr>
          <w:spacing w:val="11"/>
        </w:rPr>
        <w:t xml:space="preserve">    </w:t>
      </w:r>
      <w:r>
        <w:rPr>
          <w:b/>
          <w:bCs/>
          <w:spacing w:val="11"/>
        </w:rPr>
        <w:t>“负偏离</w:t>
      </w:r>
      <w:r>
        <w:rPr>
          <w:b/>
          <w:bCs/>
          <w:spacing w:val="10"/>
        </w:rPr>
        <w:t>”表</w:t>
      </w:r>
      <w:r>
        <w:rPr>
          <w:b/>
          <w:bCs/>
          <w:spacing w:val="22"/>
        </w:rPr>
        <w:t>示“投标响应不满足招标商务要求”，“无</w:t>
      </w:r>
      <w:r>
        <w:rPr>
          <w:b/>
          <w:bCs/>
          <w:spacing w:val="21"/>
        </w:rPr>
        <w:t>偏离”表示“投标响应与招标商务</w:t>
      </w:r>
      <w:r>
        <w:rPr>
          <w:b/>
          <w:bCs/>
          <w:spacing w:val="17"/>
        </w:rPr>
        <w:t>要求一致”。</w:t>
      </w:r>
    </w:p>
    <w:p w14:paraId="3F907C62">
      <w:pPr>
        <w:pStyle w:val="2"/>
        <w:spacing w:before="2" w:line="185" w:lineRule="auto"/>
        <w:ind w:left="26" w:right="350" w:firstLine="58"/>
      </w:pPr>
      <w:r>
        <w:rPr>
          <w:b/>
          <w:bCs/>
          <w:spacing w:val="15"/>
        </w:rPr>
        <w:t>“投标商务响应”对比“招标商务要求”存在响应不全（包括未响应整项招标</w:t>
      </w:r>
      <w:r>
        <w:rPr>
          <w:b/>
          <w:bCs/>
          <w:spacing w:val="6"/>
        </w:rPr>
        <w:t>商务要求或者未响应一项招标商务要求的部分内容</w:t>
      </w:r>
      <w:r>
        <w:rPr>
          <w:b/>
          <w:bCs/>
          <w:spacing w:val="-5"/>
        </w:rPr>
        <w:t>）</w:t>
      </w:r>
      <w:r>
        <w:rPr>
          <w:spacing w:val="-28"/>
        </w:rPr>
        <w:t xml:space="preserve"> </w:t>
      </w:r>
      <w:r>
        <w:rPr>
          <w:b/>
          <w:bCs/>
          <w:spacing w:val="-5"/>
        </w:rPr>
        <w:t>，</w:t>
      </w:r>
      <w:r>
        <w:rPr>
          <w:b/>
          <w:bCs/>
          <w:spacing w:val="6"/>
        </w:rPr>
        <w:t>均视为“负偏离”。</w:t>
      </w:r>
    </w:p>
    <w:p w14:paraId="7DE75CBD">
      <w:pPr>
        <w:spacing w:line="185" w:lineRule="auto"/>
        <w:sectPr>
          <w:footerReference r:id="rId71" w:type="default"/>
          <w:pgSz w:w="11907" w:h="16841"/>
          <w:pgMar w:top="400" w:right="1567" w:bottom="1157" w:left="1785" w:header="0" w:footer="957" w:gutter="0"/>
          <w:cols w:space="720" w:num="1"/>
        </w:sectPr>
      </w:pPr>
    </w:p>
    <w:p w14:paraId="260332AC">
      <w:pPr>
        <w:spacing w:line="242" w:lineRule="auto"/>
        <w:rPr>
          <w:rFonts w:ascii="Arial"/>
          <w:sz w:val="21"/>
        </w:rPr>
      </w:pPr>
    </w:p>
    <w:p w14:paraId="2C60F306">
      <w:pPr>
        <w:spacing w:line="242" w:lineRule="auto"/>
        <w:rPr>
          <w:rFonts w:ascii="Arial"/>
          <w:sz w:val="21"/>
        </w:rPr>
      </w:pPr>
    </w:p>
    <w:p w14:paraId="6597D031">
      <w:pPr>
        <w:spacing w:line="243" w:lineRule="auto"/>
        <w:rPr>
          <w:rFonts w:ascii="Arial"/>
          <w:sz w:val="21"/>
        </w:rPr>
      </w:pPr>
    </w:p>
    <w:p w14:paraId="1093FEA7">
      <w:pPr>
        <w:spacing w:line="243" w:lineRule="auto"/>
        <w:rPr>
          <w:rFonts w:ascii="Arial"/>
          <w:sz w:val="21"/>
        </w:rPr>
      </w:pPr>
    </w:p>
    <w:p w14:paraId="50B85405">
      <w:pPr>
        <w:pStyle w:val="2"/>
        <w:spacing w:before="92" w:line="279" w:lineRule="auto"/>
        <w:ind w:left="19" w:right="110" w:firstLine="438"/>
        <w:jc w:val="both"/>
        <w:rPr>
          <w:sz w:val="21"/>
          <w:szCs w:val="21"/>
        </w:rPr>
      </w:pPr>
      <w:r>
        <w:rPr>
          <w:b/>
          <w:bCs/>
          <w:color w:val="FF0000"/>
          <w:spacing w:val="-2"/>
          <w:sz w:val="21"/>
          <w:szCs w:val="21"/>
        </w:rPr>
        <w:t>1、投标人需具备建筑机电安装工程专业承包三级</w:t>
      </w:r>
      <w:r>
        <w:rPr>
          <w:b/>
          <w:bCs/>
          <w:color w:val="FF0000"/>
          <w:spacing w:val="-3"/>
          <w:sz w:val="21"/>
          <w:szCs w:val="21"/>
        </w:rPr>
        <w:t>或以上资质的，提供资质证书扫描</w:t>
      </w:r>
      <w:r>
        <w:rPr>
          <w:b/>
          <w:bCs/>
          <w:color w:val="FF0000"/>
          <w:spacing w:val="-2"/>
          <w:sz w:val="21"/>
          <w:szCs w:val="21"/>
        </w:rPr>
        <w:t>件，安排的项目负责人必须具备：机电工程专业二级或以上建造师资质证书，提供建造师</w:t>
      </w:r>
      <w:r>
        <w:rPr>
          <w:b/>
          <w:bCs/>
          <w:color w:val="FF0000"/>
          <w:spacing w:val="-6"/>
          <w:sz w:val="21"/>
          <w:szCs w:val="21"/>
        </w:rPr>
        <w:t>的资质扫描件。</w:t>
      </w:r>
    </w:p>
    <w:p w14:paraId="10CE5047">
      <w:pPr>
        <w:spacing w:line="279" w:lineRule="auto"/>
        <w:rPr>
          <w:sz w:val="21"/>
          <w:szCs w:val="21"/>
        </w:rPr>
        <w:sectPr>
          <w:footerReference r:id="rId72" w:type="default"/>
          <w:pgSz w:w="11907" w:h="16841"/>
          <w:pgMar w:top="400" w:right="1785" w:bottom="1157" w:left="1785" w:header="0" w:footer="956" w:gutter="0"/>
          <w:cols w:space="720" w:num="1"/>
        </w:sectPr>
      </w:pPr>
    </w:p>
    <w:p w14:paraId="0CE9A517">
      <w:pPr>
        <w:rPr>
          <w:rFonts w:ascii="Arial"/>
          <w:sz w:val="21"/>
        </w:rPr>
      </w:pPr>
    </w:p>
    <w:p w14:paraId="4FD041E5">
      <w:pPr>
        <w:spacing w:line="241" w:lineRule="auto"/>
        <w:rPr>
          <w:rFonts w:ascii="Arial"/>
          <w:sz w:val="21"/>
        </w:rPr>
      </w:pPr>
    </w:p>
    <w:p w14:paraId="7037FC76">
      <w:pPr>
        <w:spacing w:line="241" w:lineRule="auto"/>
        <w:rPr>
          <w:rFonts w:ascii="Arial"/>
          <w:sz w:val="21"/>
        </w:rPr>
      </w:pPr>
    </w:p>
    <w:p w14:paraId="71ABBCEA">
      <w:pPr>
        <w:spacing w:line="241" w:lineRule="auto"/>
        <w:rPr>
          <w:rFonts w:ascii="Arial"/>
          <w:sz w:val="21"/>
        </w:rPr>
      </w:pPr>
    </w:p>
    <w:p w14:paraId="73AD6BB1">
      <w:pPr>
        <w:pStyle w:val="2"/>
        <w:spacing w:before="104" w:line="174" w:lineRule="auto"/>
        <w:ind w:left="27"/>
        <w:outlineLvl w:val="2"/>
      </w:pPr>
      <w:bookmarkStart w:id="47" w:name="bookmark43"/>
      <w:bookmarkEnd w:id="47"/>
      <w:r>
        <w:rPr>
          <w:b/>
          <w:bCs/>
          <w:spacing w:val="-4"/>
        </w:rPr>
        <w:t>九、施工组织方案及安全保障措施（格式自拟）</w:t>
      </w:r>
    </w:p>
    <w:p w14:paraId="6E394C96">
      <w:pPr>
        <w:pStyle w:val="2"/>
        <w:spacing w:before="161" w:line="194" w:lineRule="auto"/>
        <w:ind w:left="22"/>
        <w:rPr>
          <w:sz w:val="21"/>
          <w:szCs w:val="21"/>
        </w:rPr>
      </w:pPr>
      <w:r>
        <w:rPr>
          <w:sz w:val="21"/>
          <w:szCs w:val="21"/>
        </w:rPr>
        <w:t>投标人自行按照本项目评标信息对应评审项内容进行</w:t>
      </w:r>
      <w:r>
        <w:rPr>
          <w:spacing w:val="-1"/>
          <w:sz w:val="21"/>
          <w:szCs w:val="21"/>
        </w:rPr>
        <w:t>提供资料。</w:t>
      </w:r>
    </w:p>
    <w:p w14:paraId="1E9EFF40">
      <w:pPr>
        <w:pStyle w:val="2"/>
        <w:spacing w:before="116" w:line="174" w:lineRule="auto"/>
        <w:ind w:left="24"/>
        <w:outlineLvl w:val="2"/>
      </w:pPr>
      <w:bookmarkStart w:id="48" w:name="bookmark44"/>
      <w:bookmarkEnd w:id="48"/>
      <w:r>
        <w:rPr>
          <w:b/>
          <w:bCs/>
          <w:spacing w:val="-6"/>
        </w:rPr>
        <w:t>十、安装、检测、验收、培训计划</w:t>
      </w:r>
      <w:r>
        <w:rPr>
          <w:spacing w:val="-6"/>
        </w:rPr>
        <w:t xml:space="preserve"> </w:t>
      </w:r>
      <w:r>
        <w:rPr>
          <w:b/>
          <w:bCs/>
          <w:spacing w:val="-6"/>
        </w:rPr>
        <w:t>（格式自拟）</w:t>
      </w:r>
    </w:p>
    <w:p w14:paraId="6F659018">
      <w:pPr>
        <w:pStyle w:val="2"/>
        <w:spacing w:before="158" w:line="194" w:lineRule="auto"/>
        <w:ind w:left="22"/>
        <w:rPr>
          <w:sz w:val="21"/>
          <w:szCs w:val="21"/>
        </w:rPr>
      </w:pPr>
      <w:r>
        <w:rPr>
          <w:sz w:val="21"/>
          <w:szCs w:val="21"/>
        </w:rPr>
        <w:t>投标人自行按照本项目评标信息对应评审项内容进行</w:t>
      </w:r>
      <w:r>
        <w:rPr>
          <w:spacing w:val="-1"/>
          <w:sz w:val="21"/>
          <w:szCs w:val="21"/>
        </w:rPr>
        <w:t>提供资料。</w:t>
      </w:r>
    </w:p>
    <w:p w14:paraId="6DB6E7BB">
      <w:pPr>
        <w:pStyle w:val="2"/>
        <w:spacing w:before="116" w:line="174" w:lineRule="auto"/>
        <w:ind w:left="24"/>
        <w:outlineLvl w:val="2"/>
      </w:pPr>
      <w:bookmarkStart w:id="49" w:name="bookmark45"/>
      <w:bookmarkEnd w:id="49"/>
      <w:r>
        <w:rPr>
          <w:b/>
          <w:bCs/>
          <w:spacing w:val="-4"/>
        </w:rPr>
        <w:t>十一、投标人认为需要加以说明的其他内容（不公开部分</w:t>
      </w:r>
      <w:r>
        <w:rPr>
          <w:b/>
          <w:bCs/>
          <w:spacing w:val="-27"/>
        </w:rPr>
        <w:t>）</w:t>
      </w:r>
      <w:r>
        <w:rPr>
          <w:spacing w:val="46"/>
          <w:w w:val="101"/>
        </w:rPr>
        <w:t xml:space="preserve"> </w:t>
      </w:r>
      <w:r>
        <w:rPr>
          <w:b/>
          <w:bCs/>
          <w:spacing w:val="-27"/>
        </w:rPr>
        <w:t>（</w:t>
      </w:r>
      <w:r>
        <w:rPr>
          <w:b/>
          <w:bCs/>
          <w:spacing w:val="-4"/>
        </w:rPr>
        <w:t>格</w:t>
      </w:r>
      <w:r>
        <w:rPr>
          <w:b/>
          <w:bCs/>
          <w:spacing w:val="-5"/>
        </w:rPr>
        <w:t>式自拟）</w:t>
      </w:r>
    </w:p>
    <w:p w14:paraId="50A760E9">
      <w:pPr>
        <w:pStyle w:val="2"/>
        <w:spacing w:before="165" w:line="191" w:lineRule="auto"/>
        <w:ind w:left="24"/>
        <w:outlineLvl w:val="2"/>
      </w:pPr>
      <w:bookmarkStart w:id="50" w:name="bookmark46"/>
      <w:bookmarkEnd w:id="50"/>
      <w:r>
        <w:rPr>
          <w:b/>
          <w:bCs/>
          <w:spacing w:val="-6"/>
        </w:rPr>
        <w:t>十二</w:t>
      </w:r>
      <w:r>
        <w:rPr>
          <w:spacing w:val="-23"/>
        </w:rPr>
        <w:t xml:space="preserve"> </w:t>
      </w:r>
      <w:r>
        <w:rPr>
          <w:b/>
          <w:bCs/>
          <w:spacing w:val="-6"/>
        </w:rPr>
        <w:t>、本项目投标人联络信息</w:t>
      </w:r>
    </w:p>
    <w:p w14:paraId="6CCB3622">
      <w:pPr>
        <w:pStyle w:val="2"/>
        <w:spacing w:before="132" w:line="223" w:lineRule="auto"/>
        <w:ind w:left="21" w:right="152" w:firstLine="465"/>
        <w:jc w:val="both"/>
        <w:rPr>
          <w:sz w:val="22"/>
          <w:szCs w:val="22"/>
        </w:rPr>
      </w:pPr>
      <w:r>
        <w:rPr>
          <w:b/>
          <w:bCs/>
          <w:spacing w:val="-3"/>
          <w:sz w:val="22"/>
          <w:szCs w:val="22"/>
        </w:rPr>
        <w:t>以下信息投标人必须真实准确填写，并保证在项目开评标过程中及项目履约期间</w:t>
      </w:r>
      <w:r>
        <w:rPr>
          <w:b/>
          <w:bCs/>
          <w:spacing w:val="-2"/>
          <w:sz w:val="22"/>
          <w:szCs w:val="22"/>
        </w:rPr>
        <w:t>保持电话、手机畅通。如因投标人自身原因导致无法联系的情况，投标人应自行承担</w:t>
      </w:r>
      <w:r>
        <w:rPr>
          <w:b/>
          <w:bCs/>
          <w:spacing w:val="-8"/>
          <w:sz w:val="22"/>
          <w:szCs w:val="22"/>
        </w:rPr>
        <w:t>不利后果！</w:t>
      </w:r>
    </w:p>
    <w:p w14:paraId="70D6792D">
      <w:pPr>
        <w:pStyle w:val="2"/>
        <w:spacing w:line="194" w:lineRule="auto"/>
        <w:ind w:left="21"/>
        <w:rPr>
          <w:sz w:val="21"/>
          <w:szCs w:val="21"/>
        </w:rPr>
      </w:pPr>
      <w:r>
        <w:rPr>
          <w:spacing w:val="-1"/>
          <w:sz w:val="21"/>
          <w:szCs w:val="21"/>
        </w:rPr>
        <w:t>联系人姓名：</w:t>
      </w:r>
    </w:p>
    <w:p w14:paraId="345C1D89">
      <w:pPr>
        <w:pStyle w:val="2"/>
        <w:spacing w:before="44" w:line="175" w:lineRule="auto"/>
        <w:ind w:left="21"/>
        <w:rPr>
          <w:sz w:val="21"/>
          <w:szCs w:val="21"/>
        </w:rPr>
      </w:pPr>
      <w:r>
        <w:rPr>
          <w:spacing w:val="-4"/>
          <w:sz w:val="21"/>
          <w:szCs w:val="21"/>
        </w:rPr>
        <w:t>联系方式（手机号</w:t>
      </w:r>
      <w:r>
        <w:rPr>
          <w:spacing w:val="-7"/>
          <w:sz w:val="21"/>
          <w:szCs w:val="21"/>
        </w:rPr>
        <w:t>）：</w:t>
      </w:r>
    </w:p>
    <w:p w14:paraId="7103DDBA">
      <w:pPr>
        <w:pStyle w:val="2"/>
        <w:spacing w:before="75" w:line="194" w:lineRule="auto"/>
        <w:ind w:left="27"/>
        <w:rPr>
          <w:sz w:val="21"/>
          <w:szCs w:val="21"/>
        </w:rPr>
      </w:pPr>
      <w:r>
        <w:rPr>
          <w:spacing w:val="-8"/>
          <w:sz w:val="21"/>
          <w:szCs w:val="21"/>
        </w:rPr>
        <w:t>收件地址：</w:t>
      </w:r>
    </w:p>
    <w:p w14:paraId="15E5BF42">
      <w:pPr>
        <w:pStyle w:val="2"/>
        <w:spacing w:before="44" w:line="175" w:lineRule="auto"/>
        <w:ind w:left="35"/>
        <w:rPr>
          <w:sz w:val="21"/>
          <w:szCs w:val="21"/>
        </w:rPr>
      </w:pPr>
      <w:r>
        <w:rPr>
          <w:spacing w:val="2"/>
          <w:sz w:val="21"/>
          <w:szCs w:val="21"/>
        </w:rPr>
        <w:t>邮箱（E-</w:t>
      </w:r>
      <w:r>
        <w:rPr>
          <w:sz w:val="21"/>
          <w:szCs w:val="21"/>
        </w:rPr>
        <w:t>Mail</w:t>
      </w:r>
      <w:r>
        <w:rPr>
          <w:spacing w:val="-12"/>
          <w:sz w:val="21"/>
          <w:szCs w:val="21"/>
        </w:rPr>
        <w:t>）：</w:t>
      </w:r>
    </w:p>
    <w:p w14:paraId="27BE8941">
      <w:pPr>
        <w:spacing w:line="175" w:lineRule="auto"/>
        <w:rPr>
          <w:sz w:val="21"/>
          <w:szCs w:val="21"/>
        </w:rPr>
        <w:sectPr>
          <w:footerReference r:id="rId73" w:type="default"/>
          <w:pgSz w:w="11907" w:h="16841"/>
          <w:pgMar w:top="400" w:right="1785" w:bottom="1157" w:left="1785" w:header="0" w:footer="956" w:gutter="0"/>
          <w:cols w:space="720" w:num="1"/>
        </w:sectPr>
      </w:pPr>
    </w:p>
    <w:p w14:paraId="2D49CCAF">
      <w:pPr>
        <w:spacing w:line="241" w:lineRule="auto"/>
        <w:rPr>
          <w:rFonts w:ascii="Arial"/>
          <w:sz w:val="21"/>
        </w:rPr>
      </w:pPr>
    </w:p>
    <w:p w14:paraId="29F2CCAE">
      <w:pPr>
        <w:spacing w:line="241" w:lineRule="auto"/>
        <w:rPr>
          <w:rFonts w:ascii="Arial"/>
          <w:sz w:val="21"/>
        </w:rPr>
      </w:pPr>
    </w:p>
    <w:p w14:paraId="06761AC5">
      <w:pPr>
        <w:spacing w:line="241" w:lineRule="auto"/>
        <w:rPr>
          <w:rFonts w:ascii="Arial"/>
          <w:sz w:val="21"/>
        </w:rPr>
      </w:pPr>
    </w:p>
    <w:p w14:paraId="7EBBF305">
      <w:pPr>
        <w:spacing w:line="242" w:lineRule="auto"/>
        <w:rPr>
          <w:rFonts w:ascii="Arial"/>
          <w:sz w:val="21"/>
        </w:rPr>
      </w:pPr>
    </w:p>
    <w:p w14:paraId="37E94186">
      <w:pPr>
        <w:pStyle w:val="2"/>
        <w:spacing w:before="105" w:line="191" w:lineRule="auto"/>
        <w:ind w:left="2384"/>
        <w:outlineLvl w:val="2"/>
      </w:pPr>
      <w:bookmarkStart w:id="51" w:name="bookmark47"/>
      <w:bookmarkEnd w:id="51"/>
      <w:r>
        <w:rPr>
          <w:b/>
          <w:bCs/>
          <w:spacing w:val="-3"/>
        </w:rPr>
        <w:t>十三、招标代理服务费支付同意函</w:t>
      </w:r>
    </w:p>
    <w:p w14:paraId="19999F6A">
      <w:pPr>
        <w:pStyle w:val="2"/>
        <w:spacing w:before="236" w:line="179" w:lineRule="auto"/>
        <w:ind w:left="33"/>
      </w:pPr>
      <w:r>
        <w:rPr>
          <w:spacing w:val="-5"/>
        </w:rPr>
        <w:t>致公诚管理咨询有限公司：</w:t>
      </w:r>
    </w:p>
    <w:p w14:paraId="71726C42">
      <w:pPr>
        <w:pStyle w:val="2"/>
        <w:spacing w:before="3" w:line="178" w:lineRule="auto"/>
        <w:ind w:left="34" w:right="178" w:firstLine="600"/>
        <w:jc w:val="both"/>
      </w:pPr>
      <w:r>
        <w:rPr>
          <w:spacing w:val="-1"/>
        </w:rPr>
        <w:t>我公司参加贵司作为招标代理机构组织的</w:t>
      </w:r>
      <w:r>
        <w:rPr>
          <w:spacing w:val="73"/>
          <w:u w:val="single" w:color="auto"/>
        </w:rPr>
        <w:t xml:space="preserve"> </w:t>
      </w:r>
      <w:r>
        <w:rPr>
          <w:spacing w:val="-1"/>
          <w:u w:val="single" w:color="auto"/>
        </w:rPr>
        <w:t>柴油发电机组及相关配套机电</w:t>
      </w:r>
      <w:r>
        <w:rPr>
          <w:spacing w:val="-5"/>
          <w:u w:val="single" w:color="auto"/>
        </w:rPr>
        <w:t xml:space="preserve">设备采购及安装项目  </w:t>
      </w:r>
      <w:r>
        <w:rPr>
          <w:spacing w:val="-5"/>
        </w:rPr>
        <w:t>项目（招标代理机构编号</w:t>
      </w:r>
      <w:r>
        <w:rPr>
          <w:spacing w:val="-6"/>
        </w:rPr>
        <w:t xml:space="preserve">： </w:t>
      </w:r>
      <w:r>
        <w:rPr>
          <w:spacing w:val="-6"/>
          <w:u w:val="single" w:color="auto"/>
        </w:rPr>
        <w:t>SZ-17-04A-2025-D-E05110</w:t>
      </w:r>
      <w:r>
        <w:rPr>
          <w:spacing w:val="-6"/>
        </w:rPr>
        <w:t>）</w:t>
      </w:r>
      <w:r>
        <w:rPr>
          <w:spacing w:val="-1"/>
        </w:rPr>
        <w:t>招标。我公司作为投标单位，若在本项目中标，</w:t>
      </w:r>
      <w:r>
        <w:rPr>
          <w:spacing w:val="-2"/>
        </w:rPr>
        <w:t>同意支付招标代理服务费。</w:t>
      </w:r>
    </w:p>
    <w:p w14:paraId="676E83D9">
      <w:pPr>
        <w:pStyle w:val="2"/>
        <w:spacing w:before="5" w:line="178" w:lineRule="auto"/>
        <w:ind w:left="34" w:right="59" w:firstLine="599"/>
        <w:jc w:val="both"/>
      </w:pPr>
      <w:r>
        <w:t>招标代理服务费的计取，我公司同意以我公司</w:t>
      </w:r>
      <w:r>
        <w:rPr>
          <w:spacing w:val="-1"/>
        </w:rPr>
        <w:t>的中标金额（中标通知书所</w:t>
      </w:r>
      <w:r>
        <w:t>载中标金额）按照以下标准（按深财购[2018]27 号文件的代理费用参考标准收取）进行计费。最低收费标准为人民币陆仟元整(¥6000.00 元)，若计费后低于</w:t>
      </w:r>
      <w:r>
        <w:rPr>
          <w:spacing w:val="-4"/>
        </w:rPr>
        <w:t>最低收费标准的，按最低收费标准收取：</w:t>
      </w:r>
    </w:p>
    <w:p w14:paraId="44EDF3D1">
      <w:pPr>
        <w:pStyle w:val="2"/>
        <w:spacing w:line="158" w:lineRule="auto"/>
        <w:ind w:left="652"/>
      </w:pPr>
      <w:r>
        <w:rPr>
          <w:spacing w:val="-19"/>
        </w:rPr>
        <w:t>附表：</w:t>
      </w:r>
    </w:p>
    <w:tbl>
      <w:tblPr>
        <w:tblStyle w:val="5"/>
        <w:tblW w:w="83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222"/>
        <w:gridCol w:w="1667"/>
        <w:gridCol w:w="1732"/>
        <w:gridCol w:w="1737"/>
      </w:tblGrid>
      <w:tr w14:paraId="07DE9C73">
        <w:trPr>
          <w:trHeight w:val="632" w:hRule="atLeast"/>
        </w:trPr>
        <w:tc>
          <w:tcPr>
            <w:tcW w:w="3222" w:type="dxa"/>
            <w:tcBorders>
              <w:tl2br w:val="single" w:color="000000" w:sz="2" w:space="0"/>
            </w:tcBorders>
            <w:vAlign w:val="top"/>
          </w:tcPr>
          <w:p w14:paraId="350330C9">
            <w:pPr>
              <w:pStyle w:val="6"/>
              <w:spacing w:before="36" w:line="168" w:lineRule="auto"/>
              <w:ind w:left="139" w:right="829" w:firstLine="1790"/>
            </w:pPr>
            <w:r>
              <w:rPr>
                <w:spacing w:val="-12"/>
              </w:rPr>
              <w:t>费率</w:t>
            </w:r>
            <w:r>
              <w:rPr>
                <w:spacing w:val="-6"/>
              </w:rPr>
              <w:t>中标金额</w:t>
            </w:r>
          </w:p>
        </w:tc>
        <w:tc>
          <w:tcPr>
            <w:tcW w:w="1667" w:type="dxa"/>
            <w:vAlign w:val="top"/>
          </w:tcPr>
          <w:p w14:paraId="2835FFBE">
            <w:pPr>
              <w:pStyle w:val="6"/>
              <w:spacing w:before="193" w:line="193" w:lineRule="auto"/>
              <w:ind w:left="424"/>
            </w:pPr>
            <w:r>
              <w:rPr>
                <w:spacing w:val="-3"/>
              </w:rPr>
              <w:t>货物招标</w:t>
            </w:r>
          </w:p>
        </w:tc>
        <w:tc>
          <w:tcPr>
            <w:tcW w:w="1732" w:type="dxa"/>
            <w:vAlign w:val="top"/>
          </w:tcPr>
          <w:p w14:paraId="5BC3ED9D">
            <w:pPr>
              <w:pStyle w:val="6"/>
              <w:spacing w:before="195" w:line="192" w:lineRule="auto"/>
              <w:ind w:left="391"/>
            </w:pPr>
            <w:r>
              <w:rPr>
                <w:spacing w:val="-2"/>
              </w:rPr>
              <w:t>服务招标</w:t>
            </w:r>
          </w:p>
        </w:tc>
        <w:tc>
          <w:tcPr>
            <w:tcW w:w="1737" w:type="dxa"/>
            <w:vAlign w:val="top"/>
          </w:tcPr>
          <w:p w14:paraId="64F256EA">
            <w:pPr>
              <w:pStyle w:val="6"/>
              <w:spacing w:before="194" w:line="193" w:lineRule="auto"/>
              <w:ind w:left="395"/>
            </w:pPr>
            <w:r>
              <w:rPr>
                <w:spacing w:val="-3"/>
              </w:rPr>
              <w:t>工程招标</w:t>
            </w:r>
          </w:p>
        </w:tc>
      </w:tr>
      <w:tr w14:paraId="7F42F8C9">
        <w:trPr>
          <w:trHeight w:val="333" w:hRule="atLeast"/>
        </w:trPr>
        <w:tc>
          <w:tcPr>
            <w:tcW w:w="3222" w:type="dxa"/>
            <w:vAlign w:val="top"/>
          </w:tcPr>
          <w:p w14:paraId="72CDB4DD">
            <w:pPr>
              <w:pStyle w:val="6"/>
              <w:spacing w:before="42" w:line="161" w:lineRule="auto"/>
              <w:ind w:left="946"/>
            </w:pPr>
            <w:r>
              <w:rPr>
                <w:spacing w:val="-9"/>
              </w:rPr>
              <w:t>100 万元以下</w:t>
            </w:r>
          </w:p>
        </w:tc>
        <w:tc>
          <w:tcPr>
            <w:tcW w:w="1667" w:type="dxa"/>
            <w:vAlign w:val="top"/>
          </w:tcPr>
          <w:p w14:paraId="0C7204DC">
            <w:pPr>
              <w:pStyle w:val="6"/>
              <w:spacing w:before="42" w:line="161" w:lineRule="auto"/>
              <w:ind w:left="659"/>
            </w:pPr>
            <w:r>
              <w:rPr>
                <w:spacing w:val="-5"/>
              </w:rPr>
              <w:t>1.5%</w:t>
            </w:r>
          </w:p>
        </w:tc>
        <w:tc>
          <w:tcPr>
            <w:tcW w:w="1732" w:type="dxa"/>
            <w:vAlign w:val="top"/>
          </w:tcPr>
          <w:p w14:paraId="6270FDCB">
            <w:pPr>
              <w:pStyle w:val="6"/>
              <w:spacing w:before="42" w:line="161" w:lineRule="auto"/>
              <w:ind w:left="692"/>
            </w:pPr>
            <w:r>
              <w:rPr>
                <w:spacing w:val="-5"/>
              </w:rPr>
              <w:t>1.5%</w:t>
            </w:r>
          </w:p>
        </w:tc>
        <w:tc>
          <w:tcPr>
            <w:tcW w:w="1737" w:type="dxa"/>
            <w:vAlign w:val="top"/>
          </w:tcPr>
          <w:p w14:paraId="26F67E8D">
            <w:pPr>
              <w:pStyle w:val="6"/>
              <w:spacing w:before="42" w:line="161" w:lineRule="auto"/>
              <w:ind w:left="693"/>
            </w:pPr>
            <w:r>
              <w:rPr>
                <w:spacing w:val="-6"/>
              </w:rPr>
              <w:t>1.0%</w:t>
            </w:r>
          </w:p>
        </w:tc>
      </w:tr>
      <w:tr w14:paraId="363486C0">
        <w:trPr>
          <w:trHeight w:val="330" w:hRule="atLeast"/>
        </w:trPr>
        <w:tc>
          <w:tcPr>
            <w:tcW w:w="3222" w:type="dxa"/>
            <w:vAlign w:val="top"/>
          </w:tcPr>
          <w:p w14:paraId="1A88400C">
            <w:pPr>
              <w:pStyle w:val="6"/>
              <w:spacing w:before="43" w:line="159" w:lineRule="auto"/>
              <w:ind w:left="886"/>
            </w:pPr>
            <w:r>
              <w:rPr>
                <w:spacing w:val="-11"/>
              </w:rPr>
              <w:t>100～500 万元</w:t>
            </w:r>
          </w:p>
        </w:tc>
        <w:tc>
          <w:tcPr>
            <w:tcW w:w="1667" w:type="dxa"/>
            <w:vAlign w:val="top"/>
          </w:tcPr>
          <w:p w14:paraId="6867D809">
            <w:pPr>
              <w:pStyle w:val="6"/>
              <w:spacing w:before="43" w:line="159" w:lineRule="auto"/>
              <w:ind w:left="659"/>
            </w:pPr>
            <w:r>
              <w:rPr>
                <w:spacing w:val="-10"/>
              </w:rPr>
              <w:t>1.</w:t>
            </w:r>
            <w:r>
              <w:rPr>
                <w:spacing w:val="-40"/>
              </w:rPr>
              <w:t xml:space="preserve"> </w:t>
            </w:r>
            <w:r>
              <w:rPr>
                <w:spacing w:val="-10"/>
              </w:rPr>
              <w:t>1%</w:t>
            </w:r>
          </w:p>
        </w:tc>
        <w:tc>
          <w:tcPr>
            <w:tcW w:w="1732" w:type="dxa"/>
            <w:vAlign w:val="top"/>
          </w:tcPr>
          <w:p w14:paraId="16F55B24">
            <w:pPr>
              <w:pStyle w:val="6"/>
              <w:spacing w:before="43" w:line="159" w:lineRule="auto"/>
              <w:ind w:left="676"/>
            </w:pPr>
            <w:r>
              <w:rPr>
                <w:spacing w:val="-2"/>
              </w:rPr>
              <w:t>0.8%</w:t>
            </w:r>
          </w:p>
        </w:tc>
        <w:tc>
          <w:tcPr>
            <w:tcW w:w="1737" w:type="dxa"/>
            <w:vAlign w:val="top"/>
          </w:tcPr>
          <w:p w14:paraId="06D4F124">
            <w:pPr>
              <w:pStyle w:val="6"/>
              <w:spacing w:before="43" w:line="159" w:lineRule="auto"/>
              <w:ind w:left="677"/>
            </w:pPr>
            <w:r>
              <w:rPr>
                <w:spacing w:val="-1"/>
              </w:rPr>
              <w:t>0.7%</w:t>
            </w:r>
          </w:p>
        </w:tc>
      </w:tr>
      <w:tr w14:paraId="418CC626">
        <w:trPr>
          <w:trHeight w:val="332" w:hRule="atLeast"/>
        </w:trPr>
        <w:tc>
          <w:tcPr>
            <w:tcW w:w="3222" w:type="dxa"/>
            <w:vAlign w:val="top"/>
          </w:tcPr>
          <w:p w14:paraId="5163924C">
            <w:pPr>
              <w:pStyle w:val="6"/>
              <w:spacing w:before="46" w:line="158" w:lineRule="auto"/>
              <w:ind w:left="813"/>
            </w:pPr>
            <w:r>
              <w:rPr>
                <w:spacing w:val="-10"/>
              </w:rPr>
              <w:t>500～1000 万元</w:t>
            </w:r>
          </w:p>
        </w:tc>
        <w:tc>
          <w:tcPr>
            <w:tcW w:w="1667" w:type="dxa"/>
            <w:vAlign w:val="top"/>
          </w:tcPr>
          <w:p w14:paraId="70BC1BCE">
            <w:pPr>
              <w:pStyle w:val="6"/>
              <w:spacing w:before="46" w:line="158" w:lineRule="auto"/>
              <w:ind w:left="643"/>
            </w:pPr>
            <w:r>
              <w:rPr>
                <w:spacing w:val="-2"/>
              </w:rPr>
              <w:t>0.8%</w:t>
            </w:r>
          </w:p>
        </w:tc>
        <w:tc>
          <w:tcPr>
            <w:tcW w:w="1732" w:type="dxa"/>
            <w:vAlign w:val="top"/>
          </w:tcPr>
          <w:p w14:paraId="095177FF">
            <w:pPr>
              <w:pStyle w:val="6"/>
              <w:spacing w:before="46" w:line="158" w:lineRule="auto"/>
              <w:ind w:left="616"/>
            </w:pPr>
            <w:r>
              <w:rPr>
                <w:spacing w:val="-8"/>
              </w:rPr>
              <w:t>0.45%</w:t>
            </w:r>
          </w:p>
        </w:tc>
        <w:tc>
          <w:tcPr>
            <w:tcW w:w="1737" w:type="dxa"/>
            <w:vAlign w:val="top"/>
          </w:tcPr>
          <w:p w14:paraId="366EEBB8">
            <w:pPr>
              <w:pStyle w:val="6"/>
              <w:spacing w:before="46" w:line="158" w:lineRule="auto"/>
              <w:ind w:left="617"/>
            </w:pPr>
            <w:r>
              <w:rPr>
                <w:spacing w:val="-7"/>
              </w:rPr>
              <w:t>0.55%</w:t>
            </w:r>
          </w:p>
        </w:tc>
      </w:tr>
      <w:tr w14:paraId="48349895">
        <w:trPr>
          <w:trHeight w:val="337" w:hRule="atLeast"/>
        </w:trPr>
        <w:tc>
          <w:tcPr>
            <w:tcW w:w="3222" w:type="dxa"/>
            <w:vAlign w:val="top"/>
          </w:tcPr>
          <w:p w14:paraId="2B20AF02">
            <w:pPr>
              <w:pStyle w:val="6"/>
              <w:spacing w:before="48" w:line="160" w:lineRule="auto"/>
              <w:ind w:left="766"/>
            </w:pPr>
            <w:r>
              <w:rPr>
                <w:spacing w:val="-12"/>
              </w:rPr>
              <w:t>1000～5000 万元</w:t>
            </w:r>
          </w:p>
        </w:tc>
        <w:tc>
          <w:tcPr>
            <w:tcW w:w="1667" w:type="dxa"/>
            <w:vAlign w:val="top"/>
          </w:tcPr>
          <w:p w14:paraId="40A3C7DB">
            <w:pPr>
              <w:pStyle w:val="6"/>
              <w:spacing w:before="48" w:line="160" w:lineRule="auto"/>
              <w:ind w:left="643"/>
            </w:pPr>
            <w:r>
              <w:rPr>
                <w:spacing w:val="-1"/>
              </w:rPr>
              <w:t>0.5%</w:t>
            </w:r>
          </w:p>
        </w:tc>
        <w:tc>
          <w:tcPr>
            <w:tcW w:w="1732" w:type="dxa"/>
            <w:vAlign w:val="top"/>
          </w:tcPr>
          <w:p w14:paraId="6770B0FC">
            <w:pPr>
              <w:pStyle w:val="6"/>
              <w:spacing w:before="48" w:line="160" w:lineRule="auto"/>
              <w:ind w:left="616"/>
            </w:pPr>
            <w:r>
              <w:rPr>
                <w:spacing w:val="-7"/>
              </w:rPr>
              <w:t>0.25%</w:t>
            </w:r>
          </w:p>
        </w:tc>
        <w:tc>
          <w:tcPr>
            <w:tcW w:w="1737" w:type="dxa"/>
            <w:vAlign w:val="top"/>
          </w:tcPr>
          <w:p w14:paraId="1213029C">
            <w:pPr>
              <w:pStyle w:val="6"/>
              <w:spacing w:before="48" w:line="160" w:lineRule="auto"/>
              <w:ind w:left="617"/>
            </w:pPr>
            <w:r>
              <w:rPr>
                <w:spacing w:val="-7"/>
              </w:rPr>
              <w:t>0.35%</w:t>
            </w:r>
          </w:p>
        </w:tc>
      </w:tr>
    </w:tbl>
    <w:p w14:paraId="7B983E4C">
      <w:pPr>
        <w:pStyle w:val="2"/>
        <w:spacing w:before="34" w:line="268" w:lineRule="auto"/>
        <w:ind w:left="37" w:right="178" w:firstLine="595"/>
      </w:pPr>
      <w:r>
        <w:rPr>
          <w:spacing w:val="-4"/>
        </w:rPr>
        <w:t>代理服务费付款期限为贵司发出中标通知书后</w:t>
      </w:r>
      <w:r>
        <w:rPr>
          <w:spacing w:val="35"/>
        </w:rPr>
        <w:t xml:space="preserve"> </w:t>
      </w:r>
      <w:r>
        <w:rPr>
          <w:spacing w:val="-4"/>
        </w:rPr>
        <w:t>10</w:t>
      </w:r>
      <w:r>
        <w:rPr>
          <w:spacing w:val="44"/>
        </w:rPr>
        <w:t xml:space="preserve"> </w:t>
      </w:r>
      <w:r>
        <w:rPr>
          <w:spacing w:val="-4"/>
        </w:rPr>
        <w:t>日内，我司同意向贵司</w:t>
      </w:r>
      <w:r>
        <w:rPr>
          <w:spacing w:val="-6"/>
        </w:rPr>
        <w:t>账户银行电汇。</w:t>
      </w:r>
    </w:p>
    <w:p w14:paraId="4CBDEEFC">
      <w:pPr>
        <w:pStyle w:val="2"/>
        <w:spacing w:before="1" w:line="173" w:lineRule="auto"/>
        <w:ind w:left="36"/>
      </w:pPr>
      <w:r>
        <w:rPr>
          <w:b/>
          <w:bCs/>
          <w:spacing w:val="-7"/>
        </w:rPr>
        <w:t>备注（1）</w:t>
      </w:r>
      <w:r>
        <w:rPr>
          <w:spacing w:val="-7"/>
        </w:rPr>
        <w:t xml:space="preserve"> 招标代理机构账户信息</w:t>
      </w:r>
    </w:p>
    <w:p w14:paraId="19A54C4F">
      <w:pPr>
        <w:spacing w:line="132" w:lineRule="exact"/>
      </w:pPr>
    </w:p>
    <w:tbl>
      <w:tblPr>
        <w:tblStyle w:val="5"/>
        <w:tblW w:w="8334"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136"/>
        <w:gridCol w:w="4198"/>
      </w:tblGrid>
      <w:tr w14:paraId="3A8D2D3A">
        <w:trPr>
          <w:trHeight w:val="390" w:hRule="atLeast"/>
        </w:trPr>
        <w:tc>
          <w:tcPr>
            <w:tcW w:w="4136" w:type="dxa"/>
            <w:vAlign w:val="top"/>
          </w:tcPr>
          <w:p w14:paraId="4296B412">
            <w:pPr>
              <w:pStyle w:val="6"/>
              <w:spacing w:before="75" w:line="175" w:lineRule="auto"/>
              <w:ind w:left="1596"/>
            </w:pPr>
            <w:r>
              <w:rPr>
                <w:b/>
                <w:bCs/>
                <w:spacing w:val="-10"/>
              </w:rPr>
              <w:t>项</w:t>
            </w:r>
            <w:r>
              <w:t xml:space="preserve">        </w:t>
            </w:r>
            <w:r>
              <w:rPr>
                <w:b/>
                <w:bCs/>
                <w:spacing w:val="-10"/>
              </w:rPr>
              <w:t>目</w:t>
            </w:r>
          </w:p>
        </w:tc>
        <w:tc>
          <w:tcPr>
            <w:tcW w:w="4198" w:type="dxa"/>
            <w:vAlign w:val="top"/>
          </w:tcPr>
          <w:p w14:paraId="2451B241">
            <w:pPr>
              <w:pStyle w:val="6"/>
              <w:spacing w:before="75" w:line="175" w:lineRule="auto"/>
              <w:ind w:left="901"/>
            </w:pPr>
            <w:r>
              <w:rPr>
                <w:spacing w:val="-1"/>
              </w:rPr>
              <w:t>采购代理机构银行信息</w:t>
            </w:r>
          </w:p>
        </w:tc>
      </w:tr>
      <w:tr w14:paraId="3D654EDE">
        <w:trPr>
          <w:trHeight w:val="386" w:hRule="atLeast"/>
        </w:trPr>
        <w:tc>
          <w:tcPr>
            <w:tcW w:w="4136" w:type="dxa"/>
            <w:vAlign w:val="top"/>
          </w:tcPr>
          <w:p w14:paraId="637E238C">
            <w:pPr>
              <w:pStyle w:val="6"/>
              <w:spacing w:before="67" w:line="177" w:lineRule="auto"/>
              <w:ind w:left="1594"/>
            </w:pPr>
            <w:r>
              <w:rPr>
                <w:b/>
                <w:bCs/>
                <w:spacing w:val="-6"/>
              </w:rPr>
              <w:t>开</w:t>
            </w:r>
            <w:r>
              <w:rPr>
                <w:spacing w:val="-6"/>
              </w:rPr>
              <w:t xml:space="preserve">  </w:t>
            </w:r>
            <w:r>
              <w:rPr>
                <w:b/>
                <w:bCs/>
                <w:spacing w:val="-6"/>
              </w:rPr>
              <w:t>户</w:t>
            </w:r>
            <w:r>
              <w:rPr>
                <w:spacing w:val="1"/>
              </w:rPr>
              <w:t xml:space="preserve">  </w:t>
            </w:r>
            <w:r>
              <w:rPr>
                <w:b/>
                <w:bCs/>
                <w:spacing w:val="-6"/>
              </w:rPr>
              <w:t>名</w:t>
            </w:r>
          </w:p>
        </w:tc>
        <w:tc>
          <w:tcPr>
            <w:tcW w:w="4198" w:type="dxa"/>
            <w:vAlign w:val="top"/>
          </w:tcPr>
          <w:p w14:paraId="7E250B2D">
            <w:pPr>
              <w:pStyle w:val="6"/>
              <w:spacing w:before="67" w:line="177" w:lineRule="auto"/>
              <w:ind w:left="909"/>
            </w:pPr>
            <w:r>
              <w:rPr>
                <w:spacing w:val="-2"/>
              </w:rPr>
              <w:t>公诚管理咨询有限公司</w:t>
            </w:r>
          </w:p>
        </w:tc>
      </w:tr>
      <w:tr w14:paraId="3760E946">
        <w:trPr>
          <w:trHeight w:val="385" w:hRule="atLeast"/>
        </w:trPr>
        <w:tc>
          <w:tcPr>
            <w:tcW w:w="4136" w:type="dxa"/>
            <w:vAlign w:val="top"/>
          </w:tcPr>
          <w:p w14:paraId="776A1A3E">
            <w:pPr>
              <w:pStyle w:val="6"/>
              <w:spacing w:before="68" w:line="176" w:lineRule="auto"/>
              <w:ind w:left="1474"/>
            </w:pPr>
            <w:r>
              <w:rPr>
                <w:b/>
                <w:bCs/>
                <w:spacing w:val="-4"/>
              </w:rPr>
              <w:t>银行所在地</w:t>
            </w:r>
          </w:p>
        </w:tc>
        <w:tc>
          <w:tcPr>
            <w:tcW w:w="4198" w:type="dxa"/>
            <w:vAlign w:val="top"/>
          </w:tcPr>
          <w:p w14:paraId="758DD454">
            <w:pPr>
              <w:pStyle w:val="6"/>
              <w:spacing w:before="68" w:line="176" w:lineRule="auto"/>
              <w:ind w:left="1382"/>
            </w:pPr>
            <w:r>
              <w:rPr>
                <w:spacing w:val="-2"/>
              </w:rPr>
              <w:t>广东省广州市</w:t>
            </w:r>
          </w:p>
        </w:tc>
      </w:tr>
      <w:tr w14:paraId="004BAAB6">
        <w:trPr>
          <w:trHeight w:val="385" w:hRule="atLeast"/>
        </w:trPr>
        <w:tc>
          <w:tcPr>
            <w:tcW w:w="4136" w:type="dxa"/>
            <w:vAlign w:val="top"/>
          </w:tcPr>
          <w:p w14:paraId="5B3289C6">
            <w:pPr>
              <w:pStyle w:val="6"/>
              <w:spacing w:before="70" w:line="175" w:lineRule="auto"/>
              <w:ind w:left="1594"/>
            </w:pPr>
            <w:r>
              <w:rPr>
                <w:b/>
                <w:bCs/>
                <w:spacing w:val="-5"/>
              </w:rPr>
              <w:t>开户银行</w:t>
            </w:r>
          </w:p>
        </w:tc>
        <w:tc>
          <w:tcPr>
            <w:tcW w:w="4198" w:type="dxa"/>
            <w:vAlign w:val="top"/>
          </w:tcPr>
          <w:p w14:paraId="7C658906">
            <w:pPr>
              <w:pStyle w:val="6"/>
              <w:spacing w:before="70" w:line="175" w:lineRule="auto"/>
              <w:ind w:left="924"/>
            </w:pPr>
            <w:r>
              <w:rPr>
                <w:spacing w:val="-3"/>
              </w:rPr>
              <w:t>中信银行广州花园支行</w:t>
            </w:r>
          </w:p>
        </w:tc>
      </w:tr>
      <w:tr w14:paraId="5AE8917C">
        <w:trPr>
          <w:trHeight w:val="390" w:hRule="atLeast"/>
        </w:trPr>
        <w:tc>
          <w:tcPr>
            <w:tcW w:w="4136" w:type="dxa"/>
            <w:vAlign w:val="top"/>
          </w:tcPr>
          <w:p w14:paraId="30DA2A85">
            <w:pPr>
              <w:pStyle w:val="6"/>
              <w:spacing w:before="71" w:line="177" w:lineRule="auto"/>
              <w:ind w:left="1602"/>
            </w:pPr>
            <w:r>
              <w:rPr>
                <w:b/>
                <w:bCs/>
                <w:spacing w:val="-12"/>
              </w:rPr>
              <w:t>帐</w:t>
            </w:r>
            <w:r>
              <w:rPr>
                <w:spacing w:val="4"/>
              </w:rPr>
              <w:t xml:space="preserve">       </w:t>
            </w:r>
            <w:r>
              <w:rPr>
                <w:b/>
                <w:bCs/>
                <w:spacing w:val="-12"/>
              </w:rPr>
              <w:t>号</w:t>
            </w:r>
          </w:p>
        </w:tc>
        <w:tc>
          <w:tcPr>
            <w:tcW w:w="4198" w:type="dxa"/>
            <w:vAlign w:val="top"/>
          </w:tcPr>
          <w:p w14:paraId="404176C8">
            <w:pPr>
              <w:pStyle w:val="6"/>
              <w:spacing w:before="71" w:line="177" w:lineRule="auto"/>
              <w:ind w:left="1026"/>
            </w:pPr>
            <w:r>
              <w:rPr>
                <w:spacing w:val="-14"/>
              </w:rPr>
              <w:t>3110910037672505110</w:t>
            </w:r>
          </w:p>
        </w:tc>
      </w:tr>
    </w:tbl>
    <w:p w14:paraId="0B3B6854">
      <w:pPr>
        <w:pStyle w:val="2"/>
        <w:spacing w:before="33" w:line="174" w:lineRule="auto"/>
        <w:ind w:left="4270"/>
      </w:pPr>
      <w:r>
        <w:rPr>
          <w:spacing w:val="-10"/>
        </w:rPr>
        <w:t>投标人（盖章）：</w:t>
      </w:r>
      <w:r>
        <w:t xml:space="preserve"> </w:t>
      </w:r>
      <w:r>
        <w:rPr>
          <w:u w:val="single" w:color="auto"/>
        </w:rPr>
        <w:t xml:space="preserve">                                 </w:t>
      </w:r>
    </w:p>
    <w:p w14:paraId="7E33C1D1">
      <w:pPr>
        <w:pStyle w:val="2"/>
        <w:spacing w:before="164" w:line="192" w:lineRule="auto"/>
        <w:jc w:val="right"/>
      </w:pPr>
      <w:r>
        <w:rPr>
          <w:spacing w:val="-26"/>
        </w:rPr>
        <w:t>年</w:t>
      </w:r>
      <w:r>
        <w:rPr>
          <w:spacing w:val="18"/>
          <w:w w:val="101"/>
        </w:rPr>
        <w:t xml:space="preserve">   </w:t>
      </w:r>
      <w:r>
        <w:rPr>
          <w:spacing w:val="-26"/>
        </w:rPr>
        <w:t>月</w:t>
      </w:r>
      <w:r>
        <w:rPr>
          <w:spacing w:val="6"/>
        </w:rPr>
        <w:t xml:space="preserve">    </w:t>
      </w:r>
      <w:r>
        <w:rPr>
          <w:spacing w:val="-26"/>
        </w:rPr>
        <w:t>日</w:t>
      </w:r>
    </w:p>
    <w:p w14:paraId="39757068">
      <w:pPr>
        <w:spacing w:line="192" w:lineRule="auto"/>
        <w:sectPr>
          <w:footerReference r:id="rId74" w:type="default"/>
          <w:pgSz w:w="11907" w:h="16841"/>
          <w:pgMar w:top="400" w:right="1769" w:bottom="1157" w:left="1774" w:header="0" w:footer="956" w:gutter="0"/>
          <w:cols w:space="720" w:num="1"/>
        </w:sectPr>
      </w:pPr>
    </w:p>
    <w:p w14:paraId="01BF256F">
      <w:pPr>
        <w:spacing w:line="241" w:lineRule="auto"/>
        <w:rPr>
          <w:rFonts w:ascii="Arial"/>
          <w:sz w:val="21"/>
        </w:rPr>
      </w:pPr>
    </w:p>
    <w:p w14:paraId="27382960">
      <w:pPr>
        <w:spacing w:line="241" w:lineRule="auto"/>
        <w:rPr>
          <w:rFonts w:ascii="Arial"/>
          <w:sz w:val="21"/>
        </w:rPr>
      </w:pPr>
    </w:p>
    <w:p w14:paraId="29FF7211">
      <w:pPr>
        <w:spacing w:line="241" w:lineRule="auto"/>
        <w:rPr>
          <w:rFonts w:ascii="Arial"/>
          <w:sz w:val="21"/>
        </w:rPr>
      </w:pPr>
    </w:p>
    <w:p w14:paraId="3D30CE89">
      <w:pPr>
        <w:spacing w:line="241" w:lineRule="auto"/>
        <w:rPr>
          <w:rFonts w:ascii="Arial"/>
          <w:sz w:val="21"/>
        </w:rPr>
      </w:pPr>
    </w:p>
    <w:p w14:paraId="6D3CEC77">
      <w:pPr>
        <w:pStyle w:val="2"/>
        <w:spacing w:before="104" w:line="192" w:lineRule="auto"/>
        <w:ind w:left="2858"/>
        <w:outlineLvl w:val="1"/>
      </w:pPr>
      <w:bookmarkStart w:id="52" w:name="bookmark68"/>
      <w:bookmarkEnd w:id="52"/>
      <w:r>
        <w:rPr>
          <w:spacing w:val="-2"/>
        </w:rPr>
        <w:t>第五章</w:t>
      </w:r>
      <w:r>
        <w:rPr>
          <w:spacing w:val="17"/>
        </w:rPr>
        <w:t xml:space="preserve">   </w:t>
      </w:r>
      <w:r>
        <w:rPr>
          <w:spacing w:val="-2"/>
        </w:rPr>
        <w:t>合同条款及格式</w:t>
      </w:r>
    </w:p>
    <w:p w14:paraId="1704D043">
      <w:pPr>
        <w:pStyle w:val="2"/>
        <w:spacing w:before="252" w:line="174" w:lineRule="auto"/>
        <w:ind w:left="1655"/>
      </w:pPr>
      <w:r>
        <w:rPr>
          <w:b/>
          <w:bCs/>
          <w:spacing w:val="-7"/>
        </w:rPr>
        <w:t>（仅供参考，</w:t>
      </w:r>
      <w:r>
        <w:rPr>
          <w:spacing w:val="16"/>
        </w:rPr>
        <w:t xml:space="preserve"> </w:t>
      </w:r>
      <w:r>
        <w:rPr>
          <w:b/>
          <w:bCs/>
          <w:spacing w:val="-7"/>
        </w:rPr>
        <w:t>具体以项目需求及采购结果为准）</w:t>
      </w:r>
    </w:p>
    <w:p w14:paraId="5AC8091F">
      <w:pPr>
        <w:pStyle w:val="2"/>
        <w:spacing w:before="162" w:line="179" w:lineRule="auto"/>
        <w:ind w:left="52"/>
      </w:pPr>
      <w:bookmarkStart w:id="53" w:name="bookmark48"/>
      <w:bookmarkEnd w:id="53"/>
      <w:r>
        <w:rPr>
          <w:b/>
          <w:bCs/>
          <w:spacing w:val="-25"/>
        </w:rPr>
        <w:t>甲方：</w:t>
      </w:r>
    </w:p>
    <w:p w14:paraId="3E692129">
      <w:pPr>
        <w:pStyle w:val="2"/>
        <w:spacing w:before="1" w:line="193" w:lineRule="auto"/>
        <w:ind w:left="44"/>
      </w:pPr>
      <w:r>
        <w:rPr>
          <w:b/>
          <w:bCs/>
          <w:spacing w:val="-23"/>
        </w:rPr>
        <w:t>乙方：</w:t>
      </w:r>
    </w:p>
    <w:p w14:paraId="5C0E878A">
      <w:pPr>
        <w:spacing w:line="244" w:lineRule="auto"/>
        <w:rPr>
          <w:rFonts w:ascii="Arial"/>
          <w:sz w:val="21"/>
        </w:rPr>
      </w:pPr>
    </w:p>
    <w:p w14:paraId="4EDAC9C9">
      <w:pPr>
        <w:spacing w:line="245" w:lineRule="auto"/>
        <w:rPr>
          <w:rFonts w:ascii="Arial"/>
          <w:sz w:val="21"/>
        </w:rPr>
      </w:pPr>
    </w:p>
    <w:p w14:paraId="4B2F762F">
      <w:pPr>
        <w:pStyle w:val="2"/>
        <w:tabs>
          <w:tab w:val="left" w:pos="8132"/>
        </w:tabs>
        <w:spacing w:before="105" w:line="268" w:lineRule="auto"/>
        <w:ind w:left="21" w:right="161" w:firstLine="559"/>
        <w:jc w:val="both"/>
      </w:pPr>
      <w:r>
        <w:rPr>
          <w:spacing w:val="-1"/>
        </w:rPr>
        <w:t>根据公诚管理咨询有限公司</w:t>
      </w:r>
      <w:r>
        <w:rPr>
          <w:spacing w:val="-66"/>
        </w:rPr>
        <w:t xml:space="preserve"> </w:t>
      </w:r>
      <w:r>
        <w:rPr>
          <w:spacing w:val="1"/>
          <w:u w:val="single" w:color="auto"/>
        </w:rPr>
        <w:t xml:space="preserve">              </w:t>
      </w:r>
      <w:r>
        <w:rPr>
          <w:spacing w:val="-39"/>
        </w:rPr>
        <w:t xml:space="preserve"> </w:t>
      </w:r>
      <w:r>
        <w:rPr>
          <w:spacing w:val="-1"/>
        </w:rPr>
        <w:t>号招标项目的投标结果</w:t>
      </w:r>
      <w:r>
        <w:rPr>
          <w:spacing w:val="-2"/>
        </w:rPr>
        <w:t>，由</w:t>
      </w:r>
      <w:r>
        <w:rPr>
          <w:u w:val="single" w:color="auto"/>
        </w:rPr>
        <w:tab/>
      </w:r>
      <w:r>
        <w:t xml:space="preserve"> 单位为中标方。按照《中华人民共和国民法典》和《</w:t>
      </w:r>
      <w:r>
        <w:rPr>
          <w:spacing w:val="-1"/>
        </w:rPr>
        <w:t>深圳经济特区政府采购条</w:t>
      </w:r>
      <w:r>
        <w:rPr>
          <w:spacing w:val="-2"/>
        </w:rPr>
        <w:t>例》，经深圳市</w:t>
      </w:r>
      <w:r>
        <w:rPr>
          <w:spacing w:val="-2"/>
          <w:u w:val="single" w:color="auto"/>
        </w:rPr>
        <w:t xml:space="preserve">                    </w:t>
      </w:r>
      <w:r>
        <w:rPr>
          <w:spacing w:val="-23"/>
        </w:rPr>
        <w:t xml:space="preserve"> </w:t>
      </w:r>
      <w:r>
        <w:rPr>
          <w:spacing w:val="-2"/>
        </w:rPr>
        <w:t>（以下</w:t>
      </w:r>
      <w:r>
        <w:rPr>
          <w:spacing w:val="-3"/>
        </w:rPr>
        <w:t>简称甲方）和</w:t>
      </w:r>
      <w:r>
        <w:rPr>
          <w:spacing w:val="-46"/>
        </w:rPr>
        <w:t xml:space="preserve"> </w:t>
      </w:r>
      <w:r>
        <w:rPr>
          <w:spacing w:val="2"/>
          <w:u w:val="single" w:color="auto"/>
        </w:rPr>
        <w:t xml:space="preserve">                   </w:t>
      </w:r>
      <w:r>
        <w:rPr>
          <w:spacing w:val="-40"/>
        </w:rPr>
        <w:t xml:space="preserve"> </w:t>
      </w:r>
      <w:r>
        <w:rPr>
          <w:spacing w:val="-3"/>
        </w:rPr>
        <w:t>单位（以下简称</w:t>
      </w:r>
      <w:r>
        <w:rPr>
          <w:spacing w:val="-5"/>
        </w:rPr>
        <w:t>乙方）协商，达成以下合同条款：</w:t>
      </w:r>
    </w:p>
    <w:p w14:paraId="0D69009A">
      <w:pPr>
        <w:pStyle w:val="2"/>
        <w:spacing w:before="1" w:line="192" w:lineRule="auto"/>
        <w:ind w:left="580"/>
      </w:pPr>
      <w:r>
        <w:rPr>
          <w:b/>
          <w:bCs/>
          <w:spacing w:val="-5"/>
        </w:rPr>
        <w:t>第一条</w:t>
      </w:r>
      <w:r>
        <w:rPr>
          <w:spacing w:val="17"/>
          <w:w w:val="101"/>
        </w:rPr>
        <w:t xml:space="preserve">   </w:t>
      </w:r>
      <w:r>
        <w:rPr>
          <w:b/>
          <w:bCs/>
          <w:spacing w:val="-5"/>
        </w:rPr>
        <w:t>合同标的</w:t>
      </w:r>
    </w:p>
    <w:p w14:paraId="231A80A9">
      <w:pPr>
        <w:pStyle w:val="2"/>
        <w:spacing w:before="133" w:line="192" w:lineRule="auto"/>
        <w:ind w:left="604"/>
      </w:pPr>
      <w:r>
        <w:rPr>
          <w:spacing w:val="-6"/>
        </w:rPr>
        <w:t>乙方根据甲方需求提供下列货物：</w:t>
      </w:r>
    </w:p>
    <w:p w14:paraId="7C57355F">
      <w:pPr>
        <w:pStyle w:val="2"/>
        <w:spacing w:before="131" w:line="191" w:lineRule="auto"/>
        <w:ind w:left="586"/>
      </w:pPr>
      <w:r>
        <w:rPr>
          <w:spacing w:val="1"/>
        </w:rPr>
        <w:t>货物名称、规格及数量详见</w:t>
      </w:r>
      <w:r>
        <w:rPr>
          <w:spacing w:val="-66"/>
        </w:rPr>
        <w:t xml:space="preserve"> </w:t>
      </w:r>
      <w:r>
        <w:rPr>
          <w:spacing w:val="1"/>
          <w:u w:val="single" w:color="auto"/>
        </w:rPr>
        <w:t xml:space="preserve">        </w:t>
      </w:r>
      <w:r>
        <w:rPr>
          <w:u w:val="single" w:color="auto"/>
        </w:rPr>
        <w:t xml:space="preserve">                        </w:t>
      </w:r>
      <w:r>
        <w:t>。</w:t>
      </w:r>
    </w:p>
    <w:p w14:paraId="3B4064E7">
      <w:pPr>
        <w:pStyle w:val="2"/>
        <w:spacing w:before="136" w:line="192" w:lineRule="auto"/>
        <w:ind w:left="580"/>
      </w:pPr>
      <w:r>
        <w:rPr>
          <w:b/>
          <w:bCs/>
          <w:spacing w:val="-5"/>
        </w:rPr>
        <w:t>第二条</w:t>
      </w:r>
      <w:r>
        <w:rPr>
          <w:spacing w:val="17"/>
          <w:w w:val="101"/>
        </w:rPr>
        <w:t xml:space="preserve">   </w:t>
      </w:r>
      <w:r>
        <w:rPr>
          <w:b/>
          <w:bCs/>
          <w:spacing w:val="-5"/>
        </w:rPr>
        <w:t>合同价款</w:t>
      </w:r>
    </w:p>
    <w:p w14:paraId="791F5764">
      <w:pPr>
        <w:pStyle w:val="2"/>
        <w:spacing w:before="130" w:line="174" w:lineRule="auto"/>
        <w:ind w:left="581"/>
      </w:pPr>
      <w:r>
        <w:rPr>
          <w:spacing w:val="-3"/>
        </w:rPr>
        <w:t>本合同项下总价款为</w:t>
      </w:r>
      <w:r>
        <w:rPr>
          <w:spacing w:val="-65"/>
        </w:rPr>
        <w:t xml:space="preserve"> </w:t>
      </w:r>
      <w:r>
        <w:rPr>
          <w:u w:val="single" w:color="auto"/>
        </w:rPr>
        <w:t xml:space="preserve">                         </w:t>
      </w:r>
      <w:r>
        <w:rPr>
          <w:spacing w:val="-9"/>
        </w:rPr>
        <w:t xml:space="preserve"> </w:t>
      </w:r>
      <w:r>
        <w:rPr>
          <w:spacing w:val="-3"/>
        </w:rPr>
        <w:t>（大写）人民币，分项价款详</w:t>
      </w:r>
    </w:p>
    <w:p w14:paraId="07EAA990">
      <w:pPr>
        <w:pStyle w:val="2"/>
        <w:spacing w:before="166" w:line="268" w:lineRule="auto"/>
        <w:ind w:left="23" w:right="397" w:firstLine="1"/>
      </w:pPr>
      <w:r>
        <w:t>见</w:t>
      </w:r>
      <w:r>
        <w:rPr>
          <w:u w:val="single" w:color="auto"/>
        </w:rPr>
        <w:t xml:space="preserve">                  </w:t>
      </w:r>
      <w:r>
        <w:t>。本合同总价款已包括乙方为履行本合</w:t>
      </w:r>
      <w:r>
        <w:rPr>
          <w:spacing w:val="-1"/>
        </w:rPr>
        <w:t>同义务所发生的一切费</w:t>
      </w:r>
      <w:r>
        <w:rPr>
          <w:spacing w:val="-2"/>
        </w:rPr>
        <w:t>用，系固定不变价格，且不随通货膨胀的影响而波动。</w:t>
      </w:r>
    </w:p>
    <w:p w14:paraId="65C62C9F">
      <w:pPr>
        <w:pStyle w:val="2"/>
        <w:spacing w:before="1" w:line="192" w:lineRule="auto"/>
        <w:ind w:left="580"/>
      </w:pPr>
      <w:r>
        <w:rPr>
          <w:b/>
          <w:bCs/>
          <w:spacing w:val="-5"/>
        </w:rPr>
        <w:t>第三条</w:t>
      </w:r>
      <w:r>
        <w:rPr>
          <w:spacing w:val="17"/>
          <w:w w:val="101"/>
        </w:rPr>
        <w:t xml:space="preserve">   </w:t>
      </w:r>
      <w:r>
        <w:rPr>
          <w:b/>
          <w:bCs/>
          <w:spacing w:val="-5"/>
        </w:rPr>
        <w:t>权利保证</w:t>
      </w:r>
    </w:p>
    <w:p w14:paraId="627D4116">
      <w:pPr>
        <w:pStyle w:val="2"/>
        <w:spacing w:before="130" w:line="268" w:lineRule="auto"/>
        <w:ind w:left="21" w:right="83" w:firstLine="582"/>
        <w:jc w:val="both"/>
      </w:pPr>
      <w:r>
        <w:rPr>
          <w:spacing w:val="-1"/>
        </w:rPr>
        <w:t>乙方保证甲方在使用本合同项下货物或货物的任何一部分时，不会产</w:t>
      </w:r>
      <w:r>
        <w:rPr>
          <w:spacing w:val="-2"/>
        </w:rPr>
        <w:t>生因</w:t>
      </w:r>
      <w:r>
        <w:t>第三方提出的包括但不限于侵犯其专利权、商标权、工</w:t>
      </w:r>
      <w:r>
        <w:rPr>
          <w:spacing w:val="-1"/>
        </w:rPr>
        <w:t>业设计权等知识产权和</w:t>
      </w:r>
      <w:r>
        <w:t>侵犯其所有权、抵押权等物权及其他权利而引发的纠</w:t>
      </w:r>
      <w:r>
        <w:rPr>
          <w:spacing w:val="-1"/>
        </w:rPr>
        <w:t>纷。如有纠纷，乙方应承</w:t>
      </w:r>
      <w:r>
        <w:rPr>
          <w:spacing w:val="-7"/>
        </w:rPr>
        <w:t>担全部责任。</w:t>
      </w:r>
    </w:p>
    <w:p w14:paraId="1FBCADA9">
      <w:pPr>
        <w:pStyle w:val="2"/>
        <w:spacing w:before="1" w:line="192" w:lineRule="auto"/>
        <w:ind w:left="580"/>
      </w:pPr>
      <w:r>
        <w:rPr>
          <w:b/>
          <w:bCs/>
          <w:spacing w:val="-5"/>
        </w:rPr>
        <w:t>第四条</w:t>
      </w:r>
      <w:r>
        <w:rPr>
          <w:spacing w:val="17"/>
          <w:w w:val="101"/>
        </w:rPr>
        <w:t xml:space="preserve">   </w:t>
      </w:r>
      <w:r>
        <w:rPr>
          <w:b/>
          <w:bCs/>
          <w:spacing w:val="-5"/>
        </w:rPr>
        <w:t>质量保证</w:t>
      </w:r>
    </w:p>
    <w:p w14:paraId="2DEAA35B">
      <w:pPr>
        <w:pStyle w:val="2"/>
        <w:spacing w:before="131" w:line="231" w:lineRule="auto"/>
        <w:ind w:left="22" w:right="212" w:firstLine="575"/>
      </w:pPr>
      <w:r>
        <w:rPr>
          <w:spacing w:val="-2"/>
        </w:rPr>
        <w:t>1、乙方所提供的货物的技术规格符合招标文件规定的技术规格，货物符合中华人民共和国的设计和制造生产标准或行业标准。</w:t>
      </w:r>
    </w:p>
    <w:p w14:paraId="0A99DD46">
      <w:pPr>
        <w:pStyle w:val="2"/>
        <w:spacing w:before="130"/>
        <w:ind w:left="27" w:right="256" w:firstLine="556"/>
      </w:pPr>
      <w:r>
        <w:rPr>
          <w:spacing w:val="-3"/>
        </w:rPr>
        <w:t>2、乙方应保证货物是全新、未使用过的原装合格正品（包括零部件</w:t>
      </w:r>
      <w:r>
        <w:rPr>
          <w:spacing w:val="4"/>
        </w:rPr>
        <w:t>），</w:t>
      </w:r>
      <w:r>
        <w:rPr>
          <w:spacing w:val="-1"/>
        </w:rPr>
        <w:t>并完全符合甲方要求的质量、规格和性能的要求。如货物安装或配置了软件</w:t>
      </w:r>
      <w:r>
        <w:rPr>
          <w:spacing w:val="-3"/>
        </w:rPr>
        <w:t>的，乙方保证相关软件均为正版软件。</w:t>
      </w:r>
    </w:p>
    <w:p w14:paraId="46D72F54">
      <w:pPr>
        <w:pStyle w:val="2"/>
        <w:spacing w:before="148" w:line="191" w:lineRule="auto"/>
        <w:ind w:left="585"/>
      </w:pPr>
      <w:r>
        <w:rPr>
          <w:spacing w:val="-3"/>
        </w:rPr>
        <w:t>3、乙方保证交货时一并提供货物的质量合格凭证或文件。</w:t>
      </w:r>
    </w:p>
    <w:p w14:paraId="62E2F472">
      <w:pPr>
        <w:pStyle w:val="2"/>
        <w:spacing w:before="134" w:line="193" w:lineRule="auto"/>
        <w:ind w:left="580"/>
      </w:pPr>
      <w:r>
        <w:rPr>
          <w:b/>
          <w:bCs/>
          <w:spacing w:val="-5"/>
        </w:rPr>
        <w:t>第五条</w:t>
      </w:r>
      <w:r>
        <w:rPr>
          <w:spacing w:val="19"/>
        </w:rPr>
        <w:t xml:space="preserve">   </w:t>
      </w:r>
      <w:r>
        <w:rPr>
          <w:b/>
          <w:bCs/>
          <w:spacing w:val="-5"/>
        </w:rPr>
        <w:t>交货和验收</w:t>
      </w:r>
    </w:p>
    <w:p w14:paraId="481E47AC">
      <w:pPr>
        <w:spacing w:line="193" w:lineRule="auto"/>
        <w:sectPr>
          <w:footerReference r:id="rId75" w:type="default"/>
          <w:pgSz w:w="11907" w:h="16841"/>
          <w:pgMar w:top="400" w:right="1785" w:bottom="1157" w:left="1785" w:header="0" w:footer="956" w:gutter="0"/>
          <w:cols w:space="720" w:num="1"/>
        </w:sectPr>
      </w:pPr>
    </w:p>
    <w:p w14:paraId="1AE83CEB">
      <w:pPr>
        <w:rPr>
          <w:rFonts w:ascii="Arial"/>
          <w:sz w:val="21"/>
        </w:rPr>
      </w:pPr>
    </w:p>
    <w:p w14:paraId="73763C38">
      <w:pPr>
        <w:rPr>
          <w:rFonts w:ascii="Arial"/>
          <w:sz w:val="21"/>
        </w:rPr>
      </w:pPr>
    </w:p>
    <w:p w14:paraId="5CE73AE0">
      <w:pPr>
        <w:spacing w:line="241" w:lineRule="auto"/>
        <w:rPr>
          <w:rFonts w:ascii="Arial"/>
          <w:sz w:val="21"/>
        </w:rPr>
      </w:pPr>
    </w:p>
    <w:p w14:paraId="782D73F4">
      <w:pPr>
        <w:spacing w:line="241" w:lineRule="auto"/>
        <w:rPr>
          <w:rFonts w:ascii="Arial"/>
          <w:sz w:val="21"/>
        </w:rPr>
      </w:pPr>
    </w:p>
    <w:p w14:paraId="73AB092D">
      <w:pPr>
        <w:pStyle w:val="2"/>
        <w:spacing w:before="105" w:line="231" w:lineRule="auto"/>
        <w:ind w:left="26" w:right="256" w:firstLine="572"/>
      </w:pPr>
      <w:r>
        <w:rPr>
          <w:spacing w:val="-3"/>
        </w:rPr>
        <w:t>1、乙方应按照本合同或招投标文件规定的时间和方式向甲方交付货物，</w:t>
      </w:r>
      <w:r>
        <w:rPr>
          <w:spacing w:val="-2"/>
        </w:rPr>
        <w:t>交货地点由甲方指定。因交货产生的费用由乙方自行承担。</w:t>
      </w:r>
    </w:p>
    <w:p w14:paraId="0B027BF9">
      <w:pPr>
        <w:pStyle w:val="2"/>
        <w:spacing w:before="128"/>
        <w:ind w:left="22" w:right="162" w:firstLine="561"/>
      </w:pPr>
      <w:r>
        <w:rPr>
          <w:spacing w:val="-1"/>
        </w:rPr>
        <w:t>2、乙方交付的货物应当完全符合招投标文件所规定的货物、</w:t>
      </w:r>
      <w:r>
        <w:rPr>
          <w:spacing w:val="-2"/>
        </w:rPr>
        <w:t>数量、质量</w:t>
      </w:r>
      <w:r>
        <w:t>和规格要求。乙方提供的货物不符合招投标文件和</w:t>
      </w:r>
      <w:r>
        <w:rPr>
          <w:spacing w:val="-1"/>
        </w:rPr>
        <w:t>合同规定的，甲方有权拒收</w:t>
      </w:r>
      <w:r>
        <w:rPr>
          <w:spacing w:val="-3"/>
        </w:rPr>
        <w:t>货物，由此引起的风险，由乙方承担。</w:t>
      </w:r>
    </w:p>
    <w:p w14:paraId="1E6BDFC0">
      <w:pPr>
        <w:pStyle w:val="2"/>
        <w:spacing w:before="149" w:line="249" w:lineRule="auto"/>
        <w:ind w:left="20" w:right="162" w:firstLine="564"/>
      </w:pPr>
      <w:r>
        <w:rPr>
          <w:spacing w:val="-1"/>
        </w:rPr>
        <w:t>3、乙方应将所提供货物的使用说明书、原厂保修卡等附</w:t>
      </w:r>
      <w:r>
        <w:rPr>
          <w:spacing w:val="-2"/>
        </w:rPr>
        <w:t>随资料和附随配</w:t>
      </w:r>
      <w:r>
        <w:t>件、工具等交付给甲方；乙方不能完整交付货物及本款</w:t>
      </w:r>
      <w:r>
        <w:rPr>
          <w:spacing w:val="-1"/>
        </w:rPr>
        <w:t>规定的单证和工具的，</w:t>
      </w:r>
      <w:r>
        <w:t>视为未按合同约定交货，乙方负责补齐，因此导致逾期</w:t>
      </w:r>
      <w:r>
        <w:rPr>
          <w:spacing w:val="-1"/>
        </w:rPr>
        <w:t>交付的，由乙方承担相</w:t>
      </w:r>
      <w:r>
        <w:rPr>
          <w:spacing w:val="-6"/>
        </w:rPr>
        <w:t>关的违约责任。</w:t>
      </w:r>
    </w:p>
    <w:p w14:paraId="6EB48E4D">
      <w:pPr>
        <w:pStyle w:val="2"/>
        <w:spacing w:before="132" w:line="243" w:lineRule="auto"/>
        <w:ind w:left="27" w:right="41" w:firstLine="552"/>
      </w:pPr>
      <w:r>
        <w:rPr>
          <w:spacing w:val="-2"/>
        </w:rPr>
        <w:t>4、甲方应当在到货后的</w:t>
      </w:r>
      <w:r>
        <w:rPr>
          <w:spacing w:val="-41"/>
        </w:rPr>
        <w:t xml:space="preserve"> </w:t>
      </w:r>
      <w:r>
        <w:rPr>
          <w:spacing w:val="3"/>
          <w:u w:val="single" w:color="auto"/>
        </w:rPr>
        <w:t xml:space="preserve">            </w:t>
      </w:r>
      <w:r>
        <w:rPr>
          <w:spacing w:val="-53"/>
        </w:rPr>
        <w:t xml:space="preserve"> </w:t>
      </w:r>
      <w:r>
        <w:rPr>
          <w:spacing w:val="-2"/>
        </w:rPr>
        <w:t>个工作日内对货物进行验收；需要乙方对</w:t>
      </w:r>
      <w:r>
        <w:rPr>
          <w:spacing w:val="-1"/>
        </w:rPr>
        <w:t>货物或系统进行安装调试的，甲方应在货物安装调试完毕后的</w:t>
      </w:r>
      <w:r>
        <w:rPr>
          <w:spacing w:val="-61"/>
        </w:rPr>
        <w:t xml:space="preserve"> </w:t>
      </w:r>
      <w:r>
        <w:rPr>
          <w:spacing w:val="3"/>
          <w:u w:val="single" w:color="auto"/>
        </w:rPr>
        <w:t xml:space="preserve">            </w:t>
      </w:r>
      <w:r>
        <w:rPr>
          <w:spacing w:val="-53"/>
        </w:rPr>
        <w:t xml:space="preserve"> </w:t>
      </w:r>
      <w:r>
        <w:rPr>
          <w:spacing w:val="-1"/>
        </w:rPr>
        <w:t>个工作日</w:t>
      </w:r>
      <w:r>
        <w:rPr>
          <w:spacing w:val="-6"/>
        </w:rPr>
        <w:t>内进行质量验收。</w:t>
      </w:r>
    </w:p>
    <w:p w14:paraId="57743E67">
      <w:pPr>
        <w:pStyle w:val="2"/>
        <w:spacing w:before="129" w:line="192" w:lineRule="auto"/>
        <w:ind w:left="580"/>
      </w:pPr>
      <w:r>
        <w:rPr>
          <w:b/>
          <w:bCs/>
          <w:spacing w:val="-4"/>
        </w:rPr>
        <w:t>第六条</w:t>
      </w:r>
      <w:r>
        <w:rPr>
          <w:spacing w:val="17"/>
          <w:w w:val="101"/>
        </w:rPr>
        <w:t xml:space="preserve">   </w:t>
      </w:r>
      <w:r>
        <w:rPr>
          <w:b/>
          <w:bCs/>
          <w:spacing w:val="-4"/>
        </w:rPr>
        <w:t>保修及其他服务</w:t>
      </w:r>
    </w:p>
    <w:p w14:paraId="527C7FB6">
      <w:pPr>
        <w:pStyle w:val="2"/>
        <w:spacing w:before="133" w:line="230" w:lineRule="auto"/>
        <w:ind w:left="20" w:right="214" w:firstLine="577"/>
      </w:pPr>
      <w:r>
        <w:rPr>
          <w:spacing w:val="8"/>
        </w:rPr>
        <w:t>1、乙方应按照国家有关法律法规规章和“三包”规定和招标文件的要求</w:t>
      </w:r>
      <w:r>
        <w:rPr>
          <w:spacing w:val="-2"/>
        </w:rPr>
        <w:t>及乙方在投标文件的相关承诺提供保修及其他服务。</w:t>
      </w:r>
    </w:p>
    <w:p w14:paraId="7ABC7CB5">
      <w:pPr>
        <w:pStyle w:val="2"/>
        <w:spacing w:before="133" w:line="250" w:lineRule="auto"/>
        <w:ind w:left="20" w:right="162" w:firstLine="562"/>
      </w:pPr>
      <w:r>
        <w:rPr>
          <w:spacing w:val="-1"/>
        </w:rPr>
        <w:t>2、保修期内，乙方负责对其提供的货物进行维修和系统维护，不再收取</w:t>
      </w:r>
      <w:r>
        <w:t>任何费用。所有货物保修服务方式均为乙方上门保修，</w:t>
      </w:r>
      <w:r>
        <w:rPr>
          <w:spacing w:val="-1"/>
        </w:rPr>
        <w:t>即由乙方派员到货物使</w:t>
      </w:r>
      <w:r>
        <w:t>用现场维修，由此产生的一切费用均由乙方承担。保修</w:t>
      </w:r>
      <w:r>
        <w:rPr>
          <w:spacing w:val="-1"/>
        </w:rPr>
        <w:t>期后的货物维护另行协</w:t>
      </w:r>
      <w:r>
        <w:rPr>
          <w:spacing w:val="-11"/>
        </w:rPr>
        <w:t>商。</w:t>
      </w:r>
    </w:p>
    <w:p w14:paraId="0E8997E5">
      <w:pPr>
        <w:pStyle w:val="2"/>
        <w:spacing w:before="125" w:line="193" w:lineRule="auto"/>
        <w:ind w:left="580"/>
      </w:pPr>
      <w:r>
        <w:rPr>
          <w:b/>
          <w:bCs/>
          <w:spacing w:val="-5"/>
        </w:rPr>
        <w:t>第七条</w:t>
      </w:r>
      <w:r>
        <w:rPr>
          <w:spacing w:val="19"/>
        </w:rPr>
        <w:t xml:space="preserve">   </w:t>
      </w:r>
      <w:r>
        <w:rPr>
          <w:b/>
          <w:bCs/>
          <w:spacing w:val="-5"/>
        </w:rPr>
        <w:t>履约保证金</w:t>
      </w:r>
    </w:p>
    <w:p w14:paraId="4805B68A">
      <w:pPr>
        <w:pStyle w:val="2"/>
        <w:spacing w:before="134" w:line="226" w:lineRule="auto"/>
        <w:ind w:left="12" w:right="213" w:firstLine="586"/>
      </w:pPr>
      <w:r>
        <w:rPr>
          <w:spacing w:val="-2"/>
        </w:rPr>
        <w:t>1、乙方应在签订本合同之日，向甲方或甲方指定的机构提交履约保证金_________元。</w:t>
      </w:r>
    </w:p>
    <w:p w14:paraId="65613E39">
      <w:pPr>
        <w:pStyle w:val="2"/>
        <w:spacing w:before="145" w:line="231" w:lineRule="auto"/>
        <w:ind w:left="20" w:right="461" w:firstLine="562"/>
      </w:pPr>
      <w:r>
        <w:rPr>
          <w:spacing w:val="-2"/>
        </w:rPr>
        <w:t>2、如乙方未能履行合同规定的义务，甲方有权从履约保证金中取得补</w:t>
      </w:r>
      <w:r>
        <w:rPr>
          <w:spacing w:val="-11"/>
        </w:rPr>
        <w:t>偿。</w:t>
      </w:r>
    </w:p>
    <w:p w14:paraId="3BE19E50">
      <w:pPr>
        <w:pStyle w:val="2"/>
        <w:spacing w:before="131" w:line="230" w:lineRule="auto"/>
        <w:ind w:left="22" w:right="442" w:firstLine="562"/>
      </w:pPr>
      <w:r>
        <w:rPr>
          <w:spacing w:val="-1"/>
        </w:rPr>
        <w:t>3、甲方在乙方履行完毕本合同项下全部义务后______天内无息退还乙</w:t>
      </w:r>
      <w:r>
        <w:rPr>
          <w:spacing w:val="-12"/>
        </w:rPr>
        <w:t>方。</w:t>
      </w:r>
    </w:p>
    <w:p w14:paraId="740155DF">
      <w:pPr>
        <w:spacing w:line="244" w:lineRule="auto"/>
        <w:rPr>
          <w:rFonts w:ascii="Arial"/>
          <w:sz w:val="21"/>
        </w:rPr>
      </w:pPr>
    </w:p>
    <w:p w14:paraId="1BD77F0B">
      <w:pPr>
        <w:spacing w:line="244" w:lineRule="auto"/>
        <w:rPr>
          <w:rFonts w:ascii="Arial"/>
          <w:sz w:val="21"/>
        </w:rPr>
      </w:pPr>
    </w:p>
    <w:p w14:paraId="7C775540">
      <w:pPr>
        <w:pStyle w:val="2"/>
        <w:spacing w:before="104" w:line="193" w:lineRule="auto"/>
        <w:ind w:left="580"/>
      </w:pPr>
      <w:r>
        <w:rPr>
          <w:b/>
          <w:bCs/>
          <w:spacing w:val="-6"/>
        </w:rPr>
        <w:t>第八条</w:t>
      </w:r>
      <w:r>
        <w:rPr>
          <w:spacing w:val="9"/>
        </w:rPr>
        <w:t xml:space="preserve">     </w:t>
      </w:r>
      <w:r>
        <w:rPr>
          <w:b/>
          <w:bCs/>
          <w:spacing w:val="-6"/>
        </w:rPr>
        <w:t>货款支付</w:t>
      </w:r>
    </w:p>
    <w:p w14:paraId="276A8852">
      <w:pPr>
        <w:pStyle w:val="2"/>
        <w:spacing w:before="131" w:line="279" w:lineRule="auto"/>
        <w:ind w:left="22" w:right="223" w:firstLine="575"/>
      </w:pPr>
      <w:r>
        <w:rPr>
          <w:spacing w:val="-2"/>
        </w:rPr>
        <w:t>1、合同签署完毕且采购人收到中标人提供的发票后，支付本项目合同总</w:t>
      </w:r>
      <w:r>
        <w:rPr>
          <w:spacing w:val="-14"/>
        </w:rPr>
        <w:t>价款的    % ；</w:t>
      </w:r>
    </w:p>
    <w:p w14:paraId="2B561A23">
      <w:pPr>
        <w:spacing w:line="279" w:lineRule="auto"/>
        <w:sectPr>
          <w:footerReference r:id="rId76" w:type="default"/>
          <w:pgSz w:w="11907" w:h="16841"/>
          <w:pgMar w:top="400" w:right="1785" w:bottom="1157" w:left="1785" w:header="0" w:footer="956" w:gutter="0"/>
          <w:cols w:space="720" w:num="1"/>
        </w:sectPr>
      </w:pPr>
    </w:p>
    <w:p w14:paraId="26DA3BBD">
      <w:pPr>
        <w:rPr>
          <w:rFonts w:ascii="Arial"/>
          <w:sz w:val="21"/>
        </w:rPr>
      </w:pPr>
    </w:p>
    <w:p w14:paraId="1C2A9D3C">
      <w:pPr>
        <w:spacing w:line="241" w:lineRule="auto"/>
        <w:rPr>
          <w:rFonts w:ascii="Arial"/>
          <w:sz w:val="21"/>
        </w:rPr>
      </w:pPr>
    </w:p>
    <w:p w14:paraId="7D3A471F">
      <w:pPr>
        <w:spacing w:line="241" w:lineRule="auto"/>
        <w:rPr>
          <w:rFonts w:ascii="Arial"/>
          <w:sz w:val="21"/>
        </w:rPr>
      </w:pPr>
    </w:p>
    <w:p w14:paraId="060B643E">
      <w:pPr>
        <w:spacing w:line="241" w:lineRule="auto"/>
        <w:rPr>
          <w:rFonts w:ascii="Arial"/>
          <w:sz w:val="21"/>
        </w:rPr>
      </w:pPr>
    </w:p>
    <w:p w14:paraId="6EC551D4">
      <w:pPr>
        <w:pStyle w:val="2"/>
        <w:spacing w:before="105" w:line="226" w:lineRule="auto"/>
        <w:ind w:left="22" w:right="82" w:firstLine="561"/>
      </w:pPr>
      <w:r>
        <w:t>2、在货物完成到总合同价     后，采购人收到中标人提供的发票后，支付</w:t>
      </w:r>
      <w:r>
        <w:rPr>
          <w:spacing w:val="-10"/>
        </w:rPr>
        <w:t>本项目合同总价款的</w:t>
      </w:r>
      <w:r>
        <w:rPr>
          <w:spacing w:val="6"/>
        </w:rPr>
        <w:t xml:space="preserve">     </w:t>
      </w:r>
      <w:r>
        <w:rPr>
          <w:spacing w:val="-10"/>
        </w:rPr>
        <w:t>%；</w:t>
      </w:r>
    </w:p>
    <w:p w14:paraId="529F5676">
      <w:pPr>
        <w:pStyle w:val="2"/>
        <w:spacing w:before="144" w:line="231" w:lineRule="auto"/>
        <w:ind w:left="44" w:right="213" w:firstLine="540"/>
      </w:pPr>
      <w:r>
        <w:rPr>
          <w:spacing w:val="-1"/>
        </w:rPr>
        <w:t>3、在项目终验完成后，采购人收到中标人提供的发票后</w:t>
      </w:r>
      <w:r>
        <w:rPr>
          <w:spacing w:val="-2"/>
        </w:rPr>
        <w:t>，支付本项目合</w:t>
      </w:r>
      <w:r>
        <w:rPr>
          <w:spacing w:val="-19"/>
        </w:rPr>
        <w:t>同总价款的</w:t>
      </w:r>
      <w:r>
        <w:rPr>
          <w:spacing w:val="15"/>
        </w:rPr>
        <w:t xml:space="preserve">   </w:t>
      </w:r>
      <w:r>
        <w:rPr>
          <w:spacing w:val="-19"/>
        </w:rPr>
        <w:t>%。</w:t>
      </w:r>
    </w:p>
    <w:p w14:paraId="50351591">
      <w:pPr>
        <w:pStyle w:val="2"/>
        <w:spacing w:before="129" w:line="193" w:lineRule="auto"/>
        <w:ind w:left="580"/>
      </w:pPr>
      <w:r>
        <w:rPr>
          <w:b/>
          <w:bCs/>
          <w:spacing w:val="-5"/>
        </w:rPr>
        <w:t>第九条</w:t>
      </w:r>
      <w:r>
        <w:rPr>
          <w:spacing w:val="4"/>
        </w:rPr>
        <w:t xml:space="preserve">       </w:t>
      </w:r>
      <w:r>
        <w:rPr>
          <w:b/>
          <w:bCs/>
          <w:spacing w:val="-5"/>
        </w:rPr>
        <w:t>违约责任</w:t>
      </w:r>
    </w:p>
    <w:p w14:paraId="0E0577BF">
      <w:pPr>
        <w:pStyle w:val="2"/>
        <w:spacing w:before="132" w:line="230" w:lineRule="auto"/>
        <w:ind w:left="22" w:right="103" w:firstLine="628"/>
      </w:pPr>
      <w:r>
        <w:t>1、甲方无正当理由拒收货物、拒付货物款的，由甲方向乙方偿付合同总</w:t>
      </w:r>
      <w:r>
        <w:rPr>
          <w:spacing w:val="-20"/>
        </w:rPr>
        <w:t>价的【</w:t>
      </w:r>
      <w:r>
        <w:rPr>
          <w:spacing w:val="17"/>
          <w:w w:val="101"/>
        </w:rPr>
        <w:t xml:space="preserve">  </w:t>
      </w:r>
      <w:r>
        <w:rPr>
          <w:spacing w:val="-20"/>
        </w:rPr>
        <w:t>】%违约金。</w:t>
      </w:r>
    </w:p>
    <w:p w14:paraId="5DAAE1B9">
      <w:pPr>
        <w:pStyle w:val="2"/>
        <w:spacing w:before="131" w:line="226" w:lineRule="auto"/>
        <w:ind w:left="20" w:right="82" w:firstLine="622"/>
      </w:pPr>
      <w:r>
        <w:rPr>
          <w:spacing w:val="-1"/>
        </w:rPr>
        <w:t>2、甲方未按合同规定的期限向乙方支付货款的，每逾期</w:t>
      </w:r>
      <w:r>
        <w:rPr>
          <w:spacing w:val="40"/>
        </w:rPr>
        <w:t xml:space="preserve"> </w:t>
      </w:r>
      <w:r>
        <w:rPr>
          <w:spacing w:val="-1"/>
        </w:rPr>
        <w:t>1 天甲方向乙方</w:t>
      </w:r>
      <w:r>
        <w:rPr>
          <w:spacing w:val="-3"/>
        </w:rPr>
        <w:t>偿付欠款总额的【】‰滞纳金，但累计滞纳金总额不超过欠款总额的【】%  。</w:t>
      </w:r>
    </w:p>
    <w:p w14:paraId="02E11B07">
      <w:pPr>
        <w:pStyle w:val="2"/>
        <w:spacing w:before="147"/>
        <w:ind w:left="22" w:right="82" w:firstLine="618"/>
      </w:pPr>
      <w:r>
        <w:rPr>
          <w:spacing w:val="-2"/>
        </w:rPr>
        <w:t>3、 乙方逾期交付货物的，每逾期</w:t>
      </w:r>
      <w:r>
        <w:rPr>
          <w:spacing w:val="21"/>
        </w:rPr>
        <w:t xml:space="preserve"> </w:t>
      </w:r>
      <w:r>
        <w:rPr>
          <w:spacing w:val="-2"/>
        </w:rPr>
        <w:t>1 天，乙方向甲</w:t>
      </w:r>
      <w:r>
        <w:rPr>
          <w:spacing w:val="-3"/>
        </w:rPr>
        <w:t>方偿付逾期交货部分货</w:t>
      </w:r>
      <w:r>
        <w:rPr>
          <w:spacing w:val="-2"/>
        </w:rPr>
        <w:t>款总额的【1】‰的滞纳金。如乙方逾期交货达</w:t>
      </w:r>
      <w:r>
        <w:rPr>
          <w:spacing w:val="-2"/>
          <w:u w:val="single" w:color="auto"/>
        </w:rPr>
        <w:t xml:space="preserve">  10 </w:t>
      </w:r>
      <w:r>
        <w:rPr>
          <w:spacing w:val="-2"/>
        </w:rPr>
        <w:t>天，甲方有权解除合同，履约保证金不予退回，同时乙方应向甲方支付合同总价【20】％的违约</w:t>
      </w:r>
      <w:r>
        <w:rPr>
          <w:spacing w:val="-3"/>
        </w:rPr>
        <w:t>金。</w:t>
      </w:r>
    </w:p>
    <w:p w14:paraId="14B9DDB5">
      <w:pPr>
        <w:pStyle w:val="2"/>
        <w:spacing w:before="146" w:line="226" w:lineRule="auto"/>
        <w:ind w:left="29" w:right="202" w:firstLine="549"/>
      </w:pPr>
      <w:r>
        <w:rPr>
          <w:spacing w:val="-1"/>
        </w:rPr>
        <w:t>4、乙方所交付的货物品种、型号、规格不符合合同规定的，甲方有权拒</w:t>
      </w:r>
      <w:r>
        <w:rPr>
          <w:spacing w:val="-6"/>
        </w:rPr>
        <w:t>收。甲方拒收的，乙方应向甲方支付货款总额【20】%的违约金。</w:t>
      </w:r>
    </w:p>
    <w:p w14:paraId="55249BF2">
      <w:pPr>
        <w:pStyle w:val="2"/>
        <w:spacing w:before="148"/>
        <w:ind w:left="25" w:right="161" w:firstLine="560"/>
      </w:pPr>
      <w:r>
        <w:rPr>
          <w:spacing w:val="-1"/>
        </w:rPr>
        <w:t>5、在乙方承诺的或国家规定的质量保证期内（取两者中最长的期限</w:t>
      </w:r>
      <w:r>
        <w:t>），如经乙方两次维修或更换，货物仍不能达到合</w:t>
      </w:r>
      <w:r>
        <w:rPr>
          <w:spacing w:val="-1"/>
        </w:rPr>
        <w:t>同约定的质量标准，甲方有权退</w:t>
      </w:r>
      <w:r>
        <w:rPr>
          <w:spacing w:val="-2"/>
        </w:rPr>
        <w:t>货，乙方应退回全部货款并赔偿甲方因此遭受的损失。</w:t>
      </w:r>
    </w:p>
    <w:p w14:paraId="12762C0F">
      <w:pPr>
        <w:pStyle w:val="2"/>
        <w:spacing w:before="147" w:line="226" w:lineRule="auto"/>
        <w:ind w:left="41" w:right="213" w:firstLine="541"/>
      </w:pPr>
      <w:r>
        <w:rPr>
          <w:spacing w:val="-1"/>
        </w:rPr>
        <w:t>6、乙方未履行本合同项下的其他义务或违反其在投标文件中</w:t>
      </w:r>
      <w:r>
        <w:rPr>
          <w:spacing w:val="-2"/>
        </w:rPr>
        <w:t>的相关承诺</w:t>
      </w:r>
      <w:r>
        <w:rPr>
          <w:spacing w:val="-7"/>
        </w:rPr>
        <w:t>的，应按合同总价款的【】%向甲方承担违约责任。</w:t>
      </w:r>
    </w:p>
    <w:p w14:paraId="32BFCA15">
      <w:pPr>
        <w:pStyle w:val="2"/>
        <w:spacing w:before="144" w:line="243" w:lineRule="auto"/>
        <w:ind w:left="20" w:right="162" w:firstLine="565"/>
      </w:pPr>
      <w:r>
        <w:rPr>
          <w:spacing w:val="-1"/>
        </w:rPr>
        <w:t>7、乙方在承担上述一项或多项违约责任后，仍应继续履行合同规定的义</w:t>
      </w:r>
      <w:r>
        <w:t>务（甲方解除合同的除外）。甲方未能及时追究乙方的</w:t>
      </w:r>
      <w:r>
        <w:rPr>
          <w:spacing w:val="-1"/>
        </w:rPr>
        <w:t>任何一项违约责任并不</w:t>
      </w:r>
      <w:r>
        <w:rPr>
          <w:spacing w:val="-3"/>
        </w:rPr>
        <w:t>表明甲方放弃追究乙方该项或其他违约责任。</w:t>
      </w:r>
    </w:p>
    <w:p w14:paraId="6BC2A4C6">
      <w:pPr>
        <w:pStyle w:val="2"/>
        <w:spacing w:before="133" w:line="192" w:lineRule="auto"/>
        <w:ind w:left="580"/>
      </w:pPr>
      <w:r>
        <w:rPr>
          <w:b/>
          <w:bCs/>
          <w:spacing w:val="-4"/>
        </w:rPr>
        <w:t>第十条</w:t>
      </w:r>
      <w:r>
        <w:rPr>
          <w:spacing w:val="4"/>
        </w:rPr>
        <w:t xml:space="preserve">       </w:t>
      </w:r>
      <w:r>
        <w:rPr>
          <w:b/>
          <w:bCs/>
          <w:spacing w:val="-4"/>
        </w:rPr>
        <w:t>合同的变更和终止</w:t>
      </w:r>
    </w:p>
    <w:p w14:paraId="5EF4C600">
      <w:pPr>
        <w:pStyle w:val="2"/>
        <w:spacing w:before="132" w:line="268" w:lineRule="auto"/>
        <w:ind w:left="26" w:right="83" w:firstLine="568"/>
      </w:pPr>
      <w:r>
        <w:rPr>
          <w:spacing w:val="12"/>
        </w:rPr>
        <w:t>除《中华人民共和国政府采购法》第49条、第50条第二款规定的情形</w:t>
      </w:r>
      <w:r>
        <w:rPr>
          <w:spacing w:val="-2"/>
        </w:rPr>
        <w:t>外，本合同一经签订，甲乙双方不得擅自变更、中止或终止合同。</w:t>
      </w:r>
    </w:p>
    <w:p w14:paraId="7DDE5FEB">
      <w:pPr>
        <w:pStyle w:val="2"/>
        <w:spacing w:line="193" w:lineRule="auto"/>
        <w:ind w:left="580"/>
      </w:pPr>
      <w:r>
        <w:rPr>
          <w:b/>
          <w:bCs/>
          <w:spacing w:val="-5"/>
        </w:rPr>
        <w:t>第十一条</w:t>
      </w:r>
      <w:r>
        <w:rPr>
          <w:spacing w:val="9"/>
        </w:rPr>
        <w:t xml:space="preserve">     </w:t>
      </w:r>
      <w:r>
        <w:rPr>
          <w:b/>
          <w:bCs/>
          <w:spacing w:val="-5"/>
        </w:rPr>
        <w:t>争议的解决</w:t>
      </w:r>
    </w:p>
    <w:p w14:paraId="5B1BD6DA">
      <w:pPr>
        <w:pStyle w:val="2"/>
        <w:spacing w:before="130" w:line="276" w:lineRule="auto"/>
        <w:ind w:left="23" w:right="162" w:firstLine="574"/>
        <w:jc w:val="both"/>
      </w:pPr>
      <w:r>
        <w:rPr>
          <w:spacing w:val="-2"/>
        </w:rPr>
        <w:t>1、因货物的质量问题发生争议的，应当邀请国家认可的质量检测机构对</w:t>
      </w:r>
      <w:r>
        <w:t>货物质量进行鉴定。货物符合标准的，鉴定费由</w:t>
      </w:r>
      <w:r>
        <w:rPr>
          <w:spacing w:val="-1"/>
        </w:rPr>
        <w:t>甲方承担；货物不符合质量标</w:t>
      </w:r>
      <w:r>
        <w:rPr>
          <w:spacing w:val="-4"/>
        </w:rPr>
        <w:t>准的，鉴定费由乙方承担。</w:t>
      </w:r>
    </w:p>
    <w:p w14:paraId="6023E347">
      <w:pPr>
        <w:spacing w:line="276" w:lineRule="auto"/>
        <w:sectPr>
          <w:footerReference r:id="rId77" w:type="default"/>
          <w:pgSz w:w="11907" w:h="16841"/>
          <w:pgMar w:top="400" w:right="1785" w:bottom="1157" w:left="1785" w:header="0" w:footer="956" w:gutter="0"/>
          <w:cols w:space="720" w:num="1"/>
        </w:sectPr>
      </w:pPr>
    </w:p>
    <w:p w14:paraId="54F8FAC8">
      <w:pPr>
        <w:spacing w:line="241" w:lineRule="auto"/>
        <w:rPr>
          <w:rFonts w:ascii="Arial"/>
          <w:sz w:val="21"/>
        </w:rPr>
      </w:pPr>
    </w:p>
    <w:p w14:paraId="75DE821E">
      <w:pPr>
        <w:spacing w:line="241" w:lineRule="auto"/>
        <w:rPr>
          <w:rFonts w:ascii="Arial"/>
          <w:sz w:val="21"/>
        </w:rPr>
      </w:pPr>
    </w:p>
    <w:p w14:paraId="5FAC5D32">
      <w:pPr>
        <w:spacing w:line="241" w:lineRule="auto"/>
        <w:rPr>
          <w:rFonts w:ascii="Arial"/>
          <w:sz w:val="21"/>
        </w:rPr>
      </w:pPr>
    </w:p>
    <w:p w14:paraId="54B2E1B3">
      <w:pPr>
        <w:spacing w:line="241" w:lineRule="auto"/>
        <w:rPr>
          <w:rFonts w:ascii="Arial"/>
          <w:sz w:val="21"/>
        </w:rPr>
      </w:pPr>
    </w:p>
    <w:p w14:paraId="1FF33572">
      <w:pPr>
        <w:pStyle w:val="2"/>
        <w:spacing w:before="105" w:line="268" w:lineRule="auto"/>
        <w:ind w:left="22" w:right="162" w:firstLine="561"/>
        <w:jc w:val="both"/>
      </w:pPr>
      <w:r>
        <w:rPr>
          <w:spacing w:val="-1"/>
        </w:rPr>
        <w:t>2、因履行本合同引起的或与本合同有关的争议，甲、乙双方</w:t>
      </w:r>
      <w:r>
        <w:rPr>
          <w:spacing w:val="-2"/>
        </w:rPr>
        <w:t>应首先通过</w:t>
      </w:r>
      <w:r>
        <w:t>友好协商解决，如果协商不能解决争议，则向甲方</w:t>
      </w:r>
      <w:r>
        <w:rPr>
          <w:spacing w:val="-1"/>
        </w:rPr>
        <w:t>所在地有管辖权的人民法院</w:t>
      </w:r>
      <w:r>
        <w:rPr>
          <w:spacing w:val="-11"/>
        </w:rPr>
        <w:t>提起诉讼；</w:t>
      </w:r>
    </w:p>
    <w:p w14:paraId="4E26EC67">
      <w:pPr>
        <w:pStyle w:val="2"/>
        <w:spacing w:line="192" w:lineRule="auto"/>
        <w:ind w:left="580"/>
      </w:pPr>
      <w:r>
        <w:rPr>
          <w:b/>
          <w:bCs/>
          <w:spacing w:val="-4"/>
        </w:rPr>
        <w:t>第十二条</w:t>
      </w:r>
      <w:r>
        <w:rPr>
          <w:spacing w:val="8"/>
        </w:rPr>
        <w:t xml:space="preserve">     </w:t>
      </w:r>
      <w:r>
        <w:rPr>
          <w:b/>
          <w:bCs/>
          <w:spacing w:val="-4"/>
        </w:rPr>
        <w:t>合同生效及其他</w:t>
      </w:r>
    </w:p>
    <w:p w14:paraId="6D223ABA">
      <w:pPr>
        <w:pStyle w:val="2"/>
        <w:spacing w:before="130" w:line="191" w:lineRule="auto"/>
        <w:ind w:left="598"/>
      </w:pPr>
      <w:r>
        <w:rPr>
          <w:spacing w:val="-6"/>
        </w:rPr>
        <w:t>1、下列文件均为本合同的组成部分：</w:t>
      </w:r>
    </w:p>
    <w:p w14:paraId="107430E5">
      <w:pPr>
        <w:pStyle w:val="2"/>
        <w:spacing w:before="135" w:line="174" w:lineRule="auto"/>
        <w:ind w:left="587"/>
      </w:pPr>
      <w:r>
        <w:rPr>
          <w:spacing w:val="-9"/>
        </w:rPr>
        <w:t>（1）</w:t>
      </w:r>
      <w:r>
        <w:rPr>
          <w:spacing w:val="-11"/>
        </w:rPr>
        <w:t xml:space="preserve"> </w:t>
      </w:r>
      <w:r>
        <w:rPr>
          <w:u w:val="single" w:color="auto"/>
        </w:rPr>
        <w:t xml:space="preserve">                </w:t>
      </w:r>
      <w:r>
        <w:rPr>
          <w:spacing w:val="-38"/>
        </w:rPr>
        <w:t xml:space="preserve"> </w:t>
      </w:r>
      <w:r>
        <w:rPr>
          <w:spacing w:val="-9"/>
        </w:rPr>
        <w:t>号招标文件、答疑及补充通知；</w:t>
      </w:r>
    </w:p>
    <w:p w14:paraId="063E1387">
      <w:pPr>
        <w:pStyle w:val="2"/>
        <w:spacing w:before="162" w:line="174" w:lineRule="auto"/>
        <w:ind w:left="587"/>
      </w:pPr>
      <w:r>
        <w:rPr>
          <w:spacing w:val="-8"/>
        </w:rPr>
        <w:t>（2）乙方的投标文件；</w:t>
      </w:r>
    </w:p>
    <w:p w14:paraId="122969C2">
      <w:pPr>
        <w:pStyle w:val="2"/>
        <w:spacing w:before="165" w:line="174" w:lineRule="auto"/>
        <w:ind w:left="587"/>
      </w:pPr>
      <w:r>
        <w:rPr>
          <w:spacing w:val="-3"/>
        </w:rPr>
        <w:t>（3）本合同执行中甲乙双方共同签署的补充与修正文件。</w:t>
      </w:r>
    </w:p>
    <w:p w14:paraId="5880C841">
      <w:pPr>
        <w:pStyle w:val="2"/>
        <w:spacing w:before="164" w:line="275" w:lineRule="auto"/>
        <w:ind w:left="25" w:right="442" w:firstLine="558"/>
      </w:pPr>
      <w:r>
        <w:rPr>
          <w:spacing w:val="-1"/>
        </w:rPr>
        <w:t>2、本合同一式</w:t>
      </w:r>
      <w:r>
        <w:rPr>
          <w:spacing w:val="-1"/>
          <w:u w:val="single" w:color="auto"/>
        </w:rPr>
        <w:t xml:space="preserve">         </w:t>
      </w:r>
      <w:r>
        <w:rPr>
          <w:spacing w:val="-57"/>
        </w:rPr>
        <w:t xml:space="preserve"> </w:t>
      </w:r>
      <w:r>
        <w:rPr>
          <w:spacing w:val="-1"/>
        </w:rPr>
        <w:t>份，甲、乙方双方</w:t>
      </w:r>
      <w:r>
        <w:rPr>
          <w:spacing w:val="-2"/>
        </w:rPr>
        <w:t>各执</w:t>
      </w:r>
      <w:r>
        <w:rPr>
          <w:spacing w:val="-66"/>
        </w:rPr>
        <w:t xml:space="preserve"> </w:t>
      </w:r>
      <w:r>
        <w:rPr>
          <w:spacing w:val="8"/>
          <w:u w:val="single" w:color="auto"/>
        </w:rPr>
        <w:t xml:space="preserve">        </w:t>
      </w:r>
      <w:r>
        <w:rPr>
          <w:spacing w:val="-55"/>
        </w:rPr>
        <w:t xml:space="preserve"> </w:t>
      </w:r>
      <w:r>
        <w:rPr>
          <w:spacing w:val="-2"/>
        </w:rPr>
        <w:t>份，具有同等法律效力。本合同自双方法定代表人（或授权代表）签字并盖章之日起生效。</w:t>
      </w:r>
    </w:p>
    <w:p w14:paraId="3C66CFA3">
      <w:pPr>
        <w:spacing w:line="266" w:lineRule="auto"/>
        <w:rPr>
          <w:rFonts w:ascii="Arial"/>
          <w:sz w:val="21"/>
        </w:rPr>
      </w:pPr>
    </w:p>
    <w:p w14:paraId="623ABCB7">
      <w:pPr>
        <w:spacing w:line="266" w:lineRule="auto"/>
        <w:rPr>
          <w:rFonts w:ascii="Arial"/>
          <w:sz w:val="21"/>
        </w:rPr>
      </w:pPr>
    </w:p>
    <w:p w14:paraId="25ECDCA8">
      <w:pPr>
        <w:spacing w:line="266" w:lineRule="auto"/>
        <w:rPr>
          <w:rFonts w:ascii="Arial"/>
          <w:sz w:val="21"/>
        </w:rPr>
      </w:pPr>
    </w:p>
    <w:p w14:paraId="6FBB5E02">
      <w:pPr>
        <w:pStyle w:val="2"/>
        <w:spacing w:before="105" w:line="174" w:lineRule="auto"/>
        <w:ind w:left="611"/>
      </w:pPr>
      <w:r>
        <w:rPr>
          <w:spacing w:val="-9"/>
        </w:rPr>
        <w:t>甲方（采购人</w:t>
      </w:r>
      <w:r>
        <w:rPr>
          <w:spacing w:val="-12"/>
        </w:rPr>
        <w:t>）：</w:t>
      </w:r>
      <w:r>
        <w:rPr>
          <w:spacing w:val="1"/>
        </w:rPr>
        <w:t xml:space="preserve">       </w:t>
      </w:r>
      <w:r>
        <w:rPr>
          <w:spacing w:val="-12"/>
        </w:rPr>
        <w:t>（</w:t>
      </w:r>
      <w:r>
        <w:rPr>
          <w:spacing w:val="-9"/>
        </w:rPr>
        <w:t>盖章）              乙方（供应商</w:t>
      </w:r>
      <w:r>
        <w:rPr>
          <w:spacing w:val="-12"/>
        </w:rPr>
        <w:t>）：</w:t>
      </w:r>
      <w:r>
        <w:rPr>
          <w:spacing w:val="7"/>
        </w:rPr>
        <w:t xml:space="preserve">        </w:t>
      </w:r>
      <w:r>
        <w:rPr>
          <w:spacing w:val="-12"/>
        </w:rPr>
        <w:t>（</w:t>
      </w:r>
      <w:r>
        <w:rPr>
          <w:spacing w:val="-9"/>
        </w:rPr>
        <w:t>盖章）</w:t>
      </w:r>
    </w:p>
    <w:p w14:paraId="03C1EACB">
      <w:pPr>
        <w:pStyle w:val="2"/>
        <w:spacing w:before="166" w:line="192" w:lineRule="auto"/>
        <w:ind w:left="581"/>
      </w:pPr>
      <w:r>
        <w:rPr>
          <w:spacing w:val="-11"/>
        </w:rPr>
        <w:t>法定代表人：</w:t>
      </w:r>
      <w:r>
        <w:rPr>
          <w:spacing w:val="2"/>
        </w:rPr>
        <w:t xml:space="preserve">                         </w:t>
      </w:r>
      <w:r>
        <w:rPr>
          <w:spacing w:val="1"/>
        </w:rPr>
        <w:t xml:space="preserve">             </w:t>
      </w:r>
      <w:r>
        <w:rPr>
          <w:spacing w:val="-11"/>
        </w:rPr>
        <w:t>法定代表人：</w:t>
      </w:r>
    </w:p>
    <w:p w14:paraId="42F87D28">
      <w:pPr>
        <w:pStyle w:val="2"/>
        <w:spacing w:before="131" w:line="193" w:lineRule="auto"/>
        <w:ind w:left="579"/>
      </w:pPr>
      <w:r>
        <w:rPr>
          <w:spacing w:val="-4"/>
        </w:rPr>
        <w:t>委托代理人：                                        委托代理人：</w:t>
      </w:r>
    </w:p>
    <w:p w14:paraId="22B780E3">
      <w:pPr>
        <w:pStyle w:val="2"/>
        <w:spacing w:before="132" w:line="192" w:lineRule="auto"/>
        <w:ind w:left="662"/>
      </w:pPr>
      <w:r>
        <w:rPr>
          <w:spacing w:val="-10"/>
        </w:rPr>
        <w:t>日期：       年</w:t>
      </w:r>
      <w:r>
        <w:rPr>
          <w:spacing w:val="1"/>
        </w:rPr>
        <w:t xml:space="preserve">         </w:t>
      </w:r>
      <w:r>
        <w:rPr>
          <w:spacing w:val="-10"/>
        </w:rPr>
        <w:t xml:space="preserve">月         日  </w:t>
      </w:r>
      <w:r>
        <w:rPr>
          <w:spacing w:val="-11"/>
        </w:rPr>
        <w:t xml:space="preserve">                 日期：        年          月         日</w:t>
      </w:r>
    </w:p>
    <w:p w14:paraId="2B89F5D6">
      <w:pPr>
        <w:spacing w:line="192" w:lineRule="auto"/>
        <w:sectPr>
          <w:footerReference r:id="rId78" w:type="default"/>
          <w:pgSz w:w="11907" w:h="16841"/>
          <w:pgMar w:top="400" w:right="1785" w:bottom="1157" w:left="1785" w:header="0" w:footer="956" w:gutter="0"/>
          <w:cols w:space="720" w:num="1"/>
        </w:sectPr>
      </w:pPr>
    </w:p>
    <w:p w14:paraId="3EEF0249">
      <w:pPr>
        <w:spacing w:line="246" w:lineRule="auto"/>
        <w:rPr>
          <w:rFonts w:ascii="Arial"/>
          <w:sz w:val="21"/>
        </w:rPr>
      </w:pPr>
    </w:p>
    <w:p w14:paraId="76332B22">
      <w:pPr>
        <w:spacing w:line="247" w:lineRule="auto"/>
        <w:rPr>
          <w:rFonts w:ascii="Arial"/>
          <w:sz w:val="21"/>
        </w:rPr>
      </w:pPr>
    </w:p>
    <w:p w14:paraId="0052A748">
      <w:pPr>
        <w:spacing w:line="247" w:lineRule="auto"/>
        <w:rPr>
          <w:rFonts w:ascii="Arial"/>
          <w:sz w:val="21"/>
        </w:rPr>
      </w:pPr>
    </w:p>
    <w:p w14:paraId="4002857E">
      <w:pPr>
        <w:spacing w:line="247" w:lineRule="auto"/>
        <w:rPr>
          <w:rFonts w:ascii="Arial"/>
          <w:sz w:val="21"/>
        </w:rPr>
      </w:pPr>
    </w:p>
    <w:p w14:paraId="057E55E7">
      <w:pPr>
        <w:spacing w:line="247" w:lineRule="auto"/>
        <w:rPr>
          <w:rFonts w:ascii="Arial"/>
          <w:sz w:val="21"/>
        </w:rPr>
      </w:pPr>
    </w:p>
    <w:p w14:paraId="1796A419">
      <w:pPr>
        <w:pStyle w:val="2"/>
        <w:spacing w:before="104" w:line="192" w:lineRule="auto"/>
        <w:ind w:left="2772"/>
        <w:outlineLvl w:val="1"/>
      </w:pPr>
      <w:bookmarkStart w:id="54" w:name="bookmark49"/>
      <w:bookmarkEnd w:id="54"/>
      <w:r>
        <w:rPr>
          <w:b/>
          <w:bCs/>
          <w:spacing w:val="-3"/>
        </w:rPr>
        <w:t>第六章</w:t>
      </w:r>
      <w:r>
        <w:rPr>
          <w:spacing w:val="17"/>
          <w:w w:val="101"/>
        </w:rPr>
        <w:t xml:space="preserve">   </w:t>
      </w:r>
      <w:r>
        <w:rPr>
          <w:b/>
          <w:bCs/>
          <w:spacing w:val="-3"/>
        </w:rPr>
        <w:t>政府采购履约异常情况反馈表</w:t>
      </w:r>
    </w:p>
    <w:p w14:paraId="317C2966">
      <w:pPr>
        <w:pStyle w:val="2"/>
        <w:spacing w:before="133" w:line="193" w:lineRule="auto"/>
        <w:ind w:left="664"/>
      </w:pPr>
      <w:r>
        <w:rPr>
          <w:b/>
          <w:bCs/>
          <w:spacing w:val="-4"/>
        </w:rPr>
        <w:t>采购人名称：</w:t>
      </w:r>
      <w:r>
        <w:rPr>
          <w:spacing w:val="-4"/>
        </w:rPr>
        <w:t xml:space="preserve">                                            </w:t>
      </w:r>
      <w:r>
        <w:rPr>
          <w:b/>
          <w:bCs/>
          <w:spacing w:val="-4"/>
        </w:rPr>
        <w:t>联系人及电话：</w:t>
      </w:r>
    </w:p>
    <w:tbl>
      <w:tblPr>
        <w:tblStyle w:val="5"/>
        <w:tblW w:w="9606" w:type="dxa"/>
        <w:tblInd w:w="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908"/>
        <w:gridCol w:w="1074"/>
        <w:gridCol w:w="2162"/>
        <w:gridCol w:w="1977"/>
        <w:gridCol w:w="2502"/>
      </w:tblGrid>
      <w:tr w14:paraId="7995A6A7">
        <w:trPr>
          <w:trHeight w:val="462" w:hRule="atLeast"/>
        </w:trPr>
        <w:tc>
          <w:tcPr>
            <w:tcW w:w="2965" w:type="dxa"/>
            <w:gridSpan w:val="3"/>
            <w:tcBorders>
              <w:top w:val="single" w:color="000000" w:sz="6" w:space="0"/>
              <w:left w:val="single" w:color="000000" w:sz="6" w:space="0"/>
            </w:tcBorders>
            <w:vAlign w:val="top"/>
          </w:tcPr>
          <w:p w14:paraId="35ED043C">
            <w:pPr>
              <w:pStyle w:val="6"/>
              <w:spacing w:before="108" w:line="193" w:lineRule="auto"/>
              <w:ind w:left="764"/>
            </w:pPr>
            <w:r>
              <w:rPr>
                <w:spacing w:val="-2"/>
              </w:rPr>
              <w:t>采购项目名称</w:t>
            </w:r>
          </w:p>
        </w:tc>
        <w:tc>
          <w:tcPr>
            <w:tcW w:w="2162" w:type="dxa"/>
            <w:tcBorders>
              <w:top w:val="single" w:color="000000" w:sz="6" w:space="0"/>
            </w:tcBorders>
            <w:vAlign w:val="top"/>
          </w:tcPr>
          <w:p w14:paraId="7C8401A2">
            <w:pPr>
              <w:rPr>
                <w:rFonts w:ascii="Arial"/>
                <w:sz w:val="21"/>
              </w:rPr>
            </w:pPr>
          </w:p>
        </w:tc>
        <w:tc>
          <w:tcPr>
            <w:tcW w:w="1977" w:type="dxa"/>
            <w:tcBorders>
              <w:top w:val="single" w:color="000000" w:sz="6" w:space="0"/>
            </w:tcBorders>
            <w:vAlign w:val="top"/>
          </w:tcPr>
          <w:p w14:paraId="112A44D3">
            <w:pPr>
              <w:pStyle w:val="6"/>
              <w:spacing w:before="108" w:line="193" w:lineRule="auto"/>
              <w:ind w:left="517"/>
            </w:pPr>
            <w:r>
              <w:rPr>
                <w:spacing w:val="-3"/>
              </w:rPr>
              <w:t>项目编号</w:t>
            </w:r>
          </w:p>
        </w:tc>
        <w:tc>
          <w:tcPr>
            <w:tcW w:w="2502" w:type="dxa"/>
            <w:tcBorders>
              <w:top w:val="single" w:color="000000" w:sz="6" w:space="0"/>
              <w:right w:val="single" w:color="000000" w:sz="6" w:space="0"/>
            </w:tcBorders>
            <w:vAlign w:val="top"/>
          </w:tcPr>
          <w:p w14:paraId="7AE5631E">
            <w:pPr>
              <w:rPr>
                <w:rFonts w:ascii="Arial"/>
                <w:sz w:val="21"/>
              </w:rPr>
            </w:pPr>
          </w:p>
        </w:tc>
      </w:tr>
      <w:tr w14:paraId="18985648">
        <w:trPr>
          <w:trHeight w:val="625" w:hRule="atLeast"/>
        </w:trPr>
        <w:tc>
          <w:tcPr>
            <w:tcW w:w="2965" w:type="dxa"/>
            <w:gridSpan w:val="3"/>
            <w:tcBorders>
              <w:left w:val="single" w:color="000000" w:sz="6" w:space="0"/>
            </w:tcBorders>
            <w:vAlign w:val="top"/>
          </w:tcPr>
          <w:p w14:paraId="261AA212">
            <w:pPr>
              <w:pStyle w:val="6"/>
              <w:spacing w:before="187" w:line="193" w:lineRule="auto"/>
              <w:ind w:left="667"/>
            </w:pPr>
            <w:r>
              <w:rPr>
                <w:spacing w:val="-4"/>
              </w:rPr>
              <w:t>中标供应商名称</w:t>
            </w:r>
          </w:p>
        </w:tc>
        <w:tc>
          <w:tcPr>
            <w:tcW w:w="2162" w:type="dxa"/>
            <w:vAlign w:val="top"/>
          </w:tcPr>
          <w:p w14:paraId="4F6198E7">
            <w:pPr>
              <w:rPr>
                <w:rFonts w:ascii="Arial"/>
                <w:sz w:val="21"/>
              </w:rPr>
            </w:pPr>
          </w:p>
        </w:tc>
        <w:tc>
          <w:tcPr>
            <w:tcW w:w="1977" w:type="dxa"/>
            <w:vAlign w:val="top"/>
          </w:tcPr>
          <w:p w14:paraId="7DBE8ED4">
            <w:pPr>
              <w:pStyle w:val="6"/>
              <w:spacing w:before="31" w:line="178" w:lineRule="auto"/>
              <w:ind w:left="633"/>
            </w:pPr>
            <w:r>
              <w:rPr>
                <w:spacing w:val="-3"/>
              </w:rPr>
              <w:t>供应商</w:t>
            </w:r>
          </w:p>
          <w:p w14:paraId="5FFEF34C">
            <w:pPr>
              <w:pStyle w:val="6"/>
              <w:spacing w:line="157" w:lineRule="auto"/>
              <w:ind w:left="274"/>
            </w:pPr>
            <w:r>
              <w:rPr>
                <w:spacing w:val="-2"/>
              </w:rPr>
              <w:t>联系人及电话</w:t>
            </w:r>
          </w:p>
        </w:tc>
        <w:tc>
          <w:tcPr>
            <w:tcW w:w="2502" w:type="dxa"/>
            <w:tcBorders>
              <w:right w:val="single" w:color="000000" w:sz="6" w:space="0"/>
            </w:tcBorders>
            <w:vAlign w:val="top"/>
          </w:tcPr>
          <w:p w14:paraId="3A25AC92">
            <w:pPr>
              <w:rPr>
                <w:rFonts w:ascii="Arial"/>
                <w:sz w:val="21"/>
              </w:rPr>
            </w:pPr>
          </w:p>
        </w:tc>
      </w:tr>
      <w:tr w14:paraId="0C0D249F">
        <w:trPr>
          <w:trHeight w:val="443" w:hRule="atLeast"/>
        </w:trPr>
        <w:tc>
          <w:tcPr>
            <w:tcW w:w="2965" w:type="dxa"/>
            <w:gridSpan w:val="3"/>
            <w:tcBorders>
              <w:left w:val="single" w:color="000000" w:sz="6" w:space="0"/>
            </w:tcBorders>
            <w:vAlign w:val="top"/>
          </w:tcPr>
          <w:p w14:paraId="722BCABD">
            <w:pPr>
              <w:pStyle w:val="6"/>
              <w:spacing w:before="96" w:line="193" w:lineRule="auto"/>
              <w:ind w:left="1027"/>
            </w:pPr>
            <w:r>
              <w:rPr>
                <w:spacing w:val="-6"/>
              </w:rPr>
              <w:t>中标金额</w:t>
            </w:r>
          </w:p>
        </w:tc>
        <w:tc>
          <w:tcPr>
            <w:tcW w:w="2162" w:type="dxa"/>
            <w:vAlign w:val="top"/>
          </w:tcPr>
          <w:p w14:paraId="13F112C1">
            <w:pPr>
              <w:rPr>
                <w:rFonts w:ascii="Arial"/>
                <w:sz w:val="21"/>
              </w:rPr>
            </w:pPr>
          </w:p>
        </w:tc>
        <w:tc>
          <w:tcPr>
            <w:tcW w:w="1977" w:type="dxa"/>
            <w:vAlign w:val="top"/>
          </w:tcPr>
          <w:p w14:paraId="5DF99271">
            <w:pPr>
              <w:pStyle w:val="6"/>
              <w:spacing w:before="98" w:line="192" w:lineRule="auto"/>
              <w:ind w:left="274"/>
            </w:pPr>
            <w:r>
              <w:rPr>
                <w:spacing w:val="-2"/>
              </w:rPr>
              <w:t>合同履约时间</w:t>
            </w:r>
          </w:p>
        </w:tc>
        <w:tc>
          <w:tcPr>
            <w:tcW w:w="2502" w:type="dxa"/>
            <w:tcBorders>
              <w:right w:val="single" w:color="000000" w:sz="6" w:space="0"/>
            </w:tcBorders>
            <w:vAlign w:val="top"/>
          </w:tcPr>
          <w:p w14:paraId="0C9BA4DB">
            <w:pPr>
              <w:pStyle w:val="6"/>
              <w:spacing w:before="96" w:line="193" w:lineRule="auto"/>
              <w:ind w:left="155"/>
            </w:pPr>
            <w:r>
              <w:rPr>
                <w:spacing w:val="-25"/>
              </w:rPr>
              <w:t>自</w:t>
            </w:r>
            <w:r>
              <w:rPr>
                <w:spacing w:val="4"/>
              </w:rPr>
              <w:t xml:space="preserve">            </w:t>
            </w:r>
            <w:r>
              <w:rPr>
                <w:spacing w:val="-25"/>
              </w:rPr>
              <w:t>至</w:t>
            </w:r>
          </w:p>
        </w:tc>
      </w:tr>
      <w:tr w14:paraId="573D1632">
        <w:trPr>
          <w:trHeight w:val="548" w:hRule="atLeast"/>
        </w:trPr>
        <w:tc>
          <w:tcPr>
            <w:tcW w:w="983" w:type="dxa"/>
            <w:vMerge w:val="restart"/>
            <w:tcBorders>
              <w:left w:val="single" w:color="000000" w:sz="6" w:space="0"/>
              <w:bottom w:val="nil"/>
            </w:tcBorders>
            <w:vAlign w:val="top"/>
          </w:tcPr>
          <w:p w14:paraId="7D337E9A">
            <w:pPr>
              <w:spacing w:line="265" w:lineRule="auto"/>
              <w:rPr>
                <w:rFonts w:ascii="Arial"/>
                <w:sz w:val="21"/>
              </w:rPr>
            </w:pPr>
          </w:p>
          <w:p w14:paraId="7AE229DB">
            <w:pPr>
              <w:spacing w:line="265" w:lineRule="auto"/>
              <w:rPr>
                <w:rFonts w:ascii="Arial"/>
                <w:sz w:val="21"/>
              </w:rPr>
            </w:pPr>
          </w:p>
          <w:p w14:paraId="0BCEB27F">
            <w:pPr>
              <w:spacing w:line="265" w:lineRule="auto"/>
              <w:rPr>
                <w:rFonts w:ascii="Arial"/>
                <w:sz w:val="21"/>
              </w:rPr>
            </w:pPr>
          </w:p>
          <w:p w14:paraId="5F7E1D67">
            <w:pPr>
              <w:spacing w:line="266" w:lineRule="auto"/>
              <w:rPr>
                <w:rFonts w:ascii="Arial"/>
                <w:sz w:val="21"/>
              </w:rPr>
            </w:pPr>
          </w:p>
          <w:p w14:paraId="1D9A5C3E">
            <w:pPr>
              <w:spacing w:line="266" w:lineRule="auto"/>
              <w:rPr>
                <w:rFonts w:ascii="Arial"/>
                <w:sz w:val="21"/>
              </w:rPr>
            </w:pPr>
          </w:p>
          <w:p w14:paraId="4DB1CBBF">
            <w:pPr>
              <w:spacing w:line="266" w:lineRule="auto"/>
              <w:rPr>
                <w:rFonts w:ascii="Arial"/>
                <w:sz w:val="21"/>
              </w:rPr>
            </w:pPr>
          </w:p>
          <w:p w14:paraId="69A5825E">
            <w:pPr>
              <w:spacing w:line="266" w:lineRule="auto"/>
              <w:rPr>
                <w:rFonts w:ascii="Arial"/>
                <w:sz w:val="21"/>
              </w:rPr>
            </w:pPr>
          </w:p>
          <w:p w14:paraId="05A8977E">
            <w:pPr>
              <w:spacing w:line="266" w:lineRule="auto"/>
              <w:rPr>
                <w:rFonts w:ascii="Arial"/>
                <w:sz w:val="21"/>
              </w:rPr>
            </w:pPr>
          </w:p>
          <w:p w14:paraId="7B8AECB9">
            <w:pPr>
              <w:pStyle w:val="6"/>
              <w:spacing w:before="104" w:line="194" w:lineRule="auto"/>
              <w:ind w:left="133" w:right="126" w:firstLine="1"/>
            </w:pPr>
            <w:r>
              <w:rPr>
                <w:b/>
                <w:bCs/>
                <w:spacing w:val="-7"/>
              </w:rPr>
              <w:t>履约情</w:t>
            </w:r>
            <w:r>
              <w:rPr>
                <w:b/>
                <w:bCs/>
                <w:spacing w:val="-6"/>
              </w:rPr>
              <w:t>况评价</w:t>
            </w:r>
          </w:p>
        </w:tc>
        <w:tc>
          <w:tcPr>
            <w:tcW w:w="1982" w:type="dxa"/>
            <w:gridSpan w:val="2"/>
            <w:tcBorders>
              <w:right w:val="single" w:color="000000" w:sz="2" w:space="0"/>
            </w:tcBorders>
            <w:vAlign w:val="top"/>
          </w:tcPr>
          <w:p w14:paraId="66D817C6">
            <w:pPr>
              <w:pStyle w:val="6"/>
              <w:spacing w:before="150" w:line="193" w:lineRule="auto"/>
              <w:ind w:left="515"/>
            </w:pPr>
            <w:r>
              <w:rPr>
                <w:spacing w:val="-3"/>
              </w:rPr>
              <w:t>总体评价</w:t>
            </w:r>
          </w:p>
        </w:tc>
        <w:tc>
          <w:tcPr>
            <w:tcW w:w="6641" w:type="dxa"/>
            <w:gridSpan w:val="3"/>
            <w:tcBorders>
              <w:left w:val="single" w:color="000000" w:sz="2" w:space="0"/>
              <w:right w:val="single" w:color="000000" w:sz="6" w:space="0"/>
            </w:tcBorders>
            <w:vAlign w:val="top"/>
          </w:tcPr>
          <w:p w14:paraId="104261EB">
            <w:pPr>
              <w:pStyle w:val="6"/>
              <w:spacing w:before="150" w:line="194" w:lineRule="auto"/>
              <w:ind w:left="350"/>
            </w:pPr>
            <w:r>
              <w:rPr>
                <w:spacing w:val="17"/>
              </w:rPr>
              <w:t>□</w:t>
            </w:r>
            <w:r>
              <w:rPr>
                <w:spacing w:val="69"/>
                <w:w w:val="101"/>
              </w:rPr>
              <w:t xml:space="preserve"> </w:t>
            </w:r>
            <w:r>
              <w:rPr>
                <w:spacing w:val="17"/>
              </w:rPr>
              <w:t>优</w:t>
            </w:r>
            <w:r>
              <w:rPr>
                <w:spacing w:val="1"/>
              </w:rPr>
              <w:t xml:space="preserve">                  </w:t>
            </w:r>
            <w:r>
              <w:rPr>
                <w:spacing w:val="17"/>
              </w:rPr>
              <w:t>□</w:t>
            </w:r>
            <w:r>
              <w:rPr>
                <w:spacing w:val="25"/>
              </w:rPr>
              <w:t xml:space="preserve">  </w:t>
            </w:r>
            <w:r>
              <w:rPr>
                <w:spacing w:val="17"/>
              </w:rPr>
              <w:t>良</w:t>
            </w:r>
            <w:r>
              <w:rPr>
                <w:spacing w:val="1"/>
              </w:rPr>
              <w:t xml:space="preserve">                  </w:t>
            </w:r>
            <w:r>
              <w:rPr>
                <w:spacing w:val="17"/>
              </w:rPr>
              <w:t>□  中</w:t>
            </w:r>
            <w:r>
              <w:rPr>
                <w:spacing w:val="1"/>
              </w:rPr>
              <w:t xml:space="preserve">                    </w:t>
            </w:r>
            <w:r>
              <w:rPr>
                <w:spacing w:val="17"/>
              </w:rPr>
              <w:t>□</w:t>
            </w:r>
            <w:r>
              <w:rPr>
                <w:spacing w:val="82"/>
              </w:rPr>
              <w:t xml:space="preserve"> </w:t>
            </w:r>
            <w:r>
              <w:rPr>
                <w:spacing w:val="17"/>
              </w:rPr>
              <w:t>差</w:t>
            </w:r>
          </w:p>
        </w:tc>
      </w:tr>
      <w:tr w14:paraId="6BE0ADAA">
        <w:trPr>
          <w:trHeight w:val="625" w:hRule="atLeast"/>
        </w:trPr>
        <w:tc>
          <w:tcPr>
            <w:tcW w:w="983" w:type="dxa"/>
            <w:vMerge w:val="continue"/>
            <w:tcBorders>
              <w:top w:val="nil"/>
              <w:left w:val="single" w:color="000000" w:sz="6" w:space="0"/>
              <w:bottom w:val="nil"/>
            </w:tcBorders>
            <w:vAlign w:val="top"/>
          </w:tcPr>
          <w:p w14:paraId="699CC463">
            <w:pPr>
              <w:rPr>
                <w:rFonts w:ascii="Arial"/>
                <w:sz w:val="21"/>
              </w:rPr>
            </w:pPr>
          </w:p>
        </w:tc>
        <w:tc>
          <w:tcPr>
            <w:tcW w:w="908" w:type="dxa"/>
            <w:vMerge w:val="restart"/>
            <w:tcBorders>
              <w:bottom w:val="nil"/>
              <w:right w:val="single" w:color="000000" w:sz="2" w:space="0"/>
            </w:tcBorders>
            <w:vAlign w:val="top"/>
          </w:tcPr>
          <w:p w14:paraId="042946FE">
            <w:pPr>
              <w:spacing w:line="264" w:lineRule="auto"/>
              <w:rPr>
                <w:rFonts w:ascii="Arial"/>
                <w:sz w:val="21"/>
              </w:rPr>
            </w:pPr>
          </w:p>
          <w:p w14:paraId="408F8396">
            <w:pPr>
              <w:spacing w:line="264" w:lineRule="auto"/>
              <w:rPr>
                <w:rFonts w:ascii="Arial"/>
                <w:sz w:val="21"/>
              </w:rPr>
            </w:pPr>
          </w:p>
          <w:p w14:paraId="661AB2AA">
            <w:pPr>
              <w:spacing w:line="264" w:lineRule="auto"/>
              <w:rPr>
                <w:rFonts w:ascii="Arial"/>
                <w:sz w:val="21"/>
              </w:rPr>
            </w:pPr>
          </w:p>
          <w:p w14:paraId="3E541612">
            <w:pPr>
              <w:spacing w:line="264" w:lineRule="auto"/>
              <w:rPr>
                <w:rFonts w:ascii="Arial"/>
                <w:sz w:val="21"/>
              </w:rPr>
            </w:pPr>
          </w:p>
          <w:p w14:paraId="593DEBD4">
            <w:pPr>
              <w:spacing w:line="264" w:lineRule="auto"/>
              <w:rPr>
                <w:rFonts w:ascii="Arial"/>
                <w:sz w:val="21"/>
              </w:rPr>
            </w:pPr>
          </w:p>
          <w:p w14:paraId="7E1EA588">
            <w:pPr>
              <w:spacing w:line="264" w:lineRule="auto"/>
              <w:rPr>
                <w:rFonts w:ascii="Arial"/>
                <w:sz w:val="21"/>
              </w:rPr>
            </w:pPr>
          </w:p>
          <w:p w14:paraId="5C777EAF">
            <w:pPr>
              <w:spacing w:line="264" w:lineRule="auto"/>
              <w:rPr>
                <w:rFonts w:ascii="Arial"/>
                <w:sz w:val="21"/>
              </w:rPr>
            </w:pPr>
          </w:p>
          <w:p w14:paraId="28F6BBDE">
            <w:pPr>
              <w:pStyle w:val="6"/>
              <w:spacing w:before="105" w:line="195" w:lineRule="auto"/>
              <w:ind w:left="210" w:right="218" w:firstLine="3"/>
            </w:pPr>
            <w:r>
              <w:rPr>
                <w:spacing w:val="-7"/>
              </w:rPr>
              <w:t>分项</w:t>
            </w:r>
            <w:r>
              <w:rPr>
                <w:spacing w:val="-5"/>
              </w:rPr>
              <w:t>评价</w:t>
            </w:r>
          </w:p>
        </w:tc>
        <w:tc>
          <w:tcPr>
            <w:tcW w:w="1074" w:type="dxa"/>
            <w:tcBorders>
              <w:left w:val="single" w:color="000000" w:sz="2" w:space="0"/>
              <w:right w:val="single" w:color="000000" w:sz="2" w:space="0"/>
            </w:tcBorders>
            <w:vAlign w:val="top"/>
          </w:tcPr>
          <w:p w14:paraId="21147A24">
            <w:pPr>
              <w:pStyle w:val="6"/>
              <w:spacing w:before="33" w:line="167" w:lineRule="auto"/>
              <w:ind w:left="420" w:right="178" w:hanging="240"/>
            </w:pPr>
            <w:r>
              <w:rPr>
                <w:spacing w:val="-4"/>
              </w:rPr>
              <w:t>质量方</w:t>
            </w:r>
            <w:r>
              <w:t>面</w:t>
            </w:r>
          </w:p>
        </w:tc>
        <w:tc>
          <w:tcPr>
            <w:tcW w:w="6641" w:type="dxa"/>
            <w:gridSpan w:val="3"/>
            <w:tcBorders>
              <w:left w:val="single" w:color="000000" w:sz="2" w:space="0"/>
              <w:right w:val="single" w:color="000000" w:sz="6" w:space="0"/>
            </w:tcBorders>
            <w:vAlign w:val="top"/>
          </w:tcPr>
          <w:p w14:paraId="438282D2">
            <w:pPr>
              <w:pStyle w:val="6"/>
              <w:spacing w:before="190" w:line="194" w:lineRule="auto"/>
              <w:ind w:left="350"/>
            </w:pPr>
            <w:r>
              <w:rPr>
                <w:spacing w:val="17"/>
              </w:rPr>
              <w:t>□</w:t>
            </w:r>
            <w:r>
              <w:rPr>
                <w:spacing w:val="69"/>
                <w:w w:val="101"/>
              </w:rPr>
              <w:t xml:space="preserve"> </w:t>
            </w:r>
            <w:r>
              <w:rPr>
                <w:spacing w:val="17"/>
              </w:rPr>
              <w:t>优</w:t>
            </w:r>
            <w:r>
              <w:rPr>
                <w:spacing w:val="1"/>
              </w:rPr>
              <w:t xml:space="preserve">                  </w:t>
            </w:r>
            <w:r>
              <w:rPr>
                <w:spacing w:val="17"/>
              </w:rPr>
              <w:t>□</w:t>
            </w:r>
            <w:r>
              <w:rPr>
                <w:spacing w:val="25"/>
              </w:rPr>
              <w:t xml:space="preserve">  </w:t>
            </w:r>
            <w:r>
              <w:rPr>
                <w:spacing w:val="17"/>
              </w:rPr>
              <w:t>良</w:t>
            </w:r>
            <w:r>
              <w:rPr>
                <w:spacing w:val="1"/>
              </w:rPr>
              <w:t xml:space="preserve">                  </w:t>
            </w:r>
            <w:r>
              <w:rPr>
                <w:spacing w:val="17"/>
              </w:rPr>
              <w:t>□  中</w:t>
            </w:r>
            <w:r>
              <w:rPr>
                <w:spacing w:val="1"/>
              </w:rPr>
              <w:t xml:space="preserve">                    </w:t>
            </w:r>
            <w:r>
              <w:rPr>
                <w:spacing w:val="17"/>
              </w:rPr>
              <w:t>□</w:t>
            </w:r>
            <w:r>
              <w:rPr>
                <w:spacing w:val="82"/>
              </w:rPr>
              <w:t xml:space="preserve"> </w:t>
            </w:r>
            <w:r>
              <w:rPr>
                <w:spacing w:val="17"/>
              </w:rPr>
              <w:t>差</w:t>
            </w:r>
          </w:p>
        </w:tc>
      </w:tr>
      <w:tr w14:paraId="187DF189">
        <w:trPr>
          <w:trHeight w:val="628" w:hRule="atLeast"/>
        </w:trPr>
        <w:tc>
          <w:tcPr>
            <w:tcW w:w="983" w:type="dxa"/>
            <w:vMerge w:val="continue"/>
            <w:tcBorders>
              <w:top w:val="nil"/>
              <w:left w:val="single" w:color="000000" w:sz="6" w:space="0"/>
              <w:bottom w:val="nil"/>
            </w:tcBorders>
            <w:vAlign w:val="top"/>
          </w:tcPr>
          <w:p w14:paraId="5B59532B">
            <w:pPr>
              <w:rPr>
                <w:rFonts w:ascii="Arial"/>
                <w:sz w:val="21"/>
              </w:rPr>
            </w:pPr>
          </w:p>
        </w:tc>
        <w:tc>
          <w:tcPr>
            <w:tcW w:w="908" w:type="dxa"/>
            <w:vMerge w:val="continue"/>
            <w:tcBorders>
              <w:top w:val="nil"/>
              <w:bottom w:val="nil"/>
              <w:right w:val="single" w:color="000000" w:sz="2" w:space="0"/>
            </w:tcBorders>
            <w:vAlign w:val="top"/>
          </w:tcPr>
          <w:p w14:paraId="73518E6D">
            <w:pPr>
              <w:rPr>
                <w:rFonts w:ascii="Arial"/>
                <w:sz w:val="21"/>
              </w:rPr>
            </w:pPr>
          </w:p>
        </w:tc>
        <w:tc>
          <w:tcPr>
            <w:tcW w:w="1074" w:type="dxa"/>
            <w:tcBorders>
              <w:left w:val="single" w:color="000000" w:sz="2" w:space="0"/>
              <w:right w:val="single" w:color="000000" w:sz="2" w:space="0"/>
            </w:tcBorders>
            <w:vAlign w:val="top"/>
          </w:tcPr>
          <w:p w14:paraId="03FE20D9">
            <w:pPr>
              <w:pStyle w:val="6"/>
              <w:spacing w:before="39" w:line="166" w:lineRule="auto"/>
              <w:ind w:left="420" w:right="178" w:hanging="240"/>
            </w:pPr>
            <w:r>
              <w:rPr>
                <w:spacing w:val="-4"/>
              </w:rPr>
              <w:t>价格方</w:t>
            </w:r>
            <w:r>
              <w:t>面</w:t>
            </w:r>
          </w:p>
        </w:tc>
        <w:tc>
          <w:tcPr>
            <w:tcW w:w="6641" w:type="dxa"/>
            <w:gridSpan w:val="3"/>
            <w:tcBorders>
              <w:left w:val="single" w:color="000000" w:sz="2" w:space="0"/>
              <w:right w:val="single" w:color="000000" w:sz="6" w:space="0"/>
            </w:tcBorders>
            <w:vAlign w:val="top"/>
          </w:tcPr>
          <w:p w14:paraId="65E2C66F">
            <w:pPr>
              <w:pStyle w:val="6"/>
              <w:spacing w:before="194" w:line="194" w:lineRule="auto"/>
              <w:ind w:left="350"/>
            </w:pPr>
            <w:r>
              <w:rPr>
                <w:spacing w:val="17"/>
              </w:rPr>
              <w:t>□</w:t>
            </w:r>
            <w:r>
              <w:rPr>
                <w:spacing w:val="69"/>
                <w:w w:val="101"/>
              </w:rPr>
              <w:t xml:space="preserve"> </w:t>
            </w:r>
            <w:r>
              <w:rPr>
                <w:spacing w:val="17"/>
              </w:rPr>
              <w:t>优</w:t>
            </w:r>
            <w:r>
              <w:rPr>
                <w:spacing w:val="1"/>
              </w:rPr>
              <w:t xml:space="preserve">                  </w:t>
            </w:r>
            <w:r>
              <w:rPr>
                <w:spacing w:val="17"/>
              </w:rPr>
              <w:t>□</w:t>
            </w:r>
            <w:r>
              <w:rPr>
                <w:spacing w:val="25"/>
              </w:rPr>
              <w:t xml:space="preserve">  </w:t>
            </w:r>
            <w:r>
              <w:rPr>
                <w:spacing w:val="17"/>
              </w:rPr>
              <w:t>良</w:t>
            </w:r>
            <w:r>
              <w:rPr>
                <w:spacing w:val="1"/>
              </w:rPr>
              <w:t xml:space="preserve">                  </w:t>
            </w:r>
            <w:r>
              <w:rPr>
                <w:spacing w:val="17"/>
              </w:rPr>
              <w:t>□  中</w:t>
            </w:r>
            <w:r>
              <w:rPr>
                <w:spacing w:val="1"/>
              </w:rPr>
              <w:t xml:space="preserve">                    </w:t>
            </w:r>
            <w:r>
              <w:rPr>
                <w:spacing w:val="17"/>
              </w:rPr>
              <w:t>□</w:t>
            </w:r>
            <w:r>
              <w:rPr>
                <w:spacing w:val="82"/>
              </w:rPr>
              <w:t xml:space="preserve"> </w:t>
            </w:r>
            <w:r>
              <w:rPr>
                <w:spacing w:val="17"/>
              </w:rPr>
              <w:t>差</w:t>
            </w:r>
          </w:p>
        </w:tc>
      </w:tr>
      <w:tr w14:paraId="579E03B2">
        <w:trPr>
          <w:trHeight w:val="628" w:hRule="atLeast"/>
        </w:trPr>
        <w:tc>
          <w:tcPr>
            <w:tcW w:w="983" w:type="dxa"/>
            <w:vMerge w:val="continue"/>
            <w:tcBorders>
              <w:top w:val="nil"/>
              <w:left w:val="single" w:color="000000" w:sz="6" w:space="0"/>
              <w:bottom w:val="nil"/>
            </w:tcBorders>
            <w:vAlign w:val="top"/>
          </w:tcPr>
          <w:p w14:paraId="3ACBD016">
            <w:pPr>
              <w:rPr>
                <w:rFonts w:ascii="Arial"/>
                <w:sz w:val="21"/>
              </w:rPr>
            </w:pPr>
          </w:p>
        </w:tc>
        <w:tc>
          <w:tcPr>
            <w:tcW w:w="908" w:type="dxa"/>
            <w:vMerge w:val="continue"/>
            <w:tcBorders>
              <w:top w:val="nil"/>
              <w:bottom w:val="nil"/>
              <w:right w:val="single" w:color="000000" w:sz="2" w:space="0"/>
            </w:tcBorders>
            <w:vAlign w:val="top"/>
          </w:tcPr>
          <w:p w14:paraId="0151E9A9">
            <w:pPr>
              <w:rPr>
                <w:rFonts w:ascii="Arial"/>
                <w:sz w:val="21"/>
              </w:rPr>
            </w:pPr>
          </w:p>
        </w:tc>
        <w:tc>
          <w:tcPr>
            <w:tcW w:w="1074" w:type="dxa"/>
            <w:tcBorders>
              <w:left w:val="single" w:color="000000" w:sz="2" w:space="0"/>
              <w:right w:val="single" w:color="000000" w:sz="2" w:space="0"/>
            </w:tcBorders>
            <w:vAlign w:val="top"/>
          </w:tcPr>
          <w:p w14:paraId="7D97F223">
            <w:pPr>
              <w:pStyle w:val="6"/>
              <w:spacing w:before="36" w:line="167" w:lineRule="auto"/>
              <w:ind w:left="419" w:right="178" w:hanging="240"/>
            </w:pPr>
            <w:r>
              <w:rPr>
                <w:spacing w:val="-4"/>
              </w:rPr>
              <w:t>服务方</w:t>
            </w:r>
            <w:r>
              <w:t>面</w:t>
            </w:r>
          </w:p>
        </w:tc>
        <w:tc>
          <w:tcPr>
            <w:tcW w:w="6641" w:type="dxa"/>
            <w:gridSpan w:val="3"/>
            <w:tcBorders>
              <w:left w:val="single" w:color="000000" w:sz="2" w:space="0"/>
              <w:right w:val="single" w:color="000000" w:sz="6" w:space="0"/>
            </w:tcBorders>
            <w:vAlign w:val="top"/>
          </w:tcPr>
          <w:p w14:paraId="6432C959">
            <w:pPr>
              <w:pStyle w:val="6"/>
              <w:spacing w:before="192" w:line="194" w:lineRule="auto"/>
              <w:ind w:left="350"/>
            </w:pPr>
            <w:r>
              <w:rPr>
                <w:spacing w:val="17"/>
              </w:rPr>
              <w:t>□</w:t>
            </w:r>
            <w:r>
              <w:rPr>
                <w:spacing w:val="69"/>
                <w:w w:val="101"/>
              </w:rPr>
              <w:t xml:space="preserve"> </w:t>
            </w:r>
            <w:r>
              <w:rPr>
                <w:spacing w:val="17"/>
              </w:rPr>
              <w:t>优</w:t>
            </w:r>
            <w:r>
              <w:rPr>
                <w:spacing w:val="1"/>
              </w:rPr>
              <w:t xml:space="preserve">                  </w:t>
            </w:r>
            <w:r>
              <w:rPr>
                <w:spacing w:val="17"/>
              </w:rPr>
              <w:t>□</w:t>
            </w:r>
            <w:r>
              <w:rPr>
                <w:spacing w:val="25"/>
              </w:rPr>
              <w:t xml:space="preserve">  </w:t>
            </w:r>
            <w:r>
              <w:rPr>
                <w:spacing w:val="17"/>
              </w:rPr>
              <w:t>良</w:t>
            </w:r>
            <w:r>
              <w:rPr>
                <w:spacing w:val="1"/>
              </w:rPr>
              <w:t xml:space="preserve">                  </w:t>
            </w:r>
            <w:r>
              <w:rPr>
                <w:spacing w:val="17"/>
              </w:rPr>
              <w:t>□  中</w:t>
            </w:r>
            <w:r>
              <w:rPr>
                <w:spacing w:val="1"/>
              </w:rPr>
              <w:t xml:space="preserve">                    </w:t>
            </w:r>
            <w:r>
              <w:rPr>
                <w:spacing w:val="17"/>
              </w:rPr>
              <w:t>□</w:t>
            </w:r>
            <w:r>
              <w:rPr>
                <w:spacing w:val="82"/>
              </w:rPr>
              <w:t xml:space="preserve"> </w:t>
            </w:r>
            <w:r>
              <w:rPr>
                <w:spacing w:val="17"/>
              </w:rPr>
              <w:t>差</w:t>
            </w:r>
          </w:p>
        </w:tc>
      </w:tr>
      <w:tr w14:paraId="4183ED3C">
        <w:trPr>
          <w:trHeight w:val="625" w:hRule="atLeast"/>
        </w:trPr>
        <w:tc>
          <w:tcPr>
            <w:tcW w:w="983" w:type="dxa"/>
            <w:vMerge w:val="continue"/>
            <w:tcBorders>
              <w:top w:val="nil"/>
              <w:left w:val="single" w:color="000000" w:sz="6" w:space="0"/>
              <w:bottom w:val="nil"/>
            </w:tcBorders>
            <w:vAlign w:val="top"/>
          </w:tcPr>
          <w:p w14:paraId="76EA297D">
            <w:pPr>
              <w:rPr>
                <w:rFonts w:ascii="Arial"/>
                <w:sz w:val="21"/>
              </w:rPr>
            </w:pPr>
          </w:p>
        </w:tc>
        <w:tc>
          <w:tcPr>
            <w:tcW w:w="908" w:type="dxa"/>
            <w:vMerge w:val="continue"/>
            <w:tcBorders>
              <w:top w:val="nil"/>
              <w:bottom w:val="nil"/>
              <w:right w:val="single" w:color="000000" w:sz="2" w:space="0"/>
            </w:tcBorders>
            <w:vAlign w:val="top"/>
          </w:tcPr>
          <w:p w14:paraId="4E661931">
            <w:pPr>
              <w:rPr>
                <w:rFonts w:ascii="Arial"/>
                <w:sz w:val="21"/>
              </w:rPr>
            </w:pPr>
          </w:p>
        </w:tc>
        <w:tc>
          <w:tcPr>
            <w:tcW w:w="1074" w:type="dxa"/>
            <w:tcBorders>
              <w:left w:val="single" w:color="000000" w:sz="2" w:space="0"/>
              <w:right w:val="single" w:color="000000" w:sz="2" w:space="0"/>
            </w:tcBorders>
            <w:vAlign w:val="top"/>
          </w:tcPr>
          <w:p w14:paraId="05441FC5">
            <w:pPr>
              <w:pStyle w:val="6"/>
              <w:spacing w:before="36" w:line="166" w:lineRule="auto"/>
              <w:ind w:left="420" w:right="178" w:hanging="229"/>
            </w:pPr>
            <w:r>
              <w:rPr>
                <w:spacing w:val="-7"/>
              </w:rPr>
              <w:t>时间方</w:t>
            </w:r>
            <w:r>
              <w:t>面</w:t>
            </w:r>
          </w:p>
        </w:tc>
        <w:tc>
          <w:tcPr>
            <w:tcW w:w="6641" w:type="dxa"/>
            <w:gridSpan w:val="3"/>
            <w:tcBorders>
              <w:left w:val="single" w:color="000000" w:sz="2" w:space="0"/>
              <w:right w:val="single" w:color="000000" w:sz="6" w:space="0"/>
            </w:tcBorders>
            <w:vAlign w:val="top"/>
          </w:tcPr>
          <w:p w14:paraId="6C396843">
            <w:pPr>
              <w:pStyle w:val="6"/>
              <w:spacing w:before="192" w:line="194" w:lineRule="auto"/>
              <w:ind w:left="350"/>
            </w:pPr>
            <w:r>
              <w:rPr>
                <w:spacing w:val="17"/>
              </w:rPr>
              <w:t>□</w:t>
            </w:r>
            <w:r>
              <w:rPr>
                <w:spacing w:val="69"/>
                <w:w w:val="101"/>
              </w:rPr>
              <w:t xml:space="preserve"> </w:t>
            </w:r>
            <w:r>
              <w:rPr>
                <w:spacing w:val="17"/>
              </w:rPr>
              <w:t>优</w:t>
            </w:r>
            <w:r>
              <w:rPr>
                <w:spacing w:val="1"/>
              </w:rPr>
              <w:t xml:space="preserve">                  </w:t>
            </w:r>
            <w:r>
              <w:rPr>
                <w:spacing w:val="17"/>
              </w:rPr>
              <w:t>□</w:t>
            </w:r>
            <w:r>
              <w:rPr>
                <w:spacing w:val="25"/>
              </w:rPr>
              <w:t xml:space="preserve">  </w:t>
            </w:r>
            <w:r>
              <w:rPr>
                <w:spacing w:val="17"/>
              </w:rPr>
              <w:t>良</w:t>
            </w:r>
            <w:r>
              <w:rPr>
                <w:spacing w:val="1"/>
              </w:rPr>
              <w:t xml:space="preserve">                  </w:t>
            </w:r>
            <w:r>
              <w:rPr>
                <w:spacing w:val="17"/>
              </w:rPr>
              <w:t>□  中</w:t>
            </w:r>
            <w:r>
              <w:rPr>
                <w:spacing w:val="1"/>
              </w:rPr>
              <w:t xml:space="preserve">                    </w:t>
            </w:r>
            <w:r>
              <w:rPr>
                <w:spacing w:val="17"/>
              </w:rPr>
              <w:t>□</w:t>
            </w:r>
            <w:r>
              <w:rPr>
                <w:spacing w:val="82"/>
              </w:rPr>
              <w:t xml:space="preserve"> </w:t>
            </w:r>
            <w:r>
              <w:rPr>
                <w:spacing w:val="17"/>
              </w:rPr>
              <w:t>差</w:t>
            </w:r>
          </w:p>
        </w:tc>
      </w:tr>
      <w:tr w14:paraId="43201961">
        <w:trPr>
          <w:trHeight w:val="627" w:hRule="atLeast"/>
        </w:trPr>
        <w:tc>
          <w:tcPr>
            <w:tcW w:w="983" w:type="dxa"/>
            <w:vMerge w:val="continue"/>
            <w:tcBorders>
              <w:top w:val="nil"/>
              <w:left w:val="single" w:color="000000" w:sz="6" w:space="0"/>
              <w:bottom w:val="nil"/>
            </w:tcBorders>
            <w:vAlign w:val="top"/>
          </w:tcPr>
          <w:p w14:paraId="798C2557">
            <w:pPr>
              <w:rPr>
                <w:rFonts w:ascii="Arial"/>
                <w:sz w:val="21"/>
              </w:rPr>
            </w:pPr>
          </w:p>
        </w:tc>
        <w:tc>
          <w:tcPr>
            <w:tcW w:w="908" w:type="dxa"/>
            <w:vMerge w:val="continue"/>
            <w:tcBorders>
              <w:top w:val="nil"/>
              <w:bottom w:val="nil"/>
              <w:right w:val="single" w:color="000000" w:sz="2" w:space="0"/>
            </w:tcBorders>
            <w:vAlign w:val="top"/>
          </w:tcPr>
          <w:p w14:paraId="586240C0">
            <w:pPr>
              <w:rPr>
                <w:rFonts w:ascii="Arial"/>
                <w:sz w:val="21"/>
              </w:rPr>
            </w:pPr>
          </w:p>
        </w:tc>
        <w:tc>
          <w:tcPr>
            <w:tcW w:w="1074" w:type="dxa"/>
            <w:tcBorders>
              <w:left w:val="single" w:color="000000" w:sz="2" w:space="0"/>
              <w:right w:val="single" w:color="000000" w:sz="2" w:space="0"/>
            </w:tcBorders>
            <w:vAlign w:val="top"/>
          </w:tcPr>
          <w:p w14:paraId="2EBA8D91">
            <w:pPr>
              <w:pStyle w:val="6"/>
              <w:spacing w:before="38" w:line="166" w:lineRule="auto"/>
              <w:ind w:left="419" w:right="178" w:hanging="240"/>
            </w:pPr>
            <w:r>
              <w:rPr>
                <w:spacing w:val="-4"/>
              </w:rPr>
              <w:t>环境保</w:t>
            </w:r>
            <w:r>
              <w:t>护</w:t>
            </w:r>
          </w:p>
        </w:tc>
        <w:tc>
          <w:tcPr>
            <w:tcW w:w="6641" w:type="dxa"/>
            <w:gridSpan w:val="3"/>
            <w:tcBorders>
              <w:left w:val="single" w:color="000000" w:sz="2" w:space="0"/>
              <w:right w:val="single" w:color="000000" w:sz="6" w:space="0"/>
            </w:tcBorders>
            <w:vAlign w:val="top"/>
          </w:tcPr>
          <w:p w14:paraId="255C48D0">
            <w:pPr>
              <w:pStyle w:val="6"/>
              <w:spacing w:before="193" w:line="194" w:lineRule="auto"/>
              <w:ind w:left="350"/>
            </w:pPr>
            <w:r>
              <w:rPr>
                <w:spacing w:val="17"/>
              </w:rPr>
              <w:t>□</w:t>
            </w:r>
            <w:r>
              <w:rPr>
                <w:spacing w:val="69"/>
                <w:w w:val="101"/>
              </w:rPr>
              <w:t xml:space="preserve"> </w:t>
            </w:r>
            <w:r>
              <w:rPr>
                <w:spacing w:val="17"/>
              </w:rPr>
              <w:t>优</w:t>
            </w:r>
            <w:r>
              <w:rPr>
                <w:spacing w:val="1"/>
              </w:rPr>
              <w:t xml:space="preserve">                  </w:t>
            </w:r>
            <w:r>
              <w:rPr>
                <w:spacing w:val="17"/>
              </w:rPr>
              <w:t>□</w:t>
            </w:r>
            <w:r>
              <w:rPr>
                <w:spacing w:val="25"/>
              </w:rPr>
              <w:t xml:space="preserve">  </w:t>
            </w:r>
            <w:r>
              <w:rPr>
                <w:spacing w:val="17"/>
              </w:rPr>
              <w:t>良</w:t>
            </w:r>
            <w:r>
              <w:rPr>
                <w:spacing w:val="1"/>
              </w:rPr>
              <w:t xml:space="preserve">                  </w:t>
            </w:r>
            <w:r>
              <w:rPr>
                <w:spacing w:val="17"/>
              </w:rPr>
              <w:t>□  中</w:t>
            </w:r>
            <w:r>
              <w:rPr>
                <w:spacing w:val="1"/>
              </w:rPr>
              <w:t xml:space="preserve">                    </w:t>
            </w:r>
            <w:r>
              <w:rPr>
                <w:spacing w:val="17"/>
              </w:rPr>
              <w:t>□</w:t>
            </w:r>
            <w:r>
              <w:rPr>
                <w:spacing w:val="82"/>
              </w:rPr>
              <w:t xml:space="preserve"> </w:t>
            </w:r>
            <w:r>
              <w:rPr>
                <w:spacing w:val="17"/>
              </w:rPr>
              <w:t>差</w:t>
            </w:r>
          </w:p>
        </w:tc>
      </w:tr>
      <w:tr w14:paraId="01EE5906">
        <w:trPr>
          <w:trHeight w:val="1297" w:hRule="atLeast"/>
        </w:trPr>
        <w:tc>
          <w:tcPr>
            <w:tcW w:w="983" w:type="dxa"/>
            <w:vMerge w:val="continue"/>
            <w:tcBorders>
              <w:top w:val="nil"/>
              <w:left w:val="single" w:color="000000" w:sz="6" w:space="0"/>
            </w:tcBorders>
            <w:vAlign w:val="top"/>
          </w:tcPr>
          <w:p w14:paraId="6610434F">
            <w:pPr>
              <w:rPr>
                <w:rFonts w:ascii="Arial"/>
                <w:sz w:val="21"/>
              </w:rPr>
            </w:pPr>
          </w:p>
        </w:tc>
        <w:tc>
          <w:tcPr>
            <w:tcW w:w="908" w:type="dxa"/>
            <w:vMerge w:val="continue"/>
            <w:tcBorders>
              <w:top w:val="nil"/>
              <w:right w:val="single" w:color="000000" w:sz="2" w:space="0"/>
            </w:tcBorders>
            <w:vAlign w:val="top"/>
          </w:tcPr>
          <w:p w14:paraId="43BB5089">
            <w:pPr>
              <w:rPr>
                <w:rFonts w:ascii="Arial"/>
                <w:sz w:val="21"/>
              </w:rPr>
            </w:pPr>
          </w:p>
        </w:tc>
        <w:tc>
          <w:tcPr>
            <w:tcW w:w="1074" w:type="dxa"/>
            <w:tcBorders>
              <w:left w:val="single" w:color="000000" w:sz="2" w:space="0"/>
              <w:right w:val="single" w:color="000000" w:sz="2" w:space="0"/>
            </w:tcBorders>
            <w:vAlign w:val="top"/>
          </w:tcPr>
          <w:p w14:paraId="68F8F984">
            <w:pPr>
              <w:spacing w:line="424" w:lineRule="auto"/>
              <w:rPr>
                <w:rFonts w:ascii="Arial"/>
                <w:sz w:val="21"/>
              </w:rPr>
            </w:pPr>
          </w:p>
          <w:p w14:paraId="6FD5B1F4">
            <w:pPr>
              <w:pStyle w:val="6"/>
              <w:spacing w:before="105" w:line="193" w:lineRule="auto"/>
              <w:ind w:left="300"/>
            </w:pPr>
            <w:r>
              <w:rPr>
                <w:spacing w:val="-3"/>
              </w:rPr>
              <w:t>其他</w:t>
            </w:r>
          </w:p>
        </w:tc>
        <w:tc>
          <w:tcPr>
            <w:tcW w:w="6641" w:type="dxa"/>
            <w:gridSpan w:val="3"/>
            <w:tcBorders>
              <w:left w:val="single" w:color="000000" w:sz="2" w:space="0"/>
              <w:right w:val="single" w:color="000000" w:sz="6" w:space="0"/>
            </w:tcBorders>
            <w:vAlign w:val="top"/>
          </w:tcPr>
          <w:p w14:paraId="393A0D67">
            <w:pPr>
              <w:pStyle w:val="6"/>
              <w:spacing w:before="158" w:line="193" w:lineRule="auto"/>
              <w:ind w:left="111"/>
            </w:pPr>
            <w:r>
              <w:rPr>
                <w:spacing w:val="-9"/>
              </w:rPr>
              <w:t>评价内容为：</w:t>
            </w:r>
          </w:p>
          <w:p w14:paraId="0D7DCB3F">
            <w:pPr>
              <w:pStyle w:val="6"/>
              <w:spacing w:before="97" w:line="179" w:lineRule="auto"/>
              <w:ind w:left="111"/>
            </w:pPr>
            <w:r>
              <w:rPr>
                <w:spacing w:val="4"/>
              </w:rPr>
              <w:t>评价等级为：</w:t>
            </w:r>
            <w:r>
              <w:rPr>
                <w:spacing w:val="2"/>
              </w:rPr>
              <w:t xml:space="preserve">       </w:t>
            </w:r>
            <w:r>
              <w:rPr>
                <w:spacing w:val="4"/>
              </w:rPr>
              <w:t>□  优                   □</w:t>
            </w:r>
            <w:r>
              <w:rPr>
                <w:spacing w:val="23"/>
                <w:w w:val="101"/>
              </w:rPr>
              <w:t xml:space="preserve">  </w:t>
            </w:r>
            <w:r>
              <w:rPr>
                <w:spacing w:val="4"/>
              </w:rPr>
              <w:t>良</w:t>
            </w:r>
            <w:r>
              <w:rPr>
                <w:spacing w:val="1"/>
              </w:rPr>
              <w:t xml:space="preserve">                      </w:t>
            </w:r>
            <w:r>
              <w:rPr>
                <w:spacing w:val="4"/>
              </w:rPr>
              <w:t>□</w:t>
            </w:r>
            <w:r>
              <w:rPr>
                <w:spacing w:val="21"/>
              </w:rPr>
              <w:t xml:space="preserve">  </w:t>
            </w:r>
            <w:r>
              <w:rPr>
                <w:spacing w:val="4"/>
              </w:rPr>
              <w:t>中</w:t>
            </w:r>
          </w:p>
          <w:p w14:paraId="0BE0C8C9">
            <w:pPr>
              <w:pStyle w:val="6"/>
              <w:spacing w:line="200" w:lineRule="auto"/>
              <w:ind w:left="136"/>
            </w:pPr>
            <w:r>
              <w:rPr>
                <w:spacing w:val="31"/>
              </w:rPr>
              <w:t>□</w:t>
            </w:r>
            <w:r>
              <w:rPr>
                <w:spacing w:val="65"/>
              </w:rPr>
              <w:t xml:space="preserve"> </w:t>
            </w:r>
            <w:r>
              <w:rPr>
                <w:spacing w:val="31"/>
              </w:rPr>
              <w:t>差</w:t>
            </w:r>
          </w:p>
        </w:tc>
      </w:tr>
      <w:tr w14:paraId="19CF71A2">
        <w:trPr>
          <w:trHeight w:val="2487" w:hRule="atLeast"/>
        </w:trPr>
        <w:tc>
          <w:tcPr>
            <w:tcW w:w="1891" w:type="dxa"/>
            <w:gridSpan w:val="2"/>
            <w:tcBorders>
              <w:left w:val="single" w:color="000000" w:sz="6" w:space="0"/>
            </w:tcBorders>
            <w:vAlign w:val="top"/>
          </w:tcPr>
          <w:p w14:paraId="436D0FEA">
            <w:pPr>
              <w:spacing w:line="254" w:lineRule="auto"/>
              <w:rPr>
                <w:rFonts w:ascii="Arial"/>
                <w:sz w:val="21"/>
              </w:rPr>
            </w:pPr>
          </w:p>
          <w:p w14:paraId="6822676A">
            <w:pPr>
              <w:spacing w:line="254" w:lineRule="auto"/>
              <w:rPr>
                <w:rFonts w:ascii="Arial"/>
                <w:sz w:val="21"/>
              </w:rPr>
            </w:pPr>
          </w:p>
          <w:p w14:paraId="2BF58BE2">
            <w:pPr>
              <w:spacing w:line="254" w:lineRule="auto"/>
              <w:rPr>
                <w:rFonts w:ascii="Arial"/>
                <w:sz w:val="21"/>
              </w:rPr>
            </w:pPr>
          </w:p>
          <w:p w14:paraId="0E7FE8EC">
            <w:pPr>
              <w:spacing w:line="254" w:lineRule="auto"/>
              <w:rPr>
                <w:rFonts w:ascii="Arial"/>
                <w:sz w:val="21"/>
              </w:rPr>
            </w:pPr>
          </w:p>
          <w:p w14:paraId="186069EE">
            <w:pPr>
              <w:pStyle w:val="6"/>
              <w:spacing w:before="105" w:line="193" w:lineRule="auto"/>
              <w:ind w:left="232"/>
            </w:pPr>
            <w:r>
              <w:rPr>
                <w:spacing w:val="-2"/>
              </w:rPr>
              <w:t>具体情况说明</w:t>
            </w:r>
          </w:p>
        </w:tc>
        <w:tc>
          <w:tcPr>
            <w:tcW w:w="7715" w:type="dxa"/>
            <w:gridSpan w:val="4"/>
            <w:tcBorders>
              <w:right w:val="single" w:color="000000" w:sz="6" w:space="0"/>
            </w:tcBorders>
            <w:vAlign w:val="top"/>
          </w:tcPr>
          <w:p w14:paraId="13065279">
            <w:pPr>
              <w:rPr>
                <w:rFonts w:ascii="Arial"/>
                <w:sz w:val="21"/>
              </w:rPr>
            </w:pPr>
          </w:p>
        </w:tc>
      </w:tr>
      <w:tr w14:paraId="76A7F359">
        <w:trPr>
          <w:trHeight w:val="1906" w:hRule="atLeast"/>
        </w:trPr>
        <w:tc>
          <w:tcPr>
            <w:tcW w:w="1891" w:type="dxa"/>
            <w:gridSpan w:val="2"/>
            <w:tcBorders>
              <w:left w:val="single" w:color="000000" w:sz="6" w:space="0"/>
              <w:bottom w:val="single" w:color="000000" w:sz="6" w:space="0"/>
            </w:tcBorders>
            <w:vAlign w:val="top"/>
          </w:tcPr>
          <w:p w14:paraId="1C849C81">
            <w:pPr>
              <w:spacing w:line="284" w:lineRule="auto"/>
              <w:rPr>
                <w:rFonts w:ascii="Arial"/>
                <w:sz w:val="21"/>
              </w:rPr>
            </w:pPr>
          </w:p>
          <w:p w14:paraId="6EC4AF86">
            <w:pPr>
              <w:spacing w:line="285" w:lineRule="auto"/>
              <w:rPr>
                <w:rFonts w:ascii="Arial"/>
                <w:sz w:val="21"/>
              </w:rPr>
            </w:pPr>
          </w:p>
          <w:p w14:paraId="7AC9F4E1">
            <w:pPr>
              <w:pStyle w:val="6"/>
              <w:spacing w:before="105" w:line="186" w:lineRule="auto"/>
              <w:ind w:left="473" w:right="340" w:hanging="127"/>
            </w:pPr>
            <w:r>
              <w:rPr>
                <w:spacing w:val="-2"/>
              </w:rPr>
              <w:t>采购人意见</w:t>
            </w:r>
            <w:r>
              <w:rPr>
                <w:spacing w:val="-6"/>
              </w:rPr>
              <w:t>（公章）</w:t>
            </w:r>
          </w:p>
        </w:tc>
        <w:tc>
          <w:tcPr>
            <w:tcW w:w="7715" w:type="dxa"/>
            <w:gridSpan w:val="4"/>
            <w:tcBorders>
              <w:bottom w:val="single" w:color="000000" w:sz="6" w:space="0"/>
              <w:right w:val="single" w:color="000000" w:sz="6" w:space="0"/>
            </w:tcBorders>
            <w:vAlign w:val="top"/>
          </w:tcPr>
          <w:p w14:paraId="7D381982">
            <w:pPr>
              <w:spacing w:line="249" w:lineRule="auto"/>
              <w:rPr>
                <w:rFonts w:ascii="Arial"/>
                <w:sz w:val="21"/>
              </w:rPr>
            </w:pPr>
          </w:p>
          <w:p w14:paraId="29BFC553">
            <w:pPr>
              <w:spacing w:line="249" w:lineRule="auto"/>
              <w:rPr>
                <w:rFonts w:ascii="Arial"/>
                <w:sz w:val="21"/>
              </w:rPr>
            </w:pPr>
          </w:p>
          <w:p w14:paraId="3934A3C3">
            <w:pPr>
              <w:spacing w:line="250" w:lineRule="auto"/>
              <w:rPr>
                <w:rFonts w:ascii="Arial"/>
                <w:sz w:val="21"/>
              </w:rPr>
            </w:pPr>
          </w:p>
          <w:p w14:paraId="7387712F">
            <w:pPr>
              <w:spacing w:line="250" w:lineRule="auto"/>
              <w:rPr>
                <w:rFonts w:ascii="Arial"/>
                <w:sz w:val="21"/>
              </w:rPr>
            </w:pPr>
          </w:p>
          <w:p w14:paraId="1F27697D">
            <w:pPr>
              <w:spacing w:line="250" w:lineRule="auto"/>
              <w:rPr>
                <w:rFonts w:ascii="Arial"/>
                <w:sz w:val="21"/>
              </w:rPr>
            </w:pPr>
          </w:p>
          <w:p w14:paraId="4CE24117">
            <w:pPr>
              <w:spacing w:line="250" w:lineRule="auto"/>
              <w:rPr>
                <w:rFonts w:ascii="Arial"/>
                <w:sz w:val="21"/>
              </w:rPr>
            </w:pPr>
          </w:p>
          <w:p w14:paraId="75E02F29">
            <w:pPr>
              <w:pStyle w:val="6"/>
              <w:spacing w:before="104" w:line="163" w:lineRule="auto"/>
              <w:ind w:left="4470"/>
            </w:pPr>
            <w:r>
              <w:rPr>
                <w:spacing w:val="-12"/>
              </w:rPr>
              <w:t>日期：       年</w:t>
            </w:r>
            <w:r>
              <w:rPr>
                <w:spacing w:val="10"/>
              </w:rPr>
              <w:t xml:space="preserve">     </w:t>
            </w:r>
            <w:r>
              <w:rPr>
                <w:spacing w:val="-12"/>
              </w:rPr>
              <w:t>月       日</w:t>
            </w:r>
          </w:p>
        </w:tc>
      </w:tr>
    </w:tbl>
    <w:p w14:paraId="56B472FB">
      <w:pPr>
        <w:pStyle w:val="2"/>
        <w:spacing w:before="34" w:line="179" w:lineRule="auto"/>
        <w:ind w:left="667"/>
      </w:pPr>
      <w:r>
        <w:rPr>
          <w:spacing w:val="-15"/>
        </w:rPr>
        <w:t>说明：</w:t>
      </w:r>
    </w:p>
    <w:p w14:paraId="344058AA">
      <w:pPr>
        <w:pStyle w:val="2"/>
        <w:spacing w:before="1" w:line="177" w:lineRule="auto"/>
        <w:ind w:left="682"/>
      </w:pPr>
      <w:r>
        <w:rPr>
          <w:spacing w:val="-3"/>
        </w:rPr>
        <w:t>1、本表为采购人向履约评价工作实施机构反映政府采购项目履约情况时所用；</w:t>
      </w:r>
    </w:p>
    <w:p w14:paraId="4DA7F6DF">
      <w:pPr>
        <w:pStyle w:val="2"/>
        <w:spacing w:line="186" w:lineRule="auto"/>
        <w:ind w:left="664" w:right="654" w:firstLine="3"/>
      </w:pPr>
      <w:r>
        <w:rPr>
          <w:spacing w:val="2"/>
        </w:rPr>
        <w:t>2、履约情况评价分为优、良、中、差四个等级，</w:t>
      </w:r>
      <w:r>
        <w:rPr>
          <w:spacing w:val="-19"/>
        </w:rPr>
        <w:t xml:space="preserve"> </w:t>
      </w:r>
      <w:r>
        <w:rPr>
          <w:spacing w:val="2"/>
        </w:rPr>
        <w:t>请在对应的框前打“ √</w:t>
      </w:r>
      <w:r>
        <w:rPr>
          <w:spacing w:val="-35"/>
        </w:rPr>
        <w:t xml:space="preserve"> </w:t>
      </w:r>
      <w:r>
        <w:rPr>
          <w:spacing w:val="2"/>
        </w:rPr>
        <w:t>”,</w:t>
      </w:r>
      <w:r>
        <w:rPr>
          <w:spacing w:val="1"/>
        </w:rPr>
        <w:t xml:space="preserve">  然后</w:t>
      </w:r>
      <w:r>
        <w:rPr>
          <w:spacing w:val="14"/>
        </w:rPr>
        <w:t>在“具体情况说明”一栏详细说明有关情况。</w:t>
      </w:r>
    </w:p>
    <w:p w14:paraId="04E7E870">
      <w:pPr>
        <w:spacing w:line="186" w:lineRule="auto"/>
        <w:sectPr>
          <w:footerReference r:id="rId79" w:type="default"/>
          <w:pgSz w:w="11907" w:h="16841"/>
          <w:pgMar w:top="400" w:right="1142" w:bottom="1157" w:left="1142" w:header="0" w:footer="957" w:gutter="0"/>
          <w:cols w:space="720" w:num="1"/>
        </w:sectPr>
      </w:pPr>
    </w:p>
    <w:p w14:paraId="0F9F9A68">
      <w:pPr>
        <w:spacing w:line="242" w:lineRule="auto"/>
        <w:rPr>
          <w:rFonts w:ascii="Arial"/>
          <w:sz w:val="21"/>
        </w:rPr>
      </w:pPr>
    </w:p>
    <w:p w14:paraId="68CEFB33">
      <w:pPr>
        <w:spacing w:line="242" w:lineRule="auto"/>
        <w:rPr>
          <w:rFonts w:ascii="Arial"/>
          <w:sz w:val="21"/>
        </w:rPr>
      </w:pPr>
    </w:p>
    <w:p w14:paraId="51828F13">
      <w:pPr>
        <w:spacing w:line="242" w:lineRule="auto"/>
        <w:rPr>
          <w:rFonts w:ascii="Arial"/>
          <w:sz w:val="21"/>
        </w:rPr>
      </w:pPr>
    </w:p>
    <w:p w14:paraId="08174DCD">
      <w:pPr>
        <w:spacing w:line="243" w:lineRule="auto"/>
        <w:rPr>
          <w:rFonts w:ascii="Arial"/>
          <w:sz w:val="21"/>
        </w:rPr>
      </w:pPr>
    </w:p>
    <w:p w14:paraId="2F63F2FA">
      <w:pPr>
        <w:pStyle w:val="2"/>
        <w:spacing w:before="91" w:line="175" w:lineRule="auto"/>
        <w:ind w:left="2706"/>
        <w:outlineLvl w:val="0"/>
        <w:rPr>
          <w:sz w:val="21"/>
          <w:szCs w:val="21"/>
        </w:rPr>
      </w:pPr>
      <w:bookmarkStart w:id="55" w:name="bookmark69"/>
      <w:bookmarkEnd w:id="55"/>
      <w:r>
        <w:rPr>
          <w:spacing w:val="-2"/>
          <w:sz w:val="21"/>
          <w:szCs w:val="21"/>
        </w:rPr>
        <w:t>第二册</w:t>
      </w:r>
      <w:r>
        <w:rPr>
          <w:spacing w:val="13"/>
          <w:sz w:val="21"/>
          <w:szCs w:val="21"/>
        </w:rPr>
        <w:t xml:space="preserve">   </w:t>
      </w:r>
      <w:r>
        <w:rPr>
          <w:spacing w:val="-2"/>
          <w:sz w:val="21"/>
          <w:szCs w:val="21"/>
        </w:rPr>
        <w:t>通用条款（公开招标）</w:t>
      </w:r>
    </w:p>
    <w:p w14:paraId="58658656">
      <w:pPr>
        <w:spacing w:line="361" w:lineRule="auto"/>
        <w:rPr>
          <w:rFonts w:ascii="Arial"/>
          <w:sz w:val="21"/>
        </w:rPr>
      </w:pPr>
    </w:p>
    <w:p w14:paraId="7EE2AD5F">
      <w:pPr>
        <w:pStyle w:val="2"/>
        <w:spacing w:before="122" w:line="194" w:lineRule="auto"/>
        <w:ind w:left="3270"/>
        <w:outlineLvl w:val="1"/>
        <w:rPr>
          <w:sz w:val="28"/>
          <w:szCs w:val="28"/>
        </w:rPr>
      </w:pPr>
      <w:bookmarkStart w:id="56" w:name="bookmark50"/>
      <w:bookmarkEnd w:id="56"/>
      <w:bookmarkStart w:id="57" w:name="bookmark51"/>
      <w:bookmarkEnd w:id="57"/>
      <w:r>
        <w:rPr>
          <w:spacing w:val="-4"/>
          <w:sz w:val="28"/>
          <w:szCs w:val="28"/>
        </w:rPr>
        <w:t>第一章</w:t>
      </w:r>
      <w:r>
        <w:rPr>
          <w:spacing w:val="9"/>
          <w:sz w:val="28"/>
          <w:szCs w:val="28"/>
        </w:rPr>
        <w:t xml:space="preserve">     </w:t>
      </w:r>
      <w:r>
        <w:rPr>
          <w:spacing w:val="-4"/>
          <w:sz w:val="28"/>
          <w:szCs w:val="28"/>
        </w:rPr>
        <w:t>总则</w:t>
      </w:r>
    </w:p>
    <w:p w14:paraId="75483B41">
      <w:pPr>
        <w:pStyle w:val="2"/>
        <w:spacing w:before="82" w:line="179" w:lineRule="auto"/>
        <w:ind w:left="33"/>
      </w:pPr>
      <w:r>
        <w:rPr>
          <w:spacing w:val="2"/>
        </w:rPr>
        <w:t>1.通用条款说明</w:t>
      </w:r>
    </w:p>
    <w:p w14:paraId="37D6904C">
      <w:pPr>
        <w:pStyle w:val="2"/>
        <w:spacing w:before="3" w:line="178" w:lineRule="auto"/>
        <w:ind w:left="25" w:right="159" w:firstLine="484"/>
      </w:pPr>
      <w:r>
        <w:rPr>
          <w:spacing w:val="-3"/>
        </w:rPr>
        <w:t>1.1 采购代理机构发出招标文件通用条款版本， 列出深圳市政府采购项目进</w:t>
      </w:r>
      <w:r>
        <w:rPr>
          <w:spacing w:val="-5"/>
        </w:rPr>
        <w:t>行招标采购所适用的通用条款内容。如有需要， 采购代理机构可以对通用条款的</w:t>
      </w:r>
      <w:r>
        <w:rPr>
          <w:spacing w:val="-6"/>
        </w:rPr>
        <w:t>内容进行补充。</w:t>
      </w:r>
    </w:p>
    <w:p w14:paraId="6282FDEF">
      <w:pPr>
        <w:pStyle w:val="2"/>
        <w:spacing w:before="1" w:line="177" w:lineRule="auto"/>
        <w:ind w:left="509"/>
      </w:pPr>
      <w:r>
        <w:rPr>
          <w:spacing w:val="20"/>
        </w:rPr>
        <w:t>1.2 招标文件分为第一册“专用条款”和第二册“通用条</w:t>
      </w:r>
      <w:r>
        <w:rPr>
          <w:spacing w:val="19"/>
        </w:rPr>
        <w:t>款”。</w:t>
      </w:r>
    </w:p>
    <w:p w14:paraId="6C0541A0">
      <w:pPr>
        <w:pStyle w:val="2"/>
        <w:spacing w:before="1" w:line="179" w:lineRule="auto"/>
        <w:ind w:left="21" w:right="161" w:firstLine="488"/>
      </w:pPr>
      <w:r>
        <w:rPr>
          <w:spacing w:val="5"/>
        </w:rPr>
        <w:t>1.3</w:t>
      </w:r>
      <w:r>
        <w:rPr>
          <w:spacing w:val="51"/>
        </w:rPr>
        <w:t xml:space="preserve"> </w:t>
      </w:r>
      <w:r>
        <w:rPr>
          <w:spacing w:val="5"/>
        </w:rPr>
        <w:t>“专用条款”是对本次采购项目的具体要求， 包含招标公告、对通用条</w:t>
      </w:r>
      <w:r>
        <w:rPr>
          <w:spacing w:val="-3"/>
        </w:rPr>
        <w:t>款的补充内容及其他关键信息、用户需求书、投标文件格式及附件、合同条款及</w:t>
      </w:r>
      <w:r>
        <w:rPr>
          <w:spacing w:val="-7"/>
        </w:rPr>
        <w:t>格式等内容。</w:t>
      </w:r>
    </w:p>
    <w:p w14:paraId="354A76CA">
      <w:pPr>
        <w:pStyle w:val="2"/>
        <w:spacing w:before="2" w:line="178" w:lineRule="auto"/>
        <w:ind w:left="24" w:right="161" w:firstLine="485"/>
      </w:pPr>
      <w:r>
        <w:rPr>
          <w:spacing w:val="5"/>
        </w:rPr>
        <w:t>1.4</w:t>
      </w:r>
      <w:r>
        <w:rPr>
          <w:spacing w:val="51"/>
        </w:rPr>
        <w:t xml:space="preserve"> </w:t>
      </w:r>
      <w:r>
        <w:rPr>
          <w:spacing w:val="5"/>
        </w:rPr>
        <w:t>“通用条款”是适用于政府采购公开招标项目的基础性条款， 具有普遍</w:t>
      </w:r>
      <w:r>
        <w:rPr>
          <w:spacing w:val="-7"/>
        </w:rPr>
        <w:t>性和通用性。</w:t>
      </w:r>
    </w:p>
    <w:p w14:paraId="5C1FC3BC">
      <w:pPr>
        <w:pStyle w:val="2"/>
        <w:spacing w:before="3" w:line="177" w:lineRule="auto"/>
        <w:ind w:left="24" w:firstLine="485"/>
      </w:pPr>
      <w:r>
        <w:rPr>
          <w:spacing w:val="26"/>
        </w:rPr>
        <w:t>1.5   “专用条款”和“通用条款”表述不一致或有冲突时，以“专用条款”</w:t>
      </w:r>
      <w:r>
        <w:rPr>
          <w:spacing w:val="41"/>
        </w:rPr>
        <w:t>为准 。 通用条款涉及电子投标相关操作事项，  以深圳政府采购网</w:t>
      </w:r>
      <w:r>
        <w:rPr>
          <w:spacing w:val="7"/>
        </w:rPr>
        <w:t>（</w:t>
      </w:r>
      <w:r>
        <w:fldChar w:fldCharType="begin"/>
      </w:r>
      <w:r>
        <w:instrText xml:space="preserve"> HYPERLINK "http://zfcg.szggzy.com:8081/" </w:instrText>
      </w:r>
      <w:r>
        <w:fldChar w:fldCharType="separate"/>
      </w:r>
      <w:r>
        <w:t>http</w:t>
      </w:r>
      <w:r>
        <w:rPr>
          <w:spacing w:val="7"/>
        </w:rPr>
        <w:t>://</w:t>
      </w:r>
      <w:r>
        <w:t>zfcg</w:t>
      </w:r>
      <w:r>
        <w:rPr>
          <w:spacing w:val="7"/>
        </w:rPr>
        <w:t>.</w:t>
      </w:r>
      <w:r>
        <w:t>szggzy</w:t>
      </w:r>
      <w:r>
        <w:rPr>
          <w:spacing w:val="7"/>
        </w:rPr>
        <w:t>.</w:t>
      </w:r>
      <w:r>
        <w:t>com</w:t>
      </w:r>
      <w:r>
        <w:rPr>
          <w:spacing w:val="7"/>
        </w:rPr>
        <w:t>:8081/</w:t>
      </w:r>
      <w:r>
        <w:rPr>
          <w:spacing w:val="7"/>
        </w:rPr>
        <w:fldChar w:fldCharType="end"/>
      </w:r>
      <w:r>
        <w:rPr>
          <w:spacing w:val="7"/>
        </w:rPr>
        <w:t>）发布的最新系统操作说明为准。</w:t>
      </w:r>
      <w:r>
        <w:rPr>
          <w:spacing w:val="6"/>
        </w:rPr>
        <w:t>项目相关信</w:t>
      </w:r>
      <w:r>
        <w:rPr>
          <w:spacing w:val="10"/>
        </w:rPr>
        <w:t>息均以深圳政府采购网（</w:t>
      </w:r>
      <w:r>
        <w:fldChar w:fldCharType="begin"/>
      </w:r>
      <w:r>
        <w:instrText xml:space="preserve"> HYPERLINK "http://zfcg.szggzy.com:8081/" </w:instrText>
      </w:r>
      <w:r>
        <w:fldChar w:fldCharType="separate"/>
      </w:r>
      <w:r>
        <w:t>http</w:t>
      </w:r>
      <w:r>
        <w:rPr>
          <w:spacing w:val="10"/>
        </w:rPr>
        <w:t>://</w:t>
      </w:r>
      <w:r>
        <w:t>zfcg</w:t>
      </w:r>
      <w:r>
        <w:rPr>
          <w:spacing w:val="10"/>
        </w:rPr>
        <w:t>.</w:t>
      </w:r>
      <w:r>
        <w:t>szggzy</w:t>
      </w:r>
      <w:r>
        <w:rPr>
          <w:spacing w:val="10"/>
        </w:rPr>
        <w:t>.</w:t>
      </w:r>
      <w:r>
        <w:t>com</w:t>
      </w:r>
      <w:r>
        <w:rPr>
          <w:spacing w:val="10"/>
        </w:rPr>
        <w:t>:8081/</w:t>
      </w:r>
      <w:r>
        <w:rPr>
          <w:spacing w:val="10"/>
        </w:rPr>
        <w:fldChar w:fldCharType="end"/>
      </w:r>
      <w:r>
        <w:rPr>
          <w:spacing w:val="10"/>
        </w:rPr>
        <w:t>）发布</w:t>
      </w:r>
      <w:r>
        <w:rPr>
          <w:spacing w:val="9"/>
        </w:rPr>
        <w:t>为准。</w:t>
      </w:r>
    </w:p>
    <w:p w14:paraId="60098000">
      <w:pPr>
        <w:pStyle w:val="2"/>
        <w:spacing w:before="9" w:line="178" w:lineRule="auto"/>
        <w:ind w:left="19"/>
      </w:pPr>
      <w:r>
        <w:rPr>
          <w:spacing w:val="-16"/>
        </w:rPr>
        <w:t>2．</w:t>
      </w:r>
      <w:r>
        <w:rPr>
          <w:spacing w:val="9"/>
        </w:rPr>
        <w:t xml:space="preserve"> </w:t>
      </w:r>
      <w:r>
        <w:rPr>
          <w:spacing w:val="-16"/>
        </w:rPr>
        <w:t>招标说明</w:t>
      </w:r>
    </w:p>
    <w:p w14:paraId="6C6D0513">
      <w:pPr>
        <w:pStyle w:val="2"/>
        <w:spacing w:line="179" w:lineRule="auto"/>
        <w:ind w:left="27" w:right="179" w:firstLine="465"/>
      </w:pPr>
      <w:r>
        <w:rPr>
          <w:spacing w:val="-3"/>
        </w:rPr>
        <w:t>本项目按照《深圳经济特区政府采购条例》、《深圳经</w:t>
      </w:r>
      <w:r>
        <w:rPr>
          <w:spacing w:val="-4"/>
        </w:rPr>
        <w:t>济特区政府采购条例</w:t>
      </w:r>
      <w:r>
        <w:rPr>
          <w:spacing w:val="-2"/>
        </w:rPr>
        <w:t>实施细则》及政府采购其他法律法规，通过公开招标方式确定中标供应商。</w:t>
      </w:r>
    </w:p>
    <w:p w14:paraId="609D1AE2">
      <w:pPr>
        <w:pStyle w:val="2"/>
        <w:spacing w:before="2" w:line="177" w:lineRule="auto"/>
        <w:ind w:left="21"/>
      </w:pPr>
      <w:r>
        <w:rPr>
          <w:spacing w:val="-24"/>
        </w:rPr>
        <w:t>3．</w:t>
      </w:r>
      <w:r>
        <w:rPr>
          <w:spacing w:val="8"/>
        </w:rPr>
        <w:t xml:space="preserve"> </w:t>
      </w:r>
      <w:r>
        <w:rPr>
          <w:spacing w:val="-24"/>
        </w:rPr>
        <w:t>定义</w:t>
      </w:r>
    </w:p>
    <w:p w14:paraId="7D8B1D68">
      <w:pPr>
        <w:pStyle w:val="2"/>
        <w:spacing w:line="179" w:lineRule="auto"/>
        <w:ind w:left="502"/>
      </w:pPr>
      <w:r>
        <w:rPr>
          <w:spacing w:val="-5"/>
        </w:rPr>
        <w:t>招标文件中下列术语应解释为：</w:t>
      </w:r>
    </w:p>
    <w:p w14:paraId="73175942">
      <w:pPr>
        <w:pStyle w:val="2"/>
        <w:spacing w:before="2" w:line="178" w:lineRule="auto"/>
        <w:ind w:left="21" w:right="161" w:firstLine="475"/>
      </w:pPr>
      <w:r>
        <w:rPr>
          <w:spacing w:val="2"/>
        </w:rPr>
        <w:t>3.1</w:t>
      </w:r>
      <w:r>
        <w:rPr>
          <w:spacing w:val="48"/>
        </w:rPr>
        <w:t xml:space="preserve"> </w:t>
      </w:r>
      <w:r>
        <w:rPr>
          <w:spacing w:val="2"/>
        </w:rPr>
        <w:t>“采购人”：</w:t>
      </w:r>
      <w:r>
        <w:rPr>
          <w:spacing w:val="28"/>
        </w:rPr>
        <w:t xml:space="preserve">  </w:t>
      </w:r>
      <w:r>
        <w:rPr>
          <w:spacing w:val="2"/>
        </w:rPr>
        <w:t>指利用财政性资金依法进行政府采购的国家机关、事业单</w:t>
      </w:r>
      <w:r>
        <w:rPr>
          <w:spacing w:val="-9"/>
        </w:rPr>
        <w:t>位、团体组织；</w:t>
      </w:r>
    </w:p>
    <w:p w14:paraId="313DBBDA">
      <w:pPr>
        <w:pStyle w:val="2"/>
        <w:spacing w:line="179" w:lineRule="auto"/>
        <w:ind w:left="20" w:right="159" w:firstLine="476"/>
      </w:pPr>
      <w:r>
        <w:rPr>
          <w:spacing w:val="3"/>
        </w:rPr>
        <w:t>3.2   “采购代理机构”是指接受采购人委托，</w:t>
      </w:r>
      <w:r>
        <w:rPr>
          <w:spacing w:val="-4"/>
        </w:rPr>
        <w:t xml:space="preserve"> </w:t>
      </w:r>
      <w:r>
        <w:rPr>
          <w:spacing w:val="3"/>
        </w:rPr>
        <w:t>组织本次采购招标的社会采购</w:t>
      </w:r>
      <w:r>
        <w:rPr>
          <w:spacing w:val="7"/>
        </w:rPr>
        <w:t>代理机构； 本文件所述的“采购代理机构”指</w:t>
      </w:r>
      <w:r>
        <w:rPr>
          <w:b/>
          <w:bCs/>
          <w:spacing w:val="7"/>
        </w:rPr>
        <w:t>公诚管理咨询有限公司</w:t>
      </w:r>
      <w:r>
        <w:rPr>
          <w:spacing w:val="7"/>
        </w:rPr>
        <w:t>；</w:t>
      </w:r>
    </w:p>
    <w:p w14:paraId="6CF22961">
      <w:pPr>
        <w:pStyle w:val="2"/>
        <w:spacing w:before="2" w:line="178" w:lineRule="auto"/>
        <w:ind w:left="19" w:right="161" w:firstLine="477"/>
      </w:pPr>
      <w:r>
        <w:rPr>
          <w:spacing w:val="2"/>
        </w:rPr>
        <w:t>3.3</w:t>
      </w:r>
      <w:r>
        <w:rPr>
          <w:spacing w:val="48"/>
          <w:w w:val="101"/>
        </w:rPr>
        <w:t xml:space="preserve"> </w:t>
      </w:r>
      <w:r>
        <w:rPr>
          <w:spacing w:val="2"/>
        </w:rPr>
        <w:t>“投标人”，   即供应商，指参加</w:t>
      </w:r>
      <w:r>
        <w:rPr>
          <w:spacing w:val="1"/>
        </w:rPr>
        <w:t>投标竞争并愿意按照招标文件要求向采</w:t>
      </w:r>
      <w:r>
        <w:rPr>
          <w:spacing w:val="-2"/>
        </w:rPr>
        <w:t>购人提供货物、工程或者服务的依法成立的法人、其他组织或者自然人；</w:t>
      </w:r>
    </w:p>
    <w:p w14:paraId="09E736AF">
      <w:pPr>
        <w:pStyle w:val="2"/>
        <w:spacing w:before="3" w:line="178" w:lineRule="auto"/>
        <w:ind w:left="20" w:right="159" w:firstLine="476"/>
      </w:pPr>
      <w:r>
        <w:rPr>
          <w:spacing w:val="2"/>
        </w:rPr>
        <w:t>3.4 “评审委员会”是依据《深圳经济特区政府采购条例》、《深</w:t>
      </w:r>
      <w:r>
        <w:rPr>
          <w:spacing w:val="1"/>
        </w:rPr>
        <w:t>圳经济特区</w:t>
      </w:r>
      <w:r>
        <w:rPr>
          <w:spacing w:val="-3"/>
        </w:rPr>
        <w:t>政府采购条例实施细则》等有关规定组建的专门负责本次招标其评审工作的临时</w:t>
      </w:r>
      <w:r>
        <w:rPr>
          <w:spacing w:val="-13"/>
        </w:rPr>
        <w:t>性机构；</w:t>
      </w:r>
    </w:p>
    <w:p w14:paraId="559C3D76">
      <w:pPr>
        <w:pStyle w:val="2"/>
        <w:spacing w:line="179" w:lineRule="auto"/>
        <w:ind w:left="496"/>
      </w:pPr>
      <w:r>
        <w:rPr>
          <w:spacing w:val="14"/>
        </w:rPr>
        <w:t>3.5</w:t>
      </w:r>
      <w:r>
        <w:rPr>
          <w:spacing w:val="54"/>
        </w:rPr>
        <w:t xml:space="preserve"> </w:t>
      </w:r>
      <w:r>
        <w:rPr>
          <w:spacing w:val="14"/>
        </w:rPr>
        <w:t>“日期”指公历日；</w:t>
      </w:r>
    </w:p>
    <w:p w14:paraId="54C8B49D">
      <w:pPr>
        <w:pStyle w:val="2"/>
        <w:spacing w:before="1" w:line="179" w:lineRule="auto"/>
        <w:ind w:left="496"/>
      </w:pPr>
      <w:r>
        <w:rPr>
          <w:spacing w:val="6"/>
        </w:rPr>
        <w:t>3.6</w:t>
      </w:r>
      <w:r>
        <w:rPr>
          <w:spacing w:val="58"/>
        </w:rPr>
        <w:t xml:space="preserve"> </w:t>
      </w:r>
      <w:r>
        <w:rPr>
          <w:spacing w:val="6"/>
        </w:rPr>
        <w:t>“合同”指由本次招标所产生的合同或合约文件；</w:t>
      </w:r>
    </w:p>
    <w:p w14:paraId="5661142A">
      <w:pPr>
        <w:pStyle w:val="2"/>
        <w:spacing w:before="4" w:line="177" w:lineRule="auto"/>
        <w:ind w:left="23" w:right="160" w:firstLine="473"/>
      </w:pPr>
      <w:r>
        <w:rPr>
          <w:spacing w:val="8"/>
        </w:rPr>
        <w:t>3.7</w:t>
      </w:r>
      <w:r>
        <w:rPr>
          <w:spacing w:val="48"/>
          <w:w w:val="101"/>
        </w:rPr>
        <w:t xml:space="preserve"> </w:t>
      </w:r>
      <w:r>
        <w:rPr>
          <w:spacing w:val="8"/>
        </w:rPr>
        <w:t>“电子投标文件”指利用深圳政府采</w:t>
      </w:r>
      <w:r>
        <w:rPr>
          <w:spacing w:val="7"/>
        </w:rPr>
        <w:t>购智慧平台投标文件制作专用软件</w:t>
      </w:r>
      <w:r>
        <w:t>编辑投标文件， 并对投标文件加密,适用于网上投标</w:t>
      </w:r>
      <w:r>
        <w:rPr>
          <w:spacing w:val="2"/>
        </w:rPr>
        <w:t>；（</w:t>
      </w:r>
      <w:r>
        <w:t>投标文件制作软件可从“下载地址：</w:t>
      </w:r>
      <w:r>
        <w:fldChar w:fldCharType="begin"/>
      </w:r>
      <w:r>
        <w:instrText xml:space="preserve"> HYPERLINK "http://zfcg.szggzy.com:8081/TPBidder/memberLogin" </w:instrText>
      </w:r>
      <w:r>
        <w:fldChar w:fldCharType="separate"/>
      </w:r>
      <w:r>
        <w:rPr>
          <w:rFonts w:ascii="Times New Roman" w:hAnsi="Times New Roman" w:eastAsia="Times New Roman" w:cs="Times New Roman"/>
        </w:rPr>
        <w:t>http://zfcg.szggzy.com:8081/TPBidder/memberLogin</w:t>
      </w:r>
      <w:r>
        <w:rPr>
          <w:rFonts w:ascii="Times New Roman" w:hAnsi="Times New Roman" w:eastAsia="Times New Roman" w:cs="Times New Roman"/>
        </w:rPr>
        <w:fldChar w:fldCharType="end"/>
      </w:r>
      <w:r>
        <w:rPr>
          <w:rFonts w:ascii="Times New Roman" w:hAnsi="Times New Roman" w:eastAsia="Times New Roman" w:cs="Times New Roman"/>
          <w:spacing w:val="41"/>
          <w:w w:val="101"/>
        </w:rPr>
        <w:t xml:space="preserve"> </w:t>
      </w:r>
      <w:r>
        <w:t>中工具下载</w:t>
      </w:r>
      <w:r>
        <w:rPr>
          <w:rFonts w:ascii="Times New Roman" w:hAnsi="Times New Roman" w:eastAsia="Times New Roman" w:cs="Times New Roman"/>
        </w:rPr>
        <w:t>-</w:t>
      </w:r>
      <w:r>
        <w:t>深圳</w:t>
      </w:r>
      <w:r>
        <w:rPr>
          <w:spacing w:val="9"/>
        </w:rPr>
        <w:t>市智慧采购平台投标文件制作专用软件.</w:t>
      </w:r>
      <w:r>
        <w:t>zip</w:t>
      </w:r>
      <w:r>
        <w:rPr>
          <w:spacing w:val="-32"/>
        </w:rPr>
        <w:t xml:space="preserve"> </w:t>
      </w:r>
      <w:r>
        <w:rPr>
          <w:spacing w:val="9"/>
        </w:rPr>
        <w:t>”</w:t>
      </w:r>
      <w:r>
        <w:rPr>
          <w:spacing w:val="-50"/>
        </w:rPr>
        <w:t xml:space="preserve"> </w:t>
      </w:r>
      <w:r>
        <w:rPr>
          <w:spacing w:val="9"/>
        </w:rPr>
        <w:t>下载）</w:t>
      </w:r>
    </w:p>
    <w:p w14:paraId="76407B4D">
      <w:pPr>
        <w:pStyle w:val="2"/>
        <w:spacing w:before="7" w:line="179" w:lineRule="auto"/>
        <w:ind w:left="22" w:right="160" w:firstLine="474"/>
      </w:pPr>
      <w:r>
        <w:rPr>
          <w:spacing w:val="3"/>
        </w:rPr>
        <w:t xml:space="preserve">3.8“网上投标”指通过 </w:t>
      </w:r>
      <w:r>
        <w:fldChar w:fldCharType="begin"/>
      </w:r>
      <w:r>
        <w:instrText xml:space="preserve"> HYPERLINK "http://zfcg.szggzy.com:8081/TPBidder/memberLogin" </w:instrText>
      </w:r>
      <w:r>
        <w:fldChar w:fldCharType="separate"/>
      </w:r>
      <w:r>
        <w:rPr>
          <w:rFonts w:ascii="Times New Roman" w:hAnsi="Times New Roman" w:eastAsia="Times New Roman" w:cs="Times New Roman"/>
        </w:rPr>
        <w:t>http</w:t>
      </w:r>
      <w:r>
        <w:rPr>
          <w:rFonts w:ascii="Times New Roman" w:hAnsi="Times New Roman" w:eastAsia="Times New Roman" w:cs="Times New Roman"/>
          <w:spacing w:val="3"/>
        </w:rPr>
        <w:t>://</w:t>
      </w:r>
      <w:r>
        <w:rPr>
          <w:rFonts w:ascii="Times New Roman" w:hAnsi="Times New Roman" w:eastAsia="Times New Roman" w:cs="Times New Roman"/>
        </w:rPr>
        <w:t>zfcg</w:t>
      </w:r>
      <w:r>
        <w:rPr>
          <w:rFonts w:ascii="Times New Roman" w:hAnsi="Times New Roman" w:eastAsia="Times New Roman" w:cs="Times New Roman"/>
          <w:spacing w:val="3"/>
        </w:rPr>
        <w:t>.</w:t>
      </w:r>
      <w:r>
        <w:rPr>
          <w:rFonts w:ascii="Times New Roman" w:hAnsi="Times New Roman" w:eastAsia="Times New Roman" w:cs="Times New Roman"/>
        </w:rPr>
        <w:t>szggzy</w:t>
      </w:r>
      <w:r>
        <w:rPr>
          <w:rFonts w:ascii="Times New Roman" w:hAnsi="Times New Roman" w:eastAsia="Times New Roman" w:cs="Times New Roman"/>
          <w:spacing w:val="3"/>
        </w:rPr>
        <w:t>.</w:t>
      </w:r>
      <w:r>
        <w:rPr>
          <w:rFonts w:ascii="Times New Roman" w:hAnsi="Times New Roman" w:eastAsia="Times New Roman" w:cs="Times New Roman"/>
        </w:rPr>
        <w:t>com</w:t>
      </w:r>
      <w:r>
        <w:rPr>
          <w:rFonts w:ascii="Times New Roman" w:hAnsi="Times New Roman" w:eastAsia="Times New Roman" w:cs="Times New Roman"/>
          <w:spacing w:val="3"/>
        </w:rPr>
        <w:t>:8081/</w:t>
      </w:r>
      <w:r>
        <w:rPr>
          <w:rFonts w:ascii="Times New Roman" w:hAnsi="Times New Roman" w:eastAsia="Times New Roman" w:cs="Times New Roman"/>
        </w:rPr>
        <w:t>TPBidder</w:t>
      </w:r>
      <w:r>
        <w:rPr>
          <w:rFonts w:ascii="Times New Roman" w:hAnsi="Times New Roman" w:eastAsia="Times New Roman" w:cs="Times New Roman"/>
          <w:spacing w:val="3"/>
        </w:rPr>
        <w:t>/</w:t>
      </w:r>
      <w:r>
        <w:rPr>
          <w:rFonts w:ascii="Times New Roman" w:hAnsi="Times New Roman" w:eastAsia="Times New Roman" w:cs="Times New Roman"/>
        </w:rPr>
        <w:t>memberLogin</w:t>
      </w:r>
      <w:r>
        <w:rPr>
          <w:rFonts w:ascii="Times New Roman" w:hAnsi="Times New Roman" w:eastAsia="Times New Roman" w:cs="Times New Roman"/>
        </w:rPr>
        <w:fldChar w:fldCharType="end"/>
      </w:r>
      <w:r>
        <w:rPr>
          <w:rFonts w:ascii="Times New Roman" w:hAnsi="Times New Roman" w:eastAsia="Times New Roman" w:cs="Times New Roman"/>
          <w:spacing w:val="50"/>
        </w:rPr>
        <w:t xml:space="preserve"> </w:t>
      </w:r>
      <w:r>
        <w:rPr>
          <w:spacing w:val="3"/>
        </w:rPr>
        <w:t>网</w:t>
      </w:r>
      <w:r>
        <w:rPr>
          <w:spacing w:val="-6"/>
        </w:rPr>
        <w:t>站上传电子投标文件；</w:t>
      </w:r>
    </w:p>
    <w:p w14:paraId="66291F50">
      <w:pPr>
        <w:pStyle w:val="2"/>
        <w:spacing w:before="2" w:line="182" w:lineRule="auto"/>
        <w:ind w:left="22" w:right="165" w:firstLine="474"/>
      </w:pPr>
      <w:r>
        <w:rPr>
          <w:spacing w:val="-5"/>
        </w:rPr>
        <w:t>3.9</w:t>
      </w:r>
      <w:r>
        <w:rPr>
          <w:spacing w:val="24"/>
          <w:w w:val="101"/>
        </w:rPr>
        <w:t xml:space="preserve">  </w:t>
      </w:r>
      <w:r>
        <w:rPr>
          <w:spacing w:val="-5"/>
        </w:rPr>
        <w:t>投 标 人 登 录</w:t>
      </w:r>
      <w:r>
        <w:rPr>
          <w:spacing w:val="17"/>
        </w:rPr>
        <w:t xml:space="preserve">  </w:t>
      </w:r>
      <w:r>
        <w:rPr>
          <w:spacing w:val="-5"/>
        </w:rPr>
        <w:t xml:space="preserve">“ 深 圳 政 府 采 购 </w:t>
      </w:r>
      <w:r>
        <w:rPr>
          <w:spacing w:val="-6"/>
        </w:rPr>
        <w:t>智 慧 平</w:t>
      </w:r>
      <w:r>
        <w:rPr>
          <w:spacing w:val="16"/>
          <w:w w:val="101"/>
        </w:rPr>
        <w:t xml:space="preserve"> </w:t>
      </w:r>
      <w:r>
        <w:rPr>
          <w:spacing w:val="-6"/>
        </w:rPr>
        <w:t>台 用 户</w:t>
      </w:r>
      <w:r>
        <w:rPr>
          <w:spacing w:val="16"/>
        </w:rPr>
        <w:t xml:space="preserve"> </w:t>
      </w:r>
      <w:r>
        <w:rPr>
          <w:spacing w:val="-6"/>
        </w:rPr>
        <w:t>网 上 办 事 子 系 统</w:t>
      </w:r>
      <w:r>
        <w:rPr>
          <w:spacing w:val="9"/>
        </w:rPr>
        <w:t>（</w:t>
      </w:r>
      <w:r>
        <w:fldChar w:fldCharType="begin"/>
      </w:r>
      <w:r>
        <w:instrText xml:space="preserve"> HYPERLINK "http://zfcg.szggzy.com:8081/TPBidder/memberLogin" </w:instrText>
      </w:r>
      <w:r>
        <w:fldChar w:fldCharType="separate"/>
      </w:r>
      <w:r>
        <w:t>http</w:t>
      </w:r>
      <w:r>
        <w:rPr>
          <w:spacing w:val="9"/>
        </w:rPr>
        <w:t>://</w:t>
      </w:r>
      <w:r>
        <w:t>zfcg</w:t>
      </w:r>
      <w:r>
        <w:rPr>
          <w:spacing w:val="9"/>
        </w:rPr>
        <w:t>.</w:t>
      </w:r>
      <w:r>
        <w:t>szggzy</w:t>
      </w:r>
      <w:r>
        <w:rPr>
          <w:spacing w:val="9"/>
        </w:rPr>
        <w:t>.</w:t>
      </w:r>
      <w:r>
        <w:t>com</w:t>
      </w:r>
      <w:r>
        <w:rPr>
          <w:spacing w:val="9"/>
        </w:rPr>
        <w:t>:8081/</w:t>
      </w:r>
      <w:r>
        <w:t>TPBidder</w:t>
      </w:r>
      <w:r>
        <w:rPr>
          <w:spacing w:val="9"/>
        </w:rPr>
        <w:t>/</w:t>
      </w:r>
      <w:r>
        <w:t>memberLogin</w:t>
      </w:r>
      <w:r>
        <w:fldChar w:fldCharType="end"/>
      </w:r>
      <w:r>
        <w:rPr>
          <w:spacing w:val="9"/>
        </w:rPr>
        <w:t>）</w:t>
      </w:r>
      <w:r>
        <w:rPr>
          <w:spacing w:val="-12"/>
        </w:rPr>
        <w:t xml:space="preserve"> </w:t>
      </w:r>
      <w:r>
        <w:rPr>
          <w:spacing w:val="9"/>
        </w:rPr>
        <w:t>”,  使用本单位制作</w:t>
      </w:r>
      <w:r>
        <w:rPr>
          <w:spacing w:val="4"/>
        </w:rPr>
        <w:t>电子投标文件同一个电子密钥， 在“【我</w:t>
      </w:r>
      <w:r>
        <w:rPr>
          <w:spacing w:val="3"/>
        </w:rPr>
        <w:t>的项目】→【项目流程】→【开标及解</w:t>
      </w:r>
      <w:r>
        <w:rPr>
          <w:spacing w:val="11"/>
        </w:rPr>
        <w:t>密】”进行在线解密。</w:t>
      </w:r>
    </w:p>
    <w:p w14:paraId="1CA4FAD3">
      <w:pPr>
        <w:spacing w:line="182" w:lineRule="auto"/>
        <w:sectPr>
          <w:footerReference r:id="rId80" w:type="default"/>
          <w:pgSz w:w="11907" w:h="16841"/>
          <w:pgMar w:top="400" w:right="1634" w:bottom="1157" w:left="1785" w:header="0" w:footer="956" w:gutter="0"/>
          <w:cols w:space="720" w:num="1"/>
        </w:sectPr>
      </w:pPr>
    </w:p>
    <w:p w14:paraId="2C78E37F">
      <w:pPr>
        <w:rPr>
          <w:rFonts w:ascii="Arial"/>
          <w:sz w:val="21"/>
        </w:rPr>
      </w:pPr>
    </w:p>
    <w:p w14:paraId="4421ACF2">
      <w:pPr>
        <w:rPr>
          <w:rFonts w:ascii="Arial"/>
          <w:sz w:val="21"/>
        </w:rPr>
      </w:pPr>
    </w:p>
    <w:p w14:paraId="629FFCD3">
      <w:pPr>
        <w:rPr>
          <w:rFonts w:ascii="Arial"/>
          <w:sz w:val="21"/>
        </w:rPr>
      </w:pPr>
    </w:p>
    <w:p w14:paraId="3B664733">
      <w:pPr>
        <w:spacing w:line="241" w:lineRule="auto"/>
        <w:rPr>
          <w:rFonts w:ascii="Arial"/>
          <w:sz w:val="21"/>
        </w:rPr>
      </w:pPr>
    </w:p>
    <w:p w14:paraId="542C42F1">
      <w:pPr>
        <w:pStyle w:val="2"/>
        <w:spacing w:before="105" w:line="179" w:lineRule="auto"/>
        <w:ind w:left="24" w:right="7" w:firstLine="466"/>
      </w:pPr>
      <w:r>
        <w:rPr>
          <w:spacing w:val="-2"/>
        </w:rPr>
        <w:t>4.0 招标文件中的标题或题名仅起引导作用， 而不应视为对招标文件内容的</w:t>
      </w:r>
      <w:r>
        <w:rPr>
          <w:spacing w:val="-7"/>
        </w:rPr>
        <w:t>理解和解释。</w:t>
      </w:r>
    </w:p>
    <w:p w14:paraId="074BCFEE">
      <w:pPr>
        <w:pStyle w:val="2"/>
        <w:spacing w:line="179" w:lineRule="auto"/>
        <w:ind w:left="14"/>
      </w:pPr>
      <w:r>
        <w:rPr>
          <w:spacing w:val="2"/>
        </w:rPr>
        <w:t>4.</w:t>
      </w:r>
      <w:r>
        <w:rPr>
          <w:spacing w:val="68"/>
        </w:rPr>
        <w:t xml:space="preserve"> </w:t>
      </w:r>
      <w:r>
        <w:rPr>
          <w:spacing w:val="2"/>
        </w:rPr>
        <w:t>政府采购供应商责任</w:t>
      </w:r>
    </w:p>
    <w:p w14:paraId="585E7057">
      <w:pPr>
        <w:pStyle w:val="2"/>
        <w:spacing w:line="179" w:lineRule="auto"/>
        <w:ind w:left="490"/>
      </w:pPr>
      <w:r>
        <w:rPr>
          <w:spacing w:val="-1"/>
        </w:rPr>
        <w:t>4.1 欢迎诚信、有实力和有社会责任心的供应商参与政府采购事业。</w:t>
      </w:r>
    </w:p>
    <w:p w14:paraId="5A6F1DC1">
      <w:pPr>
        <w:pStyle w:val="2"/>
        <w:spacing w:before="3" w:line="178" w:lineRule="auto"/>
        <w:ind w:left="24" w:right="6" w:firstLine="466"/>
      </w:pPr>
      <w:r>
        <w:rPr>
          <w:spacing w:val="-4"/>
        </w:rPr>
        <w:t>4.2 投标人应当遵循公平竞争的原则， 不得恶意串通， 不得妨碍其他投标人</w:t>
      </w:r>
      <w:r>
        <w:rPr>
          <w:spacing w:val="-7"/>
        </w:rPr>
        <w:t>的竞争行为，</w:t>
      </w:r>
      <w:r>
        <w:rPr>
          <w:spacing w:val="-16"/>
        </w:rPr>
        <w:t xml:space="preserve"> </w:t>
      </w:r>
      <w:r>
        <w:rPr>
          <w:spacing w:val="-7"/>
        </w:rPr>
        <w:t>不得损害采购人或者其他投标人的</w:t>
      </w:r>
      <w:r>
        <w:rPr>
          <w:spacing w:val="-8"/>
        </w:rPr>
        <w:t>合法权益。如违反上述要求，</w:t>
      </w:r>
      <w:r>
        <w:rPr>
          <w:spacing w:val="42"/>
        </w:rPr>
        <w:t xml:space="preserve"> </w:t>
      </w:r>
      <w:r>
        <w:rPr>
          <w:spacing w:val="-8"/>
        </w:rPr>
        <w:t>经</w:t>
      </w:r>
      <w:r>
        <w:rPr>
          <w:spacing w:val="-4"/>
        </w:rPr>
        <w:t>核实后，供应商的投标无效。</w:t>
      </w:r>
    </w:p>
    <w:p w14:paraId="62DD4B33">
      <w:pPr>
        <w:pStyle w:val="2"/>
        <w:spacing w:line="179" w:lineRule="auto"/>
        <w:ind w:left="15"/>
      </w:pPr>
      <w:r>
        <w:rPr>
          <w:spacing w:val="-6"/>
        </w:rPr>
        <w:t>5． 投标人参加政府采购的条件</w:t>
      </w:r>
    </w:p>
    <w:p w14:paraId="363686C0">
      <w:pPr>
        <w:pStyle w:val="2"/>
        <w:spacing w:before="3" w:line="178" w:lineRule="auto"/>
        <w:ind w:left="24" w:right="7" w:firstLine="472"/>
      </w:pPr>
      <w:r>
        <w:rPr>
          <w:spacing w:val="-2"/>
        </w:rPr>
        <w:t>5.1 投标人应在投标前到</w:t>
      </w:r>
      <w:r>
        <w:rPr>
          <w:b/>
          <w:bCs/>
          <w:spacing w:val="-2"/>
        </w:rPr>
        <w:t>深圳公共资源交易中心（具体在深圳交易集团有限</w:t>
      </w:r>
      <w:r>
        <w:rPr>
          <w:b/>
          <w:bCs/>
          <w:spacing w:val="-4"/>
        </w:rPr>
        <w:t>公司政府采购业务分公司进行办理）</w:t>
      </w:r>
      <w:r>
        <w:rPr>
          <w:spacing w:val="-4"/>
        </w:rPr>
        <w:t>进行注册并办理电子密钥。《</w:t>
      </w:r>
      <w:r>
        <w:fldChar w:fldCharType="begin"/>
      </w:r>
      <w:r>
        <w:instrText xml:space="preserve"> HYPERLINK "http://www.szzfcg.cn/viewer.do?id=2455258" </w:instrText>
      </w:r>
      <w:r>
        <w:fldChar w:fldCharType="separate"/>
      </w:r>
      <w:r>
        <w:rPr>
          <w:spacing w:val="-4"/>
        </w:rPr>
        <w:t>供应商注册及</w:t>
      </w:r>
      <w:r>
        <w:rPr>
          <w:spacing w:val="-4"/>
        </w:rPr>
        <w:fldChar w:fldCharType="end"/>
      </w:r>
      <w:r>
        <w:fldChar w:fldCharType="begin"/>
      </w:r>
      <w:r>
        <w:instrText xml:space="preserve"> HYPERLINK "http://www.szzfcg.cn/viewer.do?id=2455258" </w:instrText>
      </w:r>
      <w:r>
        <w:fldChar w:fldCharType="separate"/>
      </w:r>
      <w:r>
        <w:rPr>
          <w:spacing w:val="5"/>
        </w:rPr>
        <w:t>电子密钥新申请指引</w:t>
      </w:r>
      <w:r>
        <w:rPr>
          <w:spacing w:val="5"/>
        </w:rPr>
        <w:fldChar w:fldCharType="end"/>
      </w:r>
      <w:r>
        <w:rPr>
          <w:spacing w:val="5"/>
        </w:rPr>
        <w:t xml:space="preserve">》详见 </w:t>
      </w:r>
      <w:r>
        <w:fldChar w:fldCharType="begin"/>
      </w:r>
      <w:r>
        <w:instrText xml:space="preserve"> HYPERLINK "https://www.szggzy.com" </w:instrText>
      </w:r>
      <w:r>
        <w:fldChar w:fldCharType="separate"/>
      </w:r>
      <w:r>
        <w:rPr>
          <w:rFonts w:ascii="Times New Roman" w:hAnsi="Times New Roman" w:eastAsia="Times New Roman" w:cs="Times New Roman"/>
        </w:rPr>
        <w:t>www</w:t>
      </w:r>
      <w:r>
        <w:rPr>
          <w:rFonts w:ascii="Times New Roman" w:hAnsi="Times New Roman" w:eastAsia="Times New Roman" w:cs="Times New Roman"/>
          <w:spacing w:val="5"/>
        </w:rPr>
        <w:t>.</w:t>
      </w:r>
      <w:r>
        <w:rPr>
          <w:rFonts w:ascii="Times New Roman" w:hAnsi="Times New Roman" w:eastAsia="Times New Roman" w:cs="Times New Roman"/>
        </w:rPr>
        <w:t>szggzy</w:t>
      </w:r>
      <w:r>
        <w:rPr>
          <w:rFonts w:ascii="Times New Roman" w:hAnsi="Times New Roman" w:eastAsia="Times New Roman" w:cs="Times New Roman"/>
          <w:spacing w:val="5"/>
        </w:rPr>
        <w:t>.</w:t>
      </w:r>
      <w:r>
        <w:rPr>
          <w:rFonts w:ascii="Times New Roman" w:hAnsi="Times New Roman" w:eastAsia="Times New Roman" w:cs="Times New Roman"/>
        </w:rPr>
        <w:t>com</w:t>
      </w:r>
      <w:r>
        <w:rPr>
          <w:rFonts w:ascii="Times New Roman" w:hAnsi="Times New Roman" w:eastAsia="Times New Roman" w:cs="Times New Roman"/>
        </w:rPr>
        <w:fldChar w:fldCharType="end"/>
      </w:r>
      <w:r>
        <w:rPr>
          <w:rFonts w:ascii="Times New Roman" w:hAnsi="Times New Roman" w:eastAsia="Times New Roman" w:cs="Times New Roman"/>
          <w:spacing w:val="60"/>
          <w:w w:val="101"/>
        </w:rPr>
        <w:t xml:space="preserve"> </w:t>
      </w:r>
      <w:r>
        <w:rPr>
          <w:spacing w:val="5"/>
        </w:rPr>
        <w:t>网站“服务导航-政府采购-办事指</w:t>
      </w:r>
      <w:r>
        <w:rPr>
          <w:spacing w:val="37"/>
        </w:rPr>
        <w:t>南”。</w:t>
      </w:r>
    </w:p>
    <w:p w14:paraId="44792CE4">
      <w:pPr>
        <w:pStyle w:val="2"/>
        <w:spacing w:line="179" w:lineRule="auto"/>
        <w:ind w:left="496"/>
      </w:pPr>
      <w:r>
        <w:t>5.2 投标人资格要求</w:t>
      </w:r>
    </w:p>
    <w:p w14:paraId="08FEFE8A">
      <w:pPr>
        <w:pStyle w:val="2"/>
        <w:spacing w:before="1" w:line="178" w:lineRule="auto"/>
        <w:ind w:left="21" w:right="3" w:firstLine="472"/>
      </w:pPr>
      <w:r>
        <w:rPr>
          <w:spacing w:val="3"/>
        </w:rPr>
        <w:t>参加本项目的投标人应具备的资格条件详见本项目招标公告中   “投标人资</w:t>
      </w:r>
      <w:r>
        <w:rPr>
          <w:spacing w:val="6"/>
        </w:rPr>
        <w:t>格要求”（即申请人的资格要求）的内容。</w:t>
      </w:r>
    </w:p>
    <w:p w14:paraId="41DD9C9F">
      <w:pPr>
        <w:pStyle w:val="2"/>
        <w:spacing w:before="1" w:line="179" w:lineRule="auto"/>
        <w:ind w:left="496"/>
      </w:pPr>
      <w:r>
        <w:t>5.3 联合体投标</w:t>
      </w:r>
    </w:p>
    <w:p w14:paraId="120F6484">
      <w:pPr>
        <w:pStyle w:val="2"/>
        <w:spacing w:before="1" w:line="178" w:lineRule="auto"/>
        <w:ind w:left="25" w:right="10" w:firstLine="471"/>
      </w:pPr>
      <w:r>
        <w:rPr>
          <w:spacing w:val="2"/>
        </w:rPr>
        <w:t>5.3.1    以下有关联合体投标的条款仅适用于允许</w:t>
      </w:r>
      <w:r>
        <w:rPr>
          <w:spacing w:val="1"/>
        </w:rPr>
        <w:t>投标人组成联合体投标的</w:t>
      </w:r>
      <w:r>
        <w:rPr>
          <w:spacing w:val="-11"/>
        </w:rPr>
        <w:t>项目。</w:t>
      </w:r>
    </w:p>
    <w:p w14:paraId="261A278F">
      <w:pPr>
        <w:pStyle w:val="2"/>
        <w:spacing w:before="1" w:line="179" w:lineRule="auto"/>
        <w:ind w:left="21" w:right="8" w:firstLine="475"/>
      </w:pPr>
      <w:r>
        <w:rPr>
          <w:spacing w:val="2"/>
        </w:rPr>
        <w:t>5.3.2    由两个或两个以上的自然人、法人或者其他组</w:t>
      </w:r>
      <w:r>
        <w:rPr>
          <w:spacing w:val="1"/>
        </w:rPr>
        <w:t>织可以组成一个联合</w:t>
      </w:r>
      <w:r>
        <w:rPr>
          <w:spacing w:val="-3"/>
        </w:rPr>
        <w:t>体，以一个供应商的身份共同投标时，应符合以下原则：</w:t>
      </w:r>
    </w:p>
    <w:p w14:paraId="67EFD205">
      <w:pPr>
        <w:pStyle w:val="2"/>
        <w:spacing w:before="1" w:line="173" w:lineRule="auto"/>
        <w:ind w:left="498"/>
      </w:pPr>
      <w:r>
        <w:rPr>
          <w:spacing w:val="-3"/>
        </w:rPr>
        <w:t>（1）投标联合体各方参加政府采购活动应当具备下列</w:t>
      </w:r>
      <w:r>
        <w:rPr>
          <w:spacing w:val="-4"/>
        </w:rPr>
        <w:t>条件：</w:t>
      </w:r>
    </w:p>
    <w:p w14:paraId="64814921">
      <w:pPr>
        <w:pStyle w:val="2"/>
        <w:spacing w:before="7" w:line="179" w:lineRule="auto"/>
        <w:ind w:left="929"/>
      </w:pPr>
      <w:r>
        <w:rPr>
          <w:spacing w:val="-6"/>
        </w:rPr>
        <w:t>1、具有独立承担民事责任的能力；</w:t>
      </w:r>
    </w:p>
    <w:p w14:paraId="2C6447BB">
      <w:pPr>
        <w:pStyle w:val="2"/>
        <w:spacing w:line="179" w:lineRule="auto"/>
        <w:ind w:left="914"/>
      </w:pPr>
      <w:r>
        <w:rPr>
          <w:spacing w:val="-4"/>
        </w:rPr>
        <w:t>2、有良好的商业信誉和健全的财务会计制度；</w:t>
      </w:r>
    </w:p>
    <w:p w14:paraId="5DEC236A">
      <w:pPr>
        <w:pStyle w:val="2"/>
        <w:spacing w:before="1" w:line="179" w:lineRule="auto"/>
        <w:ind w:left="916"/>
      </w:pPr>
      <w:r>
        <w:rPr>
          <w:spacing w:val="-4"/>
        </w:rPr>
        <w:t>3、具有履行合同所必需的设备和专业技术能力；</w:t>
      </w:r>
    </w:p>
    <w:p w14:paraId="70AE0756">
      <w:pPr>
        <w:pStyle w:val="2"/>
        <w:spacing w:before="1" w:line="177" w:lineRule="auto"/>
        <w:ind w:left="910"/>
      </w:pPr>
      <w:r>
        <w:rPr>
          <w:spacing w:val="-4"/>
        </w:rPr>
        <w:t>4、有依法缴纳税收和社会保障资金的良好记录；</w:t>
      </w:r>
    </w:p>
    <w:p w14:paraId="1A632083">
      <w:pPr>
        <w:pStyle w:val="2"/>
        <w:spacing w:line="179" w:lineRule="auto"/>
        <w:ind w:left="916"/>
      </w:pPr>
      <w:r>
        <w:rPr>
          <w:spacing w:val="-3"/>
        </w:rPr>
        <w:t>5、参加政府采购活动前三年内，在经营活动中没有重大违法记录；</w:t>
      </w:r>
    </w:p>
    <w:p w14:paraId="07075A3B">
      <w:pPr>
        <w:pStyle w:val="2"/>
        <w:spacing w:before="1" w:line="179" w:lineRule="auto"/>
        <w:ind w:left="913"/>
      </w:pPr>
      <w:r>
        <w:rPr>
          <w:spacing w:val="-4"/>
        </w:rPr>
        <w:t>6、法律、行政法规规定的其他条件。</w:t>
      </w:r>
    </w:p>
    <w:p w14:paraId="1581873A">
      <w:pPr>
        <w:pStyle w:val="2"/>
        <w:spacing w:before="1" w:line="173" w:lineRule="auto"/>
        <w:ind w:left="498"/>
      </w:pPr>
      <w:r>
        <w:rPr>
          <w:spacing w:val="-3"/>
        </w:rPr>
        <w:t>（2）在投标截止前，投标联合体各方均应注册成采购代理机构供应商；</w:t>
      </w:r>
    </w:p>
    <w:p w14:paraId="095CD2DC">
      <w:pPr>
        <w:pStyle w:val="2"/>
        <w:spacing w:before="7" w:line="179" w:lineRule="auto"/>
        <w:ind w:left="23" w:right="5" w:firstLine="474"/>
      </w:pPr>
      <w:r>
        <w:rPr>
          <w:spacing w:val="-2"/>
        </w:rPr>
        <w:t>（3）联合体中有同类资质的供应商按照联合体分工承担相同工作的， 应当</w:t>
      </w:r>
      <w:r>
        <w:rPr>
          <w:spacing w:val="-4"/>
        </w:rPr>
        <w:t>按照资质等级较低的供应商确定资质等级；</w:t>
      </w:r>
    </w:p>
    <w:p w14:paraId="2A8F3726">
      <w:pPr>
        <w:pStyle w:val="2"/>
        <w:spacing w:before="4" w:line="178" w:lineRule="auto"/>
        <w:ind w:left="27" w:right="8" w:firstLine="471"/>
      </w:pPr>
      <w:r>
        <w:rPr>
          <w:spacing w:val="1"/>
        </w:rPr>
        <w:t>（</w:t>
      </w:r>
      <w:r>
        <w:rPr>
          <w:rFonts w:ascii="Times New Roman" w:hAnsi="Times New Roman" w:eastAsia="Times New Roman" w:cs="Times New Roman"/>
          <w:spacing w:val="1"/>
        </w:rPr>
        <w:t>4</w:t>
      </w:r>
      <w:r>
        <w:rPr>
          <w:spacing w:val="1"/>
        </w:rPr>
        <w:t>）是否允许联合体参加投标，应当由采购人和采购代理</w:t>
      </w:r>
      <w:r>
        <w:t>机构根据项目的</w:t>
      </w:r>
      <w:r>
        <w:rPr>
          <w:spacing w:val="-3"/>
        </w:rPr>
        <w:t>实际情况和潜在供应商的数量自主决定，如果决定接受联合体投标则应当在招标</w:t>
      </w:r>
      <w:r>
        <w:rPr>
          <w:spacing w:val="-10"/>
        </w:rPr>
        <w:t>公告中明示；</w:t>
      </w:r>
    </w:p>
    <w:p w14:paraId="7BE1AE62">
      <w:pPr>
        <w:pStyle w:val="2"/>
        <w:spacing w:before="2" w:line="178" w:lineRule="auto"/>
        <w:ind w:left="22" w:right="29" w:firstLine="475"/>
      </w:pPr>
      <w:r>
        <w:t>（5）投标人的投标文件及中标后签署的合同协议对联</w:t>
      </w:r>
      <w:r>
        <w:rPr>
          <w:spacing w:val="-1"/>
        </w:rPr>
        <w:t>合体各方均具法律约</w:t>
      </w:r>
      <w:r>
        <w:rPr>
          <w:spacing w:val="-15"/>
        </w:rPr>
        <w:t>束力；</w:t>
      </w:r>
    </w:p>
    <w:p w14:paraId="4D888CBF">
      <w:pPr>
        <w:pStyle w:val="2"/>
        <w:spacing w:before="1" w:line="178" w:lineRule="auto"/>
        <w:ind w:left="29" w:right="28" w:firstLine="468"/>
      </w:pPr>
      <w:r>
        <w:t>（6）联合体各方应当签订联合体投标协议，明确约定各方</w:t>
      </w:r>
      <w:r>
        <w:rPr>
          <w:spacing w:val="-1"/>
        </w:rPr>
        <w:t>拟承担的工作和</w:t>
      </w:r>
      <w:r>
        <w:rPr>
          <w:spacing w:val="-3"/>
        </w:rPr>
        <w:t>责任，并将该协议随投标文件一并递交给采购代理机构；</w:t>
      </w:r>
    </w:p>
    <w:p w14:paraId="3FF23809">
      <w:pPr>
        <w:pStyle w:val="2"/>
        <w:spacing w:before="1" w:line="179" w:lineRule="auto"/>
        <w:ind w:left="45" w:right="54" w:firstLine="452"/>
      </w:pPr>
      <w:r>
        <w:rPr>
          <w:spacing w:val="-1"/>
        </w:rPr>
        <w:t>（7）联合体中标后，联合体各方应当共同与采购人签订合同，就中标项目</w:t>
      </w:r>
      <w:r>
        <w:rPr>
          <w:spacing w:val="-8"/>
        </w:rPr>
        <w:t>向采购人承担连带责任；</w:t>
      </w:r>
    </w:p>
    <w:p w14:paraId="03BE234D">
      <w:pPr>
        <w:pStyle w:val="2"/>
        <w:spacing w:before="3" w:line="178" w:lineRule="auto"/>
        <w:ind w:left="23" w:right="8" w:firstLine="474"/>
      </w:pPr>
      <w:r>
        <w:rPr>
          <w:spacing w:val="-2"/>
        </w:rPr>
        <w:t>（8）以联合体形式参加政府采购活动的， 联合体各方不得再单独参加或者</w:t>
      </w:r>
      <w:r>
        <w:rPr>
          <w:spacing w:val="-3"/>
        </w:rPr>
        <w:t>与其他供应商另外组成联合体参加同一合同项下的政府采购活动，出现上述情况者，其投标和与此有关联合体、总包单位的投标将被拒绝；</w:t>
      </w:r>
    </w:p>
    <w:p w14:paraId="6EABCBF7">
      <w:pPr>
        <w:pStyle w:val="2"/>
        <w:spacing w:before="1" w:line="186" w:lineRule="auto"/>
        <w:ind w:left="24" w:right="8" w:firstLine="473"/>
      </w:pPr>
      <w:r>
        <w:rPr>
          <w:spacing w:val="8"/>
        </w:rPr>
        <w:t>（9）本通用条款中“投标人”一词亦指联合体各方， 专用条</w:t>
      </w:r>
      <w:r>
        <w:rPr>
          <w:spacing w:val="7"/>
        </w:rPr>
        <w:t>款另有规定或</w:t>
      </w:r>
      <w:r>
        <w:rPr>
          <w:spacing w:val="-7"/>
        </w:rPr>
        <w:t>说明的除外。</w:t>
      </w:r>
    </w:p>
    <w:p w14:paraId="4CA91177">
      <w:pPr>
        <w:spacing w:line="186" w:lineRule="auto"/>
        <w:sectPr>
          <w:footerReference r:id="rId81" w:type="default"/>
          <w:pgSz w:w="11907" w:h="16841"/>
          <w:pgMar w:top="400" w:right="1785" w:bottom="1157" w:left="1785" w:header="0" w:footer="957" w:gutter="0"/>
          <w:cols w:space="720" w:num="1"/>
        </w:sectPr>
      </w:pPr>
    </w:p>
    <w:p w14:paraId="42E85825">
      <w:pPr>
        <w:spacing w:line="241" w:lineRule="auto"/>
        <w:rPr>
          <w:rFonts w:ascii="Arial"/>
          <w:sz w:val="21"/>
        </w:rPr>
      </w:pPr>
    </w:p>
    <w:p w14:paraId="5ECEAF6A">
      <w:pPr>
        <w:spacing w:line="241" w:lineRule="auto"/>
        <w:rPr>
          <w:rFonts w:ascii="Arial"/>
          <w:sz w:val="21"/>
        </w:rPr>
      </w:pPr>
    </w:p>
    <w:p w14:paraId="1078A41F">
      <w:pPr>
        <w:spacing w:line="241" w:lineRule="auto"/>
        <w:rPr>
          <w:rFonts w:ascii="Arial"/>
          <w:sz w:val="21"/>
        </w:rPr>
      </w:pPr>
    </w:p>
    <w:p w14:paraId="27F5A93C">
      <w:pPr>
        <w:spacing w:line="241" w:lineRule="auto"/>
        <w:rPr>
          <w:rFonts w:ascii="Arial"/>
          <w:sz w:val="21"/>
        </w:rPr>
      </w:pPr>
    </w:p>
    <w:p w14:paraId="151A5AC9">
      <w:pPr>
        <w:pStyle w:val="2"/>
        <w:spacing w:before="104" w:line="179" w:lineRule="auto"/>
        <w:ind w:left="20"/>
      </w:pPr>
      <w:r>
        <w:rPr>
          <w:spacing w:val="-16"/>
        </w:rPr>
        <w:t>6．</w:t>
      </w:r>
      <w:r>
        <w:rPr>
          <w:spacing w:val="8"/>
        </w:rPr>
        <w:t xml:space="preserve"> </w:t>
      </w:r>
      <w:r>
        <w:rPr>
          <w:spacing w:val="-16"/>
        </w:rPr>
        <w:t>政策导向</w:t>
      </w:r>
    </w:p>
    <w:p w14:paraId="799B0DB5">
      <w:pPr>
        <w:pStyle w:val="2"/>
        <w:spacing w:before="1" w:line="178" w:lineRule="auto"/>
        <w:ind w:left="22" w:right="258" w:firstLine="471"/>
      </w:pPr>
      <w:r>
        <w:rPr>
          <w:spacing w:val="-8"/>
        </w:rPr>
        <w:t>6.1</w:t>
      </w:r>
      <w:r>
        <w:rPr>
          <w:spacing w:val="-15"/>
        </w:rPr>
        <w:t xml:space="preserve"> </w:t>
      </w:r>
      <w:r>
        <w:rPr>
          <w:spacing w:val="-8"/>
        </w:rPr>
        <w:t>政府采购扶持贫困地区、中小企业、监狱企业和残疾人</w:t>
      </w:r>
      <w:r>
        <w:rPr>
          <w:spacing w:val="-9"/>
        </w:rPr>
        <w:t>福利性单位发展，</w:t>
      </w:r>
      <w:r>
        <w:rPr>
          <w:spacing w:val="-4"/>
        </w:rPr>
        <w:t>支持节能减排、环境保护。</w:t>
      </w:r>
    </w:p>
    <w:p w14:paraId="78E4986F">
      <w:pPr>
        <w:pStyle w:val="2"/>
        <w:spacing w:line="179" w:lineRule="auto"/>
        <w:ind w:left="428"/>
      </w:pPr>
      <w:r>
        <w:rPr>
          <w:spacing w:val="-1"/>
        </w:rPr>
        <w:t>6.2 本项目落实深圳市政府采购供应商诚信管理政策要求。</w:t>
      </w:r>
    </w:p>
    <w:p w14:paraId="20EB60C1">
      <w:pPr>
        <w:pStyle w:val="2"/>
        <w:spacing w:before="1" w:line="177" w:lineRule="auto"/>
        <w:ind w:left="22"/>
      </w:pPr>
      <w:r>
        <w:rPr>
          <w:spacing w:val="-1"/>
        </w:rPr>
        <w:t>7.</w:t>
      </w:r>
      <w:r>
        <w:rPr>
          <w:spacing w:val="71"/>
        </w:rPr>
        <w:t xml:space="preserve"> </w:t>
      </w:r>
      <w:r>
        <w:rPr>
          <w:spacing w:val="-1"/>
        </w:rPr>
        <w:t>本项目若涉及采购货物，则合格的货物及相应服务应满足以下要求：</w:t>
      </w:r>
    </w:p>
    <w:p w14:paraId="1DE08E75">
      <w:pPr>
        <w:pStyle w:val="2"/>
        <w:spacing w:line="179" w:lineRule="auto"/>
        <w:ind w:left="19" w:right="205" w:firstLine="477"/>
      </w:pPr>
      <w:r>
        <w:rPr>
          <w:spacing w:val="1"/>
        </w:rPr>
        <w:t>7.1    必须是全新、未使用过的原装合格正品（包括</w:t>
      </w:r>
      <w:r>
        <w:t>零部件</w:t>
      </w:r>
      <w:r>
        <w:rPr>
          <w:spacing w:val="-1"/>
        </w:rPr>
        <w:t>），</w:t>
      </w:r>
      <w:r>
        <w:t>如安装或配</w:t>
      </w:r>
      <w:r>
        <w:rPr>
          <w:spacing w:val="-3"/>
        </w:rPr>
        <w:t>置了软件的，须为正版软件。</w:t>
      </w:r>
    </w:p>
    <w:p w14:paraId="3278203B">
      <w:pPr>
        <w:pStyle w:val="2"/>
        <w:spacing w:before="1" w:line="178" w:lineRule="auto"/>
        <w:ind w:left="22" w:right="205" w:firstLine="475"/>
      </w:pPr>
      <w:r>
        <w:rPr>
          <w:spacing w:val="1"/>
        </w:rPr>
        <w:t>7.2    国产的货物及其有关服务必须符合中华人民</w:t>
      </w:r>
      <w:r>
        <w:t>共和国的设计、制造生产</w:t>
      </w:r>
      <w:r>
        <w:rPr>
          <w:spacing w:val="-2"/>
        </w:rPr>
        <w:t>标准及行业标准。招标公告有其他要求的，亦应符合其要求。</w:t>
      </w:r>
    </w:p>
    <w:p w14:paraId="7B5452F1">
      <w:pPr>
        <w:pStyle w:val="2"/>
        <w:spacing w:before="4" w:line="178" w:lineRule="auto"/>
        <w:ind w:left="23" w:right="205" w:firstLine="474"/>
      </w:pPr>
      <w:r>
        <w:t>7.3 进口货物及其有关服务必须符合原产地</w:t>
      </w:r>
      <w:r>
        <w:rPr>
          <w:spacing w:val="-1"/>
        </w:rPr>
        <w:t>和中华人民共和国的设计、制造</w:t>
      </w:r>
      <w:r>
        <w:rPr>
          <w:spacing w:val="-5"/>
        </w:rPr>
        <w:t>生产标准及行业标准。进口的货物必须具有合法的进口手续和</w:t>
      </w:r>
      <w:r>
        <w:rPr>
          <w:spacing w:val="-6"/>
        </w:rPr>
        <w:t>途径，</w:t>
      </w:r>
      <w:r>
        <w:rPr>
          <w:spacing w:val="17"/>
        </w:rPr>
        <w:t xml:space="preserve"> </w:t>
      </w:r>
      <w:r>
        <w:rPr>
          <w:spacing w:val="-6"/>
        </w:rPr>
        <w:t>并通过中华</w:t>
      </w:r>
      <w:r>
        <w:rPr>
          <w:spacing w:val="-2"/>
        </w:rPr>
        <w:t>人民共和国商检部门检验。招标公告有其他要求的，亦应符合其要求。</w:t>
      </w:r>
    </w:p>
    <w:p w14:paraId="35B86C5E">
      <w:pPr>
        <w:pStyle w:val="2"/>
        <w:spacing w:before="7" w:line="178" w:lineRule="auto"/>
        <w:ind w:left="20" w:right="203" w:firstLine="477"/>
      </w:pPr>
      <w:r>
        <w:rPr>
          <w:spacing w:val="-4"/>
        </w:rPr>
        <w:t>7.4 投标人应保证， 其所提供的货物通过合法正规渠道供货， 在提供给采购</w:t>
      </w:r>
      <w:r>
        <w:rPr>
          <w:spacing w:val="-3"/>
        </w:rPr>
        <w:t>人前具有完全的所有权，采购人在中华人民共和国使用该货物或货物的任何一部</w:t>
      </w:r>
      <w:r>
        <w:rPr>
          <w:spacing w:val="-4"/>
        </w:rPr>
        <w:t>分时，</w:t>
      </w:r>
      <w:r>
        <w:rPr>
          <w:spacing w:val="-16"/>
        </w:rPr>
        <w:t xml:space="preserve"> </w:t>
      </w:r>
      <w:r>
        <w:rPr>
          <w:spacing w:val="-4"/>
        </w:rPr>
        <w:t>不会产生因第三方提出的包括但不限于侵犯其专利权、商</w:t>
      </w:r>
      <w:r>
        <w:rPr>
          <w:spacing w:val="-5"/>
        </w:rPr>
        <w:t>标权、工业设计</w:t>
      </w:r>
      <w:r>
        <w:rPr>
          <w:spacing w:val="-3"/>
        </w:rPr>
        <w:t>权等知识产权和侵犯其所有权、抵押权等物权及其他权利而引发的纠纷。如有纠</w:t>
      </w:r>
      <w:r>
        <w:rPr>
          <w:spacing w:val="-4"/>
        </w:rPr>
        <w:t>纷，投标人应承担全部责任。</w:t>
      </w:r>
    </w:p>
    <w:p w14:paraId="341C1450">
      <w:pPr>
        <w:pStyle w:val="2"/>
        <w:spacing w:before="5" w:line="178" w:lineRule="auto"/>
        <w:ind w:left="20" w:right="205" w:firstLine="477"/>
      </w:pPr>
      <w:r>
        <w:rPr>
          <w:spacing w:val="1"/>
        </w:rPr>
        <w:t>7.5    投标人应保证，其所提供的货物符合国家强</w:t>
      </w:r>
      <w:r>
        <w:t>制性标准要求；符合相关</w:t>
      </w:r>
      <w:r>
        <w:rPr>
          <w:spacing w:val="-3"/>
        </w:rPr>
        <w:t>行业标准（如具备行政主管部门颁发的资质证书或国家质量监督部门的产品</w:t>
      </w:r>
      <w:r>
        <w:rPr>
          <w:spacing w:val="-4"/>
        </w:rPr>
        <w:t>《检</w:t>
      </w:r>
      <w:r>
        <w:rPr>
          <w:spacing w:val="-10"/>
        </w:rPr>
        <w:t>验报告》等）。设备到货验收时，还必须提供设备的产品</w:t>
      </w:r>
      <w:r>
        <w:rPr>
          <w:spacing w:val="-11"/>
        </w:rPr>
        <w:t>合格证、质量保证文件。</w:t>
      </w:r>
      <w:r>
        <w:rPr>
          <w:spacing w:val="-7"/>
        </w:rPr>
        <w:t>若中标后， 除非另有约定，</w:t>
      </w:r>
      <w:r>
        <w:rPr>
          <w:spacing w:val="-17"/>
        </w:rPr>
        <w:t xml:space="preserve"> </w:t>
      </w:r>
      <w:r>
        <w:rPr>
          <w:spacing w:val="-7"/>
        </w:rPr>
        <w:t>投标人必须按合同规定</w:t>
      </w:r>
      <w:r>
        <w:rPr>
          <w:spacing w:val="-8"/>
        </w:rPr>
        <w:t>完成设备的安装，</w:t>
      </w:r>
      <w:r>
        <w:rPr>
          <w:spacing w:val="-14"/>
        </w:rPr>
        <w:t xml:space="preserve"> </w:t>
      </w:r>
      <w:r>
        <w:rPr>
          <w:spacing w:val="-8"/>
        </w:rPr>
        <w:t>并达到验收</w:t>
      </w:r>
      <w:r>
        <w:rPr>
          <w:spacing w:val="-10"/>
        </w:rPr>
        <w:t>标准。</w:t>
      </w:r>
    </w:p>
    <w:p w14:paraId="574FAED5">
      <w:pPr>
        <w:pStyle w:val="2"/>
        <w:spacing w:before="1" w:line="179" w:lineRule="auto"/>
        <w:ind w:left="23" w:right="205" w:firstLine="474"/>
      </w:pPr>
      <w:r>
        <w:rPr>
          <w:spacing w:val="1"/>
        </w:rPr>
        <w:t>7.6    工期要求：投标人在投标时对其所投项目应</w:t>
      </w:r>
      <w:r>
        <w:t>提交交货进度、交货计划</w:t>
      </w:r>
      <w:r>
        <w:rPr>
          <w:spacing w:val="-3"/>
        </w:rPr>
        <w:t>等，在合同规定的时间内完成项目实施工作。</w:t>
      </w:r>
    </w:p>
    <w:p w14:paraId="37A219BD">
      <w:pPr>
        <w:pStyle w:val="2"/>
        <w:spacing w:before="2" w:line="178" w:lineRule="auto"/>
        <w:ind w:left="44" w:right="205" w:firstLine="453"/>
      </w:pPr>
      <w:r>
        <w:rPr>
          <w:spacing w:val="1"/>
        </w:rPr>
        <w:t>7.7    投标人必须承担的设备运输、安装调试、验</w:t>
      </w:r>
      <w:r>
        <w:t>收检测和提供设备操作说</w:t>
      </w:r>
      <w:r>
        <w:rPr>
          <w:spacing w:val="-4"/>
        </w:rPr>
        <w:t>明书、图纸等其他相关及类似的义务。</w:t>
      </w:r>
    </w:p>
    <w:p w14:paraId="3F7F97AF">
      <w:pPr>
        <w:pStyle w:val="2"/>
        <w:spacing w:line="179" w:lineRule="auto"/>
        <w:ind w:left="18"/>
      </w:pPr>
      <w:r>
        <w:rPr>
          <w:spacing w:val="-16"/>
        </w:rPr>
        <w:t>8．</w:t>
      </w:r>
      <w:r>
        <w:rPr>
          <w:spacing w:val="10"/>
        </w:rPr>
        <w:t xml:space="preserve"> </w:t>
      </w:r>
      <w:r>
        <w:rPr>
          <w:spacing w:val="-16"/>
        </w:rPr>
        <w:t>投标费用</w:t>
      </w:r>
    </w:p>
    <w:p w14:paraId="5E575F10">
      <w:pPr>
        <w:pStyle w:val="2"/>
        <w:spacing w:before="2" w:line="178" w:lineRule="auto"/>
        <w:ind w:left="25" w:right="205" w:firstLine="470"/>
      </w:pPr>
      <w:r>
        <w:rPr>
          <w:spacing w:val="-3"/>
        </w:rPr>
        <w:t>不论投标结果如何，投标人应承担其编制投标文件与递交投标文件所涉及的</w:t>
      </w:r>
      <w:r>
        <w:rPr>
          <w:spacing w:val="-8"/>
        </w:rPr>
        <w:t>一切费用。</w:t>
      </w:r>
    </w:p>
    <w:p w14:paraId="7B7A1F74">
      <w:pPr>
        <w:pStyle w:val="2"/>
        <w:spacing w:line="179" w:lineRule="auto"/>
        <w:ind w:left="14"/>
      </w:pPr>
      <w:r>
        <w:rPr>
          <w:spacing w:val="-16"/>
        </w:rPr>
        <w:t>9．</w:t>
      </w:r>
      <w:r>
        <w:rPr>
          <w:spacing w:val="14"/>
        </w:rPr>
        <w:t xml:space="preserve"> </w:t>
      </w:r>
      <w:r>
        <w:rPr>
          <w:spacing w:val="-16"/>
        </w:rPr>
        <w:t>踏勘现场</w:t>
      </w:r>
    </w:p>
    <w:p w14:paraId="6CDAA9C4">
      <w:pPr>
        <w:pStyle w:val="2"/>
        <w:spacing w:before="3" w:line="178" w:lineRule="auto"/>
        <w:ind w:left="41" w:right="205" w:firstLine="451"/>
      </w:pPr>
      <w:r>
        <w:rPr>
          <w:spacing w:val="-1"/>
        </w:rPr>
        <w:t>9.1 如有需要（详见专用条款</w:t>
      </w:r>
      <w:r>
        <w:rPr>
          <w:spacing w:val="-17"/>
        </w:rPr>
        <w:t>），</w:t>
      </w:r>
      <w:r>
        <w:rPr>
          <w:spacing w:val="4"/>
        </w:rPr>
        <w:t xml:space="preserve"> </w:t>
      </w:r>
      <w:r>
        <w:rPr>
          <w:spacing w:val="-1"/>
        </w:rPr>
        <w:t>采购人或采</w:t>
      </w:r>
      <w:r>
        <w:rPr>
          <w:spacing w:val="-2"/>
        </w:rPr>
        <w:t>购代理机构将组织投标人对项</w:t>
      </w:r>
      <w:r>
        <w:rPr>
          <w:spacing w:val="-3"/>
        </w:rPr>
        <w:t>目现场及周围环境进行踏勘，以便投标人获取有关编</w:t>
      </w:r>
      <w:r>
        <w:rPr>
          <w:spacing w:val="-4"/>
        </w:rPr>
        <w:t>制投标文件和签署合同所需</w:t>
      </w:r>
      <w:r>
        <w:rPr>
          <w:spacing w:val="-3"/>
        </w:rPr>
        <w:t>的资料。踏勘现场所发生的费用由投标人自行承担。</w:t>
      </w:r>
      <w:r>
        <w:rPr>
          <w:spacing w:val="-4"/>
        </w:rPr>
        <w:t>投标人应按招标文件所约定</w:t>
      </w:r>
      <w:r>
        <w:rPr>
          <w:spacing w:val="-6"/>
        </w:rPr>
        <w:t>的时间、地点踏勘现场。</w:t>
      </w:r>
    </w:p>
    <w:p w14:paraId="5764DDD1">
      <w:pPr>
        <w:pStyle w:val="2"/>
        <w:spacing w:before="1" w:line="179" w:lineRule="auto"/>
        <w:ind w:left="22" w:right="122" w:firstLine="470"/>
      </w:pPr>
      <w:r>
        <w:t>9.2</w:t>
      </w:r>
      <w:r>
        <w:rPr>
          <w:spacing w:val="74"/>
        </w:rPr>
        <w:t xml:space="preserve"> </w:t>
      </w:r>
      <w:r>
        <w:t>投标人及其人员经过采购人的允许，可以进入采购人的项目现场踏勘。</w:t>
      </w:r>
      <w:r>
        <w:rPr>
          <w:spacing w:val="-1"/>
        </w:rPr>
        <w:t>若招标文件要求投标人于统一时间地点踏勘现场</w:t>
      </w:r>
      <w:r>
        <w:rPr>
          <w:spacing w:val="-2"/>
        </w:rPr>
        <w:t>的，投标人应当按时前往。</w:t>
      </w:r>
    </w:p>
    <w:p w14:paraId="2705A037">
      <w:pPr>
        <w:pStyle w:val="2"/>
        <w:spacing w:before="1" w:line="177" w:lineRule="auto"/>
        <w:jc w:val="right"/>
      </w:pPr>
      <w:r>
        <w:rPr>
          <w:spacing w:val="-1"/>
        </w:rPr>
        <w:t>9.3</w:t>
      </w:r>
      <w:r>
        <w:rPr>
          <w:spacing w:val="-9"/>
        </w:rPr>
        <w:t xml:space="preserve"> </w:t>
      </w:r>
      <w:r>
        <w:rPr>
          <w:spacing w:val="-1"/>
        </w:rPr>
        <w:t>采购人应当通过采购代理机构向投标人提供有关现场的书面资料和数据。</w:t>
      </w:r>
    </w:p>
    <w:p w14:paraId="579606CE">
      <w:pPr>
        <w:pStyle w:val="2"/>
        <w:spacing w:before="1" w:line="179" w:lineRule="auto"/>
        <w:ind w:left="21" w:right="205" w:firstLine="471"/>
      </w:pPr>
      <w:r>
        <w:t>9.4</w:t>
      </w:r>
      <w:r>
        <w:rPr>
          <w:spacing w:val="-9"/>
        </w:rPr>
        <w:t xml:space="preserve"> </w:t>
      </w:r>
      <w:r>
        <w:t>任何人或任何组织在踏勘现场时向投标人提供的任何书面资料或口头承</w:t>
      </w:r>
      <w:r>
        <w:rPr>
          <w:spacing w:val="-4"/>
        </w:rPr>
        <w:t>诺， 未经采购代理机构在网上发布或书面通知，均作无效处理。</w:t>
      </w:r>
    </w:p>
    <w:p w14:paraId="6B6D60E7">
      <w:pPr>
        <w:pStyle w:val="2"/>
        <w:spacing w:line="179" w:lineRule="auto"/>
        <w:ind w:left="492"/>
      </w:pPr>
      <w:r>
        <w:rPr>
          <w:spacing w:val="-1"/>
        </w:rPr>
        <w:t>9.5 未参与踏勘现场不作为否定投标人资格的理由。</w:t>
      </w:r>
    </w:p>
    <w:p w14:paraId="25D20D01">
      <w:pPr>
        <w:pStyle w:val="2"/>
        <w:spacing w:before="1" w:line="177" w:lineRule="auto"/>
        <w:ind w:left="33"/>
      </w:pPr>
      <w:r>
        <w:rPr>
          <w:spacing w:val="-15"/>
        </w:rPr>
        <w:t>10． 标前会议</w:t>
      </w:r>
    </w:p>
    <w:p w14:paraId="5E4B1ECE">
      <w:pPr>
        <w:pStyle w:val="2"/>
        <w:spacing w:before="3" w:line="183" w:lineRule="auto"/>
        <w:ind w:left="22" w:right="209" w:firstLine="487"/>
        <w:jc w:val="both"/>
      </w:pPr>
      <w:r>
        <w:t>10.1</w:t>
      </w:r>
      <w:r>
        <w:rPr>
          <w:spacing w:val="76"/>
          <w:w w:val="101"/>
        </w:rPr>
        <w:t xml:space="preserve"> </w:t>
      </w:r>
      <w:r>
        <w:t>如采购人或采购代理机构认为有必要组织标前会议，投标人应按照招</w:t>
      </w:r>
      <w:r>
        <w:rPr>
          <w:spacing w:val="-3"/>
        </w:rPr>
        <w:t>标文件规定的时间或采购代理机构另行书面通知（包括采购代理机构网站</w:t>
      </w:r>
      <w:r>
        <w:rPr>
          <w:spacing w:val="-4"/>
        </w:rPr>
        <w:t>发布方</w:t>
      </w:r>
      <w:r>
        <w:rPr>
          <w:spacing w:val="-2"/>
        </w:rPr>
        <w:t>式，如更正公告等）的时间和地点，参与标前会议。</w:t>
      </w:r>
    </w:p>
    <w:p w14:paraId="16916F20">
      <w:pPr>
        <w:spacing w:line="183" w:lineRule="auto"/>
        <w:sectPr>
          <w:footerReference r:id="rId82" w:type="default"/>
          <w:pgSz w:w="11907" w:h="16841"/>
          <w:pgMar w:top="400" w:right="1589" w:bottom="1157" w:left="1785" w:header="0" w:footer="957" w:gutter="0"/>
          <w:cols w:space="720" w:num="1"/>
        </w:sectPr>
      </w:pPr>
    </w:p>
    <w:p w14:paraId="73333AFC">
      <w:pPr>
        <w:rPr>
          <w:rFonts w:ascii="Arial"/>
          <w:sz w:val="21"/>
        </w:rPr>
      </w:pPr>
    </w:p>
    <w:p w14:paraId="5060BE28">
      <w:pPr>
        <w:rPr>
          <w:rFonts w:ascii="Arial"/>
          <w:sz w:val="21"/>
        </w:rPr>
      </w:pPr>
    </w:p>
    <w:p w14:paraId="57AF6194">
      <w:pPr>
        <w:rPr>
          <w:rFonts w:ascii="Arial"/>
          <w:sz w:val="21"/>
        </w:rPr>
      </w:pPr>
    </w:p>
    <w:p w14:paraId="0627495A">
      <w:pPr>
        <w:spacing w:line="241" w:lineRule="auto"/>
        <w:rPr>
          <w:rFonts w:ascii="Arial"/>
          <w:sz w:val="21"/>
        </w:rPr>
      </w:pPr>
    </w:p>
    <w:p w14:paraId="6090B592">
      <w:pPr>
        <w:pStyle w:val="2"/>
        <w:spacing w:before="105" w:line="179" w:lineRule="auto"/>
        <w:ind w:left="21" w:right="84" w:firstLine="488"/>
      </w:pPr>
      <w:r>
        <w:t>10.2</w:t>
      </w:r>
      <w:r>
        <w:rPr>
          <w:spacing w:val="76"/>
          <w:w w:val="101"/>
        </w:rPr>
        <w:t xml:space="preserve"> </w:t>
      </w:r>
      <w:r>
        <w:t>任何人或任何组织在标前会议时向投标人提供的任何书面资料或口头</w:t>
      </w:r>
      <w:r>
        <w:rPr>
          <w:spacing w:val="-2"/>
        </w:rPr>
        <w:t>承诺，未经采购代理机构在网上发布或书面通知，均作无效处理。</w:t>
      </w:r>
    </w:p>
    <w:p w14:paraId="5E439972">
      <w:pPr>
        <w:pStyle w:val="2"/>
        <w:spacing w:before="1" w:line="192" w:lineRule="auto"/>
        <w:ind w:left="509"/>
      </w:pPr>
      <w:r>
        <w:rPr>
          <w:spacing w:val="-2"/>
        </w:rPr>
        <w:t>10.3 未参与标前会议不作为否定投标人资格的</w:t>
      </w:r>
      <w:r>
        <w:rPr>
          <w:spacing w:val="-3"/>
        </w:rPr>
        <w:t>理由。</w:t>
      </w:r>
    </w:p>
    <w:p w14:paraId="5761D59C">
      <w:pPr>
        <w:spacing w:line="290" w:lineRule="auto"/>
        <w:rPr>
          <w:rFonts w:ascii="Arial"/>
          <w:sz w:val="21"/>
        </w:rPr>
      </w:pPr>
    </w:p>
    <w:p w14:paraId="43404DCA">
      <w:pPr>
        <w:pStyle w:val="2"/>
        <w:spacing w:before="121" w:line="194" w:lineRule="auto"/>
        <w:ind w:left="2989"/>
        <w:outlineLvl w:val="1"/>
        <w:rPr>
          <w:sz w:val="28"/>
          <w:szCs w:val="28"/>
        </w:rPr>
      </w:pPr>
      <w:bookmarkStart w:id="58" w:name="bookmark52"/>
      <w:bookmarkEnd w:id="58"/>
      <w:r>
        <w:rPr>
          <w:spacing w:val="-3"/>
          <w:sz w:val="28"/>
          <w:szCs w:val="28"/>
        </w:rPr>
        <w:t>第二章</w:t>
      </w:r>
      <w:r>
        <w:rPr>
          <w:spacing w:val="9"/>
          <w:sz w:val="28"/>
          <w:szCs w:val="28"/>
        </w:rPr>
        <w:t xml:space="preserve">     </w:t>
      </w:r>
      <w:r>
        <w:rPr>
          <w:spacing w:val="-3"/>
          <w:sz w:val="28"/>
          <w:szCs w:val="28"/>
        </w:rPr>
        <w:t>招标文件</w:t>
      </w:r>
    </w:p>
    <w:p w14:paraId="17191135">
      <w:pPr>
        <w:pStyle w:val="2"/>
        <w:spacing w:before="83" w:line="179" w:lineRule="auto"/>
        <w:ind w:left="33"/>
      </w:pPr>
      <w:r>
        <w:rPr>
          <w:spacing w:val="-9"/>
        </w:rPr>
        <w:t>11． 招标文件的编制与组成</w:t>
      </w:r>
    </w:p>
    <w:p w14:paraId="74A0BDC5">
      <w:pPr>
        <w:pStyle w:val="2"/>
        <w:spacing w:before="1" w:line="178" w:lineRule="auto"/>
        <w:ind w:left="23" w:right="85" w:firstLine="495"/>
      </w:pPr>
      <w:r>
        <w:t>11.1</w:t>
      </w:r>
      <w:r>
        <w:rPr>
          <w:spacing w:val="66"/>
        </w:rPr>
        <w:t xml:space="preserve"> </w:t>
      </w:r>
      <w:r>
        <w:t>招标文件除以下内容外，采购代理机构在招标期间发出的澄清或修改</w:t>
      </w:r>
      <w:r>
        <w:rPr>
          <w:spacing w:val="-2"/>
        </w:rPr>
        <w:t>等相关公告或通知内容，均是招标文件的组成部分，对投标人起约束作用；</w:t>
      </w:r>
    </w:p>
    <w:p w14:paraId="0509CF59">
      <w:pPr>
        <w:pStyle w:val="2"/>
        <w:spacing w:line="179" w:lineRule="auto"/>
        <w:ind w:left="492"/>
      </w:pPr>
      <w:r>
        <w:rPr>
          <w:spacing w:val="-6"/>
        </w:rPr>
        <w:t>招标文件包括下列内容：</w:t>
      </w:r>
    </w:p>
    <w:p w14:paraId="7B40957D">
      <w:pPr>
        <w:pStyle w:val="2"/>
        <w:spacing w:before="1" w:line="177" w:lineRule="auto"/>
        <w:ind w:left="914"/>
      </w:pPr>
      <w:r>
        <w:rPr>
          <w:b/>
          <w:bCs/>
          <w:spacing w:val="-5"/>
        </w:rPr>
        <w:t>第一册</w:t>
      </w:r>
      <w:r>
        <w:rPr>
          <w:spacing w:val="17"/>
          <w:w w:val="101"/>
        </w:rPr>
        <w:t xml:space="preserve">   </w:t>
      </w:r>
      <w:r>
        <w:rPr>
          <w:b/>
          <w:bCs/>
          <w:spacing w:val="-5"/>
        </w:rPr>
        <w:t>专用条款</w:t>
      </w:r>
    </w:p>
    <w:p w14:paraId="51747931">
      <w:pPr>
        <w:pStyle w:val="2"/>
        <w:spacing w:before="1" w:line="179" w:lineRule="auto"/>
        <w:ind w:left="1105"/>
      </w:pPr>
      <w:r>
        <w:rPr>
          <w:b/>
          <w:bCs/>
          <w:spacing w:val="-5"/>
        </w:rPr>
        <w:t>关键信息</w:t>
      </w:r>
    </w:p>
    <w:p w14:paraId="513E1156">
      <w:pPr>
        <w:pStyle w:val="2"/>
        <w:spacing w:line="179" w:lineRule="auto"/>
        <w:ind w:left="1120"/>
      </w:pPr>
      <w:r>
        <w:rPr>
          <w:spacing w:val="-3"/>
        </w:rPr>
        <w:t>第一章</w:t>
      </w:r>
      <w:r>
        <w:rPr>
          <w:spacing w:val="17"/>
          <w:w w:val="101"/>
        </w:rPr>
        <w:t xml:space="preserve">   </w:t>
      </w:r>
      <w:r>
        <w:rPr>
          <w:spacing w:val="-3"/>
        </w:rPr>
        <w:t>招标公告</w:t>
      </w:r>
    </w:p>
    <w:p w14:paraId="308128C1">
      <w:pPr>
        <w:pStyle w:val="2"/>
        <w:spacing w:line="179" w:lineRule="auto"/>
        <w:ind w:left="1120"/>
      </w:pPr>
      <w:r>
        <w:rPr>
          <w:spacing w:val="-1"/>
        </w:rPr>
        <w:t>第二章</w:t>
      </w:r>
      <w:r>
        <w:rPr>
          <w:spacing w:val="16"/>
          <w:w w:val="101"/>
        </w:rPr>
        <w:t xml:space="preserve">   </w:t>
      </w:r>
      <w:r>
        <w:rPr>
          <w:spacing w:val="-1"/>
        </w:rPr>
        <w:t>对通用条款的补充内容及其他关键信息</w:t>
      </w:r>
    </w:p>
    <w:p w14:paraId="59C7606C">
      <w:pPr>
        <w:pStyle w:val="2"/>
        <w:spacing w:before="2" w:line="177" w:lineRule="auto"/>
        <w:ind w:left="1120"/>
      </w:pPr>
      <w:r>
        <w:rPr>
          <w:spacing w:val="-3"/>
        </w:rPr>
        <w:t>第三章</w:t>
      </w:r>
      <w:r>
        <w:rPr>
          <w:spacing w:val="18"/>
        </w:rPr>
        <w:t xml:space="preserve">   </w:t>
      </w:r>
      <w:r>
        <w:rPr>
          <w:spacing w:val="-3"/>
        </w:rPr>
        <w:t>用户需求书</w:t>
      </w:r>
    </w:p>
    <w:p w14:paraId="42B81250">
      <w:pPr>
        <w:pStyle w:val="2"/>
        <w:spacing w:line="179" w:lineRule="auto"/>
        <w:ind w:left="1120"/>
      </w:pPr>
      <w:r>
        <w:rPr>
          <w:spacing w:val="-2"/>
        </w:rPr>
        <w:t>第四章</w:t>
      </w:r>
      <w:r>
        <w:rPr>
          <w:spacing w:val="68"/>
        </w:rPr>
        <w:t xml:space="preserve"> </w:t>
      </w:r>
      <w:r>
        <w:rPr>
          <w:spacing w:val="-2"/>
        </w:rPr>
        <w:t>投标文件格式及附件</w:t>
      </w:r>
    </w:p>
    <w:p w14:paraId="67C42CAA">
      <w:pPr>
        <w:pStyle w:val="2"/>
        <w:spacing w:line="179" w:lineRule="auto"/>
        <w:ind w:left="1120"/>
      </w:pPr>
      <w:r>
        <w:rPr>
          <w:spacing w:val="-2"/>
        </w:rPr>
        <w:t>第五章</w:t>
      </w:r>
      <w:r>
        <w:rPr>
          <w:spacing w:val="17"/>
        </w:rPr>
        <w:t xml:space="preserve">   </w:t>
      </w:r>
      <w:r>
        <w:rPr>
          <w:spacing w:val="-2"/>
        </w:rPr>
        <w:t>合同条款及格式</w:t>
      </w:r>
    </w:p>
    <w:p w14:paraId="232F8DD0">
      <w:pPr>
        <w:pStyle w:val="2"/>
        <w:spacing w:before="1" w:line="177" w:lineRule="auto"/>
        <w:ind w:left="914"/>
      </w:pPr>
      <w:r>
        <w:rPr>
          <w:b/>
          <w:bCs/>
          <w:spacing w:val="-5"/>
        </w:rPr>
        <w:t>第二册</w:t>
      </w:r>
      <w:r>
        <w:rPr>
          <w:spacing w:val="17"/>
          <w:w w:val="101"/>
        </w:rPr>
        <w:t xml:space="preserve">   </w:t>
      </w:r>
      <w:r>
        <w:rPr>
          <w:b/>
          <w:bCs/>
          <w:spacing w:val="-5"/>
        </w:rPr>
        <w:t>通用条款</w:t>
      </w:r>
    </w:p>
    <w:p w14:paraId="318C5849">
      <w:pPr>
        <w:pStyle w:val="2"/>
        <w:spacing w:before="1" w:line="179" w:lineRule="auto"/>
        <w:ind w:left="1120"/>
      </w:pPr>
      <w:r>
        <w:rPr>
          <w:spacing w:val="-4"/>
        </w:rPr>
        <w:t>第一章</w:t>
      </w:r>
      <w:r>
        <w:rPr>
          <w:spacing w:val="19"/>
        </w:rPr>
        <w:t xml:space="preserve">   </w:t>
      </w:r>
      <w:r>
        <w:rPr>
          <w:spacing w:val="-4"/>
        </w:rPr>
        <w:t>总则</w:t>
      </w:r>
    </w:p>
    <w:p w14:paraId="08A8A7FB">
      <w:pPr>
        <w:pStyle w:val="2"/>
        <w:spacing w:line="179" w:lineRule="auto"/>
        <w:ind w:left="1120"/>
      </w:pPr>
      <w:r>
        <w:rPr>
          <w:spacing w:val="-3"/>
        </w:rPr>
        <w:t>第二章</w:t>
      </w:r>
      <w:r>
        <w:rPr>
          <w:spacing w:val="17"/>
          <w:w w:val="101"/>
        </w:rPr>
        <w:t xml:space="preserve">   </w:t>
      </w:r>
      <w:r>
        <w:rPr>
          <w:spacing w:val="-3"/>
        </w:rPr>
        <w:t>招标文件</w:t>
      </w:r>
    </w:p>
    <w:p w14:paraId="0676BF13">
      <w:pPr>
        <w:pStyle w:val="2"/>
        <w:spacing w:before="1" w:line="177" w:lineRule="auto"/>
        <w:ind w:left="1120"/>
      </w:pPr>
      <w:r>
        <w:rPr>
          <w:spacing w:val="-2"/>
        </w:rPr>
        <w:t>第三章</w:t>
      </w:r>
      <w:r>
        <w:rPr>
          <w:spacing w:val="17"/>
        </w:rPr>
        <w:t xml:space="preserve">   </w:t>
      </w:r>
      <w:r>
        <w:rPr>
          <w:spacing w:val="-2"/>
        </w:rPr>
        <w:t>投标文件的编制</w:t>
      </w:r>
    </w:p>
    <w:p w14:paraId="1DCCC40B">
      <w:pPr>
        <w:pStyle w:val="2"/>
        <w:spacing w:line="179" w:lineRule="auto"/>
        <w:ind w:left="1120"/>
      </w:pPr>
      <w:r>
        <w:rPr>
          <w:spacing w:val="-2"/>
        </w:rPr>
        <w:t>第四章</w:t>
      </w:r>
      <w:r>
        <w:rPr>
          <w:spacing w:val="17"/>
        </w:rPr>
        <w:t xml:space="preserve">   </w:t>
      </w:r>
      <w:r>
        <w:rPr>
          <w:spacing w:val="-2"/>
        </w:rPr>
        <w:t>投标文件的递交</w:t>
      </w:r>
    </w:p>
    <w:p w14:paraId="73CC8FFA">
      <w:pPr>
        <w:pStyle w:val="2"/>
        <w:spacing w:before="1" w:line="179" w:lineRule="auto"/>
        <w:ind w:left="1120"/>
      </w:pPr>
      <w:r>
        <w:rPr>
          <w:spacing w:val="-3"/>
        </w:rPr>
        <w:t>第五章</w:t>
      </w:r>
      <w:r>
        <w:rPr>
          <w:spacing w:val="16"/>
          <w:w w:val="101"/>
        </w:rPr>
        <w:t xml:space="preserve">   </w:t>
      </w:r>
      <w:r>
        <w:rPr>
          <w:spacing w:val="-3"/>
        </w:rPr>
        <w:t>开标</w:t>
      </w:r>
    </w:p>
    <w:p w14:paraId="6158B373">
      <w:pPr>
        <w:pStyle w:val="2"/>
        <w:spacing w:before="1" w:line="177" w:lineRule="auto"/>
        <w:ind w:left="1120"/>
      </w:pPr>
      <w:r>
        <w:rPr>
          <w:spacing w:val="-3"/>
        </w:rPr>
        <w:t>第六章</w:t>
      </w:r>
      <w:r>
        <w:rPr>
          <w:spacing w:val="17"/>
        </w:rPr>
        <w:t xml:space="preserve">   </w:t>
      </w:r>
      <w:r>
        <w:rPr>
          <w:spacing w:val="-3"/>
        </w:rPr>
        <w:t>评审要求</w:t>
      </w:r>
    </w:p>
    <w:p w14:paraId="17F00B64">
      <w:pPr>
        <w:pStyle w:val="2"/>
        <w:spacing w:line="179" w:lineRule="auto"/>
        <w:ind w:left="1120"/>
      </w:pPr>
      <w:r>
        <w:rPr>
          <w:spacing w:val="-2"/>
        </w:rPr>
        <w:t>第七章</w:t>
      </w:r>
      <w:r>
        <w:rPr>
          <w:spacing w:val="18"/>
        </w:rPr>
        <w:t xml:space="preserve">   </w:t>
      </w:r>
      <w:r>
        <w:rPr>
          <w:spacing w:val="-2"/>
        </w:rPr>
        <w:t>评审程序及评审方法</w:t>
      </w:r>
    </w:p>
    <w:p w14:paraId="3D091506">
      <w:pPr>
        <w:pStyle w:val="2"/>
        <w:spacing w:before="1" w:line="179" w:lineRule="auto"/>
        <w:ind w:left="1120"/>
      </w:pPr>
      <w:r>
        <w:rPr>
          <w:spacing w:val="-3"/>
        </w:rPr>
        <w:t>第八章</w:t>
      </w:r>
      <w:r>
        <w:rPr>
          <w:spacing w:val="18"/>
          <w:w w:val="101"/>
        </w:rPr>
        <w:t xml:space="preserve">   </w:t>
      </w:r>
      <w:r>
        <w:rPr>
          <w:spacing w:val="-3"/>
        </w:rPr>
        <w:t>定标及公示</w:t>
      </w:r>
    </w:p>
    <w:p w14:paraId="5D5EAED8">
      <w:pPr>
        <w:pStyle w:val="2"/>
        <w:spacing w:before="1" w:line="177" w:lineRule="auto"/>
        <w:ind w:left="1120"/>
      </w:pPr>
      <w:r>
        <w:rPr>
          <w:spacing w:val="-2"/>
        </w:rPr>
        <w:t>第九章</w:t>
      </w:r>
      <w:r>
        <w:rPr>
          <w:spacing w:val="19"/>
          <w:w w:val="101"/>
        </w:rPr>
        <w:t xml:space="preserve">   </w:t>
      </w:r>
      <w:r>
        <w:rPr>
          <w:spacing w:val="-2"/>
        </w:rPr>
        <w:t>公开招标失败的后续处理</w:t>
      </w:r>
    </w:p>
    <w:p w14:paraId="2D9E6D26">
      <w:pPr>
        <w:pStyle w:val="2"/>
        <w:spacing w:line="179" w:lineRule="auto"/>
        <w:ind w:left="1120"/>
      </w:pPr>
      <w:r>
        <w:rPr>
          <w:spacing w:val="-2"/>
        </w:rPr>
        <w:t>第十章</w:t>
      </w:r>
      <w:r>
        <w:rPr>
          <w:spacing w:val="17"/>
        </w:rPr>
        <w:t xml:space="preserve">   </w:t>
      </w:r>
      <w:r>
        <w:rPr>
          <w:spacing w:val="-2"/>
        </w:rPr>
        <w:t>合同的授予与备案</w:t>
      </w:r>
    </w:p>
    <w:p w14:paraId="5B66B4ED">
      <w:pPr>
        <w:pStyle w:val="2"/>
        <w:spacing w:line="179" w:lineRule="auto"/>
        <w:ind w:left="1120"/>
      </w:pPr>
      <w:r>
        <w:rPr>
          <w:spacing w:val="-3"/>
        </w:rPr>
        <w:t>第十一章</w:t>
      </w:r>
      <w:r>
        <w:rPr>
          <w:spacing w:val="18"/>
          <w:w w:val="101"/>
        </w:rPr>
        <w:t xml:space="preserve">   </w:t>
      </w:r>
      <w:r>
        <w:rPr>
          <w:spacing w:val="-3"/>
        </w:rPr>
        <w:t>质疑处理</w:t>
      </w:r>
    </w:p>
    <w:p w14:paraId="010310D9">
      <w:pPr>
        <w:pStyle w:val="2"/>
        <w:spacing w:before="5" w:line="178" w:lineRule="auto"/>
        <w:ind w:left="21" w:right="21" w:firstLine="488"/>
      </w:pPr>
      <w:r>
        <w:rPr>
          <w:spacing w:val="-1"/>
        </w:rPr>
        <w:t>11.2</w:t>
      </w:r>
      <w:r>
        <w:rPr>
          <w:spacing w:val="24"/>
        </w:rPr>
        <w:t xml:space="preserve">  </w:t>
      </w:r>
      <w:r>
        <w:rPr>
          <w:spacing w:val="-1"/>
        </w:rPr>
        <w:t>投标人下载招标文件后，应仔细检查招标文件的所有内容，如有疑问</w:t>
      </w:r>
      <w:r>
        <w:rPr>
          <w:spacing w:val="-7"/>
        </w:rPr>
        <w:t>应在答疑截止时间之前向采购代理机构提出，</w:t>
      </w:r>
      <w:r>
        <w:rPr>
          <w:spacing w:val="33"/>
        </w:rPr>
        <w:t xml:space="preserve"> </w:t>
      </w:r>
      <w:r>
        <w:rPr>
          <w:spacing w:val="-7"/>
        </w:rPr>
        <w:t>否则，</w:t>
      </w:r>
      <w:r>
        <w:rPr>
          <w:spacing w:val="40"/>
        </w:rPr>
        <w:t xml:space="preserve"> </w:t>
      </w:r>
      <w:r>
        <w:rPr>
          <w:spacing w:val="-7"/>
        </w:rPr>
        <w:t>由此引起的投标损失自负；</w:t>
      </w:r>
      <w:r>
        <w:rPr>
          <w:spacing w:val="-6"/>
        </w:rPr>
        <w:t>投标人同时应认真审阅招标文件所有的事项、格式、条款和规范要求等，</w:t>
      </w:r>
      <w:r>
        <w:rPr>
          <w:spacing w:val="46"/>
        </w:rPr>
        <w:t xml:space="preserve"> </w:t>
      </w:r>
      <w:r>
        <w:rPr>
          <w:spacing w:val="-6"/>
        </w:rPr>
        <w:t>如果投</w:t>
      </w:r>
      <w:r>
        <w:rPr>
          <w:spacing w:val="4"/>
        </w:rPr>
        <w:t>标人的投标文件未按招标文件要求提交全部资料或者投标文件未对招标文件做</w:t>
      </w:r>
      <w:r>
        <w:rPr>
          <w:spacing w:val="-3"/>
        </w:rPr>
        <w:t>出实质性响应，其风险由投标人自行承担。</w:t>
      </w:r>
    </w:p>
    <w:p w14:paraId="26FAE1FC">
      <w:pPr>
        <w:pStyle w:val="2"/>
        <w:spacing w:before="5" w:line="178" w:lineRule="auto"/>
        <w:ind w:left="20" w:firstLine="489"/>
      </w:pPr>
      <w:r>
        <w:rPr>
          <w:spacing w:val="-2"/>
        </w:rPr>
        <w:t>11.3</w:t>
      </w:r>
      <w:r>
        <w:rPr>
          <w:spacing w:val="80"/>
        </w:rPr>
        <w:t xml:space="preserve"> </w:t>
      </w:r>
      <w:r>
        <w:rPr>
          <w:spacing w:val="-2"/>
        </w:rPr>
        <w:t>任何人或任何组织向投标人提交的任何书面或口头资料， 未经采购代</w:t>
      </w:r>
      <w:r>
        <w:rPr>
          <w:spacing w:val="-1"/>
        </w:rPr>
        <w:t>理机构在网上发布或书面通知，均作无效处理，不得作为招标文件的组成部分。</w:t>
      </w:r>
      <w:r>
        <w:rPr>
          <w:spacing w:val="-2"/>
        </w:rPr>
        <w:t>采购代理机构对投标人由此而做出的推论、理解和结论概不负责。</w:t>
      </w:r>
    </w:p>
    <w:p w14:paraId="19B44BA8">
      <w:pPr>
        <w:pStyle w:val="2"/>
        <w:spacing w:line="179" w:lineRule="auto"/>
        <w:ind w:left="33"/>
      </w:pPr>
      <w:r>
        <w:rPr>
          <w:spacing w:val="-11"/>
        </w:rPr>
        <w:t>12． 招标文件的澄清</w:t>
      </w:r>
    </w:p>
    <w:p w14:paraId="7B860F9D">
      <w:pPr>
        <w:pStyle w:val="2"/>
        <w:spacing w:before="1" w:line="178" w:lineRule="auto"/>
        <w:ind w:left="20" w:right="84" w:firstLine="489"/>
      </w:pPr>
      <w:r>
        <w:t>12.1</w:t>
      </w:r>
      <w:r>
        <w:rPr>
          <w:spacing w:val="76"/>
          <w:w w:val="101"/>
        </w:rPr>
        <w:t xml:space="preserve"> </w:t>
      </w:r>
      <w:r>
        <w:t>招标文件澄清的目的是澄清、解答投标人在查阅招标文件后或现场踏</w:t>
      </w:r>
      <w:r>
        <w:rPr>
          <w:spacing w:val="-3"/>
        </w:rPr>
        <w:t>勘中可能提出的与投标有关的疑问或询问。</w:t>
      </w:r>
    </w:p>
    <w:p w14:paraId="3BC19187">
      <w:pPr>
        <w:pStyle w:val="2"/>
        <w:spacing w:before="1" w:line="179" w:lineRule="auto"/>
        <w:ind w:left="20" w:right="95" w:firstLine="489"/>
      </w:pPr>
      <w:r>
        <w:rPr>
          <w:spacing w:val="-5"/>
        </w:rPr>
        <w:t>12.2 投标人如对招标文件内容有疑问，应当在招标公告规定的澄清（提问）</w:t>
      </w:r>
      <w:r>
        <w:rPr>
          <w:spacing w:val="-1"/>
        </w:rPr>
        <w:t>截止时间前以网上提问的形式通过网上政府采购</w:t>
      </w:r>
      <w:r>
        <w:rPr>
          <w:spacing w:val="-2"/>
        </w:rPr>
        <w:t>系统提交采购代理机构。</w:t>
      </w:r>
    </w:p>
    <w:p w14:paraId="6598DFC5">
      <w:pPr>
        <w:pStyle w:val="2"/>
        <w:spacing w:before="2" w:line="180" w:lineRule="auto"/>
        <w:ind w:left="20" w:right="78" w:firstLine="489"/>
      </w:pPr>
      <w:r>
        <w:t>12.3</w:t>
      </w:r>
      <w:r>
        <w:rPr>
          <w:spacing w:val="76"/>
          <w:w w:val="101"/>
        </w:rPr>
        <w:t xml:space="preserve"> </w:t>
      </w:r>
      <w:r>
        <w:t>不论是采购代理机构根据需要主动对招标文件进行必要的澄清或是根</w:t>
      </w:r>
      <w:r>
        <w:rPr>
          <w:spacing w:val="-3"/>
        </w:rPr>
        <w:t>据投标人的要求对招标文件做出澄清，采购代理机构都将在投标截止日期前以书</w:t>
      </w:r>
    </w:p>
    <w:p w14:paraId="38BBBB3C">
      <w:pPr>
        <w:spacing w:line="180" w:lineRule="auto"/>
        <w:sectPr>
          <w:footerReference r:id="rId83" w:type="default"/>
          <w:pgSz w:w="11907" w:h="16841"/>
          <w:pgMar w:top="400" w:right="1715" w:bottom="1157" w:left="1785" w:header="0" w:footer="957" w:gutter="0"/>
          <w:cols w:space="720" w:num="1"/>
        </w:sectPr>
      </w:pPr>
    </w:p>
    <w:p w14:paraId="4312250D">
      <w:pPr>
        <w:rPr>
          <w:rFonts w:ascii="Arial"/>
          <w:sz w:val="21"/>
        </w:rPr>
      </w:pPr>
    </w:p>
    <w:p w14:paraId="0FB824F7">
      <w:pPr>
        <w:rPr>
          <w:rFonts w:ascii="Arial"/>
          <w:sz w:val="21"/>
        </w:rPr>
      </w:pPr>
    </w:p>
    <w:p w14:paraId="742FCB1D">
      <w:pPr>
        <w:spacing w:line="241" w:lineRule="auto"/>
        <w:rPr>
          <w:rFonts w:ascii="Arial"/>
          <w:sz w:val="21"/>
        </w:rPr>
      </w:pPr>
    </w:p>
    <w:p w14:paraId="1C0863E1">
      <w:pPr>
        <w:spacing w:line="241" w:lineRule="auto"/>
        <w:rPr>
          <w:rFonts w:ascii="Arial"/>
          <w:sz w:val="21"/>
        </w:rPr>
      </w:pPr>
    </w:p>
    <w:p w14:paraId="026A9E4C">
      <w:pPr>
        <w:pStyle w:val="2"/>
        <w:spacing w:before="104" w:line="179" w:lineRule="auto"/>
        <w:ind w:left="24" w:right="118" w:hanging="2"/>
        <w:jc w:val="both"/>
      </w:pPr>
      <w:r>
        <w:rPr>
          <w:spacing w:val="-3"/>
        </w:rPr>
        <w:t>面形式（包括采购代理机构网站发布方式）答复或发送给所有投标人。答复内容</w:t>
      </w:r>
      <w:r>
        <w:rPr>
          <w:spacing w:val="-8"/>
        </w:rPr>
        <w:t>是招标文件的组成部分，对投标人起约束作用，其有效性按照本通用条款第 13.3、</w:t>
      </w:r>
      <w:r>
        <w:rPr>
          <w:spacing w:val="4"/>
        </w:rPr>
        <w:t xml:space="preserve"> </w:t>
      </w:r>
      <w:r>
        <w:rPr>
          <w:spacing w:val="-4"/>
        </w:rPr>
        <w:t>13.4 款规定执行。</w:t>
      </w:r>
    </w:p>
    <w:p w14:paraId="72BFB233">
      <w:pPr>
        <w:pStyle w:val="2"/>
        <w:spacing w:line="179" w:lineRule="auto"/>
        <w:ind w:left="33"/>
      </w:pPr>
      <w:r>
        <w:rPr>
          <w:spacing w:val="-11"/>
        </w:rPr>
        <w:t>13． 招标文件的修改</w:t>
      </w:r>
    </w:p>
    <w:p w14:paraId="42B7883D">
      <w:pPr>
        <w:pStyle w:val="2"/>
        <w:spacing w:before="3" w:line="178" w:lineRule="auto"/>
        <w:ind w:left="24" w:right="203" w:firstLine="485"/>
      </w:pPr>
      <w:r>
        <w:rPr>
          <w:spacing w:val="-3"/>
        </w:rPr>
        <w:t>13.1招标文件发出后，在投标截止日期前任何时候，确需要变更招标文件内容的，采购代理机构可主动或在解答投标人提出的澄清问题时对招标文件进行修</w:t>
      </w:r>
      <w:r>
        <w:rPr>
          <w:spacing w:val="-12"/>
        </w:rPr>
        <w:t>改。</w:t>
      </w:r>
    </w:p>
    <w:p w14:paraId="2326DAD1">
      <w:pPr>
        <w:pStyle w:val="2"/>
        <w:spacing w:before="3" w:line="178" w:lineRule="auto"/>
        <w:ind w:left="26" w:right="205" w:firstLine="483"/>
      </w:pPr>
      <w:r>
        <w:rPr>
          <w:spacing w:val="-4"/>
        </w:rPr>
        <w:t>13.2 招标文件的修改以书面形式（包括采</w:t>
      </w:r>
      <w:r>
        <w:rPr>
          <w:spacing w:val="-5"/>
        </w:rPr>
        <w:t>购代理机构网站发布方式，如更正</w:t>
      </w:r>
      <w:r>
        <w:rPr>
          <w:spacing w:val="-7"/>
        </w:rPr>
        <w:t>公告等）</w:t>
      </w:r>
      <w:r>
        <w:rPr>
          <w:spacing w:val="-24"/>
        </w:rPr>
        <w:t xml:space="preserve"> </w:t>
      </w:r>
      <w:r>
        <w:rPr>
          <w:spacing w:val="-7"/>
        </w:rPr>
        <w:t>发送给所有投标人，</w:t>
      </w:r>
      <w:r>
        <w:rPr>
          <w:spacing w:val="-19"/>
        </w:rPr>
        <w:t xml:space="preserve"> </w:t>
      </w:r>
      <w:r>
        <w:rPr>
          <w:spacing w:val="-7"/>
        </w:rPr>
        <w:t>招标文件的修改内容作为招标文件的组成部分，</w:t>
      </w:r>
      <w:r>
        <w:rPr>
          <w:spacing w:val="-14"/>
        </w:rPr>
        <w:t xml:space="preserve"> </w:t>
      </w:r>
      <w:r>
        <w:rPr>
          <w:spacing w:val="-7"/>
        </w:rPr>
        <w:t>并具有约束力。</w:t>
      </w:r>
    </w:p>
    <w:p w14:paraId="539BAACF">
      <w:pPr>
        <w:pStyle w:val="2"/>
        <w:spacing w:before="6" w:line="178" w:lineRule="auto"/>
        <w:ind w:left="22" w:right="203" w:firstLine="487"/>
      </w:pPr>
      <w:r>
        <w:rPr>
          <w:spacing w:val="-4"/>
        </w:rPr>
        <w:t>13.3 招标文件、招标文件澄清答复内容、招标</w:t>
      </w:r>
      <w:r>
        <w:rPr>
          <w:spacing w:val="-5"/>
        </w:rPr>
        <w:t>文件修改补充内容均以书面形</w:t>
      </w:r>
      <w:r>
        <w:rPr>
          <w:spacing w:val="-6"/>
        </w:rPr>
        <w:t>式（包括采购代理机构网站公开发布方式， 如更正公告等）</w:t>
      </w:r>
      <w:r>
        <w:rPr>
          <w:spacing w:val="-7"/>
        </w:rPr>
        <w:t xml:space="preserve"> 明确的内容为准。当</w:t>
      </w:r>
      <w:r>
        <w:rPr>
          <w:spacing w:val="-6"/>
        </w:rPr>
        <w:t>招标文件、修改补充通知、招标文件澄清答复内容相互矛盾时</w:t>
      </w:r>
      <w:r>
        <w:rPr>
          <w:spacing w:val="-7"/>
        </w:rPr>
        <w:t>，  以最后发出的内</w:t>
      </w:r>
      <w:r>
        <w:rPr>
          <w:spacing w:val="-9"/>
        </w:rPr>
        <w:t>容为准。</w:t>
      </w:r>
    </w:p>
    <w:p w14:paraId="1A966ACA">
      <w:pPr>
        <w:pStyle w:val="2"/>
        <w:spacing w:before="5" w:line="179" w:lineRule="auto"/>
        <w:ind w:left="24" w:right="106" w:firstLine="485"/>
      </w:pPr>
      <w:r>
        <w:t>13.4</w:t>
      </w:r>
      <w:r>
        <w:rPr>
          <w:spacing w:val="76"/>
          <w:w w:val="101"/>
        </w:rPr>
        <w:t xml:space="preserve"> </w:t>
      </w:r>
      <w:r>
        <w:t>采购代理机构保证招标文件澄清答复内容和招标文件修改补充内容在</w:t>
      </w:r>
      <w:r>
        <w:rPr>
          <w:spacing w:val="-2"/>
        </w:rPr>
        <w:t>投标截止时间前以书面形式（包括采购代理机构网站发布方式， 如更正公告等）</w:t>
      </w:r>
      <w:r>
        <w:rPr>
          <w:spacing w:val="-3"/>
        </w:rPr>
        <w:t>发送给所有投标人。为使投标人在编制投标文件时有充分时间对招标文件的修改</w:t>
      </w:r>
      <w:r>
        <w:rPr>
          <w:spacing w:val="-2"/>
        </w:rPr>
        <w:t>部分进行研究，采购代理机构可以酌情延长递交投标文件的截止日期。</w:t>
      </w:r>
    </w:p>
    <w:p w14:paraId="3684EB64">
      <w:pPr>
        <w:spacing w:line="303" w:lineRule="auto"/>
        <w:rPr>
          <w:rFonts w:ascii="Arial"/>
          <w:sz w:val="21"/>
        </w:rPr>
      </w:pPr>
    </w:p>
    <w:p w14:paraId="5DA02E49">
      <w:pPr>
        <w:pStyle w:val="2"/>
        <w:spacing w:before="123" w:line="194" w:lineRule="auto"/>
        <w:ind w:left="2569"/>
        <w:outlineLvl w:val="1"/>
        <w:rPr>
          <w:sz w:val="28"/>
          <w:szCs w:val="28"/>
        </w:rPr>
      </w:pPr>
      <w:bookmarkStart w:id="59" w:name="bookmark53"/>
      <w:bookmarkEnd w:id="59"/>
      <w:r>
        <w:rPr>
          <w:spacing w:val="-2"/>
          <w:sz w:val="28"/>
          <w:szCs w:val="28"/>
        </w:rPr>
        <w:t>第三章</w:t>
      </w:r>
      <w:r>
        <w:rPr>
          <w:spacing w:val="8"/>
          <w:sz w:val="28"/>
          <w:szCs w:val="28"/>
        </w:rPr>
        <w:t xml:space="preserve">     </w:t>
      </w:r>
      <w:r>
        <w:rPr>
          <w:spacing w:val="-2"/>
          <w:sz w:val="28"/>
          <w:szCs w:val="28"/>
        </w:rPr>
        <w:t>投标文件的编制</w:t>
      </w:r>
    </w:p>
    <w:p w14:paraId="6F4DAC36">
      <w:pPr>
        <w:pStyle w:val="2"/>
        <w:spacing w:before="83" w:line="179" w:lineRule="auto"/>
        <w:ind w:left="33"/>
      </w:pPr>
      <w:r>
        <w:rPr>
          <w:spacing w:val="-8"/>
        </w:rPr>
        <w:t>14． 投标文件的语言及度量单位</w:t>
      </w:r>
    </w:p>
    <w:p w14:paraId="679EEE12">
      <w:pPr>
        <w:pStyle w:val="2"/>
        <w:spacing w:before="6" w:line="178" w:lineRule="auto"/>
        <w:ind w:left="19" w:right="144" w:firstLine="490"/>
      </w:pPr>
      <w:r>
        <w:rPr>
          <w:spacing w:val="-1"/>
        </w:rPr>
        <w:t>14.1</w:t>
      </w:r>
      <w:r>
        <w:rPr>
          <w:spacing w:val="24"/>
        </w:rPr>
        <w:t xml:space="preserve">  </w:t>
      </w:r>
      <w:r>
        <w:rPr>
          <w:spacing w:val="-1"/>
        </w:rPr>
        <w:t>投标人与采购代理机构之间与投标有关的所有往来通知、函件和投标文件均用中文表述。投标人随投标文件提供的证明文件和资料可以为其它语言，但必须附中文译文。翻译的中文资料与外文资料如果出现差异时，以中文为准，</w:t>
      </w:r>
      <w:r>
        <w:rPr>
          <w:spacing w:val="-5"/>
        </w:rPr>
        <w:t>但翻译错误的除外。</w:t>
      </w:r>
    </w:p>
    <w:p w14:paraId="563F9FD7">
      <w:pPr>
        <w:pStyle w:val="2"/>
        <w:spacing w:before="1" w:line="178" w:lineRule="auto"/>
        <w:ind w:left="20" w:right="205" w:firstLine="489"/>
      </w:pPr>
      <w:r>
        <w:rPr>
          <w:spacing w:val="-1"/>
        </w:rPr>
        <w:t>14.2</w:t>
      </w:r>
      <w:r>
        <w:rPr>
          <w:spacing w:val="26"/>
          <w:w w:val="101"/>
        </w:rPr>
        <w:t xml:space="preserve">  </w:t>
      </w:r>
      <w:r>
        <w:rPr>
          <w:spacing w:val="-1"/>
        </w:rPr>
        <w:t>除技术规范另有规定外，投标文件使用的度量单位，均采</w:t>
      </w:r>
      <w:r>
        <w:rPr>
          <w:spacing w:val="-2"/>
        </w:rPr>
        <w:t>用中华人民</w:t>
      </w:r>
      <w:r>
        <w:rPr>
          <w:spacing w:val="-4"/>
        </w:rPr>
        <w:t>共和国法定计量单位。</w:t>
      </w:r>
    </w:p>
    <w:p w14:paraId="24342E1B">
      <w:pPr>
        <w:pStyle w:val="2"/>
        <w:spacing w:line="179" w:lineRule="auto"/>
        <w:ind w:left="33"/>
      </w:pPr>
      <w:r>
        <w:rPr>
          <w:spacing w:val="-11"/>
        </w:rPr>
        <w:t>15． 投标文件的组成</w:t>
      </w:r>
    </w:p>
    <w:p w14:paraId="6E866D67">
      <w:pPr>
        <w:pStyle w:val="2"/>
        <w:spacing w:before="1" w:line="179" w:lineRule="auto"/>
        <w:ind w:left="496"/>
      </w:pPr>
      <w:r>
        <w:rPr>
          <w:spacing w:val="-3"/>
        </w:rPr>
        <w:t>具体内容在招标文件专用条款中进行规定。</w:t>
      </w:r>
    </w:p>
    <w:p w14:paraId="2FF6AD36">
      <w:pPr>
        <w:pStyle w:val="2"/>
        <w:spacing w:before="1" w:line="177" w:lineRule="auto"/>
        <w:ind w:left="33"/>
      </w:pPr>
      <w:r>
        <w:rPr>
          <w:spacing w:val="-12"/>
        </w:rPr>
        <w:t>16． 投标文件格式</w:t>
      </w:r>
    </w:p>
    <w:p w14:paraId="686DA113">
      <w:pPr>
        <w:pStyle w:val="2"/>
        <w:spacing w:before="3" w:line="178" w:lineRule="auto"/>
        <w:ind w:left="20" w:right="204" w:firstLine="474"/>
        <w:jc w:val="both"/>
      </w:pPr>
      <w:r>
        <w:rPr>
          <w:spacing w:val="-2"/>
        </w:rPr>
        <w:t>投标文件包括本通用条款第</w:t>
      </w:r>
      <w:r>
        <w:rPr>
          <w:spacing w:val="43"/>
        </w:rPr>
        <w:t xml:space="preserve"> </w:t>
      </w:r>
      <w:r>
        <w:rPr>
          <w:spacing w:val="-2"/>
        </w:rPr>
        <w:t>15</w:t>
      </w:r>
      <w:r>
        <w:rPr>
          <w:spacing w:val="26"/>
        </w:rPr>
        <w:t xml:space="preserve"> </w:t>
      </w:r>
      <w:r>
        <w:rPr>
          <w:spacing w:val="-2"/>
        </w:rPr>
        <w:t>条中规定的内</w:t>
      </w:r>
      <w:r>
        <w:rPr>
          <w:spacing w:val="-3"/>
        </w:rPr>
        <w:t>容。如招标文件提供了投标文</w:t>
      </w:r>
      <w:r>
        <w:rPr>
          <w:spacing w:val="-5"/>
        </w:rPr>
        <w:t>件格式，则</w:t>
      </w:r>
      <w:r>
        <w:rPr>
          <w:b/>
          <w:bCs/>
          <w:spacing w:val="-5"/>
        </w:rPr>
        <w:t>投标人提交的投标文件应毫无例外地使用招标文件所提供的相应格式</w:t>
      </w:r>
      <w:r>
        <w:rPr>
          <w:spacing w:val="-3"/>
        </w:rPr>
        <w:t>（表格均可按同样格式扩展）。</w:t>
      </w:r>
    </w:p>
    <w:p w14:paraId="5202106E">
      <w:pPr>
        <w:pStyle w:val="2"/>
        <w:spacing w:before="1" w:line="179" w:lineRule="auto"/>
        <w:ind w:left="33"/>
      </w:pPr>
      <w:r>
        <w:rPr>
          <w:spacing w:val="-18"/>
        </w:rPr>
        <w:t>17．</w:t>
      </w:r>
      <w:r>
        <w:rPr>
          <w:spacing w:val="11"/>
        </w:rPr>
        <w:t xml:space="preserve"> </w:t>
      </w:r>
      <w:r>
        <w:rPr>
          <w:spacing w:val="-18"/>
        </w:rPr>
        <w:t>投标货币</w:t>
      </w:r>
    </w:p>
    <w:p w14:paraId="098A9A67">
      <w:pPr>
        <w:pStyle w:val="2"/>
        <w:spacing w:line="179" w:lineRule="auto"/>
        <w:ind w:left="492"/>
      </w:pPr>
      <w:r>
        <w:rPr>
          <w:spacing w:val="-3"/>
        </w:rPr>
        <w:t>本项目的投标报价应以人民币计。</w:t>
      </w:r>
    </w:p>
    <w:p w14:paraId="6FA196CF">
      <w:pPr>
        <w:pStyle w:val="2"/>
        <w:spacing w:before="2" w:line="177" w:lineRule="auto"/>
        <w:ind w:left="33"/>
      </w:pPr>
      <w:r>
        <w:rPr>
          <w:spacing w:val="-3"/>
        </w:rPr>
        <w:t>18． 证明投标文件投标技术方案的合格</w:t>
      </w:r>
      <w:r>
        <w:rPr>
          <w:spacing w:val="-4"/>
        </w:rPr>
        <w:t>性和符合招标文件规定的文件要求</w:t>
      </w:r>
    </w:p>
    <w:p w14:paraId="393998E3">
      <w:pPr>
        <w:pStyle w:val="2"/>
        <w:spacing w:line="179" w:lineRule="auto"/>
        <w:ind w:left="21" w:firstLine="488"/>
      </w:pPr>
      <w:r>
        <w:rPr>
          <w:spacing w:val="-1"/>
        </w:rPr>
        <w:t>18.1</w:t>
      </w:r>
      <w:r>
        <w:rPr>
          <w:spacing w:val="24"/>
        </w:rPr>
        <w:t xml:space="preserve">  </w:t>
      </w:r>
      <w:r>
        <w:rPr>
          <w:spacing w:val="-1"/>
        </w:rPr>
        <w:t>投标人应提交证明文件，证明其投标技术方案项下的货物和服务的合</w:t>
      </w:r>
      <w:r>
        <w:rPr>
          <w:spacing w:val="-4"/>
        </w:rPr>
        <w:t>格性符合招标文件规定。该投标技术方案及其证明文件均作为投标文件组成部分。</w:t>
      </w:r>
    </w:p>
    <w:p w14:paraId="42B06FAF">
      <w:pPr>
        <w:pStyle w:val="2"/>
        <w:spacing w:before="4" w:line="178" w:lineRule="auto"/>
        <w:ind w:left="25" w:right="205" w:firstLine="484"/>
      </w:pPr>
      <w:r>
        <w:rPr>
          <w:spacing w:val="-1"/>
        </w:rPr>
        <w:t>18.2</w:t>
      </w:r>
      <w:r>
        <w:rPr>
          <w:spacing w:val="24"/>
        </w:rPr>
        <w:t xml:space="preserve">  </w:t>
      </w:r>
      <w:r>
        <w:rPr>
          <w:spacing w:val="-1"/>
        </w:rPr>
        <w:t>投标人提供证明投标技术方案与招标文件的要求相一致的文件，可以</w:t>
      </w:r>
      <w:r>
        <w:rPr>
          <w:spacing w:val="-3"/>
        </w:rPr>
        <w:t>是文字资料、图纸、数据或数码照片、制造商公布的产品说明书、产品彩页和我</w:t>
      </w:r>
      <w:r>
        <w:rPr>
          <w:spacing w:val="-2"/>
        </w:rPr>
        <w:t>国政府机构出具的产品检验和核准证件等，提供的文件应符合以下</w:t>
      </w:r>
      <w:r>
        <w:rPr>
          <w:spacing w:val="-3"/>
        </w:rPr>
        <w:t>要求：</w:t>
      </w:r>
    </w:p>
    <w:p w14:paraId="2CCABE7C">
      <w:pPr>
        <w:pStyle w:val="2"/>
        <w:spacing w:before="1" w:line="177" w:lineRule="auto"/>
        <w:ind w:left="509"/>
      </w:pPr>
      <w:r>
        <w:rPr>
          <w:spacing w:val="-1"/>
        </w:rPr>
        <w:t>18.2.1 主要技术指标和性能的详细说明。</w:t>
      </w:r>
    </w:p>
    <w:p w14:paraId="237573D5">
      <w:pPr>
        <w:pStyle w:val="2"/>
        <w:spacing w:before="2" w:line="190" w:lineRule="auto"/>
        <w:ind w:left="509"/>
      </w:pPr>
      <w:r>
        <w:rPr>
          <w:spacing w:val="1"/>
        </w:rPr>
        <w:t>18.2.2</w:t>
      </w:r>
      <w:r>
        <w:rPr>
          <w:spacing w:val="81"/>
          <w:w w:val="101"/>
        </w:rPr>
        <w:t xml:space="preserve"> </w:t>
      </w:r>
      <w:r>
        <w:rPr>
          <w:spacing w:val="1"/>
        </w:rPr>
        <w:t>投标产品从采购人开始使用至招标文件中规定的周期内正常、连续</w:t>
      </w:r>
    </w:p>
    <w:p w14:paraId="2C65C89E">
      <w:pPr>
        <w:spacing w:line="190" w:lineRule="auto"/>
        <w:sectPr>
          <w:footerReference r:id="rId84" w:type="default"/>
          <w:pgSz w:w="11907" w:h="16841"/>
          <w:pgMar w:top="400" w:right="1589" w:bottom="1157" w:left="1785" w:header="0" w:footer="957" w:gutter="0"/>
          <w:cols w:space="720" w:num="1"/>
        </w:sectPr>
      </w:pPr>
    </w:p>
    <w:p w14:paraId="1F9299CB">
      <w:pPr>
        <w:spacing w:line="241" w:lineRule="auto"/>
        <w:rPr>
          <w:rFonts w:ascii="Arial"/>
          <w:sz w:val="21"/>
        </w:rPr>
      </w:pPr>
    </w:p>
    <w:p w14:paraId="07955131">
      <w:pPr>
        <w:spacing w:line="241" w:lineRule="auto"/>
        <w:rPr>
          <w:rFonts w:ascii="Arial"/>
          <w:sz w:val="21"/>
        </w:rPr>
      </w:pPr>
    </w:p>
    <w:p w14:paraId="4F7AD0ED">
      <w:pPr>
        <w:spacing w:line="241" w:lineRule="auto"/>
        <w:rPr>
          <w:rFonts w:ascii="Arial"/>
          <w:sz w:val="21"/>
        </w:rPr>
      </w:pPr>
    </w:p>
    <w:p w14:paraId="27B4FB3F">
      <w:pPr>
        <w:spacing w:line="241" w:lineRule="auto"/>
        <w:rPr>
          <w:rFonts w:ascii="Arial"/>
          <w:sz w:val="21"/>
        </w:rPr>
      </w:pPr>
    </w:p>
    <w:p w14:paraId="0822EB23">
      <w:pPr>
        <w:pStyle w:val="2"/>
        <w:spacing w:before="104" w:line="179" w:lineRule="auto"/>
        <w:ind w:left="21"/>
      </w:pPr>
      <w:r>
        <w:t>地使用所必须的备件和专用工具清单，包括备件和专用工具的货源及现行价格。</w:t>
      </w:r>
    </w:p>
    <w:p w14:paraId="083F116B">
      <w:pPr>
        <w:pStyle w:val="2"/>
        <w:spacing w:before="3" w:line="178" w:lineRule="auto"/>
        <w:ind w:left="22" w:firstLine="487"/>
      </w:pPr>
      <w:r>
        <w:t>18.2.3</w:t>
      </w:r>
      <w:r>
        <w:rPr>
          <w:spacing w:val="62"/>
        </w:rPr>
        <w:t xml:space="preserve"> </w:t>
      </w:r>
      <w:r>
        <w:t>对照招标文件技术规格， 逐条说明投标</w:t>
      </w:r>
      <w:r>
        <w:rPr>
          <w:spacing w:val="-1"/>
        </w:rPr>
        <w:t>技术方案已对采购人的技术</w:t>
      </w:r>
      <w:r>
        <w:rPr>
          <w:spacing w:val="-4"/>
        </w:rPr>
        <w:t>规格做出了实质性的响应，</w:t>
      </w:r>
      <w:r>
        <w:rPr>
          <w:spacing w:val="-25"/>
        </w:rPr>
        <w:t xml:space="preserve"> </w:t>
      </w:r>
      <w:r>
        <w:rPr>
          <w:spacing w:val="-4"/>
        </w:rPr>
        <w:t>或申明与技术规格条文的偏差和例外。投标人应详细说明投标技术方案中产品的具体参数，不得不合理照搬照抄招标文件的技术要求。</w:t>
      </w:r>
    </w:p>
    <w:p w14:paraId="5DB58621">
      <w:pPr>
        <w:pStyle w:val="2"/>
        <w:spacing w:before="5" w:line="178" w:lineRule="auto"/>
        <w:ind w:left="20" w:right="139" w:firstLine="489"/>
      </w:pPr>
      <w:r>
        <w:rPr>
          <w:spacing w:val="-1"/>
        </w:rPr>
        <w:t>18.2.4</w:t>
      </w:r>
      <w:r>
        <w:rPr>
          <w:spacing w:val="-14"/>
        </w:rPr>
        <w:t xml:space="preserve"> </w:t>
      </w:r>
      <w:r>
        <w:rPr>
          <w:spacing w:val="-1"/>
        </w:rPr>
        <w:t>产品说明书或彩页应为制造商公布或出具的中文产品说明书</w:t>
      </w:r>
      <w:r>
        <w:rPr>
          <w:spacing w:val="-2"/>
        </w:rPr>
        <w:t>或彩页；</w:t>
      </w:r>
      <w:r>
        <w:rPr>
          <w:spacing w:val="-1"/>
        </w:rPr>
        <w:t>提供外文说明书或彩页的，必须同时提供加盖制造商公章的对应中文翻译说明，</w:t>
      </w:r>
      <w:r>
        <w:rPr>
          <w:spacing w:val="-5"/>
        </w:rPr>
        <w:t>评标依据以中文翻译内容为准，</w:t>
      </w:r>
      <w:r>
        <w:rPr>
          <w:spacing w:val="-23"/>
        </w:rPr>
        <w:t xml:space="preserve"> </w:t>
      </w:r>
      <w:r>
        <w:rPr>
          <w:spacing w:val="-5"/>
        </w:rPr>
        <w:t>外文说明书或彩页仅供参考；</w:t>
      </w:r>
      <w:r>
        <w:rPr>
          <w:spacing w:val="-32"/>
        </w:rPr>
        <w:t xml:space="preserve"> </w:t>
      </w:r>
      <w:r>
        <w:rPr>
          <w:spacing w:val="-5"/>
        </w:rPr>
        <w:t>产品说明书或彩页</w:t>
      </w:r>
      <w:r>
        <w:rPr>
          <w:spacing w:val="-1"/>
        </w:rPr>
        <w:t>的尺寸和清晰度要求能够使用电脑阅读、识别和判断；</w:t>
      </w:r>
    </w:p>
    <w:p w14:paraId="412775F8">
      <w:pPr>
        <w:pStyle w:val="2"/>
        <w:spacing w:before="3" w:line="178" w:lineRule="auto"/>
        <w:ind w:left="20" w:right="205" w:firstLine="489"/>
      </w:pPr>
      <w:r>
        <w:rPr>
          <w:spacing w:val="1"/>
        </w:rPr>
        <w:t>18.2.5</w:t>
      </w:r>
      <w:r>
        <w:rPr>
          <w:spacing w:val="81"/>
          <w:w w:val="101"/>
        </w:rPr>
        <w:t xml:space="preserve"> </w:t>
      </w:r>
      <w:r>
        <w:rPr>
          <w:spacing w:val="1"/>
        </w:rPr>
        <w:t>我国政府机构出具的产品检验和核准证件应为证件正面、背面和附</w:t>
      </w:r>
      <w:r>
        <w:rPr>
          <w:spacing w:val="-3"/>
        </w:rPr>
        <w:t>件标注的全部具体内容；产品检验和核准证件的尺寸和清晰度应该能够在电脑上被阅读、识别和判断，提供原件扫描件。</w:t>
      </w:r>
    </w:p>
    <w:p w14:paraId="42438B65">
      <w:pPr>
        <w:pStyle w:val="2"/>
        <w:spacing w:before="2" w:line="178" w:lineRule="auto"/>
        <w:ind w:left="25" w:right="204" w:firstLine="484"/>
      </w:pPr>
      <w:r>
        <w:rPr>
          <w:spacing w:val="-3"/>
        </w:rPr>
        <w:t>18.3 相关资料不符合</w:t>
      </w:r>
      <w:r>
        <w:rPr>
          <w:spacing w:val="21"/>
          <w:w w:val="101"/>
        </w:rPr>
        <w:t xml:space="preserve"> </w:t>
      </w:r>
      <w:r>
        <w:rPr>
          <w:spacing w:val="-3"/>
        </w:rPr>
        <w:t>18.2 款要求的， 评审委员会有</w:t>
      </w:r>
      <w:r>
        <w:rPr>
          <w:spacing w:val="-4"/>
        </w:rPr>
        <w:t>权认定为投标技术方案</w:t>
      </w:r>
      <w:r>
        <w:rPr>
          <w:spacing w:val="-2"/>
        </w:rPr>
        <w:t>不合格响应，其相关分数予以扣减或作投标无效处理。</w:t>
      </w:r>
    </w:p>
    <w:p w14:paraId="1F8622DE">
      <w:pPr>
        <w:pStyle w:val="2"/>
        <w:spacing w:before="5" w:line="178" w:lineRule="auto"/>
        <w:ind w:left="21" w:right="119" w:firstLine="488"/>
      </w:pPr>
      <w:r>
        <w:rPr>
          <w:spacing w:val="-3"/>
        </w:rPr>
        <w:t>18.4</w:t>
      </w:r>
      <w:r>
        <w:rPr>
          <w:spacing w:val="52"/>
          <w:w w:val="101"/>
        </w:rPr>
        <w:t xml:space="preserve"> </w:t>
      </w:r>
      <w:r>
        <w:rPr>
          <w:spacing w:val="-3"/>
        </w:rPr>
        <w:t>投标人在阐述上述第</w:t>
      </w:r>
      <w:r>
        <w:rPr>
          <w:spacing w:val="54"/>
        </w:rPr>
        <w:t xml:space="preserve"> </w:t>
      </w:r>
      <w:r>
        <w:rPr>
          <w:spacing w:val="-3"/>
        </w:rPr>
        <w:t>18.2</w:t>
      </w:r>
      <w:r>
        <w:rPr>
          <w:spacing w:val="47"/>
          <w:w w:val="101"/>
        </w:rPr>
        <w:t xml:space="preserve"> </w:t>
      </w:r>
      <w:r>
        <w:rPr>
          <w:spacing w:val="-3"/>
        </w:rPr>
        <w:t>时应注意采购人在技术规格中指出的工艺、材料和设备的标准以及参照的牌号或分类号仅起说明作用，</w:t>
      </w:r>
      <w:r>
        <w:rPr>
          <w:spacing w:val="21"/>
        </w:rPr>
        <w:t xml:space="preserve"> </w:t>
      </w:r>
      <w:r>
        <w:rPr>
          <w:spacing w:val="-3"/>
        </w:rPr>
        <w:t>并没有任何限制性。</w:t>
      </w:r>
      <w:r>
        <w:rPr>
          <w:spacing w:val="-5"/>
        </w:rPr>
        <w:t>投标人在投标中可以选用替代标准、牌号或分类号， 但这些替代要实质上满足招</w:t>
      </w:r>
      <w:r>
        <w:rPr>
          <w:spacing w:val="-2"/>
        </w:rPr>
        <w:t>标文件中技术规格的要求，是否满足要求，由评审委员会来评判。</w:t>
      </w:r>
    </w:p>
    <w:p w14:paraId="30134D74">
      <w:pPr>
        <w:pStyle w:val="2"/>
        <w:spacing w:before="1" w:line="178" w:lineRule="auto"/>
        <w:ind w:left="22" w:right="203" w:firstLine="487"/>
      </w:pPr>
      <w:r>
        <w:rPr>
          <w:spacing w:val="-5"/>
        </w:rPr>
        <w:t>18.5</w:t>
      </w:r>
      <w:r>
        <w:rPr>
          <w:spacing w:val="18"/>
        </w:rPr>
        <w:t xml:space="preserve"> </w:t>
      </w:r>
      <w:r>
        <w:rPr>
          <w:spacing w:val="-5"/>
        </w:rPr>
        <w:t>除非另有规定或说明，投标人对同一项目投标时，不得同时提供两套或两套以上的投标方案。</w:t>
      </w:r>
    </w:p>
    <w:p w14:paraId="7EE6B730">
      <w:pPr>
        <w:pStyle w:val="2"/>
        <w:spacing w:before="1" w:line="179" w:lineRule="auto"/>
        <w:ind w:left="33"/>
      </w:pPr>
      <w:r>
        <w:rPr>
          <w:spacing w:val="-7"/>
        </w:rPr>
        <w:t>19． 投标文件其他证明文件的要求</w:t>
      </w:r>
    </w:p>
    <w:p w14:paraId="7FBF94BF">
      <w:pPr>
        <w:pStyle w:val="2"/>
        <w:spacing w:before="13" w:line="178" w:lineRule="auto"/>
        <w:ind w:left="20" w:right="18" w:firstLine="18"/>
      </w:pPr>
      <w:r>
        <w:rPr>
          <w:spacing w:val="-5"/>
        </w:rPr>
        <w:t>19.1 采用综合评分法的项目，</w:t>
      </w:r>
      <w:r>
        <w:rPr>
          <w:spacing w:val="-40"/>
        </w:rPr>
        <w:t xml:space="preserve"> </w:t>
      </w:r>
      <w:r>
        <w:rPr>
          <w:spacing w:val="-5"/>
        </w:rPr>
        <w:t>对项目招标文件《评标信息》评分项</w:t>
      </w:r>
      <w:r>
        <w:rPr>
          <w:spacing w:val="-6"/>
        </w:rPr>
        <w:t>中涉及的相关</w:t>
      </w:r>
      <w:r>
        <w:rPr>
          <w:spacing w:val="-3"/>
        </w:rPr>
        <w:t>业绩、社保情况等内容以及《资格性审查表》和《符合性审查表》中涉及的证明</w:t>
      </w:r>
      <w:r>
        <w:rPr>
          <w:spacing w:val="-5"/>
        </w:rPr>
        <w:t>材料，</w:t>
      </w:r>
      <w:r>
        <w:rPr>
          <w:spacing w:val="-8"/>
        </w:rPr>
        <w:t xml:space="preserve"> </w:t>
      </w:r>
      <w:r>
        <w:rPr>
          <w:spacing w:val="-5"/>
        </w:rPr>
        <w:t>投标人应提供相关部门出具的证明材料扫描件或照片。有关扫描件（或照</w:t>
      </w:r>
      <w:r>
        <w:rPr>
          <w:spacing w:val="-4"/>
        </w:rPr>
        <w:t>片）</w:t>
      </w:r>
      <w:r>
        <w:rPr>
          <w:spacing w:val="-23"/>
        </w:rPr>
        <w:t xml:space="preserve"> </w:t>
      </w:r>
      <w:r>
        <w:rPr>
          <w:spacing w:val="-4"/>
        </w:rPr>
        <w:t>的尺寸和清晰度要求能够使用电脑阅读、识别和判断。若投标人未按要求提</w:t>
      </w:r>
      <w:r>
        <w:rPr>
          <w:spacing w:val="-5"/>
        </w:rPr>
        <w:t>供证明材料或提供的是部分证明材料或提供不清晰的</w:t>
      </w:r>
      <w:r>
        <w:rPr>
          <w:spacing w:val="-6"/>
        </w:rPr>
        <w:t>扫描件（或照片）</w:t>
      </w:r>
      <w:r>
        <w:rPr>
          <w:spacing w:val="-22"/>
        </w:rPr>
        <w:t xml:space="preserve"> </w:t>
      </w:r>
      <w:r>
        <w:rPr>
          <w:spacing w:val="-6"/>
        </w:rPr>
        <w:t>的，</w:t>
      </w:r>
      <w:r>
        <w:rPr>
          <w:spacing w:val="-21"/>
        </w:rPr>
        <w:t xml:space="preserve"> </w:t>
      </w:r>
      <w:r>
        <w:rPr>
          <w:spacing w:val="-6"/>
        </w:rPr>
        <w:t>评审</w:t>
      </w:r>
      <w:r>
        <w:rPr>
          <w:spacing w:val="-3"/>
        </w:rPr>
        <w:t>委员会有权认定其投标文件未对招标文件有关需求进行响应，涉及资格性检查或符合性检查的予以投标无效处理， 涉及《评标信息》打分</w:t>
      </w:r>
      <w:r>
        <w:rPr>
          <w:spacing w:val="-4"/>
        </w:rPr>
        <w:t>项的则该项评分予以 0</w:t>
      </w:r>
      <w:r>
        <w:rPr>
          <w:spacing w:val="-8"/>
        </w:rPr>
        <w:t>分处理。评审委员会对供应商投标资料是否异常、是否有效问题进行核查和判定，</w:t>
      </w:r>
      <w:r>
        <w:rPr>
          <w:spacing w:val="-4"/>
        </w:rPr>
        <w:t>如认为供应商投标资料有异常或无效的，若涉及资格性审查或符合性</w:t>
      </w:r>
      <w:r>
        <w:rPr>
          <w:spacing w:val="-5"/>
        </w:rPr>
        <w:t>审查条款的，</w:t>
      </w:r>
      <w:r>
        <w:rPr>
          <w:spacing w:val="-2"/>
        </w:rPr>
        <w:t>则应作投标无效处理；若涉及评分的，则作不得分处理。</w:t>
      </w:r>
    </w:p>
    <w:p w14:paraId="69902302">
      <w:pPr>
        <w:pStyle w:val="2"/>
        <w:spacing w:before="4" w:line="177" w:lineRule="auto"/>
        <w:ind w:left="19" w:right="205" w:firstLine="490"/>
      </w:pPr>
      <w:r>
        <w:rPr>
          <w:spacing w:val="-7"/>
        </w:rPr>
        <w:t>19.2 本项目涉及提供的有关资质（资格）</w:t>
      </w:r>
      <w:r>
        <w:rPr>
          <w:spacing w:val="-39"/>
        </w:rPr>
        <w:t xml:space="preserve"> </w:t>
      </w:r>
      <w:r>
        <w:rPr>
          <w:spacing w:val="-7"/>
        </w:rPr>
        <w:t>证书，</w:t>
      </w:r>
      <w:r>
        <w:rPr>
          <w:spacing w:val="-17"/>
        </w:rPr>
        <w:t xml:space="preserve"> </w:t>
      </w:r>
      <w:r>
        <w:rPr>
          <w:spacing w:val="-8"/>
        </w:rPr>
        <w:t>若原有资质（资格）</w:t>
      </w:r>
      <w:r>
        <w:rPr>
          <w:spacing w:val="-39"/>
        </w:rPr>
        <w:t xml:space="preserve"> </w:t>
      </w:r>
      <w:r>
        <w:rPr>
          <w:spacing w:val="-8"/>
        </w:rPr>
        <w:t>证书处</w:t>
      </w:r>
      <w:r>
        <w:rPr>
          <w:spacing w:val="-5"/>
        </w:rPr>
        <w:t>于年审期间，</w:t>
      </w:r>
      <w:r>
        <w:rPr>
          <w:spacing w:val="-25"/>
        </w:rPr>
        <w:t xml:space="preserve"> </w:t>
      </w:r>
      <w:r>
        <w:rPr>
          <w:spacing w:val="-5"/>
        </w:rPr>
        <w:t>须提供证书颁发部门提供的回执，</w:t>
      </w:r>
      <w:r>
        <w:rPr>
          <w:spacing w:val="-29"/>
        </w:rPr>
        <w:t xml:space="preserve"> </w:t>
      </w:r>
      <w:r>
        <w:rPr>
          <w:spacing w:val="-5"/>
        </w:rPr>
        <w:t>并且回执须证明该证书依然有效（若在法规范围不需提供的，</w:t>
      </w:r>
      <w:r>
        <w:rPr>
          <w:spacing w:val="-27"/>
        </w:rPr>
        <w:t xml:space="preserve"> </w:t>
      </w:r>
      <w:r>
        <w:rPr>
          <w:spacing w:val="-5"/>
        </w:rPr>
        <w:t>供应商应做书面说明并提供证明文件，</w:t>
      </w:r>
      <w:r>
        <w:rPr>
          <w:spacing w:val="-27"/>
        </w:rPr>
        <w:t xml:space="preserve"> </w:t>
      </w:r>
      <w:r>
        <w:rPr>
          <w:spacing w:val="-5"/>
        </w:rPr>
        <w:t>否则该证书</w:t>
      </w:r>
      <w:r>
        <w:rPr>
          <w:spacing w:val="-6"/>
        </w:rPr>
        <w:t>无效</w:t>
      </w:r>
      <w:r>
        <w:rPr>
          <w:spacing w:val="-28"/>
        </w:rPr>
        <w:t>），</w:t>
      </w:r>
      <w:r>
        <w:rPr>
          <w:spacing w:val="-3"/>
        </w:rPr>
        <w:t xml:space="preserve"> </w:t>
      </w:r>
      <w:r>
        <w:rPr>
          <w:spacing w:val="-6"/>
        </w:rPr>
        <w:t>则该投标人提供年审证明的可按原资质（资格）</w:t>
      </w:r>
      <w:r>
        <w:rPr>
          <w:spacing w:val="-27"/>
        </w:rPr>
        <w:t xml:space="preserve"> </w:t>
      </w:r>
      <w:r>
        <w:rPr>
          <w:spacing w:val="-6"/>
        </w:rPr>
        <w:t>投标； 若投</w:t>
      </w:r>
      <w:r>
        <w:rPr>
          <w:spacing w:val="-7"/>
        </w:rPr>
        <w:t>标人正在申</w:t>
      </w:r>
      <w:r>
        <w:rPr>
          <w:spacing w:val="-2"/>
        </w:rPr>
        <w:t>报上一级别资质（资格</w:t>
      </w:r>
      <w:r>
        <w:t>），</w:t>
      </w:r>
      <w:r>
        <w:rPr>
          <w:spacing w:val="-2"/>
        </w:rPr>
        <w:t>在未获批准之前，仍</w:t>
      </w:r>
      <w:r>
        <w:rPr>
          <w:spacing w:val="-3"/>
        </w:rPr>
        <w:t>按原级别资质</w:t>
      </w:r>
      <w:r>
        <w:rPr>
          <w:spacing w:val="-21"/>
        </w:rPr>
        <w:t xml:space="preserve"> </w:t>
      </w:r>
      <w:r>
        <w:rPr>
          <w:spacing w:val="-3"/>
        </w:rPr>
        <w:t>（资格）投标。</w:t>
      </w:r>
    </w:p>
    <w:p w14:paraId="420FA74B">
      <w:pPr>
        <w:pStyle w:val="2"/>
        <w:spacing w:before="10" w:line="179" w:lineRule="auto"/>
        <w:ind w:left="19"/>
      </w:pPr>
      <w:r>
        <w:rPr>
          <w:spacing w:val="-12"/>
        </w:rPr>
        <w:t>20． 投标有效期</w:t>
      </w:r>
    </w:p>
    <w:p w14:paraId="545DF466">
      <w:pPr>
        <w:pStyle w:val="2"/>
        <w:spacing w:before="2" w:line="178" w:lineRule="auto"/>
        <w:ind w:left="22" w:right="204" w:firstLine="472"/>
      </w:pPr>
      <w:r>
        <w:t>20.1</w:t>
      </w:r>
      <w:r>
        <w:rPr>
          <w:spacing w:val="21"/>
        </w:rPr>
        <w:t xml:space="preserve">  </w:t>
      </w:r>
      <w:r>
        <w:t>投标有效期为从投标截止之日算起的日历</w:t>
      </w:r>
      <w:r>
        <w:rPr>
          <w:spacing w:val="-1"/>
        </w:rPr>
        <w:t>天数。在此期限内，所有投</w:t>
      </w:r>
      <w:r>
        <w:rPr>
          <w:spacing w:val="-5"/>
        </w:rPr>
        <w:t>标文件均保持有效。</w:t>
      </w:r>
    </w:p>
    <w:p w14:paraId="3F0A3067">
      <w:pPr>
        <w:pStyle w:val="2"/>
        <w:spacing w:before="7" w:line="178" w:lineRule="auto"/>
        <w:ind w:left="20" w:right="205" w:firstLine="474"/>
      </w:pPr>
      <w:r>
        <w:t>20.2</w:t>
      </w:r>
      <w:r>
        <w:rPr>
          <w:spacing w:val="19"/>
        </w:rPr>
        <w:t xml:space="preserve">  </w:t>
      </w:r>
      <w:r>
        <w:t>在特殊情况下，采购代理机构在原定的投标有效</w:t>
      </w:r>
      <w:r>
        <w:rPr>
          <w:spacing w:val="-1"/>
        </w:rPr>
        <w:t>期满之前，采购代理</w:t>
      </w:r>
      <w:r>
        <w:rPr>
          <w:spacing w:val="-4"/>
        </w:rPr>
        <w:t>机构可以根据需要以书面形式（包括采购代理机构网站公开发布方式）</w:t>
      </w:r>
      <w:r>
        <w:rPr>
          <w:spacing w:val="-23"/>
        </w:rPr>
        <w:t xml:space="preserve"> </w:t>
      </w:r>
      <w:r>
        <w:rPr>
          <w:spacing w:val="-4"/>
        </w:rPr>
        <w:t>向投标人</w:t>
      </w:r>
      <w:r>
        <w:rPr>
          <w:spacing w:val="-5"/>
        </w:rPr>
        <w:t>提出延长投标有效期的要求，</w:t>
      </w:r>
      <w:r>
        <w:rPr>
          <w:spacing w:val="-23"/>
        </w:rPr>
        <w:t xml:space="preserve"> </w:t>
      </w:r>
      <w:r>
        <w:rPr>
          <w:spacing w:val="-5"/>
        </w:rPr>
        <w:t>对此要求投标人须以书面形式予以答复，</w:t>
      </w:r>
      <w:r>
        <w:rPr>
          <w:spacing w:val="-32"/>
        </w:rPr>
        <w:t xml:space="preserve"> </w:t>
      </w:r>
      <w:r>
        <w:rPr>
          <w:spacing w:val="-5"/>
        </w:rPr>
        <w:t>投标人可</w:t>
      </w:r>
      <w:r>
        <w:rPr>
          <w:spacing w:val="-4"/>
        </w:rPr>
        <w:t>以拒绝采购代理机构此项要求，</w:t>
      </w:r>
      <w:r>
        <w:rPr>
          <w:spacing w:val="-23"/>
        </w:rPr>
        <w:t xml:space="preserve"> </w:t>
      </w:r>
      <w:r>
        <w:rPr>
          <w:spacing w:val="-4"/>
        </w:rPr>
        <w:t>其投标在原投标有效期满后不再有效。同意延长</w:t>
      </w:r>
      <w:r>
        <w:rPr>
          <w:spacing w:val="-2"/>
        </w:rPr>
        <w:t>投标有效期的投标人不能要求也不允许修改其投标文件。</w:t>
      </w:r>
    </w:p>
    <w:p w14:paraId="3876604C">
      <w:pPr>
        <w:pStyle w:val="2"/>
        <w:spacing w:before="1" w:line="183" w:lineRule="auto"/>
        <w:ind w:left="494"/>
      </w:pPr>
      <w:r>
        <w:rPr>
          <w:spacing w:val="-1"/>
        </w:rPr>
        <w:t>20.3</w:t>
      </w:r>
      <w:r>
        <w:rPr>
          <w:spacing w:val="32"/>
        </w:rPr>
        <w:t xml:space="preserve">  </w:t>
      </w:r>
      <w:r>
        <w:rPr>
          <w:spacing w:val="-1"/>
        </w:rPr>
        <w:t>中标供应商的投标文件有效期，截止于完成本招标文件规定的全部项</w:t>
      </w:r>
    </w:p>
    <w:p w14:paraId="48D8757C">
      <w:pPr>
        <w:spacing w:line="183" w:lineRule="auto"/>
        <w:sectPr>
          <w:footerReference r:id="rId85" w:type="default"/>
          <w:pgSz w:w="11907" w:h="16841"/>
          <w:pgMar w:top="400" w:right="1589" w:bottom="1157" w:left="1785" w:header="0" w:footer="957" w:gutter="0"/>
          <w:cols w:space="720" w:num="1"/>
        </w:sectPr>
      </w:pPr>
    </w:p>
    <w:p w14:paraId="7AF76E45">
      <w:pPr>
        <w:spacing w:line="241" w:lineRule="auto"/>
        <w:rPr>
          <w:rFonts w:ascii="Arial"/>
          <w:sz w:val="21"/>
        </w:rPr>
      </w:pPr>
    </w:p>
    <w:p w14:paraId="49E61488">
      <w:pPr>
        <w:spacing w:line="241" w:lineRule="auto"/>
        <w:rPr>
          <w:rFonts w:ascii="Arial"/>
          <w:sz w:val="21"/>
        </w:rPr>
      </w:pPr>
    </w:p>
    <w:p w14:paraId="25E053E3">
      <w:pPr>
        <w:spacing w:line="241" w:lineRule="auto"/>
        <w:rPr>
          <w:rFonts w:ascii="Arial"/>
          <w:sz w:val="21"/>
        </w:rPr>
      </w:pPr>
    </w:p>
    <w:p w14:paraId="27117FD4">
      <w:pPr>
        <w:spacing w:line="241" w:lineRule="auto"/>
        <w:rPr>
          <w:rFonts w:ascii="Arial"/>
          <w:sz w:val="21"/>
        </w:rPr>
      </w:pPr>
    </w:p>
    <w:p w14:paraId="60561761">
      <w:pPr>
        <w:pStyle w:val="2"/>
        <w:spacing w:before="104" w:line="179" w:lineRule="auto"/>
        <w:ind w:left="67"/>
      </w:pPr>
      <w:r>
        <w:rPr>
          <w:spacing w:val="-5"/>
        </w:rPr>
        <w:t>目内容，并通过竣工验收及保修期结束。</w:t>
      </w:r>
    </w:p>
    <w:p w14:paraId="4D90449D">
      <w:pPr>
        <w:pStyle w:val="2"/>
        <w:spacing w:before="1" w:line="177" w:lineRule="auto"/>
        <w:ind w:left="19"/>
      </w:pPr>
      <w:r>
        <w:rPr>
          <w:spacing w:val="-12"/>
        </w:rPr>
        <w:t>21．</w:t>
      </w:r>
      <w:r>
        <w:rPr>
          <w:spacing w:val="20"/>
        </w:rPr>
        <w:t xml:space="preserve"> </w:t>
      </w:r>
      <w:r>
        <w:rPr>
          <w:spacing w:val="-12"/>
        </w:rPr>
        <w:t>关于投标保证金</w:t>
      </w:r>
    </w:p>
    <w:p w14:paraId="6ADB5FB0">
      <w:pPr>
        <w:pStyle w:val="2"/>
        <w:spacing w:line="179" w:lineRule="auto"/>
        <w:ind w:left="41" w:right="474" w:firstLine="463"/>
      </w:pPr>
      <w:r>
        <w:rPr>
          <w:spacing w:val="1"/>
        </w:rPr>
        <w:t>21.1  根据《深圳市财政局关于调整</w:t>
      </w:r>
      <w:r>
        <w:t>政府采购投标（响应）保证金管理政策</w:t>
      </w:r>
      <w:r>
        <w:rPr>
          <w:spacing w:val="-4"/>
        </w:rPr>
        <w:t>的通知》（深财购〔</w:t>
      </w:r>
      <w:r>
        <w:rPr>
          <w:rFonts w:ascii="Times New Roman" w:hAnsi="Times New Roman" w:eastAsia="Times New Roman" w:cs="Times New Roman"/>
          <w:spacing w:val="-4"/>
        </w:rPr>
        <w:t>2021</w:t>
      </w:r>
      <w:r>
        <w:rPr>
          <w:spacing w:val="-4"/>
        </w:rPr>
        <w:t>〕</w:t>
      </w:r>
      <w:r>
        <w:rPr>
          <w:spacing w:val="-45"/>
        </w:rPr>
        <w:t xml:space="preserve"> </w:t>
      </w:r>
      <w:r>
        <w:rPr>
          <w:rFonts w:ascii="Times New Roman" w:hAnsi="Times New Roman" w:eastAsia="Times New Roman" w:cs="Times New Roman"/>
          <w:spacing w:val="-4"/>
        </w:rPr>
        <w:t>51</w:t>
      </w:r>
      <w:r>
        <w:rPr>
          <w:rFonts w:ascii="Times New Roman" w:hAnsi="Times New Roman" w:eastAsia="Times New Roman" w:cs="Times New Roman"/>
          <w:spacing w:val="15"/>
        </w:rPr>
        <w:t xml:space="preserve"> </w:t>
      </w:r>
      <w:r>
        <w:rPr>
          <w:spacing w:val="-4"/>
        </w:rPr>
        <w:t>号）文的规</w:t>
      </w:r>
      <w:r>
        <w:rPr>
          <w:spacing w:val="-5"/>
        </w:rPr>
        <w:t>定。</w:t>
      </w:r>
    </w:p>
    <w:p w14:paraId="1001A044">
      <w:pPr>
        <w:pStyle w:val="2"/>
        <w:spacing w:before="1" w:line="177" w:lineRule="auto"/>
        <w:ind w:left="19"/>
      </w:pPr>
      <w:r>
        <w:rPr>
          <w:spacing w:val="-9"/>
        </w:rPr>
        <w:t>22． 投标人的替代方案</w:t>
      </w:r>
    </w:p>
    <w:p w14:paraId="3514F490">
      <w:pPr>
        <w:pStyle w:val="2"/>
        <w:spacing w:line="179" w:lineRule="auto"/>
        <w:ind w:left="21" w:right="474" w:firstLine="473"/>
      </w:pPr>
      <w:r>
        <w:rPr>
          <w:spacing w:val="1"/>
        </w:rPr>
        <w:t>22.1</w:t>
      </w:r>
      <w:r>
        <w:rPr>
          <w:spacing w:val="65"/>
          <w:w w:val="101"/>
        </w:rPr>
        <w:t xml:space="preserve"> </w:t>
      </w:r>
      <w:r>
        <w:rPr>
          <w:spacing w:val="1"/>
        </w:rPr>
        <w:t>投标人所提交的投标文件应完全满足招标文件（包</w:t>
      </w:r>
      <w:r>
        <w:t>括图纸和技术规范</w:t>
      </w:r>
      <w:r>
        <w:rPr>
          <w:spacing w:val="-7"/>
        </w:rPr>
        <w:t>所示的基本技术设计）</w:t>
      </w:r>
      <w:r>
        <w:rPr>
          <w:spacing w:val="-22"/>
        </w:rPr>
        <w:t xml:space="preserve"> </w:t>
      </w:r>
      <w:r>
        <w:rPr>
          <w:spacing w:val="-7"/>
        </w:rPr>
        <w:t>的要求。除非项目明确允许投标</w:t>
      </w:r>
      <w:r>
        <w:rPr>
          <w:spacing w:val="-8"/>
        </w:rPr>
        <w:t>人提交替代方案，</w:t>
      </w:r>
      <w:r>
        <w:rPr>
          <w:spacing w:val="47"/>
          <w:w w:val="101"/>
        </w:rPr>
        <w:t xml:space="preserve"> </w:t>
      </w:r>
      <w:r>
        <w:rPr>
          <w:spacing w:val="-8"/>
        </w:rPr>
        <w:t>否则投</w:t>
      </w:r>
      <w:r>
        <w:rPr>
          <w:spacing w:val="-2"/>
        </w:rPr>
        <w:t>标人有关替代方案的条款将初审不通过，作投标无效处理。</w:t>
      </w:r>
    </w:p>
    <w:p w14:paraId="7A3CB70F">
      <w:pPr>
        <w:pStyle w:val="2"/>
        <w:spacing w:before="3" w:line="178" w:lineRule="auto"/>
        <w:ind w:left="20" w:right="473" w:firstLine="474"/>
      </w:pPr>
      <w:r>
        <w:t>22.2</w:t>
      </w:r>
      <w:r>
        <w:rPr>
          <w:spacing w:val="21"/>
          <w:w w:val="101"/>
        </w:rPr>
        <w:t xml:space="preserve">  </w:t>
      </w:r>
      <w:r>
        <w:t>如果允许投标人提交替代方案，则准备</w:t>
      </w:r>
      <w:r>
        <w:rPr>
          <w:spacing w:val="-1"/>
        </w:rPr>
        <w:t>提交替代方案的投标人除应提</w:t>
      </w:r>
      <w:r>
        <w:rPr>
          <w:spacing w:val="-3"/>
        </w:rPr>
        <w:t>交一份满足招标文件（包括图纸和技术规范所示的基本技术设计）要求的投标文</w:t>
      </w:r>
      <w:r>
        <w:rPr>
          <w:spacing w:val="-10"/>
        </w:rPr>
        <w:t>件外，还应提交需评审其替代方案所需的全部资料，包括</w:t>
      </w:r>
      <w:r>
        <w:rPr>
          <w:spacing w:val="-11"/>
        </w:rPr>
        <w:t>项目方案书、技术规范、</w:t>
      </w:r>
      <w:r>
        <w:rPr>
          <w:spacing w:val="-2"/>
        </w:rPr>
        <w:t>替代方案报价书、所建议的项目方案及有关的其它详细资料。</w:t>
      </w:r>
    </w:p>
    <w:p w14:paraId="76C3D18A">
      <w:pPr>
        <w:pStyle w:val="2"/>
        <w:spacing w:before="1" w:line="179" w:lineRule="auto"/>
        <w:ind w:left="19"/>
      </w:pPr>
      <w:r>
        <w:rPr>
          <w:spacing w:val="-8"/>
        </w:rPr>
        <w:t>23． 投标文件的制作要求</w:t>
      </w:r>
    </w:p>
    <w:p w14:paraId="11015B23">
      <w:pPr>
        <w:pStyle w:val="2"/>
        <w:spacing w:line="178" w:lineRule="auto"/>
        <w:ind w:left="21" w:right="473" w:firstLine="473"/>
      </w:pPr>
      <w:r>
        <w:rPr>
          <w:spacing w:val="1"/>
        </w:rPr>
        <w:t>23.1</w:t>
      </w:r>
      <w:r>
        <w:rPr>
          <w:spacing w:val="65"/>
          <w:w w:val="101"/>
        </w:rPr>
        <w:t xml:space="preserve"> </w:t>
      </w:r>
      <w:r>
        <w:rPr>
          <w:spacing w:val="1"/>
        </w:rPr>
        <w:t>投标人应准备所投项目的电子投标文件一份。此电</w:t>
      </w:r>
      <w:r>
        <w:t>子投标文件须由投</w:t>
      </w:r>
      <w:r>
        <w:rPr>
          <w:spacing w:val="3"/>
        </w:rPr>
        <w:t>标人根据采购代理机构提供的后缀名为.</w:t>
      </w:r>
      <w:r>
        <w:t>szczf</w:t>
      </w:r>
      <w:r>
        <w:rPr>
          <w:spacing w:val="3"/>
        </w:rPr>
        <w:t xml:space="preserve">  的电子招标文件，下载并使用相</w:t>
      </w:r>
      <w:r>
        <w:rPr>
          <w:spacing w:val="-2"/>
        </w:rPr>
        <w:t>应的深圳智慧采购平台投标文件制作专用软件打开招标文件（.szczf 格式）【下</w:t>
      </w:r>
      <w:r>
        <w:rPr>
          <w:spacing w:val="6"/>
        </w:rPr>
        <w:t xml:space="preserve">载地址： </w:t>
      </w:r>
      <w:r>
        <w:fldChar w:fldCharType="begin"/>
      </w:r>
      <w:r>
        <w:instrText xml:space="preserve"> HYPERLINK "http://zfcg.szggzy.com/TPBidder/DownLoad/" </w:instrText>
      </w:r>
      <w:r>
        <w:fldChar w:fldCharType="separate"/>
      </w:r>
      <w:r>
        <w:t>http</w:t>
      </w:r>
      <w:r>
        <w:rPr>
          <w:spacing w:val="6"/>
        </w:rPr>
        <w:t>://</w:t>
      </w:r>
      <w:r>
        <w:t>zfcg</w:t>
      </w:r>
      <w:r>
        <w:rPr>
          <w:spacing w:val="6"/>
        </w:rPr>
        <w:t>.</w:t>
      </w:r>
      <w:r>
        <w:t>szggzy</w:t>
      </w:r>
      <w:r>
        <w:rPr>
          <w:spacing w:val="6"/>
        </w:rPr>
        <w:t>.</w:t>
      </w:r>
      <w:r>
        <w:t>com</w:t>
      </w:r>
      <w:r>
        <w:rPr>
          <w:spacing w:val="6"/>
        </w:rPr>
        <w:t>/</w:t>
      </w:r>
      <w:r>
        <w:t>TPBidder</w:t>
      </w:r>
      <w:r>
        <w:rPr>
          <w:spacing w:val="6"/>
        </w:rPr>
        <w:t>/</w:t>
      </w:r>
      <w:r>
        <w:t>DownLoad</w:t>
      </w:r>
      <w:r>
        <w:rPr>
          <w:spacing w:val="6"/>
        </w:rPr>
        <w:t>/</w:t>
      </w:r>
      <w:r>
        <w:rPr>
          <w:spacing w:val="6"/>
        </w:rPr>
        <w:fldChar w:fldCharType="end"/>
      </w:r>
      <w:r>
        <w:rPr>
          <w:spacing w:val="6"/>
        </w:rPr>
        <w:t>深圳市智慧采购平台投标文件制作专用软件.</w:t>
      </w:r>
      <w:r>
        <w:t>zip</w:t>
      </w:r>
      <w:r>
        <w:rPr>
          <w:spacing w:val="6"/>
        </w:rPr>
        <w:t>】。</w:t>
      </w:r>
    </w:p>
    <w:p w14:paraId="57EE9844">
      <w:pPr>
        <w:pStyle w:val="2"/>
        <w:spacing w:before="5" w:line="179" w:lineRule="auto"/>
        <w:ind w:left="494"/>
      </w:pPr>
      <w:r>
        <w:rPr>
          <w:spacing w:val="-2"/>
        </w:rPr>
        <w:t>23.2 投标人在使用《投标文件制作软件》编制投标书时须注意：</w:t>
      </w:r>
    </w:p>
    <w:p w14:paraId="3E1DDFDA">
      <w:pPr>
        <w:pStyle w:val="2"/>
        <w:spacing w:before="3" w:line="178" w:lineRule="auto"/>
        <w:ind w:left="23" w:right="474" w:firstLine="471"/>
      </w:pPr>
      <w:r>
        <w:rPr>
          <w:spacing w:val="-3"/>
        </w:rPr>
        <w:t>23.2.1 导入《投标文件制作软件》的招标文件项目编号、包号应与以此制作</w:t>
      </w:r>
      <w:r>
        <w:rPr>
          <w:spacing w:val="-8"/>
        </w:rPr>
        <w:t>的投标文件项目编号、包号一致。例如，</w:t>
      </w:r>
      <w:r>
        <w:rPr>
          <w:spacing w:val="68"/>
          <w:w w:val="101"/>
        </w:rPr>
        <w:t xml:space="preserve"> </w:t>
      </w:r>
      <w:r>
        <w:rPr>
          <w:spacing w:val="-8"/>
        </w:rPr>
        <w:t>不能将甲项目 A 包的招标书导入《投标</w:t>
      </w:r>
      <w:r>
        <w:rPr>
          <w:spacing w:val="-5"/>
        </w:rPr>
        <w:t>文件制作软件》，制作乙项目 B 包的投标书。</w:t>
      </w:r>
    </w:p>
    <w:p w14:paraId="5001686F">
      <w:pPr>
        <w:pStyle w:val="2"/>
        <w:spacing w:before="1" w:line="179" w:lineRule="auto"/>
        <w:ind w:left="30" w:right="479" w:firstLine="463"/>
      </w:pPr>
      <w:r>
        <w:rPr>
          <w:spacing w:val="2"/>
        </w:rPr>
        <w:t>23.2.2</w:t>
      </w:r>
      <w:r>
        <w:rPr>
          <w:spacing w:val="66"/>
          <w:w w:val="101"/>
        </w:rPr>
        <w:t xml:space="preserve"> </w:t>
      </w:r>
      <w:r>
        <w:rPr>
          <w:spacing w:val="2"/>
        </w:rPr>
        <w:t>不能用非本公司的电子密钥加密本公司的投标文件，或</w:t>
      </w:r>
      <w:r>
        <w:rPr>
          <w:spacing w:val="1"/>
        </w:rPr>
        <w:t>者用其它公</w:t>
      </w:r>
      <w:r>
        <w:rPr>
          <w:spacing w:val="-3"/>
        </w:rPr>
        <w:t>司的登录用户上传本公司的投标文件。</w:t>
      </w:r>
    </w:p>
    <w:p w14:paraId="606CF9F9">
      <w:pPr>
        <w:pStyle w:val="2"/>
        <w:spacing w:before="2" w:line="178" w:lineRule="auto"/>
        <w:ind w:left="24" w:right="473" w:firstLine="470"/>
      </w:pPr>
      <w:r>
        <w:rPr>
          <w:spacing w:val="-4"/>
        </w:rPr>
        <w:t>23.2.3 要求用《投标文件制作软件》编制投标书的包，</w:t>
      </w:r>
      <w:r>
        <w:rPr>
          <w:spacing w:val="-15"/>
        </w:rPr>
        <w:t xml:space="preserve"> </w:t>
      </w:r>
      <w:r>
        <w:rPr>
          <w:spacing w:val="-4"/>
        </w:rPr>
        <w:t>不能</w:t>
      </w:r>
      <w:r>
        <w:rPr>
          <w:spacing w:val="-5"/>
        </w:rPr>
        <w:t>用其它方式编制</w:t>
      </w:r>
      <w:r>
        <w:rPr>
          <w:spacing w:val="-3"/>
        </w:rPr>
        <w:t>投标书。编制投标文件时，电脑须连通互联网。</w:t>
      </w:r>
    </w:p>
    <w:p w14:paraId="19D3983B">
      <w:pPr>
        <w:pStyle w:val="2"/>
        <w:spacing w:before="3" w:line="178" w:lineRule="auto"/>
        <w:ind w:left="19" w:right="474" w:firstLine="475"/>
      </w:pPr>
      <w:r>
        <w:rPr>
          <w:spacing w:val="2"/>
        </w:rPr>
        <w:t>23.2.4</w:t>
      </w:r>
      <w:r>
        <w:rPr>
          <w:spacing w:val="65"/>
          <w:w w:val="101"/>
        </w:rPr>
        <w:t xml:space="preserve"> </w:t>
      </w:r>
      <w:r>
        <w:rPr>
          <w:spacing w:val="2"/>
        </w:rPr>
        <w:t>投标文件不能带病毒。采购代理机构将用专业杀毒软件对</w:t>
      </w:r>
      <w:r>
        <w:rPr>
          <w:spacing w:val="1"/>
        </w:rPr>
        <w:t>投标文件</w:t>
      </w:r>
      <w:r>
        <w:rPr>
          <w:spacing w:val="-5"/>
        </w:rPr>
        <w:t>进行病毒检测，</w:t>
      </w:r>
      <w:r>
        <w:rPr>
          <w:spacing w:val="-24"/>
        </w:rPr>
        <w:t xml:space="preserve"> </w:t>
      </w:r>
      <w:r>
        <w:rPr>
          <w:spacing w:val="-5"/>
        </w:rPr>
        <w:t>如果这两种软件均报告发现病毒，</w:t>
      </w:r>
      <w:r>
        <w:rPr>
          <w:spacing w:val="-30"/>
        </w:rPr>
        <w:t xml:space="preserve"> </w:t>
      </w:r>
      <w:r>
        <w:rPr>
          <w:spacing w:val="-5"/>
        </w:rPr>
        <w:t>则采购代理机构认为该投标文</w:t>
      </w:r>
      <w:r>
        <w:rPr>
          <w:spacing w:val="-7"/>
        </w:rPr>
        <w:t>件带病毒。</w:t>
      </w:r>
    </w:p>
    <w:p w14:paraId="0C1DE5E3">
      <w:pPr>
        <w:pStyle w:val="2"/>
        <w:spacing w:before="2" w:line="158" w:lineRule="auto"/>
        <w:ind w:left="494"/>
      </w:pPr>
      <w:r>
        <w:rPr>
          <w:spacing w:val="11"/>
        </w:rPr>
        <w:t>23.2.5 完整填写“投标关键信息”，如下图所示：</w:t>
      </w:r>
    </w:p>
    <w:p w14:paraId="1081C4C7">
      <w:pPr>
        <w:spacing w:line="4288" w:lineRule="exact"/>
        <w:ind w:firstLine="482"/>
      </w:pPr>
      <w:r>
        <w:rPr>
          <w:position w:val="-85"/>
        </w:rPr>
        <w:drawing>
          <wp:inline distT="0" distB="0" distL="0" distR="0">
            <wp:extent cx="5281930" cy="272288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0"/>
                    <a:stretch>
                      <a:fillRect/>
                    </a:stretch>
                  </pic:blipFill>
                  <pic:spPr>
                    <a:xfrm>
                      <a:off x="0" y="0"/>
                      <a:ext cx="5282184" cy="2723388"/>
                    </a:xfrm>
                    <a:prstGeom prst="rect">
                      <a:avLst/>
                    </a:prstGeom>
                  </pic:spPr>
                </pic:pic>
              </a:graphicData>
            </a:graphic>
          </wp:inline>
        </w:drawing>
      </w:r>
    </w:p>
    <w:p w14:paraId="74E741DB">
      <w:pPr>
        <w:pStyle w:val="2"/>
        <w:spacing w:before="37" w:line="183" w:lineRule="auto"/>
        <w:ind w:left="494"/>
      </w:pPr>
      <w:r>
        <w:rPr>
          <w:color w:val="FF0000"/>
          <w:spacing w:val="12"/>
        </w:rPr>
        <w:t>备注： 上述“开标一览表”中的“投标总价”将作为价格分计算依据； 其它</w:t>
      </w:r>
    </w:p>
    <w:p w14:paraId="02D43274">
      <w:pPr>
        <w:spacing w:line="183" w:lineRule="auto"/>
        <w:sectPr>
          <w:footerReference r:id="rId86" w:type="default"/>
          <w:pgSz w:w="11907" w:h="16841"/>
          <w:pgMar w:top="400" w:right="1320" w:bottom="1157" w:left="1785" w:header="0" w:footer="957" w:gutter="0"/>
          <w:cols w:space="720" w:num="1"/>
        </w:sectPr>
      </w:pPr>
    </w:p>
    <w:p w14:paraId="5C6880F0">
      <w:pPr>
        <w:spacing w:line="241" w:lineRule="auto"/>
        <w:rPr>
          <w:rFonts w:ascii="Arial"/>
          <w:sz w:val="21"/>
        </w:rPr>
      </w:pPr>
    </w:p>
    <w:p w14:paraId="40A9A898">
      <w:pPr>
        <w:spacing w:line="241" w:lineRule="auto"/>
        <w:rPr>
          <w:rFonts w:ascii="Arial"/>
          <w:sz w:val="21"/>
        </w:rPr>
      </w:pPr>
    </w:p>
    <w:p w14:paraId="2E7C68B8">
      <w:pPr>
        <w:spacing w:line="241" w:lineRule="auto"/>
        <w:rPr>
          <w:rFonts w:ascii="Arial"/>
          <w:sz w:val="21"/>
        </w:rPr>
      </w:pPr>
    </w:p>
    <w:p w14:paraId="7A4C94F5">
      <w:pPr>
        <w:spacing w:line="241" w:lineRule="auto"/>
        <w:rPr>
          <w:rFonts w:ascii="Arial"/>
          <w:sz w:val="21"/>
        </w:rPr>
      </w:pPr>
    </w:p>
    <w:p w14:paraId="40A2DCE4">
      <w:pPr>
        <w:pStyle w:val="2"/>
        <w:spacing w:before="104" w:line="189" w:lineRule="auto"/>
        <w:ind w:left="21" w:right="472"/>
        <w:jc w:val="both"/>
      </w:pPr>
      <w:r>
        <w:rPr>
          <w:color w:val="FF0000"/>
        </w:rPr>
        <w:t>信息仅是对投标文件相关内容的概括性表述，</w:t>
      </w:r>
      <w:r>
        <w:rPr>
          <w:color w:val="FF0000"/>
          <w:spacing w:val="-3"/>
        </w:rPr>
        <w:t xml:space="preserve"> </w:t>
      </w:r>
      <w:r>
        <w:rPr>
          <w:color w:val="FF0000"/>
        </w:rPr>
        <w:t>不作为评审依据。</w:t>
      </w:r>
      <w:r>
        <w:t>若本项目的“开标一览表”栏目格式填写有其他要求的，将在招</w:t>
      </w:r>
      <w:r>
        <w:rPr>
          <w:spacing w:val="-1"/>
        </w:rPr>
        <w:t>标文件第一册专用条款第二章“对</w:t>
      </w:r>
      <w:r>
        <w:rPr>
          <w:spacing w:val="7"/>
        </w:rPr>
        <w:t>通用条款的补充内容”予以说明。</w:t>
      </w:r>
    </w:p>
    <w:p w14:paraId="21E41FC7">
      <w:pPr>
        <w:pStyle w:val="2"/>
        <w:spacing w:before="258" w:line="178" w:lineRule="auto"/>
        <w:ind w:left="25" w:right="479" w:firstLine="469"/>
      </w:pPr>
      <w:r>
        <w:t>23.2.6</w:t>
      </w:r>
      <w:r>
        <w:rPr>
          <w:spacing w:val="65"/>
        </w:rPr>
        <w:t xml:space="preserve"> </w:t>
      </w:r>
      <w:r>
        <w:t>投标人在编辑投标文件时， 在投标文件目录中属于本节点内容的必</w:t>
      </w:r>
      <w:r>
        <w:rPr>
          <w:spacing w:val="-3"/>
        </w:rPr>
        <w:t>须在本节点中填写，填写到其他节点或附件， 一切</w:t>
      </w:r>
      <w:r>
        <w:rPr>
          <w:spacing w:val="-4"/>
        </w:rPr>
        <w:t>后果由供应商自行承担。</w:t>
      </w:r>
    </w:p>
    <w:p w14:paraId="17930691">
      <w:pPr>
        <w:pStyle w:val="2"/>
        <w:spacing w:line="179" w:lineRule="auto"/>
        <w:ind w:left="20" w:right="475" w:firstLine="474"/>
      </w:pPr>
      <w:r>
        <w:rPr>
          <w:spacing w:val="-3"/>
        </w:rPr>
        <w:t>23.2.7 投标文件编写完成后，必须用属于投标人的电子密钥进行加密，否则视同未盖公章，将导致投标文件无效。</w:t>
      </w:r>
    </w:p>
    <w:p w14:paraId="70C4FE3F">
      <w:pPr>
        <w:pStyle w:val="2"/>
        <w:spacing w:before="3" w:line="178" w:lineRule="auto"/>
        <w:ind w:left="22" w:right="474" w:firstLine="472"/>
      </w:pPr>
      <w:r>
        <w:rPr>
          <w:spacing w:val="-3"/>
        </w:rPr>
        <w:t>23.2.8 采购代理机构不接受投标截止时间后递交的纸质、电子、传真等所有形式的投标文件。由于对网上政府采购系统操作不熟悉或自身电脑、网络等原因</w:t>
      </w:r>
      <w:r>
        <w:rPr>
          <w:spacing w:val="-4"/>
        </w:rPr>
        <w:t>导致不能在投标截止时间之前上传投标文件，</w:t>
      </w:r>
      <w:r>
        <w:rPr>
          <w:spacing w:val="-25"/>
        </w:rPr>
        <w:t xml:space="preserve"> </w:t>
      </w:r>
      <w:r>
        <w:rPr>
          <w:spacing w:val="-4"/>
        </w:rPr>
        <w:t>采购代理机构概不负责。建议于开</w:t>
      </w:r>
      <w:r>
        <w:rPr>
          <w:spacing w:val="-1"/>
        </w:rPr>
        <w:t>标前一个工作日完成投标文件的制作与上传，如上传确有困难</w:t>
      </w:r>
      <w:r>
        <w:rPr>
          <w:spacing w:val="-2"/>
        </w:rPr>
        <w:t>，请及时咨询。</w:t>
      </w:r>
    </w:p>
    <w:p w14:paraId="3C608722">
      <w:pPr>
        <w:pStyle w:val="2"/>
        <w:spacing w:before="4" w:line="178" w:lineRule="auto"/>
        <w:ind w:left="24" w:right="474" w:firstLine="470"/>
      </w:pPr>
      <w:r>
        <w:rPr>
          <w:spacing w:val="-5"/>
        </w:rPr>
        <w:t>23.2.9 如果开标时出现网络故障、技术故障， 影响了</w:t>
      </w:r>
      <w:r>
        <w:rPr>
          <w:spacing w:val="-6"/>
        </w:rPr>
        <w:t>政府采购活动，</w:t>
      </w:r>
      <w:r>
        <w:rPr>
          <w:spacing w:val="-38"/>
        </w:rPr>
        <w:t xml:space="preserve"> </w:t>
      </w:r>
      <w:r>
        <w:rPr>
          <w:spacing w:val="-6"/>
        </w:rPr>
        <w:t>采购代理机构有权采取措施如延期、接受无法从网上上传的投标书等，</w:t>
      </w:r>
      <w:r>
        <w:rPr>
          <w:spacing w:val="43"/>
          <w:w w:val="101"/>
        </w:rPr>
        <w:t xml:space="preserve"> </w:t>
      </w:r>
      <w:r>
        <w:rPr>
          <w:spacing w:val="-6"/>
        </w:rPr>
        <w:t>以保障政府采购</w:t>
      </w:r>
      <w:r>
        <w:rPr>
          <w:spacing w:val="-4"/>
        </w:rPr>
        <w:t>活动的公开、公平和公正。</w:t>
      </w:r>
    </w:p>
    <w:p w14:paraId="1FE4A6D2">
      <w:pPr>
        <w:pStyle w:val="2"/>
        <w:spacing w:line="179" w:lineRule="auto"/>
        <w:ind w:left="494"/>
      </w:pPr>
      <w:r>
        <w:rPr>
          <w:spacing w:val="-3"/>
        </w:rPr>
        <w:t>23.3</w:t>
      </w:r>
      <w:r>
        <w:rPr>
          <w:spacing w:val="31"/>
        </w:rPr>
        <w:t xml:space="preserve"> </w:t>
      </w:r>
      <w:r>
        <w:rPr>
          <w:spacing w:val="-3"/>
        </w:rPr>
        <w:t>电报、电话、传真形式的投标概不</w:t>
      </w:r>
      <w:r>
        <w:rPr>
          <w:spacing w:val="-4"/>
        </w:rPr>
        <w:t>接受。</w:t>
      </w:r>
    </w:p>
    <w:p w14:paraId="5B2DD9A1">
      <w:pPr>
        <w:pStyle w:val="2"/>
        <w:spacing w:before="2" w:line="178" w:lineRule="auto"/>
        <w:ind w:left="23" w:right="479" w:firstLine="471"/>
      </w:pPr>
      <w:r>
        <w:rPr>
          <w:spacing w:val="1"/>
        </w:rPr>
        <w:t>23.4</w:t>
      </w:r>
      <w:r>
        <w:rPr>
          <w:spacing w:val="64"/>
          <w:w w:val="101"/>
        </w:rPr>
        <w:t xml:space="preserve"> </w:t>
      </w:r>
      <w:r>
        <w:rPr>
          <w:spacing w:val="1"/>
        </w:rPr>
        <w:t>经投标人电子密钥加密的投标文件无须盖章或签字，</w:t>
      </w:r>
      <w:r>
        <w:t>专用条款另有要</w:t>
      </w:r>
      <w:r>
        <w:rPr>
          <w:spacing w:val="-8"/>
        </w:rPr>
        <w:t>求的除外。</w:t>
      </w:r>
    </w:p>
    <w:p w14:paraId="6BCB6D15">
      <w:pPr>
        <w:pStyle w:val="2"/>
        <w:spacing w:before="1" w:line="173" w:lineRule="auto"/>
        <w:ind w:left="494"/>
      </w:pPr>
      <w:r>
        <w:rPr>
          <w:spacing w:val="-2"/>
        </w:rPr>
        <w:t>23.5</w:t>
      </w:r>
      <w:r>
        <w:rPr>
          <w:spacing w:val="83"/>
          <w:w w:val="101"/>
        </w:rPr>
        <w:t xml:space="preserve"> </w:t>
      </w:r>
      <w:r>
        <w:rPr>
          <w:spacing w:val="-2"/>
        </w:rPr>
        <w:t>各类资格（资质）文件提供扫描件，专用条款另有要求的除外。</w:t>
      </w:r>
    </w:p>
    <w:p w14:paraId="5FDBCA81">
      <w:pPr>
        <w:pStyle w:val="2"/>
        <w:spacing w:before="134" w:line="194" w:lineRule="auto"/>
        <w:ind w:left="2569"/>
        <w:outlineLvl w:val="1"/>
        <w:rPr>
          <w:sz w:val="28"/>
          <w:szCs w:val="28"/>
        </w:rPr>
      </w:pPr>
      <w:bookmarkStart w:id="60" w:name="bookmark54"/>
      <w:bookmarkEnd w:id="60"/>
      <w:r>
        <w:rPr>
          <w:spacing w:val="-2"/>
          <w:sz w:val="28"/>
          <w:szCs w:val="28"/>
        </w:rPr>
        <w:t>第四章</w:t>
      </w:r>
      <w:r>
        <w:rPr>
          <w:spacing w:val="8"/>
          <w:sz w:val="28"/>
          <w:szCs w:val="28"/>
        </w:rPr>
        <w:t xml:space="preserve">     </w:t>
      </w:r>
      <w:r>
        <w:rPr>
          <w:spacing w:val="-2"/>
          <w:sz w:val="28"/>
          <w:szCs w:val="28"/>
        </w:rPr>
        <w:t>投标文件的递交</w:t>
      </w:r>
    </w:p>
    <w:p w14:paraId="3F2827BD">
      <w:pPr>
        <w:pStyle w:val="2"/>
        <w:spacing w:before="84" w:line="179" w:lineRule="auto"/>
        <w:ind w:left="19"/>
      </w:pPr>
      <w:r>
        <w:rPr>
          <w:spacing w:val="-10"/>
        </w:rPr>
        <w:t>24． 投标文件的保密</w:t>
      </w:r>
    </w:p>
    <w:p w14:paraId="4AC5A9A8">
      <w:pPr>
        <w:pStyle w:val="2"/>
        <w:spacing w:before="3" w:line="175" w:lineRule="auto"/>
        <w:ind w:left="19" w:right="628" w:firstLine="475"/>
        <w:jc w:val="both"/>
      </w:pPr>
      <w:r>
        <w:rPr>
          <w:spacing w:val="-1"/>
        </w:rPr>
        <w:t>24.</w:t>
      </w:r>
      <w:r>
        <w:rPr>
          <w:spacing w:val="-34"/>
        </w:rPr>
        <w:t xml:space="preserve"> </w:t>
      </w:r>
      <w:r>
        <w:rPr>
          <w:spacing w:val="-1"/>
        </w:rPr>
        <w:t>1在投标文件制作完成后，在投标文件制作软件点击【生成标书】按钮进入【填写开标一览表界面】界面，在该界面填写完开</w:t>
      </w:r>
      <w:r>
        <w:rPr>
          <w:spacing w:val="-2"/>
        </w:rPr>
        <w:t>标一览表信息后点击【</w:t>
      </w:r>
      <w:r>
        <w:t>确定】，进入投标文件生成环节。投标文件制作软件会在</w:t>
      </w:r>
      <w:r>
        <w:rPr>
          <w:spacing w:val="-1"/>
        </w:rPr>
        <w:t>投标文件生成过程中</w:t>
      </w:r>
      <w:r>
        <w:t xml:space="preserve"> </w:t>
      </w:r>
      <w:r>
        <w:rPr>
          <w:spacing w:val="4"/>
        </w:rPr>
        <w:t>,提示用户输入密码，输入密码后对标文件自动进行加密，此加密程序确保投</w:t>
      </w:r>
      <w:r>
        <w:t>标文件在到达开标时间后才能解密查看。在加密过程中，</w:t>
      </w:r>
      <w:r>
        <w:rPr>
          <w:spacing w:val="-1"/>
        </w:rPr>
        <w:t>请按照软件提示进行</w:t>
      </w:r>
      <w:r>
        <w:rPr>
          <w:spacing w:val="-4"/>
        </w:rPr>
        <w:t>操作。加密操作界面如下图所示：</w:t>
      </w:r>
    </w:p>
    <w:p w14:paraId="6A6319C8">
      <w:pPr>
        <w:spacing w:line="4291" w:lineRule="exact"/>
        <w:ind w:firstLine="482"/>
      </w:pPr>
      <w:r>
        <w:rPr>
          <w:position w:val="-85"/>
        </w:rPr>
        <w:drawing>
          <wp:inline distT="0" distB="0" distL="0" distR="0">
            <wp:extent cx="5281930" cy="272478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1"/>
                    <a:stretch>
                      <a:fillRect/>
                    </a:stretch>
                  </pic:blipFill>
                  <pic:spPr>
                    <a:xfrm>
                      <a:off x="0" y="0"/>
                      <a:ext cx="5282184" cy="2724912"/>
                    </a:xfrm>
                    <a:prstGeom prst="rect">
                      <a:avLst/>
                    </a:prstGeom>
                  </pic:spPr>
                </pic:pic>
              </a:graphicData>
            </a:graphic>
          </wp:inline>
        </w:drawing>
      </w:r>
    </w:p>
    <w:p w14:paraId="4146F289">
      <w:pPr>
        <w:pStyle w:val="2"/>
        <w:spacing w:before="36" w:line="189" w:lineRule="auto"/>
        <w:ind w:left="27" w:right="628" w:firstLine="463"/>
      </w:pPr>
      <w:r>
        <w:t>在投标文件制作软件点击【生成标书】按钮进</w:t>
      </w:r>
      <w:r>
        <w:rPr>
          <w:spacing w:val="-1"/>
        </w:rPr>
        <w:t>入【填写开标一览表界面】界面，在该界面填写完开标一览表信息后点击【确定】，进入投标文件生成环</w:t>
      </w:r>
    </w:p>
    <w:p w14:paraId="5819F94C">
      <w:pPr>
        <w:spacing w:line="189" w:lineRule="auto"/>
        <w:sectPr>
          <w:footerReference r:id="rId87" w:type="default"/>
          <w:pgSz w:w="11907" w:h="16841"/>
          <w:pgMar w:top="400" w:right="1320" w:bottom="1157" w:left="1785" w:header="0" w:footer="957" w:gutter="0"/>
          <w:cols w:space="720" w:num="1"/>
        </w:sectPr>
      </w:pPr>
    </w:p>
    <w:p w14:paraId="664C7B39">
      <w:pPr>
        <w:rPr>
          <w:rFonts w:ascii="Arial"/>
          <w:sz w:val="21"/>
        </w:rPr>
      </w:pPr>
    </w:p>
    <w:p w14:paraId="56010721">
      <w:pPr>
        <w:rPr>
          <w:rFonts w:ascii="Arial"/>
          <w:sz w:val="21"/>
        </w:rPr>
      </w:pPr>
    </w:p>
    <w:p w14:paraId="53C4E14E">
      <w:pPr>
        <w:spacing w:line="241" w:lineRule="auto"/>
        <w:rPr>
          <w:rFonts w:ascii="Arial"/>
          <w:sz w:val="21"/>
        </w:rPr>
      </w:pPr>
    </w:p>
    <w:p w14:paraId="054D4AA9">
      <w:pPr>
        <w:spacing w:line="241" w:lineRule="auto"/>
        <w:rPr>
          <w:rFonts w:ascii="Arial"/>
          <w:sz w:val="21"/>
        </w:rPr>
      </w:pPr>
    </w:p>
    <w:p w14:paraId="10494058">
      <w:pPr>
        <w:pStyle w:val="2"/>
        <w:spacing w:before="105" w:line="160" w:lineRule="auto"/>
        <w:ind w:left="21"/>
      </w:pPr>
      <w:r>
        <w:rPr>
          <w:spacing w:val="-12"/>
        </w:rPr>
        <w:t>节。</w:t>
      </w:r>
    </w:p>
    <w:p w14:paraId="316C1977">
      <w:pPr>
        <w:spacing w:line="4298" w:lineRule="exact"/>
        <w:ind w:firstLine="11"/>
      </w:pPr>
      <w:r>
        <w:rPr>
          <w:position w:val="-85"/>
        </w:rPr>
        <w:drawing>
          <wp:inline distT="0" distB="0" distL="0" distR="0">
            <wp:extent cx="5281930" cy="272923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2"/>
                    <a:stretch>
                      <a:fillRect/>
                    </a:stretch>
                  </pic:blipFill>
                  <pic:spPr>
                    <a:xfrm>
                      <a:off x="0" y="0"/>
                      <a:ext cx="5282184" cy="2729483"/>
                    </a:xfrm>
                    <a:prstGeom prst="rect">
                      <a:avLst/>
                    </a:prstGeom>
                  </pic:spPr>
                </pic:pic>
              </a:graphicData>
            </a:graphic>
          </wp:inline>
        </w:drawing>
      </w:r>
    </w:p>
    <w:p w14:paraId="6ADFD1EC">
      <w:pPr>
        <w:pStyle w:val="2"/>
        <w:spacing w:before="35" w:line="179" w:lineRule="auto"/>
        <w:ind w:left="20" w:right="172" w:firstLine="474"/>
      </w:pPr>
      <w:r>
        <w:rPr>
          <w:spacing w:val="-1"/>
        </w:rPr>
        <w:t>投标文件制作软件会在投标文件生成过程中，提示用户输入密码，输入密</w:t>
      </w:r>
      <w:r>
        <w:rPr>
          <w:spacing w:val="-4"/>
        </w:rPr>
        <w:t>码后对标文件自动进行加密。</w:t>
      </w:r>
    </w:p>
    <w:p w14:paraId="564AB8F2">
      <w:pPr>
        <w:pStyle w:val="2"/>
        <w:spacing w:before="1" w:line="177" w:lineRule="auto"/>
        <w:ind w:left="24"/>
      </w:pPr>
      <w:r>
        <w:rPr>
          <w:b/>
          <w:bCs/>
          <w:spacing w:val="-4"/>
        </w:rPr>
        <w:t>24.2</w:t>
      </w:r>
      <w:r>
        <w:rPr>
          <w:spacing w:val="-4"/>
        </w:rPr>
        <w:t xml:space="preserve"> </w:t>
      </w:r>
      <w:r>
        <w:rPr>
          <w:b/>
          <w:bCs/>
          <w:spacing w:val="-4"/>
        </w:rPr>
        <w:t>若采购项目出现延期情况：</w:t>
      </w:r>
    </w:p>
    <w:p w14:paraId="42EAAD4F">
      <w:pPr>
        <w:pStyle w:val="2"/>
        <w:spacing w:before="2" w:line="183" w:lineRule="auto"/>
        <w:ind w:left="20" w:right="132" w:firstLine="487"/>
        <w:jc w:val="both"/>
      </w:pPr>
      <w:r>
        <w:rPr>
          <w:b/>
          <w:bCs/>
          <w:spacing w:val="-1"/>
        </w:rPr>
        <w:t>如果供下载的招标文件（后缀名为.szczf）有更新，</w:t>
      </w:r>
      <w:r>
        <w:rPr>
          <w:spacing w:val="-1"/>
        </w:rPr>
        <w:t xml:space="preserve"> </w:t>
      </w:r>
      <w:r>
        <w:rPr>
          <w:b/>
          <w:bCs/>
          <w:spacing w:val="-1"/>
        </w:rPr>
        <w:t>投标人必须重新下载</w:t>
      </w:r>
      <w:r>
        <w:rPr>
          <w:b/>
          <w:bCs/>
          <w:spacing w:val="-2"/>
        </w:rPr>
        <w:t>招标文件、重新制作投标文件、重新加密投标文件、重新上传投标文件；如果</w:t>
      </w:r>
      <w:r>
        <w:rPr>
          <w:b/>
          <w:bCs/>
          <w:spacing w:val="1"/>
        </w:rPr>
        <w:t>供下载的招标文件（后缀名为.</w:t>
      </w:r>
      <w:r>
        <w:rPr>
          <w:b/>
          <w:bCs/>
        </w:rPr>
        <w:t>szczf</w:t>
      </w:r>
      <w:r>
        <w:rPr>
          <w:b/>
          <w:bCs/>
          <w:spacing w:val="1"/>
        </w:rPr>
        <w:t>）没有更新，投标人必须重新加密投标文</w:t>
      </w:r>
      <w:r>
        <w:rPr>
          <w:b/>
          <w:bCs/>
          <w:spacing w:val="-4"/>
        </w:rPr>
        <w:t>件、重新上传投标文件（是否重新制作投标文件根据项目实际情况定）</w:t>
      </w:r>
      <w:r>
        <w:rPr>
          <w:spacing w:val="-4"/>
        </w:rPr>
        <w:t xml:space="preserve"> </w:t>
      </w:r>
      <w:r>
        <w:rPr>
          <w:b/>
          <w:bCs/>
          <w:spacing w:val="-4"/>
        </w:rPr>
        <w:t>。否则</w:t>
      </w:r>
      <w:r>
        <w:rPr>
          <w:spacing w:val="4"/>
        </w:rPr>
        <w:t xml:space="preserve">  </w:t>
      </w:r>
      <w:r>
        <w:rPr>
          <w:b/>
          <w:bCs/>
          <w:spacing w:val="-4"/>
        </w:rPr>
        <w:t>,</w:t>
      </w:r>
      <w:r>
        <w:rPr>
          <w:spacing w:val="33"/>
        </w:rPr>
        <w:t xml:space="preserve">  </w:t>
      </w:r>
      <w:r>
        <w:rPr>
          <w:b/>
          <w:bCs/>
          <w:spacing w:val="-4"/>
        </w:rPr>
        <w:t>投标人自行承担投标文件无法解密导致投标无效的后果。</w:t>
      </w:r>
    </w:p>
    <w:p w14:paraId="3840D7C6">
      <w:pPr>
        <w:pStyle w:val="2"/>
        <w:spacing w:before="273" w:line="178" w:lineRule="auto"/>
        <w:ind w:left="19"/>
      </w:pPr>
      <w:r>
        <w:rPr>
          <w:spacing w:val="-6"/>
        </w:rPr>
        <w:t>25． 上传投标文件及投标截止日期</w:t>
      </w:r>
    </w:p>
    <w:p w14:paraId="2F87D263">
      <w:pPr>
        <w:pStyle w:val="2"/>
        <w:spacing w:before="1" w:line="176" w:lineRule="auto"/>
        <w:ind w:left="22" w:right="171" w:firstLine="472"/>
      </w:pPr>
      <w:r>
        <w:rPr>
          <w:spacing w:val="-3"/>
        </w:rPr>
        <w:t>25.</w:t>
      </w:r>
      <w:r>
        <w:rPr>
          <w:spacing w:val="-28"/>
        </w:rPr>
        <w:t xml:space="preserve"> </w:t>
      </w:r>
      <w:r>
        <w:rPr>
          <w:spacing w:val="-3"/>
        </w:rPr>
        <w:t>1实行网上投标， 投标人必须在招标文件规定的投标截止时间前用电子</w:t>
      </w:r>
      <w:r>
        <w:rPr>
          <w:spacing w:val="15"/>
        </w:rPr>
        <w:t>密钥登录“深圳政府采购智慧平台系统（</w:t>
      </w:r>
      <w:r>
        <w:rPr>
          <w:spacing w:val="-16"/>
        </w:rPr>
        <w:t xml:space="preserve"> </w:t>
      </w:r>
      <w:r>
        <w:fldChar w:fldCharType="begin"/>
      </w:r>
      <w:r>
        <w:instrText xml:space="preserve"> HYPERLINK "http://zfcg.szggzy.com:8081/" </w:instrText>
      </w:r>
      <w:r>
        <w:fldChar w:fldCharType="separate"/>
      </w:r>
      <w:r>
        <w:t>http</w:t>
      </w:r>
      <w:r>
        <w:rPr>
          <w:spacing w:val="15"/>
        </w:rPr>
        <w:t>://</w:t>
      </w:r>
      <w:r>
        <w:t>zfcg</w:t>
      </w:r>
      <w:r>
        <w:rPr>
          <w:spacing w:val="15"/>
        </w:rPr>
        <w:t>.</w:t>
      </w:r>
      <w:r>
        <w:t>szggzy</w:t>
      </w:r>
      <w:r>
        <w:rPr>
          <w:spacing w:val="15"/>
        </w:rPr>
        <w:t>.</w:t>
      </w:r>
      <w:r>
        <w:t>com</w:t>
      </w:r>
      <w:r>
        <w:rPr>
          <w:spacing w:val="15"/>
        </w:rPr>
        <w:t>:8081/</w:t>
      </w:r>
      <w:r>
        <w:rPr>
          <w:spacing w:val="15"/>
        </w:rPr>
        <w:fldChar w:fldCharType="end"/>
      </w:r>
      <w:r>
        <w:rPr>
          <w:spacing w:val="-32"/>
        </w:rPr>
        <w:t xml:space="preserve"> </w:t>
      </w:r>
      <w:r>
        <w:rPr>
          <w:spacing w:val="15"/>
        </w:rPr>
        <w:t>）”</w:t>
      </w:r>
    </w:p>
    <w:p w14:paraId="0DDDE52A">
      <w:pPr>
        <w:pStyle w:val="2"/>
        <w:spacing w:before="8" w:line="179" w:lineRule="auto"/>
        <w:ind w:left="19" w:right="7" w:firstLine="3"/>
      </w:pPr>
      <w:r>
        <w:rPr>
          <w:spacing w:val="6"/>
        </w:rPr>
        <w:t>后</w:t>
      </w:r>
      <w:r>
        <w:rPr>
          <w:spacing w:val="31"/>
        </w:rPr>
        <w:t xml:space="preserve">  </w:t>
      </w:r>
      <w:r>
        <w:rPr>
          <w:spacing w:val="6"/>
        </w:rPr>
        <w:t>，用“【我的项目】  →【项目流程】→</w:t>
      </w:r>
      <w:r>
        <w:rPr>
          <w:spacing w:val="51"/>
        </w:rPr>
        <w:t xml:space="preserve"> </w:t>
      </w:r>
      <w:r>
        <w:rPr>
          <w:spacing w:val="6"/>
        </w:rPr>
        <w:t>【递交投标(应答)文件】”功能点上</w:t>
      </w:r>
      <w:r>
        <w:rPr>
          <w:spacing w:val="-1"/>
        </w:rPr>
        <w:t>传投标文件。如果确有困难，多次上传均告失败，请在投标截止时间之</w:t>
      </w:r>
      <w:r>
        <w:rPr>
          <w:spacing w:val="-2"/>
        </w:rPr>
        <w:t>前</w:t>
      </w:r>
      <w:r>
        <w:rPr>
          <w:spacing w:val="30"/>
          <w:w w:val="101"/>
        </w:rPr>
        <w:t xml:space="preserve"> </w:t>
      </w:r>
      <w:r>
        <w:rPr>
          <w:spacing w:val="-2"/>
        </w:rPr>
        <w:t>咨</w:t>
      </w:r>
      <w:r>
        <w:rPr>
          <w:spacing w:val="19"/>
        </w:rPr>
        <w:t xml:space="preserve"> </w:t>
      </w:r>
      <w:r>
        <w:rPr>
          <w:spacing w:val="-2"/>
        </w:rPr>
        <w:t>询</w:t>
      </w:r>
      <w:r>
        <w:rPr>
          <w:spacing w:val="-8"/>
        </w:rPr>
        <w:t>热线电话:0755-83938599，83948100，83938584</w:t>
      </w:r>
      <w:r>
        <w:rPr>
          <w:b/>
          <w:bCs/>
          <w:spacing w:val="-8"/>
        </w:rPr>
        <w:t>。</w:t>
      </w:r>
    </w:p>
    <w:p w14:paraId="7F0A39B5">
      <w:pPr>
        <w:pStyle w:val="2"/>
        <w:spacing w:before="5" w:line="178" w:lineRule="auto"/>
        <w:ind w:left="20" w:right="197" w:firstLine="474"/>
      </w:pPr>
      <w:r>
        <w:rPr>
          <w:spacing w:val="-2"/>
        </w:rPr>
        <w:t>25.2 公诚管理咨询有限公司可以按本通用条款第</w:t>
      </w:r>
      <w:r>
        <w:rPr>
          <w:spacing w:val="25"/>
        </w:rPr>
        <w:t xml:space="preserve"> </w:t>
      </w:r>
      <w:r>
        <w:rPr>
          <w:spacing w:val="-2"/>
        </w:rPr>
        <w:t>13 条规定，通过修改招</w:t>
      </w:r>
      <w:r>
        <w:rPr>
          <w:spacing w:val="-1"/>
        </w:rPr>
        <w:t>标文件自行决定酌情延长投标截止期。在此情况下，</w:t>
      </w:r>
      <w:r>
        <w:rPr>
          <w:spacing w:val="-2"/>
        </w:rPr>
        <w:t>公诚管理咨询有限公司、</w:t>
      </w:r>
      <w:r>
        <w:t>采购单位和投标人受投标截止期制约的所有权利和义</w:t>
      </w:r>
      <w:r>
        <w:rPr>
          <w:spacing w:val="-1"/>
        </w:rPr>
        <w:t>务均应延长至新的截止</w:t>
      </w:r>
      <w:r>
        <w:t>期。在项目延期后，出于投标文件的保密考虑，建议</w:t>
      </w:r>
      <w:r>
        <w:rPr>
          <w:spacing w:val="-1"/>
        </w:rPr>
        <w:t>投标人重新加密投标文</w:t>
      </w:r>
      <w:r>
        <w:rPr>
          <w:spacing w:val="-6"/>
        </w:rPr>
        <w:t>件，重新上传。</w:t>
      </w:r>
    </w:p>
    <w:p w14:paraId="6DF5A7E5">
      <w:pPr>
        <w:pStyle w:val="2"/>
        <w:spacing w:before="1" w:line="179" w:lineRule="auto"/>
        <w:ind w:left="494"/>
      </w:pPr>
      <w:r>
        <w:rPr>
          <w:spacing w:val="-2"/>
        </w:rPr>
        <w:t>25.3 投标截止时间以后不得上传投标文件。</w:t>
      </w:r>
    </w:p>
    <w:p w14:paraId="75F3C29D">
      <w:pPr>
        <w:pStyle w:val="2"/>
        <w:spacing w:before="1" w:line="177" w:lineRule="auto"/>
        <w:ind w:left="19"/>
      </w:pPr>
      <w:r>
        <w:t>26.</w:t>
      </w:r>
      <w:r>
        <w:rPr>
          <w:spacing w:val="71"/>
          <w:w w:val="101"/>
        </w:rPr>
        <w:t xml:space="preserve"> </w:t>
      </w:r>
      <w:r>
        <w:t>样品、现场演示、方案讲解</w:t>
      </w:r>
    </w:p>
    <w:p w14:paraId="7B6060E9">
      <w:pPr>
        <w:pStyle w:val="2"/>
        <w:spacing w:line="179" w:lineRule="auto"/>
        <w:ind w:left="494"/>
      </w:pPr>
      <w:r>
        <w:rPr>
          <w:spacing w:val="-1"/>
        </w:rPr>
        <w:t>26.1</w:t>
      </w:r>
      <w:r>
        <w:rPr>
          <w:spacing w:val="62"/>
        </w:rPr>
        <w:t xml:space="preserve"> </w:t>
      </w:r>
      <w:r>
        <w:rPr>
          <w:spacing w:val="-1"/>
        </w:rPr>
        <w:t>样品、现场演示、方案讲解等事项在招标文件专</w:t>
      </w:r>
      <w:r>
        <w:rPr>
          <w:spacing w:val="-2"/>
        </w:rPr>
        <w:t>用条款中进行规定。</w:t>
      </w:r>
    </w:p>
    <w:p w14:paraId="108156D4">
      <w:pPr>
        <w:pStyle w:val="2"/>
        <w:spacing w:line="179" w:lineRule="auto"/>
        <w:ind w:left="19"/>
      </w:pPr>
      <w:r>
        <w:rPr>
          <w:spacing w:val="-8"/>
        </w:rPr>
        <w:t>27． 投标文件的修改和撤销</w:t>
      </w:r>
    </w:p>
    <w:p w14:paraId="7146F0E0">
      <w:pPr>
        <w:pStyle w:val="2"/>
        <w:spacing w:before="2" w:line="178" w:lineRule="auto"/>
        <w:ind w:left="20" w:right="8" w:firstLine="474"/>
      </w:pPr>
      <w:r>
        <w:rPr>
          <w:spacing w:val="1"/>
        </w:rPr>
        <w:t>27.1</w:t>
      </w:r>
      <w:r>
        <w:rPr>
          <w:spacing w:val="66"/>
        </w:rPr>
        <w:t xml:space="preserve"> </w:t>
      </w:r>
      <w:r>
        <w:rPr>
          <w:spacing w:val="1"/>
        </w:rPr>
        <w:t>投标方在提交投标文件后可对其投标文件进行修改并重新上</w:t>
      </w:r>
      <w:r>
        <w:t>传投标文</w:t>
      </w:r>
      <w:r>
        <w:rPr>
          <w:spacing w:val="-1"/>
        </w:rPr>
        <w:t>件或在网上进行撤销投标的操作。</w:t>
      </w:r>
    </w:p>
    <w:p w14:paraId="1CAB72C7">
      <w:pPr>
        <w:pStyle w:val="2"/>
        <w:spacing w:line="179" w:lineRule="auto"/>
        <w:ind w:left="494"/>
      </w:pPr>
      <w:r>
        <w:rPr>
          <w:spacing w:val="-2"/>
        </w:rPr>
        <w:t>27.2 投标截止时间以后不得修改投标文件。</w:t>
      </w:r>
    </w:p>
    <w:p w14:paraId="448FC4DA">
      <w:pPr>
        <w:pStyle w:val="2"/>
        <w:spacing w:before="2" w:line="178" w:lineRule="auto"/>
        <w:ind w:left="40" w:right="13" w:firstLine="454"/>
      </w:pPr>
      <w:r>
        <w:rPr>
          <w:spacing w:val="1"/>
        </w:rPr>
        <w:t>27.3</w:t>
      </w:r>
      <w:r>
        <w:rPr>
          <w:spacing w:val="65"/>
          <w:w w:val="101"/>
        </w:rPr>
        <w:t xml:space="preserve"> </w:t>
      </w:r>
      <w:r>
        <w:rPr>
          <w:spacing w:val="1"/>
        </w:rPr>
        <w:t>从投标截止期至投标人在投标文件中确定的投标有</w:t>
      </w:r>
      <w:r>
        <w:t>效期之间的这段时</w:t>
      </w:r>
      <w:r>
        <w:rPr>
          <w:spacing w:val="-5"/>
        </w:rPr>
        <w:t>间内，投标人不得撤回其投标。</w:t>
      </w:r>
    </w:p>
    <w:p w14:paraId="23245947">
      <w:pPr>
        <w:pStyle w:val="2"/>
        <w:spacing w:line="183" w:lineRule="auto"/>
        <w:ind w:left="494"/>
      </w:pPr>
      <w:r>
        <w:rPr>
          <w:spacing w:val="-1"/>
        </w:rPr>
        <w:t>27.4 采购代理机构不退还投标文件，专用</w:t>
      </w:r>
      <w:r>
        <w:rPr>
          <w:spacing w:val="-2"/>
        </w:rPr>
        <w:t>条款另有规定的除外。</w:t>
      </w:r>
    </w:p>
    <w:p w14:paraId="71384033">
      <w:pPr>
        <w:spacing w:line="183" w:lineRule="auto"/>
        <w:sectPr>
          <w:footerReference r:id="rId88" w:type="default"/>
          <w:pgSz w:w="11907" w:h="16841"/>
          <w:pgMar w:top="400" w:right="1785" w:bottom="1157" w:left="1785" w:header="0" w:footer="957" w:gutter="0"/>
          <w:cols w:space="720" w:num="1"/>
        </w:sectPr>
      </w:pPr>
    </w:p>
    <w:p w14:paraId="0DEC342B">
      <w:pPr>
        <w:spacing w:line="317" w:lineRule="auto"/>
        <w:rPr>
          <w:rFonts w:ascii="Arial"/>
          <w:sz w:val="21"/>
        </w:rPr>
      </w:pPr>
    </w:p>
    <w:p w14:paraId="58B6CD9C">
      <w:pPr>
        <w:spacing w:line="317" w:lineRule="auto"/>
        <w:rPr>
          <w:rFonts w:ascii="Arial"/>
          <w:sz w:val="21"/>
        </w:rPr>
      </w:pPr>
    </w:p>
    <w:p w14:paraId="275238CC">
      <w:pPr>
        <w:spacing w:line="317" w:lineRule="auto"/>
        <w:rPr>
          <w:rFonts w:ascii="Arial"/>
          <w:sz w:val="21"/>
        </w:rPr>
      </w:pPr>
    </w:p>
    <w:p w14:paraId="034D5AD9">
      <w:pPr>
        <w:pStyle w:val="2"/>
        <w:spacing w:before="122" w:line="194" w:lineRule="auto"/>
        <w:ind w:left="3270"/>
        <w:outlineLvl w:val="1"/>
        <w:rPr>
          <w:sz w:val="28"/>
          <w:szCs w:val="28"/>
        </w:rPr>
      </w:pPr>
      <w:bookmarkStart w:id="61" w:name="bookmark55"/>
      <w:bookmarkEnd w:id="61"/>
      <w:r>
        <w:rPr>
          <w:spacing w:val="-3"/>
          <w:sz w:val="28"/>
          <w:szCs w:val="28"/>
        </w:rPr>
        <w:t>第五章</w:t>
      </w:r>
      <w:r>
        <w:rPr>
          <w:spacing w:val="8"/>
          <w:sz w:val="28"/>
          <w:szCs w:val="28"/>
        </w:rPr>
        <w:t xml:space="preserve">     </w:t>
      </w:r>
      <w:r>
        <w:rPr>
          <w:spacing w:val="-3"/>
          <w:sz w:val="28"/>
          <w:szCs w:val="28"/>
        </w:rPr>
        <w:t>开标</w:t>
      </w:r>
    </w:p>
    <w:p w14:paraId="0B372432">
      <w:pPr>
        <w:pStyle w:val="2"/>
        <w:spacing w:before="83" w:line="179" w:lineRule="auto"/>
        <w:ind w:left="19"/>
      </w:pPr>
      <w:r>
        <w:rPr>
          <w:spacing w:val="-22"/>
        </w:rPr>
        <w:t>28．</w:t>
      </w:r>
      <w:r>
        <w:rPr>
          <w:spacing w:val="14"/>
        </w:rPr>
        <w:t xml:space="preserve"> </w:t>
      </w:r>
      <w:r>
        <w:rPr>
          <w:spacing w:val="-22"/>
        </w:rPr>
        <w:t>开标</w:t>
      </w:r>
    </w:p>
    <w:p w14:paraId="4ED7EBF9">
      <w:pPr>
        <w:pStyle w:val="2"/>
        <w:spacing w:before="5" w:line="178" w:lineRule="auto"/>
        <w:ind w:left="20" w:right="118" w:firstLine="483"/>
      </w:pPr>
      <w:r>
        <w:rPr>
          <w:spacing w:val="-1"/>
        </w:rPr>
        <w:t>28.</w:t>
      </w:r>
      <w:r>
        <w:rPr>
          <w:spacing w:val="-34"/>
        </w:rPr>
        <w:t xml:space="preserve"> </w:t>
      </w:r>
      <w:r>
        <w:rPr>
          <w:spacing w:val="-1"/>
        </w:rPr>
        <w:t>1投标人须在开标当日的开标时间至解密截止时间内进行解密，逾期未</w:t>
      </w:r>
      <w:r>
        <w:rPr>
          <w:spacing w:val="12"/>
        </w:rPr>
        <w:t>解密的作无效处理。解密方法：登录“深圳政府采购智慧平台系统（</w:t>
      </w:r>
      <w:r>
        <w:rPr>
          <w:spacing w:val="-20"/>
        </w:rPr>
        <w:t xml:space="preserve"> </w:t>
      </w:r>
      <w:r>
        <w:fldChar w:fldCharType="begin"/>
      </w:r>
      <w:r>
        <w:instrText xml:space="preserve"> HYPERLINK "http://zfcg.szggzy.com:8081/" </w:instrText>
      </w:r>
      <w:r>
        <w:fldChar w:fldCharType="separate"/>
      </w:r>
      <w:r>
        <w:t>http</w:t>
      </w:r>
      <w:r>
        <w:rPr>
          <w:spacing w:val="12"/>
        </w:rPr>
        <w:t>://</w:t>
      </w:r>
      <w:r>
        <w:t>zf</w:t>
      </w:r>
      <w:r>
        <w:fldChar w:fldCharType="end"/>
      </w:r>
      <w:r>
        <w:t xml:space="preserve"> </w:t>
      </w:r>
      <w:r>
        <w:fldChar w:fldCharType="begin"/>
      </w:r>
      <w:r>
        <w:instrText xml:space="preserve"> HYPERLINK "http://zfcg.szggzy.com:8081/" </w:instrText>
      </w:r>
      <w:r>
        <w:fldChar w:fldCharType="separate"/>
      </w:r>
      <w:r>
        <w:t>cg</w:t>
      </w:r>
      <w:r>
        <w:rPr>
          <w:spacing w:val="9"/>
        </w:rPr>
        <w:t>.</w:t>
      </w:r>
      <w:r>
        <w:t>szggzy</w:t>
      </w:r>
      <w:r>
        <w:rPr>
          <w:spacing w:val="9"/>
        </w:rPr>
        <w:t>.</w:t>
      </w:r>
      <w:r>
        <w:t>com</w:t>
      </w:r>
      <w:r>
        <w:rPr>
          <w:spacing w:val="9"/>
        </w:rPr>
        <w:t>:8081/</w:t>
      </w:r>
      <w:r>
        <w:rPr>
          <w:spacing w:val="9"/>
        </w:rPr>
        <w:fldChar w:fldCharType="end"/>
      </w:r>
      <w:r>
        <w:rPr>
          <w:spacing w:val="-15"/>
        </w:rPr>
        <w:t xml:space="preserve"> </w:t>
      </w:r>
      <w:r>
        <w:rPr>
          <w:spacing w:val="9"/>
        </w:rPr>
        <w:t>）”,使用本单位制作电子投标文件同一个电子密钥，在</w:t>
      </w:r>
      <w:r>
        <w:rPr>
          <w:spacing w:val="5"/>
        </w:rPr>
        <w:t>“【我的项目】  →【项目流程】→</w:t>
      </w:r>
      <w:r>
        <w:rPr>
          <w:spacing w:val="59"/>
        </w:rPr>
        <w:t xml:space="preserve"> </w:t>
      </w:r>
      <w:r>
        <w:rPr>
          <w:spacing w:val="5"/>
        </w:rPr>
        <w:t>【开标及解密】”进行在线解密、查询开标</w:t>
      </w:r>
      <w:r>
        <w:rPr>
          <w:spacing w:val="-10"/>
        </w:rPr>
        <w:t>情况。</w:t>
      </w:r>
    </w:p>
    <w:p w14:paraId="4BBD098B">
      <w:pPr>
        <w:pStyle w:val="2"/>
        <w:spacing w:line="179" w:lineRule="auto"/>
        <w:ind w:left="504"/>
      </w:pPr>
      <w:r>
        <w:t>28.2</w:t>
      </w:r>
    </w:p>
    <w:p w14:paraId="538822B7">
      <w:pPr>
        <w:pStyle w:val="2"/>
        <w:spacing w:before="5" w:line="185" w:lineRule="auto"/>
        <w:ind w:left="20" w:right="279"/>
        <w:jc w:val="both"/>
      </w:pPr>
      <w:r>
        <w:rPr>
          <w:spacing w:val="5"/>
        </w:rPr>
        <w:t>采购代理机构将在满足开标条件(</w:t>
      </w:r>
      <w:r>
        <w:rPr>
          <w:color w:val="333333"/>
          <w:spacing w:val="5"/>
          <w:sz w:val="19"/>
          <w:szCs w:val="19"/>
        </w:rPr>
        <w:t>①</w:t>
      </w:r>
      <w:r>
        <w:rPr>
          <w:spacing w:val="5"/>
        </w:rPr>
        <w:t>解密时间结束，解</w:t>
      </w:r>
      <w:r>
        <w:rPr>
          <w:spacing w:val="4"/>
        </w:rPr>
        <w:t>密后的投标供应商数量</w:t>
      </w:r>
      <w:r>
        <w:t>满足开标要求或</w:t>
      </w:r>
      <w:r>
        <w:rPr>
          <w:color w:val="333333"/>
          <w:sz w:val="19"/>
          <w:szCs w:val="19"/>
        </w:rPr>
        <w:t>②</w:t>
      </w:r>
      <w:r>
        <w:t>解密时间结束前所有投标供应商均完成投标文件解密）后，</w:t>
      </w:r>
      <w:r>
        <w:rPr>
          <w:spacing w:val="-2"/>
        </w:rPr>
        <w:t>对投标文件进行开标，并在网上公布开标结果。</w:t>
      </w:r>
    </w:p>
    <w:p w14:paraId="2045BBD6">
      <w:pPr>
        <w:spacing w:line="275" w:lineRule="auto"/>
        <w:rPr>
          <w:rFonts w:ascii="Arial"/>
          <w:sz w:val="21"/>
        </w:rPr>
      </w:pPr>
    </w:p>
    <w:p w14:paraId="27DD0198">
      <w:pPr>
        <w:pStyle w:val="2"/>
        <w:spacing w:before="122" w:line="194" w:lineRule="auto"/>
        <w:ind w:left="2989"/>
        <w:outlineLvl w:val="1"/>
        <w:rPr>
          <w:sz w:val="28"/>
          <w:szCs w:val="28"/>
        </w:rPr>
      </w:pPr>
      <w:bookmarkStart w:id="62" w:name="bookmark56"/>
      <w:bookmarkEnd w:id="62"/>
      <w:r>
        <w:rPr>
          <w:spacing w:val="-2"/>
          <w:sz w:val="28"/>
          <w:szCs w:val="28"/>
        </w:rPr>
        <w:t>第六章</w:t>
      </w:r>
      <w:r>
        <w:rPr>
          <w:spacing w:val="7"/>
          <w:sz w:val="28"/>
          <w:szCs w:val="28"/>
        </w:rPr>
        <w:t xml:space="preserve">     </w:t>
      </w:r>
      <w:r>
        <w:rPr>
          <w:spacing w:val="-2"/>
          <w:sz w:val="28"/>
          <w:szCs w:val="28"/>
        </w:rPr>
        <w:t>评审要求</w:t>
      </w:r>
    </w:p>
    <w:p w14:paraId="564AE85B">
      <w:pPr>
        <w:pStyle w:val="2"/>
        <w:spacing w:before="83" w:line="179" w:lineRule="auto"/>
        <w:ind w:left="19"/>
      </w:pPr>
      <w:r>
        <w:rPr>
          <w:spacing w:val="-10"/>
        </w:rPr>
        <w:t>29． 评审委员会组成</w:t>
      </w:r>
    </w:p>
    <w:p w14:paraId="3F27A9FD">
      <w:pPr>
        <w:pStyle w:val="2"/>
        <w:spacing w:before="1" w:line="178" w:lineRule="auto"/>
        <w:ind w:left="30" w:right="137" w:firstLine="463"/>
      </w:pPr>
      <w:r>
        <w:rPr>
          <w:spacing w:val="-5"/>
        </w:rPr>
        <w:t>29.1 网上开标结束后召开评审会议，</w:t>
      </w:r>
      <w:r>
        <w:rPr>
          <w:spacing w:val="-6"/>
        </w:rPr>
        <w:t>评审委员会由采购代理机构依法组建，</w:t>
      </w:r>
      <w:r>
        <w:rPr>
          <w:spacing w:val="-7"/>
        </w:rPr>
        <w:t>负责评审活动。</w:t>
      </w:r>
    </w:p>
    <w:p w14:paraId="692CED40">
      <w:pPr>
        <w:pStyle w:val="2"/>
        <w:spacing w:before="6" w:line="178" w:lineRule="auto"/>
        <w:ind w:left="20" w:firstLine="470"/>
        <w:jc w:val="both"/>
      </w:pPr>
      <w:r>
        <w:t xml:space="preserve">评审委员会由采购人代表和评审专家组成，成员人数应当为  5 </w:t>
      </w:r>
      <w:r>
        <w:rPr>
          <w:spacing w:val="-1"/>
        </w:rPr>
        <w:t xml:space="preserve"> 人以上单数</w:t>
      </w:r>
      <w:r>
        <w:rPr>
          <w:spacing w:val="-3"/>
        </w:rPr>
        <w:t>（部分条件下为</w:t>
      </w:r>
      <w:r>
        <w:rPr>
          <w:spacing w:val="38"/>
        </w:rPr>
        <w:t xml:space="preserve"> </w:t>
      </w:r>
      <w:r>
        <w:rPr>
          <w:spacing w:val="-3"/>
        </w:rPr>
        <w:t>7</w:t>
      </w:r>
      <w:r>
        <w:rPr>
          <w:spacing w:val="21"/>
        </w:rPr>
        <w:t xml:space="preserve"> </w:t>
      </w:r>
      <w:r>
        <w:rPr>
          <w:spacing w:val="-3"/>
        </w:rPr>
        <w:t>人以上单数</w:t>
      </w:r>
      <w:r>
        <w:rPr>
          <w:spacing w:val="1"/>
        </w:rPr>
        <w:t>），</w:t>
      </w:r>
      <w:r>
        <w:rPr>
          <w:spacing w:val="-3"/>
        </w:rPr>
        <w:t>其中评审专家不得少于成员总数的三分之二。评定分离项目评审专家均由评审专家组成。评审专家一般是从深圳市政府采购评</w:t>
      </w:r>
      <w:r>
        <w:t>审专家库中随机抽取。采购人代表须持本单</w:t>
      </w:r>
      <w:r>
        <w:rPr>
          <w:spacing w:val="-1"/>
        </w:rPr>
        <w:t>位签发的《评审授权书》参加评审。</w:t>
      </w:r>
    </w:p>
    <w:p w14:paraId="3D00CFF2">
      <w:pPr>
        <w:pStyle w:val="2"/>
        <w:spacing w:line="179" w:lineRule="auto"/>
        <w:ind w:left="494"/>
      </w:pPr>
      <w:r>
        <w:rPr>
          <w:spacing w:val="-2"/>
        </w:rPr>
        <w:t>29.2 评审定标应当遵循公平、公正、科学、择优的原则。</w:t>
      </w:r>
    </w:p>
    <w:p w14:paraId="0DCA7B5D">
      <w:pPr>
        <w:pStyle w:val="2"/>
        <w:spacing w:before="2" w:line="177" w:lineRule="auto"/>
        <w:ind w:left="494"/>
      </w:pPr>
      <w:r>
        <w:rPr>
          <w:spacing w:val="-1"/>
        </w:rPr>
        <w:t>29.3 评审活动依法进行，任何单位和个人不得非法干预评标</w:t>
      </w:r>
      <w:r>
        <w:rPr>
          <w:spacing w:val="-2"/>
        </w:rPr>
        <w:t>过程和结果。</w:t>
      </w:r>
    </w:p>
    <w:p w14:paraId="68430D2A">
      <w:pPr>
        <w:pStyle w:val="2"/>
        <w:spacing w:line="179" w:lineRule="auto"/>
        <w:ind w:left="20" w:right="89" w:firstLine="474"/>
      </w:pPr>
      <w:r>
        <w:rPr>
          <w:spacing w:val="1"/>
        </w:rPr>
        <w:t>29.4</w:t>
      </w:r>
      <w:r>
        <w:rPr>
          <w:spacing w:val="61"/>
          <w:w w:val="101"/>
        </w:rPr>
        <w:t xml:space="preserve"> </w:t>
      </w:r>
      <w:r>
        <w:rPr>
          <w:spacing w:val="1"/>
        </w:rPr>
        <w:t>评审过程中不允许违背评标程序或采用招标文件未载明的评</w:t>
      </w:r>
      <w:r>
        <w:t>标方法或</w:t>
      </w:r>
      <w:r>
        <w:rPr>
          <w:spacing w:val="-5"/>
        </w:rPr>
        <w:t>评标因素进行评标。</w:t>
      </w:r>
    </w:p>
    <w:p w14:paraId="7C6C6597">
      <w:pPr>
        <w:pStyle w:val="2"/>
        <w:spacing w:before="5" w:line="176" w:lineRule="auto"/>
        <w:ind w:left="21" w:right="85" w:firstLine="473"/>
      </w:pPr>
      <w:r>
        <w:t>29.5</w:t>
      </w:r>
      <w:r>
        <w:rPr>
          <w:spacing w:val="20"/>
        </w:rPr>
        <w:t xml:space="preserve">  </w:t>
      </w:r>
      <w:r>
        <w:t>开标后，直到签订合同为止，凡属于对投标</w:t>
      </w:r>
      <w:r>
        <w:rPr>
          <w:spacing w:val="-1"/>
        </w:rPr>
        <w:t>文件的审查、澄清、评价</w:t>
      </w:r>
      <w:r>
        <w:rPr>
          <w:spacing w:val="-3"/>
        </w:rPr>
        <w:t>和比较的有关资料以及中标候选人的推荐情况、与评审有关的其他任何情况均严</w:t>
      </w:r>
      <w:r>
        <w:rPr>
          <w:spacing w:val="-2"/>
        </w:rPr>
        <w:t>格保密（信息公开的内容除外）。</w:t>
      </w:r>
    </w:p>
    <w:p w14:paraId="6B1E40A9">
      <w:pPr>
        <w:pStyle w:val="2"/>
        <w:spacing w:before="8" w:line="178" w:lineRule="auto"/>
        <w:ind w:left="21"/>
      </w:pPr>
      <w:r>
        <w:rPr>
          <w:spacing w:val="-10"/>
        </w:rPr>
        <w:t>30．</w:t>
      </w:r>
      <w:r>
        <w:rPr>
          <w:spacing w:val="38"/>
        </w:rPr>
        <w:t xml:space="preserve"> </w:t>
      </w:r>
      <w:r>
        <w:rPr>
          <w:spacing w:val="-10"/>
        </w:rPr>
        <w:t>向评审委员会提供的资料</w:t>
      </w:r>
    </w:p>
    <w:p w14:paraId="3D17C0E9">
      <w:pPr>
        <w:pStyle w:val="2"/>
        <w:spacing w:before="1" w:line="179" w:lineRule="auto"/>
        <w:ind w:left="496"/>
      </w:pPr>
      <w:r>
        <w:rPr>
          <w:spacing w:val="-2"/>
        </w:rPr>
        <w:t>30.1 公开发布的招标文件，包括图纸、服务清单、答疑文件等；</w:t>
      </w:r>
    </w:p>
    <w:p w14:paraId="19672CD5">
      <w:pPr>
        <w:pStyle w:val="2"/>
        <w:spacing w:line="179" w:lineRule="auto"/>
        <w:ind w:left="496"/>
      </w:pPr>
      <w:r>
        <w:rPr>
          <w:spacing w:val="-3"/>
        </w:rPr>
        <w:t>30.2 其他评标必须的资料。</w:t>
      </w:r>
    </w:p>
    <w:p w14:paraId="5BFD7C17">
      <w:pPr>
        <w:pStyle w:val="2"/>
        <w:spacing w:line="179" w:lineRule="auto"/>
        <w:ind w:left="496"/>
      </w:pPr>
      <w:r>
        <w:rPr>
          <w:spacing w:val="-2"/>
        </w:rPr>
        <w:t>30.3 评审委员会应当认真研究招标文件，至少应了解熟悉以下内容：</w:t>
      </w:r>
    </w:p>
    <w:p w14:paraId="781A2F12">
      <w:pPr>
        <w:pStyle w:val="2"/>
        <w:spacing w:before="2" w:line="173" w:lineRule="auto"/>
        <w:ind w:left="498"/>
      </w:pPr>
      <w:r>
        <w:rPr>
          <w:spacing w:val="-9"/>
        </w:rPr>
        <w:t>（1）招标的目的；</w:t>
      </w:r>
    </w:p>
    <w:p w14:paraId="7E661335">
      <w:pPr>
        <w:pStyle w:val="2"/>
        <w:spacing w:before="6" w:line="174" w:lineRule="auto"/>
        <w:ind w:left="498"/>
      </w:pPr>
      <w:r>
        <w:rPr>
          <w:spacing w:val="-6"/>
        </w:rPr>
        <w:t>（2）招标项目需求的范围和性质；</w:t>
      </w:r>
    </w:p>
    <w:p w14:paraId="394650A5">
      <w:pPr>
        <w:pStyle w:val="2"/>
        <w:spacing w:before="9" w:line="174" w:lineRule="auto"/>
        <w:ind w:left="498"/>
      </w:pPr>
      <w:r>
        <w:rPr>
          <w:spacing w:val="-3"/>
        </w:rPr>
        <w:t>（3）招标文件规定的投标人的资格、财政预算限额、商务条款；</w:t>
      </w:r>
    </w:p>
    <w:p w14:paraId="71CD0B2F">
      <w:pPr>
        <w:pStyle w:val="2"/>
        <w:spacing w:before="10" w:line="174" w:lineRule="auto"/>
        <w:ind w:left="498"/>
      </w:pPr>
      <w:r>
        <w:rPr>
          <w:spacing w:val="-4"/>
        </w:rPr>
        <w:t>（4）招标文件规定的评标程序、评标方法和评标因素；</w:t>
      </w:r>
    </w:p>
    <w:p w14:paraId="0C07A194">
      <w:pPr>
        <w:pStyle w:val="2"/>
        <w:spacing w:before="6" w:line="174" w:lineRule="auto"/>
        <w:ind w:left="498"/>
      </w:pPr>
      <w:r>
        <w:rPr>
          <w:spacing w:val="-3"/>
        </w:rPr>
        <w:t>（5）招标文件所列示的资格性审查表及符合性审查表。</w:t>
      </w:r>
    </w:p>
    <w:p w14:paraId="5E50654A">
      <w:pPr>
        <w:pStyle w:val="2"/>
        <w:spacing w:before="10" w:line="179" w:lineRule="auto"/>
        <w:ind w:left="21"/>
      </w:pPr>
      <w:r>
        <w:rPr>
          <w:spacing w:val="-16"/>
        </w:rPr>
        <w:t>31．</w:t>
      </w:r>
      <w:r>
        <w:rPr>
          <w:spacing w:val="10"/>
        </w:rPr>
        <w:t xml:space="preserve"> </w:t>
      </w:r>
      <w:r>
        <w:rPr>
          <w:spacing w:val="-16"/>
        </w:rPr>
        <w:t>独立评审</w:t>
      </w:r>
    </w:p>
    <w:p w14:paraId="3FAB9B74">
      <w:pPr>
        <w:pStyle w:val="2"/>
        <w:spacing w:before="3" w:line="192" w:lineRule="auto"/>
        <w:ind w:left="21" w:right="84" w:firstLine="475"/>
      </w:pPr>
      <w:r>
        <w:rPr>
          <w:spacing w:val="-2"/>
        </w:rPr>
        <w:t>31.1评审委员会成员的评标活动应当独立进行，并应遵</w:t>
      </w:r>
      <w:r>
        <w:rPr>
          <w:spacing w:val="-3"/>
        </w:rPr>
        <w:t>循投标文件初审、澄</w:t>
      </w:r>
      <w:r>
        <w:rPr>
          <w:spacing w:val="-1"/>
        </w:rPr>
        <w:t>清有关问题、比较与评价、确定中标供应商、编写评审</w:t>
      </w:r>
      <w:r>
        <w:rPr>
          <w:spacing w:val="-2"/>
        </w:rPr>
        <w:t>报告的工作程序。</w:t>
      </w:r>
    </w:p>
    <w:p w14:paraId="2F1ABBC4">
      <w:pPr>
        <w:spacing w:line="264" w:lineRule="auto"/>
        <w:rPr>
          <w:rFonts w:ascii="Arial"/>
          <w:sz w:val="21"/>
        </w:rPr>
      </w:pPr>
    </w:p>
    <w:p w14:paraId="14BCFDF6">
      <w:pPr>
        <w:pStyle w:val="2"/>
        <w:spacing w:before="122" w:line="193" w:lineRule="auto"/>
        <w:ind w:left="2289"/>
        <w:outlineLvl w:val="1"/>
        <w:rPr>
          <w:sz w:val="28"/>
          <w:szCs w:val="28"/>
        </w:rPr>
      </w:pPr>
      <w:bookmarkStart w:id="63" w:name="bookmark57"/>
      <w:bookmarkEnd w:id="63"/>
      <w:r>
        <w:rPr>
          <w:spacing w:val="-2"/>
          <w:sz w:val="28"/>
          <w:szCs w:val="28"/>
        </w:rPr>
        <w:t>第七章</w:t>
      </w:r>
      <w:r>
        <w:rPr>
          <w:spacing w:val="8"/>
          <w:sz w:val="28"/>
          <w:szCs w:val="28"/>
        </w:rPr>
        <w:t xml:space="preserve">     </w:t>
      </w:r>
      <w:r>
        <w:rPr>
          <w:spacing w:val="-2"/>
          <w:sz w:val="28"/>
          <w:szCs w:val="28"/>
        </w:rPr>
        <w:t>评审程序及评审方法</w:t>
      </w:r>
    </w:p>
    <w:p w14:paraId="436A9AD1">
      <w:pPr>
        <w:pStyle w:val="2"/>
        <w:spacing w:before="83" w:line="193" w:lineRule="auto"/>
        <w:ind w:left="21"/>
      </w:pPr>
      <w:r>
        <w:rPr>
          <w:spacing w:val="-11"/>
        </w:rPr>
        <w:t>32． 投标文件初审</w:t>
      </w:r>
    </w:p>
    <w:p w14:paraId="67985473">
      <w:pPr>
        <w:spacing w:line="193" w:lineRule="auto"/>
        <w:sectPr>
          <w:footerReference r:id="rId89" w:type="default"/>
          <w:pgSz w:w="11907" w:h="16841"/>
          <w:pgMar w:top="400" w:right="1709" w:bottom="1157" w:left="1785" w:header="0" w:footer="957" w:gutter="0"/>
          <w:cols w:space="720" w:num="1"/>
        </w:sectPr>
      </w:pPr>
    </w:p>
    <w:p w14:paraId="6D7EA607">
      <w:pPr>
        <w:spacing w:line="241" w:lineRule="auto"/>
        <w:rPr>
          <w:rFonts w:ascii="Arial"/>
          <w:sz w:val="21"/>
        </w:rPr>
      </w:pPr>
    </w:p>
    <w:p w14:paraId="1ED16996">
      <w:pPr>
        <w:spacing w:line="241" w:lineRule="auto"/>
        <w:rPr>
          <w:rFonts w:ascii="Arial"/>
          <w:sz w:val="21"/>
        </w:rPr>
      </w:pPr>
    </w:p>
    <w:p w14:paraId="497D9C71">
      <w:pPr>
        <w:spacing w:line="241" w:lineRule="auto"/>
        <w:rPr>
          <w:rFonts w:ascii="Arial"/>
          <w:sz w:val="21"/>
        </w:rPr>
      </w:pPr>
    </w:p>
    <w:p w14:paraId="03D83541">
      <w:pPr>
        <w:spacing w:line="241" w:lineRule="auto"/>
        <w:rPr>
          <w:rFonts w:ascii="Arial"/>
          <w:sz w:val="21"/>
        </w:rPr>
      </w:pPr>
    </w:p>
    <w:p w14:paraId="2543D447">
      <w:pPr>
        <w:pStyle w:val="2"/>
        <w:spacing w:before="104" w:line="179" w:lineRule="auto"/>
        <w:ind w:left="496"/>
      </w:pPr>
      <w:r>
        <w:rPr>
          <w:spacing w:val="-2"/>
        </w:rPr>
        <w:t>32.1 投标文件初审包括资格性审查和符合性审查。</w:t>
      </w:r>
    </w:p>
    <w:p w14:paraId="6A03A749">
      <w:pPr>
        <w:pStyle w:val="2"/>
        <w:spacing w:before="1" w:line="178" w:lineRule="auto"/>
        <w:ind w:left="19" w:right="63" w:firstLine="482"/>
      </w:pPr>
      <w:r>
        <w:rPr>
          <w:spacing w:val="-5"/>
        </w:rPr>
        <w:t>资格性审查：</w:t>
      </w:r>
      <w:r>
        <w:rPr>
          <w:spacing w:val="-27"/>
        </w:rPr>
        <w:t xml:space="preserve"> </w:t>
      </w:r>
      <w:r>
        <w:rPr>
          <w:spacing w:val="-5"/>
        </w:rPr>
        <w:t>依据法律法规和招标文件的规定，</w:t>
      </w:r>
      <w:r>
        <w:rPr>
          <w:spacing w:val="-30"/>
        </w:rPr>
        <w:t xml:space="preserve"> </w:t>
      </w:r>
      <w:r>
        <w:rPr>
          <w:spacing w:val="-5"/>
        </w:rPr>
        <w:t>对投标</w:t>
      </w:r>
      <w:r>
        <w:rPr>
          <w:spacing w:val="-6"/>
        </w:rPr>
        <w:t>文件中的资格证明等</w:t>
      </w:r>
      <w:r>
        <w:rPr>
          <w:spacing w:val="-2"/>
        </w:rPr>
        <w:t>进行审查，以确定投标供应商是否具备投标资格。</w:t>
      </w:r>
    </w:p>
    <w:p w14:paraId="492292D5">
      <w:pPr>
        <w:pStyle w:val="2"/>
        <w:spacing w:before="1" w:line="178" w:lineRule="auto"/>
        <w:ind w:left="23" w:right="66" w:firstLine="470"/>
      </w:pPr>
      <w:r>
        <w:rPr>
          <w:spacing w:val="-6"/>
        </w:rPr>
        <w:t>符合性审查：</w:t>
      </w:r>
      <w:r>
        <w:rPr>
          <w:spacing w:val="-9"/>
        </w:rPr>
        <w:t xml:space="preserve"> </w:t>
      </w:r>
      <w:r>
        <w:rPr>
          <w:spacing w:val="-6"/>
        </w:rPr>
        <w:t>依据招标文件的规定，</w:t>
      </w:r>
      <w:r>
        <w:rPr>
          <w:spacing w:val="-18"/>
        </w:rPr>
        <w:t xml:space="preserve"> </w:t>
      </w:r>
      <w:r>
        <w:rPr>
          <w:spacing w:val="-6"/>
        </w:rPr>
        <w:t>对投标文件的有效性、完整性和对招标</w:t>
      </w:r>
      <w:r>
        <w:rPr>
          <w:spacing w:val="-2"/>
        </w:rPr>
        <w:t>文件的响应程度进行审查，以确定是否满足符合性审查的要求。</w:t>
      </w:r>
    </w:p>
    <w:p w14:paraId="66253175">
      <w:pPr>
        <w:pStyle w:val="2"/>
        <w:spacing w:line="179" w:lineRule="auto"/>
        <w:ind w:left="24" w:right="99" w:firstLine="472"/>
      </w:pPr>
      <w:r>
        <w:rPr>
          <w:spacing w:val="-7"/>
        </w:rPr>
        <w:t>32.2  投标文件初审内容请详见《资格性审查表》和《符合性审查表》部分。</w:t>
      </w:r>
      <w:r>
        <w:rPr>
          <w:spacing w:val="-3"/>
        </w:rPr>
        <w:t>投标人若有一条审查不通过则按投标无效处理。</w:t>
      </w:r>
    </w:p>
    <w:p w14:paraId="788A1B0C">
      <w:pPr>
        <w:pStyle w:val="2"/>
        <w:spacing w:line="179" w:lineRule="auto"/>
        <w:ind w:left="496"/>
      </w:pPr>
      <w:r>
        <w:rPr>
          <w:spacing w:val="-1"/>
        </w:rPr>
        <w:t>32.3</w:t>
      </w:r>
      <w:r>
        <w:rPr>
          <w:spacing w:val="81"/>
        </w:rPr>
        <w:t xml:space="preserve"> </w:t>
      </w:r>
      <w:r>
        <w:rPr>
          <w:spacing w:val="-1"/>
        </w:rPr>
        <w:t>投标文件初审中关于供应商家数的计算</w:t>
      </w:r>
      <w:r>
        <w:rPr>
          <w:spacing w:val="-21"/>
        </w:rPr>
        <w:t xml:space="preserve"> </w:t>
      </w:r>
      <w:r>
        <w:rPr>
          <w:spacing w:val="-1"/>
        </w:rPr>
        <w:t>:</w:t>
      </w:r>
    </w:p>
    <w:p w14:paraId="3E43B2C1">
      <w:pPr>
        <w:pStyle w:val="2"/>
        <w:spacing w:before="5" w:line="178" w:lineRule="auto"/>
        <w:ind w:left="21" w:right="63" w:firstLine="475"/>
      </w:pPr>
      <w:r>
        <w:t>32.3.1</w:t>
      </w:r>
      <w:r>
        <w:rPr>
          <w:spacing w:val="63"/>
        </w:rPr>
        <w:t xml:space="preserve"> </w:t>
      </w:r>
      <w:r>
        <w:t>采用最低评标价法的采购项目， 提供相同品牌产品的不同投标人参</w:t>
      </w:r>
      <w:r>
        <w:rPr>
          <w:spacing w:val="-5"/>
        </w:rPr>
        <w:t>加同一合同项下投标的， 以其中通过资格审查、符合性审查且报价最低的参加评标；</w:t>
      </w:r>
      <w:r>
        <w:rPr>
          <w:spacing w:val="-34"/>
        </w:rPr>
        <w:t xml:space="preserve"> </w:t>
      </w:r>
      <w:r>
        <w:rPr>
          <w:spacing w:val="-5"/>
        </w:rPr>
        <w:t>报价相同的， 由采购人或者采购人委</w:t>
      </w:r>
      <w:r>
        <w:rPr>
          <w:spacing w:val="-6"/>
        </w:rPr>
        <w:t>托评审委员会按照招标文件规定的方式</w:t>
      </w:r>
      <w:r>
        <w:rPr>
          <w:spacing w:val="-5"/>
        </w:rPr>
        <w:t>确定一个参加评审的投标人，</w:t>
      </w:r>
      <w:r>
        <w:rPr>
          <w:spacing w:val="-22"/>
        </w:rPr>
        <w:t xml:space="preserve"> </w:t>
      </w:r>
      <w:r>
        <w:rPr>
          <w:spacing w:val="-5"/>
        </w:rPr>
        <w:t>招标文件未规定的采取随机抽取方式确定，</w:t>
      </w:r>
      <w:r>
        <w:rPr>
          <w:spacing w:val="-34"/>
        </w:rPr>
        <w:t xml:space="preserve"> </w:t>
      </w:r>
      <w:r>
        <w:rPr>
          <w:spacing w:val="-5"/>
        </w:rPr>
        <w:t>其他投</w:t>
      </w:r>
      <w:r>
        <w:rPr>
          <w:spacing w:val="-9"/>
        </w:rPr>
        <w:t>标无效。</w:t>
      </w:r>
    </w:p>
    <w:p w14:paraId="1BA60BEB">
      <w:pPr>
        <w:pStyle w:val="2"/>
        <w:spacing w:before="7" w:line="178" w:lineRule="auto"/>
        <w:ind w:left="19" w:right="63" w:firstLine="477"/>
      </w:pPr>
      <w:r>
        <w:rPr>
          <w:spacing w:val="-3"/>
        </w:rPr>
        <w:t>32.3.2 采用综合评分法的采购项目，提供相同品牌产品且通过资格审查、符</w:t>
      </w:r>
      <w:r>
        <w:rPr>
          <w:spacing w:val="-5"/>
        </w:rPr>
        <w:t>合性审查的不同投标人参加同一合同项下投标的，</w:t>
      </w:r>
      <w:r>
        <w:rPr>
          <w:spacing w:val="-19"/>
        </w:rPr>
        <w:t xml:space="preserve"> </w:t>
      </w:r>
      <w:r>
        <w:rPr>
          <w:spacing w:val="-5"/>
        </w:rPr>
        <w:t>按一家投标人计算，</w:t>
      </w:r>
      <w:r>
        <w:rPr>
          <w:spacing w:val="-35"/>
        </w:rPr>
        <w:t xml:space="preserve"> </w:t>
      </w:r>
      <w:r>
        <w:rPr>
          <w:spacing w:val="-5"/>
        </w:rPr>
        <w:t>评审后得分最高的同品牌投标人获得中标人推荐资格；</w:t>
      </w:r>
      <w:r>
        <w:rPr>
          <w:spacing w:val="-33"/>
        </w:rPr>
        <w:t xml:space="preserve"> </w:t>
      </w:r>
      <w:r>
        <w:rPr>
          <w:spacing w:val="-6"/>
        </w:rPr>
        <w:t>评审得分相同的， 由采购人或者采</w:t>
      </w:r>
      <w:r>
        <w:rPr>
          <w:spacing w:val="4"/>
        </w:rPr>
        <w:t>购人委托评审委员会按照招标文件规定的方式确定一个投标人获得中标人推荐</w:t>
      </w:r>
      <w:r>
        <w:rPr>
          <w:spacing w:val="-5"/>
        </w:rPr>
        <w:t>资格，</w:t>
      </w:r>
      <w:r>
        <w:rPr>
          <w:spacing w:val="-20"/>
        </w:rPr>
        <w:t xml:space="preserve"> </w:t>
      </w:r>
      <w:r>
        <w:rPr>
          <w:spacing w:val="-5"/>
        </w:rPr>
        <w:t>招标文件未规定的采取随机抽取方式确定，</w:t>
      </w:r>
      <w:r>
        <w:rPr>
          <w:spacing w:val="-34"/>
        </w:rPr>
        <w:t xml:space="preserve"> </w:t>
      </w:r>
      <w:r>
        <w:rPr>
          <w:spacing w:val="-5"/>
        </w:rPr>
        <w:t>其他同品牌投标人不作为中标</w:t>
      </w:r>
      <w:r>
        <w:rPr>
          <w:spacing w:val="-8"/>
        </w:rPr>
        <w:t>候选人。</w:t>
      </w:r>
    </w:p>
    <w:p w14:paraId="33A8DA32">
      <w:pPr>
        <w:pStyle w:val="2"/>
        <w:spacing w:before="4" w:line="178" w:lineRule="auto"/>
        <w:ind w:left="22" w:right="61" w:firstLine="474"/>
      </w:pPr>
      <w:r>
        <w:rPr>
          <w:spacing w:val="-3"/>
        </w:rPr>
        <w:t>32.3.3 非单一产品采购项目，采购人应当根据采购项目技术构成、产品价格</w:t>
      </w:r>
      <w:r>
        <w:rPr>
          <w:spacing w:val="-4"/>
        </w:rPr>
        <w:t>比重等合理确定核心产品，</w:t>
      </w:r>
      <w:r>
        <w:rPr>
          <w:spacing w:val="-25"/>
        </w:rPr>
        <w:t xml:space="preserve"> </w:t>
      </w:r>
      <w:r>
        <w:rPr>
          <w:spacing w:val="-4"/>
        </w:rPr>
        <w:t>并在招标文件中载明。多家投标人提供的核心产品品</w:t>
      </w:r>
      <w:r>
        <w:rPr>
          <w:spacing w:val="-3"/>
        </w:rPr>
        <w:t>牌相同的，按前两款规定处理。</w:t>
      </w:r>
    </w:p>
    <w:p w14:paraId="0165650D">
      <w:pPr>
        <w:pStyle w:val="2"/>
        <w:spacing w:line="179" w:lineRule="auto"/>
        <w:ind w:left="496"/>
      </w:pPr>
      <w:r>
        <w:rPr>
          <w:spacing w:val="-2"/>
        </w:rPr>
        <w:t>32.4 投标人投标文件作无效处理的情形，具体包括但不限于以下：</w:t>
      </w:r>
    </w:p>
    <w:p w14:paraId="2F4EC3AA">
      <w:pPr>
        <w:pStyle w:val="2"/>
        <w:spacing w:before="2" w:line="178" w:lineRule="auto"/>
        <w:ind w:left="21" w:right="68" w:firstLine="475"/>
      </w:pPr>
      <w:r>
        <w:t>32.4.1  不同投标人的投标文件由同一单位或者同一个人编制， 或</w:t>
      </w:r>
      <w:r>
        <w:rPr>
          <w:spacing w:val="-1"/>
        </w:rPr>
        <w:t>者由同一</w:t>
      </w:r>
      <w:r>
        <w:rPr>
          <w:spacing w:val="-6"/>
        </w:rPr>
        <w:t>个人分阶段参与编制；</w:t>
      </w:r>
    </w:p>
    <w:p w14:paraId="242BA2A7">
      <w:pPr>
        <w:pStyle w:val="2"/>
        <w:spacing w:line="179" w:lineRule="auto"/>
        <w:ind w:left="496"/>
      </w:pPr>
      <w:r>
        <w:rPr>
          <w:spacing w:val="-1"/>
        </w:rPr>
        <w:t>32.4.2 不同投标人委托同一单位或者个人办理投标事宜；</w:t>
      </w:r>
    </w:p>
    <w:p w14:paraId="37AC8A93">
      <w:pPr>
        <w:pStyle w:val="2"/>
        <w:spacing w:line="179" w:lineRule="auto"/>
        <w:jc w:val="right"/>
      </w:pPr>
      <w:r>
        <w:rPr>
          <w:spacing w:val="-1"/>
        </w:rPr>
        <w:t>32.4.3 不同投标人的投标文件载明的项目管理成员或者联系人</w:t>
      </w:r>
      <w:r>
        <w:rPr>
          <w:spacing w:val="-2"/>
        </w:rPr>
        <w:t>员为同一人；</w:t>
      </w:r>
    </w:p>
    <w:p w14:paraId="5EFB20F6">
      <w:pPr>
        <w:pStyle w:val="2"/>
        <w:spacing w:before="2" w:line="177" w:lineRule="auto"/>
        <w:ind w:left="496"/>
      </w:pPr>
      <w:r>
        <w:rPr>
          <w:spacing w:val="-1"/>
        </w:rPr>
        <w:t>32.4.4 不同投标人的投标文件异常一致或者投标报价呈规律性差异；</w:t>
      </w:r>
    </w:p>
    <w:p w14:paraId="1860E27F">
      <w:pPr>
        <w:pStyle w:val="2"/>
        <w:spacing w:line="179" w:lineRule="auto"/>
        <w:ind w:left="496"/>
      </w:pPr>
      <w:r>
        <w:rPr>
          <w:spacing w:val="1"/>
        </w:rPr>
        <w:t>32.4.5 不同投标供应商的投标文件或部分投标文件相互混装；</w:t>
      </w:r>
    </w:p>
    <w:p w14:paraId="0EF0B516">
      <w:pPr>
        <w:pStyle w:val="2"/>
        <w:spacing w:line="179" w:lineRule="auto"/>
        <w:ind w:left="496"/>
      </w:pPr>
      <w:r>
        <w:rPr>
          <w:spacing w:val="-1"/>
        </w:rPr>
        <w:t>32.4.6 投标供应商之间相互约定给予未中标的供应商利益补偿；</w:t>
      </w:r>
    </w:p>
    <w:p w14:paraId="12AF668B">
      <w:pPr>
        <w:pStyle w:val="2"/>
        <w:spacing w:before="4" w:line="178" w:lineRule="auto"/>
        <w:ind w:left="23" w:right="61" w:firstLine="473"/>
      </w:pPr>
      <w:r>
        <w:rPr>
          <w:spacing w:val="-3"/>
        </w:rPr>
        <w:t>32.4.7 不同投标供应商的法定代表人、主要经营负责人、项目投标授权代表人、项目负责人、主要技术人员为同一人、属同一单位或者同一单位缴纳社会保</w:t>
      </w:r>
      <w:r>
        <w:rPr>
          <w:spacing w:val="-17"/>
        </w:rPr>
        <w:t>险；</w:t>
      </w:r>
    </w:p>
    <w:p w14:paraId="5E282965">
      <w:pPr>
        <w:pStyle w:val="2"/>
        <w:spacing w:before="2" w:line="178" w:lineRule="auto"/>
        <w:ind w:left="26" w:right="64" w:firstLine="470"/>
      </w:pPr>
      <w:r>
        <w:rPr>
          <w:spacing w:val="2"/>
        </w:rPr>
        <w:t>32.4.8</w:t>
      </w:r>
      <w:r>
        <w:rPr>
          <w:spacing w:val="66"/>
          <w:w w:val="101"/>
        </w:rPr>
        <w:t xml:space="preserve"> </w:t>
      </w:r>
      <w:r>
        <w:rPr>
          <w:spacing w:val="2"/>
        </w:rPr>
        <w:t>不同投标供应商存在单位负责人为同一人或存在直接控股、</w:t>
      </w:r>
      <w:r>
        <w:rPr>
          <w:spacing w:val="1"/>
        </w:rPr>
        <w:t>管理关</w:t>
      </w:r>
      <w:r>
        <w:rPr>
          <w:spacing w:val="-8"/>
        </w:rPr>
        <w:t>系的情况。</w:t>
      </w:r>
    </w:p>
    <w:p w14:paraId="0E500351">
      <w:pPr>
        <w:pStyle w:val="2"/>
        <w:spacing w:line="179" w:lineRule="auto"/>
        <w:ind w:left="496"/>
      </w:pPr>
      <w:r>
        <w:t>32.4.9 不同投标供应商的投标文件内容存在非正常一致；</w:t>
      </w:r>
    </w:p>
    <w:p w14:paraId="19DE3FB9">
      <w:pPr>
        <w:pStyle w:val="2"/>
        <w:spacing w:before="1" w:line="178" w:lineRule="auto"/>
        <w:ind w:left="25" w:right="61" w:firstLine="471"/>
      </w:pPr>
      <w:r>
        <w:rPr>
          <w:spacing w:val="-1"/>
        </w:rPr>
        <w:t>32.4.10 在同一单位工作人员为两家以上（含两家）</w:t>
      </w:r>
      <w:r>
        <w:rPr>
          <w:spacing w:val="-23"/>
        </w:rPr>
        <w:t xml:space="preserve"> </w:t>
      </w:r>
      <w:r>
        <w:rPr>
          <w:spacing w:val="-1"/>
        </w:rPr>
        <w:t>供应商进行</w:t>
      </w:r>
      <w:r>
        <w:rPr>
          <w:spacing w:val="-2"/>
        </w:rPr>
        <w:t>同一项投标</w:t>
      </w:r>
      <w:r>
        <w:rPr>
          <w:spacing w:val="-16"/>
        </w:rPr>
        <w:t>活动；</w:t>
      </w:r>
    </w:p>
    <w:p w14:paraId="242B44A3">
      <w:pPr>
        <w:pStyle w:val="2"/>
        <w:spacing w:before="1" w:line="179" w:lineRule="auto"/>
        <w:ind w:left="496"/>
      </w:pPr>
      <w:r>
        <w:rPr>
          <w:spacing w:val="-1"/>
        </w:rPr>
        <w:t>32.4.11 主管部门依照法律、法规认定的其他情形。</w:t>
      </w:r>
    </w:p>
    <w:p w14:paraId="128A14BF">
      <w:pPr>
        <w:pStyle w:val="2"/>
        <w:spacing w:before="1" w:line="178" w:lineRule="auto"/>
        <w:ind w:left="23" w:right="61" w:firstLine="473"/>
      </w:pPr>
      <w:r>
        <w:rPr>
          <w:spacing w:val="-7"/>
        </w:rPr>
        <w:t>32.5 对不属于《资格性审查表》和《符合性审查表》所列的其他情形，</w:t>
      </w:r>
      <w:r>
        <w:rPr>
          <w:spacing w:val="41"/>
          <w:w w:val="101"/>
        </w:rPr>
        <w:t xml:space="preserve"> </w:t>
      </w:r>
      <w:r>
        <w:rPr>
          <w:spacing w:val="-7"/>
        </w:rPr>
        <w:t>除专</w:t>
      </w:r>
      <w:r>
        <w:rPr>
          <w:spacing w:val="-1"/>
        </w:rPr>
        <w:t>用条款另有规定和 32.4 条款所列情形外，不</w:t>
      </w:r>
      <w:r>
        <w:rPr>
          <w:spacing w:val="-2"/>
        </w:rPr>
        <w:t>得作为投标无效的理由。</w:t>
      </w:r>
    </w:p>
    <w:p w14:paraId="35C1C490">
      <w:pPr>
        <w:pStyle w:val="2"/>
        <w:spacing w:line="179" w:lineRule="auto"/>
        <w:ind w:left="21"/>
      </w:pPr>
      <w:r>
        <w:rPr>
          <w:spacing w:val="-11"/>
        </w:rPr>
        <w:t>33． 澄清有关问题</w:t>
      </w:r>
    </w:p>
    <w:p w14:paraId="71CF6A80">
      <w:pPr>
        <w:pStyle w:val="2"/>
        <w:spacing w:before="3" w:line="185" w:lineRule="auto"/>
        <w:ind w:left="24" w:right="63" w:firstLine="472"/>
      </w:pPr>
      <w:r>
        <w:rPr>
          <w:spacing w:val="1"/>
        </w:rPr>
        <w:t>33.1</w:t>
      </w:r>
      <w:r>
        <w:rPr>
          <w:spacing w:val="62"/>
        </w:rPr>
        <w:t xml:space="preserve"> </w:t>
      </w:r>
      <w:r>
        <w:rPr>
          <w:spacing w:val="1"/>
        </w:rPr>
        <w:t>对招标文件中描述有歧义或前后不一致的地方（不含招标文件存</w:t>
      </w:r>
      <w:r>
        <w:t>在歧</w:t>
      </w:r>
      <w:r>
        <w:rPr>
          <w:spacing w:val="-4"/>
        </w:rPr>
        <w:t>义、重大缺陷导致评审工作无法进行的情况</w:t>
      </w:r>
      <w:r>
        <w:rPr>
          <w:spacing w:val="-28"/>
        </w:rPr>
        <w:t>），</w:t>
      </w:r>
      <w:r>
        <w:rPr>
          <w:spacing w:val="-12"/>
        </w:rPr>
        <w:t xml:space="preserve"> </w:t>
      </w:r>
      <w:r>
        <w:rPr>
          <w:spacing w:val="-5"/>
        </w:rPr>
        <w:t>评审委员会有权进行评判，</w:t>
      </w:r>
      <w:r>
        <w:rPr>
          <w:spacing w:val="-15"/>
        </w:rPr>
        <w:t xml:space="preserve"> </w:t>
      </w:r>
      <w:r>
        <w:rPr>
          <w:spacing w:val="-5"/>
        </w:rPr>
        <w:t>但对</w:t>
      </w:r>
    </w:p>
    <w:p w14:paraId="139857C6">
      <w:pPr>
        <w:spacing w:line="185" w:lineRule="auto"/>
        <w:sectPr>
          <w:footerReference r:id="rId90" w:type="default"/>
          <w:pgSz w:w="11907" w:h="16841"/>
          <w:pgMar w:top="400" w:right="1730" w:bottom="1157" w:left="1785" w:header="0" w:footer="957" w:gutter="0"/>
          <w:cols w:space="720" w:num="1"/>
        </w:sectPr>
      </w:pPr>
    </w:p>
    <w:p w14:paraId="2CB3E500">
      <w:pPr>
        <w:spacing w:line="241" w:lineRule="auto"/>
        <w:rPr>
          <w:rFonts w:ascii="Arial"/>
          <w:sz w:val="21"/>
        </w:rPr>
      </w:pPr>
    </w:p>
    <w:p w14:paraId="423EFC88">
      <w:pPr>
        <w:spacing w:line="241" w:lineRule="auto"/>
        <w:rPr>
          <w:rFonts w:ascii="Arial"/>
          <w:sz w:val="21"/>
        </w:rPr>
      </w:pPr>
    </w:p>
    <w:p w14:paraId="234FAECE">
      <w:pPr>
        <w:spacing w:line="241" w:lineRule="auto"/>
        <w:rPr>
          <w:rFonts w:ascii="Arial"/>
          <w:sz w:val="21"/>
        </w:rPr>
      </w:pPr>
    </w:p>
    <w:p w14:paraId="24401375">
      <w:pPr>
        <w:spacing w:line="241" w:lineRule="auto"/>
        <w:rPr>
          <w:rFonts w:ascii="Arial"/>
          <w:sz w:val="21"/>
        </w:rPr>
      </w:pPr>
    </w:p>
    <w:p w14:paraId="58D0523E">
      <w:pPr>
        <w:pStyle w:val="2"/>
        <w:spacing w:before="104" w:line="179" w:lineRule="auto"/>
        <w:ind w:left="44"/>
      </w:pPr>
      <w:r>
        <w:rPr>
          <w:spacing w:val="-4"/>
        </w:rPr>
        <w:t>同一条款的评判应适用于每个投标人。</w:t>
      </w:r>
    </w:p>
    <w:p w14:paraId="49163AF2">
      <w:pPr>
        <w:pStyle w:val="2"/>
        <w:spacing w:before="3" w:line="178" w:lineRule="auto"/>
        <w:ind w:left="20" w:right="78" w:firstLine="476"/>
      </w:pPr>
      <w:r>
        <w:rPr>
          <w:spacing w:val="-4"/>
        </w:rPr>
        <w:t>33.2</w:t>
      </w:r>
      <w:r>
        <w:rPr>
          <w:spacing w:val="-5"/>
        </w:rPr>
        <w:t xml:space="preserve"> </w:t>
      </w:r>
      <w:r>
        <w:rPr>
          <w:spacing w:val="-4"/>
        </w:rPr>
        <w:t>评审委员会发现招标文件存在歧义、重大缺陷导致评审工作无法进行，</w:t>
      </w:r>
      <w:r>
        <w:rPr>
          <w:spacing w:val="-5"/>
        </w:rPr>
        <w:t>或者招标文件内容违反国家有关强制性规定的，</w:t>
      </w:r>
      <w:r>
        <w:rPr>
          <w:spacing w:val="-24"/>
        </w:rPr>
        <w:t xml:space="preserve"> </w:t>
      </w:r>
      <w:r>
        <w:rPr>
          <w:spacing w:val="-5"/>
        </w:rPr>
        <w:t>应当停止评审工作，</w:t>
      </w:r>
      <w:r>
        <w:rPr>
          <w:spacing w:val="-30"/>
        </w:rPr>
        <w:t xml:space="preserve"> </w:t>
      </w:r>
      <w:r>
        <w:rPr>
          <w:spacing w:val="-5"/>
        </w:rPr>
        <w:t>与采购代理</w:t>
      </w:r>
      <w:r>
        <w:rPr>
          <w:spacing w:val="-10"/>
        </w:rPr>
        <w:t>机构沟通并作书面记录。经确认后，项目应当修改招标文件，重新组</w:t>
      </w:r>
      <w:r>
        <w:rPr>
          <w:spacing w:val="-11"/>
        </w:rPr>
        <w:t>织采购活动。</w:t>
      </w:r>
    </w:p>
    <w:p w14:paraId="5A5B1BE6">
      <w:pPr>
        <w:pStyle w:val="2"/>
        <w:spacing w:before="3" w:line="178" w:lineRule="auto"/>
        <w:ind w:left="21" w:right="79" w:firstLine="475"/>
      </w:pPr>
      <w:r>
        <w:rPr>
          <w:spacing w:val="1"/>
        </w:rPr>
        <w:t>33.3</w:t>
      </w:r>
      <w:r>
        <w:rPr>
          <w:spacing w:val="61"/>
          <w:w w:val="101"/>
        </w:rPr>
        <w:t xml:space="preserve"> </w:t>
      </w:r>
      <w:r>
        <w:rPr>
          <w:spacing w:val="1"/>
        </w:rPr>
        <w:t>对于投标文件中含义不明确、同类问题表述不一致或者</w:t>
      </w:r>
      <w:r>
        <w:t>有明显文字和</w:t>
      </w:r>
      <w:r>
        <w:rPr>
          <w:spacing w:val="-4"/>
        </w:rPr>
        <w:t>计算错误的内容，</w:t>
      </w:r>
      <w:r>
        <w:rPr>
          <w:spacing w:val="-24"/>
        </w:rPr>
        <w:t xml:space="preserve"> </w:t>
      </w:r>
      <w:r>
        <w:rPr>
          <w:spacing w:val="-4"/>
        </w:rPr>
        <w:t>评审委员会应当以书面形式要求投标人作出必要的澄清、说明</w:t>
      </w:r>
      <w:r>
        <w:rPr>
          <w:spacing w:val="-8"/>
        </w:rPr>
        <w:t>或者补正。</w:t>
      </w:r>
    </w:p>
    <w:p w14:paraId="69EDAAED">
      <w:pPr>
        <w:pStyle w:val="2"/>
        <w:spacing w:before="5" w:line="178" w:lineRule="auto"/>
        <w:ind w:left="24" w:right="79" w:firstLine="470"/>
        <w:jc w:val="both"/>
      </w:pPr>
      <w:r>
        <w:rPr>
          <w:spacing w:val="-3"/>
        </w:rPr>
        <w:t>投标人的澄清、说明或者补正应当采用书面形式【书面形式是指文书、信件</w:t>
      </w:r>
      <w:r>
        <w:rPr>
          <w:spacing w:val="-7"/>
        </w:rPr>
        <w:t>（含电子邮件）</w:t>
      </w:r>
      <w:r>
        <w:rPr>
          <w:spacing w:val="-31"/>
        </w:rPr>
        <w:t xml:space="preserve"> </w:t>
      </w:r>
      <w:r>
        <w:rPr>
          <w:spacing w:val="-7"/>
        </w:rPr>
        <w:t>、电报、电传、传真等形式】，</w:t>
      </w:r>
      <w:r>
        <w:rPr>
          <w:spacing w:val="47"/>
        </w:rPr>
        <w:t xml:space="preserve"> </w:t>
      </w:r>
      <w:r>
        <w:rPr>
          <w:spacing w:val="-7"/>
        </w:rPr>
        <w:t>并加</w:t>
      </w:r>
      <w:r>
        <w:rPr>
          <w:spacing w:val="-8"/>
        </w:rPr>
        <w:t>盖公章（或者由法定代表人</w:t>
      </w:r>
      <w:r>
        <w:rPr>
          <w:spacing w:val="-4"/>
        </w:rPr>
        <w:t>或其授权的代表签字）</w:t>
      </w:r>
      <w:r>
        <w:rPr>
          <w:spacing w:val="-27"/>
        </w:rPr>
        <w:t xml:space="preserve"> </w:t>
      </w:r>
      <w:r>
        <w:rPr>
          <w:spacing w:val="-4"/>
        </w:rPr>
        <w:t>。投标人的澄清、说明或者补正不得超出投标文件的范围</w:t>
      </w:r>
      <w:r>
        <w:rPr>
          <w:spacing w:val="-3"/>
        </w:rPr>
        <w:t>或者改变投标文件的实质性内容。</w:t>
      </w:r>
    </w:p>
    <w:p w14:paraId="4C0A84C6">
      <w:pPr>
        <w:pStyle w:val="2"/>
        <w:spacing w:before="2" w:line="178" w:lineRule="auto"/>
        <w:ind w:left="24" w:right="79" w:firstLine="467"/>
      </w:pPr>
      <w:r>
        <w:rPr>
          <w:spacing w:val="-2"/>
        </w:rPr>
        <w:t>根据本通用条款第</w:t>
      </w:r>
      <w:r>
        <w:rPr>
          <w:spacing w:val="32"/>
          <w:w w:val="101"/>
        </w:rPr>
        <w:t xml:space="preserve"> </w:t>
      </w:r>
      <w:r>
        <w:rPr>
          <w:spacing w:val="-2"/>
        </w:rPr>
        <w:t>34</w:t>
      </w:r>
      <w:r>
        <w:rPr>
          <w:spacing w:val="26"/>
        </w:rPr>
        <w:t xml:space="preserve"> </w:t>
      </w:r>
      <w:r>
        <w:rPr>
          <w:spacing w:val="-2"/>
        </w:rPr>
        <w:t>条，凡属于评审委员会在评审中发现的算术错误进行</w:t>
      </w:r>
      <w:r>
        <w:rPr>
          <w:spacing w:val="-5"/>
        </w:rPr>
        <w:t>核实的修改不在此列。</w:t>
      </w:r>
    </w:p>
    <w:p w14:paraId="634FEBFF">
      <w:pPr>
        <w:pStyle w:val="2"/>
        <w:spacing w:line="179" w:lineRule="auto"/>
        <w:ind w:left="21"/>
      </w:pPr>
      <w:r>
        <w:rPr>
          <w:spacing w:val="-12"/>
        </w:rPr>
        <w:t>34． 错误的修正</w:t>
      </w:r>
    </w:p>
    <w:p w14:paraId="026B6989">
      <w:pPr>
        <w:pStyle w:val="2"/>
        <w:spacing w:before="1" w:line="178" w:lineRule="auto"/>
        <w:ind w:left="26" w:right="79" w:firstLine="468"/>
      </w:pPr>
      <w:r>
        <w:rPr>
          <w:spacing w:val="-6"/>
        </w:rPr>
        <w:t>投标文件报价出现前后不一致的，</w:t>
      </w:r>
      <w:r>
        <w:rPr>
          <w:spacing w:val="2"/>
        </w:rPr>
        <w:t xml:space="preserve"> </w:t>
      </w:r>
      <w:r>
        <w:rPr>
          <w:spacing w:val="-6"/>
        </w:rPr>
        <w:t>除专用条款另有规定外，</w:t>
      </w:r>
      <w:r>
        <w:rPr>
          <w:spacing w:val="-28"/>
        </w:rPr>
        <w:t xml:space="preserve"> </w:t>
      </w:r>
      <w:r>
        <w:rPr>
          <w:spacing w:val="-6"/>
        </w:rPr>
        <w:t>按照下列规定修</w:t>
      </w:r>
      <w:r>
        <w:rPr>
          <w:spacing w:val="-18"/>
        </w:rPr>
        <w:t>正：</w:t>
      </w:r>
    </w:p>
    <w:p w14:paraId="4455EC6C">
      <w:pPr>
        <w:pStyle w:val="2"/>
        <w:spacing w:before="2" w:line="178" w:lineRule="auto"/>
        <w:ind w:left="25" w:right="84" w:firstLine="471"/>
      </w:pPr>
      <w:r>
        <w:rPr>
          <w:spacing w:val="1"/>
        </w:rPr>
        <w:t>34.1</w:t>
      </w:r>
      <w:r>
        <w:rPr>
          <w:spacing w:val="65"/>
          <w:w w:val="101"/>
        </w:rPr>
        <w:t xml:space="preserve"> </w:t>
      </w:r>
      <w:r>
        <w:rPr>
          <w:spacing w:val="1"/>
        </w:rPr>
        <w:t>投标文件中开标一览表投标报价内容与投标文</w:t>
      </w:r>
      <w:r>
        <w:t>件中投标报价相应内容</w:t>
      </w:r>
      <w:r>
        <w:rPr>
          <w:spacing w:val="-5"/>
        </w:rPr>
        <w:t>不一致的，以开标一览表为准；</w:t>
      </w:r>
    </w:p>
    <w:p w14:paraId="04D41D73">
      <w:pPr>
        <w:pStyle w:val="2"/>
        <w:spacing w:line="179" w:lineRule="auto"/>
        <w:ind w:left="496"/>
      </w:pPr>
      <w:r>
        <w:rPr>
          <w:spacing w:val="-2"/>
        </w:rPr>
        <w:t>34.2 大写金额和小写金额不一致的，以</w:t>
      </w:r>
      <w:r>
        <w:rPr>
          <w:spacing w:val="-3"/>
        </w:rPr>
        <w:t>大写金额为准；</w:t>
      </w:r>
    </w:p>
    <w:p w14:paraId="0C97A015">
      <w:pPr>
        <w:pStyle w:val="2"/>
        <w:spacing w:before="2" w:line="178" w:lineRule="auto"/>
        <w:ind w:left="21" w:right="80" w:firstLine="475"/>
      </w:pPr>
      <w:r>
        <w:rPr>
          <w:spacing w:val="-5"/>
        </w:rPr>
        <w:t>34.3 单价金额小数点或者百分比有明显错位，</w:t>
      </w:r>
      <w:r>
        <w:rPr>
          <w:spacing w:val="-33"/>
        </w:rPr>
        <w:t xml:space="preserve"> </w:t>
      </w:r>
      <w:r>
        <w:rPr>
          <w:spacing w:val="-5"/>
        </w:rPr>
        <w:t>以开标一览表的总价为准，并</w:t>
      </w:r>
      <w:r>
        <w:rPr>
          <w:spacing w:val="-11"/>
        </w:rPr>
        <w:t>修改单价；</w:t>
      </w:r>
    </w:p>
    <w:p w14:paraId="00928001">
      <w:pPr>
        <w:pStyle w:val="2"/>
        <w:spacing w:line="179" w:lineRule="auto"/>
        <w:ind w:left="496"/>
      </w:pPr>
      <w:r>
        <w:rPr>
          <w:spacing w:val="-1"/>
        </w:rPr>
        <w:t>34.4 总价金额与按单价汇总金额不一致的，以单价金</w:t>
      </w:r>
      <w:r>
        <w:rPr>
          <w:spacing w:val="-2"/>
        </w:rPr>
        <w:t>额计算结果为准。</w:t>
      </w:r>
    </w:p>
    <w:p w14:paraId="59BFC622">
      <w:pPr>
        <w:pStyle w:val="2"/>
        <w:spacing w:before="4" w:line="178" w:lineRule="auto"/>
        <w:ind w:left="22" w:right="77" w:firstLine="474"/>
      </w:pPr>
      <w:r>
        <w:rPr>
          <w:spacing w:val="-5"/>
        </w:rPr>
        <w:t>34.5</w:t>
      </w:r>
      <w:r>
        <w:rPr>
          <w:spacing w:val="31"/>
        </w:rPr>
        <w:t xml:space="preserve"> </w:t>
      </w:r>
      <w:r>
        <w:rPr>
          <w:spacing w:val="-5"/>
        </w:rPr>
        <w:t>同时出现两种以上不一致的，按照前款规定的顺序修正。修正后的报价</w:t>
      </w:r>
      <w:r>
        <w:rPr>
          <w:spacing w:val="-2"/>
        </w:rPr>
        <w:t>按照本通用条款</w:t>
      </w:r>
      <w:r>
        <w:rPr>
          <w:spacing w:val="32"/>
        </w:rPr>
        <w:t xml:space="preserve"> </w:t>
      </w:r>
      <w:r>
        <w:rPr>
          <w:spacing w:val="-2"/>
        </w:rPr>
        <w:t>33</w:t>
      </w:r>
      <w:r>
        <w:rPr>
          <w:spacing w:val="21"/>
          <w:w w:val="101"/>
        </w:rPr>
        <w:t xml:space="preserve"> </w:t>
      </w:r>
      <w:r>
        <w:rPr>
          <w:spacing w:val="-2"/>
        </w:rPr>
        <w:t>条的规定，经投标人确认后产生约束力，投标人不确认的，</w:t>
      </w:r>
      <w:r>
        <w:rPr>
          <w:spacing w:val="-7"/>
        </w:rPr>
        <w:t>其投标无效。</w:t>
      </w:r>
    </w:p>
    <w:p w14:paraId="7998357E">
      <w:pPr>
        <w:pStyle w:val="2"/>
        <w:spacing w:line="179" w:lineRule="auto"/>
        <w:ind w:left="21"/>
      </w:pPr>
      <w:r>
        <w:rPr>
          <w:spacing w:val="-8"/>
        </w:rPr>
        <w:t>35． 投标文件的比较与评价</w:t>
      </w:r>
    </w:p>
    <w:p w14:paraId="1EDD0626">
      <w:pPr>
        <w:pStyle w:val="2"/>
        <w:spacing w:before="3" w:line="178" w:lineRule="auto"/>
        <w:ind w:left="19" w:firstLine="471"/>
        <w:jc w:val="both"/>
      </w:pPr>
      <w:r>
        <w:rPr>
          <w:spacing w:val="-3"/>
        </w:rPr>
        <w:t>评审委员会将按照《深圳经济特区政府采购条例》、《深圳经济特区政府采购条例实施细则》、《深圳市政府采购评标定标分离管理办法》及政府采购其他</w:t>
      </w:r>
      <w:r>
        <w:t>法律法规，仅对通过资格性审查和符合性审</w:t>
      </w:r>
      <w:r>
        <w:rPr>
          <w:spacing w:val="-1"/>
        </w:rPr>
        <w:t>查的投标文件进行综合比较与评价。</w:t>
      </w:r>
    </w:p>
    <w:p w14:paraId="44420E56">
      <w:pPr>
        <w:pStyle w:val="2"/>
        <w:spacing w:before="4" w:line="178" w:lineRule="auto"/>
        <w:ind w:left="24" w:right="79" w:firstLine="466"/>
        <w:jc w:val="both"/>
      </w:pPr>
      <w:r>
        <w:rPr>
          <w:spacing w:val="-3"/>
        </w:rPr>
        <w:t>评审委员会成员对需要共同认定的事项存在争议的，应当按照少数服从多数</w:t>
      </w:r>
      <w:r>
        <w:rPr>
          <w:spacing w:val="-5"/>
        </w:rPr>
        <w:t>的原则作出结论。持不同意见的评审委员会成员应当书面</w:t>
      </w:r>
      <w:r>
        <w:rPr>
          <w:spacing w:val="-6"/>
        </w:rPr>
        <w:t>作出说明，</w:t>
      </w:r>
      <w:r>
        <w:rPr>
          <w:spacing w:val="18"/>
          <w:w w:val="101"/>
        </w:rPr>
        <w:t xml:space="preserve"> </w:t>
      </w:r>
      <w:r>
        <w:rPr>
          <w:spacing w:val="-6"/>
        </w:rPr>
        <w:t>否则视为无</w:t>
      </w:r>
      <w:r>
        <w:rPr>
          <w:spacing w:val="-11"/>
        </w:rPr>
        <w:t>异议。</w:t>
      </w:r>
    </w:p>
    <w:p w14:paraId="4DFDB702">
      <w:pPr>
        <w:pStyle w:val="2"/>
        <w:spacing w:line="179" w:lineRule="auto"/>
        <w:ind w:left="21"/>
      </w:pPr>
      <w:r>
        <w:t>36.  实地考察或资料查验</w:t>
      </w:r>
    </w:p>
    <w:p w14:paraId="40740305">
      <w:pPr>
        <w:pStyle w:val="2"/>
        <w:spacing w:before="2" w:line="178" w:lineRule="auto"/>
        <w:ind w:left="24" w:right="84" w:firstLine="472"/>
      </w:pPr>
      <w:r>
        <w:rPr>
          <w:spacing w:val="1"/>
        </w:rPr>
        <w:t>36.1</w:t>
      </w:r>
      <w:r>
        <w:rPr>
          <w:spacing w:val="61"/>
          <w:w w:val="101"/>
        </w:rPr>
        <w:t xml:space="preserve"> </w:t>
      </w:r>
      <w:r>
        <w:rPr>
          <w:spacing w:val="1"/>
        </w:rPr>
        <w:t>在评审过程中，评审委员会有权决定是否对本项目投标</w:t>
      </w:r>
      <w:r>
        <w:t>人进行实地考</w:t>
      </w:r>
      <w:r>
        <w:rPr>
          <w:spacing w:val="-1"/>
        </w:rPr>
        <w:t>察或资料查验（原件）。投标人应随时做好接受</w:t>
      </w:r>
      <w:r>
        <w:rPr>
          <w:spacing w:val="-2"/>
        </w:rPr>
        <w:t>实地考察或资料查验的准备。</w:t>
      </w:r>
    </w:p>
    <w:p w14:paraId="22359EF5">
      <w:pPr>
        <w:pStyle w:val="2"/>
        <w:spacing w:line="179" w:lineRule="auto"/>
        <w:ind w:left="21"/>
      </w:pPr>
      <w:r>
        <w:rPr>
          <w:spacing w:val="-16"/>
        </w:rPr>
        <w:t>37．</w:t>
      </w:r>
      <w:r>
        <w:rPr>
          <w:spacing w:val="10"/>
        </w:rPr>
        <w:t xml:space="preserve"> </w:t>
      </w:r>
      <w:r>
        <w:rPr>
          <w:spacing w:val="-16"/>
        </w:rPr>
        <w:t>评审方法</w:t>
      </w:r>
    </w:p>
    <w:p w14:paraId="32BB098B">
      <w:pPr>
        <w:pStyle w:val="2"/>
        <w:spacing w:before="2" w:line="177" w:lineRule="auto"/>
        <w:ind w:left="498"/>
      </w:pPr>
      <w:r>
        <w:rPr>
          <w:b/>
          <w:bCs/>
          <w:spacing w:val="1"/>
        </w:rPr>
        <w:t>37.1.1</w:t>
      </w:r>
      <w:r>
        <w:rPr>
          <w:spacing w:val="1"/>
        </w:rPr>
        <w:t xml:space="preserve"> </w:t>
      </w:r>
      <w:r>
        <w:rPr>
          <w:b/>
          <w:bCs/>
          <w:spacing w:val="1"/>
        </w:rPr>
        <w:t>最低价法</w:t>
      </w:r>
    </w:p>
    <w:p w14:paraId="0C13CBF3">
      <w:pPr>
        <w:pStyle w:val="2"/>
        <w:spacing w:line="179" w:lineRule="auto"/>
        <w:ind w:left="23" w:right="9" w:firstLine="471"/>
      </w:pPr>
      <w:r>
        <w:rPr>
          <w:spacing w:val="-3"/>
        </w:rPr>
        <w:t>最低价法，是指完全满足招标文件实质性要求， 按照报价由低到高的顺序，</w:t>
      </w:r>
      <w:r>
        <w:rPr>
          <w:spacing w:val="-2"/>
        </w:rPr>
        <w:t>依据招标文件中规定的数量或者比例推荐候选中标供应商。</w:t>
      </w:r>
    </w:p>
    <w:p w14:paraId="37602410">
      <w:pPr>
        <w:pStyle w:val="2"/>
        <w:spacing w:line="179" w:lineRule="auto"/>
        <w:ind w:left="498"/>
      </w:pPr>
      <w:r>
        <w:rPr>
          <w:b/>
          <w:bCs/>
          <w:spacing w:val="1"/>
        </w:rPr>
        <w:t>37.1.2</w:t>
      </w:r>
      <w:r>
        <w:rPr>
          <w:spacing w:val="1"/>
        </w:rPr>
        <w:t xml:space="preserve"> </w:t>
      </w:r>
      <w:r>
        <w:rPr>
          <w:b/>
          <w:bCs/>
          <w:spacing w:val="1"/>
        </w:rPr>
        <w:t>综合评分法</w:t>
      </w:r>
    </w:p>
    <w:p w14:paraId="0E9A2C73">
      <w:pPr>
        <w:pStyle w:val="2"/>
        <w:spacing w:before="4" w:line="178" w:lineRule="auto"/>
        <w:ind w:left="20" w:right="78" w:firstLine="474"/>
        <w:jc w:val="both"/>
      </w:pPr>
      <w:r>
        <w:rPr>
          <w:spacing w:val="-5"/>
        </w:rPr>
        <w:t>综合评分法，</w:t>
      </w:r>
      <w:r>
        <w:rPr>
          <w:spacing w:val="-25"/>
        </w:rPr>
        <w:t xml:space="preserve"> </w:t>
      </w:r>
      <w:r>
        <w:rPr>
          <w:spacing w:val="-5"/>
        </w:rPr>
        <w:t>是指在满足招标文件全部实质性要求的前提下，</w:t>
      </w:r>
      <w:r>
        <w:rPr>
          <w:spacing w:val="-28"/>
        </w:rPr>
        <w:t xml:space="preserve"> </w:t>
      </w:r>
      <w:r>
        <w:rPr>
          <w:spacing w:val="-5"/>
        </w:rPr>
        <w:t>按</w:t>
      </w:r>
      <w:r>
        <w:rPr>
          <w:spacing w:val="-6"/>
        </w:rPr>
        <w:t>照招标文件</w:t>
      </w:r>
      <w:r>
        <w:rPr>
          <w:spacing w:val="-5"/>
        </w:rPr>
        <w:t>中规定的各项因素进行综合评审，</w:t>
      </w:r>
      <w:r>
        <w:rPr>
          <w:spacing w:val="-21"/>
        </w:rPr>
        <w:t xml:space="preserve"> </w:t>
      </w:r>
      <w:r>
        <w:rPr>
          <w:spacing w:val="-5"/>
        </w:rPr>
        <w:t>评审总得分排名前列的投标人，</w:t>
      </w:r>
      <w:r>
        <w:rPr>
          <w:spacing w:val="-34"/>
        </w:rPr>
        <w:t xml:space="preserve"> </w:t>
      </w:r>
      <w:r>
        <w:rPr>
          <w:spacing w:val="-5"/>
        </w:rPr>
        <w:t>作为推荐的候</w:t>
      </w:r>
      <w:r>
        <w:rPr>
          <w:spacing w:val="-6"/>
        </w:rPr>
        <w:t>选中标供应商。</w:t>
      </w:r>
    </w:p>
    <w:p w14:paraId="0A246277">
      <w:pPr>
        <w:pStyle w:val="2"/>
        <w:spacing w:before="1" w:line="191" w:lineRule="auto"/>
        <w:ind w:left="498"/>
      </w:pPr>
      <w:r>
        <w:rPr>
          <w:b/>
          <w:bCs/>
          <w:spacing w:val="7"/>
        </w:rPr>
        <w:t>37.2</w:t>
      </w:r>
      <w:r>
        <w:rPr>
          <w:spacing w:val="7"/>
        </w:rPr>
        <w:t xml:space="preserve">  </w:t>
      </w:r>
      <w:r>
        <w:rPr>
          <w:b/>
          <w:bCs/>
          <w:spacing w:val="7"/>
        </w:rPr>
        <w:t>本项目采用的评审方法见本项目招标文件第一册“专用条款”的相关</w:t>
      </w:r>
    </w:p>
    <w:p w14:paraId="58A4DBA8">
      <w:pPr>
        <w:spacing w:line="191" w:lineRule="auto"/>
        <w:sectPr>
          <w:footerReference r:id="rId91" w:type="default"/>
          <w:pgSz w:w="11907" w:h="16841"/>
          <w:pgMar w:top="400" w:right="1715" w:bottom="1157" w:left="1785" w:header="0" w:footer="957" w:gutter="0"/>
          <w:cols w:space="720" w:num="1"/>
        </w:sectPr>
      </w:pPr>
    </w:p>
    <w:p w14:paraId="2716A94A">
      <w:pPr>
        <w:spacing w:line="241" w:lineRule="auto"/>
        <w:rPr>
          <w:rFonts w:ascii="Arial"/>
          <w:sz w:val="21"/>
        </w:rPr>
      </w:pPr>
    </w:p>
    <w:p w14:paraId="63DEA47F">
      <w:pPr>
        <w:spacing w:line="241" w:lineRule="auto"/>
        <w:rPr>
          <w:rFonts w:ascii="Arial"/>
          <w:sz w:val="21"/>
        </w:rPr>
      </w:pPr>
    </w:p>
    <w:p w14:paraId="3E16BB4B">
      <w:pPr>
        <w:spacing w:line="241" w:lineRule="auto"/>
        <w:rPr>
          <w:rFonts w:ascii="Arial"/>
          <w:sz w:val="21"/>
        </w:rPr>
      </w:pPr>
    </w:p>
    <w:p w14:paraId="0082F379">
      <w:pPr>
        <w:spacing w:line="241" w:lineRule="auto"/>
        <w:rPr>
          <w:rFonts w:ascii="Arial"/>
          <w:sz w:val="21"/>
        </w:rPr>
      </w:pPr>
    </w:p>
    <w:p w14:paraId="720B9F8C">
      <w:pPr>
        <w:pStyle w:val="2"/>
        <w:spacing w:before="104" w:line="179" w:lineRule="auto"/>
        <w:ind w:left="50"/>
      </w:pPr>
      <w:r>
        <w:rPr>
          <w:b/>
          <w:bCs/>
          <w:spacing w:val="-21"/>
        </w:rPr>
        <w:t>内容。</w:t>
      </w:r>
    </w:p>
    <w:p w14:paraId="3F64EF1B">
      <w:pPr>
        <w:pStyle w:val="2"/>
        <w:spacing w:before="1" w:line="177" w:lineRule="auto"/>
        <w:ind w:left="498"/>
      </w:pPr>
      <w:r>
        <w:rPr>
          <w:b/>
          <w:bCs/>
          <w:spacing w:val="-3"/>
        </w:rPr>
        <w:t>37.3</w:t>
      </w:r>
      <w:r>
        <w:rPr>
          <w:spacing w:val="-3"/>
        </w:rPr>
        <w:t xml:space="preserve"> </w:t>
      </w:r>
      <w:r>
        <w:rPr>
          <w:b/>
          <w:bCs/>
          <w:spacing w:val="-3"/>
        </w:rPr>
        <w:t>重新评审的情形</w:t>
      </w:r>
    </w:p>
    <w:p w14:paraId="4918522E">
      <w:pPr>
        <w:pStyle w:val="2"/>
        <w:spacing w:line="179" w:lineRule="auto"/>
        <w:ind w:left="490"/>
      </w:pPr>
      <w:r>
        <w:rPr>
          <w:spacing w:val="-2"/>
        </w:rPr>
        <w:t>评审结果汇总完成后，除下列情形外，任何人不得修改</w:t>
      </w:r>
      <w:r>
        <w:rPr>
          <w:spacing w:val="-3"/>
        </w:rPr>
        <w:t>评审结果：</w:t>
      </w:r>
    </w:p>
    <w:p w14:paraId="2F2D8A68">
      <w:pPr>
        <w:pStyle w:val="2"/>
        <w:spacing w:line="179" w:lineRule="auto"/>
        <w:ind w:left="496"/>
      </w:pPr>
      <w:r>
        <w:rPr>
          <w:spacing w:val="-2"/>
        </w:rPr>
        <w:t>37.3.1 分值汇总计算错误的；</w:t>
      </w:r>
    </w:p>
    <w:p w14:paraId="44189F2B">
      <w:pPr>
        <w:pStyle w:val="2"/>
        <w:spacing w:before="1" w:line="177" w:lineRule="auto"/>
        <w:ind w:left="496"/>
      </w:pPr>
      <w:r>
        <w:rPr>
          <w:spacing w:val="-1"/>
        </w:rPr>
        <w:t>37.3.2 分项评分超出评分标准范围的；</w:t>
      </w:r>
    </w:p>
    <w:p w14:paraId="67E4080B">
      <w:pPr>
        <w:pStyle w:val="2"/>
        <w:spacing w:line="179" w:lineRule="auto"/>
        <w:ind w:left="496"/>
      </w:pPr>
      <w:r>
        <w:t>37.3.3 评审委员会成员对客观评审因素</w:t>
      </w:r>
      <w:r>
        <w:rPr>
          <w:spacing w:val="-1"/>
        </w:rPr>
        <w:t>评分不一致的；</w:t>
      </w:r>
    </w:p>
    <w:p w14:paraId="51BE25CB">
      <w:pPr>
        <w:pStyle w:val="2"/>
        <w:spacing w:line="179" w:lineRule="auto"/>
        <w:ind w:left="496"/>
      </w:pPr>
      <w:r>
        <w:t>37.3.4 经评审委员会认定评分畸高、畸低</w:t>
      </w:r>
      <w:r>
        <w:rPr>
          <w:spacing w:val="-1"/>
        </w:rPr>
        <w:t>的。</w:t>
      </w:r>
    </w:p>
    <w:p w14:paraId="6615165E">
      <w:pPr>
        <w:pStyle w:val="2"/>
        <w:spacing w:before="5" w:line="178" w:lineRule="auto"/>
        <w:ind w:left="20" w:right="66" w:firstLine="470"/>
        <w:jc w:val="both"/>
      </w:pPr>
      <w:r>
        <w:rPr>
          <w:spacing w:val="-5"/>
        </w:rPr>
        <w:t>评审报告签署前，</w:t>
      </w:r>
      <w:r>
        <w:rPr>
          <w:spacing w:val="-25"/>
        </w:rPr>
        <w:t xml:space="preserve"> </w:t>
      </w:r>
      <w:r>
        <w:rPr>
          <w:spacing w:val="-5"/>
        </w:rPr>
        <w:t>经复核发现存在以上情形之一的，</w:t>
      </w:r>
      <w:r>
        <w:rPr>
          <w:spacing w:val="-30"/>
        </w:rPr>
        <w:t xml:space="preserve"> </w:t>
      </w:r>
      <w:r>
        <w:rPr>
          <w:spacing w:val="-5"/>
        </w:rPr>
        <w:t>评审委员会应当当场修</w:t>
      </w:r>
      <w:r>
        <w:rPr>
          <w:spacing w:val="-7"/>
        </w:rPr>
        <w:t>改评审结果，</w:t>
      </w:r>
      <w:r>
        <w:rPr>
          <w:spacing w:val="-12"/>
        </w:rPr>
        <w:t xml:space="preserve"> </w:t>
      </w:r>
      <w:r>
        <w:rPr>
          <w:spacing w:val="-7"/>
        </w:rPr>
        <w:t>并进行书面记载；</w:t>
      </w:r>
      <w:r>
        <w:rPr>
          <w:spacing w:val="-19"/>
        </w:rPr>
        <w:t xml:space="preserve"> </w:t>
      </w:r>
      <w:r>
        <w:rPr>
          <w:spacing w:val="-7"/>
        </w:rPr>
        <w:t>评审报告签署后，</w:t>
      </w:r>
      <w:r>
        <w:rPr>
          <w:spacing w:val="-20"/>
        </w:rPr>
        <w:t xml:space="preserve"> </w:t>
      </w:r>
      <w:r>
        <w:rPr>
          <w:spacing w:val="-7"/>
        </w:rPr>
        <w:t>采购人或者采购代理机构发现</w:t>
      </w:r>
      <w:r>
        <w:rPr>
          <w:spacing w:val="-5"/>
        </w:rPr>
        <w:t>存在以上情形之一的，</w:t>
      </w:r>
      <w:r>
        <w:rPr>
          <w:spacing w:val="-21"/>
        </w:rPr>
        <w:t xml:space="preserve"> </w:t>
      </w:r>
      <w:r>
        <w:rPr>
          <w:spacing w:val="-5"/>
        </w:rPr>
        <w:t>应当组织原评审委员会进行重新评审，</w:t>
      </w:r>
      <w:r>
        <w:rPr>
          <w:spacing w:val="-34"/>
        </w:rPr>
        <w:t xml:space="preserve"> </w:t>
      </w:r>
      <w:r>
        <w:rPr>
          <w:spacing w:val="-5"/>
        </w:rPr>
        <w:t>重新评审改变评审</w:t>
      </w:r>
      <w:r>
        <w:rPr>
          <w:spacing w:val="-3"/>
        </w:rPr>
        <w:t>结果的，书面报告本级财政部门。</w:t>
      </w:r>
    </w:p>
    <w:p w14:paraId="4A5D3BCF">
      <w:pPr>
        <w:pStyle w:val="2"/>
        <w:spacing w:before="4" w:line="178" w:lineRule="auto"/>
        <w:ind w:left="20" w:right="66" w:firstLine="474"/>
        <w:jc w:val="both"/>
      </w:pPr>
      <w:r>
        <w:rPr>
          <w:spacing w:val="-3"/>
        </w:rPr>
        <w:t>投标人对本条第一款情形提出质疑的，采购人或者采购代理机构可以组织原</w:t>
      </w:r>
      <w:r>
        <w:rPr>
          <w:spacing w:val="-5"/>
        </w:rPr>
        <w:t>评审委员会进行重新评审，</w:t>
      </w:r>
      <w:r>
        <w:rPr>
          <w:spacing w:val="-20"/>
        </w:rPr>
        <w:t xml:space="preserve"> </w:t>
      </w:r>
      <w:r>
        <w:rPr>
          <w:spacing w:val="-5"/>
        </w:rPr>
        <w:t>重新评审改变评审结果的，</w:t>
      </w:r>
      <w:r>
        <w:rPr>
          <w:spacing w:val="-35"/>
        </w:rPr>
        <w:t xml:space="preserve"> </w:t>
      </w:r>
      <w:r>
        <w:rPr>
          <w:spacing w:val="-5"/>
        </w:rPr>
        <w:t>应当书面报告本级财政部</w:t>
      </w:r>
      <w:r>
        <w:rPr>
          <w:spacing w:val="-11"/>
        </w:rPr>
        <w:t>门。</w:t>
      </w:r>
    </w:p>
    <w:p w14:paraId="5A6D5B00">
      <w:pPr>
        <w:pStyle w:val="2"/>
        <w:spacing w:before="1" w:line="177" w:lineRule="auto"/>
        <w:ind w:left="498"/>
      </w:pPr>
      <w:r>
        <w:rPr>
          <w:b/>
          <w:bCs/>
          <w:spacing w:val="-3"/>
        </w:rPr>
        <w:t>37.4</w:t>
      </w:r>
      <w:r>
        <w:rPr>
          <w:spacing w:val="-3"/>
        </w:rPr>
        <w:t xml:space="preserve"> </w:t>
      </w:r>
      <w:r>
        <w:rPr>
          <w:b/>
          <w:bCs/>
          <w:spacing w:val="-3"/>
        </w:rPr>
        <w:t>重新组建评审委员会的情形</w:t>
      </w:r>
    </w:p>
    <w:p w14:paraId="4CCE6B75">
      <w:pPr>
        <w:pStyle w:val="2"/>
        <w:spacing w:before="1" w:line="179" w:lineRule="auto"/>
        <w:ind w:left="30" w:right="66" w:firstLine="460"/>
      </w:pPr>
      <w:r>
        <w:rPr>
          <w:spacing w:val="-3"/>
        </w:rPr>
        <w:t>评审委员会或者其成员存在下列情形导致评审结果无效的，重新组建评审委</w:t>
      </w:r>
      <w:r>
        <w:rPr>
          <w:spacing w:val="-4"/>
        </w:rPr>
        <w:t>员会进行评标，并书面报告本级财政部门：</w:t>
      </w:r>
    </w:p>
    <w:p w14:paraId="054C4C37">
      <w:pPr>
        <w:pStyle w:val="2"/>
        <w:spacing w:before="1" w:line="178" w:lineRule="auto"/>
        <w:ind w:left="27" w:right="66" w:firstLine="469"/>
      </w:pPr>
      <w:r>
        <w:rPr>
          <w:spacing w:val="-3"/>
        </w:rPr>
        <w:t>37.4.1 评审委员会组成不符合《政府采购货物和服务招标投标管理办法》规</w:t>
      </w:r>
      <w:r>
        <w:rPr>
          <w:spacing w:val="-16"/>
        </w:rPr>
        <w:t>定的；</w:t>
      </w:r>
    </w:p>
    <w:p w14:paraId="3E436071">
      <w:pPr>
        <w:pStyle w:val="2"/>
        <w:spacing w:before="2" w:line="178" w:lineRule="auto"/>
        <w:ind w:left="22" w:right="64" w:firstLine="474"/>
      </w:pPr>
      <w:r>
        <w:rPr>
          <w:spacing w:val="-3"/>
        </w:rPr>
        <w:t>37.4.2 有《政府采购货物和服务招标投标管理办法》第六十二条第一至五项</w:t>
      </w:r>
      <w:r>
        <w:rPr>
          <w:spacing w:val="-13"/>
        </w:rPr>
        <w:t>情形的；</w:t>
      </w:r>
    </w:p>
    <w:p w14:paraId="0E45A17F">
      <w:pPr>
        <w:pStyle w:val="2"/>
        <w:spacing w:line="179" w:lineRule="auto"/>
        <w:ind w:left="496"/>
      </w:pPr>
      <w:r>
        <w:rPr>
          <w:spacing w:val="-1"/>
        </w:rPr>
        <w:t>37.4.3 评审委员会及其成员独立评标受到非法干预的；</w:t>
      </w:r>
    </w:p>
    <w:p w14:paraId="307BB222">
      <w:pPr>
        <w:pStyle w:val="2"/>
        <w:spacing w:before="1" w:line="179" w:lineRule="auto"/>
        <w:ind w:left="24" w:right="64" w:firstLine="472"/>
      </w:pPr>
      <w:r>
        <w:rPr>
          <w:spacing w:val="-3"/>
        </w:rPr>
        <w:t>37.4.4 有《中华人民共和国政府采购法实施条例》第七十五条规定的违法行</w:t>
      </w:r>
      <w:r>
        <w:rPr>
          <w:spacing w:val="-11"/>
        </w:rPr>
        <w:t>为的。</w:t>
      </w:r>
    </w:p>
    <w:p w14:paraId="38A681E5">
      <w:pPr>
        <w:pStyle w:val="2"/>
        <w:spacing w:before="1" w:line="191" w:lineRule="auto"/>
        <w:ind w:left="492"/>
      </w:pPr>
      <w:r>
        <w:rPr>
          <w:spacing w:val="-2"/>
        </w:rPr>
        <w:t>有违法违规行为的原评审委员会成员不得参加重新组建的评审委员会。</w:t>
      </w:r>
    </w:p>
    <w:p w14:paraId="6D354C97">
      <w:pPr>
        <w:spacing w:line="289" w:lineRule="auto"/>
        <w:rPr>
          <w:rFonts w:ascii="Arial"/>
          <w:sz w:val="21"/>
        </w:rPr>
      </w:pPr>
    </w:p>
    <w:p w14:paraId="0D5D7AAE">
      <w:pPr>
        <w:pStyle w:val="2"/>
        <w:spacing w:before="122" w:line="194" w:lineRule="auto"/>
        <w:ind w:left="2850"/>
        <w:outlineLvl w:val="1"/>
        <w:rPr>
          <w:sz w:val="28"/>
          <w:szCs w:val="28"/>
        </w:rPr>
      </w:pPr>
      <w:bookmarkStart w:id="64" w:name="bookmark58"/>
      <w:bookmarkEnd w:id="64"/>
      <w:r>
        <w:rPr>
          <w:spacing w:val="-3"/>
          <w:sz w:val="28"/>
          <w:szCs w:val="28"/>
        </w:rPr>
        <w:t>第八章</w:t>
      </w:r>
      <w:r>
        <w:rPr>
          <w:spacing w:val="9"/>
          <w:sz w:val="28"/>
          <w:szCs w:val="28"/>
        </w:rPr>
        <w:t xml:space="preserve">     </w:t>
      </w:r>
      <w:r>
        <w:rPr>
          <w:spacing w:val="-3"/>
          <w:sz w:val="28"/>
          <w:szCs w:val="28"/>
        </w:rPr>
        <w:t>定标及公示</w:t>
      </w:r>
    </w:p>
    <w:p w14:paraId="336BC5D4">
      <w:pPr>
        <w:pStyle w:val="2"/>
        <w:spacing w:before="83" w:line="179" w:lineRule="auto"/>
        <w:ind w:left="21"/>
      </w:pPr>
      <w:r>
        <w:rPr>
          <w:spacing w:val="-13"/>
        </w:rPr>
        <w:t>38． 定标方法</w:t>
      </w:r>
    </w:p>
    <w:p w14:paraId="5C8B856C">
      <w:pPr>
        <w:pStyle w:val="2"/>
        <w:spacing w:before="1" w:line="179" w:lineRule="auto"/>
        <w:ind w:left="496"/>
      </w:pPr>
      <w:r>
        <w:rPr>
          <w:spacing w:val="-1"/>
        </w:rPr>
        <w:t>38.1 非评定分离项目定标方法</w:t>
      </w:r>
    </w:p>
    <w:p w14:paraId="2A756081">
      <w:pPr>
        <w:pStyle w:val="2"/>
        <w:spacing w:before="3" w:line="178" w:lineRule="auto"/>
        <w:ind w:left="21" w:firstLine="475"/>
      </w:pPr>
      <w:r>
        <w:rPr>
          <w:spacing w:val="-1"/>
        </w:rPr>
        <w:t>38.</w:t>
      </w:r>
      <w:r>
        <w:rPr>
          <w:spacing w:val="-40"/>
        </w:rPr>
        <w:t xml:space="preserve"> </w:t>
      </w:r>
      <w:r>
        <w:rPr>
          <w:spacing w:val="-1"/>
        </w:rPr>
        <w:t>1.1</w:t>
      </w:r>
      <w:r>
        <w:rPr>
          <w:spacing w:val="-15"/>
        </w:rPr>
        <w:t xml:space="preserve"> </w:t>
      </w:r>
      <w:r>
        <w:rPr>
          <w:spacing w:val="-1"/>
        </w:rPr>
        <w:t>评审委员会依据本项目招标文件</w:t>
      </w:r>
      <w:r>
        <w:rPr>
          <w:spacing w:val="-2"/>
        </w:rPr>
        <w:t>所约定的评审方法进行评审和比较，</w:t>
      </w:r>
      <w:r>
        <w:rPr>
          <w:spacing w:val="-3"/>
        </w:rPr>
        <w:t>向采购代理机构提交书面评审报告，并根据评审方法比较评价结果从优到劣进行</w:t>
      </w:r>
      <w:r>
        <w:rPr>
          <w:spacing w:val="-4"/>
        </w:rPr>
        <w:t>排序，确定候选中标供应商。</w:t>
      </w:r>
    </w:p>
    <w:p w14:paraId="0D7A253E">
      <w:pPr>
        <w:pStyle w:val="2"/>
        <w:spacing w:before="4" w:line="177" w:lineRule="auto"/>
        <w:ind w:left="21" w:right="63" w:firstLine="475"/>
      </w:pPr>
      <w:r>
        <w:rPr>
          <w:spacing w:val="-4"/>
        </w:rPr>
        <w:t>38.</w:t>
      </w:r>
      <w:r>
        <w:rPr>
          <w:spacing w:val="-22"/>
        </w:rPr>
        <w:t xml:space="preserve"> </w:t>
      </w:r>
      <w:r>
        <w:rPr>
          <w:spacing w:val="-4"/>
        </w:rPr>
        <w:t>1.2 采用最低价法的，评审结果按投标报价由低到高顺序排列。投标报价</w:t>
      </w:r>
      <w:r>
        <w:rPr>
          <w:spacing w:val="-3"/>
        </w:rPr>
        <w:t>相同的并列。投标文件满足招标文件全部实质性要求且投标报价最低的投标人为中标供应商（排名第二的投标人为第一替补中标候选人、排名第三的投标人为第二替补中标候选人）。</w:t>
      </w:r>
    </w:p>
    <w:p w14:paraId="729A675B">
      <w:pPr>
        <w:pStyle w:val="2"/>
        <w:spacing w:before="3" w:line="179" w:lineRule="auto"/>
        <w:ind w:left="21" w:right="65" w:firstLine="475"/>
      </w:pPr>
      <w:r>
        <w:rPr>
          <w:spacing w:val="-4"/>
        </w:rPr>
        <w:t>38.</w:t>
      </w:r>
      <w:r>
        <w:rPr>
          <w:spacing w:val="-25"/>
        </w:rPr>
        <w:t xml:space="preserve"> </w:t>
      </w:r>
      <w:r>
        <w:rPr>
          <w:spacing w:val="-4"/>
        </w:rPr>
        <w:t>1.3 采用综合评分法的，评标结果按评审后得分由高到低顺序排列。得分相同的，</w:t>
      </w:r>
      <w:r>
        <w:rPr>
          <w:spacing w:val="-18"/>
        </w:rPr>
        <w:t xml:space="preserve"> </w:t>
      </w:r>
      <w:r>
        <w:rPr>
          <w:spacing w:val="-4"/>
        </w:rPr>
        <w:t>按投标报价由低到高顺序排列。得分且投标报价相同的并</w:t>
      </w:r>
      <w:r>
        <w:rPr>
          <w:spacing w:val="-5"/>
        </w:rPr>
        <w:t>列。投标文件</w:t>
      </w:r>
      <w:r>
        <w:rPr>
          <w:spacing w:val="-3"/>
        </w:rPr>
        <w:t>满足招标文件全部实质性要求，且按照评审因素的量化指标评审得分最高的投标人为中标供应商（排名第二的投标人为第一替补中标候选人、排名第三的投标人</w:t>
      </w:r>
      <w:r>
        <w:rPr>
          <w:spacing w:val="-4"/>
        </w:rPr>
        <w:t>为第二替补中标候选人）。出现得分且投标报价相同的并列情况时，</w:t>
      </w:r>
      <w:r>
        <w:rPr>
          <w:spacing w:val="-21"/>
        </w:rPr>
        <w:t xml:space="preserve"> </w:t>
      </w:r>
      <w:r>
        <w:rPr>
          <w:spacing w:val="-4"/>
        </w:rPr>
        <w:t>采取随</w:t>
      </w:r>
      <w:r>
        <w:rPr>
          <w:spacing w:val="-5"/>
        </w:rPr>
        <w:t>机抽</w:t>
      </w:r>
      <w:r>
        <w:rPr>
          <w:spacing w:val="-2"/>
        </w:rPr>
        <w:t>取的方式确定，具体操作办法及流程由评审委员会确定。</w:t>
      </w:r>
    </w:p>
    <w:p w14:paraId="2B516DC6">
      <w:pPr>
        <w:pStyle w:val="2"/>
        <w:spacing w:before="1" w:line="193" w:lineRule="auto"/>
        <w:ind w:left="496"/>
      </w:pPr>
      <w:r>
        <w:rPr>
          <w:spacing w:val="-1"/>
        </w:rPr>
        <w:t>38.2 评定分离项目定标方法</w:t>
      </w:r>
    </w:p>
    <w:p w14:paraId="600F03B3">
      <w:pPr>
        <w:spacing w:line="193" w:lineRule="auto"/>
        <w:sectPr>
          <w:footerReference r:id="rId92" w:type="default"/>
          <w:pgSz w:w="11907" w:h="16841"/>
          <w:pgMar w:top="400" w:right="1728" w:bottom="1157" w:left="1785" w:header="0" w:footer="956" w:gutter="0"/>
          <w:cols w:space="720" w:num="1"/>
        </w:sectPr>
      </w:pPr>
    </w:p>
    <w:p w14:paraId="30187735">
      <w:pPr>
        <w:rPr>
          <w:rFonts w:ascii="Arial"/>
          <w:sz w:val="21"/>
        </w:rPr>
      </w:pPr>
    </w:p>
    <w:p w14:paraId="7B4EA1F0">
      <w:pPr>
        <w:rPr>
          <w:rFonts w:ascii="Arial"/>
          <w:sz w:val="21"/>
        </w:rPr>
      </w:pPr>
    </w:p>
    <w:p w14:paraId="3CAB73EE">
      <w:pPr>
        <w:spacing w:line="241" w:lineRule="auto"/>
        <w:rPr>
          <w:rFonts w:ascii="Arial"/>
          <w:sz w:val="21"/>
        </w:rPr>
      </w:pPr>
    </w:p>
    <w:p w14:paraId="13AB6862">
      <w:pPr>
        <w:spacing w:line="241" w:lineRule="auto"/>
        <w:rPr>
          <w:rFonts w:ascii="Arial"/>
          <w:sz w:val="21"/>
        </w:rPr>
      </w:pPr>
    </w:p>
    <w:p w14:paraId="3D045BE9">
      <w:pPr>
        <w:pStyle w:val="2"/>
        <w:spacing w:before="104" w:line="179" w:lineRule="auto"/>
        <w:ind w:left="21" w:right="146" w:firstLine="475"/>
      </w:pPr>
      <w:r>
        <w:rPr>
          <w:spacing w:val="-4"/>
        </w:rPr>
        <w:t>38.2.1 评定分离是指在政府集中采购程序中，</w:t>
      </w:r>
      <w:r>
        <w:rPr>
          <w:spacing w:val="-25"/>
        </w:rPr>
        <w:t xml:space="preserve"> </w:t>
      </w:r>
      <w:r>
        <w:rPr>
          <w:spacing w:val="-4"/>
        </w:rPr>
        <w:t>以公开招标方式执行采购，评</w:t>
      </w:r>
      <w:r>
        <w:rPr>
          <w:spacing w:val="-1"/>
        </w:rPr>
        <w:t>审委员会负责对投标文件进行评审、推荐候选中标供应商并出具书面评审报告，</w:t>
      </w:r>
      <w:r>
        <w:rPr>
          <w:spacing w:val="4"/>
        </w:rPr>
        <w:t>由采购人根据评审委员会出具的评审报告从推荐的候选中标供应商中确定中标</w:t>
      </w:r>
      <w:r>
        <w:rPr>
          <w:spacing w:val="-2"/>
        </w:rPr>
        <w:t>供应商。单个项目需要确定多家中标供应商的，不适用评定分离。</w:t>
      </w:r>
    </w:p>
    <w:p w14:paraId="2AC115E9">
      <w:pPr>
        <w:pStyle w:val="2"/>
        <w:spacing w:before="1" w:line="178" w:lineRule="auto"/>
        <w:ind w:left="23" w:right="208" w:firstLine="473"/>
      </w:pPr>
      <w:r>
        <w:rPr>
          <w:spacing w:val="1"/>
        </w:rPr>
        <w:t>38.2.2</w:t>
      </w:r>
      <w:r>
        <w:rPr>
          <w:spacing w:val="19"/>
          <w:w w:val="101"/>
        </w:rPr>
        <w:t xml:space="preserve">  </w:t>
      </w:r>
      <w:r>
        <w:rPr>
          <w:spacing w:val="1"/>
        </w:rPr>
        <w:t>适用评定分离的政府采购项目，采用综合评分法评审</w:t>
      </w:r>
      <w:r>
        <w:t>。评审委员会</w:t>
      </w:r>
      <w:r>
        <w:rPr>
          <w:spacing w:val="-2"/>
        </w:rPr>
        <w:t>按照评审结果，推荐三个合格的候选中标供应商。</w:t>
      </w:r>
    </w:p>
    <w:p w14:paraId="5B74C5F4">
      <w:pPr>
        <w:pStyle w:val="2"/>
        <w:spacing w:before="3" w:line="178" w:lineRule="auto"/>
        <w:ind w:left="21" w:right="208" w:firstLine="475"/>
      </w:pPr>
      <w:r>
        <w:rPr>
          <w:spacing w:val="-4"/>
        </w:rPr>
        <w:t>38.2.3 适用评定分离的政府采购项目，按照自定法确定中标供应商</w:t>
      </w:r>
      <w:r>
        <w:rPr>
          <w:spacing w:val="-5"/>
        </w:rPr>
        <w:t>：</w:t>
      </w:r>
      <w:r>
        <w:rPr>
          <w:spacing w:val="-21"/>
        </w:rPr>
        <w:t xml:space="preserve"> </w:t>
      </w:r>
      <w:r>
        <w:rPr>
          <w:spacing w:val="-5"/>
        </w:rPr>
        <w:t>自定法</w:t>
      </w:r>
      <w:r>
        <w:rPr>
          <w:spacing w:val="-3"/>
        </w:rPr>
        <w:t>是指采购人组织定标委员会，由定标委员会在三家候选中标供应商中确定中标供</w:t>
      </w:r>
      <w:r>
        <w:rPr>
          <w:spacing w:val="-10"/>
        </w:rPr>
        <w:t>应商。</w:t>
      </w:r>
    </w:p>
    <w:p w14:paraId="32C258EE">
      <w:pPr>
        <w:pStyle w:val="2"/>
        <w:spacing w:before="8" w:line="178" w:lineRule="auto"/>
        <w:ind w:left="22" w:right="125" w:firstLine="474"/>
      </w:pPr>
      <w:r>
        <w:rPr>
          <w:spacing w:val="2"/>
        </w:rPr>
        <w:t>38.2.4</w:t>
      </w:r>
      <w:r>
        <w:rPr>
          <w:spacing w:val="65"/>
          <w:w w:val="101"/>
        </w:rPr>
        <w:t xml:space="preserve"> </w:t>
      </w:r>
      <w:r>
        <w:rPr>
          <w:spacing w:val="2"/>
        </w:rPr>
        <w:t>采购代理机构应当自评审结束之日起两个工作日内将候选中标供应</w:t>
      </w:r>
      <w:r>
        <w:rPr>
          <w:spacing w:val="-3"/>
        </w:rPr>
        <w:t>商名单及其投标文件、评审报告送交采购人。采购人应当安排专人对定标过程进</w:t>
      </w:r>
      <w:r>
        <w:rPr>
          <w:spacing w:val="-7"/>
        </w:rPr>
        <w:t>行书面记录，</w:t>
      </w:r>
      <w:r>
        <w:rPr>
          <w:spacing w:val="-17"/>
        </w:rPr>
        <w:t xml:space="preserve"> </w:t>
      </w:r>
      <w:r>
        <w:rPr>
          <w:spacing w:val="-7"/>
        </w:rPr>
        <w:t>形成定标报告，</w:t>
      </w:r>
      <w:r>
        <w:rPr>
          <w:spacing w:val="-19"/>
        </w:rPr>
        <w:t xml:space="preserve"> </w:t>
      </w:r>
      <w:r>
        <w:rPr>
          <w:spacing w:val="-7"/>
        </w:rPr>
        <w:t>作为采购文件的组成部分存档，</w:t>
      </w:r>
      <w:r>
        <w:rPr>
          <w:spacing w:val="-14"/>
        </w:rPr>
        <w:t xml:space="preserve"> </w:t>
      </w:r>
      <w:r>
        <w:rPr>
          <w:spacing w:val="-7"/>
        </w:rPr>
        <w:t>并及时将定</w:t>
      </w:r>
      <w:r>
        <w:rPr>
          <w:spacing w:val="-8"/>
        </w:rPr>
        <w:t>标结果</w:t>
      </w:r>
      <w:r>
        <w:rPr>
          <w:spacing w:val="-9"/>
        </w:rPr>
        <w:t>反馈采购代理机构。具体定标程序及相关要求以按照《深圳</w:t>
      </w:r>
      <w:r>
        <w:rPr>
          <w:spacing w:val="-10"/>
        </w:rPr>
        <w:t>市财政局关于印发〈深</w:t>
      </w:r>
      <w:r>
        <w:rPr>
          <w:spacing w:val="-2"/>
        </w:rPr>
        <w:t>圳市政府采购评标定标分离管理办法〉</w:t>
      </w:r>
      <w:r>
        <w:rPr>
          <w:spacing w:val="-17"/>
        </w:rPr>
        <w:t xml:space="preserve"> </w:t>
      </w:r>
      <w:r>
        <w:rPr>
          <w:spacing w:val="-2"/>
        </w:rPr>
        <w:t>的通知》（</w:t>
      </w:r>
      <w:r>
        <w:rPr>
          <w:spacing w:val="-3"/>
        </w:rPr>
        <w:t>深财规【</w:t>
      </w:r>
      <w:r>
        <w:rPr>
          <w:rFonts w:ascii="Times New Roman" w:hAnsi="Times New Roman" w:eastAsia="Times New Roman" w:cs="Times New Roman"/>
          <w:spacing w:val="-3"/>
        </w:rPr>
        <w:t>2020</w:t>
      </w:r>
      <w:r>
        <w:rPr>
          <w:spacing w:val="-3"/>
        </w:rPr>
        <w:t>】</w:t>
      </w:r>
      <w:r>
        <w:rPr>
          <w:spacing w:val="-36"/>
        </w:rPr>
        <w:t xml:space="preserve"> </w:t>
      </w:r>
      <w:r>
        <w:rPr>
          <w:rFonts w:ascii="Times New Roman" w:hAnsi="Times New Roman" w:eastAsia="Times New Roman" w:cs="Times New Roman"/>
          <w:spacing w:val="-3"/>
        </w:rPr>
        <w:t xml:space="preserve">1  </w:t>
      </w:r>
      <w:r>
        <w:rPr>
          <w:spacing w:val="-3"/>
        </w:rPr>
        <w:t>号）执行。</w:t>
      </w:r>
    </w:p>
    <w:p w14:paraId="3A94C7A6">
      <w:pPr>
        <w:pStyle w:val="2"/>
        <w:spacing w:before="1" w:line="177" w:lineRule="auto"/>
        <w:ind w:left="494"/>
      </w:pPr>
      <w:r>
        <w:rPr>
          <w:spacing w:val="-2"/>
        </w:rPr>
        <w:t>说明：采购人及投标供应商应按照上述方法提前做好相关准备。</w:t>
      </w:r>
    </w:p>
    <w:p w14:paraId="203B0AB1">
      <w:pPr>
        <w:pStyle w:val="2"/>
        <w:spacing w:line="179" w:lineRule="auto"/>
        <w:ind w:left="496"/>
      </w:pPr>
      <w:r>
        <w:rPr>
          <w:spacing w:val="-2"/>
        </w:rPr>
        <w:t>38.3 专用条款另有规定的，按专用条款相关要求定标。</w:t>
      </w:r>
    </w:p>
    <w:p w14:paraId="5507C9A4">
      <w:pPr>
        <w:pStyle w:val="2"/>
        <w:spacing w:line="179" w:lineRule="auto"/>
        <w:ind w:left="21"/>
      </w:pPr>
      <w:r>
        <w:rPr>
          <w:spacing w:val="-11"/>
        </w:rPr>
        <w:t>39． 编写评审报告</w:t>
      </w:r>
    </w:p>
    <w:p w14:paraId="775ADF01">
      <w:pPr>
        <w:pStyle w:val="2"/>
        <w:spacing w:before="5" w:line="178" w:lineRule="auto"/>
        <w:ind w:left="20" w:right="209" w:firstLine="470"/>
        <w:jc w:val="both"/>
      </w:pPr>
      <w:r>
        <w:rPr>
          <w:spacing w:val="4"/>
        </w:rPr>
        <w:t>评审报告是评审委员会根据全体评标成员签字的原始评审记录和评审结果</w:t>
      </w:r>
      <w:r>
        <w:rPr>
          <w:spacing w:val="-4"/>
        </w:rPr>
        <w:t>编写的报告，</w:t>
      </w:r>
      <w:r>
        <w:rPr>
          <w:spacing w:val="-23"/>
        </w:rPr>
        <w:t xml:space="preserve"> </w:t>
      </w:r>
      <w:r>
        <w:rPr>
          <w:spacing w:val="-4"/>
        </w:rPr>
        <w:t>评审报告由评审委员会全体成员签字。对评审结论持有异议的评审</w:t>
      </w:r>
      <w:r>
        <w:rPr>
          <w:spacing w:val="-3"/>
        </w:rPr>
        <w:t>委员会成员可以书面方式阐述其不同意见和理由。评审委员会成员拒绝在评审报</w:t>
      </w:r>
      <w:r>
        <w:rPr>
          <w:spacing w:val="-4"/>
        </w:rPr>
        <w:t>告上签字且不陈述其不同意见和理由的，</w:t>
      </w:r>
      <w:r>
        <w:rPr>
          <w:spacing w:val="-23"/>
        </w:rPr>
        <w:t xml:space="preserve"> </w:t>
      </w:r>
      <w:r>
        <w:rPr>
          <w:spacing w:val="-4"/>
        </w:rPr>
        <w:t>视为同意评审结论。评审委员会应当对此作出书面说明并记录存档。</w:t>
      </w:r>
    </w:p>
    <w:p w14:paraId="58BAFD27">
      <w:pPr>
        <w:pStyle w:val="2"/>
        <w:spacing w:line="179" w:lineRule="auto"/>
        <w:ind w:left="14"/>
      </w:pPr>
      <w:r>
        <w:rPr>
          <w:spacing w:val="-17"/>
        </w:rPr>
        <w:t>40．</w:t>
      </w:r>
      <w:r>
        <w:rPr>
          <w:spacing w:val="29"/>
        </w:rPr>
        <w:t xml:space="preserve"> </w:t>
      </w:r>
      <w:r>
        <w:rPr>
          <w:spacing w:val="-17"/>
        </w:rPr>
        <w:t>中标公告</w:t>
      </w:r>
    </w:p>
    <w:p w14:paraId="2748B631">
      <w:pPr>
        <w:pStyle w:val="2"/>
        <w:spacing w:before="6" w:line="178" w:lineRule="auto"/>
        <w:ind w:left="20" w:right="208" w:firstLine="470"/>
      </w:pPr>
      <w:r>
        <w:rPr>
          <w:spacing w:val="-2"/>
        </w:rPr>
        <w:t>40.1 为体现“公开、公平、公正”的原则，评审结束后经采购人确认（确定）</w:t>
      </w:r>
      <w:r>
        <w:rPr>
          <w:spacing w:val="-7"/>
        </w:rPr>
        <w:t>评  审  结  果 ，</w:t>
      </w:r>
      <w:r>
        <w:t xml:space="preserve">   </w:t>
      </w:r>
      <w:r>
        <w:rPr>
          <w:spacing w:val="-7"/>
        </w:rPr>
        <w:t>采  购</w:t>
      </w:r>
      <w:r>
        <w:rPr>
          <w:spacing w:val="2"/>
        </w:rPr>
        <w:t xml:space="preserve">  </w:t>
      </w:r>
      <w:r>
        <w:rPr>
          <w:spacing w:val="-7"/>
        </w:rPr>
        <w:t>代</w:t>
      </w:r>
      <w:r>
        <w:rPr>
          <w:spacing w:val="2"/>
        </w:rPr>
        <w:t xml:space="preserve">  </w:t>
      </w:r>
      <w:r>
        <w:rPr>
          <w:spacing w:val="-7"/>
        </w:rPr>
        <w:t>理</w:t>
      </w:r>
      <w:r>
        <w:rPr>
          <w:spacing w:val="1"/>
        </w:rPr>
        <w:t xml:space="preserve">  </w:t>
      </w:r>
      <w:r>
        <w:rPr>
          <w:spacing w:val="-7"/>
        </w:rPr>
        <w:t>机</w:t>
      </w:r>
      <w:r>
        <w:rPr>
          <w:spacing w:val="3"/>
        </w:rPr>
        <w:t xml:space="preserve">  </w:t>
      </w:r>
      <w:r>
        <w:rPr>
          <w:spacing w:val="-7"/>
        </w:rPr>
        <w:t>构</w:t>
      </w:r>
      <w:r>
        <w:rPr>
          <w:spacing w:val="1"/>
        </w:rPr>
        <w:t xml:space="preserve">  </w:t>
      </w:r>
      <w:r>
        <w:rPr>
          <w:spacing w:val="-7"/>
        </w:rPr>
        <w:t>将</w:t>
      </w:r>
      <w:r>
        <w:rPr>
          <w:spacing w:val="67"/>
        </w:rPr>
        <w:t xml:space="preserve"> </w:t>
      </w:r>
      <w:r>
        <w:rPr>
          <w:spacing w:val="-7"/>
        </w:rPr>
        <w:t>在</w:t>
      </w:r>
      <w:r>
        <w:rPr>
          <w:spacing w:val="1"/>
        </w:rPr>
        <w:t xml:space="preserve">  </w:t>
      </w:r>
      <w:r>
        <w:rPr>
          <w:spacing w:val="-7"/>
        </w:rPr>
        <w:t>深</w:t>
      </w:r>
      <w:r>
        <w:rPr>
          <w:spacing w:val="2"/>
        </w:rPr>
        <w:t xml:space="preserve">  </w:t>
      </w:r>
      <w:r>
        <w:rPr>
          <w:spacing w:val="-7"/>
        </w:rPr>
        <w:t>圳</w:t>
      </w:r>
      <w:r>
        <w:rPr>
          <w:spacing w:val="1"/>
        </w:rPr>
        <w:t xml:space="preserve">  </w:t>
      </w:r>
      <w:r>
        <w:rPr>
          <w:spacing w:val="-7"/>
        </w:rPr>
        <w:t>政</w:t>
      </w:r>
      <w:r>
        <w:rPr>
          <w:spacing w:val="1"/>
        </w:rPr>
        <w:t xml:space="preserve">  </w:t>
      </w:r>
      <w:r>
        <w:rPr>
          <w:spacing w:val="-8"/>
        </w:rPr>
        <w:t>府</w:t>
      </w:r>
      <w:r>
        <w:rPr>
          <w:spacing w:val="1"/>
        </w:rPr>
        <w:t xml:space="preserve">  </w:t>
      </w:r>
      <w:r>
        <w:rPr>
          <w:spacing w:val="-8"/>
        </w:rPr>
        <w:t>采</w:t>
      </w:r>
      <w:r>
        <w:rPr>
          <w:spacing w:val="66"/>
        </w:rPr>
        <w:t xml:space="preserve"> </w:t>
      </w:r>
      <w:r>
        <w:rPr>
          <w:spacing w:val="-8"/>
        </w:rPr>
        <w:t>购</w:t>
      </w:r>
      <w:r>
        <w:rPr>
          <w:spacing w:val="4"/>
        </w:rPr>
        <w:t xml:space="preserve">  </w:t>
      </w:r>
      <w:r>
        <w:rPr>
          <w:spacing w:val="-8"/>
        </w:rPr>
        <w:t>智</w:t>
      </w:r>
      <w:r>
        <w:rPr>
          <w:spacing w:val="6"/>
        </w:rPr>
        <w:t xml:space="preserve">  </w:t>
      </w:r>
      <w:r>
        <w:rPr>
          <w:spacing w:val="-8"/>
        </w:rPr>
        <w:t>慧</w:t>
      </w:r>
      <w:r>
        <w:rPr>
          <w:spacing w:val="1"/>
        </w:rPr>
        <w:t xml:space="preserve">  </w:t>
      </w:r>
      <w:r>
        <w:rPr>
          <w:spacing w:val="-8"/>
        </w:rPr>
        <w:t>平</w:t>
      </w:r>
      <w:r>
        <w:rPr>
          <w:spacing w:val="10"/>
        </w:rPr>
        <w:t xml:space="preserve">  </w:t>
      </w:r>
      <w:r>
        <w:rPr>
          <w:spacing w:val="-8"/>
        </w:rPr>
        <w:t>台</w:t>
      </w:r>
      <w:r>
        <w:rPr>
          <w:b/>
          <w:bCs/>
          <w:spacing w:val="5"/>
        </w:rPr>
        <w:t>（</w:t>
      </w:r>
      <w:r>
        <w:fldChar w:fldCharType="begin"/>
      </w:r>
      <w:r>
        <w:instrText xml:space="preserve"> HYPERLINK "http://zfcg.szggzy.com:8081/" </w:instrText>
      </w:r>
      <w:r>
        <w:fldChar w:fldCharType="separate"/>
      </w:r>
      <w:r>
        <w:rPr>
          <w:b/>
          <w:bCs/>
        </w:rPr>
        <w:t>http</w:t>
      </w:r>
      <w:r>
        <w:rPr>
          <w:b/>
          <w:bCs/>
          <w:spacing w:val="5"/>
        </w:rPr>
        <w:t>://</w:t>
      </w:r>
      <w:r>
        <w:rPr>
          <w:b/>
          <w:bCs/>
        </w:rPr>
        <w:t>zfcg</w:t>
      </w:r>
      <w:r>
        <w:rPr>
          <w:b/>
          <w:bCs/>
          <w:spacing w:val="5"/>
        </w:rPr>
        <w:t>.</w:t>
      </w:r>
      <w:r>
        <w:rPr>
          <w:b/>
          <w:bCs/>
        </w:rPr>
        <w:t>szggzy</w:t>
      </w:r>
      <w:r>
        <w:rPr>
          <w:b/>
          <w:bCs/>
          <w:spacing w:val="5"/>
        </w:rPr>
        <w:t>.</w:t>
      </w:r>
      <w:r>
        <w:rPr>
          <w:b/>
          <w:bCs/>
        </w:rPr>
        <w:t>com</w:t>
      </w:r>
      <w:r>
        <w:rPr>
          <w:b/>
          <w:bCs/>
          <w:spacing w:val="5"/>
        </w:rPr>
        <w:t>:8081/</w:t>
      </w:r>
      <w:r>
        <w:rPr>
          <w:b/>
          <w:bCs/>
          <w:spacing w:val="5"/>
        </w:rPr>
        <w:fldChar w:fldCharType="end"/>
      </w:r>
      <w:r>
        <w:rPr>
          <w:b/>
          <w:bCs/>
          <w:spacing w:val="5"/>
        </w:rPr>
        <w:t>）</w:t>
      </w:r>
      <w:r>
        <w:rPr>
          <w:spacing w:val="5"/>
        </w:rPr>
        <w:t>上发布中标结果</w:t>
      </w:r>
      <w:r>
        <w:rPr>
          <w:spacing w:val="4"/>
        </w:rPr>
        <w:t>公告。供应商如对评审结果</w:t>
      </w:r>
      <w:r>
        <w:rPr>
          <w:spacing w:val="-2"/>
        </w:rPr>
        <w:t>有异议， 可在发布公示日期起七个工作日内向采购代理机构提出。  若在公示期</w:t>
      </w:r>
      <w:r>
        <w:rPr>
          <w:spacing w:val="-3"/>
        </w:rPr>
        <w:t>内未提出质疑，则视为认同该评审结果。</w:t>
      </w:r>
    </w:p>
    <w:p w14:paraId="2654FE7C">
      <w:pPr>
        <w:pStyle w:val="2"/>
        <w:spacing w:line="179" w:lineRule="auto"/>
        <w:ind w:left="21" w:right="209" w:firstLine="469"/>
      </w:pPr>
      <w:r>
        <w:rPr>
          <w:spacing w:val="-6"/>
        </w:rPr>
        <w:t>40.2 质疑、投诉供应商应保证质疑、投诉内容的真实性和可靠性， 并承担相应的法律责任。</w:t>
      </w:r>
    </w:p>
    <w:p w14:paraId="5DE63A1E">
      <w:pPr>
        <w:pStyle w:val="2"/>
        <w:spacing w:before="1" w:line="177" w:lineRule="auto"/>
        <w:ind w:left="14"/>
      </w:pPr>
      <w:r>
        <w:rPr>
          <w:spacing w:val="-16"/>
        </w:rPr>
        <w:t>41．</w:t>
      </w:r>
      <w:r>
        <w:rPr>
          <w:spacing w:val="36"/>
        </w:rPr>
        <w:t xml:space="preserve"> </w:t>
      </w:r>
      <w:r>
        <w:rPr>
          <w:spacing w:val="-16"/>
        </w:rPr>
        <w:t>中标通知书</w:t>
      </w:r>
    </w:p>
    <w:p w14:paraId="47FEBCF9">
      <w:pPr>
        <w:pStyle w:val="2"/>
        <w:spacing w:before="2" w:line="176" w:lineRule="auto"/>
        <w:ind w:left="20" w:firstLine="470"/>
      </w:pPr>
      <w:r>
        <w:t>41.1 中标公告公布以后无异常的情况下,</w:t>
      </w:r>
      <w:r>
        <w:rPr>
          <w:spacing w:val="-33"/>
        </w:rPr>
        <w:t xml:space="preserve"> </w:t>
      </w:r>
      <w:r>
        <w:t>中标供应商和采购人可自行在深圳</w:t>
      </w:r>
      <w:r>
        <w:rPr>
          <w:spacing w:val="-3"/>
        </w:rPr>
        <w:t>政府采购智慧平台</w:t>
      </w:r>
      <w:r>
        <w:rPr>
          <w:b/>
          <w:bCs/>
          <w:spacing w:val="-3"/>
        </w:rPr>
        <w:t>（</w:t>
      </w:r>
      <w:r>
        <w:fldChar w:fldCharType="begin"/>
      </w:r>
      <w:r>
        <w:instrText xml:space="preserve"> HYPERLINK "http://zfcg.szggzy.com:8081/" </w:instrText>
      </w:r>
      <w:r>
        <w:fldChar w:fldCharType="separate"/>
      </w:r>
      <w:r>
        <w:rPr>
          <w:b/>
          <w:bCs/>
          <w:spacing w:val="-3"/>
        </w:rPr>
        <w:t>http://zfcg.szggzy.com:8081/</w:t>
      </w:r>
      <w:r>
        <w:rPr>
          <w:b/>
          <w:bCs/>
          <w:spacing w:val="-3"/>
        </w:rPr>
        <w:fldChar w:fldCharType="end"/>
      </w:r>
      <w:r>
        <w:rPr>
          <w:b/>
          <w:bCs/>
          <w:spacing w:val="-3"/>
        </w:rPr>
        <w:t>）</w:t>
      </w:r>
      <w:r>
        <w:rPr>
          <w:spacing w:val="-3"/>
        </w:rPr>
        <w:t>上打印</w:t>
      </w:r>
      <w:r>
        <w:rPr>
          <w:b/>
          <w:bCs/>
          <w:spacing w:val="-3"/>
        </w:rPr>
        <w:t>《数字中标通知书》</w:t>
      </w:r>
      <w:r>
        <w:rPr>
          <w:spacing w:val="-3"/>
        </w:rPr>
        <w:t>。</w:t>
      </w:r>
    </w:p>
    <w:p w14:paraId="4205291B">
      <w:pPr>
        <w:pStyle w:val="2"/>
        <w:spacing w:before="9" w:line="178" w:lineRule="auto"/>
        <w:ind w:left="490"/>
      </w:pPr>
      <w:r>
        <w:rPr>
          <w:spacing w:val="-3"/>
        </w:rPr>
        <w:t>41.2</w:t>
      </w:r>
      <w:r>
        <w:rPr>
          <w:spacing w:val="26"/>
        </w:rPr>
        <w:t xml:space="preserve"> </w:t>
      </w:r>
      <w:r>
        <w:rPr>
          <w:spacing w:val="-3"/>
        </w:rPr>
        <w:t>中标通知书是合同的重要组成部分。</w:t>
      </w:r>
    </w:p>
    <w:p w14:paraId="394DFBDF">
      <w:pPr>
        <w:pStyle w:val="2"/>
        <w:spacing w:line="186" w:lineRule="auto"/>
        <w:ind w:left="24" w:right="213" w:firstLine="466"/>
      </w:pPr>
      <w:r>
        <w:rPr>
          <w:spacing w:val="-1"/>
        </w:rPr>
        <w:t>41.3  因质疑投诉或其它原因导致项目结果变更或采购终止的， 采购代理机</w:t>
      </w:r>
      <w:r>
        <w:rPr>
          <w:spacing w:val="-4"/>
        </w:rPr>
        <w:t>构有权吊销中标通知书。</w:t>
      </w:r>
    </w:p>
    <w:p w14:paraId="3D5B2FC7">
      <w:pPr>
        <w:spacing w:line="287" w:lineRule="auto"/>
        <w:rPr>
          <w:rFonts w:ascii="Arial"/>
          <w:sz w:val="21"/>
        </w:rPr>
      </w:pPr>
    </w:p>
    <w:p w14:paraId="12C25850">
      <w:pPr>
        <w:pStyle w:val="2"/>
        <w:spacing w:before="123" w:line="193" w:lineRule="auto"/>
        <w:ind w:left="2010"/>
        <w:outlineLvl w:val="1"/>
        <w:rPr>
          <w:sz w:val="28"/>
          <w:szCs w:val="28"/>
        </w:rPr>
      </w:pPr>
      <w:bookmarkStart w:id="65" w:name="bookmark59"/>
      <w:bookmarkEnd w:id="65"/>
      <w:r>
        <w:rPr>
          <w:spacing w:val="-2"/>
          <w:sz w:val="28"/>
          <w:szCs w:val="28"/>
        </w:rPr>
        <w:t>第九章</w:t>
      </w:r>
      <w:r>
        <w:rPr>
          <w:spacing w:val="9"/>
          <w:sz w:val="28"/>
          <w:szCs w:val="28"/>
        </w:rPr>
        <w:t xml:space="preserve">     </w:t>
      </w:r>
      <w:r>
        <w:rPr>
          <w:spacing w:val="-2"/>
          <w:sz w:val="28"/>
          <w:szCs w:val="28"/>
        </w:rPr>
        <w:t>公开招标失败的后续处理</w:t>
      </w:r>
    </w:p>
    <w:p w14:paraId="56F32935">
      <w:pPr>
        <w:pStyle w:val="2"/>
        <w:spacing w:before="86" w:line="178" w:lineRule="auto"/>
        <w:ind w:left="14"/>
      </w:pPr>
      <w:r>
        <w:rPr>
          <w:spacing w:val="-8"/>
        </w:rPr>
        <w:t>42． 公开招标失败的处理</w:t>
      </w:r>
    </w:p>
    <w:p w14:paraId="0A247B55">
      <w:pPr>
        <w:pStyle w:val="2"/>
        <w:spacing w:before="4" w:line="178" w:lineRule="auto"/>
        <w:ind w:left="22" w:right="208" w:firstLine="468"/>
      </w:pPr>
      <w:r>
        <w:rPr>
          <w:spacing w:val="1"/>
        </w:rPr>
        <w:t>42.1</w:t>
      </w:r>
      <w:r>
        <w:rPr>
          <w:spacing w:val="66"/>
        </w:rPr>
        <w:t xml:space="preserve"> </w:t>
      </w:r>
      <w:r>
        <w:rPr>
          <w:spacing w:val="1"/>
        </w:rPr>
        <w:t>本项目公开招标过程中若由于投标截止后实际递交投标文件的供应商</w:t>
      </w:r>
      <w:r>
        <w:rPr>
          <w:spacing w:val="-3"/>
        </w:rPr>
        <w:t>数量不足、经评审委员会评审对招标文件作实质响应的供应商不足等原因造成公</w:t>
      </w:r>
      <w:r>
        <w:rPr>
          <w:spacing w:val="-2"/>
        </w:rPr>
        <w:t>开招标失败，可由采购代理机构重新组织采购。</w:t>
      </w:r>
    </w:p>
    <w:p w14:paraId="18D34311">
      <w:pPr>
        <w:pStyle w:val="2"/>
        <w:spacing w:before="1" w:line="183" w:lineRule="auto"/>
        <w:ind w:left="490"/>
      </w:pPr>
      <w:r>
        <w:rPr>
          <w:spacing w:val="1"/>
        </w:rPr>
        <w:t>42.2</w:t>
      </w:r>
      <w:r>
        <w:rPr>
          <w:spacing w:val="61"/>
          <w:w w:val="101"/>
        </w:rPr>
        <w:t xml:space="preserve"> </w:t>
      </w:r>
      <w:r>
        <w:rPr>
          <w:spacing w:val="1"/>
        </w:rPr>
        <w:t>对公开招标失败的项目，评审委员会在出具该项目招标失败结论的同</w:t>
      </w:r>
    </w:p>
    <w:p w14:paraId="18FA79CD">
      <w:pPr>
        <w:spacing w:line="183" w:lineRule="auto"/>
        <w:sectPr>
          <w:footerReference r:id="rId93" w:type="default"/>
          <w:pgSz w:w="11907" w:h="16841"/>
          <w:pgMar w:top="400" w:right="1585" w:bottom="1157" w:left="1785" w:header="0" w:footer="956" w:gutter="0"/>
          <w:cols w:space="720" w:num="1"/>
        </w:sectPr>
      </w:pPr>
    </w:p>
    <w:p w14:paraId="000393E2">
      <w:pPr>
        <w:rPr>
          <w:rFonts w:ascii="Arial"/>
          <w:sz w:val="21"/>
        </w:rPr>
      </w:pPr>
    </w:p>
    <w:p w14:paraId="786182BF">
      <w:pPr>
        <w:rPr>
          <w:rFonts w:ascii="Arial"/>
          <w:sz w:val="21"/>
        </w:rPr>
      </w:pPr>
    </w:p>
    <w:p w14:paraId="1C077B10">
      <w:pPr>
        <w:rPr>
          <w:rFonts w:ascii="Arial"/>
          <w:sz w:val="21"/>
        </w:rPr>
      </w:pPr>
    </w:p>
    <w:p w14:paraId="4F0B193E">
      <w:pPr>
        <w:spacing w:line="241" w:lineRule="auto"/>
        <w:rPr>
          <w:rFonts w:ascii="Arial"/>
          <w:sz w:val="21"/>
        </w:rPr>
      </w:pPr>
    </w:p>
    <w:p w14:paraId="6D46C68A">
      <w:pPr>
        <w:pStyle w:val="2"/>
        <w:spacing w:before="105" w:line="179" w:lineRule="auto"/>
        <w:ind w:left="26" w:right="41" w:firstLine="6"/>
      </w:pPr>
      <w:r>
        <w:rPr>
          <w:spacing w:val="-11"/>
        </w:rPr>
        <w:t>时，可以提出重新采购组织形式的建议，以及进一步完善招标文件的资格、技术、</w:t>
      </w:r>
      <w:r>
        <w:rPr>
          <w:spacing w:val="-5"/>
        </w:rPr>
        <w:t>商务要求的修改建议。</w:t>
      </w:r>
    </w:p>
    <w:p w14:paraId="71CA19DA">
      <w:pPr>
        <w:pStyle w:val="2"/>
        <w:spacing w:line="179" w:lineRule="auto"/>
        <w:ind w:left="490"/>
      </w:pPr>
      <w:r>
        <w:rPr>
          <w:spacing w:val="-3"/>
        </w:rPr>
        <w:t>42.3 重新组织采购有以下两种组织形式：</w:t>
      </w:r>
    </w:p>
    <w:p w14:paraId="42561FAB">
      <w:pPr>
        <w:pStyle w:val="2"/>
        <w:spacing w:before="1" w:line="173" w:lineRule="auto"/>
        <w:ind w:left="498"/>
      </w:pPr>
      <w:r>
        <w:rPr>
          <w:spacing w:val="-5"/>
        </w:rPr>
        <w:t>（1）由采购代理机构重新组织公开招标；</w:t>
      </w:r>
    </w:p>
    <w:p w14:paraId="328C345A">
      <w:pPr>
        <w:pStyle w:val="2"/>
        <w:spacing w:before="7" w:line="179" w:lineRule="auto"/>
        <w:ind w:left="19" w:right="8" w:firstLine="478"/>
      </w:pPr>
      <w:r>
        <w:t>（2）根据实际情况需要向同级财政部门提出非公开招标方式申请，经同级</w:t>
      </w:r>
      <w:r>
        <w:rPr>
          <w:spacing w:val="-3"/>
        </w:rPr>
        <w:t>财政部门批准，公开招标失败采购项目可转为竞争性谈判或单一来源谈判方式采</w:t>
      </w:r>
      <w:r>
        <w:rPr>
          <w:spacing w:val="-11"/>
        </w:rPr>
        <w:t>购。</w:t>
      </w:r>
    </w:p>
    <w:p w14:paraId="6DA93DD0">
      <w:pPr>
        <w:pStyle w:val="2"/>
        <w:spacing w:before="1" w:line="178" w:lineRule="auto"/>
        <w:ind w:left="28" w:right="13" w:firstLine="461"/>
      </w:pPr>
      <w:r>
        <w:rPr>
          <w:spacing w:val="-2"/>
        </w:rPr>
        <w:t>42.4  公开招标失败的采购项目重新组织公开招标，</w:t>
      </w:r>
      <w:r>
        <w:rPr>
          <w:spacing w:val="40"/>
        </w:rPr>
        <w:t xml:space="preserve"> </w:t>
      </w:r>
      <w:r>
        <w:rPr>
          <w:spacing w:val="-2"/>
        </w:rPr>
        <w:t>由采购代</w:t>
      </w:r>
      <w:r>
        <w:rPr>
          <w:spacing w:val="-3"/>
        </w:rPr>
        <w:t>理机构重新按</w:t>
      </w:r>
      <w:r>
        <w:rPr>
          <w:spacing w:val="-4"/>
        </w:rPr>
        <w:t>公开招标流程组织采购活动。</w:t>
      </w:r>
    </w:p>
    <w:p w14:paraId="6738E52C">
      <w:pPr>
        <w:pStyle w:val="2"/>
        <w:spacing w:line="181" w:lineRule="auto"/>
        <w:ind w:left="20" w:right="12"/>
      </w:pPr>
      <w:r>
        <w:rPr>
          <w:spacing w:val="1"/>
        </w:rPr>
        <w:t>42.5  公开招标失败的采购项目经同级</w:t>
      </w:r>
      <w:r>
        <w:t>财政部门批准转为竞争性谈判或单一来源</w:t>
      </w:r>
      <w:r>
        <w:rPr>
          <w:spacing w:val="-2"/>
        </w:rPr>
        <w:t>谈判方式采购的，按规定要求组织政府采购工作。</w:t>
      </w:r>
    </w:p>
    <w:p w14:paraId="42BF5474">
      <w:pPr>
        <w:spacing w:line="304" w:lineRule="auto"/>
        <w:rPr>
          <w:rFonts w:ascii="Arial"/>
          <w:sz w:val="21"/>
        </w:rPr>
      </w:pPr>
    </w:p>
    <w:p w14:paraId="0ADAB375">
      <w:pPr>
        <w:pStyle w:val="2"/>
        <w:spacing w:before="123" w:line="193" w:lineRule="auto"/>
        <w:ind w:left="2430"/>
        <w:outlineLvl w:val="1"/>
        <w:rPr>
          <w:sz w:val="28"/>
          <w:szCs w:val="28"/>
        </w:rPr>
      </w:pPr>
      <w:bookmarkStart w:id="66" w:name="bookmark60"/>
      <w:bookmarkEnd w:id="66"/>
      <w:r>
        <w:rPr>
          <w:spacing w:val="-2"/>
          <w:sz w:val="28"/>
          <w:szCs w:val="28"/>
        </w:rPr>
        <w:t>第十章</w:t>
      </w:r>
      <w:r>
        <w:rPr>
          <w:spacing w:val="8"/>
          <w:sz w:val="28"/>
          <w:szCs w:val="28"/>
        </w:rPr>
        <w:t xml:space="preserve">     </w:t>
      </w:r>
      <w:r>
        <w:rPr>
          <w:spacing w:val="-2"/>
          <w:sz w:val="28"/>
          <w:szCs w:val="28"/>
        </w:rPr>
        <w:t>合同的授予与备案</w:t>
      </w:r>
    </w:p>
    <w:p w14:paraId="3B6ECAA5">
      <w:pPr>
        <w:pStyle w:val="2"/>
        <w:spacing w:before="86" w:line="178" w:lineRule="auto"/>
        <w:ind w:left="14"/>
      </w:pPr>
      <w:r>
        <w:rPr>
          <w:spacing w:val="-10"/>
        </w:rPr>
        <w:t>43． 合同授予标准</w:t>
      </w:r>
    </w:p>
    <w:p w14:paraId="6AEC5706">
      <w:pPr>
        <w:pStyle w:val="2"/>
        <w:spacing w:before="1" w:line="179" w:lineRule="auto"/>
        <w:ind w:left="492"/>
      </w:pPr>
      <w:r>
        <w:rPr>
          <w:spacing w:val="-2"/>
        </w:rPr>
        <w:t>本项目的合同将授予经本招标文件规定评审确定的中标供应商。</w:t>
      </w:r>
    </w:p>
    <w:p w14:paraId="385039A7">
      <w:pPr>
        <w:pStyle w:val="2"/>
        <w:spacing w:line="179" w:lineRule="auto"/>
        <w:ind w:left="14"/>
      </w:pPr>
      <w:r>
        <w:rPr>
          <w:spacing w:val="-6"/>
        </w:rPr>
        <w:t>44． 接受和拒绝任何或所有投标的权力</w:t>
      </w:r>
    </w:p>
    <w:p w14:paraId="77CD7C22">
      <w:pPr>
        <w:pStyle w:val="2"/>
        <w:spacing w:before="3" w:line="178" w:lineRule="auto"/>
        <w:ind w:left="22" w:right="8" w:firstLine="468"/>
        <w:jc w:val="both"/>
      </w:pPr>
      <w:r>
        <w:rPr>
          <w:spacing w:val="4"/>
        </w:rPr>
        <w:t>采购代理机构和采购人保留在投标之前任何时候接受或拒绝任何投标或所</w:t>
      </w:r>
      <w:r>
        <w:rPr>
          <w:spacing w:val="-7"/>
        </w:rPr>
        <w:t>有投标， 以及宣布招标无效的权力，</w:t>
      </w:r>
      <w:r>
        <w:rPr>
          <w:spacing w:val="-21"/>
        </w:rPr>
        <w:t xml:space="preserve"> </w:t>
      </w:r>
      <w:r>
        <w:rPr>
          <w:spacing w:val="-7"/>
        </w:rPr>
        <w:t>对受影响的投标人不</w:t>
      </w:r>
      <w:r>
        <w:rPr>
          <w:spacing w:val="-8"/>
        </w:rPr>
        <w:t>承担任何责任，</w:t>
      </w:r>
      <w:r>
        <w:rPr>
          <w:spacing w:val="-15"/>
        </w:rPr>
        <w:t xml:space="preserve"> </w:t>
      </w:r>
      <w:r>
        <w:rPr>
          <w:spacing w:val="-8"/>
        </w:rPr>
        <w:t>也无义</w:t>
      </w:r>
      <w:r>
        <w:rPr>
          <w:spacing w:val="-2"/>
        </w:rPr>
        <w:t>务向受影响的投标人解释采取这一行动的理由。</w:t>
      </w:r>
    </w:p>
    <w:p w14:paraId="3E4B8276">
      <w:pPr>
        <w:pStyle w:val="2"/>
        <w:spacing w:before="2" w:line="177" w:lineRule="auto"/>
        <w:ind w:left="14"/>
      </w:pPr>
      <w:r>
        <w:rPr>
          <w:spacing w:val="-11"/>
        </w:rPr>
        <w:t>45． 合同的签订</w:t>
      </w:r>
    </w:p>
    <w:p w14:paraId="389C7121">
      <w:pPr>
        <w:pStyle w:val="2"/>
        <w:spacing w:before="4" w:line="178" w:lineRule="auto"/>
        <w:ind w:left="22" w:right="8" w:firstLine="468"/>
      </w:pPr>
      <w:r>
        <w:rPr>
          <w:spacing w:val="-5"/>
        </w:rPr>
        <w:t>45.1</w:t>
      </w:r>
      <w:r>
        <w:rPr>
          <w:spacing w:val="25"/>
        </w:rPr>
        <w:t xml:space="preserve"> </w:t>
      </w:r>
      <w:r>
        <w:rPr>
          <w:spacing w:val="-5"/>
        </w:rPr>
        <w:t>中标人将于中标通知书发出之日起十个工作日内，按照采购文件（招标文件和投标文件等）</w:t>
      </w:r>
      <w:r>
        <w:rPr>
          <w:spacing w:val="-26"/>
        </w:rPr>
        <w:t xml:space="preserve"> </w:t>
      </w:r>
      <w:r>
        <w:rPr>
          <w:spacing w:val="-5"/>
        </w:rPr>
        <w:t>内容与采购人签订政府采购合同；</w:t>
      </w:r>
      <w:r>
        <w:rPr>
          <w:spacing w:val="-31"/>
        </w:rPr>
        <w:t xml:space="preserve"> </w:t>
      </w:r>
      <w:r>
        <w:rPr>
          <w:spacing w:val="-5"/>
        </w:rPr>
        <w:t>合同的实质性内容应当符</w:t>
      </w:r>
      <w:r>
        <w:rPr>
          <w:spacing w:val="-7"/>
        </w:rPr>
        <w:t>合招标文件的规定；</w:t>
      </w:r>
    </w:p>
    <w:p w14:paraId="32CC8F8B">
      <w:pPr>
        <w:pStyle w:val="2"/>
        <w:spacing w:line="179" w:lineRule="auto"/>
        <w:ind w:left="22" w:right="7" w:firstLine="468"/>
      </w:pPr>
      <w:r>
        <w:rPr>
          <w:spacing w:val="-1"/>
        </w:rPr>
        <w:t>45.2</w:t>
      </w:r>
      <w:r>
        <w:rPr>
          <w:spacing w:val="26"/>
        </w:rPr>
        <w:t xml:space="preserve"> </w:t>
      </w:r>
      <w:r>
        <w:rPr>
          <w:spacing w:val="-1"/>
        </w:rPr>
        <w:t>中标人如不按本通用条款第 45.1款的规定与采购人签订</w:t>
      </w:r>
      <w:r>
        <w:rPr>
          <w:spacing w:val="-2"/>
        </w:rPr>
        <w:t>合同， 情节严</w:t>
      </w:r>
      <w:r>
        <w:rPr>
          <w:spacing w:val="-1"/>
        </w:rPr>
        <w:t>重的，由同级财政部门记入供应商诚信档案，予以通报；</w:t>
      </w:r>
    </w:p>
    <w:p w14:paraId="79D9BB1F">
      <w:pPr>
        <w:pStyle w:val="2"/>
        <w:spacing w:before="3" w:line="175" w:lineRule="auto"/>
        <w:ind w:left="23" w:right="6" w:firstLine="467"/>
      </w:pPr>
      <w:r>
        <w:rPr>
          <w:spacing w:val="-5"/>
        </w:rPr>
        <w:t>45.3</w:t>
      </w:r>
      <w:r>
        <w:rPr>
          <w:spacing w:val="36"/>
          <w:w w:val="101"/>
        </w:rPr>
        <w:t xml:space="preserve"> </w:t>
      </w:r>
      <w:r>
        <w:rPr>
          <w:spacing w:val="-5"/>
        </w:rPr>
        <w:t>中标人应当按照合同约定履行义务，完成中标项目，不得将中标项目转让（转包）给他人。</w:t>
      </w:r>
    </w:p>
    <w:p w14:paraId="4D232FD2">
      <w:pPr>
        <w:pStyle w:val="2"/>
        <w:spacing w:before="9" w:line="179" w:lineRule="auto"/>
        <w:ind w:left="14"/>
      </w:pPr>
      <w:r>
        <w:rPr>
          <w:spacing w:val="-15"/>
        </w:rPr>
        <w:t>46．</w:t>
      </w:r>
      <w:r>
        <w:rPr>
          <w:spacing w:val="9"/>
        </w:rPr>
        <w:t xml:space="preserve"> </w:t>
      </w:r>
      <w:r>
        <w:rPr>
          <w:spacing w:val="-15"/>
        </w:rPr>
        <w:t>履约担保</w:t>
      </w:r>
    </w:p>
    <w:p w14:paraId="7A0447D3">
      <w:pPr>
        <w:pStyle w:val="2"/>
        <w:spacing w:before="2" w:line="178" w:lineRule="auto"/>
        <w:ind w:left="41" w:right="8" w:firstLine="449"/>
      </w:pPr>
      <w:r>
        <w:rPr>
          <w:spacing w:val="4"/>
        </w:rPr>
        <w:t>46.1 在签订项目合同的同时，</w:t>
      </w:r>
      <w:r>
        <w:rPr>
          <w:spacing w:val="-14"/>
        </w:rPr>
        <w:t xml:space="preserve"> </w:t>
      </w:r>
      <w:r>
        <w:rPr>
          <w:spacing w:val="4"/>
        </w:rPr>
        <w:t>中标人</w:t>
      </w:r>
      <w:r>
        <w:rPr>
          <w:spacing w:val="3"/>
        </w:rPr>
        <w:t>应按“对通用条款的补充内容”中规定</w:t>
      </w:r>
      <w:r>
        <w:rPr>
          <w:spacing w:val="-6"/>
        </w:rPr>
        <w:t>的金额向采购人提交履约担保；</w:t>
      </w:r>
    </w:p>
    <w:p w14:paraId="65719C0B">
      <w:pPr>
        <w:pStyle w:val="2"/>
        <w:spacing w:before="3" w:line="178" w:lineRule="auto"/>
        <w:ind w:left="21" w:right="7" w:firstLine="469"/>
      </w:pPr>
      <w:r>
        <w:rPr>
          <w:spacing w:val="-4"/>
        </w:rPr>
        <w:t>46.2， 允许供应商自主选择以支票、汇票、本票、保函等非现金方式提交履</w:t>
      </w:r>
      <w:r>
        <w:rPr>
          <w:spacing w:val="-6"/>
        </w:rPr>
        <w:t>约担保； 中标人提交履约担保不是合同签订的前提条件，</w:t>
      </w:r>
      <w:r>
        <w:rPr>
          <w:spacing w:val="-14"/>
        </w:rPr>
        <w:t xml:space="preserve"> </w:t>
      </w:r>
      <w:r>
        <w:rPr>
          <w:spacing w:val="-6"/>
        </w:rPr>
        <w:t>不要求中标人提供除法</w:t>
      </w:r>
      <w:r>
        <w:rPr>
          <w:spacing w:val="-1"/>
        </w:rPr>
        <w:t>律、法规明确规定外的其他担保。</w:t>
      </w:r>
    </w:p>
    <w:p w14:paraId="7C58186A">
      <w:pPr>
        <w:pStyle w:val="2"/>
        <w:spacing w:before="1" w:line="179" w:lineRule="auto"/>
        <w:ind w:left="14"/>
      </w:pPr>
      <w:r>
        <w:rPr>
          <w:spacing w:val="2"/>
        </w:rPr>
        <w:t>47.</w:t>
      </w:r>
      <w:r>
        <w:rPr>
          <w:spacing w:val="64"/>
        </w:rPr>
        <w:t xml:space="preserve"> </w:t>
      </w:r>
      <w:r>
        <w:rPr>
          <w:spacing w:val="2"/>
        </w:rPr>
        <w:t>合同备案</w:t>
      </w:r>
    </w:p>
    <w:p w14:paraId="25600DE8">
      <w:pPr>
        <w:pStyle w:val="2"/>
        <w:spacing w:before="2" w:line="178" w:lineRule="auto"/>
        <w:ind w:left="22" w:right="8" w:firstLine="468"/>
      </w:pPr>
      <w:r>
        <w:rPr>
          <w:spacing w:val="-4"/>
        </w:rPr>
        <w:t>采购人与中标人应于合同签订之日起十日内，</w:t>
      </w:r>
      <w:r>
        <w:rPr>
          <w:spacing w:val="-21"/>
        </w:rPr>
        <w:t xml:space="preserve"> </w:t>
      </w:r>
      <w:r>
        <w:rPr>
          <w:spacing w:val="-4"/>
        </w:rPr>
        <w:t>由采购人或委托中标人将采购</w:t>
      </w:r>
      <w:r>
        <w:rPr>
          <w:spacing w:val="-3"/>
        </w:rPr>
        <w:t>合同副本抄送合同备案工作实施机构备案。</w:t>
      </w:r>
    </w:p>
    <w:p w14:paraId="4AC79129">
      <w:pPr>
        <w:pStyle w:val="2"/>
        <w:spacing w:line="179" w:lineRule="auto"/>
        <w:ind w:left="14"/>
      </w:pPr>
      <w:r>
        <w:rPr>
          <w:spacing w:val="2"/>
        </w:rPr>
        <w:t>48.</w:t>
      </w:r>
      <w:r>
        <w:rPr>
          <w:spacing w:val="64"/>
        </w:rPr>
        <w:t xml:space="preserve"> </w:t>
      </w:r>
      <w:r>
        <w:rPr>
          <w:spacing w:val="2"/>
        </w:rPr>
        <w:t>合同变更</w:t>
      </w:r>
    </w:p>
    <w:p w14:paraId="46A31DFF">
      <w:pPr>
        <w:pStyle w:val="2"/>
        <w:spacing w:before="1" w:line="178" w:lineRule="auto"/>
        <w:ind w:left="25" w:right="6" w:firstLine="467"/>
      </w:pPr>
      <w:r>
        <w:rPr>
          <w:spacing w:val="1"/>
        </w:rPr>
        <w:t>合同变更事宜按《深圳市财政局  深圳市政府</w:t>
      </w:r>
      <w:r>
        <w:t>采购中心关于进一步加强市本</w:t>
      </w:r>
      <w:r>
        <w:rPr>
          <w:spacing w:val="-7"/>
        </w:rPr>
        <w:t>级政府采购合同备案管理工作的通知》（深财购〔2019〕43 号）相关规定执</w:t>
      </w:r>
      <w:r>
        <w:rPr>
          <w:spacing w:val="-8"/>
        </w:rPr>
        <w:t>行。</w:t>
      </w:r>
    </w:p>
    <w:p w14:paraId="072DA43C">
      <w:pPr>
        <w:pStyle w:val="2"/>
        <w:spacing w:line="179" w:lineRule="auto"/>
        <w:ind w:left="14"/>
      </w:pPr>
      <w:r>
        <w:rPr>
          <w:spacing w:val="2"/>
        </w:rPr>
        <w:t>49.</w:t>
      </w:r>
      <w:r>
        <w:rPr>
          <w:spacing w:val="64"/>
        </w:rPr>
        <w:t xml:space="preserve"> </w:t>
      </w:r>
      <w:r>
        <w:rPr>
          <w:spacing w:val="2"/>
        </w:rPr>
        <w:t>项目验收</w:t>
      </w:r>
    </w:p>
    <w:p w14:paraId="00AEB92D">
      <w:pPr>
        <w:pStyle w:val="2"/>
        <w:spacing w:before="2" w:line="178" w:lineRule="auto"/>
        <w:ind w:left="29" w:right="642" w:firstLine="410"/>
      </w:pPr>
      <w:r>
        <w:t>49.1 采购人应当按照招标文件和合同规定的标准和方法，及</w:t>
      </w:r>
      <w:r>
        <w:rPr>
          <w:spacing w:val="-1"/>
        </w:rPr>
        <w:t>时组织验</w:t>
      </w:r>
      <w:r>
        <w:rPr>
          <w:spacing w:val="-14"/>
        </w:rPr>
        <w:t>收。</w:t>
      </w:r>
    </w:p>
    <w:p w14:paraId="577B9D7B">
      <w:pPr>
        <w:pStyle w:val="2"/>
        <w:spacing w:before="1" w:line="193" w:lineRule="auto"/>
        <w:ind w:left="15"/>
      </w:pPr>
      <w:r>
        <w:rPr>
          <w:spacing w:val="3"/>
        </w:rPr>
        <w:t>50.</w:t>
      </w:r>
      <w:r>
        <w:rPr>
          <w:spacing w:val="66"/>
        </w:rPr>
        <w:t xml:space="preserve"> </w:t>
      </w:r>
      <w:r>
        <w:rPr>
          <w:spacing w:val="3"/>
        </w:rPr>
        <w:t>宣传</w:t>
      </w:r>
    </w:p>
    <w:p w14:paraId="4205554A">
      <w:pPr>
        <w:spacing w:line="193" w:lineRule="auto"/>
        <w:sectPr>
          <w:footerReference r:id="rId94" w:type="default"/>
          <w:pgSz w:w="11907" w:h="16841"/>
          <w:pgMar w:top="400" w:right="1785" w:bottom="1157" w:left="1785" w:header="0" w:footer="956" w:gutter="0"/>
          <w:cols w:space="720" w:num="1"/>
        </w:sectPr>
      </w:pPr>
    </w:p>
    <w:p w14:paraId="03E5F2A0">
      <w:pPr>
        <w:rPr>
          <w:rFonts w:ascii="Arial"/>
          <w:sz w:val="21"/>
        </w:rPr>
      </w:pPr>
    </w:p>
    <w:p w14:paraId="25E8C7B9">
      <w:pPr>
        <w:rPr>
          <w:rFonts w:ascii="Arial"/>
          <w:sz w:val="21"/>
        </w:rPr>
      </w:pPr>
    </w:p>
    <w:p w14:paraId="3F44B45E">
      <w:pPr>
        <w:spacing w:line="241" w:lineRule="auto"/>
        <w:rPr>
          <w:rFonts w:ascii="Arial"/>
          <w:sz w:val="21"/>
        </w:rPr>
      </w:pPr>
    </w:p>
    <w:p w14:paraId="44C5F4C1">
      <w:pPr>
        <w:spacing w:line="241" w:lineRule="auto"/>
        <w:rPr>
          <w:rFonts w:ascii="Arial"/>
          <w:sz w:val="21"/>
        </w:rPr>
      </w:pPr>
    </w:p>
    <w:p w14:paraId="2E81A224">
      <w:pPr>
        <w:pStyle w:val="2"/>
        <w:spacing w:before="104" w:line="179" w:lineRule="auto"/>
        <w:ind w:left="236" w:right="62" w:firstLine="468"/>
        <w:jc w:val="both"/>
      </w:pPr>
      <w:r>
        <w:rPr>
          <w:spacing w:val="-6"/>
        </w:rPr>
        <w:t>凡与政府采购活动有关的宣传或广告，</w:t>
      </w:r>
      <w:r>
        <w:rPr>
          <w:spacing w:val="2"/>
        </w:rPr>
        <w:t xml:space="preserve"> </w:t>
      </w:r>
      <w:r>
        <w:rPr>
          <w:spacing w:val="-6"/>
        </w:rPr>
        <w:t>若当中提及政府采购， 必须事先将</w:t>
      </w:r>
      <w:r>
        <w:rPr>
          <w:spacing w:val="-4"/>
        </w:rPr>
        <w:t>具体对外宣传方案报同级财政部门和采购代理机构， 并征得其同意。对外市场</w:t>
      </w:r>
      <w:r>
        <w:rPr>
          <w:spacing w:val="-5"/>
        </w:rPr>
        <w:t>宣传包括但不限于以下形式：</w:t>
      </w:r>
    </w:p>
    <w:p w14:paraId="523A3E03">
      <w:pPr>
        <w:pStyle w:val="2"/>
        <w:spacing w:line="179" w:lineRule="auto"/>
        <w:ind w:left="701"/>
      </w:pPr>
      <w:r>
        <w:rPr>
          <w:spacing w:val="-2"/>
        </w:rPr>
        <w:t>a.名片、宣传册、广告标语等；</w:t>
      </w:r>
    </w:p>
    <w:p w14:paraId="446DA0CE">
      <w:pPr>
        <w:pStyle w:val="2"/>
        <w:spacing w:before="1" w:line="177" w:lineRule="auto"/>
        <w:ind w:left="696"/>
      </w:pPr>
      <w:r>
        <w:rPr>
          <w:spacing w:val="-2"/>
        </w:rPr>
        <w:t>b.案例介绍、推广等；</w:t>
      </w:r>
    </w:p>
    <w:p w14:paraId="3D17CE7C">
      <w:pPr>
        <w:pStyle w:val="2"/>
        <w:spacing w:line="179" w:lineRule="auto"/>
        <w:ind w:left="705"/>
      </w:pPr>
      <w:r>
        <w:t>c.工作人员向其他消费群体宣传。</w:t>
      </w:r>
    </w:p>
    <w:p w14:paraId="7737CE27">
      <w:pPr>
        <w:pStyle w:val="2"/>
        <w:spacing w:line="179" w:lineRule="auto"/>
        <w:ind w:left="15"/>
      </w:pPr>
      <w:r>
        <w:rPr>
          <w:spacing w:val="1"/>
        </w:rPr>
        <w:t>51.</w:t>
      </w:r>
      <w:r>
        <w:rPr>
          <w:spacing w:val="65"/>
          <w:w w:val="101"/>
        </w:rPr>
        <w:t xml:space="preserve"> </w:t>
      </w:r>
      <w:r>
        <w:rPr>
          <w:spacing w:val="1"/>
        </w:rPr>
        <w:t>供应商违法责任</w:t>
      </w:r>
    </w:p>
    <w:p w14:paraId="5C562238">
      <w:pPr>
        <w:pStyle w:val="2"/>
        <w:spacing w:before="7" w:line="178" w:lineRule="auto"/>
        <w:ind w:left="20" w:firstLine="476"/>
      </w:pPr>
      <w:r>
        <w:rPr>
          <w:spacing w:val="-1"/>
        </w:rPr>
        <w:t>51.1《深圳经济特区政府采购条例》第五十七条  供应商在政府采购中， 有</w:t>
      </w:r>
      <w:r>
        <w:rPr>
          <w:spacing w:val="-5"/>
        </w:rPr>
        <w:t>下列行为之一的，</w:t>
      </w:r>
      <w:r>
        <w:rPr>
          <w:spacing w:val="-26"/>
        </w:rPr>
        <w:t xml:space="preserve"> </w:t>
      </w:r>
      <w:r>
        <w:rPr>
          <w:spacing w:val="-5"/>
        </w:rPr>
        <w:t>一至三年内禁止其参与本市政府采购，</w:t>
      </w:r>
      <w:r>
        <w:rPr>
          <w:spacing w:val="-29"/>
        </w:rPr>
        <w:t xml:space="preserve"> </w:t>
      </w:r>
      <w:r>
        <w:rPr>
          <w:spacing w:val="-5"/>
        </w:rPr>
        <w:t>并由主管部门记入供应</w:t>
      </w:r>
      <w:r>
        <w:rPr>
          <w:spacing w:val="-3"/>
        </w:rPr>
        <w:t>商诚信档案，</w:t>
      </w:r>
      <w:r>
        <w:rPr>
          <w:spacing w:val="16"/>
        </w:rPr>
        <w:t xml:space="preserve"> </w:t>
      </w:r>
      <w:r>
        <w:rPr>
          <w:spacing w:val="-3"/>
        </w:rPr>
        <w:t>处以采购金额千分之十以上千分之二</w:t>
      </w:r>
      <w:r>
        <w:rPr>
          <w:spacing w:val="-4"/>
        </w:rPr>
        <w:t>十以下的罚款；情节严重的，</w:t>
      </w:r>
      <w:r>
        <w:rPr>
          <w:spacing w:val="-3"/>
        </w:rPr>
        <w:t>取消其参与本市政府采购资格，处以采购金额千分之二十以上千分之三十以下的</w:t>
      </w:r>
      <w:r>
        <w:rPr>
          <w:spacing w:val="-7"/>
        </w:rPr>
        <w:t>罚款，</w:t>
      </w:r>
      <w:r>
        <w:rPr>
          <w:spacing w:val="-14"/>
        </w:rPr>
        <w:t xml:space="preserve"> </w:t>
      </w:r>
      <w:r>
        <w:rPr>
          <w:spacing w:val="-7"/>
        </w:rPr>
        <w:t>并由市场监管部门依法吊销其营业执照；</w:t>
      </w:r>
      <w:r>
        <w:rPr>
          <w:spacing w:val="-16"/>
        </w:rPr>
        <w:t xml:space="preserve"> </w:t>
      </w:r>
      <w:r>
        <w:rPr>
          <w:spacing w:val="-7"/>
        </w:rPr>
        <w:t>给他人造成损失的，</w:t>
      </w:r>
      <w:r>
        <w:rPr>
          <w:spacing w:val="-18"/>
        </w:rPr>
        <w:t xml:space="preserve"> </w:t>
      </w:r>
      <w:r>
        <w:rPr>
          <w:spacing w:val="-7"/>
        </w:rPr>
        <w:t>依法</w:t>
      </w:r>
      <w:r>
        <w:rPr>
          <w:spacing w:val="-8"/>
        </w:rPr>
        <w:t>承担赔</w:t>
      </w:r>
      <w:r>
        <w:rPr>
          <w:spacing w:val="-4"/>
        </w:rPr>
        <w:t>偿责任；构成犯罪的，依法追究刑事责任：</w:t>
      </w:r>
    </w:p>
    <w:p w14:paraId="765DFD6B">
      <w:pPr>
        <w:pStyle w:val="2"/>
        <w:spacing w:before="1" w:line="173" w:lineRule="auto"/>
        <w:ind w:left="498"/>
      </w:pPr>
      <w:r>
        <w:rPr>
          <w:spacing w:val="-5"/>
        </w:rPr>
        <w:t>（1）在采购活动中应当回避而未回避的；</w:t>
      </w:r>
    </w:p>
    <w:p w14:paraId="66DEF5EA">
      <w:pPr>
        <w:pStyle w:val="2"/>
        <w:spacing w:before="9" w:line="174" w:lineRule="auto"/>
        <w:ind w:left="498"/>
      </w:pPr>
      <w:r>
        <w:rPr>
          <w:spacing w:val="-3"/>
        </w:rPr>
        <w:t>（2）未按本条例规定签订、履行采购合同，造成严重后果的；</w:t>
      </w:r>
    </w:p>
    <w:p w14:paraId="47A0C65B">
      <w:pPr>
        <w:pStyle w:val="2"/>
        <w:spacing w:before="7" w:line="174" w:lineRule="auto"/>
        <w:ind w:left="498"/>
      </w:pPr>
      <w:r>
        <w:rPr>
          <w:spacing w:val="-5"/>
        </w:rPr>
        <w:t>（3）隐瞒真实情况，提供虚假资料的；</w:t>
      </w:r>
    </w:p>
    <w:p w14:paraId="58808A7D">
      <w:pPr>
        <w:pStyle w:val="2"/>
        <w:spacing w:before="9" w:line="174" w:lineRule="auto"/>
        <w:ind w:left="498"/>
      </w:pPr>
      <w:r>
        <w:rPr>
          <w:spacing w:val="-4"/>
        </w:rPr>
        <w:t>（4）以非法手段排斥其他供应商参与竞争的；</w:t>
      </w:r>
    </w:p>
    <w:p w14:paraId="2E34C64B">
      <w:pPr>
        <w:pStyle w:val="2"/>
        <w:spacing w:before="8" w:line="174" w:lineRule="auto"/>
        <w:ind w:left="498"/>
      </w:pPr>
      <w:r>
        <w:rPr>
          <w:spacing w:val="-5"/>
        </w:rPr>
        <w:t>（5）与其他采购参加人串通投标的；</w:t>
      </w:r>
    </w:p>
    <w:p w14:paraId="2963B3D0">
      <w:pPr>
        <w:pStyle w:val="2"/>
        <w:spacing w:before="7" w:line="174" w:lineRule="auto"/>
        <w:ind w:left="498"/>
      </w:pPr>
      <w:r>
        <w:rPr>
          <w:spacing w:val="-9"/>
        </w:rPr>
        <w:t>（6）恶意投诉的；</w:t>
      </w:r>
    </w:p>
    <w:p w14:paraId="6C33355A">
      <w:pPr>
        <w:pStyle w:val="2"/>
        <w:spacing w:before="9" w:line="174" w:lineRule="auto"/>
        <w:ind w:left="498"/>
      </w:pPr>
      <w:r>
        <w:rPr>
          <w:spacing w:val="-4"/>
        </w:rPr>
        <w:t>（7）向采购项目相关人行贿或者提供其他不当利益的；</w:t>
      </w:r>
    </w:p>
    <w:p w14:paraId="36C39433">
      <w:pPr>
        <w:pStyle w:val="2"/>
        <w:spacing w:before="9" w:line="174" w:lineRule="auto"/>
        <w:ind w:left="498"/>
      </w:pPr>
      <w:r>
        <w:rPr>
          <w:spacing w:val="-5"/>
        </w:rPr>
        <w:t>（8）阻碍、抗拒主管部门监督检查的；</w:t>
      </w:r>
    </w:p>
    <w:p w14:paraId="6886D224">
      <w:pPr>
        <w:pStyle w:val="2"/>
        <w:spacing w:before="6" w:line="174" w:lineRule="auto"/>
        <w:ind w:left="498"/>
      </w:pPr>
      <w:r>
        <w:rPr>
          <w:spacing w:val="-4"/>
        </w:rPr>
        <w:t>（9）其他违反本条例规定的行为。</w:t>
      </w:r>
    </w:p>
    <w:p w14:paraId="79286B7C">
      <w:pPr>
        <w:pStyle w:val="2"/>
        <w:spacing w:before="8" w:line="179" w:lineRule="auto"/>
        <w:ind w:left="19" w:right="60" w:firstLine="477"/>
        <w:jc w:val="both"/>
      </w:pPr>
      <w:r>
        <w:t>51.2</w:t>
      </w:r>
      <w:r>
        <w:rPr>
          <w:spacing w:val="19"/>
          <w:w w:val="101"/>
        </w:rPr>
        <w:t xml:space="preserve">  </w:t>
      </w:r>
      <w:r>
        <w:t>根据《深圳市财政局关于明确政府采购保</w:t>
      </w:r>
      <w:r>
        <w:rPr>
          <w:spacing w:val="-1"/>
        </w:rPr>
        <w:t>证金管理工作的通知》（深</w:t>
      </w:r>
      <w:r>
        <w:rPr>
          <w:spacing w:val="-4"/>
        </w:rPr>
        <w:t>财购[2019]42 号）的要求，</w:t>
      </w:r>
      <w:r>
        <w:rPr>
          <w:spacing w:val="-39"/>
        </w:rPr>
        <w:t xml:space="preserve"> </w:t>
      </w:r>
      <w:r>
        <w:rPr>
          <w:spacing w:val="-4"/>
        </w:rPr>
        <w:t>供应商在政府采购活动中</w:t>
      </w:r>
      <w:r>
        <w:rPr>
          <w:spacing w:val="-5"/>
        </w:rPr>
        <w:t>出现《深圳经济特区政府采</w:t>
      </w:r>
      <w:r>
        <w:rPr>
          <w:spacing w:val="-4"/>
        </w:rPr>
        <w:t>购条例实施细则》第八十条所列情形的，</w:t>
      </w:r>
      <w:r>
        <w:rPr>
          <w:spacing w:val="-15"/>
        </w:rPr>
        <w:t xml:space="preserve"> </w:t>
      </w:r>
      <w:r>
        <w:rPr>
          <w:spacing w:val="-4"/>
        </w:rPr>
        <w:t>采购人或采购代理机构</w:t>
      </w:r>
      <w:r>
        <w:rPr>
          <w:spacing w:val="-5"/>
        </w:rPr>
        <w:t>可将有关情况报</w:t>
      </w:r>
      <w:r>
        <w:rPr>
          <w:spacing w:val="-2"/>
        </w:rPr>
        <w:t>同级财政部门，由财政部门根据实际情况记入供应商诚信档案，予以通报：</w:t>
      </w:r>
    </w:p>
    <w:p w14:paraId="7FE06F14">
      <w:pPr>
        <w:pStyle w:val="2"/>
        <w:spacing w:before="2" w:line="173" w:lineRule="auto"/>
        <w:ind w:left="498"/>
      </w:pPr>
      <w:r>
        <w:rPr>
          <w:spacing w:val="-6"/>
        </w:rPr>
        <w:t>（1）投标截止后，撤销投标的；</w:t>
      </w:r>
    </w:p>
    <w:p w14:paraId="52CFF9CB">
      <w:pPr>
        <w:pStyle w:val="2"/>
        <w:spacing w:before="9" w:line="174" w:lineRule="auto"/>
        <w:ind w:left="498"/>
      </w:pPr>
      <w:r>
        <w:rPr>
          <w:spacing w:val="-4"/>
        </w:rPr>
        <w:t>（2）中标后无正当理由未在规定期限内签订合同的；</w:t>
      </w:r>
    </w:p>
    <w:p w14:paraId="1F76B771">
      <w:pPr>
        <w:pStyle w:val="2"/>
        <w:spacing w:before="7" w:line="179" w:lineRule="auto"/>
        <w:ind w:left="19" w:right="70" w:firstLine="478"/>
      </w:pPr>
      <w:r>
        <w:t>（3）将中标项目转让给他人、或者在投标文件中未说明且未经采购人、采</w:t>
      </w:r>
      <w:r>
        <w:rPr>
          <w:spacing w:val="-4"/>
        </w:rPr>
        <w:t>购招标机构同意，将中标项目分包给他人的；</w:t>
      </w:r>
    </w:p>
    <w:p w14:paraId="38EDCD0D">
      <w:pPr>
        <w:pStyle w:val="2"/>
        <w:spacing w:before="2" w:line="173" w:lineRule="auto"/>
        <w:ind w:left="498"/>
      </w:pPr>
      <w:r>
        <w:rPr>
          <w:spacing w:val="-4"/>
        </w:rPr>
        <w:t>（4）拒绝履行合同义务的</w:t>
      </w:r>
      <w:r>
        <w:rPr>
          <w:spacing w:val="-33"/>
        </w:rPr>
        <w:t xml:space="preserve"> </w:t>
      </w:r>
      <w:r>
        <w:rPr>
          <w:spacing w:val="-4"/>
        </w:rPr>
        <w:t>。</w:t>
      </w:r>
    </w:p>
    <w:p w14:paraId="02B6F097">
      <w:pPr>
        <w:pStyle w:val="2"/>
        <w:spacing w:before="131" w:line="194" w:lineRule="auto"/>
        <w:ind w:left="2989"/>
        <w:outlineLvl w:val="1"/>
        <w:rPr>
          <w:sz w:val="28"/>
          <w:szCs w:val="28"/>
        </w:rPr>
      </w:pPr>
      <w:bookmarkStart w:id="67" w:name="bookmark61"/>
      <w:bookmarkEnd w:id="67"/>
      <w:bookmarkStart w:id="68" w:name="bookmark62"/>
      <w:bookmarkEnd w:id="68"/>
      <w:r>
        <w:rPr>
          <w:spacing w:val="-2"/>
          <w:sz w:val="28"/>
          <w:szCs w:val="28"/>
        </w:rPr>
        <w:t>第十一章</w:t>
      </w:r>
      <w:r>
        <w:rPr>
          <w:spacing w:val="71"/>
          <w:sz w:val="28"/>
          <w:szCs w:val="28"/>
        </w:rPr>
        <w:t xml:space="preserve"> </w:t>
      </w:r>
      <w:r>
        <w:rPr>
          <w:spacing w:val="-2"/>
          <w:sz w:val="28"/>
          <w:szCs w:val="28"/>
        </w:rPr>
        <w:t>质疑处理</w:t>
      </w:r>
    </w:p>
    <w:p w14:paraId="1655720B">
      <w:pPr>
        <w:pStyle w:val="2"/>
        <w:spacing w:before="85" w:line="178" w:lineRule="auto"/>
        <w:ind w:left="15"/>
      </w:pPr>
      <w:r>
        <w:rPr>
          <w:spacing w:val="2"/>
        </w:rPr>
        <w:t>52.质疑提出与答复</w:t>
      </w:r>
    </w:p>
    <w:p w14:paraId="365AE570">
      <w:pPr>
        <w:pStyle w:val="2"/>
        <w:spacing w:before="1" w:line="179" w:lineRule="auto"/>
        <w:ind w:left="506"/>
      </w:pPr>
      <w:r>
        <w:rPr>
          <w:spacing w:val="-1"/>
        </w:rPr>
        <w:t>52.1 提出质疑</w:t>
      </w:r>
    </w:p>
    <w:p w14:paraId="2272CA3E">
      <w:pPr>
        <w:pStyle w:val="2"/>
        <w:spacing w:before="4" w:line="178" w:lineRule="auto"/>
        <w:ind w:left="24" w:right="60" w:firstLine="478"/>
      </w:pPr>
      <w:r>
        <w:rPr>
          <w:spacing w:val="-3"/>
        </w:rPr>
        <w:t>参与政府采购活动的供应商认为自己的权益在采购活动中受到损害的，应当自知道或者应当知道其权益受到损害之日起七个工作日内向采购人、采购代理机</w:t>
      </w:r>
      <w:r>
        <w:rPr>
          <w:spacing w:val="-4"/>
        </w:rPr>
        <w:t>构以书面形式提出质疑。</w:t>
      </w:r>
    </w:p>
    <w:p w14:paraId="2F6E8045">
      <w:pPr>
        <w:pStyle w:val="2"/>
        <w:spacing w:line="179" w:lineRule="auto"/>
        <w:ind w:left="506"/>
      </w:pPr>
      <w:r>
        <w:rPr>
          <w:spacing w:val="-1"/>
        </w:rPr>
        <w:t>52.2 法律依据</w:t>
      </w:r>
    </w:p>
    <w:p w14:paraId="6EE0CAE5">
      <w:pPr>
        <w:pStyle w:val="2"/>
        <w:spacing w:before="3" w:line="178" w:lineRule="auto"/>
        <w:ind w:left="20" w:right="73" w:firstLine="481"/>
      </w:pPr>
      <w:r>
        <w:rPr>
          <w:spacing w:val="-11"/>
        </w:rPr>
        <w:t>《中华人民共和国政府采购法》、《中华人民共和国政府采购法实施条例》、</w:t>
      </w:r>
      <w:r>
        <w:rPr>
          <w:spacing w:val="1"/>
        </w:rPr>
        <w:t xml:space="preserve"> </w:t>
      </w:r>
      <w:r>
        <w:rPr>
          <w:spacing w:val="-10"/>
        </w:rPr>
        <w:t>《深圳经济特区政府采购条例》、《深圳经济特区政府采购条例实施细则》、《政</w:t>
      </w:r>
      <w:r>
        <w:rPr>
          <w:spacing w:val="-2"/>
        </w:rPr>
        <w:t>府采购质疑和投诉办法》（财政部令第 94 号）和</w:t>
      </w:r>
      <w:r>
        <w:rPr>
          <w:spacing w:val="-3"/>
        </w:rPr>
        <w:t>其他有关法律法规规定。</w:t>
      </w:r>
    </w:p>
    <w:p w14:paraId="5F15FA53">
      <w:pPr>
        <w:pStyle w:val="2"/>
        <w:spacing w:before="2" w:line="177" w:lineRule="auto"/>
        <w:ind w:left="26"/>
      </w:pPr>
      <w:r>
        <w:rPr>
          <w:spacing w:val="-1"/>
        </w:rPr>
        <w:t>52.3 质疑条件</w:t>
      </w:r>
    </w:p>
    <w:p w14:paraId="4190D9AA">
      <w:pPr>
        <w:pStyle w:val="2"/>
        <w:spacing w:line="183" w:lineRule="auto"/>
        <w:ind w:left="506"/>
      </w:pPr>
      <w:r>
        <w:rPr>
          <w:spacing w:val="-1"/>
        </w:rPr>
        <w:t>52.3.1</w:t>
      </w:r>
      <w:r>
        <w:rPr>
          <w:spacing w:val="64"/>
        </w:rPr>
        <w:t xml:space="preserve"> </w:t>
      </w:r>
      <w:r>
        <w:rPr>
          <w:spacing w:val="-1"/>
        </w:rPr>
        <w:t>提出质疑的供应商应当是参与所质疑项目采购活动的供应商；</w:t>
      </w:r>
      <w:r>
        <w:rPr>
          <w:spacing w:val="41"/>
        </w:rPr>
        <w:t xml:space="preserve"> </w:t>
      </w:r>
      <w:r>
        <w:rPr>
          <w:spacing w:val="-1"/>
        </w:rPr>
        <w:t>以联</w:t>
      </w:r>
    </w:p>
    <w:p w14:paraId="174459C5">
      <w:pPr>
        <w:spacing w:line="183" w:lineRule="auto"/>
        <w:sectPr>
          <w:footerReference r:id="rId95" w:type="default"/>
          <w:pgSz w:w="11907" w:h="16841"/>
          <w:pgMar w:top="400" w:right="1733" w:bottom="1157" w:left="1785" w:header="0" w:footer="956" w:gutter="0"/>
          <w:cols w:space="720" w:num="1"/>
        </w:sectPr>
      </w:pPr>
    </w:p>
    <w:p w14:paraId="08C968F2">
      <w:pPr>
        <w:spacing w:line="241" w:lineRule="auto"/>
        <w:rPr>
          <w:rFonts w:ascii="Arial"/>
          <w:sz w:val="21"/>
        </w:rPr>
      </w:pPr>
    </w:p>
    <w:p w14:paraId="36BED62F">
      <w:pPr>
        <w:spacing w:line="241" w:lineRule="auto"/>
        <w:rPr>
          <w:rFonts w:ascii="Arial"/>
          <w:sz w:val="21"/>
        </w:rPr>
      </w:pPr>
    </w:p>
    <w:p w14:paraId="0F6EF040">
      <w:pPr>
        <w:spacing w:line="241" w:lineRule="auto"/>
        <w:rPr>
          <w:rFonts w:ascii="Arial"/>
          <w:sz w:val="21"/>
        </w:rPr>
      </w:pPr>
    </w:p>
    <w:p w14:paraId="2577F0B1">
      <w:pPr>
        <w:spacing w:line="241" w:lineRule="auto"/>
        <w:rPr>
          <w:rFonts w:ascii="Arial"/>
          <w:sz w:val="21"/>
        </w:rPr>
      </w:pPr>
    </w:p>
    <w:p w14:paraId="04033FDD">
      <w:pPr>
        <w:pStyle w:val="2"/>
        <w:spacing w:before="104" w:line="179" w:lineRule="auto"/>
        <w:ind w:left="22"/>
      </w:pPr>
      <w:r>
        <w:rPr>
          <w:spacing w:val="-3"/>
        </w:rPr>
        <w:t>合体形式参与的，质疑应当由组成联合体的所有成员共同提出；</w:t>
      </w:r>
    </w:p>
    <w:p w14:paraId="23267C9E">
      <w:pPr>
        <w:pStyle w:val="2"/>
        <w:spacing w:before="5" w:line="178" w:lineRule="auto"/>
        <w:ind w:left="22" w:firstLine="483"/>
      </w:pPr>
      <w:r>
        <w:rPr>
          <w:spacing w:val="1"/>
        </w:rPr>
        <w:t>52.3.2</w:t>
      </w:r>
      <w:r>
        <w:rPr>
          <w:spacing w:val="75"/>
        </w:rPr>
        <w:t xml:space="preserve"> </w:t>
      </w:r>
      <w:r>
        <w:rPr>
          <w:spacing w:val="1"/>
        </w:rPr>
        <w:t>应当在法定质疑期内一次性提出针对同一采购程序环节的质疑，法</w:t>
      </w:r>
      <w:r>
        <w:rPr>
          <w:spacing w:val="-3"/>
        </w:rPr>
        <w:t>定质疑期为自知道或应当知道权益受到损害之日起 7</w:t>
      </w:r>
      <w:r>
        <w:rPr>
          <w:spacing w:val="-4"/>
        </w:rPr>
        <w:t xml:space="preserve"> 个工作日内。应当知道其权</w:t>
      </w:r>
      <w:r>
        <w:rPr>
          <w:spacing w:val="-7"/>
        </w:rPr>
        <w:t>益受到损害之日是指：</w:t>
      </w:r>
      <w:r>
        <w:rPr>
          <w:spacing w:val="-18"/>
        </w:rPr>
        <w:t xml:space="preserve"> </w:t>
      </w:r>
      <w:r>
        <w:rPr>
          <w:spacing w:val="-7"/>
        </w:rPr>
        <w:t>对招标文件的质疑，</w:t>
      </w:r>
      <w:r>
        <w:rPr>
          <w:spacing w:val="-17"/>
        </w:rPr>
        <w:t xml:space="preserve"> </w:t>
      </w:r>
      <w:r>
        <w:rPr>
          <w:spacing w:val="-7"/>
        </w:rPr>
        <w:t>为招标文件公布之日；</w:t>
      </w:r>
      <w:r>
        <w:rPr>
          <w:spacing w:val="-18"/>
        </w:rPr>
        <w:t xml:space="preserve"> </w:t>
      </w:r>
      <w:r>
        <w:rPr>
          <w:spacing w:val="-7"/>
        </w:rPr>
        <w:t>对采购过程的</w:t>
      </w:r>
      <w:r>
        <w:rPr>
          <w:spacing w:val="-8"/>
        </w:rPr>
        <w:t>质疑，为各采购程序环节结束之日；对中标结果以及评审委员会组成人员的质疑，</w:t>
      </w:r>
      <w:r>
        <w:rPr>
          <w:spacing w:val="-6"/>
        </w:rPr>
        <w:t>为中标结果公示之日；</w:t>
      </w:r>
    </w:p>
    <w:p w14:paraId="26653B7E">
      <w:pPr>
        <w:pStyle w:val="2"/>
        <w:spacing w:line="179" w:lineRule="auto"/>
        <w:ind w:left="446"/>
      </w:pPr>
      <w:r>
        <w:rPr>
          <w:spacing w:val="-1"/>
        </w:rPr>
        <w:t>52.3.3 应提交书面质疑函，质疑函应当包括以下内容：</w:t>
      </w:r>
    </w:p>
    <w:p w14:paraId="34DFA4AA">
      <w:pPr>
        <w:pStyle w:val="2"/>
        <w:spacing w:before="1" w:line="173" w:lineRule="auto"/>
        <w:ind w:left="447"/>
      </w:pPr>
      <w:r>
        <w:rPr>
          <w:spacing w:val="-8"/>
        </w:rPr>
        <w:t>（1）</w:t>
      </w:r>
      <w:r>
        <w:rPr>
          <w:spacing w:val="-34"/>
        </w:rPr>
        <w:t xml:space="preserve"> </w:t>
      </w:r>
      <w:r>
        <w:rPr>
          <w:spacing w:val="-8"/>
        </w:rPr>
        <w:t>供应商的名称（或者姓名）</w:t>
      </w:r>
      <w:r>
        <w:rPr>
          <w:spacing w:val="-41"/>
        </w:rPr>
        <w:t xml:space="preserve"> </w:t>
      </w:r>
      <w:r>
        <w:rPr>
          <w:spacing w:val="-8"/>
        </w:rPr>
        <w:t>、地址、邮编、邮箱、联系人及</w:t>
      </w:r>
      <w:r>
        <w:rPr>
          <w:spacing w:val="-9"/>
        </w:rPr>
        <w:t>联系电话；</w:t>
      </w:r>
    </w:p>
    <w:p w14:paraId="213CD1C4">
      <w:pPr>
        <w:pStyle w:val="2"/>
        <w:spacing w:before="8" w:line="174" w:lineRule="auto"/>
        <w:ind w:left="507"/>
      </w:pPr>
      <w:r>
        <w:rPr>
          <w:spacing w:val="-6"/>
        </w:rPr>
        <w:t>（2）质疑项目的名称、编号；</w:t>
      </w:r>
    </w:p>
    <w:p w14:paraId="2199AF0F">
      <w:pPr>
        <w:pStyle w:val="2"/>
        <w:spacing w:before="6" w:line="174" w:lineRule="auto"/>
        <w:ind w:left="507"/>
      </w:pPr>
      <w:r>
        <w:rPr>
          <w:spacing w:val="-4"/>
        </w:rPr>
        <w:t>（3）具体、明确的质疑对象、质疑事项和质疑请求；</w:t>
      </w:r>
    </w:p>
    <w:p w14:paraId="01BB1B94">
      <w:pPr>
        <w:pStyle w:val="2"/>
        <w:spacing w:before="9" w:line="174" w:lineRule="auto"/>
        <w:ind w:left="507"/>
      </w:pPr>
      <w:r>
        <w:rPr>
          <w:spacing w:val="-6"/>
        </w:rPr>
        <w:t>（4）因质疑事项而受损害的权益；</w:t>
      </w:r>
    </w:p>
    <w:p w14:paraId="50CBD04E">
      <w:pPr>
        <w:pStyle w:val="2"/>
        <w:spacing w:before="9" w:line="174" w:lineRule="auto"/>
        <w:ind w:left="507"/>
      </w:pPr>
      <w:r>
        <w:rPr>
          <w:spacing w:val="-10"/>
        </w:rPr>
        <w:t>（5）事实依据；</w:t>
      </w:r>
    </w:p>
    <w:p w14:paraId="158B942F">
      <w:pPr>
        <w:pStyle w:val="2"/>
        <w:spacing w:before="7" w:line="174" w:lineRule="auto"/>
        <w:ind w:left="507"/>
      </w:pPr>
      <w:r>
        <w:rPr>
          <w:spacing w:val="-8"/>
        </w:rPr>
        <w:t>（6）必要的法律依据；</w:t>
      </w:r>
    </w:p>
    <w:p w14:paraId="68E0BE50">
      <w:pPr>
        <w:pStyle w:val="2"/>
        <w:spacing w:before="9" w:line="174" w:lineRule="auto"/>
        <w:ind w:left="507"/>
      </w:pPr>
      <w:r>
        <w:rPr>
          <w:spacing w:val="-6"/>
        </w:rPr>
        <w:t>（7）提出质疑的日期。</w:t>
      </w:r>
    </w:p>
    <w:p w14:paraId="28B12EC7">
      <w:pPr>
        <w:pStyle w:val="2"/>
        <w:spacing w:before="11" w:line="178" w:lineRule="auto"/>
        <w:ind w:left="50" w:right="65" w:firstLine="450"/>
      </w:pPr>
      <w:r>
        <w:rPr>
          <w:spacing w:val="-7"/>
        </w:rPr>
        <w:t>供应商为自然人的，</w:t>
      </w:r>
      <w:r>
        <w:rPr>
          <w:spacing w:val="-20"/>
        </w:rPr>
        <w:t xml:space="preserve"> </w:t>
      </w:r>
      <w:r>
        <w:rPr>
          <w:spacing w:val="-7"/>
        </w:rPr>
        <w:t>应当由本人签字；</w:t>
      </w:r>
      <w:r>
        <w:rPr>
          <w:spacing w:val="-17"/>
        </w:rPr>
        <w:t xml:space="preserve"> </w:t>
      </w:r>
      <w:r>
        <w:rPr>
          <w:spacing w:val="-7"/>
        </w:rPr>
        <w:t>供应商为法人或</w:t>
      </w:r>
      <w:r>
        <w:rPr>
          <w:spacing w:val="-8"/>
        </w:rPr>
        <w:t>者其他组织的，</w:t>
      </w:r>
      <w:r>
        <w:rPr>
          <w:spacing w:val="-20"/>
        </w:rPr>
        <w:t xml:space="preserve"> </w:t>
      </w:r>
      <w:r>
        <w:rPr>
          <w:spacing w:val="-8"/>
        </w:rPr>
        <w:t>应当</w:t>
      </w:r>
      <w:r>
        <w:rPr>
          <w:spacing w:val="-2"/>
        </w:rPr>
        <w:t>由法定代表人（负责人），或者其授权代理人签字或者盖章，</w:t>
      </w:r>
      <w:r>
        <w:rPr>
          <w:spacing w:val="-3"/>
        </w:rPr>
        <w:t>并加盖公章。</w:t>
      </w:r>
    </w:p>
    <w:p w14:paraId="773769CF">
      <w:pPr>
        <w:pStyle w:val="2"/>
        <w:spacing w:line="179" w:lineRule="auto"/>
        <w:ind w:left="506"/>
      </w:pPr>
      <w:r>
        <w:rPr>
          <w:spacing w:val="-1"/>
        </w:rPr>
        <w:t>52.4 提交材料</w:t>
      </w:r>
    </w:p>
    <w:p w14:paraId="721C55DD">
      <w:pPr>
        <w:pStyle w:val="2"/>
        <w:spacing w:before="3" w:line="178" w:lineRule="auto"/>
        <w:ind w:left="21" w:right="10" w:firstLine="479"/>
      </w:pPr>
      <w:r>
        <w:rPr>
          <w:spacing w:val="-3"/>
        </w:rPr>
        <w:t>供应商质疑实行实名制。供应商为自然人的， 应当提交本人身</w:t>
      </w:r>
      <w:r>
        <w:rPr>
          <w:spacing w:val="-4"/>
        </w:rPr>
        <w:t>份证复印件；</w:t>
      </w:r>
      <w:r>
        <w:rPr>
          <w:spacing w:val="-3"/>
        </w:rPr>
        <w:t>供应商为法人或者其他组织的，应当根据自身性质提交营业执照复印件或者其他证明文件（如事业单位法人证书等）复印件。</w:t>
      </w:r>
    </w:p>
    <w:p w14:paraId="16DA9A09">
      <w:pPr>
        <w:pStyle w:val="2"/>
        <w:spacing w:before="6" w:line="178" w:lineRule="auto"/>
        <w:ind w:left="21" w:right="64" w:firstLine="479"/>
        <w:jc w:val="both"/>
      </w:pPr>
      <w:r>
        <w:rPr>
          <w:spacing w:val="-3"/>
        </w:rPr>
        <w:t>供应商可以委托代理人进行质疑。其授权委托书应当载明代理人的姓名或者</w:t>
      </w:r>
      <w:r>
        <w:rPr>
          <w:spacing w:val="-7"/>
        </w:rPr>
        <w:t>名称、代理事项、具体权限、期限和相关事</w:t>
      </w:r>
      <w:r>
        <w:rPr>
          <w:spacing w:val="-8"/>
        </w:rPr>
        <w:t>项。供应商为自然人的，</w:t>
      </w:r>
      <w:r>
        <w:rPr>
          <w:spacing w:val="16"/>
        </w:rPr>
        <w:t xml:space="preserve">  </w:t>
      </w:r>
      <w:r>
        <w:rPr>
          <w:spacing w:val="-8"/>
        </w:rPr>
        <w:t>应当由本人</w:t>
      </w:r>
      <w:r>
        <w:rPr>
          <w:spacing w:val="-6"/>
        </w:rPr>
        <w:t>签字；</w:t>
      </w:r>
      <w:r>
        <w:rPr>
          <w:spacing w:val="-1"/>
        </w:rPr>
        <w:t xml:space="preserve"> </w:t>
      </w:r>
      <w:r>
        <w:rPr>
          <w:spacing w:val="-6"/>
        </w:rPr>
        <w:t>供应商为法人或者其他组织的，</w:t>
      </w:r>
      <w:r>
        <w:rPr>
          <w:spacing w:val="-20"/>
        </w:rPr>
        <w:t xml:space="preserve"> </w:t>
      </w:r>
      <w:r>
        <w:rPr>
          <w:spacing w:val="-6"/>
        </w:rPr>
        <w:t>应当由法定代表人、主要负责人签字或者</w:t>
      </w:r>
      <w:r>
        <w:rPr>
          <w:spacing w:val="-5"/>
        </w:rPr>
        <w:t>盖章，并加盖公章。</w:t>
      </w:r>
    </w:p>
    <w:p w14:paraId="730B461A">
      <w:pPr>
        <w:pStyle w:val="2"/>
        <w:spacing w:before="2" w:line="177" w:lineRule="auto"/>
        <w:ind w:left="506"/>
      </w:pPr>
      <w:r>
        <w:rPr>
          <w:spacing w:val="-1"/>
        </w:rPr>
        <w:t>52.5 收文地点</w:t>
      </w:r>
    </w:p>
    <w:p w14:paraId="1AB6B8CD">
      <w:pPr>
        <w:pStyle w:val="2"/>
        <w:spacing w:line="179" w:lineRule="auto"/>
        <w:ind w:left="23" w:right="64" w:firstLine="477"/>
      </w:pPr>
      <w:r>
        <w:rPr>
          <w:spacing w:val="-8"/>
        </w:rPr>
        <w:t>采购代理机构： 公诚管理咨询有限公司，</w:t>
      </w:r>
      <w:r>
        <w:rPr>
          <w:spacing w:val="-14"/>
        </w:rPr>
        <w:t xml:space="preserve"> </w:t>
      </w:r>
      <w:r>
        <w:rPr>
          <w:spacing w:val="-8"/>
        </w:rPr>
        <w:t>地址：</w:t>
      </w:r>
      <w:r>
        <w:rPr>
          <w:spacing w:val="-20"/>
        </w:rPr>
        <w:t xml:space="preserve"> </w:t>
      </w:r>
      <w:r>
        <w:rPr>
          <w:spacing w:val="-8"/>
        </w:rPr>
        <w:t>深圳市福田区新闻路 2 号英</w:t>
      </w:r>
      <w:r>
        <w:rPr>
          <w:spacing w:val="-9"/>
        </w:rPr>
        <w:t>龙商务中心 33E，质疑咨询电话： 0755-83213554。</w:t>
      </w:r>
    </w:p>
    <w:p w14:paraId="2EDE28A1">
      <w:pPr>
        <w:pStyle w:val="2"/>
        <w:spacing w:before="1" w:line="177" w:lineRule="auto"/>
        <w:ind w:left="506"/>
      </w:pPr>
      <w:r>
        <w:rPr>
          <w:spacing w:val="-1"/>
        </w:rPr>
        <w:t>52.6 收文办理程序</w:t>
      </w:r>
    </w:p>
    <w:p w14:paraId="4BC946EB">
      <w:pPr>
        <w:pStyle w:val="2"/>
        <w:spacing w:before="2" w:line="177" w:lineRule="auto"/>
        <w:ind w:left="23" w:right="66" w:firstLine="482"/>
      </w:pPr>
      <w:r>
        <w:t>52.6.1</w:t>
      </w:r>
      <w:r>
        <w:rPr>
          <w:spacing w:val="63"/>
        </w:rPr>
        <w:t xml:space="preserve"> </w:t>
      </w:r>
      <w:r>
        <w:t>供应商提交的质疑符合受理条件的， 采购</w:t>
      </w:r>
      <w:r>
        <w:rPr>
          <w:spacing w:val="-1"/>
        </w:rPr>
        <w:t>代理机构自收到质疑材料</w:t>
      </w:r>
      <w:r>
        <w:rPr>
          <w:spacing w:val="-3"/>
        </w:rPr>
        <w:t>之日起即为受理，应当向供应商出具质疑函收文回执并可以要求其递交质疑的法定代表人</w:t>
      </w:r>
      <w:r>
        <w:rPr>
          <w:spacing w:val="-21"/>
        </w:rPr>
        <w:t xml:space="preserve"> </w:t>
      </w:r>
      <w:r>
        <w:rPr>
          <w:spacing w:val="-3"/>
        </w:rPr>
        <w:t>（负责人）或者授权代理人签署质疑文书送达地址确认书。</w:t>
      </w:r>
    </w:p>
    <w:p w14:paraId="381CD910">
      <w:pPr>
        <w:pStyle w:val="2"/>
        <w:spacing w:before="7" w:line="179" w:lineRule="auto"/>
        <w:ind w:left="506"/>
      </w:pPr>
      <w:r>
        <w:rPr>
          <w:spacing w:val="-1"/>
        </w:rPr>
        <w:t>52.6.2 供应商提交的质疑材料不符合质疑条件的，视情况处理：</w:t>
      </w:r>
    </w:p>
    <w:p w14:paraId="0EFAF687">
      <w:pPr>
        <w:pStyle w:val="2"/>
        <w:spacing w:before="2" w:line="178" w:lineRule="auto"/>
        <w:ind w:left="36" w:right="66" w:firstLine="464"/>
      </w:pPr>
      <w:r>
        <w:rPr>
          <w:spacing w:val="-3"/>
        </w:rPr>
        <w:t>供应商提交的质疑材料不全或者未按要求签字或者盖章的，采购代理机构应当一次性告知供应商需补正的内容和补正期限。</w:t>
      </w:r>
    </w:p>
    <w:p w14:paraId="62B0DA88">
      <w:pPr>
        <w:pStyle w:val="2"/>
        <w:spacing w:before="1" w:line="179" w:lineRule="auto"/>
        <w:ind w:left="501"/>
      </w:pPr>
      <w:r>
        <w:rPr>
          <w:spacing w:val="-3"/>
        </w:rPr>
        <w:t>供应商提交的质疑存在下列情形之一的，不予受理：</w:t>
      </w:r>
    </w:p>
    <w:p w14:paraId="18F06143">
      <w:pPr>
        <w:pStyle w:val="2"/>
        <w:spacing w:before="1" w:line="173" w:lineRule="auto"/>
        <w:ind w:left="507"/>
      </w:pPr>
      <w:r>
        <w:rPr>
          <w:spacing w:val="-6"/>
        </w:rPr>
        <w:t>（1）质疑主体不满足要求的；</w:t>
      </w:r>
    </w:p>
    <w:p w14:paraId="42AF5A8D">
      <w:pPr>
        <w:pStyle w:val="2"/>
        <w:spacing w:before="9" w:line="174" w:lineRule="auto"/>
        <w:ind w:left="507"/>
      </w:pPr>
      <w:r>
        <w:rPr>
          <w:spacing w:val="-5"/>
        </w:rPr>
        <w:t>（2）供应商自身权益未受到损害的；</w:t>
      </w:r>
    </w:p>
    <w:p w14:paraId="48C4078E">
      <w:pPr>
        <w:pStyle w:val="2"/>
        <w:spacing w:before="7" w:line="174" w:lineRule="auto"/>
        <w:ind w:left="507"/>
      </w:pPr>
      <w:r>
        <w:rPr>
          <w:spacing w:val="-4"/>
        </w:rPr>
        <w:t>（3）供应商未在法定质疑期限内提出质疑的；</w:t>
      </w:r>
    </w:p>
    <w:p w14:paraId="2812A0EE">
      <w:pPr>
        <w:pStyle w:val="2"/>
        <w:spacing w:before="9" w:line="179" w:lineRule="auto"/>
        <w:ind w:left="24" w:right="84" w:firstLine="483"/>
      </w:pPr>
      <w:r>
        <w:rPr>
          <w:spacing w:val="-2"/>
        </w:rPr>
        <w:t>（4） 质疑材料不全或者未按要求签字或者</w:t>
      </w:r>
      <w:r>
        <w:rPr>
          <w:spacing w:val="-3"/>
        </w:rPr>
        <w:t>盖章的情况下，要求补正后，逾</w:t>
      </w:r>
      <w:r>
        <w:rPr>
          <w:spacing w:val="-4"/>
        </w:rPr>
        <w:t>期未补正或者补正后仍不符合规定的；</w:t>
      </w:r>
    </w:p>
    <w:p w14:paraId="60DF6E89">
      <w:pPr>
        <w:pStyle w:val="2"/>
        <w:spacing w:before="2" w:line="173" w:lineRule="auto"/>
        <w:ind w:left="507"/>
      </w:pPr>
      <w:r>
        <w:rPr>
          <w:spacing w:val="-4"/>
        </w:rPr>
        <w:t>（5）其他不符合受理条件情形的。</w:t>
      </w:r>
    </w:p>
    <w:p w14:paraId="15CE37E3">
      <w:pPr>
        <w:pStyle w:val="2"/>
        <w:spacing w:before="7" w:line="179" w:lineRule="auto"/>
        <w:ind w:left="26" w:right="66" w:firstLine="476"/>
      </w:pPr>
      <w:r>
        <w:rPr>
          <w:spacing w:val="-3"/>
        </w:rPr>
        <w:t>质疑事项不予受理的，采购代理机构应当向供应商出具不符合质疑条件告知</w:t>
      </w:r>
      <w:r>
        <w:rPr>
          <w:spacing w:val="-13"/>
        </w:rPr>
        <w:t>书。</w:t>
      </w:r>
    </w:p>
    <w:p w14:paraId="2749DB20">
      <w:pPr>
        <w:pStyle w:val="2"/>
        <w:spacing w:line="193" w:lineRule="auto"/>
        <w:ind w:left="266"/>
      </w:pPr>
      <w:r>
        <w:rPr>
          <w:spacing w:val="-1"/>
        </w:rPr>
        <w:t>52.7 质疑答复时限</w:t>
      </w:r>
    </w:p>
    <w:p w14:paraId="483F4666">
      <w:pPr>
        <w:spacing w:line="193" w:lineRule="auto"/>
        <w:sectPr>
          <w:footerReference r:id="rId96" w:type="default"/>
          <w:pgSz w:w="11907" w:h="16841"/>
          <w:pgMar w:top="400" w:right="1728" w:bottom="1157" w:left="1785" w:header="0" w:footer="956" w:gutter="0"/>
          <w:cols w:space="720" w:num="1"/>
        </w:sectPr>
      </w:pPr>
    </w:p>
    <w:p w14:paraId="75216593">
      <w:pPr>
        <w:spacing w:line="241" w:lineRule="auto"/>
        <w:rPr>
          <w:rFonts w:ascii="Arial"/>
          <w:sz w:val="21"/>
        </w:rPr>
      </w:pPr>
    </w:p>
    <w:p w14:paraId="380C2E07">
      <w:pPr>
        <w:spacing w:line="241" w:lineRule="auto"/>
        <w:rPr>
          <w:rFonts w:ascii="Arial"/>
          <w:sz w:val="21"/>
        </w:rPr>
      </w:pPr>
    </w:p>
    <w:p w14:paraId="38D6ADD9">
      <w:pPr>
        <w:spacing w:line="241" w:lineRule="auto"/>
        <w:rPr>
          <w:rFonts w:ascii="Arial"/>
          <w:sz w:val="21"/>
        </w:rPr>
      </w:pPr>
    </w:p>
    <w:p w14:paraId="50D0E9C2">
      <w:pPr>
        <w:spacing w:line="241" w:lineRule="auto"/>
        <w:rPr>
          <w:rFonts w:ascii="Arial"/>
          <w:sz w:val="21"/>
        </w:rPr>
      </w:pPr>
    </w:p>
    <w:p w14:paraId="22A846FF">
      <w:pPr>
        <w:pStyle w:val="2"/>
        <w:spacing w:before="104" w:line="179" w:lineRule="auto"/>
        <w:ind w:left="540"/>
      </w:pPr>
      <w:r>
        <w:rPr>
          <w:spacing w:val="-6"/>
        </w:rPr>
        <w:t>自收文之日起七个工作日内。</w:t>
      </w:r>
    </w:p>
    <w:p w14:paraId="1703CD52">
      <w:pPr>
        <w:pStyle w:val="2"/>
        <w:spacing w:before="1" w:line="177" w:lineRule="auto"/>
        <w:ind w:left="506"/>
      </w:pPr>
      <w:r>
        <w:rPr>
          <w:spacing w:val="-1"/>
        </w:rPr>
        <w:t>52.8 投诉</w:t>
      </w:r>
    </w:p>
    <w:p w14:paraId="3D1FFF3B">
      <w:pPr>
        <w:pStyle w:val="2"/>
        <w:spacing w:line="179" w:lineRule="auto"/>
        <w:ind w:left="27" w:right="8" w:firstLine="472"/>
      </w:pPr>
      <w:r>
        <w:rPr>
          <w:spacing w:val="-3"/>
        </w:rPr>
        <w:t>对质疑答复不满意或者未在规定时间内答复的，提出质疑的供应商可以在答</w:t>
      </w:r>
      <w:r>
        <w:rPr>
          <w:spacing w:val="-5"/>
        </w:rPr>
        <w:t>复期满后</w:t>
      </w:r>
      <w:r>
        <w:rPr>
          <w:spacing w:val="20"/>
          <w:w w:val="101"/>
        </w:rPr>
        <w:t xml:space="preserve"> </w:t>
      </w:r>
      <w:r>
        <w:rPr>
          <w:spacing w:val="-5"/>
        </w:rPr>
        <w:t>15 个工作日内向同级财政部门投诉。</w:t>
      </w:r>
    </w:p>
    <w:p w14:paraId="43AB9D71">
      <w:pPr>
        <w:pStyle w:val="2"/>
        <w:spacing w:before="1" w:line="177" w:lineRule="auto"/>
        <w:ind w:left="15"/>
      </w:pPr>
      <w:r>
        <w:rPr>
          <w:spacing w:val="1"/>
        </w:rPr>
        <w:t>53.</w:t>
      </w:r>
      <w:r>
        <w:rPr>
          <w:spacing w:val="67"/>
        </w:rPr>
        <w:t xml:space="preserve"> </w:t>
      </w:r>
      <w:r>
        <w:rPr>
          <w:spacing w:val="1"/>
        </w:rPr>
        <w:t>质疑后续处理</w:t>
      </w:r>
    </w:p>
    <w:p w14:paraId="5F8BC683">
      <w:pPr>
        <w:pStyle w:val="2"/>
        <w:spacing w:line="179" w:lineRule="auto"/>
        <w:ind w:left="22" w:right="6" w:firstLine="483"/>
      </w:pPr>
      <w:r>
        <w:rPr>
          <w:spacing w:val="-7"/>
        </w:rPr>
        <w:t>53.1 供应商质疑不成立，</w:t>
      </w:r>
      <w:r>
        <w:rPr>
          <w:spacing w:val="-28"/>
        </w:rPr>
        <w:t xml:space="preserve"> </w:t>
      </w:r>
      <w:r>
        <w:rPr>
          <w:spacing w:val="-7"/>
        </w:rPr>
        <w:t>或者成立但未对中标、成交结果构成影响的， 继续</w:t>
      </w:r>
      <w:r>
        <w:rPr>
          <w:spacing w:val="-6"/>
        </w:rPr>
        <w:t>开展采购活动。</w:t>
      </w:r>
    </w:p>
    <w:p w14:paraId="413E23A6">
      <w:pPr>
        <w:pStyle w:val="2"/>
        <w:spacing w:before="4" w:line="179" w:lineRule="auto"/>
        <w:ind w:left="21" w:right="8" w:firstLine="484"/>
      </w:pPr>
      <w:r>
        <w:rPr>
          <w:spacing w:val="-4"/>
        </w:rPr>
        <w:t>53.2 供应商质疑成立且影响或者可能影响中标、</w:t>
      </w:r>
      <w:r>
        <w:rPr>
          <w:spacing w:val="-5"/>
        </w:rPr>
        <w:t>成交结果的，按照下列情况</w:t>
      </w:r>
      <w:r>
        <w:rPr>
          <w:spacing w:val="-2"/>
        </w:rPr>
        <w:t>处理</w:t>
      </w:r>
      <w:r>
        <w:rPr>
          <w:spacing w:val="-49"/>
        </w:rPr>
        <w:t>：</w:t>
      </w:r>
      <w:r>
        <w:rPr>
          <w:spacing w:val="46"/>
          <w:w w:val="101"/>
        </w:rPr>
        <w:t xml:space="preserve"> </w:t>
      </w:r>
      <w:r>
        <w:rPr>
          <w:spacing w:val="-49"/>
        </w:rPr>
        <w:t>（</w:t>
      </w:r>
      <w:r>
        <w:rPr>
          <w:spacing w:val="-2"/>
        </w:rPr>
        <w:t>1）</w:t>
      </w:r>
      <w:r>
        <w:rPr>
          <w:spacing w:val="-12"/>
        </w:rPr>
        <w:t xml:space="preserve"> </w:t>
      </w:r>
      <w:r>
        <w:rPr>
          <w:spacing w:val="-2"/>
        </w:rPr>
        <w:t>对采购文件提出的质疑，依法通过澄清或者修改可以继续开展采购</w:t>
      </w:r>
      <w:r>
        <w:rPr>
          <w:spacing w:val="-5"/>
        </w:rPr>
        <w:t>活动的，</w:t>
      </w:r>
      <w:r>
        <w:rPr>
          <w:spacing w:val="-31"/>
        </w:rPr>
        <w:t xml:space="preserve"> </w:t>
      </w:r>
      <w:r>
        <w:rPr>
          <w:spacing w:val="-5"/>
        </w:rPr>
        <w:t>澄清或者修改采购文件后继续开展采购活动；</w:t>
      </w:r>
      <w:r>
        <w:rPr>
          <w:spacing w:val="-25"/>
        </w:rPr>
        <w:t xml:space="preserve"> </w:t>
      </w:r>
      <w:r>
        <w:rPr>
          <w:spacing w:val="-5"/>
        </w:rPr>
        <w:t>否则应当修改采购文件后</w:t>
      </w:r>
      <w:r>
        <w:t>重新开展采购活动。（2）对采购过程、中标或者成交结果提出的质疑，如果合</w:t>
      </w:r>
      <w:r>
        <w:rPr>
          <w:spacing w:val="-4"/>
        </w:rPr>
        <w:t>格供应商符合法定数量，</w:t>
      </w:r>
      <w:r>
        <w:rPr>
          <w:spacing w:val="-24"/>
        </w:rPr>
        <w:t xml:space="preserve"> </w:t>
      </w:r>
      <w:r>
        <w:rPr>
          <w:spacing w:val="-4"/>
        </w:rPr>
        <w:t>依法从合格的中标或者成交候选人中另行确定中标、成</w:t>
      </w:r>
      <w:r>
        <w:rPr>
          <w:spacing w:val="-2"/>
        </w:rPr>
        <w:t>交供应商；如果合格供应商不符合法定数量，应当重新开展采购活动。</w:t>
      </w:r>
    </w:p>
    <w:p w14:paraId="3FBD2786">
      <w:pPr>
        <w:spacing w:before="290" w:line="185" w:lineRule="auto"/>
        <w:ind w:left="355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END</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w:t>
      </w:r>
    </w:p>
    <w:sectPr>
      <w:footerReference r:id="rId97" w:type="default"/>
      <w:pgSz w:w="11907" w:h="16841"/>
      <w:pgMar w:top="400" w:right="1785" w:bottom="1157" w:left="1785" w:header="0" w:footer="95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auto"/>
    <w:pitch w:val="default"/>
    <w:sig w:usb0="FFFFFFFF" w:usb1="E9FFFFFF" w:usb2="0000003F" w:usb3="00000000" w:csb0="603F01FF" w:csb1="FFFF0000"/>
  </w:font>
  <w:font w:name="Baskerville">
    <w:panose1 w:val="02020502070401020303"/>
    <w:charset w:val="00"/>
    <w:family w:val="auto"/>
    <w:pitch w:val="default"/>
    <w:sig w:usb0="80000067" w:usb1="02000000"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A37E4">
    <w:pPr>
      <w:spacing w:line="223" w:lineRule="auto"/>
      <w:ind w:left="4131"/>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pacing w:val="-10"/>
        <w:sz w:val="18"/>
        <w:szCs w:val="18"/>
      </w:rPr>
      <w:t>1</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10"/>
        <w:sz w:val="18"/>
        <w:szCs w:val="1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2551E">
    <w:pPr>
      <w:spacing w:line="223" w:lineRule="auto"/>
      <w:ind w:left="4131"/>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4"/>
        <w:sz w:val="18"/>
        <w:szCs w:val="18"/>
      </w:rPr>
      <w:t>2</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1901">
    <w:pPr>
      <w:spacing w:line="220" w:lineRule="auto"/>
      <w:ind w:left="4126"/>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pacing w:val="-5"/>
        <w:sz w:val="18"/>
        <w:szCs w:val="18"/>
      </w:rPr>
      <w:t>3</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5"/>
        <w:sz w:val="18"/>
        <w:szCs w:val="18"/>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BA896">
    <w:pPr>
      <w:spacing w:line="223" w:lineRule="auto"/>
      <w:ind w:left="4126"/>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4"/>
        <w:sz w:val="18"/>
        <w:szCs w:val="18"/>
      </w:rPr>
      <w:t>4</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7CDBF">
    <w:pPr>
      <w:spacing w:line="220" w:lineRule="auto"/>
      <w:ind w:left="4126"/>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pacing w:val="-6"/>
        <w:sz w:val="18"/>
        <w:szCs w:val="18"/>
      </w:rPr>
      <w:t>5</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6"/>
        <w:sz w:val="18"/>
        <w:szCs w:val="18"/>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3A7BE">
    <w:pPr>
      <w:spacing w:line="220" w:lineRule="auto"/>
      <w:ind w:left="4126"/>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pacing w:val="-6"/>
        <w:sz w:val="18"/>
        <w:szCs w:val="18"/>
      </w:rPr>
      <w:t>6</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6"/>
        <w:sz w:val="18"/>
        <w:szCs w:val="18"/>
      </w:rPr>
      <w: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58773">
    <w:pPr>
      <w:spacing w:line="220" w:lineRule="auto"/>
      <w:ind w:left="402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5"/>
        <w:sz w:val="18"/>
        <w:szCs w:val="18"/>
      </w:rPr>
      <w:t>7</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5"/>
        <w:sz w:val="18"/>
        <w:szCs w:val="18"/>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7638E">
    <w:pPr>
      <w:spacing w:line="220" w:lineRule="auto"/>
      <w:ind w:left="4025"/>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pacing w:val="-7"/>
        <w:sz w:val="18"/>
        <w:szCs w:val="18"/>
      </w:rPr>
      <w:t>8</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7"/>
        <w:sz w:val="18"/>
        <w:szCs w:val="18"/>
      </w:rPr>
      <w: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96247">
    <w:pPr>
      <w:spacing w:line="220" w:lineRule="auto"/>
      <w:ind w:left="402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5"/>
        <w:sz w:val="18"/>
        <w:szCs w:val="18"/>
      </w:rPr>
      <w:t>9</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5"/>
        <w:sz w:val="18"/>
        <w:szCs w:val="18"/>
      </w:rPr>
      <w: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FACF8">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10</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726D0">
    <w:pPr>
      <w:spacing w:line="223" w:lineRule="auto"/>
      <w:ind w:left="3984"/>
      <w:rPr>
        <w:rFonts w:ascii="Times New Roman" w:hAnsi="Times New Roman" w:eastAsia="Times New Roman" w:cs="Times New Roman"/>
        <w:sz w:val="18"/>
        <w:szCs w:val="18"/>
      </w:rPr>
    </w:pPr>
    <w:r>
      <w:rPr>
        <w:rFonts w:ascii="Times New Roman" w:hAnsi="Times New Roman" w:eastAsia="Times New Roman" w:cs="Times New Roman"/>
        <w:spacing w:val="-9"/>
        <w:sz w:val="18"/>
        <w:szCs w:val="18"/>
      </w:rPr>
      <w:t>-</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pacing w:val="-9"/>
        <w:sz w:val="18"/>
        <w:szCs w:val="18"/>
      </w:rPr>
      <w:t>11</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9"/>
        <w:sz w:val="18"/>
        <w:szCs w:val="18"/>
      </w:rPr>
      <w: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560E6">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12</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95F91">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13</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3469E">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14</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06671">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15</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1617D">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16</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F28B2">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FD2E4">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18</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6A18B">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19</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7E321">
    <w:pPr>
      <w:spacing w:line="220" w:lineRule="auto"/>
      <w:ind w:left="4011"/>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CA7FE">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57BD2">
    <w:pPr>
      <w:spacing w:line="223"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90514">
    <w:pPr>
      <w:spacing w:line="220" w:lineRule="auto"/>
      <w:ind w:left="410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14AB9">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57C31">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614EC">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67094">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94728">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1B959">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D5133">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3A9D0">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E4768">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A8356">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467DF">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F42DA">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5BAB1">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2772E">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39EE3">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AEC64">
    <w:pPr>
      <w:spacing w:line="220" w:lineRule="auto"/>
      <w:ind w:left="439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55746">
    <w:pPr>
      <w:spacing w:line="220" w:lineRule="auto"/>
      <w:ind w:left="6821"/>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230F1">
    <w:pPr>
      <w:spacing w:line="223" w:lineRule="auto"/>
      <w:ind w:left="3996"/>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DE347">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70582">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22AEE">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99BA4">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0FCBE">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A9EDF">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0850F">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9E82F">
    <w:pPr>
      <w:spacing w:line="220" w:lineRule="auto"/>
      <w:ind w:left="6821"/>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474A3">
    <w:pPr>
      <w:spacing w:line="220" w:lineRule="auto"/>
      <w:ind w:left="3996"/>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EF696">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2BF78">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EEBE4">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4D7C5">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1DCA9">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317B2">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68C55">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0C7CF">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8BADD">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523F9">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601E4">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75AD0">
    <w:pPr>
      <w:spacing w:line="220" w:lineRule="auto"/>
      <w:ind w:left="3991"/>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6477F">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9B808">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85723">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EF348">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D4929">
    <w:pPr>
      <w:spacing w:line="220" w:lineRule="auto"/>
      <w:ind w:left="462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0925E">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42FD4">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9A7C7">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07101">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73232">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3C868">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6A080">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821D0">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A699C">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FA598">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C433F">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4B9B3">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1D934">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80</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8E026">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81</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518E8">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82</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809DF">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83</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C863E">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84</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0DC6B">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85</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FD1C5">
    <w:pPr>
      <w:spacing w:line="46" w:lineRule="auto"/>
      <w:rPr>
        <w:rFonts w:ascii="Arial"/>
        <w:sz w:val="2"/>
      </w:rPr>
    </w:pPr>
    <w:r>
      <w:pict>
        <v:shape id="_x0000_s2049" o:spid="_x0000_s2049" style="position:absolute;left:0pt;margin-left:88.45pt;margin-top:53.85pt;height:0.75pt;width:418.65pt;mso-position-horizontal-relative:page;mso-position-vertical-relative:page;z-index:251659264;mso-width-relative:page;mso-height-relative:page;" fillcolor="#000000" filled="t" stroked="f" coordsize="8373,15" o:allowincell="f" path="m0,14l8372,14,8372,0,0,0,0,14xe">
          <v:path/>
          <v:fill on="t" focussize="0,0"/>
          <v:stroke on="f"/>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D2CA3">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2309C">
    <w:pPr>
      <w:spacing w:line="46" w:lineRule="auto"/>
      <w:rPr>
        <w:rFonts w:ascii="Arial"/>
        <w:sz w:val="2"/>
      </w:rPr>
    </w:pPr>
    <w:r>
      <w:pict>
        <v:shape id="_x0000_s2050" o:spid="_x0000_s2050" style="position:absolute;left:0pt;margin-left:70.55pt;margin-top:53.85pt;height:0.75pt;width:701.05pt;mso-position-horizontal-relative:page;mso-position-vertical-relative:page;z-index:251660288;mso-width-relative:page;mso-height-relative:page;" fillcolor="#000000" filled="t" stroked="f" coordsize="14021,15" o:allowincell="f" path="m0,14l14020,14,14020,0,0,0,0,14xe">
          <v:path/>
          <v:fill on="t" focussize="0,0"/>
          <v:stroke on="f"/>
          <v:imagedata o:title=""/>
          <o:lock v:ext="edi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56AF7">
    <w:pPr>
      <w:spacing w:line="46" w:lineRule="auto"/>
      <w:rPr>
        <w:rFonts w:ascii="Arial"/>
        <w:sz w:val="2"/>
      </w:rPr>
    </w:pPr>
    <w:r>
      <w:pict>
        <v:shape id="_x0000_s2051" o:spid="_x0000_s2051" style="position:absolute;left:0pt;margin-left:88.45pt;margin-top:53.85pt;height:0.75pt;width:418.65pt;mso-position-horizontal-relative:page;mso-position-vertical-relative:page;z-index:251661312;mso-width-relative:page;mso-height-relative:page;" fillcolor="#000000" filled="t" stroked="f" coordsize="8373,15" o:allowincell="f" path="m0,14l8372,14,8372,0,0,0,0,14xe">
          <v:path/>
          <v:fill on="t" focussize="0,0"/>
          <v:stroke on="f"/>
          <v:imagedata o:title=""/>
          <o:lock v:ext="edit"/>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5F07B">
    <w:pPr>
      <w:spacing w:line="14" w:lineRule="auto"/>
      <w:rPr>
        <w:rFonts w:ascii="Arial"/>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3079A">
    <w:pPr>
      <w:spacing w:line="46" w:lineRule="auto"/>
      <w:rPr>
        <w:rFonts w:ascii="Arial"/>
        <w:sz w:val="2"/>
      </w:rPr>
    </w:pPr>
    <w:r>
      <w:pict>
        <v:shape id="_x0000_s2052" o:spid="_x0000_s2052" style="position:absolute;left:0pt;margin-left:70.55pt;margin-top:53.85pt;height:0.75pt;width:701.05pt;mso-position-horizontal-relative:page;mso-position-vertical-relative:page;z-index:251662336;mso-width-relative:page;mso-height-relative:page;" fillcolor="#000000" filled="t" stroked="f" coordsize="14021,15" o:allowincell="f" path="m0,14l14020,14,14020,0,0,0,0,14xe">
          <v:path/>
          <v:fill on="t" focussize="0,0"/>
          <v:stroke on="f"/>
          <v:imagedata o:title=""/>
          <o:lock v:ext="edit"/>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BE6ED">
    <w:pPr>
      <w:spacing w:line="46" w:lineRule="auto"/>
      <w:rPr>
        <w:rFonts w:ascii="Arial"/>
        <w:sz w:val="2"/>
      </w:rPr>
    </w:pPr>
    <w:r>
      <w:pict>
        <v:shape id="_x0000_s2053" o:spid="_x0000_s2053" style="position:absolute;left:0pt;margin-left:88.45pt;margin-top:53.85pt;height:0.75pt;width:418.65pt;mso-position-horizontal-relative:page;mso-position-vertical-relative:page;z-index:251663360;mso-width-relative:page;mso-height-relative:page;" fillcolor="#000000" filled="t" stroked="f" coordsize="8373,15" o:allowincell="f" path="m0,14l8372,14,8372,0,0,0,0,14xe">
          <v:path/>
          <v:fill on="t" focussize="0,0"/>
          <v:stroke on="f"/>
          <v:imagedata o:title=""/>
          <o:lock v:ext="edit"/>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1DC10">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NotDisplayPageBoundaries w:val="1"/>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3F5FAACC"/>
    <w:rsid w:val="5F7FE089"/>
    <w:rsid w:val="69BF7482"/>
    <w:rsid w:val="DDD557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Unicode MS" w:hAnsi="Arial Unicode MS" w:eastAsia="Arial Unicode MS" w:cs="Arial Unicode MS"/>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Unicode MS" w:hAnsi="Arial Unicode MS" w:eastAsia="Arial Unicode MS" w:cs="Arial Unicode MS"/>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1.jpeg"/><Relationship Id="rId98" Type="http://schemas.openxmlformats.org/officeDocument/2006/relationships/theme" Target="theme/theme1.xml"/><Relationship Id="rId97" Type="http://schemas.openxmlformats.org/officeDocument/2006/relationships/footer" Target="footer85.xml"/><Relationship Id="rId96" Type="http://schemas.openxmlformats.org/officeDocument/2006/relationships/footer" Target="footer84.xml"/><Relationship Id="rId95" Type="http://schemas.openxmlformats.org/officeDocument/2006/relationships/footer" Target="footer83.xml"/><Relationship Id="rId94" Type="http://schemas.openxmlformats.org/officeDocument/2006/relationships/footer" Target="footer82.xml"/><Relationship Id="rId93" Type="http://schemas.openxmlformats.org/officeDocument/2006/relationships/footer" Target="footer81.xml"/><Relationship Id="rId92" Type="http://schemas.openxmlformats.org/officeDocument/2006/relationships/footer" Target="footer80.xml"/><Relationship Id="rId91" Type="http://schemas.openxmlformats.org/officeDocument/2006/relationships/footer" Target="footer79.xml"/><Relationship Id="rId90" Type="http://schemas.openxmlformats.org/officeDocument/2006/relationships/footer" Target="footer78.xml"/><Relationship Id="rId9" Type="http://schemas.openxmlformats.org/officeDocument/2006/relationships/footer" Target="footer3.xml"/><Relationship Id="rId89" Type="http://schemas.openxmlformats.org/officeDocument/2006/relationships/footer" Target="footer77.xml"/><Relationship Id="rId88" Type="http://schemas.openxmlformats.org/officeDocument/2006/relationships/footer" Target="footer76.xml"/><Relationship Id="rId87" Type="http://schemas.openxmlformats.org/officeDocument/2006/relationships/footer" Target="footer75.xml"/><Relationship Id="rId86" Type="http://schemas.openxmlformats.org/officeDocument/2006/relationships/footer" Target="footer74.xml"/><Relationship Id="rId85" Type="http://schemas.openxmlformats.org/officeDocument/2006/relationships/footer" Target="footer73.xml"/><Relationship Id="rId84" Type="http://schemas.openxmlformats.org/officeDocument/2006/relationships/footer" Target="footer72.xml"/><Relationship Id="rId83" Type="http://schemas.openxmlformats.org/officeDocument/2006/relationships/footer" Target="footer71.xml"/><Relationship Id="rId82" Type="http://schemas.openxmlformats.org/officeDocument/2006/relationships/footer" Target="footer70.xml"/><Relationship Id="rId81" Type="http://schemas.openxmlformats.org/officeDocument/2006/relationships/footer" Target="footer69.xml"/><Relationship Id="rId80" Type="http://schemas.openxmlformats.org/officeDocument/2006/relationships/footer" Target="footer68.xml"/><Relationship Id="rId8" Type="http://schemas.openxmlformats.org/officeDocument/2006/relationships/footer" Target="footer2.xml"/><Relationship Id="rId79" Type="http://schemas.openxmlformats.org/officeDocument/2006/relationships/footer" Target="footer67.xml"/><Relationship Id="rId78" Type="http://schemas.openxmlformats.org/officeDocument/2006/relationships/footer" Target="footer66.xml"/><Relationship Id="rId77" Type="http://schemas.openxmlformats.org/officeDocument/2006/relationships/footer" Target="footer65.xml"/><Relationship Id="rId76" Type="http://schemas.openxmlformats.org/officeDocument/2006/relationships/footer" Target="footer64.xml"/><Relationship Id="rId75" Type="http://schemas.openxmlformats.org/officeDocument/2006/relationships/footer" Target="footer63.xml"/><Relationship Id="rId74" Type="http://schemas.openxmlformats.org/officeDocument/2006/relationships/footer" Target="footer62.xml"/><Relationship Id="rId73" Type="http://schemas.openxmlformats.org/officeDocument/2006/relationships/footer" Target="footer61.xml"/><Relationship Id="rId72" Type="http://schemas.openxmlformats.org/officeDocument/2006/relationships/footer" Target="footer60.xml"/><Relationship Id="rId71" Type="http://schemas.openxmlformats.org/officeDocument/2006/relationships/footer" Target="footer59.xml"/><Relationship Id="rId70" Type="http://schemas.openxmlformats.org/officeDocument/2006/relationships/footer" Target="footer58.xml"/><Relationship Id="rId7" Type="http://schemas.openxmlformats.org/officeDocument/2006/relationships/header" Target="header2.xml"/><Relationship Id="rId69" Type="http://schemas.openxmlformats.org/officeDocument/2006/relationships/footer" Target="footer57.xml"/><Relationship Id="rId68" Type="http://schemas.openxmlformats.org/officeDocument/2006/relationships/footer" Target="footer56.xml"/><Relationship Id="rId67" Type="http://schemas.openxmlformats.org/officeDocument/2006/relationships/footer" Target="footer55.xml"/><Relationship Id="rId66" Type="http://schemas.openxmlformats.org/officeDocument/2006/relationships/footer" Target="footer54.xml"/><Relationship Id="rId65" Type="http://schemas.openxmlformats.org/officeDocument/2006/relationships/footer" Target="footer53.xml"/><Relationship Id="rId64" Type="http://schemas.openxmlformats.org/officeDocument/2006/relationships/footer" Target="footer52.xml"/><Relationship Id="rId63" Type="http://schemas.openxmlformats.org/officeDocument/2006/relationships/footer" Target="footer51.xml"/><Relationship Id="rId62" Type="http://schemas.openxmlformats.org/officeDocument/2006/relationships/header" Target="header8.xml"/><Relationship Id="rId61" Type="http://schemas.openxmlformats.org/officeDocument/2006/relationships/footer" Target="footer50.xml"/><Relationship Id="rId60" Type="http://schemas.openxmlformats.org/officeDocument/2006/relationships/header" Target="header7.xml"/><Relationship Id="rId6" Type="http://schemas.openxmlformats.org/officeDocument/2006/relationships/footer" Target="footer1.xml"/><Relationship Id="rId59" Type="http://schemas.openxmlformats.org/officeDocument/2006/relationships/footer" Target="footer49.xml"/><Relationship Id="rId58" Type="http://schemas.openxmlformats.org/officeDocument/2006/relationships/header" Target="header6.xml"/><Relationship Id="rId57" Type="http://schemas.openxmlformats.org/officeDocument/2006/relationships/footer" Target="footer48.xml"/><Relationship Id="rId56" Type="http://schemas.openxmlformats.org/officeDocument/2006/relationships/footer" Target="footer47.xml"/><Relationship Id="rId55" Type="http://schemas.openxmlformats.org/officeDocument/2006/relationships/footer" Target="footer46.xml"/><Relationship Id="rId54" Type="http://schemas.openxmlformats.org/officeDocument/2006/relationships/footer" Target="footer45.xml"/><Relationship Id="rId53" Type="http://schemas.openxmlformats.org/officeDocument/2006/relationships/footer" Target="footer44.xml"/><Relationship Id="rId52" Type="http://schemas.openxmlformats.org/officeDocument/2006/relationships/footer" Target="footer43.xml"/><Relationship Id="rId51" Type="http://schemas.openxmlformats.org/officeDocument/2006/relationships/footer" Target="footer42.xml"/><Relationship Id="rId50" Type="http://schemas.openxmlformats.org/officeDocument/2006/relationships/header" Target="header5.xml"/><Relationship Id="rId5" Type="http://schemas.openxmlformats.org/officeDocument/2006/relationships/header" Target="header1.xml"/><Relationship Id="rId49" Type="http://schemas.openxmlformats.org/officeDocument/2006/relationships/footer" Target="footer41.xml"/><Relationship Id="rId48" Type="http://schemas.openxmlformats.org/officeDocument/2006/relationships/header" Target="header4.xml"/><Relationship Id="rId47" Type="http://schemas.openxmlformats.org/officeDocument/2006/relationships/footer" Target="footer40.xml"/><Relationship Id="rId46" Type="http://schemas.openxmlformats.org/officeDocument/2006/relationships/header" Target="header3.xml"/><Relationship Id="rId45" Type="http://schemas.openxmlformats.org/officeDocument/2006/relationships/footer" Target="footer39.xml"/><Relationship Id="rId44" Type="http://schemas.openxmlformats.org/officeDocument/2006/relationships/footer" Target="footer38.xml"/><Relationship Id="rId43" Type="http://schemas.openxmlformats.org/officeDocument/2006/relationships/footer" Target="footer37.xml"/><Relationship Id="rId42" Type="http://schemas.openxmlformats.org/officeDocument/2006/relationships/footer" Target="footer36.xml"/><Relationship Id="rId41" Type="http://schemas.openxmlformats.org/officeDocument/2006/relationships/footer" Target="footer35.xml"/><Relationship Id="rId40" Type="http://schemas.openxmlformats.org/officeDocument/2006/relationships/footer" Target="footer34.xml"/><Relationship Id="rId4" Type="http://schemas.openxmlformats.org/officeDocument/2006/relationships/endnotes" Target="endnotes.xml"/><Relationship Id="rId39" Type="http://schemas.openxmlformats.org/officeDocument/2006/relationships/footer" Target="footer33.xml"/><Relationship Id="rId38" Type="http://schemas.openxmlformats.org/officeDocument/2006/relationships/footer" Target="footer32.xml"/><Relationship Id="rId37" Type="http://schemas.openxmlformats.org/officeDocument/2006/relationships/footer" Target="footer31.xml"/><Relationship Id="rId36" Type="http://schemas.openxmlformats.org/officeDocument/2006/relationships/footer" Target="footer30.xml"/><Relationship Id="rId35" Type="http://schemas.openxmlformats.org/officeDocument/2006/relationships/footer" Target="footer29.xml"/><Relationship Id="rId34" Type="http://schemas.openxmlformats.org/officeDocument/2006/relationships/footer" Target="footer28.xml"/><Relationship Id="rId33" Type="http://schemas.openxmlformats.org/officeDocument/2006/relationships/footer" Target="footer27.xml"/><Relationship Id="rId32" Type="http://schemas.openxmlformats.org/officeDocument/2006/relationships/footer" Target="footer26.xml"/><Relationship Id="rId31" Type="http://schemas.openxmlformats.org/officeDocument/2006/relationships/footer" Target="footer25.xml"/><Relationship Id="rId30" Type="http://schemas.openxmlformats.org/officeDocument/2006/relationships/footer" Target="footer24.xml"/><Relationship Id="rId3" Type="http://schemas.openxmlformats.org/officeDocument/2006/relationships/footnotes" Target="footnotes.xml"/><Relationship Id="rId29" Type="http://schemas.openxmlformats.org/officeDocument/2006/relationships/footer" Target="footer23.xml"/><Relationship Id="rId28" Type="http://schemas.openxmlformats.org/officeDocument/2006/relationships/footer" Target="footer22.xml"/><Relationship Id="rId27" Type="http://schemas.openxmlformats.org/officeDocument/2006/relationships/footer" Target="footer21.xml"/><Relationship Id="rId26" Type="http://schemas.openxmlformats.org/officeDocument/2006/relationships/footer" Target="footer20.xml"/><Relationship Id="rId25" Type="http://schemas.openxmlformats.org/officeDocument/2006/relationships/footer" Target="footer19.xml"/><Relationship Id="rId24" Type="http://schemas.openxmlformats.org/officeDocument/2006/relationships/footer" Target="footer18.xml"/><Relationship Id="rId23" Type="http://schemas.openxmlformats.org/officeDocument/2006/relationships/footer" Target="footer17.xml"/><Relationship Id="rId22" Type="http://schemas.openxmlformats.org/officeDocument/2006/relationships/footer" Target="footer16.xml"/><Relationship Id="rId21" Type="http://schemas.openxmlformats.org/officeDocument/2006/relationships/footer" Target="footer15.xml"/><Relationship Id="rId20" Type="http://schemas.openxmlformats.org/officeDocument/2006/relationships/footer" Target="footer14.xml"/><Relationship Id="rId2" Type="http://schemas.openxmlformats.org/officeDocument/2006/relationships/settings" Target="settings.xml"/><Relationship Id="rId19" Type="http://schemas.openxmlformats.org/officeDocument/2006/relationships/footer" Target="footer13.xml"/><Relationship Id="rId18" Type="http://schemas.openxmlformats.org/officeDocument/2006/relationships/footer" Target="footer12.xml"/><Relationship Id="rId17" Type="http://schemas.openxmlformats.org/officeDocument/2006/relationships/footer" Target="footer11.xml"/><Relationship Id="rId16" Type="http://schemas.openxmlformats.org/officeDocument/2006/relationships/footer" Target="footer10.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4" Type="http://schemas.openxmlformats.org/officeDocument/2006/relationships/fontTable" Target="fontTable.xml"/><Relationship Id="rId103" Type="http://schemas.openxmlformats.org/officeDocument/2006/relationships/customXml" Target="../customXml/item1.xml"/><Relationship Id="rId102" Type="http://schemas.openxmlformats.org/officeDocument/2006/relationships/image" Target="media/image4.jpeg"/><Relationship Id="rId101" Type="http://schemas.openxmlformats.org/officeDocument/2006/relationships/image" Target="media/image3.jpeg"/><Relationship Id="rId100" Type="http://schemas.openxmlformats.org/officeDocument/2006/relationships/image" Target="media/image2.jpeg"/><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86</Pages>
  <TotalTime>374</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2025-04-23T15:12:00Z</dcterms:created>
  <dc:creator>妍 你</dc:creator>
  <cp:lastModifiedBy>Jennie</cp:lastModifiedBy>
  <dcterms:modified xsi:type="dcterms:W3CDTF">2026-04-01T19:55:48Z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2025-12-29T11:21:05Z</vt:filetime>
  </property>
  <property fmtid="{D5CDD505-2E9C-101B-9397-08002B2CF9AE}" pid="4" name="KSOProductBuildVer">
    <vt:lpwstr>2052-12.1.25205.25205</vt:lpwstr>
  </property>
  <property fmtid="{D5CDD505-2E9C-101B-9397-08002B2CF9AE}" pid="5" name="ICV">
    <vt:lpwstr>4E5C13FA8ADFC15B9DC4CB691E666B1F_42</vt:lpwstr>
  </property>
</Properties>
</file>