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33A62">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bookmarkStart w:id="0" w:name="_Hlk71456902"/>
      <w:r>
        <w:rPr>
          <w:rFonts w:hint="eastAsia" w:ascii="宋体" w:hAnsi="宋体" w:eastAsia="宋体" w:cs="宋体"/>
          <w:sz w:val="40"/>
          <w:szCs w:val="40"/>
        </w:rPr>
        <w:t>深圳市龙华区政务服务和数据管理局户外高空广告牌安全风险监测预警项目</w:t>
      </w:r>
    </w:p>
    <w:p w14:paraId="2E43A242">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7A50E4D6">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49A78EC6">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项目编号：</w:t>
            </w:r>
          </w:p>
        </w:tc>
        <w:tc>
          <w:tcPr>
            <w:tcW w:w="5220" w:type="dxa"/>
            <w:shd w:val="clear" w:color="auto" w:fill="auto"/>
            <w:vAlign w:val="center"/>
          </w:tcPr>
          <w:p w14:paraId="230CFA45">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w:t>
            </w:r>
          </w:p>
        </w:tc>
      </w:tr>
      <w:tr w14:paraId="75953ACB">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B004B3F">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项目名称：</w:t>
            </w:r>
          </w:p>
        </w:tc>
        <w:tc>
          <w:tcPr>
            <w:tcW w:w="5220" w:type="dxa"/>
            <w:shd w:val="clear" w:color="auto" w:fill="auto"/>
            <w:vAlign w:val="center"/>
          </w:tcPr>
          <w:p w14:paraId="65BD2EF3">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sz w:val="30"/>
                <w:szCs w:val="30"/>
              </w:rPr>
              <w:t>深圳市龙华区政务服务和数据管理局户外高空广告牌安全风险监测预警项目</w:t>
            </w:r>
          </w:p>
        </w:tc>
      </w:tr>
      <w:tr w14:paraId="4A600FF3">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1FE2489">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 xml:space="preserve">包 </w:t>
            </w:r>
            <w:r>
              <w:rPr>
                <w:rFonts w:hint="eastAsia" w:ascii="宋体" w:hAnsi="宋体" w:eastAsia="宋体" w:cs="宋体"/>
                <w:kern w:val="0"/>
                <w:sz w:val="30"/>
                <w:szCs w:val="30"/>
                <w:lang w:val="en-US" w:eastAsia="zh-CN" w:bidi="ar"/>
              </w:rPr>
              <w:t xml:space="preserve">   </w:t>
            </w:r>
            <w:r>
              <w:rPr>
                <w:rFonts w:hint="eastAsia" w:ascii="宋体" w:hAnsi="宋体" w:eastAsia="宋体" w:cs="宋体"/>
                <w:kern w:val="0"/>
                <w:sz w:val="30"/>
                <w:szCs w:val="30"/>
                <w:lang w:bidi="ar"/>
              </w:rPr>
              <w:t>号：</w:t>
            </w:r>
          </w:p>
        </w:tc>
        <w:tc>
          <w:tcPr>
            <w:tcW w:w="5220" w:type="dxa"/>
            <w:shd w:val="clear" w:color="auto" w:fill="auto"/>
            <w:vAlign w:val="center"/>
          </w:tcPr>
          <w:p w14:paraId="456DB7C0">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A</w:t>
            </w:r>
          </w:p>
        </w:tc>
      </w:tr>
      <w:tr w14:paraId="1B2ED82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83D7E10">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项目类型：</w:t>
            </w:r>
          </w:p>
        </w:tc>
        <w:tc>
          <w:tcPr>
            <w:tcW w:w="5220" w:type="dxa"/>
            <w:shd w:val="clear" w:color="auto" w:fill="auto"/>
            <w:vAlign w:val="center"/>
          </w:tcPr>
          <w:p w14:paraId="53609788">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货物类</w:t>
            </w:r>
          </w:p>
        </w:tc>
      </w:tr>
      <w:tr w14:paraId="7CE8423C">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FFB52CA">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采购方式：</w:t>
            </w:r>
          </w:p>
        </w:tc>
        <w:tc>
          <w:tcPr>
            <w:tcW w:w="5220" w:type="dxa"/>
            <w:shd w:val="clear" w:color="auto" w:fill="auto"/>
            <w:vAlign w:val="center"/>
          </w:tcPr>
          <w:p w14:paraId="7F34B68A">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公开招标</w:t>
            </w:r>
          </w:p>
        </w:tc>
      </w:tr>
      <w:tr w14:paraId="29A59D1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571181D">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货币类型：</w:t>
            </w:r>
          </w:p>
        </w:tc>
        <w:tc>
          <w:tcPr>
            <w:tcW w:w="5220" w:type="dxa"/>
            <w:shd w:val="clear" w:color="auto" w:fill="auto"/>
            <w:vAlign w:val="center"/>
          </w:tcPr>
          <w:p w14:paraId="60B7A77B">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人民币</w:t>
            </w:r>
          </w:p>
        </w:tc>
      </w:tr>
      <w:tr w14:paraId="1271327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EF94E99">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评标方法：</w:t>
            </w:r>
          </w:p>
        </w:tc>
        <w:tc>
          <w:tcPr>
            <w:tcW w:w="5220" w:type="dxa"/>
            <w:shd w:val="clear" w:color="auto" w:fill="auto"/>
            <w:vAlign w:val="center"/>
          </w:tcPr>
          <w:p w14:paraId="70CA6F2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综合评分法</w:t>
            </w:r>
          </w:p>
        </w:tc>
      </w:tr>
      <w:bookmarkEnd w:id="0"/>
    </w:tbl>
    <w:p w14:paraId="0A921936">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701604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4EAEB8F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BAD77E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75D15B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66FD9591">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7085F32C">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kern w:val="0"/>
                <w:szCs w:val="21"/>
                <w:lang w:bidi="ar"/>
              </w:rPr>
              <w:t>投标人不符合资格要求，或未提交相应的资格证明资料（详见招标公告</w:t>
            </w:r>
            <w:r>
              <w:rPr>
                <w:rFonts w:hint="eastAsia" w:ascii="宋体" w:hAnsi="宋体" w:eastAsia="宋体" w:cs="宋体"/>
                <w:szCs w:val="21"/>
              </w:rPr>
              <w:t>投标人资格要求，即申请人的资格要求</w:t>
            </w:r>
            <w:r>
              <w:rPr>
                <w:rFonts w:hint="eastAsia" w:ascii="宋体" w:hAnsi="宋体" w:eastAsia="宋体" w:cs="宋体"/>
                <w:kern w:val="0"/>
                <w:szCs w:val="21"/>
                <w:lang w:bidi="ar"/>
              </w:rPr>
              <w:t>）</w:t>
            </w:r>
          </w:p>
        </w:tc>
      </w:tr>
    </w:tbl>
    <w:p w14:paraId="2048E854">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31D4D2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6F5C0A8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1FED4F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6FA8FBC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ED4532">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DA614B6">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5D23E3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22D14D">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3C4649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383F42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7BF938">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06EF16D">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分项报价或投标总价</w:t>
            </w:r>
            <w:r>
              <w:rPr>
                <w:rFonts w:hint="eastAsia" w:ascii="宋体" w:hAnsi="宋体" w:eastAsia="宋体" w:cs="宋体"/>
                <w:lang w:val="en-US" w:eastAsia="zh-CN"/>
              </w:rPr>
              <w:t>不得</w:t>
            </w:r>
            <w:r>
              <w:rPr>
                <w:rFonts w:hint="eastAsia" w:ascii="宋体" w:hAnsi="宋体" w:eastAsia="宋体" w:cs="宋体"/>
              </w:rPr>
              <w:t>高于</w:t>
            </w:r>
            <w:bookmarkStart w:id="1" w:name="_Hlk71832186"/>
            <w:r>
              <w:rPr>
                <w:rFonts w:hint="eastAsia" w:ascii="宋体" w:hAnsi="宋体" w:eastAsia="宋体" w:cs="宋体"/>
              </w:rPr>
              <w:t>相应预算金额（或设定的预算金额下的最高限价）</w:t>
            </w:r>
            <w:bookmarkEnd w:id="1"/>
            <w:r>
              <w:rPr>
                <w:rFonts w:hint="eastAsia" w:ascii="宋体" w:hAnsi="宋体" w:eastAsia="宋体" w:cs="宋体"/>
              </w:rPr>
              <w:t>；</w:t>
            </w:r>
          </w:p>
        </w:tc>
      </w:tr>
      <w:tr w14:paraId="64B5BC2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D13192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884834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7BF35F1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5AC34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83B289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w:t>
            </w:r>
            <w:r>
              <w:rPr>
                <w:rFonts w:hint="eastAsia" w:ascii="宋体" w:hAnsi="宋体" w:eastAsia="宋体" w:cs="宋体"/>
                <w:lang w:eastAsia="zh-CN"/>
              </w:rPr>
              <w:t>；</w:t>
            </w:r>
            <w:r>
              <w:rPr>
                <w:rFonts w:hint="eastAsia" w:ascii="宋体" w:hAnsi="宋体" w:eastAsia="宋体" w:cs="宋体"/>
                <w:lang w:val="en-US" w:eastAsia="zh-CN"/>
              </w:rPr>
              <w:t>若招标文件未设置实质性条款，不得据此做投标无效处理</w:t>
            </w:r>
            <w:r>
              <w:rPr>
                <w:rFonts w:hint="eastAsia" w:ascii="宋体" w:hAnsi="宋体" w:eastAsia="宋体" w:cs="宋体"/>
              </w:rPr>
              <w:t>）；</w:t>
            </w:r>
          </w:p>
        </w:tc>
      </w:tr>
      <w:tr w14:paraId="5A2998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2A151EC">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ED84BE2">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32FBBE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637FCD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rPr>
            </w:pPr>
            <w:r>
              <w:rPr>
                <w:rFonts w:hint="eastAsia" w:ascii="宋体" w:hAnsi="宋体" w:eastAsia="宋体" w:cs="宋体"/>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F3957D3">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rPr>
            </w:pPr>
            <w:r>
              <w:rPr>
                <w:rFonts w:hint="eastAsia" w:ascii="宋体" w:hAnsi="宋体" w:eastAsia="宋体" w:cs="宋体"/>
                <w:lang w:val="en-US" w:eastAsia="zh-CN"/>
              </w:rPr>
              <w:t>采购标的/所投产品/货物（服务）清单/报价等任意一类有缺漏项或响应不全，或者对招标文件规定的项目需求内容或者需求数量进行修改，评审委员会判定投标响应不满足采购需求</w:t>
            </w:r>
            <w:r>
              <w:rPr>
                <w:rFonts w:hint="eastAsia" w:ascii="宋体" w:hAnsi="宋体" w:eastAsia="宋体" w:cs="宋体"/>
              </w:rPr>
              <w:t>；</w:t>
            </w:r>
          </w:p>
        </w:tc>
      </w:tr>
      <w:tr w14:paraId="715196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2CFAAB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B6150A5">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投标文件存在列放位置错误，导致属于信息公开情形的没有被公开；</w:t>
            </w:r>
          </w:p>
        </w:tc>
      </w:tr>
      <w:tr w14:paraId="5531824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86E028">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FB5DA2C">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17C3A5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53F300A">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7BACDC4">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投标文件用不属于本公司的电子密钥或电子营业执照进行加密的；</w:t>
            </w:r>
          </w:p>
        </w:tc>
      </w:tr>
      <w:tr w14:paraId="74EE0BA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71C1D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937198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不同投标供应商投标文件“文件制作机器码”一致</w:t>
            </w:r>
            <w:r>
              <w:rPr>
                <w:rFonts w:hint="eastAsia" w:ascii="宋体" w:hAnsi="宋体" w:eastAsia="宋体" w:cs="宋体"/>
                <w:sz w:val="21"/>
                <w:szCs w:val="24"/>
                <w:lang w:eastAsia="zh-CN"/>
              </w:rPr>
              <w:t>；</w:t>
            </w:r>
          </w:p>
        </w:tc>
      </w:tr>
      <w:tr w14:paraId="6FD58A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469B9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56D0476">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不同投标供应商投标文件“文件创建标识码”一致</w:t>
            </w:r>
            <w:r>
              <w:rPr>
                <w:rFonts w:hint="eastAsia" w:ascii="宋体" w:hAnsi="宋体" w:eastAsia="宋体" w:cs="宋体"/>
                <w:sz w:val="21"/>
                <w:szCs w:val="24"/>
                <w:lang w:eastAsia="zh-CN"/>
              </w:rPr>
              <w:t>；</w:t>
            </w:r>
          </w:p>
        </w:tc>
      </w:tr>
      <w:tr w14:paraId="0BD61C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8ACA513">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lang w:val="en-US" w:eastAsia="zh-CN"/>
              </w:rPr>
            </w:pPr>
            <w:r>
              <w:rPr>
                <w:rFonts w:hint="eastAsia" w:ascii="宋体" w:hAnsi="宋体" w:eastAsia="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57A3D629">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法律、法规、规章、规范性文件规定的其他情形。</w:t>
            </w:r>
          </w:p>
        </w:tc>
      </w:tr>
    </w:tbl>
    <w:p w14:paraId="52602302">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评标信息</w:t>
      </w:r>
    </w:p>
    <w:tbl>
      <w:tblPr>
        <w:tblStyle w:val="43"/>
        <w:tblW w:w="9141"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63"/>
        <w:gridCol w:w="618"/>
        <w:gridCol w:w="681"/>
        <w:gridCol w:w="2837"/>
        <w:gridCol w:w="681"/>
        <w:gridCol w:w="4198"/>
        <w:gridCol w:w="63"/>
      </w:tblGrid>
      <w:tr w14:paraId="3C6B2B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14:paraId="592FC790">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bCs/>
              </w:rPr>
              <w:t>评标方法：综合评分法</w:t>
            </w:r>
          </w:p>
        </w:tc>
      </w:tr>
      <w:tr w14:paraId="05AC5C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63" w:type="dxa"/>
          <w:tblCellSpacing w:w="0" w:type="dxa"/>
          <w:jc w:val="center"/>
        </w:trPr>
        <w:tc>
          <w:tcPr>
            <w:tcW w:w="9078" w:type="dxa"/>
            <w:gridSpan w:val="6"/>
            <w:shd w:val="clear" w:color="auto" w:fill="auto"/>
            <w:vAlign w:val="center"/>
          </w:tcPr>
          <w:p w14:paraId="579D3C0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szCs w:val="21"/>
              </w:rPr>
              <w:t>综合评分法，是指投标文件满足招标文件全部实质性要求，且按照评审因素的量化指标评审得分</w:t>
            </w:r>
            <w:r>
              <w:rPr>
                <w:rFonts w:hint="eastAsia" w:ascii="宋体" w:hAnsi="宋体" w:eastAsia="宋体" w:cs="宋体"/>
                <w:szCs w:val="21"/>
                <w:lang w:val="en-US" w:eastAsia="zh-CN"/>
              </w:rPr>
              <w:t>排名前列</w:t>
            </w:r>
            <w:r>
              <w:rPr>
                <w:rFonts w:hint="eastAsia" w:ascii="宋体" w:hAnsi="宋体" w:eastAsia="宋体" w:cs="宋体"/>
                <w:szCs w:val="21"/>
              </w:rPr>
              <w:t>的投标人为中标候选人的评标方法。</w:t>
            </w:r>
          </w:p>
          <w:p w14:paraId="1E5696E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r>
              <w:rPr>
                <w:rFonts w:hint="eastAsia" w:ascii="宋体" w:hAnsi="宋体" w:eastAsia="宋体" w:cs="宋体"/>
                <w:szCs w:val="21"/>
              </w:rPr>
              <w:t>价格分计算方法：</w:t>
            </w:r>
          </w:p>
          <w:p w14:paraId="03D46365">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采用低价优先法计算，即满足招标文件要求且投标价格最低的投标报价为评标基准价，其价格分为满分。其他投标人的价格分统一按照下列公式计算： </w:t>
            </w:r>
          </w:p>
          <w:p w14:paraId="4A114BE3">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投标报价得分=(评标基准价／投标报价)×100 </w:t>
            </w:r>
          </w:p>
          <w:p w14:paraId="2829A4EA">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评标总得分＝F1×A1＋F2×A2＋……＋Fn×An </w:t>
            </w:r>
          </w:p>
          <w:p w14:paraId="10ED8EDF">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F1、F2……Fn分别为各项评审因素的得分； </w:t>
            </w:r>
          </w:p>
          <w:p w14:paraId="6A4B5DD4">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A1、A2、……An 分别为各项评审因素所占的权重(A1＋A2＋……＋An＝1)。 </w:t>
            </w:r>
          </w:p>
          <w:p w14:paraId="7B072D54">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rPr>
            </w:pPr>
            <w:r>
              <w:rPr>
                <w:rFonts w:hint="eastAsia" w:ascii="宋体" w:hAnsi="宋体" w:eastAsia="宋体" w:cs="宋体"/>
                <w:kern w:val="2"/>
                <w:sz w:val="21"/>
                <w:szCs w:val="21"/>
              </w:rPr>
              <w:t>评标过程中，不得去掉报价中的最高报价和最低报价。</w:t>
            </w:r>
          </w:p>
          <w:p w14:paraId="16954031">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kern w:val="2"/>
                <w:sz w:val="21"/>
                <w:szCs w:val="21"/>
              </w:rPr>
              <w:t>因落实政府采购政策进行价格调整的，以调整后的价格计算评标基准价和投标报价。</w:t>
            </w:r>
          </w:p>
        </w:tc>
      </w:tr>
      <w:tr w14:paraId="564EBFF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rHeight w:val="90" w:hRule="atLeast"/>
          <w:tblCellSpacing w:w="0" w:type="dxa"/>
          <w:jc w:val="center"/>
        </w:trPr>
        <w:tc>
          <w:tcPr>
            <w:tcW w:w="681"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7FE28172">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4"/>
              </w:rPr>
            </w:pPr>
            <w:bookmarkStart w:id="2" w:name="_Hlk72360569"/>
            <w:r>
              <w:rPr>
                <w:rFonts w:hint="eastAsia" w:ascii="宋体" w:hAnsi="宋体" w:eastAsia="宋体" w:cs="宋体"/>
                <w:b/>
                <w:bCs/>
                <w:kern w:val="0"/>
                <w:sz w:val="24"/>
                <w:lang w:bidi="ar"/>
              </w:rPr>
              <w:t>序号</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624AECE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4"/>
              </w:rPr>
            </w:pPr>
            <w:r>
              <w:rPr>
                <w:rFonts w:hint="eastAsia" w:ascii="宋体" w:hAnsi="宋体" w:eastAsia="宋体" w:cs="宋体"/>
                <w:b/>
                <w:bCs/>
                <w:kern w:val="0"/>
                <w:sz w:val="24"/>
                <w:lang w:bidi="ar"/>
              </w:rPr>
              <w:t>评分项</w:t>
            </w:r>
          </w:p>
        </w:tc>
        <w:tc>
          <w:tcPr>
            <w:tcW w:w="419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E9D1A47">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4"/>
              </w:rPr>
            </w:pPr>
            <w:r>
              <w:rPr>
                <w:rFonts w:hint="eastAsia" w:ascii="宋体" w:hAnsi="宋体" w:eastAsia="宋体" w:cs="宋体"/>
                <w:b/>
                <w:bCs/>
                <w:kern w:val="0"/>
                <w:sz w:val="24"/>
                <w:lang w:bidi="ar"/>
              </w:rPr>
              <w:t>权重(%)</w:t>
            </w:r>
          </w:p>
        </w:tc>
      </w:tr>
      <w:tr w14:paraId="2FC45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53C03A04">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1</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34DCB1D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价格</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48516F">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30</w:t>
            </w:r>
          </w:p>
        </w:tc>
      </w:tr>
      <w:tr w14:paraId="394E26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2DEC937E">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14:paraId="4FEBD6CA">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p>
        </w:tc>
      </w:tr>
      <w:tr w14:paraId="16F66A3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color="000000" w:sz="8" w:space="0"/>
              <w:left w:val="single" w:color="000000" w:sz="8" w:space="0"/>
              <w:right w:val="single" w:color="000000" w:sz="8" w:space="0"/>
            </w:tcBorders>
            <w:shd w:val="clear" w:color="auto" w:fill="auto"/>
            <w:vAlign w:val="center"/>
          </w:tcPr>
          <w:p w14:paraId="0953C981">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2</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7B1C2F57">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技术部分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FA0F72">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default"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37</w:t>
            </w:r>
          </w:p>
        </w:tc>
      </w:tr>
      <w:tr w14:paraId="3FDFF8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0DF60A21">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14:paraId="41255B9E">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p>
        </w:tc>
      </w:tr>
      <w:tr w14:paraId="227F9B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E6EFFA"/>
            <w:vAlign w:val="center"/>
          </w:tcPr>
          <w:p w14:paraId="50486D24">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945E256">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997441A">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781A95F">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8135426">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评分准则</w:t>
            </w:r>
          </w:p>
        </w:tc>
      </w:tr>
      <w:tr w14:paraId="2B7715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2D6F37F1">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D6A9AF">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64C8B4">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kern w:val="0"/>
                <w:szCs w:val="21"/>
                <w:lang w:val="en-US" w:eastAsia="zh-CN" w:bidi="ar"/>
              </w:rPr>
            </w:pPr>
            <w:r>
              <w:rPr>
                <w:rFonts w:hint="eastAsia" w:ascii="宋体" w:hAnsi="宋体" w:eastAsia="宋体" w:cs="宋体"/>
                <w:kern w:val="0"/>
                <w:szCs w:val="21"/>
                <w:lang w:bidi="ar"/>
              </w:rPr>
              <w:t>项目服务实施方案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48544A7">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kern w:val="0"/>
                <w:szCs w:val="21"/>
                <w:lang w:val="en" w:eastAsia="zh-CN" w:bidi="ar"/>
              </w:rPr>
            </w:pPr>
            <w:r>
              <w:rPr>
                <w:rFonts w:hint="eastAsia" w:ascii="宋体" w:hAnsi="宋体" w:eastAsia="宋体" w:cs="宋体"/>
                <w:kern w:val="0"/>
                <w:szCs w:val="21"/>
                <w:lang w:bidi="ar"/>
              </w:rPr>
              <w:t>6</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542E7E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commentRangeStart w:id="0"/>
            <w:r>
              <w:rPr>
                <w:rFonts w:hint="eastAsia" w:asciiTheme="minorEastAsia" w:hAnsiTheme="minorEastAsia" w:eastAsiaTheme="minorEastAsia" w:cstheme="minorEastAsia"/>
                <w:szCs w:val="21"/>
              </w:rPr>
              <w:t>投标人针对本项目需求的理解，制定详细按需求完成设备安装、接入、系统应用的实施方案，须包括以下内容：</w:t>
            </w:r>
          </w:p>
          <w:p w14:paraId="0EA1067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1.服务工作思路，包括涉及的设备，组网的技术路线，平台系统的主框架内容；</w:t>
            </w:r>
          </w:p>
          <w:p w14:paraId="72F43F8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2.服务实施计划，</w:t>
            </w:r>
            <w:r>
              <w:rPr>
                <w:rFonts w:hint="eastAsia" w:asciiTheme="minorEastAsia" w:hAnsiTheme="minorEastAsia" w:eastAsiaTheme="minorEastAsia" w:cstheme="minorEastAsia"/>
                <w:strike w:val="0"/>
                <w:szCs w:val="21"/>
              </w:rPr>
              <w:t>用于</w:t>
            </w:r>
            <w:r>
              <w:rPr>
                <w:rFonts w:hint="eastAsia" w:asciiTheme="minorEastAsia" w:hAnsiTheme="minorEastAsia" w:eastAsiaTheme="minorEastAsia" w:cstheme="minorEastAsia"/>
                <w:szCs w:val="21"/>
              </w:rPr>
              <w:t>完成服务目标，设备安装、平台系统及其 GIS 地图、与现有系统对接；</w:t>
            </w:r>
          </w:p>
          <w:p w14:paraId="4E39CBD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3.服务工作措施，包括设备供应保障、配备充足技术人员保障、突发情况保障等；</w:t>
            </w:r>
          </w:p>
          <w:p w14:paraId="1906C9B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4.服务工作流程，包括安装对接流程、安装台账整理流程、系统应用使用流程等；</w:t>
            </w:r>
          </w:p>
          <w:p w14:paraId="380E43D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5.服务工作规范，包括不限于以下流程，少于安装数量补装的流程、定期的巡检流程、及时应答处置故障流程等；</w:t>
            </w:r>
            <w:commentRangeEnd w:id="0"/>
            <w:r>
              <w:commentReference w:id="0"/>
            </w:r>
          </w:p>
        </w:tc>
      </w:tr>
      <w:tr w14:paraId="6B7E27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5F4C3978">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AC7C61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default" w:ascii="宋体" w:hAnsi="宋体" w:eastAsia="宋体" w:cs="宋体"/>
                <w:kern w:val="0"/>
                <w:szCs w:val="21"/>
                <w:lang w:val="en-US" w:eastAsia="zh-CN" w:bidi="ar"/>
              </w:rPr>
            </w:pPr>
            <w:r>
              <w:rPr>
                <w:rFonts w:hint="eastAsia" w:ascii="宋体" w:hAnsi="宋体" w:eastAsia="宋体" w:cs="宋体"/>
                <w:kern w:val="0"/>
                <w:szCs w:val="21"/>
                <w:lang w:val="en-US" w:eastAsia="zh-CN" w:bidi="ar"/>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482F8C">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项目重点难点分析、应对措施及相关的合理化建议</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33A21D9">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asciiTheme="minorEastAsia" w:hAnsiTheme="minorEastAsia" w:eastAsiaTheme="minorEastAsia" w:cstheme="minorEastAsia"/>
                <w:kern w:val="2"/>
                <w:sz w:val="21"/>
                <w:szCs w:val="21"/>
                <w:lang w:val="en" w:eastAsia="zh-CN" w:bidi="ar-SA"/>
              </w:rPr>
            </w:pPr>
            <w:r>
              <w:rPr>
                <w:rFonts w:asciiTheme="minorEastAsia" w:hAnsiTheme="minorEastAsia" w:eastAsiaTheme="minorEastAsia" w:cstheme="minorEastAsia"/>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3E760DF">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 w:val="21"/>
                <w:szCs w:val="21"/>
              </w:rPr>
            </w:pPr>
            <w:commentRangeStart w:id="1"/>
            <w:r>
              <w:rPr>
                <w:rFonts w:hint="eastAsia" w:asciiTheme="minorEastAsia" w:hAnsiTheme="minorEastAsia" w:eastAsiaTheme="minorEastAsia" w:cstheme="minorEastAsia"/>
                <w:sz w:val="21"/>
                <w:szCs w:val="21"/>
              </w:rPr>
              <w:t>投标人针对本项目需求提供重点难点分析、应对措施及相关的合理化建议，须包括以下内容：</w:t>
            </w:r>
          </w:p>
          <w:p w14:paraId="0FA45055">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1.服务平台系统功能设计开发重点难点分析、应对措施及相关的合理化建议；</w:t>
            </w:r>
          </w:p>
          <w:p w14:paraId="7BAE5DAC">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2.服务平台系统与龙华区数字孪生平台系统对接，龙华区民生诉求服务平台对接，粤政易H5链接对接重点难点分析、应对措施及相关的合理化建议；</w:t>
            </w:r>
          </w:p>
          <w:p w14:paraId="31A3AF46">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3.服务平台系统信息安全管理重点难点分析、应对措施及相关的合理化建议；</w:t>
            </w:r>
          </w:p>
          <w:p w14:paraId="5085A65A">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4.服务硬件与平台系统运维项目管理重点难点分析、应对措施及相关的合理化建议；</w:t>
            </w:r>
          </w:p>
          <w:p w14:paraId="1783DE58">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sz w:val="21"/>
                <w:szCs w:val="21"/>
              </w:rPr>
              <w:t>5.服务硬件与平台系统助力创新监管和社会共治重点难点分析、应对措施及相关的合理化建议。</w:t>
            </w:r>
            <w:commentRangeEnd w:id="1"/>
            <w:r>
              <w:commentReference w:id="1"/>
            </w:r>
          </w:p>
        </w:tc>
      </w:tr>
      <w:tr w14:paraId="355498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0BDFA9C1">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D12F16E">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default" w:ascii="宋体" w:hAnsi="宋体" w:eastAsia="宋体" w:cs="宋体"/>
                <w:kern w:val="0"/>
                <w:szCs w:val="21"/>
                <w:lang w:val="en-US" w:eastAsia="zh-CN" w:bidi="ar"/>
              </w:rPr>
            </w:pPr>
            <w:r>
              <w:rPr>
                <w:rFonts w:hint="eastAsia" w:ascii="宋体" w:hAnsi="宋体" w:eastAsia="宋体" w:cs="宋体"/>
                <w:kern w:val="0"/>
                <w:szCs w:val="21"/>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A5C500B">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0"/>
                <w:szCs w:val="21"/>
              </w:rPr>
              <w:t>质量（完成时间、安全、环保）保障措施及方案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1AD8D8">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4</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14:paraId="279167A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commentRangeStart w:id="2"/>
            <w:r>
              <w:rPr>
                <w:rFonts w:hint="eastAsia" w:asciiTheme="minorEastAsia" w:hAnsiTheme="minorEastAsia" w:eastAsiaTheme="minorEastAsia" w:cstheme="minorEastAsia"/>
                <w:bCs/>
                <w:szCs w:val="21"/>
              </w:rPr>
              <w:t>投标人针对本项目需求提供质量保障措施及方案，须包括以下内容：</w:t>
            </w:r>
          </w:p>
          <w:p w14:paraId="61BE3F44">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1.组织管理（需要包含人员管理制度说明、项目管理机制说明）；</w:t>
            </w:r>
          </w:p>
          <w:p w14:paraId="42F3B41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2.风险防控（需要对可能出现的风险情况进行预测并罗列，对应说明防控措施）；</w:t>
            </w:r>
          </w:p>
          <w:p w14:paraId="0E855C9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3.进度控制（需要分别对人员、时间等内容进行详细描述）；</w:t>
            </w:r>
          </w:p>
          <w:p w14:paraId="5D6D9BC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4.信息安全（对信息安全如何作保障作详细说明）；</w:t>
            </w:r>
          </w:p>
          <w:p w14:paraId="2608F9B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bCs/>
                <w:szCs w:val="21"/>
              </w:rPr>
            </w:pPr>
            <w:r>
              <w:rPr>
                <w:rFonts w:hint="eastAsia" w:asciiTheme="minorEastAsia" w:hAnsiTheme="minorEastAsia" w:eastAsiaTheme="minorEastAsia" w:cstheme="minorEastAsia"/>
                <w:bCs/>
                <w:szCs w:val="21"/>
              </w:rPr>
              <w:t>5.运维服务（对建设完成后续硬件与软件的运维工作以及服务时限详细说明）；</w:t>
            </w:r>
          </w:p>
          <w:p w14:paraId="58378D2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bCs/>
                <w:szCs w:val="21"/>
              </w:rPr>
              <w:t>6.应急响应（对应急情况的响应时间、人员安排、服务流程作说明）。</w:t>
            </w:r>
            <w:commentRangeEnd w:id="2"/>
            <w:r>
              <w:commentReference w:id="2"/>
            </w:r>
          </w:p>
        </w:tc>
      </w:tr>
      <w:tr w14:paraId="4736B3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74BF0EA1">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6C2BEBD">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kern w:val="0"/>
                <w:szCs w:val="21"/>
                <w:lang w:val="en-US" w:eastAsia="zh-CN" w:bidi="ar"/>
              </w:rPr>
            </w:pPr>
            <w:r>
              <w:rPr>
                <w:rFonts w:hint="eastAsia" w:ascii="宋体" w:hAnsi="宋体" w:eastAsia="宋体" w:cs="宋体"/>
                <w:kern w:val="0"/>
                <w:szCs w:val="21"/>
                <w:lang w:val="en-US" w:eastAsia="zh-CN" w:bidi="ar"/>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128D6F9">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szCs w:val="21"/>
              </w:rPr>
            </w:pPr>
            <w:r>
              <w:rPr>
                <w:rFonts w:hint="eastAsia" w:asciiTheme="minorEastAsia" w:hAnsiTheme="minorEastAsia" w:eastAsiaTheme="minorEastAsia" w:cstheme="minorEastAsia"/>
                <w:szCs w:val="21"/>
              </w:rPr>
              <w:t>技术规格偏离</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4AFA2C2">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szCs w:val="21"/>
              </w:rPr>
            </w:pPr>
            <w:r>
              <w:rPr>
                <w:rFonts w:asciiTheme="minorEastAsia" w:hAnsiTheme="minorEastAsia" w:eastAsiaTheme="minorEastAsia" w:cstheme="minorEastAsia"/>
                <w:szCs w:val="21"/>
              </w:rPr>
              <w:t>10</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3C49A4">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ascii="宋体" w:hAnsi="宋体" w:cs="宋体"/>
                <w:b/>
                <w:bCs/>
                <w:szCs w:val="21"/>
              </w:rPr>
            </w:pPr>
            <w:commentRangeStart w:id="3"/>
            <w:r>
              <w:rPr>
                <w:rFonts w:hint="eastAsia" w:ascii="宋体" w:hAnsi="宋体" w:cs="宋体"/>
                <w:b/>
                <w:bCs/>
                <w:szCs w:val="21"/>
              </w:rPr>
              <w:t>考察内容：</w:t>
            </w:r>
          </w:p>
          <w:p w14:paraId="190840C4">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ascii="宋体" w:hAnsi="宋体" w:cs="宋体"/>
                <w:szCs w:val="21"/>
              </w:rPr>
            </w:pPr>
            <w:r>
              <w:rPr>
                <w:rFonts w:hint="eastAsia" w:ascii="宋体" w:hAnsi="宋体" w:cs="宋体"/>
                <w:szCs w:val="21"/>
              </w:rPr>
              <w:t>评审委员会根据《技术规格偏离表》（以下简称“偏离表”）响应情况进行打分，除不可偏离项外，全部满足的得</w:t>
            </w:r>
            <w:r>
              <w:rPr>
                <w:rFonts w:ascii="宋体" w:hAnsi="宋体" w:cs="宋体"/>
                <w:szCs w:val="21"/>
              </w:rPr>
              <w:t>10</w:t>
            </w:r>
            <w:r>
              <w:rPr>
                <w:rFonts w:hint="eastAsia" w:ascii="宋体" w:hAnsi="宋体" w:cs="宋体"/>
                <w:szCs w:val="21"/>
              </w:rPr>
              <w:t>分，一般参数每负偏离一项扣</w:t>
            </w:r>
            <w:r>
              <w:rPr>
                <w:rFonts w:ascii="宋体" w:hAnsi="宋体" w:cs="宋体"/>
                <w:szCs w:val="21"/>
              </w:rPr>
              <w:t>0.5</w:t>
            </w:r>
            <w:r>
              <w:rPr>
                <w:rFonts w:hint="eastAsia" w:ascii="宋体" w:hAnsi="宋体" w:cs="宋体"/>
                <w:szCs w:val="21"/>
              </w:rPr>
              <w:t>分，重点技术参数▲项每负偏离一项扣</w:t>
            </w:r>
            <w:r>
              <w:rPr>
                <w:rFonts w:ascii="宋体" w:hAnsi="宋体" w:cs="宋体"/>
                <w:szCs w:val="21"/>
              </w:rPr>
              <w:t>1</w:t>
            </w:r>
            <w:r>
              <w:rPr>
                <w:rFonts w:hint="eastAsia" w:ascii="宋体" w:hAnsi="宋体" w:cs="宋体"/>
                <w:szCs w:val="21"/>
              </w:rPr>
              <w:t>分。扣完为止。</w:t>
            </w:r>
          </w:p>
          <w:p w14:paraId="481EDDA3">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ascii="宋体" w:hAnsi="宋体" w:cs="宋体"/>
                <w:b/>
                <w:bCs/>
                <w:szCs w:val="21"/>
              </w:rPr>
            </w:pPr>
            <w:r>
              <w:rPr>
                <w:rFonts w:hint="eastAsia" w:ascii="宋体" w:hAnsi="宋体" w:cs="宋体"/>
                <w:b/>
                <w:bCs/>
                <w:szCs w:val="21"/>
              </w:rPr>
              <w:t>证明文件：</w:t>
            </w:r>
          </w:p>
          <w:p w14:paraId="339259F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eastAsia="宋体" w:cs="宋体"/>
                <w:sz w:val="21"/>
                <w:szCs w:val="21"/>
                <w:highlight w:val="none"/>
                <w:lang w:eastAsia="zh-CN"/>
              </w:rPr>
            </w:pPr>
            <w:r>
              <w:rPr>
                <w:rFonts w:hint="eastAsia" w:ascii="宋体" w:hAnsi="宋体" w:cs="宋体"/>
                <w:szCs w:val="21"/>
              </w:rPr>
              <w:t>偏离表应如实对应填写所投产品的具体参数。如要求提供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w:t>
            </w:r>
            <w:commentRangeEnd w:id="3"/>
            <w:r>
              <w:commentReference w:id="3"/>
            </w:r>
          </w:p>
        </w:tc>
      </w:tr>
      <w:tr w14:paraId="55F638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4C2F51CE">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16ECDAE">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kern w:val="0"/>
                <w:szCs w:val="21"/>
                <w:lang w:val="en-US" w:eastAsia="zh-CN" w:bidi="ar"/>
              </w:rPr>
            </w:pPr>
            <w:r>
              <w:rPr>
                <w:rFonts w:hint="eastAsia" w:ascii="宋体" w:hAnsi="宋体" w:eastAsia="宋体" w:cs="宋体"/>
                <w:kern w:val="0"/>
                <w:szCs w:val="21"/>
                <w:lang w:val="en-US" w:eastAsia="zh-CN" w:bidi="ar"/>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D0B036">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项目负责人情况（仅限一人）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BED508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1CB4B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commentRangeStart w:id="4"/>
            <w:r>
              <w:rPr>
                <w:rFonts w:hint="eastAsia" w:asciiTheme="minorEastAsia" w:hAnsiTheme="minorEastAsia" w:eastAsiaTheme="minorEastAsia" w:cstheme="minorEastAsia"/>
                <w:szCs w:val="21"/>
              </w:rPr>
              <w:t>投标人拟安排的项目负责人（仅限一人）：</w:t>
            </w:r>
          </w:p>
          <w:p w14:paraId="6491E1FC">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asciiTheme="minorEastAsia" w:hAnsiTheme="minorEastAsia" w:eastAsiaTheme="minorEastAsia" w:cstheme="minorEastAsia"/>
                <w:szCs w:val="21"/>
              </w:rPr>
            </w:pPr>
            <w:r>
              <w:rPr>
                <w:rFonts w:hint="eastAsia" w:asciiTheme="minorEastAsia" w:hAnsiTheme="minorEastAsia" w:eastAsiaTheme="minorEastAsia" w:cstheme="minorEastAsia"/>
                <w:szCs w:val="21"/>
              </w:rPr>
              <w:t>1、具有硕士学历得2分；</w:t>
            </w:r>
          </w:p>
          <w:p w14:paraId="72F5A42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2、具有高级信息系统项目管理师证书得3分。</w:t>
            </w:r>
            <w:commentRangeEnd w:id="4"/>
            <w:r>
              <w:commentReference w:id="4"/>
            </w:r>
          </w:p>
        </w:tc>
      </w:tr>
      <w:tr w14:paraId="75C84E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3B03DCC1">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9E4FFD">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kern w:val="0"/>
                <w:szCs w:val="21"/>
                <w:lang w:val="en-US" w:eastAsia="zh-CN" w:bidi="ar"/>
              </w:rPr>
            </w:pPr>
            <w:r>
              <w:rPr>
                <w:rFonts w:hint="eastAsia" w:ascii="宋体" w:hAnsi="宋体" w:eastAsia="宋体" w:cs="宋体"/>
                <w:kern w:val="0"/>
                <w:szCs w:val="21"/>
                <w:lang w:val="en-US" w:eastAsia="zh-CN" w:bidi="ar"/>
              </w:rPr>
              <w:t>4</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49197E">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000000"/>
                <w:kern w:val="0"/>
                <w:szCs w:val="21"/>
                <w:lang w:bidi="ar"/>
              </w:rPr>
              <w:t>拟安排的项目主要团队成员（核心、一般）情况（项目负责人除外）</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BEF65CB">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2</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EEAC242">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commentRangeStart w:id="5"/>
            <w:r>
              <w:rPr>
                <w:rFonts w:hint="eastAsia" w:asciiTheme="minorEastAsia" w:hAnsiTheme="minorEastAsia" w:eastAsiaTheme="minorEastAsia" w:cstheme="minorEastAsia"/>
                <w:szCs w:val="21"/>
              </w:rPr>
              <w:t>1、团队核心成员中具备</w:t>
            </w:r>
            <w:r>
              <w:rPr>
                <w:rFonts w:hint="eastAsia" w:ascii="宋体" w:hAnsi="宋体" w:cs="宋体"/>
                <w:i w:val="0"/>
                <w:iCs w:val="0"/>
                <w:sz w:val="21"/>
                <w:szCs w:val="21"/>
              </w:rPr>
              <w:t>人社部门颁发的计算机技术与软件专业技术资格</w:t>
            </w:r>
            <w:r>
              <w:rPr>
                <w:rFonts w:hint="eastAsia" w:ascii="宋体" w:hAnsi="宋体" w:cs="宋体"/>
                <w:szCs w:val="21"/>
              </w:rPr>
              <w:t>（级别：中级或以上</w:t>
            </w:r>
            <w:r>
              <w:rPr>
                <w:rFonts w:hint="eastAsia" w:ascii="宋体" w:hAnsi="宋体" w:cs="宋体"/>
                <w:szCs w:val="21"/>
                <w:lang w:eastAsia="zh-CN"/>
              </w:rPr>
              <w:t>）</w:t>
            </w:r>
            <w:r>
              <w:rPr>
                <w:rFonts w:hint="eastAsia" w:asciiTheme="minorEastAsia" w:hAnsiTheme="minorEastAsia" w:eastAsiaTheme="minorEastAsia" w:cstheme="minorEastAsia"/>
                <w:szCs w:val="21"/>
              </w:rPr>
              <w:t xml:space="preserve">，每提供 1 人得 </w:t>
            </w:r>
            <w:r>
              <w:rPr>
                <w:rFonts w:asciiTheme="minorEastAsia" w:hAnsiTheme="minorEastAsia" w:eastAsiaTheme="minorEastAsia" w:cstheme="minorEastAsia"/>
                <w:szCs w:val="21"/>
              </w:rPr>
              <w:t>1</w:t>
            </w:r>
            <w:r>
              <w:rPr>
                <w:rFonts w:hint="eastAsia" w:asciiTheme="minorEastAsia" w:hAnsiTheme="minorEastAsia" w:eastAsiaTheme="minorEastAsia" w:cstheme="minorEastAsia"/>
                <w:szCs w:val="21"/>
              </w:rPr>
              <w:t xml:space="preserve"> 分，最高得</w:t>
            </w:r>
            <w:r>
              <w:rPr>
                <w:rFonts w:asciiTheme="minorEastAsia" w:hAnsiTheme="minorEastAsia" w:eastAsiaTheme="minorEastAsia" w:cstheme="minorEastAsia"/>
                <w:szCs w:val="21"/>
              </w:rPr>
              <w:t>2</w:t>
            </w:r>
            <w:r>
              <w:rPr>
                <w:rFonts w:hint="eastAsia" w:asciiTheme="minorEastAsia" w:hAnsiTheme="minorEastAsia" w:eastAsiaTheme="minorEastAsia" w:cstheme="minorEastAsia"/>
                <w:szCs w:val="21"/>
              </w:rPr>
              <w:t>分。</w:t>
            </w:r>
            <w:commentRangeEnd w:id="5"/>
            <w:r>
              <w:commentReference w:id="5"/>
            </w:r>
          </w:p>
        </w:tc>
      </w:tr>
      <w:tr w14:paraId="571BB4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6E40DBA2">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A003C7C">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kern w:val="0"/>
                <w:szCs w:val="21"/>
                <w:lang w:val="en-US" w:eastAsia="zh-CN" w:bidi="ar"/>
              </w:rPr>
            </w:pPr>
            <w:r>
              <w:rPr>
                <w:rFonts w:hint="eastAsia" w:ascii="宋体" w:hAnsi="宋体" w:eastAsia="宋体" w:cs="宋体"/>
                <w:kern w:val="0"/>
                <w:szCs w:val="21"/>
                <w:lang w:val="en-US" w:eastAsia="zh-CN" w:bidi="ar"/>
              </w:rPr>
              <w:t>5</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0FC7E">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color w:val="000000"/>
                <w:kern w:val="0"/>
                <w:sz w:val="22"/>
                <w:szCs w:val="22"/>
                <w:lang w:val="en-US" w:eastAsia="zh-CN" w:bidi="ar"/>
              </w:rPr>
            </w:pPr>
            <w:r>
              <w:rPr>
                <w:rFonts w:hint="eastAsia" w:asciiTheme="minorEastAsia" w:hAnsiTheme="minorEastAsia" w:eastAsiaTheme="minorEastAsia" w:cstheme="minorEastAsia"/>
                <w:color w:val="000000"/>
                <w:kern w:val="0"/>
                <w:szCs w:val="21"/>
                <w:lang w:bidi="ar"/>
              </w:rPr>
              <w:t>违约承诺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48CFBAE">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14:paraId="0313CA22">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中</w:t>
            </w:r>
            <w:commentRangeStart w:id="6"/>
            <w:r>
              <w:rPr>
                <w:rFonts w:hint="eastAsia" w:asciiTheme="minorEastAsia" w:hAnsiTheme="minorEastAsia" w:eastAsiaTheme="minorEastAsia" w:cstheme="minorEastAsia"/>
                <w:szCs w:val="21"/>
              </w:rPr>
              <w:t>标方书面承诺：按时</w:t>
            </w:r>
            <w:r>
              <w:rPr>
                <w:rFonts w:asciiTheme="minorEastAsia" w:hAnsiTheme="minorEastAsia" w:eastAsiaTheme="minorEastAsia" w:cstheme="minorEastAsia"/>
                <w:szCs w:val="21"/>
              </w:rPr>
              <w:t>完成</w:t>
            </w:r>
            <w:r>
              <w:rPr>
                <w:rFonts w:hint="eastAsia" w:asciiTheme="minorEastAsia" w:hAnsiTheme="minorEastAsia" w:eastAsiaTheme="minorEastAsia" w:cstheme="minorEastAsia"/>
                <w:szCs w:val="21"/>
              </w:rPr>
              <w:t>该合同服务，包括现场调研实施等相关工作</w:t>
            </w:r>
            <w:commentRangeEnd w:id="6"/>
            <w:r>
              <w:commentReference w:id="6"/>
            </w:r>
          </w:p>
        </w:tc>
      </w:tr>
      <w:tr w14:paraId="19A860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color="000000" w:sz="8" w:space="0"/>
              <w:left w:val="single" w:color="000000" w:sz="8" w:space="0"/>
              <w:right w:val="single" w:color="000000" w:sz="8" w:space="0"/>
            </w:tcBorders>
            <w:shd w:val="clear" w:color="auto" w:fill="auto"/>
            <w:vAlign w:val="center"/>
          </w:tcPr>
          <w:p w14:paraId="0E8A1949">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3</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1D47D490">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商务部分</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1908192">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default"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28</w:t>
            </w:r>
          </w:p>
        </w:tc>
      </w:tr>
      <w:tr w14:paraId="3E2352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4A526176">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14:paraId="246E228A">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p>
        </w:tc>
      </w:tr>
      <w:tr w14:paraId="0CB4D5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E6EFFA"/>
            <w:vAlign w:val="center"/>
          </w:tcPr>
          <w:p w14:paraId="2E6AE07B">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B0A027D">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1ED2D39">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072EBBF">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71EBAF0">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评分准则</w:t>
            </w:r>
          </w:p>
        </w:tc>
      </w:tr>
      <w:tr w14:paraId="525EF29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1E06724B">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F43746D">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szCs w:val="21"/>
              </w:rPr>
            </w:pPr>
            <w:r>
              <w:rPr>
                <w:rFonts w:hint="eastAsia" w:ascii="宋体" w:hAnsi="宋体" w:eastAsia="宋体" w:cs="宋体"/>
                <w:sz w:val="21"/>
                <w:szCs w:val="21"/>
                <w:highlight w:val="none"/>
                <w:lang w:val="en-US" w:eastAsia="zh-CN"/>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AA9E6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color w:val="000000"/>
                <w:kern w:val="0"/>
                <w:szCs w:val="21"/>
                <w:lang w:bidi="ar"/>
              </w:rPr>
              <w:t>认证情况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8FC876">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8</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14:paraId="11A2DB31">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pPr>
            <w:commentRangeStart w:id="7"/>
            <w:r>
              <w:rPr>
                <w:rFonts w:hint="eastAsia" w:asciiTheme="minorEastAsia" w:hAnsiTheme="minorEastAsia" w:eastAsiaTheme="minorEastAsia" w:cstheme="minorEastAsia"/>
                <w:szCs w:val="21"/>
              </w:rPr>
              <w:t>1、投标人同时具有质量管理体系认证、环境管理体系认证、职业健康安全管理体系认证且包含和物联网平台系统软件的研发和销售的，得</w:t>
            </w:r>
            <w:r>
              <w:rPr>
                <w:rFonts w:asciiTheme="minorEastAsia" w:hAnsiTheme="minorEastAsia" w:eastAsiaTheme="minorEastAsia" w:cstheme="minorEastAsia"/>
                <w:szCs w:val="21"/>
              </w:rPr>
              <w:t>5</w:t>
            </w:r>
            <w:r>
              <w:rPr>
                <w:rFonts w:hint="eastAsia" w:asciiTheme="minorEastAsia" w:hAnsiTheme="minorEastAsia" w:eastAsiaTheme="minorEastAsia" w:cstheme="minorEastAsia"/>
                <w:szCs w:val="21"/>
              </w:rPr>
              <w:t>分。</w:t>
            </w:r>
          </w:p>
          <w:p w14:paraId="11799009">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2</w:t>
            </w:r>
            <w:r>
              <w:rPr>
                <w:rFonts w:hint="eastAsia" w:asciiTheme="minorEastAsia" w:hAnsiTheme="minorEastAsia" w:eastAsiaTheme="minorEastAsia" w:cstheme="minorEastAsia"/>
                <w:szCs w:val="21"/>
              </w:rPr>
              <w:t>、投标人通过CMMI软件能力成熟度模型集成3级认证的，得</w:t>
            </w:r>
            <w:r>
              <w:rPr>
                <w:rFonts w:asciiTheme="minorEastAsia" w:hAnsiTheme="minorEastAsia" w:eastAsiaTheme="minorEastAsia" w:cstheme="minorEastAsia"/>
                <w:szCs w:val="21"/>
              </w:rPr>
              <w:t>3</w:t>
            </w:r>
            <w:r>
              <w:rPr>
                <w:rFonts w:hint="eastAsia" w:asciiTheme="minorEastAsia" w:hAnsiTheme="minorEastAsia" w:eastAsiaTheme="minorEastAsia" w:cstheme="minorEastAsia"/>
                <w:szCs w:val="21"/>
              </w:rPr>
              <w:t>分。</w:t>
            </w:r>
            <w:commentRangeEnd w:id="7"/>
            <w:r>
              <w:commentReference w:id="7"/>
            </w:r>
          </w:p>
        </w:tc>
      </w:tr>
      <w:tr w14:paraId="2CA2BF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1D5D470F">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9DB645F">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szCs w:val="21"/>
              </w:rPr>
            </w:pPr>
            <w:r>
              <w:rPr>
                <w:rFonts w:hint="eastAsia" w:ascii="宋体" w:hAnsi="宋体" w:eastAsia="宋体" w:cs="宋体"/>
                <w:sz w:val="21"/>
                <w:szCs w:val="21"/>
                <w:highlight w:val="none"/>
                <w:lang w:val="en-US" w:eastAsia="zh-CN"/>
              </w:rPr>
              <w:t>2</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AFAC99">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color w:val="000000"/>
                <w:kern w:val="0"/>
                <w:szCs w:val="21"/>
                <w:lang w:bidi="ar"/>
              </w:rPr>
              <w:t>投标人自主知识产权产品情况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ED2EB06">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17</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14:paraId="5704A83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commentRangeStart w:id="8"/>
            <w:r>
              <w:rPr>
                <w:rFonts w:hint="eastAsia" w:asciiTheme="minorEastAsia" w:hAnsiTheme="minorEastAsia" w:eastAsiaTheme="minorEastAsia" w:cstheme="minorEastAsia"/>
                <w:szCs w:val="21"/>
              </w:rPr>
              <w:t>1、投标人提供国家版权局颁发的具有【“物联场景管理系统” / “物联服务管理系统” / “城域物联网管理平台” / “物联接入管理系统”/ “物联业务管理系统” / “物联资源管理系统” /“物联运维管理系统”/ “物联网设备的数据传输”“物联网终端”/ “设备通信协议配置”/“终端设备”/“物联网设备的云管理”/“终端唤醒”】相关的计算机软件著作权登记证书或专利（证书名称包括但不限于“物联场景管理系统” / “物联服务管理系统” / “城域物联网管理平台” / “物联接入管理系统”/ “物联业务管理系统” / “物联资源管理系统” /“物联运维管理系统”/ “物联网设备的数据传输”“物联网终端”/ “设备通信协议配置”/“物联网设备的云管理”/“终端唤醒”等关键字），每提供1个有效软著证书得</w:t>
            </w:r>
            <w:r>
              <w:rPr>
                <w:rFonts w:asciiTheme="minorEastAsia" w:hAnsiTheme="minorEastAsia" w:eastAsiaTheme="minorEastAsia" w:cstheme="minorEastAsia"/>
                <w:szCs w:val="21"/>
              </w:rPr>
              <w:t>1</w:t>
            </w:r>
            <w:r>
              <w:rPr>
                <w:rFonts w:hint="eastAsia" w:asciiTheme="minorEastAsia" w:hAnsiTheme="minorEastAsia" w:eastAsiaTheme="minorEastAsia" w:cstheme="minorEastAsia"/>
                <w:szCs w:val="21"/>
              </w:rPr>
              <w:t>分，专利得</w:t>
            </w:r>
            <w:r>
              <w:rPr>
                <w:rFonts w:asciiTheme="minorEastAsia" w:hAnsiTheme="minorEastAsia" w:eastAsiaTheme="minorEastAsia" w:cstheme="minorEastAsia"/>
                <w:szCs w:val="21"/>
              </w:rPr>
              <w:t>2</w:t>
            </w:r>
            <w:r>
              <w:rPr>
                <w:rFonts w:hint="eastAsia" w:asciiTheme="minorEastAsia" w:hAnsiTheme="minorEastAsia" w:eastAsiaTheme="minorEastAsia" w:cstheme="minorEastAsia"/>
                <w:szCs w:val="21"/>
              </w:rPr>
              <w:t>分，本项最高得</w:t>
            </w:r>
            <w:r>
              <w:rPr>
                <w:rFonts w:asciiTheme="minorEastAsia" w:hAnsiTheme="minorEastAsia" w:eastAsiaTheme="minorEastAsia" w:cstheme="minorEastAsia"/>
                <w:szCs w:val="21"/>
              </w:rPr>
              <w:t>17</w:t>
            </w:r>
            <w:r>
              <w:rPr>
                <w:rFonts w:hint="eastAsia" w:asciiTheme="minorEastAsia" w:hAnsiTheme="minorEastAsia" w:eastAsiaTheme="minorEastAsia" w:cstheme="minorEastAsia"/>
                <w:szCs w:val="21"/>
              </w:rPr>
              <w:t>分。</w:t>
            </w:r>
            <w:commentRangeEnd w:id="8"/>
            <w:r>
              <w:commentReference w:id="8"/>
            </w:r>
          </w:p>
        </w:tc>
      </w:tr>
      <w:tr w14:paraId="094C2D4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left w:val="single" w:color="000000" w:sz="8" w:space="0"/>
              <w:right w:val="single" w:color="000000" w:sz="8" w:space="0"/>
            </w:tcBorders>
            <w:shd w:val="clear" w:color="auto" w:fill="auto"/>
            <w:vAlign w:val="center"/>
          </w:tcPr>
          <w:p w14:paraId="014A31D0">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974ED9F">
            <w:pPr>
              <w:keepNext w:val="0"/>
              <w:keepLines w:val="0"/>
              <w:pageBreakBefore w:val="0"/>
              <w:kinsoku/>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szCs w:val="21"/>
              </w:rPr>
            </w:pPr>
            <w:r>
              <w:rPr>
                <w:rFonts w:hint="eastAsia" w:ascii="宋体" w:hAnsi="宋体" w:eastAsia="宋体" w:cs="宋体"/>
                <w:sz w:val="21"/>
                <w:szCs w:val="21"/>
                <w:highlight w:val="none"/>
                <w:lang w:val="en-US" w:eastAsia="zh-CN"/>
              </w:rPr>
              <w:t>3</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694C68">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color w:val="000000"/>
                <w:kern w:val="0"/>
                <w:sz w:val="21"/>
                <w:szCs w:val="21"/>
                <w:lang w:val="en-US" w:eastAsia="zh-CN" w:bidi="ar"/>
              </w:rPr>
            </w:pPr>
            <w:r>
              <w:rPr>
                <w:rFonts w:asciiTheme="minorEastAsia" w:hAnsiTheme="minorEastAsia" w:eastAsiaTheme="minorEastAsia" w:cstheme="minorEastAsia"/>
                <w:strike w:val="0"/>
                <w:color w:val="000000"/>
                <w:kern w:val="0"/>
                <w:szCs w:val="21"/>
                <w:lang w:bidi="ar"/>
              </w:rPr>
              <w:t>本地化服务</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F9B9DC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asciiTheme="minorEastAsia" w:hAnsiTheme="minorEastAsia" w:eastAsiaTheme="minorEastAsia" w:cstheme="minorEastAsia"/>
                <w:szCs w:val="21"/>
              </w:rPr>
              <w:t>3</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top"/>
          </w:tcPr>
          <w:p w14:paraId="5738A43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commentRangeStart w:id="9"/>
            <w:r>
              <w:rPr>
                <w:rFonts w:hint="eastAsia" w:asciiTheme="minorEastAsia" w:hAnsiTheme="minorEastAsia" w:eastAsiaTheme="minorEastAsia" w:cstheme="minorEastAsia"/>
                <w:szCs w:val="21"/>
              </w:rPr>
              <w:t xml:space="preserve">投标人需要具备本地化服务能力，在深圳市有办公场所的得 </w:t>
            </w:r>
            <w:r>
              <w:rPr>
                <w:rFonts w:asciiTheme="minorEastAsia" w:hAnsiTheme="minorEastAsia" w:eastAsiaTheme="minorEastAsia" w:cstheme="minorEastAsia"/>
                <w:szCs w:val="21"/>
              </w:rPr>
              <w:t>3</w:t>
            </w:r>
            <w:r>
              <w:rPr>
                <w:rFonts w:hint="eastAsia" w:asciiTheme="minorEastAsia" w:hAnsiTheme="minorEastAsia" w:eastAsiaTheme="minorEastAsia" w:cstheme="minorEastAsia"/>
                <w:szCs w:val="21"/>
              </w:rPr>
              <w:t xml:space="preserve"> 分；投标人在广东省内深圳市外有办公场所的得 1 分；如投标人在上述地区暂无办公场所的，投标人承诺中标后 3 个月内在深圳市设立办公场所的得1分；其它情况不得分，本项最高得</w:t>
            </w:r>
            <w:r>
              <w:rPr>
                <w:rFonts w:asciiTheme="minorEastAsia" w:hAnsiTheme="minorEastAsia" w:eastAsiaTheme="minorEastAsia" w:cstheme="minorEastAsia"/>
                <w:szCs w:val="21"/>
              </w:rPr>
              <w:t>3</w:t>
            </w:r>
            <w:r>
              <w:rPr>
                <w:rFonts w:hint="eastAsia" w:asciiTheme="minorEastAsia" w:hAnsiTheme="minorEastAsia" w:eastAsiaTheme="minorEastAsia" w:cstheme="minorEastAsia"/>
                <w:szCs w:val="21"/>
              </w:rPr>
              <w:t xml:space="preserve"> 分，且本项不可累积得分，以得分最优情况计分。</w:t>
            </w:r>
            <w:commentRangeEnd w:id="9"/>
            <w:r>
              <w:commentReference w:id="9"/>
            </w:r>
          </w:p>
        </w:tc>
      </w:tr>
      <w:tr w14:paraId="6C301A1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color="000000" w:sz="8" w:space="0"/>
              <w:left w:val="single" w:color="000000" w:sz="8" w:space="0"/>
              <w:bottom w:val="single" w:color="000000" w:sz="8" w:space="0"/>
              <w:right w:val="single" w:color="000000" w:sz="8" w:space="0"/>
            </w:tcBorders>
            <w:shd w:val="clear" w:color="auto" w:fill="auto"/>
            <w:vAlign w:val="center"/>
          </w:tcPr>
          <w:p w14:paraId="7000CFF0">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5</w:t>
            </w:r>
          </w:p>
        </w:tc>
        <w:tc>
          <w:tcPr>
            <w:tcW w:w="4199" w:type="dxa"/>
            <w:gridSpan w:val="3"/>
            <w:tcBorders>
              <w:top w:val="single" w:color="000000" w:sz="8" w:space="0"/>
              <w:left w:val="single" w:color="000000" w:sz="8" w:space="0"/>
              <w:bottom w:val="single" w:color="000000" w:sz="8" w:space="0"/>
              <w:right w:val="single" w:color="000000" w:sz="8" w:space="0"/>
            </w:tcBorders>
            <w:shd w:val="clear" w:color="auto" w:fill="auto"/>
            <w:vAlign w:val="center"/>
          </w:tcPr>
          <w:p w14:paraId="5F4EB1C5">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r>
              <w:rPr>
                <w:rFonts w:hint="eastAsia" w:ascii="宋体" w:hAnsi="宋体" w:eastAsia="宋体" w:cs="宋体"/>
                <w:b/>
                <w:bCs/>
                <w:color w:val="0000FF"/>
                <w:kern w:val="0"/>
                <w:sz w:val="24"/>
                <w:lang w:bidi="ar"/>
              </w:rPr>
              <w:t>诚信情况</w:t>
            </w:r>
          </w:p>
        </w:tc>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7DEBA">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lang w:val="en-US" w:eastAsia="zh-CN"/>
              </w:rPr>
            </w:pPr>
            <w:r>
              <w:rPr>
                <w:rFonts w:hint="eastAsia" w:ascii="宋体" w:hAnsi="宋体" w:eastAsia="宋体" w:cs="宋体"/>
                <w:b/>
                <w:bCs/>
                <w:color w:val="0000FF"/>
                <w:sz w:val="24"/>
                <w:lang w:val="en-US" w:eastAsia="zh-CN"/>
              </w:rPr>
              <w:t>5</w:t>
            </w:r>
          </w:p>
        </w:tc>
      </w:tr>
      <w:tr w14:paraId="0F3CB7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510B6A6F">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8397" w:type="dxa"/>
            <w:gridSpan w:val="4"/>
            <w:tcBorders>
              <w:top w:val="single" w:color="000000" w:sz="8" w:space="0"/>
              <w:left w:val="single" w:color="000000" w:sz="8" w:space="0"/>
              <w:bottom w:val="single" w:color="000000" w:sz="8" w:space="0"/>
              <w:right w:val="single" w:color="000000" w:sz="8" w:space="0"/>
            </w:tcBorders>
            <w:shd w:val="clear" w:color="auto" w:fill="auto"/>
          </w:tcPr>
          <w:p w14:paraId="0DCD5EFC">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p>
        </w:tc>
      </w:tr>
      <w:tr w14:paraId="4233D6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45A2277D">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1AD32F1">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序号</w:t>
            </w:r>
          </w:p>
        </w:tc>
        <w:tc>
          <w:tcPr>
            <w:tcW w:w="2837"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7C48ABF">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624ADC4">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权重(%)</w:t>
            </w:r>
          </w:p>
        </w:tc>
        <w:tc>
          <w:tcPr>
            <w:tcW w:w="419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C788B13">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kern w:val="0"/>
                <w:szCs w:val="21"/>
                <w:lang w:bidi="ar"/>
              </w:rPr>
              <w:t>评分准则</w:t>
            </w:r>
          </w:p>
        </w:tc>
      </w:tr>
      <w:tr w14:paraId="4C7C90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63" w:type="dxa"/>
          <w:tblCellSpacing w:w="0" w:type="dxa"/>
          <w:jc w:val="center"/>
        </w:trPr>
        <w:tc>
          <w:tcPr>
            <w:tcW w:w="681" w:type="dxa"/>
            <w:gridSpan w:val="2"/>
            <w:vMerge w:val="continue"/>
            <w:tcBorders>
              <w:top w:val="single" w:color="000000" w:sz="8" w:space="0"/>
              <w:left w:val="single" w:color="000000" w:sz="8" w:space="0"/>
              <w:bottom w:val="single" w:color="000000" w:sz="8" w:space="0"/>
              <w:right w:val="single" w:color="000000" w:sz="8" w:space="0"/>
            </w:tcBorders>
            <w:shd w:val="clear" w:color="auto" w:fill="auto"/>
            <w:vAlign w:val="center"/>
          </w:tcPr>
          <w:p w14:paraId="14BF2E30">
            <w:pPr>
              <w:keepNext w:val="0"/>
              <w:keepLines w:val="0"/>
              <w:pageBreakBefore w:val="0"/>
              <w:kinsoku/>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color w:val="0000FF"/>
                <w:sz w:val="24"/>
              </w:rPr>
            </w:pP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574B794">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rPr>
              <w:t>1</w:t>
            </w:r>
          </w:p>
        </w:tc>
        <w:tc>
          <w:tcPr>
            <w:tcW w:w="283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7996C6">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rPr>
              <w:t>诚信情况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0354563">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szCs w:val="21"/>
              </w:rPr>
            </w:pPr>
            <w:r>
              <w:rPr>
                <w:rFonts w:hint="eastAsia" w:ascii="宋体" w:hAnsi="宋体" w:eastAsia="宋体" w:cs="宋体"/>
              </w:rPr>
              <w:t>5</w:t>
            </w:r>
          </w:p>
        </w:tc>
        <w:tc>
          <w:tcPr>
            <w:tcW w:w="4198" w:type="dxa"/>
            <w:tcBorders>
              <w:top w:val="single" w:color="000000" w:sz="8" w:space="0"/>
              <w:left w:val="single" w:color="000000" w:sz="8" w:space="0"/>
              <w:bottom w:val="single" w:color="000000" w:sz="8" w:space="0"/>
              <w:right w:val="single" w:color="000000" w:sz="8" w:space="0"/>
            </w:tcBorders>
            <w:shd w:val="clear" w:color="auto" w:fill="auto"/>
          </w:tcPr>
          <w:p w14:paraId="6F1A48D3">
            <w:pPr>
              <w:pStyle w:val="2"/>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right="0" w:firstLine="0" w:firstLineChars="0"/>
              <w:textAlignment w:val="auto"/>
              <w:rPr>
                <w:rFonts w:hint="eastAsia" w:ascii="宋体" w:hAnsi="宋体" w:eastAsia="宋体" w:cs="宋体"/>
                <w:b w:val="0"/>
                <w:bCs w:val="0"/>
                <w:sz w:val="21"/>
                <w:szCs w:val="21"/>
              </w:rPr>
            </w:pPr>
            <w:r>
              <w:rPr>
                <w:rFonts w:hint="eastAsia" w:ascii="宋体" w:hAnsi="宋体" w:eastAsia="宋体" w:cs="宋体"/>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宋体" w:hAnsi="宋体" w:eastAsia="宋体" w:cs="宋体"/>
                <w:b w:val="0"/>
                <w:bCs w:val="0"/>
                <w:sz w:val="21"/>
                <w:szCs w:val="21"/>
                <w:lang w:val="en-US" w:eastAsia="zh-CN"/>
              </w:rPr>
              <w:t>有关</w:t>
            </w:r>
            <w:r>
              <w:rPr>
                <w:rFonts w:hint="eastAsia" w:ascii="宋体" w:hAnsi="宋体" w:eastAsia="宋体" w:cs="宋体"/>
                <w:b w:val="0"/>
                <w:bCs w:val="0"/>
                <w:sz w:val="21"/>
                <w:szCs w:val="21"/>
              </w:rPr>
              <w:t>供应商诚信查询结果。</w:t>
            </w:r>
          </w:p>
          <w:p w14:paraId="45BBE04F">
            <w:pPr>
              <w:pStyle w:val="2"/>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right="0" w:firstLine="0" w:firstLineChars="0"/>
              <w:textAlignment w:val="auto"/>
              <w:rPr>
                <w:rFonts w:hint="eastAsia" w:ascii="宋体" w:hAnsi="宋体" w:eastAsia="宋体" w:cs="宋体"/>
              </w:rPr>
            </w:pPr>
            <w:r>
              <w:rPr>
                <w:rFonts w:hint="eastAsia" w:ascii="宋体" w:hAnsi="宋体" w:eastAsia="宋体" w:cs="宋体"/>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bookmarkEnd w:id="2"/>
    </w:tbl>
    <w:p w14:paraId="2DE53B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1BAD6B8">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62C4E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headerReference r:id="rId5" w:type="first"/>
          <w:footerReference r:id="rId6" w:type="default"/>
          <w:pgSz w:w="11907" w:h="16840"/>
          <w:pgMar w:top="1440" w:right="1418" w:bottom="1440" w:left="1418" w:header="851" w:footer="992" w:gutter="0"/>
          <w:cols w:space="425" w:num="1"/>
          <w:titlePg/>
          <w:docGrid w:linePitch="462" w:charSpace="0"/>
        </w:sectPr>
      </w:pPr>
    </w:p>
    <w:p w14:paraId="7D1EA8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政府采购</w:t>
      </w:r>
    </w:p>
    <w:p w14:paraId="36DCEBD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招标文件</w:t>
      </w:r>
    </w:p>
    <w:p w14:paraId="2DC21F4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52"/>
          <w:szCs w:val="52"/>
        </w:rPr>
      </w:pPr>
      <w:r>
        <w:rPr>
          <w:rFonts w:hint="eastAsia" w:ascii="宋体" w:hAnsi="宋体" w:eastAsia="宋体" w:cs="宋体"/>
          <w:b/>
          <w:sz w:val="52"/>
          <w:szCs w:val="52"/>
        </w:rPr>
        <w:t>（货物类）</w:t>
      </w:r>
    </w:p>
    <w:p w14:paraId="3E716D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7B235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00231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E1FCB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B69ED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342D0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7A26D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F4602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E78A2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A7EFA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67290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C20A6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99148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D545E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BFF50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10B31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82564C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44"/>
          <w:szCs w:val="44"/>
        </w:rPr>
      </w:pPr>
      <w:bookmarkStart w:id="3" w:name="_Hlk71465316"/>
      <w:r>
        <w:rPr>
          <w:rFonts w:hint="eastAsia" w:ascii="宋体" w:hAnsi="宋体" w:eastAsia="宋体" w:cs="宋体"/>
          <w:b/>
          <w:sz w:val="44"/>
          <w:szCs w:val="44"/>
        </w:rPr>
        <w:t>深圳公共资源交易中心</w:t>
      </w:r>
    </w:p>
    <w:p w14:paraId="15E5E31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sz w:val="44"/>
          <w:szCs w:val="44"/>
        </w:rPr>
        <w:t>（202</w:t>
      </w:r>
      <w:r>
        <w:rPr>
          <w:rFonts w:hint="eastAsia" w:ascii="宋体" w:hAnsi="宋体" w:eastAsia="宋体" w:cs="宋体"/>
          <w:b/>
          <w:sz w:val="44"/>
          <w:szCs w:val="44"/>
          <w:lang w:val="en-US" w:eastAsia="zh-CN"/>
        </w:rPr>
        <w:t>4</w:t>
      </w:r>
      <w:r>
        <w:rPr>
          <w:rFonts w:hint="eastAsia" w:ascii="宋体" w:hAnsi="宋体" w:eastAsia="宋体" w:cs="宋体"/>
          <w:b/>
          <w:sz w:val="44"/>
          <w:szCs w:val="44"/>
        </w:rPr>
        <w:t>）</w:t>
      </w:r>
      <w:bookmarkEnd w:id="3"/>
    </w:p>
    <w:p w14:paraId="20210C3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br w:type="page"/>
      </w:r>
    </w:p>
    <w:p w14:paraId="4A099F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bookmarkStart w:id="4" w:name="_Hlk73564573"/>
      <w:r>
        <w:rPr>
          <w:rFonts w:hint="eastAsia" w:ascii="宋体" w:hAnsi="宋体" w:eastAsia="宋体" w:cs="宋体"/>
          <w:b/>
          <w:bCs/>
          <w:color w:val="FF0000"/>
          <w:kern w:val="44"/>
          <w:sz w:val="28"/>
          <w:szCs w:val="44"/>
        </w:rPr>
        <w:t>警示条款</w:t>
      </w:r>
    </w:p>
    <w:p w14:paraId="175768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w:t>
      </w:r>
      <w:r>
        <w:rPr>
          <w:rFonts w:hint="eastAsia" w:ascii="宋体" w:hAnsi="宋体" w:eastAsia="宋体" w:cs="宋体"/>
          <w:b/>
          <w:bCs/>
          <w:color w:val="FF0000"/>
          <w:sz w:val="20"/>
          <w:szCs w:val="20"/>
        </w:rPr>
        <w:t>《深圳经济特区政府采购条例》第五十七条</w:t>
      </w:r>
      <w:r>
        <w:rPr>
          <w:rFonts w:hint="eastAsia" w:ascii="宋体" w:hAnsi="宋体" w:eastAsia="宋体" w:cs="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E367F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（一）在采购活动中应当回避而未回避的；</w:t>
      </w:r>
    </w:p>
    <w:p w14:paraId="101ADF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（二）未按本条例规定签订、履行采购合同，造成严重后果的；</w:t>
      </w:r>
    </w:p>
    <w:p w14:paraId="015A96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（三）隐瞒真实情况，提供虚假资料的；</w:t>
      </w:r>
    </w:p>
    <w:p w14:paraId="677930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（四）以非法手段排斥其他供应商参与竞争的；</w:t>
      </w:r>
    </w:p>
    <w:p w14:paraId="566A5F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（五）与其他采购参加人串通投标的；</w:t>
      </w:r>
    </w:p>
    <w:p w14:paraId="284BCE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（六）恶意投诉的；</w:t>
      </w:r>
    </w:p>
    <w:p w14:paraId="103E16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（七）向采购项目相关人行贿或者提供其他不当利益的；</w:t>
      </w:r>
    </w:p>
    <w:p w14:paraId="2145FC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（八）阻碍、抗拒主管部门监督检查的；</w:t>
      </w:r>
    </w:p>
    <w:p w14:paraId="67382A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（九）其他违反本条例规定的行为。</w:t>
      </w:r>
    </w:p>
    <w:p w14:paraId="705941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二、《深圳经济特区政府采购条例实施细则》第七十五条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w:t>
      </w:r>
      <w:r>
        <w:rPr>
          <w:rFonts w:hint="eastAsia" w:ascii="宋体" w:hAnsi="宋体" w:eastAsia="宋体" w:cs="宋体"/>
          <w:color w:val="FF0000"/>
          <w:sz w:val="20"/>
          <w:szCs w:val="20"/>
          <w:lang w:val="en-US" w:eastAsia="zh-CN"/>
        </w:rPr>
        <w:t>之一</w:t>
      </w:r>
      <w:r>
        <w:rPr>
          <w:rFonts w:hint="eastAsia" w:ascii="宋体" w:hAnsi="宋体" w:eastAsia="宋体" w:cs="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（三）不同投标供应商的投标文件由同一单位或者同一人编制，或者由同一人分阶段参与编制的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（四）不同投标供应商的投标文件或部分投标文件相互混装</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（五）不同投标供应商的投标文件内容存在非正常一致</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（六）由同一单位工作人员为两家以上（含两家）供应商进行同一项投标活动的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（七）主管部门依照法律、法规认定的其他情形。</w:t>
      </w:r>
    </w:p>
    <w:p w14:paraId="20BF31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三、《深圳经济特区政府采购条例实施细则》第七十七条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供应商有下列情形之一的，属于隐瞒真实情况，提供虚假资料，按照采购条例第五十七</w:t>
      </w:r>
      <w:r>
        <w:rPr>
          <w:rFonts w:hint="eastAsia" w:ascii="宋体" w:hAnsi="宋体" w:eastAsia="宋体" w:cs="宋体"/>
          <w:color w:val="FF0000"/>
          <w:sz w:val="20"/>
          <w:szCs w:val="20"/>
          <w:lang w:val="en-US" w:eastAsia="zh-CN"/>
        </w:rPr>
        <w:t>条</w:t>
      </w:r>
      <w:r>
        <w:rPr>
          <w:rFonts w:hint="eastAsia" w:ascii="宋体" w:hAnsi="宋体" w:eastAsia="宋体" w:cs="宋体"/>
          <w:color w:val="FF0000"/>
          <w:sz w:val="20"/>
          <w:szCs w:val="20"/>
        </w:rPr>
        <w:t>的有关规定处理：（一）通过转让或者租借等方式从其他单位获取资格或者资质证书投标的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（二）由其他单位或者其他单位负责人在投标供应商编制的投标文件上加盖印章或者签字的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（三）项目负责人或者主要技术人员不是本单位人员的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（四）投标保证金不是从投标供应商基本账户转出的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（五）其他隐瞒真实情况、提供虚假资料的行为。</w:t>
      </w:r>
    </w:p>
    <w:p w14:paraId="5EBBB2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投标供应商不能提供项目负责人或者主要技术人员的劳动合同、社会保险等劳动关系证明材料的，视为存在前款第（三）项规定的情形。</w:t>
      </w:r>
    </w:p>
    <w:bookmarkEnd w:id="4"/>
    <w:p w14:paraId="438F39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rPr>
      </w:pPr>
      <w:r>
        <w:rPr>
          <w:rFonts w:hint="eastAsia" w:ascii="宋体" w:hAnsi="宋体" w:eastAsia="宋体" w:cs="宋体"/>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0531AB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1B1737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51BD5C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0"/>
          <w:szCs w:val="20"/>
        </w:rPr>
        <w:t>取消参与本市政府采购资格</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依法吊销其营业</w:t>
      </w:r>
      <w:r>
        <w:rPr>
          <w:rFonts w:hint="eastAsia" w:ascii="宋体" w:hAnsi="宋体" w:eastAsia="宋体" w:cs="宋体"/>
          <w:color w:val="FF0000"/>
          <w:sz w:val="20"/>
          <w:szCs w:val="20"/>
          <w:lang w:val="en-US" w:eastAsia="zh-CN"/>
        </w:rPr>
        <w:t>执照等行政处罚，</w:t>
      </w:r>
      <w:r>
        <w:rPr>
          <w:rFonts w:hint="eastAsia" w:ascii="宋体" w:hAnsi="宋体" w:eastAsia="宋体" w:cs="宋体"/>
          <w:color w:val="FF0000"/>
          <w:sz w:val="20"/>
          <w:szCs w:val="20"/>
        </w:rPr>
        <w:t>构成犯罪的，依法追究刑事责任</w:t>
      </w:r>
      <w:r>
        <w:rPr>
          <w:rFonts w:hint="eastAsia" w:ascii="宋体" w:hAnsi="宋体" w:eastAsia="宋体" w:cs="宋体"/>
          <w:b w:val="0"/>
          <w:bCs/>
          <w:color w:val="FF0000"/>
          <w:sz w:val="20"/>
          <w:szCs w:val="20"/>
          <w:lang w:val="en-US" w:eastAsia="zh-CN"/>
        </w:rPr>
        <w:t>，请各供应商独立编制、上传投标文件，妥善保管和使用电子秘钥。</w:t>
      </w:r>
    </w:p>
    <w:p w14:paraId="5EA106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sectPr>
          <w:pgSz w:w="11907" w:h="16840"/>
          <w:pgMar w:top="1440" w:right="1797" w:bottom="1440" w:left="1797" w:header="851" w:footer="992" w:gutter="0"/>
          <w:cols w:space="425" w:num="1"/>
          <w:titlePg/>
          <w:docGrid w:linePitch="462" w:charSpace="0"/>
        </w:sectPr>
      </w:pPr>
    </w:p>
    <w:p w14:paraId="2F963B7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8"/>
          <w:szCs w:val="36"/>
        </w:rPr>
      </w:pPr>
      <w:bookmarkStart w:id="5" w:name="_Hlk72218009"/>
      <w:r>
        <w:rPr>
          <w:rFonts w:hint="eastAsia" w:ascii="宋体" w:hAnsi="宋体" w:eastAsia="宋体" w:cs="宋体"/>
          <w:b/>
          <w:bCs/>
          <w:sz w:val="28"/>
          <w:szCs w:val="36"/>
        </w:rPr>
        <w:t>目   录</w:t>
      </w:r>
    </w:p>
    <w:p w14:paraId="1B4DBDDF">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 xml:space="preserve">第一册  </w:t>
      </w:r>
      <w:r>
        <w:rPr>
          <w:rFonts w:hint="eastAsia" w:ascii="宋体" w:hAnsi="宋体" w:eastAsia="宋体" w:cs="宋体"/>
          <w:b/>
          <w:sz w:val="24"/>
          <w:lang w:val="en-US" w:eastAsia="zh-CN"/>
        </w:rPr>
        <w:t xml:space="preserve">  </w:t>
      </w:r>
      <w:r>
        <w:rPr>
          <w:rFonts w:hint="eastAsia" w:ascii="宋体" w:hAnsi="宋体" w:eastAsia="宋体" w:cs="宋体"/>
          <w:b/>
          <w:sz w:val="24"/>
        </w:rPr>
        <w:t>专用条款</w:t>
      </w:r>
    </w:p>
    <w:p w14:paraId="1887EB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关键信息</w:t>
      </w:r>
    </w:p>
    <w:p w14:paraId="6E82A5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434E0E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第二章  </w:t>
      </w:r>
      <w:bookmarkStart w:id="6" w:name="_Hlk71994379"/>
      <w:r>
        <w:rPr>
          <w:rFonts w:hint="eastAsia" w:ascii="宋体" w:hAnsi="宋体" w:eastAsia="宋体" w:cs="宋体"/>
          <w:szCs w:val="21"/>
        </w:rPr>
        <w:t>对通用条款的补充内容及其他关键信息</w:t>
      </w:r>
      <w:bookmarkEnd w:id="6"/>
    </w:p>
    <w:p w14:paraId="0ED425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61C27A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投标文件组成要求及格式</w:t>
      </w:r>
    </w:p>
    <w:p w14:paraId="223C66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48677C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6D3FA6A5">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第二册</w:t>
      </w:r>
      <w:r>
        <w:rPr>
          <w:rFonts w:hint="eastAsia" w:ascii="宋体" w:hAnsi="宋体" w:eastAsia="宋体" w:cs="宋体"/>
          <w:b/>
          <w:sz w:val="24"/>
          <w:lang w:val="en-US" w:eastAsia="zh-CN"/>
        </w:rPr>
        <w:t xml:space="preserve">  </w:t>
      </w:r>
      <w:r>
        <w:rPr>
          <w:rFonts w:hint="eastAsia" w:ascii="宋体" w:hAnsi="宋体" w:eastAsia="宋体" w:cs="宋体"/>
          <w:b/>
          <w:sz w:val="24"/>
        </w:rPr>
        <w:t xml:space="preserve">  通用条款</w:t>
      </w:r>
    </w:p>
    <w:p w14:paraId="347866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670D23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007D4E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1E1A2C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5FCADD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304D415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61E49E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73C81F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5470A1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772D34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3098E6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第十一章  质疑处理</w:t>
      </w:r>
    </w:p>
    <w:p w14:paraId="3080619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0F0CB96">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A9050E1">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A7E8610">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bookmarkEnd w:id="5"/>
    <w:p w14:paraId="4EBB003E">
      <w:pPr>
        <w:pStyle w:val="4"/>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 w:val="24"/>
        </w:rPr>
      </w:pPr>
      <w:bookmarkStart w:id="7" w:name="bt投标文件签署授权委托书"/>
      <w:bookmarkEnd w:id="7"/>
      <w:bookmarkStart w:id="8" w:name="合同格式"/>
      <w:bookmarkEnd w:id="8"/>
      <w:bookmarkStart w:id="9" w:name="bt合同条款及格式"/>
      <w:bookmarkEnd w:id="9"/>
      <w:bookmarkStart w:id="10" w:name="bt投标人情况介绍"/>
      <w:bookmarkEnd w:id="10"/>
      <w:bookmarkStart w:id="11" w:name="bt投标报价汇总表"/>
      <w:bookmarkEnd w:id="11"/>
      <w:bookmarkStart w:id="12" w:name="bt开标一览表"/>
      <w:bookmarkEnd w:id="12"/>
      <w:bookmarkStart w:id="13" w:name="bt其他资料2"/>
      <w:bookmarkEnd w:id="13"/>
      <w:bookmarkStart w:id="14" w:name="bt项目管理班子配备情况"/>
      <w:bookmarkEnd w:id="14"/>
      <w:bookmarkStart w:id="15" w:name="bt说明"/>
      <w:bookmarkEnd w:id="15"/>
      <w:bookmarkStart w:id="16" w:name="bt投标函"/>
      <w:bookmarkEnd w:id="16"/>
      <w:bookmarkStart w:id="17" w:name="bt合同条款"/>
      <w:bookmarkEnd w:id="17"/>
      <w:bookmarkStart w:id="18" w:name="bt投标人须知"/>
      <w:bookmarkEnd w:id="18"/>
      <w:bookmarkStart w:id="19" w:name="bt技术标投标文件格式"/>
      <w:bookmarkEnd w:id="19"/>
      <w:bookmarkStart w:id="20" w:name="bt本工程承诺书"/>
      <w:bookmarkEnd w:id="20"/>
      <w:bookmarkStart w:id="21" w:name="bt商务标投标文件格式"/>
      <w:bookmarkEnd w:id="21"/>
      <w:bookmarkStart w:id="22" w:name="bt合同格式"/>
      <w:bookmarkEnd w:id="22"/>
      <w:bookmarkStart w:id="23" w:name="bt其他资料由投标人自定"/>
      <w:bookmarkEnd w:id="23"/>
      <w:r>
        <w:rPr>
          <w:rFonts w:hint="eastAsia" w:ascii="宋体" w:hAnsi="宋体" w:eastAsia="宋体" w:cs="宋体"/>
        </w:rPr>
        <w:t>第一册  专用条款</w:t>
      </w:r>
    </w:p>
    <w:p w14:paraId="5B24AF20">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第一章  招标公告</w:t>
      </w:r>
    </w:p>
    <w:p w14:paraId="61893F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kern w:val="0"/>
          <w:szCs w:val="21"/>
        </w:rPr>
      </w:pPr>
      <w:r>
        <w:rPr>
          <w:rFonts w:hint="eastAsia" w:ascii="宋体" w:hAnsi="宋体" w:eastAsia="宋体" w:cs="宋体"/>
          <w:b/>
          <w:bCs/>
          <w:kern w:val="0"/>
          <w:szCs w:val="21"/>
        </w:rPr>
        <w:t>申请人的资格要求：</w:t>
      </w:r>
    </w:p>
    <w:p w14:paraId="7602D2E3">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rPr>
        <w:t>1.</w:t>
      </w:r>
      <w:r>
        <w:rPr>
          <w:rFonts w:hint="eastAsia" w:asciiTheme="minorEastAsia" w:hAnsiTheme="minorEastAsia" w:eastAsiaTheme="minorEastAsia" w:cstheme="minorEastAsia"/>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7A4C05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FF0000"/>
          <w:kern w:val="0"/>
          <w:szCs w:val="21"/>
        </w:rPr>
        <w:t>2.本项目</w:t>
      </w:r>
      <w:r>
        <w:rPr>
          <w:rFonts w:hint="eastAsia" w:asciiTheme="minorEastAsia" w:hAnsiTheme="minorEastAsia" w:eastAsiaTheme="minorEastAsia" w:cstheme="minorEastAsia"/>
          <w:color w:val="FF0000"/>
          <w:kern w:val="0"/>
          <w:szCs w:val="21"/>
          <w:lang w:eastAsia="zh-CN"/>
        </w:rPr>
        <w:t>【不接受】</w:t>
      </w:r>
      <w:r>
        <w:rPr>
          <w:rFonts w:hint="eastAsia" w:asciiTheme="minorEastAsia" w:hAnsiTheme="minorEastAsia" w:eastAsiaTheme="minorEastAsia" w:cstheme="minorEastAsia"/>
          <w:color w:val="FF0000"/>
          <w:kern w:val="0"/>
          <w:szCs w:val="21"/>
        </w:rPr>
        <w:t>联合体投标</w:t>
      </w:r>
      <w:r>
        <w:rPr>
          <w:rFonts w:hint="eastAsia" w:asciiTheme="minorEastAsia" w:hAnsiTheme="minorEastAsia" w:eastAsiaTheme="minorEastAsia" w:cstheme="minorEastAsia"/>
          <w:color w:val="FF0000"/>
          <w:kern w:val="0"/>
          <w:szCs w:val="21"/>
          <w:lang w:val="en-US" w:eastAsia="zh-CN"/>
        </w:rPr>
        <w:t>，</w:t>
      </w:r>
      <w:r>
        <w:rPr>
          <w:rFonts w:hint="eastAsia" w:asciiTheme="minorEastAsia" w:hAnsiTheme="minorEastAsia" w:eastAsiaTheme="minorEastAsia" w:cstheme="minorEastAsia"/>
          <w:color w:val="FF0000"/>
          <w:kern w:val="0"/>
          <w:szCs w:val="21"/>
          <w:lang w:eastAsia="zh-CN"/>
        </w:rPr>
        <w:t>【不接受】</w:t>
      </w:r>
      <w:r>
        <w:rPr>
          <w:rFonts w:hint="eastAsia" w:asciiTheme="minorEastAsia" w:hAnsiTheme="minorEastAsia" w:eastAsiaTheme="minorEastAsia" w:cstheme="minorEastAsia"/>
          <w:color w:val="FF0000"/>
          <w:kern w:val="0"/>
          <w:szCs w:val="21"/>
        </w:rPr>
        <w:t>投标人选用进口产品参与投标；</w:t>
      </w:r>
    </w:p>
    <w:p w14:paraId="7CA67086">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3.参与本项目政府采购活动时不存在被有关部门禁止参与政府采购活动且在有效期内的情况（由供应商在《政府采购投标及履约承诺函》中作出声明）；</w:t>
      </w:r>
    </w:p>
    <w:p w14:paraId="1EB2757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val="en-US" w:eastAsia="zh-CN"/>
        </w:rPr>
        <w:t>4</w:t>
      </w:r>
      <w:r>
        <w:rPr>
          <w:rFonts w:hint="eastAsia" w:asciiTheme="minorEastAsia" w:hAnsiTheme="minorEastAsia" w:eastAsiaTheme="minorEastAsia" w:cstheme="minorEastAsia"/>
          <w:kern w:val="0"/>
          <w:szCs w:val="21"/>
        </w:rPr>
        <w:t>.具备《中华人民共和国政府采购法》第二十二条第一款的条件（由供应商在《政府采购投标及履约承诺函》中作出声明）；</w:t>
      </w:r>
    </w:p>
    <w:p w14:paraId="0DA1608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.未被列入失信被执行人、重大税收违法案件当事人名单、政府采购严重违法失信行为记录名单（由供应商在《政府采购投标及履约承诺函》中作出声明）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4E1C34AE">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kern w:val="0"/>
          <w:szCs w:val="21"/>
          <w:lang w:val="en-US" w:eastAsia="zh-CN"/>
        </w:rPr>
      </w:pPr>
      <w:r>
        <w:rPr>
          <w:rFonts w:hint="eastAsia" w:asciiTheme="minorEastAsia" w:hAnsiTheme="minorEastAsia" w:eastAsiaTheme="minorEastAsia" w:cstheme="minorEastAsia"/>
          <w:color w:val="FF0000"/>
          <w:kern w:val="0"/>
          <w:szCs w:val="21"/>
          <w:lang w:val="en-US" w:eastAsia="zh-CN"/>
        </w:rPr>
        <w:t>6.不存在《深圳市财政局政府采购供应商信用信息管理办法》（深财规〔2023〕3号）列明的严重违法失信行为</w:t>
      </w:r>
      <w:r>
        <w:rPr>
          <w:rFonts w:hint="eastAsia" w:asciiTheme="minorEastAsia" w:hAnsiTheme="minorEastAsia" w:eastAsiaTheme="minorEastAsia" w:cstheme="minorEastAsia"/>
          <w:color w:val="FF0000"/>
          <w:kern w:val="0"/>
          <w:szCs w:val="21"/>
        </w:rPr>
        <w:t>（由供应商在《政府采购投标及履约承诺函》中作出声明）</w:t>
      </w:r>
      <w:r>
        <w:rPr>
          <w:rFonts w:hint="eastAsia" w:asciiTheme="minorEastAsia" w:hAnsiTheme="minorEastAsia" w:eastAsiaTheme="minorEastAsia" w:cstheme="minorEastAsia"/>
          <w:color w:val="FF0000"/>
          <w:kern w:val="0"/>
          <w:szCs w:val="21"/>
          <w:lang w:val="en-US" w:eastAsia="zh-CN"/>
        </w:rPr>
        <w:t>；</w:t>
      </w:r>
    </w:p>
    <w:p w14:paraId="6385E6A2">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7</w:t>
      </w:r>
      <w:r>
        <w:rPr>
          <w:rFonts w:hint="eastAsia" w:asciiTheme="minorEastAsia" w:hAnsiTheme="minorEastAsia" w:eastAsiaTheme="minorEastAsia" w:cstheme="minor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068BEC1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8</w:t>
      </w:r>
      <w:r>
        <w:rPr>
          <w:rFonts w:hint="eastAsia" w:asciiTheme="minorEastAsia" w:hAnsiTheme="minorEastAsia" w:eastAsiaTheme="minorEastAsia" w:cstheme="minorEastAsia"/>
          <w:kern w:val="0"/>
          <w:szCs w:val="21"/>
        </w:rPr>
        <w:t>.本项目是（否）专门面向中小企业采购：否</w:t>
      </w:r>
      <w:r>
        <w:rPr>
          <w:rFonts w:hint="eastAsia" w:asciiTheme="minorEastAsia" w:hAnsiTheme="minorEastAsia" w:eastAsiaTheme="minorEastAsia" w:cstheme="minorEastAsia"/>
          <w:kern w:val="0"/>
          <w:szCs w:val="21"/>
          <w:lang w:eastAsia="zh-CN"/>
        </w:rPr>
        <w:t>；</w:t>
      </w:r>
    </w:p>
    <w:p w14:paraId="3C1F7BB6">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0"/>
          <w:szCs w:val="21"/>
        </w:rPr>
      </w:pPr>
      <w:r>
        <w:rPr>
          <w:rFonts w:hint="eastAsia" w:ascii="宋体" w:hAnsi="宋体" w:eastAsia="宋体" w:cs="宋体"/>
          <w:kern w:val="0"/>
          <w:szCs w:val="21"/>
        </w:rPr>
        <w:t>注：（1）“信用中国”（www.creditchina.gov.cn</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查询</w:t>
      </w:r>
      <w:r>
        <w:rPr>
          <w:rFonts w:hint="eastAsia" w:ascii="宋体" w:hAnsi="宋体" w:eastAsia="宋体" w:cs="宋体"/>
          <w:kern w:val="0"/>
          <w:szCs w:val="21"/>
        </w:rPr>
        <w:t>“信用服务”栏的“重大税收违法失信主体”“失信被执行人”</w:t>
      </w:r>
      <w:r>
        <w:rPr>
          <w:rFonts w:hint="eastAsia" w:ascii="宋体" w:hAnsi="宋体" w:eastAsia="宋体" w:cs="宋体"/>
          <w:kern w:val="0"/>
          <w:szCs w:val="21"/>
          <w:lang w:val="en-US" w:eastAsia="zh-CN"/>
        </w:rPr>
        <w:t>或者下载信用信息报告）</w:t>
      </w:r>
      <w:r>
        <w:rPr>
          <w:rFonts w:hint="eastAsia" w:ascii="宋体" w:hAnsi="宋体" w:eastAsia="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4D3FE4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（2）供应商投标（上传投标文件）必须先行办理注册手续，具体请按照本公告“六、其他补充事宜”相关内容指引办理。</w:t>
      </w:r>
    </w:p>
    <w:p w14:paraId="1A49B8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AEEC3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 w:val="22"/>
          <w:szCs w:val="18"/>
          <w:highlight w:val="none"/>
        </w:rPr>
        <w:t>完整公告内容详见：深圳公共资源交易网（https://www.szggzy.com）</w:t>
      </w:r>
    </w:p>
    <w:p w14:paraId="0F78AE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7BE1A4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sectPr>
          <w:pgSz w:w="11907" w:h="16840"/>
          <w:pgMar w:top="1440" w:right="1797" w:bottom="1440" w:left="1797" w:header="851" w:footer="992" w:gutter="0"/>
          <w:cols w:space="425" w:num="1"/>
          <w:titlePg/>
          <w:docGrid w:linePitch="462" w:charSpace="0"/>
        </w:sectPr>
      </w:pPr>
    </w:p>
    <w:p w14:paraId="17552B6F">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 xml:space="preserve">第二章 </w:t>
      </w:r>
      <w:bookmarkStart w:id="24" w:name="_Hlk71926094"/>
      <w:r>
        <w:rPr>
          <w:rFonts w:hint="eastAsia" w:ascii="宋体" w:hAnsi="宋体" w:eastAsia="宋体" w:cs="宋体"/>
          <w:sz w:val="28"/>
          <w:szCs w:val="28"/>
        </w:rPr>
        <w:t>对通用条款的补充内容及其他关键信息</w:t>
      </w:r>
      <w:bookmarkEnd w:id="24"/>
    </w:p>
    <w:p w14:paraId="060F37D5">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25" w:name="_Toc60631620"/>
      <w:bookmarkStart w:id="26" w:name="_Toc60560625"/>
      <w:bookmarkStart w:id="27" w:name="_Toc73518117"/>
      <w:bookmarkStart w:id="28" w:name="_Toc100052364"/>
      <w:bookmarkStart w:id="29" w:name="_Toc73521547"/>
      <w:bookmarkStart w:id="30" w:name="_Toc101074876"/>
      <w:bookmarkStart w:id="31" w:name="_Toc73517639"/>
      <w:bookmarkStart w:id="32" w:name="_Toc73521635"/>
      <w:r>
        <w:rPr>
          <w:rFonts w:hint="eastAsia" w:ascii="宋体" w:hAnsi="宋体" w:eastAsia="宋体" w:cs="宋体"/>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4CAA1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A1DB6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bookmarkStart w:id="33" w:name="_Hlk72218097"/>
            <w:r>
              <w:rPr>
                <w:rFonts w:hint="eastAsia" w:ascii="宋体" w:hAnsi="宋体" w:eastAsia="宋体" w:cs="宋体"/>
                <w:b/>
                <w:bCs/>
              </w:rPr>
              <w:t>通用条款序号</w:t>
            </w:r>
          </w:p>
        </w:tc>
        <w:tc>
          <w:tcPr>
            <w:tcW w:w="2409" w:type="dxa"/>
            <w:vAlign w:val="center"/>
          </w:tcPr>
          <w:p w14:paraId="7F8264E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涉及事项</w:t>
            </w:r>
          </w:p>
        </w:tc>
        <w:tc>
          <w:tcPr>
            <w:tcW w:w="4980" w:type="dxa"/>
            <w:vAlign w:val="center"/>
          </w:tcPr>
          <w:p w14:paraId="589D2D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具  体  补  充  内  容</w:t>
            </w:r>
          </w:p>
        </w:tc>
      </w:tr>
      <w:tr w14:paraId="698ADA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26230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3.1</w:t>
            </w:r>
          </w:p>
        </w:tc>
        <w:tc>
          <w:tcPr>
            <w:tcW w:w="2409" w:type="dxa"/>
            <w:vAlign w:val="center"/>
          </w:tcPr>
          <w:p w14:paraId="4BD8170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采购人</w:t>
            </w:r>
          </w:p>
        </w:tc>
        <w:tc>
          <w:tcPr>
            <w:tcW w:w="4980" w:type="dxa"/>
            <w:vAlign w:val="center"/>
          </w:tcPr>
          <w:p w14:paraId="69EFA2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eastAsia="zh-CN"/>
              </w:rPr>
            </w:pPr>
            <w:r>
              <w:rPr>
                <w:rFonts w:hint="eastAsia" w:ascii="宋体" w:hAnsi="宋体" w:eastAsia="宋体" w:cs="宋体"/>
                <w:lang w:eastAsia="zh-CN"/>
              </w:rPr>
              <w:t>深圳市龙华区政务服务和数据管理局</w:t>
            </w:r>
          </w:p>
        </w:tc>
      </w:tr>
      <w:tr w14:paraId="7BE5281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054A4D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3.2</w:t>
            </w:r>
          </w:p>
        </w:tc>
        <w:tc>
          <w:tcPr>
            <w:tcW w:w="2409" w:type="dxa"/>
            <w:vAlign w:val="center"/>
          </w:tcPr>
          <w:p w14:paraId="5A7B76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政府集中采购机构</w:t>
            </w:r>
          </w:p>
        </w:tc>
        <w:tc>
          <w:tcPr>
            <w:tcW w:w="4980" w:type="dxa"/>
            <w:vAlign w:val="center"/>
          </w:tcPr>
          <w:p w14:paraId="3FFF24D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深圳公共资源交易中心</w:t>
            </w:r>
          </w:p>
          <w:p w14:paraId="2870E8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highlight w:val="none"/>
                <w:lang w:eastAsia="zh-CN"/>
              </w:rPr>
              <w:t>（深圳交易集团有限公司龙华分公司）</w:t>
            </w:r>
          </w:p>
        </w:tc>
      </w:tr>
      <w:tr w14:paraId="02C242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949042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5.3</w:t>
            </w:r>
          </w:p>
        </w:tc>
        <w:tc>
          <w:tcPr>
            <w:tcW w:w="2409" w:type="dxa"/>
            <w:vAlign w:val="center"/>
          </w:tcPr>
          <w:p w14:paraId="1E3859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联合体投标</w:t>
            </w:r>
          </w:p>
        </w:tc>
        <w:tc>
          <w:tcPr>
            <w:tcW w:w="4980" w:type="dxa"/>
            <w:vAlign w:val="center"/>
          </w:tcPr>
          <w:p w14:paraId="2F0216D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0DD69B7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10B78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9</w:t>
            </w:r>
          </w:p>
        </w:tc>
        <w:tc>
          <w:tcPr>
            <w:tcW w:w="2409" w:type="dxa"/>
            <w:vAlign w:val="center"/>
          </w:tcPr>
          <w:p w14:paraId="57D18AC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踏勘现场</w:t>
            </w:r>
          </w:p>
        </w:tc>
        <w:tc>
          <w:tcPr>
            <w:tcW w:w="4980" w:type="dxa"/>
            <w:vAlign w:val="center"/>
          </w:tcPr>
          <w:p w14:paraId="2DD2E7C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1B6B10E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E27735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w:t>
            </w:r>
          </w:p>
        </w:tc>
        <w:tc>
          <w:tcPr>
            <w:tcW w:w="2409" w:type="dxa"/>
            <w:vAlign w:val="center"/>
          </w:tcPr>
          <w:p w14:paraId="1F380C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标前会议</w:t>
            </w:r>
          </w:p>
        </w:tc>
        <w:tc>
          <w:tcPr>
            <w:tcW w:w="4980" w:type="dxa"/>
            <w:vAlign w:val="center"/>
          </w:tcPr>
          <w:p w14:paraId="2F5EA35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414B1E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7D2BE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12/13</w:t>
            </w:r>
          </w:p>
        </w:tc>
        <w:tc>
          <w:tcPr>
            <w:tcW w:w="2409" w:type="dxa"/>
            <w:vAlign w:val="center"/>
          </w:tcPr>
          <w:p w14:paraId="3A45ED6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招标文件的澄清和修改</w:t>
            </w:r>
          </w:p>
        </w:tc>
        <w:tc>
          <w:tcPr>
            <w:tcW w:w="4980" w:type="dxa"/>
            <w:vAlign w:val="center"/>
          </w:tcPr>
          <w:p w14:paraId="35B430B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41E302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99F6E0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20</w:t>
            </w:r>
          </w:p>
        </w:tc>
        <w:tc>
          <w:tcPr>
            <w:tcW w:w="2409" w:type="dxa"/>
            <w:vAlign w:val="center"/>
          </w:tcPr>
          <w:p w14:paraId="130D57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投标有效期</w:t>
            </w:r>
          </w:p>
        </w:tc>
        <w:tc>
          <w:tcPr>
            <w:tcW w:w="4980" w:type="dxa"/>
            <w:vAlign w:val="center"/>
          </w:tcPr>
          <w:p w14:paraId="5FADBC7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0489A93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34086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22</w:t>
            </w:r>
          </w:p>
        </w:tc>
        <w:tc>
          <w:tcPr>
            <w:tcW w:w="2409" w:type="dxa"/>
            <w:vAlign w:val="center"/>
          </w:tcPr>
          <w:p w14:paraId="791C29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投标人的替代方案</w:t>
            </w:r>
          </w:p>
        </w:tc>
        <w:tc>
          <w:tcPr>
            <w:tcW w:w="4980" w:type="dxa"/>
            <w:vAlign w:val="center"/>
          </w:tcPr>
          <w:p w14:paraId="40DEE08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0734F3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A6D23E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25</w:t>
            </w:r>
          </w:p>
        </w:tc>
        <w:tc>
          <w:tcPr>
            <w:tcW w:w="2409" w:type="dxa"/>
            <w:vAlign w:val="center"/>
          </w:tcPr>
          <w:p w14:paraId="2B3605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投标文件的大小</w:t>
            </w:r>
          </w:p>
        </w:tc>
        <w:tc>
          <w:tcPr>
            <w:tcW w:w="4980" w:type="dxa"/>
            <w:vAlign w:val="center"/>
          </w:tcPr>
          <w:p w14:paraId="08FA4FC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4D99D3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0535D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26</w:t>
            </w:r>
          </w:p>
        </w:tc>
        <w:tc>
          <w:tcPr>
            <w:tcW w:w="2409" w:type="dxa"/>
            <w:vAlign w:val="center"/>
          </w:tcPr>
          <w:p w14:paraId="31F9A3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bookmarkStart w:id="34" w:name="_Hlk71664860"/>
            <w:r>
              <w:rPr>
                <w:rFonts w:hint="eastAsia" w:ascii="宋体" w:hAnsi="宋体" w:eastAsia="宋体" w:cs="宋体"/>
              </w:rPr>
              <w:t>样品、现场演示、方案讲解</w:t>
            </w:r>
            <w:bookmarkEnd w:id="34"/>
          </w:p>
        </w:tc>
        <w:tc>
          <w:tcPr>
            <w:tcW w:w="4980" w:type="dxa"/>
            <w:vAlign w:val="center"/>
          </w:tcPr>
          <w:p w14:paraId="23E7691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无</w:t>
            </w:r>
          </w:p>
        </w:tc>
      </w:tr>
      <w:tr w14:paraId="0CEC40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7BDEF6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37</w:t>
            </w:r>
          </w:p>
        </w:tc>
        <w:tc>
          <w:tcPr>
            <w:tcW w:w="2409" w:type="dxa"/>
            <w:vAlign w:val="center"/>
          </w:tcPr>
          <w:p w14:paraId="06941E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评审方法</w:t>
            </w:r>
          </w:p>
        </w:tc>
        <w:tc>
          <w:tcPr>
            <w:tcW w:w="4980" w:type="dxa"/>
            <w:vAlign w:val="center"/>
          </w:tcPr>
          <w:p w14:paraId="163F720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综合评分法</w:t>
            </w:r>
          </w:p>
        </w:tc>
      </w:tr>
      <w:tr w14:paraId="5D2462C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21CBC1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38</w:t>
            </w:r>
          </w:p>
        </w:tc>
        <w:tc>
          <w:tcPr>
            <w:tcW w:w="2409" w:type="dxa"/>
            <w:vAlign w:val="center"/>
          </w:tcPr>
          <w:p w14:paraId="0371982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定标方法</w:t>
            </w:r>
          </w:p>
        </w:tc>
        <w:tc>
          <w:tcPr>
            <w:tcW w:w="4980" w:type="dxa"/>
            <w:vAlign w:val="center"/>
          </w:tcPr>
          <w:p w14:paraId="606DAEC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非评定分离</w:t>
            </w:r>
          </w:p>
        </w:tc>
      </w:tr>
      <w:tr w14:paraId="1B77AC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BF609E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46</w:t>
            </w:r>
          </w:p>
        </w:tc>
        <w:tc>
          <w:tcPr>
            <w:tcW w:w="2409" w:type="dxa"/>
            <w:vAlign w:val="center"/>
          </w:tcPr>
          <w:p w14:paraId="6B3CC8C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履约担保</w:t>
            </w:r>
          </w:p>
        </w:tc>
        <w:tc>
          <w:tcPr>
            <w:tcW w:w="4980" w:type="dxa"/>
            <w:vAlign w:val="center"/>
          </w:tcPr>
          <w:p w14:paraId="3A8CFC7E">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不需要</w:t>
            </w:r>
          </w:p>
        </w:tc>
      </w:tr>
    </w:tbl>
    <w:p w14:paraId="07F02F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szCs w:val="21"/>
        </w:rPr>
        <w:t>备注：本表是通用条款相关条款的补充和明确，如与通用条款内容相冲突的，以本表为准。</w:t>
      </w:r>
    </w:p>
    <w:bookmarkEnd w:id="33"/>
    <w:p w14:paraId="41B46E56">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35" w:name="_Hlk72218117"/>
      <w:r>
        <w:rPr>
          <w:rFonts w:hint="eastAsia" w:ascii="宋体" w:hAnsi="宋体" w:eastAsia="宋体" w:cs="宋体"/>
          <w:szCs w:val="24"/>
        </w:rPr>
        <w:t>二、其他关键信息</w:t>
      </w:r>
    </w:p>
    <w:p w14:paraId="41E8D6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bookmarkStart w:id="36" w:name="_Hlk72579427"/>
      <w:r>
        <w:rPr>
          <w:rFonts w:hint="eastAsia" w:ascii="宋体" w:hAnsi="宋体" w:eastAsia="宋体" w:cs="宋体"/>
          <w:b/>
          <w:bCs/>
        </w:rPr>
        <w:t>（一）与“对通用条款的补充内容”章节相关的事项</w:t>
      </w:r>
    </w:p>
    <w:p w14:paraId="42AC9EDF">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kern w:val="0"/>
          <w:szCs w:val="20"/>
        </w:rPr>
      </w:pPr>
      <w:r>
        <w:rPr>
          <w:rFonts w:hint="eastAsia" w:ascii="宋体" w:hAnsi="宋体" w:eastAsia="宋体" w:cs="宋体"/>
          <w:b/>
          <w:kern w:val="0"/>
          <w:szCs w:val="20"/>
        </w:rPr>
        <w:t>1、评标定标信息</w:t>
      </w:r>
    </w:p>
    <w:p w14:paraId="2F01D74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6DEC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184461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评标方法</w:t>
            </w:r>
          </w:p>
        </w:tc>
        <w:tc>
          <w:tcPr>
            <w:tcW w:w="4264" w:type="dxa"/>
          </w:tcPr>
          <w:p w14:paraId="4D59C0B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rPr>
              <w:t>综合评分法</w:t>
            </w:r>
          </w:p>
        </w:tc>
      </w:tr>
      <w:tr w14:paraId="5C506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2A54160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候选中标供应商家数</w:t>
            </w:r>
          </w:p>
        </w:tc>
        <w:tc>
          <w:tcPr>
            <w:tcW w:w="4264" w:type="dxa"/>
          </w:tcPr>
          <w:p w14:paraId="6BD9C55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3</w:t>
            </w:r>
          </w:p>
        </w:tc>
      </w:tr>
      <w:tr w14:paraId="000E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388D55B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中标供应商家数</w:t>
            </w:r>
          </w:p>
        </w:tc>
        <w:tc>
          <w:tcPr>
            <w:tcW w:w="4264" w:type="dxa"/>
          </w:tcPr>
          <w:p w14:paraId="758E65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r>
    </w:tbl>
    <w:p w14:paraId="0BEA90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（二）其他事项</w:t>
      </w:r>
      <w:bookmarkEnd w:id="36"/>
    </w:p>
    <w:p w14:paraId="33B6A2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lang w:val="en-US" w:eastAsia="zh-CN"/>
        </w:rPr>
      </w:pPr>
      <w:r>
        <w:rPr>
          <w:rFonts w:hint="eastAsia" w:ascii="宋体" w:hAnsi="宋体" w:eastAsia="宋体" w:cs="宋体"/>
          <w:b/>
          <w:bCs/>
        </w:rPr>
        <w:t>1、</w:t>
      </w:r>
      <w:r>
        <w:rPr>
          <w:rFonts w:hint="eastAsia" w:ascii="宋体" w:hAnsi="宋体" w:eastAsia="宋体" w:cs="宋体"/>
          <w:b/>
          <w:bCs/>
          <w:lang w:val="en-US" w:eastAsia="zh-CN"/>
        </w:rPr>
        <w:t>关于享受</w:t>
      </w:r>
      <w:r>
        <w:rPr>
          <w:rFonts w:hint="eastAsia" w:ascii="宋体" w:hAnsi="宋体" w:eastAsia="宋体" w:cs="宋体"/>
          <w:b/>
          <w:bCs/>
        </w:rPr>
        <w:t>优惠政策的主体</w:t>
      </w:r>
      <w:r>
        <w:rPr>
          <w:rFonts w:hint="eastAsia" w:ascii="宋体" w:hAnsi="宋体" w:eastAsia="宋体" w:cs="宋体"/>
          <w:b/>
          <w:bCs/>
          <w:lang w:eastAsia="zh-CN"/>
        </w:rPr>
        <w:t>、</w:t>
      </w:r>
      <w:r>
        <w:rPr>
          <w:rFonts w:hint="eastAsia" w:ascii="宋体" w:hAnsi="宋体" w:eastAsia="宋体" w:cs="宋体"/>
          <w:b/>
          <w:bCs/>
        </w:rPr>
        <w:t>价格扣除比例</w:t>
      </w:r>
      <w:r>
        <w:rPr>
          <w:rFonts w:hint="eastAsia" w:ascii="宋体" w:hAnsi="宋体" w:eastAsia="宋体" w:cs="宋体"/>
          <w:b/>
          <w:bCs/>
          <w:lang w:val="en-US" w:eastAsia="zh-CN"/>
        </w:rPr>
        <w:t>及采购标的所属行业</w:t>
      </w:r>
    </w:p>
    <w:p w14:paraId="50FA21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专门面向中小企业采购的项目，不再执行价格扣除比例。</w:t>
      </w:r>
    </w:p>
    <w:p w14:paraId="4C45898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w:t>
      </w:r>
      <w:bookmarkStart w:id="37" w:name="_Hlk71970739"/>
      <w:r>
        <w:rPr>
          <w:rFonts w:hint="eastAsia" w:ascii="宋体" w:hAnsi="宋体" w:eastAsia="宋体" w:cs="宋体"/>
          <w:highlight w:val="none"/>
          <w:lang w:eastAsia="zh-CN"/>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宋体" w:hAnsi="宋体" w:eastAsia="宋体" w:cs="宋体"/>
          <w:b/>
          <w:bCs/>
          <w:color w:val="FF0000"/>
          <w:highlight w:val="none"/>
          <w:lang w:eastAsia="zh-CN"/>
        </w:rPr>
        <w:t>《中小企业声明函》中相关企业所属行业应当与采购标的所属行业相一致</w:t>
      </w:r>
      <w:r>
        <w:rPr>
          <w:rFonts w:hint="eastAsia" w:ascii="宋体" w:hAnsi="宋体" w:eastAsia="宋体" w:cs="宋体"/>
          <w:highlight w:val="none"/>
          <w:lang w:eastAsia="zh-CN"/>
        </w:rPr>
        <w:t>。本项目采购标的（货物）对应的中小企业划分标准所属行业为</w:t>
      </w:r>
      <w:commentRangeStart w:id="10"/>
      <w:r>
        <w:rPr>
          <w:rFonts w:hint="eastAsia" w:ascii="宋体" w:hAnsi="宋体" w:eastAsia="宋体" w:cs="宋体"/>
          <w:highlight w:val="none"/>
          <w:u w:val="single"/>
          <w:lang w:eastAsia="zh-CN"/>
        </w:rPr>
        <w:t xml:space="preserve">   </w:t>
      </w:r>
      <w:r>
        <w:rPr>
          <w:rFonts w:hint="eastAsia" w:ascii="宋体" w:hAnsi="宋体" w:eastAsia="宋体" w:cs="宋体"/>
          <w:highlight w:val="none"/>
          <w:u w:val="single"/>
          <w:lang w:val="en-US" w:eastAsia="zh-CN"/>
        </w:rPr>
        <w:t xml:space="preserve">  </w:t>
      </w:r>
      <w:r>
        <w:rPr>
          <w:rFonts w:hint="eastAsia" w:ascii="宋体" w:hAnsi="宋体" w:eastAsia="宋体" w:cs="宋体"/>
          <w:highlight w:val="none"/>
          <w:lang w:eastAsia="zh-CN"/>
        </w:rPr>
        <w:t xml:space="preserve"> 业</w:t>
      </w:r>
      <w:commentRangeEnd w:id="10"/>
      <w:r>
        <w:commentReference w:id="10"/>
      </w:r>
      <w:r>
        <w:rPr>
          <w:rFonts w:hint="eastAsia" w:ascii="宋体" w:hAnsi="宋体" w:eastAsia="宋体" w:cs="宋体"/>
          <w:highlight w:val="none"/>
          <w:lang w:eastAsia="zh-CN"/>
        </w:rPr>
        <w:t>。</w:t>
      </w:r>
      <w:bookmarkEnd w:id="37"/>
    </w:p>
    <w:p w14:paraId="32C39AE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3</w:t>
      </w:r>
      <w:r>
        <w:rPr>
          <w:rFonts w:hint="eastAsia" w:ascii="宋体" w:hAnsi="宋体" w:eastAsia="宋体" w:cs="宋体"/>
          <w:highlight w:val="none"/>
          <w:lang w:eastAsia="zh-CN"/>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06FAC6F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8"/>
          <w:szCs w:val="28"/>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4</w:t>
      </w:r>
      <w:r>
        <w:rPr>
          <w:rFonts w:hint="eastAsia" w:ascii="宋体" w:hAnsi="宋体" w:eastAsia="宋体" w:cs="宋体"/>
          <w:highlight w:val="none"/>
          <w:lang w:eastAsia="zh-CN"/>
        </w:rPr>
        <w:t>）享受价格扣除获得政府采购合同的，小微企业不得将合同分包给大中型企业。</w:t>
      </w:r>
    </w:p>
    <w:p w14:paraId="2E9465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highlight w:val="yellow"/>
        </w:rPr>
      </w:pPr>
      <w:r>
        <w:rPr>
          <w:rFonts w:hint="eastAsia" w:ascii="宋体" w:hAnsi="宋体" w:eastAsia="宋体" w:cs="宋体"/>
          <w:b/>
          <w:color w:val="FF0000"/>
          <w:highlight w:val="yellow"/>
          <w:lang w:val="en-US" w:eastAsia="zh-CN"/>
        </w:rPr>
        <w:t>2、</w:t>
      </w:r>
      <w:r>
        <w:rPr>
          <w:rFonts w:hint="eastAsia" w:ascii="宋体" w:hAnsi="宋体" w:eastAsia="宋体" w:cs="宋体"/>
          <w:b/>
          <w:color w:val="FF0000"/>
          <w:highlight w:val="yellow"/>
        </w:rPr>
        <w:t>本项目为代理服务项目，将向中标（成交）供应商收取代理服务费。</w:t>
      </w:r>
    </w:p>
    <w:p w14:paraId="5658AE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供应商在领取《中标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通知书》之前须向深圳公共资源交易中心（深圳交易集团有限公司</w:t>
      </w:r>
      <w:r>
        <w:rPr>
          <w:rFonts w:hint="eastAsia" w:ascii="宋体" w:hAnsi="宋体" w:eastAsia="宋体" w:cs="宋体"/>
          <w:lang w:eastAsia="zh-CN"/>
        </w:rPr>
        <w:t>龙华</w:t>
      </w:r>
      <w:r>
        <w:rPr>
          <w:rFonts w:hint="eastAsia" w:ascii="宋体" w:hAnsi="宋体" w:eastAsia="宋体" w:cs="宋体"/>
        </w:rPr>
        <w:t>分公司）交纳代理服务费。若因中标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供应商交纳代理服务费所产生的时间影响到合同签订的，由中标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供应商自行承担责任。代理服务费标准参照</w:t>
      </w:r>
      <w:r>
        <w:rPr>
          <w:rFonts w:hint="eastAsia" w:ascii="宋体" w:hAnsi="宋体" w:eastAsia="宋体" w:cs="宋体"/>
          <w:lang w:val="en-US" w:eastAsia="zh-CN"/>
        </w:rPr>
        <w:t>下列</w:t>
      </w:r>
      <w:r>
        <w:rPr>
          <w:rFonts w:hint="eastAsia" w:ascii="宋体" w:hAnsi="宋体" w:eastAsia="宋体" w:cs="宋体"/>
        </w:rPr>
        <w:t>标准收取。</w:t>
      </w:r>
      <w:r>
        <w:rPr>
          <w:rFonts w:hint="eastAsia" w:ascii="宋体" w:hAnsi="宋体" w:eastAsia="宋体" w:cs="宋体"/>
          <w:b/>
          <w:color w:val="FF0000"/>
        </w:rPr>
        <w:t>本项目类型为货物采购：</w:t>
      </w:r>
    </w:p>
    <w:p w14:paraId="3102A4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1</w:t>
      </w:r>
      <w:r>
        <w:rPr>
          <w:rFonts w:hint="eastAsia" w:ascii="宋体" w:hAnsi="宋体" w:eastAsia="宋体" w:cs="宋体"/>
        </w:rPr>
        <w:t>）代理服务费以《中标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通知书》确定的</w:t>
      </w:r>
      <w:r>
        <w:rPr>
          <w:rFonts w:hint="eastAsia" w:ascii="宋体" w:hAnsi="宋体" w:eastAsia="宋体" w:cs="宋体"/>
          <w:lang w:val="en-US" w:eastAsia="zh-CN"/>
        </w:rPr>
        <w:t>中标（</w:t>
      </w:r>
      <w:r>
        <w:rPr>
          <w:rFonts w:hint="eastAsia" w:ascii="宋体" w:hAnsi="宋体" w:eastAsia="宋体" w:cs="宋体"/>
        </w:rPr>
        <w:t>成交</w:t>
      </w:r>
      <w:r>
        <w:rPr>
          <w:rFonts w:hint="eastAsia" w:ascii="宋体" w:hAnsi="宋体" w:eastAsia="宋体" w:cs="宋体"/>
          <w:lang w:eastAsia="zh-CN"/>
        </w:rPr>
        <w:t>）</w:t>
      </w:r>
      <w:r>
        <w:rPr>
          <w:rFonts w:hint="eastAsia" w:ascii="宋体" w:hAnsi="宋体" w:eastAsia="宋体" w:cs="宋体"/>
        </w:rPr>
        <w:t>金额作为计算基数，按差额定率累进法计算。</w:t>
      </w:r>
    </w:p>
    <w:p w14:paraId="7EBDAC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2</w:t>
      </w:r>
      <w:r>
        <w:rPr>
          <w:rFonts w:hint="eastAsia" w:ascii="宋体" w:hAnsi="宋体" w:eastAsia="宋体" w:cs="宋体"/>
        </w:rPr>
        <w:t>）中标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78BC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3D5DAEF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lang w:val="en-US" w:eastAsia="zh-CN"/>
              </w:rPr>
              <w:t>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金额</w:t>
            </w:r>
          </w:p>
        </w:tc>
        <w:tc>
          <w:tcPr>
            <w:tcW w:w="1799" w:type="dxa"/>
            <w:vAlign w:val="center"/>
          </w:tcPr>
          <w:p w14:paraId="1039546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货物采购</w:t>
            </w:r>
          </w:p>
        </w:tc>
        <w:tc>
          <w:tcPr>
            <w:tcW w:w="1799" w:type="dxa"/>
            <w:vAlign w:val="center"/>
          </w:tcPr>
          <w:p w14:paraId="32D3C4D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服务采购</w:t>
            </w:r>
          </w:p>
        </w:tc>
        <w:tc>
          <w:tcPr>
            <w:tcW w:w="1799" w:type="dxa"/>
            <w:vAlign w:val="center"/>
          </w:tcPr>
          <w:p w14:paraId="0A5E592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工程采购</w:t>
            </w:r>
          </w:p>
        </w:tc>
      </w:tr>
      <w:tr w14:paraId="57AFC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340183A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100万元以下</w:t>
            </w:r>
          </w:p>
        </w:tc>
        <w:tc>
          <w:tcPr>
            <w:tcW w:w="1799" w:type="dxa"/>
            <w:vAlign w:val="center"/>
          </w:tcPr>
          <w:p w14:paraId="6583601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1.5%</w:t>
            </w:r>
          </w:p>
        </w:tc>
        <w:tc>
          <w:tcPr>
            <w:tcW w:w="1799" w:type="dxa"/>
            <w:vAlign w:val="center"/>
          </w:tcPr>
          <w:p w14:paraId="2B3E45C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1.5%</w:t>
            </w:r>
          </w:p>
        </w:tc>
        <w:tc>
          <w:tcPr>
            <w:tcW w:w="1799" w:type="dxa"/>
            <w:vAlign w:val="center"/>
          </w:tcPr>
          <w:p w14:paraId="0CD1673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w:t>
            </w:r>
          </w:p>
        </w:tc>
      </w:tr>
      <w:tr w14:paraId="67592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29A2ED5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100万元（含）-500万元</w:t>
            </w:r>
          </w:p>
        </w:tc>
        <w:tc>
          <w:tcPr>
            <w:tcW w:w="1799" w:type="dxa"/>
            <w:vAlign w:val="center"/>
          </w:tcPr>
          <w:p w14:paraId="7CA478E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1.1%</w:t>
            </w:r>
          </w:p>
        </w:tc>
        <w:tc>
          <w:tcPr>
            <w:tcW w:w="1799" w:type="dxa"/>
            <w:vAlign w:val="center"/>
          </w:tcPr>
          <w:p w14:paraId="3C5D409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0.8%</w:t>
            </w:r>
          </w:p>
        </w:tc>
        <w:tc>
          <w:tcPr>
            <w:tcW w:w="1799" w:type="dxa"/>
            <w:vAlign w:val="center"/>
          </w:tcPr>
          <w:p w14:paraId="725F38E0">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0.7%</w:t>
            </w:r>
          </w:p>
        </w:tc>
      </w:tr>
      <w:tr w14:paraId="7E3A7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EC5483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500万元（含）-1000万元</w:t>
            </w:r>
          </w:p>
        </w:tc>
        <w:tc>
          <w:tcPr>
            <w:tcW w:w="1799" w:type="dxa"/>
            <w:vAlign w:val="center"/>
          </w:tcPr>
          <w:p w14:paraId="29A1585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0.8%</w:t>
            </w:r>
          </w:p>
        </w:tc>
        <w:tc>
          <w:tcPr>
            <w:tcW w:w="1799" w:type="dxa"/>
            <w:vAlign w:val="center"/>
          </w:tcPr>
          <w:p w14:paraId="165DC89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0.45%</w:t>
            </w:r>
          </w:p>
        </w:tc>
        <w:tc>
          <w:tcPr>
            <w:tcW w:w="1799" w:type="dxa"/>
            <w:vAlign w:val="center"/>
          </w:tcPr>
          <w:p w14:paraId="77AAE3C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0.55%</w:t>
            </w:r>
          </w:p>
        </w:tc>
      </w:tr>
      <w:tr w14:paraId="6AC04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2FDB9A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1000万元（含）-5000万元</w:t>
            </w:r>
          </w:p>
        </w:tc>
        <w:tc>
          <w:tcPr>
            <w:tcW w:w="1799" w:type="dxa"/>
            <w:vAlign w:val="center"/>
          </w:tcPr>
          <w:p w14:paraId="0252F82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0.5%</w:t>
            </w:r>
          </w:p>
        </w:tc>
        <w:tc>
          <w:tcPr>
            <w:tcW w:w="1799" w:type="dxa"/>
            <w:vAlign w:val="center"/>
          </w:tcPr>
          <w:p w14:paraId="3C8FCAC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0.25%</w:t>
            </w:r>
          </w:p>
        </w:tc>
        <w:tc>
          <w:tcPr>
            <w:tcW w:w="1799" w:type="dxa"/>
            <w:vAlign w:val="center"/>
          </w:tcPr>
          <w:p w14:paraId="6036A95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0.35%</w:t>
            </w:r>
          </w:p>
        </w:tc>
      </w:tr>
      <w:tr w14:paraId="15E7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9FC708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5000万元（含）-1亿元</w:t>
            </w:r>
          </w:p>
        </w:tc>
        <w:tc>
          <w:tcPr>
            <w:tcW w:w="1799" w:type="dxa"/>
            <w:vAlign w:val="center"/>
          </w:tcPr>
          <w:p w14:paraId="673ECDE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0.25%</w:t>
            </w:r>
          </w:p>
        </w:tc>
        <w:tc>
          <w:tcPr>
            <w:tcW w:w="1799" w:type="dxa"/>
            <w:vAlign w:val="center"/>
          </w:tcPr>
          <w:p w14:paraId="49F3DBA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0.1%</w:t>
            </w:r>
          </w:p>
        </w:tc>
        <w:tc>
          <w:tcPr>
            <w:tcW w:w="1799" w:type="dxa"/>
            <w:vAlign w:val="center"/>
          </w:tcPr>
          <w:p w14:paraId="303984C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0.2%</w:t>
            </w:r>
          </w:p>
        </w:tc>
      </w:tr>
      <w:tr w14:paraId="497F6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38446E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1亿元（含）-5亿元</w:t>
            </w:r>
          </w:p>
        </w:tc>
        <w:tc>
          <w:tcPr>
            <w:tcW w:w="1799" w:type="dxa"/>
            <w:vAlign w:val="center"/>
          </w:tcPr>
          <w:p w14:paraId="3A4E96B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c>
          <w:tcPr>
            <w:tcW w:w="1799" w:type="dxa"/>
            <w:vAlign w:val="center"/>
          </w:tcPr>
          <w:p w14:paraId="11A2946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c>
          <w:tcPr>
            <w:tcW w:w="1799" w:type="dxa"/>
            <w:vAlign w:val="center"/>
          </w:tcPr>
          <w:p w14:paraId="00A2911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0.05%</w:t>
            </w:r>
          </w:p>
        </w:tc>
      </w:tr>
      <w:tr w14:paraId="156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4C3A32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5亿元（含）-10亿元</w:t>
            </w:r>
          </w:p>
        </w:tc>
        <w:tc>
          <w:tcPr>
            <w:tcW w:w="1799" w:type="dxa"/>
            <w:vAlign w:val="center"/>
          </w:tcPr>
          <w:p w14:paraId="288ED10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c>
          <w:tcPr>
            <w:tcW w:w="1799" w:type="dxa"/>
            <w:vAlign w:val="center"/>
          </w:tcPr>
          <w:p w14:paraId="2F2FDC4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c>
          <w:tcPr>
            <w:tcW w:w="1799" w:type="dxa"/>
            <w:vAlign w:val="center"/>
          </w:tcPr>
          <w:p w14:paraId="1A18552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0.035%</w:t>
            </w:r>
          </w:p>
        </w:tc>
      </w:tr>
      <w:tr w14:paraId="509A5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2A89E0AB">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10亿元（含）-50亿元</w:t>
            </w:r>
          </w:p>
        </w:tc>
        <w:tc>
          <w:tcPr>
            <w:tcW w:w="1799" w:type="dxa"/>
            <w:vAlign w:val="center"/>
          </w:tcPr>
          <w:p w14:paraId="639B9ACA">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c>
          <w:tcPr>
            <w:tcW w:w="1799" w:type="dxa"/>
            <w:vAlign w:val="center"/>
          </w:tcPr>
          <w:p w14:paraId="52BF96A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c>
          <w:tcPr>
            <w:tcW w:w="1799" w:type="dxa"/>
            <w:vAlign w:val="center"/>
          </w:tcPr>
          <w:p w14:paraId="762133D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0.008%</w:t>
            </w:r>
          </w:p>
        </w:tc>
      </w:tr>
      <w:tr w14:paraId="1E9C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2A5E694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50亿元（含）-100亿元</w:t>
            </w:r>
          </w:p>
        </w:tc>
        <w:tc>
          <w:tcPr>
            <w:tcW w:w="1799" w:type="dxa"/>
            <w:vAlign w:val="center"/>
          </w:tcPr>
          <w:p w14:paraId="3B88ECB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c>
          <w:tcPr>
            <w:tcW w:w="1799" w:type="dxa"/>
            <w:vAlign w:val="center"/>
          </w:tcPr>
          <w:p w14:paraId="578BAA8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c>
          <w:tcPr>
            <w:tcW w:w="1799" w:type="dxa"/>
            <w:vAlign w:val="center"/>
          </w:tcPr>
          <w:p w14:paraId="52F20601">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0.006%</w:t>
            </w:r>
          </w:p>
        </w:tc>
      </w:tr>
      <w:tr w14:paraId="1378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B081A1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100亿元（含）以上</w:t>
            </w:r>
          </w:p>
        </w:tc>
        <w:tc>
          <w:tcPr>
            <w:tcW w:w="1799" w:type="dxa"/>
            <w:vAlign w:val="center"/>
          </w:tcPr>
          <w:p w14:paraId="41CCF19D">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c>
          <w:tcPr>
            <w:tcW w:w="1799" w:type="dxa"/>
            <w:vAlign w:val="center"/>
          </w:tcPr>
          <w:p w14:paraId="2F55B4D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c>
          <w:tcPr>
            <w:tcW w:w="1799" w:type="dxa"/>
            <w:vAlign w:val="center"/>
          </w:tcPr>
          <w:p w14:paraId="0AF0DE33">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0.004%</w:t>
            </w:r>
          </w:p>
        </w:tc>
      </w:tr>
    </w:tbl>
    <w:p w14:paraId="20FAB1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备注：1.每宗交易代理服务费不低于 </w:t>
      </w:r>
      <w:r>
        <w:rPr>
          <w:rFonts w:hint="eastAsia" w:ascii="宋体" w:hAnsi="宋体" w:eastAsia="宋体" w:cs="宋体"/>
          <w:lang w:val="en-US" w:eastAsia="zh-CN"/>
        </w:rPr>
        <w:t>5</w:t>
      </w:r>
      <w:r>
        <w:rPr>
          <w:rFonts w:hint="eastAsia" w:ascii="宋体" w:hAnsi="宋体" w:eastAsia="宋体" w:cs="宋体"/>
        </w:rPr>
        <w:t>000 元；</w:t>
      </w:r>
    </w:p>
    <w:p w14:paraId="4449AF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2.对于报总价的采购类项目，中标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价为中标（成交）金额；对于报单价、折扣或费率的采购类项目，中标</w:t>
      </w:r>
      <w:r>
        <w:rPr>
          <w:rFonts w:hint="eastAsia" w:ascii="宋体" w:hAnsi="宋体" w:eastAsia="宋体" w:cs="宋体"/>
          <w:lang w:eastAsia="zh-CN"/>
        </w:rPr>
        <w:t>（</w:t>
      </w:r>
      <w:r>
        <w:rPr>
          <w:rFonts w:hint="eastAsia" w:ascii="宋体" w:hAnsi="宋体" w:eastAsia="宋体" w:cs="宋体"/>
          <w:lang w:val="en-US" w:eastAsia="zh-CN"/>
        </w:rPr>
        <w:t>成交</w:t>
      </w:r>
      <w:r>
        <w:rPr>
          <w:rFonts w:hint="eastAsia" w:ascii="宋体" w:hAnsi="宋体" w:eastAsia="宋体" w:cs="宋体"/>
          <w:lang w:eastAsia="zh-CN"/>
        </w:rPr>
        <w:t>）</w:t>
      </w:r>
      <w:r>
        <w:rPr>
          <w:rFonts w:hint="eastAsia" w:ascii="宋体" w:hAnsi="宋体" w:eastAsia="宋体" w:cs="宋体"/>
        </w:rPr>
        <w:t>价为预算上限金额或经委托方与代理方确定的支付上限金额；</w:t>
      </w:r>
    </w:p>
    <w:p w14:paraId="04164D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2B390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如某货物采购项目，中标（成交）金额为600万元，总共交纳的代理服务费的具体计算过程如下：</w:t>
      </w:r>
    </w:p>
    <w:p w14:paraId="421CEC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标准代理服务费＝（100万以下部分的代理服务费）+（100万～500万部分的代理服务费）+（500万～600万部分的代理服务费）＝100万元×1.5%+（500-100）万元×1.1%+（600-500）万元×0.8%=1.5万元+4.4万元+0.8万元＝6.7万元</w:t>
      </w:r>
    </w:p>
    <w:p w14:paraId="7BBE5B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w:t>
      </w:r>
      <w:r>
        <w:rPr>
          <w:rFonts w:hint="eastAsia" w:ascii="宋体" w:hAnsi="宋体" w:eastAsia="宋体" w:cs="宋体"/>
          <w:lang w:val="en-US" w:eastAsia="zh-CN"/>
        </w:rPr>
        <w:t>3</w:t>
      </w:r>
      <w:r>
        <w:rPr>
          <w:rFonts w:hint="eastAsia" w:ascii="宋体" w:hAnsi="宋体" w:eastAsia="宋体" w:cs="宋体"/>
        </w:rPr>
        <w:t>）中标（成交）供应商中标（成交）后，必须按规定采用银行对公转账方式向深圳交易集团有限公司直接交纳代理服务费，交纳信息及要求按照缴款</w:t>
      </w:r>
      <w:r>
        <w:rPr>
          <w:rFonts w:hint="eastAsia" w:ascii="宋体" w:hAnsi="宋体" w:eastAsia="宋体" w:cs="宋体"/>
          <w:lang w:eastAsia="zh-CN"/>
        </w:rPr>
        <w:t>（</w:t>
      </w:r>
      <w:r>
        <w:rPr>
          <w:rFonts w:hint="eastAsia" w:ascii="宋体" w:hAnsi="宋体" w:eastAsia="宋体" w:cs="宋体"/>
          <w:lang w:val="en-US" w:eastAsia="zh-CN"/>
        </w:rPr>
        <w:t>付款</w:t>
      </w:r>
      <w:r>
        <w:rPr>
          <w:rFonts w:hint="eastAsia" w:ascii="宋体" w:hAnsi="宋体" w:eastAsia="宋体" w:cs="宋体"/>
          <w:lang w:eastAsia="zh-CN"/>
        </w:rPr>
        <w:t>）</w:t>
      </w:r>
      <w:r>
        <w:rPr>
          <w:rFonts w:hint="eastAsia" w:ascii="宋体" w:hAnsi="宋体" w:eastAsia="宋体" w:cs="宋体"/>
        </w:rPr>
        <w:t>通知书执行。</w:t>
      </w:r>
    </w:p>
    <w:p w14:paraId="142C21E6">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2AC16757">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0096F311">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5FD4E06D">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sectPr>
          <w:pgSz w:w="11907" w:h="16840"/>
          <w:pgMar w:top="1440" w:right="1797" w:bottom="1440" w:left="1797" w:header="851" w:footer="992" w:gutter="0"/>
          <w:cols w:space="425" w:num="1"/>
          <w:titlePg/>
          <w:docGrid w:linePitch="462" w:charSpace="0"/>
        </w:sectPr>
      </w:pPr>
    </w:p>
    <w:bookmarkEnd w:id="35"/>
    <w:p w14:paraId="352C8F96">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第三章 用户需求书</w:t>
      </w:r>
    </w:p>
    <w:p w14:paraId="7BB1DA66">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szCs w:val="24"/>
        </w:rPr>
        <w:t>一、项目基本信息</w:t>
      </w:r>
    </w:p>
    <w:tbl>
      <w:tblPr>
        <w:tblStyle w:val="43"/>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7"/>
        <w:gridCol w:w="2581"/>
        <w:gridCol w:w="2901"/>
        <w:gridCol w:w="2679"/>
      </w:tblGrid>
      <w:tr w14:paraId="19311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477" w:type="dxa"/>
            <w:vAlign w:val="center"/>
          </w:tcPr>
          <w:p w14:paraId="7A5DFEA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bookmarkStart w:id="38" w:name="OLE_LINK7"/>
            <w:r>
              <w:rPr>
                <w:rFonts w:hint="eastAsia" w:ascii="宋体" w:hAnsi="宋体" w:eastAsia="宋体" w:cs="宋体"/>
                <w:bCs/>
                <w:szCs w:val="21"/>
              </w:rPr>
              <w:t>序号</w:t>
            </w:r>
          </w:p>
        </w:tc>
        <w:tc>
          <w:tcPr>
            <w:tcW w:w="2581" w:type="dxa"/>
            <w:vAlign w:val="center"/>
          </w:tcPr>
          <w:p w14:paraId="48A2385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2901" w:type="dxa"/>
            <w:vAlign w:val="center"/>
          </w:tcPr>
          <w:p w14:paraId="5F2FE8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采购项目名称</w:t>
            </w:r>
          </w:p>
        </w:tc>
        <w:tc>
          <w:tcPr>
            <w:tcW w:w="2679" w:type="dxa"/>
            <w:vAlign w:val="center"/>
          </w:tcPr>
          <w:p w14:paraId="2379707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财政预算限额</w:t>
            </w:r>
            <w:bookmarkStart w:id="39" w:name="OLE_LINK3"/>
            <w:r>
              <w:rPr>
                <w:rFonts w:hint="eastAsia" w:ascii="宋体" w:hAnsi="宋体" w:eastAsia="宋体" w:cs="宋体"/>
                <w:b/>
                <w:bCs/>
                <w:color w:val="FF0000"/>
                <w:szCs w:val="21"/>
              </w:rPr>
              <w:t>（元）</w:t>
            </w:r>
            <w:bookmarkEnd w:id="39"/>
          </w:p>
        </w:tc>
      </w:tr>
      <w:tr w14:paraId="430BD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477" w:type="dxa"/>
            <w:vAlign w:val="center"/>
          </w:tcPr>
          <w:p w14:paraId="49C872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1</w:t>
            </w:r>
          </w:p>
        </w:tc>
        <w:tc>
          <w:tcPr>
            <w:tcW w:w="2581" w:type="dxa"/>
            <w:vAlign w:val="center"/>
          </w:tcPr>
          <w:p w14:paraId="158F18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PLAN-******</w:t>
            </w:r>
          </w:p>
        </w:tc>
        <w:tc>
          <w:tcPr>
            <w:tcW w:w="2901" w:type="dxa"/>
            <w:vAlign w:val="center"/>
          </w:tcPr>
          <w:p w14:paraId="30298CF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深圳市龙华区政务服务和数据管理局户外高空广告牌安全风险监测预警项目</w:t>
            </w:r>
          </w:p>
        </w:tc>
        <w:tc>
          <w:tcPr>
            <w:tcW w:w="2679" w:type="dxa"/>
            <w:vAlign w:val="center"/>
          </w:tcPr>
          <w:p w14:paraId="4ECA194C">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Cs/>
                <w:color w:val="FF0000"/>
                <w:szCs w:val="21"/>
                <w:lang w:val="en-US" w:eastAsia="zh-CN"/>
              </w:rPr>
            </w:pPr>
            <w:r>
              <w:rPr>
                <w:rFonts w:hint="eastAsia" w:ascii="宋体" w:hAnsi="宋体" w:eastAsia="宋体" w:cs="宋体"/>
                <w:bCs/>
                <w:color w:val="FF0000"/>
                <w:szCs w:val="21"/>
                <w:lang w:val="en-US" w:eastAsia="zh-CN"/>
              </w:rPr>
              <w:t>1,086,000.00</w:t>
            </w:r>
          </w:p>
        </w:tc>
      </w:tr>
      <w:bookmarkEnd w:id="38"/>
    </w:tbl>
    <w:p w14:paraId="3E877C14">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40" w:name="_Hlk72258617"/>
      <w:r>
        <w:rPr>
          <w:rFonts w:hint="eastAsia" w:ascii="宋体" w:hAnsi="宋体" w:eastAsia="宋体" w:cs="宋体"/>
          <w:szCs w:val="24"/>
        </w:rPr>
        <w:t>二、</w:t>
      </w:r>
      <w:bookmarkStart w:id="41" w:name="_Hlk72073432"/>
      <w:r>
        <w:rPr>
          <w:rFonts w:hint="eastAsia" w:ascii="宋体" w:hAnsi="宋体" w:eastAsia="宋体" w:cs="宋体"/>
          <w:b/>
          <w:bCs/>
          <w:color w:val="FF0000"/>
          <w:szCs w:val="21"/>
        </w:rPr>
        <w:t>★</w:t>
      </w:r>
      <w:r>
        <w:rPr>
          <w:rFonts w:hint="eastAsia" w:ascii="宋体" w:hAnsi="宋体" w:eastAsia="宋体" w:cs="宋体"/>
          <w:szCs w:val="24"/>
        </w:rPr>
        <w:t>货物需求明细</w:t>
      </w:r>
      <w:bookmarkEnd w:id="41"/>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
        <w:gridCol w:w="793"/>
        <w:gridCol w:w="1643"/>
        <w:gridCol w:w="861"/>
        <w:gridCol w:w="652"/>
        <w:gridCol w:w="3777"/>
      </w:tblGrid>
      <w:tr w14:paraId="58C1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71452F0E">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序号</w:t>
            </w:r>
          </w:p>
        </w:tc>
        <w:tc>
          <w:tcPr>
            <w:tcW w:w="793" w:type="dxa"/>
            <w:vAlign w:val="center"/>
          </w:tcPr>
          <w:p w14:paraId="003AB2D7">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sz w:val="21"/>
                <w:szCs w:val="21"/>
              </w:rPr>
              <w:t>采购计划编号</w:t>
            </w:r>
          </w:p>
        </w:tc>
        <w:tc>
          <w:tcPr>
            <w:tcW w:w="1643" w:type="dxa"/>
            <w:vAlign w:val="center"/>
          </w:tcPr>
          <w:p w14:paraId="57A41F60">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货物名称</w:t>
            </w:r>
          </w:p>
          <w:p w14:paraId="3E74634E">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（标的名称）</w:t>
            </w:r>
          </w:p>
        </w:tc>
        <w:tc>
          <w:tcPr>
            <w:tcW w:w="861" w:type="dxa"/>
            <w:vAlign w:val="center"/>
          </w:tcPr>
          <w:p w14:paraId="1C39B5F6">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数量</w:t>
            </w:r>
          </w:p>
        </w:tc>
        <w:tc>
          <w:tcPr>
            <w:tcW w:w="652" w:type="dxa"/>
            <w:vAlign w:val="center"/>
          </w:tcPr>
          <w:p w14:paraId="07CC3978">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单位</w:t>
            </w:r>
          </w:p>
        </w:tc>
        <w:tc>
          <w:tcPr>
            <w:tcW w:w="3777" w:type="dxa"/>
            <w:vAlign w:val="center"/>
          </w:tcPr>
          <w:p w14:paraId="61BA3C17">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bCs/>
                <w:color w:val="FF0000"/>
                <w:sz w:val="21"/>
                <w:szCs w:val="21"/>
              </w:rPr>
            </w:pPr>
            <w:r>
              <w:rPr>
                <w:rFonts w:hint="eastAsia" w:ascii="宋体" w:hAnsi="宋体" w:eastAsia="宋体" w:cs="宋体"/>
                <w:b/>
                <w:bCs/>
                <w:color w:val="FF0000"/>
                <w:sz w:val="21"/>
                <w:szCs w:val="21"/>
              </w:rPr>
              <w:t>备注</w:t>
            </w:r>
          </w:p>
        </w:tc>
      </w:tr>
      <w:tr w14:paraId="3D8C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620C4136">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1</w:t>
            </w:r>
          </w:p>
        </w:tc>
        <w:tc>
          <w:tcPr>
            <w:tcW w:w="793" w:type="dxa"/>
            <w:vMerge w:val="restart"/>
            <w:vAlign w:val="center"/>
          </w:tcPr>
          <w:p w14:paraId="4E775AA2">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PLAN-***</w:t>
            </w:r>
          </w:p>
        </w:tc>
        <w:tc>
          <w:tcPr>
            <w:tcW w:w="1643" w:type="dxa"/>
            <w:vAlign w:val="center"/>
          </w:tcPr>
          <w:p w14:paraId="3513F145">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异动监测仪</w:t>
            </w:r>
          </w:p>
        </w:tc>
        <w:tc>
          <w:tcPr>
            <w:tcW w:w="861" w:type="dxa"/>
            <w:vAlign w:val="center"/>
          </w:tcPr>
          <w:p w14:paraId="00ADA6A9">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1</w:t>
            </w:r>
            <w:r>
              <w:rPr>
                <w:rFonts w:hint="eastAsia" w:ascii="宋体" w:hAnsi="宋体" w:eastAsia="宋体" w:cs="宋体"/>
                <w:color w:val="auto"/>
                <w:kern w:val="2"/>
                <w:sz w:val="21"/>
                <w:szCs w:val="21"/>
                <w:lang w:val="en-US" w:eastAsia="zh-CN"/>
              </w:rPr>
              <w:t>60</w:t>
            </w:r>
          </w:p>
        </w:tc>
        <w:tc>
          <w:tcPr>
            <w:tcW w:w="652" w:type="dxa"/>
            <w:vAlign w:val="center"/>
          </w:tcPr>
          <w:p w14:paraId="7E12C223">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lang w:eastAsia="zh-CN"/>
              </w:rPr>
              <w:t>台</w:t>
            </w:r>
          </w:p>
        </w:tc>
        <w:tc>
          <w:tcPr>
            <w:tcW w:w="3777" w:type="dxa"/>
            <w:vAlign w:val="center"/>
          </w:tcPr>
          <w:p w14:paraId="25A3F07D">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sz w:val="21"/>
                <w:szCs w:val="21"/>
              </w:rPr>
              <w:t>拒绝进口</w:t>
            </w:r>
            <w:r>
              <w:rPr>
                <w:rFonts w:hint="eastAsia" w:ascii="宋体" w:hAnsi="宋体" w:cs="宋体"/>
                <w:b w:val="0"/>
                <w:bCs w:val="0"/>
                <w:sz w:val="21"/>
                <w:szCs w:val="21"/>
                <w:lang w:val="en-US" w:eastAsia="zh-CN"/>
              </w:rPr>
              <w:t>,监测户外高空广告牌的倾斜、震动，包含3年流量费。</w:t>
            </w:r>
          </w:p>
        </w:tc>
      </w:tr>
      <w:tr w14:paraId="10CDF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2158E6D6">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2</w:t>
            </w:r>
          </w:p>
        </w:tc>
        <w:tc>
          <w:tcPr>
            <w:tcW w:w="793" w:type="dxa"/>
            <w:vMerge w:val="continue"/>
            <w:vAlign w:val="center"/>
          </w:tcPr>
          <w:p w14:paraId="0BA0D200">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43" w:type="dxa"/>
            <w:vAlign w:val="center"/>
          </w:tcPr>
          <w:p w14:paraId="3E88B540">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设备集成调试</w:t>
            </w:r>
          </w:p>
        </w:tc>
        <w:tc>
          <w:tcPr>
            <w:tcW w:w="861" w:type="dxa"/>
            <w:vAlign w:val="center"/>
          </w:tcPr>
          <w:p w14:paraId="21F1ACBA">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1</w:t>
            </w:r>
          </w:p>
        </w:tc>
        <w:tc>
          <w:tcPr>
            <w:tcW w:w="652" w:type="dxa"/>
            <w:vAlign w:val="center"/>
          </w:tcPr>
          <w:p w14:paraId="4275C3C9">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项</w:t>
            </w:r>
          </w:p>
        </w:tc>
        <w:tc>
          <w:tcPr>
            <w:tcW w:w="3777" w:type="dxa"/>
            <w:vAlign w:val="center"/>
          </w:tcPr>
          <w:p w14:paraId="6F86F4E9">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sz w:val="21"/>
                <w:szCs w:val="21"/>
              </w:rPr>
              <w:t>拒绝进口</w:t>
            </w:r>
            <w:r>
              <w:rPr>
                <w:rFonts w:hint="eastAsia" w:ascii="宋体" w:hAnsi="宋体" w:cs="宋体"/>
                <w:b w:val="0"/>
                <w:bCs w:val="0"/>
                <w:sz w:val="21"/>
                <w:szCs w:val="21"/>
                <w:lang w:val="en-US" w:eastAsia="zh-CN"/>
              </w:rPr>
              <w:t>,异动监测仪的集成、调试，按硬件设备价格8%收取。</w:t>
            </w:r>
          </w:p>
        </w:tc>
      </w:tr>
      <w:tr w14:paraId="64B5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24E06C1E">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3</w:t>
            </w:r>
          </w:p>
        </w:tc>
        <w:tc>
          <w:tcPr>
            <w:tcW w:w="793" w:type="dxa"/>
            <w:vMerge w:val="continue"/>
            <w:vAlign w:val="center"/>
          </w:tcPr>
          <w:p w14:paraId="7F63B6B3">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43" w:type="dxa"/>
            <w:vAlign w:val="center"/>
          </w:tcPr>
          <w:p w14:paraId="12B0185E">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系统平台</w:t>
            </w:r>
          </w:p>
        </w:tc>
        <w:tc>
          <w:tcPr>
            <w:tcW w:w="861" w:type="dxa"/>
            <w:vAlign w:val="center"/>
          </w:tcPr>
          <w:p w14:paraId="48F7B33F">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1</w:t>
            </w:r>
          </w:p>
        </w:tc>
        <w:tc>
          <w:tcPr>
            <w:tcW w:w="652" w:type="dxa"/>
            <w:vAlign w:val="center"/>
          </w:tcPr>
          <w:p w14:paraId="49AD45FC">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项</w:t>
            </w:r>
          </w:p>
        </w:tc>
        <w:tc>
          <w:tcPr>
            <w:tcW w:w="3777" w:type="dxa"/>
            <w:vAlign w:val="center"/>
          </w:tcPr>
          <w:p w14:paraId="3C7651D9">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cs="宋体"/>
                <w:b w:val="0"/>
                <w:bCs w:val="0"/>
                <w:sz w:val="21"/>
                <w:szCs w:val="21"/>
                <w:lang w:val="en-US" w:eastAsia="zh-CN"/>
              </w:rPr>
            </w:pPr>
            <w:r>
              <w:rPr>
                <w:rFonts w:hint="eastAsia" w:ascii="宋体" w:hAnsi="宋体" w:eastAsia="宋体" w:cs="宋体"/>
                <w:b w:val="0"/>
                <w:bCs w:val="0"/>
                <w:sz w:val="21"/>
                <w:szCs w:val="21"/>
              </w:rPr>
              <w:t>拒绝进口</w:t>
            </w:r>
            <w:r>
              <w:rPr>
                <w:rFonts w:hint="eastAsia" w:ascii="宋体" w:hAnsi="宋体" w:cs="宋体"/>
                <w:b w:val="0"/>
                <w:bCs w:val="0"/>
                <w:sz w:val="21"/>
                <w:szCs w:val="21"/>
                <w:lang w:val="en-US" w:eastAsia="zh-CN"/>
              </w:rPr>
              <w:t>,包含设备GIS数据地图、监测数据展示、告警展示、设备管理、告警通知记录、告警设置、报警处理记录、报警历史、设备维护方案、数据操作、阈值设置、</w:t>
            </w:r>
          </w:p>
          <w:p w14:paraId="73B3B579">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数据推送功能。</w:t>
            </w:r>
          </w:p>
        </w:tc>
      </w:tr>
      <w:tr w14:paraId="7367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7BB21DB6">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4</w:t>
            </w:r>
          </w:p>
        </w:tc>
        <w:tc>
          <w:tcPr>
            <w:tcW w:w="793" w:type="dxa"/>
            <w:vMerge w:val="continue"/>
            <w:vAlign w:val="center"/>
          </w:tcPr>
          <w:p w14:paraId="119E8AD9">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43" w:type="dxa"/>
            <w:vAlign w:val="center"/>
          </w:tcPr>
          <w:p w14:paraId="0E8DB056">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系统对接</w:t>
            </w:r>
          </w:p>
        </w:tc>
        <w:tc>
          <w:tcPr>
            <w:tcW w:w="861" w:type="dxa"/>
            <w:vAlign w:val="center"/>
          </w:tcPr>
          <w:p w14:paraId="4461D889">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1</w:t>
            </w:r>
          </w:p>
        </w:tc>
        <w:tc>
          <w:tcPr>
            <w:tcW w:w="652" w:type="dxa"/>
            <w:vAlign w:val="center"/>
          </w:tcPr>
          <w:p w14:paraId="2C2BF014">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项</w:t>
            </w:r>
          </w:p>
        </w:tc>
        <w:tc>
          <w:tcPr>
            <w:tcW w:w="3777" w:type="dxa"/>
            <w:vAlign w:val="center"/>
          </w:tcPr>
          <w:p w14:paraId="3F509935">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val="0"/>
                <w:bCs w:val="0"/>
                <w:color w:val="FF0000"/>
                <w:sz w:val="21"/>
                <w:szCs w:val="21"/>
                <w:lang w:val="en-US" w:eastAsia="zh-CN"/>
              </w:rPr>
            </w:pPr>
            <w:r>
              <w:rPr>
                <w:rFonts w:hint="eastAsia" w:ascii="宋体" w:hAnsi="宋体" w:eastAsia="宋体" w:cs="宋体"/>
                <w:b w:val="0"/>
                <w:bCs w:val="0"/>
                <w:sz w:val="21"/>
                <w:szCs w:val="21"/>
              </w:rPr>
              <w:t>拒绝进口</w:t>
            </w:r>
            <w:r>
              <w:rPr>
                <w:rFonts w:hint="eastAsia" w:ascii="宋体" w:hAnsi="宋体" w:cs="宋体"/>
                <w:b w:val="0"/>
                <w:bCs w:val="0"/>
                <w:sz w:val="21"/>
                <w:szCs w:val="21"/>
                <w:lang w:val="en-US" w:eastAsia="zh-CN"/>
              </w:rPr>
              <w:t>,包含和民生诉求平台系统对接，数字孪生平台对接，粤政易H5链接，物联网平台。</w:t>
            </w:r>
          </w:p>
        </w:tc>
      </w:tr>
      <w:tr w14:paraId="0D4B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03" w:type="dxa"/>
            <w:vAlign w:val="center"/>
          </w:tcPr>
          <w:p w14:paraId="7D4A0514">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r>
              <w:rPr>
                <w:rFonts w:hint="eastAsia" w:ascii="宋体" w:hAnsi="宋体" w:eastAsia="宋体" w:cs="宋体"/>
                <w:bCs/>
                <w:sz w:val="21"/>
                <w:szCs w:val="21"/>
              </w:rPr>
              <w:t>5</w:t>
            </w:r>
          </w:p>
        </w:tc>
        <w:tc>
          <w:tcPr>
            <w:tcW w:w="793" w:type="dxa"/>
            <w:vMerge w:val="continue"/>
            <w:vAlign w:val="center"/>
          </w:tcPr>
          <w:p w14:paraId="19E534D1">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Cs/>
                <w:sz w:val="21"/>
                <w:szCs w:val="21"/>
              </w:rPr>
            </w:pPr>
          </w:p>
        </w:tc>
        <w:tc>
          <w:tcPr>
            <w:tcW w:w="1643" w:type="dxa"/>
            <w:vAlign w:val="center"/>
          </w:tcPr>
          <w:p w14:paraId="01C0868D">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高空作业费</w:t>
            </w:r>
          </w:p>
        </w:tc>
        <w:tc>
          <w:tcPr>
            <w:tcW w:w="861" w:type="dxa"/>
            <w:vAlign w:val="center"/>
          </w:tcPr>
          <w:p w14:paraId="04359DF2">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lang w:val="en-US" w:eastAsia="zh-CN"/>
              </w:rPr>
              <w:t>1</w:t>
            </w:r>
          </w:p>
        </w:tc>
        <w:tc>
          <w:tcPr>
            <w:tcW w:w="652" w:type="dxa"/>
            <w:vAlign w:val="center"/>
          </w:tcPr>
          <w:p w14:paraId="1D17BFED">
            <w:pPr>
              <w:keepNext w:val="0"/>
              <w:keepLines w:val="0"/>
              <w:pageBreakBefore w:val="0"/>
              <w:widowControl/>
              <w:kinsoku/>
              <w:wordWrap/>
              <w:overflowPunct/>
              <w:topLinePunct w:val="0"/>
              <w:autoSpaceDE/>
              <w:autoSpaceDN/>
              <w:bidi w:val="0"/>
              <w:adjustRightInd w:val="0"/>
              <w:snapToGrid w:val="0"/>
              <w:spacing w:line="360" w:lineRule="auto"/>
              <w:jc w:val="center"/>
              <w:textAlignment w:val="auto"/>
              <w:rPr>
                <w:rFonts w:hint="eastAsia" w:ascii="宋体" w:hAnsi="宋体" w:eastAsia="宋体" w:cs="宋体"/>
                <w:bCs/>
                <w:sz w:val="21"/>
                <w:szCs w:val="21"/>
              </w:rPr>
            </w:pPr>
            <w:r>
              <w:rPr>
                <w:rFonts w:hint="eastAsia" w:ascii="宋体" w:hAnsi="宋体" w:eastAsia="宋体" w:cs="宋体"/>
                <w:color w:val="auto"/>
                <w:kern w:val="2"/>
                <w:sz w:val="21"/>
                <w:szCs w:val="21"/>
              </w:rPr>
              <w:t>项</w:t>
            </w:r>
          </w:p>
        </w:tc>
        <w:tc>
          <w:tcPr>
            <w:tcW w:w="3777" w:type="dxa"/>
            <w:vAlign w:val="center"/>
          </w:tcPr>
          <w:p w14:paraId="50129ACB">
            <w:pPr>
              <w:keepNext w:val="0"/>
              <w:keepLines w:val="0"/>
              <w:pageBreakBefore w:val="0"/>
              <w:kinsoku/>
              <w:wordWrap/>
              <w:overflowPunct/>
              <w:topLinePunct w:val="0"/>
              <w:autoSpaceDE/>
              <w:autoSpaceDN/>
              <w:bidi w:val="0"/>
              <w:spacing w:beforeAutospacing="0" w:afterAutospacing="0" w:line="360" w:lineRule="auto"/>
              <w:ind w:left="0" w:leftChars="0" w:right="0" w:firstLine="0" w:firstLineChars="0"/>
              <w:jc w:val="center"/>
              <w:textAlignment w:val="auto"/>
              <w:rPr>
                <w:rFonts w:hint="eastAsia" w:ascii="宋体" w:hAnsi="宋体" w:eastAsia="宋体" w:cs="宋体"/>
                <w:b w:val="0"/>
                <w:bCs w:val="0"/>
                <w:color w:val="FF0000"/>
                <w:sz w:val="21"/>
                <w:szCs w:val="21"/>
                <w:highlight w:val="yellow"/>
                <w:lang w:val="en-US" w:eastAsia="zh-CN"/>
              </w:rPr>
            </w:pPr>
            <w:r>
              <w:rPr>
                <w:rFonts w:hint="eastAsia" w:ascii="宋体" w:hAnsi="宋体" w:eastAsia="宋体" w:cs="宋体"/>
                <w:b w:val="0"/>
                <w:bCs w:val="0"/>
                <w:sz w:val="21"/>
                <w:szCs w:val="21"/>
              </w:rPr>
              <w:t>拒绝进口</w:t>
            </w:r>
            <w:r>
              <w:rPr>
                <w:rFonts w:hint="eastAsia" w:ascii="宋体" w:hAnsi="宋体" w:cs="宋体"/>
                <w:b w:val="0"/>
                <w:bCs w:val="0"/>
                <w:sz w:val="21"/>
                <w:szCs w:val="21"/>
                <w:lang w:val="en-US" w:eastAsia="zh-CN"/>
              </w:rPr>
              <w:t>,涉及高空作业需要租用作业车辆和聘请专业作业人员</w:t>
            </w:r>
          </w:p>
        </w:tc>
      </w:tr>
    </w:tbl>
    <w:p w14:paraId="4B8F69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 xml:space="preserve">备注：1.备注栏注明“拒绝进口”的产品不接受投标人选用进口产品参与投标；注明“接受进口”的产品允许投标人选用进口产品参与投标，但不排斥国内产品。 </w:t>
      </w:r>
    </w:p>
    <w:p w14:paraId="53E3C8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7508C2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3、本项目核心产品为：</w:t>
      </w:r>
      <w:r>
        <w:rPr>
          <w:rFonts w:hint="eastAsia" w:ascii="宋体" w:hAnsi="宋体" w:eastAsia="宋体" w:cs="宋体"/>
          <w:b/>
          <w:color w:val="FF0000"/>
          <w:szCs w:val="21"/>
          <w:u w:val="single"/>
        </w:rPr>
        <w:t xml:space="preserve"> 异动监测仪 </w:t>
      </w:r>
      <w:r>
        <w:rPr>
          <w:rFonts w:hint="eastAsia" w:ascii="宋体" w:hAnsi="宋体" w:eastAsia="宋体" w:cs="宋体"/>
          <w:b/>
          <w:color w:val="FF0000"/>
          <w:szCs w:val="21"/>
        </w:rPr>
        <w:t>。</w:t>
      </w:r>
    </w:p>
    <w:bookmarkEnd w:id="40"/>
    <w:p w14:paraId="5406506E">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42" w:name="_Toc128884461"/>
      <w:r>
        <w:rPr>
          <w:rFonts w:hint="eastAsia" w:ascii="宋体" w:hAnsi="宋体" w:eastAsia="宋体" w:cs="宋体"/>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741F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32A3C85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序号</w:t>
            </w:r>
          </w:p>
        </w:tc>
        <w:tc>
          <w:tcPr>
            <w:tcW w:w="7282" w:type="dxa"/>
            <w:vAlign w:val="center"/>
          </w:tcPr>
          <w:p w14:paraId="447C8A0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r>
      <w:tr w14:paraId="5EF7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top"/>
          </w:tcPr>
          <w:p w14:paraId="1436F15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lang w:eastAsia="zh-CN"/>
              </w:rPr>
            </w:pPr>
            <w:r>
              <w:rPr>
                <w:rFonts w:hint="eastAsia" w:ascii="宋体" w:hAnsi="宋体" w:eastAsia="宋体" w:cs="宋体"/>
                <w:kern w:val="0"/>
                <w:szCs w:val="21"/>
                <w:lang w:val="en-US" w:eastAsia="zh-CN"/>
              </w:rPr>
              <w:t>1</w:t>
            </w:r>
          </w:p>
        </w:tc>
        <w:tc>
          <w:tcPr>
            <w:tcW w:w="7282" w:type="dxa"/>
            <w:vAlign w:val="top"/>
          </w:tcPr>
          <w:p w14:paraId="4F5C329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lang w:val="en-US"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14:paraId="218547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注：上表所列内容为不可负偏离条款</w:t>
      </w:r>
      <w:bookmarkEnd w:id="42"/>
      <w:r>
        <w:rPr>
          <w:rFonts w:hint="eastAsia" w:ascii="宋体" w:hAnsi="宋体" w:eastAsia="宋体" w:cs="宋体"/>
          <w:b/>
        </w:rPr>
        <w:t>，负偏离将视为未实质性满足招标文件要求作投标无效处理。</w:t>
      </w:r>
    </w:p>
    <w:p w14:paraId="1C7AEC4A">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四、技术要求</w:t>
      </w:r>
    </w:p>
    <w:p w14:paraId="730D0C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bookmarkStart w:id="43" w:name="_Hlk72585069"/>
      <w:r>
        <w:rPr>
          <w:rFonts w:hint="eastAsia" w:ascii="宋体" w:hAnsi="宋体" w:eastAsia="宋体" w:cs="宋体"/>
          <w:b/>
          <w:szCs w:val="21"/>
        </w:rPr>
        <w:t xml:space="preserve">说明： </w:t>
      </w:r>
      <w:r>
        <w:rPr>
          <w:rFonts w:hint="eastAsia" w:ascii="宋体" w:hAnsi="宋体" w:eastAsia="宋体" w:cs="宋体"/>
          <w:b/>
        </w:rPr>
        <w:t>1、评分时，如对一项招标技术要求（以划分框为准）中的内容存在两处（或以上）负偏离的，在评分时只作一项负偏离扣分。</w:t>
      </w:r>
    </w:p>
    <w:p w14:paraId="1AC5E9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2、带★号条款为不可</w:t>
      </w:r>
      <w:r>
        <w:rPr>
          <w:rFonts w:hint="eastAsia" w:ascii="宋体" w:hAnsi="宋体" w:eastAsia="宋体" w:cs="宋体"/>
          <w:b/>
          <w:szCs w:val="21"/>
          <w:lang w:val="en-US" w:eastAsia="zh-CN"/>
        </w:rPr>
        <w:t>负</w:t>
      </w:r>
      <w:r>
        <w:rPr>
          <w:rFonts w:hint="eastAsia" w:ascii="宋体" w:hAnsi="宋体" w:eastAsia="宋体" w:cs="宋体"/>
          <w:b/>
          <w:szCs w:val="21"/>
        </w:rPr>
        <w:t>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”指标项为重要参数条款，负偏离时依相关评分准则内容作重点扣分处理。</w:t>
      </w:r>
    </w:p>
    <w:p w14:paraId="3337F5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3、招标技术要求中，要求提供证明资料需提供相关证明资料。</w:t>
      </w:r>
    </w:p>
    <w:p w14:paraId="604577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bookmarkStart w:id="150" w:name="_GoBack"/>
      <w:bookmarkEnd w:id="150"/>
    </w:p>
    <w:bookmarkEnd w:id="43"/>
    <w:tbl>
      <w:tblPr>
        <w:tblStyle w:val="43"/>
        <w:tblW w:w="846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1134"/>
        <w:gridCol w:w="6485"/>
      </w:tblGrid>
      <w:tr w14:paraId="4D49D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841" w:type="dxa"/>
            <w:vAlign w:val="center"/>
          </w:tcPr>
          <w:p w14:paraId="70D6A08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bookmarkStart w:id="44" w:name="_Hlk70236148"/>
            <w:r>
              <w:rPr>
                <w:rFonts w:hint="eastAsia" w:ascii="宋体" w:hAnsi="宋体" w:eastAsia="宋体" w:cs="宋体"/>
                <w:color w:val="000000" w:themeColor="text1"/>
                <w:szCs w:val="21"/>
                <w14:textFill>
                  <w14:solidFill>
                    <w14:schemeClr w14:val="tx1"/>
                  </w14:solidFill>
                </w14:textFill>
              </w:rPr>
              <w:t>序号</w:t>
            </w:r>
          </w:p>
        </w:tc>
        <w:tc>
          <w:tcPr>
            <w:tcW w:w="1134" w:type="dxa"/>
            <w:vAlign w:val="center"/>
          </w:tcPr>
          <w:p w14:paraId="74AE4BA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货物名称</w:t>
            </w:r>
          </w:p>
        </w:tc>
        <w:tc>
          <w:tcPr>
            <w:tcW w:w="6485" w:type="dxa"/>
            <w:vAlign w:val="center"/>
          </w:tcPr>
          <w:p w14:paraId="7F123C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招标技术要求</w:t>
            </w:r>
          </w:p>
        </w:tc>
      </w:tr>
      <w:tr w14:paraId="30A9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restart"/>
            <w:vAlign w:val="center"/>
          </w:tcPr>
          <w:p w14:paraId="618D852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p>
        </w:tc>
        <w:tc>
          <w:tcPr>
            <w:tcW w:w="1134" w:type="dxa"/>
            <w:vMerge w:val="restart"/>
            <w:vAlign w:val="center"/>
          </w:tcPr>
          <w:p w14:paraId="4F0B7E6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异动监测仪</w:t>
            </w:r>
          </w:p>
        </w:tc>
        <w:tc>
          <w:tcPr>
            <w:tcW w:w="6485" w:type="dxa"/>
          </w:tcPr>
          <w:p w14:paraId="1D011D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异动监测仪特点：</w:t>
            </w:r>
          </w:p>
        </w:tc>
      </w:tr>
      <w:tr w14:paraId="6454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67A52F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23F0557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tcPr>
          <w:p w14:paraId="0260A3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（1）一体化设计，集传感、通信、存储、供电模块于同一设备中，小巧易携带，使用简单。</w:t>
            </w:r>
          </w:p>
        </w:tc>
      </w:tr>
      <w:tr w14:paraId="199A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46A0DA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0C57159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7A797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（2）采用窄带物联网传输技术，网络稳定性好，传输距离更长，产品功耗更低，通讯费用更少。</w:t>
            </w:r>
          </w:p>
        </w:tc>
      </w:tr>
      <w:tr w14:paraId="60004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1A4FF33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47A8B92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4809DD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（3）内置电池供电，供电更稳定，可支持设备连续工作3年以上。</w:t>
            </w:r>
          </w:p>
        </w:tc>
      </w:tr>
      <w:tr w14:paraId="7E9F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4BB468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0CA5D09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07631E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（4）傻瓜式安装，初始位置角度自动校零，任意角度安装到监测点即可。</w:t>
            </w:r>
          </w:p>
        </w:tc>
      </w:tr>
      <w:tr w14:paraId="44E2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6C5B0A9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6F3A3B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2B8538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（5）IP68防水防尘等级，无惧野外恶劣环境。可通过管理软件，对设备进行远程管理，如启用、禁用、重启设备等。</w:t>
            </w:r>
          </w:p>
        </w:tc>
      </w:tr>
      <w:tr w14:paraId="7BBBA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63532B6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0030951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53CBE3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（6）异常告警，如监测数据异常或超过设定的阈值，系统将立即上报告警。智能监测可通过采集的数据变化趋势，自动调整监测频率。</w:t>
            </w:r>
          </w:p>
        </w:tc>
      </w:tr>
      <w:tr w14:paraId="04537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2902060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03B644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06AC8C3F">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lang w:val="en-US" w:eastAsia="zh-CN"/>
              </w:rPr>
            </w:pPr>
            <w:r>
              <w:rPr>
                <w:rFonts w:hint="eastAsia" w:ascii="宋体" w:hAnsi="宋体" w:eastAsia="宋体" w:cs="宋体"/>
                <w:b/>
                <w:bCs/>
                <w:lang w:val="en-US" w:eastAsia="zh-CN"/>
              </w:rPr>
              <w:t>异动监测仪技术要求:</w:t>
            </w:r>
          </w:p>
        </w:tc>
      </w:tr>
      <w:tr w14:paraId="1C3B6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35C8028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5EF2D19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13B771D6">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lang w:val="en-US" w:eastAsia="zh-CN"/>
              </w:rPr>
            </w:pPr>
            <w:r>
              <w:rPr>
                <w:rFonts w:hint="eastAsia" w:ascii="宋体" w:hAnsi="宋体" w:eastAsia="宋体" w:cs="宋体"/>
                <w:b/>
                <w:bCs/>
                <w:lang w:val="en-US" w:eastAsia="zh-CN"/>
              </w:rPr>
              <w:t>GNSS:</w:t>
            </w:r>
          </w:p>
        </w:tc>
      </w:tr>
      <w:tr w14:paraId="72F00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2FD8A71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1574F7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66C84A1F">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lang w:val="en-US" w:eastAsia="zh-CN"/>
              </w:rPr>
            </w:pPr>
            <w:r>
              <w:rPr>
                <w:rFonts w:hint="eastAsia" w:ascii="宋体" w:hAnsi="宋体" w:eastAsia="宋体" w:cs="宋体"/>
                <w:lang w:val="en-US" w:eastAsia="zh-CN"/>
              </w:rPr>
              <w:t>BDS:B1/B2/B3</w:t>
            </w:r>
          </w:p>
        </w:tc>
      </w:tr>
      <w:tr w14:paraId="5FFC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4561DA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5B210D8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06233487">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lang w:val="en-US" w:eastAsia="zh-CN"/>
              </w:rPr>
            </w:pPr>
            <w:r>
              <w:rPr>
                <w:rFonts w:hint="eastAsia" w:ascii="宋体" w:hAnsi="宋体" w:eastAsia="宋体" w:cs="宋体"/>
                <w:lang w:val="en-US" w:eastAsia="zh-CN"/>
              </w:rPr>
              <w:t>GPS:L1/L2/L5/L-Band</w:t>
            </w:r>
          </w:p>
        </w:tc>
      </w:tr>
      <w:tr w14:paraId="602D2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vAlign w:val="center"/>
          </w:tcPr>
          <w:p w14:paraId="4C926F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vAlign w:val="center"/>
          </w:tcPr>
          <w:p w14:paraId="7C04639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6485" w:type="dxa"/>
            <w:vAlign w:val="top"/>
          </w:tcPr>
          <w:p w14:paraId="4ED2A5BF">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lang w:val="en-US" w:eastAsia="zh-CN"/>
              </w:rPr>
            </w:pPr>
            <w:r>
              <w:rPr>
                <w:rFonts w:hint="eastAsia" w:ascii="宋体" w:hAnsi="宋体" w:eastAsia="宋体" w:cs="宋体"/>
                <w:b/>
                <w:bCs/>
                <w:lang w:val="en-US" w:eastAsia="zh-CN"/>
              </w:rPr>
              <w:t>分辨率:</w:t>
            </w:r>
          </w:p>
        </w:tc>
      </w:tr>
      <w:tr w14:paraId="3E943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3D3FCDF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B229D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A915216">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倾斜:≤0.01°</w:t>
            </w:r>
          </w:p>
        </w:tc>
      </w:tr>
      <w:tr w14:paraId="039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BD341D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B6D66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1591E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旋转:≤0.01°</w:t>
            </w:r>
          </w:p>
        </w:tc>
      </w:tr>
      <w:tr w14:paraId="5B90D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3CFF6A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9155C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012CD42">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加速度:0.5mg</w:t>
            </w:r>
          </w:p>
        </w:tc>
      </w:tr>
      <w:tr w14:paraId="77EF7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086B937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E3878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E9FFD55">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角速度:0.1(°/s)/(LSB)</w:t>
            </w:r>
          </w:p>
        </w:tc>
      </w:tr>
      <w:tr w14:paraId="0162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2B26A6F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1C205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7E876EC6">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量程:</w:t>
            </w:r>
          </w:p>
        </w:tc>
      </w:tr>
      <w:tr w14:paraId="679C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6996FA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1B7E2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227601A">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X轴:±180°</w:t>
            </w:r>
          </w:p>
        </w:tc>
      </w:tr>
      <w:tr w14:paraId="27149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4193408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E81F7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F97345E">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Y轴:±90°</w:t>
            </w:r>
          </w:p>
        </w:tc>
      </w:tr>
      <w:tr w14:paraId="4ABBC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6499939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35804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415A518">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Z轴:±180°</w:t>
            </w:r>
          </w:p>
        </w:tc>
      </w:tr>
      <w:tr w14:paraId="226C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440306A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CD355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38FAAF0">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设备功耗:</w:t>
            </w:r>
          </w:p>
        </w:tc>
      </w:tr>
      <w:tr w14:paraId="732E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3A3D1A9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80150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9B0B898">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休眠电流:30uA/14V</w:t>
            </w:r>
          </w:p>
        </w:tc>
      </w:tr>
      <w:tr w14:paraId="3D9E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0E8A7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70891E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5D7C8FF">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工作电流:40mA/14V</w:t>
            </w:r>
          </w:p>
        </w:tc>
      </w:tr>
      <w:tr w14:paraId="559E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1A40F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73F08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FD219CD">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供电方式:</w:t>
            </w:r>
          </w:p>
        </w:tc>
      </w:tr>
      <w:tr w14:paraId="157B4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65E143E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9F22C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D4904FA">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工作电压:DC:6-25V（内置电池组可保证设备三年正常工作，不含传感器）</w:t>
            </w:r>
          </w:p>
        </w:tc>
      </w:tr>
      <w:tr w14:paraId="633C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36A5AA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76146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1139BC3">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水平面覆盖角度:360°</w:t>
            </w:r>
          </w:p>
        </w:tc>
      </w:tr>
      <w:tr w14:paraId="276ED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0A790E5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1DD39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F1DF7ED">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设备启动时间:≤1000ms</w:t>
            </w:r>
          </w:p>
        </w:tc>
      </w:tr>
      <w:tr w14:paraId="237B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9EC26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BCE5F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74148495">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最小唤醒加速度:&gt;4mg</w:t>
            </w:r>
          </w:p>
        </w:tc>
      </w:tr>
      <w:tr w14:paraId="707FF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4D6E786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AE5B4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E5E6765">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倾角精度:</w:t>
            </w:r>
          </w:p>
        </w:tc>
      </w:tr>
      <w:tr w14:paraId="71030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2F70B20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32AB7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BE4CA72">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静态精度:±0.1°</w:t>
            </w:r>
          </w:p>
        </w:tc>
      </w:tr>
      <w:tr w14:paraId="079B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C22978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067DF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6D7D716">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动态精度:±0.5°</w:t>
            </w:r>
          </w:p>
        </w:tc>
      </w:tr>
      <w:tr w14:paraId="2E83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0E12E7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0717B0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2651539">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最大温漂（-40℃-80℃）:±0.5°</w:t>
            </w:r>
          </w:p>
        </w:tc>
      </w:tr>
      <w:tr w14:paraId="2F50D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37B4E2E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95282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926FABA">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通信方式:GPRS/Cat.1</w:t>
            </w:r>
          </w:p>
        </w:tc>
      </w:tr>
      <w:tr w14:paraId="1434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BBAD21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4A9D7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6767E19">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接口类型:RS485</w:t>
            </w:r>
          </w:p>
        </w:tc>
      </w:tr>
      <w:tr w14:paraId="54E27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077508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48DE9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F2BC00F">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物理特性:</w:t>
            </w:r>
          </w:p>
        </w:tc>
      </w:tr>
      <w:tr w14:paraId="765AB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504344F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71761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1F5B7D88">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防护等级:IP68</w:t>
            </w:r>
          </w:p>
        </w:tc>
      </w:tr>
      <w:tr w14:paraId="649D5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4913E3C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7D00D3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04DA1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外形尺寸：∅148mmX95mm</w:t>
            </w:r>
          </w:p>
        </w:tc>
      </w:tr>
      <w:tr w14:paraId="60DD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45AB8E9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FAAA4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906DD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工作环境：</w:t>
            </w:r>
          </w:p>
        </w:tc>
      </w:tr>
      <w:tr w14:paraId="493EB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4FF451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5CDB1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F437D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工作温度：-40℃~80℃</w:t>
            </w:r>
          </w:p>
        </w:tc>
      </w:tr>
      <w:tr w14:paraId="0AB70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5FD00E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08F734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55332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工作湿度：&lt;=95%RH</w:t>
            </w:r>
          </w:p>
        </w:tc>
      </w:tr>
      <w:tr w14:paraId="5DBF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FB7B6D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E49B6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CBCCE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存储温度：-40℃~85℃</w:t>
            </w:r>
          </w:p>
        </w:tc>
      </w:tr>
      <w:tr w14:paraId="2C82C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3562C06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218DA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DD6B9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升级方式：支持远程升级</w:t>
            </w:r>
          </w:p>
        </w:tc>
      </w:tr>
      <w:tr w14:paraId="6FC68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3FD3F8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73FA6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9F38A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稳定性：</w:t>
            </w:r>
          </w:p>
        </w:tc>
      </w:tr>
      <w:tr w14:paraId="5352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B523E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C87DE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E3C2D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加速度：0.01g</w:t>
            </w:r>
          </w:p>
        </w:tc>
      </w:tr>
      <w:tr w14:paraId="087AF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40DC41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F4977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F67FD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角速度：0.05°/s</w:t>
            </w:r>
          </w:p>
        </w:tc>
      </w:tr>
      <w:tr w14:paraId="23AF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6860B4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39EBB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311B7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数据输出：</w:t>
            </w:r>
          </w:p>
        </w:tc>
      </w:tr>
      <w:tr w14:paraId="70388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4AD883E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7AA24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049FA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上报内容：加速度、角度、经纬度、电池电压、报警信号（震动报警）、CSQ、温度</w:t>
            </w:r>
          </w:p>
        </w:tc>
      </w:tr>
      <w:tr w14:paraId="583E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restart"/>
            <w:vAlign w:val="center"/>
          </w:tcPr>
          <w:p w14:paraId="6FA2416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2</w:t>
            </w:r>
          </w:p>
        </w:tc>
        <w:tc>
          <w:tcPr>
            <w:tcW w:w="1134" w:type="dxa"/>
            <w:vMerge w:val="restart"/>
            <w:vAlign w:val="center"/>
          </w:tcPr>
          <w:p w14:paraId="6B38611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平台软件部分</w:t>
            </w:r>
          </w:p>
        </w:tc>
        <w:tc>
          <w:tcPr>
            <w:tcW w:w="6485" w:type="dxa"/>
          </w:tcPr>
          <w:p w14:paraId="0BB246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color w:val="000000" w:themeColor="text1"/>
                <w:szCs w:val="21"/>
                <w:lang w:val="en-US" w:eastAsia="zh-CN"/>
                <w14:textFill>
                  <w14:solidFill>
                    <w14:schemeClr w14:val="tx1"/>
                  </w14:solidFill>
                </w14:textFill>
              </w:rPr>
              <w:t>户外高空广告牌安全风险监测预警平台采用B/S架构，后台服务器端实现数据计算、分析和存储，Web端实现系统业务数据展示和业务操作，平台实现对所在行政区户外高空广告牌监测设备进行一网监管，通过大数据、物联网、数据推送等先进手段，对报警设备的运行状态、报警情况、报警位置、报警信息推送进行管控，当安全风险预警发生时，平台将对设备绑定的电话号码通过发送短信通知报警信息，同时将预警事件推送至民生诉求平台。</w:t>
            </w:r>
          </w:p>
        </w:tc>
      </w:tr>
      <w:tr w14:paraId="5428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F856A9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FD15B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218D7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数据展示：</w:t>
            </w:r>
          </w:p>
        </w:tc>
      </w:tr>
      <w:tr w14:paraId="34ED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70" w:hRule="atLeast"/>
        </w:trPr>
        <w:tc>
          <w:tcPr>
            <w:tcW w:w="841" w:type="dxa"/>
            <w:vMerge w:val="continue"/>
          </w:tcPr>
          <w:p w14:paraId="6070F3B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DA628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710F3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GIS数据地图</w:t>
            </w:r>
            <w:r>
              <w:rPr>
                <w:rFonts w:hint="eastAsia" w:ascii="宋体" w:hAnsi="宋体" w:eastAsia="宋体" w:cs="宋体"/>
                <w:kern w:val="0"/>
                <w:sz w:val="21"/>
                <w:szCs w:val="21"/>
                <w:lang w:eastAsia="zh-CN"/>
              </w:rPr>
              <w:t>：</w:t>
            </w:r>
            <w:r>
              <w:rPr>
                <w:rFonts w:hint="eastAsia" w:ascii="宋体" w:hAnsi="宋体" w:eastAsia="宋体" w:cs="宋体"/>
                <w:sz w:val="21"/>
                <w:szCs w:val="21"/>
              </w:rPr>
              <w:t>能够实现GIS地图一张图展示设备的位置，点击设备位置图标可以展示监测点信息和设备信息。</w:t>
            </w:r>
          </w:p>
        </w:tc>
      </w:tr>
      <w:tr w14:paraId="2271E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B8F8A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99F79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BE7BE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监测数据展示</w:t>
            </w:r>
            <w:r>
              <w:rPr>
                <w:rFonts w:hint="eastAsia" w:ascii="宋体" w:hAnsi="宋体" w:eastAsia="宋体" w:cs="宋体"/>
                <w:kern w:val="0"/>
                <w:sz w:val="21"/>
                <w:szCs w:val="21"/>
                <w:lang w:eastAsia="zh-CN"/>
              </w:rPr>
              <w:t>：</w:t>
            </w:r>
            <w:r>
              <w:rPr>
                <w:rFonts w:hint="eastAsia" w:ascii="宋体" w:hAnsi="宋体" w:eastAsia="宋体" w:cs="宋体"/>
                <w:sz w:val="21"/>
                <w:szCs w:val="21"/>
              </w:rPr>
              <w:t>可以展示监测内容的数据，监测数据直观展示，可以选择查看监控类型，可以查看监控的数据，可以选择时间段查看统计数据，可以选择需要查看的监测点，可以选择查看时间间隔，显示数据也会跟着变化。</w:t>
            </w:r>
          </w:p>
        </w:tc>
      </w:tr>
      <w:tr w14:paraId="560B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1AA50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22525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95149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告警展示</w:t>
            </w:r>
            <w:r>
              <w:rPr>
                <w:rFonts w:hint="eastAsia" w:ascii="宋体" w:hAnsi="宋体" w:eastAsia="宋体" w:cs="宋体"/>
                <w:kern w:val="0"/>
                <w:sz w:val="21"/>
                <w:szCs w:val="21"/>
                <w:lang w:eastAsia="zh-CN"/>
              </w:rPr>
              <w:t>：</w:t>
            </w:r>
            <w:r>
              <w:rPr>
                <w:rFonts w:hint="eastAsia" w:ascii="宋体" w:hAnsi="宋体" w:eastAsia="宋体" w:cs="宋体"/>
                <w:sz w:val="21"/>
                <w:szCs w:val="21"/>
              </w:rPr>
              <w:t>首页可以显示设备预警类型，显示预警类型为蓝警，黄警，橙警，红警，可设置预警阈值，可以展示设备状态统计，可以展示设备的基本状态，</w:t>
            </w:r>
          </w:p>
        </w:tc>
      </w:tr>
      <w:tr w14:paraId="4941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EC704A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224132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9DC02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设备管理</w:t>
            </w:r>
            <w:r>
              <w:rPr>
                <w:rFonts w:hint="eastAsia" w:ascii="宋体" w:hAnsi="宋体" w:eastAsia="宋体" w:cs="宋体"/>
                <w:kern w:val="0"/>
                <w:sz w:val="21"/>
                <w:szCs w:val="21"/>
                <w:lang w:eastAsia="zh-CN"/>
              </w:rPr>
              <w:t>：</w:t>
            </w:r>
            <w:r>
              <w:rPr>
                <w:rFonts w:hint="eastAsia" w:ascii="宋体" w:hAnsi="宋体" w:eastAsia="宋体" w:cs="宋体"/>
                <w:sz w:val="21"/>
                <w:szCs w:val="21"/>
              </w:rPr>
              <w:t>设备管理可以对设备进行添加，关联，和删除，可以对设备的基本信息进行编辑。可将设备和监测点进行关联，支持批量的导入设备，可以选择查看设备的类型，序列号，型号等信息。</w:t>
            </w:r>
          </w:p>
        </w:tc>
      </w:tr>
      <w:tr w14:paraId="62D0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A5349B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640FDC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9F9E0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kern w:val="0"/>
                <w:sz w:val="21"/>
                <w:szCs w:val="21"/>
              </w:rPr>
              <w:t>告警中心</w:t>
            </w:r>
            <w:r>
              <w:rPr>
                <w:rFonts w:hint="eastAsia" w:ascii="宋体" w:hAnsi="宋体" w:eastAsia="宋体" w:cs="宋体"/>
                <w:b/>
                <w:bCs/>
                <w:kern w:val="0"/>
                <w:sz w:val="21"/>
                <w:szCs w:val="21"/>
                <w:lang w:eastAsia="zh-CN"/>
              </w:rPr>
              <w:t>：</w:t>
            </w:r>
          </w:p>
        </w:tc>
      </w:tr>
      <w:tr w14:paraId="7E51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4128EF0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C0567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D0932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告警通知记录</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查询和展示告警记录</w:t>
            </w:r>
          </w:p>
        </w:tc>
      </w:tr>
      <w:tr w14:paraId="0C25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36843B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7259F7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64181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告警设置</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设置告警状态和方式</w:t>
            </w:r>
          </w:p>
        </w:tc>
      </w:tr>
      <w:tr w14:paraId="12D4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DB1C29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7CF5B2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6835B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报警处理记录</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展示和查询报警事件处理记录</w:t>
            </w:r>
          </w:p>
        </w:tc>
      </w:tr>
      <w:tr w14:paraId="6500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26DC808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8F659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D782D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报警历史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展示和查询报警历史</w:t>
            </w:r>
          </w:p>
        </w:tc>
      </w:tr>
      <w:tr w14:paraId="64DCD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3E3C3C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233D9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68EB7B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设备故障历史</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展示和查询设备故障记录</w:t>
            </w:r>
          </w:p>
        </w:tc>
      </w:tr>
      <w:tr w14:paraId="3FE21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7E35902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284B6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92F7F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kern w:val="0"/>
                <w:sz w:val="21"/>
                <w:szCs w:val="21"/>
              </w:rPr>
              <w:t>设备运维</w:t>
            </w:r>
            <w:r>
              <w:rPr>
                <w:rFonts w:hint="eastAsia" w:ascii="宋体" w:hAnsi="宋体" w:eastAsia="宋体" w:cs="宋体"/>
                <w:b/>
                <w:bCs/>
                <w:kern w:val="0"/>
                <w:sz w:val="21"/>
                <w:szCs w:val="21"/>
                <w:lang w:eastAsia="zh-CN"/>
              </w:rPr>
              <w:t>：</w:t>
            </w:r>
          </w:p>
        </w:tc>
      </w:tr>
      <w:tr w14:paraId="7A41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102EDC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3E04C0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CBB28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设备运维方案</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支持辅助设备运行维护</w:t>
            </w:r>
          </w:p>
        </w:tc>
      </w:tr>
      <w:tr w14:paraId="7CC3C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267A3E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7C363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42257E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kern w:val="0"/>
                <w:sz w:val="21"/>
                <w:szCs w:val="21"/>
              </w:rPr>
              <w:t>数据操作</w:t>
            </w:r>
            <w:r>
              <w:rPr>
                <w:rFonts w:hint="eastAsia" w:ascii="宋体" w:hAnsi="宋体" w:eastAsia="宋体" w:cs="宋体"/>
                <w:b/>
                <w:bCs/>
                <w:kern w:val="0"/>
                <w:sz w:val="21"/>
                <w:szCs w:val="21"/>
                <w:lang w:eastAsia="zh-CN"/>
              </w:rPr>
              <w:t>：</w:t>
            </w:r>
          </w:p>
        </w:tc>
      </w:tr>
      <w:tr w14:paraId="7A23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BF48BA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502222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9C48F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数据操作</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可以对数据进行批量的操作如删除、导出。导出监测数据，数据内容包括时间、报警信息、设备信息等。</w:t>
            </w:r>
          </w:p>
        </w:tc>
      </w:tr>
      <w:tr w14:paraId="73E5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9F740F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09735C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B0805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数据推送</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实现对数据的推送管理，可以选择需要推送的地址，电话号码，可以设置推送的开关，推送间隔，推送接口等。</w:t>
            </w:r>
          </w:p>
        </w:tc>
      </w:tr>
      <w:tr w14:paraId="2553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0687D9A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E4CB5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0BF767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数据备份</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能实现对数据的备份，可以删除备份，下载备份和恢复备份。</w:t>
            </w:r>
          </w:p>
        </w:tc>
      </w:tr>
      <w:tr w14:paraId="29648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5B8F8A8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E15D5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5B03F0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b/>
                <w:bCs/>
                <w:kern w:val="0"/>
                <w:sz w:val="21"/>
                <w:szCs w:val="21"/>
              </w:rPr>
              <w:t>阈值设置</w:t>
            </w:r>
            <w:r>
              <w:rPr>
                <w:rFonts w:hint="eastAsia" w:ascii="宋体" w:hAnsi="宋体" w:eastAsia="宋体" w:cs="宋体"/>
                <w:b/>
                <w:bCs/>
                <w:kern w:val="0"/>
                <w:sz w:val="21"/>
                <w:szCs w:val="21"/>
                <w:lang w:eastAsia="zh-CN"/>
              </w:rPr>
              <w:t>：</w:t>
            </w:r>
          </w:p>
        </w:tc>
      </w:tr>
      <w:tr w14:paraId="2B4D7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297F697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1D7FFD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2021EA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报警阈值设置</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可以实现对监测点的设备的报警做报警管理，包括报警阀值设置，报警通知规则等。</w:t>
            </w:r>
          </w:p>
        </w:tc>
      </w:tr>
      <w:tr w14:paraId="282E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841" w:type="dxa"/>
            <w:vMerge w:val="continue"/>
          </w:tcPr>
          <w:p w14:paraId="6CEB1A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1134" w:type="dxa"/>
            <w:vMerge w:val="continue"/>
          </w:tcPr>
          <w:p w14:paraId="497AD5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6485" w:type="dxa"/>
          </w:tcPr>
          <w:p w14:paraId="3C604A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 w:val="21"/>
                <w:szCs w:val="21"/>
                <w:lang w:val="en-US" w:eastAsia="zh-CN"/>
                <w14:textFill>
                  <w14:solidFill>
                    <w14:schemeClr w14:val="tx1"/>
                  </w14:solidFill>
                </w14:textFill>
              </w:rPr>
            </w:pPr>
            <w:r>
              <w:rPr>
                <w:rFonts w:hint="eastAsia" w:ascii="宋体" w:hAnsi="宋体" w:eastAsia="宋体" w:cs="宋体"/>
                <w:kern w:val="0"/>
                <w:sz w:val="21"/>
                <w:szCs w:val="21"/>
              </w:rPr>
              <w:t>数据推送</w:t>
            </w:r>
            <w:r>
              <w:rPr>
                <w:rFonts w:hint="eastAsia" w:ascii="宋体" w:hAnsi="宋体" w:eastAsia="宋体" w:cs="宋体"/>
                <w:kern w:val="0"/>
                <w:sz w:val="21"/>
                <w:szCs w:val="21"/>
                <w:lang w:eastAsia="zh-CN"/>
              </w:rPr>
              <w:t>：</w:t>
            </w:r>
            <w:r>
              <w:rPr>
                <w:rFonts w:hint="eastAsia" w:ascii="宋体" w:hAnsi="宋体" w:eastAsia="宋体" w:cs="宋体"/>
                <w:kern w:val="0"/>
                <w:sz w:val="21"/>
                <w:szCs w:val="21"/>
              </w:rPr>
              <w:t>平台能够向第三方系统开放API。可将数据推送至民生诉求平台。</w:t>
            </w:r>
          </w:p>
        </w:tc>
      </w:tr>
      <w:bookmarkEnd w:id="44"/>
    </w:tbl>
    <w:p w14:paraId="01863F4F">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五、商务要求</w:t>
      </w:r>
    </w:p>
    <w:p w14:paraId="30C6FB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 xml:space="preserve">1.交付及付款 </w:t>
      </w:r>
    </w:p>
    <w:p w14:paraId="771BEB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1</w:t>
      </w:r>
      <w:r>
        <w:rPr>
          <w:rFonts w:hint="eastAsia" w:ascii="宋体" w:hAnsi="宋体" w:eastAsia="宋体" w:cs="宋体"/>
          <w:bCs/>
          <w:szCs w:val="21"/>
          <w:lang w:val="en-US" w:eastAsia="zh-CN"/>
        </w:rPr>
        <w:t>.1</w:t>
      </w:r>
      <w:r>
        <w:rPr>
          <w:rFonts w:hint="eastAsia" w:ascii="宋体" w:hAnsi="宋体" w:eastAsia="宋体" w:cs="宋体"/>
          <w:bCs/>
          <w:szCs w:val="21"/>
        </w:rPr>
        <w:t>服务期限：以项目服务合同约定为准。</w:t>
      </w:r>
    </w:p>
    <w:p w14:paraId="2220DA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1</w:t>
      </w:r>
      <w:r>
        <w:rPr>
          <w:rFonts w:hint="eastAsia" w:ascii="宋体" w:hAnsi="宋体" w:eastAsia="宋体" w:cs="宋体"/>
          <w:bCs/>
          <w:szCs w:val="21"/>
          <w:lang w:val="en-US" w:eastAsia="zh-CN"/>
        </w:rPr>
        <w:t>.2</w:t>
      </w:r>
      <w:r>
        <w:rPr>
          <w:rFonts w:hint="eastAsia" w:ascii="宋体" w:hAnsi="宋体" w:eastAsia="宋体" w:cs="宋体"/>
          <w:bCs/>
          <w:szCs w:val="21"/>
        </w:rPr>
        <w:t>付款方式：</w:t>
      </w:r>
    </w:p>
    <w:p w14:paraId="6F546D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zh-TW" w:eastAsia="zh-TW"/>
        </w:rPr>
      </w:pPr>
      <w:r>
        <w:rPr>
          <w:rFonts w:hint="eastAsia" w:ascii="宋体" w:hAnsi="宋体" w:eastAsia="宋体" w:cs="宋体"/>
          <w:bCs/>
          <w:szCs w:val="21"/>
        </w:rPr>
        <w:t>项目</w:t>
      </w:r>
      <w:r>
        <w:rPr>
          <w:rFonts w:hint="eastAsia" w:ascii="宋体" w:hAnsi="宋体" w:eastAsia="宋体" w:cs="宋体"/>
          <w:bCs/>
          <w:szCs w:val="21"/>
          <w:lang w:val="zh-TW" w:eastAsia="zh-TW"/>
        </w:rPr>
        <w:t>合同价款</w:t>
      </w:r>
      <w:r>
        <w:rPr>
          <w:rFonts w:hint="eastAsia" w:ascii="宋体" w:hAnsi="宋体" w:eastAsia="宋体" w:cs="宋体"/>
          <w:bCs/>
          <w:szCs w:val="21"/>
        </w:rPr>
        <w:t>为项目中标价</w:t>
      </w:r>
      <w:r>
        <w:rPr>
          <w:rFonts w:hint="eastAsia" w:ascii="宋体" w:hAnsi="宋体" w:eastAsia="宋体" w:cs="宋体"/>
          <w:bCs/>
          <w:szCs w:val="21"/>
          <w:lang w:val="zh-TW"/>
        </w:rPr>
        <w:t>。</w:t>
      </w:r>
      <w:r>
        <w:rPr>
          <w:rFonts w:hint="eastAsia" w:ascii="宋体" w:hAnsi="宋体" w:eastAsia="宋体" w:cs="宋体"/>
          <w:bCs/>
          <w:szCs w:val="21"/>
        </w:rPr>
        <w:t>项目</w:t>
      </w:r>
      <w:r>
        <w:rPr>
          <w:rFonts w:hint="eastAsia" w:ascii="宋体" w:hAnsi="宋体" w:eastAsia="宋体" w:cs="宋体"/>
          <w:bCs/>
          <w:szCs w:val="21"/>
          <w:lang w:val="zh-TW" w:eastAsia="zh-TW"/>
        </w:rPr>
        <w:t>合同价包括</w:t>
      </w:r>
      <w:r>
        <w:rPr>
          <w:rFonts w:hint="eastAsia" w:ascii="宋体" w:hAnsi="宋体" w:eastAsia="宋体" w:cs="宋体"/>
          <w:bCs/>
          <w:szCs w:val="21"/>
          <w:lang w:val="zh-TW"/>
        </w:rPr>
        <w:t>中标人</w:t>
      </w:r>
      <w:r>
        <w:rPr>
          <w:rFonts w:hint="eastAsia" w:ascii="宋体" w:hAnsi="宋体" w:eastAsia="宋体" w:cs="宋体"/>
          <w:bCs/>
          <w:szCs w:val="21"/>
          <w:lang w:val="zh-TW" w:eastAsia="zh-TW"/>
        </w:rPr>
        <w:t>履行</w:t>
      </w:r>
      <w:r>
        <w:rPr>
          <w:rFonts w:hint="eastAsia" w:ascii="宋体" w:hAnsi="宋体" w:eastAsia="宋体" w:cs="宋体"/>
          <w:bCs/>
          <w:szCs w:val="21"/>
        </w:rPr>
        <w:t>各</w:t>
      </w:r>
      <w:r>
        <w:rPr>
          <w:rFonts w:hint="eastAsia" w:ascii="宋体" w:hAnsi="宋体" w:eastAsia="宋体" w:cs="宋体"/>
          <w:bCs/>
          <w:szCs w:val="21"/>
          <w:lang w:val="zh-TW" w:eastAsia="zh-TW"/>
        </w:rPr>
        <w:t>合同义务所发生的一切费用和支出。</w:t>
      </w:r>
    </w:p>
    <w:p w14:paraId="70E0BA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首期款：</w:t>
      </w:r>
    </w:p>
    <w:p w14:paraId="4CDABB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rPr>
        <w:t>合同签订后，</w:t>
      </w:r>
      <w:r>
        <w:rPr>
          <w:rFonts w:hint="eastAsia" w:ascii="宋体" w:hAnsi="宋体" w:eastAsia="宋体" w:cs="宋体"/>
          <w:bCs/>
          <w:szCs w:val="21"/>
          <w:lang w:eastAsia="zh-CN"/>
        </w:rPr>
        <w:t>采购人</w:t>
      </w:r>
      <w:r>
        <w:rPr>
          <w:rFonts w:hint="eastAsia" w:ascii="宋体" w:hAnsi="宋体" w:eastAsia="宋体" w:cs="宋体"/>
          <w:bCs/>
          <w:szCs w:val="21"/>
        </w:rPr>
        <w:t>收到</w:t>
      </w:r>
      <w:r>
        <w:rPr>
          <w:rFonts w:hint="eastAsia" w:ascii="宋体" w:hAnsi="宋体" w:eastAsia="宋体" w:cs="宋体"/>
          <w:bCs/>
          <w:szCs w:val="21"/>
          <w:lang w:eastAsia="zh-CN"/>
        </w:rPr>
        <w:t>中标人</w:t>
      </w:r>
      <w:r>
        <w:rPr>
          <w:rFonts w:hint="eastAsia" w:ascii="宋体" w:hAnsi="宋体" w:eastAsia="宋体" w:cs="宋体"/>
          <w:bCs/>
          <w:szCs w:val="21"/>
        </w:rPr>
        <w:t>提供的税务发票后</w:t>
      </w:r>
      <w:r>
        <w:rPr>
          <w:rFonts w:hint="eastAsia" w:ascii="宋体" w:hAnsi="宋体" w:eastAsia="宋体" w:cs="宋体"/>
          <w:bCs/>
          <w:szCs w:val="21"/>
          <w:lang w:val="en-US" w:eastAsia="zh-CN"/>
        </w:rPr>
        <w:t>10个工作日内</w:t>
      </w:r>
      <w:r>
        <w:rPr>
          <w:rFonts w:hint="eastAsia" w:ascii="宋体" w:hAnsi="宋体" w:eastAsia="宋体" w:cs="宋体"/>
          <w:bCs/>
          <w:szCs w:val="21"/>
        </w:rPr>
        <w:t>按财政国库集中支付程序办理费用的支付手续，在财政拨款到位后</w:t>
      </w:r>
      <w:r>
        <w:rPr>
          <w:rFonts w:hint="eastAsia" w:ascii="宋体" w:hAnsi="宋体" w:eastAsia="宋体" w:cs="宋体"/>
          <w:bCs/>
          <w:szCs w:val="21"/>
          <w:lang w:eastAsia="zh-CN"/>
        </w:rPr>
        <w:t>采购人</w:t>
      </w:r>
      <w:r>
        <w:rPr>
          <w:rFonts w:hint="eastAsia" w:ascii="宋体" w:hAnsi="宋体" w:eastAsia="宋体" w:cs="宋体"/>
          <w:bCs/>
          <w:szCs w:val="21"/>
        </w:rPr>
        <w:t>向</w:t>
      </w:r>
      <w:r>
        <w:rPr>
          <w:rFonts w:hint="eastAsia" w:ascii="宋体" w:hAnsi="宋体" w:eastAsia="宋体" w:cs="宋体"/>
          <w:bCs/>
          <w:szCs w:val="21"/>
          <w:lang w:eastAsia="zh-CN"/>
        </w:rPr>
        <w:t>中标人</w:t>
      </w:r>
      <w:r>
        <w:rPr>
          <w:rFonts w:hint="eastAsia" w:ascii="宋体" w:hAnsi="宋体" w:eastAsia="宋体" w:cs="宋体"/>
          <w:bCs/>
          <w:szCs w:val="21"/>
        </w:rPr>
        <w:t>支付</w:t>
      </w:r>
      <w:r>
        <w:rPr>
          <w:rFonts w:hint="eastAsia" w:ascii="宋体" w:hAnsi="宋体" w:eastAsia="宋体" w:cs="宋体"/>
          <w:bCs/>
          <w:szCs w:val="21"/>
          <w:lang w:val="en-US" w:eastAsia="zh-CN"/>
        </w:rPr>
        <w:t>合同</w:t>
      </w:r>
      <w:r>
        <w:rPr>
          <w:rFonts w:hint="eastAsia" w:ascii="宋体" w:hAnsi="宋体" w:eastAsia="宋体" w:cs="宋体"/>
          <w:bCs/>
          <w:szCs w:val="21"/>
        </w:rPr>
        <w:t>总额</w:t>
      </w:r>
      <w:r>
        <w:rPr>
          <w:rFonts w:hint="eastAsia" w:ascii="宋体" w:hAnsi="宋体" w:eastAsia="宋体" w:cs="宋体"/>
          <w:bCs/>
          <w:szCs w:val="21"/>
          <w:lang w:eastAsia="zh-CN"/>
        </w:rPr>
        <w:t>的</w:t>
      </w:r>
      <w:r>
        <w:rPr>
          <w:rFonts w:hint="eastAsia" w:ascii="宋体" w:hAnsi="宋体" w:eastAsia="宋体" w:cs="宋体"/>
          <w:bCs/>
          <w:szCs w:val="21"/>
        </w:rPr>
        <w:t>30%</w:t>
      </w:r>
      <w:r>
        <w:rPr>
          <w:rFonts w:hint="eastAsia" w:ascii="宋体" w:hAnsi="宋体" w:eastAsia="宋体" w:cs="宋体"/>
          <w:bCs/>
          <w:szCs w:val="21"/>
          <w:lang w:eastAsia="zh-CN"/>
        </w:rPr>
        <w:t>。</w:t>
      </w:r>
    </w:p>
    <w:p w14:paraId="07CDE3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初验款：</w:t>
      </w:r>
    </w:p>
    <w:p w14:paraId="04E47A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完成项目服务配套硬件设备的部署实施工作、软件开发、功能调试、软件联调等工作，并经过初验评审后，</w:t>
      </w:r>
      <w:r>
        <w:rPr>
          <w:rFonts w:hint="eastAsia" w:ascii="宋体" w:hAnsi="宋体" w:eastAsia="宋体" w:cs="宋体"/>
          <w:bCs/>
          <w:szCs w:val="21"/>
          <w:lang w:eastAsia="zh-CN"/>
        </w:rPr>
        <w:t>采购人</w:t>
      </w:r>
      <w:r>
        <w:rPr>
          <w:rFonts w:hint="eastAsia" w:ascii="宋体" w:hAnsi="宋体" w:eastAsia="宋体" w:cs="宋体"/>
          <w:bCs/>
          <w:szCs w:val="21"/>
        </w:rPr>
        <w:t>收到</w:t>
      </w:r>
      <w:r>
        <w:rPr>
          <w:rFonts w:hint="eastAsia" w:ascii="宋体" w:hAnsi="宋体" w:eastAsia="宋体" w:cs="宋体"/>
          <w:bCs/>
          <w:szCs w:val="21"/>
          <w:lang w:eastAsia="zh-CN"/>
        </w:rPr>
        <w:t>中标人</w:t>
      </w:r>
      <w:r>
        <w:rPr>
          <w:rFonts w:hint="eastAsia" w:ascii="宋体" w:hAnsi="宋体" w:eastAsia="宋体" w:cs="宋体"/>
          <w:bCs/>
          <w:szCs w:val="21"/>
        </w:rPr>
        <w:t>提供的税务发票后按财政国库集中支付程序办理费用的支付手续，在财政拨款到位</w:t>
      </w:r>
      <w:r>
        <w:rPr>
          <w:rFonts w:hint="eastAsia" w:ascii="宋体" w:hAnsi="宋体" w:eastAsia="宋体" w:cs="宋体"/>
          <w:bCs/>
          <w:szCs w:val="21"/>
          <w:lang w:val="en-US" w:eastAsia="zh-CN"/>
        </w:rPr>
        <w:t>10个工作日内</w:t>
      </w:r>
      <w:r>
        <w:rPr>
          <w:rFonts w:hint="eastAsia" w:ascii="宋体" w:hAnsi="宋体" w:eastAsia="宋体" w:cs="宋体"/>
          <w:bCs/>
          <w:szCs w:val="21"/>
        </w:rPr>
        <w:t>，</w:t>
      </w:r>
      <w:r>
        <w:rPr>
          <w:rFonts w:hint="eastAsia" w:ascii="宋体" w:hAnsi="宋体" w:eastAsia="宋体" w:cs="宋体"/>
          <w:bCs/>
          <w:szCs w:val="21"/>
          <w:lang w:val="en-US" w:eastAsia="zh-CN"/>
        </w:rPr>
        <w:t>采购人向中标人支付不超过合同</w:t>
      </w:r>
      <w:r>
        <w:rPr>
          <w:rFonts w:hint="eastAsia" w:ascii="宋体" w:hAnsi="宋体" w:eastAsia="宋体" w:cs="宋体"/>
          <w:bCs/>
          <w:szCs w:val="21"/>
        </w:rPr>
        <w:t>总额</w:t>
      </w:r>
      <w:r>
        <w:rPr>
          <w:rFonts w:hint="eastAsia" w:ascii="宋体" w:hAnsi="宋体" w:eastAsia="宋体" w:cs="宋体"/>
          <w:bCs/>
          <w:szCs w:val="21"/>
          <w:lang w:eastAsia="zh-CN"/>
        </w:rPr>
        <w:t>的</w:t>
      </w:r>
      <w:r>
        <w:rPr>
          <w:rFonts w:hint="eastAsia" w:ascii="宋体" w:hAnsi="宋体" w:eastAsia="宋体" w:cs="宋体"/>
          <w:bCs/>
          <w:szCs w:val="21"/>
        </w:rPr>
        <w:t>50%</w:t>
      </w:r>
      <w:r>
        <w:rPr>
          <w:rFonts w:hint="eastAsia" w:ascii="宋体" w:hAnsi="宋体" w:eastAsia="宋体" w:cs="宋体"/>
          <w:bCs/>
          <w:szCs w:val="21"/>
          <w:lang w:eastAsia="zh-CN"/>
        </w:rPr>
        <w:t>。</w:t>
      </w:r>
    </w:p>
    <w:p w14:paraId="420699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终验款：</w:t>
      </w:r>
    </w:p>
    <w:p w14:paraId="1CEEC2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（1）通过第三方验收测评，并取得测评报告。</w:t>
      </w:r>
    </w:p>
    <w:p w14:paraId="6DB13D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（2）按照合同约定完成全部工作，并提交各类文档，通过项目竣工验收，并由中标人出具项目竣工验收报告。</w:t>
      </w:r>
    </w:p>
    <w:p w14:paraId="29ECBB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满足以上条件，整体项目完成项目终验并提交经采购人审核通过的竣工验收报告之日起</w:t>
      </w:r>
      <w:r>
        <w:rPr>
          <w:rFonts w:hint="eastAsia" w:ascii="宋体" w:hAnsi="宋体" w:eastAsia="宋体" w:cs="宋体"/>
          <w:bCs/>
          <w:szCs w:val="21"/>
          <w:lang w:val="en-US" w:eastAsia="zh-CN"/>
        </w:rPr>
        <w:t>10个工作日内</w:t>
      </w:r>
      <w:r>
        <w:rPr>
          <w:rFonts w:hint="eastAsia" w:ascii="宋体" w:hAnsi="宋体" w:eastAsia="宋体" w:cs="宋体"/>
          <w:bCs/>
          <w:szCs w:val="21"/>
        </w:rPr>
        <w:t>，采购人收到中标人提供的税务发票后按财政国库集中支付程序办理费用的支付手续，在财政拨款到位后，采购人按照正常财政支付流程，支付中标人合同总额10%作为竣工验收款项。</w:t>
      </w:r>
    </w:p>
    <w:p w14:paraId="375F6B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项目尾款：</w:t>
      </w:r>
    </w:p>
    <w:p w14:paraId="583C82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整体项目完成结、决算审核后</w:t>
      </w:r>
      <w:r>
        <w:rPr>
          <w:rFonts w:hint="eastAsia" w:ascii="宋体" w:hAnsi="宋体" w:eastAsia="宋体" w:cs="宋体"/>
          <w:bCs/>
          <w:szCs w:val="21"/>
          <w:lang w:val="en-US" w:eastAsia="zh-CN"/>
        </w:rPr>
        <w:t>10个工作日内</w:t>
      </w:r>
      <w:r>
        <w:rPr>
          <w:rFonts w:hint="eastAsia" w:ascii="宋体" w:hAnsi="宋体" w:eastAsia="宋体" w:cs="宋体"/>
          <w:bCs/>
          <w:szCs w:val="21"/>
        </w:rPr>
        <w:t>，采购人收到中标人提供的税务发票后按财政国库集中支付程序办理费用的支付手续，在财政拨款到位后，支付合同剩余款项。</w:t>
      </w:r>
    </w:p>
    <w:p w14:paraId="682F8C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由于本合同经费由政府拨款，因此如采购人按财政集中支付程序办理付款手续即视为采购人正在履行付款义务，中标人不得以此为由要求采购人承担逾期付款的违约责任。若因中标人原因或财政支付程序导致付款延迟，采购人不承担任何责任，中标人应继续履行合同约定义务。</w:t>
      </w:r>
    </w:p>
    <w:p w14:paraId="534D9EA7">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六、其他重要条款</w:t>
      </w:r>
    </w:p>
    <w:p w14:paraId="056E98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4BBA4D7D">
      <w:pPr>
        <w:pStyle w:val="9"/>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2、投标人应充分了解项目的位置、情况、道路及任何其它足以影响投标报价的情况，任何因忽视或误解项目情况而导致的索赔或服务期限延长申请将不获批准。</w:t>
      </w:r>
    </w:p>
    <w:p w14:paraId="2445A1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53C4B6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4</w:t>
      </w:r>
      <w:r>
        <w:rPr>
          <w:rFonts w:hint="eastAsia" w:ascii="宋体" w:hAnsi="宋体" w:eastAsia="宋体" w:cs="宋体"/>
          <w:bCs/>
          <w:szCs w:val="21"/>
        </w:rPr>
        <w:t>、除政府采购合同继续履行将损害国家利益和社会公共利益外，双方当事人不得擅自变更、中止或者终止合同。</w:t>
      </w:r>
    </w:p>
    <w:p w14:paraId="5855AB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r>
        <w:rPr>
          <w:rFonts w:hint="eastAsia" w:ascii="宋体" w:hAnsi="宋体" w:eastAsia="宋体" w:cs="宋体"/>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宋体" w:hAnsi="宋体" w:eastAsia="宋体" w:cs="宋体"/>
          <w:bCs/>
          <w:szCs w:val="21"/>
          <w:lang w:val="en-US" w:eastAsia="zh-CN"/>
        </w:rPr>
        <w:t>。</w:t>
      </w:r>
    </w:p>
    <w:p w14:paraId="6E1F2C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C27A694">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EB281B6">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0822298">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cols w:space="425" w:num="1"/>
          <w:titlePg/>
          <w:docGrid w:linePitch="462" w:charSpace="0"/>
        </w:sectPr>
      </w:pPr>
    </w:p>
    <w:p w14:paraId="3A73D90B">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kern w:val="2"/>
        </w:rPr>
      </w:pPr>
      <w:r>
        <w:rPr>
          <w:rFonts w:hint="eastAsia" w:ascii="宋体" w:hAnsi="宋体" w:eastAsia="宋体" w:cs="宋体"/>
          <w:kern w:val="2"/>
        </w:rPr>
        <w:t>第四章  投标文件组成要求及格式</w:t>
      </w:r>
    </w:p>
    <w:p w14:paraId="3596F53F">
      <w:pPr>
        <w:pageBreakBefore w:val="0"/>
        <w:kinsoku/>
        <w:overflowPunct/>
        <w:topLinePunct w:val="0"/>
        <w:bidi w:val="0"/>
        <w:spacing w:beforeAutospacing="0" w:afterAutospacing="0" w:line="360" w:lineRule="auto"/>
        <w:ind w:left="0" w:leftChars="0" w:right="0" w:firstLine="0" w:firstLineChars="0"/>
        <w:rPr>
          <w:rStyle w:val="58"/>
          <w:rFonts w:hint="eastAsia" w:ascii="宋体" w:hAnsi="宋体" w:eastAsia="宋体" w:cs="宋体"/>
          <w:sz w:val="24"/>
        </w:rPr>
      </w:pPr>
      <w:r>
        <w:rPr>
          <w:rStyle w:val="58"/>
          <w:rFonts w:hint="eastAsia" w:ascii="宋体" w:hAnsi="宋体" w:eastAsia="宋体" w:cs="宋体"/>
          <w:sz w:val="24"/>
        </w:rPr>
        <w:t>特别提醒：</w:t>
      </w:r>
    </w:p>
    <w:p w14:paraId="003DFB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70E03D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    投标文件正文（信息公开部分）必须编制于“正文（公开部分）”部分，投标文件附件（非信息公开部分）必须编制于“附件（不公开部分）”部分，如下图所示。</w:t>
      </w:r>
    </w:p>
    <w:p w14:paraId="528D5110">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0"/>
                    <a:stretch>
                      <a:fillRect/>
                    </a:stretch>
                  </pic:blipFill>
                  <pic:spPr>
                    <a:xfrm>
                      <a:off x="0" y="0"/>
                      <a:ext cx="5162550" cy="4011295"/>
                    </a:xfrm>
                    <a:prstGeom prst="rect">
                      <a:avLst/>
                    </a:prstGeom>
                  </pic:spPr>
                </pic:pic>
              </a:graphicData>
            </a:graphic>
          </wp:inline>
        </w:drawing>
      </w:r>
    </w:p>
    <w:p w14:paraId="62D5F0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45" w:name="_Hlk72257167"/>
      <w:r>
        <w:rPr>
          <w:rFonts w:hint="eastAsia" w:ascii="宋体" w:hAnsi="宋体" w:eastAsia="宋体" w:cs="宋体"/>
          <w:sz w:val="24"/>
        </w:rPr>
        <w:t>政府集中采购机构公布投标文件正文（信息公开部分）时为计算机截取信息自动公布，</w:t>
      </w:r>
      <w:r>
        <w:rPr>
          <w:rFonts w:hint="eastAsia" w:ascii="宋体" w:hAnsi="宋体" w:eastAsia="宋体" w:cs="宋体"/>
          <w:b/>
          <w:bCs/>
          <w:sz w:val="24"/>
        </w:rPr>
        <w:t>如投标人误将涉及个人隐私的信息放入投标文件正文，相关后果由投标人自负；</w:t>
      </w:r>
      <w:r>
        <w:rPr>
          <w:rFonts w:hint="eastAsia" w:ascii="宋体" w:hAnsi="宋体" w:eastAsia="宋体" w:cs="宋体"/>
          <w:sz w:val="24"/>
          <w:highlight w:val="yellow"/>
        </w:rPr>
        <w:t>如投标人将必须放于投标文件正文（信息公开部分）的内容放入投标文件附件（非信息公开部分），将作投标无效处理。</w:t>
      </w:r>
    </w:p>
    <w:bookmarkEnd w:id="45"/>
    <w:p w14:paraId="661A57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02CFA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90C59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83A1402">
      <w:pPr>
        <w:rPr>
          <w:rStyle w:val="58"/>
          <w:rFonts w:hint="eastAsia" w:ascii="宋体" w:hAnsi="宋体" w:eastAsia="宋体" w:cs="宋体"/>
          <w:sz w:val="28"/>
          <w:szCs w:val="28"/>
        </w:rPr>
      </w:pPr>
      <w:r>
        <w:rPr>
          <w:rStyle w:val="58"/>
          <w:rFonts w:hint="eastAsia" w:ascii="宋体" w:hAnsi="宋体" w:eastAsia="宋体" w:cs="宋体"/>
          <w:sz w:val="28"/>
          <w:szCs w:val="28"/>
        </w:rPr>
        <w:br w:type="page"/>
      </w:r>
    </w:p>
    <w:p w14:paraId="181C920F">
      <w:pPr>
        <w:pageBreakBefore w:val="0"/>
        <w:kinsoku/>
        <w:overflowPunct/>
        <w:topLinePunct w:val="0"/>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rPr>
      </w:pPr>
      <w:r>
        <w:rPr>
          <w:rStyle w:val="58"/>
          <w:rFonts w:hint="eastAsia" w:ascii="宋体" w:hAnsi="宋体" w:eastAsia="宋体" w:cs="宋体"/>
          <w:sz w:val="28"/>
          <w:szCs w:val="28"/>
        </w:rPr>
        <w:t>投标文件组成：</w:t>
      </w:r>
    </w:p>
    <w:p w14:paraId="1C01731C">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bookmarkStart w:id="46" w:name="_Hlk72257253"/>
      <w:r>
        <w:rPr>
          <w:rFonts w:hint="eastAsia" w:ascii="宋体" w:hAnsi="宋体" w:eastAsia="宋体" w:cs="宋体"/>
          <w:sz w:val="24"/>
        </w:rPr>
        <w:t>1.投标文件正文</w:t>
      </w:r>
      <w:r>
        <w:rPr>
          <w:rFonts w:hint="eastAsia" w:ascii="宋体" w:hAnsi="宋体" w:eastAsia="宋体" w:cs="宋体"/>
          <w:b/>
          <w:color w:val="FF0000"/>
          <w:sz w:val="24"/>
        </w:rPr>
        <w:t>（信息公开部分）</w:t>
      </w:r>
      <w:r>
        <w:rPr>
          <w:rFonts w:hint="eastAsia" w:ascii="宋体" w:hAnsi="宋体" w:eastAsia="宋体" w:cs="宋体"/>
          <w:sz w:val="24"/>
        </w:rPr>
        <w:t>，主要包括以下内容：</w:t>
      </w:r>
    </w:p>
    <w:p w14:paraId="493C2A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bookmarkStart w:id="47" w:name="_Hlk72070784"/>
      <w:r>
        <w:rPr>
          <w:rFonts w:hint="eastAsia" w:ascii="宋体" w:hAnsi="宋体" w:eastAsia="宋体" w:cs="宋体"/>
          <w:szCs w:val="21"/>
        </w:rPr>
        <w:t>投标函</w:t>
      </w:r>
      <w:bookmarkEnd w:id="47"/>
    </w:p>
    <w:p w14:paraId="7824D9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48" w:name="_Hlk72062521"/>
      <w:r>
        <w:rPr>
          <w:rFonts w:hint="eastAsia" w:ascii="宋体" w:hAnsi="宋体" w:eastAsia="宋体" w:cs="宋体"/>
          <w:szCs w:val="21"/>
        </w:rPr>
        <w:t>政府采购投标及履约承诺函</w:t>
      </w:r>
      <w:bookmarkEnd w:id="48"/>
    </w:p>
    <w:p w14:paraId="1B9D20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（3）投标人情况及资格证明文件</w:t>
      </w:r>
    </w:p>
    <w:p w14:paraId="472CD2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49" w:name="_Hlk72257201"/>
      <w:r>
        <w:rPr>
          <w:rFonts w:hint="eastAsia" w:ascii="宋体" w:hAnsi="宋体" w:eastAsia="宋体" w:cs="宋体"/>
          <w:szCs w:val="21"/>
        </w:rPr>
        <w:t>（4）项目详细报价</w:t>
      </w:r>
    </w:p>
    <w:bookmarkEnd w:id="49"/>
    <w:p w14:paraId="4F69A5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613940EA">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r>
        <w:rPr>
          <w:rFonts w:hint="eastAsia" w:ascii="宋体" w:hAnsi="宋体" w:eastAsia="宋体" w:cs="宋体"/>
          <w:sz w:val="24"/>
        </w:rPr>
        <w:t>2.投标文件附件</w:t>
      </w:r>
      <w:r>
        <w:rPr>
          <w:rFonts w:hint="eastAsia" w:ascii="宋体" w:hAnsi="宋体" w:eastAsia="宋体" w:cs="宋体"/>
          <w:b/>
          <w:color w:val="FF0000"/>
          <w:sz w:val="24"/>
        </w:rPr>
        <w:t>（信息不公开部分）</w:t>
      </w:r>
      <w:r>
        <w:rPr>
          <w:rFonts w:hint="eastAsia" w:ascii="宋体" w:hAnsi="宋体" w:eastAsia="宋体" w:cs="宋体"/>
          <w:sz w:val="24"/>
        </w:rPr>
        <w:t>：主要包括以下内容：</w:t>
      </w:r>
    </w:p>
    <w:p w14:paraId="2BF7A6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（1）法定代表人（负责人）证明书</w:t>
      </w:r>
    </w:p>
    <w:p w14:paraId="03875F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（2）投标文件签署授权委托书</w:t>
      </w:r>
    </w:p>
    <w:p w14:paraId="202BF6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（3）实质性条款响应情况表</w:t>
      </w:r>
    </w:p>
    <w:p w14:paraId="114EA2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（4）技术要求偏离表</w:t>
      </w:r>
    </w:p>
    <w:p w14:paraId="20D986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（5）商务要求偏离表</w:t>
      </w:r>
    </w:p>
    <w:p w14:paraId="35BE1F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6</w:t>
      </w:r>
      <w:r>
        <w:rPr>
          <w:rFonts w:hint="eastAsia" w:ascii="宋体" w:hAnsi="宋体" w:eastAsia="宋体" w:cs="宋体"/>
          <w:szCs w:val="21"/>
        </w:rPr>
        <w:t>）投标人认为需要加以说明的其他内容</w:t>
      </w:r>
    </w:p>
    <w:p w14:paraId="334892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67E49DB5">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46"/>
    <w:p w14:paraId="0BEB3F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3B185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bookmarkStart w:id="50" w:name="_Hlk72257771"/>
      <w:r>
        <w:rPr>
          <w:rFonts w:hint="eastAsia" w:ascii="宋体" w:hAnsi="宋体" w:eastAsia="宋体" w:cs="宋体"/>
          <w:b/>
          <w:szCs w:val="21"/>
        </w:rPr>
        <w:t>备注：</w:t>
      </w:r>
    </w:p>
    <w:p w14:paraId="73FD4D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highlight w:val="yellow"/>
        </w:rPr>
      </w:pPr>
      <w:bookmarkStart w:id="51" w:name="_Hlk72263559"/>
      <w:r>
        <w:rPr>
          <w:rFonts w:hint="eastAsia" w:ascii="宋体" w:hAnsi="宋体" w:eastAsia="宋体" w:cs="宋体"/>
          <w:b/>
          <w:szCs w:val="21"/>
          <w:highlight w:val="yellow"/>
        </w:rPr>
        <w:t>1.本项目为网上电子投标项目，投标文件不需法人或授权委托人另行签字，无需加盖单位公章，招标文件另有规定的除外。</w:t>
      </w:r>
    </w:p>
    <w:p w14:paraId="4E208AD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r>
        <w:rPr>
          <w:rFonts w:hint="eastAsia" w:ascii="宋体" w:hAnsi="宋体" w:eastAsia="宋体" w:cs="宋体"/>
          <w:b/>
          <w:szCs w:val="21"/>
        </w:rPr>
        <w:t>2.关于填写“开标一览表”的说明：“开标一览表”中除“投标总价”外，其他信息不作评审依据。</w:t>
      </w:r>
      <w:bookmarkEnd w:id="50"/>
      <w:bookmarkEnd w:id="51"/>
    </w:p>
    <w:p w14:paraId="24C68D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5BAA28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0EBDA2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2CCC54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sectPr>
          <w:pgSz w:w="11907" w:h="16840"/>
          <w:pgMar w:top="1440" w:right="1797" w:bottom="1440" w:left="1797" w:header="851" w:footer="992" w:gutter="0"/>
          <w:cols w:space="425" w:num="1"/>
          <w:titlePg/>
          <w:docGrid w:linePitch="462" w:charSpace="0"/>
        </w:sectPr>
      </w:pPr>
    </w:p>
    <w:p w14:paraId="3CB75C62">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r>
        <w:rPr>
          <w:rFonts w:hint="eastAsia" w:ascii="宋体" w:hAnsi="宋体" w:eastAsia="宋体" w:cs="宋体"/>
          <w:b/>
          <w:color w:val="FF0000"/>
          <w:sz w:val="28"/>
          <w:szCs w:val="28"/>
        </w:rPr>
        <w:t>投标文件正文（信息公开部分）</w:t>
      </w:r>
    </w:p>
    <w:p w14:paraId="60112930">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一、投标函</w:t>
      </w:r>
    </w:p>
    <w:p w14:paraId="03BE6D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2" w:name="_Hlk72257506"/>
      <w:r>
        <w:rPr>
          <w:rFonts w:hint="eastAsia" w:ascii="宋体" w:hAnsi="宋体" w:eastAsia="宋体" w:cs="宋体"/>
          <w:szCs w:val="21"/>
        </w:rPr>
        <w:t>致：</w:t>
      </w:r>
      <w:r>
        <w:rPr>
          <w:rFonts w:hint="eastAsia" w:ascii="宋体" w:hAnsi="宋体" w:eastAsia="宋体" w:cs="宋体"/>
          <w:szCs w:val="21"/>
          <w:u w:val="single"/>
        </w:rPr>
        <w:t xml:space="preserve">  </w:t>
      </w:r>
      <w:r>
        <w:rPr>
          <w:rFonts w:hint="eastAsia" w:ascii="宋体" w:hAnsi="宋体" w:eastAsia="宋体" w:cs="宋体"/>
          <w:color w:val="FF0000"/>
          <w:szCs w:val="21"/>
          <w:u w:val="single"/>
        </w:rPr>
        <w:t>深圳公共资源交易中心</w:t>
      </w:r>
      <w:r>
        <w:rPr>
          <w:rFonts w:hint="eastAsia" w:ascii="宋体" w:hAnsi="宋体" w:eastAsia="宋体" w:cs="宋体"/>
          <w:szCs w:val="21"/>
          <w:u w:val="single"/>
        </w:rPr>
        <w:t xml:space="preserve">  </w:t>
      </w:r>
    </w:p>
    <w:p w14:paraId="34BCF8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3" w:name="_Hlk73818812"/>
      <w:r>
        <w:rPr>
          <w:rFonts w:hint="eastAsia" w:ascii="宋体" w:hAnsi="宋体" w:eastAsia="宋体" w:cs="宋体"/>
          <w:szCs w:val="21"/>
        </w:rPr>
        <w:t>1、根据已收到贵单位的项目编号为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rPr>
        <w:t>的</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eastAsia="zh-CN"/>
        </w:rPr>
        <w:t>（</w:t>
      </w:r>
      <w:r>
        <w:rPr>
          <w:rFonts w:hint="eastAsia" w:ascii="宋体" w:hAnsi="宋体" w:eastAsia="宋体" w:cs="宋体"/>
          <w:szCs w:val="21"/>
          <w:u w:val="thick"/>
        </w:rPr>
        <w:t>项目</w:t>
      </w:r>
      <w:r>
        <w:rPr>
          <w:rFonts w:hint="eastAsia" w:ascii="宋体" w:hAnsi="宋体" w:eastAsia="宋体" w:cs="宋体"/>
          <w:szCs w:val="21"/>
          <w:u w:val="thick"/>
          <w:lang w:val="en-US" w:eastAsia="zh-CN"/>
        </w:rPr>
        <w:t>名称</w:t>
      </w:r>
      <w:r>
        <w:rPr>
          <w:rFonts w:hint="eastAsia" w:ascii="宋体" w:hAnsi="宋体" w:eastAsia="宋体" w:cs="宋体"/>
          <w:szCs w:val="21"/>
          <w:u w:val="thick"/>
          <w:lang w:eastAsia="zh-CN"/>
        </w:rPr>
        <w:t>）</w:t>
      </w:r>
      <w:r>
        <w:rPr>
          <w:rFonts w:hint="eastAsia" w:ascii="宋体" w:hAnsi="宋体" w:eastAsia="宋体" w:cs="宋体"/>
          <w:szCs w:val="21"/>
          <w:u w:val="thick"/>
        </w:rPr>
        <w:t xml:space="preserve">          </w:t>
      </w:r>
      <w:r>
        <w:rPr>
          <w:rFonts w:hint="eastAsia" w:ascii="宋体" w:hAnsi="宋体" w:eastAsia="宋体" w:cs="宋体"/>
          <w:szCs w:val="21"/>
        </w:rPr>
        <w:t>项目的招标文件，遵照《深圳经济特区政府采购条例》和《深圳网上政府采购管理暂行办法》等有关规定，我单位经研究上述招标文件的专用条款及通用条款后，</w:t>
      </w:r>
      <w:bookmarkStart w:id="54" w:name="_Hlk72263588"/>
      <w:r>
        <w:rPr>
          <w:rFonts w:hint="eastAsia" w:ascii="宋体" w:hAnsi="宋体" w:eastAsia="宋体" w:cs="宋体"/>
          <w:szCs w:val="21"/>
        </w:rPr>
        <w:t>愿意按照招标文件要求承包上述项目并修补其任何缺陷。</w:t>
      </w:r>
      <w:bookmarkEnd w:id="54"/>
    </w:p>
    <w:p w14:paraId="615E6F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55" w:name="_Hlk73819847"/>
      <w:r>
        <w:rPr>
          <w:rFonts w:hint="eastAsia" w:ascii="宋体" w:hAnsi="宋体" w:eastAsia="宋体" w:cs="宋体"/>
          <w:szCs w:val="21"/>
        </w:rPr>
        <w:t>投标价格见投标书编制软件中《开标一览表》中填写的投标总价。</w:t>
      </w:r>
      <w:bookmarkEnd w:id="55"/>
    </w:p>
    <w:p w14:paraId="0C522D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3、如果我单位中标，我单位将按照招标文件的要求足额提交履约担保。</w:t>
      </w:r>
    </w:p>
    <w:p w14:paraId="476E53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4、我单位同意所递交的投标文件在“对通用条款的补充内容”中明确的投标有效期内有效，在此期间内我单位的投标有可能中标，我方将受此约束。</w:t>
      </w:r>
    </w:p>
    <w:p w14:paraId="2D90EC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5、除非另外达成协议并生效，贵单位的中标通知书和本投标文件将构成合同的重要内容。</w:t>
      </w:r>
    </w:p>
    <w:p w14:paraId="2C2061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rPr>
        <w:t>6、我单位理解贵单位将不受必须接受所收到的最低报价或其它任何投标文件的约束。</w:t>
      </w:r>
      <w:bookmarkEnd w:id="53"/>
      <w:r>
        <w:rPr>
          <w:rFonts w:hint="eastAsia" w:ascii="宋体" w:hAnsi="宋体" w:eastAsia="宋体" w:cs="宋体"/>
          <w:b/>
          <w:szCs w:val="21"/>
        </w:rPr>
        <w:t>7、如我单位提交样品，且未在规定时间内取回样品的，视同放弃取回，同意深圳公共资源交易中心对我单位提交的样品进行清理。</w:t>
      </w:r>
    </w:p>
    <w:p w14:paraId="5848D6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A7370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投标人：</w:t>
      </w:r>
      <w:r>
        <w:rPr>
          <w:rFonts w:hint="eastAsia" w:ascii="宋体" w:hAnsi="宋体" w:eastAsia="宋体" w:cs="宋体"/>
          <w:szCs w:val="21"/>
          <w:u w:val="thick"/>
        </w:rPr>
        <w:t xml:space="preserve">                   </w:t>
      </w:r>
      <w:r>
        <w:rPr>
          <w:rFonts w:hint="eastAsia" w:ascii="宋体" w:hAnsi="宋体" w:eastAsia="宋体" w:cs="宋体"/>
          <w:szCs w:val="21"/>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10FD8E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6CF235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rPr>
        <w:t xml:space="preserve">     </w:t>
      </w:r>
    </w:p>
    <w:p w14:paraId="440B3B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Cs w:val="21"/>
        </w:rPr>
        <w:t>日期：</w:t>
      </w:r>
      <w:r>
        <w:rPr>
          <w:rFonts w:hint="eastAsia" w:ascii="宋体" w:hAnsi="宋体" w:eastAsia="宋体" w:cs="宋体"/>
          <w:szCs w:val="21"/>
          <w:u w:val="thick"/>
        </w:rPr>
        <w:t xml:space="preserve">       </w:t>
      </w:r>
      <w:r>
        <w:rPr>
          <w:rFonts w:hint="eastAsia" w:ascii="宋体" w:hAnsi="宋体" w:eastAsia="宋体" w:cs="宋体"/>
          <w:szCs w:val="21"/>
        </w:rPr>
        <w:t>年</w:t>
      </w:r>
      <w:r>
        <w:rPr>
          <w:rFonts w:hint="eastAsia" w:ascii="宋体" w:hAnsi="宋体" w:eastAsia="宋体" w:cs="宋体"/>
          <w:szCs w:val="21"/>
          <w:u w:val="thick"/>
        </w:rPr>
        <w:t xml:space="preserve">     </w:t>
      </w:r>
      <w:r>
        <w:rPr>
          <w:rFonts w:hint="eastAsia" w:ascii="宋体" w:hAnsi="宋体" w:eastAsia="宋体" w:cs="宋体"/>
          <w:szCs w:val="21"/>
        </w:rPr>
        <w:t>月</w:t>
      </w:r>
      <w:r>
        <w:rPr>
          <w:rFonts w:hint="eastAsia" w:ascii="宋体" w:hAnsi="宋体" w:eastAsia="宋体" w:cs="宋体"/>
          <w:szCs w:val="21"/>
          <w:u w:val="thick"/>
        </w:rPr>
        <w:t xml:space="preserve">    </w:t>
      </w:r>
      <w:r>
        <w:rPr>
          <w:rFonts w:hint="eastAsia" w:ascii="宋体" w:hAnsi="宋体" w:eastAsia="宋体" w:cs="宋体"/>
          <w:szCs w:val="21"/>
        </w:rPr>
        <w:t>日</w:t>
      </w:r>
      <w:r>
        <w:rPr>
          <w:rFonts w:hint="eastAsia" w:ascii="宋体" w:hAnsi="宋体" w:eastAsia="宋体" w:cs="宋体"/>
          <w:sz w:val="24"/>
        </w:rPr>
        <w:t xml:space="preserve">                                </w:t>
      </w:r>
    </w:p>
    <w:p w14:paraId="4CE2B3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24D00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52"/>
    <w:p w14:paraId="192F9A7E">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二、政府采购投标及履约承诺函</w:t>
      </w:r>
    </w:p>
    <w:p w14:paraId="02B428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bookmarkStart w:id="56" w:name="_Hlk72257530"/>
      <w:r>
        <w:rPr>
          <w:rFonts w:hint="eastAsia" w:ascii="宋体" w:hAnsi="宋体" w:eastAsia="宋体" w:cs="宋体"/>
          <w:color w:val="FF0000"/>
          <w:szCs w:val="21"/>
        </w:rPr>
        <w:t>致：</w:t>
      </w:r>
      <w:r>
        <w:rPr>
          <w:rFonts w:hint="eastAsia" w:ascii="宋体" w:hAnsi="宋体" w:eastAsia="宋体" w:cs="宋体"/>
          <w:color w:val="FF0000"/>
          <w:szCs w:val="21"/>
          <w:u w:val="single"/>
        </w:rPr>
        <w:t>深圳公共资源交易中心</w:t>
      </w:r>
    </w:p>
    <w:p w14:paraId="28D31D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我单位承诺：</w:t>
      </w:r>
    </w:p>
    <w:p w14:paraId="1DB178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rPr>
        <w:t>1.我单位参与本项目所投标（响应）的货物、工程或服务，不存在侵犯知识产权的情况。</w:t>
      </w:r>
    </w:p>
    <w:p w14:paraId="58D88E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2.我单位参与本项目</w:t>
      </w:r>
      <w:r>
        <w:rPr>
          <w:rFonts w:hint="eastAsia" w:ascii="宋体" w:hAnsi="宋体" w:eastAsia="宋体" w:cs="宋体"/>
        </w:rPr>
        <w:t>政府采购活动时不存在被有关部门禁止参与政府采购活动且在有效期内的情况。</w:t>
      </w:r>
    </w:p>
    <w:p w14:paraId="7DB573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3.我单位具备《中华人民共和国政府采购法》第二十二条第一款规定的六项条件。</w:t>
      </w:r>
    </w:p>
    <w:p w14:paraId="7D032B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szCs w:val="21"/>
        </w:rPr>
        <w:t>4.我单位</w:t>
      </w:r>
      <w:r>
        <w:rPr>
          <w:rFonts w:hint="eastAsia" w:ascii="宋体" w:hAnsi="宋体" w:eastAsia="宋体" w:cs="宋体"/>
        </w:rPr>
        <w:t>未被列入失信被执行人、重大税收违法案件当事人名单、政府采购严重违法失信行为记录名单。</w:t>
      </w:r>
      <w:r>
        <w:rPr>
          <w:rFonts w:hint="eastAsia" w:ascii="宋体" w:hAnsi="宋体" w:eastAsia="宋体" w:cs="宋体"/>
          <w:lang w:val="en-US" w:eastAsia="zh-CN"/>
        </w:rPr>
        <w:t xml:space="preserve"> </w:t>
      </w:r>
    </w:p>
    <w:p w14:paraId="784F0E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lang w:val="en-US" w:eastAsia="zh-CN"/>
        </w:rPr>
      </w:pPr>
      <w:r>
        <w:rPr>
          <w:rFonts w:hint="eastAsia" w:ascii="宋体" w:hAnsi="宋体" w:eastAsia="宋体" w:cs="宋体"/>
          <w:color w:val="FF0000"/>
          <w:lang w:val="en-US" w:eastAsia="zh-CN"/>
        </w:rPr>
        <w:t>5.我单位不存在《深圳市财政局政府采购供应商信用信息管理办法》（深财规〔2023〕3号）列明的严重违法失信行为。</w:t>
      </w:r>
    </w:p>
    <w:p w14:paraId="3549E5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w:t>
      </w:r>
      <w:bookmarkStart w:id="57" w:name="_Hlk72587269"/>
      <w:bookmarkStart w:id="58" w:name="_Hlk72587299"/>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7"/>
      <w:r>
        <w:rPr>
          <w:rFonts w:hint="eastAsia" w:ascii="宋体" w:hAnsi="宋体" w:eastAsia="宋体" w:cs="宋体"/>
          <w:szCs w:val="21"/>
        </w:rPr>
        <w:t>。</w:t>
      </w:r>
    </w:p>
    <w:bookmarkEnd w:id="58"/>
    <w:p w14:paraId="6DB2C2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3C5FDD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56F571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6A9BFE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.我单位承诺中标后项目不转包，未经采购人同意不进行分包。</w:t>
      </w:r>
    </w:p>
    <w:p w14:paraId="1260A8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lang w:val="en-US" w:eastAsia="zh-CN"/>
        </w:rPr>
        <w:t>10</w:t>
      </w:r>
      <w:r>
        <w:rPr>
          <w:rFonts w:hint="eastAsia" w:ascii="宋体" w:hAnsi="宋体" w:eastAsia="宋体" w:cs="宋体"/>
          <w:szCs w:val="21"/>
        </w:rPr>
        <w:t>.</w:t>
      </w:r>
      <w:r>
        <w:rPr>
          <w:rFonts w:hint="eastAsia" w:ascii="宋体" w:hAnsi="宋体" w:eastAsia="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7E1967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1</w:t>
      </w:r>
      <w:r>
        <w:rPr>
          <w:rFonts w:hint="eastAsia" w:ascii="宋体" w:hAnsi="宋体" w:eastAsia="宋体" w:cs="宋体"/>
        </w:rPr>
        <w:t>.我单位保证，若所投货物涉及《财政部生态环境部关于印发节能产品政府采购品目清单的通知》（财库〔2019〕19号）列明的政府采购强制产品，则所投该产品符合节能产品的认证要求。</w:t>
      </w:r>
      <w:r>
        <w:rPr>
          <w:rFonts w:hint="eastAsia" w:ascii="宋体" w:hAnsi="宋体" w:eastAsia="宋体" w:cs="宋体"/>
          <w:lang w:val="en-US" w:eastAsia="zh-CN"/>
        </w:rPr>
        <w:t>若所投产品包括数据中心相关设备的，应满足</w:t>
      </w:r>
      <w:r>
        <w:rPr>
          <w:rFonts w:hint="eastAsia" w:ascii="宋体" w:hAnsi="宋体" w:eastAsia="宋体" w:cs="宋体"/>
        </w:rPr>
        <w:t>《财政部 生态环境部 工业和信息化部关于印发&lt;绿色数据中心政府采购需求标准（试行）&gt;的通知》</w:t>
      </w:r>
      <w:r>
        <w:rPr>
          <w:rFonts w:hint="eastAsia" w:ascii="宋体" w:hAnsi="宋体" w:eastAsia="宋体" w:cs="宋体"/>
          <w:lang w:eastAsia="zh-CN"/>
        </w:rPr>
        <w:t>（</w:t>
      </w:r>
      <w:r>
        <w:rPr>
          <w:rFonts w:hint="eastAsia" w:ascii="宋体" w:hAnsi="宋体" w:eastAsia="宋体" w:cs="宋体"/>
        </w:rPr>
        <w:t>财库〔2023〕7号）</w:t>
      </w:r>
      <w:r>
        <w:rPr>
          <w:rFonts w:hint="eastAsia" w:ascii="宋体" w:hAnsi="宋体" w:eastAsia="宋体" w:cs="宋体"/>
          <w:lang w:val="en-US" w:eastAsia="zh-CN"/>
        </w:rPr>
        <w:t>要求。若所投产品涉及国家强制性标准的，所投产品应符合国家强制性标准相关要求。</w:t>
      </w:r>
    </w:p>
    <w:p w14:paraId="6E4735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rPr>
      </w:pPr>
      <w:r>
        <w:rPr>
          <w:rFonts w:hint="eastAsia" w:ascii="宋体" w:hAnsi="宋体" w:eastAsia="宋体" w:cs="宋体"/>
          <w:b w:val="0"/>
          <w:bCs/>
          <w:kern w:val="0"/>
          <w:szCs w:val="21"/>
        </w:rPr>
        <w:t>1</w:t>
      </w:r>
      <w:r>
        <w:rPr>
          <w:rFonts w:hint="eastAsia" w:ascii="宋体" w:hAnsi="宋体" w:eastAsia="宋体" w:cs="宋体"/>
          <w:b w:val="0"/>
          <w:bCs/>
          <w:kern w:val="0"/>
          <w:szCs w:val="21"/>
          <w:lang w:val="en-US" w:eastAsia="zh-CN"/>
        </w:rPr>
        <w:t>2</w:t>
      </w:r>
      <w:r>
        <w:rPr>
          <w:rFonts w:hint="eastAsia" w:ascii="宋体" w:hAnsi="宋体" w:eastAsia="宋体" w:cs="宋体"/>
          <w:b w:val="0"/>
          <w:bCs/>
          <w:kern w:val="0"/>
          <w:szCs w:val="21"/>
        </w:rPr>
        <w:t>.</w:t>
      </w:r>
      <w:r>
        <w:rPr>
          <w:rFonts w:hint="eastAsia" w:ascii="宋体" w:hAnsi="宋体" w:eastAsia="宋体" w:cs="宋体"/>
          <w:b w:val="0"/>
          <w:bCs/>
        </w:rPr>
        <w:t>我单位已知悉并同意中标（成交）结果信息公示（公开）的内容。</w:t>
      </w:r>
    </w:p>
    <w:p w14:paraId="02D4D5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kern w:val="0"/>
          <w:szCs w:val="21"/>
          <w:lang w:eastAsia="zh-CN"/>
        </w:rPr>
      </w:pPr>
      <w:r>
        <w:rPr>
          <w:rFonts w:hint="eastAsia" w:ascii="宋体" w:hAnsi="宋体" w:eastAsia="宋体" w:cs="宋体"/>
          <w:b w:val="0"/>
          <w:bCs/>
        </w:rPr>
        <w:t>1</w:t>
      </w:r>
      <w:r>
        <w:rPr>
          <w:rFonts w:hint="eastAsia" w:ascii="宋体" w:hAnsi="宋体" w:eastAsia="宋体" w:cs="宋体"/>
          <w:b w:val="0"/>
          <w:bCs/>
          <w:lang w:val="en-US" w:eastAsia="zh-CN"/>
        </w:rPr>
        <w:t>3</w:t>
      </w:r>
      <w:r>
        <w:rPr>
          <w:rFonts w:hint="eastAsia" w:ascii="宋体" w:hAnsi="宋体" w:eastAsia="宋体" w:cs="宋体"/>
          <w:b w:val="0"/>
          <w:bCs/>
        </w:rPr>
        <w:t>.我单位保证，符合《中华人民共和国政府采购法实施条例》第十八条规定，与其他投标供应商不存在单位负责人为同一人或者存在直接控股</w:t>
      </w:r>
      <w:r>
        <w:rPr>
          <w:rFonts w:hint="eastAsia" w:ascii="宋体" w:hAnsi="宋体" w:eastAsia="宋体" w:cs="宋体"/>
          <w:b w:val="0"/>
          <w:bCs/>
          <w:color w:val="auto"/>
        </w:rPr>
        <w:t>、管理关系；</w:t>
      </w:r>
      <w:r>
        <w:rPr>
          <w:rFonts w:hint="eastAsia" w:ascii="宋体" w:hAnsi="宋体" w:eastAsia="宋体" w:cs="宋体"/>
          <w:b w:val="0"/>
          <w:bCs/>
          <w:color w:val="auto"/>
          <w:lang w:val="en-US" w:eastAsia="zh-CN"/>
        </w:rPr>
        <w:t>不存在为</w:t>
      </w:r>
      <w:r>
        <w:rPr>
          <w:rFonts w:hint="eastAsia" w:ascii="宋体" w:hAnsi="宋体" w:eastAsia="宋体" w:cs="宋体"/>
          <w:b w:val="0"/>
          <w:bCs/>
          <w:color w:val="auto"/>
        </w:rPr>
        <w:t>本次采购项目提供整体设计、规范编制或者项目管理、监理、检测等服务的情形。</w:t>
      </w:r>
      <w:r>
        <w:rPr>
          <w:rFonts w:hint="eastAsia" w:ascii="宋体" w:hAnsi="宋体" w:eastAsia="宋体" w:cs="宋体"/>
          <w:b w:val="0"/>
          <w:bCs/>
          <w:color w:val="auto"/>
          <w:lang w:val="en-US" w:eastAsia="zh-CN"/>
        </w:rPr>
        <w:t>若</w:t>
      </w:r>
      <w:r>
        <w:rPr>
          <w:rFonts w:hint="eastAsia" w:ascii="宋体" w:hAnsi="宋体" w:eastAsia="宋体" w:cs="宋体"/>
          <w:b w:val="0"/>
          <w:bCs/>
          <w:color w:val="auto"/>
        </w:rPr>
        <w:t>存在“不同供应商的董事、股东或其他高级管理人员为同一人的”情形的，</w:t>
      </w:r>
      <w:r>
        <w:rPr>
          <w:rFonts w:hint="eastAsia" w:ascii="宋体" w:hAnsi="宋体" w:eastAsia="宋体" w:cs="宋体"/>
          <w:b w:val="0"/>
          <w:bCs/>
          <w:color w:val="auto"/>
          <w:lang w:val="en-US" w:eastAsia="zh-CN"/>
        </w:rPr>
        <w:t>我单位保证</w:t>
      </w:r>
      <w:r>
        <w:rPr>
          <w:rFonts w:hint="eastAsia" w:ascii="宋体" w:hAnsi="宋体" w:eastAsia="宋体" w:cs="宋体"/>
          <w:b w:val="0"/>
          <w:bCs/>
          <w:color w:val="auto"/>
        </w:rPr>
        <w:t>不存在串通投标、恶意串通或者视为串通投标的情形</w:t>
      </w:r>
      <w:r>
        <w:rPr>
          <w:rFonts w:hint="eastAsia" w:ascii="宋体" w:hAnsi="宋体" w:eastAsia="宋体" w:cs="宋体"/>
          <w:b w:val="0"/>
          <w:bCs/>
          <w:color w:val="auto"/>
          <w:lang w:eastAsia="zh-CN"/>
        </w:rPr>
        <w:t>。</w:t>
      </w:r>
    </w:p>
    <w:p w14:paraId="7A12B3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lang w:val="en-US"/>
        </w:rPr>
      </w:pPr>
      <w:r>
        <w:rPr>
          <w:rFonts w:hint="eastAsia" w:ascii="宋体" w:hAnsi="宋体" w:eastAsia="宋体" w:cs="宋体"/>
          <w:b/>
          <w:lang w:val="en-US" w:eastAsia="zh-CN"/>
        </w:rPr>
        <w:t>14.我单位清楚，如存在违反投标承诺行为情节严重的，将根据《深圳市财政局关于印发&lt;深圳市财政局政府采购供应商信用信息管理办法&gt;的通知》，依法被列入失信信息。</w:t>
      </w:r>
    </w:p>
    <w:p w14:paraId="04FD78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7E436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以上承诺，如有违反，愿依照国家相关法律法规处理，并承担由此给采购人带来的损失。</w:t>
      </w:r>
    </w:p>
    <w:p w14:paraId="21247A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p>
    <w:bookmarkEnd w:id="56"/>
    <w:p w14:paraId="73563B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u w:val="none"/>
          <w:lang w:eastAsia="zh-CN"/>
        </w:rPr>
      </w:pPr>
      <w:r>
        <w:rPr>
          <w:rFonts w:hint="eastAsia" w:ascii="宋体" w:hAnsi="宋体" w:eastAsia="宋体" w:cs="宋体"/>
          <w:color w:val="FF0000"/>
          <w:szCs w:val="21"/>
        </w:rPr>
        <w:t>投标人</w:t>
      </w:r>
      <w:r>
        <w:rPr>
          <w:rFonts w:hint="eastAsia" w:ascii="宋体" w:hAnsi="宋体" w:eastAsia="宋体" w:cs="宋体"/>
          <w:color w:val="FF0000"/>
          <w:szCs w:val="21"/>
          <w:u w:val="none"/>
        </w:rPr>
        <w:t>：</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none"/>
          <w:lang w:val="en-US" w:eastAsia="zh-CN"/>
        </w:rPr>
        <w:t>.</w:t>
      </w:r>
    </w:p>
    <w:p w14:paraId="21CDC8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color w:val="FF0000"/>
          <w:szCs w:val="21"/>
        </w:rPr>
        <w:t xml:space="preserve">                                              日期：</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日</w:t>
      </w:r>
    </w:p>
    <w:p w14:paraId="0EA736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08D744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p>
    <w:p w14:paraId="1376105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 w:val="24"/>
        </w:rPr>
      </w:pPr>
    </w:p>
    <w:p w14:paraId="2957835E">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r>
        <w:rPr>
          <w:rFonts w:hint="eastAsia" w:ascii="宋体" w:hAnsi="宋体" w:eastAsia="宋体" w:cs="宋体"/>
          <w:b w:val="0"/>
          <w:sz w:val="24"/>
          <w:szCs w:val="24"/>
        </w:rPr>
        <w:t>三、投标人情况及资格证明文件</w:t>
      </w:r>
    </w:p>
    <w:p w14:paraId="02871F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6A0319F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59" w:name="_Hlk72257590"/>
      <w:r>
        <w:rPr>
          <w:rFonts w:hint="eastAsia" w:ascii="宋体" w:hAnsi="宋体" w:eastAsia="宋体" w:cs="宋体"/>
          <w:bCs/>
          <w:kern w:val="0"/>
          <w:sz w:val="24"/>
          <w:szCs w:val="32"/>
        </w:rPr>
        <w:t>（一）投标人资格证明文件</w:t>
      </w:r>
    </w:p>
    <w:p w14:paraId="2AD3CB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rPr>
      </w:pPr>
      <w:r>
        <w:rPr>
          <w:rFonts w:hint="eastAsia" w:ascii="宋体" w:hAnsi="宋体" w:eastAsia="宋体" w:cs="宋体"/>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ascii="宋体" w:hAnsi="宋体" w:eastAsia="宋体" w:cs="宋体"/>
          <w:b/>
          <w:bCs/>
          <w:color w:val="FF0000"/>
          <w:lang w:eastAsia="zh-CN"/>
        </w:rPr>
        <w:t>，</w:t>
      </w:r>
      <w:r>
        <w:rPr>
          <w:rFonts w:hint="eastAsia" w:ascii="宋体" w:hAnsi="宋体" w:eastAsia="宋体" w:cs="宋体"/>
          <w:b/>
          <w:bCs/>
          <w:color w:val="FF0000"/>
          <w:lang w:val="en-US" w:eastAsia="zh-CN"/>
        </w:rPr>
        <w:t>其中要求提供《政府采购投标及履约承诺函》且已在“二、政府采购投标及履约承诺函”章节中提供了，此处可不重复提供</w:t>
      </w:r>
      <w:r>
        <w:rPr>
          <w:rFonts w:hint="eastAsia" w:ascii="宋体" w:hAnsi="宋体" w:eastAsia="宋体" w:cs="宋体"/>
          <w:b/>
          <w:bCs/>
          <w:color w:val="FF0000"/>
        </w:rPr>
        <w:t>。）</w:t>
      </w:r>
    </w:p>
    <w:p w14:paraId="485D49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575FA442">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60" w:name="_Hlk72257908"/>
      <w:r>
        <w:rPr>
          <w:rFonts w:hint="eastAsia" w:ascii="宋体" w:hAnsi="宋体" w:eastAsia="宋体" w:cs="宋体"/>
          <w:bCs/>
          <w:kern w:val="0"/>
          <w:sz w:val="24"/>
          <w:szCs w:val="32"/>
        </w:rPr>
        <w:t>（二）中小企业声明函、残疾人福利性单位声明函及监狱企业声明函</w:t>
      </w:r>
    </w:p>
    <w:bookmarkEnd w:id="59"/>
    <w:p w14:paraId="130DA0D8">
      <w:pPr>
        <w:pageBreakBefore w:val="0"/>
        <w:kinsoku/>
        <w:overflowPunct/>
        <w:topLinePunct w:val="0"/>
        <w:bidi w:val="0"/>
        <w:spacing w:beforeAutospacing="0" w:afterAutospacing="0" w:line="360" w:lineRule="auto"/>
        <w:ind w:left="0" w:leftChars="0" w:right="0" w:firstLine="0" w:firstLineChars="0"/>
        <w:jc w:val="left"/>
        <w:outlineLvl w:val="3"/>
        <w:rPr>
          <w:rFonts w:hint="eastAsia" w:ascii="宋体" w:hAnsi="宋体" w:eastAsia="宋体" w:cs="宋体"/>
          <w:bCs/>
          <w:kern w:val="0"/>
          <w:sz w:val="24"/>
          <w:szCs w:val="32"/>
        </w:rPr>
      </w:pPr>
    </w:p>
    <w:p w14:paraId="6182BD6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填写指引：</w:t>
      </w:r>
    </w:p>
    <w:p w14:paraId="2E77E13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bCs/>
          <w:color w:val="FF0000"/>
          <w:kern w:val="0"/>
          <w:szCs w:val="21"/>
        </w:rPr>
        <w:t>1、该部分内容由投标人根据自身实际情况填写，不符合要求的投标人可以不填写或直接删除相应的声明函。</w:t>
      </w:r>
      <w:r>
        <w:rPr>
          <w:rFonts w:hint="eastAsia" w:ascii="宋体" w:hAnsi="宋体" w:eastAsia="宋体" w:cs="宋体"/>
          <w:color w:val="FF0000"/>
          <w:szCs w:val="21"/>
        </w:rPr>
        <w:t>投标人提供的声明函不属实的，属于提供虚假资料谋取中标，依照《中华人民共和国政府采购法》等国家有关规定追究相应责任。</w:t>
      </w:r>
    </w:p>
    <w:p w14:paraId="11C22728">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2、该部分内容填写需要参考的相关文件：</w:t>
      </w:r>
    </w:p>
    <w:p w14:paraId="0AFB49A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(1)财政部《政府采购促进中小企业发展管理办法》（财库〔2020〕46号）；</w:t>
      </w:r>
    </w:p>
    <w:p w14:paraId="4A68A84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(2)《工业和信息化部、国家统计局、国家发展和改革委员会、财政部关于印发中小企业划型标准规定的通知》（工信部联企业〔2011〕300 号，以下简称300号文）</w:t>
      </w:r>
      <w:r>
        <w:rPr>
          <w:rFonts w:hint="eastAsia" w:ascii="宋体" w:hAnsi="宋体" w:eastAsia="宋体" w:cs="宋体"/>
          <w:color w:val="FF0000"/>
          <w:szCs w:val="21"/>
          <w:lang w:eastAsia="zh-CN"/>
        </w:rPr>
        <w:t>；</w:t>
      </w:r>
    </w:p>
    <w:p w14:paraId="49F60292">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(3)《统计上大中小微型企业划分办法(2017)》（国统字〔2017〕213 号）</w:t>
      </w:r>
      <w:r>
        <w:rPr>
          <w:rFonts w:hint="eastAsia" w:ascii="宋体" w:hAnsi="宋体" w:eastAsia="宋体" w:cs="宋体"/>
          <w:color w:val="FF0000"/>
          <w:szCs w:val="21"/>
          <w:lang w:eastAsia="zh-CN"/>
        </w:rPr>
        <w:t>；</w:t>
      </w:r>
    </w:p>
    <w:p w14:paraId="736E2E78">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(4)《关于促进残疾人就业政府采购政策的通知》（财库〔2017〕141号）</w:t>
      </w:r>
      <w:r>
        <w:rPr>
          <w:rFonts w:hint="eastAsia" w:ascii="宋体" w:hAnsi="宋体" w:eastAsia="宋体" w:cs="宋体"/>
          <w:color w:val="FF0000"/>
          <w:szCs w:val="21"/>
          <w:lang w:eastAsia="zh-CN"/>
        </w:rPr>
        <w:t>；</w:t>
      </w:r>
    </w:p>
    <w:p w14:paraId="2E5F9DC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(5)《关于政府采购支持监狱企业发展有关问题的通知》（财库〔2014〕68号）</w:t>
      </w:r>
    </w:p>
    <w:p w14:paraId="1D2658E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3、请依照提供的格式和内容填写声明函，不要随意变更格式；声明函不需要盖章或签字；</w:t>
      </w:r>
      <w:r>
        <w:rPr>
          <w:rFonts w:hint="eastAsia" w:ascii="宋体" w:hAnsi="宋体" w:eastAsia="宋体" w:cs="宋体"/>
          <w:color w:val="FF0000"/>
          <w:szCs w:val="21"/>
        </w:rPr>
        <w:t>满足多项优惠政策的投标人，不重复享受多项价格扣除政策。</w:t>
      </w:r>
    </w:p>
    <w:p w14:paraId="7F12E9E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4、声明函具体填写要求：</w:t>
      </w:r>
    </w:p>
    <w:p w14:paraId="36BE348A">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（1）声明是中小企业须填写《中小企业声明函》的以下内容：</w:t>
      </w:r>
    </w:p>
    <w:p w14:paraId="7CD3866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第一处，在“单位名称”下划线处如实填写采购人名称（深圳公共资源交易中心不是本项目的采购人，而是组织实施机构）；</w:t>
      </w:r>
    </w:p>
    <w:p w14:paraId="2B120842">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第二处，在“项目名称”下划线处如实填写采购项目名称；</w:t>
      </w:r>
    </w:p>
    <w:p w14:paraId="5EEBE04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54DD2B1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14:paraId="747B84A8">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14:paraId="35ECC9D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（2）声明是残疾人福利性单位须填写《残疾人福利性单位声明函》的相关内容，具体参照以上《中小企业声明函》填写要求执行。</w:t>
      </w:r>
    </w:p>
    <w:p w14:paraId="2214D6C6">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（3）声明是监狱企业须填写《监狱企业声明函》的三项内容（填写位置的字体已加粗），具体参照以上《中小企业声明函》填写要求执行。</w:t>
      </w:r>
    </w:p>
    <w:p w14:paraId="0625A6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63B9D1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C42E50D">
      <w:pPr>
        <w:pageBreakBefore w:val="0"/>
        <w:numPr>
          <w:ilvl w:val="0"/>
          <w:numId w:val="7"/>
        </w:numPr>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中小企业声明函（货物）</w:t>
      </w:r>
    </w:p>
    <w:p w14:paraId="6CC85F91">
      <w:pPr>
        <w:pStyle w:val="2"/>
        <w:pageBreakBefore w:val="0"/>
        <w:widowControl w:val="0"/>
        <w:numPr>
          <w:ilvl w:val="0"/>
          <w:numId w:val="0"/>
        </w:numPr>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p>
    <w:p w14:paraId="184470EB">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bookmarkStart w:id="61" w:name="OLE_LINK5"/>
      <w:r>
        <w:rPr>
          <w:rFonts w:hint="eastAsia" w:ascii="宋体" w:hAnsi="宋体" w:eastAsia="宋体" w:cs="宋体"/>
          <w:sz w:val="21"/>
          <w:szCs w:val="21"/>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采购活动，提供的货物全部由符合政策要求的中小企业制造。相关企业（含联合体中的中小企业、签订分包意向协议的中小企业）的具体情况如下：</w:t>
      </w:r>
    </w:p>
    <w:p w14:paraId="5414FFD2">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7AC97DA0">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518D1F58">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27612C88">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p>
    <w:p w14:paraId="1A4A4DE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77CC6DC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2" w:name="_Hlk73562203"/>
      <w:r>
        <w:rPr>
          <w:rFonts w:hint="eastAsia" w:ascii="宋体" w:hAnsi="宋体" w:eastAsia="宋体" w:cs="宋体"/>
          <w:kern w:val="2"/>
          <w:sz w:val="21"/>
          <w:szCs w:val="21"/>
          <w:lang w:val="en-US" w:eastAsia="zh-CN" w:bidi="ar-SA"/>
        </w:rPr>
        <w:t>本投标人对上述声明内容的真实性负责。如有虚假，将依法承担相应责任。</w:t>
      </w:r>
    </w:p>
    <w:p w14:paraId="5F9316B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2"/>
    </w:p>
    <w:bookmarkEnd w:id="61"/>
    <w:p w14:paraId="1F279AC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p>
    <w:p w14:paraId="650E70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21F74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8A28987">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2、残疾人福利性单位声明函（货物类）</w:t>
      </w:r>
    </w:p>
    <w:p w14:paraId="1CE9FF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181BB0F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3" w:name="_Hlk73562331"/>
      <w:bookmarkStart w:id="64" w:name="_Hlk73562245"/>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0434715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459DD0C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3"/>
    </w:p>
    <w:bookmarkEnd w:id="64"/>
    <w:p w14:paraId="517958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38BF9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2613CD92">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3、监狱企业声明函【货物类，提供监狱企业货物的供应商如需享受优惠政策，还须另行提供省级以上监狱管理局、戒毒管理局（含新疆生产建设兵团）出具的监狱企业证明文件】</w:t>
      </w:r>
    </w:p>
    <w:p w14:paraId="363F67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本投标人郑重声明，根据《财政部司法部关于政府采购支持监狱企业发展有关问题的通知》（财库〔2014〕68号）的规定，本投标人参加</w:t>
      </w:r>
      <w:r>
        <w:rPr>
          <w:rFonts w:hint="eastAsia" w:ascii="宋体" w:hAnsi="宋体" w:eastAsia="宋体" w:cs="宋体"/>
          <w:b/>
          <w:bCs/>
          <w:i/>
          <w:iCs/>
          <w:sz w:val="21"/>
          <w:szCs w:val="21"/>
          <w:u w:val="single"/>
        </w:rPr>
        <w:t>（采购人名称）</w:t>
      </w:r>
      <w:r>
        <w:rPr>
          <w:rFonts w:hint="eastAsia" w:ascii="宋体" w:hAnsi="宋体" w:eastAsia="宋体" w:cs="宋体"/>
          <w:sz w:val="21"/>
          <w:szCs w:val="21"/>
        </w:rPr>
        <w:t>的</w:t>
      </w:r>
      <w:r>
        <w:rPr>
          <w:rFonts w:hint="eastAsia" w:ascii="宋体" w:hAnsi="宋体" w:eastAsia="宋体" w:cs="宋体"/>
          <w:b/>
          <w:bCs/>
          <w:i/>
          <w:iCs/>
          <w:sz w:val="21"/>
          <w:szCs w:val="21"/>
          <w:u w:val="single"/>
        </w:rPr>
        <w:t>（项目名称）</w:t>
      </w:r>
      <w:r>
        <w:rPr>
          <w:rFonts w:hint="eastAsia" w:ascii="宋体" w:hAnsi="宋体" w:eastAsia="宋体" w:cs="宋体"/>
          <w:sz w:val="21"/>
          <w:szCs w:val="21"/>
        </w:rPr>
        <w:t>采购活动，提供的货物全部由符合政策要求的监狱企业制造。相关监狱企业的具体情况如下：</w:t>
      </w:r>
    </w:p>
    <w:p w14:paraId="7BC979C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2DF9C9E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6B4661E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sz w:val="21"/>
          <w:szCs w:val="21"/>
        </w:rPr>
      </w:pPr>
      <w:r>
        <w:rPr>
          <w:rFonts w:hint="eastAsia" w:ascii="宋体" w:hAnsi="宋体" w:eastAsia="宋体" w:cs="宋体"/>
          <w:sz w:val="21"/>
          <w:szCs w:val="21"/>
        </w:rPr>
        <w:t xml:space="preserve">…… </w:t>
      </w:r>
    </w:p>
    <w:p w14:paraId="5A8C41B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本投标人对上述声明内容的真实性负责。如有虚假，将依法承担相应责任。</w:t>
      </w:r>
    </w:p>
    <w:p w14:paraId="6378502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color w:val="FF0000"/>
          <w:sz w:val="21"/>
          <w:szCs w:val="21"/>
        </w:rPr>
      </w:pPr>
      <w:r>
        <w:rPr>
          <w:rFonts w:hint="eastAsia" w:ascii="宋体" w:hAnsi="宋体" w:eastAsia="宋体" w:cs="宋体"/>
          <w:sz w:val="21"/>
          <w:szCs w:val="21"/>
        </w:rPr>
        <w:t>附：省级以上监狱管理局、戒毒管理局（含新疆生产建设兵团）出具的监狱企业证明文件。</w:t>
      </w:r>
      <w:bookmarkEnd w:id="60"/>
    </w:p>
    <w:p w14:paraId="6E1CDC0E">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bookmarkStart w:id="65" w:name="_Hlk72259976"/>
      <w:r>
        <w:rPr>
          <w:rFonts w:hint="eastAsia" w:ascii="宋体" w:hAnsi="宋体" w:eastAsia="宋体" w:cs="宋体"/>
          <w:b w:val="0"/>
          <w:sz w:val="24"/>
          <w:szCs w:val="24"/>
        </w:rPr>
        <w:t>四、项目详细报价</w:t>
      </w:r>
    </w:p>
    <w:p w14:paraId="5E120655">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159DA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01D50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序号</w:t>
            </w:r>
          </w:p>
        </w:tc>
        <w:tc>
          <w:tcPr>
            <w:tcW w:w="1485" w:type="dxa"/>
            <w:vAlign w:val="center"/>
          </w:tcPr>
          <w:p w14:paraId="757FCBA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1147" w:type="dxa"/>
            <w:vAlign w:val="center"/>
          </w:tcPr>
          <w:p w14:paraId="3E2B83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货物名称</w:t>
            </w:r>
          </w:p>
        </w:tc>
        <w:tc>
          <w:tcPr>
            <w:tcW w:w="703" w:type="dxa"/>
            <w:vAlign w:val="center"/>
          </w:tcPr>
          <w:p w14:paraId="16444F3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品牌</w:t>
            </w:r>
          </w:p>
        </w:tc>
        <w:tc>
          <w:tcPr>
            <w:tcW w:w="703" w:type="dxa"/>
            <w:vAlign w:val="center"/>
          </w:tcPr>
          <w:p w14:paraId="0A008E8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规格/型号</w:t>
            </w:r>
          </w:p>
        </w:tc>
        <w:tc>
          <w:tcPr>
            <w:tcW w:w="612" w:type="dxa"/>
            <w:vAlign w:val="center"/>
          </w:tcPr>
          <w:p w14:paraId="0D21571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
                <w:color w:val="FF0000"/>
                <w:szCs w:val="21"/>
              </w:rPr>
              <w:t>原产地</w:t>
            </w:r>
          </w:p>
        </w:tc>
        <w:tc>
          <w:tcPr>
            <w:tcW w:w="726" w:type="dxa"/>
            <w:vAlign w:val="center"/>
          </w:tcPr>
          <w:p w14:paraId="14683D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制造商名称</w:t>
            </w:r>
          </w:p>
        </w:tc>
        <w:tc>
          <w:tcPr>
            <w:tcW w:w="462" w:type="dxa"/>
            <w:vAlign w:val="center"/>
          </w:tcPr>
          <w:p w14:paraId="68932B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数量</w:t>
            </w:r>
          </w:p>
        </w:tc>
        <w:tc>
          <w:tcPr>
            <w:tcW w:w="427" w:type="dxa"/>
            <w:vAlign w:val="center"/>
          </w:tcPr>
          <w:p w14:paraId="708C06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单位</w:t>
            </w:r>
          </w:p>
        </w:tc>
        <w:tc>
          <w:tcPr>
            <w:tcW w:w="571" w:type="dxa"/>
            <w:vAlign w:val="center"/>
          </w:tcPr>
          <w:p w14:paraId="32B907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单价(元)</w:t>
            </w:r>
          </w:p>
        </w:tc>
        <w:tc>
          <w:tcPr>
            <w:tcW w:w="563" w:type="dxa"/>
            <w:vAlign w:val="center"/>
          </w:tcPr>
          <w:p w14:paraId="4AB7D3E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合价(元)</w:t>
            </w:r>
          </w:p>
        </w:tc>
        <w:tc>
          <w:tcPr>
            <w:tcW w:w="703" w:type="dxa"/>
            <w:vAlign w:val="center"/>
          </w:tcPr>
          <w:p w14:paraId="5B6086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预算金额（元）</w:t>
            </w:r>
          </w:p>
        </w:tc>
      </w:tr>
      <w:tr w14:paraId="04237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EBB08C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1</w:t>
            </w:r>
          </w:p>
        </w:tc>
        <w:tc>
          <w:tcPr>
            <w:tcW w:w="1485" w:type="dxa"/>
            <w:vMerge w:val="restart"/>
            <w:vAlign w:val="center"/>
          </w:tcPr>
          <w:p w14:paraId="4F4D23B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PLAN-2021***</w:t>
            </w:r>
          </w:p>
        </w:tc>
        <w:tc>
          <w:tcPr>
            <w:tcW w:w="1147" w:type="dxa"/>
            <w:vAlign w:val="center"/>
          </w:tcPr>
          <w:p w14:paraId="07827E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***（填写相关内容）</w:t>
            </w:r>
          </w:p>
        </w:tc>
        <w:tc>
          <w:tcPr>
            <w:tcW w:w="703" w:type="dxa"/>
            <w:vAlign w:val="center"/>
          </w:tcPr>
          <w:p w14:paraId="69B0FE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33992C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5C7FF23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4148770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2DF843E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3D9EEA4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3E4E23B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790832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restart"/>
            <w:vAlign w:val="center"/>
          </w:tcPr>
          <w:p w14:paraId="695057E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r>
              <w:rPr>
                <w:rFonts w:hint="eastAsia" w:ascii="宋体" w:hAnsi="宋体" w:eastAsia="宋体" w:cs="宋体"/>
                <w:bCs/>
                <w:szCs w:val="21"/>
              </w:rPr>
              <w:t>******</w:t>
            </w:r>
          </w:p>
        </w:tc>
      </w:tr>
      <w:tr w14:paraId="6FFD1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04977B5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2</w:t>
            </w:r>
          </w:p>
        </w:tc>
        <w:tc>
          <w:tcPr>
            <w:tcW w:w="1485" w:type="dxa"/>
            <w:vMerge w:val="continue"/>
            <w:vAlign w:val="center"/>
          </w:tcPr>
          <w:p w14:paraId="1B6FBEA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71239B5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778D117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20CFD8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58A9BED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402CA8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25D75F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68DDE2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4B75E1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1E0BC0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161B4FE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2A517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168608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485" w:type="dxa"/>
            <w:vMerge w:val="continue"/>
            <w:vAlign w:val="center"/>
          </w:tcPr>
          <w:p w14:paraId="51067FE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29A033E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02B73B4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1923D14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6B28928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618119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59CD68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02A743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5DF705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337A8FD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542180C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1725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2E24BF8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4</w:t>
            </w:r>
          </w:p>
        </w:tc>
        <w:tc>
          <w:tcPr>
            <w:tcW w:w="1485" w:type="dxa"/>
            <w:vMerge w:val="continue"/>
            <w:vAlign w:val="center"/>
          </w:tcPr>
          <w:p w14:paraId="66ABC2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527811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4C460C1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798B632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3C4E8E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2CE6E53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6C6DF0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11B3316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3DAEC0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579DB1C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4566B9E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44139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221649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5</w:t>
            </w:r>
          </w:p>
        </w:tc>
        <w:tc>
          <w:tcPr>
            <w:tcW w:w="1485" w:type="dxa"/>
            <w:vMerge w:val="continue"/>
            <w:vAlign w:val="center"/>
          </w:tcPr>
          <w:p w14:paraId="73D7149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701D749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1DFF563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71B9978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31BA33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76E395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4593DC3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78F68B5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7E72C3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121FA46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7962D10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2346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3D65B77C">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Cs/>
                <w:szCs w:val="21"/>
              </w:rPr>
            </w:pPr>
            <w:r>
              <w:rPr>
                <w:rFonts w:hint="eastAsia" w:ascii="宋体" w:hAnsi="宋体" w:eastAsia="宋体" w:cs="宋体"/>
                <w:bCs/>
                <w:szCs w:val="21"/>
              </w:rPr>
              <w:t>合计（即投标总价；币种：人民币；单位：元） 小写：            大写：</w:t>
            </w:r>
          </w:p>
        </w:tc>
      </w:tr>
    </w:tbl>
    <w:p w14:paraId="1CB1E9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0A9B34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注：1.本表可按同样格式扩展。</w:t>
      </w:r>
      <w:r>
        <w:rPr>
          <w:rFonts w:hint="eastAsia" w:ascii="宋体" w:hAnsi="宋体" w:eastAsia="宋体" w:cs="宋体"/>
        </w:rPr>
        <w:commentReference w:id="11"/>
      </w:r>
    </w:p>
    <w:p w14:paraId="2B911F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lang w:val="en-US" w:eastAsia="zh-CN"/>
        </w:rPr>
      </w:pPr>
      <w:r>
        <w:rPr>
          <w:rFonts w:hint="eastAsia" w:ascii="宋体" w:hAnsi="宋体" w:eastAsia="宋体" w:cs="宋体"/>
          <w:b/>
          <w:sz w:val="24"/>
        </w:rPr>
        <w:t>2.</w:t>
      </w:r>
      <w:r>
        <w:rPr>
          <w:rFonts w:hint="eastAsia" w:ascii="宋体" w:hAnsi="宋体" w:eastAsia="宋体" w:cs="宋体"/>
          <w:b/>
          <w:sz w:val="24"/>
          <w:lang w:eastAsia="zh-CN"/>
        </w:rPr>
        <w:t>“</w:t>
      </w:r>
      <w:r>
        <w:rPr>
          <w:rFonts w:hint="eastAsia" w:ascii="宋体" w:hAnsi="宋体" w:eastAsia="宋体" w:cs="宋体"/>
          <w:b/>
          <w:sz w:val="24"/>
          <w:lang w:val="en-US" w:eastAsia="zh-CN"/>
        </w:rPr>
        <w:t>品牌</w:t>
      </w:r>
      <w:r>
        <w:rPr>
          <w:rFonts w:hint="eastAsia" w:ascii="宋体" w:hAnsi="宋体" w:eastAsia="宋体" w:cs="宋体"/>
          <w:b/>
          <w:sz w:val="24"/>
          <w:lang w:eastAsia="zh-CN"/>
        </w:rPr>
        <w:t>”</w:t>
      </w:r>
      <w:r>
        <w:rPr>
          <w:rFonts w:hint="eastAsia" w:ascii="宋体" w:hAnsi="宋体" w:eastAsia="宋体" w:cs="宋体"/>
          <w:b/>
          <w:sz w:val="24"/>
          <w:lang w:val="en-US" w:eastAsia="zh-CN"/>
        </w:rPr>
        <w:t>可以与商标一致，也可以填写便于区分其他公司商品的制造商简称或者制造商认可的品牌名称</w:t>
      </w:r>
      <w:r>
        <w:rPr>
          <w:rFonts w:hint="eastAsia" w:ascii="宋体" w:hAnsi="宋体" w:eastAsia="宋体" w:cs="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60A93D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lang w:val="en-US" w:eastAsia="zh-CN"/>
        </w:rPr>
        <w:t>3.</w:t>
      </w:r>
      <w:r>
        <w:rPr>
          <w:rFonts w:hint="eastAsia" w:ascii="宋体" w:hAnsi="宋体" w:eastAsia="宋体" w:cs="宋体"/>
          <w:b/>
          <w:sz w:val="24"/>
        </w:rPr>
        <w:t>如所投货物属于定制类的非量产货物或无具体型号的货物，可以在“规格/型号”</w:t>
      </w:r>
      <w:r>
        <w:rPr>
          <w:rFonts w:hint="eastAsia" w:ascii="宋体" w:hAnsi="宋体" w:eastAsia="宋体" w:cs="宋体"/>
          <w:b/>
          <w:sz w:val="24"/>
          <w:lang w:val="en-US" w:eastAsia="zh-CN"/>
        </w:rPr>
        <w:t>栏目</w:t>
      </w:r>
      <w:r>
        <w:rPr>
          <w:rFonts w:hint="eastAsia" w:ascii="宋体" w:hAnsi="宋体" w:eastAsia="宋体" w:cs="宋体"/>
          <w:b/>
          <w:sz w:val="24"/>
        </w:rPr>
        <w:t>仅填写规格信息而不填型号信息（型号信息用“定制”描述即可）；</w:t>
      </w:r>
      <w:bookmarkStart w:id="66" w:name="_Hlk73646428"/>
      <w:r>
        <w:rPr>
          <w:rFonts w:hint="eastAsia" w:ascii="宋体" w:hAnsi="宋体" w:eastAsia="宋体" w:cs="宋体"/>
          <w:b/>
          <w:sz w:val="24"/>
        </w:rPr>
        <w:t>此类填写错误</w:t>
      </w:r>
      <w:r>
        <w:rPr>
          <w:rFonts w:hint="eastAsia" w:ascii="宋体" w:hAnsi="宋体" w:eastAsia="宋体" w:cs="宋体"/>
          <w:b/>
          <w:sz w:val="24"/>
          <w:lang w:val="en-US" w:eastAsia="zh-CN"/>
        </w:rPr>
        <w:t>或缺漏</w:t>
      </w:r>
      <w:r>
        <w:rPr>
          <w:rFonts w:hint="eastAsia" w:ascii="宋体" w:hAnsi="宋体" w:eastAsia="宋体" w:cs="宋体"/>
          <w:b/>
          <w:sz w:val="24"/>
        </w:rPr>
        <w:t>（所投货物为定制类的非量产货物但供应商却错误填报了型号）的不利后果由供应商承担</w:t>
      </w:r>
      <w:r>
        <w:rPr>
          <w:rFonts w:hint="eastAsia" w:ascii="宋体" w:hAnsi="宋体" w:eastAsia="宋体" w:cs="宋体"/>
          <w:b/>
          <w:sz w:val="24"/>
          <w:lang w:eastAsia="zh-CN"/>
        </w:rPr>
        <w:t>。</w:t>
      </w:r>
      <w:r>
        <w:rPr>
          <w:rFonts w:hint="eastAsia" w:ascii="宋体" w:hAnsi="宋体" w:eastAsia="宋体" w:cs="宋体"/>
          <w:b/>
          <w:sz w:val="24"/>
        </w:rPr>
        <w:t>经评审委员会认定，在使用综合评分法的项目中一项此类填写错误</w:t>
      </w:r>
      <w:r>
        <w:rPr>
          <w:rFonts w:hint="eastAsia" w:ascii="宋体" w:hAnsi="宋体" w:eastAsia="宋体" w:cs="宋体"/>
          <w:b/>
          <w:sz w:val="24"/>
          <w:lang w:val="en-US" w:eastAsia="zh-CN"/>
        </w:rPr>
        <w:t>或缺漏</w:t>
      </w:r>
      <w:r>
        <w:rPr>
          <w:rFonts w:hint="eastAsia" w:ascii="宋体" w:hAnsi="宋体" w:eastAsia="宋体" w:cs="宋体"/>
          <w:b/>
          <w:sz w:val="24"/>
        </w:rPr>
        <w:t>将按照一项</w:t>
      </w:r>
      <w:r>
        <w:rPr>
          <w:rFonts w:hint="eastAsia" w:ascii="宋体" w:hAnsi="宋体" w:eastAsia="宋体" w:cs="宋体"/>
          <w:b/>
          <w:sz w:val="24"/>
          <w:lang w:val="en-US" w:eastAsia="zh-CN"/>
        </w:rPr>
        <w:t>普通招标技术要求（一般参数/普通参数）</w:t>
      </w:r>
      <w:r>
        <w:rPr>
          <w:rFonts w:hint="eastAsia" w:ascii="宋体" w:hAnsi="宋体" w:eastAsia="宋体" w:cs="宋体"/>
          <w:b/>
          <w:sz w:val="24"/>
        </w:rPr>
        <w:t>负偏离扣分处理。</w:t>
      </w:r>
      <w:bookmarkEnd w:id="66"/>
    </w:p>
    <w:p w14:paraId="2A500B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3.“原产地”是指货物的实际生产加工地，非品牌所在地</w:t>
      </w:r>
    </w:p>
    <w:p w14:paraId="78078A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4.所投货物均应填写制造商名称</w:t>
      </w:r>
      <w:r>
        <w:rPr>
          <w:rFonts w:hint="eastAsia" w:ascii="宋体" w:hAnsi="宋体" w:eastAsia="宋体" w:cs="宋体"/>
          <w:b/>
          <w:sz w:val="24"/>
          <w:lang w:eastAsia="zh-CN"/>
        </w:rPr>
        <w:t>，</w:t>
      </w:r>
      <w:r>
        <w:rPr>
          <w:rFonts w:hint="eastAsia" w:ascii="宋体" w:hAnsi="宋体" w:eastAsia="宋体" w:cs="宋体"/>
          <w:b/>
          <w:sz w:val="24"/>
        </w:rPr>
        <w:t>“制造商”是指产品品牌厂商，产品代工制造的，应填写接受委托生产制造的制造商。</w:t>
      </w:r>
    </w:p>
    <w:p w14:paraId="40439F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5.以上分项报价表的投标总价应当与开标一览表的投标总价一致。</w:t>
      </w:r>
    </w:p>
    <w:p w14:paraId="373277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6.单价、合价和投标总价为包干价，即三者均应包含货物的价款、包装、运输、装卸、安装、调试、技术指导、培训、咨询、服务、保险、税费、检测、验收合格交付使用之前以及技术和售后服务等其他各项有关费用。</w:t>
      </w:r>
    </w:p>
    <w:p w14:paraId="057602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7.所有价格应按“招标文件”中规定的货币单位填写；投标总价应为以上各分项价格之和；投标总价和项目报价表中单个采购预算条目报价均不得超过对应的财政预算限额，否则将导致投标无效。</w:t>
      </w:r>
    </w:p>
    <w:p w14:paraId="23BDD0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AB12A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13297DB">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（二）核心产品品牌</w:t>
      </w:r>
    </w:p>
    <w:p w14:paraId="4D78EE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526E39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我单位所投核心产品的品牌为：</w:t>
      </w:r>
      <w:r>
        <w:rPr>
          <w:rFonts w:hint="eastAsia" w:ascii="宋体" w:hAnsi="宋体" w:eastAsia="宋体" w:cs="宋体"/>
          <w:b/>
          <w:sz w:val="24"/>
          <w:u w:val="single"/>
        </w:rPr>
        <w:t xml:space="preserve">               </w:t>
      </w:r>
      <w:r>
        <w:rPr>
          <w:rFonts w:hint="eastAsia" w:ascii="宋体" w:hAnsi="宋体" w:eastAsia="宋体" w:cs="宋体"/>
          <w:b/>
          <w:sz w:val="24"/>
        </w:rPr>
        <w:t>。</w:t>
      </w:r>
    </w:p>
    <w:p w14:paraId="6FD2B0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52DC29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lang w:val="en-US" w:eastAsia="zh-CN"/>
        </w:rPr>
      </w:pPr>
      <w:r>
        <w:rPr>
          <w:rFonts w:hint="eastAsia" w:ascii="宋体" w:hAnsi="宋体" w:eastAsia="宋体" w:cs="宋体"/>
          <w:sz w:val="24"/>
        </w:rPr>
        <w:t>备注：</w:t>
      </w:r>
      <w:r>
        <w:rPr>
          <w:rFonts w:hint="eastAsia" w:ascii="宋体" w:hAnsi="宋体" w:eastAsia="宋体" w:cs="宋体"/>
          <w:sz w:val="24"/>
          <w:lang w:val="en-US" w:eastAsia="zh-CN"/>
        </w:rPr>
        <w:t>单一产品采购项目，核心产品即为该单一产品。</w:t>
      </w:r>
    </w:p>
    <w:p w14:paraId="437E6B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0A5DE1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250B05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77BF68E9">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（三）可选配件报价清单（不包括在总报价内）</w:t>
      </w:r>
    </w:p>
    <w:p w14:paraId="1A8A82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注：格式可以参照《（一）分项报价表》表格，并提供相应的品牌/规格/型号、原产地、制造商信息（没有品牌、型号的，用“定制”描述即可）、单价等详细信息</w:t>
      </w:r>
    </w:p>
    <w:p w14:paraId="3E75F6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64D020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7932917C">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（四）</w:t>
      </w:r>
      <w:bookmarkStart w:id="67" w:name="_Hlk72073235"/>
      <w:r>
        <w:rPr>
          <w:rFonts w:hint="eastAsia" w:ascii="宋体" w:hAnsi="宋体" w:eastAsia="宋体" w:cs="宋体"/>
          <w:b/>
          <w:sz w:val="24"/>
        </w:rPr>
        <w:t>投标人认为需要涉及的其他内容报价清单</w:t>
      </w:r>
      <w:bookmarkEnd w:id="67"/>
    </w:p>
    <w:p w14:paraId="0F78B1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7D4F4D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EF548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68" w:name="_Hlk72260501"/>
      <w:r>
        <w:rPr>
          <w:rFonts w:hint="eastAsia" w:ascii="宋体" w:hAnsi="宋体" w:eastAsia="宋体" w:cs="宋体"/>
        </w:rPr>
        <w:t xml:space="preserve">  ………………</w:t>
      </w:r>
      <w:bookmarkEnd w:id="68"/>
      <w:r>
        <w:rPr>
          <w:rFonts w:hint="eastAsia" w:ascii="宋体" w:hAnsi="宋体" w:eastAsia="宋体" w:cs="宋体"/>
        </w:rPr>
        <w:t>（根据项目具体情况增加与综合实力评审相关的节点）………………</w:t>
      </w:r>
    </w:p>
    <w:p w14:paraId="31503A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D3F50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r>
        <w:rPr>
          <w:rFonts w:hint="eastAsia" w:ascii="宋体" w:hAnsi="宋体" w:eastAsia="宋体" w:cs="宋体"/>
          <w:b/>
          <w:color w:val="FF0000"/>
          <w:sz w:val="24"/>
        </w:rPr>
        <w:t>（信息公开部分的内容到此为止！以下为信息不公开部分。）</w:t>
      </w:r>
    </w:p>
    <w:bookmarkEnd w:id="65"/>
    <w:p w14:paraId="3FDFC2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20D84006">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bookmarkStart w:id="69" w:name="_Hlk72260530"/>
      <w:r>
        <w:rPr>
          <w:rFonts w:hint="eastAsia" w:ascii="宋体" w:hAnsi="宋体" w:eastAsia="宋体" w:cs="宋体"/>
          <w:b/>
          <w:color w:val="FF0000"/>
          <w:sz w:val="28"/>
          <w:szCs w:val="28"/>
        </w:rPr>
        <w:t>投标文件附件（信息不公开部分）</w:t>
      </w:r>
    </w:p>
    <w:p w14:paraId="2F9DE07D">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w:t>
      </w:r>
      <w:bookmarkStart w:id="70" w:name="_Hlk72092499"/>
      <w:r>
        <w:rPr>
          <w:rFonts w:hint="eastAsia" w:ascii="宋体" w:hAnsi="宋体" w:eastAsia="宋体" w:cs="宋体"/>
          <w:b w:val="0"/>
          <w:sz w:val="24"/>
        </w:rPr>
        <w:t>法定代表人（负责人）证明书</w:t>
      </w:r>
      <w:bookmarkEnd w:id="70"/>
    </w:p>
    <w:p w14:paraId="0C8739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11DF4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姓名</w:t>
      </w:r>
      <w:r>
        <w:rPr>
          <w:rFonts w:hint="eastAsia" w:ascii="宋体" w:hAnsi="宋体" w:eastAsia="宋体" w:cs="宋体"/>
          <w:szCs w:val="21"/>
          <w:u w:val="none"/>
          <w:lang w:eastAsia="zh-CN"/>
        </w:rPr>
        <w:t>）</w:t>
      </w:r>
      <w:r>
        <w:rPr>
          <w:rFonts w:hint="eastAsia" w:ascii="宋体" w:hAnsi="宋体" w:eastAsia="宋体" w:cs="宋体"/>
          <w:szCs w:val="21"/>
        </w:rPr>
        <w:t>，现任我单位</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职务，为法定代表人（负责人），</w:t>
      </w:r>
      <w:r>
        <w:rPr>
          <w:rFonts w:hint="eastAsia" w:ascii="宋体" w:hAnsi="宋体" w:eastAsia="宋体" w:cs="宋体"/>
          <w:szCs w:val="21"/>
          <w:lang w:val="en-US" w:eastAsia="zh-CN"/>
        </w:rPr>
        <w:t>身份证件</w:t>
      </w:r>
      <w:r>
        <w:rPr>
          <w:rFonts w:hint="eastAsia" w:ascii="宋体" w:hAnsi="宋体" w:eastAsia="宋体" w:cs="宋体"/>
          <w:szCs w:val="21"/>
        </w:rPr>
        <w:t>号</w:t>
      </w:r>
      <w:r>
        <w:rPr>
          <w:rFonts w:hint="eastAsia" w:ascii="宋体" w:hAnsi="宋体" w:eastAsia="宋体" w:cs="宋体"/>
          <w:szCs w:val="21"/>
          <w:lang w:val="en-US" w:eastAsia="zh-CN"/>
        </w:rPr>
        <w:t>为</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联系电话：</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w:t>
      </w:r>
    </w:p>
    <w:p w14:paraId="1B4B92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特此证明。</w:t>
      </w:r>
    </w:p>
    <w:p w14:paraId="668C28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说明：1、法定代表人为投标人（企业事业单位、国家机关、社会团体）的主要行政负责人。</w:t>
      </w:r>
    </w:p>
    <w:p w14:paraId="3C19749C">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szCs w:val="21"/>
          <w:lang w:val="en-US" w:eastAsia="zh-CN"/>
        </w:rPr>
      </w:pPr>
      <w:r>
        <w:rPr>
          <w:rFonts w:hint="eastAsia" w:ascii="宋体" w:hAnsi="宋体" w:eastAsia="宋体" w:cs="宋体"/>
          <w:color w:val="auto"/>
          <w:szCs w:val="21"/>
          <w:lang w:eastAsia="zh-Hans"/>
        </w:rPr>
        <w:t>本证明书要供法定代表人（负责人）</w:t>
      </w:r>
      <w:r>
        <w:rPr>
          <w:rFonts w:hint="eastAsia" w:ascii="宋体" w:hAnsi="宋体" w:eastAsia="宋体" w:cs="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62062132">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auto"/>
          <w:szCs w:val="21"/>
          <w:lang w:eastAsia="zh-Hans"/>
        </w:rPr>
        <w:t>本项目投标授权代表为法定代表人（负责人）的，无需提供</w:t>
      </w:r>
      <w:r>
        <w:rPr>
          <w:rFonts w:hint="eastAsia" w:ascii="宋体" w:hAnsi="宋体" w:eastAsia="宋体" w:cs="宋体"/>
          <w:color w:val="auto"/>
          <w:szCs w:val="21"/>
        </w:rPr>
        <w:t>《投标文件签署授权委托书》</w:t>
      </w:r>
      <w:r>
        <w:rPr>
          <w:rFonts w:hint="eastAsia" w:ascii="宋体" w:hAnsi="宋体" w:eastAsia="宋体" w:cs="宋体"/>
          <w:color w:val="auto"/>
          <w:szCs w:val="21"/>
          <w:lang w:eastAsia="zh-Hans"/>
        </w:rPr>
        <w:t>。</w:t>
      </w:r>
    </w:p>
    <w:p w14:paraId="115D9C17">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54B55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1BC708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6A9AAD64">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52597728">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5126F83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2ECF3ACA">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2A6B4EE5">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41AEBD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56D4A62">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二、投标文件签署授权委托书</w:t>
      </w:r>
    </w:p>
    <w:p w14:paraId="01FF30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本授权委托书声明：我</w:t>
      </w:r>
      <w:r>
        <w:rPr>
          <w:rFonts w:hint="eastAsia" w:ascii="宋体" w:hAnsi="宋体" w:eastAsia="宋体" w:cs="宋体"/>
          <w:szCs w:val="21"/>
          <w:u w:val="single"/>
        </w:rPr>
        <w:t xml:space="preserve">           </w:t>
      </w:r>
      <w:r>
        <w:rPr>
          <w:rFonts w:hint="eastAsia" w:ascii="宋体" w:hAnsi="宋体" w:eastAsia="宋体" w:cs="宋体"/>
          <w:szCs w:val="21"/>
        </w:rPr>
        <w:t>（姓名）系</w:t>
      </w:r>
      <w:r>
        <w:rPr>
          <w:rFonts w:hint="eastAsia" w:ascii="宋体" w:hAnsi="宋体" w:eastAsia="宋体" w:cs="宋体"/>
          <w:szCs w:val="21"/>
          <w:u w:val="single"/>
        </w:rPr>
        <w:t xml:space="preserve">             </w:t>
      </w:r>
      <w:r>
        <w:rPr>
          <w:rFonts w:hint="eastAsia" w:ascii="宋体" w:hAnsi="宋体" w:eastAsia="宋体" w:cs="宋体"/>
          <w:szCs w:val="21"/>
        </w:rPr>
        <w:t>（投标人名称）的法定代表人（负责人），现授权委托</w:t>
      </w:r>
      <w:r>
        <w:rPr>
          <w:rFonts w:hint="eastAsia" w:ascii="宋体" w:hAnsi="宋体" w:eastAsia="宋体" w:cs="宋体"/>
          <w:szCs w:val="21"/>
          <w:u w:val="single"/>
        </w:rPr>
        <w:t xml:space="preserve">            </w:t>
      </w:r>
      <w:r>
        <w:rPr>
          <w:rFonts w:hint="eastAsia" w:ascii="宋体" w:hAnsi="宋体" w:eastAsia="宋体" w:cs="宋体"/>
          <w:szCs w:val="21"/>
        </w:rPr>
        <w:t>（姓名）为我单位签署本项目已递交的投标文件的法定代表人（负责人）的授权委托代理人，代理人全权代表我所签署的本项目已递交的投标文件内容我均承认。</w:t>
      </w:r>
    </w:p>
    <w:p w14:paraId="5543A1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代理人无转委托权，特此委托。</w:t>
      </w:r>
    </w:p>
    <w:p w14:paraId="3BE0DA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46F04F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代理人</w:t>
      </w:r>
      <w:r>
        <w:rPr>
          <w:rFonts w:hint="eastAsia" w:ascii="宋体" w:hAnsi="宋体" w:eastAsia="宋体" w:cs="宋体"/>
          <w:szCs w:val="21"/>
          <w:lang w:eastAsia="zh-CN"/>
        </w:rPr>
        <w:t>：</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6F4D4E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身份</w:t>
      </w:r>
      <w:r>
        <w:rPr>
          <w:rFonts w:hint="eastAsia" w:ascii="宋体" w:hAnsi="宋体" w:eastAsia="宋体" w:cs="宋体"/>
          <w:szCs w:val="21"/>
          <w:lang w:val="en-US" w:eastAsia="zh-CN"/>
        </w:rPr>
        <w:t>证件号</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职务：</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2D5BFB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szCs w:val="21"/>
        </w:rPr>
        <w:t>联系电话：</w:t>
      </w:r>
      <w:r>
        <w:rPr>
          <w:rFonts w:hint="eastAsia" w:ascii="宋体" w:hAnsi="宋体" w:eastAsia="宋体" w:cs="宋体"/>
          <w:szCs w:val="21"/>
          <w:u w:val="single"/>
        </w:rPr>
        <w:t xml:space="preserve">            </w:t>
      </w:r>
      <w:r>
        <w:rPr>
          <w:rFonts w:hint="eastAsia" w:ascii="宋体" w:hAnsi="宋体" w:eastAsia="宋体" w:cs="宋体"/>
          <w:szCs w:val="21"/>
          <w:lang w:eastAsia="zh-CN"/>
        </w:rPr>
        <w:t>，</w:t>
      </w:r>
      <w:r>
        <w:rPr>
          <w:rFonts w:hint="eastAsia" w:ascii="宋体" w:hAnsi="宋体" w:eastAsia="宋体" w:cs="宋体"/>
          <w:szCs w:val="21"/>
        </w:rPr>
        <w:t>手机：</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电子邮箱：</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431F70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rPr>
        <w:t>授权委托日期：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 xml:space="preserve">月 </w:t>
      </w:r>
      <w:r>
        <w:rPr>
          <w:rFonts w:hint="eastAsia" w:ascii="宋体" w:hAnsi="宋体" w:eastAsia="宋体" w:cs="宋体"/>
          <w:szCs w:val="21"/>
          <w:u w:val="single"/>
        </w:rPr>
        <w:t xml:space="preserve">      </w:t>
      </w:r>
      <w:r>
        <w:rPr>
          <w:rFonts w:hint="eastAsia" w:ascii="宋体" w:hAnsi="宋体" w:eastAsia="宋体" w:cs="宋体"/>
          <w:szCs w:val="21"/>
        </w:rPr>
        <w:t>日</w:t>
      </w:r>
      <w:r>
        <w:rPr>
          <w:rFonts w:hint="eastAsia" w:ascii="宋体" w:hAnsi="宋体" w:eastAsia="宋体" w:cs="宋体"/>
          <w:szCs w:val="21"/>
          <w:lang w:eastAsia="zh-CN"/>
        </w:rPr>
        <w:t>。</w:t>
      </w:r>
    </w:p>
    <w:p w14:paraId="3384DC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2114E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64A099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3000FBD1">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3E080EAE">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2F999A0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77659AD7">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599936B6">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3B26A417">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rPr>
      </w:pPr>
      <w:r>
        <w:rPr>
          <w:rFonts w:hint="eastAsia" w:ascii="宋体" w:hAnsi="宋体" w:eastAsia="宋体" w:cs="宋体"/>
          <w:b w:val="0"/>
          <w:kern w:val="0"/>
          <w:sz w:val="24"/>
          <w:szCs w:val="24"/>
        </w:rPr>
        <w:t>三、</w:t>
      </w:r>
      <w:bookmarkStart w:id="71" w:name="_Hlk72092634"/>
      <w:r>
        <w:rPr>
          <w:rFonts w:hint="eastAsia" w:ascii="宋体" w:hAnsi="宋体" w:eastAsia="宋体" w:cs="宋体"/>
          <w:b w:val="0"/>
          <w:kern w:val="0"/>
          <w:sz w:val="24"/>
          <w:szCs w:val="24"/>
        </w:rPr>
        <w:t>实质性条款响应情况表</w:t>
      </w:r>
      <w:bookmarkEnd w:id="71"/>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36CE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3CEEB95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bookmarkStart w:id="72" w:name="_Hlk72092651"/>
            <w:r>
              <w:rPr>
                <w:rFonts w:hint="eastAsia" w:ascii="宋体" w:hAnsi="宋体" w:eastAsia="宋体" w:cs="宋体"/>
                <w:kern w:val="0"/>
                <w:szCs w:val="21"/>
              </w:rPr>
              <w:t>序号</w:t>
            </w:r>
          </w:p>
        </w:tc>
        <w:tc>
          <w:tcPr>
            <w:tcW w:w="2664" w:type="dxa"/>
            <w:vAlign w:val="center"/>
          </w:tcPr>
          <w:p w14:paraId="5C038C1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c>
          <w:tcPr>
            <w:tcW w:w="1588" w:type="dxa"/>
            <w:vAlign w:val="center"/>
          </w:tcPr>
          <w:p w14:paraId="46C77DE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投标响应</w:t>
            </w:r>
          </w:p>
        </w:tc>
        <w:tc>
          <w:tcPr>
            <w:tcW w:w="1842" w:type="dxa"/>
            <w:vAlign w:val="center"/>
          </w:tcPr>
          <w:p w14:paraId="48EB53C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偏离情况</w:t>
            </w:r>
          </w:p>
        </w:tc>
        <w:tc>
          <w:tcPr>
            <w:tcW w:w="1418" w:type="dxa"/>
            <w:vAlign w:val="center"/>
          </w:tcPr>
          <w:p w14:paraId="2C76B75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说明</w:t>
            </w:r>
          </w:p>
        </w:tc>
      </w:tr>
      <w:bookmarkEnd w:id="72"/>
      <w:tr w14:paraId="73E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57486A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1</w:t>
            </w:r>
          </w:p>
        </w:tc>
        <w:tc>
          <w:tcPr>
            <w:tcW w:w="2664" w:type="dxa"/>
            <w:vAlign w:val="center"/>
          </w:tcPr>
          <w:p w14:paraId="2AE5EB0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0E1959A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70ECCC6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2947D86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47E58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830F7F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2</w:t>
            </w:r>
          </w:p>
        </w:tc>
        <w:tc>
          <w:tcPr>
            <w:tcW w:w="2664" w:type="dxa"/>
            <w:vAlign w:val="center"/>
          </w:tcPr>
          <w:p w14:paraId="1AA6CD3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1A9F7F4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5039900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5082936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3243B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156A517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w:t>
            </w:r>
          </w:p>
        </w:tc>
        <w:tc>
          <w:tcPr>
            <w:tcW w:w="2664" w:type="dxa"/>
            <w:vAlign w:val="center"/>
          </w:tcPr>
          <w:p w14:paraId="77F452B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w:t>
            </w:r>
          </w:p>
        </w:tc>
        <w:tc>
          <w:tcPr>
            <w:tcW w:w="1588" w:type="dxa"/>
          </w:tcPr>
          <w:p w14:paraId="463383C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2F8DE85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7868F86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bl>
    <w:p w14:paraId="620317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p>
    <w:p w14:paraId="3D81DA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注：1.上表所列各项均为不可负偏离条款。</w:t>
      </w:r>
    </w:p>
    <w:p w14:paraId="2783DE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2.“投标响应”一栏应当详细填写投标人自身响应情况，而不能不合理照搬照抄招实质性条款具体内容。</w:t>
      </w:r>
    </w:p>
    <w:p w14:paraId="45CCA7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3.“偏离情况”一栏应填写“正偏离”、“负偏离”或“无偏离”，</w:t>
      </w:r>
      <w:r>
        <w:rPr>
          <w:rFonts w:hint="eastAsia" w:ascii="宋体" w:hAnsi="宋体" w:eastAsia="宋体" w:cs="宋体"/>
          <w:b/>
          <w:sz w:val="24"/>
        </w:rPr>
        <w:t>“正偏离”表示“投标响应优于实质性条款具体内容要求”，“负偏离”表示“投标响应不满足实质性条款具体内容要求”，“无偏离”表示“投标响应与实质性条款具体内容要求一致”。</w:t>
      </w:r>
    </w:p>
    <w:p w14:paraId="74B421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4.评审委员会有权对投标响应情况作出判断（作出评审结论）。</w:t>
      </w:r>
    </w:p>
    <w:p w14:paraId="0734D32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5.实质性响应条款“投标响应情况”与投标文件其它内容冲突的，以实质性响应条款“投标响应情况”为准。</w:t>
      </w:r>
      <w:bookmarkEnd w:id="69"/>
    </w:p>
    <w:p w14:paraId="64D302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6.要求提供证明资料，在“说明”一栏中列明证明资料的位置,以便评审；未要求提供证明材料的，投标人可以不提供。</w:t>
      </w:r>
    </w:p>
    <w:p w14:paraId="4A8122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91223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D5C7BA5">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2661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4EE0D7A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序号</w:t>
            </w:r>
          </w:p>
        </w:tc>
        <w:tc>
          <w:tcPr>
            <w:tcW w:w="772" w:type="dxa"/>
            <w:vAlign w:val="center"/>
          </w:tcPr>
          <w:p w14:paraId="22F87CA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货物名称</w:t>
            </w:r>
          </w:p>
        </w:tc>
        <w:tc>
          <w:tcPr>
            <w:tcW w:w="5446" w:type="dxa"/>
            <w:vAlign w:val="center"/>
          </w:tcPr>
          <w:p w14:paraId="142EE9D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招标技术要求</w:t>
            </w:r>
          </w:p>
        </w:tc>
        <w:tc>
          <w:tcPr>
            <w:tcW w:w="972" w:type="dxa"/>
            <w:vAlign w:val="center"/>
          </w:tcPr>
          <w:p w14:paraId="4849304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投标技术响应</w:t>
            </w:r>
          </w:p>
        </w:tc>
        <w:tc>
          <w:tcPr>
            <w:tcW w:w="710" w:type="dxa"/>
            <w:vAlign w:val="center"/>
          </w:tcPr>
          <w:p w14:paraId="72A609E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偏离情况</w:t>
            </w:r>
          </w:p>
        </w:tc>
        <w:tc>
          <w:tcPr>
            <w:tcW w:w="390" w:type="dxa"/>
            <w:vAlign w:val="center"/>
          </w:tcPr>
          <w:p w14:paraId="5170424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说明</w:t>
            </w:r>
          </w:p>
        </w:tc>
      </w:tr>
      <w:tr w14:paraId="59AB5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7DEA7E1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p>
        </w:tc>
        <w:tc>
          <w:tcPr>
            <w:tcW w:w="772" w:type="dxa"/>
            <w:vMerge w:val="restart"/>
            <w:vAlign w:val="center"/>
          </w:tcPr>
          <w:p w14:paraId="3E9689C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78C2361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57A2B4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6CF242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3FF27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22DD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58E4EF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58BFEB0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C2CB66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551A0D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37FCD9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74114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289E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E4D1E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749B010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127223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7D4B12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354536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5CE510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33EB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8829C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0B5175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98ACB6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690E46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643A8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85E01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34A1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AA0D5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4891CE0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18870F7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45D16ACA">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710" w:type="dxa"/>
          </w:tcPr>
          <w:p w14:paraId="2691D722">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390" w:type="dxa"/>
          </w:tcPr>
          <w:p w14:paraId="4473E7AC">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r>
      <w:tr w14:paraId="1341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4343551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7A9BE86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561834B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564AAF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AD15D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F78A6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5C6D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C3FD7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1BB892E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F7F28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694947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31C890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0EBBA3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1400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1057D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0AA9912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0C8CED5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6A1A28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E73CC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698E3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499C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5666D65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p>
        </w:tc>
        <w:tc>
          <w:tcPr>
            <w:tcW w:w="772" w:type="dxa"/>
            <w:vMerge w:val="restart"/>
            <w:vAlign w:val="center"/>
          </w:tcPr>
          <w:p w14:paraId="1E3F0F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10F82AE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0D1BF6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744D6A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791DBAB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30C73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5DAAF3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58D783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386E1C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1A8EC8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6F1DBA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280D8B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96B4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2F3204D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418213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41CADC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16045D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36EBB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4A5DAA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5DED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17F334F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2C362F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7720857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4A0CFB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EFA22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C3CD0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bl>
    <w:p w14:paraId="67D420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F556104">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bookmarkStart w:id="73" w:name="_Hlk72095977"/>
      <w:r>
        <w:rPr>
          <w:rFonts w:hint="eastAsia" w:ascii="宋体" w:hAnsi="宋体" w:eastAsia="宋体" w:cs="宋体"/>
          <w:sz w:val="21"/>
          <w:szCs w:val="21"/>
        </w:rPr>
        <w:t>证明资料【如有的话，提供的证明资料应统一编号（排序），格式自定】</w:t>
      </w:r>
      <w:bookmarkEnd w:id="73"/>
      <w:r>
        <w:rPr>
          <w:rFonts w:hint="eastAsia" w:ascii="宋体" w:hAnsi="宋体" w:eastAsia="宋体" w:cs="宋体"/>
          <w:sz w:val="21"/>
          <w:szCs w:val="21"/>
        </w:rPr>
        <w:t>：</w:t>
      </w:r>
    </w:p>
    <w:p w14:paraId="7C49A25E">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7D28048F">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3F2B37E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《技术要求偏离表》编制指引：</w:t>
      </w:r>
    </w:p>
    <w:p w14:paraId="7877F187">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1、技术要求偏离表的序号、货物名称、招标技术要求等栏目</w:t>
      </w:r>
      <w:bookmarkStart w:id="74" w:name="_Hlk72094407"/>
      <w:r>
        <w:rPr>
          <w:rFonts w:hint="eastAsia" w:ascii="宋体" w:hAnsi="宋体" w:eastAsia="宋体" w:cs="宋体"/>
          <w:b w:val="0"/>
          <w:bCs/>
          <w:sz w:val="21"/>
          <w:szCs w:val="21"/>
        </w:rPr>
        <w:t>对应“用户需求书”中的“技术要求”章节</w:t>
      </w:r>
      <w:bookmarkEnd w:id="74"/>
      <w:r>
        <w:rPr>
          <w:rFonts w:hint="eastAsia" w:ascii="宋体" w:hAnsi="宋体" w:eastAsia="宋体" w:cs="宋体"/>
          <w:b w:val="0"/>
          <w:bCs/>
          <w:sz w:val="21"/>
          <w:szCs w:val="21"/>
        </w:rPr>
        <w:t>相关内容。</w:t>
      </w:r>
    </w:p>
    <w:p w14:paraId="006AE5A6">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val="0"/>
          <w:bCs/>
          <w:color w:val="FF0000"/>
          <w:kern w:val="2"/>
          <w:sz w:val="21"/>
          <w:szCs w:val="21"/>
          <w:lang w:val="en-US" w:eastAsia="zh-CN"/>
        </w:rPr>
      </w:pPr>
      <w:r>
        <w:rPr>
          <w:rFonts w:hint="eastAsia" w:ascii="宋体" w:hAnsi="宋体" w:eastAsia="宋体" w:cs="宋体"/>
          <w:b w:val="0"/>
          <w:bCs/>
          <w:sz w:val="21"/>
          <w:szCs w:val="21"/>
        </w:rPr>
        <w:t>2、“投标技术响应”一栏必须一一对照“招标技术要求”，详细填写投标人自身投标货物的具体参数，而不能不合理照搬照抄招标文件的技术要求，以体现具体响应情况。</w:t>
      </w:r>
      <w:r>
        <w:rPr>
          <w:rFonts w:hint="eastAsia" w:ascii="宋体" w:hAnsi="宋体" w:eastAsia="宋体" w:cs="宋体"/>
          <w:b w:val="0"/>
          <w:bCs/>
          <w:color w:val="FF0000"/>
          <w:kern w:val="2"/>
          <w:sz w:val="21"/>
          <w:szCs w:val="21"/>
          <w:u w:val="none"/>
          <w:lang w:val="en-US" w:eastAsia="zh-CN"/>
        </w:rPr>
        <w:t>“投标技术响应”必须与所投产品客观实际保持一致，响应不实且情节严重的，经查实，将依法记入供应商诚信档案或受到行政处罚。</w:t>
      </w:r>
    </w:p>
    <w:p w14:paraId="23007A0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kern w:val="2"/>
          <w:sz w:val="21"/>
          <w:szCs w:val="21"/>
          <w:u w:val="none"/>
          <w:lang w:val="en-US" w:eastAsia="zh-CN" w:bidi="ar-SA"/>
        </w:rPr>
      </w:pPr>
      <w:r>
        <w:rPr>
          <w:rFonts w:hint="eastAsia" w:ascii="宋体" w:hAnsi="宋体" w:eastAsia="宋体" w:cs="宋体"/>
          <w:b w:val="0"/>
          <w:bCs/>
          <w:sz w:val="21"/>
          <w:szCs w:val="21"/>
        </w:rPr>
        <w:t>3、</w:t>
      </w:r>
      <w:bookmarkStart w:id="75" w:name="_Hlk72158270"/>
      <w:r>
        <w:rPr>
          <w:rFonts w:hint="eastAsia" w:ascii="宋体" w:hAnsi="宋体" w:eastAsia="宋体" w:cs="宋体"/>
          <w:b w:val="0"/>
          <w:bCs/>
          <w:sz w:val="21"/>
          <w:szCs w:val="21"/>
        </w:rPr>
        <w:t>“偏离情况”</w:t>
      </w:r>
      <w:bookmarkEnd w:id="75"/>
      <w:r>
        <w:rPr>
          <w:rFonts w:hint="eastAsia" w:ascii="宋体" w:hAnsi="宋体" w:eastAsia="宋体" w:cs="宋体"/>
          <w:b w:val="0"/>
          <w:bCs/>
          <w:sz w:val="21"/>
          <w:szCs w:val="21"/>
        </w:rPr>
        <w:t>一栏填写如实填写“正偏离”、“负偏离”或“无偏离”，其中：</w:t>
      </w:r>
      <w:bookmarkStart w:id="76" w:name="_Hlk72093866"/>
      <w:r>
        <w:rPr>
          <w:rFonts w:hint="eastAsia" w:ascii="宋体" w:hAnsi="宋体" w:eastAsia="宋体" w:cs="宋体"/>
          <w:b w:val="0"/>
          <w:bCs/>
          <w:sz w:val="21"/>
          <w:szCs w:val="21"/>
        </w:rPr>
        <w:t>“正偏离”表示“投标响应优于招标技术要求”，“负偏离”表示“投标响应不满足招标技术要求”，“无偏离”表示“投标响应与招标技术要求一致”</w:t>
      </w:r>
      <w:bookmarkEnd w:id="76"/>
      <w:r>
        <w:rPr>
          <w:rFonts w:hint="eastAsia" w:ascii="宋体" w:hAnsi="宋体" w:eastAsia="宋体" w:cs="宋体"/>
          <w:b w:val="0"/>
          <w:bCs/>
          <w:sz w:val="21"/>
          <w:szCs w:val="21"/>
        </w:rPr>
        <w:t>。“投标技术响应”对比“招标技术要求”存在响应不全（包括未响应整项招标技术要求或者未响应一项招标技术要求的部分内容），均视为“负偏离”。带★号条款为不可</w:t>
      </w:r>
      <w:r>
        <w:rPr>
          <w:rFonts w:hint="eastAsia" w:ascii="宋体" w:hAnsi="宋体" w:eastAsia="宋体" w:cs="宋体"/>
          <w:b w:val="0"/>
          <w:bCs/>
          <w:sz w:val="21"/>
          <w:szCs w:val="21"/>
          <w:lang w:val="en-US" w:eastAsia="zh-CN"/>
        </w:rPr>
        <w:t>负</w:t>
      </w:r>
      <w:r>
        <w:rPr>
          <w:rFonts w:hint="eastAsia" w:ascii="宋体" w:hAnsi="宋体" w:eastAsia="宋体" w:cs="宋体"/>
          <w:b w:val="0"/>
          <w:bCs/>
          <w:sz w:val="21"/>
          <w:szCs w:val="21"/>
        </w:rPr>
        <w:t>偏离条款，不作为评分准则中的评分内容</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如未响应或出现负偏离的，将</w:t>
      </w:r>
      <w:r>
        <w:rPr>
          <w:rFonts w:hint="eastAsia" w:ascii="宋体" w:hAnsi="宋体" w:eastAsia="宋体" w:cs="宋体"/>
          <w:b w:val="0"/>
          <w:bCs/>
          <w:sz w:val="21"/>
          <w:szCs w:val="21"/>
          <w:lang w:val="en-US" w:eastAsia="zh-CN"/>
        </w:rPr>
        <w:t>做</w:t>
      </w:r>
      <w:r>
        <w:rPr>
          <w:rFonts w:hint="eastAsia" w:ascii="宋体" w:hAnsi="宋体" w:eastAsia="宋体" w:cs="宋体"/>
          <w:b w:val="0"/>
          <w:bCs/>
          <w:sz w:val="21"/>
          <w:szCs w:val="21"/>
        </w:rPr>
        <w:t>投标无效处理</w:t>
      </w:r>
      <w:r>
        <w:rPr>
          <w:rFonts w:hint="eastAsia" w:ascii="宋体" w:hAnsi="宋体" w:eastAsia="宋体" w:cs="宋体"/>
          <w:b w:val="0"/>
          <w:bCs/>
          <w:sz w:val="21"/>
          <w:szCs w:val="21"/>
          <w:lang w:val="en-US" w:eastAsia="zh-CN"/>
        </w:rPr>
        <w:t>。</w:t>
      </w:r>
      <w:r>
        <w:rPr>
          <w:rFonts w:hint="eastAsia" w:ascii="宋体" w:hAnsi="宋体" w:eastAsia="宋体" w:cs="宋体"/>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45A67C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4、未要求提供证明资料的招标技术要求，可以不提供证明资料（如实响应即可）。</w:t>
      </w:r>
    </w:p>
    <w:p w14:paraId="2E9C67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5、</w:t>
      </w:r>
      <w:bookmarkStart w:id="77" w:name="_Hlk72096106"/>
      <w:r>
        <w:rPr>
          <w:rFonts w:hint="eastAsia" w:ascii="宋体" w:hAnsi="宋体" w:eastAsia="宋体" w:cs="宋体"/>
          <w:b w:val="0"/>
          <w:bCs/>
          <w:sz w:val="21"/>
          <w:szCs w:val="21"/>
        </w:rPr>
        <w:t>证明资料条款响应要求</w:t>
      </w:r>
      <w:bookmarkEnd w:id="77"/>
      <w:r>
        <w:rPr>
          <w:rFonts w:hint="eastAsia" w:ascii="宋体" w:hAnsi="宋体" w:eastAsia="宋体" w:cs="宋体"/>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8" w:name="_Hlk73558782"/>
      <w:r>
        <w:rPr>
          <w:rFonts w:hint="eastAsia" w:ascii="宋体" w:hAnsi="宋体" w:eastAsia="宋体" w:cs="宋体"/>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9" w:name="_Hlk73558164"/>
      <w:r>
        <w:rPr>
          <w:rFonts w:hint="eastAsia" w:ascii="宋体" w:hAnsi="宋体" w:eastAsia="宋体" w:cs="宋体"/>
          <w:b w:val="0"/>
          <w:bCs/>
          <w:sz w:val="21"/>
          <w:szCs w:val="21"/>
        </w:rPr>
        <w:t>且投标人在“偏离情况”一栏响应为“正偏离”或“无偏离”的，经评审委员会认定，将判定为负偏离。</w:t>
      </w:r>
      <w:bookmarkEnd w:id="78"/>
      <w:bookmarkEnd w:id="79"/>
    </w:p>
    <w:p w14:paraId="4F35BB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6、</w:t>
      </w:r>
      <w:bookmarkStart w:id="80" w:name="_Hlk72096137"/>
      <w:r>
        <w:rPr>
          <w:rFonts w:hint="eastAsia" w:ascii="宋体" w:hAnsi="宋体" w:eastAsia="宋体" w:cs="宋体"/>
          <w:b w:val="0"/>
          <w:bCs/>
          <w:sz w:val="21"/>
          <w:szCs w:val="21"/>
        </w:rPr>
        <w:t>表后“证明资料”部分内容的编制</w:t>
      </w:r>
      <w:bookmarkEnd w:id="80"/>
      <w:r>
        <w:rPr>
          <w:rFonts w:hint="eastAsia" w:ascii="宋体" w:hAnsi="宋体" w:eastAsia="宋体" w:cs="宋体"/>
          <w:b w:val="0"/>
          <w:bCs/>
          <w:sz w:val="21"/>
          <w:szCs w:val="21"/>
        </w:rPr>
        <w:t>：提供的所有证明资料应当统一编号（排序），且证明资料的编号（顺序）、数量和名称（形式）均应与“说明”一栏所填内容保持一致（一一对应），以便评审委员会查看。</w:t>
      </w:r>
      <w:bookmarkStart w:id="81" w:name="_Hlk73558180"/>
      <w:r>
        <w:rPr>
          <w:rFonts w:hint="eastAsia" w:ascii="宋体" w:hAnsi="宋体" w:eastAsia="宋体" w:cs="宋体"/>
          <w:b w:val="0"/>
          <w:bCs/>
          <w:sz w:val="21"/>
          <w:szCs w:val="21"/>
        </w:rPr>
        <w:t>未按照招标文件要求在表后放置证明材料的供应商将承担不利后果，经评审委员会认定，相关技术要求将判定为负偏离。</w:t>
      </w:r>
      <w:bookmarkEnd w:id="81"/>
    </w:p>
    <w:p w14:paraId="49B8C7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7、</w:t>
      </w:r>
      <w:bookmarkStart w:id="82" w:name="_Hlk72096176"/>
      <w:r>
        <w:rPr>
          <w:rFonts w:hint="eastAsia" w:ascii="宋体" w:hAnsi="宋体" w:eastAsia="宋体" w:cs="宋体"/>
          <w:b w:val="0"/>
          <w:bCs/>
          <w:sz w:val="21"/>
          <w:szCs w:val="21"/>
        </w:rPr>
        <w:t>证明资料的形式及其它具体要求</w:t>
      </w:r>
      <w:bookmarkEnd w:id="82"/>
      <w:r>
        <w:rPr>
          <w:rFonts w:hint="eastAsia" w:ascii="宋体" w:hAnsi="宋体" w:eastAsia="宋体" w:cs="宋体"/>
          <w:b w:val="0"/>
          <w:bCs/>
          <w:sz w:val="21"/>
          <w:szCs w:val="21"/>
        </w:rPr>
        <w:t>：</w:t>
      </w:r>
    </w:p>
    <w:p w14:paraId="6306CF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（1）除照片、图片（截图）及不需加盖公章的文字说明（技术说明）外，其它证明资料均要求为原件扫描件；</w:t>
      </w:r>
    </w:p>
    <w:p w14:paraId="49F68B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5B1DAC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23AE45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我国政府机构出具的产品检验和核准证件应为证件正面、背面和附件标注的全部具体内容；产品检验和核准证件的尺寸和清晰度应该能够在电脑上被阅读、识别和判断；</w:t>
      </w:r>
    </w:p>
    <w:p w14:paraId="52A73E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46BC88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其它证明资料的形式要求参照以上要求执行；</w:t>
      </w:r>
    </w:p>
    <w:p w14:paraId="69FD80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（4）证明资料均要求原件备查。</w:t>
      </w:r>
    </w:p>
    <w:p w14:paraId="7E28E0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8、其它注意事项：</w:t>
      </w:r>
    </w:p>
    <w:p w14:paraId="19AEC2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（1）评审委员会有权对投标人的响应情况作出判断（评审结论）；</w:t>
      </w:r>
    </w:p>
    <w:p w14:paraId="3BA5F8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w:t>
      </w:r>
      <w:bookmarkStart w:id="83" w:name="_Hlk72158213"/>
      <w:r>
        <w:rPr>
          <w:rFonts w:hint="eastAsia" w:ascii="宋体" w:hAnsi="宋体" w:eastAsia="宋体" w:cs="宋体"/>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3"/>
    </w:p>
    <w:p w14:paraId="6BF1B0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4DC1C1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D9DBB4E">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bCs w:val="0"/>
          <w:sz w:val="24"/>
          <w:szCs w:val="20"/>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7033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3F0696F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序号</w:t>
            </w:r>
          </w:p>
        </w:tc>
        <w:tc>
          <w:tcPr>
            <w:tcW w:w="1408" w:type="dxa"/>
            <w:vAlign w:val="center"/>
          </w:tcPr>
          <w:p w14:paraId="4FE4AAB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商务需求项</w:t>
            </w:r>
          </w:p>
        </w:tc>
        <w:tc>
          <w:tcPr>
            <w:tcW w:w="4918" w:type="dxa"/>
            <w:vAlign w:val="center"/>
          </w:tcPr>
          <w:p w14:paraId="2F79A49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招标商务要求</w:t>
            </w:r>
          </w:p>
        </w:tc>
        <w:tc>
          <w:tcPr>
            <w:tcW w:w="973" w:type="dxa"/>
            <w:vAlign w:val="center"/>
          </w:tcPr>
          <w:p w14:paraId="0EA408F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投标商务响应</w:t>
            </w:r>
          </w:p>
        </w:tc>
        <w:tc>
          <w:tcPr>
            <w:tcW w:w="642" w:type="dxa"/>
            <w:vAlign w:val="center"/>
          </w:tcPr>
          <w:p w14:paraId="13C96DB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rPr>
              <w:t>偏离情况</w:t>
            </w:r>
          </w:p>
        </w:tc>
        <w:tc>
          <w:tcPr>
            <w:tcW w:w="540" w:type="dxa"/>
            <w:vAlign w:val="center"/>
          </w:tcPr>
          <w:p w14:paraId="64FE855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说明</w:t>
            </w:r>
          </w:p>
        </w:tc>
      </w:tr>
      <w:tr w14:paraId="7E66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55A391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14:paraId="32FB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112D349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1</w:t>
            </w:r>
          </w:p>
        </w:tc>
        <w:tc>
          <w:tcPr>
            <w:tcW w:w="1408" w:type="dxa"/>
          </w:tcPr>
          <w:p w14:paraId="6EF7228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2E235E3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Cs/>
                <w:szCs w:val="21"/>
              </w:rPr>
              <w:t>（填写相关内容）</w:t>
            </w:r>
          </w:p>
        </w:tc>
        <w:tc>
          <w:tcPr>
            <w:tcW w:w="973" w:type="dxa"/>
          </w:tcPr>
          <w:p w14:paraId="60E88F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7AE461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587672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436AD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404409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2</w:t>
            </w:r>
          </w:p>
        </w:tc>
        <w:tc>
          <w:tcPr>
            <w:tcW w:w="1408" w:type="dxa"/>
          </w:tcPr>
          <w:p w14:paraId="7BF658F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28BD08E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rPr>
              <w:t>（填写相关内容）</w:t>
            </w:r>
          </w:p>
        </w:tc>
        <w:tc>
          <w:tcPr>
            <w:tcW w:w="973" w:type="dxa"/>
          </w:tcPr>
          <w:p w14:paraId="53635E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68697C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7DF5C1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015F1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592707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（二）免费保修期外售后服务要求</w:t>
            </w:r>
          </w:p>
        </w:tc>
      </w:tr>
      <w:tr w14:paraId="2F7D7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93167B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rPr>
              <w:t>1</w:t>
            </w:r>
          </w:p>
        </w:tc>
        <w:tc>
          <w:tcPr>
            <w:tcW w:w="1408" w:type="dxa"/>
          </w:tcPr>
          <w:p w14:paraId="1628B2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487CD33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362F61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192D8C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28B8F2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0512C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309A0D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（三）其他商务要求</w:t>
            </w:r>
          </w:p>
        </w:tc>
      </w:tr>
      <w:tr w14:paraId="3333D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27A669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c>
          <w:tcPr>
            <w:tcW w:w="1408" w:type="dxa"/>
          </w:tcPr>
          <w:p w14:paraId="753B3F3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58BD7D6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69AB57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7F8CE2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7E4F8D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bl>
    <w:p w14:paraId="07DC5D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《商务要求偏离表》编制指引：</w:t>
      </w:r>
    </w:p>
    <w:p w14:paraId="18AB4F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1、商务要求偏离表的序号、商务需求项、招标商务要求等栏目对应“用户需求书”中的“商务要求”章节相关内容。</w:t>
      </w:r>
    </w:p>
    <w:p w14:paraId="70404A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2、“投标商务响应”一栏必须一一对照“招标商务要求”，详细填写自身响应情况，而不能不合理照搬照抄招标文件的商务要求，以体现具体响应情况。</w:t>
      </w:r>
    </w:p>
    <w:p w14:paraId="5A0101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1"/>
          <w:szCs w:val="21"/>
        </w:rPr>
      </w:pPr>
      <w:r>
        <w:rPr>
          <w:rFonts w:hint="eastAsia" w:ascii="宋体" w:hAnsi="宋体" w:eastAsia="宋体" w:cs="宋体"/>
          <w:b w:val="0"/>
          <w:bCs/>
          <w:sz w:val="21"/>
          <w:szCs w:val="21"/>
        </w:rPr>
        <w:t>3、“偏离情况”一栏填写如实填写“正偏离”、“负偏离”或“无偏离”，其中：“正偏离”表示“投标响应优于招标商务要求”，“负偏离”表示“投标响应不满足招标商务要求”，“无偏离”表示“投标响应与招标商务要求一致”。</w:t>
      </w:r>
    </w:p>
    <w:p w14:paraId="585717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lang w:eastAsia="zh-CN"/>
        </w:rPr>
      </w:pPr>
      <w:r>
        <w:rPr>
          <w:rFonts w:hint="eastAsia" w:ascii="宋体" w:hAnsi="宋体" w:eastAsia="宋体" w:cs="宋体"/>
          <w:b w:val="0"/>
          <w:bCs/>
          <w:sz w:val="21"/>
          <w:szCs w:val="21"/>
        </w:rPr>
        <w:t>“投标商务响应”对比“招标商务要求”存在响应不全（包括未响应整项招标商务要求或者未响应一项招标商务要求的部分内容），均视为“负偏离”</w:t>
      </w:r>
      <w:r>
        <w:rPr>
          <w:rFonts w:hint="eastAsia" w:ascii="宋体" w:hAnsi="宋体" w:eastAsia="宋体" w:cs="宋体"/>
          <w:b w:val="0"/>
          <w:bCs/>
          <w:sz w:val="21"/>
          <w:szCs w:val="21"/>
          <w:lang w:eastAsia="zh-CN"/>
        </w:rPr>
        <w:t>。</w:t>
      </w:r>
    </w:p>
    <w:p w14:paraId="5861E2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4、带★号条款为不可偏离条款，如未响应或出现负偏离的，将作投标无效处理。</w:t>
      </w:r>
    </w:p>
    <w:p w14:paraId="6A32E9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DCE2B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bookmarkStart w:id="84" w:name="_Hlk72260576"/>
    </w:p>
    <w:p w14:paraId="47DBF2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85" w:name="_Hlk72588611"/>
      <w:bookmarkStart w:id="86" w:name="_Hlk72260843"/>
      <w:r>
        <w:rPr>
          <w:rFonts w:hint="eastAsia" w:ascii="宋体" w:hAnsi="宋体" w:eastAsia="宋体" w:cs="宋体"/>
        </w:rPr>
        <w:t>………………</w:t>
      </w:r>
      <w:bookmarkEnd w:id="85"/>
      <w:r>
        <w:rPr>
          <w:rFonts w:hint="eastAsia" w:ascii="宋体" w:hAnsi="宋体" w:eastAsia="宋体" w:cs="宋体"/>
        </w:rPr>
        <w:t>（根据项目具体情况增加与技术、商务评审相关的节点）</w:t>
      </w:r>
      <w:bookmarkEnd w:id="86"/>
      <w:r>
        <w:rPr>
          <w:rFonts w:hint="eastAsia" w:ascii="宋体" w:hAnsi="宋体" w:eastAsia="宋体" w:cs="宋体"/>
        </w:rPr>
        <w:t>………………</w:t>
      </w:r>
    </w:p>
    <w:p w14:paraId="42809A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21DD3441">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rPr>
      </w:pPr>
      <w:r>
        <w:rPr>
          <w:rFonts w:hint="eastAsia" w:ascii="宋体" w:hAnsi="宋体" w:eastAsia="宋体" w:cs="宋体"/>
          <w:b w:val="0"/>
          <w:bCs w:val="0"/>
          <w:sz w:val="24"/>
          <w:szCs w:val="20"/>
          <w:lang w:val="en-US" w:eastAsia="zh-CN"/>
        </w:rPr>
        <w:t>六</w:t>
      </w:r>
      <w:r>
        <w:rPr>
          <w:rFonts w:hint="eastAsia" w:ascii="宋体" w:hAnsi="宋体" w:eastAsia="宋体" w:cs="宋体"/>
          <w:b w:val="0"/>
          <w:bCs w:val="0"/>
          <w:sz w:val="24"/>
          <w:szCs w:val="20"/>
        </w:rPr>
        <w:t>、</w:t>
      </w:r>
      <w:bookmarkStart w:id="87" w:name="_Hlk72062872"/>
      <w:r>
        <w:rPr>
          <w:rFonts w:hint="eastAsia" w:ascii="宋体" w:hAnsi="宋体" w:eastAsia="宋体" w:cs="宋体"/>
          <w:b w:val="0"/>
          <w:bCs w:val="0"/>
          <w:sz w:val="24"/>
          <w:szCs w:val="20"/>
        </w:rPr>
        <w:t>投标人认为需要加以说明的其他内容</w:t>
      </w:r>
      <w:bookmarkEnd w:id="87"/>
    </w:p>
    <w:bookmarkEnd w:id="84"/>
    <w:p w14:paraId="178F8516">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（一）</w:t>
      </w:r>
      <w:r>
        <w:rPr>
          <w:rFonts w:hint="eastAsia" w:ascii="宋体" w:hAnsi="宋体" w:eastAsia="宋体" w:cs="宋体"/>
          <w:kern w:val="0"/>
          <w:sz w:val="24"/>
          <w:szCs w:val="20"/>
          <w:highlight w:val="yellow"/>
        </w:rPr>
        <w:t>政府采购违法行为风险知悉确认书</w:t>
      </w:r>
    </w:p>
    <w:p w14:paraId="09BD204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4B34B2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本公司在投标前已充分知悉以下情形为参与政府采购活动时的重大风险事项，并承诺已对下述风险提示事项重点排查，做到严谨、诚信、依法依规参与政府采购活动。</w:t>
      </w:r>
    </w:p>
    <w:p w14:paraId="4CA758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一、本公司已充分知悉“隐瞒真实情况，提供虚假资料”的法定情形，相关情形包括但不限于：</w:t>
      </w:r>
    </w:p>
    <w:p w14:paraId="3374BD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（一）通过转让或者租借等方式从其他单位获取资格或者资质证书投标的。</w:t>
      </w:r>
    </w:p>
    <w:p w14:paraId="5A4F64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（二）由其他单位或者其他单位负责人在投标供应商编制的投标文件上加盖印章或者签字的。</w:t>
      </w:r>
    </w:p>
    <w:p w14:paraId="6EF829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（三）项目负责人或者主要技术人员不是本单位人员的。</w:t>
      </w:r>
    </w:p>
    <w:p w14:paraId="06CFE2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（四）投标保证金不是从投标供应商基本账户转出的。</w:t>
      </w:r>
    </w:p>
    <w:p w14:paraId="6E779B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（五）其他隐瞒真实情况、提供虚假资料的行为。</w:t>
      </w:r>
    </w:p>
    <w:p w14:paraId="569C1E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二、本公司已充分知悉“与其他采购参加人串通投标”的法定情形，相关情形包括但不限于：</w:t>
      </w:r>
    </w:p>
    <w:p w14:paraId="7B2879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（一）投标供应商之间相互约定给予未中标的供应商利益补偿。</w:t>
      </w:r>
    </w:p>
    <w:p w14:paraId="5A18E6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（二）不同投标供应商的法定代表人、主要经营负责人、项目投标授权代表人、项目负责人、主要技术人员为同一人、属同一单位或者在同一单位缴纳社会保险。</w:t>
      </w:r>
    </w:p>
    <w:p w14:paraId="6512AD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（三）不同投标供应商的投标文件由同一单位或者同一人编制，或者由同一人分阶段参与编制的。</w:t>
      </w:r>
    </w:p>
    <w:p w14:paraId="21AE5E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（四）不同投标供应商的投标文件或部分投标文件相互混装。</w:t>
      </w:r>
    </w:p>
    <w:p w14:paraId="4DD00F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（五）不同投标供应商的投标文件内容存在非正常一致。</w:t>
      </w:r>
    </w:p>
    <w:p w14:paraId="3B76E8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（六）由同一单位工作人员为两家以上（含两家）供应商进行同一项投标活动的。</w:t>
      </w:r>
    </w:p>
    <w:p w14:paraId="021BBD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（七）不同投标人的投标报价呈规律性差异。</w:t>
      </w:r>
    </w:p>
    <w:p w14:paraId="57301F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（八）不同投标人的投标保证金从同一单位或者个人的账户转出。</w:t>
      </w:r>
    </w:p>
    <w:p w14:paraId="0F74FC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（九）主管部门依照法律、法规认定的其他情形。</w:t>
      </w:r>
    </w:p>
    <w:p w14:paraId="1B5E82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三、本公司已充分知悉下列情形所对应的法律风险，并在投标前已对相关风险事项进行排查。</w:t>
      </w:r>
    </w:p>
    <w:p w14:paraId="566F4C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rPr>
        <w:t>（一）对于从其他主体获取的投标资料，供应商应审慎核查，确保投标资料的真实性。</w:t>
      </w:r>
      <w:r>
        <w:rPr>
          <w:rFonts w:hint="eastAsia" w:ascii="宋体" w:hAnsi="宋体" w:eastAsia="宋体" w:cs="宋体"/>
          <w:b/>
        </w:rPr>
        <w:t>如主管部门查实投标文件中存在虚假资料的，无论相关资料是否由第三方或本公司员工提供，均不影响主管部门对供应商存在“隐瞒真实情况，提供虚假资料”违法行为的认定。</w:t>
      </w:r>
    </w:p>
    <w:p w14:paraId="0E6C90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（二）对于涉及国家机关出具的公文、证件、证明材料等文件，一旦涉嫌虚假，经查实，主管部门将依法从严处理，并移送有关部门追究法律责任；涉嫌犯罪的，主管部门将一并移送司法机关追究法律责任。</w:t>
      </w:r>
    </w:p>
    <w:p w14:paraId="0D8449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（三）对于涉及安全生产、特种作业、抢险救灾、防疫等政府采购项目，供应商实施提供虚假资料、串通投标等违法行为的，主管部门将依法从严处理。</w:t>
      </w:r>
    </w:p>
    <w:p w14:paraId="527ED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5E7FD8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5FF22E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72FE6C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四、本公司已充分知悉政府采购违法、违规行为的法律后果。</w:t>
      </w:r>
    </w:p>
    <w:p w14:paraId="06FC54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484E72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highlight w:val="yellow"/>
        </w:rPr>
        <w:t>以下文字请投标供应商抄写并确认：“本公司已仔细阅读《政府采购违法行为风险知悉确认书》，充分知悉违法行为的法律后果，并承诺将严谨、诚信、依法依规参与政府采购活动”。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12C67D6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3828DE91">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182C23A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41038928">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2A9F1372">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767F214D">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1FEC962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auto" w:sz="8" w:space="0"/>
              <w:right w:val="nil"/>
            </w:tcBorders>
          </w:tcPr>
          <w:p w14:paraId="34CE5EE3">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bl>
    <w:p w14:paraId="458CA4E8">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负责人/投标授权代表签名：</w:t>
      </w:r>
      <w:r>
        <w:rPr>
          <w:rFonts w:hint="eastAsia" w:ascii="宋体" w:hAnsi="宋体" w:eastAsia="宋体" w:cs="宋体"/>
          <w:spacing w:val="-4"/>
          <w:kern w:val="0"/>
          <w:szCs w:val="21"/>
          <w:u w:val="single"/>
        </w:rPr>
        <w:t xml:space="preserve">              </w:t>
      </w:r>
    </w:p>
    <w:p w14:paraId="0B438AE4">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知悉人（公章）：</w:t>
      </w:r>
      <w:r>
        <w:rPr>
          <w:rFonts w:hint="eastAsia" w:ascii="宋体" w:hAnsi="宋体" w:eastAsia="宋体" w:cs="宋体"/>
          <w:spacing w:val="-4"/>
          <w:kern w:val="0"/>
          <w:szCs w:val="21"/>
          <w:u w:val="single"/>
        </w:rPr>
        <w:t xml:space="preserve">              </w:t>
      </w:r>
    </w:p>
    <w:p w14:paraId="06B04242">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 xml:space="preserve">     日期：</w:t>
      </w:r>
      <w:r>
        <w:rPr>
          <w:rFonts w:hint="eastAsia" w:ascii="宋体" w:hAnsi="宋体" w:eastAsia="宋体" w:cs="宋体"/>
          <w:spacing w:val="-4"/>
          <w:kern w:val="0"/>
          <w:szCs w:val="21"/>
          <w:u w:val="single"/>
        </w:rPr>
        <w:t xml:space="preserve">              </w:t>
      </w:r>
    </w:p>
    <w:p w14:paraId="6D358957">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rPr>
      </w:pPr>
      <w:r>
        <w:rPr>
          <w:rFonts w:hint="eastAsia" w:ascii="宋体" w:hAnsi="宋体" w:eastAsia="宋体" w:cs="宋体"/>
          <w:spacing w:val="-4"/>
          <w:kern w:val="0"/>
          <w:szCs w:val="21"/>
        </w:rPr>
        <w:t xml:space="preserve">     </w:t>
      </w:r>
    </w:p>
    <w:p w14:paraId="1B4AB201">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注：</w:t>
      </w:r>
    </w:p>
    <w:p w14:paraId="46DD6521">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1.</w:t>
      </w:r>
      <w:r>
        <w:rPr>
          <w:rFonts w:hint="eastAsia" w:ascii="宋体" w:hAnsi="宋体" w:eastAsia="宋体" w:cs="宋体"/>
        </w:rPr>
        <w:t xml:space="preserve"> </w:t>
      </w:r>
      <w:r>
        <w:rPr>
          <w:rFonts w:hint="eastAsia" w:ascii="宋体" w:hAnsi="宋体" w:eastAsia="宋体" w:cs="宋体"/>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14:paraId="050CD24D">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color w:val="FF0000"/>
          <w:spacing w:val="-4"/>
          <w:kern w:val="0"/>
          <w:szCs w:val="21"/>
        </w:rPr>
      </w:pPr>
      <w:r>
        <w:rPr>
          <w:rFonts w:hint="eastAsia" w:ascii="宋体" w:hAnsi="宋体" w:eastAsia="宋体" w:cs="宋体"/>
          <w:b/>
          <w:bCs/>
          <w:color w:val="FF0000"/>
          <w:spacing w:val="-4"/>
          <w:kern w:val="0"/>
          <w:szCs w:val="21"/>
        </w:rPr>
        <w:t>2.投标供应商负责人或投标授权代表签字</w:t>
      </w:r>
      <w:r>
        <w:rPr>
          <w:rFonts w:hint="eastAsia" w:ascii="宋体" w:hAnsi="宋体" w:eastAsia="宋体" w:cs="宋体"/>
          <w:b/>
          <w:bCs/>
          <w:color w:val="FF0000"/>
          <w:spacing w:val="-4"/>
          <w:kern w:val="0"/>
          <w:szCs w:val="21"/>
          <w:highlight w:val="yellow"/>
        </w:rPr>
        <w:t>并加盖单位公章</w:t>
      </w:r>
      <w:r>
        <w:rPr>
          <w:rFonts w:hint="eastAsia" w:ascii="宋体" w:hAnsi="宋体" w:eastAsia="宋体" w:cs="宋体"/>
          <w:b/>
          <w:bCs/>
          <w:color w:val="FF0000"/>
          <w:spacing w:val="-4"/>
          <w:kern w:val="0"/>
          <w:szCs w:val="21"/>
        </w:rPr>
        <w:t>后，扫描上传至投标文件一并提交。</w:t>
      </w:r>
    </w:p>
    <w:p w14:paraId="7A2070CA">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5BA42C88">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4FEE3BB2">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5286112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（二）订单融资情况</w:t>
      </w:r>
    </w:p>
    <w:p w14:paraId="7FC0017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lang w:eastAsia="zh-CN"/>
        </w:rPr>
        <w:t>、</w:t>
      </w:r>
      <w:r>
        <w:rPr>
          <w:rFonts w:hint="eastAsia" w:ascii="宋体" w:hAnsi="宋体" w:eastAsia="宋体" w:cs="宋体"/>
          <w:b/>
          <w:bCs/>
        </w:rPr>
        <w:t>关于政府采购订单融资政策</w:t>
      </w:r>
    </w:p>
    <w:p w14:paraId="3B9176AC">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4B39E50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eastAsia="zh-CN"/>
        </w:rPr>
        <w:t>、</w:t>
      </w:r>
      <w:r>
        <w:rPr>
          <w:rFonts w:hint="eastAsia" w:ascii="宋体" w:hAnsi="宋体" w:eastAsia="宋体" w:cs="宋体"/>
          <w:b/>
          <w:bCs/>
          <w:lang w:val="en-US" w:eastAsia="zh-CN"/>
        </w:rPr>
        <w:t>供应商账户信息</w:t>
      </w:r>
    </w:p>
    <w:p w14:paraId="09E361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投标人</w:t>
      </w:r>
      <w:r>
        <w:rPr>
          <w:rFonts w:hint="eastAsia" w:ascii="宋体" w:hAnsi="宋体" w:eastAsia="宋体" w:cs="宋体"/>
          <w:szCs w:val="21"/>
          <w:lang w:eastAsia="zh-CN"/>
        </w:rPr>
        <w:t>（</w:t>
      </w:r>
      <w:r>
        <w:rPr>
          <w:rFonts w:hint="eastAsia" w:ascii="宋体" w:hAnsi="宋体" w:eastAsia="宋体" w:cs="宋体"/>
          <w:szCs w:val="21"/>
          <w:lang w:val="en-US" w:eastAsia="zh-CN"/>
        </w:rPr>
        <w:t>单位全称</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w:t>
      </w:r>
    </w:p>
    <w:p w14:paraId="7DE2F9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投标人</w:t>
      </w:r>
      <w:r>
        <w:rPr>
          <w:rFonts w:hint="eastAsia" w:ascii="宋体" w:hAnsi="宋体" w:eastAsia="宋体" w:cs="宋体"/>
          <w:szCs w:val="21"/>
        </w:rPr>
        <w:t>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01A087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47C514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rPr>
      </w:pPr>
      <w:r>
        <w:rPr>
          <w:rFonts w:hint="eastAsia" w:ascii="宋体" w:hAnsi="宋体" w:eastAsia="宋体" w:cs="宋体"/>
          <w:szCs w:val="21"/>
          <w:lang w:val="en-US" w:eastAsia="zh-CN"/>
        </w:rPr>
        <w:t>联系</w:t>
      </w: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p>
    <w:p w14:paraId="728612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开户银行名称：</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152A5D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lang w:eastAsia="zh-CN"/>
        </w:rPr>
      </w:pPr>
      <w:r>
        <w:rPr>
          <w:rFonts w:hint="eastAsia" w:ascii="宋体" w:hAnsi="宋体" w:eastAsia="宋体" w:cs="宋体"/>
          <w:szCs w:val="21"/>
          <w:u w:val="none"/>
          <w:lang w:val="en-US" w:eastAsia="zh-CN"/>
        </w:rPr>
        <w:t>开户银行账号：</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38230D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u w:val="none"/>
          <w:lang w:val="en-US" w:eastAsia="zh-CN"/>
        </w:rPr>
        <w:t>开户银行地址：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6CAF7E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u w:val="none"/>
        </w:rPr>
        <w:t xml:space="preserve"> </w:t>
      </w:r>
      <w:r>
        <w:rPr>
          <w:rFonts w:hint="eastAsia" w:ascii="宋体" w:hAnsi="宋体" w:eastAsia="宋体" w:cs="宋体"/>
          <w:b/>
          <w:bCs/>
          <w:color w:val="FF0000"/>
          <w:spacing w:val="-4"/>
          <w:kern w:val="0"/>
          <w:szCs w:val="21"/>
          <w:lang w:val="en-US" w:eastAsia="zh-CN"/>
        </w:rPr>
        <w:t>注：本项填写内容作为订单融资开展的参考信息，</w:t>
      </w:r>
      <w:r>
        <w:rPr>
          <w:rFonts w:hint="eastAsia" w:ascii="宋体" w:hAnsi="宋体" w:eastAsia="宋体" w:cs="宋体"/>
          <w:b/>
          <w:bCs/>
          <w:color w:val="FF0000"/>
          <w:spacing w:val="-4"/>
          <w:kern w:val="0"/>
          <w:szCs w:val="21"/>
        </w:rPr>
        <w:t>不作为供应商资格性审查及符合性审查条件。</w:t>
      </w:r>
    </w:p>
    <w:p w14:paraId="497FA38F">
      <w:pPr>
        <w:pageBreakBefore w:val="0"/>
        <w:widowControl/>
        <w:tabs>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b/>
          <w:bCs/>
          <w:color w:val="FF0000"/>
          <w:spacing w:val="-4"/>
          <w:kern w:val="0"/>
          <w:szCs w:val="21"/>
          <w:lang w:val="en-US" w:eastAsia="zh-CN"/>
        </w:rPr>
      </w:pPr>
    </w:p>
    <w:p w14:paraId="28D240AC">
      <w:pPr>
        <w:pageBreakBefore w:val="0"/>
        <w:widowControl/>
        <w:tabs>
          <w:tab w:val="left" w:pos="6930"/>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kern w:val="0"/>
          <w:sz w:val="24"/>
        </w:rPr>
      </w:pPr>
    </w:p>
    <w:p w14:paraId="4BC10F0E">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51F4CC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………………（根据项目具体情况增加与综合实力评审相关的节点）</w:t>
      </w:r>
    </w:p>
    <w:p w14:paraId="1C3DF3E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66A2CC09">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kern w:val="0"/>
          <w:sz w:val="24"/>
        </w:rPr>
      </w:pPr>
    </w:p>
    <w:p w14:paraId="1577ADFE">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w:t>
      </w:r>
      <w:r>
        <w:rPr>
          <w:rFonts w:hint="eastAsia" w:ascii="宋体" w:hAnsi="宋体" w:eastAsia="宋体" w:cs="宋体"/>
          <w:kern w:val="0"/>
          <w:sz w:val="24"/>
          <w:szCs w:val="20"/>
          <w:lang w:val="en-US" w:eastAsia="zh-CN"/>
        </w:rPr>
        <w:t>三</w:t>
      </w:r>
      <w:r>
        <w:rPr>
          <w:rFonts w:hint="eastAsia" w:ascii="宋体" w:hAnsi="宋体" w:eastAsia="宋体" w:cs="宋体"/>
          <w:kern w:val="0"/>
          <w:sz w:val="24"/>
          <w:szCs w:val="20"/>
        </w:rPr>
        <w:t>）投标人认为需要加以说明的其他内容（格式自定）</w:t>
      </w:r>
    </w:p>
    <w:p w14:paraId="023C02C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3C27F27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32"/>
          <w:szCs w:val="32"/>
        </w:rPr>
      </w:pPr>
    </w:p>
    <w:p w14:paraId="4FDB47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B65360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7C4E39E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154AA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3F7B1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4040F7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742989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7E6E7A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C5A65C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67F9E44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5C0586F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967C03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sectPr>
          <w:pgSz w:w="11907" w:h="16840"/>
          <w:pgMar w:top="1440" w:right="1797" w:bottom="1440" w:left="1797" w:header="851" w:footer="992" w:gutter="0"/>
          <w:cols w:space="425" w:num="1"/>
          <w:titlePg/>
          <w:docGrid w:linePitch="462" w:charSpace="0"/>
        </w:sectPr>
      </w:pPr>
    </w:p>
    <w:p w14:paraId="107A81E8">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第五章  合同条款及格式</w:t>
      </w:r>
    </w:p>
    <w:p w14:paraId="1A295D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52ABF09">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宋体" w:hAnsi="宋体" w:eastAsia="宋体" w:cs="宋体"/>
        </w:rPr>
      </w:pPr>
      <w:bookmarkStart w:id="88" w:name="_Toc3995"/>
      <w:r>
        <w:rPr>
          <w:rFonts w:hint="eastAsia" w:ascii="宋体" w:hAnsi="宋体" w:eastAsia="宋体" w:cs="宋体"/>
          <w:b/>
          <w:sz w:val="24"/>
        </w:rPr>
        <w:t>（仅供参考，具体以项目需求及采购结果为准）</w:t>
      </w:r>
    </w:p>
    <w:p w14:paraId="62037614">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18C44BCF">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353DFD81">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6FF93E45">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政府采购货物买卖合同</w:t>
      </w:r>
    </w:p>
    <w:p w14:paraId="2B393111">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p>
    <w:p w14:paraId="2A71B9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11D285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3B1050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6395ED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kern w:val="0"/>
          <w:sz w:val="32"/>
          <w:szCs w:val="32"/>
        </w:rPr>
        <w:t>项目名称：</w:t>
      </w:r>
      <w:r>
        <w:rPr>
          <w:rFonts w:hint="eastAsia" w:ascii="宋体" w:hAnsi="宋体" w:eastAsia="宋体" w:cs="宋体"/>
          <w:sz w:val="32"/>
          <w:szCs w:val="32"/>
          <w:u w:val="single"/>
        </w:rPr>
        <w:t xml:space="preserve">                             </w:t>
      </w:r>
    </w:p>
    <w:p w14:paraId="43551A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合同编号：</w:t>
      </w:r>
      <w:r>
        <w:rPr>
          <w:rFonts w:hint="eastAsia" w:ascii="宋体" w:hAnsi="宋体" w:eastAsia="宋体" w:cs="宋体"/>
          <w:sz w:val="32"/>
          <w:szCs w:val="32"/>
          <w:u w:val="single"/>
        </w:rPr>
        <w:t xml:space="preserve">                             </w:t>
      </w:r>
    </w:p>
    <w:p w14:paraId="7D6EBE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甲    方：</w:t>
      </w:r>
      <w:r>
        <w:rPr>
          <w:rFonts w:hint="eastAsia" w:ascii="宋体" w:hAnsi="宋体" w:eastAsia="宋体" w:cs="宋体"/>
          <w:sz w:val="32"/>
          <w:szCs w:val="32"/>
          <w:u w:val="single"/>
        </w:rPr>
        <w:t xml:space="preserve">                             </w:t>
      </w:r>
    </w:p>
    <w:p w14:paraId="19F2D7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乙    方：</w:t>
      </w:r>
      <w:r>
        <w:rPr>
          <w:rFonts w:hint="eastAsia" w:ascii="宋体" w:hAnsi="宋体" w:eastAsia="宋体" w:cs="宋体"/>
          <w:sz w:val="32"/>
          <w:szCs w:val="32"/>
          <w:u w:val="single"/>
        </w:rPr>
        <w:t xml:space="preserve">                             </w:t>
      </w:r>
    </w:p>
    <w:p w14:paraId="031E1C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签订时间：</w:t>
      </w:r>
      <w:r>
        <w:rPr>
          <w:rFonts w:hint="eastAsia" w:ascii="宋体" w:hAnsi="宋体" w:eastAsia="宋体" w:cs="宋体"/>
          <w:sz w:val="32"/>
          <w:szCs w:val="32"/>
          <w:u w:val="single"/>
        </w:rPr>
        <w:t xml:space="preserve">                             </w:t>
      </w:r>
    </w:p>
    <w:p w14:paraId="75BC47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F20E7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r>
        <w:rPr>
          <w:rFonts w:hint="eastAsia" w:ascii="宋体" w:hAnsi="宋体" w:eastAsia="宋体" w:cs="宋体"/>
          <w:sz w:val="44"/>
          <w:szCs w:val="44"/>
        </w:rPr>
        <w:br w:type="page"/>
      </w:r>
    </w:p>
    <w:p w14:paraId="559211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7A1C26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3A64117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44"/>
          <w:szCs w:val="44"/>
          <w:lang w:eastAsia="zh-CN"/>
        </w:rPr>
      </w:pPr>
      <w:r>
        <w:rPr>
          <w:rFonts w:hint="eastAsia" w:ascii="宋体" w:hAnsi="宋体" w:eastAsia="宋体" w:cs="宋体"/>
          <w:sz w:val="44"/>
          <w:szCs w:val="44"/>
          <w:lang w:eastAsia="zh-CN"/>
        </w:rPr>
        <w:t>使</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用</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说</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明</w:t>
      </w:r>
    </w:p>
    <w:p w14:paraId="156FE2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p>
    <w:p w14:paraId="5AB16D52">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1.本合同标准文本适用于购买现成货物的采购项目，不包括需要供应商定制开发、创新研发的货物采购项目。</w:t>
      </w:r>
    </w:p>
    <w:p w14:paraId="4025C443">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lang w:val="en-US" w:eastAsia="zh-CN"/>
        </w:rPr>
      </w:pPr>
      <w:r>
        <w:rPr>
          <w:rFonts w:hint="eastAsia" w:ascii="宋体" w:hAnsi="宋体" w:eastAsia="宋体" w:cs="宋体"/>
          <w:sz w:val="32"/>
          <w:szCs w:val="32"/>
          <w:lang w:val="en-US" w:eastAsia="zh-CN"/>
        </w:rPr>
        <w:t>2.本合同标准文本为政府采购货物买卖合同编制提供参考，可以结合采购项目具体情况，对文本作必要的调整修订后使用。</w:t>
      </w:r>
    </w:p>
    <w:p w14:paraId="79175D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3.本合同标准文本各条款中，如涉及填写多家供应商、制造商，多种采购标的、分包主要内容等信息的，可根据采购项目具体情况添加信息项。</w:t>
      </w:r>
    </w:p>
    <w:p w14:paraId="719A4ACF">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 w:val="44"/>
          <w:szCs w:val="44"/>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8"/>
    <w:p w14:paraId="3FD71BFD">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bookmarkStart w:id="89" w:name="_Toc22209"/>
    </w:p>
    <w:p w14:paraId="789B9CC6">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第一节 政府采购合同协议书</w:t>
      </w:r>
      <w:bookmarkEnd w:id="89"/>
    </w:p>
    <w:p w14:paraId="241E9E33">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p>
    <w:p w14:paraId="42661AA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甲方（全称）：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w:t>
      </w:r>
      <w:r>
        <w:rPr>
          <w:rFonts w:hint="eastAsia" w:ascii="宋体" w:hAnsi="宋体" w:eastAsia="宋体" w:cs="宋体"/>
          <w:szCs w:val="21"/>
          <w:lang w:val="en-US" w:eastAsia="zh-CN"/>
        </w:rPr>
        <w:tab/>
      </w:r>
      <w:r>
        <w:rPr>
          <w:rFonts w:hint="eastAsia" w:ascii="宋体" w:hAnsi="宋体" w:eastAsia="宋体" w:cs="宋体"/>
          <w:szCs w:val="21"/>
          <w:lang w:val="en-US" w:eastAsia="zh-CN"/>
        </w:rPr>
        <w:t xml:space="preserve">                                   </w:t>
      </w:r>
      <w:r>
        <w:rPr>
          <w:rFonts w:hint="eastAsia" w:ascii="宋体" w:hAnsi="宋体" w:eastAsia="宋体" w:cs="宋体"/>
          <w:szCs w:val="21"/>
        </w:rPr>
        <w:t>文件约定的合同甲方）</w:t>
      </w:r>
    </w:p>
    <w:p w14:paraId="4A32301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w:t>
      </w:r>
      <w:r>
        <w:rPr>
          <w:rFonts w:hint="eastAsia" w:ascii="宋体" w:hAnsi="宋体" w:eastAsia="宋体" w:cs="宋体"/>
          <w:szCs w:val="21"/>
          <w:lang w:val="en-US" w:eastAsia="zh-CN"/>
        </w:rPr>
        <w:t>1</w:t>
      </w:r>
      <w:r>
        <w:rPr>
          <w:rFonts w:hint="eastAsia" w:ascii="宋体" w:hAnsi="宋体" w:eastAsia="宋体" w:cs="宋体"/>
          <w:szCs w:val="21"/>
        </w:rPr>
        <w:t>（全称）：</w:t>
      </w:r>
      <w:r>
        <w:rPr>
          <w:rFonts w:hint="eastAsia" w:ascii="宋体" w:hAnsi="宋体" w:eastAsia="宋体" w:cs="宋体"/>
          <w:szCs w:val="21"/>
          <w:u w:val="single"/>
        </w:rPr>
        <w:t xml:space="preserve">                       </w:t>
      </w:r>
      <w:r>
        <w:rPr>
          <w:rFonts w:hint="eastAsia" w:ascii="宋体" w:hAnsi="宋体" w:eastAsia="宋体" w:cs="宋体"/>
          <w:szCs w:val="21"/>
        </w:rPr>
        <w:t>（供应商）</w:t>
      </w:r>
    </w:p>
    <w:p w14:paraId="0A0E9E4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乙方2（全称）：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372A94C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lang w:eastAsia="zh-CN"/>
        </w:rPr>
        <w:t>乙方</w:t>
      </w:r>
      <w:r>
        <w:rPr>
          <w:rFonts w:hint="eastAsia" w:ascii="宋体" w:hAnsi="宋体" w:eastAsia="宋体" w:cs="宋体"/>
          <w:szCs w:val="21"/>
          <w:lang w:val="en-US" w:eastAsia="zh-CN"/>
        </w:rPr>
        <w:t>3</w:t>
      </w:r>
      <w:r>
        <w:rPr>
          <w:rFonts w:hint="eastAsia" w:ascii="宋体" w:hAnsi="宋体" w:eastAsia="宋体" w:cs="宋体"/>
          <w:lang w:val="en-US" w:eastAsia="zh-CN"/>
        </w:rPr>
        <w:t>（全称）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03BE6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14F5429E">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宋体"/>
          <w:i w:val="0"/>
          <w:iCs w:val="0"/>
          <w:kern w:val="2"/>
          <w:sz w:val="21"/>
          <w:szCs w:val="21"/>
          <w:u w:val="none"/>
          <w:lang w:val="en-US" w:eastAsia="zh-CN" w:bidi="ar-SA"/>
        </w:rPr>
        <w:t>本采购项目</w:t>
      </w:r>
      <w:r>
        <w:rPr>
          <w:rFonts w:hint="eastAsia" w:ascii="宋体" w:hAnsi="宋体" w:eastAsia="宋体" w:cs="宋体"/>
          <w:kern w:val="2"/>
          <w:sz w:val="21"/>
          <w:szCs w:val="21"/>
          <w:lang w:val="en-US" w:eastAsia="zh-CN" w:bidi="ar-SA"/>
        </w:rPr>
        <w:t xml:space="preserve">的招标文件等采购文件、乙方的《投标（响应）文件》及《中标（成交）通知书》，甲乙双方同意签订本合同。具体情况及要求如下：     </w:t>
      </w:r>
    </w:p>
    <w:p w14:paraId="6F8094F3">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项目信息</w:t>
      </w:r>
    </w:p>
    <w:p w14:paraId="0955DBE0">
      <w:pPr>
        <w:pageBreakBefore w:val="0"/>
        <w:widowControl w:val="0"/>
        <w:numPr>
          <w:ilvl w:val="0"/>
          <w:numId w:val="10"/>
        </w:numPr>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single"/>
          <w:lang w:val="en-US" w:eastAsia="zh-CN" w:bidi="ar-SA"/>
        </w:rPr>
      </w:pPr>
      <w:r>
        <w:rPr>
          <w:rFonts w:hint="eastAsia" w:ascii="宋体" w:hAnsi="宋体" w:eastAsia="宋体" w:cs="宋体"/>
          <w:kern w:val="2"/>
          <w:sz w:val="21"/>
          <w:szCs w:val="21"/>
          <w:lang w:val="en-US" w:eastAsia="zh-CN" w:bidi="ar-SA"/>
        </w:rPr>
        <w:t>采购项目名称：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p>
    <w:p w14:paraId="7FB6E1DF">
      <w:pPr>
        <w:pageBreakBefore w:val="0"/>
        <w:widowControl w:val="0"/>
        <w:numPr>
          <w:ilvl w:val="-1"/>
          <w:numId w:val="0"/>
        </w:numPr>
        <w:tabs>
          <w:tab w:val="left" w:pos="999"/>
        </w:tabs>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none"/>
          <w:lang w:val="en-US" w:eastAsia="zh-CN" w:bidi="ar-SA"/>
        </w:rPr>
      </w:pPr>
      <w:r>
        <w:rPr>
          <w:rFonts w:hint="eastAsia" w:ascii="宋体" w:hAnsi="宋体" w:eastAsia="宋体" w:cs="宋体"/>
          <w:kern w:val="2"/>
          <w:sz w:val="21"/>
          <w:szCs w:val="21"/>
          <w:u w:val="none"/>
          <w:lang w:val="en-US" w:eastAsia="zh-CN" w:bidi="ar-SA"/>
        </w:rPr>
        <w:t xml:space="preserve">         采购项目编号：</w:t>
      </w:r>
      <w:r>
        <w:rPr>
          <w:rFonts w:hint="eastAsia" w:ascii="宋体" w:hAnsi="宋体" w:eastAsia="宋体" w:cs="宋体"/>
          <w:kern w:val="2"/>
          <w:sz w:val="21"/>
          <w:szCs w:val="21"/>
          <w:u w:val="single"/>
          <w:lang w:val="en-US" w:eastAsia="zh-CN" w:bidi="ar-SA"/>
        </w:rPr>
        <w:t xml:space="preserve">                                          </w:t>
      </w:r>
    </w:p>
    <w:p w14:paraId="5521E116">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（2）采购计划编号：</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 xml:space="preserve"> </w:t>
      </w:r>
    </w:p>
    <w:p w14:paraId="7614BBB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（3）项目内容：</w:t>
      </w:r>
    </w:p>
    <w:p w14:paraId="02F5A11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采购标的及数量</w:t>
      </w:r>
      <w:r>
        <w:rPr>
          <w:rFonts w:hint="eastAsia" w:ascii="宋体" w:hAnsi="宋体" w:eastAsia="宋体" w:cs="宋体"/>
          <w:szCs w:val="21"/>
          <w:lang w:val="en-US" w:eastAsia="zh-CN"/>
        </w:rPr>
        <w:t>（台/套</w:t>
      </w:r>
      <w:r>
        <w:rPr>
          <w:rFonts w:hint="eastAsia" w:ascii="宋体" w:hAnsi="宋体" w:eastAsia="宋体" w:cs="宋体"/>
          <w:szCs w:val="21"/>
          <w:lang w:val="en" w:eastAsia="zh-CN"/>
        </w:rPr>
        <w:t>/个/架/组等</w:t>
      </w:r>
      <w:r>
        <w:rPr>
          <w:rFonts w:hint="eastAsia" w:ascii="宋体" w:hAnsi="宋体" w:eastAsia="宋体" w:cs="宋体"/>
          <w:szCs w:val="21"/>
          <w:lang w:val="en-US" w:eastAsia="zh-CN"/>
        </w:rPr>
        <w:t>）</w:t>
      </w:r>
      <w:r>
        <w:rPr>
          <w:rFonts w:hint="eastAsia" w:ascii="宋体" w:hAnsi="宋体" w:eastAsia="宋体" w:cs="宋体"/>
          <w:szCs w:val="21"/>
          <w:lang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053A3398">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 w:eastAsia="zh-CN"/>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p>
    <w:p w14:paraId="0FB8BC7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lang w:val="en-US" w:eastAsia="zh-CN"/>
        </w:rPr>
        <w:t>采购标的的技术要求、商务要求具体见附件。</w:t>
      </w:r>
    </w:p>
    <w:p w14:paraId="40FA1526">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①涉及信息类产品，请填写该产品关键部件的品牌、型号：</w:t>
      </w:r>
    </w:p>
    <w:p w14:paraId="59DBFA5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053337D1">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7C7E01A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246C66E6">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288CACC4">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20B81418">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②涉及车辆采购，请填写是否属于新能源汽车：</w:t>
      </w:r>
    </w:p>
    <w:p w14:paraId="5FA145F1">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32D1814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1357B372">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42F85D3B">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eastAsia"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宋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67C7EC40">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1E7594D4">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w w:val="100"/>
          <w:kern w:val="2"/>
          <w:sz w:val="21"/>
          <w:szCs w:val="21"/>
          <w:lang w:val="en-US" w:eastAsia="zh-CN" w:bidi="ar-SA"/>
        </w:rPr>
      </w:pPr>
      <w:r>
        <w:rPr>
          <w:rFonts w:hint="eastAsia" w:ascii="宋体" w:hAnsi="宋体" w:eastAsia="宋体" w:cs="宋体"/>
          <w:sz w:val="22"/>
          <w:szCs w:val="21"/>
          <w:lang w:val="en-US" w:eastAsia="zh-CN" w:bidi="ar-SA"/>
        </w:rPr>
        <w:t xml:space="preserve"> （</w:t>
      </w:r>
      <w:r>
        <w:rPr>
          <w:rFonts w:hint="eastAsia" w:ascii="宋体" w:hAnsi="宋体" w:eastAsia="宋体" w:cs="宋体"/>
          <w:sz w:val="22"/>
          <w:szCs w:val="21"/>
          <w:lang w:val="en" w:eastAsia="zh-CN" w:bidi="ar-SA"/>
        </w:rPr>
        <w:t>6</w:t>
      </w:r>
      <w:r>
        <w:rPr>
          <w:rFonts w:hint="eastAsia" w:ascii="宋体" w:hAnsi="宋体" w:eastAsia="宋体" w:cs="宋体"/>
          <w:sz w:val="22"/>
          <w:szCs w:val="21"/>
          <w:lang w:val="en-US" w:eastAsia="zh-CN" w:bidi="ar-SA"/>
        </w:rPr>
        <w:t>）</w:t>
      </w:r>
      <w:r>
        <w:rPr>
          <w:rFonts w:hint="eastAsia" w:ascii="宋体" w:hAnsi="宋体" w:eastAsia="宋体" w:cs="宋体"/>
          <w:w w:val="100"/>
          <w:kern w:val="2"/>
          <w:sz w:val="21"/>
          <w:szCs w:val="21"/>
          <w:lang w:val="en-US" w:eastAsia="zh-CN" w:bidi="ar-SA"/>
        </w:rPr>
        <w:t>中标（成交）采购标的制造商是否为中小企业：</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 xml:space="preserve">是      </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否</w:t>
      </w:r>
    </w:p>
    <w:p w14:paraId="1FEA85B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w w:val="100"/>
          <w:szCs w:val="21"/>
          <w:lang w:val="en-US" w:eastAsia="zh-CN"/>
        </w:rPr>
        <w:t xml:space="preserve">         本合同</w:t>
      </w:r>
      <w:r>
        <w:rPr>
          <w:rFonts w:hint="eastAsia" w:ascii="宋体" w:hAnsi="宋体" w:eastAsia="宋体" w:cs="宋体"/>
          <w:w w:val="100"/>
          <w:szCs w:val="21"/>
        </w:rPr>
        <w:t>是否</w:t>
      </w:r>
      <w:r>
        <w:rPr>
          <w:rFonts w:hint="eastAsia" w:ascii="宋体" w:hAnsi="宋体" w:eastAsia="宋体" w:cs="宋体"/>
          <w:w w:val="100"/>
          <w:szCs w:val="21"/>
          <w:lang w:eastAsia="zh-CN"/>
        </w:rPr>
        <w:t>为专门面向</w:t>
      </w:r>
      <w:r>
        <w:rPr>
          <w:rFonts w:hint="eastAsia" w:ascii="宋体" w:hAnsi="宋体" w:eastAsia="宋体" w:cs="宋体"/>
          <w:w w:val="100"/>
          <w:szCs w:val="21"/>
        </w:rPr>
        <w:t>中小企业</w:t>
      </w:r>
      <w:r>
        <w:rPr>
          <w:rFonts w:hint="eastAsia" w:ascii="宋体" w:hAnsi="宋体" w:eastAsia="宋体" w:cs="宋体"/>
          <w:w w:val="100"/>
          <w:szCs w:val="21"/>
          <w:lang w:eastAsia="zh-CN"/>
        </w:rPr>
        <w:t>的采</w:t>
      </w:r>
      <w:r>
        <w:rPr>
          <w:rFonts w:hint="eastAsia" w:ascii="宋体" w:hAnsi="宋体" w:eastAsia="宋体" w:cs="宋体"/>
          <w:w w:val="100"/>
          <w:szCs w:val="21"/>
          <w:shd w:val="clear"/>
          <w:lang w:eastAsia="zh-CN"/>
        </w:rPr>
        <w:t>购</w:t>
      </w:r>
      <w:r>
        <w:rPr>
          <w:rFonts w:hint="eastAsia" w:ascii="宋体" w:hAnsi="宋体" w:eastAsia="宋体" w:cs="宋体"/>
          <w:w w:val="100"/>
          <w:szCs w:val="21"/>
          <w:shd w:val="clear"/>
        </w:rPr>
        <w:t>合同</w:t>
      </w:r>
      <w:r>
        <w:rPr>
          <w:rFonts w:hint="eastAsia" w:ascii="宋体" w:hAnsi="宋体" w:eastAsia="宋体" w:cs="宋体"/>
          <w:w w:val="100"/>
          <w:szCs w:val="21"/>
          <w:shd w:val="clear"/>
          <w:lang w:eastAsia="zh-CN"/>
        </w:rPr>
        <w:t>（中小企业预留合同）</w:t>
      </w:r>
      <w:r>
        <w:rPr>
          <w:rFonts w:hint="eastAsia" w:ascii="宋体" w:hAnsi="宋体" w:eastAsia="宋体" w:cs="宋体"/>
          <w:szCs w:val="21"/>
          <w:shd w:val="clear"/>
        </w:rPr>
        <w:t>：</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lang w:val="en-US" w:eastAsia="zh-CN"/>
        </w:rPr>
        <w:t xml:space="preserve">  </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否</w:t>
      </w:r>
    </w:p>
    <w:p w14:paraId="4FD7A2C4">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若本项目不专门面向中小企业采购，是否给予小微企业评审优惠：</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2457C785">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中标（成交）采购标的制造商是否为残疾人福利性单位：</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20C9EF90">
      <w:pPr>
        <w:pageBreakBefore w:val="0"/>
        <w:numPr>
          <w:ilvl w:val="0"/>
          <w:numId w:val="0"/>
        </w:numPr>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         中标（成交）采购标的制造商是否为监狱企业：</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59BAFBD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 w:eastAsia="zh-CN"/>
        </w:rPr>
        <w:t>7</w:t>
      </w:r>
      <w:r>
        <w:rPr>
          <w:rFonts w:hint="eastAsia" w:ascii="宋体" w:hAnsi="宋体" w:eastAsia="宋体" w:cs="宋体"/>
          <w:szCs w:val="21"/>
        </w:rPr>
        <w:t>）合同是否分包：</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087EEFF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分包主要内容：</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3F9427C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u w:val="none"/>
          <w:lang w:val="en-US" w:eastAsia="zh-CN"/>
        </w:rPr>
        <w:t xml:space="preserve"> </w:t>
      </w:r>
      <w:r>
        <w:rPr>
          <w:rFonts w:hint="eastAsia" w:ascii="宋体" w:hAnsi="宋体" w:eastAsia="宋体" w:cs="宋体"/>
          <w:szCs w:val="21"/>
        </w:rPr>
        <w:t>分包</w:t>
      </w:r>
      <w:r>
        <w:rPr>
          <w:rFonts w:hint="eastAsia" w:ascii="宋体" w:hAnsi="宋体" w:eastAsia="宋体" w:cs="宋体"/>
          <w:szCs w:val="21"/>
          <w:highlight w:val="none"/>
        </w:rPr>
        <w:t>供应商</w:t>
      </w:r>
      <w:r>
        <w:rPr>
          <w:rFonts w:hint="eastAsia" w:ascii="宋体" w:hAnsi="宋体" w:eastAsia="宋体" w:cs="宋体"/>
          <w:szCs w:val="21"/>
          <w:highlight w:val="none"/>
          <w:lang w:eastAsia="zh-CN"/>
        </w:rPr>
        <w:t>/制造商</w:t>
      </w:r>
      <w:r>
        <w:rPr>
          <w:rFonts w:hint="eastAsia" w:ascii="宋体" w:hAnsi="宋体" w:eastAsia="宋体" w:cs="宋体"/>
          <w:szCs w:val="21"/>
          <w:highlight w:val="none"/>
        </w:rPr>
        <w:t>名称</w:t>
      </w:r>
      <w:r>
        <w:rPr>
          <w:rFonts w:hint="eastAsia" w:ascii="宋体" w:hAnsi="宋体" w:eastAsia="宋体" w:cs="宋体"/>
          <w:szCs w:val="21"/>
          <w:highlight w:val="none"/>
          <w:lang w:eastAsia="zh-CN"/>
        </w:rPr>
        <w:t>（如供应商和制造商不同，请分别填写）</w:t>
      </w:r>
      <w:r>
        <w:rPr>
          <w:rFonts w:hint="eastAsia" w:ascii="宋体" w:hAnsi="宋体" w:eastAsia="宋体" w:cs="宋体"/>
          <w:szCs w:val="21"/>
          <w:highlight w:val="none"/>
        </w:rPr>
        <w:t>：</w:t>
      </w:r>
    </w:p>
    <w:p w14:paraId="04D3DD9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rPr>
        <w:t xml:space="preserve"> </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u w:val="single"/>
          <w:lang w:val="en-US" w:eastAsia="zh-CN"/>
        </w:rPr>
        <w:t xml:space="preserve">                       </w:t>
      </w:r>
    </w:p>
    <w:p w14:paraId="7CF5E39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highlight w:val="none"/>
          <w:lang w:val="en-US" w:eastAsia="zh-CN"/>
        </w:rPr>
        <w:t xml:space="preserve"> </w:t>
      </w:r>
      <w:r>
        <w:rPr>
          <w:rFonts w:hint="eastAsia" w:ascii="宋体" w:hAnsi="宋体" w:eastAsia="宋体" w:cs="宋体"/>
          <w:szCs w:val="21"/>
          <w:highlight w:val="none"/>
        </w:rPr>
        <w:t>分包供应商</w:t>
      </w:r>
      <w:r>
        <w:rPr>
          <w:rFonts w:hint="eastAsia" w:ascii="宋体" w:hAnsi="宋体" w:eastAsia="宋体" w:cs="宋体"/>
          <w:szCs w:val="21"/>
          <w:highlight w:val="none"/>
          <w:lang w:val="en-US" w:eastAsia="zh-CN"/>
        </w:rPr>
        <w:t>/</w:t>
      </w:r>
      <w:r>
        <w:rPr>
          <w:rFonts w:hint="eastAsia" w:ascii="宋体" w:hAnsi="宋体" w:eastAsia="宋体" w:cs="宋体"/>
          <w:szCs w:val="21"/>
          <w:highlight w:val="none"/>
          <w:lang w:eastAsia="zh-CN"/>
        </w:rPr>
        <w:t>制造商</w:t>
      </w:r>
      <w:r>
        <w:rPr>
          <w:rFonts w:hint="eastAsia" w:ascii="宋体" w:hAnsi="宋体" w:eastAsia="宋体" w:cs="宋体"/>
          <w:szCs w:val="21"/>
        </w:rPr>
        <w:t>类型</w:t>
      </w:r>
      <w:r>
        <w:rPr>
          <w:rFonts w:hint="eastAsia" w:ascii="宋体" w:hAnsi="宋体" w:eastAsia="宋体" w:cs="宋体"/>
          <w:szCs w:val="21"/>
          <w:highlight w:val="none"/>
          <w:lang w:eastAsia="zh-CN"/>
        </w:rPr>
        <w:t>（如果供应商和制造商不同，只填写制造商类型）</w:t>
      </w:r>
      <w:r>
        <w:rPr>
          <w:rFonts w:hint="eastAsia" w:ascii="宋体" w:hAnsi="宋体" w:eastAsia="宋体" w:cs="宋体"/>
          <w:szCs w:val="21"/>
        </w:rPr>
        <w:t>：</w:t>
      </w:r>
    </w:p>
    <w:p w14:paraId="717E1AE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大型企业  </w:t>
      </w:r>
      <w:r>
        <w:rPr>
          <w:rFonts w:hint="eastAsia" w:ascii="宋体" w:hAnsi="宋体" w:eastAsia="宋体" w:cs="宋体"/>
          <w:iCs/>
          <w:szCs w:val="21"/>
        </w:rPr>
        <w:sym w:font="Wingdings" w:char="00A8"/>
      </w:r>
      <w:r>
        <w:rPr>
          <w:rFonts w:hint="eastAsia" w:ascii="宋体" w:hAnsi="宋体" w:eastAsia="宋体" w:cs="宋体"/>
          <w:iCs/>
          <w:szCs w:val="21"/>
        </w:rPr>
        <w:t xml:space="preserve">中型企业  </w:t>
      </w:r>
      <w:r>
        <w:rPr>
          <w:rFonts w:hint="eastAsia" w:ascii="宋体" w:hAnsi="宋体" w:eastAsia="宋体" w:cs="宋体"/>
          <w:iCs/>
          <w:szCs w:val="21"/>
        </w:rPr>
        <w:sym w:font="Wingdings" w:char="00A8"/>
      </w:r>
      <w:r>
        <w:rPr>
          <w:rFonts w:hint="eastAsia" w:ascii="宋体" w:hAnsi="宋体" w:eastAsia="宋体" w:cs="宋体"/>
          <w:iCs/>
          <w:szCs w:val="21"/>
        </w:rPr>
        <w:t>小微型企业</w:t>
      </w:r>
      <w:r>
        <w:rPr>
          <w:rFonts w:hint="eastAsia" w:ascii="宋体" w:hAnsi="宋体" w:eastAsia="宋体" w:cs="宋体"/>
          <w:iCs/>
          <w:szCs w:val="21"/>
          <w:lang w:val="en-US" w:eastAsia="zh-CN"/>
        </w:rPr>
        <w:t xml:space="preserve">  </w:t>
      </w:r>
    </w:p>
    <w:p w14:paraId="63FA0A1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残疾人福利性单位</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监狱</w:t>
      </w:r>
      <w:r>
        <w:rPr>
          <w:rFonts w:hint="eastAsia" w:ascii="宋体" w:hAnsi="宋体" w:eastAsia="宋体" w:cs="宋体"/>
          <w:iCs/>
          <w:szCs w:val="21"/>
        </w:rPr>
        <w:t>企业</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p>
    <w:p w14:paraId="259CEF1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highlight w:val="none"/>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7B300F95">
      <w:pPr>
        <w:pageBreakBefore w:val="0"/>
        <w:tabs>
          <w:tab w:val="left" w:pos="1340"/>
        </w:tabs>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4C049065">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eastAsia"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62D262AE">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11539C25">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cs="宋体"/>
          <w:iCs w:val="0"/>
          <w:szCs w:val="21"/>
        </w:rPr>
        <w:t xml:space="preserve">      </w:t>
      </w:r>
    </w:p>
    <w:p w14:paraId="282E61D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否</w:t>
      </w:r>
    </w:p>
    <w:p w14:paraId="1E646823">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（1</w:t>
      </w:r>
      <w:r>
        <w:rPr>
          <w:rFonts w:hint="eastAsia" w:ascii="宋体" w:hAnsi="宋体" w:eastAsia="宋体" w:cs="宋体"/>
          <w:b w:val="0"/>
          <w:bCs w:val="0"/>
          <w:sz w:val="21"/>
          <w:szCs w:val="21"/>
          <w:u w:val="none"/>
          <w:lang w:val="en" w:eastAsia="zh-CN"/>
        </w:rPr>
        <w:t>0</w:t>
      </w:r>
      <w:r>
        <w:rPr>
          <w:rFonts w:hint="eastAsia" w:ascii="宋体" w:hAnsi="宋体" w:eastAsia="宋体" w:cs="宋体"/>
          <w:b w:val="0"/>
          <w:bCs w:val="0"/>
          <w:sz w:val="21"/>
          <w:szCs w:val="21"/>
          <w:u w:val="none"/>
          <w:lang w:val="en-US" w:eastAsia="zh-CN"/>
        </w:rPr>
        <w:t>）是否涉及节能产品：</w:t>
      </w:r>
    </w:p>
    <w:p w14:paraId="7A5A4C82">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，《节能产品政府采购品目清单》的底级品目名称：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01261C4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028140C2">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4B98BAA7">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是否涉及环境标志产品：</w:t>
      </w:r>
    </w:p>
    <w:p w14:paraId="10D5CDE8">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，《环境标志产品政府采购品目清单》的底级品目名称：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5BCF9ABF">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694BAB40">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27371C5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kern w:val="2"/>
          <w:sz w:val="21"/>
          <w:szCs w:val="21"/>
          <w:u w:val="none"/>
          <w:lang w:val="en-US" w:eastAsia="zh-CN" w:bidi="ar-SA"/>
        </w:rPr>
      </w:pPr>
      <w:r>
        <w:rPr>
          <w:rFonts w:hint="eastAsia" w:ascii="宋体" w:hAnsi="宋体" w:eastAsia="宋体" w:cs="宋体"/>
          <w:b w:val="0"/>
          <w:bCs w:val="0"/>
          <w:sz w:val="21"/>
          <w:szCs w:val="21"/>
          <w:u w:val="none"/>
          <w:lang w:val="en-US" w:eastAsia="zh-CN" w:bidi="ar-SA"/>
        </w:rPr>
        <w:t xml:space="preserve">          </w:t>
      </w:r>
      <w:r>
        <w:rPr>
          <w:rFonts w:hint="eastAsia" w:ascii="宋体" w:hAnsi="宋体" w:eastAsia="宋体" w:cs="宋体"/>
          <w:b w:val="0"/>
          <w:bCs w:val="0"/>
          <w:kern w:val="2"/>
          <w:sz w:val="21"/>
          <w:szCs w:val="21"/>
          <w:u w:val="none"/>
          <w:lang w:val="en-US" w:eastAsia="zh-CN" w:bidi="ar-SA"/>
        </w:rPr>
        <w:t>是否涉及绿色产品：</w:t>
      </w:r>
      <w:r>
        <w:rPr>
          <w:rFonts w:hint="eastAsia" w:ascii="宋体" w:hAnsi="宋体" w:eastAsia="宋体" w:cs="宋体"/>
          <w:iCs w:val="0"/>
          <w:kern w:val="2"/>
          <w:sz w:val="21"/>
          <w:szCs w:val="21"/>
          <w:u w:val="none"/>
          <w:lang w:val="en-US" w:eastAsia="zh-CN" w:bidi="ar-SA"/>
        </w:rPr>
        <w:t xml:space="preserve"> </w:t>
      </w:r>
    </w:p>
    <w:p w14:paraId="1F38670E">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2"/>
          <w:szCs w:val="21"/>
          <w:u w:val="singl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是，绿色产品政府采购相关政策确定的底级品目名称：</w:t>
      </w:r>
      <w:r>
        <w:rPr>
          <w:rFonts w:hint="eastAsia" w:ascii="宋体" w:hAnsi="宋体" w:eastAsia="宋体" w:cs="宋体"/>
          <w:sz w:val="22"/>
          <w:szCs w:val="21"/>
          <w:u w:val="single"/>
          <w:lang w:val="en-US" w:eastAsia="zh-CN" w:bidi="ar-SA"/>
        </w:rPr>
        <w:t xml:space="preserve">         </w:t>
      </w:r>
    </w:p>
    <w:p w14:paraId="07D3FEF1">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7382AF28">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否</w:t>
      </w:r>
    </w:p>
    <w:p w14:paraId="42DADDC1">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（1</w:t>
      </w:r>
      <w:r>
        <w:rPr>
          <w:rFonts w:hint="eastAsia" w:ascii="宋体" w:hAnsi="宋体" w:eastAsia="宋体" w:cs="宋体"/>
          <w:szCs w:val="21"/>
          <w:lang w:val="en" w:eastAsia="zh-CN"/>
        </w:rPr>
        <w:t>1</w:t>
      </w:r>
      <w:r>
        <w:rPr>
          <w:rFonts w:hint="eastAsia" w:ascii="宋体" w:hAnsi="宋体" w:eastAsia="宋体" w:cs="宋体"/>
          <w:szCs w:val="21"/>
          <w:lang w:val="en-US" w:eastAsia="zh-CN"/>
        </w:rPr>
        <w:t>）涉及商品包装和快递包装的，是否参考</w:t>
      </w:r>
      <w:r>
        <w:rPr>
          <w:rFonts w:hint="eastAsia" w:ascii="宋体" w:hAnsi="宋体" w:eastAsia="宋体" w:cs="宋体"/>
          <w:szCs w:val="21"/>
        </w:rPr>
        <w:t>《商品包装政府采购需求标准（试行）》、《快递包装政府采购需求标准（试行）》</w:t>
      </w:r>
      <w:r>
        <w:rPr>
          <w:rFonts w:hint="eastAsia" w:ascii="宋体" w:hAnsi="宋体" w:eastAsia="宋体" w:cs="宋体"/>
          <w:szCs w:val="21"/>
          <w:lang w:eastAsia="zh-CN"/>
        </w:rPr>
        <w:t>明确产品及相关快递服务的具体包装要求：</w:t>
      </w:r>
    </w:p>
    <w:p w14:paraId="7293F83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val="en-US" w:eastAsia="zh-CN"/>
        </w:rPr>
      </w:pPr>
      <w:r>
        <w:rPr>
          <w:rFonts w:hint="eastAsia" w:ascii="宋体" w:hAnsi="宋体" w:eastAsia="宋体" w:cs="宋体"/>
          <w:iCs w:val="0"/>
          <w:szCs w:val="21"/>
        </w:rPr>
        <w:sym w:font="Wingdings" w:char="00A8"/>
      </w:r>
      <w:r>
        <w:rPr>
          <w:rFonts w:hint="eastAsia" w:ascii="宋体" w:hAnsi="宋体" w:eastAsia="宋体" w:cs="宋体"/>
          <w:iCs w:val="0"/>
          <w:szCs w:val="21"/>
        </w:rPr>
        <w:t xml:space="preserve">是       </w:t>
      </w:r>
      <w:r>
        <w:rPr>
          <w:rFonts w:hint="eastAsia" w:ascii="宋体" w:hAnsi="宋体" w:eastAsia="宋体" w:cs="宋体"/>
          <w:iCs w:val="0"/>
          <w:szCs w:val="21"/>
        </w:rPr>
        <w:sym w:font="Wingdings" w:char="00A8"/>
      </w:r>
      <w:r>
        <w:rPr>
          <w:rFonts w:hint="eastAsia" w:ascii="宋体" w:hAnsi="宋体" w:eastAsia="宋体" w:cs="宋体"/>
          <w:iCs w:val="0"/>
          <w:szCs w:val="21"/>
        </w:rPr>
        <w:t>否</w:t>
      </w: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不涉及</w:t>
      </w:r>
    </w:p>
    <w:p w14:paraId="1CEA0364">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合同金额</w:t>
      </w:r>
    </w:p>
    <w:p w14:paraId="76C4F0B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（1）合同金额小写：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40CA93C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6C59428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rPr>
        <w:t>分包金额</w:t>
      </w:r>
      <w:r>
        <w:rPr>
          <w:rFonts w:hint="eastAsia" w:ascii="宋体" w:hAnsi="宋体" w:eastAsia="宋体" w:cs="宋体"/>
          <w:szCs w:val="21"/>
          <w:lang w:eastAsia="zh-CN"/>
        </w:rPr>
        <w:t>（如有）</w:t>
      </w:r>
      <w:r>
        <w:rPr>
          <w:rFonts w:hint="eastAsia" w:ascii="宋体" w:hAnsi="宋体" w:eastAsia="宋体" w:cs="宋体"/>
          <w:szCs w:val="21"/>
        </w:rPr>
        <w:t>小写：</w:t>
      </w:r>
      <w:r>
        <w:rPr>
          <w:rFonts w:hint="eastAsia" w:ascii="宋体" w:hAnsi="宋体" w:eastAsia="宋体" w:cs="宋体"/>
          <w:szCs w:val="21"/>
          <w:u w:val="single"/>
        </w:rPr>
        <w:t xml:space="preserve">                   </w:t>
      </w:r>
    </w:p>
    <w:p w14:paraId="4EC1F4B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7D6008F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（注：固定单价合同应填写单价和最高限价）</w:t>
      </w:r>
    </w:p>
    <w:p w14:paraId="1A9EBC5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lang w:val="en-US" w:eastAsia="zh-CN"/>
        </w:rPr>
        <w:t>2</w:t>
      </w:r>
      <w:r>
        <w:rPr>
          <w:rFonts w:hint="eastAsia" w:ascii="宋体" w:hAnsi="宋体" w:eastAsia="宋体" w:cs="宋体"/>
          <w:szCs w:val="21"/>
          <w:lang w:eastAsia="zh-CN"/>
        </w:rPr>
        <w:t>）</w:t>
      </w:r>
      <w:r>
        <w:rPr>
          <w:rFonts w:hint="eastAsia" w:ascii="宋体" w:hAnsi="宋体" w:eastAsia="宋体" w:cs="宋体"/>
          <w:szCs w:val="21"/>
        </w:rPr>
        <w:t>合同定价方式</w:t>
      </w:r>
      <w:r>
        <w:rPr>
          <w:rFonts w:hint="eastAsia" w:ascii="宋体" w:hAnsi="宋体" w:eastAsia="宋体" w:cs="宋体"/>
          <w:szCs w:val="21"/>
          <w:lang w:eastAsia="zh-CN"/>
        </w:rPr>
        <w:t>（采用组合定价方式的，可以勾选多项）</w:t>
      </w:r>
      <w:r>
        <w:rPr>
          <w:rFonts w:hint="eastAsia" w:ascii="宋体" w:hAnsi="宋体" w:eastAsia="宋体" w:cs="宋体"/>
          <w:szCs w:val="21"/>
        </w:rPr>
        <w:t>：</w:t>
      </w:r>
    </w:p>
    <w:p w14:paraId="7886A7C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固定总价 </w:t>
      </w:r>
      <w:r>
        <w:rPr>
          <w:rFonts w:hint="eastAsia" w:ascii="宋体" w:hAnsi="宋体" w:eastAsia="宋体" w:cs="宋体"/>
          <w:iCs/>
          <w:szCs w:val="21"/>
        </w:rPr>
        <w:sym w:font="Wingdings" w:char="00A8"/>
      </w:r>
      <w:r>
        <w:rPr>
          <w:rFonts w:hint="eastAsia" w:ascii="宋体" w:hAnsi="宋体" w:eastAsia="宋体" w:cs="宋体"/>
          <w:iCs/>
          <w:szCs w:val="21"/>
        </w:rPr>
        <w:t>固定单价</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固定费率</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成本补偿 </w:t>
      </w:r>
      <w:r>
        <w:rPr>
          <w:rFonts w:hint="eastAsia" w:ascii="宋体" w:hAnsi="宋体" w:eastAsia="宋体" w:cs="宋体"/>
          <w:iCs/>
          <w:szCs w:val="21"/>
        </w:rPr>
        <w:sym w:font="Wingdings" w:char="00A8"/>
      </w:r>
      <w:r>
        <w:rPr>
          <w:rFonts w:hint="eastAsia" w:ascii="宋体" w:hAnsi="宋体" w:eastAsia="宋体" w:cs="宋体"/>
          <w:iCs/>
          <w:szCs w:val="21"/>
        </w:rPr>
        <w:t>绩效激励</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r>
        <w:rPr>
          <w:rFonts w:hint="eastAsia" w:ascii="宋体" w:hAnsi="宋体" w:eastAsia="宋体" w:cs="宋体"/>
          <w:szCs w:val="21"/>
          <w:u w:val="single"/>
        </w:rPr>
        <w:t xml:space="preserve">       </w:t>
      </w:r>
    </w:p>
    <w:p w14:paraId="74AE40FA">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（3）付款方式（按项目实际勾选填写）：</w:t>
      </w:r>
    </w:p>
    <w:p w14:paraId="73D169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全额付款：</w:t>
      </w:r>
      <w:r>
        <w:rPr>
          <w:rFonts w:hint="eastAsia" w:ascii="宋体" w:hAnsi="宋体" w:eastAsia="宋体" w:cs="宋体"/>
          <w:szCs w:val="21"/>
          <w:u w:val="single"/>
        </w:rPr>
        <w:t xml:space="preserve">     （应</w:t>
      </w:r>
      <w:r>
        <w:rPr>
          <w:rFonts w:hint="eastAsia" w:ascii="宋体" w:hAnsi="宋体" w:eastAsia="宋体" w:cs="宋体"/>
          <w:szCs w:val="21"/>
          <w:u w:val="single"/>
          <w:lang w:eastAsia="zh-CN"/>
        </w:rPr>
        <w:t>明确</w:t>
      </w:r>
      <w:r>
        <w:rPr>
          <w:rFonts w:hint="eastAsia" w:ascii="宋体" w:hAnsi="宋体" w:eastAsia="宋体" w:cs="宋体"/>
          <w:szCs w:val="21"/>
          <w:u w:val="single"/>
        </w:rPr>
        <w:t>一次性支付合同款项</w:t>
      </w:r>
      <w:r>
        <w:rPr>
          <w:rFonts w:hint="eastAsia" w:ascii="宋体" w:hAnsi="宋体" w:eastAsia="宋体" w:cs="宋体"/>
          <w:szCs w:val="21"/>
          <w:u w:val="single"/>
          <w:lang w:eastAsia="zh-CN"/>
        </w:rPr>
        <w:t>的条件</w:t>
      </w:r>
      <w:r>
        <w:rPr>
          <w:rFonts w:hint="eastAsia" w:ascii="宋体" w:hAnsi="宋体" w:eastAsia="宋体" w:cs="宋体"/>
          <w:szCs w:val="21"/>
          <w:u w:val="single"/>
        </w:rPr>
        <w:t xml:space="preserve">）                    </w:t>
      </w:r>
    </w:p>
    <w:p w14:paraId="1B5DF6E9">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sym w:font="Wingdings" w:char="00A8"/>
      </w:r>
      <w:r>
        <w:rPr>
          <w:rFonts w:hint="eastAsia" w:ascii="宋体" w:hAnsi="宋体" w:eastAsia="宋体" w:cs="宋体"/>
          <w:szCs w:val="21"/>
        </w:rPr>
        <w:t>分期付款：</w:t>
      </w:r>
      <w:r>
        <w:rPr>
          <w:rFonts w:hint="eastAsia" w:ascii="宋体" w:hAnsi="宋体" w:eastAsia="宋体" w:cs="宋体"/>
          <w:szCs w:val="21"/>
          <w:u w:val="single"/>
        </w:rPr>
        <w:t xml:space="preserve">  （应明确分期支付合同款项的各期比例和支付条件</w:t>
      </w:r>
      <w:r>
        <w:rPr>
          <w:rFonts w:hint="eastAsia" w:ascii="宋体" w:hAnsi="宋体" w:eastAsia="宋体" w:cs="宋体"/>
          <w:szCs w:val="21"/>
          <w:u w:val="single"/>
          <w:lang w:eastAsia="zh-CN"/>
        </w:rPr>
        <w:t>，各期支付条件应与分期履约验收情况挂钩</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lang w:eastAsia="zh-CN"/>
        </w:rPr>
        <w:t>其中涉及预付款的</w:t>
      </w:r>
      <w:r>
        <w:rPr>
          <w:rFonts w:hint="eastAsia" w:ascii="宋体" w:hAnsi="宋体" w:eastAsia="宋体" w:cs="宋体"/>
          <w:szCs w:val="21"/>
        </w:rPr>
        <w:t>：</w:t>
      </w:r>
      <w:r>
        <w:rPr>
          <w:rFonts w:hint="eastAsia" w:ascii="宋体" w:hAnsi="宋体" w:eastAsia="宋体" w:cs="宋体"/>
          <w:szCs w:val="21"/>
          <w:u w:val="single"/>
        </w:rPr>
        <w:t xml:space="preserve"> （应明确预付款的支付比例和支付条件） </w:t>
      </w:r>
    </w:p>
    <w:p w14:paraId="6B9E24C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成本补偿：</w:t>
      </w:r>
      <w:r>
        <w:rPr>
          <w:rFonts w:hint="eastAsia" w:ascii="宋体" w:hAnsi="宋体" w:eastAsia="宋体" w:cs="宋体"/>
          <w:szCs w:val="21"/>
          <w:u w:val="single"/>
        </w:rPr>
        <w:t xml:space="preserve">      （应明确按照成本补偿方式的支付方式和支付条件）   </w:t>
      </w:r>
    </w:p>
    <w:p w14:paraId="6F60CFC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sym w:font="Wingdings" w:char="00A8"/>
      </w:r>
      <w:r>
        <w:rPr>
          <w:rFonts w:hint="eastAsia" w:ascii="宋体" w:hAnsi="宋体" w:eastAsia="宋体" w:cs="宋体"/>
          <w:szCs w:val="21"/>
        </w:rPr>
        <w:t>绩效激励：</w:t>
      </w:r>
      <w:r>
        <w:rPr>
          <w:rFonts w:hint="eastAsia" w:ascii="宋体" w:hAnsi="宋体" w:eastAsia="宋体" w:cs="宋体"/>
          <w:szCs w:val="21"/>
          <w:u w:val="single"/>
        </w:rPr>
        <w:t xml:space="preserve">      （应明确按照绩效激励方式的支付方式和支付条件）   </w:t>
      </w:r>
    </w:p>
    <w:p w14:paraId="45EA6537">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bCs w:val="0"/>
          <w:szCs w:val="21"/>
          <w:u w:val="single"/>
        </w:rPr>
      </w:pPr>
      <w:r>
        <w:rPr>
          <w:rFonts w:hint="eastAsia" w:ascii="宋体" w:hAnsi="宋体" w:eastAsia="宋体" w:cs="宋体"/>
          <w:b/>
          <w:bCs w:val="0"/>
          <w:szCs w:val="21"/>
        </w:rPr>
        <w:t>合同履行</w:t>
      </w:r>
    </w:p>
    <w:p w14:paraId="05D62CF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0B96EC1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6ABD4A7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67C43BB0">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0C77B70F">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160379B6">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4264CF6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3177ACC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68C5BD7E">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合同验收</w:t>
      </w:r>
    </w:p>
    <w:p w14:paraId="43FF3C0A">
      <w:pPr>
        <w:pageBreakBefore w:val="0"/>
        <w:numPr>
          <w:ilvl w:val="0"/>
          <w:numId w:val="11"/>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验收组织方式：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cs="宋体"/>
          <w:bCs/>
          <w:szCs w:val="21"/>
        </w:rPr>
        <w:t>委托第三方组织</w:t>
      </w:r>
    </w:p>
    <w:p w14:paraId="0C41A783">
      <w:pPr>
        <w:pageBreakBefore w:val="0"/>
        <w:numPr>
          <w:ilvl w:val="0"/>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验收主体：</w:t>
      </w:r>
      <w:r>
        <w:rPr>
          <w:rFonts w:hint="eastAsia" w:ascii="宋体" w:hAnsi="宋体" w:eastAsia="宋体" w:cs="宋体"/>
          <w:bCs/>
          <w:szCs w:val="21"/>
          <w:u w:val="single"/>
        </w:rPr>
        <w:t xml:space="preserve">                  </w:t>
      </w:r>
    </w:p>
    <w:p w14:paraId="535CCF5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是否邀请本项目的其他供应商</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57513A6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是否邀请专家</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785F98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是否邀请服务对象</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3410E78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是否邀请第三方检测机构</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72A875C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，抽查比例：</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5E53001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lang w:eastAsia="zh-CN"/>
        </w:rPr>
      </w:pPr>
      <w:r>
        <w:rPr>
          <w:rFonts w:hint="eastAsia" w:ascii="宋体" w:hAnsi="宋体" w:eastAsia="宋体" w:cs="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w:t>
      </w:r>
      <w:r>
        <w:rPr>
          <w:rFonts w:hint="eastAsia" w:ascii="宋体" w:hAnsi="宋体" w:eastAsia="宋体" w:cs="宋体"/>
          <w:bCs/>
          <w:szCs w:val="21"/>
          <w:u w:val="single"/>
          <w:lang w:eastAsia="zh-CN"/>
        </w:rPr>
        <w:t>（应明确对被破坏的检测产品的处理方式）</w:t>
      </w:r>
    </w:p>
    <w:p w14:paraId="1A8A70E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2223D32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验收组织的其他事项：</w:t>
      </w:r>
      <w:r>
        <w:rPr>
          <w:rFonts w:hint="eastAsia" w:ascii="宋体" w:hAnsi="宋体" w:eastAsia="宋体" w:cs="宋体"/>
          <w:bCs/>
          <w:szCs w:val="21"/>
          <w:u w:val="single"/>
        </w:rPr>
        <w:t xml:space="preserve">                </w:t>
      </w:r>
    </w:p>
    <w:p w14:paraId="4D79E68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（2）履约验收时间：</w:t>
      </w:r>
      <w:r>
        <w:rPr>
          <w:rFonts w:hint="eastAsia" w:ascii="宋体" w:hAnsi="宋体" w:eastAsia="宋体" w:cs="宋体"/>
          <w:bCs/>
          <w:szCs w:val="21"/>
          <w:u w:val="single"/>
        </w:rPr>
        <w:t>（计划于何时验收/供应商提出验收申请之日起   日内组织验收）</w:t>
      </w:r>
      <w:r>
        <w:rPr>
          <w:rFonts w:hint="eastAsia" w:ascii="宋体" w:hAnsi="宋体" w:eastAsia="宋体" w:cs="宋体"/>
          <w:bCs/>
          <w:szCs w:val="21"/>
          <w:u w:val="single"/>
          <w:lang w:val="en-US" w:eastAsia="zh-CN"/>
        </w:rPr>
        <w:t xml:space="preserve"> </w:t>
      </w:r>
    </w:p>
    <w:p w14:paraId="4499584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（3）履约验收方式：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一次性验收         </w:t>
      </w:r>
    </w:p>
    <w:p w14:paraId="2097BB9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分期/分项验收</w:t>
      </w:r>
      <w:r>
        <w:rPr>
          <w:rFonts w:hint="eastAsia" w:ascii="宋体" w:hAnsi="宋体" w:eastAsia="宋体" w:cs="宋体"/>
          <w:bCs/>
          <w:szCs w:val="21"/>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（应明确分期</w:t>
      </w:r>
      <w:r>
        <w:rPr>
          <w:rFonts w:hint="eastAsia" w:ascii="宋体" w:hAnsi="宋体" w:eastAsia="宋体" w:cs="宋体"/>
          <w:bCs/>
          <w:szCs w:val="21"/>
          <w:u w:val="single"/>
          <w:lang w:val="en" w:eastAsia="zh-CN"/>
        </w:rPr>
        <w:t>/分项验收的工作安排</w:t>
      </w:r>
      <w:r>
        <w:rPr>
          <w:rFonts w:hint="eastAsia" w:ascii="宋体" w:hAnsi="宋体" w:eastAsia="宋体" w:cs="宋体"/>
          <w:bCs/>
          <w:szCs w:val="21"/>
          <w:u w:val="single"/>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p>
    <w:p w14:paraId="2682F64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（4）履约验收程序：</w:t>
      </w:r>
      <w:r>
        <w:rPr>
          <w:rFonts w:hint="eastAsia" w:ascii="宋体" w:hAnsi="宋体" w:eastAsia="宋体" w:cs="宋体"/>
          <w:bCs/>
          <w:szCs w:val="21"/>
          <w:u w:val="single"/>
        </w:rPr>
        <w:t xml:space="preserve">                                         </w:t>
      </w:r>
    </w:p>
    <w:p w14:paraId="5B26876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（5）履约验收的内容：</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cs="宋体"/>
          <w:bCs/>
          <w:szCs w:val="21"/>
          <w:u w:val="single"/>
        </w:rPr>
        <w:t xml:space="preserve">                                      </w:t>
      </w:r>
    </w:p>
    <w:p w14:paraId="633D1D7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（6）履约验收标准：</w:t>
      </w:r>
      <w:r>
        <w:rPr>
          <w:rFonts w:hint="eastAsia" w:ascii="宋体" w:hAnsi="宋体" w:eastAsia="宋体" w:cs="宋体"/>
          <w:bCs/>
          <w:szCs w:val="21"/>
          <w:u w:val="single"/>
        </w:rPr>
        <w:t xml:space="preserve">                                         </w:t>
      </w:r>
    </w:p>
    <w:p w14:paraId="6DD6528A">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5AA3B8D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6FD3B3AC">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组成合同的文件</w:t>
      </w:r>
    </w:p>
    <w:p w14:paraId="0E5CC66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本协议书与下列文件一起构成合同文件，如下述文件之间有任何抵触、矛盾或歧义，应按以下顺序解释：</w:t>
      </w:r>
    </w:p>
    <w:p w14:paraId="47DEB29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lang w:eastAsia="zh-CN"/>
        </w:rPr>
      </w:pPr>
      <w:r>
        <w:rPr>
          <w:rFonts w:hint="eastAsia" w:ascii="宋体" w:hAnsi="宋体" w:eastAsia="宋体" w:cs="宋体"/>
          <w:color w:val="auto"/>
          <w:szCs w:val="21"/>
        </w:rPr>
        <w:t>（1）</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p>
    <w:p w14:paraId="6522845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）政府采购合同专用条款</w:t>
      </w:r>
    </w:p>
    <w:p w14:paraId="41DC5DF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3</w:t>
      </w:r>
      <w:r>
        <w:rPr>
          <w:rFonts w:hint="eastAsia" w:ascii="宋体" w:hAnsi="宋体" w:eastAsia="宋体" w:cs="宋体"/>
          <w:szCs w:val="21"/>
        </w:rPr>
        <w:t>）政府采购合同通用条款</w:t>
      </w:r>
    </w:p>
    <w:p w14:paraId="0CCFC81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val="en-US" w:eastAsia="zh-CN"/>
        </w:rPr>
        <w:t>4</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p>
    <w:p w14:paraId="15291F9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）投标（响应）文件</w:t>
      </w:r>
    </w:p>
    <w:p w14:paraId="4D4363E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（6）采购文件</w:t>
      </w:r>
    </w:p>
    <w:p w14:paraId="6CC6A07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（7）有关技术文件，图纸</w:t>
      </w:r>
    </w:p>
    <w:p w14:paraId="2E4E93CC">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618F7EC5">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合同生效</w:t>
      </w:r>
    </w:p>
    <w:p w14:paraId="54F1ED9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本合同自</w:t>
      </w:r>
      <w:r>
        <w:rPr>
          <w:rFonts w:hint="eastAsia" w:ascii="宋体" w:hAnsi="宋体" w:eastAsia="宋体" w:cs="宋体"/>
          <w:szCs w:val="21"/>
          <w:u w:val="single"/>
        </w:rPr>
        <w:t xml:space="preserve">                             </w:t>
      </w:r>
      <w:r>
        <w:rPr>
          <w:rFonts w:hint="eastAsia" w:ascii="宋体" w:hAnsi="宋体" w:eastAsia="宋体" w:cs="宋体"/>
          <w:szCs w:val="21"/>
        </w:rPr>
        <w:t>生效。</w:t>
      </w:r>
    </w:p>
    <w:p w14:paraId="16AA9F0C">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合同份数</w:t>
      </w:r>
    </w:p>
    <w:p w14:paraId="2C3B967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本合同一式</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甲方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乙方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份，均具有同等法律效力。</w:t>
      </w:r>
    </w:p>
    <w:p w14:paraId="569A453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合同订立时间：</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566FF2C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合同订立地点：</w:t>
      </w:r>
      <w:r>
        <w:rPr>
          <w:rFonts w:hint="eastAsia" w:ascii="宋体" w:hAnsi="宋体" w:eastAsia="宋体" w:cs="宋体"/>
          <w:szCs w:val="21"/>
          <w:u w:val="single"/>
        </w:rPr>
        <w:t xml:space="preserve">                           </w:t>
      </w:r>
    </w:p>
    <w:p w14:paraId="45D15BD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附件：具体标</w:t>
      </w:r>
      <w:r>
        <w:rPr>
          <w:rFonts w:hint="eastAsia" w:ascii="宋体" w:hAnsi="宋体" w:eastAsia="宋体" w:cs="宋体"/>
          <w:szCs w:val="21"/>
          <w:lang w:eastAsia="zh-CN"/>
        </w:rPr>
        <w:t>的及其</w:t>
      </w:r>
      <w:r>
        <w:rPr>
          <w:rFonts w:hint="eastAsia" w:ascii="宋体" w:hAnsi="宋体" w:eastAsia="宋体" w:cs="宋体"/>
          <w:szCs w:val="21"/>
          <w:highlight w:val="none"/>
          <w:u w:val="none"/>
          <w:lang w:val="en-US" w:eastAsia="zh-CN"/>
        </w:rPr>
        <w:t>技术要求和商务要求</w:t>
      </w:r>
      <w:r>
        <w:rPr>
          <w:rFonts w:hint="eastAsia" w:ascii="宋体" w:hAnsi="宋体" w:eastAsia="宋体" w:cs="宋体"/>
          <w:szCs w:val="21"/>
        </w:rPr>
        <w:t>、联合协议、分包</w:t>
      </w:r>
      <w:r>
        <w:rPr>
          <w:rFonts w:hint="eastAsia" w:ascii="宋体" w:hAnsi="宋体" w:eastAsia="宋体" w:cs="宋体"/>
          <w:szCs w:val="21"/>
          <w:lang w:eastAsia="zh-CN"/>
        </w:rPr>
        <w:t>意向</w:t>
      </w:r>
      <w:r>
        <w:rPr>
          <w:rFonts w:hint="eastAsia" w:ascii="宋体" w:hAnsi="宋体" w:eastAsia="宋体" w:cs="宋体"/>
          <w:szCs w:val="21"/>
        </w:rPr>
        <w:t>协议等。</w:t>
      </w:r>
    </w:p>
    <w:p w14:paraId="28C473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669FCC0E">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207E106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2FE511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甲方（采购人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或采购文件约定的合同甲方）</w:t>
            </w:r>
          </w:p>
        </w:tc>
        <w:tc>
          <w:tcPr>
            <w:tcW w:w="4095" w:type="dxa"/>
            <w:gridSpan w:val="2"/>
            <w:tcBorders>
              <w:left w:val="single" w:color="auto" w:sz="2" w:space="0"/>
              <w:bottom w:val="single" w:color="auto" w:sz="2" w:space="0"/>
            </w:tcBorders>
            <w:vAlign w:val="center"/>
          </w:tcPr>
          <w:p w14:paraId="2495456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乙方（供应商）</w:t>
            </w:r>
          </w:p>
        </w:tc>
      </w:tr>
      <w:tr w14:paraId="35A930C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55D39E5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1FDDFE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CC3EF2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116" w:type="dxa"/>
            <w:tcBorders>
              <w:top w:val="single" w:color="auto" w:sz="2" w:space="0"/>
              <w:left w:val="single" w:color="auto" w:sz="2" w:space="0"/>
              <w:bottom w:val="single" w:color="auto" w:sz="2" w:space="0"/>
            </w:tcBorders>
            <w:vAlign w:val="center"/>
          </w:tcPr>
          <w:p w14:paraId="599D603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191BC9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7E8361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30690E6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412" w:type="dxa"/>
            <w:vMerge w:val="restart"/>
            <w:tcBorders>
              <w:top w:val="single" w:color="auto" w:sz="2" w:space="0"/>
              <w:left w:val="single" w:color="auto" w:sz="2" w:space="0"/>
              <w:right w:val="single" w:color="auto" w:sz="2" w:space="0"/>
            </w:tcBorders>
            <w:vAlign w:val="center"/>
          </w:tcPr>
          <w:p w14:paraId="5F1E56F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right w:val="single" w:color="auto" w:sz="2" w:space="0"/>
            </w:tcBorders>
            <w:vAlign w:val="center"/>
          </w:tcPr>
          <w:p w14:paraId="1DADBF2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2DDE273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116" w:type="dxa"/>
            <w:tcBorders>
              <w:top w:val="single" w:color="auto" w:sz="2" w:space="0"/>
              <w:left w:val="single" w:color="auto" w:sz="2" w:space="0"/>
              <w:bottom w:val="single" w:color="auto" w:sz="2" w:space="0"/>
            </w:tcBorders>
            <w:vAlign w:val="center"/>
          </w:tcPr>
          <w:p w14:paraId="59CE292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r>
      <w:tr w14:paraId="71B6B44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7181243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vMerge w:val="continue"/>
            <w:tcBorders>
              <w:left w:val="single" w:color="auto" w:sz="2" w:space="0"/>
              <w:bottom w:val="single" w:color="auto" w:sz="2" w:space="0"/>
              <w:right w:val="single" w:color="auto" w:sz="2" w:space="0"/>
            </w:tcBorders>
            <w:vAlign w:val="center"/>
          </w:tcPr>
          <w:p w14:paraId="5FD86AB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0FBA22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56F13E1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4DEB8CA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5EF53D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3963CB9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F47FA6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116" w:type="dxa"/>
            <w:tcBorders>
              <w:top w:val="single" w:color="auto" w:sz="2" w:space="0"/>
              <w:left w:val="single" w:color="auto" w:sz="2" w:space="0"/>
              <w:bottom w:val="single" w:color="auto" w:sz="2" w:space="0"/>
            </w:tcBorders>
            <w:vAlign w:val="center"/>
          </w:tcPr>
          <w:p w14:paraId="7EAD46B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A0E24E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4393BE3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48A2269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D15936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116" w:type="dxa"/>
            <w:tcBorders>
              <w:top w:val="single" w:color="auto" w:sz="2" w:space="0"/>
              <w:left w:val="single" w:color="auto" w:sz="2" w:space="0"/>
              <w:bottom w:val="single" w:color="auto" w:sz="2" w:space="0"/>
            </w:tcBorders>
            <w:vAlign w:val="center"/>
          </w:tcPr>
          <w:p w14:paraId="483A852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8082BA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6410D9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43E2009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267593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116" w:type="dxa"/>
            <w:tcBorders>
              <w:top w:val="single" w:color="auto" w:sz="2" w:space="0"/>
              <w:left w:val="single" w:color="auto" w:sz="2" w:space="0"/>
              <w:bottom w:val="single" w:color="auto" w:sz="2" w:space="0"/>
            </w:tcBorders>
            <w:vAlign w:val="center"/>
          </w:tcPr>
          <w:p w14:paraId="326D900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9E6DD5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9811ED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2D068F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770841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0114FC9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6962091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4947D3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4FA8055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4EBC8D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116" w:type="dxa"/>
            <w:tcBorders>
              <w:top w:val="single" w:color="auto" w:sz="2" w:space="0"/>
              <w:left w:val="single" w:color="auto" w:sz="2" w:space="0"/>
              <w:bottom w:val="single" w:color="auto" w:sz="2" w:space="0"/>
            </w:tcBorders>
            <w:vAlign w:val="center"/>
          </w:tcPr>
          <w:p w14:paraId="3053396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2E72DDB">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975A04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5B37A41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2F9513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116" w:type="dxa"/>
            <w:tcBorders>
              <w:top w:val="single" w:color="auto" w:sz="2" w:space="0"/>
              <w:left w:val="single" w:color="auto" w:sz="2" w:space="0"/>
              <w:bottom w:val="single" w:color="auto" w:sz="2" w:space="0"/>
            </w:tcBorders>
            <w:vAlign w:val="center"/>
          </w:tcPr>
          <w:p w14:paraId="61984E2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8E5816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649DFDC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4815AC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1263C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116" w:type="dxa"/>
            <w:tcBorders>
              <w:top w:val="single" w:color="auto" w:sz="2" w:space="0"/>
              <w:left w:val="single" w:color="auto" w:sz="2" w:space="0"/>
              <w:bottom w:val="single" w:color="auto" w:sz="2" w:space="0"/>
            </w:tcBorders>
            <w:vAlign w:val="center"/>
          </w:tcPr>
          <w:p w14:paraId="60E666E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388EA23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8C5867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3B75DF4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4DF958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开户名称</w:t>
            </w:r>
          </w:p>
        </w:tc>
        <w:tc>
          <w:tcPr>
            <w:tcW w:w="2116" w:type="dxa"/>
            <w:tcBorders>
              <w:top w:val="single" w:color="auto" w:sz="2" w:space="0"/>
              <w:left w:val="single" w:color="auto" w:sz="2" w:space="0"/>
              <w:bottom w:val="single" w:color="auto" w:sz="2" w:space="0"/>
            </w:tcBorders>
            <w:vAlign w:val="center"/>
          </w:tcPr>
          <w:p w14:paraId="797B72B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F3762CE">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234E292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7976A10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30DCB17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开户银行</w:t>
            </w:r>
          </w:p>
        </w:tc>
        <w:tc>
          <w:tcPr>
            <w:tcW w:w="2116" w:type="dxa"/>
            <w:tcBorders>
              <w:top w:val="single" w:color="auto" w:sz="2" w:space="0"/>
              <w:left w:val="single" w:color="auto" w:sz="2" w:space="0"/>
              <w:bottom w:val="single" w:color="auto" w:sz="2" w:space="0"/>
            </w:tcBorders>
            <w:vAlign w:val="center"/>
          </w:tcPr>
          <w:p w14:paraId="1721C30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65B256A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558E2A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3EFCDE5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4868F1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银行账号</w:t>
            </w:r>
          </w:p>
        </w:tc>
        <w:tc>
          <w:tcPr>
            <w:tcW w:w="2116" w:type="dxa"/>
            <w:tcBorders>
              <w:top w:val="single" w:color="auto" w:sz="2" w:space="0"/>
              <w:left w:val="single" w:color="auto" w:sz="2" w:space="0"/>
              <w:bottom w:val="single" w:color="auto" w:sz="2" w:space="0"/>
            </w:tcBorders>
            <w:vAlign w:val="center"/>
          </w:tcPr>
          <w:p w14:paraId="4A72ACE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4B6997F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0222D8B8">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pacing w:val="20"/>
                <w:kern w:val="2"/>
                <w:sz w:val="21"/>
                <w:szCs w:val="21"/>
                <w:lang w:val="en-US" w:eastAsia="zh-CN" w:bidi="ar-SA"/>
              </w:rPr>
            </w:pPr>
            <w:r>
              <w:rPr>
                <w:rFonts w:hint="eastAsia" w:ascii="宋体" w:hAnsi="宋体" w:eastAsia="宋体" w:cs="宋体"/>
                <w:kern w:val="2"/>
                <w:sz w:val="21"/>
                <w:szCs w:val="21"/>
                <w:lang w:val="en-US" w:eastAsia="zh-CN" w:bidi="ar-SA"/>
              </w:rPr>
              <w:t>注：涉及联合体或其他合同主体的信息应按上表格式加列。</w:t>
            </w:r>
          </w:p>
        </w:tc>
      </w:tr>
    </w:tbl>
    <w:p w14:paraId="477AFE30">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1"/>
          <w:szCs w:val="21"/>
          <w:u w:val="single"/>
          <w:lang w:val="en-US" w:eastAsia="zh-CN" w:bidi="ar-SA"/>
        </w:rPr>
        <w:br w:type="page"/>
      </w:r>
      <w:bookmarkStart w:id="90" w:name="_Toc27624"/>
      <w:r>
        <w:rPr>
          <w:rFonts w:hint="eastAsia" w:ascii="宋体" w:hAnsi="宋体" w:eastAsia="宋体" w:cs="宋体"/>
          <w:b w:val="0"/>
          <w:bCs w:val="0"/>
          <w:kern w:val="2"/>
          <w:sz w:val="28"/>
          <w:szCs w:val="28"/>
          <w:lang w:val="en-US" w:eastAsia="zh-CN" w:bidi="ar-SA"/>
        </w:rPr>
        <w:t>第二节 政府采购合同通用条款</w:t>
      </w:r>
      <w:bookmarkEnd w:id="90"/>
    </w:p>
    <w:p w14:paraId="29356C09">
      <w:pPr>
        <w:pageBreakBefore w:val="0"/>
        <w:tabs>
          <w:tab w:val="left" w:pos="8820"/>
          <w:tab w:val="left" w:pos="9345"/>
          <w:tab w:val="left" w:pos="976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sz w:val="24"/>
        </w:rPr>
        <w:t>1.</w:t>
      </w:r>
      <w:r>
        <w:rPr>
          <w:rFonts w:hint="eastAsia" w:ascii="宋体" w:hAnsi="宋体" w:eastAsia="宋体" w:cs="宋体"/>
          <w:b/>
          <w:sz w:val="24"/>
          <w:lang w:val="en-US" w:eastAsia="zh-CN"/>
        </w:rPr>
        <w:t xml:space="preserve"> </w:t>
      </w:r>
      <w:r>
        <w:rPr>
          <w:rFonts w:hint="eastAsia" w:ascii="宋体" w:hAnsi="宋体" w:eastAsia="宋体" w:cs="宋体"/>
          <w:b/>
          <w:bCs/>
          <w:sz w:val="24"/>
        </w:rPr>
        <w:t>定义</w:t>
      </w:r>
    </w:p>
    <w:p w14:paraId="7F10AC4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1.1合同当事人</w:t>
      </w:r>
    </w:p>
    <w:p w14:paraId="72F8DD8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（1）采购人（以下称甲方）是指使用财政性资金，通过政府采购方式向供应商购买货物</w:t>
      </w:r>
      <w:r>
        <w:rPr>
          <w:rFonts w:hint="eastAsia" w:ascii="宋体" w:hAnsi="宋体" w:eastAsia="宋体" w:cs="宋体"/>
          <w:color w:val="auto"/>
          <w:szCs w:val="21"/>
          <w:highlight w:val="none"/>
          <w:lang w:val="en-US" w:eastAsia="zh-CN"/>
        </w:rPr>
        <w:t>及其相关服务的</w:t>
      </w:r>
      <w:r>
        <w:rPr>
          <w:rFonts w:hint="eastAsia" w:ascii="宋体" w:hAnsi="宋体" w:eastAsia="宋体" w:cs="宋体"/>
          <w:color w:val="auto"/>
          <w:szCs w:val="21"/>
          <w:highlight w:val="none"/>
        </w:rPr>
        <w:t>国家机关、事业单位、团体组织。</w:t>
      </w:r>
    </w:p>
    <w:p w14:paraId="799187E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（2）供应商（以下称</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方）是指参加政府采购活动并且中标（成交），向采购人提供</w:t>
      </w:r>
      <w:r>
        <w:rPr>
          <w:rFonts w:hint="eastAsia" w:ascii="宋体" w:hAnsi="宋体" w:eastAsia="宋体" w:cs="宋体"/>
          <w:color w:val="auto"/>
          <w:szCs w:val="21"/>
          <w:highlight w:val="none"/>
          <w:lang w:val="en-US" w:eastAsia="zh-CN"/>
        </w:rPr>
        <w:t>合同约定的货物及其相关服务的法人、非法人组织或者自然人</w:t>
      </w:r>
      <w:r>
        <w:rPr>
          <w:rFonts w:hint="eastAsia" w:ascii="宋体" w:hAnsi="宋体" w:eastAsia="宋体" w:cs="宋体"/>
          <w:color w:val="auto"/>
          <w:szCs w:val="21"/>
          <w:highlight w:val="none"/>
        </w:rPr>
        <w:t>。</w:t>
      </w:r>
    </w:p>
    <w:p w14:paraId="129F0BC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s="宋体"/>
          <w:color w:val="auto"/>
          <w:szCs w:val="21"/>
          <w:highlight w:val="none"/>
        </w:rPr>
        <w:t>。</w:t>
      </w:r>
    </w:p>
    <w:p w14:paraId="28EBCC41">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1.2本合同下列术语应解释为：</w:t>
      </w:r>
    </w:p>
    <w:p w14:paraId="10B563F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r>
        <w:rPr>
          <w:rFonts w:hint="eastAsia" w:ascii="宋体" w:hAnsi="宋体" w:eastAsia="宋体" w:cs="宋体"/>
          <w:szCs w:val="21"/>
        </w:rPr>
        <w:t>政府采购合同专用条款</w:t>
      </w:r>
      <w:r>
        <w:rPr>
          <w:rFonts w:hint="eastAsia" w:ascii="宋体" w:hAnsi="宋体" w:eastAsia="宋体" w:cs="宋体"/>
          <w:szCs w:val="21"/>
          <w:lang w:eastAsia="zh-CN"/>
        </w:rPr>
        <w:t>，</w:t>
      </w:r>
      <w:r>
        <w:rPr>
          <w:rFonts w:hint="eastAsia" w:ascii="宋体" w:hAnsi="宋体" w:eastAsia="宋体" w:cs="宋体"/>
          <w:szCs w:val="21"/>
        </w:rPr>
        <w:t>政府采购合同通用条款</w:t>
      </w:r>
      <w:r>
        <w:rPr>
          <w:rFonts w:hint="eastAsia" w:ascii="宋体" w:hAnsi="宋体" w:eastAsia="宋体" w:cs="宋体"/>
          <w:szCs w:val="21"/>
          <w:lang w:eastAsia="zh-CN"/>
        </w:rPr>
        <w:t>，</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r>
        <w:rPr>
          <w:rFonts w:hint="eastAsia" w:ascii="宋体" w:hAnsi="宋体" w:eastAsia="宋体" w:cs="宋体"/>
          <w:color w:val="auto"/>
          <w:szCs w:val="21"/>
          <w:lang w:eastAsia="zh-CN"/>
        </w:rPr>
        <w:t>，</w:t>
      </w:r>
      <w:r>
        <w:rPr>
          <w:rFonts w:hint="eastAsia" w:ascii="宋体" w:hAnsi="宋体" w:eastAsia="宋体" w:cs="宋体"/>
          <w:szCs w:val="21"/>
        </w:rPr>
        <w:t>投标（响应）文件</w:t>
      </w:r>
      <w:r>
        <w:rPr>
          <w:rFonts w:hint="eastAsia" w:ascii="宋体" w:hAnsi="宋体" w:eastAsia="宋体" w:cs="宋体"/>
          <w:szCs w:val="21"/>
          <w:lang w:eastAsia="zh-CN"/>
        </w:rPr>
        <w:t>，</w:t>
      </w:r>
      <w:r>
        <w:rPr>
          <w:rFonts w:hint="eastAsia" w:ascii="宋体" w:hAnsi="宋体" w:eastAsia="宋体" w:cs="宋体"/>
          <w:szCs w:val="21"/>
        </w:rPr>
        <w:t>采购文件</w:t>
      </w:r>
      <w:r>
        <w:rPr>
          <w:rFonts w:hint="eastAsia" w:ascii="宋体" w:hAnsi="宋体" w:eastAsia="宋体" w:cs="宋体"/>
          <w:szCs w:val="21"/>
          <w:lang w:eastAsia="zh-CN"/>
        </w:rPr>
        <w:t>，</w:t>
      </w:r>
      <w:r>
        <w:rPr>
          <w:rFonts w:hint="eastAsia" w:ascii="宋体" w:hAnsi="宋体" w:eastAsia="宋体" w:cs="宋体"/>
          <w:szCs w:val="21"/>
        </w:rPr>
        <w:t>有关技术文件</w:t>
      </w:r>
      <w:r>
        <w:rPr>
          <w:rFonts w:hint="eastAsia" w:ascii="宋体" w:hAnsi="宋体" w:eastAsia="宋体" w:cs="宋体"/>
          <w:szCs w:val="21"/>
          <w:lang w:eastAsia="zh-CN"/>
        </w:rPr>
        <w:t>和</w:t>
      </w:r>
      <w:r>
        <w:rPr>
          <w:rFonts w:hint="eastAsia" w:ascii="宋体" w:hAnsi="宋体" w:eastAsia="宋体" w:cs="宋体"/>
          <w:szCs w:val="21"/>
        </w:rPr>
        <w:t>图纸</w:t>
      </w:r>
      <w:r>
        <w:rPr>
          <w:rFonts w:hint="eastAsia" w:ascii="宋体" w:hAnsi="宋体" w:eastAsia="宋体" w:cs="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s="宋体"/>
          <w:color w:val="auto"/>
          <w:szCs w:val="21"/>
          <w:highlight w:val="none"/>
        </w:rPr>
        <w:t>。</w:t>
      </w:r>
    </w:p>
    <w:p w14:paraId="1CB9B69B">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）“合同价</w:t>
      </w:r>
      <w:r>
        <w:rPr>
          <w:rFonts w:hint="eastAsia" w:ascii="宋体" w:hAnsi="宋体" w:eastAsia="宋体" w:cs="宋体"/>
          <w:color w:val="auto"/>
          <w:szCs w:val="21"/>
          <w:highlight w:val="none"/>
          <w:lang w:val="en-US" w:eastAsia="zh-CN"/>
        </w:rPr>
        <w:t>款</w:t>
      </w:r>
      <w:r>
        <w:rPr>
          <w:rFonts w:hint="eastAsia" w:ascii="宋体" w:hAnsi="宋体" w:eastAsia="宋体" w:cs="宋体"/>
          <w:color w:val="auto"/>
          <w:szCs w:val="21"/>
          <w:highlight w:val="none"/>
        </w:rPr>
        <w:t>”系指根据本合同规定乙方在全面履行合同义务后甲方应支付给乙方的价款。</w:t>
      </w:r>
    </w:p>
    <w:p w14:paraId="56FDA6C6">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lang w:eastAsia="zh-CN"/>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）“货物”系指乙方根据本合同规定须向甲方提供的各种形态和种类的物品，包括原材料、设备、产品（</w:t>
      </w:r>
      <w:r>
        <w:rPr>
          <w:rFonts w:hint="eastAsia" w:ascii="宋体" w:hAnsi="宋体" w:eastAsia="宋体" w:cs="宋体"/>
          <w:color w:val="000000"/>
          <w:szCs w:val="21"/>
          <w:highlight w:val="none"/>
        </w:rPr>
        <w:t>包括软件）及相关的其备品备件、工具、手册及</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技术资料和材料</w:t>
      </w:r>
      <w:r>
        <w:rPr>
          <w:rFonts w:hint="eastAsia" w:ascii="宋体" w:hAnsi="宋体" w:eastAsia="宋体" w:cs="宋体"/>
          <w:color w:val="000000"/>
          <w:szCs w:val="21"/>
          <w:highlight w:val="none"/>
          <w:lang w:eastAsia="zh-CN"/>
        </w:rPr>
        <w:t>等</w:t>
      </w:r>
      <w:r>
        <w:rPr>
          <w:rFonts w:hint="eastAsia" w:ascii="宋体" w:hAnsi="宋体" w:eastAsia="宋体" w:cs="宋体"/>
          <w:color w:val="000000"/>
          <w:szCs w:val="21"/>
          <w:highlight w:val="none"/>
        </w:rPr>
        <w:t>。</w:t>
      </w:r>
    </w:p>
    <w:p w14:paraId="34AF85B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4</w:t>
      </w:r>
      <w:r>
        <w:rPr>
          <w:rFonts w:hint="eastAsia" w:ascii="宋体" w:hAnsi="宋体" w:eastAsia="宋体" w:cs="宋体"/>
          <w:color w:val="000000"/>
          <w:szCs w:val="21"/>
          <w:highlight w:val="none"/>
        </w:rPr>
        <w:t>）“</w:t>
      </w:r>
      <w:r>
        <w:rPr>
          <w:rFonts w:hint="eastAsia" w:ascii="宋体" w:hAnsi="宋体" w:eastAsia="宋体" w:cs="宋体"/>
          <w:color w:val="auto"/>
          <w:szCs w:val="21"/>
          <w:highlight w:val="none"/>
          <w:lang w:val="en-US" w:eastAsia="zh-CN"/>
        </w:rPr>
        <w:t>相关</w:t>
      </w:r>
      <w:r>
        <w:rPr>
          <w:rFonts w:hint="eastAsia" w:ascii="宋体" w:hAnsi="宋体" w:eastAsia="宋体" w:cs="宋体"/>
          <w:color w:val="000000"/>
          <w:szCs w:val="21"/>
          <w:highlight w:val="none"/>
        </w:rPr>
        <w:t>服务”系指根据合同规定，乙方应提供的</w:t>
      </w:r>
      <w:r>
        <w:rPr>
          <w:rFonts w:hint="eastAsia" w:ascii="宋体" w:hAnsi="宋体" w:eastAsia="宋体" w:cs="宋体"/>
          <w:color w:val="000000"/>
          <w:szCs w:val="21"/>
          <w:highlight w:val="none"/>
          <w:lang w:val="en-US" w:eastAsia="zh-CN"/>
        </w:rPr>
        <w:t>与货物有关的</w:t>
      </w:r>
      <w:r>
        <w:rPr>
          <w:rFonts w:hint="eastAsia" w:ascii="宋体" w:hAnsi="宋体" w:eastAsia="宋体" w:cs="宋体"/>
          <w:color w:val="000000"/>
          <w:szCs w:val="21"/>
          <w:highlight w:val="none"/>
        </w:rPr>
        <w:t>技术、管理和</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服务，包括但不限于：管理和质量保证、运输、保险、检验、现场准备、安装、集成、调试、培训、维修、</w:t>
      </w:r>
      <w:r>
        <w:rPr>
          <w:rFonts w:hint="eastAsia" w:ascii="宋体" w:hAnsi="宋体" w:eastAsia="宋体" w:cs="宋体"/>
          <w:color w:val="000000"/>
          <w:szCs w:val="21"/>
          <w:highlight w:val="none"/>
          <w:lang w:eastAsia="zh-CN"/>
        </w:rPr>
        <w:t>废弃处置、</w:t>
      </w:r>
      <w:r>
        <w:rPr>
          <w:rFonts w:hint="eastAsia" w:ascii="宋体" w:hAnsi="宋体" w:eastAsia="宋体" w:cs="宋体"/>
          <w:color w:val="000000"/>
          <w:szCs w:val="21"/>
          <w:highlight w:val="none"/>
        </w:rPr>
        <w:t>技术支持等以及合同中规定乙方应承担的</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义务。</w:t>
      </w:r>
    </w:p>
    <w:p w14:paraId="6B76034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）“分包”系指中标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供应商按采购文件、投标（响应）文件的规定，根据分包意向协议，将中标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项目中的部分履约内容，分给具有相应资质条件的供应商履行合同的行为。</w:t>
      </w:r>
    </w:p>
    <w:p w14:paraId="4D5443F4">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w:t>
      </w:r>
      <w:r>
        <w:rPr>
          <w:rFonts w:hint="eastAsia" w:ascii="宋体" w:hAnsi="宋体" w:eastAsia="宋体" w:cs="宋体"/>
          <w:szCs w:val="21"/>
        </w:rPr>
        <w:t>“联合体”系指</w:t>
      </w:r>
      <w:r>
        <w:rPr>
          <w:rFonts w:hint="eastAsia" w:ascii="宋体" w:hAnsi="宋体" w:eastAsia="宋体" w:cs="宋体"/>
          <w:szCs w:val="21"/>
          <w:lang w:eastAsia="zh-CN"/>
        </w:rPr>
        <w:t>由</w:t>
      </w:r>
      <w:r>
        <w:rPr>
          <w:rFonts w:hint="eastAsia" w:ascii="宋体" w:hAnsi="宋体" w:eastAsia="宋体" w:cs="宋体"/>
          <w:szCs w:val="21"/>
        </w:rPr>
        <w:t>两个以上的自然人、法人或者</w:t>
      </w:r>
      <w:r>
        <w:rPr>
          <w:rFonts w:hint="eastAsia" w:ascii="宋体" w:hAnsi="宋体" w:eastAsia="宋体" w:cs="宋体"/>
          <w:szCs w:val="21"/>
          <w:lang w:val="en-US" w:eastAsia="zh-CN"/>
        </w:rPr>
        <w:t>非法人</w:t>
      </w:r>
      <w:r>
        <w:rPr>
          <w:rFonts w:hint="eastAsia" w:ascii="宋体" w:hAnsi="宋体" w:eastAsia="宋体" w:cs="宋体"/>
          <w:szCs w:val="21"/>
        </w:rPr>
        <w:t>组织组成，</w:t>
      </w:r>
      <w:r>
        <w:rPr>
          <w:rFonts w:hint="eastAsia" w:ascii="宋体" w:hAnsi="宋体" w:eastAsia="宋体" w:cs="宋体"/>
          <w:szCs w:val="21"/>
          <w:lang w:eastAsia="zh-CN"/>
        </w:rPr>
        <w:t>以一个供应商的身份共同参加政府采购的主体</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承担连带责任。联合体具体要求见【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40D5CDE1">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7</w:t>
      </w:r>
      <w:r>
        <w:rPr>
          <w:rFonts w:hint="eastAsia" w:ascii="宋体" w:hAnsi="宋体" w:eastAsia="宋体" w:cs="宋体"/>
          <w:color w:val="000000"/>
          <w:szCs w:val="21"/>
          <w:highlight w:val="none"/>
        </w:rPr>
        <w:t>）其他术语解释，见【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10ADC466">
      <w:pPr>
        <w:pageBreakBefore w:val="0"/>
        <w:numPr>
          <w:ilvl w:val="0"/>
          <w:numId w:val="12"/>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color w:val="000000"/>
          <w:sz w:val="24"/>
          <w:highlight w:val="none"/>
        </w:rPr>
        <w:t>合同标的及金额</w:t>
      </w:r>
    </w:p>
    <w:p w14:paraId="32DF960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i/>
          <w:iCs/>
          <w:color w:val="000000"/>
          <w:szCs w:val="21"/>
          <w:highlight w:val="none"/>
        </w:rPr>
      </w:pPr>
      <w:r>
        <w:rPr>
          <w:rFonts w:hint="eastAsia" w:ascii="宋体" w:hAnsi="宋体" w:eastAsia="宋体" w:cs="宋体"/>
          <w:color w:val="000000"/>
          <w:szCs w:val="21"/>
          <w:highlight w:val="none"/>
          <w:lang w:eastAsia="zh-CN"/>
        </w:rPr>
        <w:t>2</w:t>
      </w:r>
      <w:r>
        <w:rPr>
          <w:rFonts w:hint="eastAsia" w:ascii="宋体" w:hAnsi="宋体" w:eastAsia="宋体" w:cs="宋体"/>
          <w:color w:val="000000"/>
          <w:szCs w:val="21"/>
          <w:highlight w:val="none"/>
        </w:rPr>
        <w:t>.1 合同标的及金额应与中标（成交）结果一致。乙方为履行本合同而发生的所有费用均应包含在合同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中，甲方不再另行支付</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任何费用。</w:t>
      </w:r>
    </w:p>
    <w:p w14:paraId="1693F77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000000"/>
          <w:sz w:val="24"/>
          <w:highlight w:val="none"/>
        </w:rPr>
      </w:pPr>
      <w:r>
        <w:rPr>
          <w:rFonts w:hint="eastAsia" w:ascii="宋体" w:hAnsi="宋体" w:eastAsia="宋体" w:cs="宋体"/>
          <w:b/>
          <w:color w:val="000000"/>
          <w:sz w:val="24"/>
          <w:highlight w:val="none"/>
          <w:lang w:eastAsia="zh-CN"/>
        </w:rPr>
        <w:t>3</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000000"/>
          <w:sz w:val="24"/>
          <w:highlight w:val="none"/>
        </w:rPr>
        <w:t>履行合同的时间、地点和方式</w:t>
      </w:r>
    </w:p>
    <w:p w14:paraId="11DBA84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3</w:t>
      </w:r>
      <w:r>
        <w:rPr>
          <w:rFonts w:hint="eastAsia" w:ascii="宋体" w:hAnsi="宋体" w:eastAsia="宋体" w:cs="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1186AB4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4</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甲方的权利和义务</w:t>
      </w:r>
    </w:p>
    <w:p w14:paraId="7696B16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.1 签署合同后，甲方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，负责与本合同有关的事务。甲方有权对乙方的履约行为进行检查，并及时确认乙方提交的事项。甲方应当配合乙方完成相关项目实施工作。</w:t>
      </w:r>
    </w:p>
    <w:p w14:paraId="508167A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.2 甲方有权要求乙方按时提交各阶段有关安排计划，并有权定期核对乙方提供货物数量、规格、质量等内容。甲方有权督促乙方工作并要求乙方更换不符合要求的货物。</w:t>
      </w:r>
    </w:p>
    <w:p w14:paraId="612FE1D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.3 甲方有权要求乙方对缺陷部分予以修复，并按合同约定享有货物保修及其他合同约定的权利。</w:t>
      </w:r>
    </w:p>
    <w:p w14:paraId="39CE992F">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color w:val="000000"/>
          <w:szCs w:val="21"/>
          <w:highlight w:val="none"/>
          <w:lang w:val="en-US" w:eastAsia="zh-CN"/>
        </w:rPr>
        <w:t>4.4 甲方应当按照合同约定及时对交付的货物进行验收，</w:t>
      </w:r>
      <w:r>
        <w:rPr>
          <w:rFonts w:hint="eastAsia" w:ascii="宋体" w:hAnsi="宋体" w:eastAsia="宋体" w:cs="宋体"/>
          <w:b w:val="0"/>
          <w:bCs w:val="0"/>
          <w:szCs w:val="21"/>
          <w:highlight w:val="none"/>
          <w:lang w:eastAsia="zh-CN"/>
        </w:rPr>
        <w:t>未</w:t>
      </w:r>
      <w:r>
        <w:rPr>
          <w:rFonts w:hint="eastAsia" w:ascii="宋体" w:hAnsi="宋体" w:eastAsia="宋体" w:cs="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s="宋体"/>
          <w:color w:val="000000"/>
          <w:szCs w:val="21"/>
          <w:highlight w:val="none"/>
          <w:lang w:val="en-US" w:eastAsia="zh-CN"/>
        </w:rPr>
        <w:t>视为验收通过。</w:t>
      </w:r>
    </w:p>
    <w:p w14:paraId="4FCB658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 xml:space="preserve"> 甲方应当根据合同约定</w:t>
      </w:r>
      <w:r>
        <w:rPr>
          <w:rFonts w:hint="eastAsia" w:ascii="宋体" w:hAnsi="宋体" w:eastAsia="宋体" w:cs="宋体"/>
          <w:color w:val="000000"/>
          <w:szCs w:val="21"/>
          <w:highlight w:val="none"/>
          <w:lang w:eastAsia="zh-CN"/>
        </w:rPr>
        <w:t>及</w:t>
      </w:r>
      <w:r>
        <w:rPr>
          <w:rFonts w:hint="eastAsia" w:ascii="宋体" w:hAnsi="宋体" w:eastAsia="宋体" w:cs="宋体"/>
          <w:color w:val="000000"/>
          <w:szCs w:val="21"/>
          <w:highlight w:val="none"/>
        </w:rPr>
        <w:t>时向乙方支付</w:t>
      </w:r>
      <w:r>
        <w:rPr>
          <w:rFonts w:hint="eastAsia" w:ascii="宋体" w:hAnsi="宋体" w:eastAsia="宋体" w:cs="宋体"/>
          <w:color w:val="000000"/>
          <w:szCs w:val="21"/>
          <w:highlight w:val="none"/>
          <w:lang w:eastAsia="zh-CN"/>
        </w:rPr>
        <w:t>合同价款，不得以内部人员变更、履行内部付款流程等为由，拒绝或迟延支付。</w:t>
      </w:r>
    </w:p>
    <w:p w14:paraId="5A11D28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 xml:space="preserve"> 国家法律法规规定</w:t>
      </w:r>
      <w:r>
        <w:rPr>
          <w:rFonts w:hint="eastAsia" w:ascii="宋体" w:hAnsi="宋体" w:eastAsia="宋体" w:cs="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lang w:eastAsia="zh-CN"/>
        </w:rPr>
        <w:t>约定应</w:t>
      </w:r>
      <w:r>
        <w:rPr>
          <w:rFonts w:hint="eastAsia" w:ascii="宋体" w:hAnsi="宋体" w:eastAsia="宋体" w:cs="宋体"/>
          <w:color w:val="000000"/>
          <w:szCs w:val="21"/>
          <w:highlight w:val="none"/>
        </w:rPr>
        <w:t>由甲方承担的其他义务和责任。</w:t>
      </w:r>
    </w:p>
    <w:p w14:paraId="2D5C5B9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5</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乙方的权利和义务</w:t>
      </w:r>
    </w:p>
    <w:p w14:paraId="7B99993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.1 签署合同后，乙方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w:t>
      </w:r>
    </w:p>
    <w:p w14:paraId="5CEA32B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.2 乙方应按照合同要求履约，充分合理安排，确保提供的货物</w:t>
      </w:r>
      <w:r>
        <w:rPr>
          <w:rFonts w:hint="eastAsia" w:ascii="宋体" w:hAnsi="宋体" w:eastAsia="宋体" w:cs="宋体"/>
          <w:color w:val="000000"/>
          <w:szCs w:val="21"/>
          <w:highlight w:val="none"/>
          <w:lang w:eastAsia="zh-CN"/>
        </w:rPr>
        <w:t>及相关</w:t>
      </w:r>
      <w:r>
        <w:rPr>
          <w:rFonts w:hint="eastAsia" w:ascii="宋体" w:hAnsi="宋体" w:eastAsia="宋体" w:cs="宋体"/>
          <w:color w:val="000000"/>
          <w:szCs w:val="21"/>
          <w:highlight w:val="none"/>
        </w:rPr>
        <w:t>服务符合合同</w:t>
      </w:r>
      <w:r>
        <w:rPr>
          <w:rFonts w:hint="eastAsia" w:ascii="宋体" w:hAnsi="宋体" w:eastAsia="宋体" w:cs="宋体"/>
          <w:color w:val="000000"/>
          <w:szCs w:val="21"/>
          <w:highlight w:val="none"/>
          <w:lang w:eastAsia="zh-CN"/>
        </w:rPr>
        <w:t>有关</w:t>
      </w:r>
      <w:r>
        <w:rPr>
          <w:rFonts w:hint="eastAsia" w:ascii="宋体" w:hAnsi="宋体" w:eastAsia="宋体" w:cs="宋体"/>
          <w:color w:val="000000"/>
          <w:szCs w:val="21"/>
          <w:highlight w:val="none"/>
        </w:rPr>
        <w:t>要求。接受项目行业管理部门及政府有关部门的指导，配合甲方的履约检查</w:t>
      </w:r>
      <w:r>
        <w:rPr>
          <w:rFonts w:hint="eastAsia" w:ascii="宋体" w:hAnsi="宋体" w:eastAsia="宋体" w:cs="宋体"/>
          <w:color w:val="000000"/>
          <w:szCs w:val="21"/>
          <w:highlight w:val="none"/>
          <w:lang w:eastAsia="zh-CN"/>
        </w:rPr>
        <w:t>及验收</w:t>
      </w:r>
      <w:r>
        <w:rPr>
          <w:rFonts w:hint="eastAsia" w:ascii="宋体" w:hAnsi="宋体" w:eastAsia="宋体" w:cs="宋体"/>
          <w:color w:val="000000"/>
          <w:szCs w:val="21"/>
          <w:highlight w:val="none"/>
        </w:rPr>
        <w:t>，并负责项目实施过程中的所有协调工作。</w:t>
      </w:r>
    </w:p>
    <w:p w14:paraId="3396F9A8">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5.3乙方有权根据合同约定向甲方收取合同价款。</w:t>
      </w:r>
    </w:p>
    <w:p w14:paraId="50338B81">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5.4国家法律法规规定及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06F1ACC7">
      <w:pPr>
        <w:pageBreakBefore w:val="0"/>
        <w:numPr>
          <w:ilvl w:val="0"/>
          <w:numId w:val="13"/>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合同履</w:t>
      </w:r>
      <w:r>
        <w:rPr>
          <w:rFonts w:hint="eastAsia" w:ascii="宋体" w:hAnsi="宋体" w:eastAsia="宋体" w:cs="宋体"/>
          <w:b/>
          <w:bCs/>
          <w:color w:val="000000"/>
          <w:sz w:val="24"/>
          <w:highlight w:val="none"/>
          <w:lang w:val="en-US" w:eastAsia="zh-CN"/>
        </w:rPr>
        <w:t>行</w:t>
      </w:r>
    </w:p>
    <w:p w14:paraId="228719F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rPr>
        <w:t>约定顺序履行合同义务；如果没有先后顺序的，应当同时履行。</w:t>
      </w:r>
    </w:p>
    <w:p w14:paraId="69806C2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078BCD1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7</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货物包装、运输</w:t>
      </w:r>
      <w:r>
        <w:rPr>
          <w:rFonts w:hint="eastAsia" w:ascii="宋体" w:hAnsi="宋体" w:eastAsia="宋体" w:cs="宋体"/>
          <w:b/>
          <w:bCs/>
          <w:color w:val="000000"/>
          <w:sz w:val="24"/>
          <w:highlight w:val="none"/>
          <w:lang w:eastAsia="zh-CN"/>
        </w:rPr>
        <w:t>、</w:t>
      </w:r>
      <w:r>
        <w:rPr>
          <w:rFonts w:hint="eastAsia" w:ascii="宋体" w:hAnsi="宋体" w:eastAsia="宋体" w:cs="宋体"/>
          <w:b/>
          <w:bCs/>
          <w:color w:val="000000"/>
          <w:sz w:val="24"/>
          <w:highlight w:val="none"/>
        </w:rPr>
        <w:t>保险</w:t>
      </w:r>
      <w:r>
        <w:rPr>
          <w:rFonts w:hint="eastAsia" w:ascii="宋体" w:hAnsi="宋体" w:eastAsia="宋体" w:cs="宋体"/>
          <w:b/>
          <w:bCs/>
          <w:color w:val="000000"/>
          <w:sz w:val="24"/>
          <w:highlight w:val="none"/>
          <w:lang w:eastAsia="zh-CN"/>
        </w:rPr>
        <w:t>和交付</w:t>
      </w:r>
      <w:r>
        <w:rPr>
          <w:rFonts w:hint="eastAsia" w:ascii="宋体" w:hAnsi="宋体" w:eastAsia="宋体" w:cs="宋体"/>
          <w:b/>
          <w:bCs/>
          <w:color w:val="000000"/>
          <w:sz w:val="24"/>
          <w:highlight w:val="none"/>
        </w:rPr>
        <w:t>要求</w:t>
      </w:r>
    </w:p>
    <w:p w14:paraId="3CA7111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.1 本合同</w:t>
      </w:r>
      <w:r>
        <w:rPr>
          <w:rFonts w:hint="eastAsia" w:ascii="宋体" w:hAnsi="宋体" w:eastAsia="宋体" w:cs="宋体"/>
          <w:bCs/>
          <w:color w:val="000000"/>
          <w:szCs w:val="21"/>
          <w:highlight w:val="none"/>
        </w:rPr>
        <w:t>涉及商品包装</w:t>
      </w:r>
      <w:r>
        <w:rPr>
          <w:rFonts w:hint="eastAsia" w:ascii="宋体" w:hAnsi="宋体" w:eastAsia="宋体" w:cs="宋体"/>
          <w:bCs/>
          <w:color w:val="000000"/>
          <w:szCs w:val="21"/>
          <w:highlight w:val="none"/>
          <w:lang w:eastAsia="zh-CN"/>
        </w:rPr>
        <w:t>、</w:t>
      </w:r>
      <w:r>
        <w:rPr>
          <w:rFonts w:hint="eastAsia" w:ascii="宋体" w:hAnsi="宋体" w:eastAsia="宋体" w:cs="宋体"/>
          <w:bCs/>
          <w:color w:val="000000"/>
          <w:szCs w:val="21"/>
          <w:highlight w:val="none"/>
        </w:rPr>
        <w:t>快递包装的，</w:t>
      </w:r>
      <w:r>
        <w:rPr>
          <w:rFonts w:hint="eastAsia" w:ascii="宋体" w:hAnsi="宋体" w:eastAsia="宋体" w:cs="宋体"/>
          <w:color w:val="000000"/>
          <w:szCs w:val="21"/>
          <w:highlight w:val="none"/>
        </w:rPr>
        <w:t>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包装应适应远距离运输、防潮、防震、防锈和防野蛮装卸等要求，确保货物安全无损地运抵</w:t>
      </w:r>
      <w:r>
        <w:rPr>
          <w:rFonts w:hint="eastAsia" w:ascii="宋体" w:hAnsi="宋体" w:eastAsia="宋体" w:cs="宋体"/>
          <w:b/>
          <w:color w:val="000000"/>
          <w:szCs w:val="21"/>
          <w:highlight w:val="none"/>
        </w:rPr>
        <w:t>【政府采购合同专用条款】</w:t>
      </w:r>
      <w:r>
        <w:rPr>
          <w:rFonts w:hint="eastAsia" w:ascii="宋体" w:hAnsi="宋体" w:eastAsia="宋体" w:cs="宋体"/>
          <w:b w:val="0"/>
          <w:bCs/>
          <w:color w:val="000000"/>
          <w:szCs w:val="21"/>
          <w:highlight w:val="none"/>
          <w:lang w:eastAsia="zh-CN"/>
        </w:rPr>
        <w:t>约定的</w:t>
      </w:r>
      <w:r>
        <w:rPr>
          <w:rFonts w:hint="eastAsia" w:ascii="宋体" w:hAnsi="宋体" w:eastAsia="宋体" w:cs="宋体"/>
          <w:color w:val="000000"/>
          <w:szCs w:val="21"/>
          <w:highlight w:val="none"/>
        </w:rPr>
        <w:t>指定现场。</w:t>
      </w:r>
    </w:p>
    <w:p w14:paraId="76353AD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.2 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乙方负责办理将货物运抵本合同规定的交货地点</w:t>
      </w:r>
      <w:r>
        <w:rPr>
          <w:rFonts w:hint="eastAsia" w:ascii="宋体" w:hAnsi="宋体" w:eastAsia="宋体" w:cs="宋体"/>
          <w:color w:val="000000"/>
          <w:szCs w:val="21"/>
          <w:highlight w:val="none"/>
          <w:lang w:eastAsia="zh-CN"/>
        </w:rPr>
        <w:t>，并装卸、交付至甲方</w:t>
      </w:r>
      <w:r>
        <w:rPr>
          <w:rFonts w:hint="eastAsia" w:ascii="宋体" w:hAnsi="宋体" w:eastAsia="宋体" w:cs="宋体"/>
          <w:color w:val="000000"/>
          <w:szCs w:val="21"/>
          <w:highlight w:val="none"/>
        </w:rPr>
        <w:t>的一切运输事项，相关费用应</w:t>
      </w:r>
      <w:r>
        <w:rPr>
          <w:rFonts w:hint="eastAsia" w:ascii="宋体" w:hAnsi="宋体" w:eastAsia="宋体" w:cs="宋体"/>
          <w:color w:val="000000"/>
          <w:szCs w:val="21"/>
          <w:highlight w:val="none"/>
          <w:lang w:eastAsia="zh-CN"/>
        </w:rPr>
        <w:t>包含</w:t>
      </w:r>
      <w:r>
        <w:rPr>
          <w:rFonts w:hint="eastAsia" w:ascii="宋体" w:hAnsi="宋体" w:eastAsia="宋体" w:cs="宋体"/>
          <w:color w:val="000000"/>
          <w:szCs w:val="21"/>
          <w:highlight w:val="none"/>
        </w:rPr>
        <w:t>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w:t>
      </w:r>
    </w:p>
    <w:p w14:paraId="1D89267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.3 货物保险要求按</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规定执行</w:t>
      </w:r>
      <w:r>
        <w:rPr>
          <w:rFonts w:hint="eastAsia" w:ascii="宋体" w:hAnsi="宋体" w:eastAsia="宋体" w:cs="宋体"/>
          <w:color w:val="000000"/>
          <w:szCs w:val="21"/>
          <w:highlight w:val="none"/>
        </w:rPr>
        <w:t>。</w:t>
      </w:r>
    </w:p>
    <w:p w14:paraId="1E64F72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 xml:space="preserve">.4 </w:t>
      </w:r>
      <w:r>
        <w:rPr>
          <w:rFonts w:hint="eastAsia" w:ascii="宋体" w:hAnsi="宋体" w:eastAsia="宋体" w:cs="宋体"/>
          <w:color w:val="000000"/>
          <w:szCs w:val="21"/>
          <w:highlight w:val="none"/>
          <w:lang w:val="en-US" w:eastAsia="zh-CN"/>
        </w:rPr>
        <w:t>除采购活动</w:t>
      </w:r>
      <w:r>
        <w:rPr>
          <w:rFonts w:hint="eastAsia" w:ascii="宋体" w:hAnsi="宋体" w:eastAsia="宋体" w:cs="宋体"/>
          <w:color w:val="000000"/>
          <w:szCs w:val="21"/>
          <w:highlight w:val="none"/>
        </w:rPr>
        <w:t>对商品包装</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w:t>
      </w:r>
      <w:r>
        <w:rPr>
          <w:rFonts w:hint="eastAsia" w:ascii="宋体" w:hAnsi="宋体" w:eastAsia="宋体" w:cs="宋体"/>
          <w:color w:val="000000"/>
          <w:szCs w:val="21"/>
          <w:highlight w:val="none"/>
          <w:lang w:val="en-US" w:eastAsia="zh-CN"/>
        </w:rPr>
        <w:t>达成具体约定外</w:t>
      </w:r>
      <w:r>
        <w:rPr>
          <w:rFonts w:hint="eastAsia" w:ascii="宋体" w:hAnsi="宋体" w:eastAsia="宋体" w:cs="宋体"/>
          <w:color w:val="000000"/>
          <w:szCs w:val="21"/>
          <w:highlight w:val="none"/>
        </w:rPr>
        <w:t>，乙方提供产品及相关快递服务</w:t>
      </w:r>
      <w:r>
        <w:rPr>
          <w:rFonts w:hint="eastAsia" w:ascii="宋体" w:hAnsi="宋体" w:eastAsia="宋体" w:cs="宋体"/>
          <w:color w:val="000000"/>
          <w:szCs w:val="21"/>
          <w:highlight w:val="none"/>
          <w:lang w:val="en-US" w:eastAsia="zh-CN"/>
        </w:rPr>
        <w:t>涉及到</w:t>
      </w:r>
      <w:r>
        <w:rPr>
          <w:rFonts w:hint="eastAsia" w:ascii="宋体" w:hAnsi="宋体" w:eastAsia="宋体" w:cs="宋体"/>
          <w:color w:val="000000"/>
          <w:szCs w:val="21"/>
          <w:highlight w:val="none"/>
        </w:rPr>
        <w:t>具体包装要求</w:t>
      </w:r>
      <w:r>
        <w:rPr>
          <w:rFonts w:hint="eastAsia" w:ascii="宋体" w:hAnsi="宋体" w:eastAsia="宋体" w:cs="宋体"/>
          <w:color w:val="000000"/>
          <w:szCs w:val="21"/>
          <w:highlight w:val="none"/>
          <w:lang w:val="en-US" w:eastAsia="zh-CN"/>
        </w:rPr>
        <w:t>的，</w:t>
      </w:r>
      <w:r>
        <w:rPr>
          <w:rFonts w:hint="eastAsia" w:ascii="宋体" w:hAnsi="宋体" w:eastAsia="宋体" w:cs="宋体"/>
          <w:color w:val="000000"/>
          <w:szCs w:val="21"/>
          <w:highlight w:val="none"/>
        </w:rPr>
        <w:t>应</w:t>
      </w:r>
      <w:r>
        <w:rPr>
          <w:rFonts w:hint="eastAsia" w:ascii="宋体" w:hAnsi="宋体" w:eastAsia="宋体" w:cs="宋体"/>
          <w:color w:val="000000"/>
          <w:szCs w:val="21"/>
          <w:highlight w:val="none"/>
          <w:lang w:val="en-US" w:eastAsia="zh-CN"/>
        </w:rPr>
        <w:t>不低于</w:t>
      </w:r>
      <w:r>
        <w:rPr>
          <w:rFonts w:hint="eastAsia" w:ascii="宋体" w:hAnsi="宋体" w:eastAsia="宋体" w:cs="宋体"/>
          <w:color w:val="000000"/>
          <w:szCs w:val="21"/>
          <w:highlight w:val="none"/>
        </w:rPr>
        <w:t>《商品包装政府采购需求标准（试行）</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快递包装政府采购需求标准（试行）》</w:t>
      </w:r>
      <w:r>
        <w:rPr>
          <w:rFonts w:hint="eastAsia" w:ascii="宋体" w:hAnsi="宋体" w:eastAsia="宋体" w:cs="宋体"/>
          <w:color w:val="000000"/>
          <w:szCs w:val="21"/>
          <w:highlight w:val="none"/>
          <w:lang w:val="en-US" w:eastAsia="zh-CN"/>
        </w:rPr>
        <w:t>标准</w:t>
      </w:r>
      <w:r>
        <w:rPr>
          <w:rFonts w:hint="eastAsia" w:ascii="宋体" w:hAnsi="宋体" w:eastAsia="宋体" w:cs="宋体"/>
          <w:color w:val="000000"/>
          <w:szCs w:val="21"/>
          <w:highlight w:val="none"/>
        </w:rPr>
        <w:t>，并作为履约验收的内容，必要时甲方可以要求乙方在履约验收环节出具检测报告。</w:t>
      </w:r>
    </w:p>
    <w:p w14:paraId="3046ABD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11099DB2">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43CD1BF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000000"/>
          <w:sz w:val="24"/>
          <w:highlight w:val="none"/>
          <w:lang w:eastAsia="zh-CN"/>
        </w:rPr>
        <w:t>8</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auto"/>
          <w:sz w:val="24"/>
          <w:highlight w:val="none"/>
        </w:rPr>
        <w:t>质量标准和保证</w:t>
      </w:r>
    </w:p>
    <w:p w14:paraId="17F2DAD5">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8.1 质量标准</w:t>
      </w:r>
    </w:p>
    <w:p w14:paraId="4ACC760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（1）本合同下</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w:t>
      </w:r>
      <w:r>
        <w:rPr>
          <w:rFonts w:hint="eastAsia" w:ascii="宋体" w:hAnsi="宋体" w:eastAsia="宋体" w:cs="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s="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s="宋体"/>
          <w:color w:val="auto"/>
          <w:szCs w:val="21"/>
          <w:highlight w:val="none"/>
          <w:lang w:eastAsia="zh-CN"/>
        </w:rPr>
        <w:t>。</w:t>
      </w:r>
    </w:p>
    <w:p w14:paraId="58123D1A">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（2）采用中华人民共和国法定计量单位。</w:t>
      </w:r>
    </w:p>
    <w:p w14:paraId="728EFDF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的货物应符合国家有关安全、环保、卫生</w:t>
      </w:r>
      <w:r>
        <w:rPr>
          <w:rFonts w:hint="eastAsia" w:ascii="宋体" w:hAnsi="宋体" w:eastAsia="宋体" w:cs="宋体"/>
          <w:color w:val="auto"/>
          <w:szCs w:val="21"/>
          <w:highlight w:val="none"/>
          <w:lang w:eastAsia="zh-CN"/>
        </w:rPr>
        <w:t>的</w:t>
      </w:r>
      <w:r>
        <w:rPr>
          <w:rFonts w:hint="eastAsia" w:ascii="宋体" w:hAnsi="宋体" w:eastAsia="宋体" w:cs="宋体"/>
          <w:color w:val="auto"/>
          <w:szCs w:val="21"/>
          <w:highlight w:val="none"/>
        </w:rPr>
        <w:t>规定。</w:t>
      </w:r>
    </w:p>
    <w:p w14:paraId="6436AEF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（4）乙方应向甲方提交所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货物的技术文件，包括相应的中文技术文件，如：产品目录、图纸、操作手册、使用说明、维护手册或服务指南</w:t>
      </w:r>
      <w:r>
        <w:rPr>
          <w:rFonts w:hint="eastAsia" w:ascii="宋体" w:hAnsi="宋体" w:eastAsia="宋体" w:cs="宋体"/>
          <w:color w:val="auto"/>
          <w:szCs w:val="21"/>
          <w:highlight w:val="none"/>
          <w:lang w:eastAsia="zh-CN"/>
        </w:rPr>
        <w:t>等</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上述</w:t>
      </w:r>
      <w:r>
        <w:rPr>
          <w:rFonts w:hint="eastAsia" w:ascii="宋体" w:hAnsi="宋体" w:eastAsia="宋体" w:cs="宋体"/>
          <w:color w:val="auto"/>
          <w:szCs w:val="21"/>
          <w:highlight w:val="none"/>
        </w:rPr>
        <w:t>文件应包装好随货物一同发运。</w:t>
      </w:r>
    </w:p>
    <w:p w14:paraId="41C3381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8</w:t>
      </w:r>
      <w:r>
        <w:rPr>
          <w:rFonts w:hint="eastAsia" w:ascii="宋体" w:hAnsi="宋体" w:eastAsia="宋体" w:cs="宋体"/>
          <w:color w:val="auto"/>
          <w:szCs w:val="21"/>
          <w:highlight w:val="none"/>
        </w:rPr>
        <w:t>.2 保证</w:t>
      </w:r>
    </w:p>
    <w:p w14:paraId="0EB3ED6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（1）乙方应保证</w:t>
      </w:r>
      <w:r>
        <w:rPr>
          <w:rFonts w:hint="eastAsia" w:ascii="宋体" w:hAnsi="宋体" w:eastAsia="宋体" w:cs="宋体"/>
          <w:color w:val="auto"/>
          <w:szCs w:val="21"/>
          <w:highlight w:val="none"/>
          <w:lang w:eastAsia="zh-CN"/>
        </w:rPr>
        <w:t>提供的货物</w:t>
      </w:r>
      <w:r>
        <w:rPr>
          <w:rFonts w:hint="eastAsia" w:ascii="宋体" w:hAnsi="宋体" w:eastAsia="宋体" w:cs="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存在</w:t>
      </w:r>
      <w:r>
        <w:rPr>
          <w:rFonts w:hint="eastAsia" w:ascii="宋体" w:hAnsi="宋体" w:eastAsia="宋体" w:cs="宋体"/>
          <w:color w:val="auto"/>
          <w:szCs w:val="21"/>
          <w:highlight w:val="none"/>
        </w:rPr>
        <w:t>质量保证期的，货物最终交付验收</w:t>
      </w:r>
      <w:r>
        <w:rPr>
          <w:rFonts w:hint="eastAsia" w:ascii="宋体" w:hAnsi="宋体" w:eastAsia="宋体" w:cs="宋体"/>
          <w:color w:val="auto"/>
          <w:szCs w:val="21"/>
          <w:highlight w:val="none"/>
          <w:lang w:eastAsia="zh-CN"/>
        </w:rPr>
        <w:t>合格</w:t>
      </w:r>
      <w:r>
        <w:rPr>
          <w:rFonts w:hint="eastAsia" w:ascii="宋体" w:hAnsi="宋体" w:eastAsia="宋体" w:cs="宋体"/>
          <w:color w:val="auto"/>
          <w:szCs w:val="21"/>
          <w:highlight w:val="none"/>
        </w:rPr>
        <w:t>后</w:t>
      </w:r>
      <w:r>
        <w:rPr>
          <w:rFonts w:hint="eastAsia" w:ascii="宋体" w:hAnsi="宋体" w:eastAsia="宋体" w:cs="宋体"/>
          <w:color w:val="auto"/>
          <w:szCs w:val="21"/>
          <w:highlight w:val="none"/>
          <w:lang w:eastAsia="zh-CN"/>
        </w:rPr>
        <w:t>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规定或乙方</w:t>
      </w:r>
      <w:r>
        <w:rPr>
          <w:rFonts w:hint="eastAsia" w:ascii="宋体" w:hAnsi="宋体" w:eastAsia="宋体" w:cs="宋体"/>
          <w:color w:val="auto"/>
          <w:szCs w:val="21"/>
          <w:highlight w:val="none"/>
          <w:lang w:eastAsia="zh-CN"/>
        </w:rPr>
        <w:t>书面</w:t>
      </w:r>
      <w:r>
        <w:rPr>
          <w:rFonts w:hint="eastAsia" w:ascii="宋体" w:hAnsi="宋体" w:eastAsia="宋体" w:cs="宋体"/>
          <w:color w:val="auto"/>
          <w:szCs w:val="21"/>
          <w:highlight w:val="none"/>
        </w:rPr>
        <w:t>承诺（两者以较长的为准）的质量保证期内，本保证保持有效。</w:t>
      </w:r>
    </w:p>
    <w:p w14:paraId="2AEF169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（2）在质量保证期内所发现的缺陷，甲方应尽快以书面形式通知乙方。</w:t>
      </w:r>
    </w:p>
    <w:p w14:paraId="75FBEC0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（3）乙方收到通知后</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应在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规定的响应时间内以合理的速度免费维修或更换有缺陷的货物或部件。</w:t>
      </w:r>
    </w:p>
    <w:p w14:paraId="0A1FFEF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s="宋体"/>
          <w:color w:val="000000"/>
          <w:szCs w:val="21"/>
          <w:highlight w:val="none"/>
          <w:lang w:val="en-US" w:eastAsia="zh-CN"/>
        </w:rPr>
        <w:t>5</w:t>
      </w:r>
      <w:r>
        <w:rPr>
          <w:rFonts w:hint="eastAsia" w:ascii="宋体" w:hAnsi="宋体" w:eastAsia="宋体" w:cs="宋体"/>
          <w:color w:val="auto"/>
          <w:szCs w:val="21"/>
          <w:highlight w:val="none"/>
        </w:rPr>
        <w:t>.1条规定以书面形式</w:t>
      </w:r>
      <w:r>
        <w:rPr>
          <w:rFonts w:hint="eastAsia" w:ascii="宋体" w:hAnsi="宋体" w:eastAsia="宋体" w:cs="宋体"/>
          <w:color w:val="000000"/>
          <w:szCs w:val="21"/>
          <w:highlight w:val="none"/>
          <w:lang w:eastAsia="zh-CN"/>
        </w:rPr>
        <w:t>追究</w:t>
      </w:r>
      <w:r>
        <w:rPr>
          <w:rFonts w:hint="eastAsia" w:ascii="宋体" w:hAnsi="宋体" w:eastAsia="宋体" w:cs="宋体"/>
          <w:color w:val="auto"/>
          <w:szCs w:val="21"/>
          <w:highlight w:val="none"/>
        </w:rPr>
        <w:t>乙方</w:t>
      </w:r>
      <w:r>
        <w:rPr>
          <w:rFonts w:hint="eastAsia" w:ascii="宋体" w:hAnsi="宋体" w:eastAsia="宋体" w:cs="宋体"/>
          <w:color w:val="000000"/>
          <w:szCs w:val="21"/>
          <w:highlight w:val="none"/>
          <w:lang w:eastAsia="zh-CN"/>
        </w:rPr>
        <w:t>的违约责任</w:t>
      </w:r>
      <w:r>
        <w:rPr>
          <w:rFonts w:hint="eastAsia" w:ascii="宋体" w:hAnsi="宋体" w:eastAsia="宋体" w:cs="宋体"/>
          <w:color w:val="auto"/>
          <w:szCs w:val="21"/>
          <w:highlight w:val="none"/>
        </w:rPr>
        <w:t>。</w:t>
      </w:r>
    </w:p>
    <w:p w14:paraId="06F1967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highlight w:val="none"/>
        </w:rPr>
      </w:pPr>
      <w:r>
        <w:rPr>
          <w:rFonts w:hint="eastAsia" w:ascii="宋体" w:hAnsi="宋体" w:eastAsia="宋体" w:cs="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对乙方行使的其他权利不受影响。</w:t>
      </w:r>
    </w:p>
    <w:p w14:paraId="420F9CA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000000"/>
          <w:sz w:val="24"/>
          <w:highlight w:val="none"/>
          <w:lang w:eastAsia="zh-CN"/>
        </w:rPr>
        <w:t>9</w:t>
      </w:r>
      <w:r>
        <w:rPr>
          <w:rFonts w:hint="eastAsia" w:ascii="宋体" w:hAnsi="宋体" w:eastAsia="宋体" w:cs="宋体"/>
          <w:b/>
          <w:bCs/>
          <w:color w:val="auto"/>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auto"/>
          <w:sz w:val="24"/>
          <w:highlight w:val="none"/>
        </w:rPr>
        <w:t>权利瑕疵担保</w:t>
      </w:r>
    </w:p>
    <w:p w14:paraId="5B2969E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.1 乙方保证对其出售的货物享有合法的权利。</w:t>
      </w:r>
    </w:p>
    <w:p w14:paraId="390EBE6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 xml:space="preserve">.2 </w:t>
      </w:r>
      <w:r>
        <w:rPr>
          <w:rFonts w:hint="eastAsia" w:ascii="宋体" w:hAnsi="宋体" w:eastAsia="宋体" w:cs="宋体"/>
          <w:szCs w:val="15"/>
        </w:rPr>
        <w:t>乙方保证在交付的货物上不存在抵押权等担保物权。</w:t>
      </w:r>
    </w:p>
    <w:p w14:paraId="565EA7E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.3 如甲方使用</w:t>
      </w:r>
      <w:r>
        <w:rPr>
          <w:rFonts w:hint="eastAsia" w:ascii="宋体" w:hAnsi="宋体" w:eastAsia="宋体" w:cs="宋体"/>
          <w:color w:val="000000"/>
          <w:szCs w:val="21"/>
          <w:highlight w:val="none"/>
          <w:lang w:val="en-US" w:eastAsia="zh-CN"/>
        </w:rPr>
        <w:t>上述</w:t>
      </w:r>
      <w:r>
        <w:rPr>
          <w:rFonts w:hint="eastAsia" w:ascii="宋体" w:hAnsi="宋体" w:eastAsia="宋体" w:cs="宋体"/>
          <w:color w:val="000000"/>
          <w:szCs w:val="21"/>
          <w:highlight w:val="none"/>
        </w:rPr>
        <w:t>货物构成</w:t>
      </w:r>
      <w:r>
        <w:rPr>
          <w:rFonts w:hint="eastAsia" w:ascii="宋体" w:hAnsi="宋体" w:eastAsia="宋体" w:cs="宋体"/>
          <w:color w:val="000000"/>
          <w:szCs w:val="21"/>
          <w:highlight w:val="none"/>
          <w:lang w:val="en-US" w:eastAsia="zh-CN"/>
        </w:rPr>
        <w:t>对第三人</w:t>
      </w:r>
      <w:r>
        <w:rPr>
          <w:rFonts w:hint="eastAsia" w:ascii="宋体" w:hAnsi="宋体" w:eastAsia="宋体" w:cs="宋体"/>
          <w:color w:val="000000"/>
          <w:szCs w:val="21"/>
          <w:highlight w:val="none"/>
        </w:rPr>
        <w:t>侵权的，则由乙方承担全部责任。</w:t>
      </w:r>
    </w:p>
    <w:p w14:paraId="623C2B0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1</w:t>
      </w:r>
      <w:r>
        <w:rPr>
          <w:rFonts w:hint="eastAsia" w:ascii="宋体" w:hAnsi="宋体" w:eastAsia="宋体" w:cs="宋体"/>
          <w:b/>
          <w:bCs/>
          <w:color w:val="000000"/>
          <w:sz w:val="24"/>
          <w:highlight w:val="none"/>
          <w:lang w:eastAsia="zh-CN"/>
        </w:rPr>
        <w:t>0</w:t>
      </w:r>
      <w:r>
        <w:rPr>
          <w:rFonts w:hint="eastAsia" w:ascii="宋体" w:hAnsi="宋体" w:eastAsia="宋体" w:cs="宋体"/>
          <w:b/>
          <w:bCs/>
          <w:color w:val="000000"/>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知识产权保护</w:t>
      </w:r>
    </w:p>
    <w:p w14:paraId="543BC07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000000"/>
          <w:szCs w:val="21"/>
          <w:highlight w:val="none"/>
        </w:rPr>
        <w:t>1</w:t>
      </w:r>
      <w:r>
        <w:rPr>
          <w:rFonts w:hint="eastAsia" w:ascii="宋体" w:hAnsi="宋体" w:eastAsia="宋体" w:cs="宋体"/>
          <w:color w:val="000000"/>
          <w:szCs w:val="21"/>
          <w:highlight w:val="none"/>
          <w:lang w:eastAsia="zh-CN"/>
        </w:rPr>
        <w:t>0</w:t>
      </w:r>
      <w:r>
        <w:rPr>
          <w:rFonts w:hint="eastAsia" w:ascii="宋体" w:hAnsi="宋体" w:eastAsia="宋体" w:cs="宋体"/>
          <w:color w:val="000000"/>
          <w:szCs w:val="21"/>
          <w:highlight w:val="none"/>
        </w:rPr>
        <w:t>.1 乙方对其所销售的货物应当享有知识产权或经权利人合法授权，保证没有侵犯任</w:t>
      </w:r>
      <w:r>
        <w:rPr>
          <w:rFonts w:hint="eastAsia" w:ascii="宋体" w:hAnsi="宋体" w:eastAsia="宋体" w:cs="宋体"/>
          <w:color w:val="auto"/>
          <w:szCs w:val="21"/>
          <w:highlight w:val="none"/>
        </w:rPr>
        <w:t>何第三人的知识产权等权利。</w:t>
      </w:r>
      <w:bookmarkStart w:id="91"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91"/>
      <w:r>
        <w:rPr>
          <w:rFonts w:hint="eastAsia" w:ascii="宋体" w:hAnsi="宋体" w:eastAsia="宋体" w:cs="宋体"/>
          <w:color w:val="auto"/>
          <w:szCs w:val="21"/>
          <w:highlight w:val="none"/>
        </w:rPr>
        <w:t>。</w:t>
      </w:r>
    </w:p>
    <w:p w14:paraId="3184B5D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保密义务</w:t>
      </w:r>
    </w:p>
    <w:p w14:paraId="15AB27F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2B90BA3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2</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合同价款支付</w:t>
      </w:r>
    </w:p>
    <w:p w14:paraId="79B3C2DB">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2</w:t>
      </w:r>
      <w:r>
        <w:rPr>
          <w:rFonts w:hint="eastAsia" w:ascii="宋体" w:hAnsi="宋体" w:eastAsia="宋体" w:cs="宋体"/>
          <w:color w:val="auto"/>
          <w:szCs w:val="21"/>
          <w:highlight w:val="none"/>
        </w:rPr>
        <w:t xml:space="preserve">.1 </w:t>
      </w:r>
      <w:r>
        <w:rPr>
          <w:rFonts w:hint="eastAsia" w:ascii="宋体" w:hAnsi="宋体" w:eastAsia="宋体" w:cs="宋体"/>
          <w:color w:val="auto"/>
          <w:szCs w:val="21"/>
          <w:highlight w:val="none"/>
          <w:lang w:eastAsia="zh-CN"/>
        </w:rPr>
        <w:t>合同价款支付</w:t>
      </w:r>
      <w:r>
        <w:rPr>
          <w:rFonts w:hint="eastAsia" w:ascii="宋体" w:hAnsi="宋体" w:eastAsia="宋体" w:cs="宋体"/>
          <w:color w:val="auto"/>
          <w:szCs w:val="21"/>
          <w:highlight w:val="none"/>
        </w:rPr>
        <w:t>按照国库集中支付</w:t>
      </w:r>
      <w:r>
        <w:rPr>
          <w:rFonts w:hint="eastAsia" w:ascii="宋体" w:hAnsi="宋体" w:eastAsia="宋体" w:cs="宋体"/>
          <w:color w:val="auto"/>
          <w:szCs w:val="21"/>
          <w:highlight w:val="none"/>
          <w:lang w:eastAsia="zh-CN"/>
        </w:rPr>
        <w:t>制度及财政管理相关</w:t>
      </w:r>
      <w:r>
        <w:rPr>
          <w:rFonts w:hint="eastAsia" w:ascii="宋体" w:hAnsi="宋体" w:eastAsia="宋体" w:cs="宋体"/>
          <w:color w:val="auto"/>
          <w:szCs w:val="21"/>
          <w:highlight w:val="none"/>
        </w:rPr>
        <w:t>规定执行。</w:t>
      </w:r>
    </w:p>
    <w:p w14:paraId="62401B27">
      <w:pPr>
        <w:keepNext/>
        <w:keepLines/>
        <w:pageBreakBefore w:val="0"/>
        <w:widowControl w:val="0"/>
        <w:kinsoku/>
        <w:overflowPunct/>
        <w:topLinePunct w:val="0"/>
        <w:bidi w:val="0"/>
        <w:spacing w:beforeAutospacing="0" w:afterAutospacing="0" w:line="360" w:lineRule="auto"/>
        <w:ind w:left="0" w:leftChars="0" w:right="0" w:firstLine="0" w:firstLineChars="0"/>
        <w:jc w:val="both"/>
        <w:outlineLvl w:val="1"/>
        <w:rPr>
          <w:rFonts w:hint="eastAsia" w:ascii="宋体" w:hAnsi="宋体" w:eastAsia="宋体" w:cs="宋体"/>
          <w:b/>
          <w:bCs/>
          <w:color w:val="auto"/>
          <w:kern w:val="2"/>
          <w:sz w:val="24"/>
          <w:szCs w:val="32"/>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12.2 对于满足合同约定支付条件的，甲方</w:t>
      </w:r>
      <w:r>
        <w:rPr>
          <w:rFonts w:hint="eastAsia" w:ascii="宋体" w:hAnsi="宋体" w:eastAsia="宋体" w:cs="宋体"/>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宋体"/>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宋体"/>
          <w:b/>
          <w:bCs/>
          <w:color w:val="auto"/>
          <w:kern w:val="2"/>
          <w:sz w:val="21"/>
          <w:szCs w:val="21"/>
          <w:highlight w:val="none"/>
          <w:lang w:val="en-US" w:eastAsia="zh-CN" w:bidi="ar-SA"/>
        </w:rPr>
        <w:t>政府采购合同专用条款</w:t>
      </w:r>
      <w:r>
        <w:rPr>
          <w:rFonts w:hint="eastAsia" w:ascii="宋体" w:hAnsi="宋体" w:eastAsia="宋体" w:cs="宋体"/>
          <w:b w:val="0"/>
          <w:bCs w:val="0"/>
          <w:color w:val="auto"/>
          <w:kern w:val="2"/>
          <w:sz w:val="21"/>
          <w:szCs w:val="21"/>
          <w:highlight w:val="none"/>
          <w:lang w:val="en-US" w:eastAsia="zh-CN" w:bidi="ar-SA"/>
        </w:rPr>
        <w:t>】中约定。</w:t>
      </w:r>
    </w:p>
    <w:p w14:paraId="40B17B1D">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13. 履约保证金</w:t>
      </w:r>
    </w:p>
    <w:p w14:paraId="2B0FD08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1F6D930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.2 如果乙方</w:t>
      </w:r>
      <w:r>
        <w:rPr>
          <w:rFonts w:hint="eastAsia" w:ascii="宋体" w:hAnsi="宋体" w:eastAsia="宋体" w:cs="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s="宋体"/>
          <w:color w:val="auto"/>
          <w:szCs w:val="21"/>
          <w:highlight w:val="none"/>
        </w:rPr>
        <w:t>，履约保证金不予退还；如果乙方未能按合同约定全面履行义务，甲方有权从履约保证金中取得补偿或赔偿，</w:t>
      </w:r>
      <w:r>
        <w:rPr>
          <w:rFonts w:hint="eastAsia" w:ascii="宋体" w:hAnsi="宋体" w:eastAsia="宋体" w:cs="宋体"/>
          <w:color w:val="auto"/>
          <w:szCs w:val="21"/>
          <w:highlight w:val="none"/>
          <w:lang w:eastAsia="zh-CN"/>
        </w:rPr>
        <w:t>且</w:t>
      </w:r>
      <w:r>
        <w:rPr>
          <w:rFonts w:hint="eastAsia" w:ascii="宋体" w:hAnsi="宋体" w:eastAsia="宋体" w:cs="宋体"/>
          <w:color w:val="auto"/>
          <w:szCs w:val="21"/>
          <w:highlight w:val="none"/>
        </w:rPr>
        <w:t>不影响甲方要求乙方承担合同约定的超过履约保证金的违约责任的权利。</w:t>
      </w:r>
    </w:p>
    <w:p w14:paraId="6CDCD7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.3 甲方在项目通过验收后按照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规定的时间内将履约保证金退还乙方；逾期退还的，乙方可要求甲方支付违约金，违约金按照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规定支付。</w:t>
      </w:r>
    </w:p>
    <w:p w14:paraId="5C78531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4</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color w:val="auto"/>
          <w:sz w:val="24"/>
          <w:highlight w:val="none"/>
        </w:rPr>
        <w:t>售后服务</w:t>
      </w:r>
    </w:p>
    <w:p w14:paraId="6EC9EA6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4</w:t>
      </w:r>
      <w:r>
        <w:rPr>
          <w:rFonts w:hint="eastAsia" w:ascii="宋体" w:hAnsi="宋体" w:eastAsia="宋体" w:cs="宋体"/>
          <w:color w:val="auto"/>
          <w:szCs w:val="21"/>
          <w:highlight w:val="none"/>
        </w:rPr>
        <w:t>.1 除项目不涉及或采购活动中明确约定无须承担外，乙方还应提供下列服务：</w:t>
      </w:r>
    </w:p>
    <w:p w14:paraId="4B1B402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（1）货物的现场移动、安装、调试、启动监督及技术支持；</w:t>
      </w:r>
    </w:p>
    <w:p w14:paraId="3E14DEB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（2）提供货物组装和维修所需的专用工具和辅助材料；</w:t>
      </w:r>
    </w:p>
    <w:p w14:paraId="0F79F9B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的期限内对所有的货物实施运行监督、维修，但前提条件是该服务并不能免除乙方在质量保证期内所承担的义务；</w:t>
      </w:r>
    </w:p>
    <w:p w14:paraId="39C4ED5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（4）在制造商</w:t>
      </w:r>
      <w:r>
        <w:rPr>
          <w:rFonts w:hint="eastAsia" w:ascii="宋体" w:hAnsi="宋体" w:eastAsia="宋体" w:cs="宋体"/>
          <w:color w:val="auto"/>
          <w:szCs w:val="21"/>
          <w:highlight w:val="none"/>
          <w:lang w:eastAsia="zh-CN"/>
        </w:rPr>
        <w:t>所在地</w:t>
      </w:r>
      <w:r>
        <w:rPr>
          <w:rFonts w:hint="eastAsia" w:ascii="宋体" w:hAnsi="宋体" w:eastAsia="宋体" w:cs="宋体"/>
          <w:color w:val="auto"/>
          <w:szCs w:val="21"/>
          <w:highlight w:val="none"/>
        </w:rPr>
        <w:t>或</w:t>
      </w:r>
      <w:r>
        <w:rPr>
          <w:rFonts w:hint="eastAsia" w:ascii="宋体" w:hAnsi="宋体" w:eastAsia="宋体" w:cs="宋体"/>
          <w:color w:val="auto"/>
          <w:szCs w:val="21"/>
          <w:highlight w:val="none"/>
          <w:lang w:eastAsia="zh-CN"/>
        </w:rPr>
        <w:t>指定</w:t>
      </w:r>
      <w:r>
        <w:rPr>
          <w:rFonts w:hint="eastAsia" w:ascii="宋体" w:hAnsi="宋体" w:eastAsia="宋体" w:cs="宋体"/>
          <w:color w:val="auto"/>
          <w:szCs w:val="21"/>
          <w:highlight w:val="none"/>
        </w:rPr>
        <w:t>现场就货物的安装、启动、运营、维护</w:t>
      </w:r>
      <w:r>
        <w:rPr>
          <w:rFonts w:hint="eastAsia" w:ascii="宋体" w:hAnsi="宋体" w:eastAsia="宋体" w:cs="宋体"/>
          <w:color w:val="auto"/>
          <w:szCs w:val="21"/>
          <w:highlight w:val="none"/>
          <w:lang w:eastAsia="zh-CN"/>
        </w:rPr>
        <w:t>、废弃处置等</w:t>
      </w:r>
      <w:r>
        <w:rPr>
          <w:rFonts w:hint="eastAsia" w:ascii="宋体" w:hAnsi="宋体" w:eastAsia="宋体" w:cs="宋体"/>
          <w:color w:val="auto"/>
          <w:szCs w:val="21"/>
          <w:highlight w:val="none"/>
        </w:rPr>
        <w:t>对甲方操作人员进行培训</w:t>
      </w:r>
      <w:r>
        <w:rPr>
          <w:rFonts w:hint="eastAsia" w:ascii="宋体" w:hAnsi="宋体" w:eastAsia="宋体" w:cs="宋体"/>
          <w:szCs w:val="15"/>
          <w:lang w:eastAsia="zh-CN"/>
        </w:rPr>
        <w:t>；</w:t>
      </w:r>
    </w:p>
    <w:p w14:paraId="78FB10D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46B511D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规定由乙方提供的其他服务。</w:t>
      </w:r>
    </w:p>
    <w:p w14:paraId="22BB78C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.2 乙方提供的</w:t>
      </w:r>
      <w:r>
        <w:rPr>
          <w:rFonts w:hint="eastAsia" w:ascii="宋体" w:hAnsi="宋体" w:eastAsia="宋体" w:cs="宋体"/>
          <w:color w:val="auto"/>
          <w:szCs w:val="21"/>
          <w:highlight w:val="none"/>
          <w:lang w:eastAsia="zh-CN"/>
        </w:rPr>
        <w:t>售后</w:t>
      </w:r>
      <w:r>
        <w:rPr>
          <w:rFonts w:hint="eastAsia" w:ascii="宋体" w:hAnsi="宋体" w:eastAsia="宋体" w:cs="宋体"/>
          <w:color w:val="auto"/>
          <w:szCs w:val="21"/>
          <w:highlight w:val="none"/>
        </w:rPr>
        <w:t>服务的费用</w:t>
      </w:r>
      <w:r>
        <w:rPr>
          <w:rFonts w:hint="eastAsia" w:ascii="宋体" w:hAnsi="宋体" w:eastAsia="宋体" w:cs="宋体"/>
          <w:color w:val="auto"/>
          <w:szCs w:val="21"/>
          <w:highlight w:val="none"/>
          <w:lang w:val="en-US" w:eastAsia="zh-CN"/>
        </w:rPr>
        <w:t>已</w:t>
      </w:r>
      <w:r>
        <w:rPr>
          <w:rFonts w:hint="eastAsia" w:ascii="宋体" w:hAnsi="宋体" w:eastAsia="宋体" w:cs="宋体"/>
          <w:color w:val="auto"/>
          <w:szCs w:val="21"/>
          <w:highlight w:val="none"/>
        </w:rPr>
        <w:t>包含在合同价款中，甲方不再另行支付。</w:t>
      </w:r>
    </w:p>
    <w:p w14:paraId="31DAB19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5</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违约责任</w:t>
      </w:r>
    </w:p>
    <w:p w14:paraId="1EE2E44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.1质量瑕疵的</w:t>
      </w:r>
      <w:r>
        <w:rPr>
          <w:rFonts w:hint="eastAsia" w:ascii="宋体" w:hAnsi="宋体" w:eastAsia="宋体" w:cs="宋体"/>
          <w:bCs/>
          <w:color w:val="auto"/>
          <w:szCs w:val="21"/>
          <w:highlight w:val="none"/>
          <w:lang w:eastAsia="zh-CN"/>
        </w:rPr>
        <w:t>违约责任</w:t>
      </w:r>
    </w:p>
    <w:p w14:paraId="5E2AD0E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乙方</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的产品不符合</w:t>
      </w:r>
      <w:r>
        <w:rPr>
          <w:rFonts w:hint="eastAsia" w:ascii="宋体" w:hAnsi="宋体" w:eastAsia="宋体" w:cs="宋体"/>
          <w:color w:val="auto"/>
          <w:szCs w:val="21"/>
          <w:highlight w:val="none"/>
          <w:lang w:eastAsia="zh-CN"/>
        </w:rPr>
        <w:t>合同约定的</w:t>
      </w:r>
      <w:r>
        <w:rPr>
          <w:rFonts w:hint="eastAsia" w:ascii="宋体" w:hAnsi="宋体" w:eastAsia="宋体" w:cs="宋体"/>
          <w:color w:val="auto"/>
          <w:szCs w:val="21"/>
          <w:highlight w:val="none"/>
        </w:rPr>
        <w:t>质量标准或存在产品质量缺陷，</w:t>
      </w:r>
      <w:r>
        <w:rPr>
          <w:rFonts w:hint="eastAsia" w:ascii="宋体" w:hAnsi="宋体" w:eastAsia="宋体" w:cs="宋体"/>
          <w:color w:val="auto"/>
          <w:szCs w:val="21"/>
          <w:highlight w:val="none"/>
          <w:lang w:eastAsia="zh-CN"/>
        </w:rPr>
        <w:t>甲方有权要求乙方根据</w:t>
      </w:r>
      <w:r>
        <w:rPr>
          <w:rFonts w:hint="eastAsia" w:ascii="宋体" w:hAnsi="宋体" w:eastAsia="宋体" w:cs="宋体"/>
          <w:b/>
          <w:color w:val="auto"/>
          <w:szCs w:val="21"/>
          <w:highlight w:val="none"/>
        </w:rPr>
        <w:t>【政府采购合同专用条款】</w:t>
      </w:r>
      <w:r>
        <w:rPr>
          <w:rFonts w:hint="eastAsia" w:ascii="宋体" w:hAnsi="宋体" w:eastAsia="宋体" w:cs="宋体"/>
          <w:b w:val="0"/>
          <w:bCs/>
          <w:color w:val="auto"/>
          <w:szCs w:val="21"/>
          <w:highlight w:val="none"/>
          <w:lang w:eastAsia="zh-CN"/>
        </w:rPr>
        <w:t>要求</w:t>
      </w:r>
      <w:r>
        <w:rPr>
          <w:rFonts w:hint="eastAsia" w:ascii="宋体" w:hAnsi="宋体" w:eastAsia="宋体" w:cs="宋体"/>
          <w:color w:val="auto"/>
          <w:szCs w:val="21"/>
          <w:highlight w:val="none"/>
          <w:lang w:eastAsia="zh-CN"/>
        </w:rPr>
        <w:t>及时修理、重作、更换，并承担由此给甲</w:t>
      </w:r>
      <w:r>
        <w:rPr>
          <w:rFonts w:hint="eastAsia" w:ascii="宋体" w:hAnsi="宋体" w:eastAsia="宋体" w:cs="宋体"/>
          <w:color w:val="auto"/>
          <w:szCs w:val="21"/>
          <w:highlight w:val="none"/>
        </w:rPr>
        <w:t>方</w:t>
      </w:r>
      <w:r>
        <w:rPr>
          <w:rFonts w:hint="eastAsia" w:ascii="宋体" w:hAnsi="宋体" w:eastAsia="宋体" w:cs="宋体"/>
          <w:color w:val="auto"/>
          <w:szCs w:val="21"/>
          <w:highlight w:val="none"/>
          <w:lang w:eastAsia="zh-CN"/>
        </w:rPr>
        <w:t>造成的损失</w:t>
      </w:r>
      <w:r>
        <w:rPr>
          <w:rFonts w:hint="eastAsia" w:ascii="宋体" w:hAnsi="宋体" w:eastAsia="宋体" w:cs="宋体"/>
          <w:color w:val="auto"/>
          <w:szCs w:val="21"/>
          <w:highlight w:val="none"/>
        </w:rPr>
        <w:t>。</w:t>
      </w:r>
    </w:p>
    <w:p w14:paraId="0F965CB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.2 迟延交货的违约责任</w:t>
      </w:r>
    </w:p>
    <w:p w14:paraId="2801D5B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（1）乙方应按照本合同规定的时间、地点交货和提供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服务。在履行合同过程中，如果乙方遇到可能</w:t>
      </w:r>
      <w:r>
        <w:rPr>
          <w:rFonts w:hint="eastAsia" w:ascii="宋体" w:hAnsi="宋体" w:eastAsia="宋体" w:cs="宋体"/>
          <w:color w:val="auto"/>
          <w:szCs w:val="21"/>
          <w:highlight w:val="none"/>
          <w:lang w:eastAsia="zh-CN"/>
        </w:rPr>
        <w:t>影响</w:t>
      </w:r>
      <w:r>
        <w:rPr>
          <w:rFonts w:hint="eastAsia" w:ascii="宋体" w:hAnsi="宋体" w:eastAsia="宋体" w:cs="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s="宋体"/>
          <w:color w:val="auto"/>
          <w:szCs w:val="21"/>
          <w:highlight w:val="none"/>
          <w:lang w:eastAsia="zh-CN"/>
        </w:rPr>
        <w:t>长</w:t>
      </w:r>
      <w:r>
        <w:rPr>
          <w:rFonts w:hint="eastAsia" w:ascii="宋体" w:hAnsi="宋体" w:eastAsia="宋体" w:cs="宋体"/>
          <w:color w:val="auto"/>
          <w:szCs w:val="21"/>
          <w:highlight w:val="none"/>
        </w:rPr>
        <w:t>交货时间或延期提供服务。</w:t>
      </w:r>
    </w:p>
    <w:p w14:paraId="1893F36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（2）如果乙方没有按照合同规定的时间交货和提供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服务，甲方有权从货款中扣除误期赔偿费而不影响合同项下的其他补救方法，赔偿费按</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规定执行。如果涉及公共利益，且赔偿金额无法弥补公共利益损失，</w:t>
      </w:r>
      <w:r>
        <w:rPr>
          <w:rFonts w:hint="eastAsia" w:ascii="宋体" w:hAnsi="宋体" w:eastAsia="宋体" w:cs="宋体"/>
          <w:color w:val="auto"/>
          <w:szCs w:val="21"/>
          <w:highlight w:val="none"/>
          <w:lang w:eastAsia="zh-CN"/>
        </w:rPr>
        <w:t>甲方</w:t>
      </w:r>
      <w:r>
        <w:rPr>
          <w:rFonts w:hint="eastAsia" w:ascii="宋体" w:hAnsi="宋体" w:eastAsia="宋体" w:cs="宋体"/>
          <w:color w:val="auto"/>
          <w:szCs w:val="21"/>
          <w:highlight w:val="none"/>
        </w:rPr>
        <w:t>可要求继续履行或者</w:t>
      </w:r>
      <w:r>
        <w:rPr>
          <w:rFonts w:hint="eastAsia" w:ascii="宋体" w:hAnsi="宋体" w:eastAsia="宋体" w:cs="宋体"/>
          <w:color w:val="auto"/>
          <w:szCs w:val="21"/>
          <w:highlight w:val="none"/>
          <w:lang w:eastAsia="zh-CN"/>
        </w:rPr>
        <w:t>采取其他补救措施</w:t>
      </w:r>
      <w:r>
        <w:rPr>
          <w:rFonts w:hint="eastAsia" w:ascii="宋体" w:hAnsi="宋体" w:eastAsia="宋体" w:cs="宋体"/>
          <w:color w:val="auto"/>
          <w:szCs w:val="21"/>
          <w:highlight w:val="none"/>
        </w:rPr>
        <w:t>。</w:t>
      </w:r>
    </w:p>
    <w:p w14:paraId="7E515EF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5</w:t>
      </w:r>
      <w:r>
        <w:rPr>
          <w:rFonts w:hint="eastAsia" w:ascii="宋体" w:hAnsi="宋体" w:eastAsia="宋体" w:cs="宋体"/>
          <w:color w:val="auto"/>
          <w:szCs w:val="21"/>
          <w:highlight w:val="none"/>
        </w:rPr>
        <w:t>.3 迟延支付的违约责任</w:t>
      </w:r>
    </w:p>
    <w:p w14:paraId="06EC5F3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甲方存在迟延支付乙方合同款项的，应当承担</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规定的逾期付款利息。</w:t>
      </w:r>
    </w:p>
    <w:p w14:paraId="334D734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.4其他违约责任根据项目实际需要按</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规定执行。</w:t>
      </w:r>
    </w:p>
    <w:p w14:paraId="30CC8D24">
      <w:pPr>
        <w:pageBreakBefore w:val="0"/>
        <w:numPr>
          <w:ilvl w:val="0"/>
          <w:numId w:val="14"/>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合同变更</w:t>
      </w:r>
      <w:r>
        <w:rPr>
          <w:rFonts w:hint="eastAsia" w:ascii="宋体" w:hAnsi="宋体" w:eastAsia="宋体" w:cs="宋体"/>
          <w:b/>
          <w:color w:val="auto"/>
          <w:sz w:val="24"/>
          <w:highlight w:val="none"/>
          <w:lang w:eastAsia="zh-CN"/>
        </w:rPr>
        <w:t>、中止与终止</w:t>
      </w:r>
    </w:p>
    <w:p w14:paraId="1D3F4AEE">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 xml:space="preserve">    </w:t>
      </w: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.1合同的</w:t>
      </w:r>
      <w:r>
        <w:rPr>
          <w:rFonts w:hint="eastAsia" w:ascii="宋体" w:hAnsi="宋体" w:eastAsia="宋体" w:cs="宋体"/>
          <w:color w:val="auto"/>
          <w:szCs w:val="21"/>
          <w:highlight w:val="none"/>
          <w:lang w:eastAsia="zh-CN"/>
        </w:rPr>
        <w:t>变更</w:t>
      </w:r>
    </w:p>
    <w:p w14:paraId="0A70E97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政府采购合同履行中，</w:t>
      </w:r>
      <w:r>
        <w:rPr>
          <w:rFonts w:hint="eastAsia" w:ascii="宋体" w:hAnsi="宋体" w:eastAsia="宋体" w:cs="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s="宋体"/>
          <w:color w:val="auto"/>
          <w:szCs w:val="21"/>
          <w:highlight w:val="none"/>
          <w:lang w:eastAsia="zh-CN"/>
        </w:rPr>
        <w:t>一致后</w:t>
      </w:r>
      <w:r>
        <w:rPr>
          <w:rFonts w:hint="eastAsia" w:ascii="宋体" w:hAnsi="宋体" w:eastAsia="宋体" w:cs="宋体"/>
          <w:color w:val="auto"/>
          <w:szCs w:val="21"/>
          <w:highlight w:val="none"/>
        </w:rPr>
        <w:t>签订补充协议。</w:t>
      </w:r>
    </w:p>
    <w:p w14:paraId="4785767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合同的中止</w:t>
      </w:r>
    </w:p>
    <w:p w14:paraId="584EA00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（1）合同履行过程中因供应商就采购文件、采购过程或结果提起投诉的，甲方认为有必要的，</w:t>
      </w:r>
      <w:r>
        <w:rPr>
          <w:rFonts w:hint="eastAsia" w:ascii="宋体" w:hAnsi="宋体" w:eastAsia="宋体" w:cs="宋体"/>
          <w:color w:val="auto"/>
          <w:szCs w:val="21"/>
          <w:highlight w:val="none"/>
          <w:lang w:eastAsia="zh-CN"/>
        </w:rPr>
        <w:t>可以</w:t>
      </w:r>
      <w:r>
        <w:rPr>
          <w:rFonts w:hint="eastAsia" w:ascii="宋体" w:hAnsi="宋体" w:eastAsia="宋体" w:cs="宋体"/>
          <w:color w:val="auto"/>
          <w:szCs w:val="21"/>
          <w:highlight w:val="none"/>
        </w:rPr>
        <w:t>中止合同的履行。</w:t>
      </w:r>
    </w:p>
    <w:p w14:paraId="7A26064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合同履行过程中，</w:t>
      </w:r>
      <w:r>
        <w:rPr>
          <w:rFonts w:hint="eastAsia" w:ascii="宋体" w:hAnsi="宋体" w:eastAsia="宋体" w:cs="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s="宋体"/>
          <w:color w:val="auto"/>
          <w:szCs w:val="21"/>
          <w:highlight w:val="none"/>
          <w:lang w:eastAsia="zh-CN"/>
        </w:rPr>
        <w:t>，乙方有义务及时告知甲方</w:t>
      </w:r>
      <w:r>
        <w:rPr>
          <w:rFonts w:hint="eastAsia" w:ascii="宋体" w:hAnsi="宋体" w:eastAsia="宋体" w:cs="宋体"/>
          <w:color w:val="auto"/>
          <w:szCs w:val="21"/>
          <w:highlight w:val="none"/>
        </w:rPr>
        <w:t>。甲方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以书面形式通知乙方中止合同</w:t>
      </w:r>
      <w:r>
        <w:rPr>
          <w:rFonts w:hint="eastAsia" w:ascii="宋体" w:hAnsi="宋体" w:eastAsia="宋体" w:cs="宋体"/>
          <w:color w:val="auto"/>
          <w:szCs w:val="21"/>
          <w:highlight w:val="none"/>
          <w:lang w:eastAsia="zh-CN"/>
        </w:rPr>
        <w:t>并要求乙方在合理期限内消除相关情形或者提供适当担保。</w:t>
      </w:r>
      <w:r>
        <w:rPr>
          <w:rFonts w:hint="eastAsia" w:ascii="宋体" w:hAnsi="宋体" w:eastAsia="宋体" w:cs="宋体"/>
          <w:color w:val="auto"/>
          <w:szCs w:val="21"/>
          <w:highlight w:val="none"/>
        </w:rPr>
        <w:t>乙方提供适当担保的，</w:t>
      </w:r>
      <w:r>
        <w:rPr>
          <w:rFonts w:hint="eastAsia" w:ascii="宋体" w:hAnsi="宋体" w:eastAsia="宋体" w:cs="宋体"/>
          <w:color w:val="auto"/>
          <w:szCs w:val="21"/>
          <w:highlight w:val="none"/>
          <w:lang w:eastAsia="zh-CN"/>
        </w:rPr>
        <w:t>合同继续</w:t>
      </w:r>
      <w:r>
        <w:rPr>
          <w:rFonts w:hint="eastAsia" w:ascii="宋体" w:hAnsi="宋体" w:eastAsia="宋体" w:cs="宋体"/>
          <w:color w:val="auto"/>
          <w:szCs w:val="21"/>
          <w:highlight w:val="none"/>
        </w:rPr>
        <w:t>履行</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方在合理期限内未恢复履约能力且未提供适当担保的，视为拒绝</w:t>
      </w:r>
      <w:r>
        <w:rPr>
          <w:rFonts w:hint="eastAsia" w:ascii="宋体" w:hAnsi="宋体" w:eastAsia="宋体" w:cs="宋体"/>
          <w:color w:val="auto"/>
          <w:szCs w:val="21"/>
          <w:highlight w:val="none"/>
          <w:lang w:eastAsia="zh-CN"/>
        </w:rPr>
        <w:t>继续</w:t>
      </w:r>
      <w:r>
        <w:rPr>
          <w:rFonts w:hint="eastAsia" w:ascii="宋体" w:hAnsi="宋体" w:eastAsia="宋体" w:cs="宋体"/>
          <w:color w:val="auto"/>
          <w:szCs w:val="21"/>
          <w:highlight w:val="none"/>
        </w:rPr>
        <w:t>履约，甲方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解除合同并要求乙方承担</w:t>
      </w:r>
      <w:r>
        <w:rPr>
          <w:rFonts w:hint="eastAsia" w:ascii="宋体" w:hAnsi="宋体" w:eastAsia="宋体" w:cs="宋体"/>
          <w:color w:val="auto"/>
          <w:szCs w:val="21"/>
          <w:highlight w:val="none"/>
          <w:lang w:eastAsia="zh-CN"/>
        </w:rPr>
        <w:t>由此给甲方造成的损失</w:t>
      </w:r>
      <w:r>
        <w:rPr>
          <w:rFonts w:hint="eastAsia" w:ascii="宋体" w:hAnsi="宋体" w:eastAsia="宋体" w:cs="宋体"/>
          <w:color w:val="auto"/>
          <w:szCs w:val="21"/>
          <w:highlight w:val="none"/>
        </w:rPr>
        <w:t>。</w:t>
      </w:r>
    </w:p>
    <w:p w14:paraId="66EEDDDB">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161547FC">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sz w:val="21"/>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）甲方不得以行政区划调整、政府换届、机构或者职能调整以及相关责任人更替为由中止合同。</w:t>
      </w:r>
    </w:p>
    <w:p w14:paraId="0546D4F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合同的终止</w:t>
      </w:r>
    </w:p>
    <w:p w14:paraId="12BE0F6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（1）合同因有效期限届满而终止；</w:t>
      </w:r>
    </w:p>
    <w:p w14:paraId="39095FDA">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color w:val="auto"/>
          <w:szCs w:val="21"/>
          <w:highlight w:val="none"/>
        </w:rPr>
        <w:t>（2）乙方未</w:t>
      </w:r>
      <w:r>
        <w:rPr>
          <w:rFonts w:hint="eastAsia" w:ascii="宋体" w:hAnsi="宋体" w:eastAsia="宋体" w:cs="宋体"/>
          <w:color w:val="auto"/>
          <w:szCs w:val="21"/>
          <w:highlight w:val="none"/>
          <w:lang w:eastAsia="zh-CN"/>
        </w:rPr>
        <w:t>按</w:t>
      </w:r>
      <w:r>
        <w:rPr>
          <w:rFonts w:hint="eastAsia" w:ascii="宋体" w:hAnsi="宋体" w:eastAsia="宋体" w:cs="宋体"/>
          <w:color w:val="auto"/>
          <w:szCs w:val="21"/>
          <w:highlight w:val="none"/>
        </w:rPr>
        <w:t>合同约定履行，构成根本性违约的，甲方有权终止合同</w:t>
      </w:r>
      <w:r>
        <w:rPr>
          <w:rFonts w:hint="eastAsia" w:ascii="宋体" w:hAnsi="宋体" w:eastAsia="宋体" w:cs="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s="宋体"/>
          <w:color w:val="auto"/>
          <w:szCs w:val="21"/>
          <w:highlight w:val="none"/>
        </w:rPr>
        <w:t>。</w:t>
      </w:r>
    </w:p>
    <w:p w14:paraId="20E235F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color w:val="auto"/>
          <w:sz w:val="22"/>
          <w:szCs w:val="21"/>
          <w:highlight w:val="none"/>
          <w:lang w:val="en-US" w:eastAsia="zh-CN" w:bidi="ar-SA"/>
        </w:rPr>
      </w:pPr>
      <w:r>
        <w:rPr>
          <w:rFonts w:hint="eastAsia" w:ascii="宋体" w:hAnsi="宋体" w:eastAsia="宋体" w:cs="宋体"/>
          <w:color w:val="auto"/>
          <w:sz w:val="22"/>
          <w:szCs w:val="21"/>
          <w:highlight w:val="none"/>
          <w:lang w:val="en-US" w:eastAsia="zh-CN" w:bidi="ar-SA"/>
        </w:rPr>
        <w:t xml:space="preserve">16.4 </w:t>
      </w:r>
      <w:r>
        <w:rPr>
          <w:rFonts w:hint="eastAsia" w:ascii="宋体" w:hAnsi="宋体" w:eastAsia="宋体" w:cs="宋体"/>
          <w:color w:val="auto"/>
          <w:kern w:val="2"/>
          <w:sz w:val="21"/>
          <w:szCs w:val="21"/>
          <w:highlight w:val="none"/>
          <w:lang w:val="en-US" w:eastAsia="zh-CN" w:bidi="ar-SA"/>
        </w:rPr>
        <w:t>涉及国家利益、社会公共利益的情形</w:t>
      </w:r>
    </w:p>
    <w:p w14:paraId="32AFA8A9">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32E1CBB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val="en-US" w:eastAsia="zh-CN"/>
        </w:rPr>
        <w:t>7</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合同分包</w:t>
      </w:r>
    </w:p>
    <w:p w14:paraId="4D45902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.1 乙方不得</w:t>
      </w:r>
      <w:r>
        <w:rPr>
          <w:rFonts w:hint="eastAsia" w:ascii="宋体" w:hAnsi="宋体" w:eastAsia="宋体" w:cs="宋体"/>
          <w:color w:val="auto"/>
          <w:szCs w:val="21"/>
          <w:highlight w:val="none"/>
          <w:lang w:eastAsia="zh-CN"/>
        </w:rPr>
        <w:t>将合同转包给其他供应商。涉及合同分包的，乙方</w:t>
      </w:r>
      <w:r>
        <w:rPr>
          <w:rFonts w:hint="eastAsia" w:ascii="宋体" w:hAnsi="宋体" w:eastAsia="宋体" w:cs="宋体"/>
          <w:color w:val="auto"/>
          <w:szCs w:val="21"/>
          <w:highlight w:val="none"/>
          <w:lang w:val="en-US" w:eastAsia="zh-CN"/>
        </w:rPr>
        <w:t>应</w:t>
      </w:r>
      <w:r>
        <w:rPr>
          <w:rFonts w:hint="eastAsia" w:ascii="宋体" w:hAnsi="宋体" w:eastAsia="宋体" w:cs="宋体"/>
          <w:color w:val="auto"/>
          <w:szCs w:val="21"/>
          <w:highlight w:val="none"/>
          <w:lang w:eastAsia="zh-CN"/>
        </w:rPr>
        <w:t>根据采购文件和投标（响应）文件规定进行</w:t>
      </w:r>
      <w:r>
        <w:rPr>
          <w:rFonts w:hint="eastAsia" w:ascii="宋体" w:hAnsi="宋体" w:eastAsia="宋体" w:cs="宋体"/>
          <w:color w:val="auto"/>
          <w:szCs w:val="21"/>
          <w:highlight w:val="none"/>
        </w:rPr>
        <w:t>合同分包。</w:t>
      </w:r>
    </w:p>
    <w:p w14:paraId="61CE7DA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.2 乙方执行政府采购政策向中小企业依法分包的</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乙方应当按采购文件</w:t>
      </w:r>
      <w:r>
        <w:rPr>
          <w:rFonts w:hint="eastAsia" w:ascii="宋体" w:hAnsi="宋体" w:eastAsia="宋体" w:cs="宋体"/>
          <w:color w:val="auto"/>
          <w:szCs w:val="21"/>
          <w:highlight w:val="none"/>
          <w:lang w:eastAsia="zh-CN"/>
        </w:rPr>
        <w:t>和</w:t>
      </w:r>
      <w:r>
        <w:rPr>
          <w:rFonts w:hint="eastAsia" w:ascii="宋体" w:hAnsi="宋体" w:eastAsia="宋体" w:cs="宋体"/>
          <w:color w:val="auto"/>
          <w:szCs w:val="21"/>
          <w:highlight w:val="none"/>
        </w:rPr>
        <w:t>投标（响应）文件签订分包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协议属于本合同组成部分。</w:t>
      </w:r>
    </w:p>
    <w:p w14:paraId="74CFC47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lang w:val="en-US" w:eastAsia="zh-CN"/>
        </w:rPr>
        <w:t>8</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不可抗力</w:t>
      </w:r>
    </w:p>
    <w:p w14:paraId="1C39A9D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.1 不可抗力是指合同双方不能预见、不能避免且不能克服的客观情况。</w:t>
      </w:r>
    </w:p>
    <w:p w14:paraId="2BDA205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.2 任何一方对由于不可抗力造成的部分或全部不能履行合同不承担违约责任。但迟延履行后发生不可抗力的，不能免除责任。</w:t>
      </w:r>
    </w:p>
    <w:p w14:paraId="0B8FF59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.3 遇有不可抗力的一方，应及时将事件情况以书面形式</w:t>
      </w:r>
      <w:r>
        <w:rPr>
          <w:rFonts w:hint="eastAsia" w:ascii="宋体" w:hAnsi="宋体" w:eastAsia="宋体" w:cs="宋体"/>
          <w:color w:val="auto"/>
          <w:szCs w:val="21"/>
          <w:highlight w:val="none"/>
          <w:lang w:eastAsia="zh-CN"/>
        </w:rPr>
        <w:t>告</w:t>
      </w:r>
      <w:r>
        <w:rPr>
          <w:rFonts w:hint="eastAsia" w:ascii="宋体" w:hAnsi="宋体" w:eastAsia="宋体" w:cs="宋体"/>
          <w:color w:val="auto"/>
          <w:szCs w:val="21"/>
          <w:highlight w:val="none"/>
        </w:rPr>
        <w:t>知另一方，并在事件发生后及时向另一方提交合同不能履行或部分不能履行或需要延期履行</w:t>
      </w:r>
      <w:r>
        <w:rPr>
          <w:rFonts w:hint="eastAsia" w:ascii="宋体" w:hAnsi="宋体" w:eastAsia="宋体" w:cs="宋体"/>
          <w:color w:val="auto"/>
          <w:szCs w:val="21"/>
          <w:highlight w:val="none"/>
          <w:lang w:eastAsia="zh-CN"/>
        </w:rPr>
        <w:t>的详细</w:t>
      </w:r>
      <w:r>
        <w:rPr>
          <w:rFonts w:hint="eastAsia" w:ascii="宋体" w:hAnsi="宋体" w:eastAsia="宋体" w:cs="宋体"/>
          <w:color w:val="auto"/>
          <w:szCs w:val="21"/>
          <w:highlight w:val="none"/>
        </w:rPr>
        <w:t>报告</w:t>
      </w:r>
      <w:r>
        <w:rPr>
          <w:rFonts w:hint="eastAsia" w:ascii="宋体" w:hAnsi="宋体" w:eastAsia="宋体" w:cs="宋体"/>
          <w:color w:val="auto"/>
          <w:szCs w:val="21"/>
          <w:highlight w:val="none"/>
          <w:lang w:eastAsia="zh-CN"/>
        </w:rPr>
        <w:t>，以</w:t>
      </w:r>
      <w:r>
        <w:rPr>
          <w:rFonts w:hint="eastAsia" w:ascii="宋体" w:hAnsi="宋体" w:eastAsia="宋体" w:cs="宋体"/>
          <w:color w:val="auto"/>
          <w:szCs w:val="21"/>
          <w:highlight w:val="none"/>
          <w:lang w:val="en-US" w:eastAsia="zh-CN"/>
        </w:rPr>
        <w:t>及证明不可抗力发生及其持续时间的证据</w:t>
      </w:r>
      <w:r>
        <w:rPr>
          <w:rFonts w:hint="eastAsia" w:ascii="宋体" w:hAnsi="宋体" w:eastAsia="宋体" w:cs="宋体"/>
          <w:color w:val="auto"/>
          <w:szCs w:val="21"/>
          <w:highlight w:val="none"/>
        </w:rPr>
        <w:t>。</w:t>
      </w:r>
    </w:p>
    <w:p w14:paraId="4E4C995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val="en-US" w:eastAsia="zh-CN"/>
        </w:rPr>
        <w:t>19</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解决争议的方法</w:t>
      </w:r>
    </w:p>
    <w:p w14:paraId="4FE136AD">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300FE0C6">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02560647">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54D5BAD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lang w:val="en-US" w:eastAsia="zh-CN"/>
        </w:rPr>
        <w:t>20</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政府采购政策</w:t>
      </w:r>
    </w:p>
    <w:p w14:paraId="0829634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6B93CC7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0</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s="宋体"/>
          <w:color w:val="auto"/>
          <w:szCs w:val="21"/>
          <w:highlight w:val="none"/>
        </w:rPr>
        <w:t>，有过错的一方应当承担赔偿责任，双方都有过错的，各自承担相应的责任。</w:t>
      </w:r>
    </w:p>
    <w:p w14:paraId="5A7F8448">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auto"/>
          <w:kern w:val="2"/>
          <w:sz w:val="21"/>
          <w:szCs w:val="22"/>
          <w:highlight w:val="none"/>
          <w:lang w:val="en-US" w:eastAsia="zh-CN" w:bidi="ar-SA"/>
        </w:rPr>
      </w:pPr>
      <w:r>
        <w:rPr>
          <w:rFonts w:hint="eastAsia" w:ascii="宋体" w:hAnsi="宋体" w:eastAsia="宋体" w:cs="宋体"/>
          <w:color w:val="auto"/>
          <w:kern w:val="2"/>
          <w:sz w:val="21"/>
          <w:szCs w:val="21"/>
          <w:highlight w:val="none"/>
          <w:lang w:val="en-US" w:eastAsia="zh-CN" w:bidi="ar-SA"/>
        </w:rP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05FFC95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w:t>
      </w:r>
      <w:r>
        <w:rPr>
          <w:rFonts w:hint="eastAsia" w:ascii="宋体" w:hAnsi="宋体" w:eastAsia="宋体" w:cs="宋体"/>
          <w:b/>
          <w:color w:val="auto"/>
          <w:sz w:val="24"/>
          <w:highlight w:val="none"/>
          <w:lang w:val="en-US" w:eastAsia="zh-CN"/>
        </w:rPr>
        <w:t>1</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法律适用</w:t>
      </w:r>
    </w:p>
    <w:p w14:paraId="4251E39A">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5F520412">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4B6A7D52">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lang w:val="en-US" w:eastAsia="zh-CN"/>
        </w:rPr>
        <w:t xml:space="preserve">22. </w:t>
      </w:r>
      <w:r>
        <w:rPr>
          <w:rFonts w:hint="eastAsia" w:ascii="宋体" w:hAnsi="宋体" w:eastAsia="宋体" w:cs="宋体"/>
          <w:b/>
          <w:color w:val="auto"/>
          <w:sz w:val="24"/>
          <w:highlight w:val="none"/>
        </w:rPr>
        <w:t>通知</w:t>
      </w:r>
    </w:p>
    <w:p w14:paraId="33AA90DD">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6762B00A">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5B8301B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本合同一方给另一方的通知均应采用书面形式，传真或快递送到本合同中规定的对方的地址和办理签收手续。</w:t>
      </w:r>
    </w:p>
    <w:p w14:paraId="1180589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通知以送达之日或通知书中规定的生效之日起生效，两者中以较迟之日为准。</w:t>
      </w:r>
    </w:p>
    <w:p w14:paraId="78F78A1A">
      <w:pPr>
        <w:pageBreakBefore w:val="0"/>
        <w:numPr>
          <w:ilvl w:val="0"/>
          <w:numId w:val="15"/>
        </w:numPr>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合同未尽事项</w:t>
      </w:r>
    </w:p>
    <w:p w14:paraId="6D386AD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2</w:t>
      </w:r>
      <w:r>
        <w:rPr>
          <w:rFonts w:hint="eastAsia" w:ascii="宋体" w:hAnsi="宋体" w:eastAsia="宋体" w:cs="宋体"/>
          <w:bCs/>
          <w:color w:val="auto"/>
          <w:szCs w:val="21"/>
          <w:highlight w:val="none"/>
          <w:lang w:val="en-US" w:eastAsia="zh-CN"/>
        </w:rPr>
        <w:t>3</w:t>
      </w:r>
      <w:r>
        <w:rPr>
          <w:rFonts w:hint="eastAsia" w:ascii="宋体" w:hAnsi="宋体" w:eastAsia="宋体" w:cs="宋体"/>
          <w:bCs/>
          <w:color w:val="auto"/>
          <w:szCs w:val="21"/>
          <w:highlight w:val="none"/>
        </w:rPr>
        <w:t>.1合同未尽事项见</w:t>
      </w:r>
      <w:r>
        <w:rPr>
          <w:rFonts w:hint="eastAsia" w:ascii="宋体" w:hAnsi="宋体" w:eastAsia="宋体" w:cs="宋体"/>
          <w:b/>
          <w:color w:val="auto"/>
          <w:szCs w:val="21"/>
          <w:highlight w:val="none"/>
        </w:rPr>
        <w:t>【政府采购合同专用条款】</w:t>
      </w:r>
      <w:r>
        <w:rPr>
          <w:rFonts w:hint="eastAsia" w:ascii="宋体" w:hAnsi="宋体" w:eastAsia="宋体" w:cs="宋体"/>
          <w:bCs/>
          <w:color w:val="auto"/>
          <w:szCs w:val="21"/>
          <w:highlight w:val="none"/>
        </w:rPr>
        <w:t>。</w:t>
      </w:r>
    </w:p>
    <w:p w14:paraId="09779FF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8"/>
          <w:szCs w:val="28"/>
        </w:rPr>
      </w:pPr>
      <w:r>
        <w:rPr>
          <w:rFonts w:hint="eastAsia" w:ascii="宋体" w:hAnsi="宋体" w:eastAsia="宋体" w:cs="宋体"/>
          <w:bCs/>
          <w:color w:val="auto"/>
          <w:szCs w:val="21"/>
          <w:highlight w:val="none"/>
          <w:lang w:val="en-US" w:eastAsia="zh-CN"/>
        </w:rPr>
        <w:t xml:space="preserve">    23.2 合同附件与合同正文具有同等的法律效力。</w:t>
      </w:r>
      <w:bookmarkStart w:id="92" w:name="_Toc20313"/>
    </w:p>
    <w:p w14:paraId="66FFEAD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br w:type="page"/>
      </w:r>
    </w:p>
    <w:p w14:paraId="2B9960D3">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第三节 政府采购合同专用条款</w:t>
      </w:r>
      <w:bookmarkEnd w:id="92"/>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35F9F7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5B1A95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1D5970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第1.2（</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03CF561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eastAsia="zh-CN"/>
              </w:rPr>
              <w:t>联合体具体要求</w:t>
            </w:r>
          </w:p>
        </w:tc>
        <w:tc>
          <w:tcPr>
            <w:tcW w:w="5170" w:type="dxa"/>
            <w:vAlign w:val="center"/>
          </w:tcPr>
          <w:p w14:paraId="4D0D76D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3F99C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293D6EB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883A21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Cs w:val="21"/>
              </w:rPr>
              <w:t>第1.2（</w:t>
            </w:r>
            <w:r>
              <w:rPr>
                <w:rFonts w:hint="eastAsia" w:ascii="宋体" w:hAnsi="宋体" w:eastAsia="宋体" w:cs="宋体"/>
                <w:szCs w:val="21"/>
                <w:lang w:val="en-US" w:eastAsia="zh-CN"/>
              </w:rPr>
              <w:t>7</w:t>
            </w:r>
            <w:r>
              <w:rPr>
                <w:rFonts w:hint="eastAsia" w:ascii="宋体" w:hAnsi="宋体" w:eastAsia="宋体" w:cs="宋体"/>
                <w:szCs w:val="21"/>
              </w:rPr>
              <w:t>）项</w:t>
            </w:r>
          </w:p>
        </w:tc>
        <w:tc>
          <w:tcPr>
            <w:tcW w:w="1742" w:type="dxa"/>
            <w:vAlign w:val="center"/>
          </w:tcPr>
          <w:p w14:paraId="4164375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Cs w:val="21"/>
              </w:rPr>
              <w:t>其他术语解释</w:t>
            </w:r>
          </w:p>
        </w:tc>
        <w:tc>
          <w:tcPr>
            <w:tcW w:w="5170" w:type="dxa"/>
            <w:vAlign w:val="center"/>
          </w:tcPr>
          <w:p w14:paraId="48A7FD5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0332AA4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5BDA6D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E9D56C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4.4款</w:t>
            </w:r>
          </w:p>
        </w:tc>
        <w:tc>
          <w:tcPr>
            <w:tcW w:w="1742" w:type="dxa"/>
            <w:vAlign w:val="center"/>
          </w:tcPr>
          <w:p w14:paraId="5119B17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履约验收中甲方提出异议或作出说明的期限</w:t>
            </w:r>
          </w:p>
        </w:tc>
        <w:tc>
          <w:tcPr>
            <w:tcW w:w="5170" w:type="dxa"/>
            <w:vAlign w:val="center"/>
          </w:tcPr>
          <w:p w14:paraId="5C68090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672DCC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E6053E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89A718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第</w:t>
            </w:r>
            <w:r>
              <w:rPr>
                <w:rFonts w:hint="eastAsia" w:ascii="宋体" w:hAnsi="宋体" w:eastAsia="宋体" w:cs="宋体"/>
                <w:szCs w:val="21"/>
                <w:lang w:val="en-US" w:eastAsia="zh-CN"/>
              </w:rPr>
              <w:t>4.6款</w:t>
            </w:r>
          </w:p>
        </w:tc>
        <w:tc>
          <w:tcPr>
            <w:tcW w:w="1742" w:type="dxa"/>
            <w:vAlign w:val="center"/>
          </w:tcPr>
          <w:p w14:paraId="2001DD4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约定甲方承担的其他义务和责任</w:t>
            </w:r>
          </w:p>
        </w:tc>
        <w:tc>
          <w:tcPr>
            <w:tcW w:w="5170" w:type="dxa"/>
            <w:vAlign w:val="center"/>
          </w:tcPr>
          <w:p w14:paraId="0FFE0EE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75B4AE6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48FC31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156B0413">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5.4款</w:t>
            </w:r>
          </w:p>
        </w:tc>
        <w:tc>
          <w:tcPr>
            <w:tcW w:w="1742" w:type="dxa"/>
            <w:vAlign w:val="center"/>
          </w:tcPr>
          <w:p w14:paraId="4908F40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约定乙方承担的其他义务和责任</w:t>
            </w:r>
          </w:p>
        </w:tc>
        <w:tc>
          <w:tcPr>
            <w:tcW w:w="5170" w:type="dxa"/>
            <w:vAlign w:val="center"/>
          </w:tcPr>
          <w:p w14:paraId="3DE8CAA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344D2AA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8383C2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403FE66B">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6.1款</w:t>
            </w:r>
          </w:p>
        </w:tc>
        <w:tc>
          <w:tcPr>
            <w:tcW w:w="1742" w:type="dxa"/>
            <w:vAlign w:val="center"/>
          </w:tcPr>
          <w:p w14:paraId="2A546CF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履行合同义务的顺序</w:t>
            </w:r>
          </w:p>
        </w:tc>
        <w:tc>
          <w:tcPr>
            <w:tcW w:w="5170" w:type="dxa"/>
            <w:vAlign w:val="center"/>
          </w:tcPr>
          <w:p w14:paraId="40D0997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2F6BB1B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0FB0337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3C211E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.1</w:t>
            </w:r>
            <w:r>
              <w:rPr>
                <w:rFonts w:hint="eastAsia" w:ascii="宋体" w:hAnsi="宋体" w:eastAsia="宋体" w:cs="宋体"/>
                <w:szCs w:val="21"/>
                <w:lang w:val="en-US" w:eastAsia="zh-CN"/>
              </w:rPr>
              <w:t>款</w:t>
            </w:r>
          </w:p>
        </w:tc>
        <w:tc>
          <w:tcPr>
            <w:tcW w:w="1742" w:type="dxa"/>
            <w:vAlign w:val="center"/>
          </w:tcPr>
          <w:p w14:paraId="73013E7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包装</w:t>
            </w:r>
            <w:r>
              <w:rPr>
                <w:rFonts w:hint="eastAsia" w:ascii="宋体" w:hAnsi="宋体" w:eastAsia="宋体" w:cs="宋体"/>
                <w:szCs w:val="21"/>
                <w:lang w:eastAsia="zh-CN"/>
              </w:rPr>
              <w:t>特殊要求</w:t>
            </w:r>
          </w:p>
        </w:tc>
        <w:tc>
          <w:tcPr>
            <w:tcW w:w="5170" w:type="dxa"/>
            <w:vAlign w:val="center"/>
          </w:tcPr>
          <w:p w14:paraId="559CB0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2E27B02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7F06725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742" w:type="dxa"/>
            <w:vAlign w:val="center"/>
          </w:tcPr>
          <w:p w14:paraId="57DC729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指定现场</w:t>
            </w:r>
          </w:p>
        </w:tc>
        <w:tc>
          <w:tcPr>
            <w:tcW w:w="5170" w:type="dxa"/>
            <w:vAlign w:val="center"/>
          </w:tcPr>
          <w:p w14:paraId="6281CE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53F993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6E850BE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70E94B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vAlign w:val="center"/>
          </w:tcPr>
          <w:p w14:paraId="5F65573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运输特殊要求</w:t>
            </w:r>
          </w:p>
        </w:tc>
        <w:tc>
          <w:tcPr>
            <w:tcW w:w="5170" w:type="dxa"/>
            <w:vAlign w:val="center"/>
          </w:tcPr>
          <w:p w14:paraId="6CA591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0B8B2B2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34BB1B3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087927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.3</w:t>
            </w:r>
            <w:r>
              <w:rPr>
                <w:rFonts w:hint="eastAsia" w:ascii="宋体" w:hAnsi="宋体" w:eastAsia="宋体" w:cs="宋体"/>
                <w:szCs w:val="21"/>
                <w:lang w:val="en-US" w:eastAsia="zh-CN"/>
              </w:rPr>
              <w:t>款</w:t>
            </w:r>
          </w:p>
        </w:tc>
        <w:tc>
          <w:tcPr>
            <w:tcW w:w="1742" w:type="dxa"/>
            <w:vAlign w:val="center"/>
          </w:tcPr>
          <w:p w14:paraId="7EA88C4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保险要求</w:t>
            </w:r>
          </w:p>
        </w:tc>
        <w:tc>
          <w:tcPr>
            <w:tcW w:w="5170" w:type="dxa"/>
            <w:vAlign w:val="center"/>
          </w:tcPr>
          <w:p w14:paraId="04D48A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5EF48B3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2C3519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6B9D2C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.2（1）项</w:t>
            </w:r>
          </w:p>
        </w:tc>
        <w:tc>
          <w:tcPr>
            <w:tcW w:w="1742" w:type="dxa"/>
            <w:vAlign w:val="center"/>
          </w:tcPr>
          <w:p w14:paraId="6582994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质量保证期</w:t>
            </w:r>
          </w:p>
        </w:tc>
        <w:tc>
          <w:tcPr>
            <w:tcW w:w="5170" w:type="dxa"/>
            <w:vAlign w:val="center"/>
          </w:tcPr>
          <w:p w14:paraId="567765F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EE2816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0209CA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702613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.2（3）项</w:t>
            </w:r>
          </w:p>
        </w:tc>
        <w:tc>
          <w:tcPr>
            <w:tcW w:w="1742" w:type="dxa"/>
            <w:vAlign w:val="center"/>
          </w:tcPr>
          <w:p w14:paraId="637A7A1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货物质量缺陷</w:t>
            </w:r>
          </w:p>
          <w:p w14:paraId="56629C3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响应时间</w:t>
            </w:r>
          </w:p>
        </w:tc>
        <w:tc>
          <w:tcPr>
            <w:tcW w:w="5170" w:type="dxa"/>
            <w:vAlign w:val="center"/>
          </w:tcPr>
          <w:p w14:paraId="7A156B5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07D84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AAAA46A">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2787855B">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center"/>
              <w:rPr>
                <w:rFonts w:hint="eastAsia" w:ascii="宋体" w:hAnsi="宋体" w:eastAsia="宋体" w:cs="宋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42FC9640">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其他应当保密的信息</w:t>
            </w:r>
          </w:p>
        </w:tc>
        <w:tc>
          <w:tcPr>
            <w:tcW w:w="5170" w:type="dxa"/>
            <w:vAlign w:val="center"/>
          </w:tcPr>
          <w:p w14:paraId="2B89541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63F3F7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1DFDEEF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1F979F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2</w:t>
            </w:r>
            <w:r>
              <w:rPr>
                <w:rFonts w:hint="eastAsia" w:ascii="宋体" w:hAnsi="宋体" w:eastAsia="宋体" w:cs="宋体"/>
                <w:szCs w:val="21"/>
              </w:rPr>
              <w:t>.2款</w:t>
            </w:r>
          </w:p>
        </w:tc>
        <w:tc>
          <w:tcPr>
            <w:tcW w:w="1742" w:type="dxa"/>
            <w:vAlign w:val="center"/>
          </w:tcPr>
          <w:p w14:paraId="55F2E63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rPr>
              <w:t>合同价款支付</w:t>
            </w:r>
            <w:r>
              <w:rPr>
                <w:rFonts w:hint="eastAsia" w:ascii="宋体" w:hAnsi="宋体" w:eastAsia="宋体" w:cs="宋体"/>
                <w:szCs w:val="21"/>
                <w:lang w:eastAsia="zh-CN"/>
              </w:rPr>
              <w:t>时间</w:t>
            </w:r>
          </w:p>
        </w:tc>
        <w:tc>
          <w:tcPr>
            <w:tcW w:w="5170" w:type="dxa"/>
            <w:vAlign w:val="center"/>
          </w:tcPr>
          <w:p w14:paraId="06D80BA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29E6E5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369D7B8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D0F09B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13.2</w:t>
            </w:r>
            <w:r>
              <w:rPr>
                <w:rFonts w:hint="eastAsia" w:ascii="宋体" w:hAnsi="宋体" w:eastAsia="宋体" w:cs="宋体"/>
                <w:szCs w:val="21"/>
              </w:rPr>
              <w:t>款</w:t>
            </w:r>
          </w:p>
        </w:tc>
        <w:tc>
          <w:tcPr>
            <w:tcW w:w="1742" w:type="dxa"/>
            <w:vAlign w:val="center"/>
          </w:tcPr>
          <w:p w14:paraId="06E0593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履约保证金不予退还的情形</w:t>
            </w:r>
          </w:p>
        </w:tc>
        <w:tc>
          <w:tcPr>
            <w:tcW w:w="5170" w:type="dxa"/>
            <w:vAlign w:val="center"/>
          </w:tcPr>
          <w:p w14:paraId="6573DD0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7E1235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D7A7D7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38A16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13.3</w:t>
            </w:r>
            <w:r>
              <w:rPr>
                <w:rFonts w:hint="eastAsia" w:ascii="宋体" w:hAnsi="宋体" w:eastAsia="宋体" w:cs="宋体"/>
                <w:szCs w:val="21"/>
              </w:rPr>
              <w:t>款</w:t>
            </w:r>
          </w:p>
        </w:tc>
        <w:tc>
          <w:tcPr>
            <w:tcW w:w="1742" w:type="dxa"/>
            <w:vAlign w:val="center"/>
          </w:tcPr>
          <w:p w14:paraId="592B4AD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履约保证金退还时间及</w:t>
            </w:r>
            <w:r>
              <w:rPr>
                <w:rFonts w:hint="eastAsia" w:ascii="宋体" w:hAnsi="宋体" w:eastAsia="宋体" w:cs="宋体"/>
                <w:szCs w:val="21"/>
                <w:lang w:eastAsia="zh-CN"/>
              </w:rPr>
              <w:t>逾期退还的</w:t>
            </w:r>
            <w:r>
              <w:rPr>
                <w:rFonts w:hint="eastAsia" w:ascii="宋体" w:hAnsi="宋体" w:eastAsia="宋体" w:cs="宋体"/>
                <w:szCs w:val="21"/>
              </w:rPr>
              <w:t>违约金</w:t>
            </w:r>
          </w:p>
        </w:tc>
        <w:tc>
          <w:tcPr>
            <w:tcW w:w="5170" w:type="dxa"/>
            <w:vAlign w:val="center"/>
          </w:tcPr>
          <w:p w14:paraId="1A549B2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3A4912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53583E5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2FB854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）项</w:t>
            </w:r>
          </w:p>
        </w:tc>
        <w:tc>
          <w:tcPr>
            <w:tcW w:w="1742" w:type="dxa"/>
            <w:vAlign w:val="center"/>
          </w:tcPr>
          <w:p w14:paraId="410DD9A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运行监督、维修期限</w:t>
            </w:r>
          </w:p>
        </w:tc>
        <w:tc>
          <w:tcPr>
            <w:tcW w:w="5170" w:type="dxa"/>
            <w:vAlign w:val="center"/>
          </w:tcPr>
          <w:p w14:paraId="0D21437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9E0DA0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729C241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4599D4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5</w:t>
            </w:r>
            <w:r>
              <w:rPr>
                <w:rFonts w:hint="eastAsia" w:ascii="宋体" w:hAnsi="宋体" w:eastAsia="宋体" w:cs="宋体"/>
                <w:szCs w:val="21"/>
              </w:rPr>
              <w:t>）项</w:t>
            </w:r>
          </w:p>
        </w:tc>
        <w:tc>
          <w:tcPr>
            <w:tcW w:w="1742" w:type="dxa"/>
            <w:vAlign w:val="center"/>
          </w:tcPr>
          <w:p w14:paraId="6560871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货物回收的约定</w:t>
            </w:r>
          </w:p>
        </w:tc>
        <w:tc>
          <w:tcPr>
            <w:tcW w:w="5170" w:type="dxa"/>
            <w:vAlign w:val="center"/>
          </w:tcPr>
          <w:p w14:paraId="134D018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37CE86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DB9774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C3DB85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27EE5C6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乙方提供的其他服务</w:t>
            </w:r>
          </w:p>
        </w:tc>
        <w:tc>
          <w:tcPr>
            <w:tcW w:w="5170" w:type="dxa"/>
            <w:vAlign w:val="center"/>
          </w:tcPr>
          <w:p w14:paraId="2BE2576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286171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8FCE87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F92627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1款</w:t>
            </w:r>
          </w:p>
        </w:tc>
        <w:tc>
          <w:tcPr>
            <w:tcW w:w="1742" w:type="dxa"/>
            <w:vAlign w:val="center"/>
          </w:tcPr>
          <w:p w14:paraId="16E87D2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color w:val="auto"/>
                <w:szCs w:val="21"/>
                <w:highlight w:val="none"/>
                <w:lang w:eastAsia="zh-CN"/>
              </w:rPr>
              <w:t>修理、重作、更换相关具体规定</w:t>
            </w:r>
          </w:p>
        </w:tc>
        <w:tc>
          <w:tcPr>
            <w:tcW w:w="5170" w:type="dxa"/>
            <w:vAlign w:val="center"/>
          </w:tcPr>
          <w:p w14:paraId="44DD154F">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36538F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201708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2425D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.2（2）项</w:t>
            </w:r>
          </w:p>
        </w:tc>
        <w:tc>
          <w:tcPr>
            <w:tcW w:w="1742" w:type="dxa"/>
            <w:vAlign w:val="center"/>
          </w:tcPr>
          <w:p w14:paraId="47C7FA6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迟延交货赔偿费</w:t>
            </w:r>
          </w:p>
        </w:tc>
        <w:tc>
          <w:tcPr>
            <w:tcW w:w="5170" w:type="dxa"/>
            <w:vAlign w:val="center"/>
          </w:tcPr>
          <w:p w14:paraId="0D31333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74B010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8DB7F9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49F470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3款</w:t>
            </w:r>
          </w:p>
        </w:tc>
        <w:tc>
          <w:tcPr>
            <w:tcW w:w="1742" w:type="dxa"/>
            <w:vAlign w:val="center"/>
          </w:tcPr>
          <w:p w14:paraId="6B8BCF7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逾期付款利息</w:t>
            </w:r>
          </w:p>
        </w:tc>
        <w:tc>
          <w:tcPr>
            <w:tcW w:w="5170" w:type="dxa"/>
            <w:vAlign w:val="center"/>
          </w:tcPr>
          <w:p w14:paraId="3F7CFBD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291CF61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6EEE0C2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51AFD6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.4</w:t>
            </w:r>
            <w:r>
              <w:rPr>
                <w:rFonts w:hint="eastAsia" w:ascii="宋体" w:hAnsi="宋体" w:eastAsia="宋体" w:cs="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2AAA2E9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其他违约责任</w:t>
            </w:r>
          </w:p>
        </w:tc>
        <w:tc>
          <w:tcPr>
            <w:tcW w:w="5170" w:type="dxa"/>
            <w:tcBorders>
              <w:left w:val="single" w:color="auto" w:sz="2" w:space="0"/>
              <w:bottom w:val="single" w:color="auto" w:sz="2" w:space="0"/>
            </w:tcBorders>
            <w:vAlign w:val="center"/>
          </w:tcPr>
          <w:p w14:paraId="77FD53A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2E0AFFB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09A089A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6E3278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19</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2B29CB8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val="en-US" w:eastAsia="zh-CN"/>
              </w:rPr>
              <w:t>解决争议的方法</w:t>
            </w:r>
          </w:p>
        </w:tc>
        <w:tc>
          <w:tcPr>
            <w:tcW w:w="5170" w:type="dxa"/>
            <w:tcBorders>
              <w:top w:val="single" w:color="auto" w:sz="2" w:space="0"/>
              <w:left w:val="single" w:color="auto" w:sz="2" w:space="0"/>
            </w:tcBorders>
            <w:vAlign w:val="center"/>
          </w:tcPr>
          <w:p w14:paraId="0BC8A2E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1A05EA7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28E6BD5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2D51576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64D7877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31D840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第2</w:t>
            </w:r>
            <w:r>
              <w:rPr>
                <w:rFonts w:hint="eastAsia" w:ascii="宋体" w:hAnsi="宋体" w:eastAsia="宋体" w:cs="宋体"/>
                <w:szCs w:val="21"/>
                <w:lang w:val="en-US" w:eastAsia="zh-CN"/>
              </w:rPr>
              <w:t>3.1</w:t>
            </w:r>
            <w:r>
              <w:rPr>
                <w:rFonts w:hint="eastAsia" w:ascii="宋体" w:hAnsi="宋体" w:eastAsia="宋体" w:cs="宋体"/>
                <w:szCs w:val="21"/>
                <w:lang w:eastAsia="zh-CN"/>
              </w:rPr>
              <w:t>款</w:t>
            </w:r>
          </w:p>
        </w:tc>
        <w:tc>
          <w:tcPr>
            <w:tcW w:w="1742" w:type="dxa"/>
            <w:vAlign w:val="center"/>
          </w:tcPr>
          <w:p w14:paraId="2303CF7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bCs/>
                <w:color w:val="auto"/>
                <w:szCs w:val="21"/>
                <w:highlight w:val="none"/>
                <w:lang w:eastAsia="zh-CN"/>
              </w:rPr>
              <w:t>其他专用条款</w:t>
            </w:r>
          </w:p>
        </w:tc>
        <w:tc>
          <w:tcPr>
            <w:tcW w:w="5170" w:type="dxa"/>
            <w:vAlign w:val="center"/>
          </w:tcPr>
          <w:p w14:paraId="0DE526C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p>
        </w:tc>
      </w:tr>
    </w:tbl>
    <w:p w14:paraId="6A55FE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766F6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F1072E3">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br w:type="page"/>
      </w:r>
    </w:p>
    <w:p w14:paraId="5036D772">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p>
    <w:p w14:paraId="439DC5DF">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第二册  通用条款（公开招标）</w:t>
      </w:r>
    </w:p>
    <w:p w14:paraId="69664C4D">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93" w:name="_Hlk72399513"/>
      <w:r>
        <w:rPr>
          <w:rFonts w:hint="eastAsia" w:ascii="宋体" w:hAnsi="宋体" w:eastAsia="宋体" w:cs="宋体"/>
          <w:sz w:val="28"/>
          <w:szCs w:val="28"/>
        </w:rPr>
        <w:t>总则</w:t>
      </w:r>
    </w:p>
    <w:bookmarkEnd w:id="93"/>
    <w:p w14:paraId="3B0FEC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 通用条款说明</w:t>
      </w:r>
    </w:p>
    <w:p w14:paraId="5162B0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1.1政府集中采购机构发出招标文件通用条款版本，列出深圳市政府采购项目进行招标采购所适用的通用条款内容。</w:t>
      </w:r>
      <w:bookmarkStart w:id="94" w:name="_Hlk72399729"/>
      <w:r>
        <w:rPr>
          <w:rFonts w:hint="eastAsia" w:ascii="宋体" w:hAnsi="宋体" w:eastAsia="宋体" w:cs="宋体"/>
          <w:szCs w:val="21"/>
        </w:rPr>
        <w:t>如有需要，政府集中采购机构可以对通用条款的内容进行补充。</w:t>
      </w:r>
      <w:bookmarkEnd w:id="94"/>
    </w:p>
    <w:p w14:paraId="7D8B55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1.2招标文件分为第一册“专用条款”和第二册“通用条款”。</w:t>
      </w:r>
    </w:p>
    <w:p w14:paraId="784662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1.3“专用条款”是对本次采购项目的具体要求，包含招标公告、对通用条款的补充内容及其他关键信息、用户需求书、投标文件格式及附件、合同条款及格式等内容。</w:t>
      </w:r>
    </w:p>
    <w:p w14:paraId="5BA68F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1.4“通用条款”是适用于政府采购公开招标项目的基础性条款，具有普遍性和通用性。</w:t>
      </w:r>
    </w:p>
    <w:p w14:paraId="7C9CAD1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1.5 “专用条款”和“通用条款”表述不一致或有冲突时，以“专用条款”为准。</w:t>
      </w:r>
    </w:p>
    <w:p w14:paraId="28E747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2．招标说明</w:t>
      </w:r>
    </w:p>
    <w:p w14:paraId="0C6D60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本项目按照《深圳经济特区政府采购条例》、《深圳经济特区政府采购条例实施细则》及政府采购其他法律法规，通过公开招标方式确定中标供应商。</w:t>
      </w:r>
    </w:p>
    <w:p w14:paraId="289B7B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3．定义</w:t>
      </w:r>
    </w:p>
    <w:p w14:paraId="1EBADC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招标文件中下列术语应解释为：</w:t>
      </w:r>
    </w:p>
    <w:p w14:paraId="6F8D3C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3.1“采购人”：指利用财政性资金依法进行政府采购的国家机关、事业单位、团体组织； </w:t>
      </w:r>
    </w:p>
    <w:p w14:paraId="43E954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3.2 “政府集中采购机构”</w:t>
      </w:r>
      <w:r>
        <w:rPr>
          <w:rFonts w:hint="eastAsia" w:ascii="宋体" w:hAnsi="宋体" w:eastAsia="宋体" w:cs="宋体"/>
          <w:szCs w:val="21"/>
          <w:shd w:val="clear" w:color="auto" w:fill="FFFFFF"/>
        </w:rPr>
        <w:t>是指市政府设立的，组织实施政府采购项目，并对政府采购活动提供服务的专门机构；</w:t>
      </w:r>
      <w:r>
        <w:rPr>
          <w:rFonts w:hint="eastAsia" w:ascii="宋体" w:hAnsi="宋体" w:eastAsia="宋体" w:cs="宋体"/>
          <w:szCs w:val="21"/>
        </w:rPr>
        <w:t>本文件所述的“政府集中采购机构”指</w:t>
      </w:r>
      <w:r>
        <w:rPr>
          <w:rFonts w:hint="eastAsia" w:ascii="宋体" w:hAnsi="宋体" w:eastAsia="宋体" w:cs="宋体"/>
          <w:b/>
          <w:bCs/>
          <w:szCs w:val="21"/>
        </w:rPr>
        <w:t>深圳公共资源交易中心</w:t>
      </w:r>
      <w:r>
        <w:rPr>
          <w:rFonts w:hint="eastAsia" w:ascii="宋体" w:hAnsi="宋体" w:eastAsia="宋体" w:cs="宋体"/>
          <w:szCs w:val="21"/>
        </w:rPr>
        <w:t>；</w:t>
      </w:r>
    </w:p>
    <w:p w14:paraId="032EC5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3.3“投标人”，即供应商，指参加投标竞争并愿意按照招标文件要求向采购人提供货物、工程或者服务的依法成立的法人、其他组织或者自然人；</w:t>
      </w:r>
    </w:p>
    <w:p w14:paraId="4CDC01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3.4“评审委员会”是依据《深圳经济特区政府采购条例》、《深圳经济特区政府采购条例实施细则》等有关规定组建的专门负责本次招标其评审工作的临时性机构；</w:t>
      </w:r>
    </w:p>
    <w:p w14:paraId="77D614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3.5“日期”指公历日；</w:t>
      </w:r>
    </w:p>
    <w:p w14:paraId="502093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3.6“合同”指由本次招标所产生的合同或合约文件；</w:t>
      </w:r>
    </w:p>
    <w:p w14:paraId="5E905C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3.7“电子投标文件”指利用</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567166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3.8“网上投标”指通过</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网站上传电子投标文件；</w:t>
      </w:r>
    </w:p>
    <w:p w14:paraId="4CDBB8F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3.9招标文件中的标题或题名仅起引导作用，而不应视为对招标文件内容的理解和解释。</w:t>
      </w:r>
    </w:p>
    <w:p w14:paraId="4FEB83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4. </w:t>
      </w:r>
      <w:bookmarkStart w:id="95" w:name="_Hlk72398643"/>
      <w:r>
        <w:rPr>
          <w:rFonts w:hint="eastAsia" w:ascii="宋体" w:hAnsi="宋体" w:eastAsia="宋体" w:cs="宋体"/>
          <w:sz w:val="24"/>
        </w:rPr>
        <w:t>政府采购供应商责任</w:t>
      </w:r>
    </w:p>
    <w:p w14:paraId="638534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4.1欢迎诚信、有实力和有社会责任心的供应商参与政府采购事业。</w:t>
      </w:r>
    </w:p>
    <w:p w14:paraId="660453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4.2投标人应当遵循公平竞争的原则，不得恶意串通，不得妨碍其他投标人的竞争行为，不得损害采购人或者其他投标人的合法权益。如违反上述要求，经核实后，供应商的投标无效。</w:t>
      </w:r>
    </w:p>
    <w:p w14:paraId="3F034A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5．投标人参加政府采购的条件</w:t>
      </w:r>
    </w:p>
    <w:p w14:paraId="0CE0D094">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5.1投标人应在投标前到</w:t>
      </w:r>
      <w:r>
        <w:rPr>
          <w:rFonts w:hint="eastAsia" w:ascii="宋体" w:hAnsi="宋体" w:eastAsia="宋体" w:cs="宋体"/>
          <w:b/>
          <w:bCs/>
          <w:szCs w:val="21"/>
        </w:rPr>
        <w:t>深圳公共资源交易中心（具体在深圳交易集团有限公司政府采购业务分公司进行办理）</w:t>
      </w:r>
      <w:r>
        <w:rPr>
          <w:rFonts w:hint="eastAsia" w:ascii="宋体" w:hAnsi="宋体" w:eastAsia="宋体" w:cs="宋体"/>
          <w:szCs w:val="21"/>
        </w:rPr>
        <w:t>进行注册并办理电子密钥。《供应商注册及信息变更指引》详见www.szggzy.com网站“交易服务指南-政府采购”</w:t>
      </w:r>
      <w:r>
        <w:rPr>
          <w:rFonts w:hint="eastAsia" w:ascii="宋体" w:hAnsi="宋体" w:eastAsia="宋体" w:cs="宋体"/>
          <w:szCs w:val="21"/>
          <w:lang w:val="en-US" w:eastAsia="zh-CN"/>
        </w:rPr>
        <w:t>。</w:t>
      </w:r>
      <w:r>
        <w:rPr>
          <w:rFonts w:hint="eastAsia" w:ascii="宋体" w:hAnsi="宋体" w:eastAsia="宋体" w:cs="宋体"/>
          <w:szCs w:val="21"/>
        </w:rPr>
        <w:t>。</w:t>
      </w:r>
    </w:p>
    <w:p w14:paraId="2C974E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5.2投标人资格要求</w:t>
      </w:r>
    </w:p>
    <w:p w14:paraId="3A5F49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参加本项目的投标人应具备的资格条件详见本项目招标公告中“投标人资格要求”（即申请人的资格要求）的内容。</w:t>
      </w:r>
    </w:p>
    <w:p w14:paraId="0C512F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5.3联合体投标</w:t>
      </w:r>
    </w:p>
    <w:p w14:paraId="3D1E5E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5.3.1　以下有关联合体投标的条款仅适用于允许投标人组成联合体投标的项目。</w:t>
      </w:r>
    </w:p>
    <w:p w14:paraId="79DFAF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5.3.2  由两个或两个以上的自然人、法人或者其他组织可以组成一个联合体，以一个供应商的身份共同投标时，应符合以下原则：</w:t>
      </w:r>
    </w:p>
    <w:p w14:paraId="36A8E8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（1）投标联合体各方参加政府采购活动应当具备下列条件： </w:t>
      </w:r>
    </w:p>
    <w:p w14:paraId="52309D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1、具有独立承担民事责任的能力； </w:t>
      </w:r>
    </w:p>
    <w:p w14:paraId="3641C5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2、有良好的商业信誉和健全的财务会计制度； </w:t>
      </w:r>
    </w:p>
    <w:p w14:paraId="5AC745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3、具有履行合同所必需的设备和专业技术能力； </w:t>
      </w:r>
    </w:p>
    <w:p w14:paraId="67E349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4、有依法缴纳税收和社会保障资金的良好记录； </w:t>
      </w:r>
    </w:p>
    <w:p w14:paraId="22EBF5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5、参加政府采购活动前三年内，在经营活动中没有重大违法记录； </w:t>
      </w:r>
    </w:p>
    <w:p w14:paraId="1DC818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6、法律、行政法规规定的其他条件。 </w:t>
      </w:r>
    </w:p>
    <w:p w14:paraId="0ACD80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（2）在投标截止前，投标联合体各方均应注册成政府集中采购机构供应商；</w:t>
      </w:r>
    </w:p>
    <w:p w14:paraId="2A07B9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（3）联合体中有同类资质的供应商按照联合体分工承担相同工作的，应当按照资质等级较低的供应商确定资质等级；</w:t>
      </w:r>
    </w:p>
    <w:p w14:paraId="1D63EC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（4）是否允许联合体参加投标，应当由采购人和采购代理机构根据项目的实际情况和潜在供应商的数量自主决定，如果决定接受联合体投标则应当在招标公告中明示；</w:t>
      </w:r>
    </w:p>
    <w:p w14:paraId="11C3AE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（5）投标人的投标文件及中标后签署的合同协议对联合体各方均具法律约束力；</w:t>
      </w:r>
    </w:p>
    <w:p w14:paraId="322014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（6）联合体各方应当签订联合体投标协议，明确约定各方拟承担的工作和责任，并将该协议随投标文件一并递交给政府集中采购机构；</w:t>
      </w:r>
    </w:p>
    <w:p w14:paraId="75864C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（7）联合体中标后，联合体各方应当共同与采购人签订合同，就中标项目向采购人承担连带责任；</w:t>
      </w:r>
    </w:p>
    <w:p w14:paraId="1D62CE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4DFF8B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（9）本通用条款中“投标人”一词亦指联合体各方，专用条款另有规定或说明的除外。</w:t>
      </w:r>
    </w:p>
    <w:p w14:paraId="26AF07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6．政策导向</w:t>
      </w:r>
    </w:p>
    <w:p w14:paraId="177557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6.1  政府采购支持本国产品、支持中小企业、监狱企业和残疾人福利性单位发展，支持乡村产业振兴，支持创新、节能减排、绿色环保等。</w:t>
      </w:r>
    </w:p>
    <w:p w14:paraId="1394D6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6.2  本项目落实深圳市政府采购供应商诚信管理政策要求。</w:t>
      </w:r>
    </w:p>
    <w:p w14:paraId="2536C5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6.3  本项目支持投标人性别平等的相关政策。</w:t>
      </w:r>
    </w:p>
    <w:p w14:paraId="2F7526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7. 本项目若涉及采购货物，则合格的货物及相应服务应满足以下要求：</w:t>
      </w:r>
    </w:p>
    <w:p w14:paraId="12218D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7.1  必须是全新、未使用过的原装合格正品（包括零部件），如安装或配置了软件的，须为正版软件。</w:t>
      </w:r>
    </w:p>
    <w:p w14:paraId="1EF617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7.2  国产的货物及其有关服务必须符合中华人民共和国的设计、制造生产标准及行业标准。招标公告有其他要求的，亦应符合其要求。</w:t>
      </w:r>
    </w:p>
    <w:p w14:paraId="447C37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2F7DBC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7.4  投标人</w:t>
      </w:r>
      <w:bookmarkStart w:id="96" w:name="_Hlk72152753"/>
      <w:r>
        <w:rPr>
          <w:rFonts w:hint="eastAsia" w:ascii="宋体" w:hAnsi="宋体" w:eastAsia="宋体" w:cs="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6"/>
    </w:p>
    <w:p w14:paraId="75FF29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4DEE4F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7.6  工期要求：投标人在投标时对其所投项目应提交交货进度、交货计划等，在合同规定的时间内完成项目实施工作。</w:t>
      </w:r>
    </w:p>
    <w:p w14:paraId="382E8A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7.7  投标人必须承担的设备运输、安装调试、验收检测和提供设备操作说明书、图纸等其他相关及类似的义务。</w:t>
      </w:r>
    </w:p>
    <w:p w14:paraId="7BA64F3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8．投标费用</w:t>
      </w:r>
    </w:p>
    <w:p w14:paraId="3DB4D3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不论投标结果如何，投标人应承担其编制投标文件与递交投标文件所涉及的一切费用。</w:t>
      </w:r>
    </w:p>
    <w:p w14:paraId="3BE887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9．踏勘现场</w:t>
      </w:r>
    </w:p>
    <w:p w14:paraId="405E8C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36C48F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9.2投标人及其人员经过采购人的允许，可以进入采购人的项目现场踏勘。若招标文件要求投标人于统一时间地点踏勘现场的，投标人应当按时前往。</w:t>
      </w:r>
    </w:p>
    <w:p w14:paraId="0E8D16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9.3采购人应当通过政府集中采购机构向投标人提供有关现场的书面资料和数据。</w:t>
      </w:r>
    </w:p>
    <w:p w14:paraId="70C94B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9.4任何人或任何组织在踏勘现场时向投标人提供的任何书面资料或口头承诺，未经政府集中采购机构在网上发布或书面通知，均作无效处理。</w:t>
      </w:r>
    </w:p>
    <w:p w14:paraId="512831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9.5未参与踏勘现场不作为否定投标人资格的理由。</w:t>
      </w:r>
    </w:p>
    <w:p w14:paraId="1F8874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 w:val="24"/>
        </w:rPr>
        <w:t>10．标前会议</w:t>
      </w:r>
    </w:p>
    <w:p w14:paraId="5D5DB4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48FAAF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10.2任何人或任何组织在标前会议时向投标人提供的任何书面资料或口头承诺，未经政府集中采购机构在网上发布或书面通知，均作无效处理。</w:t>
      </w:r>
    </w:p>
    <w:p w14:paraId="5A73C2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10.3未参与标前会议不作为否定投标人资格的理由。</w:t>
      </w:r>
    </w:p>
    <w:bookmarkEnd w:id="95"/>
    <w:p w14:paraId="0D1819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F529D42">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招标文件</w:t>
      </w:r>
    </w:p>
    <w:p w14:paraId="311056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11．</w:t>
      </w:r>
      <w:bookmarkStart w:id="97" w:name="_Hlk72399819"/>
      <w:r>
        <w:rPr>
          <w:rFonts w:hint="eastAsia" w:ascii="宋体" w:hAnsi="宋体" w:eastAsia="宋体" w:cs="宋体"/>
          <w:sz w:val="24"/>
        </w:rPr>
        <w:t>招标文件的编制与组成</w:t>
      </w:r>
    </w:p>
    <w:p w14:paraId="63AA631D">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11.1招标文件除以下内容外，政府集中采购机构在招标期间发出的澄清或修改等相关公告或通知内容，均是招标文件的组成部分，对投标人起约束作用；</w:t>
      </w:r>
    </w:p>
    <w:p w14:paraId="5CCC5B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招标文件包括下列内容：</w:t>
      </w:r>
    </w:p>
    <w:p w14:paraId="2D05A6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第一册  专用条款</w:t>
      </w:r>
    </w:p>
    <w:p w14:paraId="7313D4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关键信息</w:t>
      </w:r>
    </w:p>
    <w:p w14:paraId="43E8E8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7C75EE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对通用条款的补充内容及其他关键信息</w:t>
      </w:r>
    </w:p>
    <w:p w14:paraId="3CF9E5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2DF829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第四章  投标文件格式及附件</w:t>
      </w:r>
    </w:p>
    <w:p w14:paraId="4F3566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06936A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第二册  通用条款</w:t>
      </w:r>
    </w:p>
    <w:p w14:paraId="381097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78B0FB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1A9511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14EF02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3BC059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20A8BD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397072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401DA6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54690F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2631DE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168E2A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第十一章  质疑处理</w:t>
      </w:r>
    </w:p>
    <w:p w14:paraId="68D264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3835F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11.3</w:t>
      </w:r>
      <w:r>
        <w:rPr>
          <w:rFonts w:hint="eastAsia" w:ascii="宋体" w:hAnsi="宋体" w:eastAsia="宋体" w:cs="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2C036033">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11.4招标文件所称“原件备查”，是指在项目产生质疑、投诉等阶段，主管部门、采购人、代理机构、评审委员会等可以要求供应商提供原件进行核查。</w:t>
      </w:r>
    </w:p>
    <w:p w14:paraId="52A0DB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12．招标文件的澄清</w:t>
      </w:r>
    </w:p>
    <w:p w14:paraId="083F43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12.1招标文件澄清的目的是澄清、解答投标人在查阅招标文件后或现场踏勘中可能提出的与投标有关的疑问或询问。</w:t>
      </w:r>
    </w:p>
    <w:p w14:paraId="02BD4C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12.2投标人如对招标文件内容有疑问，应当在招标公告规定的澄清（提问）截止时间前以网上提问的形式通过网上政府采购系统提交政府集中采购机构。</w:t>
      </w:r>
    </w:p>
    <w:p w14:paraId="673B47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14:paraId="3F79961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13．招标文件的修改</w:t>
      </w:r>
    </w:p>
    <w:p w14:paraId="0D906E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13.1招标文件发出后，在投标截止日期前任何时候，确需要变更招标文件内容的，政府集中采购机构可主动或在解答投标人提出的澄清问题时对招标文件进行修改。</w:t>
      </w:r>
    </w:p>
    <w:p w14:paraId="48EC04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13.2招标文件的修改以书面形式（包括政府集中采购机构网站发布方式，如更正公告等）发送给所有投标人，招标文件的修改内容作为招标文件的组成部分，并具有约束力。</w:t>
      </w:r>
    </w:p>
    <w:p w14:paraId="2F1BDF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7A6886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7"/>
    </w:p>
    <w:p w14:paraId="422DFD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EF26E83">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投标文件的编制</w:t>
      </w:r>
    </w:p>
    <w:p w14:paraId="6665FF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14．</w:t>
      </w:r>
      <w:bookmarkStart w:id="98" w:name="_Hlk72400236"/>
      <w:r>
        <w:rPr>
          <w:rFonts w:hint="eastAsia" w:ascii="宋体" w:hAnsi="宋体" w:eastAsia="宋体" w:cs="宋体"/>
          <w:sz w:val="24"/>
        </w:rPr>
        <w:t>投标文件的语言及度量单位</w:t>
      </w:r>
    </w:p>
    <w:p w14:paraId="631AA4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2F9C97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14.2 除技术规范另有规定外，投标文件使用的度量单位，均采用中华人民共和国法定计量单位。</w:t>
      </w:r>
    </w:p>
    <w:bookmarkEnd w:id="98"/>
    <w:p w14:paraId="429922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15．</w:t>
      </w:r>
      <w:bookmarkStart w:id="99" w:name="_Hlk72401567"/>
      <w:r>
        <w:rPr>
          <w:rFonts w:hint="eastAsia" w:ascii="宋体" w:hAnsi="宋体" w:eastAsia="宋体" w:cs="宋体"/>
          <w:sz w:val="24"/>
        </w:rPr>
        <w:t>投标文件的组成</w:t>
      </w:r>
    </w:p>
    <w:p w14:paraId="6D387B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具体内容在招标文件专用条款中进行规定。</w:t>
      </w:r>
    </w:p>
    <w:p w14:paraId="290D1C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16．投标文件格式</w:t>
      </w:r>
    </w:p>
    <w:p w14:paraId="32AA4D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投标文件包括本通用条款第15条中规定的内容。如招标文件提供了投标文件格式，则</w:t>
      </w:r>
      <w:r>
        <w:rPr>
          <w:rFonts w:hint="eastAsia" w:ascii="宋体" w:hAnsi="宋体" w:eastAsia="宋体" w:cs="宋体"/>
          <w:b/>
          <w:bCs/>
          <w:szCs w:val="21"/>
        </w:rPr>
        <w:t>投标人提交的投标文件应毫无例外地使用招标文件所提供的相应格式</w:t>
      </w:r>
      <w:r>
        <w:rPr>
          <w:rFonts w:hint="eastAsia" w:ascii="宋体" w:hAnsi="宋体" w:eastAsia="宋体" w:cs="宋体"/>
          <w:szCs w:val="21"/>
        </w:rPr>
        <w:t>（表格均可按同样格式扩展）。</w:t>
      </w:r>
    </w:p>
    <w:p w14:paraId="49AF53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17．投标货币</w:t>
      </w:r>
    </w:p>
    <w:p w14:paraId="41724C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本项目的投标报价应以人民币计。</w:t>
      </w:r>
    </w:p>
    <w:bookmarkEnd w:id="99"/>
    <w:p w14:paraId="3B130A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18．</w:t>
      </w:r>
      <w:bookmarkStart w:id="100" w:name="_Hlk72401735"/>
      <w:r>
        <w:rPr>
          <w:rFonts w:hint="eastAsia" w:ascii="宋体" w:hAnsi="宋体" w:eastAsia="宋体" w:cs="宋体"/>
          <w:sz w:val="24"/>
        </w:rPr>
        <w:t>证明投标文件投标技术方案的合格性和符合招标文件规定的文件要求</w:t>
      </w:r>
    </w:p>
    <w:p w14:paraId="706354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18.1 投标人应提交证明文件，证明其投标技术方案项下的货物和服务的合格性符合招标文件规定。该投标技术方案及其证明文件均作为投标文件组成部分。</w:t>
      </w:r>
    </w:p>
    <w:p w14:paraId="31FCFF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2C6A42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18.2.1主要技术指标和性能的详细说明。</w:t>
      </w:r>
    </w:p>
    <w:p w14:paraId="638ADB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18.2.2投标产品从采购人开始使用至招标文件中规定的周期内正常、连续地使用所必须的备件和专用工具清单，包括备件和专用工具的货源及现行价格。</w:t>
      </w:r>
    </w:p>
    <w:p w14:paraId="6F3AFB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293DDF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宋体" w:hAnsi="宋体" w:eastAsia="宋体" w:cs="宋体"/>
        </w:rPr>
        <w:t>清晰度要求能够使用电脑阅读、识别和判断</w:t>
      </w:r>
      <w:r>
        <w:rPr>
          <w:rFonts w:hint="eastAsia" w:ascii="宋体" w:hAnsi="宋体" w:eastAsia="宋体" w:cs="宋体"/>
          <w:szCs w:val="21"/>
        </w:rPr>
        <w:t>；</w:t>
      </w:r>
    </w:p>
    <w:p w14:paraId="2E2788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136529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18.3相关资料不符合18.2款要求的，评审委员会有权认定为投标技术方案不合格响应，其相关分数予以扣减或作投标无效处理。</w:t>
      </w:r>
    </w:p>
    <w:p w14:paraId="56C639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宋体" w:hAnsi="宋体" w:eastAsia="宋体" w:cs="宋体"/>
        </w:rPr>
        <w:t>满足要求</w:t>
      </w:r>
      <w:r>
        <w:rPr>
          <w:rFonts w:hint="eastAsia" w:ascii="宋体" w:hAnsi="宋体" w:eastAsia="宋体" w:cs="宋体"/>
          <w:szCs w:val="21"/>
        </w:rPr>
        <w:t>，由评审委员会来评判。</w:t>
      </w:r>
    </w:p>
    <w:p w14:paraId="2EE30F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18.5除非另有规定或说明，投标人对同一项目投标时，不得同时提供两套或两套以上的投标方案。</w:t>
      </w:r>
    </w:p>
    <w:bookmarkEnd w:id="100"/>
    <w:p w14:paraId="66E8E2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19．</w:t>
      </w:r>
      <w:bookmarkStart w:id="101" w:name="_Hlk72402034"/>
      <w:r>
        <w:rPr>
          <w:rFonts w:hint="eastAsia" w:ascii="宋体" w:hAnsi="宋体" w:eastAsia="宋体" w:cs="宋体"/>
          <w:sz w:val="24"/>
        </w:rPr>
        <w:t>投标文件其他证明文件的要求</w:t>
      </w:r>
    </w:p>
    <w:p w14:paraId="372379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sz w:val="24"/>
        </w:rPr>
        <w:t xml:space="preserve">    </w:t>
      </w:r>
      <w:r>
        <w:rPr>
          <w:rFonts w:hint="eastAsia" w:ascii="宋体" w:hAnsi="宋体" w:eastAsia="宋体" w:cs="宋体"/>
          <w:szCs w:val="21"/>
        </w:rPr>
        <w:t>19.1</w:t>
      </w:r>
      <w:bookmarkStart w:id="102" w:name="_Hlk71407299"/>
      <w:r>
        <w:rPr>
          <w:rFonts w:hint="eastAsia" w:ascii="宋体" w:hAnsi="宋体" w:eastAsia="宋体" w:cs="宋体"/>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hint="eastAsia" w:ascii="宋体" w:hAnsi="宋体" w:eastAsia="宋体" w:cs="宋体"/>
          <w:szCs w:val="21"/>
          <w:lang w:eastAsia="zh-CN"/>
        </w:rPr>
        <w:t>、</w:t>
      </w:r>
      <w:r>
        <w:rPr>
          <w:rFonts w:hint="eastAsia" w:ascii="宋体" w:hAnsi="宋体" w:eastAsia="宋体" w:cs="宋体"/>
          <w:szCs w:val="21"/>
        </w:rPr>
        <w:t>代理机构</w:t>
      </w:r>
      <w:r>
        <w:rPr>
          <w:rFonts w:hint="eastAsia" w:ascii="宋体" w:hAnsi="宋体" w:eastAsia="宋体" w:cs="宋体"/>
          <w:szCs w:val="21"/>
          <w:lang w:val="en-US" w:eastAsia="zh-CN"/>
        </w:rPr>
        <w:t>及</w:t>
      </w:r>
      <w:r>
        <w:rPr>
          <w:rFonts w:hint="eastAsia" w:ascii="宋体" w:hAnsi="宋体" w:eastAsia="宋体" w:cs="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2"/>
    <w:p w14:paraId="043C3B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513C8B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20．投标有效期</w:t>
      </w:r>
    </w:p>
    <w:bookmarkEnd w:id="101"/>
    <w:p w14:paraId="481C6E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03" w:name="_Hlk72402214"/>
      <w:r>
        <w:rPr>
          <w:rFonts w:hint="eastAsia" w:ascii="宋体" w:hAnsi="宋体" w:eastAsia="宋体" w:cs="宋体"/>
          <w:szCs w:val="21"/>
        </w:rPr>
        <w:t>20.1 投标有效期为从投标截止之日算起的日历天数。在此期限内，所有投标文件均保持有效。</w:t>
      </w:r>
    </w:p>
    <w:p w14:paraId="1C2786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6D2AF2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20.3 中标供应商的投标文件有效期，截止于完成本招标文件规定的全部项目内容，并通过竣工验收及保修期结束。</w:t>
      </w:r>
    </w:p>
    <w:bookmarkEnd w:id="103"/>
    <w:p w14:paraId="4D58B1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21．</w:t>
      </w:r>
      <w:bookmarkStart w:id="104" w:name="_Hlk72402325"/>
      <w:r>
        <w:rPr>
          <w:rFonts w:hint="eastAsia" w:ascii="宋体" w:hAnsi="宋体" w:eastAsia="宋体" w:cs="宋体"/>
          <w:sz w:val="24"/>
        </w:rPr>
        <w:t xml:space="preserve">关于投标保证金 </w:t>
      </w:r>
    </w:p>
    <w:p w14:paraId="3FC948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21.1</w:t>
      </w:r>
      <w:r>
        <w:rPr>
          <w:rFonts w:hint="eastAsia" w:ascii="宋体" w:hAnsi="宋体" w:eastAsia="宋体" w:cs="宋体"/>
        </w:rPr>
        <w:t>根据《深圳市财政局关于调整政府采购投标（响应）保证金管理政策的通知》（深财购〔2021〕51号）文的规定，本项目不收取投标保证金。</w:t>
      </w:r>
    </w:p>
    <w:p w14:paraId="531B9B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22．投标人的替代方案</w:t>
      </w:r>
    </w:p>
    <w:p w14:paraId="69A099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793F9B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4"/>
    <w:p w14:paraId="2FC086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23．</w:t>
      </w:r>
      <w:bookmarkStart w:id="105" w:name="_Hlk72402860"/>
      <w:r>
        <w:rPr>
          <w:rFonts w:hint="eastAsia" w:ascii="宋体" w:hAnsi="宋体" w:eastAsia="宋体" w:cs="宋体"/>
          <w:sz w:val="24"/>
        </w:rPr>
        <w:t>投标文件的制作要求</w:t>
      </w:r>
    </w:p>
    <w:p w14:paraId="633ADD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23.1投标人应准备所投项目的电子投标文件一份。此电子投标文件须由投标人根据政府集中采购机构提供的后缀名为. szczf的电子招标文件，下载并使用相应的深圳智慧采购平台投标文件制作专用软件打开招标文件（.szczf格式）【下载地址：http://zfcg.szggzy.com:8081/cgxy/013002/list.html】。</w:t>
      </w:r>
    </w:p>
    <w:p w14:paraId="469F9C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23.2投标人在使用《投标书编制软件》编制投标书时须注意：</w:t>
      </w:r>
    </w:p>
    <w:p w14:paraId="71AE47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23.2.1导入《投标书编制软件》的招标文件项目编号、包号应与以此制作的投标文件项目编号、包号一致。例如，不能将甲项目A包的招标书导入《投标书编制软件》，制作乙项目B包的投标书。</w:t>
      </w:r>
    </w:p>
    <w:p w14:paraId="14A75C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23.2.2不能用非本公司的电子密钥加密本公司的投标文件，或者用其它公司的登录用户上传本公司的投标文件。</w:t>
      </w:r>
    </w:p>
    <w:p w14:paraId="5B8639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23.2.3要求用《投标书编制软件》编制投标书的包，不能用其它方式编制投标书。编制投标文件时，电脑须连通互联网。</w:t>
      </w:r>
    </w:p>
    <w:p w14:paraId="4D5A39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23.2.4投标文件不能带病毒。政府集中采购机构将用专业杀毒软件对投标文件进行病毒检测，如果这两种软件均报告发现病毒，则政府集中采购机构认为该投标文件带病毒。</w:t>
      </w:r>
    </w:p>
    <w:p w14:paraId="3DC9DE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23.2.5完整填写“投标关键信息”，如下图所示：</w:t>
      </w:r>
    </w:p>
    <w:p w14:paraId="32082E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6D4F7E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3A4246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7777B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DA3D7BB">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p>
    <w:p w14:paraId="544CF8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备注：上述“开标一览表”中的“投标报价”将作为价格分计算依据；其它信息仅是对投标文件相关内容的概括性表述，不作为评审依据。</w:t>
      </w:r>
    </w:p>
    <w:p w14:paraId="765999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23.2.6投标人在编辑投标文件时，</w:t>
      </w:r>
      <w:r>
        <w:rPr>
          <w:rFonts w:hint="eastAsia" w:ascii="宋体" w:hAnsi="宋体" w:eastAsia="宋体" w:cs="宋体"/>
          <w:b/>
        </w:rPr>
        <w:t>在投标文件目录中属于本节点内容的必须在本节点中填写，填写到其他节点或附件，</w:t>
      </w:r>
      <w:r>
        <w:rPr>
          <w:rFonts w:hint="eastAsia" w:ascii="宋体" w:hAnsi="宋体" w:eastAsia="宋体" w:cs="宋体"/>
        </w:rPr>
        <w:t>一切后果由供应商自行承担。</w:t>
      </w:r>
    </w:p>
    <w:p w14:paraId="08BAE6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23.2.7投标文件编写完成后，</w:t>
      </w:r>
      <w:r>
        <w:rPr>
          <w:rFonts w:hint="eastAsia" w:ascii="宋体" w:hAnsi="宋体" w:eastAsia="宋体" w:cs="宋体"/>
          <w:b/>
        </w:rPr>
        <w:t>必须用属于投标人的电子密钥</w:t>
      </w:r>
      <w:r>
        <w:rPr>
          <w:rFonts w:hint="eastAsia" w:ascii="宋体" w:hAnsi="宋体" w:eastAsia="宋体" w:cs="宋体"/>
          <w:b/>
          <w:lang w:val="en-US" w:eastAsia="zh-CN"/>
        </w:rPr>
        <w:t>或电子营业执照</w:t>
      </w:r>
      <w:r>
        <w:rPr>
          <w:rFonts w:hint="eastAsia" w:ascii="宋体" w:hAnsi="宋体" w:eastAsia="宋体" w:cs="宋体"/>
          <w:b/>
        </w:rPr>
        <w:t>进行加密，否则视同未盖公章，将导致投标文件无效。</w:t>
      </w:r>
    </w:p>
    <w:p w14:paraId="636A3C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7D64BE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23.2.9如果开标时出现网络故障、技术故障，影响了政府采购活动，政府集中采购机构有权采取措施如延期、接受无法从网上上传的投标书等，以保障政府采购活动的公开、公平和公正。</w:t>
      </w:r>
    </w:p>
    <w:p w14:paraId="5D3D26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23.3电报、电话、传真形式的投标概不接受。</w:t>
      </w:r>
    </w:p>
    <w:p w14:paraId="0126B5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23.4经投标人电子密钥</w:t>
      </w:r>
      <w:r>
        <w:rPr>
          <w:rFonts w:hint="eastAsia" w:ascii="宋体" w:hAnsi="宋体" w:eastAsia="宋体" w:cs="宋体"/>
          <w:b/>
          <w:lang w:val="en-US" w:eastAsia="zh-CN"/>
        </w:rPr>
        <w:t>或电子营业执照</w:t>
      </w:r>
      <w:r>
        <w:rPr>
          <w:rFonts w:hint="eastAsia" w:ascii="宋体" w:hAnsi="宋体" w:eastAsia="宋体" w:cs="宋体"/>
          <w:b/>
        </w:rPr>
        <w:t>加密的投标文件无须盖章或签字，</w:t>
      </w:r>
      <w:r>
        <w:rPr>
          <w:rFonts w:hint="eastAsia" w:ascii="宋体" w:hAnsi="宋体" w:eastAsia="宋体" w:cs="宋体"/>
        </w:rPr>
        <w:t>专用条款另有要求的除外。</w:t>
      </w:r>
    </w:p>
    <w:p w14:paraId="297F83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
        </w:rPr>
        <w:t>23.5</w:t>
      </w:r>
      <w:r>
        <w:rPr>
          <w:rFonts w:hint="eastAsia" w:ascii="宋体" w:hAnsi="宋体" w:eastAsia="宋体" w:cs="宋体"/>
        </w:rPr>
        <w:t xml:space="preserve"> 各类资格（资质）文件提供扫描件，专用条款另有要求的除外。</w:t>
      </w:r>
      <w:bookmarkEnd w:id="105"/>
    </w:p>
    <w:p w14:paraId="1C3ECA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F342663">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投标文件的递交</w:t>
      </w:r>
    </w:p>
    <w:p w14:paraId="1F52D1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6" w:name="_Hlk72405459"/>
      <w:r>
        <w:rPr>
          <w:rFonts w:hint="eastAsia" w:ascii="宋体" w:hAnsi="宋体" w:eastAsia="宋体" w:cs="宋体"/>
          <w:sz w:val="24"/>
        </w:rPr>
        <w:t>24．投标文件的保密</w:t>
      </w:r>
    </w:p>
    <w:p w14:paraId="5AA7ED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eastAsia="宋体" w:cs="宋体"/>
          <w:lang w:val="en-US" w:eastAsia="zh-CN"/>
        </w:rPr>
        <w:t>投</w:t>
      </w:r>
      <w:r>
        <w:rPr>
          <w:rFonts w:hint="eastAsia" w:ascii="宋体" w:hAnsi="宋体" w:eastAsia="宋体" w:cs="宋体"/>
        </w:rPr>
        <w:t>标文件自动进行加密，此加密程序确保投标文件在到达投标截止时间后才能解密查看。在加密过程中，请按照软件提示进行操作。加密界面如下图所示：</w:t>
      </w:r>
    </w:p>
    <w:p w14:paraId="5E4F4BA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1501BD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EE170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0AFF36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rPr>
      </w:pPr>
    </w:p>
    <w:p w14:paraId="10CC43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24.2若采购项目出现延期情况：</w:t>
      </w:r>
    </w:p>
    <w:p w14:paraId="28652E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rPr>
        <w:t>如果供下载的招标文件（后缀名为.</w:t>
      </w:r>
      <w:r>
        <w:rPr>
          <w:rFonts w:hint="eastAsia" w:ascii="宋体" w:hAnsi="宋体" w:eastAsia="宋体" w:cs="宋体"/>
        </w:rPr>
        <w:t xml:space="preserve"> </w:t>
      </w:r>
      <w:r>
        <w:rPr>
          <w:rFonts w:hint="eastAsia" w:ascii="宋体" w:hAnsi="宋体" w:eastAsia="宋体" w:cs="宋体"/>
          <w:b/>
        </w:rPr>
        <w:t>szczf）有更新，投标人必须重新下载招标文件、重新制作投标文件、重新加密投标文件、重新上传投标文件；如果供下载的招标文件（后缀名为.</w:t>
      </w:r>
      <w:r>
        <w:rPr>
          <w:rFonts w:hint="eastAsia" w:ascii="宋体" w:hAnsi="宋体" w:eastAsia="宋体" w:cs="宋体"/>
        </w:rPr>
        <w:t xml:space="preserve"> </w:t>
      </w:r>
      <w:r>
        <w:rPr>
          <w:rFonts w:hint="eastAsia" w:ascii="宋体" w:hAnsi="宋体" w:eastAsia="宋体" w:cs="宋体"/>
          <w:b/>
        </w:rPr>
        <w:t>szczf）没有更新，投标人必须重新加密投标文件、重新上传投标文件（是否重新制作投标文件根据项目实际情况定）。否则，投标人自行承担投标文件无法解密导致投标无效的后果。</w:t>
      </w:r>
    </w:p>
    <w:p w14:paraId="029F4E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25．上传投标文件及投标截止日期</w:t>
      </w:r>
    </w:p>
    <w:p w14:paraId="16F74A3D">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eastAsia="宋体" w:cs="宋体"/>
          <w:lang w:val="en-US" w:eastAsia="zh-CN"/>
        </w:rPr>
        <w:t>采购公告中的技术支持电话</w:t>
      </w:r>
      <w:r>
        <w:rPr>
          <w:rFonts w:hint="eastAsia" w:ascii="宋体" w:hAnsi="宋体" w:eastAsia="宋体" w:cs="宋体"/>
        </w:rPr>
        <w:t>。如多次上传均告失败，请在投标截止时间之前携带加密后的电子投标文件送达至</w:t>
      </w:r>
      <w:r>
        <w:rPr>
          <w:rFonts w:hint="eastAsia" w:ascii="宋体" w:hAnsi="宋体" w:eastAsia="宋体" w:cs="宋体"/>
          <w:b/>
          <w:bCs/>
          <w:szCs w:val="21"/>
        </w:rPr>
        <w:t>深圳公共资源交易中心（深圳交易集团有限公司龙华分公司）（地址：深圳市龙华区观湖街道大和社区大和路288号宝观城锦鲤大厦办公楼22楼）协助上传，但上传过程中投标截止时间到达仍无法上传成功的，由投标人自行负责</w:t>
      </w:r>
      <w:r>
        <w:rPr>
          <w:rFonts w:hint="eastAsia" w:ascii="宋体" w:hAnsi="宋体" w:eastAsia="宋体" w:cs="宋体"/>
        </w:rPr>
        <w:t>。</w:t>
      </w:r>
    </w:p>
    <w:p w14:paraId="603C88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F5CD11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25.3投标截止时间以后不得上传投标文件。</w:t>
      </w:r>
    </w:p>
    <w:p w14:paraId="3C058A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85B02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106"/>
    <w:p w14:paraId="561C81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26. 样品、现场演示、方案讲解</w:t>
      </w:r>
    </w:p>
    <w:p w14:paraId="0F2DE5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26.1 样品、现场演示、方案讲解等事项在招标文件专用条款中进行规定。</w:t>
      </w:r>
    </w:p>
    <w:p w14:paraId="57C3F7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7" w:name="_Hlk72428346"/>
      <w:r>
        <w:rPr>
          <w:rFonts w:hint="eastAsia" w:ascii="宋体" w:hAnsi="宋体" w:eastAsia="宋体" w:cs="宋体"/>
          <w:sz w:val="24"/>
        </w:rPr>
        <w:t>27．投标文件的修改和撤销</w:t>
      </w:r>
    </w:p>
    <w:p w14:paraId="0FB2EA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27.1投标方在提交投标文件后可对其投标文件进行修改并重新上传投标文件或在网上进行撤销投标的操作。</w:t>
      </w:r>
    </w:p>
    <w:p w14:paraId="3F7C4C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27.2投标截止时间以后不得修改投标文件。</w:t>
      </w:r>
    </w:p>
    <w:p w14:paraId="5309A2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27.3从投标截止期至投标人在投标文件中确定的投标有效期之间的这段时间内，投标人不得撤回其投标。</w:t>
      </w:r>
    </w:p>
    <w:p w14:paraId="0D551B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27.4政府集中采购机构不退还投标文件，专用条款另有规定的除外。</w:t>
      </w:r>
    </w:p>
    <w:bookmarkEnd w:id="107"/>
    <w:p w14:paraId="16244EAA">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开标</w:t>
      </w:r>
    </w:p>
    <w:p w14:paraId="535662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28．开标</w:t>
      </w:r>
    </w:p>
    <w:p w14:paraId="3B3B24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269061B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1B4E37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5B4A8340">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评审要求</w:t>
      </w:r>
    </w:p>
    <w:p w14:paraId="11B9DD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29．评审委员会组成</w:t>
      </w:r>
    </w:p>
    <w:p w14:paraId="6FA333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29.1网上开标结束后召开评审会议，</w:t>
      </w:r>
      <w:r>
        <w:rPr>
          <w:rFonts w:hint="eastAsia" w:ascii="宋体" w:hAnsi="宋体" w:eastAsia="宋体" w:cs="宋体"/>
          <w:szCs w:val="21"/>
        </w:rPr>
        <w:t>评审委员会</w:t>
      </w:r>
      <w:r>
        <w:rPr>
          <w:rFonts w:hint="eastAsia" w:ascii="宋体" w:hAnsi="宋体" w:eastAsia="宋体" w:cs="宋体"/>
        </w:rPr>
        <w:t>由政府集中采购机构依法组建，负责评审活动。</w:t>
      </w:r>
    </w:p>
    <w:p w14:paraId="6AED099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8" w:name="_Hlk72436580"/>
      <w:r>
        <w:rPr>
          <w:rFonts w:hint="eastAsia" w:ascii="宋体" w:hAnsi="宋体" w:eastAsia="宋体" w:cs="宋体"/>
        </w:rPr>
        <w:t>评审委员会由采购人代表和评审专家组成，成员人数应当为5人以上单数（部分条件下为7人以上单数），其中评审专家不得少于成员总数的三分之二。</w:t>
      </w:r>
      <w:bookmarkEnd w:id="108"/>
      <w:r>
        <w:rPr>
          <w:rFonts w:hint="eastAsia" w:ascii="宋体" w:hAnsi="宋体" w:eastAsia="宋体" w:cs="宋体"/>
        </w:rPr>
        <w:t>评定分离项目评审专家均由评审专家组成。</w:t>
      </w:r>
      <w:r>
        <w:rPr>
          <w:rFonts w:hint="eastAsia" w:ascii="宋体" w:hAnsi="宋体" w:eastAsia="宋体" w:cs="宋体"/>
          <w:szCs w:val="21"/>
        </w:rPr>
        <w:t>评审专家一般是</w:t>
      </w:r>
      <w:r>
        <w:rPr>
          <w:rFonts w:hint="eastAsia" w:ascii="宋体" w:hAnsi="宋体" w:eastAsia="宋体" w:cs="宋体"/>
        </w:rPr>
        <w:t>从深圳市政府采购评审专家库中随机抽取。采购人代表须持本单位签发的《评审授权书》参加评审。</w:t>
      </w:r>
    </w:p>
    <w:p w14:paraId="7BA2A025">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kern w:val="2"/>
          <w:sz w:val="21"/>
          <w:szCs w:val="24"/>
          <w:lang w:val="en-US" w:eastAsia="zh-CN" w:bidi="ar-SA"/>
        </w:rPr>
      </w:pPr>
      <w:r>
        <w:rPr>
          <w:rFonts w:hint="eastAsia" w:ascii="宋体" w:hAnsi="宋体" w:eastAsia="宋体" w:cs="宋体"/>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1742F5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29.2评审定标应当遵循公平、公正、科学、择优的原则。</w:t>
      </w:r>
    </w:p>
    <w:p w14:paraId="014D28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29.3评审活动依法进行，任何单位和个人不得非法干预评标过程和结果。</w:t>
      </w:r>
    </w:p>
    <w:p w14:paraId="062E20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29.4评审过程中不允许违背评标程序或采用招标文件未载明的评标方法或评标因素进行评标。</w:t>
      </w:r>
    </w:p>
    <w:p w14:paraId="550176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rPr>
        <w:t>信息公开的内容除外</w:t>
      </w:r>
      <w:r>
        <w:rPr>
          <w:rFonts w:hint="eastAsia" w:ascii="宋体" w:hAnsi="宋体" w:eastAsia="宋体" w:cs="宋体"/>
          <w:bCs/>
        </w:rPr>
        <w:t>）。</w:t>
      </w:r>
    </w:p>
    <w:p w14:paraId="7769BC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30．向评审委员会提供的资料</w:t>
      </w:r>
    </w:p>
    <w:p w14:paraId="50FB58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30.1公开发布的招标文件，包括图纸、服务清单、答疑文件等；</w:t>
      </w:r>
    </w:p>
    <w:p w14:paraId="196D4E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30.2其他评标必须的资料。</w:t>
      </w:r>
    </w:p>
    <w:p w14:paraId="66A0E9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30.3</w:t>
      </w:r>
      <w:r>
        <w:rPr>
          <w:rFonts w:hint="eastAsia" w:ascii="宋体" w:hAnsi="宋体" w:eastAsia="宋体" w:cs="宋体"/>
          <w:szCs w:val="21"/>
        </w:rPr>
        <w:t>评审委员会</w:t>
      </w:r>
      <w:r>
        <w:rPr>
          <w:rFonts w:hint="eastAsia" w:ascii="宋体" w:hAnsi="宋体" w:eastAsia="宋体" w:cs="宋体"/>
        </w:rPr>
        <w:t>应当认真研究招标文件，至少应了解熟悉以下内容：</w:t>
      </w:r>
    </w:p>
    <w:p w14:paraId="395EB1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（1）招标的目的；</w:t>
      </w:r>
    </w:p>
    <w:p w14:paraId="3261AD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（2）招标项目需求的范围和性质；</w:t>
      </w:r>
    </w:p>
    <w:p w14:paraId="1299A8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（3）招标文件规定的投标人的资格、财政预算限额、商务条款；</w:t>
      </w:r>
    </w:p>
    <w:p w14:paraId="2A46B2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（4）招标文件规定的评标程序、评标方法和评标因素；</w:t>
      </w:r>
    </w:p>
    <w:p w14:paraId="4E420B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（5）招标文件所列示的资格性审查表及符合性审查表。</w:t>
      </w:r>
    </w:p>
    <w:p w14:paraId="436960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31．独立评审</w:t>
      </w:r>
    </w:p>
    <w:p w14:paraId="1ECA1F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31.1</w:t>
      </w:r>
      <w:r>
        <w:rPr>
          <w:rFonts w:hint="eastAsia" w:ascii="宋体" w:hAnsi="宋体" w:eastAsia="宋体" w:cs="宋体"/>
          <w:szCs w:val="21"/>
        </w:rPr>
        <w:t>评审委员会</w:t>
      </w:r>
      <w:r>
        <w:rPr>
          <w:rFonts w:hint="eastAsia" w:ascii="宋体" w:hAnsi="宋体" w:eastAsia="宋体" w:cs="宋体"/>
          <w:bCs/>
        </w:rPr>
        <w:t>成员的评标活动应当独立进行，并应遵循投标文件初审、澄清有关问题、比较与评价、确定中标供应商、编写评审报告的工作程序。</w:t>
      </w:r>
    </w:p>
    <w:p w14:paraId="4AA443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p w14:paraId="0DC52AAC">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评审程序及评审方法</w:t>
      </w:r>
    </w:p>
    <w:p w14:paraId="47022A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32．投标文件初审</w:t>
      </w:r>
    </w:p>
    <w:p w14:paraId="25B06F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32.1投标文件初审包括资格性审查和符合性审查。</w:t>
      </w:r>
    </w:p>
    <w:p w14:paraId="2834DC6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资格性审查：依据法律法规和招标文件的规定，对投标文件中的资格证明等进行审查，以确定投标供应商是否具备投标资格。</w:t>
      </w:r>
    </w:p>
    <w:p w14:paraId="4AB440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符合性审查：依据招标文件的规定，对投标文件的有效性、完整性和对招标文件的响应程度进行审查，以确定是否满足符合性审查的要求。</w:t>
      </w:r>
    </w:p>
    <w:p w14:paraId="6EEF8A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32.2 投标文件初审内容请详见《资格性审查表》和《符合性审查表》部分。投标人若有一条审查不通过则按投标无效处理。</w:t>
      </w:r>
    </w:p>
    <w:p w14:paraId="6B8ACB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 投标文件初审中关于供应商家数的计算:</w:t>
      </w:r>
    </w:p>
    <w:p w14:paraId="35D83A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56E2EF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eastAsia="宋体" w:cs="宋体"/>
          <w:bCs/>
          <w:szCs w:val="21"/>
        </w:rPr>
        <w:t>评审委员会</w:t>
      </w:r>
      <w:r>
        <w:rPr>
          <w:rFonts w:hint="eastAsia" w:ascii="宋体" w:hAnsi="宋体" w:eastAsia="宋体" w:cs="宋体"/>
          <w:bCs/>
        </w:rPr>
        <w:t>按照招标文件规定的方式确定一个投标人获得中标人推荐资格，招标文件未规定的采取随机抽取方式确定，其他同品牌投标人不作为中标候选人。</w:t>
      </w:r>
    </w:p>
    <w:p w14:paraId="6D1D07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32.3.3非单一产品采购项目，采购人应当根据采购项目技术构成、产品价格比重等合理确定核心产品，并在招标文件中载明。多家投标人提供的核心产品品牌相同的，按前两款规定处理。</w:t>
      </w:r>
    </w:p>
    <w:p w14:paraId="405563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32.4投标人投标文件作无效处理的情形，具体包括但不限于以下：</w:t>
      </w:r>
    </w:p>
    <w:p w14:paraId="26343F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32.4.1不同投标人的投标文件由同一单位或者同一个人编制，或者由同一个人分阶段参与编制；</w:t>
      </w:r>
    </w:p>
    <w:p w14:paraId="587818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32.4.2不同投标人委托同一单位或者个人办理投标事宜；</w:t>
      </w:r>
    </w:p>
    <w:p w14:paraId="706769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32.4.3不同投标人的投标文件载明的项目管理成员或者联系人员为同一人；</w:t>
      </w:r>
    </w:p>
    <w:p w14:paraId="1DCDC2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32.4.4不同投标人的投标文件异常一致或者投标报价呈规律性差异；</w:t>
      </w:r>
    </w:p>
    <w:p w14:paraId="30D311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32.4.5不同投标供应商的投标文件或部分投标文件相互混装；</w:t>
      </w:r>
    </w:p>
    <w:p w14:paraId="1FFC34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32.4.6投标供应商之间相互约定给予未中标的供应商利益补偿；</w:t>
      </w:r>
    </w:p>
    <w:p w14:paraId="2016B7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32.4.7不同投标供应商的法定代表人、主要经营负责人、项目投标授权代表人、项目负责人、主要技术人员为同一人、属同一单位或者同一单位缴纳社会保险；</w:t>
      </w:r>
    </w:p>
    <w:p w14:paraId="721359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32.4.8不同投标供应商的投标文件内容存在非正常一致；</w:t>
      </w:r>
    </w:p>
    <w:p w14:paraId="5FA2EF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32.4.9在同一单位工作人员为两家以上（含两家）供应商进行同一项投标活动；</w:t>
      </w:r>
    </w:p>
    <w:p w14:paraId="6D6F7B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32.4.10主管部门依照法律、法规认定的其他情形。</w:t>
      </w:r>
    </w:p>
    <w:p w14:paraId="0F7050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32.5对不属于《资格性审查表》和《符合性审查表》所列的其他情形，除专用条款另有规定和32.4条款所列情形外，不得作为投标无效的理由。</w:t>
      </w:r>
    </w:p>
    <w:p w14:paraId="753ED3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33．澄清有关问题</w:t>
      </w:r>
    </w:p>
    <w:p w14:paraId="248CBA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9" w:name="_Hlk71407321"/>
      <w:r>
        <w:rPr>
          <w:rFonts w:hint="eastAsia" w:ascii="宋体" w:hAnsi="宋体" w:eastAsia="宋体" w:cs="宋体"/>
        </w:rPr>
        <w:t>33.1对招标文件中描述有歧义或前后不一致的地方（不含</w:t>
      </w:r>
      <w:r>
        <w:rPr>
          <w:rFonts w:hint="eastAsia" w:ascii="宋体" w:hAnsi="宋体" w:eastAsia="宋体" w:cs="宋体"/>
          <w:szCs w:val="21"/>
        </w:rPr>
        <w:t>招标文件存在歧义、重大缺陷导致评审工作无法进行的情况）</w:t>
      </w:r>
      <w:r>
        <w:rPr>
          <w:rFonts w:hint="eastAsia" w:ascii="宋体" w:hAnsi="宋体" w:eastAsia="宋体" w:cs="宋体"/>
        </w:rPr>
        <w:t>，评审委员会有权进行评判，但对同一条款的评判应适用于每个投标人。</w:t>
      </w:r>
      <w:bookmarkEnd w:id="109"/>
    </w:p>
    <w:p w14:paraId="2C9916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33.2</w:t>
      </w:r>
      <w:r>
        <w:rPr>
          <w:rFonts w:hint="eastAsia" w:ascii="宋体" w:hAnsi="宋体" w:eastAsia="宋体" w:cs="宋体"/>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14:paraId="15AA19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33.3对于投标文件中含义不明确、同类问题表述不一致或者有明显文字和计算错误的内容，评审委员会应当以书面形式要求投标人作出必要的澄清、说明或者补正。</w:t>
      </w:r>
    </w:p>
    <w:p w14:paraId="50D121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62E16F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根据本通用条款第34条，凡属于评审委员会在评审中发现的算术错误进行核实的修改不在此列。</w:t>
      </w:r>
    </w:p>
    <w:p w14:paraId="428556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10" w:name="_Toc73521669"/>
      <w:bookmarkStart w:id="111" w:name="_Toc73521581"/>
      <w:bookmarkStart w:id="112" w:name="_Toc73518151"/>
      <w:bookmarkStart w:id="113" w:name="_Toc100052400"/>
      <w:bookmarkStart w:id="114" w:name="_Toc73517673"/>
      <w:r>
        <w:rPr>
          <w:rFonts w:hint="eastAsia" w:ascii="宋体" w:hAnsi="宋体" w:eastAsia="宋体" w:cs="宋体"/>
          <w:sz w:val="24"/>
        </w:rPr>
        <w:t>34．错误的修正</w:t>
      </w:r>
      <w:bookmarkEnd w:id="110"/>
      <w:bookmarkEnd w:id="111"/>
      <w:bookmarkEnd w:id="112"/>
      <w:bookmarkEnd w:id="113"/>
      <w:bookmarkEnd w:id="114"/>
    </w:p>
    <w:p w14:paraId="7D59D4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投标文件报价出现前后不一致的，除专用条款另有规定外，按照下列规定修正：</w:t>
      </w:r>
    </w:p>
    <w:p w14:paraId="12531F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34.1投标文件中开标一览表投标报价内容与投标文件中投标报价相应内容不一致的，以开标一览表为准；</w:t>
      </w:r>
    </w:p>
    <w:p w14:paraId="54B72B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34.2大写金额和小写金额不一致的，以大写金额为准；</w:t>
      </w:r>
    </w:p>
    <w:p w14:paraId="786717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34.3单价金额小数点或者百分比有明显错位，以开标一览表的总价为准，并修改单价；</w:t>
      </w:r>
    </w:p>
    <w:p w14:paraId="7DAC2B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34.4总价金额与按单价汇总金额不一致的，以单价金额计算结果为准。</w:t>
      </w:r>
    </w:p>
    <w:p w14:paraId="340350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34.5同时出现两种以上不一致的，按照前款规定的顺序修正。修正后的报价按照本通用条款33条的规定，经投标人确认后产生约束力，投标人不确认的，其投标无效。</w:t>
      </w:r>
    </w:p>
    <w:p w14:paraId="27B2E1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35．投标文件的比较与评价</w:t>
      </w:r>
    </w:p>
    <w:p w14:paraId="2EE72B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564405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评审委员会成员对需要共同认定的事项存在争议的，应当按照少数服从多数的原则作出结论。持不同意见的评审委员会成员应当书面作出说明，否则视为无异议。</w:t>
      </w:r>
    </w:p>
    <w:p w14:paraId="42CBD4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36. 实地考察或资料查验</w:t>
      </w:r>
    </w:p>
    <w:p w14:paraId="2D2654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36.1</w:t>
      </w:r>
      <w:r>
        <w:rPr>
          <w:rFonts w:hint="eastAsia" w:ascii="宋体" w:hAnsi="宋体" w:eastAsia="宋体" w:cs="宋体"/>
          <w:szCs w:val="21"/>
          <w:lang w:val="en-US" w:eastAsia="zh-CN"/>
        </w:rPr>
        <w:t>在评审期间，评审委员会根据招标文件规定（详见“一、对通用条款的补充内容”），有权对本项目的投标人开展实地考察，投标人需时刻做好接收实地考察的准备。</w:t>
      </w:r>
    </w:p>
    <w:p w14:paraId="4A8610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37．评审方法</w:t>
      </w:r>
    </w:p>
    <w:p w14:paraId="6D11A4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37.1.1最低价法</w:t>
      </w:r>
    </w:p>
    <w:p w14:paraId="78AF4D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bookmarkStart w:id="115" w:name="_Hlk72438142"/>
      <w:r>
        <w:rPr>
          <w:rFonts w:hint="eastAsia" w:ascii="宋体" w:hAnsi="宋体" w:eastAsia="宋体" w:cs="宋体"/>
        </w:rPr>
        <w:t>最低价法，是指投标文件满足招标文件全部实质性要求，且投标报价最低的投标人为中标候选人的评标方法</w:t>
      </w:r>
      <w:r>
        <w:rPr>
          <w:rFonts w:hint="eastAsia" w:ascii="宋体" w:hAnsi="宋体" w:eastAsia="宋体" w:cs="宋体"/>
          <w:lang w:eastAsia="zh-CN"/>
        </w:rPr>
        <w:t>。</w:t>
      </w:r>
    </w:p>
    <w:p w14:paraId="76660D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采用最低价法的，评标结果按投标报价由低到高顺序排列。投标报价相同的并列。投标文件满足招标文件全部实质性要求且投标报价最低的投标人为排名第一的中标候选人。</w:t>
      </w:r>
      <w:r>
        <w:rPr>
          <w:rFonts w:hint="eastAsia" w:ascii="宋体" w:hAnsi="宋体" w:eastAsia="宋体" w:cs="宋体"/>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89EAF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37.1.2综合评分法</w:t>
      </w:r>
    </w:p>
    <w:p w14:paraId="18BD268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综合评分法，是指在满足招标文件全部实质性要求的前提下，按照招标文件中规定的各项因素进行综合评审，评审总得分排名前列的投标人，作为推荐的候选中标供应商</w:t>
      </w:r>
      <w:bookmarkEnd w:id="115"/>
      <w:r>
        <w:rPr>
          <w:rFonts w:hint="eastAsia" w:ascii="宋体" w:hAnsi="宋体" w:eastAsia="宋体" w:cs="宋体"/>
          <w:lang w:eastAsia="zh-CN"/>
        </w:rPr>
        <w:t>。</w:t>
      </w:r>
    </w:p>
    <w:p w14:paraId="569055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宋体" w:hAnsi="宋体" w:eastAsia="宋体" w:cs="宋体"/>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8C0BF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37.2本项目采用的评审方法见本项目招标文件第一册“专用条款”的相关内容。</w:t>
      </w:r>
    </w:p>
    <w:p w14:paraId="6BFFC5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37.3重新评审的情形</w:t>
      </w:r>
    </w:p>
    <w:p w14:paraId="59AE18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kern w:val="0"/>
          <w:szCs w:val="21"/>
        </w:rPr>
        <w:t>评审结果汇总完成后，除下列情形外，任何人不得修改评审结果：</w:t>
      </w:r>
    </w:p>
    <w:p w14:paraId="401AF6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37.3.1分值汇总计算错误的；</w:t>
      </w:r>
    </w:p>
    <w:p w14:paraId="5E5E65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37.3.2分项评分超出评分标准范围的；</w:t>
      </w:r>
    </w:p>
    <w:p w14:paraId="2258F2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37.3.3评审委员会成员对客观评审因素评分不一致的；</w:t>
      </w:r>
    </w:p>
    <w:p w14:paraId="447DE6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37.3.4经评审委员会认定评分畸高、畸低的。</w:t>
      </w:r>
    </w:p>
    <w:p w14:paraId="5101B1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39B757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投标人对本条第一款情形提出质疑的，采购人或者采购代理机构可以组织原评审委员会进行重新评审，重新评审改变评审结果的，应当书面报告本级财政部门。</w:t>
      </w:r>
    </w:p>
    <w:p w14:paraId="4ED92D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37.4重新组建评审委员会的情形</w:t>
      </w:r>
    </w:p>
    <w:p w14:paraId="53EBEE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评审委员会或者其成员存在下列情形导致评审结果无效的，重新组建评审委员会进行评标，并书面报告本级财政部门：</w:t>
      </w:r>
    </w:p>
    <w:p w14:paraId="5BDD4D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37.4.1评审委员会组成不符合《政府采购货物和服务招标投标管理办法》规定的；</w:t>
      </w:r>
    </w:p>
    <w:p w14:paraId="70D4E4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37.4.2有《政府采购货物和服务招标投标管理办法》第六十二条第一至五项情形的；</w:t>
      </w:r>
    </w:p>
    <w:p w14:paraId="012233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37.4.3评审委员会及其成员独立评标受到非法干预的；</w:t>
      </w:r>
    </w:p>
    <w:p w14:paraId="442C02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37.4.4有政府采购法实施条例第七十五条规定的违法行为的。</w:t>
      </w:r>
    </w:p>
    <w:p w14:paraId="13CC51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有违法违规行为的原评审委员会成员不得参加重新组建的评审委员会。</w:t>
      </w:r>
    </w:p>
    <w:p w14:paraId="153BC3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53D34CF3">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定标及公示</w:t>
      </w:r>
    </w:p>
    <w:p w14:paraId="460683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38．定标方法</w:t>
      </w:r>
    </w:p>
    <w:p w14:paraId="56AC10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16" w:name="_Hlk73782795"/>
      <w:r>
        <w:rPr>
          <w:rFonts w:hint="eastAsia" w:ascii="宋体" w:hAnsi="宋体" w:eastAsia="宋体" w:cs="宋体"/>
          <w:szCs w:val="21"/>
        </w:rPr>
        <w:t>38.1非评定分离项目定标方法</w:t>
      </w:r>
    </w:p>
    <w:p w14:paraId="10AB8E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38.1.1评审委员会依据本项目招标文件所约定的评审方法进行评审和比较，向政府集中采购机构提交书面评审报告，并根据评审方法比较评价结果从优到劣进行排序，确定候选中标供应商。</w:t>
      </w:r>
    </w:p>
    <w:p w14:paraId="0FEE42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38.1.2</w:t>
      </w:r>
      <w:r>
        <w:rPr>
          <w:rFonts w:hint="eastAsia" w:ascii="宋体" w:hAnsi="宋体" w:eastAsia="宋体" w:cs="宋体"/>
        </w:rPr>
        <w:t>采用最低价法的，评审结果按投标报价由低到高顺序排列。投标报价相同的并列。投标文件满足招标文件全部实质性要求且投标报价最低的投标人为</w:t>
      </w:r>
      <w:bookmarkStart w:id="117" w:name="_Hlk73821177"/>
      <w:r>
        <w:rPr>
          <w:rFonts w:hint="eastAsia" w:ascii="宋体" w:hAnsi="宋体" w:eastAsia="宋体" w:cs="宋体"/>
        </w:rPr>
        <w:t>中标供应商（排名第二的投标人为第一替补中标候选人、排名第三的投标人为第二替补中标候选人</w:t>
      </w:r>
      <w:bookmarkEnd w:id="117"/>
      <w:r>
        <w:rPr>
          <w:rFonts w:hint="eastAsia" w:ascii="宋体" w:hAnsi="宋体" w:eastAsia="宋体" w:cs="宋体"/>
        </w:rPr>
        <w:t>）。</w:t>
      </w:r>
      <w:r>
        <w:rPr>
          <w:rFonts w:hint="eastAsia" w:ascii="宋体" w:hAnsi="宋体" w:eastAsia="宋体" w:cs="宋体"/>
          <w:b w:val="0"/>
          <w:bCs w:val="0"/>
          <w:kern w:val="2"/>
          <w:sz w:val="21"/>
          <w:szCs w:val="21"/>
          <w:highlight w:val="none"/>
          <w:lang w:val="en-US" w:eastAsia="zh-CN" w:bidi="ar-S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29B1AF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38.1.3采</w:t>
      </w:r>
      <w:r>
        <w:rPr>
          <w:rFonts w:hint="eastAsia" w:ascii="宋体" w:hAnsi="宋体" w:eastAsia="宋体" w:cs="宋体"/>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7E554D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38.2评定分离项目定标方法</w:t>
      </w:r>
    </w:p>
    <w:p w14:paraId="35C9B4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1D41D0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 xml:space="preserve">38.2.2 </w:t>
      </w:r>
      <w:bookmarkStart w:id="118" w:name="_Hlk71469733"/>
      <w:r>
        <w:rPr>
          <w:rFonts w:hint="eastAsia" w:ascii="宋体" w:hAnsi="宋体" w:eastAsia="宋体" w:cs="宋体"/>
        </w:rPr>
        <w:t>适用评定分离的政府采购项目，采用综合评分法评审。</w:t>
      </w:r>
      <w:r>
        <w:rPr>
          <w:rFonts w:hint="eastAsia" w:ascii="宋体" w:hAnsi="宋体" w:eastAsia="宋体" w:cs="宋体"/>
          <w:szCs w:val="21"/>
        </w:rPr>
        <w:t>评审委员会按照评审结果，推荐</w:t>
      </w:r>
      <w:r>
        <w:rPr>
          <w:rFonts w:hint="eastAsia" w:ascii="宋体" w:hAnsi="宋体" w:eastAsia="宋体" w:cs="宋体"/>
        </w:rPr>
        <w:t>三个合格的候选中标供应商。</w:t>
      </w:r>
    </w:p>
    <w:p w14:paraId="35362A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38.2.3</w:t>
      </w:r>
      <w:bookmarkStart w:id="119" w:name="_Hlk71469688"/>
      <w:r>
        <w:rPr>
          <w:rFonts w:hint="eastAsia" w:ascii="宋体" w:hAnsi="宋体" w:eastAsia="宋体" w:cs="宋体"/>
        </w:rPr>
        <w:t>适用评定分离的政府采购项目，</w:t>
      </w:r>
      <w:r>
        <w:rPr>
          <w:rFonts w:hint="eastAsia" w:ascii="宋体" w:hAnsi="宋体" w:eastAsia="宋体" w:cs="宋体"/>
          <w:szCs w:val="21"/>
        </w:rPr>
        <w:t>按照自定法确定中标供应商：自定法是指采购人组织定标委员会，由定标委员会在三家候选中标供应商中确定中标供应商。</w:t>
      </w:r>
      <w:bookmarkEnd w:id="118"/>
      <w:bookmarkEnd w:id="119"/>
    </w:p>
    <w:p w14:paraId="3BB43D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38.2.4政府集中采购机构</w:t>
      </w:r>
      <w:r>
        <w:rPr>
          <w:rFonts w:hint="eastAsia" w:ascii="宋体" w:hAnsi="宋体" w:eastAsia="宋体" w:cs="宋体"/>
        </w:rPr>
        <w:t>应当自评审结束之日起两个工作日内将候选中标供应商名单及其投标文件、评审报告送交采购人</w:t>
      </w:r>
      <w:r>
        <w:rPr>
          <w:rFonts w:hint="eastAsia" w:ascii="宋体" w:hAnsi="宋体" w:eastAsia="宋体" w:cs="宋体"/>
          <w:szCs w:val="21"/>
        </w:rPr>
        <w:t>。</w:t>
      </w:r>
      <w:r>
        <w:rPr>
          <w:rFonts w:hint="eastAsia" w:ascii="宋体" w:hAnsi="宋体" w:eastAsia="宋体" w:cs="宋体"/>
        </w:rPr>
        <w:t>采购人应当安排专人对定标过程进行书面记录，形成定标报告，作为采购文件的组成部分存档，并及时将定标结果反馈政府集中采购机构。具体定标程序及相关要求以按照《深圳市财政局关于</w:t>
      </w:r>
      <w:r>
        <w:rPr>
          <w:rFonts w:hint="eastAsia" w:ascii="宋体" w:hAnsi="宋体" w:eastAsia="宋体" w:cs="宋体"/>
          <w:lang w:val="en-US" w:eastAsia="zh-CN"/>
        </w:rPr>
        <w:t>&lt;</w:t>
      </w:r>
      <w:r>
        <w:rPr>
          <w:rFonts w:hint="eastAsia" w:ascii="宋体" w:hAnsi="宋体" w:eastAsia="宋体" w:cs="宋体"/>
        </w:rPr>
        <w:t>深圳市政府采购评标定标分离管理办法</w:t>
      </w:r>
      <w:r>
        <w:rPr>
          <w:rFonts w:hint="eastAsia" w:ascii="宋体" w:hAnsi="宋体" w:eastAsia="宋体" w:cs="宋体"/>
          <w:lang w:val="en-US" w:eastAsia="zh-CN"/>
        </w:rPr>
        <w:t>&gt;</w:t>
      </w:r>
      <w:r>
        <w:rPr>
          <w:rFonts w:hint="eastAsia" w:ascii="宋体" w:hAnsi="宋体" w:eastAsia="宋体" w:cs="宋体"/>
        </w:rPr>
        <w:t>续期的通知》（深财规〔2023〕1号）执行。</w:t>
      </w:r>
    </w:p>
    <w:p w14:paraId="070DF1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说明：采购人及投标供应商应按照上述方法提前做好相关准备。</w:t>
      </w:r>
    </w:p>
    <w:p w14:paraId="43860E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38.3专用条款另有规定的，按专用条款相关要求定标。</w:t>
      </w:r>
      <w:bookmarkEnd w:id="116"/>
    </w:p>
    <w:p w14:paraId="22A26D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39．编写评审报告</w:t>
      </w:r>
    </w:p>
    <w:p w14:paraId="7436F0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337D3E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40．中标公告</w:t>
      </w:r>
    </w:p>
    <w:p w14:paraId="41EF3D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40.1</w:t>
      </w:r>
      <w:bookmarkStart w:id="120" w:name="_Hlk72438709"/>
      <w:r>
        <w:rPr>
          <w:rFonts w:hint="eastAsia" w:ascii="宋体" w:hAnsi="宋体" w:eastAsia="宋体" w:cs="宋体"/>
          <w:szCs w:val="21"/>
        </w:rPr>
        <w:t>为体现“公开、公平、公正”的原则，评审结束后经采购人确认（确定）评审结果，政府集中采购机构将在</w:t>
      </w:r>
      <w:r>
        <w:rPr>
          <w:rFonts w:hint="eastAsia" w:ascii="宋体" w:hAnsi="宋体" w:eastAsia="宋体" w:cs="宋体"/>
          <w:b/>
          <w:bCs/>
          <w:szCs w:val="21"/>
        </w:rPr>
        <w:t>深圳公共资源交易网（https://szggzy.com/）</w:t>
      </w:r>
      <w:r>
        <w:rPr>
          <w:rFonts w:hint="eastAsia" w:ascii="宋体" w:hAnsi="宋体" w:eastAsia="宋体" w:cs="宋体"/>
          <w:szCs w:val="21"/>
        </w:rPr>
        <w:t>上发布中标结果公告。</w:t>
      </w:r>
      <w:bookmarkEnd w:id="120"/>
      <w:bookmarkStart w:id="121" w:name="_Hlk72438751"/>
      <w:r>
        <w:rPr>
          <w:rFonts w:hint="eastAsia" w:ascii="宋体" w:hAnsi="宋体" w:eastAsia="宋体" w:cs="宋体"/>
          <w:szCs w:val="21"/>
        </w:rPr>
        <w:t>供应商如对评审结果有异议，可在发布公示日期起七个工作日内向政府集中采购机构提出。 监督电话：0755-83948143。若在公示期内未提出质疑，则视为认同该评审结果。</w:t>
      </w:r>
    </w:p>
    <w:bookmarkEnd w:id="121"/>
    <w:p w14:paraId="41E777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40.2质疑、投诉供应商应保证质疑、投诉内容的真实性和可靠性，并承担相应的法律责任。</w:t>
      </w:r>
    </w:p>
    <w:p w14:paraId="6D0F9B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41．中标通知书</w:t>
      </w:r>
    </w:p>
    <w:p w14:paraId="1B19E4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41.1</w:t>
      </w:r>
      <w:bookmarkStart w:id="122" w:name="_Hlk72438863"/>
      <w:r>
        <w:rPr>
          <w:rFonts w:hint="eastAsia" w:ascii="宋体" w:hAnsi="宋体" w:eastAsia="宋体" w:cs="宋体"/>
          <w:szCs w:val="21"/>
        </w:rPr>
        <w:t>中标公告公布以后无异常的情况下,中标供应商和采购人可自行在</w:t>
      </w:r>
      <w:r>
        <w:rPr>
          <w:rFonts w:hint="eastAsia" w:ascii="宋体" w:hAnsi="宋体" w:eastAsia="宋体" w:cs="宋体"/>
          <w:b/>
          <w:bCs/>
          <w:szCs w:val="21"/>
        </w:rPr>
        <w:t>“深圳政府采购智慧平台（http://zfcg.szggzy.com/）”</w:t>
      </w:r>
      <w:r>
        <w:rPr>
          <w:rFonts w:hint="eastAsia" w:ascii="宋体" w:hAnsi="宋体" w:eastAsia="宋体" w:cs="宋体"/>
          <w:szCs w:val="21"/>
        </w:rPr>
        <w:t>上打印</w:t>
      </w:r>
      <w:r>
        <w:rPr>
          <w:rFonts w:hint="eastAsia" w:ascii="宋体" w:hAnsi="宋体" w:eastAsia="宋体" w:cs="宋体"/>
          <w:b/>
          <w:szCs w:val="21"/>
        </w:rPr>
        <w:t>《数字中标通知书》</w:t>
      </w:r>
      <w:r>
        <w:rPr>
          <w:rFonts w:hint="eastAsia" w:ascii="宋体" w:hAnsi="宋体" w:eastAsia="宋体" w:cs="宋体"/>
          <w:szCs w:val="21"/>
        </w:rPr>
        <w:t>。</w:t>
      </w:r>
      <w:bookmarkEnd w:id="122"/>
    </w:p>
    <w:p w14:paraId="11F912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41.2中标通知书是合同的重要组成部分。</w:t>
      </w:r>
    </w:p>
    <w:p w14:paraId="203DA9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23" w:name="_Hlk71407340"/>
      <w:r>
        <w:rPr>
          <w:rFonts w:hint="eastAsia" w:ascii="宋体" w:hAnsi="宋体" w:eastAsia="宋体" w:cs="宋体"/>
          <w:szCs w:val="21"/>
        </w:rPr>
        <w:t>41.3因质疑投诉或其它原因导致项目结果变更或采购终止的，政府集中采购机构有权吊销中标通知书。</w:t>
      </w:r>
    </w:p>
    <w:bookmarkEnd w:id="123"/>
    <w:p w14:paraId="36BBE17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3549498">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公开招标失败的后续处理</w:t>
      </w:r>
    </w:p>
    <w:p w14:paraId="402ED6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42．公开招标失败的处理</w:t>
      </w:r>
    </w:p>
    <w:p w14:paraId="5BACC2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42.1本项目公开招标过程中若由于投标截止后</w:t>
      </w:r>
      <w:r>
        <w:rPr>
          <w:rFonts w:hint="eastAsia" w:ascii="宋体" w:hAnsi="宋体" w:eastAsia="宋体" w:cs="宋体"/>
        </w:rPr>
        <w:t>实际递交投标文件的供应商数量不足、经</w:t>
      </w:r>
      <w:r>
        <w:rPr>
          <w:rFonts w:hint="eastAsia" w:ascii="宋体" w:hAnsi="宋体" w:eastAsia="宋体" w:cs="宋体"/>
          <w:szCs w:val="21"/>
        </w:rPr>
        <w:t>评审委员会</w:t>
      </w:r>
      <w:r>
        <w:rPr>
          <w:rFonts w:hint="eastAsia" w:ascii="宋体" w:hAnsi="宋体" w:eastAsia="宋体" w:cs="宋体"/>
        </w:rPr>
        <w:t>评审对招标文件作实质响应的供应商不足等原因造成公开招标失败，可由政府集中采购机构重新组织采购。</w:t>
      </w:r>
    </w:p>
    <w:p w14:paraId="32CAD2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42.2对公开招标失败的项目，评审委员会在出具该项目招标失败结论的同时，可以提出重新采购组织形式的建议，以及进一步完善招标文件的资格、技术、商务要求的修改建议。</w:t>
      </w:r>
    </w:p>
    <w:p w14:paraId="57BEC5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42.3重新组织采购有以下两种组织形式：</w:t>
      </w:r>
    </w:p>
    <w:p w14:paraId="60B31A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（1）由政府集中采购机构重新组织公开招标；</w:t>
      </w:r>
    </w:p>
    <w:p w14:paraId="03386E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（2）根据实际情况需要向同级财政部门提出非公开招标方式申请，经同级财政部门批准，公开招标失败采购项目可转为竞争性谈判或单一来源谈判方式采购。</w:t>
      </w:r>
    </w:p>
    <w:p w14:paraId="0014384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42.4公开招标失败的采购项目重新组织公开招标，由政府集中采购机构重新按公开招标流程组织采购活动。</w:t>
      </w:r>
    </w:p>
    <w:p w14:paraId="37CFC3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 w:val="24"/>
        </w:rPr>
        <w:t xml:space="preserve">    </w:t>
      </w:r>
      <w:r>
        <w:rPr>
          <w:rFonts w:hint="eastAsia" w:ascii="宋体" w:hAnsi="宋体" w:eastAsia="宋体" w:cs="宋体"/>
        </w:rPr>
        <w:t>42.5公开招标失败的采购项目经同级财政部门批准转为竞争性谈判或单一来源谈判方式采购的，按规定要求组织政府采购工作。</w:t>
      </w:r>
    </w:p>
    <w:p w14:paraId="3187E9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07BE214">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24" w:name="_Hlk72439043"/>
      <w:r>
        <w:rPr>
          <w:rFonts w:hint="eastAsia" w:ascii="宋体" w:hAnsi="宋体" w:eastAsia="宋体" w:cs="宋体"/>
          <w:sz w:val="28"/>
          <w:szCs w:val="28"/>
        </w:rPr>
        <w:t>合同的授予与备案</w:t>
      </w:r>
      <w:bookmarkEnd w:id="124"/>
    </w:p>
    <w:p w14:paraId="6267E5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25" w:name="_Toc73521586"/>
      <w:bookmarkStart w:id="126" w:name="_Toc100052408"/>
      <w:bookmarkStart w:id="127" w:name="_Toc73517679"/>
      <w:bookmarkStart w:id="128" w:name="_Toc73518157"/>
      <w:bookmarkStart w:id="129" w:name="_Toc73521674"/>
      <w:bookmarkStart w:id="130" w:name="_Hlk72439088"/>
      <w:r>
        <w:rPr>
          <w:rFonts w:hint="eastAsia" w:ascii="宋体" w:hAnsi="宋体" w:eastAsia="宋体" w:cs="宋体"/>
          <w:sz w:val="24"/>
        </w:rPr>
        <w:t>43．合同授予标准</w:t>
      </w:r>
      <w:bookmarkEnd w:id="125"/>
      <w:bookmarkEnd w:id="126"/>
      <w:bookmarkEnd w:id="127"/>
      <w:bookmarkEnd w:id="128"/>
      <w:bookmarkEnd w:id="129"/>
    </w:p>
    <w:p w14:paraId="6DF6F4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本项目的合同将授予经本招标文件规定评审确定的中标供应商。</w:t>
      </w:r>
    </w:p>
    <w:p w14:paraId="6BB130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1" w:name="_Toc73521587"/>
      <w:bookmarkStart w:id="132" w:name="_Toc100052409"/>
      <w:bookmarkStart w:id="133" w:name="_Toc73517680"/>
      <w:bookmarkStart w:id="134" w:name="_Toc73518158"/>
      <w:bookmarkStart w:id="135" w:name="_Toc73521675"/>
      <w:r>
        <w:rPr>
          <w:rFonts w:hint="eastAsia" w:ascii="宋体" w:hAnsi="宋体" w:eastAsia="宋体" w:cs="宋体"/>
          <w:sz w:val="24"/>
        </w:rPr>
        <w:t>44．</w:t>
      </w:r>
      <w:bookmarkEnd w:id="131"/>
      <w:bookmarkEnd w:id="132"/>
      <w:bookmarkEnd w:id="133"/>
      <w:bookmarkEnd w:id="134"/>
      <w:bookmarkEnd w:id="135"/>
      <w:r>
        <w:rPr>
          <w:rFonts w:hint="eastAsia" w:ascii="宋体" w:hAnsi="宋体" w:eastAsia="宋体" w:cs="宋体"/>
          <w:sz w:val="24"/>
        </w:rPr>
        <w:t>接受和拒绝任何或所有投标的权力</w:t>
      </w:r>
    </w:p>
    <w:p w14:paraId="25128A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7FF154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6" w:name="_Toc100052410"/>
      <w:bookmarkStart w:id="137" w:name="_Toc73521589"/>
      <w:bookmarkStart w:id="138" w:name="_Toc73517682"/>
      <w:bookmarkStart w:id="139" w:name="_Toc73521677"/>
      <w:bookmarkStart w:id="140" w:name="_Toc73518160"/>
      <w:r>
        <w:rPr>
          <w:rFonts w:hint="eastAsia" w:ascii="宋体" w:hAnsi="宋体" w:eastAsia="宋体" w:cs="宋体"/>
          <w:sz w:val="24"/>
        </w:rPr>
        <w:t>45．合同的签订</w:t>
      </w:r>
      <w:bookmarkEnd w:id="136"/>
      <w:bookmarkEnd w:id="137"/>
      <w:bookmarkEnd w:id="138"/>
      <w:bookmarkEnd w:id="139"/>
      <w:bookmarkEnd w:id="140"/>
    </w:p>
    <w:p w14:paraId="15765B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45.1中标人将于中标通知书发出之日起十个工作日内，按照采购文件（招标文件和投标文件等）内容与采购人签订政府采购合同；合同的实质性内容应当符合招标文件的规定；</w:t>
      </w:r>
    </w:p>
    <w:p w14:paraId="230B6E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45.2中标人如不按本通用条款第45.1款的规定与采购人签订合同，</w:t>
      </w:r>
      <w:r>
        <w:rPr>
          <w:rFonts w:hint="eastAsia" w:ascii="宋体" w:hAnsi="宋体" w:eastAsia="宋体" w:cs="宋体"/>
          <w:kern w:val="0"/>
          <w:szCs w:val="21"/>
        </w:rPr>
        <w:t>情节严重的，由同级财政部门记入供应商诚信档案，予以通报</w:t>
      </w:r>
      <w:r>
        <w:rPr>
          <w:rFonts w:hint="eastAsia" w:ascii="宋体" w:hAnsi="宋体" w:eastAsia="宋体" w:cs="宋体"/>
          <w:szCs w:val="21"/>
        </w:rPr>
        <w:t>；</w:t>
      </w:r>
    </w:p>
    <w:p w14:paraId="3D4C73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45.3中标人应当按照合同约定履行义务，完成中标项目，不得将中标项目转让（转包）给他人。</w:t>
      </w:r>
    </w:p>
    <w:p w14:paraId="1345CB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1" w:name="_Toc73518161"/>
      <w:bookmarkStart w:id="142" w:name="_Toc73521678"/>
      <w:bookmarkStart w:id="143" w:name="_Toc73517683"/>
      <w:bookmarkStart w:id="144" w:name="_Toc73521590"/>
      <w:bookmarkStart w:id="145" w:name="_Toc100052411"/>
      <w:r>
        <w:rPr>
          <w:rFonts w:hint="eastAsia" w:ascii="宋体" w:hAnsi="宋体" w:eastAsia="宋体" w:cs="宋体"/>
          <w:sz w:val="24"/>
        </w:rPr>
        <w:t>46．履约担保</w:t>
      </w:r>
      <w:bookmarkEnd w:id="141"/>
      <w:bookmarkEnd w:id="142"/>
      <w:bookmarkEnd w:id="143"/>
      <w:bookmarkEnd w:id="144"/>
      <w:bookmarkEnd w:id="145"/>
    </w:p>
    <w:p w14:paraId="67A9FF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46.1在签订项目合同的同时，中标人应按“对通用条款的补充内容”中规定的金额向采购人提交履约担保；</w:t>
      </w:r>
    </w:p>
    <w:p w14:paraId="69F9B3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46.2，允许供应商自主选择以支票、汇票、本票、保函等非现金方式提交履约担保；</w:t>
      </w:r>
      <w:r>
        <w:rPr>
          <w:rFonts w:hint="eastAsia" w:ascii="宋体" w:hAnsi="宋体" w:eastAsia="宋体" w:cs="宋体"/>
        </w:rPr>
        <w:t>中标人提交履约担保不是合同签订的前提条件，不要求中标人提供除法律、法规明确规定外的其他担保。</w:t>
      </w:r>
    </w:p>
    <w:p w14:paraId="1682E5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47. 合同备案</w:t>
      </w:r>
    </w:p>
    <w:p w14:paraId="422D5E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eastAsia="zh-Hans"/>
        </w:rPr>
        <w:t>采购人与中标供应商自中标通知书发出之日起10个工作日内签订政府采购合同，</w:t>
      </w:r>
      <w:r>
        <w:rPr>
          <w:rFonts w:hint="eastAsia" w:ascii="宋体" w:hAnsi="宋体" w:eastAsia="宋体" w:cs="宋体"/>
          <w:kern w:val="2"/>
          <w:sz w:val="21"/>
          <w:szCs w:val="21"/>
          <w:lang w:val="en-US" w:eastAsia="zh-CN"/>
        </w:rPr>
        <w:t>并按财政部门规定提交备案。</w:t>
      </w:r>
    </w:p>
    <w:p w14:paraId="01E296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48. 合同变更</w:t>
      </w:r>
    </w:p>
    <w:p w14:paraId="5C01B3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合同变更事宜按《深圳市财政局关于优化政府采购合同备案的通知》（深财发保〔2022〕2号）相关规定执行。</w:t>
      </w:r>
    </w:p>
    <w:p w14:paraId="6D209C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49. 项目验收</w:t>
      </w:r>
    </w:p>
    <w:p w14:paraId="64086F5E">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rPr>
        <w:t xml:space="preserve">49.1采购人应当按照招标文件和合同规定的标准和方法，及时组织验收。 </w:t>
      </w:r>
    </w:p>
    <w:p w14:paraId="43CABF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50. 宣传</w:t>
      </w:r>
    </w:p>
    <w:p w14:paraId="5BFEE6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凡与政府采购活动有关的宣传或广告，若当中提及政府采购，必须事先将具体对外宣传方案报同级财政部门和政府集中采购机构，并征得其同意。对外市场宣传包括但不限于以下形式：</w:t>
      </w:r>
    </w:p>
    <w:p w14:paraId="39257C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a.名片、宣传册、广告标语等；</w:t>
      </w:r>
    </w:p>
    <w:p w14:paraId="3B013D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b.案例介绍、推广等；</w:t>
      </w:r>
    </w:p>
    <w:p w14:paraId="001288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c.工作人员向其他消费群体宣传。</w:t>
      </w:r>
    </w:p>
    <w:p w14:paraId="382050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51. 供应商违法责任</w:t>
      </w:r>
    </w:p>
    <w:p w14:paraId="63CF4A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1CF7C7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（1）在采购活动中应当回避而未回避的；</w:t>
      </w:r>
    </w:p>
    <w:p w14:paraId="34A4F1D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（2）未按本条例规定签订、履行采购合同，造成严重后果的；</w:t>
      </w:r>
    </w:p>
    <w:p w14:paraId="32F210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（3）隐瞒真实情况，提供虚假资料的；</w:t>
      </w:r>
    </w:p>
    <w:p w14:paraId="1B6345D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（4）以非法手段排斥其他供应商参与竞争的；</w:t>
      </w:r>
    </w:p>
    <w:p w14:paraId="717541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（5）与其他采购参加人串通投标的；</w:t>
      </w:r>
    </w:p>
    <w:p w14:paraId="091CD8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（6）恶意投诉的；</w:t>
      </w:r>
    </w:p>
    <w:p w14:paraId="6068F7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（7）向采购项目相关人行贿或者提供其他不当利益的；</w:t>
      </w:r>
    </w:p>
    <w:p w14:paraId="23A766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（8）阻碍、抗拒主管部门监督检查的；</w:t>
      </w:r>
    </w:p>
    <w:p w14:paraId="5ED07D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（9）其他违反本条例规定的行为。</w:t>
      </w:r>
    </w:p>
    <w:p w14:paraId="3759DE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51.2 根据《深圳市财政局关于调整政府采购投标（响应）保证金管理政策的通知 》（深财购〔2021〕51 号）的要求，供应商在政府采购活动中出现《深圳经济特区政府采购条例实施细则》第八十条所列情形的，</w:t>
      </w:r>
      <w:bookmarkStart w:id="146" w:name="_Hlk72440769"/>
      <w:r>
        <w:rPr>
          <w:rFonts w:hint="eastAsia" w:ascii="宋体" w:hAnsi="宋体" w:eastAsia="宋体" w:cs="宋体"/>
          <w:szCs w:val="21"/>
        </w:rPr>
        <w:t>政府集中采购机构或采购人不予退还其交纳的谈判保证金，情节严重的，并由主管部门</w:t>
      </w:r>
      <w:bookmarkEnd w:id="146"/>
      <w:r>
        <w:rPr>
          <w:rFonts w:hint="eastAsia" w:ascii="宋体" w:hAnsi="宋体" w:eastAsia="宋体" w:cs="宋体"/>
          <w:szCs w:val="21"/>
        </w:rPr>
        <w:t>记入供应商诚信档案，予以通报：</w:t>
      </w:r>
    </w:p>
    <w:p w14:paraId="38B761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（1）投标截止后，撤销投标的；</w:t>
      </w:r>
    </w:p>
    <w:p w14:paraId="7233D8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（2）中标后无正当理由未在规定期限内签订合同的；</w:t>
      </w:r>
    </w:p>
    <w:p w14:paraId="0D9588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（3）将中标项目转让给他人、或者在投标文件中未说明且未经采购人、采购招标机构同意，将中标项目分包给他人的；</w:t>
      </w:r>
    </w:p>
    <w:p w14:paraId="1B19F5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（4）拒绝履行合同义务的。</w:t>
      </w:r>
    </w:p>
    <w:bookmarkEnd w:id="130"/>
    <w:p w14:paraId="74014A09">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质疑处理</w:t>
      </w:r>
    </w:p>
    <w:p w14:paraId="0095B2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7" w:name="_Hlk72439706"/>
      <w:r>
        <w:rPr>
          <w:rFonts w:hint="eastAsia" w:ascii="宋体" w:hAnsi="宋体" w:eastAsia="宋体" w:cs="宋体"/>
          <w:sz w:val="24"/>
        </w:rPr>
        <w:t>52.质疑提出与答复</w:t>
      </w:r>
    </w:p>
    <w:p w14:paraId="7522AC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52.1提出质疑</w:t>
      </w:r>
    </w:p>
    <w:p w14:paraId="7E451A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598139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52.2法律依据</w:t>
      </w:r>
    </w:p>
    <w:p w14:paraId="6E3E48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14:paraId="6973EB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color w:val="FF0000"/>
          <w:szCs w:val="21"/>
        </w:rPr>
        <w:t xml:space="preserve">  </w:t>
      </w:r>
      <w:r>
        <w:rPr>
          <w:rFonts w:hint="eastAsia" w:ascii="宋体" w:hAnsi="宋体" w:eastAsia="宋体" w:cs="宋体"/>
          <w:szCs w:val="21"/>
        </w:rPr>
        <w:t>52.3质疑条件</w:t>
      </w:r>
    </w:p>
    <w:p w14:paraId="40A14E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52.3.1提出质疑的供应商应当是参与所质疑项目采购活动的供应商；</w:t>
      </w:r>
      <w:bookmarkStart w:id="148" w:name="_Hlk75374941"/>
      <w:r>
        <w:rPr>
          <w:rFonts w:hint="eastAsia" w:ascii="宋体" w:hAnsi="宋体" w:eastAsia="宋体" w:cs="宋体"/>
          <w:szCs w:val="21"/>
        </w:rPr>
        <w:t>以联合体形式参与的，质疑应当由组成联合体的所有成员共同提出</w:t>
      </w:r>
      <w:bookmarkEnd w:id="148"/>
      <w:r>
        <w:rPr>
          <w:rFonts w:hint="eastAsia" w:ascii="宋体" w:hAnsi="宋体" w:eastAsia="宋体" w:cs="宋体"/>
          <w:szCs w:val="21"/>
        </w:rPr>
        <w:t>；</w:t>
      </w:r>
    </w:p>
    <w:p w14:paraId="34B6C2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bookmarkStart w:id="149" w:name="OLE_LINK16"/>
      <w:r>
        <w:rPr>
          <w:rFonts w:hint="eastAsia" w:ascii="宋体" w:hAnsi="宋体" w:eastAsia="宋体" w:cs="宋体"/>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eastAsia="宋体" w:cs="宋体"/>
          <w:szCs w:val="21"/>
          <w:lang w:val="en-US" w:eastAsia="zh-CN"/>
        </w:rPr>
        <w:t>采购</w:t>
      </w:r>
      <w:r>
        <w:rPr>
          <w:rFonts w:hint="eastAsia" w:ascii="宋体" w:hAnsi="宋体" w:eastAsia="宋体" w:cs="宋体"/>
          <w:szCs w:val="21"/>
        </w:rPr>
        <w:t>文件的质疑，为</w:t>
      </w:r>
      <w:r>
        <w:rPr>
          <w:rFonts w:hint="eastAsia" w:ascii="宋体" w:hAnsi="宋体" w:eastAsia="宋体" w:cs="宋体"/>
          <w:szCs w:val="21"/>
          <w:lang w:val="en-US" w:eastAsia="zh-CN"/>
        </w:rPr>
        <w:t>采购</w:t>
      </w:r>
      <w:r>
        <w:rPr>
          <w:rFonts w:hint="eastAsia" w:ascii="宋体" w:hAnsi="宋体" w:eastAsia="宋体" w:cs="宋体"/>
          <w:szCs w:val="21"/>
        </w:rPr>
        <w:t>文件公布之日；对采购过程的质疑，为各采购程序环节结束之日</w:t>
      </w:r>
      <w:bookmarkEnd w:id="149"/>
      <w:r>
        <w:rPr>
          <w:rFonts w:hint="eastAsia" w:ascii="宋体" w:hAnsi="宋体" w:eastAsia="宋体" w:cs="宋体"/>
          <w:szCs w:val="21"/>
        </w:rPr>
        <w:t>；对中标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结果以及评审委员会组成人员的质疑，为中标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结果公示之日；</w:t>
      </w:r>
    </w:p>
    <w:p w14:paraId="7CB3E9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52.3.3应提交书面质疑函，质疑函应当包括以下内容： </w:t>
      </w:r>
    </w:p>
    <w:p w14:paraId="6B5697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（1）供应商的名称（或者姓名）、地址、邮编、邮箱、联系人及联系电话；</w:t>
      </w:r>
    </w:p>
    <w:p w14:paraId="237A50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（2）质疑项目的名称、编号；</w:t>
      </w:r>
    </w:p>
    <w:p w14:paraId="56F96F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（3）具体、明确的质疑对象、质疑事项和质疑请求；</w:t>
      </w:r>
    </w:p>
    <w:p w14:paraId="7F9B6B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（4）因质疑事项而受损害的权益；</w:t>
      </w:r>
    </w:p>
    <w:p w14:paraId="740102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（5）事实依据；</w:t>
      </w:r>
    </w:p>
    <w:p w14:paraId="2EC0DB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（6）必要的法律依据；</w:t>
      </w:r>
    </w:p>
    <w:p w14:paraId="3E8EEFA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（7）提出质疑的日期。</w:t>
      </w:r>
    </w:p>
    <w:p w14:paraId="2BF60B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供应商为自然人的，应当由本人签字；供应商为法人或者其他组织的，应当由法定代表人（负责人），或者其授权代理人签字或者盖章，并加盖公章。</w:t>
      </w:r>
    </w:p>
    <w:p w14:paraId="508186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52.4提交材料</w:t>
      </w:r>
    </w:p>
    <w:p w14:paraId="5642141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5580FDD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2D5E7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52.5收文地点</w:t>
      </w:r>
    </w:p>
    <w:p w14:paraId="3AA5E0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地址：深圳公共资源交易中心（深圳交易集团有限公司龙华分公司）（地址：深圳市龙华区观湖街道大和社区大和路288号宝观城锦鲤大厦办公楼22楼）。</w:t>
      </w:r>
    </w:p>
    <w:p w14:paraId="52A520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52.6收文办理程序</w:t>
      </w:r>
    </w:p>
    <w:p w14:paraId="0E77DE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8A872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Cs w:val="21"/>
        </w:rPr>
        <w:t>52.6.2供应商提交的质疑材料不符合质疑条件的，视情况处理：</w:t>
      </w:r>
    </w:p>
    <w:p w14:paraId="4FFD18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供应商提交的质疑材料不全或者未按要求签字或者盖章的，政府集中采购机构应当一次性告知供应商需补正的内容和补正期限。</w:t>
      </w:r>
    </w:p>
    <w:p w14:paraId="3F9C8B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供应商提交的质疑存在下列情形之一的，不予受理：</w:t>
      </w:r>
    </w:p>
    <w:p w14:paraId="361FEE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（1）质疑主体不满足要求的；</w:t>
      </w:r>
    </w:p>
    <w:p w14:paraId="4CB020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（2）供应商自身权益未受到损害的；</w:t>
      </w:r>
    </w:p>
    <w:p w14:paraId="020C84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（3）供应商未在法定质疑期限内提出质疑的；</w:t>
      </w:r>
    </w:p>
    <w:p w14:paraId="798B5E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（4）质疑材料不全或者未按要求签字或者盖章的情况下，要求补正后，逾期未补正或者补正后仍不符合规定的；</w:t>
      </w:r>
    </w:p>
    <w:p w14:paraId="19BACC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（5）其他不符合受理条件情形的。</w:t>
      </w:r>
    </w:p>
    <w:p w14:paraId="14D626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质疑事项不予受理的，政府集中采购机构应当向供应商出具不符合质疑条件告知书。</w:t>
      </w:r>
    </w:p>
    <w:p w14:paraId="21044E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FF0000"/>
          <w:szCs w:val="21"/>
        </w:rPr>
        <w:t xml:space="preserve">  </w:t>
      </w:r>
      <w:r>
        <w:rPr>
          <w:rFonts w:hint="eastAsia" w:ascii="宋体" w:hAnsi="宋体" w:eastAsia="宋体" w:cs="宋体"/>
          <w:szCs w:val="21"/>
        </w:rPr>
        <w:t xml:space="preserve">  52.7质疑答复时限</w:t>
      </w:r>
    </w:p>
    <w:p w14:paraId="668E8B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自收文之日起七个工作日内。</w:t>
      </w:r>
    </w:p>
    <w:p w14:paraId="40EBA6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52.8投诉</w:t>
      </w:r>
    </w:p>
    <w:p w14:paraId="0A7188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对质疑答复不满意或者未在规定时间内答复的，提出质疑的供应商可以在答复期满后15个工作日内向同级财政部门投诉。</w:t>
      </w:r>
    </w:p>
    <w:p w14:paraId="57B320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53. 质疑后续处理</w:t>
      </w:r>
    </w:p>
    <w:p w14:paraId="64A79EAB">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 xml:space="preserve">    53.1供应商质疑不成立，或者成立但未对中标、成交结果构成影响的，继续开展采购活动。</w:t>
      </w:r>
    </w:p>
    <w:p w14:paraId="58FACD90">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3950CE37">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r>
        <w:rPr>
          <w:rFonts w:hint="eastAsia" w:ascii="宋体" w:hAnsi="宋体" w:eastAsia="宋体" w:cs="宋体"/>
        </w:rPr>
        <w:t>---- END ----</w:t>
      </w:r>
      <w:bookmarkEnd w:id="147"/>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tx" w:date="2024-09-12T11:15:44Z" w:initials="">
    <w:p w14:paraId="3BD93D2D">
      <w:pPr>
        <w:pStyle w:val="18"/>
        <w:rPr>
          <w:rFonts w:hint="eastAsia"/>
          <w:lang w:eastAsia="zh-CN"/>
        </w:rPr>
      </w:pPr>
      <w:r>
        <w:rPr>
          <w:rFonts w:hint="eastAsia"/>
          <w:lang w:eastAsia="zh-CN"/>
        </w:rPr>
        <w:t>主观分请参照此项表述：</w:t>
      </w:r>
    </w:p>
    <w:p w14:paraId="58EC697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049E7E74">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single"/>
        </w:rPr>
        <w:t>由采购单位填写。</w:t>
      </w:r>
    </w:p>
    <w:p w14:paraId="481FC47C">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14:paraId="5053660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评审委员会根据招标文件的需求和投标文件的响应情况，进行评价及分档评分： </w:t>
      </w:r>
    </w:p>
    <w:p w14:paraId="631294E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1、满足X点得80分；</w:t>
      </w:r>
    </w:p>
    <w:p w14:paraId="399DA2A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2、满足任意X点得50分；</w:t>
      </w:r>
    </w:p>
    <w:p w14:paraId="3FB2BC3E">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3、满足任意X点得10分；</w:t>
      </w:r>
    </w:p>
    <w:p w14:paraId="48BD78E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4、未满足不得分。</w:t>
      </w:r>
    </w:p>
    <w:p w14:paraId="2046CA3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在此基础上，专家根据各投标人的具体响应内容按照量化的评审因素指标进一步评审：</w:t>
      </w:r>
    </w:p>
    <w:p w14:paraId="070C891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评审为优（如方案中体现XX的）的加20分；</w:t>
      </w:r>
    </w:p>
    <w:p w14:paraId="4F8F339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评审为良（如方案中体现XX的）的加15分；</w:t>
      </w:r>
    </w:p>
    <w:p w14:paraId="3A43BF3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评审为中（如方案中体现XX的）的加10分；</w:t>
      </w:r>
    </w:p>
    <w:p w14:paraId="4300C6A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lang w:eastAsia="zh-CN"/>
        </w:rPr>
      </w:pPr>
      <w:r>
        <w:rPr>
          <w:rFonts w:hint="eastAsia" w:ascii="宋体" w:hAnsi="宋体" w:eastAsia="宋体" w:cs="宋体"/>
          <w:szCs w:val="21"/>
          <w:highlight w:val="none"/>
        </w:rPr>
        <w:t>评审为差（如方案中未体现XX的）的得0分。</w:t>
      </w:r>
    </w:p>
  </w:comment>
  <w:comment w:id="1" w:author="wtx" w:date="2024-09-12T11:16:22Z" w:initials="">
    <w:p w14:paraId="049B8C26">
      <w:pPr>
        <w:pStyle w:val="18"/>
        <w:rPr>
          <w:rFonts w:hint="eastAsia" w:eastAsia="宋体"/>
          <w:lang w:eastAsia="zh-CN"/>
        </w:rPr>
      </w:pPr>
      <w:r>
        <w:rPr>
          <w:rFonts w:hint="eastAsia"/>
          <w:lang w:eastAsia="zh-CN"/>
        </w:rPr>
        <w:t>同上</w:t>
      </w:r>
    </w:p>
  </w:comment>
  <w:comment w:id="2" w:author="wtx" w:date="2024-09-12T11:16:31Z" w:initials="">
    <w:p w14:paraId="6EC186BF">
      <w:pPr>
        <w:pStyle w:val="18"/>
        <w:rPr>
          <w:rFonts w:hint="eastAsia" w:eastAsia="宋体"/>
          <w:lang w:eastAsia="zh-CN"/>
        </w:rPr>
      </w:pPr>
      <w:r>
        <w:rPr>
          <w:rFonts w:hint="eastAsia"/>
          <w:lang w:eastAsia="zh-CN"/>
        </w:rPr>
        <w:t>同上</w:t>
      </w:r>
    </w:p>
  </w:comment>
  <w:comment w:id="3" w:author="wtx" w:date="2024-09-12T11:17:07Z" w:initials="">
    <w:p w14:paraId="7352BD34">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ascii="宋体" w:hAnsi="宋体" w:cs="宋体"/>
          <w:b/>
          <w:bCs/>
          <w:sz w:val="21"/>
          <w:szCs w:val="21"/>
          <w:highlight w:val="none"/>
          <w:lang w:eastAsia="zh-CN"/>
        </w:rPr>
        <w:t>表述参照（扣分项应当与技术参数数量对应，分值</w:t>
      </w:r>
      <w:r>
        <w:rPr>
          <w:rFonts w:hint="eastAsia" w:ascii="宋体" w:hAnsi="宋体" w:cs="宋体"/>
          <w:b/>
          <w:bCs/>
          <w:sz w:val="21"/>
          <w:szCs w:val="21"/>
          <w:highlight w:val="none"/>
          <w:lang w:val="en-US" w:eastAsia="zh-CN"/>
        </w:rPr>
        <w:t>*参数数量得出分值不应超过100分太多</w:t>
      </w:r>
      <w:r>
        <w:rPr>
          <w:rFonts w:hint="eastAsia" w:ascii="宋体" w:hAnsi="宋体" w:cs="宋体"/>
          <w:b/>
          <w:bCs/>
          <w:sz w:val="21"/>
          <w:szCs w:val="21"/>
          <w:highlight w:val="none"/>
          <w:lang w:eastAsia="zh-CN"/>
        </w:rPr>
        <w:t>）：</w:t>
      </w:r>
    </w:p>
    <w:p w14:paraId="1EAFE536">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sz w:val="21"/>
          <w:szCs w:val="21"/>
          <w:highlight w:val="none"/>
          <w:lang w:eastAsia="zh-CN"/>
        </w:rPr>
      </w:pPr>
      <w:r>
        <w:rPr>
          <w:rFonts w:hint="eastAsia" w:ascii="宋体" w:hAnsi="宋体" w:eastAsia="宋体" w:cs="宋体"/>
          <w:b/>
          <w:bCs/>
          <w:sz w:val="21"/>
          <w:szCs w:val="21"/>
          <w:highlight w:val="none"/>
          <w:lang w:eastAsia="zh-CN"/>
        </w:rPr>
        <w:t>考察内容：</w:t>
      </w:r>
      <w:r>
        <w:rPr>
          <w:rFonts w:hint="eastAsia" w:ascii="宋体" w:hAnsi="宋体" w:eastAsia="宋体" w:cs="宋体"/>
          <w:b/>
          <w:bCs/>
          <w:sz w:val="21"/>
          <w:szCs w:val="21"/>
          <w:highlight w:val="none"/>
          <w:lang w:eastAsia="zh-CN"/>
        </w:rPr>
        <w:br w:type="textWrapping"/>
      </w:r>
      <w:r>
        <w:rPr>
          <w:rFonts w:hint="eastAsia" w:ascii="宋体" w:hAnsi="宋体" w:eastAsia="宋体" w:cs="宋体"/>
          <w:sz w:val="21"/>
          <w:szCs w:val="21"/>
          <w:highlight w:val="none"/>
        </w:rPr>
        <w:t>评审委员会根据《技术规格偏离表》（以下简称“偏离表”）响应情况进行打分，全部满足的得100分，一般参数每负偏离一项扣X分，重点技术参数▲项每负偏离一项扣X分。扣完为止。</w:t>
      </w:r>
      <w:r>
        <w:rPr>
          <w:rFonts w:hint="eastAsia" w:ascii="宋体" w:hAnsi="宋体" w:eastAsia="宋体" w:cs="宋体"/>
          <w:sz w:val="21"/>
          <w:szCs w:val="21"/>
          <w:highlight w:val="none"/>
        </w:rPr>
        <w:br w:type="textWrapping"/>
      </w:r>
      <w:r>
        <w:rPr>
          <w:rFonts w:hint="eastAsia" w:ascii="宋体" w:hAnsi="宋体" w:eastAsia="宋体" w:cs="宋体"/>
          <w:b/>
          <w:bCs/>
          <w:sz w:val="21"/>
          <w:szCs w:val="21"/>
          <w:highlight w:val="none"/>
          <w:lang w:eastAsia="zh-CN"/>
        </w:rPr>
        <w:t>证明文件：</w:t>
      </w:r>
      <w:r>
        <w:rPr>
          <w:rFonts w:hint="eastAsia" w:ascii="宋体" w:hAnsi="宋体" w:eastAsia="宋体" w:cs="宋体"/>
          <w:b/>
          <w:bCs/>
          <w:sz w:val="21"/>
          <w:szCs w:val="21"/>
          <w:highlight w:val="none"/>
          <w:lang w:eastAsia="zh-CN"/>
        </w:rPr>
        <w:br w:type="textWrapping"/>
      </w:r>
      <w:r>
        <w:rPr>
          <w:rFonts w:hint="eastAsia" w:ascii="宋体" w:hAnsi="宋体" w:eastAsia="宋体" w:cs="宋体"/>
          <w:sz w:val="21"/>
          <w:szCs w:val="21"/>
          <w:highlight w:val="none"/>
        </w:rPr>
        <w:t>偏离表应如实对应填写所投产品的具体参数。如要求提供“厂家网站截图/说明书/厂家出具的参数文件/检验报告”等证明资料的，需按要求提供相关证明资料；提供的证明资料与所填写内容不一致的，以证明资料为准，原件备查。证明材料不能满足招标要求的，该项按负偏离处理。</w:t>
      </w:r>
      <w:r>
        <w:rPr>
          <w:rFonts w:hint="eastAsia" w:ascii="宋体" w:hAnsi="宋体" w:eastAsia="宋体" w:cs="宋体"/>
          <w:sz w:val="21"/>
          <w:szCs w:val="21"/>
          <w:highlight w:val="none"/>
          <w:lang w:eastAsia="zh-CN"/>
        </w:rPr>
        <w:t>（未提供或未按要求提供或提供的不清晰导致专家无法判断的，不得分）</w:t>
      </w:r>
    </w:p>
    <w:p w14:paraId="140D1654">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sz w:val="21"/>
          <w:szCs w:val="21"/>
          <w:highlight w:val="yellow"/>
          <w:lang w:eastAsia="zh-CN"/>
        </w:rPr>
      </w:pPr>
      <w:r>
        <w:rPr>
          <w:rFonts w:hint="eastAsia" w:ascii="宋体" w:hAnsi="宋体" w:eastAsia="宋体" w:cs="宋体"/>
          <w:sz w:val="21"/>
          <w:szCs w:val="21"/>
          <w:highlight w:val="yellow"/>
          <w:lang w:eastAsia="zh-CN"/>
        </w:rPr>
        <w:t>投标人的“技术规格响应情况”“技术</w:t>
      </w:r>
    </w:p>
    <w:p w14:paraId="0AAB983B">
      <w:pPr>
        <w:pStyle w:val="18"/>
      </w:pPr>
      <w:r>
        <w:rPr>
          <w:rFonts w:hint="eastAsia" w:ascii="宋体" w:hAnsi="宋体" w:eastAsia="宋体" w:cs="宋体"/>
          <w:sz w:val="21"/>
          <w:szCs w:val="21"/>
          <w:highlight w:val="yellow"/>
          <w:lang w:eastAsia="zh-CN"/>
        </w:rPr>
        <w:t>规格偏离情况”等必须与客观实际保持一致，响应不实且情节严重的，经查实，将依法记入供应商诚信档案或受到行政处罚。</w:t>
      </w:r>
    </w:p>
  </w:comment>
  <w:comment w:id="4" w:author="wtx" w:date="2024-09-12T11:18:04Z" w:initials="">
    <w:p w14:paraId="6DC423B1">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default" w:ascii="宋体" w:hAnsi="宋体" w:eastAsia="宋体" w:cs="宋体"/>
          <w:b/>
          <w:bCs/>
          <w:sz w:val="21"/>
          <w:szCs w:val="21"/>
          <w:highlight w:val="none"/>
          <w:lang w:val="en-US" w:eastAsia="zh-CN"/>
        </w:rPr>
      </w:pPr>
      <w:r>
        <w:rPr>
          <w:rFonts w:hint="eastAsia" w:ascii="宋体" w:hAnsi="宋体" w:cs="宋体"/>
          <w:b/>
          <w:bCs/>
          <w:sz w:val="21"/>
          <w:szCs w:val="21"/>
          <w:highlight w:val="none"/>
          <w:lang w:val="en-US" w:eastAsia="zh-CN"/>
        </w:rPr>
        <w:t>1、请确认学历是否有专业要求</w:t>
      </w:r>
    </w:p>
    <w:p w14:paraId="1B355B07">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b/>
          <w:bCs/>
          <w:sz w:val="21"/>
          <w:szCs w:val="21"/>
          <w:highlight w:val="none"/>
          <w:lang w:eastAsia="zh-CN"/>
        </w:rPr>
      </w:pPr>
      <w:r>
        <w:rPr>
          <w:rFonts w:hint="eastAsia" w:ascii="宋体" w:hAnsi="宋体" w:cs="宋体"/>
          <w:b/>
          <w:bCs/>
          <w:sz w:val="21"/>
          <w:szCs w:val="21"/>
          <w:highlight w:val="none"/>
          <w:lang w:val="en-US" w:eastAsia="zh-CN"/>
        </w:rPr>
        <w:t>2、评审项</w:t>
      </w:r>
      <w:r>
        <w:rPr>
          <w:rFonts w:hint="eastAsia" w:ascii="宋体" w:hAnsi="宋体" w:cs="宋体"/>
          <w:b/>
          <w:bCs/>
          <w:sz w:val="21"/>
          <w:szCs w:val="21"/>
          <w:highlight w:val="none"/>
          <w:lang w:eastAsia="zh-CN"/>
        </w:rPr>
        <w:t>表述参照如下</w:t>
      </w:r>
    </w:p>
    <w:p w14:paraId="3CCB01B6">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61245912">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为本项目拟安排项目负责人，具有</w:t>
      </w:r>
      <w:r>
        <w:rPr>
          <w:rFonts w:hint="eastAsia" w:ascii="宋体" w:hAnsi="宋体" w:eastAsia="宋体" w:cs="宋体"/>
          <w:color w:val="FF0000"/>
          <w:sz w:val="21"/>
          <w:szCs w:val="21"/>
          <w:highlight w:val="none"/>
          <w:lang w:val="en-US" w:eastAsia="zh-CN"/>
        </w:rPr>
        <w:t>X机构颁发的</w:t>
      </w:r>
      <w:r>
        <w:rPr>
          <w:rFonts w:hint="eastAsia" w:ascii="宋体" w:hAnsi="宋体" w:eastAsia="宋体" w:cs="宋体"/>
          <w:sz w:val="21"/>
          <w:szCs w:val="21"/>
          <w:highlight w:val="none"/>
        </w:rPr>
        <w:t>X证书（学历/职称/资格证书）得X分；</w:t>
      </w:r>
    </w:p>
    <w:p w14:paraId="70D1C44D">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14:paraId="33589D52">
      <w:pPr>
        <w:pageBreakBefore w:val="0"/>
        <w:kinsoku/>
        <w:wordWrap w:val="0"/>
        <w:overflowPunct/>
        <w:topLinePunct w:val="0"/>
        <w:autoSpaceDE/>
        <w:autoSpaceDN/>
        <w:bidi w:val="0"/>
        <w:spacing w:beforeAutospacing="0" w:afterAutospacing="0" w:line="360" w:lineRule="auto"/>
        <w:ind w:left="0" w:leftChars="0" w:right="0" w:firstLine="0" w:firstLineChars="0"/>
        <w:jc w:val="both"/>
        <w:rPr>
          <w:rFonts w:hint="eastAsia" w:ascii="宋体" w:hAnsi="宋体" w:eastAsia="宋体" w:cs="宋体"/>
          <w:sz w:val="21"/>
          <w:szCs w:val="21"/>
          <w:highlight w:val="none"/>
          <w:lang w:val="en-US" w:eastAsia="zh-CN"/>
        </w:rPr>
      </w:pPr>
      <w:r>
        <w:rPr>
          <w:rFonts w:hint="eastAsia" w:ascii="宋体" w:hAnsi="宋体" w:eastAsia="宋体" w:cs="宋体"/>
          <w:color w:val="FF0000"/>
          <w:sz w:val="21"/>
          <w:szCs w:val="21"/>
          <w:highlight w:val="none"/>
          <w:lang w:val="en-US" w:eastAsia="zh-CN"/>
        </w:rPr>
        <w:t>1、提供毕业证书、学位证书（大专无需提供学位证书）扫描件、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s://zwfw.cscse.edu.cn/）；</w:t>
      </w:r>
    </w:p>
    <w:p w14:paraId="16EBF934">
      <w:pPr>
        <w:pageBreakBefore w:val="0"/>
        <w:kinsoku/>
        <w:wordWrap w:val="0"/>
        <w:overflowPunct/>
        <w:topLinePunct w:val="0"/>
        <w:autoSpaceDE/>
        <w:autoSpaceDN/>
        <w:bidi w:val="0"/>
        <w:spacing w:beforeAutospacing="0" w:afterAutospacing="0" w:line="360" w:lineRule="auto"/>
        <w:ind w:left="0" w:leftChars="0" w:right="0" w:firstLine="0" w:firstLineChars="0"/>
        <w:jc w:val="both"/>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由行业协会(机构）颁发的证书，还需提供该协会(机构）在“中国社会组织政务服务平台”的已合法登记且状态正常截图，或该协会(机构）由政府部门或行政事业单位审批的证明文件扫描件，否则不予认可，视为无效证书。</w:t>
      </w:r>
    </w:p>
    <w:p w14:paraId="3C5996F0">
      <w:pPr>
        <w:pStyle w:val="18"/>
      </w:pP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提供开标日前由投标人为</w:t>
      </w:r>
      <w:r>
        <w:rPr>
          <w:rFonts w:hint="eastAsia" w:ascii="宋体" w:hAnsi="宋体" w:cs="宋体"/>
          <w:sz w:val="21"/>
          <w:szCs w:val="21"/>
          <w:highlight w:val="none"/>
          <w:lang w:eastAsia="zh-CN"/>
        </w:rPr>
        <w:t>拟投入本项目的负责人</w:t>
      </w:r>
      <w:r>
        <w:rPr>
          <w:rFonts w:hint="eastAsia" w:ascii="宋体" w:hAnsi="宋体" w:eastAsia="宋体" w:cs="宋体"/>
          <w:sz w:val="21"/>
          <w:szCs w:val="21"/>
          <w:highlight w:val="none"/>
        </w:rPr>
        <w:t>缴交的载有</w:t>
      </w:r>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r>
        <w:rPr>
          <w:rFonts w:hint="eastAsia" w:ascii="宋体" w:hAnsi="宋体" w:eastAsia="宋体" w:cs="宋体"/>
          <w:sz w:val="21"/>
          <w:szCs w:val="21"/>
          <w:highlight w:val="none"/>
        </w:rPr>
        <w:t>公章</w:t>
      </w:r>
      <w:r>
        <w:rPr>
          <w:rFonts w:hint="eastAsia" w:ascii="宋体" w:hAnsi="宋体" w:cs="宋体"/>
          <w:sz w:val="21"/>
          <w:szCs w:val="21"/>
          <w:highlight w:val="none"/>
          <w:lang w:eastAsia="zh-CN"/>
        </w:rPr>
        <w:t>（或专用章）</w:t>
      </w:r>
      <w:r>
        <w:rPr>
          <w:rFonts w:hint="eastAsia" w:ascii="宋体" w:hAnsi="宋体" w:eastAsia="宋体" w:cs="宋体"/>
          <w:sz w:val="21"/>
          <w:szCs w:val="21"/>
          <w:highlight w:val="none"/>
        </w:rPr>
        <w:t>的20</w:t>
      </w:r>
      <w:r>
        <w:rPr>
          <w:rFonts w:hint="eastAsia" w:ascii="宋体" w:hAnsi="宋体" w:eastAsia="宋体" w:cs="宋体"/>
          <w:sz w:val="21"/>
          <w:szCs w:val="21"/>
          <w:highlight w:val="none"/>
          <w:lang w:val="en-US" w:eastAsia="zh-CN"/>
        </w:rPr>
        <w:t>2</w:t>
      </w:r>
      <w:r>
        <w:rPr>
          <w:rFonts w:hint="eastAsia" w:ascii="宋体" w:hAnsi="宋体" w:cs="宋体"/>
          <w:sz w:val="21"/>
          <w:szCs w:val="21"/>
          <w:highlight w:val="none"/>
          <w:lang w:val="en-US" w:eastAsia="zh-CN"/>
        </w:rPr>
        <w:t>3</w:t>
      </w:r>
      <w:r>
        <w:rPr>
          <w:rFonts w:hint="eastAsia" w:ascii="宋体" w:hAnsi="宋体" w:eastAsia="宋体" w:cs="宋体"/>
          <w:sz w:val="21"/>
          <w:szCs w:val="21"/>
          <w:highlight w:val="none"/>
        </w:rPr>
        <w:t>年</w:t>
      </w:r>
      <w:r>
        <w:rPr>
          <w:rFonts w:hint="eastAsia" w:ascii="宋体" w:hAnsi="宋体" w:cs="宋体"/>
          <w:sz w:val="21"/>
          <w:szCs w:val="21"/>
          <w:highlight w:val="none"/>
          <w:lang w:val="en-US" w:eastAsia="zh-CN"/>
        </w:rPr>
        <w:t>X-X</w:t>
      </w:r>
      <w:r>
        <w:rPr>
          <w:rFonts w:hint="eastAsia" w:ascii="宋体" w:hAnsi="宋体" w:eastAsia="宋体" w:cs="宋体"/>
          <w:sz w:val="21"/>
          <w:szCs w:val="21"/>
          <w:highlight w:val="none"/>
        </w:rPr>
        <w:t>月</w:t>
      </w:r>
      <w:r>
        <w:rPr>
          <w:rFonts w:hint="eastAsia" w:ascii="宋体" w:hAnsi="宋体" w:cs="宋体"/>
          <w:sz w:val="21"/>
          <w:szCs w:val="21"/>
          <w:highlight w:val="none"/>
          <w:lang w:eastAsia="zh-CN"/>
        </w:rPr>
        <w:t>的</w:t>
      </w:r>
      <w:r>
        <w:rPr>
          <w:rFonts w:hint="eastAsia" w:ascii="宋体" w:hAnsi="宋体" w:eastAsia="宋体" w:cs="宋体"/>
          <w:sz w:val="21"/>
          <w:szCs w:val="21"/>
          <w:highlight w:val="none"/>
        </w:rPr>
        <w:t>社保缴交证明材料（已退休返聘人员需提供聘用合同），如开标日上一个月的社保材料因</w:t>
      </w:r>
      <w:r>
        <w:rPr>
          <w:rFonts w:hint="eastAsia" w:ascii="宋体" w:hAnsi="宋体" w:eastAsia="宋体" w:cs="宋体"/>
          <w:color w:val="FF0000"/>
          <w:sz w:val="21"/>
          <w:szCs w:val="21"/>
          <w:highlight w:val="none"/>
          <w:lang w:eastAsia="zh-CN"/>
        </w:rPr>
        <w:t>政府</w:t>
      </w:r>
      <w:r>
        <w:rPr>
          <w:rFonts w:hint="eastAsia" w:ascii="宋体" w:hAnsi="宋体" w:eastAsia="宋体" w:cs="宋体"/>
          <w:color w:val="FF0000"/>
          <w:sz w:val="21"/>
          <w:szCs w:val="21"/>
          <w:highlight w:val="none"/>
        </w:rPr>
        <w:t>部门</w:t>
      </w:r>
      <w:r>
        <w:rPr>
          <w:rFonts w:hint="eastAsia" w:ascii="宋体" w:hAnsi="宋体" w:eastAsia="宋体" w:cs="宋体"/>
          <w:sz w:val="21"/>
          <w:szCs w:val="21"/>
          <w:highlight w:val="none"/>
        </w:rPr>
        <w:t>原因暂时无法取得，则可以往前顺延一个月；社保资料至少显示缴交养老保险信息，未显示该信息的该社保资料则不符合要求，原件备查。</w:t>
      </w:r>
      <w:r>
        <w:rPr>
          <w:rFonts w:hint="eastAsia"/>
          <w:color w:val="FF0000"/>
        </w:rPr>
        <w:t>如供应商为新成立企业且成立时间不足</w:t>
      </w:r>
      <w:r>
        <w:rPr>
          <w:rFonts w:hint="eastAsia"/>
          <w:color w:val="FF0000"/>
          <w:lang w:val="en-US" w:eastAsia="zh-CN"/>
        </w:rPr>
        <w:t>X</w:t>
      </w:r>
      <w:r>
        <w:rPr>
          <w:rFonts w:hint="eastAsia"/>
          <w:color w:val="FF0000"/>
        </w:rPr>
        <w:t>个月的，</w:t>
      </w:r>
      <w:r>
        <w:rPr>
          <w:rFonts w:hint="eastAsia"/>
          <w:color w:val="FF0000"/>
          <w:lang w:eastAsia="zh-CN"/>
        </w:rPr>
        <w:t>需承诺相关人员为投标人自有员工，承诺函格式自拟并加盖公章</w:t>
      </w:r>
      <w:r>
        <w:rPr>
          <w:rFonts w:hint="eastAsia"/>
          <w:color w:val="FF0000"/>
        </w:rPr>
        <w:t>；</w:t>
      </w:r>
      <w:r>
        <w:rPr>
          <w:rFonts w:hint="eastAsia" w:ascii="宋体" w:hAnsi="宋体" w:eastAsia="宋体" w:cs="宋体"/>
          <w:sz w:val="21"/>
          <w:szCs w:val="21"/>
          <w:highlight w:val="none"/>
          <w:lang w:eastAsia="zh-CN"/>
        </w:rPr>
        <w:t>（未提供或未按要求提供或提供的不清晰导致专家无法判断的，不得分）</w:t>
      </w:r>
    </w:p>
  </w:comment>
  <w:comment w:id="5" w:author="wtx" w:date="2024-09-12T11:18:38Z" w:initials="">
    <w:p w14:paraId="3202A170">
      <w:pPr>
        <w:pStyle w:val="18"/>
        <w:rPr>
          <w:rFonts w:hint="default" w:eastAsia="宋体"/>
          <w:lang w:val="en-US" w:eastAsia="zh-CN"/>
        </w:rPr>
      </w:pPr>
      <w:r>
        <w:rPr>
          <w:rFonts w:hint="eastAsia"/>
          <w:lang w:eastAsia="zh-CN"/>
        </w:rPr>
        <w:t>软考证书较多专业，互相之间差距较大，</w:t>
      </w:r>
      <w:r>
        <w:rPr>
          <w:rFonts w:hint="eastAsia"/>
          <w:lang w:val="en-US" w:eastAsia="zh-CN"/>
        </w:rPr>
        <w:t xml:space="preserve"> 请确认证书专业，确保与项目相关</w:t>
      </w:r>
    </w:p>
  </w:comment>
  <w:comment w:id="6" w:author="wtx" w:date="2024-09-12T11:19:24Z" w:initials="">
    <w:p w14:paraId="0D549C9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cs="宋体"/>
          <w:b/>
          <w:bCs/>
          <w:sz w:val="21"/>
          <w:szCs w:val="21"/>
          <w:highlight w:val="none"/>
          <w:lang w:eastAsia="zh-CN"/>
        </w:rPr>
        <w:t>参照如下</w:t>
      </w:r>
    </w:p>
    <w:p w14:paraId="2C482013">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14:paraId="0BD477DE">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中标方书面承诺：需在合同签订之日起X个工作日内，按时开展该合同服务，包括……等相关工作。如未能按时开展，将视为根本违约，招标方有权立即解除与其签订的采购合同，且中标方还需向招标方支付中标价的X%的违约金并赔偿其他损失。</w:t>
      </w:r>
    </w:p>
    <w:p w14:paraId="45F12742">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证明文件</w:t>
      </w:r>
      <w:r>
        <w:rPr>
          <w:rFonts w:hint="eastAsia" w:ascii="宋体" w:hAnsi="宋体" w:eastAsia="宋体" w:cs="宋体"/>
          <w:szCs w:val="21"/>
          <w:highlight w:val="none"/>
        </w:rPr>
        <w:t>：</w:t>
      </w:r>
    </w:p>
    <w:p w14:paraId="5EEA6B3B">
      <w:pPr>
        <w:pStyle w:val="18"/>
      </w:pPr>
      <w:r>
        <w:rPr>
          <w:rFonts w:hint="eastAsia" w:ascii="宋体" w:hAnsi="宋体" w:eastAsia="宋体" w:cs="宋体"/>
          <w:szCs w:val="21"/>
          <w:highlight w:val="none"/>
        </w:rPr>
        <w:t>提供违约承诺函（由采购人提供统一模板格式），按要求提供得100分。（未提供或未按要求提供或提供的不清晰导致专家无法判断的，不得分）</w:t>
      </w:r>
    </w:p>
  </w:comment>
  <w:comment w:id="7" w:author="wtx" w:date="2024-09-12T11:19:38Z" w:initials="">
    <w:tbl>
      <w:tblPr>
        <w:tblStyle w:val="43"/>
        <w:tblW w:w="9141" w:type="dxa"/>
        <w:jc w:val="center"/>
        <w:tblCellSpacing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4198"/>
      </w:tblGrid>
      <w:tr w14:paraId="6659083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blCellSpacing w:w="0" w:type="dxa"/>
          <w:jc w:val="center"/>
        </w:trPr>
        <w:tc>
          <w:tcPr>
            <w:tcW w:w="4198"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CE74F99">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left"/>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2D9EBE0C">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left"/>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1.</w:t>
            </w:r>
            <w:r>
              <w:rPr>
                <w:rFonts w:hint="eastAsia" w:ascii="宋体" w:hAnsi="宋体" w:eastAsia="宋体" w:cs="宋体"/>
                <w:color w:val="FF0000"/>
                <w:sz w:val="21"/>
                <w:szCs w:val="21"/>
                <w:highlight w:val="none"/>
                <w:lang w:eastAsia="zh-CN"/>
              </w:rPr>
              <w:t>具有</w:t>
            </w:r>
            <w:r>
              <w:rPr>
                <w:rFonts w:hint="eastAsia" w:ascii="宋体" w:hAnsi="宋体" w:cs="宋体"/>
                <w:color w:val="FF0000"/>
                <w:sz w:val="21"/>
                <w:szCs w:val="21"/>
                <w:highlight w:val="none"/>
                <w:lang w:val="en-US" w:eastAsia="zh-CN"/>
              </w:rPr>
              <w:t>CMMI3级</w:t>
            </w:r>
            <w:r>
              <w:rPr>
                <w:rFonts w:hint="eastAsia" w:ascii="宋体" w:hAnsi="宋体" w:eastAsia="宋体" w:cs="宋体"/>
                <w:color w:val="FF0000"/>
                <w:sz w:val="21"/>
                <w:szCs w:val="21"/>
                <w:highlight w:val="none"/>
              </w:rPr>
              <w:t>（</w:t>
            </w:r>
            <w:r>
              <w:rPr>
                <w:rFonts w:hint="eastAsia" w:ascii="宋体" w:hAnsi="宋体" w:eastAsia="宋体" w:cs="宋体"/>
                <w:color w:val="FF0000"/>
                <w:sz w:val="21"/>
                <w:szCs w:val="21"/>
                <w:highlight w:val="none"/>
                <w:lang w:eastAsia="zh-CN"/>
              </w:rPr>
              <w:t>或以上</w:t>
            </w:r>
            <w:r>
              <w:rPr>
                <w:rFonts w:hint="eastAsia" w:ascii="宋体" w:hAnsi="宋体" w:eastAsia="宋体" w:cs="宋体"/>
                <w:color w:val="FF0000"/>
                <w:sz w:val="21"/>
                <w:szCs w:val="21"/>
                <w:highlight w:val="none"/>
              </w:rPr>
              <w:t>）</w:t>
            </w:r>
            <w:r>
              <w:rPr>
                <w:rFonts w:hint="eastAsia" w:ascii="宋体" w:hAnsi="宋体" w:eastAsia="宋体" w:cs="宋体"/>
                <w:color w:val="FF0000"/>
                <w:sz w:val="21"/>
                <w:szCs w:val="21"/>
                <w:highlight w:val="none"/>
                <w:lang w:eastAsia="zh-CN"/>
              </w:rPr>
              <w:t>软件能力成熟度模型集成</w:t>
            </w:r>
            <w:r>
              <w:rPr>
                <w:rFonts w:hint="eastAsia" w:ascii="宋体" w:hAnsi="宋体" w:cs="宋体"/>
                <w:color w:val="FF0000"/>
                <w:sz w:val="21"/>
                <w:szCs w:val="21"/>
                <w:highlight w:val="none"/>
                <w:lang w:eastAsia="zh-CN"/>
              </w:rPr>
              <w:t>的得</w:t>
            </w:r>
            <w:r>
              <w:rPr>
                <w:rFonts w:hint="eastAsia" w:ascii="宋体" w:hAnsi="宋体" w:cs="宋体"/>
                <w:color w:val="FF0000"/>
                <w:sz w:val="21"/>
                <w:szCs w:val="21"/>
                <w:highlight w:val="none"/>
                <w:lang w:val="en-US" w:eastAsia="zh-CN"/>
              </w:rPr>
              <w:t>XX分</w:t>
            </w:r>
            <w:r>
              <w:rPr>
                <w:rFonts w:hint="eastAsia" w:ascii="宋体" w:hAnsi="宋体" w:eastAsia="宋体" w:cs="宋体"/>
                <w:color w:val="FF0000"/>
                <w:sz w:val="21"/>
                <w:szCs w:val="21"/>
                <w:highlight w:val="none"/>
              </w:rPr>
              <w:t>；</w:t>
            </w:r>
          </w:p>
          <w:p w14:paraId="520518AB">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w:t>
            </w:r>
            <w:r>
              <w:rPr>
                <w:rFonts w:hint="eastAsia" w:ascii="宋体" w:hAnsi="宋体" w:cs="宋体"/>
                <w:color w:val="FF0000"/>
                <w:sz w:val="21"/>
                <w:szCs w:val="21"/>
                <w:highlight w:val="none"/>
                <w:lang w:eastAsia="zh-CN"/>
              </w:rPr>
              <w:t>投标人具有</w:t>
            </w:r>
            <w:r>
              <w:rPr>
                <w:rFonts w:hint="eastAsia" w:ascii="宋体" w:hAnsi="宋体" w:eastAsia="宋体" w:cs="宋体"/>
                <w:color w:val="FF0000"/>
                <w:sz w:val="21"/>
                <w:szCs w:val="21"/>
                <w:highlight w:val="none"/>
              </w:rPr>
              <w:t>质量管理体系认证、环境管理体系认证</w:t>
            </w:r>
            <w:r>
              <w:rPr>
                <w:rFonts w:hint="eastAsia" w:ascii="宋体" w:hAnsi="宋体" w:cs="宋体"/>
                <w:color w:val="FF0000"/>
                <w:sz w:val="21"/>
                <w:szCs w:val="21"/>
                <w:highlight w:val="none"/>
                <w:lang w:eastAsia="zh-CN"/>
              </w:rPr>
              <w:t>以及</w:t>
            </w:r>
            <w:r>
              <w:rPr>
                <w:rFonts w:hint="eastAsia" w:ascii="宋体" w:hAnsi="宋体" w:eastAsia="宋体" w:cs="宋体"/>
                <w:color w:val="FF0000"/>
                <w:sz w:val="21"/>
                <w:szCs w:val="21"/>
                <w:highlight w:val="none"/>
              </w:rPr>
              <w:t>职业健康安全管理体系认证</w:t>
            </w:r>
            <w:r>
              <w:rPr>
                <w:rFonts w:hint="eastAsia" w:ascii="宋体" w:hAnsi="宋体" w:cs="宋体"/>
                <w:color w:val="FF0000"/>
                <w:sz w:val="21"/>
                <w:szCs w:val="21"/>
                <w:highlight w:val="none"/>
                <w:lang w:eastAsia="zh-CN"/>
              </w:rPr>
              <w:t>（认证范围</w:t>
            </w:r>
            <w:r>
              <w:rPr>
                <w:rFonts w:hint="eastAsia" w:ascii="宋体" w:hAnsi="宋体" w:eastAsia="宋体" w:cs="宋体"/>
                <w:color w:val="FF0000"/>
                <w:sz w:val="21"/>
                <w:szCs w:val="21"/>
                <w:highlight w:val="none"/>
              </w:rPr>
              <w:t>包含和物联网平台系统软件的研发和销售</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的</w:t>
            </w:r>
            <w:r>
              <w:rPr>
                <w:rFonts w:hint="eastAsia" w:ascii="宋体" w:hAnsi="宋体" w:eastAsia="宋体" w:cs="宋体"/>
                <w:color w:val="FF0000"/>
                <w:sz w:val="21"/>
                <w:szCs w:val="21"/>
                <w:highlight w:val="none"/>
                <w:lang w:val="en-US" w:eastAsia="zh-CN"/>
              </w:rPr>
              <w:t>，得X</w:t>
            </w:r>
            <w:r>
              <w:rPr>
                <w:rFonts w:hint="eastAsia" w:ascii="宋体" w:hAnsi="宋体" w:cs="宋体"/>
                <w:color w:val="FF0000"/>
                <w:sz w:val="21"/>
                <w:szCs w:val="21"/>
                <w:highlight w:val="none"/>
                <w:lang w:val="en-US" w:eastAsia="zh-CN"/>
              </w:rPr>
              <w:t>X</w:t>
            </w:r>
            <w:r>
              <w:rPr>
                <w:rFonts w:hint="eastAsia" w:ascii="宋体" w:hAnsi="宋体" w:eastAsia="宋体" w:cs="宋体"/>
                <w:color w:val="FF0000"/>
                <w:sz w:val="21"/>
                <w:szCs w:val="21"/>
                <w:highlight w:val="none"/>
                <w:lang w:val="en-US" w:eastAsia="zh-CN"/>
              </w:rPr>
              <w:t>分</w:t>
            </w:r>
            <w:r>
              <w:rPr>
                <w:rFonts w:hint="eastAsia" w:ascii="宋体" w:hAnsi="宋体" w:eastAsia="宋体" w:cs="宋体"/>
                <w:color w:val="FF0000"/>
                <w:sz w:val="21"/>
                <w:szCs w:val="21"/>
                <w:highlight w:val="none"/>
              </w:rPr>
              <w:t>。</w:t>
            </w:r>
          </w:p>
          <w:p w14:paraId="31235905">
            <w:pPr>
              <w:pageBreakBefore w:val="0"/>
              <w:kinsoku/>
              <w:wordWrap w:val="0"/>
              <w:overflowPunct/>
              <w:topLinePunct w:val="0"/>
              <w:autoSpaceDE/>
              <w:autoSpaceDN/>
              <w:bidi w:val="0"/>
              <w:adjustRightInd/>
              <w:spacing w:beforeAutospacing="0" w:afterAutospacing="0" w:line="360" w:lineRule="auto"/>
              <w:ind w:left="0" w:leftChars="0" w:right="0" w:firstLine="0" w:firstLineChars="0"/>
              <w:jc w:val="both"/>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14:paraId="4B0D83E5">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cs="宋体"/>
                <w:color w:val="FF0000"/>
                <w:szCs w:val="21"/>
                <w:highlight w:val="none"/>
                <w:lang w:val="en-US" w:eastAsia="zh-CN"/>
              </w:rPr>
            </w:pPr>
            <w:r>
              <w:rPr>
                <w:rFonts w:hint="eastAsia" w:ascii="宋体" w:hAnsi="宋体" w:cs="宋体"/>
                <w:color w:val="FF0000"/>
                <w:szCs w:val="21"/>
                <w:highlight w:val="none"/>
                <w:lang w:val="en-US" w:eastAsia="zh-CN"/>
              </w:rPr>
              <w:t>1.</w:t>
            </w:r>
            <w:r>
              <w:rPr>
                <w:rFonts w:hint="eastAsia" w:ascii="宋体" w:hAnsi="宋体" w:cs="宋体"/>
                <w:color w:val="FF0000"/>
                <w:szCs w:val="21"/>
                <w:highlight w:val="none"/>
                <w:lang w:eastAsia="zh-CN"/>
              </w:rPr>
              <w:t>第</w:t>
            </w:r>
            <w:r>
              <w:rPr>
                <w:rFonts w:hint="eastAsia" w:ascii="宋体" w:hAnsi="宋体" w:cs="宋体"/>
                <w:color w:val="FF0000"/>
                <w:szCs w:val="21"/>
                <w:highlight w:val="none"/>
                <w:lang w:val="en-US" w:eastAsia="zh-CN"/>
              </w:rPr>
              <w:t>1项提供证书扫描件；</w:t>
            </w:r>
          </w:p>
          <w:p w14:paraId="3CDBDCEC">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color w:val="FF0000"/>
                <w:szCs w:val="21"/>
                <w:highlight w:val="none"/>
                <w:lang w:eastAsia="zh-CN"/>
              </w:rPr>
            </w:pPr>
            <w:r>
              <w:rPr>
                <w:rFonts w:hint="eastAsia" w:ascii="宋体" w:hAnsi="宋体" w:cs="宋体"/>
                <w:color w:val="FF0000"/>
                <w:szCs w:val="21"/>
                <w:highlight w:val="none"/>
                <w:lang w:val="en-US" w:eastAsia="zh-CN"/>
              </w:rPr>
              <w:t>2.第2项</w:t>
            </w:r>
            <w:r>
              <w:rPr>
                <w:rFonts w:hint="eastAsia" w:ascii="宋体" w:hAnsi="宋体" w:eastAsia="宋体" w:cs="宋体"/>
                <w:color w:val="FF0000"/>
                <w:szCs w:val="21"/>
                <w:highlight w:val="none"/>
              </w:rPr>
              <w:t>提供有效期内的体系认证证书扫描件）</w:t>
            </w:r>
            <w:r>
              <w:rPr>
                <w:rFonts w:hint="eastAsia" w:ascii="宋体" w:hAnsi="宋体" w:eastAsia="宋体" w:cs="宋体"/>
                <w:color w:val="FF0000"/>
                <w:kern w:val="0"/>
                <w:szCs w:val="21"/>
                <w:highlight w:val="none"/>
                <w:lang w:bidi="ar"/>
              </w:rPr>
              <w:t>及在全国认证认可信息公共服务平台（认e云）（http://cx.cnca.cn/CertECloud/index/index/page）查询有效的截图</w:t>
            </w:r>
            <w:r>
              <w:rPr>
                <w:rFonts w:hint="eastAsia" w:ascii="宋体" w:hAnsi="宋体" w:cs="宋体"/>
                <w:color w:val="FF0000"/>
                <w:szCs w:val="21"/>
                <w:highlight w:val="none"/>
                <w:lang w:eastAsia="zh-CN"/>
              </w:rPr>
              <w:t>；</w:t>
            </w:r>
          </w:p>
          <w:p w14:paraId="4FA71D20">
            <w:pPr>
              <w:pageBreakBefore w:val="0"/>
              <w:kinsoku/>
              <w:overflowPunct/>
              <w:topLinePunct w:val="0"/>
              <w:autoSpaceDE/>
              <w:autoSpaceDN/>
              <w:bidi w:val="0"/>
              <w:adjustRightInd/>
              <w:spacing w:beforeAutospacing="0" w:afterAutospacing="0" w:line="360" w:lineRule="auto"/>
              <w:ind w:left="0" w:leftChars="0" w:right="0" w:rightChars="0" w:firstLine="0" w:firstLineChars="0"/>
              <w:jc w:val="left"/>
              <w:rPr>
                <w:rFonts w:hint="eastAsia" w:ascii="宋体" w:hAnsi="宋体" w:eastAsia="宋体" w:cs="宋体"/>
                <w:szCs w:val="21"/>
              </w:rPr>
            </w:pPr>
            <w:r>
              <w:rPr>
                <w:rFonts w:hint="eastAsia" w:ascii="宋体" w:hAnsi="宋体" w:cs="宋体"/>
                <w:color w:val="FF0000"/>
                <w:szCs w:val="21"/>
                <w:highlight w:val="none"/>
                <w:lang w:val="en-US" w:eastAsia="zh-CN"/>
              </w:rPr>
              <w:t>3.</w:t>
            </w:r>
            <w:r>
              <w:rPr>
                <w:rFonts w:hint="eastAsia" w:ascii="宋体" w:hAnsi="宋体" w:eastAsia="宋体" w:cs="宋体"/>
                <w:color w:val="FF0000"/>
                <w:sz w:val="21"/>
                <w:szCs w:val="21"/>
                <w:highlight w:val="none"/>
                <w:lang w:eastAsia="zh-CN"/>
              </w:rPr>
              <w:t>未提供或未按要求提供或提供的不清晰导致专家无法判断的，不得分</w:t>
            </w:r>
            <w:r>
              <w:rPr>
                <w:rFonts w:hint="eastAsia" w:ascii="宋体" w:hAnsi="宋体" w:cs="宋体"/>
                <w:color w:val="FF0000"/>
                <w:sz w:val="21"/>
                <w:szCs w:val="21"/>
                <w:highlight w:val="none"/>
                <w:lang w:eastAsia="zh-CN"/>
              </w:rPr>
              <w:t>。</w:t>
            </w:r>
          </w:p>
        </w:tc>
      </w:tr>
    </w:tbl>
    <w:p w14:paraId="1D502088">
      <w:pPr>
        <w:pStyle w:val="18"/>
        <w:rPr>
          <w:rFonts w:hint="eastAsia" w:eastAsia="宋体"/>
          <w:lang w:val="en-US" w:eastAsia="zh-CN"/>
        </w:rPr>
      </w:pPr>
    </w:p>
  </w:comment>
  <w:comment w:id="8" w:author="wtx" w:date="2024-09-12T11:22:19Z" w:initials="">
    <w:p w14:paraId="46E40C4E">
      <w:pPr>
        <w:pStyle w:val="18"/>
        <w:rPr>
          <w:rFonts w:hint="eastAsia"/>
        </w:rPr>
      </w:pPr>
      <w:r>
        <w:rPr>
          <w:rFonts w:hint="eastAsia"/>
        </w:rPr>
        <w:t>投标人具有</w:t>
      </w:r>
      <w:r>
        <w:rPr>
          <w:rFonts w:hint="eastAsia"/>
          <w:lang w:eastAsia="zh-CN"/>
        </w:rPr>
        <w:t>国家版权部门颁发的</w:t>
      </w:r>
      <w:r>
        <w:rPr>
          <w:rFonts w:hint="eastAsia"/>
        </w:rPr>
        <w:t>软件著作权</w:t>
      </w:r>
      <w:r>
        <w:rPr>
          <w:rFonts w:hint="eastAsia"/>
          <w:lang w:eastAsia="zh-CN"/>
        </w:rPr>
        <w:t>情况</w:t>
      </w:r>
      <w:r>
        <w:rPr>
          <w:rFonts w:hint="eastAsia"/>
        </w:rPr>
        <w:t>：</w:t>
      </w:r>
    </w:p>
    <w:p w14:paraId="27F66932">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rPr>
        <w:t>物联场景管理系统</w:t>
      </w:r>
    </w:p>
    <w:p w14:paraId="487BBC26">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rPr>
        <w:t>物联服务管理系统</w:t>
      </w:r>
    </w:p>
    <w:p w14:paraId="2071AE8A">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szCs w:val="21"/>
        </w:rPr>
        <w:t>城域物联网管理平台</w:t>
      </w:r>
    </w:p>
    <w:p w14:paraId="31E953E8">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rPr>
        <w:t>物联接入管理系统</w:t>
      </w:r>
    </w:p>
    <w:p w14:paraId="428E679B">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rPr>
        <w:t>物联业务管理系统</w:t>
      </w:r>
    </w:p>
    <w:p w14:paraId="2BFAC91E">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6.</w:t>
      </w:r>
      <w:r>
        <w:rPr>
          <w:rFonts w:hint="eastAsia" w:asciiTheme="minorEastAsia" w:hAnsiTheme="minorEastAsia" w:eastAsiaTheme="minorEastAsia" w:cstheme="minorEastAsia"/>
          <w:szCs w:val="21"/>
        </w:rPr>
        <w:t>物联资源管理系统</w:t>
      </w:r>
    </w:p>
    <w:p w14:paraId="058E2039">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7.</w:t>
      </w:r>
      <w:r>
        <w:rPr>
          <w:rFonts w:hint="eastAsia" w:asciiTheme="minorEastAsia" w:hAnsiTheme="minorEastAsia" w:eastAsiaTheme="minorEastAsia" w:cstheme="minorEastAsia"/>
          <w:szCs w:val="21"/>
        </w:rPr>
        <w:t>物联运维管理系统</w:t>
      </w:r>
    </w:p>
    <w:p w14:paraId="2A8B6F1C">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8.</w:t>
      </w:r>
      <w:r>
        <w:rPr>
          <w:rFonts w:hint="eastAsia" w:asciiTheme="minorEastAsia" w:hAnsiTheme="minorEastAsia" w:eastAsiaTheme="minorEastAsia" w:cstheme="minorEastAsia"/>
          <w:szCs w:val="21"/>
        </w:rPr>
        <w:t>物联网设备的数据传输</w:t>
      </w:r>
    </w:p>
    <w:p w14:paraId="194E62EA">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9.</w:t>
      </w:r>
      <w:r>
        <w:rPr>
          <w:rFonts w:hint="eastAsia" w:asciiTheme="minorEastAsia" w:hAnsiTheme="minorEastAsia" w:eastAsiaTheme="minorEastAsia" w:cstheme="minorEastAsia"/>
          <w:szCs w:val="21"/>
        </w:rPr>
        <w:t>物联网终端</w:t>
      </w:r>
    </w:p>
    <w:p w14:paraId="263B2D62">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10.</w:t>
      </w:r>
      <w:r>
        <w:rPr>
          <w:rFonts w:hint="eastAsia" w:asciiTheme="minorEastAsia" w:hAnsiTheme="minorEastAsia" w:eastAsiaTheme="minorEastAsia" w:cstheme="minorEastAsia"/>
          <w:szCs w:val="21"/>
        </w:rPr>
        <w:t>设备通信协议配置</w:t>
      </w:r>
    </w:p>
    <w:p w14:paraId="64BC9D6C">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11.</w:t>
      </w:r>
      <w:r>
        <w:rPr>
          <w:rFonts w:hint="eastAsia" w:asciiTheme="minorEastAsia" w:hAnsiTheme="minorEastAsia" w:eastAsiaTheme="minorEastAsia" w:cstheme="minorEastAsia"/>
          <w:szCs w:val="21"/>
        </w:rPr>
        <w:t>终端设备</w:t>
      </w:r>
    </w:p>
    <w:p w14:paraId="31980802">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12.</w:t>
      </w:r>
      <w:r>
        <w:rPr>
          <w:rFonts w:hint="eastAsia" w:asciiTheme="minorEastAsia" w:hAnsiTheme="minorEastAsia" w:eastAsiaTheme="minorEastAsia" w:cstheme="minorEastAsia"/>
          <w:szCs w:val="21"/>
        </w:rPr>
        <w:t>物联网设备的云管理</w:t>
      </w:r>
    </w:p>
    <w:p w14:paraId="2B5619E4">
      <w:pPr>
        <w:pStyle w:val="18"/>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13.</w:t>
      </w:r>
      <w:r>
        <w:rPr>
          <w:rFonts w:hint="eastAsia" w:asciiTheme="minorEastAsia" w:hAnsiTheme="minorEastAsia" w:eastAsiaTheme="minorEastAsia" w:cstheme="minorEastAsia"/>
          <w:szCs w:val="21"/>
        </w:rPr>
        <w:t>终端唤醒</w:t>
      </w:r>
    </w:p>
    <w:p w14:paraId="3A2CE7CF">
      <w:pPr>
        <w:pStyle w:val="18"/>
        <w:rPr>
          <w:rFonts w:hint="eastAsia"/>
        </w:rPr>
      </w:pPr>
      <w:r>
        <w:rPr>
          <w:rFonts w:hint="eastAsia" w:asciiTheme="minorEastAsia" w:hAnsiTheme="minorEastAsia" w:eastAsiaTheme="minorEastAsia" w:cstheme="minorEastAsia"/>
          <w:szCs w:val="21"/>
          <w:lang w:eastAsia="zh-CN"/>
        </w:rPr>
        <w:t>投标人具有以上</w:t>
      </w:r>
      <w:r>
        <w:rPr>
          <w:rFonts w:hint="eastAsia" w:asciiTheme="minorEastAsia" w:hAnsiTheme="minorEastAsia" w:eastAsiaTheme="minorEastAsia" w:cstheme="minorEastAsia"/>
          <w:szCs w:val="21"/>
        </w:rPr>
        <w:t>相关计算机软件著作权登记证书或专利（证书名称</w:t>
      </w:r>
      <w:r>
        <w:rPr>
          <w:rFonts w:hint="eastAsia" w:asciiTheme="minorEastAsia" w:hAnsiTheme="minorEastAsia" w:eastAsiaTheme="minorEastAsia" w:cstheme="minorEastAsia"/>
          <w:szCs w:val="21"/>
          <w:lang w:eastAsia="zh-CN"/>
        </w:rPr>
        <w:t>无需完全一致</w:t>
      </w:r>
      <w:r>
        <w:rPr>
          <w:rFonts w:hint="eastAsia" w:asciiTheme="minorEastAsia" w:hAnsiTheme="minorEastAsia" w:eastAsiaTheme="minorEastAsia" w:cstheme="minorEastAsia"/>
          <w:szCs w:val="21"/>
        </w:rPr>
        <w:t>）</w:t>
      </w:r>
      <w:r>
        <w:rPr>
          <w:rFonts w:hint="eastAsia"/>
        </w:rPr>
        <w:t>，每提供一个得</w:t>
      </w:r>
      <w:r>
        <w:rPr>
          <w:rFonts w:hint="eastAsia"/>
          <w:lang w:val="en-US" w:eastAsia="zh-CN"/>
        </w:rPr>
        <w:t>XX</w:t>
      </w:r>
      <w:r>
        <w:rPr>
          <w:rFonts w:hint="eastAsia"/>
        </w:rPr>
        <w:t>分，最多得</w:t>
      </w:r>
      <w:r>
        <w:rPr>
          <w:rFonts w:hint="eastAsia"/>
          <w:lang w:val="en-US" w:eastAsia="zh-CN"/>
        </w:rPr>
        <w:t>100</w:t>
      </w:r>
      <w:r>
        <w:rPr>
          <w:rFonts w:hint="eastAsia"/>
        </w:rPr>
        <w:t>分。</w:t>
      </w:r>
    </w:p>
    <w:p w14:paraId="565D049C">
      <w:pPr>
        <w:pStyle w:val="18"/>
      </w:pPr>
      <w:r>
        <w:rPr>
          <w:rFonts w:hint="eastAsia"/>
        </w:rPr>
        <w:t>以上最高得100分。</w:t>
      </w:r>
    </w:p>
  </w:comment>
  <w:comment w:id="9" w:author="wtx" w:date="2024-09-12T11:25:07Z" w:initials="">
    <w:p w14:paraId="418F53D4">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考察内容：</w:t>
      </w:r>
    </w:p>
    <w:p w14:paraId="49ABE3E4">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szCs w:val="21"/>
          <w:highlight w:val="none"/>
        </w:rPr>
      </w:pPr>
      <w:r>
        <w:rPr>
          <w:rFonts w:hint="eastAsia" w:ascii="宋体" w:hAnsi="宋体" w:cs="宋体"/>
          <w:szCs w:val="21"/>
          <w:highlight w:val="none"/>
          <w:lang w:val="en-US" w:eastAsia="zh-CN"/>
        </w:rPr>
        <w:t>1.</w:t>
      </w:r>
      <w:r>
        <w:rPr>
          <w:rFonts w:hint="eastAsia" w:ascii="宋体" w:hAnsi="宋体" w:eastAsia="宋体" w:cs="宋体"/>
          <w:szCs w:val="21"/>
          <w:highlight w:val="none"/>
        </w:rPr>
        <w:t>投标人在深圳市内设有常驻服务机构的，得100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w:t>
      </w:r>
      <w:r>
        <w:rPr>
          <w:rFonts w:hint="eastAsia" w:ascii="宋体" w:hAnsi="宋体" w:eastAsia="宋体" w:cs="宋体"/>
          <w:szCs w:val="21"/>
          <w:highlight w:val="none"/>
        </w:rPr>
        <w:br w:type="textWrapping"/>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投标人承诺中标后在深圳市范围内设有常驻服务机构的得100</w:t>
      </w:r>
      <w:r>
        <w:rPr>
          <w:rFonts w:hint="eastAsia" w:ascii="宋体" w:hAnsi="宋体" w:cs="宋体"/>
          <w:szCs w:val="21"/>
          <w:highlight w:val="none"/>
          <w:lang w:eastAsia="zh-CN"/>
        </w:rPr>
        <w:t>分</w:t>
      </w:r>
      <w:r>
        <w:rPr>
          <w:rFonts w:hint="eastAsia" w:ascii="宋体" w:hAnsi="宋体" w:eastAsia="宋体" w:cs="宋体"/>
          <w:szCs w:val="21"/>
          <w:highlight w:val="none"/>
        </w:rPr>
        <w:t>（承诺函格式自拟）。</w:t>
      </w:r>
      <w:r>
        <w:rPr>
          <w:rFonts w:hint="eastAsia" w:ascii="宋体" w:hAnsi="宋体" w:eastAsia="宋体" w:cs="宋体"/>
          <w:szCs w:val="21"/>
          <w:highlight w:val="none"/>
        </w:rPr>
        <w:br w:type="textWrapping"/>
      </w:r>
      <w:r>
        <w:rPr>
          <w:rFonts w:hint="eastAsia" w:ascii="宋体" w:hAnsi="宋体" w:eastAsia="宋体" w:cs="宋体"/>
          <w:szCs w:val="21"/>
          <w:highlight w:val="none"/>
        </w:rPr>
        <w:t>以上不可累计得分。</w:t>
      </w:r>
    </w:p>
    <w:p w14:paraId="3708A0EF">
      <w:pPr>
        <w:pageBreakBefore w:val="0"/>
        <w:kinsoku/>
        <w:overflowPunct/>
        <w:topLinePunct w:val="0"/>
        <w:autoSpaceDE/>
        <w:autoSpaceDN/>
        <w:bidi w:val="0"/>
        <w:spacing w:beforeAutospacing="0" w:afterAutospacing="0" w:line="360" w:lineRule="auto"/>
        <w:ind w:left="0" w:leftChars="0" w:right="0" w:rightChars="0" w:firstLine="0" w:firstLineChars="0"/>
        <w:jc w:val="left"/>
        <w:rPr>
          <w:rFonts w:hint="eastAsia" w:ascii="宋体" w:hAnsi="宋体" w:eastAsia="宋体" w:cs="宋体"/>
          <w:b/>
          <w:bCs/>
          <w:szCs w:val="21"/>
          <w:highlight w:val="none"/>
        </w:rPr>
      </w:pPr>
      <w:r>
        <w:rPr>
          <w:rFonts w:hint="eastAsia" w:ascii="宋体" w:hAnsi="宋体" w:eastAsia="宋体" w:cs="宋体"/>
          <w:b/>
          <w:bCs/>
          <w:szCs w:val="21"/>
          <w:highlight w:val="none"/>
        </w:rPr>
        <w:t>证明文件：</w:t>
      </w:r>
    </w:p>
    <w:p w14:paraId="000AEA85">
      <w:pPr>
        <w:pStyle w:val="18"/>
      </w:pPr>
      <w:r>
        <w:rPr>
          <w:rFonts w:hint="eastAsia" w:ascii="宋体" w:hAnsi="宋体" w:eastAsia="宋体" w:cs="宋体"/>
          <w:szCs w:val="21"/>
          <w:highlight w:val="none"/>
        </w:rPr>
        <w:t>投标人提供服务机构的营业执照或办公场所的房产证明或租赁合同扫描件；或提供符合上述要求的承诺函。</w:t>
      </w:r>
      <w:r>
        <w:rPr>
          <w:rFonts w:hint="eastAsia" w:ascii="宋体" w:hAnsi="宋体" w:eastAsia="宋体" w:cs="宋体"/>
          <w:szCs w:val="21"/>
          <w:highlight w:val="none"/>
        </w:rPr>
        <w:br w:type="textWrapping"/>
      </w:r>
      <w:r>
        <w:rPr>
          <w:rFonts w:hint="eastAsia" w:ascii="宋体" w:hAnsi="宋体" w:eastAsia="宋体" w:cs="宋体"/>
          <w:szCs w:val="21"/>
          <w:highlight w:val="none"/>
        </w:rPr>
        <w:t>原件备查，未按要求提供或提供不清晰导致专家无法判断的不得分。</w:t>
      </w:r>
    </w:p>
  </w:comment>
  <w:comment w:id="10" w:author="wtx" w:date="2024-09-11T11:09:35Z" w:initials="">
    <w:p w14:paraId="5409D8D9">
      <w:pPr>
        <w:pStyle w:val="18"/>
      </w:pPr>
      <w:r>
        <w:annotationRef/>
      </w:r>
    </w:p>
  </w:comment>
  <w:comment w:id="11" w:author="Yo" w:date="2024-06-12T18:01:30Z" w:initials="">
    <w:p w14:paraId="53834878">
      <w:pPr>
        <w:pStyle w:val="18"/>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3F3F622C">
      <w:pPr>
        <w:pStyle w:val="1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300C6AA" w15:done="0"/>
  <w15:commentEx w15:paraId="049B8C26" w15:done="0"/>
  <w15:commentEx w15:paraId="6EC186BF" w15:done="0"/>
  <w15:commentEx w15:paraId="0AAB983B" w15:done="0"/>
  <w15:commentEx w15:paraId="3C5996F0" w15:done="0"/>
  <w15:commentEx w15:paraId="3202A170" w15:done="0"/>
  <w15:commentEx w15:paraId="5EEA6B3B" w15:done="0"/>
  <w15:commentEx w15:paraId="1D502088" w15:done="0"/>
  <w15:commentEx w15:paraId="565D049C" w15:done="0"/>
  <w15:commentEx w15:paraId="000AEA85" w15:done="0"/>
  <w15:commentEx w15:paraId="5409D8D9" w15:done="0"/>
  <w15:commentEx w15:paraId="3F3F62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EB0CF">
    <w:pPr>
      <w:pStyle w:val="28"/>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4DB248AC">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BCEA8">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65EA7">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8650E">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7A0F6431"/>
    <w:multiLevelType w:val="singleLevel"/>
    <w:tmpl w:val="7A0F6431"/>
    <w:lvl w:ilvl="0" w:tentative="0">
      <w:start w:val="1"/>
      <w:numFmt w:val="decimal"/>
      <w:suff w:val="space"/>
      <w:lvlText w:val="%1."/>
      <w:lvlJc w:val="left"/>
    </w:lvl>
  </w:abstractNum>
  <w:abstractNum w:abstractNumId="15">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tx">
    <w15:presenceInfo w15:providerId="WPS Office" w15:userId="1483458054"/>
  </w15:person>
  <w15:person w15:author="Yo">
    <w15:presenceInfo w15:providerId="WPS Office" w15:userId="30893186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hideSpellingErrors/>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NjY2NjcxZDBhNTdkNjlmNDI4MmI2M2FkYmM3YmY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34033B2"/>
    <w:rsid w:val="034955D4"/>
    <w:rsid w:val="03B866D0"/>
    <w:rsid w:val="03C40B3F"/>
    <w:rsid w:val="03E11E16"/>
    <w:rsid w:val="04833B9D"/>
    <w:rsid w:val="04FC5581"/>
    <w:rsid w:val="05821997"/>
    <w:rsid w:val="05891928"/>
    <w:rsid w:val="05BF24C9"/>
    <w:rsid w:val="05DF0DF0"/>
    <w:rsid w:val="06C559AF"/>
    <w:rsid w:val="0775586D"/>
    <w:rsid w:val="081C64DD"/>
    <w:rsid w:val="083E1B6F"/>
    <w:rsid w:val="08435461"/>
    <w:rsid w:val="08435AFA"/>
    <w:rsid w:val="090C7C1B"/>
    <w:rsid w:val="0929095D"/>
    <w:rsid w:val="09493091"/>
    <w:rsid w:val="09CD036E"/>
    <w:rsid w:val="0A914C01"/>
    <w:rsid w:val="0AA70308"/>
    <w:rsid w:val="0AD31787"/>
    <w:rsid w:val="0AF96D6A"/>
    <w:rsid w:val="0B912479"/>
    <w:rsid w:val="0BCC39BB"/>
    <w:rsid w:val="0BE268CA"/>
    <w:rsid w:val="0C2520CA"/>
    <w:rsid w:val="0C4C5587"/>
    <w:rsid w:val="0C7777A9"/>
    <w:rsid w:val="0C8E1548"/>
    <w:rsid w:val="0D490A8D"/>
    <w:rsid w:val="0DC93D4A"/>
    <w:rsid w:val="0E5643EF"/>
    <w:rsid w:val="0E6E6F80"/>
    <w:rsid w:val="0ED4797C"/>
    <w:rsid w:val="0EF425D6"/>
    <w:rsid w:val="0F7A7451"/>
    <w:rsid w:val="0FF94323"/>
    <w:rsid w:val="107A34BF"/>
    <w:rsid w:val="107A51CD"/>
    <w:rsid w:val="108D4A90"/>
    <w:rsid w:val="10993984"/>
    <w:rsid w:val="10E67EAB"/>
    <w:rsid w:val="11925F20"/>
    <w:rsid w:val="11C91423"/>
    <w:rsid w:val="123821EC"/>
    <w:rsid w:val="12E96032"/>
    <w:rsid w:val="12EC0F8D"/>
    <w:rsid w:val="13D4431F"/>
    <w:rsid w:val="14C17DE4"/>
    <w:rsid w:val="151D38BF"/>
    <w:rsid w:val="15BA18F1"/>
    <w:rsid w:val="15BF1762"/>
    <w:rsid w:val="160650C5"/>
    <w:rsid w:val="161A1EE6"/>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1C21BB"/>
    <w:rsid w:val="1B325F2A"/>
    <w:rsid w:val="1B62301A"/>
    <w:rsid w:val="1C1F1E0E"/>
    <w:rsid w:val="1CF12935"/>
    <w:rsid w:val="1D190873"/>
    <w:rsid w:val="1D4B710C"/>
    <w:rsid w:val="1E330E9C"/>
    <w:rsid w:val="1E340CEE"/>
    <w:rsid w:val="1E9C6591"/>
    <w:rsid w:val="1F507A92"/>
    <w:rsid w:val="1F8430F7"/>
    <w:rsid w:val="1FD21930"/>
    <w:rsid w:val="20043B19"/>
    <w:rsid w:val="20D17B68"/>
    <w:rsid w:val="2112344B"/>
    <w:rsid w:val="21481A39"/>
    <w:rsid w:val="219A1B7F"/>
    <w:rsid w:val="21B22A5C"/>
    <w:rsid w:val="21E65C8F"/>
    <w:rsid w:val="235220CD"/>
    <w:rsid w:val="23AA6A32"/>
    <w:rsid w:val="23C9229F"/>
    <w:rsid w:val="24195A43"/>
    <w:rsid w:val="245D31B5"/>
    <w:rsid w:val="24826101"/>
    <w:rsid w:val="250C7D5F"/>
    <w:rsid w:val="25784A9C"/>
    <w:rsid w:val="25E16A45"/>
    <w:rsid w:val="25F11338"/>
    <w:rsid w:val="25F46AB0"/>
    <w:rsid w:val="26C4552D"/>
    <w:rsid w:val="27217B54"/>
    <w:rsid w:val="277D1EE5"/>
    <w:rsid w:val="27A31B59"/>
    <w:rsid w:val="27B87AF2"/>
    <w:rsid w:val="27EE3E21"/>
    <w:rsid w:val="286C3B37"/>
    <w:rsid w:val="289002C6"/>
    <w:rsid w:val="28C71A62"/>
    <w:rsid w:val="293801B5"/>
    <w:rsid w:val="298A23AD"/>
    <w:rsid w:val="29A924E3"/>
    <w:rsid w:val="2B033371"/>
    <w:rsid w:val="2B3A56AF"/>
    <w:rsid w:val="2BB71443"/>
    <w:rsid w:val="2BF00047"/>
    <w:rsid w:val="2C0853D9"/>
    <w:rsid w:val="2C240F34"/>
    <w:rsid w:val="2C64115C"/>
    <w:rsid w:val="2D0B54A3"/>
    <w:rsid w:val="2D230138"/>
    <w:rsid w:val="2D6F4378"/>
    <w:rsid w:val="2DED1D9C"/>
    <w:rsid w:val="2E13650C"/>
    <w:rsid w:val="2E590BD6"/>
    <w:rsid w:val="2EA0509E"/>
    <w:rsid w:val="2F3F3850"/>
    <w:rsid w:val="2F815A0A"/>
    <w:rsid w:val="2FD0573D"/>
    <w:rsid w:val="2FF73D1D"/>
    <w:rsid w:val="300801AF"/>
    <w:rsid w:val="30104524"/>
    <w:rsid w:val="30113460"/>
    <w:rsid w:val="30204AC3"/>
    <w:rsid w:val="304B4E50"/>
    <w:rsid w:val="3063463F"/>
    <w:rsid w:val="308F3CFA"/>
    <w:rsid w:val="31A11AE9"/>
    <w:rsid w:val="31FC3EF9"/>
    <w:rsid w:val="322E5E24"/>
    <w:rsid w:val="324B16F5"/>
    <w:rsid w:val="32CF303F"/>
    <w:rsid w:val="32FE3BCB"/>
    <w:rsid w:val="3350673E"/>
    <w:rsid w:val="33977D4F"/>
    <w:rsid w:val="33B67A9F"/>
    <w:rsid w:val="33E02E1C"/>
    <w:rsid w:val="341D63B4"/>
    <w:rsid w:val="34E60A39"/>
    <w:rsid w:val="351D0A98"/>
    <w:rsid w:val="354F755A"/>
    <w:rsid w:val="355C0DE1"/>
    <w:rsid w:val="35893F26"/>
    <w:rsid w:val="361D3B28"/>
    <w:rsid w:val="36383DD0"/>
    <w:rsid w:val="363B2715"/>
    <w:rsid w:val="36F1018E"/>
    <w:rsid w:val="371D223F"/>
    <w:rsid w:val="376857B1"/>
    <w:rsid w:val="377622CB"/>
    <w:rsid w:val="3780685D"/>
    <w:rsid w:val="37BA2F63"/>
    <w:rsid w:val="37C81053"/>
    <w:rsid w:val="37DE5837"/>
    <w:rsid w:val="37E817A5"/>
    <w:rsid w:val="38437BA0"/>
    <w:rsid w:val="38704532"/>
    <w:rsid w:val="38AA04E2"/>
    <w:rsid w:val="38B04014"/>
    <w:rsid w:val="38B92C74"/>
    <w:rsid w:val="38D77AF6"/>
    <w:rsid w:val="38DA1EF9"/>
    <w:rsid w:val="38E050B1"/>
    <w:rsid w:val="394E75C1"/>
    <w:rsid w:val="398A2C99"/>
    <w:rsid w:val="39B41E0D"/>
    <w:rsid w:val="39B853D1"/>
    <w:rsid w:val="39DB34A5"/>
    <w:rsid w:val="3A3C23C2"/>
    <w:rsid w:val="3B040851"/>
    <w:rsid w:val="3BA76A03"/>
    <w:rsid w:val="3BE30FA7"/>
    <w:rsid w:val="3C002C09"/>
    <w:rsid w:val="3C466C40"/>
    <w:rsid w:val="3C525055"/>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E41F4"/>
    <w:rsid w:val="406D3E71"/>
    <w:rsid w:val="40767C0D"/>
    <w:rsid w:val="40E45FD9"/>
    <w:rsid w:val="410061AC"/>
    <w:rsid w:val="413E22CD"/>
    <w:rsid w:val="41571D6E"/>
    <w:rsid w:val="41B06223"/>
    <w:rsid w:val="41B829D4"/>
    <w:rsid w:val="41E77728"/>
    <w:rsid w:val="41F65B4A"/>
    <w:rsid w:val="41F8244F"/>
    <w:rsid w:val="421F601D"/>
    <w:rsid w:val="42482AD4"/>
    <w:rsid w:val="42896114"/>
    <w:rsid w:val="42BE5CDC"/>
    <w:rsid w:val="430C0C47"/>
    <w:rsid w:val="432B6014"/>
    <w:rsid w:val="43A73423"/>
    <w:rsid w:val="43E62EC8"/>
    <w:rsid w:val="451275EF"/>
    <w:rsid w:val="46CC258D"/>
    <w:rsid w:val="46E42C4A"/>
    <w:rsid w:val="472C7633"/>
    <w:rsid w:val="47385FC3"/>
    <w:rsid w:val="474256D1"/>
    <w:rsid w:val="475D2AB1"/>
    <w:rsid w:val="47747F85"/>
    <w:rsid w:val="47D965EA"/>
    <w:rsid w:val="484C2C4E"/>
    <w:rsid w:val="48D43EA7"/>
    <w:rsid w:val="48EA0098"/>
    <w:rsid w:val="492A728B"/>
    <w:rsid w:val="496D4057"/>
    <w:rsid w:val="49807693"/>
    <w:rsid w:val="49D82CEC"/>
    <w:rsid w:val="4ADA6DED"/>
    <w:rsid w:val="4BC16430"/>
    <w:rsid w:val="4BFD54DB"/>
    <w:rsid w:val="4C164FBE"/>
    <w:rsid w:val="4C271A49"/>
    <w:rsid w:val="4C325CE4"/>
    <w:rsid w:val="4C623D84"/>
    <w:rsid w:val="4CC57EE5"/>
    <w:rsid w:val="4CE935CD"/>
    <w:rsid w:val="4DC55A54"/>
    <w:rsid w:val="4DD637A3"/>
    <w:rsid w:val="4DEA0C18"/>
    <w:rsid w:val="4DF60365"/>
    <w:rsid w:val="4E0D2787"/>
    <w:rsid w:val="4E0D453F"/>
    <w:rsid w:val="4E537D88"/>
    <w:rsid w:val="4E5E2A3C"/>
    <w:rsid w:val="4E7B22CD"/>
    <w:rsid w:val="4ECD27ED"/>
    <w:rsid w:val="4F227A3B"/>
    <w:rsid w:val="4F2B0C9E"/>
    <w:rsid w:val="4FCD0FCF"/>
    <w:rsid w:val="4FE44606"/>
    <w:rsid w:val="4FEC07C0"/>
    <w:rsid w:val="4FF813ED"/>
    <w:rsid w:val="50043987"/>
    <w:rsid w:val="502F5B05"/>
    <w:rsid w:val="505144B9"/>
    <w:rsid w:val="509960DB"/>
    <w:rsid w:val="50F67A62"/>
    <w:rsid w:val="510E78E7"/>
    <w:rsid w:val="51D73B45"/>
    <w:rsid w:val="51F21254"/>
    <w:rsid w:val="523258FE"/>
    <w:rsid w:val="52DF6974"/>
    <w:rsid w:val="52E5010A"/>
    <w:rsid w:val="53292792"/>
    <w:rsid w:val="53B57275"/>
    <w:rsid w:val="540A2A63"/>
    <w:rsid w:val="54A27FE5"/>
    <w:rsid w:val="551A77A3"/>
    <w:rsid w:val="552B71DA"/>
    <w:rsid w:val="55C80ACA"/>
    <w:rsid w:val="55F9355F"/>
    <w:rsid w:val="5606548A"/>
    <w:rsid w:val="56562CF2"/>
    <w:rsid w:val="569E718D"/>
    <w:rsid w:val="572A016E"/>
    <w:rsid w:val="573D71DF"/>
    <w:rsid w:val="577D0663"/>
    <w:rsid w:val="57AE734F"/>
    <w:rsid w:val="58236A15"/>
    <w:rsid w:val="58321EC6"/>
    <w:rsid w:val="58501D07"/>
    <w:rsid w:val="585A3C87"/>
    <w:rsid w:val="58620FD6"/>
    <w:rsid w:val="586757C9"/>
    <w:rsid w:val="58807305"/>
    <w:rsid w:val="58A446B9"/>
    <w:rsid w:val="58C411C0"/>
    <w:rsid w:val="597C3E85"/>
    <w:rsid w:val="5ABF28B9"/>
    <w:rsid w:val="5AC22B45"/>
    <w:rsid w:val="5ADD3C34"/>
    <w:rsid w:val="5B24477E"/>
    <w:rsid w:val="5B8878FB"/>
    <w:rsid w:val="5D12364D"/>
    <w:rsid w:val="5D5F6EC4"/>
    <w:rsid w:val="5D652999"/>
    <w:rsid w:val="5D6730F6"/>
    <w:rsid w:val="5D8D7C8E"/>
    <w:rsid w:val="5DC61182"/>
    <w:rsid w:val="5E123C25"/>
    <w:rsid w:val="5E2935C7"/>
    <w:rsid w:val="5E643D94"/>
    <w:rsid w:val="5E6E14AE"/>
    <w:rsid w:val="5EB43E99"/>
    <w:rsid w:val="5EB54CAB"/>
    <w:rsid w:val="5EC74A26"/>
    <w:rsid w:val="5EEC4F2C"/>
    <w:rsid w:val="5F137888"/>
    <w:rsid w:val="5F3118C0"/>
    <w:rsid w:val="5F362174"/>
    <w:rsid w:val="5F882F48"/>
    <w:rsid w:val="5FAD15EE"/>
    <w:rsid w:val="60103A97"/>
    <w:rsid w:val="6095591C"/>
    <w:rsid w:val="60C1328E"/>
    <w:rsid w:val="610C012A"/>
    <w:rsid w:val="611F168A"/>
    <w:rsid w:val="61237EB8"/>
    <w:rsid w:val="61FC3A17"/>
    <w:rsid w:val="623A3232"/>
    <w:rsid w:val="624C3ACF"/>
    <w:rsid w:val="626C60A0"/>
    <w:rsid w:val="629F2D89"/>
    <w:rsid w:val="633C34A4"/>
    <w:rsid w:val="63BA64B1"/>
    <w:rsid w:val="63F2576A"/>
    <w:rsid w:val="64232B20"/>
    <w:rsid w:val="64365814"/>
    <w:rsid w:val="64CB312C"/>
    <w:rsid w:val="64DB3FFC"/>
    <w:rsid w:val="64E32783"/>
    <w:rsid w:val="65007F4E"/>
    <w:rsid w:val="6585379C"/>
    <w:rsid w:val="658A3520"/>
    <w:rsid w:val="66044022"/>
    <w:rsid w:val="662D4763"/>
    <w:rsid w:val="664513D6"/>
    <w:rsid w:val="664B644A"/>
    <w:rsid w:val="666B09B5"/>
    <w:rsid w:val="66885224"/>
    <w:rsid w:val="66B5676F"/>
    <w:rsid w:val="67236729"/>
    <w:rsid w:val="677360E3"/>
    <w:rsid w:val="67F65590"/>
    <w:rsid w:val="68D357B0"/>
    <w:rsid w:val="69962BD5"/>
    <w:rsid w:val="69CB7493"/>
    <w:rsid w:val="69D4537F"/>
    <w:rsid w:val="69EA60D3"/>
    <w:rsid w:val="6A365264"/>
    <w:rsid w:val="6AB30BF4"/>
    <w:rsid w:val="6B681D9F"/>
    <w:rsid w:val="6B981DF8"/>
    <w:rsid w:val="6B9D025C"/>
    <w:rsid w:val="6BA75FB6"/>
    <w:rsid w:val="6BCA0C7C"/>
    <w:rsid w:val="6BFE0F28"/>
    <w:rsid w:val="6BFF52D4"/>
    <w:rsid w:val="6C59487A"/>
    <w:rsid w:val="6D9B19E5"/>
    <w:rsid w:val="6DE0473D"/>
    <w:rsid w:val="6F5E0FC0"/>
    <w:rsid w:val="6F6F4E5B"/>
    <w:rsid w:val="6FCD69D4"/>
    <w:rsid w:val="6FDD5985"/>
    <w:rsid w:val="70A80E7F"/>
    <w:rsid w:val="70E241C6"/>
    <w:rsid w:val="71034F30"/>
    <w:rsid w:val="71603DA0"/>
    <w:rsid w:val="728B1D53"/>
    <w:rsid w:val="72991E28"/>
    <w:rsid w:val="74365CEE"/>
    <w:rsid w:val="74564E86"/>
    <w:rsid w:val="74605DE9"/>
    <w:rsid w:val="753D3F57"/>
    <w:rsid w:val="75BA3232"/>
    <w:rsid w:val="76A16BB3"/>
    <w:rsid w:val="76D10E3F"/>
    <w:rsid w:val="76E35326"/>
    <w:rsid w:val="76EB17F6"/>
    <w:rsid w:val="77747E1D"/>
    <w:rsid w:val="778411AD"/>
    <w:rsid w:val="77901832"/>
    <w:rsid w:val="77B9304C"/>
    <w:rsid w:val="77E93077"/>
    <w:rsid w:val="78440AD8"/>
    <w:rsid w:val="786B73C0"/>
    <w:rsid w:val="78857573"/>
    <w:rsid w:val="789442E7"/>
    <w:rsid w:val="78E74F63"/>
    <w:rsid w:val="79F41288"/>
    <w:rsid w:val="7A6B1587"/>
    <w:rsid w:val="7B1E65F5"/>
    <w:rsid w:val="7B9F5272"/>
    <w:rsid w:val="7BBB7C03"/>
    <w:rsid w:val="7BC260BE"/>
    <w:rsid w:val="7C0741E9"/>
    <w:rsid w:val="7C230F73"/>
    <w:rsid w:val="7CB87C7E"/>
    <w:rsid w:val="7CCE2A8F"/>
    <w:rsid w:val="7D1B52B4"/>
    <w:rsid w:val="7D3744CD"/>
    <w:rsid w:val="7D7173A1"/>
    <w:rsid w:val="7DB23C95"/>
    <w:rsid w:val="7DB45E56"/>
    <w:rsid w:val="7E3E3449"/>
    <w:rsid w:val="7E433576"/>
    <w:rsid w:val="7EB01333"/>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link w:val="56"/>
    <w:autoRedefine/>
    <w:qFormat/>
    <w:uiPriority w:val="0"/>
    <w:pPr>
      <w:spacing w:before="340" w:after="330" w:line="360" w:lineRule="auto"/>
      <w:jc w:val="center"/>
      <w:outlineLvl w:val="0"/>
    </w:pPr>
    <w:rPr>
      <w:rFonts w:eastAsia="黑体"/>
      <w:kern w:val="44"/>
      <w:szCs w:val="44"/>
    </w:rPr>
  </w:style>
  <w:style w:type="paragraph" w:styleId="7">
    <w:name w:val="heading 2"/>
    <w:basedOn w:val="5"/>
    <w:next w:val="6"/>
    <w:link w:val="71"/>
    <w:autoRedefine/>
    <w:qFormat/>
    <w:uiPriority w:val="0"/>
    <w:pPr>
      <w:adjustRightInd w:val="0"/>
      <w:jc w:val="center"/>
      <w:textAlignment w:val="baseline"/>
      <w:outlineLvl w:val="1"/>
    </w:pPr>
    <w:rPr>
      <w:kern w:val="0"/>
      <w:sz w:val="24"/>
      <w:szCs w:val="20"/>
    </w:rPr>
  </w:style>
  <w:style w:type="paragraph" w:styleId="5">
    <w:name w:val="heading 3"/>
    <w:basedOn w:val="6"/>
    <w:next w:val="1"/>
    <w:link w:val="55"/>
    <w:autoRedefine/>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autoRedefine/>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0"/>
    <w:autoRedefine/>
    <w:qFormat/>
    <w:uiPriority w:val="0"/>
    <w:pPr>
      <w:keepNext/>
      <w:keepLines/>
      <w:spacing w:before="280" w:after="290" w:line="376" w:lineRule="auto"/>
      <w:outlineLvl w:val="4"/>
    </w:pPr>
    <w:rPr>
      <w:b/>
      <w:sz w:val="28"/>
      <w:szCs w:val="20"/>
    </w:rPr>
  </w:style>
  <w:style w:type="paragraph" w:styleId="10">
    <w:name w:val="heading 6"/>
    <w:basedOn w:val="1"/>
    <w:next w:val="9"/>
    <w:link w:val="83"/>
    <w:autoRedefine/>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84"/>
    <w:autoRedefine/>
    <w:qFormat/>
    <w:uiPriority w:val="0"/>
    <w:pPr>
      <w:keepNext/>
      <w:keepLines/>
      <w:spacing w:before="240" w:after="64" w:line="320" w:lineRule="auto"/>
      <w:outlineLvl w:val="6"/>
    </w:pPr>
    <w:rPr>
      <w:b/>
      <w:sz w:val="24"/>
      <w:szCs w:val="20"/>
    </w:rPr>
  </w:style>
  <w:style w:type="paragraph" w:styleId="12">
    <w:name w:val="heading 8"/>
    <w:basedOn w:val="1"/>
    <w:next w:val="9"/>
    <w:link w:val="85"/>
    <w:autoRedefine/>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86"/>
    <w:autoRedefine/>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autoRedefine/>
    <w:semiHidden/>
    <w:unhideWhenUsed/>
    <w:qFormat/>
    <w:uiPriority w:val="1"/>
  </w:style>
  <w:style w:type="table" w:default="1" w:styleId="43">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next w:val="3"/>
    <w:link w:val="92"/>
    <w:autoRedefine/>
    <w:qFormat/>
    <w:uiPriority w:val="0"/>
    <w:pPr>
      <w:spacing w:line="360" w:lineRule="auto"/>
    </w:pPr>
    <w:rPr>
      <w:b/>
      <w:bCs/>
      <w:sz w:val="24"/>
    </w:rPr>
  </w:style>
  <w:style w:type="paragraph" w:styleId="3">
    <w:name w:val="Body Text 2"/>
    <w:basedOn w:val="1"/>
    <w:link w:val="96"/>
    <w:autoRedefine/>
    <w:qFormat/>
    <w:uiPriority w:val="0"/>
    <w:pPr>
      <w:spacing w:line="360" w:lineRule="auto"/>
    </w:pPr>
    <w:rPr>
      <w:sz w:val="24"/>
    </w:rPr>
  </w:style>
  <w:style w:type="paragraph" w:styleId="9">
    <w:name w:val="Normal Indent"/>
    <w:basedOn w:val="1"/>
    <w:link w:val="57"/>
    <w:autoRedefine/>
    <w:qFormat/>
    <w:uiPriority w:val="0"/>
    <w:pPr>
      <w:ind w:firstLine="420"/>
    </w:pPr>
    <w:rPr>
      <w:szCs w:val="20"/>
    </w:rPr>
  </w:style>
  <w:style w:type="paragraph" w:styleId="14">
    <w:name w:val="toc 7"/>
    <w:basedOn w:val="1"/>
    <w:next w:val="1"/>
    <w:autoRedefine/>
    <w:semiHidden/>
    <w:qFormat/>
    <w:uiPriority w:val="0"/>
    <w:pPr>
      <w:ind w:left="1260"/>
      <w:jc w:val="left"/>
    </w:pPr>
    <w:rPr>
      <w:szCs w:val="21"/>
    </w:rPr>
  </w:style>
  <w:style w:type="paragraph" w:styleId="15">
    <w:name w:val="caption"/>
    <w:basedOn w:val="1"/>
    <w:next w:val="1"/>
    <w:autoRedefine/>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autoRedefine/>
    <w:qFormat/>
    <w:uiPriority w:val="0"/>
    <w:pPr>
      <w:numPr>
        <w:ilvl w:val="0"/>
        <w:numId w:val="1"/>
      </w:numPr>
    </w:pPr>
    <w:rPr>
      <w:szCs w:val="20"/>
    </w:rPr>
  </w:style>
  <w:style w:type="paragraph" w:styleId="17">
    <w:name w:val="Document Map"/>
    <w:basedOn w:val="1"/>
    <w:autoRedefine/>
    <w:semiHidden/>
    <w:qFormat/>
    <w:uiPriority w:val="0"/>
    <w:pPr>
      <w:shd w:val="clear" w:color="auto" w:fill="000080"/>
    </w:pPr>
  </w:style>
  <w:style w:type="paragraph" w:styleId="18">
    <w:name w:val="annotation text"/>
    <w:basedOn w:val="1"/>
    <w:link w:val="184"/>
    <w:autoRedefine/>
    <w:semiHidden/>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link w:val="98"/>
    <w:autoRedefine/>
    <w:qFormat/>
    <w:uiPriority w:val="0"/>
    <w:pPr>
      <w:spacing w:after="120"/>
    </w:pPr>
    <w:rPr>
      <w:sz w:val="16"/>
      <w:szCs w:val="16"/>
    </w:rPr>
  </w:style>
  <w:style w:type="paragraph" w:styleId="20">
    <w:name w:val="Body Text Indent"/>
    <w:basedOn w:val="1"/>
    <w:link w:val="79"/>
    <w:autoRedefine/>
    <w:qFormat/>
    <w:uiPriority w:val="0"/>
    <w:pPr>
      <w:spacing w:line="360" w:lineRule="auto"/>
      <w:ind w:firstLine="420" w:firstLineChars="200"/>
    </w:pPr>
  </w:style>
  <w:style w:type="paragraph" w:styleId="21">
    <w:name w:val="toc 5"/>
    <w:basedOn w:val="1"/>
    <w:next w:val="1"/>
    <w:autoRedefine/>
    <w:semiHidden/>
    <w:qFormat/>
    <w:uiPriority w:val="0"/>
    <w:pPr>
      <w:ind w:left="840"/>
      <w:jc w:val="left"/>
    </w:pPr>
    <w:rPr>
      <w:szCs w:val="21"/>
    </w:rPr>
  </w:style>
  <w:style w:type="paragraph" w:styleId="22">
    <w:name w:val="toc 3"/>
    <w:basedOn w:val="1"/>
    <w:next w:val="1"/>
    <w:autoRedefine/>
    <w:semiHidden/>
    <w:qFormat/>
    <w:uiPriority w:val="0"/>
    <w:pPr>
      <w:ind w:left="420"/>
      <w:jc w:val="left"/>
    </w:pPr>
    <w:rPr>
      <w:i/>
      <w:iCs/>
    </w:rPr>
  </w:style>
  <w:style w:type="paragraph" w:styleId="23">
    <w:name w:val="Plain Text"/>
    <w:basedOn w:val="1"/>
    <w:link w:val="90"/>
    <w:autoRedefine/>
    <w:qFormat/>
    <w:uiPriority w:val="0"/>
    <w:rPr>
      <w:rFonts w:ascii="宋体" w:hAnsi="Courier New"/>
      <w:szCs w:val="20"/>
    </w:rPr>
  </w:style>
  <w:style w:type="paragraph" w:styleId="24">
    <w:name w:val="toc 8"/>
    <w:basedOn w:val="1"/>
    <w:next w:val="1"/>
    <w:autoRedefine/>
    <w:semiHidden/>
    <w:qFormat/>
    <w:uiPriority w:val="0"/>
    <w:pPr>
      <w:ind w:left="1470"/>
      <w:jc w:val="left"/>
    </w:pPr>
    <w:rPr>
      <w:szCs w:val="21"/>
    </w:rPr>
  </w:style>
  <w:style w:type="paragraph" w:styleId="25">
    <w:name w:val="Date"/>
    <w:basedOn w:val="1"/>
    <w:next w:val="1"/>
    <w:link w:val="88"/>
    <w:autoRedefine/>
    <w:qFormat/>
    <w:uiPriority w:val="0"/>
    <w:rPr>
      <w:rFonts w:ascii="宋体" w:hAnsi="Courier New"/>
      <w:sz w:val="32"/>
      <w:szCs w:val="20"/>
    </w:rPr>
  </w:style>
  <w:style w:type="paragraph" w:styleId="26">
    <w:name w:val="Body Text Indent 2"/>
    <w:basedOn w:val="1"/>
    <w:link w:val="93"/>
    <w:autoRedefine/>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9"/>
    <w:autoRedefine/>
    <w:semiHidden/>
    <w:qFormat/>
    <w:uiPriority w:val="99"/>
    <w:rPr>
      <w:sz w:val="18"/>
      <w:szCs w:val="18"/>
    </w:rPr>
  </w:style>
  <w:style w:type="paragraph" w:styleId="28">
    <w:name w:val="footer"/>
    <w:basedOn w:val="1"/>
    <w:link w:val="97"/>
    <w:qFormat/>
    <w:uiPriority w:val="0"/>
    <w:pPr>
      <w:tabs>
        <w:tab w:val="center" w:pos="4153"/>
        <w:tab w:val="right" w:pos="8306"/>
      </w:tabs>
      <w:snapToGrid w:val="0"/>
      <w:jc w:val="left"/>
    </w:pPr>
    <w:rPr>
      <w:sz w:val="18"/>
      <w:szCs w:val="18"/>
    </w:rPr>
  </w:style>
  <w:style w:type="paragraph" w:styleId="29">
    <w:name w:val="header"/>
    <w:basedOn w:val="1"/>
    <w:link w:val="94"/>
    <w:autoRedefine/>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autoRedefine/>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09"/>
    <w:autoRedefine/>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autoRedefine/>
    <w:semiHidden/>
    <w:qFormat/>
    <w:uiPriority w:val="0"/>
    <w:pPr>
      <w:ind w:left="1050"/>
      <w:jc w:val="left"/>
    </w:pPr>
    <w:rPr>
      <w:szCs w:val="21"/>
    </w:rPr>
  </w:style>
  <w:style w:type="paragraph" w:styleId="34">
    <w:name w:val="Body Text Indent 3"/>
    <w:basedOn w:val="1"/>
    <w:link w:val="95"/>
    <w:autoRedefine/>
    <w:qFormat/>
    <w:uiPriority w:val="0"/>
    <w:pPr>
      <w:spacing w:line="360" w:lineRule="auto"/>
      <w:ind w:firstLine="482" w:firstLineChars="200"/>
    </w:pPr>
    <w:rPr>
      <w:rFonts w:ascii="宋体"/>
      <w:b/>
      <w:bCs/>
      <w:sz w:val="24"/>
    </w:rPr>
  </w:style>
  <w:style w:type="paragraph" w:styleId="35">
    <w:name w:val="toc 2"/>
    <w:basedOn w:val="1"/>
    <w:next w:val="1"/>
    <w:autoRedefine/>
    <w:semiHidden/>
    <w:qFormat/>
    <w:uiPriority w:val="0"/>
    <w:pPr>
      <w:tabs>
        <w:tab w:val="right" w:leader="dot" w:pos="8296"/>
      </w:tabs>
      <w:ind w:left="210"/>
      <w:jc w:val="left"/>
    </w:pPr>
    <w:rPr>
      <w:smallCaps/>
    </w:rPr>
  </w:style>
  <w:style w:type="paragraph" w:styleId="36">
    <w:name w:val="toc 9"/>
    <w:basedOn w:val="1"/>
    <w:next w:val="1"/>
    <w:autoRedefine/>
    <w:semiHidden/>
    <w:qFormat/>
    <w:uiPriority w:val="0"/>
    <w:pPr>
      <w:ind w:left="1680"/>
      <w:jc w:val="left"/>
    </w:pPr>
    <w:rPr>
      <w:szCs w:val="21"/>
    </w:rPr>
  </w:style>
  <w:style w:type="paragraph" w:styleId="37">
    <w:name w:val="HTML Preformatted"/>
    <w:basedOn w:val="1"/>
    <w:link w:val="89"/>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autoRedefine/>
    <w:qFormat/>
    <w:uiPriority w:val="99"/>
    <w:pPr>
      <w:spacing w:beforeAutospacing="1" w:afterAutospacing="1"/>
      <w:jc w:val="left"/>
    </w:pPr>
    <w:rPr>
      <w:kern w:val="0"/>
      <w:sz w:val="24"/>
    </w:rPr>
  </w:style>
  <w:style w:type="paragraph" w:styleId="39">
    <w:name w:val="index 1"/>
    <w:basedOn w:val="1"/>
    <w:next w:val="1"/>
    <w:autoRedefine/>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autoRedefine/>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85"/>
    <w:autoRedefine/>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autoRedefine/>
    <w:qFormat/>
    <w:uiPriority w:val="0"/>
    <w:pPr>
      <w:spacing w:after="120" w:line="240" w:lineRule="auto"/>
      <w:ind w:firstLine="420" w:firstLineChars="100"/>
    </w:pPr>
    <w:rPr>
      <w:sz w:val="21"/>
    </w:rPr>
  </w:style>
  <w:style w:type="table" w:styleId="44">
    <w:name w:val="Table Grid"/>
    <w:basedOn w:val="4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autoRedefine/>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autoRedefine/>
    <w:qFormat/>
    <w:uiPriority w:val="0"/>
    <w:rPr>
      <w:b/>
      <w:bCs/>
    </w:rPr>
  </w:style>
  <w:style w:type="character" w:styleId="48">
    <w:name w:val="page number"/>
    <w:basedOn w:val="46"/>
    <w:autoRedefine/>
    <w:qFormat/>
    <w:uiPriority w:val="0"/>
  </w:style>
  <w:style w:type="character" w:styleId="49">
    <w:name w:val="FollowedHyperlink"/>
    <w:autoRedefine/>
    <w:qFormat/>
    <w:uiPriority w:val="0"/>
    <w:rPr>
      <w:color w:val="800080"/>
      <w:u w:val="single"/>
    </w:rPr>
  </w:style>
  <w:style w:type="character" w:styleId="50">
    <w:name w:val="Emphasis"/>
    <w:basedOn w:val="46"/>
    <w:autoRedefine/>
    <w:qFormat/>
    <w:uiPriority w:val="0"/>
    <w:rPr>
      <w:sz w:val="20"/>
    </w:rPr>
  </w:style>
  <w:style w:type="character" w:styleId="51">
    <w:name w:val="Hyperlink"/>
    <w:autoRedefine/>
    <w:qFormat/>
    <w:uiPriority w:val="0"/>
    <w:rPr>
      <w:color w:val="0000FF"/>
      <w:u w:val="single"/>
    </w:rPr>
  </w:style>
  <w:style w:type="character" w:styleId="52">
    <w:name w:val="annotation reference"/>
    <w:basedOn w:val="46"/>
    <w:autoRedefine/>
    <w:qFormat/>
    <w:uiPriority w:val="99"/>
    <w:rPr>
      <w:sz w:val="21"/>
      <w:szCs w:val="21"/>
    </w:rPr>
  </w:style>
  <w:style w:type="character" w:customStyle="1" w:styleId="53">
    <w:name w:val="标题 4 Char"/>
    <w:link w:val="6"/>
    <w:autoRedefine/>
    <w:qFormat/>
    <w:uiPriority w:val="9"/>
    <w:rPr>
      <w:rFonts w:ascii="Arial" w:hAnsi="Arial" w:eastAsia="黑体"/>
      <w:b/>
      <w:bCs/>
      <w:kern w:val="2"/>
      <w:sz w:val="28"/>
      <w:szCs w:val="28"/>
      <w:lang w:val="en-US" w:eastAsia="zh-CN" w:bidi="ar-SA"/>
    </w:rPr>
  </w:style>
  <w:style w:type="paragraph" w:customStyle="1" w:styleId="54">
    <w:name w:val="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5"/>
    <w:autoRedefine/>
    <w:qFormat/>
    <w:uiPriority w:val="9"/>
    <w:rPr>
      <w:rFonts w:ascii="宋体" w:hAnsi="宋体" w:eastAsia="宋体"/>
      <w:b/>
      <w:bCs/>
      <w:kern w:val="2"/>
      <w:sz w:val="28"/>
      <w:szCs w:val="32"/>
      <w:lang w:val="en-US" w:eastAsia="zh-CN" w:bidi="ar-SA"/>
    </w:rPr>
  </w:style>
  <w:style w:type="character" w:customStyle="1" w:styleId="56">
    <w:name w:val="标题 1 Char"/>
    <w:link w:val="4"/>
    <w:autoRedefine/>
    <w:qFormat/>
    <w:uiPriority w:val="0"/>
    <w:rPr>
      <w:rFonts w:ascii="宋体" w:hAnsi="宋体" w:eastAsia="黑体"/>
      <w:b/>
      <w:bCs/>
      <w:kern w:val="44"/>
      <w:sz w:val="28"/>
      <w:szCs w:val="44"/>
      <w:lang w:val="en-US" w:eastAsia="zh-CN" w:bidi="ar-SA"/>
    </w:rPr>
  </w:style>
  <w:style w:type="character" w:customStyle="1" w:styleId="57">
    <w:name w:val="正文缩进 Char"/>
    <w:link w:val="9"/>
    <w:autoRedefine/>
    <w:qFormat/>
    <w:uiPriority w:val="0"/>
    <w:rPr>
      <w:rFonts w:eastAsia="宋体"/>
      <w:kern w:val="2"/>
      <w:sz w:val="21"/>
      <w:lang w:val="en-US" w:eastAsia="zh-CN" w:bidi="ar-SA"/>
    </w:rPr>
  </w:style>
  <w:style w:type="character" w:customStyle="1" w:styleId="58">
    <w:name w:val="标题 3 Char"/>
    <w:autoRedefine/>
    <w:qFormat/>
    <w:uiPriority w:val="0"/>
    <w:rPr>
      <w:rFonts w:ascii="黑体" w:eastAsia="黑体"/>
      <w:bCs/>
      <w:sz w:val="30"/>
    </w:rPr>
  </w:style>
  <w:style w:type="paragraph" w:customStyle="1" w:styleId="59">
    <w:name w:val="样式41"/>
    <w:basedOn w:val="1"/>
    <w:autoRedefine/>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autoRedefine/>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autoRedefine/>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autoRedefine/>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autoRedefine/>
    <w:qFormat/>
    <w:uiPriority w:val="0"/>
    <w:pPr>
      <w:spacing w:afterLines="50"/>
      <w:ind w:left="600" w:leftChars="600"/>
    </w:pPr>
  </w:style>
  <w:style w:type="paragraph" w:customStyle="1" w:styleId="67">
    <w:name w:val="Char Char Char Char Char"/>
    <w:basedOn w:val="1"/>
    <w:autoRedefine/>
    <w:qFormat/>
    <w:uiPriority w:val="0"/>
    <w:rPr>
      <w:rFonts w:ascii="Tahoma" w:hAnsi="Tahoma"/>
      <w:sz w:val="24"/>
      <w:szCs w:val="20"/>
    </w:rPr>
  </w:style>
  <w:style w:type="paragraph" w:customStyle="1" w:styleId="68">
    <w:name w:val="小标题 1"/>
    <w:basedOn w:val="1"/>
    <w:autoRedefine/>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autoRedefine/>
    <w:qFormat/>
    <w:uiPriority w:val="0"/>
    <w:rPr>
      <w:rFonts w:ascii="Tahoma" w:hAnsi="Tahoma"/>
      <w:sz w:val="24"/>
      <w:szCs w:val="20"/>
    </w:rPr>
  </w:style>
  <w:style w:type="paragraph" w:customStyle="1" w:styleId="70">
    <w:name w:val="È±Ê¡ÎÄ±¾"/>
    <w:basedOn w:val="1"/>
    <w:autoRedefine/>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7"/>
    <w:autoRedefine/>
    <w:qFormat/>
    <w:uiPriority w:val="0"/>
    <w:rPr>
      <w:rFonts w:ascii="宋体" w:hAnsi="宋体" w:eastAsia="宋体"/>
      <w:b/>
      <w:bCs/>
      <w:sz w:val="24"/>
      <w:lang w:val="en-US" w:eastAsia="zh-CN" w:bidi="ar-SA"/>
    </w:rPr>
  </w:style>
  <w:style w:type="paragraph" w:customStyle="1" w:styleId="72">
    <w:name w:val="Char Char Char Char Char Char1 Char"/>
    <w:basedOn w:val="1"/>
    <w:autoRedefine/>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autoRedefine/>
    <w:qFormat/>
    <w:uiPriority w:val="0"/>
    <w:pPr>
      <w:ind w:firstLine="420" w:firstLineChars="200"/>
    </w:pPr>
    <w:rPr>
      <w:rFonts w:ascii="Calibri" w:hAnsi="Calibri"/>
      <w:szCs w:val="22"/>
    </w:rPr>
  </w:style>
  <w:style w:type="paragraph" w:customStyle="1" w:styleId="74">
    <w:name w:val="USE 1"/>
    <w:basedOn w:val="1"/>
    <w:autoRedefine/>
    <w:qFormat/>
    <w:uiPriority w:val="0"/>
    <w:pPr>
      <w:spacing w:line="200" w:lineRule="atLeast"/>
      <w:jc w:val="left"/>
    </w:pPr>
    <w:rPr>
      <w:rFonts w:ascii="宋体" w:hAnsi="宋体"/>
      <w:b/>
      <w:sz w:val="24"/>
      <w:szCs w:val="28"/>
    </w:rPr>
  </w:style>
  <w:style w:type="paragraph" w:customStyle="1" w:styleId="75">
    <w:name w:val="RFI text from 3rd Level"/>
    <w:basedOn w:val="1"/>
    <w:autoRedefine/>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0"/>
    <w:autoRedefine/>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7"/>
    <w:autoRedefine/>
    <w:qFormat/>
    <w:uiPriority w:val="0"/>
    <w:pPr>
      <w:adjustRightInd/>
      <w:spacing w:before="0" w:after="0"/>
      <w:jc w:val="both"/>
      <w:textAlignment w:val="auto"/>
    </w:pPr>
    <w:rPr>
      <w:rFonts w:ascii="Cambria" w:hAnsi="Cambria" w:cs="宋体"/>
      <w:kern w:val="2"/>
      <w:sz w:val="32"/>
    </w:rPr>
  </w:style>
  <w:style w:type="character" w:customStyle="1" w:styleId="78">
    <w:name w:val="H4 Char2"/>
    <w:autoRedefine/>
    <w:qFormat/>
    <w:uiPriority w:val="0"/>
    <w:rPr>
      <w:rFonts w:ascii="Arial" w:hAnsi="Arial" w:eastAsia="黑体"/>
      <w:b/>
      <w:bCs/>
      <w:kern w:val="2"/>
      <w:sz w:val="28"/>
      <w:szCs w:val="28"/>
      <w:lang w:val="en-US" w:eastAsia="zh-CN" w:bidi="ar-SA"/>
    </w:rPr>
  </w:style>
  <w:style w:type="character" w:customStyle="1" w:styleId="79">
    <w:name w:val="正文文本缩进 Char"/>
    <w:link w:val="20"/>
    <w:autoRedefine/>
    <w:qFormat/>
    <w:uiPriority w:val="0"/>
    <w:rPr>
      <w:rFonts w:eastAsia="宋体"/>
      <w:kern w:val="2"/>
      <w:sz w:val="21"/>
      <w:szCs w:val="24"/>
      <w:lang w:val="en-US" w:eastAsia="zh-CN" w:bidi="ar-SA"/>
    </w:rPr>
  </w:style>
  <w:style w:type="character" w:customStyle="1" w:styleId="80">
    <w:name w:val="标题 5 Char"/>
    <w:link w:val="8"/>
    <w:autoRedefine/>
    <w:qFormat/>
    <w:uiPriority w:val="0"/>
    <w:rPr>
      <w:rFonts w:eastAsia="宋体"/>
      <w:b/>
      <w:kern w:val="2"/>
      <w:sz w:val="28"/>
      <w:lang w:val="en-US" w:eastAsia="zh-CN" w:bidi="ar-SA"/>
    </w:rPr>
  </w:style>
  <w:style w:type="character" w:customStyle="1" w:styleId="81">
    <w:name w:val="第*章 Char"/>
    <w:autoRedefine/>
    <w:qFormat/>
    <w:uiPriority w:val="0"/>
    <w:rPr>
      <w:rFonts w:ascii="Arial" w:hAnsi="Arial" w:eastAsia="黑体"/>
      <w:b/>
      <w:bCs/>
      <w:kern w:val="2"/>
      <w:sz w:val="32"/>
      <w:szCs w:val="32"/>
    </w:rPr>
  </w:style>
  <w:style w:type="character" w:customStyle="1" w:styleId="82">
    <w:name w:val="章标题1 Char"/>
    <w:autoRedefine/>
    <w:qFormat/>
    <w:uiPriority w:val="0"/>
    <w:rPr>
      <w:rFonts w:eastAsia="宋体"/>
      <w:b/>
      <w:bCs/>
      <w:kern w:val="2"/>
      <w:sz w:val="32"/>
      <w:szCs w:val="32"/>
      <w:lang w:val="en-US" w:eastAsia="zh-CN" w:bidi="ar-SA"/>
    </w:rPr>
  </w:style>
  <w:style w:type="character" w:customStyle="1" w:styleId="83">
    <w:name w:val="标题 6 Char"/>
    <w:link w:val="10"/>
    <w:autoRedefine/>
    <w:qFormat/>
    <w:uiPriority w:val="0"/>
    <w:rPr>
      <w:rFonts w:ascii="Arial" w:hAnsi="Arial" w:eastAsia="黑体"/>
      <w:b/>
      <w:kern w:val="2"/>
      <w:sz w:val="24"/>
      <w:lang w:val="en-US" w:eastAsia="zh-CN" w:bidi="ar-SA"/>
    </w:rPr>
  </w:style>
  <w:style w:type="character" w:customStyle="1" w:styleId="84">
    <w:name w:val="标题 7 Char"/>
    <w:link w:val="11"/>
    <w:autoRedefine/>
    <w:qFormat/>
    <w:uiPriority w:val="0"/>
    <w:rPr>
      <w:rFonts w:eastAsia="宋体"/>
      <w:b/>
      <w:kern w:val="2"/>
      <w:sz w:val="24"/>
      <w:lang w:val="en-US" w:eastAsia="zh-CN" w:bidi="ar-SA"/>
    </w:rPr>
  </w:style>
  <w:style w:type="character" w:customStyle="1" w:styleId="85">
    <w:name w:val="标题 8 Char"/>
    <w:link w:val="12"/>
    <w:autoRedefine/>
    <w:qFormat/>
    <w:uiPriority w:val="0"/>
    <w:rPr>
      <w:rFonts w:ascii="Arial" w:hAnsi="Arial" w:eastAsia="黑体"/>
      <w:kern w:val="2"/>
      <w:sz w:val="24"/>
      <w:lang w:val="en-US" w:eastAsia="zh-CN" w:bidi="ar-SA"/>
    </w:rPr>
  </w:style>
  <w:style w:type="character" w:customStyle="1" w:styleId="86">
    <w:name w:val="标题 9 Char"/>
    <w:link w:val="13"/>
    <w:autoRedefine/>
    <w:qFormat/>
    <w:uiPriority w:val="0"/>
    <w:rPr>
      <w:rFonts w:ascii="Arial" w:hAnsi="Arial" w:eastAsia="黑体"/>
      <w:kern w:val="2"/>
      <w:sz w:val="21"/>
      <w:lang w:val="en-US" w:eastAsia="zh-CN" w:bidi="ar-SA"/>
    </w:rPr>
  </w:style>
  <w:style w:type="character" w:customStyle="1" w:styleId="87">
    <w:name w:val="标题 Char"/>
    <w:link w:val="40"/>
    <w:autoRedefine/>
    <w:qFormat/>
    <w:uiPriority w:val="0"/>
    <w:rPr>
      <w:rFonts w:ascii="Arial" w:hAnsi="Arial" w:eastAsia="隶书" w:cs="Arial"/>
      <w:b/>
      <w:bCs/>
      <w:kern w:val="2"/>
      <w:sz w:val="32"/>
      <w:szCs w:val="32"/>
      <w:lang w:val="en-US" w:eastAsia="zh-CN" w:bidi="ar-SA"/>
    </w:rPr>
  </w:style>
  <w:style w:type="character" w:customStyle="1" w:styleId="88">
    <w:name w:val="日期 Char"/>
    <w:link w:val="25"/>
    <w:autoRedefine/>
    <w:qFormat/>
    <w:uiPriority w:val="0"/>
    <w:rPr>
      <w:rFonts w:ascii="宋体" w:hAnsi="Courier New" w:eastAsia="宋体"/>
      <w:kern w:val="2"/>
      <w:sz w:val="32"/>
      <w:lang w:val="en-US" w:eastAsia="zh-CN" w:bidi="ar-SA"/>
    </w:rPr>
  </w:style>
  <w:style w:type="character" w:customStyle="1" w:styleId="89">
    <w:name w:val="HTML 预设格式 Char"/>
    <w:link w:val="37"/>
    <w:autoRedefine/>
    <w:qFormat/>
    <w:uiPriority w:val="0"/>
    <w:rPr>
      <w:rFonts w:ascii="Arial Unicode MS" w:hAnsi="Arial Unicode MS" w:eastAsia="Arial Unicode MS"/>
      <w:color w:val="000000"/>
      <w:lang w:val="en-US" w:eastAsia="zh-CN" w:bidi="ar-SA"/>
    </w:rPr>
  </w:style>
  <w:style w:type="character" w:customStyle="1" w:styleId="90">
    <w:name w:val="纯文本 Char"/>
    <w:link w:val="23"/>
    <w:autoRedefine/>
    <w:qFormat/>
    <w:uiPriority w:val="0"/>
    <w:rPr>
      <w:rFonts w:ascii="宋体" w:hAnsi="Courier New" w:eastAsia="宋体"/>
      <w:kern w:val="2"/>
      <w:sz w:val="21"/>
      <w:lang w:val="en-US" w:eastAsia="zh-CN" w:bidi="ar-SA"/>
    </w:rPr>
  </w:style>
  <w:style w:type="character" w:customStyle="1" w:styleId="91">
    <w:name w:val="正文文字首行缩进 Char"/>
    <w:autoRedefine/>
    <w:qFormat/>
    <w:uiPriority w:val="0"/>
    <w:rPr>
      <w:kern w:val="2"/>
      <w:sz w:val="21"/>
      <w:szCs w:val="24"/>
    </w:rPr>
  </w:style>
  <w:style w:type="character" w:customStyle="1" w:styleId="92">
    <w:name w:val="正文文本 Char"/>
    <w:link w:val="2"/>
    <w:autoRedefine/>
    <w:qFormat/>
    <w:uiPriority w:val="0"/>
    <w:rPr>
      <w:rFonts w:eastAsia="宋体"/>
      <w:b/>
      <w:bCs/>
      <w:kern w:val="2"/>
      <w:sz w:val="24"/>
      <w:szCs w:val="24"/>
      <w:lang w:val="en-US" w:eastAsia="zh-CN" w:bidi="ar-SA"/>
    </w:rPr>
  </w:style>
  <w:style w:type="character" w:customStyle="1" w:styleId="93">
    <w:name w:val="正文文本缩进 2 Char"/>
    <w:link w:val="26"/>
    <w:autoRedefine/>
    <w:qFormat/>
    <w:uiPriority w:val="0"/>
    <w:rPr>
      <w:rFonts w:ascii="宋体" w:hAnsi="宋体" w:eastAsia="宋体"/>
      <w:kern w:val="2"/>
      <w:sz w:val="21"/>
      <w:szCs w:val="24"/>
      <w:lang w:val="en-US" w:eastAsia="zh-CN" w:bidi="ar-SA"/>
    </w:rPr>
  </w:style>
  <w:style w:type="character" w:customStyle="1" w:styleId="94">
    <w:name w:val="页眉 Char"/>
    <w:link w:val="29"/>
    <w:autoRedefine/>
    <w:qFormat/>
    <w:uiPriority w:val="99"/>
    <w:rPr>
      <w:rFonts w:eastAsia="宋体"/>
      <w:kern w:val="2"/>
      <w:sz w:val="18"/>
      <w:szCs w:val="18"/>
      <w:lang w:val="en-US" w:eastAsia="zh-CN" w:bidi="ar-SA"/>
    </w:rPr>
  </w:style>
  <w:style w:type="character" w:customStyle="1" w:styleId="95">
    <w:name w:val="正文文本缩进 3 Char"/>
    <w:link w:val="34"/>
    <w:autoRedefine/>
    <w:qFormat/>
    <w:uiPriority w:val="0"/>
    <w:rPr>
      <w:rFonts w:ascii="宋体" w:eastAsia="宋体"/>
      <w:b/>
      <w:bCs/>
      <w:kern w:val="2"/>
      <w:sz w:val="24"/>
      <w:szCs w:val="24"/>
      <w:lang w:val="en-US" w:eastAsia="zh-CN" w:bidi="ar-SA"/>
    </w:rPr>
  </w:style>
  <w:style w:type="character" w:customStyle="1" w:styleId="96">
    <w:name w:val="正文文本 2 Char"/>
    <w:link w:val="3"/>
    <w:autoRedefine/>
    <w:qFormat/>
    <w:uiPriority w:val="0"/>
    <w:rPr>
      <w:rFonts w:eastAsia="宋体"/>
      <w:kern w:val="2"/>
      <w:sz w:val="24"/>
      <w:szCs w:val="24"/>
      <w:lang w:val="en-US" w:eastAsia="zh-CN" w:bidi="ar-SA"/>
    </w:rPr>
  </w:style>
  <w:style w:type="character" w:customStyle="1" w:styleId="97">
    <w:name w:val="页脚 Char"/>
    <w:link w:val="28"/>
    <w:autoRedefine/>
    <w:qFormat/>
    <w:uiPriority w:val="0"/>
    <w:rPr>
      <w:rFonts w:eastAsia="宋体"/>
      <w:kern w:val="2"/>
      <w:sz w:val="18"/>
      <w:szCs w:val="18"/>
      <w:lang w:val="en-US" w:eastAsia="zh-CN" w:bidi="ar-SA"/>
    </w:rPr>
  </w:style>
  <w:style w:type="character" w:customStyle="1" w:styleId="98">
    <w:name w:val="正文文本 3 Char"/>
    <w:link w:val="19"/>
    <w:autoRedefine/>
    <w:qFormat/>
    <w:uiPriority w:val="0"/>
    <w:rPr>
      <w:rFonts w:eastAsia="宋体"/>
      <w:kern w:val="2"/>
      <w:sz w:val="16"/>
      <w:szCs w:val="16"/>
      <w:lang w:val="en-US" w:eastAsia="zh-CN" w:bidi="ar-SA"/>
    </w:rPr>
  </w:style>
  <w:style w:type="character" w:customStyle="1" w:styleId="99">
    <w:name w:val="批注框文本 Char"/>
    <w:link w:val="27"/>
    <w:autoRedefine/>
    <w:semiHidden/>
    <w:qFormat/>
    <w:uiPriority w:val="99"/>
    <w:rPr>
      <w:rFonts w:eastAsia="宋体"/>
      <w:kern w:val="2"/>
      <w:sz w:val="18"/>
      <w:szCs w:val="18"/>
      <w:lang w:val="en-US" w:eastAsia="zh-CN" w:bidi="ar-SA"/>
    </w:rPr>
  </w:style>
  <w:style w:type="paragraph" w:customStyle="1" w:styleId="100">
    <w:name w:val="样式1"/>
    <w:basedOn w:val="40"/>
    <w:autoRedefine/>
    <w:qFormat/>
    <w:uiPriority w:val="0"/>
    <w:pPr>
      <w:spacing w:before="120" w:after="120"/>
    </w:pPr>
    <w:rPr>
      <w:rFonts w:eastAsia="黑体"/>
      <w:b w:val="0"/>
      <w:sz w:val="30"/>
      <w:szCs w:val="21"/>
    </w:rPr>
  </w:style>
  <w:style w:type="paragraph" w:customStyle="1" w:styleId="101">
    <w:name w:val="样式2"/>
    <w:basedOn w:val="40"/>
    <w:next w:val="100"/>
    <w:autoRedefine/>
    <w:qFormat/>
    <w:uiPriority w:val="0"/>
    <w:pPr>
      <w:spacing w:before="120" w:after="120"/>
    </w:pPr>
    <w:rPr>
      <w:rFonts w:eastAsia="黑体"/>
      <w:b w:val="0"/>
      <w:sz w:val="30"/>
      <w:szCs w:val="30"/>
    </w:rPr>
  </w:style>
  <w:style w:type="character" w:customStyle="1" w:styleId="102">
    <w:name w:val="标题 3 Char Char"/>
    <w:autoRedefine/>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autoRedefine/>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autoRedefine/>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autoRedefine/>
    <w:qFormat/>
    <w:uiPriority w:val="0"/>
    <w:pPr>
      <w:spacing w:line="360" w:lineRule="auto"/>
      <w:ind w:firstLine="200" w:firstLineChars="200"/>
    </w:pPr>
    <w:rPr>
      <w:szCs w:val="20"/>
    </w:rPr>
  </w:style>
  <w:style w:type="paragraph" w:customStyle="1" w:styleId="106">
    <w:name w:val="设计依据"/>
    <w:basedOn w:val="2"/>
    <w:autoRedefine/>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autoRedefine/>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autoRedefine/>
    <w:qFormat/>
    <w:uiPriority w:val="0"/>
    <w:pPr>
      <w:tabs>
        <w:tab w:val="left" w:pos="842"/>
      </w:tabs>
      <w:spacing w:line="360" w:lineRule="auto"/>
      <w:ind w:left="842" w:hanging="420"/>
    </w:pPr>
    <w:rPr>
      <w:sz w:val="24"/>
    </w:rPr>
  </w:style>
  <w:style w:type="paragraph" w:customStyle="1" w:styleId="109">
    <w:name w:val="文字"/>
    <w:basedOn w:val="1"/>
    <w:autoRedefine/>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autoRedefine/>
    <w:qFormat/>
    <w:uiPriority w:val="0"/>
    <w:pPr>
      <w:spacing w:line="240" w:lineRule="auto"/>
      <w:ind w:firstLine="0" w:firstLineChars="0"/>
    </w:pPr>
    <w:rPr>
      <w:sz w:val="20"/>
    </w:rPr>
  </w:style>
  <w:style w:type="paragraph" w:customStyle="1" w:styleId="111">
    <w:name w:val="--规划-表格-居中"/>
    <w:basedOn w:val="105"/>
    <w:autoRedefine/>
    <w:qFormat/>
    <w:uiPriority w:val="0"/>
    <w:pPr>
      <w:spacing w:line="240" w:lineRule="auto"/>
      <w:ind w:firstLine="0" w:firstLineChars="0"/>
      <w:jc w:val="center"/>
    </w:pPr>
    <w:rPr>
      <w:sz w:val="20"/>
    </w:rPr>
  </w:style>
  <w:style w:type="paragraph" w:customStyle="1" w:styleId="112">
    <w:name w:val="--编号内缩进"/>
    <w:basedOn w:val="1"/>
    <w:autoRedefine/>
    <w:qFormat/>
    <w:uiPriority w:val="0"/>
    <w:pPr>
      <w:spacing w:line="360" w:lineRule="auto"/>
      <w:ind w:left="420" w:firstLine="200" w:firstLineChars="200"/>
    </w:pPr>
    <w:rPr>
      <w:szCs w:val="21"/>
    </w:rPr>
  </w:style>
  <w:style w:type="paragraph" w:customStyle="1" w:styleId="113">
    <w:name w:val="--规划-题注"/>
    <w:basedOn w:val="1"/>
    <w:next w:val="105"/>
    <w:autoRedefine/>
    <w:qFormat/>
    <w:uiPriority w:val="0"/>
    <w:pPr>
      <w:spacing w:line="360" w:lineRule="auto"/>
      <w:jc w:val="center"/>
    </w:pPr>
    <w:rPr>
      <w:rFonts w:eastAsia="黑体"/>
    </w:rPr>
  </w:style>
  <w:style w:type="paragraph" w:customStyle="1" w:styleId="114">
    <w:name w:val="--规划-图和表"/>
    <w:next w:val="105"/>
    <w:autoRedefine/>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autoRedefine/>
    <w:qFormat/>
    <w:uiPriority w:val="0"/>
    <w:pPr>
      <w:keepNext/>
      <w:keepLines/>
      <w:spacing w:line="360" w:lineRule="auto"/>
      <w:outlineLvl w:val="4"/>
    </w:pPr>
    <w:rPr>
      <w:rFonts w:eastAsia="黑体"/>
    </w:rPr>
  </w:style>
  <w:style w:type="paragraph" w:customStyle="1" w:styleId="116">
    <w:name w:val="--规划正文 Char"/>
    <w:basedOn w:val="1"/>
    <w:autoRedefine/>
    <w:qFormat/>
    <w:uiPriority w:val="0"/>
    <w:pPr>
      <w:spacing w:line="360" w:lineRule="auto"/>
      <w:ind w:firstLine="200" w:firstLineChars="200"/>
    </w:pPr>
    <w:rPr>
      <w:sz w:val="24"/>
    </w:rPr>
  </w:style>
  <w:style w:type="paragraph" w:customStyle="1" w:styleId="117">
    <w:name w:val="缺省文本"/>
    <w:basedOn w:val="1"/>
    <w:autoRedefine/>
    <w:qFormat/>
    <w:uiPriority w:val="0"/>
    <w:pPr>
      <w:autoSpaceDE w:val="0"/>
      <w:autoSpaceDN w:val="0"/>
      <w:adjustRightInd w:val="0"/>
      <w:jc w:val="left"/>
    </w:pPr>
    <w:rPr>
      <w:kern w:val="0"/>
    </w:rPr>
  </w:style>
  <w:style w:type="paragraph" w:customStyle="1" w:styleId="118">
    <w:name w:val="封面文档标题"/>
    <w:basedOn w:val="1"/>
    <w:autoRedefine/>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autoRedefine/>
    <w:qFormat/>
    <w:uiPriority w:val="0"/>
    <w:rPr>
      <w:rFonts w:eastAsia="宋体"/>
      <w:kern w:val="2"/>
      <w:sz w:val="24"/>
      <w:szCs w:val="24"/>
      <w:lang w:val="en-US" w:eastAsia="zh-CN" w:bidi="ar-SA"/>
    </w:rPr>
  </w:style>
  <w:style w:type="paragraph" w:customStyle="1" w:styleId="120">
    <w:name w:val="样式3"/>
    <w:basedOn w:val="4"/>
    <w:autoRedefine/>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autoRedefine/>
    <w:qFormat/>
    <w:uiPriority w:val="0"/>
    <w:rPr>
      <w:rFonts w:eastAsia="宋体"/>
      <w:kern w:val="2"/>
      <w:sz w:val="21"/>
      <w:lang w:val="en-US" w:eastAsia="zh-CN" w:bidi="ar-SA"/>
    </w:rPr>
  </w:style>
  <w:style w:type="paragraph" w:customStyle="1" w:styleId="122">
    <w:name w:val="word"/>
    <w:basedOn w:val="1"/>
    <w:autoRedefine/>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autoRedefine/>
    <w:qFormat/>
    <w:uiPriority w:val="0"/>
    <w:pPr>
      <w:tabs>
        <w:tab w:val="left" w:pos="420"/>
        <w:tab w:val="left" w:pos="1080"/>
      </w:tabs>
      <w:spacing w:line="288" w:lineRule="auto"/>
      <w:ind w:left="1080" w:hanging="360"/>
    </w:pPr>
    <w:rPr>
      <w:sz w:val="24"/>
      <w:szCs w:val="20"/>
    </w:rPr>
  </w:style>
  <w:style w:type="character" w:customStyle="1" w:styleId="124">
    <w:name w:val="content1"/>
    <w:autoRedefine/>
    <w:qFormat/>
    <w:uiPriority w:val="0"/>
    <w:rPr>
      <w:rFonts w:hint="default" w:ascii="??" w:hAnsi="??"/>
      <w:sz w:val="16"/>
      <w:szCs w:val="16"/>
      <w:u w:val="none"/>
    </w:rPr>
  </w:style>
  <w:style w:type="character" w:customStyle="1" w:styleId="125">
    <w:name w:val="unnamed4"/>
    <w:basedOn w:val="46"/>
    <w:autoRedefine/>
    <w:qFormat/>
    <w:uiPriority w:val="0"/>
  </w:style>
  <w:style w:type="character" w:customStyle="1" w:styleId="126">
    <w:name w:val="font2"/>
    <w:basedOn w:val="46"/>
    <w:autoRedefine/>
    <w:qFormat/>
    <w:uiPriority w:val="0"/>
  </w:style>
  <w:style w:type="character" w:customStyle="1" w:styleId="127">
    <w:name w:val="font41"/>
    <w:autoRedefine/>
    <w:qFormat/>
    <w:uiPriority w:val="0"/>
    <w:rPr>
      <w:color w:val="000000"/>
      <w:spacing w:val="260"/>
      <w:sz w:val="18"/>
      <w:szCs w:val="18"/>
      <w:u w:val="none"/>
    </w:rPr>
  </w:style>
  <w:style w:type="paragraph" w:customStyle="1" w:styleId="128">
    <w:name w:val="正文(首行缩进)"/>
    <w:autoRedefine/>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autoRedefine/>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autoRedefine/>
    <w:qFormat/>
    <w:uiPriority w:val="0"/>
    <w:rPr>
      <w:rFonts w:eastAsia="宋体"/>
      <w:b/>
      <w:bCs/>
      <w:kern w:val="2"/>
      <w:sz w:val="21"/>
      <w:szCs w:val="24"/>
      <w:lang w:val="en-US" w:eastAsia="zh-CN" w:bidi="ar-SA"/>
    </w:rPr>
  </w:style>
  <w:style w:type="paragraph" w:customStyle="1" w:styleId="131">
    <w:name w:val="正文(首行缩进) Char"/>
    <w:autoRedefine/>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autoRedefine/>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autoRedefine/>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autoRedefine/>
    <w:qFormat/>
    <w:uiPriority w:val="0"/>
  </w:style>
  <w:style w:type="paragraph" w:customStyle="1" w:styleId="135">
    <w:name w:val="9"/>
    <w:basedOn w:val="1"/>
    <w:next w:val="9"/>
    <w:autoRedefine/>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autoRedefine/>
    <w:qFormat/>
    <w:uiPriority w:val="0"/>
  </w:style>
  <w:style w:type="paragraph" w:customStyle="1" w:styleId="137">
    <w:name w:val="8"/>
    <w:basedOn w:val="1"/>
    <w:next w:val="20"/>
    <w:autoRedefine/>
    <w:qFormat/>
    <w:uiPriority w:val="0"/>
    <w:pPr>
      <w:spacing w:after="120"/>
      <w:ind w:left="420" w:leftChars="200"/>
    </w:pPr>
  </w:style>
  <w:style w:type="paragraph" w:customStyle="1" w:styleId="138">
    <w:name w:val="7"/>
    <w:basedOn w:val="1"/>
    <w:autoRedefine/>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autoRedefine/>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autoRedefine/>
    <w:qFormat/>
    <w:uiPriority w:val="0"/>
    <w:pPr>
      <w:autoSpaceDE w:val="0"/>
      <w:autoSpaceDN w:val="0"/>
      <w:adjustRightInd w:val="0"/>
      <w:jc w:val="left"/>
    </w:pPr>
    <w:rPr>
      <w:rFonts w:ascii="宋体"/>
      <w:b/>
      <w:bCs/>
      <w:kern w:val="0"/>
      <w:sz w:val="18"/>
      <w:szCs w:val="18"/>
    </w:rPr>
  </w:style>
  <w:style w:type="paragraph" w:customStyle="1" w:styleId="141">
    <w:name w:val="6"/>
    <w:basedOn w:val="140"/>
    <w:autoRedefine/>
    <w:qFormat/>
    <w:uiPriority w:val="0"/>
    <w:pPr>
      <w:spacing w:line="270" w:lineRule="atLeast"/>
      <w:jc w:val="both"/>
    </w:pPr>
    <w:rPr>
      <w:b w:val="0"/>
      <w:bCs w:val="0"/>
    </w:rPr>
  </w:style>
  <w:style w:type="paragraph" w:customStyle="1" w:styleId="142">
    <w:name w:val="产品描述"/>
    <w:autoRedefine/>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autoRedefine/>
    <w:qFormat/>
    <w:uiPriority w:val="0"/>
    <w:pPr>
      <w:spacing w:line="240" w:lineRule="atLeast"/>
      <w:ind w:firstLine="567"/>
    </w:pPr>
    <w:rPr>
      <w:szCs w:val="20"/>
    </w:rPr>
  </w:style>
  <w:style w:type="paragraph" w:customStyle="1" w:styleId="144">
    <w:name w:val="Default"/>
    <w:autoRedefine/>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autoRedefine/>
    <w:qFormat/>
    <w:uiPriority w:val="0"/>
    <w:pPr>
      <w:spacing w:line="200" w:lineRule="atLeast"/>
    </w:pPr>
    <w:rPr>
      <w:rFonts w:ascii="Arial" w:hAnsi="Arial" w:eastAsia="宋体" w:cs="Times New Roman"/>
      <w:color w:val="auto"/>
    </w:rPr>
  </w:style>
  <w:style w:type="paragraph" w:customStyle="1" w:styleId="146">
    <w:name w:val="Normal Paragraph"/>
    <w:basedOn w:val="1"/>
    <w:autoRedefine/>
    <w:qFormat/>
    <w:uiPriority w:val="0"/>
    <w:pPr>
      <w:widowControl/>
      <w:spacing w:before="120" w:line="360" w:lineRule="auto"/>
      <w:ind w:firstLine="425"/>
    </w:pPr>
    <w:rPr>
      <w:kern w:val="0"/>
      <w:sz w:val="24"/>
    </w:rPr>
  </w:style>
  <w:style w:type="character" w:customStyle="1" w:styleId="147">
    <w:name w:val="blue"/>
    <w:basedOn w:val="46"/>
    <w:autoRedefine/>
    <w:qFormat/>
    <w:uiPriority w:val="0"/>
  </w:style>
  <w:style w:type="paragraph" w:customStyle="1" w:styleId="148">
    <w:name w:val="blue1"/>
    <w:basedOn w:val="1"/>
    <w:autoRedefine/>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autoRedefine/>
    <w:qFormat/>
    <w:uiPriority w:val="0"/>
  </w:style>
  <w:style w:type="character" w:customStyle="1" w:styleId="150">
    <w:name w:val="font11"/>
    <w:autoRedefine/>
    <w:qFormat/>
    <w:uiPriority w:val="0"/>
    <w:rPr>
      <w:rFonts w:hint="default" w:ascii="ˎ̥" w:hAnsi="ˎ̥"/>
    </w:rPr>
  </w:style>
  <w:style w:type="paragraph" w:customStyle="1" w:styleId="151">
    <w:name w:val="a14"/>
    <w:basedOn w:val="1"/>
    <w:autoRedefine/>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autoRedefine/>
    <w:qFormat/>
    <w:uiPriority w:val="0"/>
  </w:style>
  <w:style w:type="character" w:customStyle="1" w:styleId="153">
    <w:name w:val="prodheadlines"/>
    <w:basedOn w:val="46"/>
    <w:autoRedefine/>
    <w:qFormat/>
    <w:uiPriority w:val="0"/>
  </w:style>
  <w:style w:type="character" w:customStyle="1" w:styleId="154">
    <w:name w:val="text"/>
    <w:basedOn w:val="46"/>
    <w:autoRedefine/>
    <w:qFormat/>
    <w:uiPriority w:val="0"/>
  </w:style>
  <w:style w:type="paragraph" w:customStyle="1" w:styleId="155">
    <w:name w:val="text1"/>
    <w:basedOn w:val="1"/>
    <w:autoRedefine/>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autoRedefine/>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autoRedefine/>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autoRedefine/>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autoRedefine/>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3"/>
    <w:autoRedefine/>
    <w:qFormat/>
    <w:uiPriority w:val="0"/>
    <w:pPr>
      <w:ind w:firstLine="560" w:firstLineChars="200"/>
    </w:pPr>
    <w:rPr>
      <w:sz w:val="28"/>
    </w:rPr>
  </w:style>
  <w:style w:type="character" w:customStyle="1" w:styleId="161">
    <w:name w:val="gray6"/>
    <w:basedOn w:val="46"/>
    <w:autoRedefine/>
    <w:qFormat/>
    <w:uiPriority w:val="0"/>
  </w:style>
  <w:style w:type="character" w:customStyle="1" w:styleId="162">
    <w:name w:val="style9"/>
    <w:basedOn w:val="46"/>
    <w:autoRedefine/>
    <w:qFormat/>
    <w:uiPriority w:val="0"/>
  </w:style>
  <w:style w:type="paragraph" w:customStyle="1" w:styleId="163">
    <w:name w:val="2册标题4"/>
    <w:basedOn w:val="1"/>
    <w:next w:val="1"/>
    <w:autoRedefine/>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autoRedefine/>
    <w:qFormat/>
    <w:uiPriority w:val="0"/>
  </w:style>
  <w:style w:type="paragraph" w:customStyle="1" w:styleId="165">
    <w:name w:val="style2"/>
    <w:basedOn w:val="1"/>
    <w:autoRedefine/>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autoRedefine/>
    <w:qFormat/>
    <w:uiPriority w:val="0"/>
    <w:pPr>
      <w:jc w:val="left"/>
    </w:pPr>
    <w:rPr>
      <w:rFonts w:ascii="Tahoma" w:hAnsi="Tahoma"/>
      <w:sz w:val="24"/>
      <w:szCs w:val="20"/>
    </w:rPr>
  </w:style>
  <w:style w:type="paragraph" w:customStyle="1" w:styleId="167">
    <w:name w:val="编号1"/>
    <w:basedOn w:val="1"/>
    <w:autoRedefine/>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autoRedefine/>
    <w:qFormat/>
    <w:uiPriority w:val="0"/>
    <w:pPr>
      <w:widowControl/>
      <w:spacing w:line="400" w:lineRule="exact"/>
      <w:jc w:val="center"/>
    </w:pPr>
    <w:rPr>
      <w:rFonts w:ascii="Verdana" w:hAnsi="Verdana"/>
      <w:kern w:val="0"/>
      <w:szCs w:val="20"/>
      <w:lang w:eastAsia="en-US"/>
    </w:rPr>
  </w:style>
  <w:style w:type="paragraph" w:customStyle="1" w:styleId="169">
    <w:name w:val="font0"/>
    <w:basedOn w:val="1"/>
    <w:autoRedefine/>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autoRedefine/>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autoRedefine/>
    <w:qFormat/>
    <w:uiPriority w:val="0"/>
    <w:pPr>
      <w:widowControl/>
      <w:spacing w:before="100" w:beforeAutospacing="1" w:after="100" w:afterAutospacing="1"/>
      <w:jc w:val="left"/>
    </w:pPr>
    <w:rPr>
      <w:kern w:val="0"/>
      <w:sz w:val="24"/>
    </w:rPr>
  </w:style>
  <w:style w:type="paragraph" w:customStyle="1" w:styleId="172">
    <w:name w:val="xl24"/>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autoRedefine/>
    <w:qFormat/>
    <w:uiPriority w:val="0"/>
    <w:pPr>
      <w:adjustRightInd w:val="0"/>
      <w:jc w:val="center"/>
    </w:pPr>
    <w:rPr>
      <w:rFonts w:ascii="宋体"/>
      <w:sz w:val="24"/>
      <w:szCs w:val="20"/>
    </w:rPr>
  </w:style>
  <w:style w:type="character" w:customStyle="1" w:styleId="175">
    <w:name w:val="样式 小三 加粗"/>
    <w:autoRedefine/>
    <w:qFormat/>
    <w:uiPriority w:val="0"/>
    <w:rPr>
      <w:rFonts w:eastAsia="宋体"/>
      <w:b/>
      <w:bCs/>
      <w:sz w:val="32"/>
    </w:rPr>
  </w:style>
  <w:style w:type="paragraph" w:customStyle="1" w:styleId="176">
    <w:name w:val="xl28"/>
    <w:basedOn w:val="1"/>
    <w:autoRedefine/>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autoRedefine/>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autoRedefine/>
    <w:qFormat/>
    <w:uiPriority w:val="0"/>
    <w:rPr>
      <w:rFonts w:ascii="Tahoma" w:hAnsi="Tahoma"/>
      <w:sz w:val="24"/>
      <w:szCs w:val="20"/>
    </w:rPr>
  </w:style>
  <w:style w:type="paragraph" w:customStyle="1" w:styleId="179">
    <w:name w:val="Char2"/>
    <w:basedOn w:val="1"/>
    <w:autoRedefine/>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autoRedefine/>
    <w:qFormat/>
    <w:uiPriority w:val="0"/>
  </w:style>
  <w:style w:type="paragraph" w:customStyle="1" w:styleId="181">
    <w:name w:val="缩进正文"/>
    <w:basedOn w:val="1"/>
    <w:link w:val="182"/>
    <w:autoRedefine/>
    <w:qFormat/>
    <w:uiPriority w:val="0"/>
    <w:pPr>
      <w:ind w:firstLine="560" w:firstLineChars="200"/>
    </w:pPr>
    <w:rPr>
      <w:rFonts w:eastAsia="仿宋_GB2312" w:cs="宋体"/>
      <w:sz w:val="28"/>
      <w:szCs w:val="20"/>
    </w:rPr>
  </w:style>
  <w:style w:type="character" w:customStyle="1" w:styleId="182">
    <w:name w:val="缩进正文 Char"/>
    <w:link w:val="181"/>
    <w:autoRedefine/>
    <w:qFormat/>
    <w:uiPriority w:val="0"/>
    <w:rPr>
      <w:rFonts w:eastAsia="仿宋_GB2312" w:cs="宋体"/>
      <w:kern w:val="2"/>
      <w:sz w:val="28"/>
      <w:lang w:val="en-US" w:eastAsia="zh-CN" w:bidi="ar-SA"/>
    </w:rPr>
  </w:style>
  <w:style w:type="paragraph" w:customStyle="1" w:styleId="183">
    <w:name w:val="列出段落1"/>
    <w:basedOn w:val="1"/>
    <w:autoRedefine/>
    <w:qFormat/>
    <w:uiPriority w:val="0"/>
    <w:pPr>
      <w:ind w:firstLine="420" w:firstLineChars="200"/>
    </w:pPr>
    <w:rPr>
      <w:rFonts w:ascii="Calibri" w:hAnsi="Calibri" w:cs="Calibri"/>
      <w:szCs w:val="21"/>
    </w:rPr>
  </w:style>
  <w:style w:type="character" w:customStyle="1" w:styleId="184">
    <w:name w:val="批注文字 Char"/>
    <w:basedOn w:val="46"/>
    <w:link w:val="18"/>
    <w:autoRedefine/>
    <w:semiHidden/>
    <w:qFormat/>
    <w:uiPriority w:val="99"/>
    <w:rPr>
      <w:rFonts w:ascii="宋体"/>
      <w:sz w:val="34"/>
    </w:rPr>
  </w:style>
  <w:style w:type="character" w:customStyle="1" w:styleId="185">
    <w:name w:val="批注主题 Char"/>
    <w:basedOn w:val="184"/>
    <w:link w:val="41"/>
    <w:autoRedefine/>
    <w:qFormat/>
    <w:uiPriority w:val="99"/>
    <w:rPr>
      <w:rFonts w:ascii="宋体"/>
      <w:sz w:val="34"/>
    </w:rPr>
  </w:style>
  <w:style w:type="paragraph" w:customStyle="1" w:styleId="186">
    <w:name w:val="评价"/>
    <w:basedOn w:val="1"/>
    <w:autoRedefine/>
    <w:qFormat/>
    <w:uiPriority w:val="0"/>
    <w:pPr>
      <w:spacing w:afterLines="20"/>
      <w:ind w:firstLine="1446" w:firstLineChars="200"/>
    </w:pPr>
    <w:rPr>
      <w:rFonts w:ascii="Calibri" w:hAnsi="Calibri"/>
      <w:sz w:val="24"/>
    </w:rPr>
  </w:style>
  <w:style w:type="paragraph" w:customStyle="1" w:styleId="187">
    <w:name w:val="修订1"/>
    <w:autoRedefine/>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autoRedefine/>
    <w:qFormat/>
    <w:uiPriority w:val="0"/>
    <w:rPr>
      <w:color w:val="4D90F0"/>
    </w:rPr>
  </w:style>
  <w:style w:type="paragraph" w:customStyle="1" w:styleId="189">
    <w:name w:val="toc 14"/>
    <w:next w:val="1"/>
    <w:autoRedefine/>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autoRedefine/>
    <w:semiHidden/>
    <w:qFormat/>
    <w:uiPriority w:val="0"/>
    <w:rPr>
      <w:sz w:val="20"/>
    </w:rPr>
  </w:style>
  <w:style w:type="character" w:customStyle="1" w:styleId="191">
    <w:name w:val="文档结构图 Char"/>
    <w:autoRedefine/>
    <w:semiHidden/>
    <w:qFormat/>
    <w:uiPriority w:val="0"/>
    <w:rPr>
      <w:sz w:val="20"/>
    </w:rPr>
  </w:style>
  <w:style w:type="character" w:customStyle="1" w:styleId="192">
    <w:name w:val="short_text"/>
    <w:basedOn w:val="46"/>
    <w:autoRedefine/>
    <w:qFormat/>
    <w:uiPriority w:val="0"/>
    <w:rPr>
      <w:sz w:val="20"/>
    </w:rPr>
  </w:style>
  <w:style w:type="character" w:customStyle="1" w:styleId="193">
    <w:name w:val="标题 Char1"/>
    <w:autoRedefine/>
    <w:qFormat/>
    <w:uiPriority w:val="0"/>
    <w:rPr>
      <w:b/>
      <w:sz w:val="20"/>
    </w:rPr>
  </w:style>
  <w:style w:type="character" w:customStyle="1" w:styleId="194">
    <w:name w:val="正文文本缩进 3 Char1"/>
    <w:autoRedefine/>
    <w:semiHidden/>
    <w:qFormat/>
    <w:uiPriority w:val="0"/>
    <w:rPr>
      <w:sz w:val="20"/>
    </w:rPr>
  </w:style>
  <w:style w:type="character" w:customStyle="1" w:styleId="195">
    <w:name w:val="font21"/>
    <w:autoRedefine/>
    <w:qFormat/>
    <w:uiPriority w:val="0"/>
    <w:rPr>
      <w:color w:val="FF0000"/>
      <w:sz w:val="20"/>
      <w:u w:val="none"/>
    </w:rPr>
  </w:style>
  <w:style w:type="character" w:customStyle="1" w:styleId="196">
    <w:name w:val="不明显强调1"/>
    <w:autoRedefine/>
    <w:qFormat/>
    <w:uiPriority w:val="0"/>
    <w:rPr>
      <w:i/>
      <w:sz w:val="20"/>
    </w:rPr>
  </w:style>
  <w:style w:type="character" w:customStyle="1" w:styleId="197">
    <w:name w:val="font71"/>
    <w:autoRedefine/>
    <w:qFormat/>
    <w:uiPriority w:val="0"/>
    <w:rPr>
      <w:sz w:val="20"/>
      <w:u w:val="none"/>
    </w:rPr>
  </w:style>
  <w:style w:type="character" w:customStyle="1" w:styleId="198">
    <w:name w:val="页眉 Char1"/>
    <w:autoRedefine/>
    <w:semiHidden/>
    <w:qFormat/>
    <w:uiPriority w:val="0"/>
    <w:rPr>
      <w:sz w:val="20"/>
    </w:rPr>
  </w:style>
  <w:style w:type="character" w:customStyle="1" w:styleId="199">
    <w:name w:val="正文文本缩进 2 Char1"/>
    <w:autoRedefine/>
    <w:semiHidden/>
    <w:qFormat/>
    <w:uiPriority w:val="0"/>
    <w:rPr>
      <w:sz w:val="20"/>
    </w:rPr>
  </w:style>
  <w:style w:type="character" w:customStyle="1" w:styleId="200">
    <w:name w:val="font61"/>
    <w:autoRedefine/>
    <w:qFormat/>
    <w:uiPriority w:val="0"/>
    <w:rPr>
      <w:sz w:val="20"/>
      <w:u w:val="none"/>
    </w:rPr>
  </w:style>
  <w:style w:type="character" w:customStyle="1" w:styleId="201">
    <w:name w:val="纯文本 Char1"/>
    <w:autoRedefine/>
    <w:semiHidden/>
    <w:qFormat/>
    <w:uiPriority w:val="0"/>
    <w:rPr>
      <w:sz w:val="20"/>
    </w:rPr>
  </w:style>
  <w:style w:type="character" w:customStyle="1" w:styleId="202">
    <w:name w:val="正文文本 3 Char1"/>
    <w:autoRedefine/>
    <w:semiHidden/>
    <w:qFormat/>
    <w:uiPriority w:val="0"/>
    <w:rPr>
      <w:sz w:val="20"/>
    </w:rPr>
  </w:style>
  <w:style w:type="character" w:customStyle="1" w:styleId="203">
    <w:name w:val="正文文本缩进 Char1"/>
    <w:autoRedefine/>
    <w:semiHidden/>
    <w:qFormat/>
    <w:uiPriority w:val="0"/>
    <w:rPr>
      <w:sz w:val="20"/>
    </w:rPr>
  </w:style>
  <w:style w:type="character" w:customStyle="1" w:styleId="204">
    <w:name w:val="明显参考1"/>
    <w:autoRedefine/>
    <w:qFormat/>
    <w:uiPriority w:val="0"/>
    <w:rPr>
      <w:b/>
      <w:sz w:val="20"/>
    </w:rPr>
  </w:style>
  <w:style w:type="character" w:customStyle="1" w:styleId="205">
    <w:name w:val="apple-converted-space"/>
    <w:autoRedefine/>
    <w:qFormat/>
    <w:uiPriority w:val="0"/>
    <w:rPr>
      <w:sz w:val="20"/>
    </w:rPr>
  </w:style>
  <w:style w:type="character" w:customStyle="1" w:styleId="206">
    <w:name w:val="书籍标题1"/>
    <w:autoRedefine/>
    <w:qFormat/>
    <w:uiPriority w:val="0"/>
    <w:rPr>
      <w:b/>
      <w:i/>
      <w:sz w:val="20"/>
    </w:rPr>
  </w:style>
  <w:style w:type="character" w:customStyle="1" w:styleId="207">
    <w:name w:val="long_text"/>
    <w:autoRedefine/>
    <w:qFormat/>
    <w:uiPriority w:val="0"/>
    <w:rPr>
      <w:sz w:val="20"/>
    </w:rPr>
  </w:style>
  <w:style w:type="character" w:customStyle="1" w:styleId="208">
    <w:name w:val="日期 Char1"/>
    <w:autoRedefine/>
    <w:semiHidden/>
    <w:qFormat/>
    <w:uiPriority w:val="0"/>
    <w:rPr>
      <w:sz w:val="20"/>
    </w:rPr>
  </w:style>
  <w:style w:type="character" w:customStyle="1" w:styleId="209">
    <w:name w:val="批注文字 Char1"/>
    <w:autoRedefine/>
    <w:semiHidden/>
    <w:qFormat/>
    <w:uiPriority w:val="0"/>
    <w:rPr>
      <w:sz w:val="20"/>
    </w:rPr>
  </w:style>
  <w:style w:type="character" w:customStyle="1" w:styleId="210">
    <w:name w:val="明显强调1"/>
    <w:autoRedefine/>
    <w:qFormat/>
    <w:uiPriority w:val="0"/>
    <w:rPr>
      <w:i/>
      <w:sz w:val="20"/>
    </w:rPr>
  </w:style>
  <w:style w:type="character" w:customStyle="1" w:styleId="211">
    <w:name w:val="16"/>
    <w:autoRedefine/>
    <w:qFormat/>
    <w:uiPriority w:val="0"/>
    <w:rPr>
      <w:b/>
      <w:color w:val="FF0356"/>
      <w:sz w:val="20"/>
    </w:rPr>
  </w:style>
  <w:style w:type="character" w:customStyle="1" w:styleId="212">
    <w:name w:val="批注主题 Char1"/>
    <w:autoRedefine/>
    <w:semiHidden/>
    <w:qFormat/>
    <w:uiPriority w:val="0"/>
    <w:rPr>
      <w:b/>
      <w:sz w:val="20"/>
    </w:rPr>
  </w:style>
  <w:style w:type="character" w:customStyle="1" w:styleId="213">
    <w:name w:val="正文文本 2 Char1"/>
    <w:autoRedefine/>
    <w:semiHidden/>
    <w:qFormat/>
    <w:uiPriority w:val="0"/>
    <w:rPr>
      <w:sz w:val="20"/>
    </w:rPr>
  </w:style>
  <w:style w:type="character" w:customStyle="1" w:styleId="214">
    <w:name w:val="font31"/>
    <w:autoRedefine/>
    <w:qFormat/>
    <w:uiPriority w:val="0"/>
    <w:rPr>
      <w:color w:val="FF0000"/>
      <w:sz w:val="20"/>
      <w:u w:val="none"/>
      <w:vertAlign w:val="superscript"/>
    </w:rPr>
  </w:style>
  <w:style w:type="character" w:customStyle="1" w:styleId="215">
    <w:name w:val="不明显参考1"/>
    <w:autoRedefine/>
    <w:qFormat/>
    <w:uiPriority w:val="0"/>
    <w:rPr>
      <w:sz w:val="20"/>
    </w:rPr>
  </w:style>
  <w:style w:type="character" w:customStyle="1" w:styleId="216">
    <w:name w:val="HTML 预设格式 Char1"/>
    <w:autoRedefine/>
    <w:semiHidden/>
    <w:qFormat/>
    <w:uiPriority w:val="0"/>
    <w:rPr>
      <w:sz w:val="20"/>
    </w:rPr>
  </w:style>
  <w:style w:type="character" w:customStyle="1" w:styleId="217">
    <w:name w:val="font01"/>
    <w:basedOn w:val="46"/>
    <w:autoRedefine/>
    <w:qFormat/>
    <w:uiPriority w:val="0"/>
    <w:rPr>
      <w:color w:val="FF0000"/>
      <w:sz w:val="20"/>
      <w:u w:val="none"/>
      <w:vertAlign w:val="superscript"/>
    </w:rPr>
  </w:style>
  <w:style w:type="character" w:customStyle="1" w:styleId="218">
    <w:name w:val="页脚 Char1"/>
    <w:autoRedefine/>
    <w:semiHidden/>
    <w:qFormat/>
    <w:uiPriority w:val="0"/>
    <w:rPr>
      <w:sz w:val="20"/>
    </w:rPr>
  </w:style>
  <w:style w:type="character" w:customStyle="1" w:styleId="219">
    <w:name w:val="批注框文本 Char1"/>
    <w:autoRedefine/>
    <w:semiHidden/>
    <w:qFormat/>
    <w:uiPriority w:val="0"/>
    <w:rPr>
      <w:sz w:val="20"/>
    </w:rPr>
  </w:style>
  <w:style w:type="paragraph" w:customStyle="1" w:styleId="220">
    <w:name w:val="列出段落2"/>
    <w:basedOn w:val="1"/>
    <w:next w:val="221"/>
    <w:autoRedefine/>
    <w:qFormat/>
    <w:uiPriority w:val="0"/>
    <w:pPr>
      <w:ind w:firstLine="420"/>
    </w:pPr>
    <w:rPr>
      <w:rFonts w:hAnsi="Calibri"/>
      <w:kern w:val="0"/>
      <w:szCs w:val="20"/>
    </w:rPr>
  </w:style>
  <w:style w:type="paragraph" w:customStyle="1" w:styleId="221">
    <w:name w:val="toc 81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autoRedefine/>
    <w:qFormat/>
    <w:uiPriority w:val="0"/>
    <w:pPr>
      <w:wordWrap w:val="0"/>
    </w:pPr>
    <w:rPr>
      <w:rFonts w:ascii="Calibri" w:hAnsi="Calibri" w:eastAsia="宋体" w:cs="Times New Roman"/>
      <w:sz w:val="32"/>
      <w:lang w:val="en-US" w:eastAsia="zh-CN" w:bidi="ar-SA"/>
    </w:rPr>
  </w:style>
  <w:style w:type="paragraph" w:customStyle="1" w:styleId="228">
    <w:name w:val="toc 15"/>
    <w:next w:val="1"/>
    <w:autoRedefine/>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autoRedefine/>
    <w:qFormat/>
    <w:uiPriority w:val="0"/>
    <w:pPr>
      <w:wordWrap w:val="0"/>
    </w:pPr>
    <w:rPr>
      <w:rFonts w:ascii="Calibri" w:hAnsi="Calibri" w:eastAsia="宋体" w:cs="Times New Roman"/>
      <w:sz w:val="32"/>
      <w:lang w:val="en-US" w:eastAsia="zh-CN" w:bidi="ar-SA"/>
    </w:rPr>
  </w:style>
  <w:style w:type="paragraph" w:customStyle="1" w:styleId="230">
    <w:name w:val="TOC Heading1"/>
    <w:next w:val="1"/>
    <w:autoRedefine/>
    <w:qFormat/>
    <w:uiPriority w:val="0"/>
    <w:pPr>
      <w:wordWrap w:val="0"/>
    </w:pPr>
    <w:rPr>
      <w:rFonts w:ascii="Calibri" w:hAnsi="Calibri" w:eastAsia="宋体" w:cs="Times New Roman"/>
      <w:sz w:val="32"/>
      <w:lang w:val="en-US" w:eastAsia="zh-CN" w:bidi="ar-SA"/>
    </w:rPr>
  </w:style>
  <w:style w:type="paragraph" w:customStyle="1" w:styleId="231">
    <w:name w:val="toc 7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autoRedefine/>
    <w:qFormat/>
    <w:uiPriority w:val="0"/>
    <w:pPr>
      <w:widowControl/>
      <w:spacing w:before="280" w:after="280"/>
    </w:pPr>
    <w:rPr>
      <w:rFonts w:ascii="Arial" w:hAnsi="Calibri"/>
      <w:kern w:val="0"/>
      <w:sz w:val="18"/>
      <w:szCs w:val="20"/>
    </w:rPr>
  </w:style>
  <w:style w:type="paragraph" w:customStyle="1" w:styleId="233">
    <w:name w:val="toc 810"/>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autoRedefine/>
    <w:qFormat/>
    <w:uiPriority w:val="0"/>
    <w:pPr>
      <w:wordWrap w:val="0"/>
    </w:pPr>
    <w:rPr>
      <w:rFonts w:ascii="Calibri" w:hAnsi="Calibri" w:eastAsia="宋体" w:cs="Times New Roman"/>
      <w:sz w:val="32"/>
      <w:lang w:val="en-US" w:eastAsia="zh-CN" w:bidi="ar-SA"/>
    </w:rPr>
  </w:style>
  <w:style w:type="paragraph" w:customStyle="1" w:styleId="236">
    <w:name w:val="toc 89"/>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autoRedefine/>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autoRedefine/>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autoRedefine/>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autoRedefine/>
    <w:qFormat/>
    <w:uiPriority w:val="0"/>
    <w:pPr>
      <w:ind w:firstLine="420"/>
    </w:pPr>
    <w:rPr>
      <w:rFonts w:hAnsi="Calibri"/>
      <w:kern w:val="0"/>
      <w:szCs w:val="20"/>
    </w:rPr>
  </w:style>
  <w:style w:type="paragraph" w:customStyle="1" w:styleId="255">
    <w:name w:val="toc 31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autoRedefine/>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autoRedefine/>
    <w:qFormat/>
    <w:uiPriority w:val="0"/>
    <w:pPr>
      <w:wordWrap w:val="0"/>
    </w:pPr>
    <w:rPr>
      <w:rFonts w:ascii="Calibri" w:hAnsi="Calibri" w:eastAsia="宋体" w:cs="Times New Roman"/>
      <w:sz w:val="32"/>
      <w:lang w:val="en-US" w:eastAsia="zh-CN" w:bidi="ar-SA"/>
    </w:rPr>
  </w:style>
  <w:style w:type="paragraph" w:customStyle="1" w:styleId="259">
    <w:name w:val="toc 6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autoRedefine/>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autoRedefine/>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autoRedefine/>
    <w:qFormat/>
    <w:uiPriority w:val="0"/>
    <w:pPr>
      <w:wordWrap w:val="0"/>
    </w:pPr>
    <w:rPr>
      <w:rFonts w:ascii="Calibri" w:hAnsi="Calibri" w:eastAsia="宋体" w:cs="Times New Roman"/>
      <w:sz w:val="32"/>
      <w:lang w:val="en-US" w:eastAsia="zh-CN" w:bidi="ar-SA"/>
    </w:rPr>
  </w:style>
  <w:style w:type="paragraph" w:customStyle="1" w:styleId="268">
    <w:name w:val="TOC Heading8"/>
    <w:next w:val="1"/>
    <w:autoRedefine/>
    <w:qFormat/>
    <w:uiPriority w:val="0"/>
    <w:pPr>
      <w:wordWrap w:val="0"/>
    </w:pPr>
    <w:rPr>
      <w:rFonts w:ascii="Calibri" w:hAnsi="Calibri" w:eastAsia="宋体" w:cs="Times New Roman"/>
      <w:sz w:val="32"/>
      <w:lang w:val="en-US" w:eastAsia="zh-CN" w:bidi="ar-SA"/>
    </w:rPr>
  </w:style>
  <w:style w:type="paragraph" w:customStyle="1" w:styleId="269">
    <w:name w:val="toc 71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autoRedefine/>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autoRedefine/>
    <w:qFormat/>
    <w:uiPriority w:val="0"/>
    <w:pPr>
      <w:widowControl/>
      <w:spacing w:before="280" w:after="280"/>
    </w:pPr>
    <w:rPr>
      <w:rFonts w:ascii="Arial" w:hAnsi="Calibri"/>
      <w:kern w:val="0"/>
      <w:sz w:val="20"/>
      <w:szCs w:val="20"/>
    </w:rPr>
  </w:style>
  <w:style w:type="paragraph" w:customStyle="1" w:styleId="276">
    <w:name w:val="TOC Heading11"/>
    <w:next w:val="1"/>
    <w:autoRedefine/>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autoRedefine/>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autoRedefine/>
    <w:qFormat/>
    <w:uiPriority w:val="0"/>
    <w:pPr>
      <w:wordWrap w:val="0"/>
    </w:pPr>
    <w:rPr>
      <w:rFonts w:ascii="Calibri" w:hAnsi="Calibri" w:eastAsia="宋体" w:cs="Times New Roman"/>
      <w:sz w:val="32"/>
      <w:lang w:val="en-US" w:eastAsia="zh-CN" w:bidi="ar-SA"/>
    </w:rPr>
  </w:style>
  <w:style w:type="paragraph" w:customStyle="1" w:styleId="284">
    <w:name w:val="TOC Heading5"/>
    <w:next w:val="1"/>
    <w:autoRedefine/>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autoRedefine/>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autoRedefine/>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autoRedefine/>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autoRedefine/>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autoRedefine/>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autoRedefine/>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2"/>
    <w:autoRedefine/>
    <w:qFormat/>
    <w:uiPriority w:val="0"/>
    <w:rPr>
      <w:rFonts w:ascii="Calibri" w:hAnsi="Calibri"/>
      <w:sz w:val="24"/>
    </w:rPr>
  </w:style>
  <w:style w:type="paragraph" w:customStyle="1" w:styleId="310">
    <w:name w:val="目录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autoRedefine/>
    <w:qFormat/>
    <w:uiPriority w:val="0"/>
    <w:pPr>
      <w:ind w:firstLine="420"/>
    </w:pPr>
    <w:rPr>
      <w:rFonts w:hAnsi="Calibri"/>
      <w:kern w:val="0"/>
      <w:szCs w:val="20"/>
    </w:rPr>
  </w:style>
  <w:style w:type="paragraph" w:customStyle="1" w:styleId="314">
    <w:name w:val="toc 8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autoRedefine/>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autoRedefine/>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autoRedefine/>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autoRedefine/>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autoRedefine/>
    <w:qFormat/>
    <w:uiPriority w:val="0"/>
    <w:pPr>
      <w:widowControl/>
      <w:spacing w:line="360" w:lineRule="auto"/>
      <w:ind w:firstLine="420"/>
    </w:pPr>
    <w:rPr>
      <w:rFonts w:hAnsi="Calibri" w:eastAsia="微软雅黑"/>
      <w:kern w:val="0"/>
      <w:sz w:val="24"/>
      <w:szCs w:val="20"/>
    </w:rPr>
  </w:style>
  <w:style w:type="paragraph" w:customStyle="1" w:styleId="353">
    <w:name w:val="toc 214"/>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autoRedefine/>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autoRedefine/>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autoRedefine/>
    <w:qFormat/>
    <w:uiPriority w:val="0"/>
    <w:pPr>
      <w:widowControl/>
      <w:spacing w:before="280" w:after="280"/>
    </w:pPr>
    <w:rPr>
      <w:rFonts w:ascii="PMingLiU" w:hAnsi="Calibri" w:eastAsia="PMingLiU"/>
      <w:kern w:val="0"/>
      <w:sz w:val="24"/>
      <w:szCs w:val="20"/>
    </w:rPr>
  </w:style>
  <w:style w:type="paragraph" w:customStyle="1" w:styleId="362">
    <w:name w:val="toc 310"/>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autoRedefine/>
    <w:qFormat/>
    <w:uiPriority w:val="0"/>
    <w:pPr>
      <w:wordWrap w:val="0"/>
    </w:pPr>
    <w:rPr>
      <w:rFonts w:ascii="Calibri" w:hAnsi="Calibri" w:eastAsia="宋体" w:cs="Times New Roman"/>
      <w:sz w:val="32"/>
      <w:lang w:val="en-US" w:eastAsia="zh-CN" w:bidi="ar-SA"/>
    </w:rPr>
  </w:style>
  <w:style w:type="paragraph" w:customStyle="1" w:styleId="365">
    <w:name w:val="toc 911"/>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autoRedefine/>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autoRedefine/>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autoRedefine/>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autoRedefine/>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autoRedefine/>
    <w:qFormat/>
    <w:uiPriority w:val="0"/>
    <w:pPr>
      <w:wordWrap w:val="0"/>
    </w:pPr>
    <w:rPr>
      <w:rFonts w:ascii="Calibri" w:hAnsi="Calibri" w:eastAsia="宋体" w:cs="Times New Roman"/>
      <w:sz w:val="32"/>
      <w:lang w:val="en-US" w:eastAsia="zh-CN" w:bidi="ar-SA"/>
    </w:rPr>
  </w:style>
  <w:style w:type="paragraph" w:customStyle="1" w:styleId="374">
    <w:name w:val="toc 113"/>
    <w:next w:val="1"/>
    <w:autoRedefine/>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autoRedefine/>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autoRedefine/>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autoRedefine/>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autoRedefine/>
    <w:qFormat/>
    <w:uiPriority w:val="0"/>
    <w:pPr>
      <w:wordWrap w:val="0"/>
    </w:pPr>
    <w:rPr>
      <w:rFonts w:ascii="Calibri" w:hAnsi="Calibri" w:eastAsia="宋体" w:cs="Times New Roman"/>
      <w:sz w:val="32"/>
      <w:lang w:val="en-US" w:eastAsia="zh-CN" w:bidi="ar-SA"/>
    </w:rPr>
  </w:style>
  <w:style w:type="paragraph" w:customStyle="1" w:styleId="399">
    <w:name w:val="toc 915"/>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autoRedefine/>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autoRedefine/>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autoRedefine/>
    <w:qFormat/>
    <w:uiPriority w:val="0"/>
    <w:rPr>
      <w:rFonts w:ascii="Arial" w:hAnsi="Calibri" w:eastAsia="Arial Unicode MS" w:cs="Times New Roman"/>
      <w:color w:val="000000"/>
      <w:sz w:val="21"/>
      <w:lang w:val="en-US" w:eastAsia="zh-CN" w:bidi="ar-SA"/>
    </w:rPr>
  </w:style>
  <w:style w:type="paragraph" w:customStyle="1" w:styleId="410">
    <w:name w:val="toc 68"/>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autoRedefine/>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autoRedefine/>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autoRedefine/>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autoRedefine/>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autoRedefine/>
    <w:qFormat/>
    <w:uiPriority w:val="0"/>
    <w:pPr>
      <w:widowControl/>
      <w:ind w:firstLine="420"/>
    </w:pPr>
    <w:rPr>
      <w:rFonts w:hAnsi="Calibri"/>
      <w:kern w:val="0"/>
      <w:szCs w:val="20"/>
    </w:rPr>
  </w:style>
  <w:style w:type="paragraph" w:customStyle="1" w:styleId="427">
    <w:name w:val="xl87"/>
    <w:basedOn w:val="1"/>
    <w:next w:val="428"/>
    <w:autoRedefine/>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autoRedefine/>
    <w:qFormat/>
    <w:uiPriority w:val="0"/>
    <w:pPr>
      <w:ind w:firstLine="420"/>
    </w:pPr>
    <w:rPr>
      <w:rFonts w:hAnsi="Calibri"/>
      <w:kern w:val="0"/>
      <w:szCs w:val="20"/>
    </w:rPr>
  </w:style>
  <w:style w:type="paragraph" w:customStyle="1" w:styleId="430">
    <w:name w:val="xl78"/>
    <w:basedOn w:val="1"/>
    <w:next w:val="401"/>
    <w:autoRedefine/>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autoRedefine/>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autoRedefine/>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autoRedefine/>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autoRedefine/>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autoRedefine/>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autoRedefine/>
    <w:qFormat/>
    <w:uiPriority w:val="0"/>
    <w:rPr>
      <w:rFonts w:ascii="Calibri" w:hAnsi="Calibri"/>
      <w:i/>
      <w:sz w:val="21"/>
    </w:rPr>
  </w:style>
  <w:style w:type="paragraph" w:customStyle="1" w:styleId="440">
    <w:name w:val="toc 114"/>
    <w:next w:val="1"/>
    <w:autoRedefine/>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autoRedefine/>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autoRedefine/>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autoRedefine/>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autoRedefine/>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autoRedefine/>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autoRedefine/>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autoRedefine/>
    <w:qFormat/>
    <w:uiPriority w:val="0"/>
    <w:pPr>
      <w:widowControl/>
      <w:spacing w:before="280" w:after="280"/>
    </w:pPr>
    <w:rPr>
      <w:rFonts w:ascii="宋体" w:hAnsi="Calibri"/>
      <w:kern w:val="0"/>
      <w:sz w:val="20"/>
      <w:szCs w:val="20"/>
    </w:rPr>
  </w:style>
  <w:style w:type="paragraph" w:customStyle="1" w:styleId="456">
    <w:name w:val="toc 75"/>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autoRedefine/>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autoRedefine/>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autoRedefine/>
    <w:qFormat/>
    <w:uiPriority w:val="0"/>
    <w:rPr>
      <w:rFonts w:ascii="Calibri" w:hAnsi="Calibri"/>
      <w:i/>
      <w:sz w:val="21"/>
    </w:rPr>
  </w:style>
  <w:style w:type="paragraph" w:customStyle="1" w:styleId="460">
    <w:name w:val="Char Char Char Char Char Char Char"/>
    <w:basedOn w:val="1"/>
    <w:next w:val="444"/>
    <w:autoRedefine/>
    <w:qFormat/>
    <w:uiPriority w:val="0"/>
    <w:pPr>
      <w:widowControl/>
      <w:spacing w:after="160" w:line="240" w:lineRule="exact"/>
    </w:pPr>
    <w:rPr>
      <w:rFonts w:hAnsi="Calibri"/>
      <w:kern w:val="0"/>
      <w:szCs w:val="20"/>
    </w:rPr>
  </w:style>
  <w:style w:type="paragraph" w:customStyle="1" w:styleId="461">
    <w:name w:val="toc 23"/>
    <w:next w:val="1"/>
    <w:autoRedefine/>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autoRedefine/>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autoRedefine/>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autoRedefine/>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autoRedefine/>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autoRedefine/>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autoRedefine/>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autoRedefine/>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autoRedefine/>
    <w:qFormat/>
    <w:uiPriority w:val="0"/>
    <w:rPr>
      <w:rFonts w:eastAsia="宋体"/>
      <w:kern w:val="2"/>
      <w:sz w:val="21"/>
      <w:lang w:val="en-US" w:eastAsia="zh-CN" w:bidi="ar-SA"/>
    </w:rPr>
  </w:style>
  <w:style w:type="character" w:customStyle="1" w:styleId="470">
    <w:name w:val="fielderror"/>
    <w:basedOn w:val="46"/>
    <w:autoRedefine/>
    <w:qFormat/>
    <w:uiPriority w:val="0"/>
    <w:rPr>
      <w:color w:val="800000"/>
    </w:rPr>
  </w:style>
  <w:style w:type="character" w:customStyle="1" w:styleId="471">
    <w:name w:val="hilite6"/>
    <w:basedOn w:val="46"/>
    <w:autoRedefine/>
    <w:qFormat/>
    <w:uiPriority w:val="0"/>
    <w:rPr>
      <w:color w:val="000000"/>
    </w:rPr>
  </w:style>
  <w:style w:type="character" w:customStyle="1" w:styleId="472">
    <w:name w:val="active6"/>
    <w:basedOn w:val="46"/>
    <w:autoRedefine/>
    <w:qFormat/>
    <w:uiPriority w:val="0"/>
    <w:rPr>
      <w:color w:val="FFFFFF"/>
    </w:rPr>
  </w:style>
  <w:style w:type="character" w:customStyle="1" w:styleId="473">
    <w:name w:val="inline-help"/>
    <w:basedOn w:val="46"/>
    <w:autoRedefine/>
    <w:qFormat/>
    <w:uiPriority w:val="0"/>
  </w:style>
  <w:style w:type="character" w:customStyle="1" w:styleId="474">
    <w:name w:val="active"/>
    <w:basedOn w:val="46"/>
    <w:autoRedefine/>
    <w:qFormat/>
    <w:uiPriority w:val="0"/>
    <w:rPr>
      <w:color w:val="FFFFFF"/>
    </w:rPr>
  </w:style>
  <w:style w:type="table" w:customStyle="1" w:styleId="475">
    <w:name w:val="网格型1"/>
    <w:basedOn w:val="43"/>
    <w:autoRedefine/>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autoRedefine/>
    <w:hidden/>
    <w:semiHidden/>
    <w:qFormat/>
    <w:uiPriority w:val="99"/>
    <w:rPr>
      <w:rFonts w:ascii="Times New Roman" w:hAnsi="Times New Roman" w:eastAsia="宋体" w:cs="Times New Roman"/>
      <w:kern w:val="2"/>
      <w:sz w:val="21"/>
      <w:szCs w:val="24"/>
      <w:lang w:val="en-US" w:eastAsia="zh-CN" w:bidi="ar-SA"/>
    </w:rPr>
  </w:style>
  <w:style w:type="paragraph" w:customStyle="1" w:styleId="477">
    <w:name w:val="Table Paragraph"/>
    <w:autoRedefine/>
    <w:qFormat/>
    <w:uiPriority w:val="1"/>
    <w:pPr>
      <w:widowControl w:val="0"/>
      <w:jc w:val="both"/>
    </w:pPr>
    <w:rPr>
      <w:rFonts w:ascii="宋体" w:hAnsi="宋体" w:eastAsia="宋体" w:cs="宋体"/>
      <w:kern w:val="2"/>
      <w:sz w:val="21"/>
      <w:szCs w:val="24"/>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78</Pages>
  <Words>49824</Words>
  <Characters>52124</Characters>
  <Lines>368</Lines>
  <Paragraphs>103</Paragraphs>
  <TotalTime>0</TotalTime>
  <ScaleCrop>false</ScaleCrop>
  <LinksUpToDate>false</LinksUpToDate>
  <CharactersWithSpaces>55877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wtx</cp:lastModifiedBy>
  <cp:lastPrinted>2021-05-16T11:04:00Z</cp:lastPrinted>
  <dcterms:modified xsi:type="dcterms:W3CDTF">2024-09-12T03:25:43Z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92E6C3038233448B801610DABCA05865_13</vt:lpwstr>
  </property>
</Properties>
</file>