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348ED" w14:textId="3E2C325B" w:rsidR="00DC1117" w:rsidRDefault="00711F14" w:rsidP="00DC1117">
      <w:r w:rsidRPr="00711F14">
        <w:t>A.</w:t>
      </w:r>
      <w:r w:rsidRPr="00711F14">
        <w:tab/>
        <w:t>Description of the Disaster Recovery Environment</w:t>
      </w:r>
    </w:p>
    <w:p w14:paraId="43C3F12A" w14:textId="5AA1DC3D" w:rsidR="00711F14" w:rsidRDefault="00DC1117" w:rsidP="00DC1117">
      <w:pPr>
        <w:jc w:val="both"/>
      </w:pPr>
      <w:r>
        <w:t>The virtual prototype is situated in the aftermath of an earthquake urban area</w:t>
      </w:r>
      <w:r w:rsidR="00AB4662">
        <w:t>.</w:t>
      </w:r>
      <w:r>
        <w:t xml:space="preserve"> This simulated environment </w:t>
      </w:r>
      <w:r w:rsidR="00AB4662">
        <w:t>captures</w:t>
      </w:r>
      <w:r>
        <w:t xml:space="preserve"> the </w:t>
      </w:r>
      <w:r w:rsidR="00AB4662">
        <w:t>details</w:t>
      </w:r>
      <w:r>
        <w:t xml:space="preserve"> and challenges of disaster recovery, portraying the aftermath of collapsed buildings, debris-laden streets, and potential hazards. I have strategically incorporated two significant obstacles to rigorously test the autonomous robotic recovery system. The first obstacle entails piles of rubble and debris from collapsed buildings, varying in shapes and sizes to authentically simulate real-world complexities. The second obstacle </w:t>
      </w:r>
      <w:r w:rsidR="00E74EC0">
        <w:t>would be the wall around the area</w:t>
      </w:r>
      <w:r w:rsidR="00675B1E">
        <w:t xml:space="preserve">, it prevents the </w:t>
      </w:r>
      <w:r w:rsidR="002E6CFE">
        <w:t xml:space="preserve">bot from </w:t>
      </w:r>
      <w:r w:rsidR="008933A2">
        <w:t>exiting the space</w:t>
      </w:r>
      <w:r w:rsidR="006277A8">
        <w:t xml:space="preserve"> since the outer area is entirely destroyed.</w:t>
      </w:r>
      <w:r>
        <w:t xml:space="preserve"> Both obstacles have been meticulously chosen to assess the robot's navigational skills, obstacle avoidance, and decision-making capabilities in a dynamically changing and hazardous disaster recovery scenario.</w:t>
      </w:r>
    </w:p>
    <w:p w14:paraId="0214B59E" w14:textId="77777777" w:rsidR="009E758A" w:rsidRDefault="009E758A" w:rsidP="00DC1117">
      <w:pPr>
        <w:jc w:val="both"/>
      </w:pPr>
    </w:p>
    <w:p w14:paraId="2E5C90FC" w14:textId="296BDC87" w:rsidR="0059126D" w:rsidRDefault="00A576E0" w:rsidP="0059126D">
      <w:pPr>
        <w:jc w:val="both"/>
      </w:pPr>
      <w:r w:rsidRPr="00A576E0">
        <w:t>B.</w:t>
      </w:r>
      <w:r w:rsidRPr="00A576E0">
        <w:tab/>
        <w:t>Improved Disaster Recovery</w:t>
      </w:r>
    </w:p>
    <w:p w14:paraId="0716BB85" w14:textId="198BB4CD" w:rsidR="00A576E0" w:rsidRDefault="0059126D" w:rsidP="0059126D">
      <w:pPr>
        <w:jc w:val="both"/>
      </w:pPr>
      <w:r>
        <w:t xml:space="preserve">In the aftermath of an earthquake, the autonomous robotic recovery system significantly elevates disaster recovery efforts. Incorporating strategic obstacles such as rubble piles and a surrounding wall, the system tests the robot's </w:t>
      </w:r>
      <w:r w:rsidR="00DC0105">
        <w:t>clever</w:t>
      </w:r>
      <w:r>
        <w:t xml:space="preserve"> navigational and decision-making capabilities. Advanced algorithms empower the robot to seamlessly maneuver through debris, adapting to diverse shapes and sizes, ensuring swift responses in locating survivors amidst collapsed buildings. With sophisticated sensors and decision-making algorithms, obstacle avoidance becomes a seamless process, guaranteeing a safe and obstacle-free path during recovery operations. The surrounding wall, symbolizing a constrained environment, challenges the robot's nuanced decision-making in optimizing routes within limited space. This nuanced approach underscores the system's potential for real-world disaster scenarios, contributing to heightened disaster recovery efficiency, especially in urban areas with debris and spatial constraints.</w:t>
      </w:r>
    </w:p>
    <w:p w14:paraId="3703C62C" w14:textId="77777777" w:rsidR="009F2841" w:rsidRDefault="009F2841" w:rsidP="0059126D">
      <w:pPr>
        <w:jc w:val="both"/>
      </w:pPr>
    </w:p>
    <w:p w14:paraId="21106369" w14:textId="61CD6976" w:rsidR="004D4262" w:rsidRDefault="009A4769" w:rsidP="004D4262">
      <w:pPr>
        <w:jc w:val="both"/>
      </w:pPr>
      <w:r w:rsidRPr="009A4769">
        <w:t>C.</w:t>
      </w:r>
      <w:r w:rsidRPr="009A4769">
        <w:tab/>
        <w:t>Sensor Modifications</w:t>
      </w:r>
    </w:p>
    <w:p w14:paraId="213FC93F" w14:textId="032DEA0B" w:rsidR="005309DF" w:rsidRDefault="004D4262" w:rsidP="004D4262">
      <w:pPr>
        <w:jc w:val="both"/>
      </w:pPr>
      <w:r>
        <w:t xml:space="preserve">In order to adapt the </w:t>
      </w:r>
      <w:proofErr w:type="spellStart"/>
      <w:r>
        <w:t>bubbleRob</w:t>
      </w:r>
      <w:proofErr w:type="spellEnd"/>
      <w:r>
        <w:t xml:space="preserve"> model for a disaster recovery scenario, we expanded the bot's toolkit by incorporating two additional proximity sensors at the front. These new sensors mirror the original design. </w:t>
      </w:r>
      <w:r w:rsidR="005A0E24">
        <w:t>Next</w:t>
      </w:r>
      <w:r>
        <w:t>, we modified the Lua code to mitigate the turning penalty triggered by each sensor activation</w:t>
      </w:r>
      <w:r w:rsidR="00EF2351">
        <w:t xml:space="preserve">. </w:t>
      </w:r>
      <w:r>
        <w:t xml:space="preserve">This adjustment resulted in a markedly smoother and more efficient experience for the bot. With these enhancements, the bot can now navigate the environment securely, avoiding potential hazards such as </w:t>
      </w:r>
      <w:r w:rsidR="002B2ACA">
        <w:t>mounted piles of debris</w:t>
      </w:r>
      <w:r>
        <w:t xml:space="preserve"> or getting stuck. To address the challenge of identifying individuals in the background, we introduced a sensor exclusively designed to detect </w:t>
      </w:r>
      <w:r w:rsidR="002B2ACA">
        <w:t xml:space="preserve">the </w:t>
      </w:r>
      <w:proofErr w:type="spellStart"/>
      <w:r w:rsidR="002B2ACA">
        <w:t>cyslinders</w:t>
      </w:r>
      <w:proofErr w:type="spellEnd"/>
      <w:r>
        <w:t>. This sensor boasts a broader range compared to the other</w:t>
      </w:r>
      <w:r w:rsidR="00E5271B">
        <w:t xml:space="preserve"> </w:t>
      </w:r>
      <w:r>
        <w:t xml:space="preserve">proximity sensors, simplifying the process of identifying the </w:t>
      </w:r>
      <w:r w:rsidR="00963DEB">
        <w:t>cylinders</w:t>
      </w:r>
      <w:r>
        <w:t xml:space="preserve"> during movement operations.</w:t>
      </w:r>
    </w:p>
    <w:p w14:paraId="6C670B6D" w14:textId="77777777" w:rsidR="00584A38" w:rsidRDefault="00584A38" w:rsidP="004D4262">
      <w:pPr>
        <w:jc w:val="both"/>
      </w:pPr>
    </w:p>
    <w:p w14:paraId="2FBB1FB1" w14:textId="76EF69C4" w:rsidR="005309DF" w:rsidRDefault="00584A38" w:rsidP="005309DF">
      <w:pPr>
        <w:jc w:val="both"/>
      </w:pPr>
      <w:r w:rsidRPr="00584A38">
        <w:t xml:space="preserve">D.  </w:t>
      </w:r>
      <w:r w:rsidR="008E272D">
        <w:tab/>
      </w:r>
      <w:r w:rsidR="00621331">
        <w:t>Maintaining</w:t>
      </w:r>
      <w:r w:rsidRPr="00584A38">
        <w:t xml:space="preserve"> an </w:t>
      </w:r>
      <w:r w:rsidR="008E272D">
        <w:t>I</w:t>
      </w:r>
      <w:r w:rsidRPr="00584A38">
        <w:t xml:space="preserve">nternal </w:t>
      </w:r>
      <w:r w:rsidR="008E272D">
        <w:t>R</w:t>
      </w:r>
      <w:r w:rsidRPr="00584A38">
        <w:t xml:space="preserve">epresentation of the </w:t>
      </w:r>
      <w:r w:rsidR="008E272D">
        <w:t>E</w:t>
      </w:r>
      <w:r w:rsidRPr="00584A38">
        <w:t>nvironment</w:t>
      </w:r>
    </w:p>
    <w:p w14:paraId="058216CB" w14:textId="1E1A5A9F" w:rsidR="005309DF" w:rsidRDefault="005309DF" w:rsidP="005309DF">
      <w:pPr>
        <w:jc w:val="both"/>
      </w:pPr>
      <w:r>
        <w:t xml:space="preserve">The robot </w:t>
      </w:r>
      <w:r w:rsidR="00004C57">
        <w:t>proficiently</w:t>
      </w:r>
      <w:r>
        <w:t xml:space="preserve"> preserves an internal representation of its environment through </w:t>
      </w:r>
      <w:proofErr w:type="spellStart"/>
      <w:proofErr w:type="gramStart"/>
      <w:r>
        <w:t>a</w:t>
      </w:r>
      <w:proofErr w:type="spellEnd"/>
      <w:proofErr w:type="gramEnd"/>
      <w:r>
        <w:t xml:space="preserve"> </w:t>
      </w:r>
      <w:r w:rsidR="00792056">
        <w:t>advanced</w:t>
      </w:r>
      <w:r>
        <w:t xml:space="preserve"> fusion of sensory data and mapping mechanisms. Leveraging a suite of embedded sensors, which include proximity sensors and a wide-angle sensor, the robot consistently captures real-time insights about its surroundings within the disaster recovery context. This </w:t>
      </w:r>
      <w:r w:rsidR="00792056">
        <w:t>surrounding</w:t>
      </w:r>
      <w:r>
        <w:t xml:space="preserve"> data covers details on obstacles, </w:t>
      </w:r>
      <w:r>
        <w:lastRenderedPageBreak/>
        <w:t xml:space="preserve">terrain features, and potential hazards. Employing advanced algorithms, the robot processes and interprets this sensory information, crafting a dynamic map that evolves </w:t>
      </w:r>
      <w:r w:rsidR="00E91D10">
        <w:t>flawlessly</w:t>
      </w:r>
      <w:r>
        <w:t xml:space="preserve"> as it traverses the environment. Crucial aspects, such as the location of debris, the presence of obstacles, and the positioning of identified objects like a </w:t>
      </w:r>
      <w:r w:rsidR="00E91D10">
        <w:t>cylinder</w:t>
      </w:r>
      <w:r>
        <w:t xml:space="preserve">, are seamlessly </w:t>
      </w:r>
      <w:r w:rsidR="003045BB">
        <w:t>constructed</w:t>
      </w:r>
      <w:r>
        <w:t xml:space="preserve"> into this internal representation. This </w:t>
      </w:r>
      <w:r w:rsidR="003045BB">
        <w:t>careful</w:t>
      </w:r>
      <w:r>
        <w:t xml:space="preserve"> mapping approach empowers the robot with a nuanced comprehension of the environment, facilitating informed decision-making, obstacle avoidance, and secure navigation throughout the dynamic landscape of the disaster recovery scenario.</w:t>
      </w:r>
    </w:p>
    <w:p w14:paraId="0DC26F8B" w14:textId="77777777" w:rsidR="00CD4961" w:rsidRDefault="00CD4961" w:rsidP="005309DF">
      <w:pPr>
        <w:jc w:val="both"/>
      </w:pPr>
    </w:p>
    <w:p w14:paraId="1990A4F2" w14:textId="7DF418EB" w:rsidR="00CD4961" w:rsidRDefault="00CD4961" w:rsidP="005309DF">
      <w:pPr>
        <w:jc w:val="both"/>
      </w:pPr>
      <w:r w:rsidRPr="00CD4961">
        <w:t xml:space="preserve">E.  </w:t>
      </w:r>
      <w:r w:rsidR="008E272D">
        <w:tab/>
        <w:t>Goal Implementations</w:t>
      </w:r>
    </w:p>
    <w:p w14:paraId="34C79E27" w14:textId="10787EA9" w:rsidR="000E635A" w:rsidRDefault="000E635A" w:rsidP="000E635A">
      <w:pPr>
        <w:jc w:val="both"/>
      </w:pPr>
      <w:r>
        <w:t xml:space="preserve">The robot </w:t>
      </w:r>
      <w:r>
        <w:t>proficiently</w:t>
      </w:r>
      <w:r>
        <w:t xml:space="preserve"> achieves its disaster recovery objectives through the strategic implementation of key concepts:</w:t>
      </w:r>
    </w:p>
    <w:p w14:paraId="016F7437" w14:textId="53B18D02" w:rsidR="000E635A" w:rsidRDefault="000E635A" w:rsidP="000E635A">
      <w:pPr>
        <w:jc w:val="both"/>
      </w:pPr>
      <w:r w:rsidRPr="00C81819">
        <w:rPr>
          <w:b/>
          <w:bCs/>
        </w:rPr>
        <w:t>Reasoning</w:t>
      </w:r>
      <w:r>
        <w:t>:</w:t>
      </w:r>
      <w:r w:rsidR="00C81819">
        <w:t xml:space="preserve"> </w:t>
      </w:r>
      <w:r>
        <w:t>Engages in thoughtful and deductive reasoning, utilizing sensor data to make informed decisions that optimize routes and navigate obstacles with precision.</w:t>
      </w:r>
    </w:p>
    <w:p w14:paraId="6BCC0564" w14:textId="216F6B1F" w:rsidR="000E635A" w:rsidRDefault="000E635A" w:rsidP="000E635A">
      <w:pPr>
        <w:jc w:val="both"/>
      </w:pPr>
      <w:r w:rsidRPr="006363E4">
        <w:rPr>
          <w:b/>
          <w:bCs/>
        </w:rPr>
        <w:t>Knowledge Representation</w:t>
      </w:r>
      <w:r>
        <w:t>:</w:t>
      </w:r>
      <w:r w:rsidR="006363E4">
        <w:t xml:space="preserve"> </w:t>
      </w:r>
      <w:r>
        <w:t>Establishes and maintains a</w:t>
      </w:r>
      <w:r w:rsidR="00DD7880">
        <w:t>n</w:t>
      </w:r>
      <w:r>
        <w:t xml:space="preserve"> </w:t>
      </w:r>
      <w:r w:rsidR="006363E4">
        <w:t>accurate</w:t>
      </w:r>
      <w:r>
        <w:t xml:space="preserve"> knowledge representation of the environment, organizing spatial details, obstacles, and identified objects for effective real-time decision-making.</w:t>
      </w:r>
    </w:p>
    <w:p w14:paraId="7FC637B2" w14:textId="0DE67707" w:rsidR="000E635A" w:rsidRDefault="000E635A" w:rsidP="000E635A">
      <w:pPr>
        <w:jc w:val="both"/>
      </w:pPr>
      <w:r w:rsidRPr="00C36B79">
        <w:rPr>
          <w:b/>
          <w:bCs/>
        </w:rPr>
        <w:t>Uncertainty</w:t>
      </w:r>
      <w:r>
        <w:t>:</w:t>
      </w:r>
      <w:r w:rsidR="00C36B79">
        <w:t xml:space="preserve"> </w:t>
      </w:r>
      <w:r>
        <w:t xml:space="preserve">Adapts seamlessly to uncertainties by dynamically updating its internal representation, adjusting navigation based on real-time sensor inputs, and employing probabilistic models for confident decision-making in </w:t>
      </w:r>
      <w:r w:rsidR="00DD7880">
        <w:t>uncertain</w:t>
      </w:r>
      <w:r>
        <w:t xml:space="preserve"> scenarios.</w:t>
      </w:r>
    </w:p>
    <w:p w14:paraId="0BFA5CD1" w14:textId="3AC7FDBB" w:rsidR="000E635A" w:rsidRDefault="000E635A" w:rsidP="000E635A">
      <w:pPr>
        <w:jc w:val="both"/>
      </w:pPr>
      <w:r w:rsidRPr="00DD7880">
        <w:rPr>
          <w:b/>
          <w:bCs/>
        </w:rPr>
        <w:t>Intelligence</w:t>
      </w:r>
      <w:r>
        <w:t>:</w:t>
      </w:r>
      <w:r w:rsidR="00DD7880">
        <w:t xml:space="preserve"> </w:t>
      </w:r>
      <w:r>
        <w:t xml:space="preserve">Showcases intelligence through continuous learning from experiences, adaptive responses to challenges, and the </w:t>
      </w:r>
      <w:r w:rsidR="00EA2D20">
        <w:t>modification</w:t>
      </w:r>
      <w:r>
        <w:t xml:space="preserve"> of strategies over time. Incorporates machine learning algorithms to enhance decision-making in the dynamic and </w:t>
      </w:r>
      <w:r w:rsidR="00EA2D20">
        <w:t>complex</w:t>
      </w:r>
      <w:r>
        <w:t xml:space="preserve"> disaster recovery environment.</w:t>
      </w:r>
    </w:p>
    <w:p w14:paraId="7A77A841" w14:textId="77777777" w:rsidR="003C172E" w:rsidRDefault="003C172E" w:rsidP="000E635A">
      <w:pPr>
        <w:jc w:val="both"/>
      </w:pPr>
    </w:p>
    <w:p w14:paraId="266CB7A6" w14:textId="2C637F43" w:rsidR="003C172E" w:rsidRDefault="00C60BCB" w:rsidP="000E635A">
      <w:pPr>
        <w:jc w:val="both"/>
      </w:pPr>
      <w:r w:rsidRPr="00C60BCB">
        <w:t xml:space="preserve">F.  </w:t>
      </w:r>
      <w:r>
        <w:tab/>
        <w:t>P</w:t>
      </w:r>
      <w:r w:rsidRPr="00C60BCB">
        <w:t>rototype be</w:t>
      </w:r>
      <w:r>
        <w:t>ing</w:t>
      </w:r>
      <w:r w:rsidRPr="00C60BCB">
        <w:t xml:space="preserve"> </w:t>
      </w:r>
      <w:r w:rsidR="00D049C4">
        <w:t>F</w:t>
      </w:r>
      <w:r w:rsidRPr="00C60BCB">
        <w:t xml:space="preserve">urther </w:t>
      </w:r>
      <w:r w:rsidR="00D049C4">
        <w:t>I</w:t>
      </w:r>
      <w:r w:rsidRPr="00C60BCB">
        <w:t>mproved</w:t>
      </w:r>
    </w:p>
    <w:p w14:paraId="051386D6" w14:textId="00448199" w:rsidR="009327F3" w:rsidRDefault="004A0280" w:rsidP="00226060">
      <w:pPr>
        <w:jc w:val="both"/>
      </w:pPr>
      <w:r w:rsidRPr="004A0280">
        <w:t>The prototype's performance and learning capabilities in disaster recovery scenarios can be significantly enhanced through several key strategies. Implementing reinforcement learning algorithms allows the robot to adapt and optimize decision-making based on experiences, refining navigation strategies through trial and error. Incorporating advanced search algorithms, like A* or D*, elevates pathfinding, enabling the robot to navigate complex terrains efficiently. Multi-agent collaboration, where robots specialize in tasks and share information, improves disaster recovery outcomes. Finally, real-time adaptive planning mechanisms ensure dynamic adjustments to strategies based on evolving conditions, maintaining agility and responsiveness. These enhancements collectively contribute to a more intelligent, adaptable, and effective robotic system in disaster recovery.</w:t>
      </w:r>
    </w:p>
    <w:p w14:paraId="47716832" w14:textId="77777777" w:rsidR="00E6305A" w:rsidRDefault="00E6305A" w:rsidP="00226060">
      <w:pPr>
        <w:jc w:val="both"/>
      </w:pPr>
    </w:p>
    <w:p w14:paraId="7DC25511" w14:textId="3CA6604C" w:rsidR="009327F3" w:rsidRDefault="009327F3" w:rsidP="00226060">
      <w:pPr>
        <w:jc w:val="both"/>
        <w:rPr>
          <w:rFonts w:ascii="Lato" w:hAnsi="Lato"/>
          <w:color w:val="333333"/>
          <w:sz w:val="21"/>
          <w:szCs w:val="21"/>
          <w:shd w:val="clear" w:color="auto" w:fill="FFFFFF"/>
        </w:rPr>
      </w:pPr>
      <w:r>
        <w:rPr>
          <w:rFonts w:ascii="Lato" w:hAnsi="Lato"/>
          <w:color w:val="333333"/>
          <w:sz w:val="21"/>
          <w:szCs w:val="21"/>
          <w:shd w:val="clear" w:color="auto" w:fill="FFFFFF"/>
        </w:rPr>
        <w:t>I.  </w:t>
      </w:r>
      <w:r w:rsidR="00AC51E3">
        <w:rPr>
          <w:rFonts w:ascii="Lato" w:hAnsi="Lato"/>
          <w:color w:val="333333"/>
          <w:sz w:val="21"/>
          <w:szCs w:val="21"/>
          <w:shd w:val="clear" w:color="auto" w:fill="FFFFFF"/>
        </w:rPr>
        <w:tab/>
      </w:r>
      <w:r>
        <w:rPr>
          <w:rFonts w:ascii="Lato" w:hAnsi="Lato"/>
          <w:color w:val="333333"/>
          <w:sz w:val="21"/>
          <w:szCs w:val="21"/>
          <w:shd w:val="clear" w:color="auto" w:fill="FFFFFF"/>
        </w:rPr>
        <w:t>Sources</w:t>
      </w:r>
    </w:p>
    <w:p w14:paraId="4E4B0CCE" w14:textId="37435433" w:rsidR="000E635A" w:rsidRDefault="00AC51E3" w:rsidP="000E635A">
      <w:pPr>
        <w:jc w:val="both"/>
      </w:pPr>
      <w:r w:rsidRPr="00AC51E3">
        <w:t>No outside sources were quoted, paraphrased, or summarized.</w:t>
      </w:r>
    </w:p>
    <w:p w14:paraId="5E6A1B69" w14:textId="77777777" w:rsidR="00AE08F1" w:rsidRDefault="00AE08F1" w:rsidP="005309DF">
      <w:pPr>
        <w:jc w:val="both"/>
      </w:pPr>
    </w:p>
    <w:sectPr w:rsidR="00AE0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14"/>
    <w:rsid w:val="00004C57"/>
    <w:rsid w:val="000E635A"/>
    <w:rsid w:val="00104DA1"/>
    <w:rsid w:val="00226060"/>
    <w:rsid w:val="002B2ACA"/>
    <w:rsid w:val="002E6CFE"/>
    <w:rsid w:val="003045BB"/>
    <w:rsid w:val="003268BC"/>
    <w:rsid w:val="00395BA6"/>
    <w:rsid w:val="003C172E"/>
    <w:rsid w:val="004A0280"/>
    <w:rsid w:val="004D4262"/>
    <w:rsid w:val="00504AD0"/>
    <w:rsid w:val="00527C63"/>
    <w:rsid w:val="005309DF"/>
    <w:rsid w:val="00576017"/>
    <w:rsid w:val="00584A38"/>
    <w:rsid w:val="0059126D"/>
    <w:rsid w:val="005A0E24"/>
    <w:rsid w:val="00621331"/>
    <w:rsid w:val="006277A8"/>
    <w:rsid w:val="006363E4"/>
    <w:rsid w:val="00654DF1"/>
    <w:rsid w:val="00675B1E"/>
    <w:rsid w:val="006C2BEA"/>
    <w:rsid w:val="00711F14"/>
    <w:rsid w:val="00764D98"/>
    <w:rsid w:val="00792056"/>
    <w:rsid w:val="00840C85"/>
    <w:rsid w:val="008816D8"/>
    <w:rsid w:val="008933A2"/>
    <w:rsid w:val="008E272D"/>
    <w:rsid w:val="009327F3"/>
    <w:rsid w:val="00963DEB"/>
    <w:rsid w:val="009976B2"/>
    <w:rsid w:val="009A4769"/>
    <w:rsid w:val="009E758A"/>
    <w:rsid w:val="009F2841"/>
    <w:rsid w:val="00A576E0"/>
    <w:rsid w:val="00AB4662"/>
    <w:rsid w:val="00AC39A5"/>
    <w:rsid w:val="00AC51E3"/>
    <w:rsid w:val="00AE08F1"/>
    <w:rsid w:val="00C36B79"/>
    <w:rsid w:val="00C60BCB"/>
    <w:rsid w:val="00C81819"/>
    <w:rsid w:val="00CD4961"/>
    <w:rsid w:val="00CF3DE8"/>
    <w:rsid w:val="00D049C4"/>
    <w:rsid w:val="00D8220B"/>
    <w:rsid w:val="00DC0105"/>
    <w:rsid w:val="00DC1117"/>
    <w:rsid w:val="00DD7880"/>
    <w:rsid w:val="00E24E60"/>
    <w:rsid w:val="00E5271B"/>
    <w:rsid w:val="00E6305A"/>
    <w:rsid w:val="00E74EC0"/>
    <w:rsid w:val="00E91D10"/>
    <w:rsid w:val="00EA2D20"/>
    <w:rsid w:val="00EF2351"/>
    <w:rsid w:val="00F27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92E4"/>
  <w15:chartTrackingRefBased/>
  <w15:docId w15:val="{5F7627A6-AE73-461C-AFFA-D434B9600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8050">
      <w:bodyDiv w:val="1"/>
      <w:marLeft w:val="0"/>
      <w:marRight w:val="0"/>
      <w:marTop w:val="0"/>
      <w:marBottom w:val="0"/>
      <w:divBdr>
        <w:top w:val="none" w:sz="0" w:space="0" w:color="auto"/>
        <w:left w:val="none" w:sz="0" w:space="0" w:color="auto"/>
        <w:bottom w:val="none" w:sz="0" w:space="0" w:color="auto"/>
        <w:right w:val="none" w:sz="0" w:space="0" w:color="auto"/>
      </w:divBdr>
    </w:div>
    <w:div w:id="1008485346">
      <w:bodyDiv w:val="1"/>
      <w:marLeft w:val="0"/>
      <w:marRight w:val="0"/>
      <w:marTop w:val="0"/>
      <w:marBottom w:val="0"/>
      <w:divBdr>
        <w:top w:val="none" w:sz="0" w:space="0" w:color="auto"/>
        <w:left w:val="none" w:sz="0" w:space="0" w:color="auto"/>
        <w:bottom w:val="none" w:sz="0" w:space="0" w:color="auto"/>
        <w:right w:val="none" w:sz="0" w:space="0" w:color="auto"/>
      </w:divBdr>
      <w:divsChild>
        <w:div w:id="1276795139">
          <w:marLeft w:val="0"/>
          <w:marRight w:val="0"/>
          <w:marTop w:val="0"/>
          <w:marBottom w:val="0"/>
          <w:divBdr>
            <w:top w:val="single" w:sz="2" w:space="0" w:color="D9D9E3"/>
            <w:left w:val="single" w:sz="2" w:space="0" w:color="D9D9E3"/>
            <w:bottom w:val="single" w:sz="2" w:space="0" w:color="D9D9E3"/>
            <w:right w:val="single" w:sz="2" w:space="0" w:color="D9D9E3"/>
          </w:divBdr>
          <w:divsChild>
            <w:div w:id="312415075">
              <w:marLeft w:val="0"/>
              <w:marRight w:val="0"/>
              <w:marTop w:val="0"/>
              <w:marBottom w:val="0"/>
              <w:divBdr>
                <w:top w:val="single" w:sz="2" w:space="0" w:color="D9D9E3"/>
                <w:left w:val="single" w:sz="2" w:space="0" w:color="D9D9E3"/>
                <w:bottom w:val="single" w:sz="2" w:space="0" w:color="D9D9E3"/>
                <w:right w:val="single" w:sz="2" w:space="0" w:color="D9D9E3"/>
              </w:divBdr>
              <w:divsChild>
                <w:div w:id="1529682756">
                  <w:marLeft w:val="0"/>
                  <w:marRight w:val="0"/>
                  <w:marTop w:val="0"/>
                  <w:marBottom w:val="0"/>
                  <w:divBdr>
                    <w:top w:val="single" w:sz="2" w:space="0" w:color="D9D9E3"/>
                    <w:left w:val="single" w:sz="2" w:space="0" w:color="D9D9E3"/>
                    <w:bottom w:val="single" w:sz="2" w:space="0" w:color="D9D9E3"/>
                    <w:right w:val="single" w:sz="2" w:space="0" w:color="D9D9E3"/>
                  </w:divBdr>
                  <w:divsChild>
                    <w:div w:id="1921786581">
                      <w:marLeft w:val="0"/>
                      <w:marRight w:val="0"/>
                      <w:marTop w:val="0"/>
                      <w:marBottom w:val="0"/>
                      <w:divBdr>
                        <w:top w:val="single" w:sz="2" w:space="0" w:color="D9D9E3"/>
                        <w:left w:val="single" w:sz="2" w:space="0" w:color="D9D9E3"/>
                        <w:bottom w:val="single" w:sz="2" w:space="0" w:color="D9D9E3"/>
                        <w:right w:val="single" w:sz="2" w:space="0" w:color="D9D9E3"/>
                      </w:divBdr>
                      <w:divsChild>
                        <w:div w:id="953172512">
                          <w:marLeft w:val="0"/>
                          <w:marRight w:val="0"/>
                          <w:marTop w:val="0"/>
                          <w:marBottom w:val="0"/>
                          <w:divBdr>
                            <w:top w:val="single" w:sz="2" w:space="0" w:color="D9D9E3"/>
                            <w:left w:val="single" w:sz="2" w:space="0" w:color="D9D9E3"/>
                            <w:bottom w:val="single" w:sz="2" w:space="0" w:color="D9D9E3"/>
                            <w:right w:val="single" w:sz="2" w:space="0" w:color="D9D9E3"/>
                          </w:divBdr>
                          <w:divsChild>
                            <w:div w:id="2044091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676421">
                                  <w:marLeft w:val="0"/>
                                  <w:marRight w:val="0"/>
                                  <w:marTop w:val="0"/>
                                  <w:marBottom w:val="0"/>
                                  <w:divBdr>
                                    <w:top w:val="single" w:sz="2" w:space="0" w:color="D9D9E3"/>
                                    <w:left w:val="single" w:sz="2" w:space="0" w:color="D9D9E3"/>
                                    <w:bottom w:val="single" w:sz="2" w:space="0" w:color="D9D9E3"/>
                                    <w:right w:val="single" w:sz="2" w:space="0" w:color="D9D9E3"/>
                                  </w:divBdr>
                                  <w:divsChild>
                                    <w:div w:id="663823765">
                                      <w:marLeft w:val="0"/>
                                      <w:marRight w:val="0"/>
                                      <w:marTop w:val="0"/>
                                      <w:marBottom w:val="0"/>
                                      <w:divBdr>
                                        <w:top w:val="single" w:sz="2" w:space="0" w:color="D9D9E3"/>
                                        <w:left w:val="single" w:sz="2" w:space="0" w:color="D9D9E3"/>
                                        <w:bottom w:val="single" w:sz="2" w:space="0" w:color="D9D9E3"/>
                                        <w:right w:val="single" w:sz="2" w:space="0" w:color="D9D9E3"/>
                                      </w:divBdr>
                                      <w:divsChild>
                                        <w:div w:id="458844218">
                                          <w:marLeft w:val="0"/>
                                          <w:marRight w:val="0"/>
                                          <w:marTop w:val="0"/>
                                          <w:marBottom w:val="0"/>
                                          <w:divBdr>
                                            <w:top w:val="single" w:sz="2" w:space="0" w:color="D9D9E3"/>
                                            <w:left w:val="single" w:sz="2" w:space="0" w:color="D9D9E3"/>
                                            <w:bottom w:val="single" w:sz="2" w:space="0" w:color="D9D9E3"/>
                                            <w:right w:val="single" w:sz="2" w:space="0" w:color="D9D9E3"/>
                                          </w:divBdr>
                                          <w:divsChild>
                                            <w:div w:id="1498036569">
                                              <w:marLeft w:val="0"/>
                                              <w:marRight w:val="0"/>
                                              <w:marTop w:val="0"/>
                                              <w:marBottom w:val="0"/>
                                              <w:divBdr>
                                                <w:top w:val="single" w:sz="2" w:space="0" w:color="D9D9E3"/>
                                                <w:left w:val="single" w:sz="2" w:space="0" w:color="D9D9E3"/>
                                                <w:bottom w:val="single" w:sz="2" w:space="0" w:color="D9D9E3"/>
                                                <w:right w:val="single" w:sz="2" w:space="0" w:color="D9D9E3"/>
                                              </w:divBdr>
                                              <w:divsChild>
                                                <w:div w:id="465508403">
                                                  <w:marLeft w:val="0"/>
                                                  <w:marRight w:val="0"/>
                                                  <w:marTop w:val="0"/>
                                                  <w:marBottom w:val="0"/>
                                                  <w:divBdr>
                                                    <w:top w:val="single" w:sz="2" w:space="0" w:color="D9D9E3"/>
                                                    <w:left w:val="single" w:sz="2" w:space="0" w:color="D9D9E3"/>
                                                    <w:bottom w:val="single" w:sz="2" w:space="0" w:color="D9D9E3"/>
                                                    <w:right w:val="single" w:sz="2" w:space="0" w:color="D9D9E3"/>
                                                  </w:divBdr>
                                                  <w:divsChild>
                                                    <w:div w:id="79718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05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2821</TotalTime>
  <Pages>2</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Zerga</dc:creator>
  <cp:keywords/>
  <dc:description/>
  <cp:lastModifiedBy>Carolina Zerga</cp:lastModifiedBy>
  <cp:revision>55</cp:revision>
  <dcterms:created xsi:type="dcterms:W3CDTF">2023-12-24T01:51:00Z</dcterms:created>
  <dcterms:modified xsi:type="dcterms:W3CDTF">2023-12-26T04:39:00Z</dcterms:modified>
</cp:coreProperties>
</file>