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8E6B7" w14:textId="77777777" w:rsidR="00D62400" w:rsidRDefault="00D62400">
      <w:pPr>
        <w:pBdr>
          <w:top w:val="nil"/>
          <w:left w:val="nil"/>
          <w:bottom w:val="nil"/>
          <w:right w:val="nil"/>
          <w:between w:val="nil"/>
        </w:pBdr>
        <w:spacing w:line="384" w:lineRule="auto"/>
        <w:rPr>
          <w:color w:val="000000"/>
        </w:rPr>
      </w:pPr>
    </w:p>
    <w:p w14:paraId="3B27BD64" w14:textId="77777777" w:rsidR="00D62400" w:rsidRDefault="00D62400">
      <w:pPr>
        <w:pStyle w:val="Titolo1"/>
        <w:spacing w:before="0" w:after="900" w:line="384" w:lineRule="auto"/>
        <w:jc w:val="center"/>
        <w:rPr>
          <w:b w:val="0"/>
          <w:bCs w:val="0"/>
          <w:color w:val="000000"/>
          <w:sz w:val="22"/>
          <w:szCs w:val="22"/>
        </w:rPr>
      </w:pPr>
    </w:p>
    <w:p w14:paraId="7E998708" w14:textId="77777777" w:rsidR="00D62400" w:rsidRDefault="00000000">
      <w:pPr>
        <w:pBdr>
          <w:top w:val="nil"/>
          <w:left w:val="nil"/>
          <w:bottom w:val="nil"/>
          <w:right w:val="nil"/>
          <w:between w:val="nil"/>
        </w:pBdr>
        <w:spacing w:after="75" w:line="384" w:lineRule="auto"/>
        <w:jc w:val="center"/>
        <w:rPr>
          <w:color w:val="2C3E50"/>
        </w:rPr>
      </w:pPr>
      <w:r>
        <w:rPr>
          <w:color w:val="2C3E50"/>
        </w:rPr>
        <w:t>Università degli Studi di Napoli Federico II</w:t>
      </w:r>
    </w:p>
    <w:p w14:paraId="62DE38B6" w14:textId="77777777" w:rsidR="00D62400" w:rsidRDefault="00000000">
      <w:pPr>
        <w:pStyle w:val="Titolo2"/>
        <w:spacing w:before="0" w:after="75" w:line="384" w:lineRule="auto"/>
        <w:jc w:val="center"/>
        <w:rPr>
          <w:color w:val="7F8C8D"/>
          <w:sz w:val="38"/>
          <w:szCs w:val="38"/>
        </w:rPr>
      </w:pPr>
      <w:r>
        <w:rPr>
          <w:color w:val="7F8C8D"/>
          <w:sz w:val="38"/>
          <w:szCs w:val="38"/>
        </w:rPr>
        <w:t>Scuola Politecnica e delle Scienze di Base</w:t>
      </w:r>
    </w:p>
    <w:p w14:paraId="0232933C" w14:textId="77777777" w:rsidR="00D62400" w:rsidRDefault="00000000">
      <w:pPr>
        <w:pStyle w:val="Titolo3"/>
        <w:spacing w:before="0" w:after="450" w:line="384" w:lineRule="auto"/>
        <w:jc w:val="center"/>
        <w:rPr>
          <w:color w:val="7F8C8D"/>
          <w:sz w:val="34"/>
          <w:szCs w:val="34"/>
        </w:rPr>
      </w:pPr>
      <w:r>
        <w:rPr>
          <w:color w:val="7F8C8D"/>
          <w:sz w:val="34"/>
          <w:szCs w:val="34"/>
        </w:rPr>
        <w:t>Corso di Laurea in Informatica</w:t>
      </w:r>
    </w:p>
    <w:p w14:paraId="69471499" w14:textId="77777777" w:rsidR="00D62400" w:rsidRDefault="00000000">
      <w:pPr>
        <w:pStyle w:val="Titolo1"/>
        <w:spacing w:before="0" w:line="384" w:lineRule="auto"/>
        <w:jc w:val="center"/>
        <w:rPr>
          <w:color w:val="3498DB"/>
          <w:sz w:val="80"/>
          <w:szCs w:val="80"/>
        </w:rPr>
      </w:pPr>
      <w:proofErr w:type="spellStart"/>
      <w:r>
        <w:rPr>
          <w:color w:val="3498DB"/>
          <w:sz w:val="80"/>
          <w:szCs w:val="80"/>
        </w:rPr>
        <w:t>UninaMoneySplit</w:t>
      </w:r>
      <w:proofErr w:type="spellEnd"/>
    </w:p>
    <w:p w14:paraId="66EE2D70" w14:textId="77777777" w:rsidR="00D62400" w:rsidRPr="008F26FC" w:rsidRDefault="00000000">
      <w:pPr>
        <w:pStyle w:val="Titolo2"/>
        <w:spacing w:before="150" w:after="375" w:line="384" w:lineRule="auto"/>
        <w:ind w:left="150" w:right="150"/>
        <w:jc w:val="center"/>
        <w:rPr>
          <w:color w:val="FFFFFF"/>
          <w:shd w:val="clear" w:color="auto" w:fill="2C3E50"/>
        </w:rPr>
      </w:pPr>
      <w:r w:rsidRPr="008F26FC">
        <w:rPr>
          <w:color w:val="FFFFFF"/>
          <w:shd w:val="clear" w:color="auto" w:fill="2C3E50"/>
        </w:rPr>
        <w:t>Relazione Tecnica di Progettazione Software e Interfacce</w:t>
      </w:r>
    </w:p>
    <w:p w14:paraId="5A521C32" w14:textId="77777777" w:rsidR="00D62400" w:rsidRDefault="00000000">
      <w:pPr>
        <w:pStyle w:val="Titolo2"/>
        <w:spacing w:before="0" w:after="240" w:line="384" w:lineRule="auto"/>
        <w:ind w:left="150"/>
        <w:rPr>
          <w:color w:val="2980B9"/>
        </w:rPr>
      </w:pPr>
      <w:r>
        <w:pict w14:anchorId="68F8CC09">
          <v:rect id="_x0000_i1025" style="width:0;height:1.5pt" o:hralign="center" o:hrstd="t" o:hr="t" fillcolor="#a0a0a0" stroked="f"/>
        </w:pict>
      </w:r>
      <w:r>
        <w:rPr>
          <w:color w:val="2980B9"/>
        </w:rPr>
        <w:t>1. Introduzione</w:t>
      </w:r>
    </w:p>
    <w:p w14:paraId="1B108355" w14:textId="77777777" w:rsidR="00D62400" w:rsidRDefault="00000000">
      <w:pPr>
        <w:pStyle w:val="Titolo3"/>
        <w:spacing w:before="0" w:line="384" w:lineRule="auto"/>
        <w:rPr>
          <w:color w:val="34495E"/>
        </w:rPr>
      </w:pPr>
      <w:r>
        <w:rPr>
          <w:color w:val="34495E"/>
        </w:rPr>
        <w:t>1.1 Scopo del Documento</w:t>
      </w:r>
    </w:p>
    <w:p w14:paraId="638B0D32" w14:textId="77777777" w:rsidR="00D62400" w:rsidRDefault="00000000">
      <w:pPr>
        <w:pBdr>
          <w:top w:val="nil"/>
          <w:left w:val="nil"/>
          <w:bottom w:val="nil"/>
          <w:right w:val="nil"/>
          <w:between w:val="nil"/>
        </w:pBdr>
        <w:spacing w:after="225" w:line="384" w:lineRule="auto"/>
        <w:rPr>
          <w:color w:val="333333"/>
        </w:rPr>
      </w:pPr>
      <w:r>
        <w:rPr>
          <w:color w:val="333333"/>
        </w:rPr>
        <w:t xml:space="preserve">Il presente documento descrive la progettazione dell'interfaccia utente (UI) e l'architettura software del sistema </w:t>
      </w:r>
      <w:proofErr w:type="spellStart"/>
      <w:r>
        <w:rPr>
          <w:b/>
          <w:bCs/>
          <w:color w:val="333333"/>
        </w:rPr>
        <w:t>UninaMoneySplit</w:t>
      </w:r>
      <w:proofErr w:type="spellEnd"/>
      <w:r>
        <w:rPr>
          <w:color w:val="333333"/>
        </w:rPr>
        <w:t xml:space="preserve">. Seguendo la struttura formale adottata per la progettazione della base di dati, questa relazione illustra l'organizzazione logica dedotta dai </w:t>
      </w:r>
      <w:proofErr w:type="spellStart"/>
      <w:r>
        <w:rPr>
          <w:color w:val="333333"/>
        </w:rPr>
        <w:t>mockup</w:t>
      </w:r>
      <w:proofErr w:type="spellEnd"/>
      <w:r>
        <w:rPr>
          <w:color w:val="333333"/>
        </w:rPr>
        <w:t xml:space="preserve"> delle schermate principali e dall'architettura basata sul pattern </w:t>
      </w:r>
      <w:proofErr w:type="spellStart"/>
      <w:r>
        <w:rPr>
          <w:color w:val="333333"/>
        </w:rPr>
        <w:t>Boundary</w:t>
      </w:r>
      <w:proofErr w:type="spellEnd"/>
      <w:r>
        <w:rPr>
          <w:color w:val="333333"/>
        </w:rPr>
        <w:t>-Control-</w:t>
      </w:r>
      <w:proofErr w:type="spellStart"/>
      <w:r>
        <w:rPr>
          <w:color w:val="333333"/>
        </w:rPr>
        <w:t>Entity</w:t>
      </w:r>
      <w:proofErr w:type="spellEnd"/>
      <w:r>
        <w:rPr>
          <w:color w:val="333333"/>
        </w:rPr>
        <w:t xml:space="preserve"> (BCE).</w:t>
      </w:r>
    </w:p>
    <w:p w14:paraId="688635A4" w14:textId="77777777" w:rsidR="00D62400" w:rsidRDefault="00000000">
      <w:pPr>
        <w:pStyle w:val="Titolo2"/>
        <w:spacing w:before="0" w:after="240" w:line="384" w:lineRule="auto"/>
        <w:ind w:left="150"/>
        <w:rPr>
          <w:color w:val="2980B9"/>
        </w:rPr>
      </w:pPr>
      <w:r>
        <w:rPr>
          <w:color w:val="2980B9"/>
        </w:rPr>
        <w:t>2. Progettazione dell'Interfaccia Utente (</w:t>
      </w:r>
      <w:proofErr w:type="spellStart"/>
      <w:r>
        <w:rPr>
          <w:color w:val="2980B9"/>
        </w:rPr>
        <w:t>Mockup</w:t>
      </w:r>
      <w:proofErr w:type="spellEnd"/>
      <w:r>
        <w:rPr>
          <w:color w:val="2980B9"/>
        </w:rPr>
        <w:t>)</w:t>
      </w:r>
    </w:p>
    <w:p w14:paraId="2A16C38A" w14:textId="47854506" w:rsidR="008244BF" w:rsidRDefault="008244BF" w:rsidP="008244BF">
      <w:r>
        <w:rPr>
          <w:noProof/>
        </w:rPr>
        <w:lastRenderedPageBreak/>
        <w:drawing>
          <wp:inline distT="0" distB="0" distL="0" distR="0" wp14:anchorId="5EB5E0C1" wp14:editId="036C3E4C">
            <wp:extent cx="6694487" cy="3291713"/>
            <wp:effectExtent l="0" t="0" r="0" b="4445"/>
            <wp:docPr id="111759202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92024" name="Immagine 11175920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1075" cy="329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C5D3A" w14:textId="77777777" w:rsidR="008244BF" w:rsidRDefault="008244BF" w:rsidP="008244BF"/>
    <w:p w14:paraId="02CDA004" w14:textId="77777777" w:rsidR="008244BF" w:rsidRPr="008244BF" w:rsidRDefault="008244BF" w:rsidP="008244BF"/>
    <w:p w14:paraId="7FC4C5CB" w14:textId="77777777" w:rsidR="00D62400" w:rsidRDefault="00000000">
      <w:pPr>
        <w:pStyle w:val="Titolo3"/>
        <w:spacing w:before="0" w:line="384" w:lineRule="auto"/>
        <w:rPr>
          <w:color w:val="34495E"/>
        </w:rPr>
      </w:pPr>
      <w:r>
        <w:rPr>
          <w:color w:val="34495E"/>
        </w:rPr>
        <w:t>2.1 Flusso di Navigazione Principale</w:t>
      </w:r>
    </w:p>
    <w:p w14:paraId="3AE4E832" w14:textId="77777777" w:rsidR="00D62400" w:rsidRDefault="00000000">
      <w:pPr>
        <w:pBdr>
          <w:top w:val="nil"/>
          <w:left w:val="nil"/>
          <w:bottom w:val="nil"/>
          <w:right w:val="nil"/>
          <w:between w:val="nil"/>
        </w:pBdr>
        <w:spacing w:line="384" w:lineRule="auto"/>
        <w:rPr>
          <w:color w:val="333333"/>
        </w:rPr>
      </w:pPr>
      <w:r>
        <w:rPr>
          <w:color w:val="333333"/>
        </w:rPr>
        <w:t>L'interfaccia utente è progettata per garantire una navigazione fluida e intuitiva. Il flusso si articola nelle seguenti finestre:</w:t>
      </w:r>
    </w:p>
    <w:tbl>
      <w:tblPr>
        <w:tblStyle w:val="a"/>
        <w:tblW w:w="9300" w:type="dxa"/>
        <w:tblInd w:w="0" w:type="dxa"/>
        <w:tblBorders>
          <w:top w:val="single" w:sz="6" w:space="0" w:color="BDC3C7"/>
          <w:left w:val="single" w:sz="6" w:space="0" w:color="BDC3C7"/>
          <w:bottom w:val="single" w:sz="6" w:space="0" w:color="BDC3C7"/>
          <w:right w:val="single" w:sz="6" w:space="0" w:color="BDC3C7"/>
          <w:insideH w:val="single" w:sz="6" w:space="0" w:color="BDC3C7"/>
          <w:insideV w:val="single" w:sz="6" w:space="0" w:color="BDC3C7"/>
        </w:tblBorders>
        <w:tblLayout w:type="fixed"/>
        <w:tblLook w:val="0600" w:firstRow="0" w:lastRow="0" w:firstColumn="0" w:lastColumn="0" w:noHBand="1" w:noVBand="1"/>
      </w:tblPr>
      <w:tblGrid>
        <w:gridCol w:w="4650"/>
        <w:gridCol w:w="4650"/>
      </w:tblGrid>
      <w:tr w:rsidR="00D62400" w14:paraId="0D87101D" w14:textId="77777777" w:rsidTr="008F26FC">
        <w:trPr>
          <w:trHeight w:val="582"/>
          <w:tblHeader/>
        </w:trPr>
        <w:tc>
          <w:tcPr>
            <w:tcW w:w="465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AAC8BEB" w14:textId="77777777" w:rsidR="00D624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84" w:lineRule="auto"/>
              <w:rPr>
                <w:color w:val="333333"/>
              </w:rPr>
            </w:pPr>
            <w:r>
              <w:rPr>
                <w:color w:val="333333"/>
              </w:rPr>
              <w:t>Finestra</w:t>
            </w:r>
          </w:p>
        </w:tc>
        <w:tc>
          <w:tcPr>
            <w:tcW w:w="465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880BAB2" w14:textId="77777777" w:rsidR="00D624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84" w:lineRule="auto"/>
              <w:rPr>
                <w:color w:val="333333"/>
              </w:rPr>
            </w:pPr>
            <w:r>
              <w:rPr>
                <w:color w:val="333333"/>
              </w:rPr>
              <w:t>Funzionalità</w:t>
            </w:r>
          </w:p>
        </w:tc>
      </w:tr>
      <w:tr w:rsidR="00D62400" w14:paraId="71E56768" w14:textId="77777777" w:rsidTr="008F26FC">
        <w:trPr>
          <w:trHeight w:val="582"/>
        </w:trPr>
        <w:tc>
          <w:tcPr>
            <w:tcW w:w="465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181ED06" w14:textId="77777777" w:rsidR="00D624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84" w:lineRule="auto"/>
              <w:rPr>
                <w:b/>
                <w:bCs/>
                <w:color w:val="333333"/>
              </w:rPr>
            </w:pPr>
            <w:r>
              <w:rPr>
                <w:b/>
                <w:bCs/>
                <w:color w:val="333333"/>
              </w:rPr>
              <w:t>Login</w:t>
            </w:r>
          </w:p>
        </w:tc>
        <w:tc>
          <w:tcPr>
            <w:tcW w:w="465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06EB368" w14:textId="77777777" w:rsidR="00D624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84" w:lineRule="auto"/>
              <w:rPr>
                <w:color w:val="333333"/>
              </w:rPr>
            </w:pPr>
            <w:r>
              <w:rPr>
                <w:color w:val="333333"/>
              </w:rPr>
              <w:t xml:space="preserve">Accesso tramite </w:t>
            </w:r>
            <w:proofErr w:type="gramStart"/>
            <w:r>
              <w:rPr>
                <w:color w:val="333333"/>
              </w:rPr>
              <w:t>Email</w:t>
            </w:r>
            <w:proofErr w:type="gramEnd"/>
            <w:r>
              <w:rPr>
                <w:color w:val="333333"/>
              </w:rPr>
              <w:t xml:space="preserve"> e Password.</w:t>
            </w:r>
          </w:p>
        </w:tc>
      </w:tr>
      <w:tr w:rsidR="00D62400" w14:paraId="6FE10B69" w14:textId="77777777" w:rsidTr="008F26FC">
        <w:trPr>
          <w:trHeight w:val="582"/>
        </w:trPr>
        <w:tc>
          <w:tcPr>
            <w:tcW w:w="465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8BCFDB1" w14:textId="77777777" w:rsidR="00D624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84" w:lineRule="auto"/>
              <w:rPr>
                <w:b/>
                <w:bCs/>
                <w:color w:val="333333"/>
              </w:rPr>
            </w:pPr>
            <w:r>
              <w:rPr>
                <w:b/>
                <w:bCs/>
                <w:color w:val="333333"/>
              </w:rPr>
              <w:t>Dashboard</w:t>
            </w:r>
          </w:p>
        </w:tc>
        <w:tc>
          <w:tcPr>
            <w:tcW w:w="465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55D1AFC" w14:textId="77777777" w:rsidR="00D624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84" w:lineRule="auto"/>
              <w:rPr>
                <w:color w:val="333333"/>
              </w:rPr>
            </w:pPr>
            <w:r>
              <w:rPr>
                <w:color w:val="333333"/>
              </w:rPr>
              <w:t>Gestione gruppi attivi e inviti in sospeso.</w:t>
            </w:r>
          </w:p>
        </w:tc>
      </w:tr>
      <w:tr w:rsidR="00D62400" w14:paraId="7D6725A8" w14:textId="77777777" w:rsidTr="008F26FC">
        <w:trPr>
          <w:trHeight w:val="924"/>
        </w:trPr>
        <w:tc>
          <w:tcPr>
            <w:tcW w:w="465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77FC17E" w14:textId="12F9B01D" w:rsidR="00D62400" w:rsidRDefault="008F2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84" w:lineRule="auto"/>
              <w:rPr>
                <w:b/>
                <w:bCs/>
                <w:color w:val="333333"/>
              </w:rPr>
            </w:pPr>
            <w:r>
              <w:rPr>
                <w:b/>
                <w:bCs/>
                <w:color w:val="333333"/>
              </w:rPr>
              <w:t>Dettagli Gruppo</w:t>
            </w:r>
          </w:p>
        </w:tc>
        <w:tc>
          <w:tcPr>
            <w:tcW w:w="465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B2ECC79" w14:textId="387BF636" w:rsidR="00D62400" w:rsidRDefault="008F2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84" w:lineRule="auto"/>
              <w:rPr>
                <w:color w:val="333333"/>
              </w:rPr>
            </w:pPr>
            <w:r>
              <w:rPr>
                <w:color w:val="333333"/>
              </w:rPr>
              <w:t xml:space="preserve">Permette di vedere informazioni specifiche del gruppo selezionato </w:t>
            </w:r>
          </w:p>
        </w:tc>
      </w:tr>
      <w:tr w:rsidR="008F26FC" w14:paraId="4F7FAEA8" w14:textId="77777777" w:rsidTr="008F26FC">
        <w:trPr>
          <w:trHeight w:val="582"/>
        </w:trPr>
        <w:tc>
          <w:tcPr>
            <w:tcW w:w="465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B81173F" w14:textId="7844F47B" w:rsidR="008F26FC" w:rsidRDefault="008F2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84" w:lineRule="auto"/>
              <w:rPr>
                <w:b/>
                <w:bCs/>
                <w:color w:val="333333"/>
              </w:rPr>
            </w:pPr>
            <w:r>
              <w:rPr>
                <w:b/>
                <w:bCs/>
                <w:color w:val="333333"/>
              </w:rPr>
              <w:t>Creazione Gruppo</w:t>
            </w:r>
          </w:p>
        </w:tc>
        <w:tc>
          <w:tcPr>
            <w:tcW w:w="465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2659E88" w14:textId="48B417F0" w:rsidR="008F26FC" w:rsidRDefault="008F2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84" w:lineRule="auto"/>
              <w:rPr>
                <w:color w:val="333333"/>
              </w:rPr>
            </w:pPr>
            <w:r>
              <w:rPr>
                <w:color w:val="333333"/>
              </w:rPr>
              <w:t xml:space="preserve">Gestisce la creazione di un gruppo e l’invio </w:t>
            </w:r>
            <w:r>
              <w:rPr>
                <w:color w:val="333333"/>
              </w:rPr>
              <w:lastRenderedPageBreak/>
              <w:t>di inviti di partecipazione al gruppo</w:t>
            </w:r>
          </w:p>
        </w:tc>
      </w:tr>
    </w:tbl>
    <w:p w14:paraId="312A4FB0" w14:textId="3F3FEC1A" w:rsidR="008F26FC" w:rsidRDefault="00000000" w:rsidP="008F26FC">
      <w:pPr>
        <w:pStyle w:val="Titolo3"/>
        <w:spacing w:before="300" w:line="384" w:lineRule="auto"/>
        <w:rPr>
          <w:color w:val="34495E"/>
        </w:rPr>
      </w:pPr>
      <w:r>
        <w:rPr>
          <w:color w:val="34495E"/>
        </w:rPr>
        <w:lastRenderedPageBreak/>
        <w:t xml:space="preserve">2.2 Gestione </w:t>
      </w:r>
      <w:r w:rsidR="008F26FC">
        <w:rPr>
          <w:color w:val="34495E"/>
        </w:rPr>
        <w:t>Dettagli Gruppo</w:t>
      </w:r>
    </w:p>
    <w:p w14:paraId="5BD3A71A" w14:textId="2399DB52" w:rsidR="008F26FC" w:rsidRPr="008F26FC" w:rsidRDefault="008F26FC" w:rsidP="008F26FC">
      <w:pPr>
        <w:rPr>
          <w:sz w:val="24"/>
          <w:szCs w:val="24"/>
        </w:rPr>
      </w:pPr>
      <w:r>
        <w:rPr>
          <w:sz w:val="24"/>
          <w:szCs w:val="24"/>
        </w:rPr>
        <w:t xml:space="preserve">L’interfaccia Dettagli gruppo permette di visualizzare diverse informazioni </w:t>
      </w:r>
      <w:proofErr w:type="gramStart"/>
      <w:r>
        <w:rPr>
          <w:sz w:val="24"/>
          <w:szCs w:val="24"/>
        </w:rPr>
        <w:t>come :</w:t>
      </w:r>
      <w:proofErr w:type="gramEnd"/>
    </w:p>
    <w:p w14:paraId="64811BD7" w14:textId="77777777" w:rsidR="008F26FC" w:rsidRPr="008F26FC" w:rsidRDefault="008F26FC" w:rsidP="008F26FC"/>
    <w:p w14:paraId="566E5DE4" w14:textId="77777777" w:rsidR="00D624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84" w:lineRule="auto"/>
      </w:pPr>
      <w:r>
        <w:rPr>
          <w:b/>
          <w:bCs/>
          <w:color w:val="333333"/>
        </w:rPr>
        <w:t>Vista Spese:</w:t>
      </w:r>
      <w:r>
        <w:rPr>
          <w:color w:val="333333"/>
        </w:rPr>
        <w:t xml:space="preserve"> Storico dettagliato (Data, Descrizione, Pagatore, Importo, Tipo).</w:t>
      </w:r>
    </w:p>
    <w:p w14:paraId="6314E80A" w14:textId="77777777" w:rsidR="00D624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84" w:lineRule="auto"/>
      </w:pPr>
      <w:r>
        <w:rPr>
          <w:b/>
          <w:bCs/>
          <w:color w:val="333333"/>
        </w:rPr>
        <w:t>Registra Nuova Spesa:</w:t>
      </w:r>
      <w:r>
        <w:rPr>
          <w:color w:val="333333"/>
        </w:rPr>
        <w:t xml:space="preserve"> Form per inserimento (Descrizione, Importo, Tipo).</w:t>
      </w:r>
    </w:p>
    <w:p w14:paraId="3416BD45" w14:textId="7DCF4548" w:rsidR="00D624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84" w:lineRule="auto"/>
      </w:pPr>
      <w:r>
        <w:rPr>
          <w:b/>
          <w:bCs/>
          <w:color w:val="333333"/>
        </w:rPr>
        <w:t>Vista Saldi Correnti:</w:t>
      </w:r>
      <w:r>
        <w:rPr>
          <w:color w:val="333333"/>
        </w:rPr>
        <w:t xml:space="preserve"> Bilanci dei membri (Crediti </w:t>
      </w:r>
      <w:r w:rsidR="008244BF">
        <w:rPr>
          <w:color w:val="333333"/>
        </w:rPr>
        <w:t xml:space="preserve">o </w:t>
      </w:r>
      <w:r>
        <w:rPr>
          <w:color w:val="333333"/>
        </w:rPr>
        <w:t>Debiti).</w:t>
      </w:r>
    </w:p>
    <w:p w14:paraId="6767E0A6" w14:textId="6DAC9115" w:rsidR="00D624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84" w:lineRule="auto"/>
      </w:pPr>
      <w:r>
        <w:rPr>
          <w:b/>
          <w:bCs/>
          <w:color w:val="333333"/>
        </w:rPr>
        <w:t>Registra Rimborso:</w:t>
      </w:r>
      <w:r>
        <w:rPr>
          <w:color w:val="333333"/>
        </w:rPr>
        <w:t xml:space="preserve"> Selezione quota specifica per saldo </w:t>
      </w:r>
      <w:r w:rsidR="008244BF">
        <w:rPr>
          <w:color w:val="333333"/>
        </w:rPr>
        <w:t>debito</w:t>
      </w:r>
      <w:r>
        <w:rPr>
          <w:color w:val="333333"/>
        </w:rPr>
        <w:t>.</w:t>
      </w:r>
    </w:p>
    <w:p w14:paraId="38BE1018" w14:textId="52C7B7BC" w:rsidR="008244BF" w:rsidRPr="008244BF" w:rsidRDefault="00000000" w:rsidP="008244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84" w:lineRule="auto"/>
      </w:pPr>
      <w:r>
        <w:rPr>
          <w:b/>
          <w:bCs/>
          <w:color w:val="333333"/>
        </w:rPr>
        <w:t>Report Statistico:</w:t>
      </w:r>
      <w:r>
        <w:rPr>
          <w:color w:val="333333"/>
        </w:rPr>
        <w:t xml:space="preserve"> Panoramica aggregata e grafico a torta (</w:t>
      </w:r>
      <w:r w:rsidR="008244BF">
        <w:rPr>
          <w:color w:val="333333"/>
        </w:rPr>
        <w:t xml:space="preserve">Spese </w:t>
      </w:r>
      <w:r>
        <w:rPr>
          <w:color w:val="333333"/>
        </w:rPr>
        <w:t xml:space="preserve">Comuni </w:t>
      </w:r>
      <w:r w:rsidR="008244BF">
        <w:rPr>
          <w:color w:val="333333"/>
        </w:rPr>
        <w:t>e</w:t>
      </w:r>
      <w:r>
        <w:rPr>
          <w:color w:val="333333"/>
        </w:rPr>
        <w:t xml:space="preserve"> </w:t>
      </w:r>
      <w:r w:rsidR="008244BF">
        <w:rPr>
          <w:color w:val="333333"/>
        </w:rPr>
        <w:t xml:space="preserve">Spese </w:t>
      </w:r>
      <w:r>
        <w:rPr>
          <w:color w:val="333333"/>
        </w:rPr>
        <w:t>Personali).</w:t>
      </w:r>
    </w:p>
    <w:p w14:paraId="13182631" w14:textId="7FB408AF" w:rsidR="00D62400" w:rsidRDefault="00000000">
      <w:pPr>
        <w:pStyle w:val="Titolo2"/>
        <w:spacing w:after="240" w:line="384" w:lineRule="auto"/>
        <w:ind w:left="150"/>
        <w:rPr>
          <w:color w:val="2980B9"/>
        </w:rPr>
      </w:pPr>
      <w:r>
        <w:rPr>
          <w:color w:val="2980B9"/>
        </w:rPr>
        <w:t>3. Architettura del Sistema</w:t>
      </w:r>
    </w:p>
    <w:p w14:paraId="207DEF62" w14:textId="6788FA83" w:rsidR="00D62400" w:rsidRDefault="00000000">
      <w:pPr>
        <w:pStyle w:val="Titolo3"/>
        <w:spacing w:before="0" w:line="384" w:lineRule="auto"/>
        <w:rPr>
          <w:color w:val="34495E"/>
        </w:rPr>
      </w:pPr>
      <w:r>
        <w:rPr>
          <w:color w:val="34495E"/>
        </w:rPr>
        <w:t xml:space="preserve">3.1 Architettura </w:t>
      </w:r>
      <w:r w:rsidR="003E6059">
        <w:rPr>
          <w:color w:val="34495E"/>
        </w:rPr>
        <w:t>EBC</w:t>
      </w:r>
    </w:p>
    <w:p w14:paraId="768B2CDD" w14:textId="6417E2FF" w:rsidR="008244BF" w:rsidRPr="008244BF" w:rsidRDefault="00000000" w:rsidP="008244BF">
      <w:pPr>
        <w:pBdr>
          <w:top w:val="nil"/>
          <w:left w:val="nil"/>
          <w:bottom w:val="nil"/>
          <w:right w:val="nil"/>
          <w:between w:val="nil"/>
        </w:pBdr>
        <w:spacing w:after="300" w:line="384" w:lineRule="auto"/>
        <w:rPr>
          <w:color w:val="333333"/>
        </w:rPr>
      </w:pPr>
      <w:r>
        <w:rPr>
          <w:color w:val="333333"/>
        </w:rPr>
        <w:t xml:space="preserve">Il sistema adotta il pattern </w:t>
      </w:r>
      <w:proofErr w:type="spellStart"/>
      <w:r w:rsidR="003E6059">
        <w:rPr>
          <w:b/>
          <w:bCs/>
          <w:color w:val="333333"/>
        </w:rPr>
        <w:t>Entity</w:t>
      </w:r>
      <w:proofErr w:type="spellEnd"/>
      <w:r w:rsidR="003E6059">
        <w:rPr>
          <w:color w:val="333333"/>
        </w:rPr>
        <w:t>-</w:t>
      </w:r>
      <w:proofErr w:type="spellStart"/>
      <w:r>
        <w:rPr>
          <w:b/>
          <w:bCs/>
          <w:color w:val="333333"/>
        </w:rPr>
        <w:t>Boundary</w:t>
      </w:r>
      <w:proofErr w:type="spellEnd"/>
      <w:r>
        <w:rPr>
          <w:b/>
          <w:bCs/>
          <w:color w:val="333333"/>
        </w:rPr>
        <w:t>-Control</w:t>
      </w:r>
      <w:r>
        <w:rPr>
          <w:color w:val="333333"/>
        </w:rPr>
        <w:t>, separando nettamente la logica di presentazione, la logica di business e la modellazione dei dati.</w:t>
      </w:r>
    </w:p>
    <w:p w14:paraId="08FAD693" w14:textId="7379AB15" w:rsidR="008244BF" w:rsidRDefault="002B2B18" w:rsidP="008244BF">
      <w:pPr>
        <w:pBdr>
          <w:top w:val="nil"/>
          <w:left w:val="nil"/>
          <w:bottom w:val="nil"/>
          <w:right w:val="nil"/>
          <w:between w:val="nil"/>
        </w:pBdr>
        <w:spacing w:after="300" w:line="384" w:lineRule="auto"/>
        <w:rPr>
          <w:color w:val="333333"/>
        </w:rPr>
      </w:pPr>
      <w:r>
        <w:rPr>
          <w:noProof/>
          <w:color w:val="333333"/>
        </w:rPr>
        <w:lastRenderedPageBreak/>
        <w:drawing>
          <wp:inline distT="0" distB="0" distL="0" distR="0" wp14:anchorId="1DA5462F" wp14:editId="6961094C">
            <wp:extent cx="5943600" cy="6976745"/>
            <wp:effectExtent l="0" t="0" r="0" b="0"/>
            <wp:docPr id="1077592237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92237" name="Immagine 10775922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07807" w14:textId="77777777" w:rsidR="008244BF" w:rsidRDefault="008244BF" w:rsidP="008244BF">
      <w:pPr>
        <w:pBdr>
          <w:top w:val="nil"/>
          <w:left w:val="nil"/>
          <w:bottom w:val="nil"/>
          <w:right w:val="nil"/>
          <w:between w:val="nil"/>
        </w:pBdr>
        <w:spacing w:after="300" w:line="384" w:lineRule="auto"/>
        <w:rPr>
          <w:color w:val="333333"/>
        </w:rPr>
      </w:pPr>
    </w:p>
    <w:p w14:paraId="63736935" w14:textId="016AB49F" w:rsidR="00D62400" w:rsidRDefault="00000000" w:rsidP="008244BF">
      <w:pPr>
        <w:pBdr>
          <w:top w:val="nil"/>
          <w:left w:val="nil"/>
          <w:bottom w:val="nil"/>
          <w:right w:val="nil"/>
          <w:between w:val="nil"/>
        </w:pBdr>
        <w:spacing w:after="255" w:line="384" w:lineRule="auto"/>
        <w:ind w:left="225" w:right="225"/>
        <w:rPr>
          <w:b/>
          <w:bCs/>
          <w:color w:val="2980B9"/>
          <w:sz w:val="30"/>
          <w:szCs w:val="30"/>
          <w:shd w:val="clear" w:color="auto" w:fill="FDFDFD"/>
        </w:rPr>
      </w:pPr>
      <w:r w:rsidRPr="008244BF">
        <w:rPr>
          <w:b/>
          <w:bCs/>
          <w:color w:val="2980B9"/>
          <w:sz w:val="30"/>
          <w:szCs w:val="30"/>
          <w:shd w:val="clear" w:color="auto" w:fill="FDFDFD"/>
        </w:rPr>
        <w:t>Livello Contro</w:t>
      </w:r>
      <w:r w:rsidR="008244BF">
        <w:rPr>
          <w:b/>
          <w:bCs/>
          <w:color w:val="2980B9"/>
          <w:sz w:val="30"/>
          <w:szCs w:val="30"/>
          <w:shd w:val="clear" w:color="auto" w:fill="FDFDFD"/>
        </w:rPr>
        <w:t>l</w:t>
      </w:r>
    </w:p>
    <w:p w14:paraId="13806FCB" w14:textId="6D31E874" w:rsidR="008244BF" w:rsidRPr="00FD6442" w:rsidRDefault="00FD6442" w:rsidP="00FD6442">
      <w:pPr>
        <w:pBdr>
          <w:top w:val="nil"/>
          <w:left w:val="nil"/>
          <w:bottom w:val="nil"/>
          <w:right w:val="nil"/>
          <w:between w:val="nil"/>
        </w:pBdr>
        <w:spacing w:after="255" w:line="384" w:lineRule="auto"/>
        <w:ind w:left="945" w:right="225"/>
        <w:rPr>
          <w:sz w:val="24"/>
          <w:szCs w:val="24"/>
          <w:shd w:val="clear" w:color="auto" w:fill="FDFDFD"/>
        </w:rPr>
      </w:pPr>
      <w:r>
        <w:rPr>
          <w:sz w:val="24"/>
          <w:szCs w:val="24"/>
          <w:shd w:val="clear" w:color="auto" w:fill="FDFDFD"/>
        </w:rPr>
        <w:lastRenderedPageBreak/>
        <w:t xml:space="preserve">L’intero livello di Control è gestito da una singola classe </w:t>
      </w:r>
      <w:proofErr w:type="spellStart"/>
      <w:r w:rsidR="002B2B18">
        <w:rPr>
          <w:sz w:val="24"/>
          <w:szCs w:val="24"/>
          <w:shd w:val="clear" w:color="auto" w:fill="FDFDFD"/>
        </w:rPr>
        <w:t>MainController</w:t>
      </w:r>
      <w:proofErr w:type="spellEnd"/>
      <w:r>
        <w:rPr>
          <w:sz w:val="24"/>
          <w:szCs w:val="24"/>
          <w:shd w:val="clear" w:color="auto" w:fill="FDFDFD"/>
        </w:rPr>
        <w:t>, che gestisce operazioni come il login, la creazione di un gruppo e l’invio d’inviti.</w:t>
      </w:r>
    </w:p>
    <w:p w14:paraId="5D97F9C2" w14:textId="77777777" w:rsidR="00D62400" w:rsidRPr="008244BF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384" w:lineRule="auto"/>
        <w:ind w:left="225" w:right="225"/>
        <w:rPr>
          <w:b/>
          <w:bCs/>
          <w:color w:val="2980B9"/>
          <w:sz w:val="30"/>
          <w:szCs w:val="30"/>
          <w:shd w:val="clear" w:color="auto" w:fill="FDFDFD"/>
        </w:rPr>
      </w:pPr>
      <w:r w:rsidRPr="008244BF">
        <w:rPr>
          <w:b/>
          <w:bCs/>
          <w:color w:val="2980B9"/>
          <w:sz w:val="30"/>
          <w:szCs w:val="30"/>
          <w:shd w:val="clear" w:color="auto" w:fill="FDFDFD"/>
        </w:rPr>
        <w:t xml:space="preserve">Livello </w:t>
      </w:r>
      <w:proofErr w:type="spellStart"/>
      <w:r w:rsidRPr="008244BF">
        <w:rPr>
          <w:b/>
          <w:bCs/>
          <w:color w:val="2980B9"/>
          <w:sz w:val="30"/>
          <w:szCs w:val="30"/>
          <w:shd w:val="clear" w:color="auto" w:fill="FDFDFD"/>
        </w:rPr>
        <w:t>Boundary</w:t>
      </w:r>
      <w:proofErr w:type="spellEnd"/>
    </w:p>
    <w:p w14:paraId="2B7CEFD4" w14:textId="1A05E8C1" w:rsidR="00D62400" w:rsidRPr="00FD6442" w:rsidRDefault="00FD6442" w:rsidP="00FD6442">
      <w:pPr>
        <w:pStyle w:val="Titolo4"/>
        <w:spacing w:before="225" w:after="225" w:line="384" w:lineRule="auto"/>
        <w:ind w:left="945" w:right="225"/>
        <w:rPr>
          <w:b w:val="0"/>
          <w:bCs w:val="0"/>
          <w:color w:val="333333"/>
          <w:shd w:val="clear" w:color="auto" w:fill="FDFDFD"/>
        </w:rPr>
      </w:pPr>
      <w:r>
        <w:rPr>
          <w:b w:val="0"/>
          <w:bCs w:val="0"/>
          <w:color w:val="333333"/>
          <w:shd w:val="clear" w:color="auto" w:fill="FDFDFD"/>
        </w:rPr>
        <w:t xml:space="preserve">il livello di </w:t>
      </w:r>
      <w:proofErr w:type="spellStart"/>
      <w:r>
        <w:rPr>
          <w:b w:val="0"/>
          <w:bCs w:val="0"/>
          <w:color w:val="333333"/>
          <w:shd w:val="clear" w:color="auto" w:fill="FDFDFD"/>
        </w:rPr>
        <w:t>Boundary</w:t>
      </w:r>
      <w:proofErr w:type="spellEnd"/>
      <w:r>
        <w:rPr>
          <w:b w:val="0"/>
          <w:bCs w:val="0"/>
          <w:color w:val="333333"/>
          <w:shd w:val="clear" w:color="auto" w:fill="FDFDFD"/>
        </w:rPr>
        <w:t xml:space="preserve"> è composto da tutte le classi che rappresentano le interfacce con il quale l’utente interagisce come </w:t>
      </w:r>
      <w:proofErr w:type="spellStart"/>
      <w:r>
        <w:rPr>
          <w:b w:val="0"/>
          <w:bCs w:val="0"/>
          <w:color w:val="333333"/>
          <w:shd w:val="clear" w:color="auto" w:fill="FDFDFD"/>
        </w:rPr>
        <w:t>LoginFrame</w:t>
      </w:r>
      <w:proofErr w:type="spellEnd"/>
      <w:r>
        <w:rPr>
          <w:b w:val="0"/>
          <w:bCs w:val="0"/>
          <w:color w:val="333333"/>
          <w:shd w:val="clear" w:color="auto" w:fill="FDFDFD"/>
        </w:rPr>
        <w:t xml:space="preserve">, </w:t>
      </w:r>
      <w:proofErr w:type="spellStart"/>
      <w:r>
        <w:rPr>
          <w:b w:val="0"/>
          <w:bCs w:val="0"/>
          <w:color w:val="333333"/>
          <w:shd w:val="clear" w:color="auto" w:fill="FDFDFD"/>
        </w:rPr>
        <w:t>DaschboardFrame</w:t>
      </w:r>
      <w:proofErr w:type="spellEnd"/>
      <w:r>
        <w:rPr>
          <w:b w:val="0"/>
          <w:bCs w:val="0"/>
          <w:color w:val="333333"/>
          <w:shd w:val="clear" w:color="auto" w:fill="FDFDFD"/>
        </w:rPr>
        <w:t xml:space="preserve"> e </w:t>
      </w:r>
      <w:proofErr w:type="spellStart"/>
      <w:r>
        <w:rPr>
          <w:b w:val="0"/>
          <w:bCs w:val="0"/>
          <w:color w:val="333333"/>
          <w:shd w:val="clear" w:color="auto" w:fill="FDFDFD"/>
        </w:rPr>
        <w:t>DettagliGruppoFrame</w:t>
      </w:r>
      <w:proofErr w:type="spellEnd"/>
      <w:r>
        <w:rPr>
          <w:b w:val="0"/>
          <w:bCs w:val="0"/>
          <w:color w:val="333333"/>
          <w:shd w:val="clear" w:color="auto" w:fill="FDFDFD"/>
        </w:rPr>
        <w:t>.</w:t>
      </w:r>
    </w:p>
    <w:p w14:paraId="73095F7F" w14:textId="77777777" w:rsidR="00D62400" w:rsidRPr="008244BF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384" w:lineRule="auto"/>
        <w:ind w:left="225" w:right="225"/>
        <w:rPr>
          <w:b/>
          <w:bCs/>
          <w:color w:val="2980B9"/>
          <w:sz w:val="30"/>
          <w:szCs w:val="30"/>
          <w:shd w:val="clear" w:color="auto" w:fill="FDFDFD"/>
        </w:rPr>
      </w:pPr>
      <w:r w:rsidRPr="008244BF">
        <w:rPr>
          <w:b/>
          <w:bCs/>
          <w:color w:val="2980B9"/>
          <w:sz w:val="30"/>
          <w:szCs w:val="30"/>
          <w:shd w:val="clear" w:color="auto" w:fill="FDFDFD"/>
        </w:rPr>
        <w:t xml:space="preserve">Livello </w:t>
      </w:r>
      <w:proofErr w:type="spellStart"/>
      <w:r w:rsidRPr="008244BF">
        <w:rPr>
          <w:b/>
          <w:bCs/>
          <w:color w:val="2980B9"/>
          <w:sz w:val="30"/>
          <w:szCs w:val="30"/>
          <w:shd w:val="clear" w:color="auto" w:fill="FDFDFD"/>
        </w:rPr>
        <w:t>Entity</w:t>
      </w:r>
      <w:proofErr w:type="spellEnd"/>
    </w:p>
    <w:p w14:paraId="49A16FEA" w14:textId="62921804" w:rsidR="00D62400" w:rsidRDefault="006D3CA9">
      <w:pPr>
        <w:pBdr>
          <w:top w:val="nil"/>
          <w:left w:val="nil"/>
          <w:bottom w:val="nil"/>
          <w:right w:val="nil"/>
          <w:between w:val="nil"/>
        </w:pBdr>
        <w:spacing w:line="384" w:lineRule="auto"/>
        <w:ind w:left="225" w:right="225"/>
        <w:rPr>
          <w:color w:val="333333"/>
          <w:sz w:val="24"/>
          <w:szCs w:val="24"/>
          <w:shd w:val="clear" w:color="auto" w:fill="FDFDFD"/>
        </w:rPr>
      </w:pPr>
      <w:r>
        <w:rPr>
          <w:color w:val="333333"/>
          <w:sz w:val="28"/>
          <w:szCs w:val="28"/>
          <w:shd w:val="clear" w:color="auto" w:fill="FDFDFD"/>
        </w:rPr>
        <w:tab/>
      </w:r>
      <w:r>
        <w:rPr>
          <w:color w:val="333333"/>
          <w:sz w:val="24"/>
          <w:szCs w:val="24"/>
          <w:shd w:val="clear" w:color="auto" w:fill="FDFDFD"/>
        </w:rPr>
        <w:t xml:space="preserve">Il livello di </w:t>
      </w:r>
      <w:proofErr w:type="spellStart"/>
      <w:r>
        <w:rPr>
          <w:color w:val="333333"/>
          <w:sz w:val="24"/>
          <w:szCs w:val="24"/>
          <w:shd w:val="clear" w:color="auto" w:fill="FDFDFD"/>
        </w:rPr>
        <w:t>Entity</w:t>
      </w:r>
      <w:proofErr w:type="spellEnd"/>
      <w:r>
        <w:rPr>
          <w:color w:val="333333"/>
          <w:sz w:val="24"/>
          <w:szCs w:val="24"/>
          <w:shd w:val="clear" w:color="auto" w:fill="FDFDFD"/>
        </w:rPr>
        <w:t xml:space="preserve"> è composto da tutte le classi che rappresentano l’entità di </w:t>
      </w:r>
    </w:p>
    <w:p w14:paraId="16AA8BB9" w14:textId="0217CD32" w:rsidR="006D3CA9" w:rsidRDefault="006D3CA9">
      <w:pPr>
        <w:pBdr>
          <w:top w:val="nil"/>
          <w:left w:val="nil"/>
          <w:bottom w:val="nil"/>
          <w:right w:val="nil"/>
          <w:between w:val="nil"/>
        </w:pBdr>
        <w:spacing w:line="384" w:lineRule="auto"/>
        <w:ind w:left="225" w:right="225"/>
        <w:rPr>
          <w:color w:val="333333"/>
          <w:sz w:val="24"/>
          <w:szCs w:val="24"/>
          <w:shd w:val="clear" w:color="auto" w:fill="FDFDFD"/>
        </w:rPr>
      </w:pPr>
      <w:r>
        <w:rPr>
          <w:color w:val="333333"/>
          <w:sz w:val="24"/>
          <w:szCs w:val="24"/>
          <w:shd w:val="clear" w:color="auto" w:fill="FDFDFD"/>
        </w:rPr>
        <w:tab/>
        <w:t xml:space="preserve">Dominio che compongono il DB da cui si basa il nostro sistema come Utente, </w:t>
      </w:r>
      <w:r>
        <w:rPr>
          <w:color w:val="333333"/>
          <w:sz w:val="24"/>
          <w:szCs w:val="24"/>
          <w:shd w:val="clear" w:color="auto" w:fill="FDFDFD"/>
        </w:rPr>
        <w:tab/>
        <w:t>Gruppo e Spesa</w:t>
      </w:r>
    </w:p>
    <w:p w14:paraId="5724CAA8" w14:textId="77777777" w:rsidR="001333DE" w:rsidRDefault="001333DE">
      <w:pPr>
        <w:pBdr>
          <w:top w:val="nil"/>
          <w:left w:val="nil"/>
          <w:bottom w:val="nil"/>
          <w:right w:val="nil"/>
          <w:between w:val="nil"/>
        </w:pBdr>
        <w:spacing w:line="384" w:lineRule="auto"/>
        <w:ind w:left="225" w:right="225"/>
        <w:rPr>
          <w:color w:val="333333"/>
          <w:sz w:val="24"/>
          <w:szCs w:val="24"/>
          <w:shd w:val="clear" w:color="auto" w:fill="FDFDFD"/>
        </w:rPr>
      </w:pPr>
    </w:p>
    <w:p w14:paraId="595BD4DD" w14:textId="48E23E0C" w:rsidR="001333DE" w:rsidRDefault="001333DE" w:rsidP="001333DE">
      <w:pPr>
        <w:pStyle w:val="Titolo2"/>
        <w:spacing w:after="240" w:line="384" w:lineRule="auto"/>
        <w:ind w:left="150"/>
        <w:rPr>
          <w:color w:val="2980B9"/>
        </w:rPr>
      </w:pPr>
      <w:r>
        <w:rPr>
          <w:color w:val="2980B9"/>
        </w:rPr>
        <w:t xml:space="preserve">4. Accesso alla Repository </w:t>
      </w:r>
    </w:p>
    <w:p w14:paraId="04364391" w14:textId="0C984FE3" w:rsidR="001333DE" w:rsidRDefault="001333DE" w:rsidP="001333DE">
      <w:pPr>
        <w:pStyle w:val="Titolo3"/>
        <w:spacing w:before="0" w:line="384" w:lineRule="auto"/>
        <w:rPr>
          <w:color w:val="34495E"/>
        </w:rPr>
      </w:pPr>
      <w:r>
        <w:rPr>
          <w:color w:val="333333"/>
          <w:sz w:val="24"/>
          <w:szCs w:val="24"/>
          <w:shd w:val="clear" w:color="auto" w:fill="FDFDFD"/>
        </w:rPr>
        <w:t xml:space="preserve">  </w:t>
      </w:r>
      <w:r>
        <w:rPr>
          <w:color w:val="34495E"/>
        </w:rPr>
        <w:t xml:space="preserve">4.1 </w:t>
      </w:r>
      <w:r w:rsidR="00CC2105">
        <w:rPr>
          <w:color w:val="34495E"/>
        </w:rPr>
        <w:t>Link della Repository</w:t>
      </w:r>
    </w:p>
    <w:p w14:paraId="2F8D449F" w14:textId="50F79A4B" w:rsidR="00CC2105" w:rsidRPr="00CC2105" w:rsidRDefault="00CC2105" w:rsidP="00CC2105">
      <w:r>
        <w:t>Di seguito</w:t>
      </w:r>
      <w:r w:rsidR="00C30FCF">
        <w:t xml:space="preserve"> troveremo</w:t>
      </w:r>
      <w:r>
        <w:t xml:space="preserve"> il link </w:t>
      </w:r>
      <w:r w:rsidR="00C30FCF">
        <w:t xml:space="preserve">per accedere </w:t>
      </w:r>
      <w:r>
        <w:t xml:space="preserve">alla </w:t>
      </w:r>
      <w:r w:rsidR="00C30FCF">
        <w:t>R</w:t>
      </w:r>
      <w:r>
        <w:t>e</w:t>
      </w:r>
      <w:r w:rsidR="00C30FCF">
        <w:t>pository che abbiamo utilizzato per salvare e condividere lo sviluppo del nostro sistema, anche quando lavoravamo separatamente</w:t>
      </w:r>
      <w:r w:rsidR="00C30FCF">
        <w:br/>
      </w:r>
      <w:r w:rsidR="00C30FCF">
        <w:br/>
      </w:r>
      <w:r w:rsidR="00C30FCF">
        <w:br/>
      </w:r>
      <w:hyperlink r:id="rId7" w:history="1">
        <w:r w:rsidR="00C30FCF" w:rsidRPr="00C30FCF">
          <w:rPr>
            <w:rStyle w:val="Collegamentoipertestuale"/>
          </w:rPr>
          <w:t>https://github.com/zerikel/Unina-Money-Split</w:t>
        </w:r>
      </w:hyperlink>
    </w:p>
    <w:p w14:paraId="6AC9C372" w14:textId="30CABC63" w:rsidR="001333DE" w:rsidRPr="006D3CA9" w:rsidRDefault="001333DE">
      <w:pPr>
        <w:pBdr>
          <w:top w:val="nil"/>
          <w:left w:val="nil"/>
          <w:bottom w:val="nil"/>
          <w:right w:val="nil"/>
          <w:between w:val="nil"/>
        </w:pBdr>
        <w:spacing w:line="384" w:lineRule="auto"/>
        <w:ind w:left="225" w:right="225"/>
        <w:rPr>
          <w:color w:val="333333"/>
          <w:sz w:val="24"/>
          <w:szCs w:val="24"/>
          <w:shd w:val="clear" w:color="auto" w:fill="FDFDFD"/>
        </w:rPr>
      </w:pPr>
    </w:p>
    <w:sectPr w:rsidR="001333DE" w:rsidRPr="006D3CA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C452A25-6E08-4BBD-AB50-CEA685637B1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EC5EC75-B4BB-4484-B1D3-A6E0ACF30CF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0289AE9-4431-489D-AB94-B80E874041D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BB2A59"/>
    <w:multiLevelType w:val="multilevel"/>
    <w:tmpl w:val="FD2ACE84"/>
    <w:lvl w:ilvl="0">
      <w:start w:val="1"/>
      <w:numFmt w:val="bullet"/>
      <w:lvlText w:val="■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805469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400"/>
    <w:rsid w:val="001333DE"/>
    <w:rsid w:val="002B2B18"/>
    <w:rsid w:val="003E6059"/>
    <w:rsid w:val="006A2E25"/>
    <w:rsid w:val="006D3CA9"/>
    <w:rsid w:val="00817CB9"/>
    <w:rsid w:val="008244BF"/>
    <w:rsid w:val="008F26FC"/>
    <w:rsid w:val="009015B6"/>
    <w:rsid w:val="00AD1C75"/>
    <w:rsid w:val="00B84791"/>
    <w:rsid w:val="00C30FCF"/>
    <w:rsid w:val="00CC2105"/>
    <w:rsid w:val="00CC34A4"/>
    <w:rsid w:val="00D62400"/>
    <w:rsid w:val="00FD6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F78E1"/>
  <w15:docId w15:val="{63A905D5-9AF9-46C6-BE62-229E52082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itolo2">
    <w:name w:val="heading 2"/>
    <w:basedOn w:val="Normale"/>
    <w:next w:val="Normale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itolo3">
    <w:name w:val="heading 3"/>
    <w:basedOn w:val="Normale"/>
    <w:next w:val="Normale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itolo4">
    <w:name w:val="heading 4"/>
    <w:basedOn w:val="Normale"/>
    <w:next w:val="Normale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Collegamentoipertestuale">
    <w:name w:val="Hyperlink"/>
    <w:basedOn w:val="Carpredefinitoparagrafo"/>
    <w:uiPriority w:val="99"/>
    <w:unhideWhenUsed/>
    <w:rsid w:val="00C30FCF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C30FCF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C30FC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zerikel/Unina-Money-Spl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5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PAOLO AUGUSTO</cp:lastModifiedBy>
  <cp:revision>5</cp:revision>
  <dcterms:created xsi:type="dcterms:W3CDTF">2026-07-15T18:02:00Z</dcterms:created>
  <dcterms:modified xsi:type="dcterms:W3CDTF">2026-07-16T22:22:00Z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2026-07-15T18:48:58Z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2b0e1eeb-c8af-4510-9bdb-60d234ca79d3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