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566123" w14:textId="77777777" w:rsidR="0063698B" w:rsidRDefault="0063698B" w:rsidP="0063698B">
      <w:pPr>
        <w:spacing w:line="360" w:lineRule="auto"/>
        <w:jc w:val="center"/>
        <w:rPr>
          <w:rFonts w:ascii="Times New Roman" w:hAnsi="Times New Roman" w:cs="Times New Roman"/>
          <w:b/>
          <w:sz w:val="28"/>
          <w:szCs w:val="28"/>
        </w:rPr>
      </w:pPr>
      <w:r w:rsidRPr="0063698B">
        <w:rPr>
          <w:rFonts w:ascii="Times New Roman" w:hAnsi="Times New Roman" w:cs="Times New Roman"/>
          <w:b/>
          <w:sz w:val="28"/>
          <w:szCs w:val="28"/>
        </w:rPr>
        <w:t>WHAT DOES MONETARY POLICY DO TO LONG-TERM INTEREST RATES AT THE ZERO LOWER BOUND</w:t>
      </w:r>
      <w:r>
        <w:rPr>
          <w:rFonts w:ascii="Times New Roman" w:hAnsi="Times New Roman" w:cs="Times New Roman"/>
          <w:b/>
          <w:sz w:val="28"/>
          <w:szCs w:val="28"/>
        </w:rPr>
        <w:t>?</w:t>
      </w:r>
    </w:p>
    <w:p w14:paraId="5AD94EE2" w14:textId="77777777" w:rsidR="00DC1300" w:rsidRPr="0063698B" w:rsidRDefault="00DC1300" w:rsidP="00971EFC">
      <w:pPr>
        <w:spacing w:line="360" w:lineRule="auto"/>
        <w:jc w:val="center"/>
        <w:rPr>
          <w:rFonts w:ascii="Times New Roman" w:eastAsiaTheme="minorHAnsi" w:hAnsi="Times New Roman" w:cs="Times New Roman"/>
          <w:sz w:val="24"/>
          <w:szCs w:val="24"/>
          <w:lang w:eastAsia="zh-CN"/>
        </w:rPr>
      </w:pPr>
      <w:r w:rsidRPr="00DC1300">
        <w:rPr>
          <w:rFonts w:ascii="Times New Roman" w:eastAsiaTheme="minorHAnsi" w:hAnsi="Times New Roman" w:cs="Times New Roman"/>
          <w:sz w:val="24"/>
          <w:szCs w:val="24"/>
          <w:lang w:eastAsia="zh-CN"/>
        </w:rPr>
        <w:t>Jonathan H. Wright</w:t>
      </w:r>
    </w:p>
    <w:p w14:paraId="5341FF90" w14:textId="77777777" w:rsidR="009A7A51" w:rsidRDefault="009A7A51" w:rsidP="00A17437">
      <w:pPr>
        <w:spacing w:line="360" w:lineRule="auto"/>
        <w:rPr>
          <w:rFonts w:ascii="Times New Roman" w:hAnsi="Times New Roman" w:cs="Times New Roman"/>
          <w:b/>
          <w:sz w:val="24"/>
          <w:szCs w:val="24"/>
          <w:u w:val="single"/>
        </w:rPr>
      </w:pPr>
    </w:p>
    <w:p w14:paraId="0E696653" w14:textId="09C722DB" w:rsidR="00702A5B" w:rsidRPr="00966D60" w:rsidRDefault="00A17437" w:rsidP="00966D60">
      <w:pPr>
        <w:pStyle w:val="ListParagraph"/>
        <w:numPr>
          <w:ilvl w:val="0"/>
          <w:numId w:val="2"/>
        </w:numPr>
        <w:spacing w:line="360" w:lineRule="auto"/>
        <w:rPr>
          <w:rFonts w:ascii="Times New Roman" w:hAnsi="Times New Roman" w:cs="Times New Roman"/>
          <w:b/>
          <w:sz w:val="24"/>
          <w:szCs w:val="24"/>
          <w:u w:val="single"/>
        </w:rPr>
      </w:pPr>
      <w:r w:rsidRPr="00966D60">
        <w:rPr>
          <w:rFonts w:ascii="Times New Roman" w:hAnsi="Times New Roman" w:cs="Times New Roman"/>
          <w:b/>
          <w:sz w:val="24"/>
          <w:szCs w:val="24"/>
          <w:u w:val="single"/>
        </w:rPr>
        <w:t xml:space="preserve">Introduction </w:t>
      </w:r>
    </w:p>
    <w:p w14:paraId="63AEE575" w14:textId="3EA695D4" w:rsidR="00702A5B" w:rsidRDefault="00717AA2" w:rsidP="00155201">
      <w:pPr>
        <w:spacing w:line="360" w:lineRule="auto"/>
        <w:ind w:firstLine="360"/>
        <w:rPr>
          <w:rFonts w:ascii="Times New Roman" w:hAnsi="Times New Roman" w:cs="Times New Roman"/>
          <w:sz w:val="24"/>
          <w:szCs w:val="28"/>
        </w:rPr>
      </w:pPr>
      <w:r>
        <w:rPr>
          <w:rFonts w:ascii="Times New Roman" w:hAnsi="Times New Roman" w:cs="Times New Roman"/>
          <w:sz w:val="24"/>
          <w:szCs w:val="28"/>
        </w:rPr>
        <w:t>This article is about how the information from the Federal Open market committee</w:t>
      </w:r>
      <w:r w:rsidR="00D65E4C">
        <w:rPr>
          <w:rFonts w:ascii="Times New Roman" w:hAnsi="Times New Roman" w:cs="Times New Roman"/>
          <w:sz w:val="24"/>
          <w:szCs w:val="28"/>
        </w:rPr>
        <w:t xml:space="preserve"> (FOMC)</w:t>
      </w:r>
      <w:r>
        <w:rPr>
          <w:rFonts w:ascii="Times New Roman" w:hAnsi="Times New Roman" w:cs="Times New Roman"/>
          <w:sz w:val="24"/>
          <w:szCs w:val="28"/>
        </w:rPr>
        <w:t xml:space="preserve"> affects the interest rate at the zero lower bound. </w:t>
      </w:r>
      <w:r w:rsidR="00A72D5F">
        <w:rPr>
          <w:rFonts w:ascii="Times New Roman" w:hAnsi="Times New Roman" w:cs="Times New Roman"/>
          <w:sz w:val="24"/>
          <w:szCs w:val="28"/>
        </w:rPr>
        <w:t xml:space="preserve">The model </w:t>
      </w:r>
      <w:r w:rsidR="00D40D5E">
        <w:rPr>
          <w:rFonts w:ascii="Times New Roman" w:hAnsi="Times New Roman" w:cs="Times New Roman"/>
          <w:sz w:val="24"/>
          <w:szCs w:val="28"/>
        </w:rPr>
        <w:t xml:space="preserve">that is </w:t>
      </w:r>
      <w:r w:rsidR="0040502A">
        <w:rPr>
          <w:rFonts w:ascii="Times New Roman" w:hAnsi="Times New Roman" w:cs="Times New Roman"/>
          <w:sz w:val="24"/>
          <w:szCs w:val="28"/>
        </w:rPr>
        <w:t xml:space="preserve">used </w:t>
      </w:r>
      <w:r w:rsidR="00D40D5E">
        <w:rPr>
          <w:rFonts w:ascii="Times New Roman" w:hAnsi="Times New Roman" w:cs="Times New Roman"/>
          <w:sz w:val="24"/>
          <w:szCs w:val="28"/>
        </w:rPr>
        <w:t xml:space="preserve">for this </w:t>
      </w:r>
      <w:r w:rsidR="0040502A">
        <w:rPr>
          <w:rFonts w:ascii="Times New Roman" w:hAnsi="Times New Roman" w:cs="Times New Roman"/>
          <w:sz w:val="24"/>
          <w:szCs w:val="28"/>
        </w:rPr>
        <w:t xml:space="preserve">article </w:t>
      </w:r>
      <w:r w:rsidR="00A72D5F">
        <w:rPr>
          <w:rFonts w:ascii="Times New Roman" w:hAnsi="Times New Roman" w:cs="Times New Roman"/>
          <w:sz w:val="24"/>
          <w:szCs w:val="28"/>
        </w:rPr>
        <w:t xml:space="preserve">is </w:t>
      </w:r>
      <w:r w:rsidR="00D40D5E">
        <w:rPr>
          <w:rFonts w:ascii="Times New Roman" w:hAnsi="Times New Roman" w:cs="Times New Roman"/>
          <w:sz w:val="24"/>
          <w:szCs w:val="28"/>
        </w:rPr>
        <w:t>a</w:t>
      </w:r>
      <w:r w:rsidR="00A72D5F">
        <w:rPr>
          <w:rFonts w:ascii="Times New Roman" w:hAnsi="Times New Roman" w:cs="Times New Roman"/>
          <w:sz w:val="24"/>
          <w:szCs w:val="28"/>
        </w:rPr>
        <w:t xml:space="preserve"> structural vector autoregressive model (VAR). </w:t>
      </w:r>
      <w:r w:rsidR="00D40D5E">
        <w:rPr>
          <w:rFonts w:ascii="Times New Roman" w:hAnsi="Times New Roman" w:cs="Times New Roman"/>
          <w:sz w:val="24"/>
          <w:szCs w:val="28"/>
        </w:rPr>
        <w:t xml:space="preserve">The idea behind this article is that we want to </w:t>
      </w:r>
      <w:r w:rsidR="00BF6ECC">
        <w:rPr>
          <w:rFonts w:ascii="Times New Roman" w:hAnsi="Times New Roman" w:cs="Times New Roman"/>
          <w:sz w:val="24"/>
          <w:szCs w:val="28"/>
        </w:rPr>
        <w:t xml:space="preserve">capture the days when the variance of monetary policy shocks was high </w:t>
      </w:r>
      <w:r w:rsidR="00872D69">
        <w:rPr>
          <w:rFonts w:ascii="Times New Roman" w:hAnsi="Times New Roman" w:cs="Times New Roman"/>
          <w:sz w:val="24"/>
          <w:szCs w:val="28"/>
        </w:rPr>
        <w:t xml:space="preserve">when the interest rate was </w:t>
      </w:r>
      <w:r w:rsidR="00BF6ECC">
        <w:rPr>
          <w:rFonts w:ascii="Times New Roman" w:hAnsi="Times New Roman" w:cs="Times New Roman"/>
          <w:sz w:val="24"/>
          <w:szCs w:val="28"/>
        </w:rPr>
        <w:t xml:space="preserve">stuck at the zero lower bound. These are </w:t>
      </w:r>
      <w:r w:rsidR="00693924">
        <w:rPr>
          <w:rFonts w:ascii="Times New Roman" w:hAnsi="Times New Roman" w:cs="Times New Roman"/>
          <w:sz w:val="24"/>
          <w:szCs w:val="28"/>
        </w:rPr>
        <w:t xml:space="preserve">days </w:t>
      </w:r>
      <w:r w:rsidR="00F84782">
        <w:rPr>
          <w:rFonts w:ascii="Times New Roman" w:hAnsi="Times New Roman" w:cs="Times New Roman"/>
          <w:sz w:val="24"/>
          <w:szCs w:val="28"/>
        </w:rPr>
        <w:t>we had</w:t>
      </w:r>
      <w:r w:rsidR="00BF6ECC">
        <w:rPr>
          <w:rFonts w:ascii="Times New Roman" w:hAnsi="Times New Roman" w:cs="Times New Roman"/>
          <w:sz w:val="24"/>
          <w:szCs w:val="28"/>
        </w:rPr>
        <w:t xml:space="preserve"> FOMC meetings </w:t>
      </w:r>
      <w:r w:rsidR="00F84782">
        <w:rPr>
          <w:rFonts w:ascii="Times New Roman" w:hAnsi="Times New Roman" w:cs="Times New Roman"/>
          <w:sz w:val="24"/>
          <w:szCs w:val="28"/>
        </w:rPr>
        <w:t xml:space="preserve">and </w:t>
      </w:r>
      <w:r w:rsidR="00F971EE">
        <w:rPr>
          <w:rFonts w:ascii="Times New Roman" w:hAnsi="Times New Roman" w:cs="Times New Roman"/>
          <w:sz w:val="24"/>
          <w:szCs w:val="28"/>
        </w:rPr>
        <w:t xml:space="preserve">other announcements </w:t>
      </w:r>
      <w:r w:rsidR="00BF6ECC">
        <w:rPr>
          <w:rFonts w:ascii="Times New Roman" w:hAnsi="Times New Roman" w:cs="Times New Roman"/>
          <w:sz w:val="24"/>
          <w:szCs w:val="28"/>
        </w:rPr>
        <w:t xml:space="preserve">that </w:t>
      </w:r>
      <w:r w:rsidR="00F971EE">
        <w:rPr>
          <w:rFonts w:ascii="Times New Roman" w:hAnsi="Times New Roman" w:cs="Times New Roman"/>
          <w:sz w:val="24"/>
          <w:szCs w:val="28"/>
        </w:rPr>
        <w:t xml:space="preserve">affected </w:t>
      </w:r>
      <w:r w:rsidR="00CB7606">
        <w:rPr>
          <w:rFonts w:ascii="Times New Roman" w:hAnsi="Times New Roman" w:cs="Times New Roman"/>
          <w:sz w:val="24"/>
          <w:szCs w:val="28"/>
        </w:rPr>
        <w:t>investor’s views on</w:t>
      </w:r>
      <w:r w:rsidR="00BF6ECC">
        <w:rPr>
          <w:rFonts w:ascii="Times New Roman" w:hAnsi="Times New Roman" w:cs="Times New Roman"/>
          <w:sz w:val="24"/>
          <w:szCs w:val="28"/>
        </w:rPr>
        <w:t xml:space="preserve"> the monetary policy </w:t>
      </w:r>
      <w:r w:rsidR="008E45D5">
        <w:rPr>
          <w:rFonts w:ascii="Times New Roman" w:hAnsi="Times New Roman" w:cs="Times New Roman"/>
          <w:sz w:val="24"/>
          <w:szCs w:val="28"/>
        </w:rPr>
        <w:t>actions</w:t>
      </w:r>
      <w:r w:rsidR="008E45D5">
        <w:rPr>
          <w:rStyle w:val="FootnoteReference"/>
          <w:rFonts w:ascii="Times New Roman" w:hAnsi="Times New Roman" w:cs="Times New Roman"/>
          <w:sz w:val="24"/>
          <w:szCs w:val="28"/>
        </w:rPr>
        <w:footnoteReference w:id="1"/>
      </w:r>
      <w:r w:rsidR="00DC513E">
        <w:rPr>
          <w:rFonts w:ascii="Times New Roman" w:hAnsi="Times New Roman" w:cs="Times New Roman"/>
          <w:sz w:val="24"/>
          <w:szCs w:val="28"/>
        </w:rPr>
        <w:t>.</w:t>
      </w:r>
    </w:p>
    <w:p w14:paraId="48B194C3" w14:textId="77777777" w:rsidR="00030498" w:rsidRDefault="00030498" w:rsidP="00155201">
      <w:pPr>
        <w:spacing w:line="360" w:lineRule="auto"/>
        <w:ind w:firstLine="360"/>
        <w:rPr>
          <w:rFonts w:ascii="Times New Roman" w:hAnsi="Times New Roman" w:cs="Times New Roman"/>
          <w:sz w:val="24"/>
          <w:szCs w:val="28"/>
        </w:rPr>
      </w:pPr>
    </w:p>
    <w:p w14:paraId="0CE0F6B4" w14:textId="19B4FA82" w:rsidR="00702A5B" w:rsidRPr="00966D60" w:rsidRDefault="00702A5B" w:rsidP="00966D60">
      <w:pPr>
        <w:pStyle w:val="ListParagraph"/>
        <w:numPr>
          <w:ilvl w:val="0"/>
          <w:numId w:val="2"/>
        </w:numPr>
        <w:spacing w:line="360" w:lineRule="auto"/>
        <w:rPr>
          <w:rFonts w:ascii="Times New Roman" w:hAnsi="Times New Roman" w:cs="Times New Roman"/>
          <w:b/>
          <w:sz w:val="24"/>
          <w:szCs w:val="24"/>
          <w:u w:val="single"/>
        </w:rPr>
      </w:pPr>
      <w:r w:rsidRPr="00966D60">
        <w:rPr>
          <w:rFonts w:ascii="Times New Roman" w:hAnsi="Times New Roman" w:cs="Times New Roman"/>
          <w:b/>
          <w:sz w:val="24"/>
          <w:szCs w:val="24"/>
          <w:u w:val="single"/>
        </w:rPr>
        <w:t xml:space="preserve">Data description </w:t>
      </w:r>
    </w:p>
    <w:p w14:paraId="2D651223" w14:textId="17CEAD93" w:rsidR="00702A5B" w:rsidRPr="00BF6ECC" w:rsidRDefault="00702A5B" w:rsidP="00702A5B">
      <w:pPr>
        <w:spacing w:line="360" w:lineRule="auto"/>
        <w:rPr>
          <w:rFonts w:ascii="Times New Roman" w:hAnsi="Times New Roman" w:cs="Times New Roman"/>
          <w:sz w:val="24"/>
          <w:szCs w:val="28"/>
        </w:rPr>
      </w:pPr>
      <w:r>
        <w:rPr>
          <w:rFonts w:ascii="Times New Roman" w:hAnsi="Times New Roman" w:cs="Times New Roman"/>
          <w:sz w:val="24"/>
          <w:szCs w:val="28"/>
        </w:rPr>
        <w:t xml:space="preserve">The </w:t>
      </w:r>
      <w:r w:rsidRPr="00BF6ECC">
        <w:rPr>
          <w:rFonts w:ascii="Times New Roman" w:hAnsi="Times New Roman" w:cs="Times New Roman"/>
          <w:sz w:val="24"/>
          <w:szCs w:val="28"/>
        </w:rPr>
        <w:t>author</w:t>
      </w:r>
      <w:r>
        <w:rPr>
          <w:rFonts w:ascii="Times New Roman" w:hAnsi="Times New Roman" w:cs="Times New Roman"/>
          <w:sz w:val="24"/>
          <w:szCs w:val="28"/>
        </w:rPr>
        <w:t xml:space="preserve"> used six different interest rate from November 2008 to December 2010. The interest rate that is used is describe</w:t>
      </w:r>
      <w:r w:rsidR="00CB7606">
        <w:rPr>
          <w:rFonts w:ascii="Times New Roman" w:hAnsi="Times New Roman" w:cs="Times New Roman"/>
          <w:sz w:val="24"/>
          <w:szCs w:val="28"/>
        </w:rPr>
        <w:t>d</w:t>
      </w:r>
      <w:r>
        <w:rPr>
          <w:rFonts w:ascii="Times New Roman" w:hAnsi="Times New Roman" w:cs="Times New Roman"/>
          <w:sz w:val="24"/>
          <w:szCs w:val="28"/>
        </w:rPr>
        <w:t xml:space="preserve"> below. </w:t>
      </w:r>
    </w:p>
    <w:p w14:paraId="19758BC7" w14:textId="77777777" w:rsidR="00702A5B" w:rsidRDefault="00702A5B" w:rsidP="00702A5B">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 xml:space="preserve">Two </w:t>
      </w:r>
      <w:r w:rsidRPr="00BF6ECC">
        <w:rPr>
          <w:rFonts w:ascii="Times New Roman" w:hAnsi="Times New Roman" w:cs="Times New Roman"/>
          <w:sz w:val="24"/>
          <w:szCs w:val="28"/>
        </w:rPr>
        <w:t>nom</w:t>
      </w:r>
      <w:r>
        <w:rPr>
          <w:rFonts w:ascii="Times New Roman" w:hAnsi="Times New Roman" w:cs="Times New Roman"/>
          <w:sz w:val="24"/>
          <w:szCs w:val="28"/>
        </w:rPr>
        <w:t>inal Treasury zero-coupon yield</w:t>
      </w:r>
    </w:p>
    <w:p w14:paraId="4D801A93" w14:textId="77777777" w:rsidR="00702A5B" w:rsidRPr="00BF6ECC" w:rsidRDefault="00702A5B" w:rsidP="00702A5B">
      <w:pPr>
        <w:pStyle w:val="ListParagraph"/>
        <w:numPr>
          <w:ilvl w:val="0"/>
          <w:numId w:val="1"/>
        </w:numPr>
        <w:spacing w:line="360" w:lineRule="auto"/>
        <w:rPr>
          <w:rFonts w:ascii="Times New Roman" w:hAnsi="Times New Roman" w:cs="Times New Roman"/>
          <w:sz w:val="24"/>
          <w:szCs w:val="28"/>
        </w:rPr>
      </w:pPr>
      <w:r w:rsidRPr="00BF6ECC">
        <w:rPr>
          <w:rFonts w:ascii="Times New Roman" w:hAnsi="Times New Roman" w:cs="Times New Roman"/>
          <w:sz w:val="24"/>
          <w:szCs w:val="28"/>
        </w:rPr>
        <w:t>Ten-year nomi</w:t>
      </w:r>
      <w:r>
        <w:rPr>
          <w:rFonts w:ascii="Times New Roman" w:hAnsi="Times New Roman" w:cs="Times New Roman"/>
          <w:sz w:val="24"/>
          <w:szCs w:val="28"/>
        </w:rPr>
        <w:t>nal Treasury zero-coupon yields</w:t>
      </w:r>
    </w:p>
    <w:p w14:paraId="4688459B" w14:textId="7B15F17F" w:rsidR="00702A5B" w:rsidRPr="00BF6ECC" w:rsidRDefault="00702A5B" w:rsidP="00702A5B">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F</w:t>
      </w:r>
      <w:r w:rsidR="00CB7606">
        <w:rPr>
          <w:rFonts w:ascii="Times New Roman" w:hAnsi="Times New Roman" w:cs="Times New Roman"/>
          <w:sz w:val="24"/>
          <w:szCs w:val="28"/>
        </w:rPr>
        <w:t>ive-</w:t>
      </w:r>
      <w:r w:rsidRPr="00BF6ECC">
        <w:rPr>
          <w:rFonts w:ascii="Times New Roman" w:hAnsi="Times New Roman" w:cs="Times New Roman"/>
          <w:sz w:val="24"/>
          <w:szCs w:val="28"/>
        </w:rPr>
        <w:t xml:space="preserve">year TIPS breakeven </w:t>
      </w:r>
    </w:p>
    <w:p w14:paraId="74E31ABB" w14:textId="77777777" w:rsidR="00702A5B" w:rsidRPr="00BF6ECC" w:rsidRDefault="00702A5B" w:rsidP="00702A5B">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F</w:t>
      </w:r>
      <w:r w:rsidRPr="00BF6ECC">
        <w:rPr>
          <w:rFonts w:ascii="Times New Roman" w:hAnsi="Times New Roman" w:cs="Times New Roman"/>
          <w:sz w:val="24"/>
          <w:szCs w:val="28"/>
        </w:rPr>
        <w:t xml:space="preserve">ive-to-ten year forward TIPS breakeven </w:t>
      </w:r>
    </w:p>
    <w:p w14:paraId="47856674" w14:textId="77777777" w:rsidR="00702A5B" w:rsidRDefault="00702A5B" w:rsidP="00702A5B">
      <w:pPr>
        <w:pStyle w:val="ListParagraph"/>
        <w:numPr>
          <w:ilvl w:val="0"/>
          <w:numId w:val="1"/>
        </w:numPr>
        <w:spacing w:line="360" w:lineRule="auto"/>
        <w:rPr>
          <w:rFonts w:ascii="Times New Roman" w:hAnsi="Times New Roman" w:cs="Times New Roman"/>
          <w:sz w:val="24"/>
          <w:szCs w:val="28"/>
        </w:rPr>
      </w:pPr>
      <w:r w:rsidRPr="00BF6ECC">
        <w:rPr>
          <w:rFonts w:ascii="Times New Roman" w:hAnsi="Times New Roman" w:cs="Times New Roman"/>
          <w:sz w:val="24"/>
          <w:szCs w:val="28"/>
        </w:rPr>
        <w:t>Moody’s indices of BAA corporate bond yield</w:t>
      </w:r>
    </w:p>
    <w:p w14:paraId="63B846FB" w14:textId="77777777" w:rsidR="00702A5B" w:rsidRPr="00BF6ECC" w:rsidRDefault="00702A5B" w:rsidP="00702A5B">
      <w:pPr>
        <w:pStyle w:val="ListParagraph"/>
        <w:numPr>
          <w:ilvl w:val="0"/>
          <w:numId w:val="1"/>
        </w:numPr>
        <w:spacing w:line="360" w:lineRule="auto"/>
        <w:rPr>
          <w:rFonts w:ascii="Times New Roman" w:hAnsi="Times New Roman" w:cs="Times New Roman"/>
          <w:sz w:val="24"/>
          <w:szCs w:val="28"/>
        </w:rPr>
      </w:pPr>
      <w:r>
        <w:rPr>
          <w:rFonts w:ascii="Times New Roman" w:hAnsi="Times New Roman" w:cs="Times New Roman"/>
          <w:sz w:val="24"/>
          <w:szCs w:val="28"/>
        </w:rPr>
        <w:t>Moody’s indices of A</w:t>
      </w:r>
      <w:r w:rsidRPr="00BF6ECC">
        <w:rPr>
          <w:rFonts w:ascii="Times New Roman" w:hAnsi="Times New Roman" w:cs="Times New Roman"/>
          <w:sz w:val="24"/>
          <w:szCs w:val="28"/>
        </w:rPr>
        <w:t>AA corporate bond yiel</w:t>
      </w:r>
      <w:r>
        <w:rPr>
          <w:rFonts w:ascii="Times New Roman" w:hAnsi="Times New Roman" w:cs="Times New Roman"/>
          <w:sz w:val="24"/>
          <w:szCs w:val="28"/>
        </w:rPr>
        <w:t>d</w:t>
      </w:r>
    </w:p>
    <w:p w14:paraId="2F87F908" w14:textId="5EE5A766" w:rsidR="00702A5B" w:rsidRDefault="00702A5B" w:rsidP="0044514D">
      <w:pPr>
        <w:spacing w:line="360" w:lineRule="auto"/>
        <w:ind w:firstLine="360"/>
        <w:rPr>
          <w:rFonts w:ascii="Times New Roman" w:hAnsi="Times New Roman" w:cs="Times New Roman"/>
          <w:sz w:val="24"/>
          <w:szCs w:val="28"/>
        </w:rPr>
      </w:pPr>
      <w:r>
        <w:rPr>
          <w:rFonts w:ascii="Times New Roman" w:hAnsi="Times New Roman" w:cs="Times New Roman"/>
          <w:sz w:val="24"/>
          <w:szCs w:val="28"/>
        </w:rPr>
        <w:t>We had to change two of t</w:t>
      </w:r>
      <w:r w:rsidR="00CB7606">
        <w:rPr>
          <w:rFonts w:ascii="Times New Roman" w:hAnsi="Times New Roman" w:cs="Times New Roman"/>
          <w:sz w:val="24"/>
          <w:szCs w:val="28"/>
        </w:rPr>
        <w:t>he interest rates for our paper</w:t>
      </w:r>
      <w:r>
        <w:rPr>
          <w:rFonts w:ascii="Times New Roman" w:hAnsi="Times New Roman" w:cs="Times New Roman"/>
          <w:sz w:val="24"/>
          <w:szCs w:val="28"/>
        </w:rPr>
        <w:t xml:space="preserve"> because we could not find the exact same as the author used. The first interest rate we changed was </w:t>
      </w:r>
      <w:r w:rsidRPr="00BF6ECC">
        <w:rPr>
          <w:rFonts w:ascii="Times New Roman" w:hAnsi="Times New Roman" w:cs="Times New Roman"/>
          <w:sz w:val="24"/>
          <w:szCs w:val="28"/>
        </w:rPr>
        <w:t xml:space="preserve">the </w:t>
      </w:r>
      <w:r w:rsidR="009D6940" w:rsidRPr="00BF6ECC">
        <w:rPr>
          <w:rFonts w:ascii="Times New Roman" w:hAnsi="Times New Roman" w:cs="Times New Roman"/>
          <w:sz w:val="24"/>
          <w:szCs w:val="28"/>
        </w:rPr>
        <w:t>five-year</w:t>
      </w:r>
      <w:r w:rsidRPr="00BF6ECC">
        <w:rPr>
          <w:rFonts w:ascii="Times New Roman" w:hAnsi="Times New Roman" w:cs="Times New Roman"/>
          <w:sz w:val="24"/>
          <w:szCs w:val="28"/>
        </w:rPr>
        <w:t xml:space="preserve"> TIPS breakeven into </w:t>
      </w:r>
      <w:r w:rsidR="00055738">
        <w:rPr>
          <w:rFonts w:ascii="Times New Roman" w:hAnsi="Times New Roman" w:cs="Times New Roman"/>
          <w:sz w:val="24"/>
          <w:szCs w:val="28"/>
        </w:rPr>
        <w:lastRenderedPageBreak/>
        <w:t xml:space="preserve">the difference between </w:t>
      </w:r>
      <w:r w:rsidR="00233474">
        <w:rPr>
          <w:rFonts w:ascii="Times New Roman" w:hAnsi="Times New Roman" w:cs="Times New Roman"/>
          <w:sz w:val="24"/>
          <w:szCs w:val="28"/>
        </w:rPr>
        <w:t>“</w:t>
      </w:r>
      <w:r w:rsidR="00055738">
        <w:rPr>
          <w:rFonts w:ascii="Times New Roman" w:hAnsi="Times New Roman" w:cs="Times New Roman"/>
          <w:sz w:val="24"/>
          <w:szCs w:val="28"/>
        </w:rPr>
        <w:t>five-year t</w:t>
      </w:r>
      <w:r w:rsidRPr="00BF6ECC">
        <w:rPr>
          <w:rFonts w:ascii="Times New Roman" w:hAnsi="Times New Roman" w:cs="Times New Roman"/>
          <w:sz w:val="24"/>
          <w:szCs w:val="28"/>
        </w:rPr>
        <w:t>reas</w:t>
      </w:r>
      <w:r>
        <w:rPr>
          <w:rFonts w:ascii="Times New Roman" w:hAnsi="Times New Roman" w:cs="Times New Roman"/>
          <w:sz w:val="24"/>
          <w:szCs w:val="28"/>
        </w:rPr>
        <w:t>ury</w:t>
      </w:r>
      <w:r w:rsidR="00233474">
        <w:rPr>
          <w:rFonts w:ascii="Times New Roman" w:hAnsi="Times New Roman" w:cs="Times New Roman"/>
          <w:sz w:val="24"/>
          <w:szCs w:val="28"/>
        </w:rPr>
        <w:t xml:space="preserve"> bond yield”</w:t>
      </w:r>
      <w:r>
        <w:rPr>
          <w:rFonts w:ascii="Times New Roman" w:hAnsi="Times New Roman" w:cs="Times New Roman"/>
          <w:sz w:val="24"/>
          <w:szCs w:val="28"/>
        </w:rPr>
        <w:t xml:space="preserve"> </w:t>
      </w:r>
      <w:r w:rsidR="00055738">
        <w:rPr>
          <w:rFonts w:ascii="Times New Roman" w:hAnsi="Times New Roman" w:cs="Times New Roman"/>
          <w:sz w:val="24"/>
          <w:szCs w:val="28"/>
        </w:rPr>
        <w:t>and “five-year t</w:t>
      </w:r>
      <w:r>
        <w:rPr>
          <w:rFonts w:ascii="Times New Roman" w:hAnsi="Times New Roman" w:cs="Times New Roman"/>
          <w:sz w:val="24"/>
          <w:szCs w:val="28"/>
        </w:rPr>
        <w:t>reasury inflation</w:t>
      </w:r>
      <w:r w:rsidR="00055738">
        <w:rPr>
          <w:rFonts w:ascii="Times New Roman" w:hAnsi="Times New Roman" w:cs="Times New Roman"/>
          <w:sz w:val="24"/>
          <w:szCs w:val="28"/>
        </w:rPr>
        <w:t>”</w:t>
      </w:r>
      <w:r>
        <w:rPr>
          <w:rFonts w:ascii="Times New Roman" w:hAnsi="Times New Roman" w:cs="Times New Roman"/>
          <w:sz w:val="24"/>
          <w:szCs w:val="28"/>
        </w:rPr>
        <w:t xml:space="preserve">. </w:t>
      </w:r>
      <w:r w:rsidRPr="00BF6ECC">
        <w:rPr>
          <w:rFonts w:ascii="Times New Roman" w:hAnsi="Times New Roman" w:cs="Times New Roman"/>
          <w:sz w:val="24"/>
          <w:szCs w:val="28"/>
        </w:rPr>
        <w:t>Second</w:t>
      </w:r>
      <w:r>
        <w:rPr>
          <w:rFonts w:ascii="Times New Roman" w:hAnsi="Times New Roman" w:cs="Times New Roman"/>
          <w:sz w:val="24"/>
          <w:szCs w:val="28"/>
        </w:rPr>
        <w:t>ly</w:t>
      </w:r>
      <w:r w:rsidRPr="00BF6ECC">
        <w:rPr>
          <w:rFonts w:ascii="Times New Roman" w:hAnsi="Times New Roman" w:cs="Times New Roman"/>
          <w:sz w:val="24"/>
          <w:szCs w:val="28"/>
        </w:rPr>
        <w:t>, was the five-to-ten year forward TIPS breakeven into a f</w:t>
      </w:r>
      <w:r>
        <w:rPr>
          <w:rFonts w:ascii="Times New Roman" w:hAnsi="Times New Roman" w:cs="Times New Roman"/>
          <w:sz w:val="24"/>
          <w:szCs w:val="28"/>
        </w:rPr>
        <w:t>ive year forward i</w:t>
      </w:r>
      <w:r w:rsidRPr="00BF6ECC">
        <w:rPr>
          <w:rFonts w:ascii="Times New Roman" w:hAnsi="Times New Roman" w:cs="Times New Roman"/>
          <w:sz w:val="24"/>
          <w:szCs w:val="28"/>
        </w:rPr>
        <w:t>nflation.</w:t>
      </w:r>
    </w:p>
    <w:p w14:paraId="6D92DB23" w14:textId="77777777" w:rsidR="0044514D" w:rsidRDefault="0044514D" w:rsidP="0044514D">
      <w:pPr>
        <w:spacing w:line="360" w:lineRule="auto"/>
        <w:ind w:firstLine="360"/>
        <w:rPr>
          <w:rFonts w:ascii="Times New Roman" w:hAnsi="Times New Roman" w:cs="Times New Roman"/>
          <w:sz w:val="24"/>
          <w:szCs w:val="28"/>
        </w:rPr>
      </w:pPr>
    </w:p>
    <w:p w14:paraId="6A4E5F8D" w14:textId="3450613D" w:rsidR="00233474" w:rsidRPr="00966D60" w:rsidRDefault="00233474" w:rsidP="00966D60">
      <w:pPr>
        <w:pStyle w:val="ListParagraph"/>
        <w:numPr>
          <w:ilvl w:val="0"/>
          <w:numId w:val="2"/>
        </w:numPr>
        <w:spacing w:line="360" w:lineRule="auto"/>
        <w:rPr>
          <w:rFonts w:ascii="Times New Roman" w:hAnsi="Times New Roman" w:cs="Times New Roman"/>
          <w:sz w:val="24"/>
          <w:szCs w:val="28"/>
        </w:rPr>
      </w:pPr>
      <w:r w:rsidRPr="00966D60">
        <w:rPr>
          <w:rFonts w:ascii="Times New Roman" w:hAnsi="Times New Roman" w:cs="Times New Roman"/>
          <w:b/>
          <w:sz w:val="24"/>
          <w:szCs w:val="28"/>
          <w:u w:val="single"/>
        </w:rPr>
        <w:t>OLS</w:t>
      </w:r>
    </w:p>
    <w:p w14:paraId="5BB48F5E" w14:textId="77777777" w:rsidR="00233474" w:rsidRDefault="00233474" w:rsidP="00233474">
      <w:pPr>
        <w:spacing w:line="360" w:lineRule="auto"/>
        <w:ind w:firstLine="360"/>
        <w:rPr>
          <w:rFonts w:ascii="Times New Roman" w:hAnsi="Times New Roman" w:cs="Times New Roman"/>
          <w:sz w:val="24"/>
          <w:szCs w:val="24"/>
        </w:rPr>
      </w:pPr>
      <w:r w:rsidRPr="00185F63">
        <w:rPr>
          <w:rFonts w:ascii="Times New Roman" w:hAnsi="Times New Roman" w:cs="Times New Roman"/>
          <w:sz w:val="24"/>
          <w:szCs w:val="24"/>
        </w:rPr>
        <w:t>We aim to find that how do monetary shocks affect the six different interest rate</w:t>
      </w:r>
      <w:r>
        <w:rPr>
          <w:rFonts w:ascii="Times New Roman" w:hAnsi="Times New Roman" w:cs="Times New Roman"/>
          <w:sz w:val="24"/>
          <w:szCs w:val="24"/>
        </w:rPr>
        <w:t xml:space="preserve">s. To do this in OLS, we made a little change on the control for “monetary shock”. </w:t>
      </w:r>
      <w:r w:rsidRPr="00185F63">
        <w:rPr>
          <w:rFonts w:ascii="Times New Roman" w:hAnsi="Times New Roman" w:cs="Times New Roman"/>
          <w:sz w:val="24"/>
          <w:szCs w:val="24"/>
        </w:rPr>
        <w:t>Instead of using Monetary Policy announcement date, we used Federal Fu</w:t>
      </w:r>
      <w:r>
        <w:rPr>
          <w:rFonts w:ascii="Times New Roman" w:hAnsi="Times New Roman" w:cs="Times New Roman"/>
          <w:sz w:val="24"/>
          <w:szCs w:val="24"/>
        </w:rPr>
        <w:t xml:space="preserve">nds Rate. </w:t>
      </w:r>
      <w:r w:rsidRPr="00185F63">
        <w:rPr>
          <w:rFonts w:ascii="Times New Roman" w:hAnsi="Times New Roman" w:cs="Times New Roman"/>
          <w:sz w:val="24"/>
          <w:szCs w:val="24"/>
        </w:rPr>
        <w:t>Basically, we just regress</w:t>
      </w:r>
      <w:r>
        <w:rPr>
          <w:rFonts w:ascii="Times New Roman" w:hAnsi="Times New Roman" w:cs="Times New Roman"/>
          <w:sz w:val="24"/>
          <w:szCs w:val="24"/>
        </w:rPr>
        <w:t xml:space="preserve"> the FFR on these interest rate, respectively. All</w:t>
      </w:r>
      <w:r w:rsidRPr="00185F63">
        <w:rPr>
          <w:rFonts w:ascii="Times New Roman" w:hAnsi="Times New Roman" w:cs="Times New Roman"/>
          <w:sz w:val="24"/>
          <w:szCs w:val="24"/>
        </w:rPr>
        <w:t xml:space="preserve"> the coefficients are tabulated </w:t>
      </w:r>
      <w:r>
        <w:rPr>
          <w:rFonts w:ascii="Times New Roman" w:hAnsi="Times New Roman" w:cs="Times New Roman"/>
          <w:sz w:val="24"/>
          <w:szCs w:val="24"/>
        </w:rPr>
        <w:t xml:space="preserve">below. OLS result gave us significant coefficient, but does this result trustworthy?  </w:t>
      </w:r>
      <w:r w:rsidRPr="00185F63">
        <w:rPr>
          <w:rFonts w:ascii="Times New Roman" w:hAnsi="Times New Roman" w:cs="Times New Roman"/>
          <w:sz w:val="24"/>
          <w:szCs w:val="24"/>
        </w:rPr>
        <w:t>The result would be highly untenable for several reasons.</w:t>
      </w:r>
      <w:r>
        <w:rPr>
          <w:rFonts w:ascii="Times New Roman" w:hAnsi="Times New Roman" w:cs="Times New Roman"/>
          <w:sz w:val="24"/>
          <w:szCs w:val="24"/>
        </w:rPr>
        <w:t xml:space="preserv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xml:space="preserve">, </w:t>
      </w:r>
      <w:r w:rsidRPr="00185F63">
        <w:rPr>
          <w:rFonts w:ascii="Times New Roman" w:hAnsi="Times New Roman" w:cs="Times New Roman"/>
          <w:sz w:val="24"/>
          <w:szCs w:val="24"/>
        </w:rPr>
        <w:t>all marginal effects will be biased</w:t>
      </w:r>
      <w:r>
        <w:rPr>
          <w:rFonts w:ascii="Times New Roman" w:hAnsi="Times New Roman" w:cs="Times New Roman"/>
          <w:sz w:val="24"/>
          <w:szCs w:val="24"/>
        </w:rPr>
        <w:t xml:space="preserve"> due to the omitted variables. </w:t>
      </w:r>
      <w:proofErr w:type="gramStart"/>
      <w:r>
        <w:rPr>
          <w:rFonts w:ascii="Times New Roman" w:hAnsi="Times New Roman" w:cs="Times New Roman"/>
          <w:sz w:val="24"/>
          <w:szCs w:val="24"/>
        </w:rPr>
        <w:t>Second of all</w:t>
      </w:r>
      <w:proofErr w:type="gramEnd"/>
      <w:r>
        <w:rPr>
          <w:rFonts w:ascii="Times New Roman" w:hAnsi="Times New Roman" w:cs="Times New Roman"/>
          <w:sz w:val="24"/>
          <w:szCs w:val="24"/>
        </w:rPr>
        <w:t xml:space="preserve">, the model will suffer “Autocorrelation” problem because of the sample type. Moreover, OLS cannot </w:t>
      </w:r>
      <w:r w:rsidRPr="00185F63">
        <w:rPr>
          <w:rFonts w:ascii="Times New Roman" w:hAnsi="Times New Roman" w:cs="Times New Roman"/>
          <w:sz w:val="24"/>
          <w:szCs w:val="24"/>
        </w:rPr>
        <w:t>estimate the persistence of monetary shocks</w:t>
      </w:r>
      <w:r>
        <w:rPr>
          <w:rFonts w:ascii="Times New Roman" w:hAnsi="Times New Roman" w:cs="Times New Roman"/>
          <w:sz w:val="24"/>
          <w:szCs w:val="24"/>
        </w:rPr>
        <w:t>. Hence, a</w:t>
      </w:r>
      <w:r w:rsidRPr="00185F63">
        <w:rPr>
          <w:rFonts w:ascii="Times New Roman" w:hAnsi="Times New Roman" w:cs="Times New Roman"/>
          <w:sz w:val="24"/>
          <w:szCs w:val="24"/>
        </w:rPr>
        <w:t xml:space="preserve"> simple OLS regression will be inappropriate.</w:t>
      </w:r>
    </w:p>
    <w:p w14:paraId="0A056ADB" w14:textId="5AF5F6E4" w:rsidR="00702A5B" w:rsidRDefault="00762ABA" w:rsidP="00762ABA">
      <w:pPr>
        <w:spacing w:line="360" w:lineRule="auto"/>
        <w:jc w:val="center"/>
        <w:rPr>
          <w:rFonts w:ascii="Times New Roman" w:hAnsi="Times New Roman" w:cs="Times New Roman"/>
          <w:sz w:val="24"/>
          <w:szCs w:val="28"/>
        </w:rPr>
      </w:pPr>
      <w:r w:rsidRPr="005C7B2A">
        <w:rPr>
          <w:rFonts w:ascii="Times New Roman" w:hAnsi="Times New Roman" w:cs="Times New Roman"/>
          <w:noProof/>
          <w:sz w:val="24"/>
          <w:szCs w:val="24"/>
          <w:lang w:eastAsia="zh-CN"/>
        </w:rPr>
        <w:drawing>
          <wp:inline distT="0" distB="0" distL="0" distR="0" wp14:anchorId="290D7AF2" wp14:editId="1D653CDC">
            <wp:extent cx="5972810" cy="1837055"/>
            <wp:effectExtent l="0" t="0" r="0" b="0"/>
            <wp:docPr id="2" name="Bilde 1"/>
            <wp:cNvGraphicFramePr/>
            <a:graphic xmlns:a="http://schemas.openxmlformats.org/drawingml/2006/main">
              <a:graphicData uri="http://schemas.openxmlformats.org/drawingml/2006/picture">
                <pic:pic xmlns:pic="http://schemas.openxmlformats.org/drawingml/2006/picture">
                  <pic:nvPicPr>
                    <pic:cNvPr id="2" name="Bilde 1"/>
                    <pic:cNvPicPr/>
                  </pic:nvPicPr>
                  <pic:blipFill rotWithShape="1">
                    <a:blip r:embed="rId8">
                      <a:extLst>
                        <a:ext uri="{28A0092B-C50C-407E-A947-70E740481C1C}">
                          <a14:useLocalDpi xmlns:a14="http://schemas.microsoft.com/office/drawing/2010/main" val="0"/>
                        </a:ext>
                      </a:extLst>
                    </a:blip>
                    <a:srcRect t="-780" r="22770"/>
                    <a:stretch/>
                  </pic:blipFill>
                  <pic:spPr bwMode="auto">
                    <a:xfrm>
                      <a:off x="0" y="0"/>
                      <a:ext cx="5972810" cy="1837055"/>
                    </a:xfrm>
                    <a:prstGeom prst="rect">
                      <a:avLst/>
                    </a:prstGeom>
                    <a:noFill/>
                    <a:ln>
                      <a:noFill/>
                    </a:ln>
                    <a:extLst>
                      <a:ext uri="{53640926-AAD7-44D8-BBD7-CCE9431645EC}">
                        <a14:shadowObscured xmlns:a14="http://schemas.microsoft.com/office/drawing/2010/main"/>
                      </a:ext>
                    </a:extLst>
                  </pic:spPr>
                </pic:pic>
              </a:graphicData>
            </a:graphic>
          </wp:inline>
        </w:drawing>
      </w:r>
    </w:p>
    <w:p w14:paraId="5B66CCFD" w14:textId="77777777" w:rsidR="00762ABA" w:rsidRDefault="00762ABA" w:rsidP="00762ABA">
      <w:pPr>
        <w:spacing w:line="360" w:lineRule="auto"/>
        <w:rPr>
          <w:rFonts w:ascii="Times New Roman" w:hAnsi="Times New Roman" w:cs="Times New Roman"/>
          <w:sz w:val="24"/>
          <w:szCs w:val="28"/>
        </w:rPr>
      </w:pPr>
    </w:p>
    <w:p w14:paraId="6DC4F553" w14:textId="5329C91C" w:rsidR="008225C7" w:rsidRPr="00966D60" w:rsidRDefault="00762ABA" w:rsidP="00966D60">
      <w:pPr>
        <w:pStyle w:val="ListParagraph"/>
        <w:numPr>
          <w:ilvl w:val="0"/>
          <w:numId w:val="2"/>
        </w:numPr>
        <w:spacing w:line="360" w:lineRule="auto"/>
        <w:rPr>
          <w:rFonts w:ascii="Times New Roman" w:hAnsi="Times New Roman" w:cs="Times New Roman"/>
          <w:b/>
          <w:sz w:val="24"/>
          <w:szCs w:val="28"/>
          <w:u w:val="single"/>
        </w:rPr>
      </w:pPr>
      <w:r w:rsidRPr="00966D60">
        <w:rPr>
          <w:rFonts w:ascii="Times New Roman" w:hAnsi="Times New Roman" w:cs="Times New Roman"/>
          <w:b/>
          <w:sz w:val="24"/>
          <w:szCs w:val="28"/>
          <w:u w:val="single"/>
        </w:rPr>
        <w:t xml:space="preserve">Methodology in the paper </w:t>
      </w:r>
    </w:p>
    <w:p w14:paraId="576C9E04" w14:textId="51447546" w:rsidR="009678AE" w:rsidRDefault="009678AE" w:rsidP="009678AE">
      <w:pPr>
        <w:pStyle w:val="NoSpacing"/>
        <w:spacing w:line="360" w:lineRule="auto"/>
        <w:ind w:firstLine="360"/>
        <w:jc w:val="both"/>
        <w:rPr>
          <w:rFonts w:ascii="Times New Roman" w:hAnsi="Times New Roman" w:cs="Times New Roman"/>
          <w:sz w:val="24"/>
        </w:rPr>
      </w:pPr>
      <w:r w:rsidRPr="00435AF2">
        <w:rPr>
          <w:rFonts w:ascii="Times New Roman" w:hAnsi="Times New Roman"/>
          <w:kern w:val="2"/>
          <w:sz w:val="24"/>
          <w:szCs w:val="24"/>
        </w:rPr>
        <w:t>Let’s first look at how did the article solve this problem by VAR model.</w:t>
      </w:r>
      <w:r w:rsidR="00971EFC">
        <w:rPr>
          <w:rFonts w:ascii="Times New Roman" w:hAnsi="Times New Roman" w:cs="Times New Roman"/>
          <w:sz w:val="24"/>
        </w:rPr>
        <w:t xml:space="preserve">  </w:t>
      </w:r>
      <w:r>
        <w:rPr>
          <w:rFonts w:ascii="Times New Roman" w:hAnsi="Times New Roman" w:cs="Times New Roman"/>
          <w:sz w:val="24"/>
        </w:rPr>
        <w:t xml:space="preserve">The author assumed that the bond yields can be explained by a simple reduced form question, where </w:t>
      </w:r>
      <m:oMath>
        <m:r>
          <w:rPr>
            <w:rFonts w:ascii="Cambria Math" w:hAnsi="Cambria Math" w:cs="Times New Roman"/>
            <w:sz w:val="24"/>
          </w:rPr>
          <m:t xml:space="preserve">ρx1 </m:t>
        </m:r>
      </m:oMath>
      <w:r>
        <w:rPr>
          <w:rFonts w:ascii="Times New Roman" w:hAnsi="Times New Roman" w:cs="Times New Roman"/>
          <w:sz w:val="24"/>
        </w:rPr>
        <w:t xml:space="preserve">is a vector of yields. </w:t>
      </w:r>
      <m:oMath>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oMath>
      <w:r>
        <w:rPr>
          <w:rFonts w:ascii="Times New Roman" w:hAnsi="Times New Roman" w:cs="Times New Roman"/>
          <w:sz w:val="24"/>
        </w:rPr>
        <w:t xml:space="preserve"> is the forecast</w:t>
      </w:r>
      <w:r w:rsidR="0044514D">
        <w:rPr>
          <w:rFonts w:ascii="Times New Roman" w:hAnsi="Times New Roman" w:cs="Times New Roman"/>
          <w:sz w:val="24"/>
        </w:rPr>
        <w:t xml:space="preserve"> error, and it</w:t>
      </w:r>
      <w:r>
        <w:rPr>
          <w:rFonts w:ascii="Times New Roman" w:hAnsi="Times New Roman" w:cs="Times New Roman"/>
          <w:sz w:val="24"/>
        </w:rPr>
        <w:t xml:space="preserve"> also can be represented as an underlying structural form </w:t>
      </w:r>
      <w:proofErr w:type="gramStart"/>
      <w:r>
        <w:rPr>
          <w:rFonts w:ascii="Times New Roman" w:hAnsi="Times New Roman" w:cs="Times New Roman"/>
          <w:sz w:val="24"/>
        </w:rPr>
        <w:t>equation.</w:t>
      </w:r>
      <w:proofErr w:type="gramEnd"/>
      <w:r>
        <w:rPr>
          <w:rFonts w:ascii="Times New Roman" w:hAnsi="Times New Roman" w:cs="Times New Roman"/>
          <w:sz w:val="24"/>
        </w:rPr>
        <w:t xml:space="preserve"> </w:t>
      </w:r>
      <w:r w:rsidR="0044514D">
        <w:rPr>
          <w:rFonts w:ascii="Times New Roman" w:hAnsi="Times New Roman" w:cs="Times New Roman"/>
          <w:sz w:val="24"/>
          <w:szCs w:val="24"/>
        </w:rPr>
        <w:t>Wh</w:t>
      </w:r>
      <w:r w:rsidR="0044514D" w:rsidRPr="00F74F8C">
        <w:rPr>
          <w:rFonts w:ascii="Times New Roman" w:hAnsi="Times New Roman" w:cs="Times New Roman"/>
          <w:sz w:val="24"/>
          <w:szCs w:val="24"/>
        </w:rPr>
        <w:t>ere the</w:t>
      </w:r>
      <w:r w:rsidR="0044514D">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oMath>
      <w:r w:rsidR="0044514D">
        <w:rPr>
          <w:rFonts w:ascii="Times New Roman" w:hAnsi="Times New Roman" w:cs="Times New Roman"/>
          <w:sz w:val="24"/>
          <w:szCs w:val="24"/>
        </w:rPr>
        <w:t xml:space="preserve"> </w:t>
      </w:r>
      <w:r w:rsidR="0044514D" w:rsidRPr="00F74F8C">
        <w:rPr>
          <w:rFonts w:ascii="Times New Roman" w:hAnsi="Times New Roman" w:cs="Times New Roman"/>
          <w:sz w:val="24"/>
          <w:szCs w:val="24"/>
        </w:rPr>
        <w:t xml:space="preserve">is the variance of announcement days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0</m:t>
            </m:r>
          </m:sub>
          <m:sup>
            <m:r>
              <w:rPr>
                <w:rFonts w:ascii="Cambria Math" w:hAnsi="Cambria Math" w:cs="Times New Roman"/>
                <w:sz w:val="24"/>
                <w:szCs w:val="24"/>
              </w:rPr>
              <m:t>2</m:t>
            </m:r>
          </m:sup>
        </m:sSubSup>
      </m:oMath>
      <w:r w:rsidR="0044514D">
        <w:rPr>
          <w:rFonts w:ascii="Times New Roman" w:hAnsi="Times New Roman" w:cs="Times New Roman"/>
          <w:sz w:val="24"/>
          <w:szCs w:val="24"/>
        </w:rPr>
        <w:t xml:space="preserve"> on all other days. Dr. Wright suggested an identification approach </w:t>
      </w:r>
      <w:r w:rsidR="0044514D" w:rsidRPr="00F74F8C">
        <w:rPr>
          <w:rFonts w:ascii="Times New Roman" w:hAnsi="Times New Roman" w:cs="Times New Roman"/>
          <w:sz w:val="24"/>
          <w:szCs w:val="24"/>
        </w:rPr>
        <w:t>through heteroscedasticity</w:t>
      </w:r>
      <w:r w:rsidR="0044514D">
        <w:rPr>
          <w:rFonts w:ascii="Times New Roman" w:hAnsi="Times New Roman" w:cs="Times New Roman"/>
          <w:sz w:val="24"/>
        </w:rPr>
        <w:t>.</w:t>
      </w:r>
      <w:r w:rsidR="0044514D" w:rsidRPr="0044514D">
        <w:rPr>
          <w:rFonts w:ascii="Times New Roman" w:hAnsi="Times New Roman" w:cs="Times New Roman"/>
          <w:sz w:val="24"/>
          <w:szCs w:val="24"/>
        </w:rPr>
        <w:t xml:space="preserve"> </w:t>
      </w:r>
      <w:r w:rsidR="0044514D">
        <w:rPr>
          <w:rFonts w:ascii="Times New Roman" w:hAnsi="Times New Roman" w:cs="Times New Roman"/>
          <w:sz w:val="24"/>
          <w:szCs w:val="24"/>
        </w:rPr>
        <w:t xml:space="preserve">Where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acc>
      </m:oMath>
      <w:r w:rsidR="0044514D">
        <w:rPr>
          <w:rFonts w:ascii="Times New Roman" w:hAnsi="Times New Roman" w:cs="Times New Roman"/>
          <w:sz w:val="24"/>
          <w:szCs w:val="24"/>
        </w:rPr>
        <w:t xml:space="preserve"> are the estimates of the variance-covariance matric of the vech of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 xml:space="preserve">0 </m:t>
                </m:r>
              </m:sub>
            </m:sSub>
          </m:e>
        </m:acc>
      </m:oMath>
      <w:r w:rsidR="0044514D">
        <w:rPr>
          <w:rFonts w:ascii="Times New Roman" w:hAnsi="Times New Roman" w:cs="Times New Roman"/>
          <w:sz w:val="24"/>
          <w:szCs w:val="24"/>
        </w:rPr>
        <w:t>and</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Σ</m:t>
                </m:r>
              </m:e>
              <m:sub>
                <m:r>
                  <w:rPr>
                    <w:rFonts w:ascii="Cambria Math" w:hAnsi="Cambria Math" w:cs="Times New Roman"/>
                    <w:sz w:val="24"/>
                    <w:szCs w:val="24"/>
                  </w:rPr>
                  <m:t>1</m:t>
                </m:r>
              </m:sub>
            </m:sSub>
          </m:e>
        </m:acc>
      </m:oMath>
      <w:r w:rsidR="0044514D">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acc>
      </m:oMath>
      <w:r w:rsidR="0044514D">
        <w:rPr>
          <w:rFonts w:ascii="Times New Roman" w:hAnsi="Times New Roman" w:cs="Times New Roman"/>
          <w:sz w:val="24"/>
          <w:szCs w:val="24"/>
        </w:rPr>
        <w:t xml:space="preserve"> and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 xml:space="preserve">0 </m:t>
                </m:r>
              </m:sub>
            </m:sSub>
          </m:e>
        </m:acc>
      </m:oMath>
      <w:r w:rsidR="0044514D">
        <w:rPr>
          <w:rFonts w:ascii="Times New Roman" w:hAnsi="Times New Roman" w:cs="Times New Roman"/>
          <w:sz w:val="24"/>
          <w:szCs w:val="24"/>
        </w:rPr>
        <w:t xml:space="preserve">are the variance-covariance </w:t>
      </w:r>
      <w:r w:rsidR="0044514D">
        <w:rPr>
          <w:rFonts w:ascii="Times New Roman" w:hAnsi="Times New Roman" w:cs="Times New Roman"/>
          <w:sz w:val="24"/>
          <w:szCs w:val="24"/>
        </w:rPr>
        <w:lastRenderedPageBreak/>
        <w:t xml:space="preserve">matrices of residuals on announcement days and no announcement days. Now the only question left is –what is the optimal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44514D">
        <w:rPr>
          <w:rFonts w:ascii="Times New Roman" w:hAnsi="Times New Roman" w:cs="Times New Roman"/>
          <w:sz w:val="24"/>
          <w:szCs w:val="24"/>
        </w:rPr>
        <w:t>? To solve this question, a “minimum distance problem” would be helpful.</w:t>
      </w:r>
      <w:r w:rsidR="0044514D">
        <w:rPr>
          <w:rFonts w:ascii="Times New Roman" w:hAnsi="Times New Roman" w:cs="Times New Roman"/>
          <w:sz w:val="24"/>
        </w:rPr>
        <w:t xml:space="preserve"> </w:t>
      </w:r>
    </w:p>
    <w:p w14:paraId="1A9FFF35" w14:textId="77777777" w:rsidR="009678AE" w:rsidRPr="00226084" w:rsidRDefault="009678AE" w:rsidP="009678AE">
      <w:pPr>
        <w:pStyle w:val="NoSpacing"/>
        <w:spacing w:line="360" w:lineRule="auto"/>
        <w:jc w:val="center"/>
        <w:rPr>
          <w:rFonts w:ascii="Times New Roman" w:hAnsi="Times New Roman" w:cs="Times New Roman"/>
          <w:sz w:val="24"/>
        </w:rPr>
      </w:pPr>
      <m:oMathPara>
        <m:oMath>
          <m:r>
            <w:rPr>
              <w:rFonts w:ascii="Cambria Math" w:hAnsi="Cambria Math" w:cs="Times New Roman"/>
              <w:sz w:val="24"/>
            </w:rPr>
            <m:t>A</m:t>
          </m:r>
          <m:d>
            <m:dPr>
              <m:ctrlPr>
                <w:rPr>
                  <w:rFonts w:ascii="Cambria Math" w:hAnsi="Cambria Math" w:cs="Times New Roman"/>
                  <w:i/>
                  <w:sz w:val="24"/>
                </w:rPr>
              </m:ctrlPr>
            </m:dPr>
            <m:e>
              <m:r>
                <w:rPr>
                  <w:rFonts w:ascii="Cambria Math" w:hAnsi="Cambria Math" w:cs="Times New Roman"/>
                  <w:sz w:val="24"/>
                </w:rPr>
                <m:t>L</m:t>
              </m:r>
            </m:e>
          </m:d>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t</m:t>
              </m:r>
            </m:sub>
          </m:sSub>
          <m:r>
            <w:rPr>
              <w:rFonts w:ascii="Cambria Math" w:hAnsi="Cambria Math" w:cs="Times New Roman"/>
              <w:sz w:val="24"/>
            </w:rPr>
            <m:t>=μ+</m:t>
          </m:r>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oMath>
      </m:oMathPara>
    </w:p>
    <w:p w14:paraId="0D4E3092" w14:textId="08B97C7B" w:rsidR="009678AE" w:rsidRPr="0044514D" w:rsidRDefault="00591B04" w:rsidP="009678AE">
      <w:pPr>
        <w:pStyle w:val="NoSpacing"/>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ε</m:t>
              </m:r>
            </m:e>
            <m:sub>
              <m:r>
                <w:rPr>
                  <w:rFonts w:ascii="Cambria Math" w:hAnsi="Cambria Math" w:cs="Times New Roman"/>
                  <w:sz w:val="24"/>
                </w:rPr>
                <m:t>t</m:t>
              </m:r>
            </m:sub>
          </m:sSub>
          <m: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p</m:t>
              </m:r>
            </m:sup>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i</m:t>
                  </m:r>
                </m:sub>
              </m:sSub>
              <m:sSub>
                <m:sSubPr>
                  <m:ctrlPr>
                    <w:rPr>
                      <w:rFonts w:ascii="Cambria Math" w:hAnsi="Cambria Math" w:cs="Times New Roman"/>
                      <w:i/>
                      <w:sz w:val="24"/>
                    </w:rPr>
                  </m:ctrlPr>
                </m:sSubPr>
                <m:e>
                  <m:r>
                    <w:rPr>
                      <w:rFonts w:ascii="Cambria Math" w:hAnsi="Cambria Math" w:cs="Times New Roman"/>
                      <w:sz w:val="24"/>
                    </w:rPr>
                    <m:t>η</m:t>
                  </m:r>
                </m:e>
                <m:sub>
                  <m:r>
                    <w:rPr>
                      <w:rFonts w:ascii="Cambria Math" w:hAnsi="Cambria Math" w:cs="Times New Roman"/>
                      <w:sz w:val="24"/>
                    </w:rPr>
                    <m:t>i,t</m:t>
                  </m:r>
                </m:sub>
              </m:sSub>
            </m:e>
          </m:nary>
          <m:r>
            <w:rPr>
              <w:rFonts w:ascii="Cambria Math" w:hAnsi="Cambria Math" w:cs="Times New Roman"/>
              <w:sz w:val="24"/>
            </w:rPr>
            <m:t xml:space="preserve">, where </m:t>
          </m:r>
          <m:sSub>
            <m:sSubPr>
              <m:ctrlPr>
                <w:rPr>
                  <w:rFonts w:ascii="Cambria Math" w:hAnsi="Cambria Math" w:cs="Times New Roman"/>
                  <w:i/>
                  <w:sz w:val="24"/>
                </w:rPr>
              </m:ctrlPr>
            </m:sSubPr>
            <m:e>
              <m:r>
                <w:rPr>
                  <w:rFonts w:ascii="Cambria Math" w:hAnsi="Cambria Math" w:cs="Times New Roman"/>
                  <w:sz w:val="24"/>
                </w:rPr>
                <m:t>η</m:t>
              </m:r>
            </m:e>
            <m:sub>
              <m:r>
                <w:rPr>
                  <w:rFonts w:ascii="Cambria Math" w:hAnsi="Cambria Math" w:cs="Times New Roman"/>
                  <w:sz w:val="24"/>
                </w:rPr>
                <m:t>i,t</m:t>
              </m:r>
            </m:sub>
          </m:sSub>
          <m:r>
            <w:rPr>
              <w:rFonts w:ascii="Cambria Math" w:hAnsi="Cambria Math" w:cs="Times New Roman"/>
              <w:sz w:val="24"/>
            </w:rPr>
            <m:t xml:space="preserve"> is the ith structural shock</m:t>
          </m:r>
        </m:oMath>
      </m:oMathPara>
    </w:p>
    <w:p w14:paraId="0041E33B" w14:textId="05240607" w:rsidR="0044514D" w:rsidRPr="006E1E27" w:rsidRDefault="00591B04" w:rsidP="006E1E27">
      <w:pPr>
        <w:pStyle w:val="NoSpacing"/>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 xml:space="preserve">0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1</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-σ</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oMath>
      </m:oMathPara>
    </w:p>
    <w:p w14:paraId="1D0BBA4A" w14:textId="59CA4089" w:rsidR="00DC513E" w:rsidRPr="006E1E27" w:rsidRDefault="00591B04" w:rsidP="006E1E27">
      <w:pPr>
        <w:pStyle w:val="NoSpacing"/>
        <w:spacing w:line="360" w:lineRule="auto"/>
        <w:jc w:val="center"/>
        <w:rPr>
          <w:rFonts w:ascii="Times New Roman" w:hAnsi="Times New Roman" w:cs="Times New Roman"/>
          <w:sz w:val="24"/>
          <w:szCs w:val="24"/>
        </w:rPr>
      </w:pPr>
      <m:oMathPara>
        <m:oMath>
          <m:acc>
            <m:accPr>
              <m:ctrlPr>
                <w:rPr>
                  <w:rFonts w:ascii="Cambria Math" w:hAnsi="Cambria Math" w:cs="Times New Roman"/>
                  <w:i/>
                  <w:sz w:val="24"/>
                </w:rPr>
              </m:ctrlPr>
            </m:accPr>
            <m:e>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e>
          </m:acc>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arg</m:t>
              </m:r>
            </m:fName>
            <m:e>
              <m:r>
                <m:rPr>
                  <m:sty m:val="p"/>
                </m:rPr>
                <w:rPr>
                  <w:rFonts w:ascii="Cambria Math" w:hAnsi="Cambria Math" w:cs="Times New Roman"/>
                  <w:sz w:val="24"/>
                </w:rPr>
                <m:t>min⁡</m:t>
              </m:r>
              <m:r>
                <w:rPr>
                  <w:rFonts w:ascii="Cambria Math" w:hAnsi="Cambria Math" w:cs="Times New Roman"/>
                  <w:sz w:val="24"/>
                </w:rPr>
                <m:t>[vech(</m:t>
              </m:r>
            </m:e>
          </m:func>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acc>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 xml:space="preserve">0 </m:t>
                      </m:r>
                    </m:sub>
                  </m:sSub>
                </m:e>
              </m:acc>
              <m:r>
                <w:rPr>
                  <w:rFonts w:ascii="Cambria Math" w:hAnsi="Cambria Math" w:cs="Times New Roman"/>
                  <w:sz w:val="24"/>
                  <w:szCs w:val="24"/>
                </w:rPr>
                <m:t>)-vech(</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e>
            <m:sup>
              <m:r>
                <w:rPr>
                  <w:rFonts w:ascii="Cambria Math" w:hAnsi="Cambria Math" w:cs="Times New Roman"/>
                  <w:sz w:val="24"/>
                  <w:szCs w:val="24"/>
                </w:rPr>
                <m:t>'</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acc>
                </m:e>
              </m:d>
            </m:e>
            <m:sup>
              <m:r>
                <w:rPr>
                  <w:rFonts w:ascii="Cambria Math" w:hAnsi="Cambria Math" w:cs="Times New Roman"/>
                  <w:sz w:val="24"/>
                  <w:szCs w:val="24"/>
                </w:rPr>
                <m:t>-1</m:t>
              </m:r>
            </m:sup>
          </m:sSup>
          <m:r>
            <w:rPr>
              <w:rFonts w:ascii="Cambria Math" w:hAnsi="Cambria Math" w:cs="Times New Roman"/>
              <w:sz w:val="24"/>
              <w:szCs w:val="24"/>
            </w:rPr>
            <m:t>[vech</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0</m:t>
                      </m:r>
                    </m:sub>
                  </m:sSub>
                </m:e>
              </m:acc>
            </m:e>
          </m:d>
          <m:r>
            <w:rPr>
              <w:rFonts w:ascii="Cambria Math" w:hAnsi="Cambria Math" w:cs="Times New Roman"/>
              <w:sz w:val="24"/>
              <w:szCs w:val="24"/>
            </w:rPr>
            <m:t>-vech(</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oMath>
      </m:oMathPara>
    </w:p>
    <w:p w14:paraId="76BD15B6" w14:textId="7E6099B7" w:rsidR="005C7B2A" w:rsidRPr="005C7B2A" w:rsidRDefault="005C7B2A" w:rsidP="00B46055">
      <w:pPr>
        <w:spacing w:line="360" w:lineRule="auto"/>
        <w:ind w:firstLine="360"/>
        <w:rPr>
          <w:rFonts w:ascii="Times New Roman" w:hAnsi="Times New Roman" w:cs="Times New Roman"/>
          <w:sz w:val="24"/>
          <w:szCs w:val="24"/>
        </w:rPr>
      </w:pPr>
    </w:p>
    <w:p w14:paraId="4EF6CF6B" w14:textId="62030ECB" w:rsidR="005C7B2A" w:rsidRPr="00966D60" w:rsidRDefault="005C7B2A" w:rsidP="00966D60">
      <w:pPr>
        <w:pStyle w:val="ListParagraph"/>
        <w:numPr>
          <w:ilvl w:val="0"/>
          <w:numId w:val="2"/>
        </w:numPr>
        <w:spacing w:line="360" w:lineRule="auto"/>
        <w:rPr>
          <w:rFonts w:ascii="Times New Roman" w:hAnsi="Times New Roman" w:cs="Times New Roman"/>
          <w:b/>
          <w:sz w:val="24"/>
          <w:szCs w:val="28"/>
          <w:u w:val="single"/>
        </w:rPr>
      </w:pPr>
      <w:r w:rsidRPr="00966D60">
        <w:rPr>
          <w:rFonts w:ascii="Times New Roman" w:hAnsi="Times New Roman" w:cs="Times New Roman"/>
          <w:b/>
          <w:sz w:val="24"/>
          <w:szCs w:val="28"/>
          <w:u w:val="single"/>
        </w:rPr>
        <w:t>VAR model</w:t>
      </w:r>
      <w:r w:rsidR="001E6587" w:rsidRPr="00966D60">
        <w:rPr>
          <w:rFonts w:ascii="Times New Roman" w:hAnsi="Times New Roman" w:cs="Times New Roman"/>
          <w:b/>
          <w:sz w:val="24"/>
          <w:szCs w:val="28"/>
          <w:u w:val="single"/>
        </w:rPr>
        <w:t xml:space="preserve"> replication</w:t>
      </w:r>
    </w:p>
    <w:p w14:paraId="0C70BBA1" w14:textId="45B7E477" w:rsidR="00F97A13" w:rsidRPr="005C4A17" w:rsidRDefault="00693FA8" w:rsidP="00F97A13">
      <w:pPr>
        <w:spacing w:line="360" w:lineRule="auto"/>
        <w:ind w:firstLine="340"/>
        <w:rPr>
          <w:rFonts w:ascii="Times New Roman" w:hAnsi="Times New Roman" w:cs="Times New Roman"/>
          <w:sz w:val="24"/>
          <w:szCs w:val="24"/>
        </w:rPr>
      </w:pPr>
      <w:r w:rsidRPr="005C4A17">
        <w:rPr>
          <w:rFonts w:ascii="Times New Roman" w:hAnsi="Times New Roman" w:cs="Times New Roman"/>
          <w:sz w:val="24"/>
          <w:szCs w:val="24"/>
        </w:rPr>
        <w:t>To make the regression simple, what we did in our replication was using FFR as our monet</w:t>
      </w:r>
      <w:r w:rsidR="003F59FB">
        <w:rPr>
          <w:rFonts w:ascii="Times New Roman" w:hAnsi="Times New Roman" w:cs="Times New Roman"/>
          <w:sz w:val="24"/>
          <w:szCs w:val="24"/>
        </w:rPr>
        <w:t>ary policy shock control. And t</w:t>
      </w:r>
      <w:r w:rsidRPr="005C4A17">
        <w:rPr>
          <w:rFonts w:ascii="Times New Roman" w:hAnsi="Times New Roman" w:cs="Times New Roman"/>
          <w:sz w:val="24"/>
          <w:szCs w:val="24"/>
        </w:rPr>
        <w:t xml:space="preserve">o see what how do monetary policy shocks </w:t>
      </w:r>
      <w:r w:rsidR="00F97A13" w:rsidRPr="005C4A17">
        <w:rPr>
          <w:rFonts w:ascii="Times New Roman" w:hAnsi="Times New Roman" w:cs="Times New Roman"/>
          <w:sz w:val="24"/>
          <w:szCs w:val="24"/>
        </w:rPr>
        <w:t xml:space="preserve">affect </w:t>
      </w:r>
      <w:r w:rsidR="003F59FB">
        <w:rPr>
          <w:rFonts w:ascii="Times New Roman" w:hAnsi="Times New Roman" w:cs="Times New Roman"/>
          <w:sz w:val="24"/>
          <w:szCs w:val="24"/>
        </w:rPr>
        <w:t xml:space="preserve">those </w:t>
      </w:r>
      <w:r w:rsidR="00F97A13" w:rsidRPr="005C4A17">
        <w:rPr>
          <w:rFonts w:ascii="Times New Roman" w:hAnsi="Times New Roman" w:cs="Times New Roman"/>
          <w:sz w:val="24"/>
          <w:szCs w:val="24"/>
        </w:rPr>
        <w:t>different interest rate</w:t>
      </w:r>
      <w:r w:rsidR="003F59FB">
        <w:rPr>
          <w:rFonts w:ascii="Times New Roman" w:hAnsi="Times New Roman" w:cs="Times New Roman"/>
          <w:sz w:val="24"/>
          <w:szCs w:val="24"/>
        </w:rPr>
        <w:t>s</w:t>
      </w:r>
      <w:r w:rsidR="00F97A13" w:rsidRPr="005C4A17">
        <w:rPr>
          <w:rFonts w:ascii="Times New Roman" w:hAnsi="Times New Roman" w:cs="Times New Roman"/>
          <w:sz w:val="24"/>
          <w:szCs w:val="24"/>
        </w:rPr>
        <w:t xml:space="preserve">. </w:t>
      </w:r>
    </w:p>
    <w:p w14:paraId="4157122E" w14:textId="797EEFA1" w:rsidR="00815F2D" w:rsidRPr="00DA52FE" w:rsidRDefault="006E406D" w:rsidP="00DA52FE">
      <w:pPr>
        <w:pStyle w:val="ListParagraph"/>
        <w:numPr>
          <w:ilvl w:val="0"/>
          <w:numId w:val="7"/>
        </w:numPr>
        <w:spacing w:line="360" w:lineRule="auto"/>
        <w:rPr>
          <w:rFonts w:ascii="Times New Roman" w:hAnsi="Times New Roman" w:cs="Times New Roman"/>
          <w:b/>
          <w:sz w:val="24"/>
          <w:szCs w:val="24"/>
          <w:u w:val="single"/>
          <w:lang w:eastAsia="zh-CN"/>
        </w:rPr>
      </w:pPr>
      <w:r w:rsidRPr="00DA52FE">
        <w:rPr>
          <w:rFonts w:ascii="Times New Roman" w:hAnsi="Times New Roman" w:cs="Times New Roman"/>
          <w:b/>
          <w:sz w:val="24"/>
          <w:szCs w:val="24"/>
          <w:u w:val="single"/>
        </w:rPr>
        <w:t>Two-Year Treasury Bond</w:t>
      </w:r>
    </w:p>
    <w:p w14:paraId="60493C00" w14:textId="202CF7FB" w:rsidR="00815F2D" w:rsidRPr="00DA52FE" w:rsidRDefault="00DA52FE" w:rsidP="00F97A13">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Pr="00DA52FE">
        <w:rPr>
          <w:rFonts w:ascii="Times New Roman" w:hAnsi="Times New Roman" w:cs="Times New Roman"/>
          <w:sz w:val="24"/>
          <w:szCs w:val="24"/>
          <w:lang w:eastAsia="zh-CN"/>
        </w:rPr>
        <w:t xml:space="preserve">  </w:t>
      </w:r>
      <w:r w:rsidRPr="00DA52FE">
        <w:rPr>
          <w:rFonts w:ascii="Times New Roman" w:hAnsi="Times New Roman" w:cs="Times New Roman"/>
          <w:sz w:val="24"/>
          <w:szCs w:val="24"/>
        </w:rPr>
        <w:t>VAR selection order criter</w:t>
      </w:r>
      <w:r w:rsidR="003F59FB">
        <w:rPr>
          <w:rFonts w:ascii="Times New Roman" w:hAnsi="Times New Roman" w:cs="Times New Roman"/>
          <w:sz w:val="24"/>
          <w:szCs w:val="24"/>
        </w:rPr>
        <w:t>ia shows three lags would be</w:t>
      </w:r>
      <w:r w:rsidRPr="00DA52FE">
        <w:rPr>
          <w:rFonts w:ascii="Times New Roman" w:hAnsi="Times New Roman" w:cs="Times New Roman"/>
          <w:sz w:val="24"/>
          <w:szCs w:val="24"/>
        </w:rPr>
        <w:t xml:space="preserve"> optimal, based on the minimum AIC</w:t>
      </w:r>
      <w:r w:rsidRPr="00DA52FE">
        <w:rPr>
          <w:rFonts w:ascii="Times New Roman" w:hAnsi="Times New Roman" w:cs="Times New Roman"/>
          <w:sz w:val="24"/>
          <w:szCs w:val="24"/>
          <w:lang w:eastAsia="zh-CN"/>
        </w:rPr>
        <w:t xml:space="preserve">. However, some lags in the result were not significant. For the accuracy of the estimation, we decided to use one lag. And it also preserves the degree of freedom. </w:t>
      </w:r>
    </w:p>
    <w:p w14:paraId="1FB42C89" w14:textId="49324314" w:rsidR="00966D60" w:rsidRPr="00DA52FE" w:rsidRDefault="00F2654A" w:rsidP="00693FA8">
      <w:pPr>
        <w:spacing w:line="360" w:lineRule="auto"/>
        <w:rPr>
          <w:rFonts w:ascii="Times New Roman" w:hAnsi="Times New Roman" w:cs="Times New Roman"/>
        </w:rPr>
      </w:pPr>
      <w:r>
        <w:rPr>
          <w:rFonts w:ascii="Times New Roman" w:hAnsi="Times New Roman" w:cs="Times New Roman"/>
        </w:rPr>
        <w:t xml:space="preserve">Model defined as: </w:t>
      </w: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DGS2</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21</m:t>
                      </m:r>
                    </m:sub>
                  </m:sSub>
                </m:e>
                <m:e>
                  <m:r>
                    <w:rPr>
                      <w:rFonts w:ascii="Cambria Math" w:hAnsi="Cambria Math" w:cs="Times New Roman"/>
                    </w:rPr>
                    <m:t>0</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DGS2</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t-1</m:t>
                      </m:r>
                    </m:sub>
                  </m:sSub>
                </m:e>
              </m:mr>
              <m:m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DGS2</m:t>
                      </m:r>
                    </m:e>
                    <m:sub>
                      <m:r>
                        <w:rPr>
                          <w:rFonts w:ascii="Cambria Math" w:hAnsi="Cambria Math" w:cs="Times New Roman"/>
                        </w:rPr>
                        <m:t>t-1</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1t</m:t>
                      </m:r>
                    </m:sub>
                  </m:sSub>
                </m:e>
              </m:m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2t</m:t>
                      </m:r>
                    </m:sub>
                  </m:sSub>
                </m:e>
              </m:mr>
            </m:m>
          </m:e>
        </m:d>
      </m:oMath>
    </w:p>
    <w:p w14:paraId="04777E18" w14:textId="278742A7" w:rsidR="00966D60" w:rsidRPr="006D07B8" w:rsidRDefault="006D07B8" w:rsidP="006D07B8">
      <w:pPr>
        <w:pStyle w:val="ListParagraph"/>
        <w:numPr>
          <w:ilvl w:val="0"/>
          <w:numId w:val="7"/>
        </w:numPr>
        <w:spacing w:line="360" w:lineRule="auto"/>
        <w:rPr>
          <w:rFonts w:ascii="Times New Roman" w:hAnsi="Times New Roman" w:cs="Times New Roman"/>
          <w:b/>
        </w:rPr>
      </w:pPr>
      <w:r>
        <w:rPr>
          <w:rFonts w:ascii="Times New Roman" w:hAnsi="Times New Roman" w:cs="Times New Roman"/>
          <w:b/>
          <w:u w:val="single"/>
        </w:rPr>
        <w:t>Ten-Year Treasury Bond</w:t>
      </w:r>
    </w:p>
    <w:p w14:paraId="6E860C00" w14:textId="6C7496B1" w:rsidR="006D07B8" w:rsidRDefault="003F59FB" w:rsidP="006D07B8">
      <w:pPr>
        <w:spacing w:line="360" w:lineRule="auto"/>
        <w:ind w:firstLine="360"/>
        <w:rPr>
          <w:rFonts w:ascii="Times New Roman" w:hAnsi="Times New Roman" w:cs="Times New Roman"/>
          <w:sz w:val="24"/>
          <w:szCs w:val="24"/>
        </w:rPr>
      </w:pPr>
      <w:r>
        <w:rPr>
          <w:rFonts w:ascii="Times New Roman" w:hAnsi="Times New Roman" w:cs="Times New Roman"/>
          <w:sz w:val="24"/>
          <w:szCs w:val="24"/>
        </w:rPr>
        <w:t>VARSOC showed two-lag is</w:t>
      </w:r>
      <w:r w:rsidR="006D07B8">
        <w:rPr>
          <w:rFonts w:ascii="Times New Roman" w:hAnsi="Times New Roman" w:cs="Times New Roman"/>
          <w:sz w:val="24"/>
          <w:szCs w:val="24"/>
        </w:rPr>
        <w:t xml:space="preserve"> optimal choice for the model. By check</w:t>
      </w:r>
      <w:r>
        <w:rPr>
          <w:rFonts w:ascii="Times New Roman" w:hAnsi="Times New Roman" w:cs="Times New Roman"/>
          <w:sz w:val="24"/>
          <w:szCs w:val="24"/>
        </w:rPr>
        <w:t>ing</w:t>
      </w:r>
      <w:r w:rsidR="006D07B8">
        <w:rPr>
          <w:rFonts w:ascii="Times New Roman" w:hAnsi="Times New Roman" w:cs="Times New Roman"/>
          <w:sz w:val="24"/>
          <w:szCs w:val="24"/>
        </w:rPr>
        <w:t xml:space="preserve"> the regression result, we kept one lag since the second lag is not significant. </w:t>
      </w:r>
    </w:p>
    <w:p w14:paraId="69C4D50C" w14:textId="5C170E80" w:rsidR="006D07B8" w:rsidRDefault="006D07B8" w:rsidP="006D07B8">
      <w:pPr>
        <w:spacing w:line="360" w:lineRule="auto"/>
        <w:rPr>
          <w:rFonts w:ascii="Times New Roman" w:hAnsi="Times New Roman" w:cs="Times New Roman"/>
        </w:rPr>
      </w:pPr>
      <w:r>
        <w:rPr>
          <w:rFonts w:ascii="Times New Roman" w:hAnsi="Times New Roman" w:cs="Times New Roman"/>
        </w:rPr>
        <w:t xml:space="preserve">Model defined as: </w:t>
      </w: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DGS10</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21</m:t>
                      </m:r>
                    </m:sub>
                  </m:sSub>
                </m:e>
                <m:e>
                  <m:r>
                    <w:rPr>
                      <w:rFonts w:ascii="Cambria Math" w:hAnsi="Cambria Math" w:cs="Times New Roman"/>
                    </w:rPr>
                    <m:t>0</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DGS10</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t-1</m:t>
                      </m:r>
                    </m:sub>
                  </m:sSub>
                </m:e>
              </m:mr>
              <m:m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DGS10</m:t>
                      </m:r>
                    </m:e>
                    <m:sub>
                      <m:r>
                        <w:rPr>
                          <w:rFonts w:ascii="Cambria Math" w:hAnsi="Cambria Math" w:cs="Times New Roman"/>
                        </w:rPr>
                        <m:t>t-1</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1t</m:t>
                      </m:r>
                    </m:sub>
                  </m:sSub>
                </m:e>
              </m:m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2t</m:t>
                      </m:r>
                    </m:sub>
                  </m:sSub>
                </m:e>
              </m:mr>
            </m:m>
          </m:e>
        </m:d>
      </m:oMath>
    </w:p>
    <w:p w14:paraId="7B942827" w14:textId="4065BCB5" w:rsidR="006D07B8" w:rsidRPr="00371B52" w:rsidRDefault="00371B52" w:rsidP="00371B52">
      <w:pPr>
        <w:pStyle w:val="ListParagraph"/>
        <w:numPr>
          <w:ilvl w:val="0"/>
          <w:numId w:val="7"/>
        </w:numPr>
        <w:spacing w:line="360" w:lineRule="auto"/>
        <w:rPr>
          <w:rFonts w:ascii="Times New Roman" w:hAnsi="Times New Roman" w:cs="Times New Roman"/>
          <w:b/>
          <w:sz w:val="24"/>
          <w:szCs w:val="24"/>
        </w:rPr>
      </w:pPr>
      <w:r>
        <w:rPr>
          <w:rFonts w:ascii="Times New Roman" w:hAnsi="Times New Roman" w:cs="Times New Roman"/>
          <w:b/>
          <w:sz w:val="24"/>
          <w:szCs w:val="24"/>
          <w:u w:val="single"/>
        </w:rPr>
        <w:t>Five-Year Breakeven</w:t>
      </w:r>
    </w:p>
    <w:p w14:paraId="3058EECA" w14:textId="68085449" w:rsidR="00371B52" w:rsidRDefault="00B02D17" w:rsidP="00371B5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71B52">
        <w:rPr>
          <w:rFonts w:ascii="Times New Roman" w:hAnsi="Times New Roman" w:cs="Times New Roman"/>
          <w:sz w:val="24"/>
          <w:szCs w:val="24"/>
        </w:rPr>
        <w:t>VARSOC indicated that three-lag is the optimal choice for the model. Due to the insignificance of the third lag, we used two lags.</w:t>
      </w:r>
    </w:p>
    <w:p w14:paraId="24934FF7" w14:textId="426F7393" w:rsidR="00030498" w:rsidRPr="00030498" w:rsidRDefault="00371B52" w:rsidP="00371B52">
      <w:pPr>
        <w:spacing w:line="360" w:lineRule="auto"/>
        <w:rPr>
          <w:rFonts w:ascii="Times New Roman" w:hAnsi="Times New Roman" w:cs="Times New Roman"/>
        </w:rPr>
      </w:pPr>
      <w:r>
        <w:rPr>
          <w:rFonts w:ascii="Times New Roman" w:hAnsi="Times New Roman" w:cs="Times New Roman"/>
        </w:rPr>
        <w:lastRenderedPageBreak/>
        <w:t xml:space="preserve">Model defined as: </w:t>
      </w: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BKEVENF5</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21</m:t>
                      </m:r>
                    </m:sub>
                  </m:sSub>
                </m:e>
                <m:e>
                  <m:r>
                    <w:rPr>
                      <w:rFonts w:ascii="Cambria Math" w:hAnsi="Cambria Math" w:cs="Times New Roman"/>
                    </w:rPr>
                    <m:t>0</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BKEVENF5</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t-1</m:t>
                      </m:r>
                    </m:sub>
                  </m:sSub>
                </m:e>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t-2</m:t>
                      </m:r>
                    </m:sub>
                  </m:sSub>
                </m:e>
              </m:mr>
              <m:m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21</m:t>
                          </m:r>
                        </m:sub>
                      </m:sSub>
                      <m:r>
                        <w:rPr>
                          <w:rFonts w:ascii="Cambria Math" w:hAnsi="Cambria Math" w:cs="Times New Roman"/>
                        </w:rPr>
                        <m:t>BKEVENF5</m:t>
                      </m:r>
                    </m:e>
                    <m:sub>
                      <m:r>
                        <w:rPr>
                          <w:rFonts w:ascii="Cambria Math" w:hAnsi="Cambria Math" w:cs="Times New Roman"/>
                        </w:rPr>
                        <m:t>t-1</m:t>
                      </m:r>
                    </m:sub>
                  </m:sSub>
                </m:e>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22</m:t>
                          </m:r>
                        </m:sub>
                      </m:sSub>
                      <m:r>
                        <w:rPr>
                          <w:rFonts w:ascii="Cambria Math" w:hAnsi="Cambria Math" w:cs="Times New Roman"/>
                        </w:rPr>
                        <m:t>BKEVENF5</m:t>
                      </m:r>
                    </m:e>
                    <m:sub>
                      <m:r>
                        <w:rPr>
                          <w:rFonts w:ascii="Cambria Math" w:hAnsi="Cambria Math" w:cs="Times New Roman"/>
                        </w:rPr>
                        <m:t>t-2</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1t</m:t>
                      </m:r>
                    </m:sub>
                  </m:sSub>
                </m:e>
              </m:m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2t</m:t>
                      </m:r>
                    </m:sub>
                  </m:sSub>
                </m:e>
              </m:mr>
            </m:m>
          </m:e>
        </m:d>
      </m:oMath>
    </w:p>
    <w:p w14:paraId="3483D3EB" w14:textId="557CDEB6" w:rsidR="00371B52" w:rsidRPr="00B02D17" w:rsidRDefault="00371B52" w:rsidP="00371B52">
      <w:pPr>
        <w:pStyle w:val="ListParagraph"/>
        <w:numPr>
          <w:ilvl w:val="0"/>
          <w:numId w:val="7"/>
        </w:numPr>
        <w:spacing w:line="360" w:lineRule="auto"/>
        <w:rPr>
          <w:rFonts w:ascii="Times New Roman" w:hAnsi="Times New Roman" w:cs="Times New Roman"/>
          <w:b/>
          <w:sz w:val="24"/>
          <w:szCs w:val="24"/>
        </w:rPr>
      </w:pPr>
      <w:r>
        <w:rPr>
          <w:rFonts w:ascii="Times New Roman" w:hAnsi="Times New Roman" w:cs="Times New Roman"/>
          <w:b/>
          <w:sz w:val="24"/>
          <w:szCs w:val="24"/>
          <w:u w:val="single"/>
        </w:rPr>
        <w:t>Five to Ten Year Inflation</w:t>
      </w:r>
    </w:p>
    <w:p w14:paraId="021635E3" w14:textId="72FCD531" w:rsidR="00B02D17" w:rsidRPr="00B02D17" w:rsidRDefault="00B02D17" w:rsidP="00B02D17">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DA52FE">
        <w:rPr>
          <w:rFonts w:ascii="Times New Roman" w:hAnsi="Times New Roman" w:cs="Times New Roman"/>
          <w:sz w:val="24"/>
          <w:szCs w:val="24"/>
        </w:rPr>
        <w:t>VAR selection order criteria shows three lags would be the optimal, based on the minimum AIC</w:t>
      </w:r>
      <w:r w:rsidRPr="00DA52FE">
        <w:rPr>
          <w:rFonts w:ascii="Times New Roman" w:hAnsi="Times New Roman" w:cs="Times New Roman"/>
          <w:sz w:val="24"/>
          <w:szCs w:val="24"/>
          <w:lang w:eastAsia="zh-CN"/>
        </w:rPr>
        <w:t xml:space="preserve">. However, </w:t>
      </w:r>
      <w:r>
        <w:rPr>
          <w:rFonts w:ascii="Times New Roman" w:hAnsi="Times New Roman" w:cs="Times New Roman"/>
          <w:sz w:val="24"/>
          <w:szCs w:val="24"/>
          <w:lang w:eastAsia="zh-CN"/>
        </w:rPr>
        <w:t>the third lag</w:t>
      </w:r>
      <w:r w:rsidRPr="00DA52FE">
        <w:rPr>
          <w:rFonts w:ascii="Times New Roman" w:hAnsi="Times New Roman" w:cs="Times New Roman"/>
          <w:sz w:val="24"/>
          <w:szCs w:val="24"/>
          <w:lang w:eastAsia="zh-CN"/>
        </w:rPr>
        <w:t xml:space="preserve"> in </w:t>
      </w:r>
      <w:r>
        <w:rPr>
          <w:rFonts w:ascii="Times New Roman" w:hAnsi="Times New Roman" w:cs="Times New Roman"/>
          <w:sz w:val="24"/>
          <w:szCs w:val="24"/>
          <w:lang w:eastAsia="zh-CN"/>
        </w:rPr>
        <w:t>regression output was</w:t>
      </w:r>
      <w:r w:rsidRPr="00DA52FE">
        <w:rPr>
          <w:rFonts w:ascii="Times New Roman" w:hAnsi="Times New Roman" w:cs="Times New Roman"/>
          <w:sz w:val="24"/>
          <w:szCs w:val="24"/>
          <w:lang w:eastAsia="zh-CN"/>
        </w:rPr>
        <w:t xml:space="preserve"> not significant. For the accuracy of the estimation, we decided to use </w:t>
      </w:r>
      <w:r>
        <w:rPr>
          <w:rFonts w:ascii="Times New Roman" w:hAnsi="Times New Roman" w:cs="Times New Roman"/>
          <w:sz w:val="24"/>
          <w:szCs w:val="24"/>
          <w:lang w:eastAsia="zh-CN"/>
        </w:rPr>
        <w:t>two-</w:t>
      </w:r>
      <w:r w:rsidRPr="00DA52FE">
        <w:rPr>
          <w:rFonts w:ascii="Times New Roman" w:hAnsi="Times New Roman" w:cs="Times New Roman"/>
          <w:sz w:val="24"/>
          <w:szCs w:val="24"/>
          <w:lang w:eastAsia="zh-CN"/>
        </w:rPr>
        <w:t xml:space="preserve">lag. </w:t>
      </w:r>
    </w:p>
    <w:p w14:paraId="2A93706F" w14:textId="37E5B324" w:rsidR="00B02D17" w:rsidRPr="00B02D17" w:rsidRDefault="00B02D17" w:rsidP="00B02D17">
      <w:pPr>
        <w:spacing w:line="360" w:lineRule="auto"/>
        <w:rPr>
          <w:rFonts w:ascii="Times New Roman" w:hAnsi="Times New Roman" w:cs="Times New Roman"/>
          <w:b/>
          <w:sz w:val="24"/>
          <w:szCs w:val="24"/>
        </w:rPr>
      </w:pPr>
      <w:r>
        <w:rPr>
          <w:rFonts w:ascii="Times New Roman" w:hAnsi="Times New Roman" w:cs="Times New Roman"/>
        </w:rPr>
        <w:t xml:space="preserve">Model defined as: </w:t>
      </w: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T5YIFR</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21</m:t>
                      </m:r>
                    </m:sub>
                  </m:sSub>
                </m:e>
                <m:e>
                  <m:r>
                    <w:rPr>
                      <w:rFonts w:ascii="Cambria Math" w:hAnsi="Cambria Math" w:cs="Times New Roman"/>
                    </w:rPr>
                    <m:t>0</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T5YIFR</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t-1</m:t>
                      </m:r>
                    </m:sub>
                  </m:sSub>
                </m:e>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t-2</m:t>
                      </m:r>
                    </m:sub>
                  </m:sSub>
                </m:e>
              </m:mr>
              <m:m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21</m:t>
                          </m:r>
                        </m:sub>
                      </m:sSub>
                      <m:r>
                        <w:rPr>
                          <w:rFonts w:ascii="Cambria Math" w:hAnsi="Cambria Math" w:cs="Times New Roman"/>
                        </w:rPr>
                        <m:t>T5YIFR</m:t>
                      </m:r>
                    </m:e>
                    <m:sub>
                      <m:r>
                        <w:rPr>
                          <w:rFonts w:ascii="Cambria Math" w:hAnsi="Cambria Math" w:cs="Times New Roman"/>
                        </w:rPr>
                        <m:t>t-1</m:t>
                      </m:r>
                    </m:sub>
                  </m:sSub>
                </m:e>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22</m:t>
                          </m:r>
                        </m:sub>
                      </m:sSub>
                      <m:r>
                        <w:rPr>
                          <w:rFonts w:ascii="Cambria Math" w:hAnsi="Cambria Math" w:cs="Times New Roman"/>
                        </w:rPr>
                        <m:t>T5YIFR</m:t>
                      </m:r>
                    </m:e>
                    <m:sub>
                      <m:r>
                        <w:rPr>
                          <w:rFonts w:ascii="Cambria Math" w:hAnsi="Cambria Math" w:cs="Times New Roman"/>
                        </w:rPr>
                        <m:t>t-1</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1t</m:t>
                      </m:r>
                    </m:sub>
                  </m:sSub>
                </m:e>
              </m:m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2t</m:t>
                      </m:r>
                    </m:sub>
                  </m:sSub>
                </m:e>
              </m:mr>
            </m:m>
          </m:e>
        </m:d>
      </m:oMath>
    </w:p>
    <w:p w14:paraId="1A053988" w14:textId="5FEFE6EC" w:rsidR="00371B52" w:rsidRPr="00050FF0" w:rsidRDefault="00371B52" w:rsidP="00371B52">
      <w:pPr>
        <w:pStyle w:val="ListParagraph"/>
        <w:numPr>
          <w:ilvl w:val="0"/>
          <w:numId w:val="7"/>
        </w:numPr>
        <w:spacing w:line="360" w:lineRule="auto"/>
        <w:rPr>
          <w:rFonts w:ascii="Times New Roman" w:hAnsi="Times New Roman" w:cs="Times New Roman"/>
          <w:b/>
          <w:sz w:val="24"/>
          <w:szCs w:val="24"/>
        </w:rPr>
      </w:pPr>
      <w:r>
        <w:rPr>
          <w:rFonts w:ascii="Times New Roman" w:hAnsi="Times New Roman" w:cs="Times New Roman"/>
          <w:b/>
          <w:sz w:val="24"/>
          <w:szCs w:val="24"/>
          <w:u w:val="single"/>
        </w:rPr>
        <w:t>AAA</w:t>
      </w:r>
    </w:p>
    <w:p w14:paraId="781D363E" w14:textId="4EBB3352" w:rsidR="00050FF0" w:rsidRPr="00050FF0" w:rsidRDefault="00050FF0" w:rsidP="00050FF0">
      <w:pPr>
        <w:spacing w:line="360" w:lineRule="auto"/>
        <w:rPr>
          <w:rFonts w:ascii="Times New Roman" w:hAnsi="Times New Roman" w:cs="Times New Roman"/>
          <w:b/>
          <w:sz w:val="24"/>
          <w:szCs w:val="24"/>
        </w:rPr>
      </w:pPr>
      <w:r>
        <w:rPr>
          <w:rFonts w:ascii="Times New Roman" w:hAnsi="Times New Roman" w:cs="Times New Roman"/>
          <w:sz w:val="24"/>
          <w:szCs w:val="24"/>
        </w:rPr>
        <w:t xml:space="preserve">      VARSOC indicated that three-lag is the optimal choice for the model. Due to the insignificance of the third lag, we used two lags.</w:t>
      </w:r>
    </w:p>
    <w:p w14:paraId="23C0FB83" w14:textId="22D6F27C" w:rsidR="003E46F7" w:rsidRPr="003E46F7" w:rsidRDefault="00ED2D87" w:rsidP="003E46F7">
      <w:pPr>
        <w:spacing w:line="360" w:lineRule="auto"/>
        <w:rPr>
          <w:rFonts w:ascii="Times New Roman" w:hAnsi="Times New Roman" w:cs="Times New Roman"/>
          <w:b/>
          <w:sz w:val="24"/>
          <w:szCs w:val="24"/>
        </w:rPr>
      </w:pPr>
      <w:r w:rsidRPr="00ED2D87">
        <w:rPr>
          <w:rFonts w:ascii="Times New Roman" w:hAnsi="Times New Roman" w:cs="Times New Roman"/>
        </w:rPr>
        <w:t xml:space="preserve">Model defined as: </w:t>
      </w: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DAAA</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21</m:t>
                      </m:r>
                    </m:sub>
                  </m:sSub>
                </m:e>
                <m:e>
                  <m:r>
                    <w:rPr>
                      <w:rFonts w:ascii="Cambria Math" w:hAnsi="Cambria Math" w:cs="Times New Roman"/>
                    </w:rPr>
                    <m:t>0</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DAAA</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t-1</m:t>
                      </m:r>
                    </m:sub>
                  </m:sSub>
                </m:e>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t-2</m:t>
                      </m:r>
                    </m:sub>
                  </m:sSub>
                </m:e>
              </m:mr>
              <m:m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21</m:t>
                          </m:r>
                        </m:sub>
                      </m:sSub>
                      <m:r>
                        <w:rPr>
                          <w:rFonts w:ascii="Cambria Math" w:hAnsi="Cambria Math" w:cs="Times New Roman"/>
                        </w:rPr>
                        <m:t>DAAA</m:t>
                      </m:r>
                    </m:e>
                    <m:sub>
                      <m:r>
                        <w:rPr>
                          <w:rFonts w:ascii="Cambria Math" w:hAnsi="Cambria Math" w:cs="Times New Roman"/>
                        </w:rPr>
                        <m:t>t-1</m:t>
                      </m:r>
                    </m:sub>
                  </m:sSub>
                </m:e>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22</m:t>
                          </m:r>
                        </m:sub>
                      </m:sSub>
                      <m:r>
                        <w:rPr>
                          <w:rFonts w:ascii="Cambria Math" w:hAnsi="Cambria Math" w:cs="Times New Roman"/>
                        </w:rPr>
                        <m:t>DAAA</m:t>
                      </m:r>
                    </m:e>
                    <m:sub>
                      <m:r>
                        <w:rPr>
                          <w:rFonts w:ascii="Cambria Math" w:hAnsi="Cambria Math" w:cs="Times New Roman"/>
                        </w:rPr>
                        <m:t>t-1</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1t</m:t>
                      </m:r>
                    </m:sub>
                  </m:sSub>
                </m:e>
              </m:m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2t</m:t>
                      </m:r>
                    </m:sub>
                  </m:sSub>
                </m:e>
              </m:mr>
            </m:m>
          </m:e>
        </m:d>
      </m:oMath>
    </w:p>
    <w:p w14:paraId="3278D0D2" w14:textId="117AD563" w:rsidR="00371B52" w:rsidRPr="00050FF0" w:rsidRDefault="00371B52" w:rsidP="00371B52">
      <w:pPr>
        <w:pStyle w:val="ListParagraph"/>
        <w:numPr>
          <w:ilvl w:val="0"/>
          <w:numId w:val="7"/>
        </w:numPr>
        <w:spacing w:line="360" w:lineRule="auto"/>
        <w:rPr>
          <w:rFonts w:ascii="Times New Roman" w:hAnsi="Times New Roman" w:cs="Times New Roman"/>
          <w:b/>
          <w:sz w:val="24"/>
          <w:szCs w:val="24"/>
        </w:rPr>
      </w:pPr>
      <w:r>
        <w:rPr>
          <w:rFonts w:ascii="Times New Roman" w:hAnsi="Times New Roman" w:cs="Times New Roman"/>
          <w:b/>
          <w:sz w:val="24"/>
          <w:szCs w:val="24"/>
          <w:u w:val="single"/>
        </w:rPr>
        <w:t>BAA</w:t>
      </w:r>
    </w:p>
    <w:p w14:paraId="7EACBD5B" w14:textId="686AEE03" w:rsidR="00050FF0" w:rsidRPr="00050FF0" w:rsidRDefault="00050FF0" w:rsidP="00050FF0">
      <w:pPr>
        <w:spacing w:line="360" w:lineRule="auto"/>
        <w:rPr>
          <w:rFonts w:ascii="Times New Roman" w:hAnsi="Times New Roman" w:cs="Times New Roman"/>
          <w:b/>
          <w:sz w:val="24"/>
          <w:szCs w:val="24"/>
        </w:rPr>
      </w:pPr>
      <w:r>
        <w:rPr>
          <w:rFonts w:ascii="Times New Roman" w:hAnsi="Times New Roman" w:cs="Times New Roman"/>
          <w:sz w:val="24"/>
          <w:szCs w:val="24"/>
        </w:rPr>
        <w:t xml:space="preserve">     Same result as the “AAA” bond, VARSOC told us that three-lag is the optimal choice for the model. Due to the insignificance of the third lag, we used two lags.</w:t>
      </w:r>
    </w:p>
    <w:p w14:paraId="7826876A" w14:textId="2B2136B8" w:rsidR="006D07B8" w:rsidRDefault="007F0509" w:rsidP="00F15F8D">
      <w:pPr>
        <w:spacing w:line="360" w:lineRule="auto"/>
        <w:rPr>
          <w:rFonts w:ascii="Times New Roman" w:hAnsi="Times New Roman" w:cs="Times New Roman"/>
          <w:b/>
          <w:sz w:val="24"/>
          <w:szCs w:val="24"/>
        </w:rPr>
      </w:pPr>
      <w:r w:rsidRPr="007F0509">
        <w:rPr>
          <w:rFonts w:ascii="Times New Roman" w:hAnsi="Times New Roman" w:cs="Times New Roman"/>
        </w:rPr>
        <w:t xml:space="preserve">Model defined as: </w:t>
      </w:r>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DBAA</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20</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0</m:t>
                  </m:r>
                </m:e>
              </m:mr>
              <m:m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21</m:t>
                      </m:r>
                    </m:sub>
                  </m:sSub>
                </m:e>
                <m:e>
                  <m:r>
                    <w:rPr>
                      <w:rFonts w:ascii="Cambria Math" w:hAnsi="Cambria Math" w:cs="Times New Roman"/>
                    </w:rPr>
                    <m:t>0</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m:t>
                      </m:r>
                    </m:sub>
                  </m:sSub>
                </m:e>
              </m:mr>
              <m:mr>
                <m:e>
                  <m:sSub>
                    <m:sSubPr>
                      <m:ctrlPr>
                        <w:rPr>
                          <w:rFonts w:ascii="Cambria Math" w:hAnsi="Cambria Math" w:cs="Times New Roman"/>
                          <w:i/>
                        </w:rPr>
                      </m:ctrlPr>
                    </m:sSubPr>
                    <m:e>
                      <m:r>
                        <w:rPr>
                          <w:rFonts w:ascii="Cambria Math" w:hAnsi="Cambria Math" w:cs="Times New Roman"/>
                        </w:rPr>
                        <m:t>DBAA</m:t>
                      </m:r>
                    </m:e>
                    <m:sub>
                      <m:r>
                        <w:rPr>
                          <w:rFonts w:ascii="Cambria Math" w:hAnsi="Cambria Math" w:cs="Times New Roman"/>
                        </w:rPr>
                        <m:t>t</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t-1</m:t>
                      </m:r>
                    </m:sub>
                  </m:sSub>
                </m:e>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FFR</m:t>
                      </m:r>
                    </m:e>
                    <m:sub>
                      <m:r>
                        <w:rPr>
                          <w:rFonts w:ascii="Cambria Math" w:hAnsi="Cambria Math" w:cs="Times New Roman"/>
                        </w:rPr>
                        <m:t>t-2</m:t>
                      </m:r>
                    </m:sub>
                  </m:sSub>
                </m:e>
              </m:mr>
              <m:m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21</m:t>
                          </m:r>
                        </m:sub>
                      </m:sSub>
                      <m:r>
                        <w:rPr>
                          <w:rFonts w:ascii="Cambria Math" w:hAnsi="Cambria Math" w:cs="Times New Roman"/>
                        </w:rPr>
                        <m:t>DBAA</m:t>
                      </m:r>
                    </m:e>
                    <m:sub>
                      <m:r>
                        <w:rPr>
                          <w:rFonts w:ascii="Cambria Math" w:hAnsi="Cambria Math" w:cs="Times New Roman"/>
                        </w:rPr>
                        <m:t>t-1</m:t>
                      </m:r>
                    </m:sub>
                  </m:sSub>
                </m:e>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22</m:t>
                          </m:r>
                        </m:sub>
                      </m:sSub>
                      <m:r>
                        <w:rPr>
                          <w:rFonts w:ascii="Cambria Math" w:hAnsi="Cambria Math" w:cs="Times New Roman"/>
                        </w:rPr>
                        <m:t>DBAA</m:t>
                      </m:r>
                    </m:e>
                    <m:sub>
                      <m:r>
                        <w:rPr>
                          <w:rFonts w:ascii="Cambria Math" w:hAnsi="Cambria Math" w:cs="Times New Roman"/>
                        </w:rPr>
                        <m:t>t-1</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1t</m:t>
                      </m:r>
                    </m:sub>
                  </m:sSub>
                </m:e>
              </m:m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2t</m:t>
                      </m:r>
                    </m:sub>
                  </m:sSub>
                </m:e>
              </m:mr>
            </m:m>
          </m:e>
        </m:d>
      </m:oMath>
    </w:p>
    <w:p w14:paraId="343D091C" w14:textId="77777777" w:rsidR="00030498" w:rsidRPr="00030498" w:rsidRDefault="00030498" w:rsidP="00F15F8D">
      <w:pPr>
        <w:spacing w:line="360" w:lineRule="auto"/>
        <w:rPr>
          <w:rFonts w:ascii="Times New Roman" w:hAnsi="Times New Roman" w:cs="Times New Roman"/>
          <w:b/>
          <w:sz w:val="24"/>
          <w:szCs w:val="24"/>
        </w:rPr>
      </w:pPr>
    </w:p>
    <w:p w14:paraId="3E6D88F1" w14:textId="4FC5ED33" w:rsidR="00ED1D9C" w:rsidRPr="00ED1D9C" w:rsidRDefault="005B6594" w:rsidP="00ED1D9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u w:val="single"/>
        </w:rPr>
        <w:t>Conclusion based on Impose Response Fu</w:t>
      </w:r>
      <w:r w:rsidR="003F59FB">
        <w:rPr>
          <w:rFonts w:ascii="Times New Roman" w:hAnsi="Times New Roman" w:cs="Times New Roman"/>
          <w:b/>
          <w:sz w:val="24"/>
          <w:szCs w:val="24"/>
          <w:u w:val="single"/>
        </w:rPr>
        <w:t>n</w:t>
      </w:r>
      <w:r>
        <w:rPr>
          <w:rFonts w:ascii="Times New Roman" w:hAnsi="Times New Roman" w:cs="Times New Roman"/>
          <w:b/>
          <w:sz w:val="24"/>
          <w:szCs w:val="24"/>
          <w:u w:val="single"/>
        </w:rPr>
        <w:t>ction</w:t>
      </w:r>
    </w:p>
    <w:p w14:paraId="51937850" w14:textId="6DDD4535" w:rsidR="006D0C87" w:rsidRDefault="00C267FC" w:rsidP="006D0C87">
      <w:pPr>
        <w:pStyle w:val="ListParagraph"/>
        <w:numPr>
          <w:ilvl w:val="0"/>
          <w:numId w:val="8"/>
        </w:numPr>
        <w:spacing w:line="360" w:lineRule="auto"/>
        <w:rPr>
          <w:rFonts w:ascii="Times New Roman" w:hAnsi="Times New Roman" w:cs="Times New Roman"/>
          <w:sz w:val="24"/>
          <w:szCs w:val="24"/>
        </w:rPr>
      </w:pPr>
      <w:r w:rsidRPr="00C267FC">
        <w:rPr>
          <w:rFonts w:ascii="Times New Roman" w:hAnsi="Times New Roman" w:cs="Times New Roman"/>
          <w:sz w:val="24"/>
          <w:szCs w:val="24"/>
        </w:rPr>
        <w:t>Two Year Treasury:</w:t>
      </w:r>
      <w:r>
        <w:rPr>
          <w:rFonts w:ascii="Times New Roman" w:hAnsi="Times New Roman" w:cs="Times New Roman"/>
          <w:sz w:val="24"/>
          <w:szCs w:val="24"/>
        </w:rPr>
        <w:t xml:space="preserve"> A one deviation increase in Federal Funds Rate </w:t>
      </w:r>
      <w:r w:rsidR="006D0C87">
        <w:rPr>
          <w:rFonts w:ascii="Times New Roman" w:hAnsi="Times New Roman" w:cs="Times New Roman"/>
          <w:sz w:val="24"/>
          <w:szCs w:val="24"/>
        </w:rPr>
        <w:t>appears to have an insignificant impact on two-year treasury bond, temporarily. In a longer term, the impact becomes negative. However, since the zero line lies within the 95% CI, the response of two-year treasury to a shock to Federal Funds rate is zero.</w:t>
      </w:r>
    </w:p>
    <w:p w14:paraId="3FAA65B9" w14:textId="1AB86179" w:rsidR="006D0C87" w:rsidRDefault="006D0C87" w:rsidP="006D0C8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Ten</w:t>
      </w:r>
      <w:r w:rsidRPr="00C267FC">
        <w:rPr>
          <w:rFonts w:ascii="Times New Roman" w:hAnsi="Times New Roman" w:cs="Times New Roman"/>
          <w:sz w:val="24"/>
          <w:szCs w:val="24"/>
        </w:rPr>
        <w:t xml:space="preserve"> Year Treasury</w:t>
      </w:r>
      <w:r>
        <w:rPr>
          <w:rFonts w:ascii="Times New Roman" w:hAnsi="Times New Roman" w:cs="Times New Roman"/>
          <w:sz w:val="24"/>
          <w:szCs w:val="24"/>
        </w:rPr>
        <w:t xml:space="preserve">: Same as the two-year treasury bond pattern. A one deviation increase in Federal Funds Rate appears to have an insignificant impact on two-year treasury bond, </w:t>
      </w:r>
      <w:r>
        <w:rPr>
          <w:rFonts w:ascii="Times New Roman" w:hAnsi="Times New Roman" w:cs="Times New Roman"/>
          <w:sz w:val="24"/>
          <w:szCs w:val="24"/>
        </w:rPr>
        <w:lastRenderedPageBreak/>
        <w:t>temporarily. In a longer term, the impact becomes negative. However, since the zero line lies within the 95% CI, the response of ten-year treasury to a shock to Federal Funds rate is zero.</w:t>
      </w:r>
    </w:p>
    <w:p w14:paraId="2AE553E2" w14:textId="7729A2C1" w:rsidR="006D0C87" w:rsidRDefault="006D0C87" w:rsidP="006D0C8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Five Year Breakeven: A one deviation increase in Federal Funds Rate will have a negative and significant impact on Five Year Breakeven. Moreover, we can see the impact lasts about three month</w:t>
      </w:r>
      <w:r w:rsidR="003F59FB">
        <w:rPr>
          <w:rFonts w:ascii="Times New Roman" w:hAnsi="Times New Roman" w:cs="Times New Roman"/>
          <w:sz w:val="24"/>
          <w:szCs w:val="24"/>
        </w:rPr>
        <w:t>s</w:t>
      </w:r>
      <w:r>
        <w:rPr>
          <w:rFonts w:ascii="Times New Roman" w:hAnsi="Times New Roman" w:cs="Times New Roman"/>
          <w:sz w:val="24"/>
          <w:szCs w:val="24"/>
        </w:rPr>
        <w:t>.</w:t>
      </w:r>
    </w:p>
    <w:p w14:paraId="41E88694" w14:textId="684B9C9C" w:rsidR="00977D79" w:rsidRDefault="00977D79" w:rsidP="00977D79">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Five to Ten Year Inflation: A one deviation increase in Federal Funds Rate appears to have a positive, significant and temporary impact</w:t>
      </w:r>
      <w:r w:rsidR="00CF20BC">
        <w:rPr>
          <w:rFonts w:ascii="Times New Roman" w:hAnsi="Times New Roman" w:cs="Times New Roman"/>
          <w:sz w:val="24"/>
          <w:szCs w:val="24"/>
        </w:rPr>
        <w:t xml:space="preserve"> on five to ten years’</w:t>
      </w:r>
      <w:r>
        <w:rPr>
          <w:rFonts w:ascii="Times New Roman" w:hAnsi="Times New Roman" w:cs="Times New Roman"/>
          <w:sz w:val="24"/>
          <w:szCs w:val="24"/>
        </w:rPr>
        <w:t xml:space="preserve"> inflation. </w:t>
      </w:r>
      <w:r w:rsidR="00CF20BC">
        <w:rPr>
          <w:rFonts w:ascii="Times New Roman" w:hAnsi="Times New Roman" w:cs="Times New Roman"/>
          <w:sz w:val="24"/>
          <w:szCs w:val="24"/>
        </w:rPr>
        <w:t>In the long term, t</w:t>
      </w:r>
      <w:r>
        <w:rPr>
          <w:rFonts w:ascii="Times New Roman" w:hAnsi="Times New Roman" w:cs="Times New Roman"/>
          <w:sz w:val="24"/>
          <w:szCs w:val="24"/>
        </w:rPr>
        <w:t>he ze</w:t>
      </w:r>
      <w:r w:rsidR="00CF20BC">
        <w:rPr>
          <w:rFonts w:ascii="Times New Roman" w:hAnsi="Times New Roman" w:cs="Times New Roman"/>
          <w:sz w:val="24"/>
          <w:szCs w:val="24"/>
        </w:rPr>
        <w:t xml:space="preserve">ro line lies within the 95% CI. Hence, </w:t>
      </w:r>
      <w:r>
        <w:rPr>
          <w:rFonts w:ascii="Times New Roman" w:hAnsi="Times New Roman" w:cs="Times New Roman"/>
          <w:sz w:val="24"/>
          <w:szCs w:val="24"/>
        </w:rPr>
        <w:t>the response of two-year treasury to a shock to Federal Funds rate is zero.</w:t>
      </w:r>
    </w:p>
    <w:p w14:paraId="13DCD717" w14:textId="1355AF2A" w:rsidR="00977D79" w:rsidRPr="00424DC0" w:rsidRDefault="0094636F" w:rsidP="00424DC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AAA:</w:t>
      </w:r>
      <w:r w:rsidR="00587112">
        <w:rPr>
          <w:rFonts w:ascii="Times New Roman" w:hAnsi="Times New Roman" w:cs="Times New Roman"/>
          <w:sz w:val="24"/>
          <w:szCs w:val="24"/>
        </w:rPr>
        <w:t xml:space="preserve"> </w:t>
      </w:r>
      <w:r w:rsidR="00424DC0">
        <w:rPr>
          <w:rFonts w:ascii="Times New Roman" w:hAnsi="Times New Roman" w:cs="Times New Roman"/>
          <w:sz w:val="24"/>
          <w:szCs w:val="24"/>
        </w:rPr>
        <w:t>A one deviation increase in Federal Funds Rate appears to have a positive, significant and temporary impact on Moody’</w:t>
      </w:r>
      <w:r w:rsidR="00A96419">
        <w:rPr>
          <w:rFonts w:ascii="Times New Roman" w:hAnsi="Times New Roman" w:cs="Times New Roman"/>
          <w:sz w:val="24"/>
          <w:szCs w:val="24"/>
        </w:rPr>
        <w:t>s AAA bond</w:t>
      </w:r>
      <w:r w:rsidR="00424DC0">
        <w:rPr>
          <w:rFonts w:ascii="Times New Roman" w:hAnsi="Times New Roman" w:cs="Times New Roman"/>
          <w:sz w:val="24"/>
          <w:szCs w:val="24"/>
        </w:rPr>
        <w:t xml:space="preserve">. </w:t>
      </w:r>
      <w:r w:rsidR="001D2FF7">
        <w:rPr>
          <w:rFonts w:ascii="Times New Roman" w:hAnsi="Times New Roman" w:cs="Times New Roman"/>
          <w:sz w:val="24"/>
          <w:szCs w:val="24"/>
        </w:rPr>
        <w:t xml:space="preserve">However, the impact </w:t>
      </w:r>
      <w:r w:rsidR="001F6AEE">
        <w:rPr>
          <w:rFonts w:ascii="Times New Roman" w:hAnsi="Times New Roman" w:cs="Times New Roman"/>
          <w:sz w:val="24"/>
          <w:szCs w:val="24"/>
        </w:rPr>
        <w:t>only last</w:t>
      </w:r>
      <w:r w:rsidR="003F59FB">
        <w:rPr>
          <w:rFonts w:ascii="Times New Roman" w:hAnsi="Times New Roman" w:cs="Times New Roman"/>
          <w:sz w:val="24"/>
          <w:szCs w:val="24"/>
        </w:rPr>
        <w:t>s</w:t>
      </w:r>
      <w:r w:rsidR="001F6AEE">
        <w:rPr>
          <w:rFonts w:ascii="Times New Roman" w:hAnsi="Times New Roman" w:cs="Times New Roman"/>
          <w:sz w:val="24"/>
          <w:szCs w:val="24"/>
        </w:rPr>
        <w:t xml:space="preserve"> about </w:t>
      </w:r>
      <w:r w:rsidR="004F3037">
        <w:rPr>
          <w:rFonts w:ascii="Times New Roman" w:hAnsi="Times New Roman" w:cs="Times New Roman"/>
          <w:sz w:val="24"/>
          <w:szCs w:val="24"/>
        </w:rPr>
        <w:t xml:space="preserve">10 </w:t>
      </w:r>
      <w:r w:rsidR="001F6AEE">
        <w:rPr>
          <w:rFonts w:ascii="Times New Roman" w:hAnsi="Times New Roman" w:cs="Times New Roman"/>
          <w:sz w:val="24"/>
          <w:szCs w:val="24"/>
        </w:rPr>
        <w:t>days</w:t>
      </w:r>
      <w:r w:rsidR="001D2FF7">
        <w:rPr>
          <w:rFonts w:ascii="Times New Roman" w:hAnsi="Times New Roman" w:cs="Times New Roman"/>
          <w:sz w:val="24"/>
          <w:szCs w:val="24"/>
        </w:rPr>
        <w:t xml:space="preserve">. </w:t>
      </w:r>
    </w:p>
    <w:p w14:paraId="74E394CE" w14:textId="14B3D170" w:rsidR="0094636F" w:rsidRPr="001D2FF7" w:rsidRDefault="0094636F" w:rsidP="001D2FF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BAA:</w:t>
      </w:r>
      <w:r w:rsidR="001D2FF7">
        <w:rPr>
          <w:rFonts w:ascii="Times New Roman" w:hAnsi="Times New Roman" w:cs="Times New Roman"/>
          <w:sz w:val="24"/>
          <w:szCs w:val="24"/>
        </w:rPr>
        <w:t xml:space="preserve"> Similar result we got, compared to the “AAA”.  A one deviation increase in Federal Funds Rate appears to have a positive, significant and temporary impact on Moody’s AAA bond. However, the impact </w:t>
      </w:r>
      <w:r w:rsidR="004F3037">
        <w:rPr>
          <w:rFonts w:ascii="Times New Roman" w:hAnsi="Times New Roman" w:cs="Times New Roman"/>
          <w:sz w:val="24"/>
          <w:szCs w:val="24"/>
        </w:rPr>
        <w:t>about 20 days</w:t>
      </w:r>
      <w:r w:rsidR="001D2FF7">
        <w:rPr>
          <w:rFonts w:ascii="Times New Roman" w:hAnsi="Times New Roman" w:cs="Times New Roman"/>
          <w:sz w:val="24"/>
          <w:szCs w:val="24"/>
        </w:rPr>
        <w:t xml:space="preserve">, plus the impact range is wider than AAA. </w:t>
      </w:r>
    </w:p>
    <w:p w14:paraId="21312CFC" w14:textId="0F44A5C8" w:rsidR="005B6594" w:rsidRDefault="002859F5" w:rsidP="005B6594">
      <w:pPr>
        <w:spacing w:line="360" w:lineRule="auto"/>
        <w:jc w:val="center"/>
        <w:rPr>
          <w:rFonts w:ascii="Times New Roman" w:hAnsi="Times New Roman" w:cs="Times New Roman"/>
          <w:sz w:val="24"/>
          <w:szCs w:val="24"/>
        </w:rPr>
      </w:pPr>
      <w:r w:rsidRPr="002859F5">
        <w:rPr>
          <w:rFonts w:ascii="Times New Roman" w:hAnsi="Times New Roman" w:cs="Times New Roman"/>
          <w:noProof/>
          <w:sz w:val="24"/>
          <w:szCs w:val="24"/>
          <w:lang w:eastAsia="zh-CN"/>
        </w:rPr>
        <w:lastRenderedPageBreak/>
        <w:drawing>
          <wp:inline distT="0" distB="0" distL="0" distR="0" wp14:anchorId="579894BD" wp14:editId="138F0183">
            <wp:extent cx="5029200"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3657600"/>
                    </a:xfrm>
                    <a:prstGeom prst="rect">
                      <a:avLst/>
                    </a:prstGeom>
                  </pic:spPr>
                </pic:pic>
              </a:graphicData>
            </a:graphic>
          </wp:inline>
        </w:drawing>
      </w:r>
    </w:p>
    <w:p w14:paraId="5176651E" w14:textId="77777777" w:rsidR="004F3037" w:rsidRDefault="004F3037" w:rsidP="005B6594">
      <w:pPr>
        <w:spacing w:line="360" w:lineRule="auto"/>
        <w:jc w:val="center"/>
        <w:rPr>
          <w:rFonts w:ascii="Times New Roman" w:hAnsi="Times New Roman" w:cs="Times New Roman"/>
          <w:sz w:val="24"/>
          <w:szCs w:val="24"/>
        </w:rPr>
      </w:pPr>
    </w:p>
    <w:p w14:paraId="20F05159" w14:textId="0F6BA567" w:rsidR="00ED1D9C" w:rsidRPr="00030498" w:rsidRDefault="00030498" w:rsidP="00ED1D9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u w:val="single"/>
        </w:rPr>
        <w:t xml:space="preserve">Limitations and </w:t>
      </w:r>
      <w:r>
        <w:rPr>
          <w:rFonts w:ascii="Times New Roman" w:hAnsi="Times New Roman" w:cs="Times New Roman"/>
          <w:b/>
          <w:sz w:val="24"/>
          <w:szCs w:val="24"/>
          <w:u w:val="single"/>
          <w:lang w:eastAsia="zh-CN"/>
        </w:rPr>
        <w:t>Improvement</w:t>
      </w:r>
    </w:p>
    <w:p w14:paraId="215D329E" w14:textId="5BFC684F" w:rsidR="00030498" w:rsidRDefault="00030498" w:rsidP="007136FD">
      <w:pPr>
        <w:spacing w:line="360" w:lineRule="auto"/>
        <w:ind w:firstLine="360"/>
        <w:rPr>
          <w:rFonts w:ascii="Times New Roman" w:hAnsi="Times New Roman" w:cs="Times New Roman"/>
          <w:sz w:val="24"/>
          <w:szCs w:val="24"/>
        </w:rPr>
      </w:pPr>
      <w:r w:rsidRPr="00030498">
        <w:rPr>
          <w:rFonts w:ascii="Times New Roman" w:hAnsi="Times New Roman" w:cs="Times New Roman"/>
          <w:sz w:val="24"/>
          <w:szCs w:val="24"/>
        </w:rPr>
        <w:t>The results will not be accurate based one some limitations. We estimated that how does monetary shock affect interest rate during a specific period,</w:t>
      </w:r>
      <w:r>
        <w:rPr>
          <w:rFonts w:ascii="Times New Roman" w:hAnsi="Times New Roman" w:cs="Times New Roman"/>
          <w:sz w:val="24"/>
          <w:szCs w:val="24"/>
        </w:rPr>
        <w:t xml:space="preserve"> financial crisis. The sample size is 562 obs. The result will be biased due to the </w:t>
      </w:r>
      <w:r w:rsidRPr="00030498">
        <w:rPr>
          <w:rFonts w:ascii="Times New Roman" w:hAnsi="Times New Roman" w:cs="Times New Roman"/>
          <w:sz w:val="24"/>
          <w:szCs w:val="24"/>
        </w:rPr>
        <w:t>limited</w:t>
      </w:r>
      <w:r>
        <w:rPr>
          <w:rFonts w:ascii="Times New Roman" w:hAnsi="Times New Roman" w:cs="Times New Roman"/>
          <w:sz w:val="24"/>
          <w:szCs w:val="24"/>
        </w:rPr>
        <w:t xml:space="preserve"> observations and omitted variables</w:t>
      </w:r>
      <w:r w:rsidRPr="00030498">
        <w:rPr>
          <w:rFonts w:ascii="Times New Roman" w:hAnsi="Times New Roman" w:cs="Times New Roman"/>
          <w:sz w:val="24"/>
          <w:szCs w:val="24"/>
        </w:rPr>
        <w:t xml:space="preserve">. To solve this issue, implementing </w:t>
      </w:r>
      <w:r>
        <w:rPr>
          <w:rFonts w:ascii="Times New Roman" w:hAnsi="Times New Roman" w:cs="Times New Roman"/>
          <w:sz w:val="24"/>
          <w:szCs w:val="24"/>
        </w:rPr>
        <w:t>“</w:t>
      </w:r>
      <w:r w:rsidR="003F59FB" w:rsidRPr="003F59FB">
        <w:rPr>
          <w:rFonts w:ascii="Times New Roman" w:hAnsi="Times New Roman" w:cs="Times New Roman"/>
          <w:sz w:val="24"/>
          <w:szCs w:val="24"/>
        </w:rPr>
        <w:t>bootstrap</w:t>
      </w:r>
      <w:r>
        <w:rPr>
          <w:rFonts w:ascii="Times New Roman" w:hAnsi="Times New Roman" w:cs="Times New Roman"/>
          <w:sz w:val="24"/>
          <w:szCs w:val="24"/>
        </w:rPr>
        <w:t>”</w:t>
      </w:r>
      <w:r w:rsidRPr="00030498">
        <w:rPr>
          <w:rFonts w:ascii="Times New Roman" w:hAnsi="Times New Roman" w:cs="Times New Roman"/>
          <w:sz w:val="24"/>
          <w:szCs w:val="24"/>
        </w:rPr>
        <w:t xml:space="preserve"> strategy would improve the accuracy of the estimation.</w:t>
      </w:r>
      <w:r>
        <w:rPr>
          <w:rFonts w:ascii="Times New Roman" w:hAnsi="Times New Roman" w:cs="Times New Roman"/>
          <w:sz w:val="24"/>
          <w:szCs w:val="24"/>
        </w:rPr>
        <w:t xml:space="preserve"> Moreover, we would like</w:t>
      </w:r>
      <w:r w:rsidRPr="00030498">
        <w:rPr>
          <w:rFonts w:ascii="Times New Roman" w:hAnsi="Times New Roman" w:cs="Times New Roman"/>
          <w:sz w:val="24"/>
          <w:szCs w:val="24"/>
        </w:rPr>
        <w:t xml:space="preserve"> </w:t>
      </w:r>
      <w:r>
        <w:rPr>
          <w:rFonts w:ascii="Times New Roman" w:hAnsi="Times New Roman" w:cs="Times New Roman"/>
          <w:sz w:val="24"/>
          <w:szCs w:val="24"/>
        </w:rPr>
        <w:t>to keep looking for</w:t>
      </w:r>
      <w:r w:rsidR="00F05887">
        <w:rPr>
          <w:rFonts w:ascii="Times New Roman" w:hAnsi="Times New Roman" w:cs="Times New Roman"/>
          <w:sz w:val="24"/>
          <w:szCs w:val="24"/>
        </w:rPr>
        <w:t xml:space="preserve"> some other important variables which can reflect monetary policy shock. </w:t>
      </w:r>
      <w:r w:rsidRPr="00030498">
        <w:rPr>
          <w:rFonts w:ascii="Times New Roman" w:hAnsi="Times New Roman" w:cs="Times New Roman"/>
          <w:sz w:val="24"/>
          <w:szCs w:val="24"/>
        </w:rPr>
        <w:t xml:space="preserve">Another problem is that our method is not able to distinguish the real monetary policy shock and random shock. Theatrically speaking, we could do some work on the restriction of the coefficients.  </w:t>
      </w:r>
    </w:p>
    <w:p w14:paraId="25C4097D" w14:textId="77777777" w:rsidR="00840349" w:rsidRDefault="00840349" w:rsidP="007136FD">
      <w:pPr>
        <w:spacing w:line="360" w:lineRule="auto"/>
        <w:ind w:firstLine="360"/>
        <w:rPr>
          <w:rFonts w:ascii="Times New Roman" w:hAnsi="Times New Roman" w:cs="Times New Roman"/>
          <w:sz w:val="24"/>
          <w:szCs w:val="24"/>
        </w:rPr>
      </w:pPr>
    </w:p>
    <w:p w14:paraId="35D22149" w14:textId="363A47BB" w:rsidR="007136FD" w:rsidRPr="002E7344" w:rsidRDefault="007136FD" w:rsidP="007136F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u w:val="single"/>
        </w:rPr>
        <w:t>Conclusion</w:t>
      </w:r>
    </w:p>
    <w:p w14:paraId="077A4E08" w14:textId="3A4559ED" w:rsidR="002E7344" w:rsidRPr="002E7344" w:rsidRDefault="002E7344" w:rsidP="002E7344">
      <w:pPr>
        <w:spacing w:line="360" w:lineRule="auto"/>
        <w:rPr>
          <w:rFonts w:ascii="Times New Roman" w:hAnsi="Times New Roman" w:cs="Times New Roman"/>
          <w:sz w:val="24"/>
          <w:szCs w:val="24"/>
        </w:rPr>
      </w:pPr>
      <w:r>
        <w:rPr>
          <w:rFonts w:ascii="Times New Roman" w:hAnsi="Times New Roman" w:cs="Times New Roman"/>
          <w:sz w:val="24"/>
        </w:rPr>
        <w:t xml:space="preserve">      Unfortunately, we could not use “announcement day” to estimate the </w:t>
      </w:r>
      <w:r>
        <w:rPr>
          <w:rFonts w:ascii="Times New Roman" w:hAnsi="Times New Roman" w:cs="Times New Roman"/>
          <w:sz w:val="24"/>
          <w:lang w:eastAsia="zh-CN"/>
        </w:rPr>
        <w:t>monetary policy shock. This was a groundbreaking idea in policy analysis area. Another paper Dr. Wright published in 2003</w:t>
      </w:r>
      <w:proofErr w:type="gramStart"/>
      <w:r>
        <w:rPr>
          <w:rFonts w:ascii="Times New Roman" w:hAnsi="Times New Roman" w:cs="Times New Roman"/>
          <w:sz w:val="24"/>
          <w:lang w:eastAsia="zh-CN"/>
        </w:rPr>
        <w:t xml:space="preserve">—“ </w:t>
      </w:r>
      <w:r w:rsidR="00A16CBC">
        <w:rPr>
          <w:rFonts w:ascii="Times New Roman" w:hAnsi="Times New Roman" w:cs="Times New Roman"/>
          <w:sz w:val="24"/>
          <w:lang w:eastAsia="zh-CN"/>
        </w:rPr>
        <w:t>Identifying</w:t>
      </w:r>
      <w:proofErr w:type="gramEnd"/>
      <w:r w:rsidR="0012275B">
        <w:rPr>
          <w:rFonts w:ascii="Times New Roman" w:hAnsi="Times New Roman" w:cs="Times New Roman"/>
          <w:sz w:val="24"/>
          <w:lang w:eastAsia="zh-CN"/>
        </w:rPr>
        <w:t xml:space="preserve"> the effects of </w:t>
      </w:r>
      <w:r w:rsidR="00A16CBC">
        <w:rPr>
          <w:rFonts w:ascii="Times New Roman" w:hAnsi="Times New Roman" w:cs="Times New Roman"/>
          <w:sz w:val="24"/>
          <w:lang w:eastAsia="zh-CN"/>
        </w:rPr>
        <w:t>monetary</w:t>
      </w:r>
      <w:r w:rsidR="0012275B">
        <w:rPr>
          <w:rFonts w:ascii="Times New Roman" w:hAnsi="Times New Roman" w:cs="Times New Roman"/>
          <w:sz w:val="24"/>
          <w:lang w:eastAsia="zh-CN"/>
        </w:rPr>
        <w:t xml:space="preserve"> policy shocks on exchange rates using high </w:t>
      </w:r>
      <w:r w:rsidR="00A16CBC">
        <w:rPr>
          <w:rFonts w:ascii="Times New Roman" w:hAnsi="Times New Roman" w:cs="Times New Roman"/>
          <w:sz w:val="24"/>
          <w:lang w:eastAsia="zh-CN"/>
        </w:rPr>
        <w:lastRenderedPageBreak/>
        <w:t>frequency data”</w:t>
      </w:r>
      <w:r>
        <w:rPr>
          <w:rFonts w:ascii="Times New Roman" w:hAnsi="Times New Roman" w:cs="Times New Roman"/>
          <w:sz w:val="24"/>
          <w:lang w:eastAsia="zh-CN"/>
        </w:rPr>
        <w:t>, that was the first time he brought the idea that analyzing monetary policy effect by VAR model.</w:t>
      </w:r>
    </w:p>
    <w:p w14:paraId="74DE9AA9" w14:textId="580EC5BE" w:rsidR="007136FD" w:rsidRPr="007136FD" w:rsidRDefault="007136FD" w:rsidP="00030498">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From the paper:</w:t>
      </w:r>
    </w:p>
    <w:p w14:paraId="76FBDD08" w14:textId="4748F6A4" w:rsidR="00EA6F24" w:rsidRDefault="008221DF" w:rsidP="00030498">
      <w:pPr>
        <w:spacing w:line="360" w:lineRule="auto"/>
        <w:rPr>
          <w:rFonts w:ascii="Times New Roman" w:hAnsi="Times New Roman" w:cs="Times New Roman"/>
          <w:sz w:val="24"/>
        </w:rPr>
      </w:pPr>
      <w:r>
        <w:rPr>
          <w:rFonts w:ascii="Times New Roman" w:hAnsi="Times New Roman" w:cs="Times New Roman"/>
          <w:sz w:val="24"/>
        </w:rPr>
        <w:t xml:space="preserve">      </w:t>
      </w:r>
      <w:r w:rsidR="008450E5">
        <w:rPr>
          <w:rFonts w:ascii="Times New Roman" w:hAnsi="Times New Roman" w:cs="Times New Roman"/>
          <w:sz w:val="24"/>
        </w:rPr>
        <w:t xml:space="preserve">The founding </w:t>
      </w:r>
      <w:r w:rsidR="00C67F78">
        <w:rPr>
          <w:rFonts w:ascii="Times New Roman" w:hAnsi="Times New Roman" w:cs="Times New Roman"/>
          <w:sz w:val="24"/>
        </w:rPr>
        <w:t xml:space="preserve">that </w:t>
      </w:r>
      <w:r w:rsidR="008450E5">
        <w:rPr>
          <w:rFonts w:ascii="Times New Roman" w:hAnsi="Times New Roman" w:cs="Times New Roman"/>
          <w:sz w:val="24"/>
        </w:rPr>
        <w:t xml:space="preserve">the </w:t>
      </w:r>
      <w:r w:rsidR="00C67F78">
        <w:rPr>
          <w:rFonts w:ascii="Times New Roman" w:hAnsi="Times New Roman" w:cs="Times New Roman"/>
          <w:sz w:val="24"/>
        </w:rPr>
        <w:t>author did</w:t>
      </w:r>
      <w:r w:rsidR="008450E5">
        <w:rPr>
          <w:rFonts w:ascii="Times New Roman" w:hAnsi="Times New Roman" w:cs="Times New Roman"/>
          <w:sz w:val="24"/>
        </w:rPr>
        <w:t xml:space="preserve"> was that over the period we estimated the e</w:t>
      </w:r>
      <w:r w:rsidR="000168F4">
        <w:rPr>
          <w:rFonts w:ascii="Times New Roman" w:hAnsi="Times New Roman" w:cs="Times New Roman"/>
          <w:sz w:val="24"/>
        </w:rPr>
        <w:t>ffect</w:t>
      </w:r>
      <w:r w:rsidR="008450E5">
        <w:rPr>
          <w:rFonts w:ascii="Times New Roman" w:hAnsi="Times New Roman" w:cs="Times New Roman"/>
          <w:sz w:val="24"/>
        </w:rPr>
        <w:t xml:space="preserve"> of the meetings of FOMC when the interest rate was stuck at the zero lower bound was that the monetary policy shocks had a significant</w:t>
      </w:r>
      <w:r w:rsidR="00C67F78">
        <w:rPr>
          <w:rFonts w:ascii="Times New Roman" w:hAnsi="Times New Roman" w:cs="Times New Roman"/>
          <w:sz w:val="24"/>
        </w:rPr>
        <w:t xml:space="preserve"> effect</w:t>
      </w:r>
      <w:r w:rsidR="008450E5">
        <w:rPr>
          <w:rFonts w:ascii="Times New Roman" w:hAnsi="Times New Roman" w:cs="Times New Roman"/>
          <w:sz w:val="24"/>
        </w:rPr>
        <w:t xml:space="preserve"> on the ten-year yields and long maturity corporate bonds yield but if faded off over the next months. The two-year Treasury yields effect was small. The effect on corporate bonds was a little more than the ten-</w:t>
      </w:r>
      <w:r w:rsidR="003F59FB">
        <w:rPr>
          <w:rFonts w:ascii="Times New Roman" w:hAnsi="Times New Roman" w:cs="Times New Roman"/>
          <w:sz w:val="24"/>
        </w:rPr>
        <w:t>year Treasury bond yields. This</w:t>
      </w:r>
      <w:r w:rsidR="008450E5">
        <w:rPr>
          <w:rFonts w:ascii="Times New Roman" w:hAnsi="Times New Roman" w:cs="Times New Roman"/>
          <w:sz w:val="24"/>
        </w:rPr>
        <w:t xml:space="preserve"> founding is important as we can see that the monetary policy shocks did not only affect Tre</w:t>
      </w:r>
      <w:r w:rsidR="00DF6E65">
        <w:rPr>
          <w:rFonts w:ascii="Times New Roman" w:hAnsi="Times New Roman" w:cs="Times New Roman"/>
          <w:sz w:val="24"/>
        </w:rPr>
        <w:t>a</w:t>
      </w:r>
      <w:r w:rsidR="008450E5">
        <w:rPr>
          <w:rFonts w:ascii="Times New Roman" w:hAnsi="Times New Roman" w:cs="Times New Roman"/>
          <w:sz w:val="24"/>
        </w:rPr>
        <w:t xml:space="preserve">sury securities but it also affected the private yields, which has a bigger impact on economic activity. </w:t>
      </w:r>
    </w:p>
    <w:p w14:paraId="69F734EF" w14:textId="2D063F1F" w:rsidR="00A9032C" w:rsidRPr="00B3478F" w:rsidRDefault="00A9032C" w:rsidP="002E7344">
      <w:pPr>
        <w:spacing w:line="360" w:lineRule="auto"/>
        <w:rPr>
          <w:rFonts w:ascii="Times New Roman" w:hAnsi="Times New Roman" w:cs="Times New Roman"/>
          <w:sz w:val="24"/>
          <w:lang w:eastAsia="zh-CN"/>
        </w:rPr>
      </w:pPr>
      <w:r w:rsidRPr="003D3013">
        <w:rPr>
          <w:rFonts w:ascii="Times New Roman" w:hAnsi="Times New Roman" w:cs="Times New Roman"/>
          <w:b/>
          <w:sz w:val="24"/>
          <w:u w:val="single"/>
        </w:rPr>
        <w:t>From our model:</w:t>
      </w:r>
      <w:r>
        <w:rPr>
          <w:rFonts w:ascii="Times New Roman" w:hAnsi="Times New Roman" w:cs="Times New Roman"/>
          <w:b/>
          <w:sz w:val="24"/>
        </w:rPr>
        <w:t xml:space="preserve"> </w:t>
      </w:r>
      <w:r w:rsidR="00B3478F">
        <w:rPr>
          <w:rFonts w:ascii="Times New Roman" w:hAnsi="Times New Roman" w:cs="Times New Roman"/>
          <w:sz w:val="24"/>
        </w:rPr>
        <w:t xml:space="preserve">Monetary policy shock has </w:t>
      </w:r>
      <w:r w:rsidR="006837CF">
        <w:rPr>
          <w:rFonts w:ascii="Times New Roman" w:hAnsi="Times New Roman" w:cs="Times New Roman"/>
          <w:sz w:val="24"/>
        </w:rPr>
        <w:t xml:space="preserve">relatively longer and </w:t>
      </w:r>
      <w:r w:rsidR="00B3478F">
        <w:rPr>
          <w:rFonts w:ascii="Times New Roman" w:hAnsi="Times New Roman" w:cs="Times New Roman"/>
          <w:sz w:val="24"/>
        </w:rPr>
        <w:t xml:space="preserve">greater impact on the ten-year treasury bond, compared to the pattern we got in two-year treasury bond, however </w:t>
      </w:r>
      <w:proofErr w:type="gramStart"/>
      <w:r w:rsidR="006837CF">
        <w:rPr>
          <w:rFonts w:ascii="Times New Roman" w:hAnsi="Times New Roman" w:cs="Times New Roman"/>
          <w:sz w:val="24"/>
        </w:rPr>
        <w:t>both of them</w:t>
      </w:r>
      <w:proofErr w:type="gramEnd"/>
      <w:r w:rsidR="006837CF">
        <w:rPr>
          <w:rFonts w:ascii="Times New Roman" w:hAnsi="Times New Roman" w:cs="Times New Roman"/>
          <w:sz w:val="24"/>
        </w:rPr>
        <w:t xml:space="preserve"> are insignificant. </w:t>
      </w:r>
      <w:r w:rsidR="00C85D31">
        <w:rPr>
          <w:rFonts w:ascii="Times New Roman" w:hAnsi="Times New Roman" w:cs="Times New Roman"/>
          <w:sz w:val="24"/>
        </w:rPr>
        <w:t xml:space="preserve">Moody’s AAA and BAA bonds appear to have more significant impacts, and the impact tends to last longer in “AAA” bonds. </w:t>
      </w:r>
      <w:r w:rsidR="00B93F49">
        <w:rPr>
          <w:rFonts w:ascii="Times New Roman" w:hAnsi="Times New Roman" w:cs="Times New Roman"/>
          <w:sz w:val="24"/>
        </w:rPr>
        <w:t xml:space="preserve"> This finding matched the author’s result that monetary policy shoc</w:t>
      </w:r>
      <w:r w:rsidR="006769BF">
        <w:rPr>
          <w:rFonts w:ascii="Times New Roman" w:hAnsi="Times New Roman" w:cs="Times New Roman"/>
          <w:sz w:val="24"/>
        </w:rPr>
        <w:t xml:space="preserve">ks affect more on private bonds. The reason could be that treasury bonds considered as “risk-free” premium, so public bonds would be more stable when some shocks occur in the economy. </w:t>
      </w:r>
      <w:r w:rsidR="00A6243B">
        <w:rPr>
          <w:rFonts w:ascii="Times New Roman" w:hAnsi="Times New Roman" w:cs="Times New Roman"/>
          <w:sz w:val="24"/>
        </w:rPr>
        <w:t>“</w:t>
      </w:r>
      <w:proofErr w:type="gramStart"/>
      <w:r w:rsidR="00A6243B">
        <w:rPr>
          <w:rFonts w:ascii="Times New Roman" w:hAnsi="Times New Roman" w:cs="Times New Roman"/>
          <w:sz w:val="24"/>
        </w:rPr>
        <w:t>Five year</w:t>
      </w:r>
      <w:proofErr w:type="gramEnd"/>
      <w:r w:rsidR="00A6243B">
        <w:rPr>
          <w:rFonts w:ascii="Times New Roman" w:hAnsi="Times New Roman" w:cs="Times New Roman"/>
          <w:sz w:val="24"/>
        </w:rPr>
        <w:t xml:space="preserve"> break even” (TIPS) was affected a lot by the monetary shocks. It is more likely to be the case that people/banks/firms trying to hedge their portfolios during a crisis. </w:t>
      </w:r>
      <w:r w:rsidR="00B31E4F">
        <w:rPr>
          <w:rFonts w:ascii="Times New Roman" w:hAnsi="Times New Roman" w:cs="Times New Roman"/>
          <w:sz w:val="24"/>
        </w:rPr>
        <w:t>In the longer term, the monetary p</w:t>
      </w:r>
      <w:r w:rsidR="00C55922">
        <w:rPr>
          <w:rFonts w:ascii="Times New Roman" w:hAnsi="Times New Roman" w:cs="Times New Roman"/>
          <w:sz w:val="24"/>
        </w:rPr>
        <w:t>olicy shocks reflect in</w:t>
      </w:r>
      <w:r w:rsidR="00B31E4F">
        <w:rPr>
          <w:rFonts w:ascii="Times New Roman" w:hAnsi="Times New Roman" w:cs="Times New Roman"/>
          <w:sz w:val="24"/>
        </w:rPr>
        <w:t xml:space="preserve"> inflation, five to ten year forward inflation, </w:t>
      </w:r>
      <w:r w:rsidR="00C55922">
        <w:rPr>
          <w:rFonts w:ascii="Times New Roman" w:hAnsi="Times New Roman" w:cs="Times New Roman"/>
          <w:sz w:val="24"/>
        </w:rPr>
        <w:t xml:space="preserve">was not significant. </w:t>
      </w:r>
    </w:p>
    <w:p w14:paraId="46AE8017" w14:textId="77777777" w:rsidR="00030498" w:rsidRDefault="00030498" w:rsidP="00030498">
      <w:pPr>
        <w:spacing w:line="360" w:lineRule="auto"/>
        <w:rPr>
          <w:rFonts w:ascii="Times New Roman" w:hAnsi="Times New Roman" w:cs="Times New Roman"/>
          <w:sz w:val="24"/>
        </w:rPr>
      </w:pPr>
    </w:p>
    <w:p w14:paraId="2F74DF61" w14:textId="77777777" w:rsidR="00030498" w:rsidRDefault="00030498" w:rsidP="00030498">
      <w:pPr>
        <w:spacing w:line="360" w:lineRule="auto"/>
        <w:rPr>
          <w:rFonts w:ascii="Times New Roman" w:hAnsi="Times New Roman" w:cs="Times New Roman"/>
          <w:sz w:val="24"/>
        </w:rPr>
      </w:pPr>
    </w:p>
    <w:p w14:paraId="6D01AE24" w14:textId="77777777" w:rsidR="00030498" w:rsidRPr="00030498" w:rsidRDefault="00030498" w:rsidP="00030498">
      <w:pPr>
        <w:spacing w:line="360" w:lineRule="auto"/>
        <w:rPr>
          <w:rFonts w:ascii="Times New Roman" w:hAnsi="Times New Roman" w:cs="Times New Roman"/>
          <w:sz w:val="24"/>
        </w:rPr>
      </w:pPr>
    </w:p>
    <w:p w14:paraId="375B7AE9" w14:textId="77777777" w:rsidR="00EA6F24" w:rsidRDefault="00EA6F24" w:rsidP="005E04A5">
      <w:pPr>
        <w:tabs>
          <w:tab w:val="left" w:pos="2733"/>
        </w:tabs>
        <w:spacing w:line="360" w:lineRule="auto"/>
        <w:jc w:val="center"/>
        <w:rPr>
          <w:rFonts w:ascii="Times New Roman" w:hAnsi="Times New Roman" w:cs="Times New Roman"/>
          <w:b/>
          <w:sz w:val="28"/>
          <w:szCs w:val="28"/>
        </w:rPr>
      </w:pPr>
    </w:p>
    <w:p w14:paraId="6CACCF4F" w14:textId="77777777" w:rsidR="00840349" w:rsidRDefault="00840349" w:rsidP="005E04A5">
      <w:pPr>
        <w:tabs>
          <w:tab w:val="left" w:pos="2733"/>
        </w:tabs>
        <w:spacing w:line="360" w:lineRule="auto"/>
        <w:jc w:val="center"/>
        <w:rPr>
          <w:rFonts w:ascii="Times New Roman" w:hAnsi="Times New Roman" w:cs="Times New Roman"/>
          <w:b/>
          <w:sz w:val="28"/>
          <w:szCs w:val="28"/>
        </w:rPr>
      </w:pPr>
    </w:p>
    <w:p w14:paraId="3C9A04CF" w14:textId="77777777" w:rsidR="00840349" w:rsidRDefault="00840349" w:rsidP="005E04A5">
      <w:pPr>
        <w:tabs>
          <w:tab w:val="left" w:pos="2733"/>
        </w:tabs>
        <w:spacing w:line="360" w:lineRule="auto"/>
        <w:jc w:val="center"/>
        <w:rPr>
          <w:rFonts w:ascii="Times New Roman" w:hAnsi="Times New Roman" w:cs="Times New Roman"/>
          <w:b/>
          <w:sz w:val="28"/>
          <w:szCs w:val="28"/>
        </w:rPr>
      </w:pPr>
    </w:p>
    <w:p w14:paraId="7BB73D75" w14:textId="77777777" w:rsidR="00840349" w:rsidRDefault="00840349" w:rsidP="005E04A5">
      <w:pPr>
        <w:tabs>
          <w:tab w:val="left" w:pos="2733"/>
        </w:tabs>
        <w:spacing w:line="360" w:lineRule="auto"/>
        <w:jc w:val="center"/>
        <w:rPr>
          <w:rFonts w:ascii="Times New Roman" w:hAnsi="Times New Roman" w:cs="Times New Roman"/>
          <w:b/>
          <w:sz w:val="28"/>
          <w:szCs w:val="28"/>
        </w:rPr>
      </w:pPr>
    </w:p>
    <w:p w14:paraId="3FBD9D8D" w14:textId="77777777" w:rsidR="00840349" w:rsidRDefault="00840349" w:rsidP="005E04A5">
      <w:pPr>
        <w:tabs>
          <w:tab w:val="left" w:pos="2733"/>
        </w:tabs>
        <w:spacing w:line="360" w:lineRule="auto"/>
        <w:jc w:val="center"/>
        <w:rPr>
          <w:rFonts w:ascii="Times New Roman" w:hAnsi="Times New Roman" w:cs="Times New Roman"/>
          <w:b/>
          <w:sz w:val="28"/>
          <w:szCs w:val="28"/>
        </w:rPr>
      </w:pPr>
    </w:p>
    <w:p w14:paraId="6852015D" w14:textId="77777777" w:rsidR="00840349" w:rsidRDefault="00840349" w:rsidP="005E04A5">
      <w:pPr>
        <w:tabs>
          <w:tab w:val="left" w:pos="2733"/>
        </w:tabs>
        <w:spacing w:line="360" w:lineRule="auto"/>
        <w:jc w:val="center"/>
        <w:rPr>
          <w:rFonts w:ascii="Times New Roman" w:hAnsi="Times New Roman" w:cs="Times New Roman"/>
          <w:b/>
          <w:sz w:val="28"/>
          <w:szCs w:val="28"/>
        </w:rPr>
      </w:pPr>
    </w:p>
    <w:p w14:paraId="2D0B3024" w14:textId="77777777" w:rsidR="00840349" w:rsidRDefault="00840349" w:rsidP="005E04A5">
      <w:pPr>
        <w:tabs>
          <w:tab w:val="left" w:pos="2733"/>
        </w:tabs>
        <w:spacing w:line="360" w:lineRule="auto"/>
        <w:jc w:val="center"/>
        <w:rPr>
          <w:rFonts w:ascii="Times New Roman" w:hAnsi="Times New Roman" w:cs="Times New Roman"/>
          <w:b/>
          <w:sz w:val="28"/>
          <w:szCs w:val="28"/>
        </w:rPr>
      </w:pPr>
    </w:p>
    <w:p w14:paraId="2142A960" w14:textId="77777777" w:rsidR="00840349" w:rsidRDefault="00840349" w:rsidP="005E04A5">
      <w:pPr>
        <w:tabs>
          <w:tab w:val="left" w:pos="2733"/>
        </w:tabs>
        <w:spacing w:line="360" w:lineRule="auto"/>
        <w:jc w:val="center"/>
        <w:rPr>
          <w:rFonts w:ascii="Times New Roman" w:hAnsi="Times New Roman" w:cs="Times New Roman"/>
          <w:b/>
          <w:sz w:val="28"/>
          <w:szCs w:val="28"/>
        </w:rPr>
      </w:pPr>
    </w:p>
    <w:p w14:paraId="56A917C8" w14:textId="77777777" w:rsidR="005E04A5" w:rsidRDefault="005E04A5" w:rsidP="005E04A5">
      <w:pPr>
        <w:tabs>
          <w:tab w:val="left" w:pos="2733"/>
        </w:tabs>
        <w:spacing w:line="360" w:lineRule="auto"/>
        <w:jc w:val="center"/>
        <w:rPr>
          <w:rFonts w:ascii="Times New Roman" w:hAnsi="Times New Roman" w:cs="Times New Roman"/>
          <w:b/>
          <w:sz w:val="28"/>
          <w:szCs w:val="28"/>
        </w:rPr>
      </w:pPr>
      <w:r w:rsidRPr="005E04A5">
        <w:rPr>
          <w:rFonts w:ascii="Times New Roman" w:hAnsi="Times New Roman" w:cs="Times New Roman"/>
          <w:b/>
          <w:sz w:val="28"/>
          <w:szCs w:val="28"/>
        </w:rPr>
        <w:t>Appendix</w:t>
      </w:r>
    </w:p>
    <w:p w14:paraId="2C2C8BEE" w14:textId="5DA17076" w:rsidR="005E04A5" w:rsidRPr="005E04A5" w:rsidRDefault="005E04A5" w:rsidP="005E04A5">
      <w:pPr>
        <w:pStyle w:val="ListParagraph"/>
        <w:numPr>
          <w:ilvl w:val="0"/>
          <w:numId w:val="6"/>
        </w:numPr>
        <w:tabs>
          <w:tab w:val="left" w:pos="2733"/>
        </w:tabs>
        <w:spacing w:line="360" w:lineRule="auto"/>
        <w:rPr>
          <w:rFonts w:ascii="Times New Roman" w:hAnsi="Times New Roman" w:cs="Times New Roman"/>
          <w:sz w:val="28"/>
          <w:szCs w:val="28"/>
        </w:rPr>
      </w:pPr>
      <w:r w:rsidRPr="005E04A5">
        <w:rPr>
          <w:rFonts w:ascii="Times New Roman" w:hAnsi="Times New Roman" w:cs="Times New Roman"/>
          <w:sz w:val="24"/>
          <w:szCs w:val="24"/>
        </w:rPr>
        <w:t>Stationary Check</w:t>
      </w:r>
    </w:p>
    <w:p w14:paraId="15643A0F" w14:textId="1D34363A" w:rsidR="005E04A5" w:rsidRDefault="005E04A5" w:rsidP="005E04A5">
      <w:pPr>
        <w:tabs>
          <w:tab w:val="left" w:pos="2733"/>
        </w:tabs>
        <w:spacing w:line="360" w:lineRule="auto"/>
        <w:ind w:left="360"/>
        <w:rPr>
          <w:rFonts w:ascii="Times New Roman" w:hAnsi="Times New Roman" w:cs="Times New Roman"/>
          <w:sz w:val="24"/>
          <w:szCs w:val="24"/>
        </w:rPr>
      </w:pPr>
      <w:r w:rsidRPr="005C4A17">
        <w:rPr>
          <w:rFonts w:ascii="Times New Roman" w:hAnsi="Times New Roman" w:cs="Times New Roman"/>
          <w:noProof/>
          <w:lang w:eastAsia="zh-CN"/>
        </w:rPr>
        <w:drawing>
          <wp:inline distT="0" distB="0" distL="0" distR="0" wp14:anchorId="77110CBC" wp14:editId="46BCF4F6">
            <wp:extent cx="5972810" cy="1516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1516380"/>
                    </a:xfrm>
                    <a:prstGeom prst="rect">
                      <a:avLst/>
                    </a:prstGeom>
                  </pic:spPr>
                </pic:pic>
              </a:graphicData>
            </a:graphic>
          </wp:inline>
        </w:drawing>
      </w:r>
    </w:p>
    <w:p w14:paraId="59BD9AB6" w14:textId="47D4DB6F" w:rsidR="005E04A5" w:rsidRDefault="005E04A5" w:rsidP="005E04A5">
      <w:pPr>
        <w:tabs>
          <w:tab w:val="left" w:pos="2733"/>
        </w:tabs>
        <w:spacing w:line="360" w:lineRule="auto"/>
        <w:ind w:left="360"/>
        <w:rPr>
          <w:rFonts w:ascii="Times New Roman" w:hAnsi="Times New Roman" w:cs="Times New Roman"/>
          <w:sz w:val="24"/>
          <w:szCs w:val="24"/>
        </w:rPr>
      </w:pPr>
      <w:r w:rsidRPr="00A923CD">
        <w:rPr>
          <w:rFonts w:ascii="Times New Roman" w:hAnsi="Times New Roman" w:cs="Times New Roman"/>
          <w:noProof/>
          <w:sz w:val="24"/>
          <w:szCs w:val="28"/>
          <w:u w:val="single"/>
          <w:lang w:eastAsia="zh-CN"/>
        </w:rPr>
        <w:drawing>
          <wp:inline distT="0" distB="0" distL="0" distR="0" wp14:anchorId="4BF2F9A1" wp14:editId="467975A4">
            <wp:extent cx="5972810" cy="1516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1516380"/>
                    </a:xfrm>
                    <a:prstGeom prst="rect">
                      <a:avLst/>
                    </a:prstGeom>
                  </pic:spPr>
                </pic:pic>
              </a:graphicData>
            </a:graphic>
          </wp:inline>
        </w:drawing>
      </w:r>
    </w:p>
    <w:p w14:paraId="08EC61A1" w14:textId="09122150" w:rsidR="005E04A5" w:rsidRDefault="005E04A5" w:rsidP="005E04A5">
      <w:pPr>
        <w:tabs>
          <w:tab w:val="left" w:pos="2733"/>
        </w:tabs>
        <w:spacing w:line="360" w:lineRule="auto"/>
        <w:ind w:left="360"/>
        <w:rPr>
          <w:rFonts w:ascii="Times New Roman" w:hAnsi="Times New Roman" w:cs="Times New Roman"/>
          <w:sz w:val="24"/>
          <w:szCs w:val="24"/>
        </w:rPr>
      </w:pPr>
      <w:r w:rsidRPr="00354551">
        <w:rPr>
          <w:rFonts w:ascii="Times New Roman" w:hAnsi="Times New Roman" w:cs="Times New Roman"/>
          <w:noProof/>
          <w:sz w:val="24"/>
          <w:szCs w:val="28"/>
          <w:u w:val="single"/>
          <w:lang w:eastAsia="zh-CN"/>
        </w:rPr>
        <w:drawing>
          <wp:inline distT="0" distB="0" distL="0" distR="0" wp14:anchorId="1794AEE4" wp14:editId="1017A702">
            <wp:extent cx="597281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1516380"/>
                    </a:xfrm>
                    <a:prstGeom prst="rect">
                      <a:avLst/>
                    </a:prstGeom>
                  </pic:spPr>
                </pic:pic>
              </a:graphicData>
            </a:graphic>
          </wp:inline>
        </w:drawing>
      </w:r>
    </w:p>
    <w:p w14:paraId="766EAA13" w14:textId="46115FBE" w:rsidR="005E04A5" w:rsidRDefault="005E04A5" w:rsidP="005E04A5">
      <w:pPr>
        <w:tabs>
          <w:tab w:val="left" w:pos="2733"/>
        </w:tabs>
        <w:spacing w:line="360" w:lineRule="auto"/>
        <w:ind w:left="360"/>
        <w:rPr>
          <w:rFonts w:ascii="Times New Roman" w:hAnsi="Times New Roman" w:cs="Times New Roman"/>
          <w:sz w:val="24"/>
          <w:szCs w:val="24"/>
        </w:rPr>
      </w:pPr>
      <w:r w:rsidRPr="005E04A5">
        <w:rPr>
          <w:rFonts w:ascii="Times New Roman" w:hAnsi="Times New Roman" w:cs="Times New Roman"/>
          <w:noProof/>
          <w:sz w:val="24"/>
          <w:szCs w:val="24"/>
          <w:lang w:eastAsia="zh-CN"/>
        </w:rPr>
        <w:lastRenderedPageBreak/>
        <w:drawing>
          <wp:inline distT="0" distB="0" distL="0" distR="0" wp14:anchorId="2392C42E" wp14:editId="051A480B">
            <wp:extent cx="5972810" cy="151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516380"/>
                    </a:xfrm>
                    <a:prstGeom prst="rect">
                      <a:avLst/>
                    </a:prstGeom>
                  </pic:spPr>
                </pic:pic>
              </a:graphicData>
            </a:graphic>
          </wp:inline>
        </w:drawing>
      </w:r>
    </w:p>
    <w:p w14:paraId="522257AC" w14:textId="5A8D5AAB" w:rsidR="00B66657" w:rsidRDefault="00B66657" w:rsidP="005E04A5">
      <w:pPr>
        <w:tabs>
          <w:tab w:val="left" w:pos="2733"/>
        </w:tabs>
        <w:spacing w:line="360" w:lineRule="auto"/>
        <w:ind w:left="360"/>
        <w:rPr>
          <w:rFonts w:ascii="Times New Roman" w:hAnsi="Times New Roman" w:cs="Times New Roman"/>
          <w:sz w:val="24"/>
          <w:szCs w:val="24"/>
        </w:rPr>
      </w:pPr>
      <w:r w:rsidRPr="00B66657">
        <w:rPr>
          <w:rFonts w:ascii="Times New Roman" w:hAnsi="Times New Roman" w:cs="Times New Roman"/>
          <w:noProof/>
          <w:sz w:val="24"/>
          <w:szCs w:val="24"/>
          <w:lang w:eastAsia="zh-CN"/>
        </w:rPr>
        <w:drawing>
          <wp:inline distT="0" distB="0" distL="0" distR="0" wp14:anchorId="7BDC3506" wp14:editId="6ED06212">
            <wp:extent cx="5972810" cy="1654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654175"/>
                    </a:xfrm>
                    <a:prstGeom prst="rect">
                      <a:avLst/>
                    </a:prstGeom>
                  </pic:spPr>
                </pic:pic>
              </a:graphicData>
            </a:graphic>
          </wp:inline>
        </w:drawing>
      </w:r>
    </w:p>
    <w:p w14:paraId="4B4F3FA1" w14:textId="2302CC7E" w:rsidR="00B66657" w:rsidRDefault="00B66657" w:rsidP="005E04A5">
      <w:pPr>
        <w:tabs>
          <w:tab w:val="left" w:pos="2733"/>
        </w:tabs>
        <w:spacing w:line="360" w:lineRule="auto"/>
        <w:ind w:left="360"/>
        <w:rPr>
          <w:rFonts w:ascii="Times New Roman" w:hAnsi="Times New Roman" w:cs="Times New Roman"/>
          <w:sz w:val="24"/>
          <w:szCs w:val="24"/>
        </w:rPr>
      </w:pPr>
      <w:r w:rsidRPr="00B66657">
        <w:rPr>
          <w:rFonts w:ascii="Times New Roman" w:hAnsi="Times New Roman" w:cs="Times New Roman"/>
          <w:noProof/>
          <w:sz w:val="24"/>
          <w:szCs w:val="24"/>
          <w:lang w:eastAsia="zh-CN"/>
        </w:rPr>
        <w:drawing>
          <wp:inline distT="0" distB="0" distL="0" distR="0" wp14:anchorId="3D6BCEEC" wp14:editId="2260C9F1">
            <wp:extent cx="5972810" cy="1516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1516380"/>
                    </a:xfrm>
                    <a:prstGeom prst="rect">
                      <a:avLst/>
                    </a:prstGeom>
                  </pic:spPr>
                </pic:pic>
              </a:graphicData>
            </a:graphic>
          </wp:inline>
        </w:drawing>
      </w:r>
    </w:p>
    <w:p w14:paraId="762FF618" w14:textId="28A4AA3B" w:rsidR="00B66657" w:rsidRDefault="00B66657" w:rsidP="005E04A5">
      <w:pPr>
        <w:tabs>
          <w:tab w:val="left" w:pos="2733"/>
        </w:tabs>
        <w:spacing w:line="360" w:lineRule="auto"/>
        <w:ind w:left="360"/>
        <w:rPr>
          <w:rFonts w:ascii="Times New Roman" w:hAnsi="Times New Roman" w:cs="Times New Roman"/>
          <w:sz w:val="24"/>
          <w:szCs w:val="24"/>
        </w:rPr>
      </w:pPr>
      <w:r w:rsidRPr="00B66657">
        <w:rPr>
          <w:rFonts w:ascii="Times New Roman" w:hAnsi="Times New Roman" w:cs="Times New Roman"/>
          <w:noProof/>
          <w:sz w:val="24"/>
          <w:szCs w:val="24"/>
          <w:lang w:eastAsia="zh-CN"/>
        </w:rPr>
        <w:drawing>
          <wp:inline distT="0" distB="0" distL="0" distR="0" wp14:anchorId="502355AD" wp14:editId="324005D6">
            <wp:extent cx="5972810" cy="1516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516380"/>
                    </a:xfrm>
                    <a:prstGeom prst="rect">
                      <a:avLst/>
                    </a:prstGeom>
                  </pic:spPr>
                </pic:pic>
              </a:graphicData>
            </a:graphic>
          </wp:inline>
        </w:drawing>
      </w:r>
    </w:p>
    <w:p w14:paraId="405537B8" w14:textId="69B30325" w:rsidR="00DA1B55" w:rsidRDefault="00DA1B55" w:rsidP="005E04A5">
      <w:pPr>
        <w:tabs>
          <w:tab w:val="left" w:pos="2733"/>
        </w:tabs>
        <w:spacing w:line="360" w:lineRule="auto"/>
        <w:ind w:left="360"/>
        <w:rPr>
          <w:rFonts w:ascii="Times New Roman" w:hAnsi="Times New Roman" w:cs="Times New Roman"/>
          <w:sz w:val="24"/>
          <w:szCs w:val="24"/>
        </w:rPr>
      </w:pPr>
      <w:r w:rsidRPr="00DA1B55">
        <w:rPr>
          <w:rFonts w:ascii="Times New Roman" w:hAnsi="Times New Roman" w:cs="Times New Roman"/>
          <w:noProof/>
          <w:sz w:val="24"/>
          <w:szCs w:val="24"/>
          <w:lang w:eastAsia="zh-CN"/>
        </w:rPr>
        <w:lastRenderedPageBreak/>
        <w:drawing>
          <wp:inline distT="0" distB="0" distL="0" distR="0" wp14:anchorId="138C8E44" wp14:editId="3FD0A60A">
            <wp:extent cx="5972810" cy="1516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1516380"/>
                    </a:xfrm>
                    <a:prstGeom prst="rect">
                      <a:avLst/>
                    </a:prstGeom>
                  </pic:spPr>
                </pic:pic>
              </a:graphicData>
            </a:graphic>
          </wp:inline>
        </w:drawing>
      </w:r>
    </w:p>
    <w:p w14:paraId="427E9D35" w14:textId="0CCACADA" w:rsidR="00DA1B55" w:rsidRDefault="00DA1B55" w:rsidP="005E04A5">
      <w:pPr>
        <w:tabs>
          <w:tab w:val="left" w:pos="2733"/>
        </w:tabs>
        <w:spacing w:line="360" w:lineRule="auto"/>
        <w:ind w:left="360"/>
        <w:rPr>
          <w:rFonts w:ascii="Times New Roman" w:hAnsi="Times New Roman" w:cs="Times New Roman"/>
          <w:sz w:val="24"/>
          <w:szCs w:val="24"/>
        </w:rPr>
      </w:pPr>
      <w:r w:rsidRPr="00DA1B55">
        <w:rPr>
          <w:rFonts w:ascii="Times New Roman" w:hAnsi="Times New Roman" w:cs="Times New Roman"/>
          <w:noProof/>
          <w:sz w:val="24"/>
          <w:szCs w:val="24"/>
          <w:lang w:eastAsia="zh-CN"/>
        </w:rPr>
        <w:drawing>
          <wp:inline distT="0" distB="0" distL="0" distR="0" wp14:anchorId="5AD4B701" wp14:editId="15FE4886">
            <wp:extent cx="5972810" cy="1516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1516380"/>
                    </a:xfrm>
                    <a:prstGeom prst="rect">
                      <a:avLst/>
                    </a:prstGeom>
                  </pic:spPr>
                </pic:pic>
              </a:graphicData>
            </a:graphic>
          </wp:inline>
        </w:drawing>
      </w:r>
    </w:p>
    <w:p w14:paraId="2C292E8F" w14:textId="6E6F1A99" w:rsidR="00A84A7A" w:rsidRDefault="00A84A7A" w:rsidP="005E04A5">
      <w:pPr>
        <w:tabs>
          <w:tab w:val="left" w:pos="273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Based on Dickey Fuller Test, among the original series, most of them are stationary. Only </w:t>
      </w:r>
      <w:proofErr w:type="gramStart"/>
      <w:r>
        <w:rPr>
          <w:rFonts w:ascii="Times New Roman" w:hAnsi="Times New Roman" w:cs="Times New Roman"/>
          <w:sz w:val="24"/>
          <w:szCs w:val="24"/>
        </w:rPr>
        <w:t>ten year</w:t>
      </w:r>
      <w:proofErr w:type="gramEnd"/>
      <w:r>
        <w:rPr>
          <w:rFonts w:ascii="Times New Roman" w:hAnsi="Times New Roman" w:cs="Times New Roman"/>
          <w:sz w:val="24"/>
          <w:szCs w:val="24"/>
        </w:rPr>
        <w:t xml:space="preserve"> treasury bond and five to ten year inflation are non-stationary, and integrated of order 1. </w:t>
      </w:r>
    </w:p>
    <w:p w14:paraId="36F01D41" w14:textId="2C06A23F" w:rsidR="00F25405" w:rsidRDefault="00F25405" w:rsidP="00F25405">
      <w:pPr>
        <w:pStyle w:val="ListParagraph"/>
        <w:numPr>
          <w:ilvl w:val="0"/>
          <w:numId w:val="6"/>
        </w:numPr>
        <w:tabs>
          <w:tab w:val="left" w:pos="2733"/>
        </w:tabs>
        <w:spacing w:line="360" w:lineRule="auto"/>
        <w:rPr>
          <w:rFonts w:ascii="Times New Roman" w:hAnsi="Times New Roman" w:cs="Times New Roman"/>
          <w:sz w:val="24"/>
          <w:szCs w:val="24"/>
        </w:rPr>
      </w:pPr>
      <w:r>
        <w:rPr>
          <w:rFonts w:ascii="Times New Roman" w:hAnsi="Times New Roman" w:cs="Times New Roman"/>
          <w:sz w:val="24"/>
          <w:szCs w:val="24"/>
        </w:rPr>
        <w:t>VAR Selection Order Criteria</w:t>
      </w:r>
    </w:p>
    <w:p w14:paraId="33490092" w14:textId="08BDB8CF" w:rsidR="00F03801" w:rsidRDefault="00F25405" w:rsidP="00C77718">
      <w:pPr>
        <w:tabs>
          <w:tab w:val="left" w:pos="2733"/>
        </w:tabs>
        <w:spacing w:line="360" w:lineRule="auto"/>
        <w:jc w:val="center"/>
        <w:rPr>
          <w:rFonts w:ascii="Times New Roman" w:hAnsi="Times New Roman" w:cs="Times New Roman"/>
          <w:sz w:val="24"/>
          <w:szCs w:val="24"/>
        </w:rPr>
      </w:pPr>
      <w:r w:rsidRPr="00F25405">
        <w:rPr>
          <w:rFonts w:ascii="Times New Roman" w:hAnsi="Times New Roman" w:cs="Times New Roman"/>
          <w:noProof/>
          <w:sz w:val="24"/>
          <w:szCs w:val="24"/>
          <w:lang w:eastAsia="zh-CN"/>
        </w:rPr>
        <w:drawing>
          <wp:inline distT="0" distB="0" distL="0" distR="0" wp14:anchorId="78E7DFD0" wp14:editId="6C14CFED">
            <wp:extent cx="5972810" cy="17919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791970"/>
                    </a:xfrm>
                    <a:prstGeom prst="rect">
                      <a:avLst/>
                    </a:prstGeom>
                  </pic:spPr>
                </pic:pic>
              </a:graphicData>
            </a:graphic>
          </wp:inline>
        </w:drawing>
      </w:r>
    </w:p>
    <w:p w14:paraId="20250841" w14:textId="071F5219" w:rsidR="00F03801" w:rsidRDefault="00001966" w:rsidP="003E7360">
      <w:pPr>
        <w:tabs>
          <w:tab w:val="left" w:pos="2733"/>
        </w:tabs>
        <w:spacing w:line="360" w:lineRule="auto"/>
        <w:rPr>
          <w:rFonts w:ascii="Times New Roman" w:hAnsi="Times New Roman" w:cs="Times New Roman"/>
          <w:sz w:val="24"/>
          <w:szCs w:val="24"/>
        </w:rPr>
      </w:pPr>
      <w:r w:rsidRPr="00001966">
        <w:rPr>
          <w:rFonts w:ascii="Times New Roman" w:hAnsi="Times New Roman" w:cs="Times New Roman"/>
          <w:noProof/>
          <w:sz w:val="24"/>
          <w:szCs w:val="24"/>
          <w:lang w:eastAsia="zh-CN"/>
        </w:rPr>
        <w:lastRenderedPageBreak/>
        <w:drawing>
          <wp:inline distT="0" distB="0" distL="0" distR="0" wp14:anchorId="579D5030" wp14:editId="750CB31E">
            <wp:extent cx="5972810" cy="2067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2067560"/>
                    </a:xfrm>
                    <a:prstGeom prst="rect">
                      <a:avLst/>
                    </a:prstGeom>
                  </pic:spPr>
                </pic:pic>
              </a:graphicData>
            </a:graphic>
          </wp:inline>
        </w:drawing>
      </w:r>
    </w:p>
    <w:p w14:paraId="4DC92AF3" w14:textId="187A2C16" w:rsidR="00371B52" w:rsidRDefault="00371B52" w:rsidP="00371B52">
      <w:pPr>
        <w:tabs>
          <w:tab w:val="left" w:pos="2733"/>
        </w:tabs>
        <w:spacing w:line="360" w:lineRule="auto"/>
        <w:jc w:val="center"/>
        <w:rPr>
          <w:rFonts w:ascii="Times New Roman" w:hAnsi="Times New Roman" w:cs="Times New Roman"/>
          <w:sz w:val="24"/>
          <w:szCs w:val="24"/>
        </w:rPr>
      </w:pPr>
    </w:p>
    <w:p w14:paraId="4D58D176" w14:textId="087F58B1" w:rsidR="0015687A" w:rsidRDefault="0015687A" w:rsidP="003E7360">
      <w:pPr>
        <w:tabs>
          <w:tab w:val="left" w:pos="2733"/>
        </w:tabs>
        <w:spacing w:line="360" w:lineRule="auto"/>
        <w:rPr>
          <w:rFonts w:ascii="Times New Roman" w:hAnsi="Times New Roman" w:cs="Times New Roman"/>
          <w:sz w:val="24"/>
          <w:szCs w:val="24"/>
        </w:rPr>
      </w:pPr>
    </w:p>
    <w:p w14:paraId="4326A301" w14:textId="7635C97B" w:rsidR="00520520" w:rsidRDefault="00520520" w:rsidP="003E7360">
      <w:pPr>
        <w:tabs>
          <w:tab w:val="left" w:pos="2733"/>
        </w:tabs>
        <w:spacing w:line="360" w:lineRule="auto"/>
        <w:rPr>
          <w:rFonts w:ascii="Times New Roman" w:hAnsi="Times New Roman" w:cs="Times New Roman"/>
          <w:sz w:val="24"/>
          <w:szCs w:val="24"/>
        </w:rPr>
      </w:pPr>
    </w:p>
    <w:p w14:paraId="10475B7F" w14:textId="2B5C2329" w:rsidR="001F272D" w:rsidRDefault="00BB4771" w:rsidP="003E7360">
      <w:pPr>
        <w:tabs>
          <w:tab w:val="left" w:pos="2733"/>
        </w:tabs>
        <w:spacing w:line="360" w:lineRule="auto"/>
        <w:rPr>
          <w:rFonts w:ascii="Times New Roman" w:hAnsi="Times New Roman" w:cs="Times New Roman"/>
          <w:sz w:val="24"/>
          <w:szCs w:val="24"/>
        </w:rPr>
      </w:pPr>
      <w:r w:rsidRPr="00BB4771">
        <w:rPr>
          <w:rFonts w:ascii="Times New Roman" w:hAnsi="Times New Roman" w:cs="Times New Roman"/>
          <w:noProof/>
          <w:sz w:val="24"/>
          <w:szCs w:val="24"/>
          <w:lang w:eastAsia="zh-CN"/>
        </w:rPr>
        <w:drawing>
          <wp:inline distT="0" distB="0" distL="0" distR="0" wp14:anchorId="44E49305" wp14:editId="15692EAE">
            <wp:extent cx="5972810" cy="2067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067560"/>
                    </a:xfrm>
                    <a:prstGeom prst="rect">
                      <a:avLst/>
                    </a:prstGeom>
                  </pic:spPr>
                </pic:pic>
              </a:graphicData>
            </a:graphic>
          </wp:inline>
        </w:drawing>
      </w:r>
    </w:p>
    <w:p w14:paraId="561B1FD6" w14:textId="5E183D98" w:rsidR="001F272D" w:rsidRDefault="0009280B" w:rsidP="003E7360">
      <w:pPr>
        <w:tabs>
          <w:tab w:val="left" w:pos="2733"/>
        </w:tabs>
        <w:spacing w:line="360" w:lineRule="auto"/>
        <w:rPr>
          <w:rFonts w:ascii="Times New Roman" w:hAnsi="Times New Roman" w:cs="Times New Roman"/>
          <w:sz w:val="24"/>
          <w:szCs w:val="24"/>
        </w:rPr>
      </w:pPr>
      <w:r w:rsidRPr="0009280B">
        <w:rPr>
          <w:rFonts w:ascii="Times New Roman" w:hAnsi="Times New Roman" w:cs="Times New Roman"/>
          <w:noProof/>
          <w:sz w:val="24"/>
          <w:szCs w:val="24"/>
          <w:lang w:eastAsia="zh-CN"/>
        </w:rPr>
        <w:drawing>
          <wp:inline distT="0" distB="0" distL="0" distR="0" wp14:anchorId="62FFC8EF" wp14:editId="2B67AF7C">
            <wp:extent cx="5972810" cy="2205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205355"/>
                    </a:xfrm>
                    <a:prstGeom prst="rect">
                      <a:avLst/>
                    </a:prstGeom>
                  </pic:spPr>
                </pic:pic>
              </a:graphicData>
            </a:graphic>
          </wp:inline>
        </w:drawing>
      </w:r>
    </w:p>
    <w:p w14:paraId="73B05DDD" w14:textId="5C142B35" w:rsidR="00CC20DD" w:rsidRDefault="00CC20DD" w:rsidP="003E7360">
      <w:pPr>
        <w:tabs>
          <w:tab w:val="left" w:pos="2733"/>
        </w:tabs>
        <w:spacing w:line="360" w:lineRule="auto"/>
        <w:rPr>
          <w:rFonts w:ascii="Times New Roman" w:hAnsi="Times New Roman" w:cs="Times New Roman"/>
          <w:sz w:val="24"/>
          <w:szCs w:val="24"/>
        </w:rPr>
      </w:pPr>
    </w:p>
    <w:p w14:paraId="64705949" w14:textId="1002F240" w:rsidR="00035AE2" w:rsidRDefault="00035AE2" w:rsidP="003E7360">
      <w:pPr>
        <w:tabs>
          <w:tab w:val="left" w:pos="2733"/>
        </w:tabs>
        <w:spacing w:line="360" w:lineRule="auto"/>
        <w:rPr>
          <w:rFonts w:ascii="Times New Roman" w:hAnsi="Times New Roman" w:cs="Times New Roman"/>
          <w:sz w:val="24"/>
          <w:szCs w:val="24"/>
        </w:rPr>
      </w:pPr>
    </w:p>
    <w:p w14:paraId="7E606F57" w14:textId="65B7EF39" w:rsidR="00B02D17" w:rsidRDefault="00B02D17" w:rsidP="003E7360">
      <w:pPr>
        <w:tabs>
          <w:tab w:val="left" w:pos="2733"/>
        </w:tabs>
        <w:spacing w:line="360" w:lineRule="auto"/>
        <w:rPr>
          <w:rFonts w:ascii="Times New Roman" w:hAnsi="Times New Roman" w:cs="Times New Roman"/>
          <w:sz w:val="24"/>
          <w:szCs w:val="24"/>
        </w:rPr>
      </w:pPr>
      <w:r w:rsidRPr="00B02D17">
        <w:rPr>
          <w:rFonts w:ascii="Times New Roman" w:hAnsi="Times New Roman" w:cs="Times New Roman"/>
          <w:noProof/>
          <w:sz w:val="24"/>
          <w:szCs w:val="24"/>
          <w:lang w:eastAsia="zh-CN"/>
        </w:rPr>
        <w:drawing>
          <wp:inline distT="0" distB="0" distL="0" distR="0" wp14:anchorId="5C61548B" wp14:editId="05B18FCD">
            <wp:extent cx="5972810" cy="2067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067560"/>
                    </a:xfrm>
                    <a:prstGeom prst="rect">
                      <a:avLst/>
                    </a:prstGeom>
                  </pic:spPr>
                </pic:pic>
              </a:graphicData>
            </a:graphic>
          </wp:inline>
        </w:drawing>
      </w:r>
    </w:p>
    <w:p w14:paraId="59B70FF5" w14:textId="150C32BB" w:rsidR="00CE1BC0" w:rsidRDefault="00CE1BC0" w:rsidP="003E7360">
      <w:pPr>
        <w:tabs>
          <w:tab w:val="left" w:pos="2733"/>
        </w:tabs>
        <w:spacing w:line="360" w:lineRule="auto"/>
        <w:rPr>
          <w:rFonts w:ascii="Times New Roman" w:hAnsi="Times New Roman" w:cs="Times New Roman"/>
          <w:sz w:val="24"/>
          <w:szCs w:val="24"/>
        </w:rPr>
      </w:pPr>
    </w:p>
    <w:p w14:paraId="4424F9AA" w14:textId="1D3C5858" w:rsidR="00ED2D87" w:rsidRDefault="00ED2D87" w:rsidP="003E7360">
      <w:pPr>
        <w:tabs>
          <w:tab w:val="left" w:pos="2733"/>
        </w:tabs>
        <w:spacing w:line="360" w:lineRule="auto"/>
        <w:rPr>
          <w:rFonts w:ascii="Times New Roman" w:hAnsi="Times New Roman" w:cs="Times New Roman"/>
          <w:sz w:val="24"/>
          <w:szCs w:val="24"/>
        </w:rPr>
      </w:pPr>
      <w:r w:rsidRPr="00ED2D87">
        <w:rPr>
          <w:rFonts w:ascii="Times New Roman" w:hAnsi="Times New Roman" w:cs="Times New Roman"/>
          <w:noProof/>
          <w:sz w:val="24"/>
          <w:szCs w:val="24"/>
          <w:lang w:eastAsia="zh-CN"/>
        </w:rPr>
        <w:drawing>
          <wp:inline distT="0" distB="0" distL="0" distR="0" wp14:anchorId="2F15DA2C" wp14:editId="4309077F">
            <wp:extent cx="5972810" cy="2067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2067560"/>
                    </a:xfrm>
                    <a:prstGeom prst="rect">
                      <a:avLst/>
                    </a:prstGeom>
                  </pic:spPr>
                </pic:pic>
              </a:graphicData>
            </a:graphic>
          </wp:inline>
        </w:drawing>
      </w:r>
    </w:p>
    <w:p w14:paraId="1F6D7B80" w14:textId="4627B1CB" w:rsidR="00034B4D" w:rsidRDefault="00034B4D" w:rsidP="003E7360">
      <w:pPr>
        <w:tabs>
          <w:tab w:val="left" w:pos="2733"/>
        </w:tabs>
        <w:spacing w:line="360" w:lineRule="auto"/>
        <w:rPr>
          <w:rFonts w:ascii="Times New Roman" w:hAnsi="Times New Roman" w:cs="Times New Roman"/>
          <w:sz w:val="24"/>
          <w:szCs w:val="24"/>
        </w:rPr>
      </w:pPr>
      <w:r>
        <w:rPr>
          <w:rFonts w:ascii="Times New Roman" w:hAnsi="Times New Roman" w:cs="Times New Roman"/>
          <w:sz w:val="24"/>
          <w:szCs w:val="24"/>
        </w:rPr>
        <w:t xml:space="preserve">To have a more accurate estimation, we only chose the significant lags. </w:t>
      </w:r>
    </w:p>
    <w:p w14:paraId="56FC5BEE" w14:textId="2687FDB9" w:rsidR="007F0509" w:rsidRPr="00943CC1" w:rsidRDefault="00943CC1" w:rsidP="003E7360">
      <w:pPr>
        <w:pStyle w:val="ListParagraph"/>
        <w:numPr>
          <w:ilvl w:val="0"/>
          <w:numId w:val="6"/>
        </w:numPr>
        <w:tabs>
          <w:tab w:val="left" w:pos="2733"/>
        </w:tabs>
        <w:spacing w:line="360" w:lineRule="auto"/>
        <w:rPr>
          <w:rFonts w:ascii="Times New Roman" w:hAnsi="Times New Roman" w:cs="Times New Roman"/>
          <w:sz w:val="24"/>
          <w:szCs w:val="24"/>
        </w:rPr>
      </w:pPr>
      <w:r>
        <w:rPr>
          <w:rFonts w:ascii="Times New Roman" w:hAnsi="Times New Roman" w:cs="Times New Roman"/>
          <w:sz w:val="24"/>
          <w:szCs w:val="24"/>
        </w:rPr>
        <w:t xml:space="preserve">Three-Month Forecast </w:t>
      </w:r>
    </w:p>
    <w:p w14:paraId="6EC05DC5" w14:textId="71642D4B" w:rsidR="00810705" w:rsidRDefault="00810705" w:rsidP="00840349">
      <w:pPr>
        <w:tabs>
          <w:tab w:val="left" w:pos="2733"/>
        </w:tabs>
        <w:spacing w:line="360" w:lineRule="auto"/>
        <w:rPr>
          <w:rFonts w:ascii="Times New Roman" w:hAnsi="Times New Roman" w:cs="Times New Roman"/>
          <w:sz w:val="24"/>
          <w:szCs w:val="24"/>
        </w:rPr>
      </w:pPr>
      <w:r w:rsidRPr="00810705">
        <w:rPr>
          <w:rFonts w:ascii="Times New Roman" w:hAnsi="Times New Roman" w:cs="Times New Roman"/>
          <w:noProof/>
          <w:sz w:val="24"/>
          <w:szCs w:val="24"/>
          <w:lang w:eastAsia="zh-CN"/>
        </w:rPr>
        <w:lastRenderedPageBreak/>
        <w:drawing>
          <wp:inline distT="0" distB="0" distL="0" distR="0" wp14:anchorId="2B2A8E95" wp14:editId="1AACB92E">
            <wp:extent cx="5029200"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657600"/>
                    </a:xfrm>
                    <a:prstGeom prst="rect">
                      <a:avLst/>
                    </a:prstGeom>
                  </pic:spPr>
                </pic:pic>
              </a:graphicData>
            </a:graphic>
          </wp:inline>
        </w:drawing>
      </w:r>
    </w:p>
    <w:p w14:paraId="1737D259" w14:textId="33D7A570" w:rsidR="00B41796" w:rsidRPr="00F25405" w:rsidRDefault="00B41796" w:rsidP="00810705">
      <w:pPr>
        <w:tabs>
          <w:tab w:val="left" w:pos="2733"/>
        </w:tabs>
        <w:spacing w:line="360" w:lineRule="auto"/>
        <w:jc w:val="center"/>
        <w:rPr>
          <w:rFonts w:ascii="Times New Roman" w:hAnsi="Times New Roman" w:cs="Times New Roman"/>
          <w:sz w:val="24"/>
          <w:szCs w:val="24"/>
        </w:rPr>
      </w:pPr>
    </w:p>
    <w:sectPr w:rsidR="00B41796" w:rsidRPr="00F25405">
      <w:headerReference w:type="even" r:id="rId26"/>
      <w:headerReference w:type="default" r:id="rId27"/>
      <w:footerReference w:type="even" r:id="rId28"/>
      <w:footerReference w:type="default" r:id="rId29"/>
      <w:headerReference w:type="first" r:id="rId30"/>
      <w:footerReference w:type="first" r:id="rId31"/>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A671B7" w14:textId="77777777" w:rsidR="00591B04" w:rsidRDefault="00591B04" w:rsidP="008E45D5">
      <w:pPr>
        <w:spacing w:after="0" w:line="240" w:lineRule="auto"/>
      </w:pPr>
      <w:r>
        <w:separator/>
      </w:r>
    </w:p>
  </w:endnote>
  <w:endnote w:type="continuationSeparator" w:id="0">
    <w:p w14:paraId="50F7A2E8" w14:textId="77777777" w:rsidR="00591B04" w:rsidRDefault="00591B04" w:rsidP="008E4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A6868" w14:textId="77777777" w:rsidR="00181784" w:rsidRDefault="0018178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E03" w14:textId="77777777" w:rsidR="00181784" w:rsidRDefault="0018178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CC62D" w14:textId="77777777" w:rsidR="00181784" w:rsidRDefault="001817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323F4C" w14:textId="77777777" w:rsidR="00591B04" w:rsidRDefault="00591B04" w:rsidP="008E45D5">
      <w:pPr>
        <w:spacing w:after="0" w:line="240" w:lineRule="auto"/>
      </w:pPr>
      <w:r>
        <w:separator/>
      </w:r>
    </w:p>
  </w:footnote>
  <w:footnote w:type="continuationSeparator" w:id="0">
    <w:p w14:paraId="462AD8E7" w14:textId="77777777" w:rsidR="00591B04" w:rsidRDefault="00591B04" w:rsidP="008E45D5">
      <w:pPr>
        <w:spacing w:after="0" w:line="240" w:lineRule="auto"/>
      </w:pPr>
      <w:r>
        <w:continuationSeparator/>
      </w:r>
    </w:p>
  </w:footnote>
  <w:footnote w:id="1">
    <w:p w14:paraId="44D1FBBD" w14:textId="77777777" w:rsidR="003E46F7" w:rsidRPr="008E45D5" w:rsidRDefault="003E46F7" w:rsidP="000168F4">
      <w:pPr>
        <w:pStyle w:val="FootnoteText"/>
        <w:spacing w:line="360" w:lineRule="auto"/>
      </w:pPr>
      <w:r>
        <w:rPr>
          <w:rStyle w:val="FootnoteReference"/>
        </w:rPr>
        <w:footnoteRef/>
      </w:r>
      <w:r>
        <w:t xml:space="preserve"> </w:t>
      </w:r>
      <w:r w:rsidRPr="008E45D5">
        <w:t>Wright, Jonathan «WHAT DOES MONETARY POLICY DO TO LONG-TERM INTEREST RATES AT THE ZERO LOWER BOUND?</w:t>
      </w:r>
      <w:r>
        <w:t>” Cambridge.</w:t>
      </w:r>
      <w:r w:rsidRPr="00314B2B">
        <w:t xml:space="preserve"> NATIO</w:t>
      </w:r>
      <w:r>
        <w:t>NAL BUREAU OF ECONOMIC RESEARCH. 2001. Page 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7C460" w14:textId="77777777" w:rsidR="00181784" w:rsidRDefault="0018178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A83D1" w14:textId="1C6383A4" w:rsidR="00B93F49" w:rsidRDefault="00B93F49" w:rsidP="00B93F49">
    <w:pPr>
      <w:pStyle w:val="Header"/>
      <w:tabs>
        <w:tab w:val="clear" w:pos="4703"/>
        <w:tab w:val="clear" w:pos="9406"/>
        <w:tab w:val="left" w:pos="1507"/>
      </w:tabs>
    </w:pPr>
    <w:bookmarkStart w:id="0" w:name="_GoBack"/>
    <w:bookmarkEnd w:id="0"/>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6A46A" w14:textId="77777777" w:rsidR="00181784" w:rsidRDefault="0018178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B6693"/>
    <w:multiLevelType w:val="hybridMultilevel"/>
    <w:tmpl w:val="380A5304"/>
    <w:lvl w:ilvl="0" w:tplc="4A38B464">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7A3C4A"/>
    <w:multiLevelType w:val="hybridMultilevel"/>
    <w:tmpl w:val="6FF69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91098E"/>
    <w:multiLevelType w:val="hybridMultilevel"/>
    <w:tmpl w:val="2FCE7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904E35"/>
    <w:multiLevelType w:val="hybridMultilevel"/>
    <w:tmpl w:val="996AE0DE"/>
    <w:lvl w:ilvl="0" w:tplc="6A0482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DA7272"/>
    <w:multiLevelType w:val="hybridMultilevel"/>
    <w:tmpl w:val="9C6C5096"/>
    <w:lvl w:ilvl="0" w:tplc="0414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7568DB"/>
    <w:multiLevelType w:val="hybridMultilevel"/>
    <w:tmpl w:val="910E41D4"/>
    <w:lvl w:ilvl="0" w:tplc="8C88A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8A75E6"/>
    <w:multiLevelType w:val="hybridMultilevel"/>
    <w:tmpl w:val="DC9CE934"/>
    <w:lvl w:ilvl="0" w:tplc="0FBAB58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426FD7"/>
    <w:multiLevelType w:val="hybridMultilevel"/>
    <w:tmpl w:val="B3CE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0CC"/>
    <w:rsid w:val="00001966"/>
    <w:rsid w:val="000168F4"/>
    <w:rsid w:val="00027CB2"/>
    <w:rsid w:val="00030498"/>
    <w:rsid w:val="00034B4D"/>
    <w:rsid w:val="00035AE2"/>
    <w:rsid w:val="00050FF0"/>
    <w:rsid w:val="00055738"/>
    <w:rsid w:val="0009280B"/>
    <w:rsid w:val="000972F4"/>
    <w:rsid w:val="000B6504"/>
    <w:rsid w:val="000E1D98"/>
    <w:rsid w:val="0012275B"/>
    <w:rsid w:val="00155201"/>
    <w:rsid w:val="0015687A"/>
    <w:rsid w:val="00181784"/>
    <w:rsid w:val="00185F63"/>
    <w:rsid w:val="001D2FF7"/>
    <w:rsid w:val="001E6587"/>
    <w:rsid w:val="001F272D"/>
    <w:rsid w:val="001F6AEE"/>
    <w:rsid w:val="00233474"/>
    <w:rsid w:val="00260BB4"/>
    <w:rsid w:val="002859F5"/>
    <w:rsid w:val="002D7A5F"/>
    <w:rsid w:val="002E7344"/>
    <w:rsid w:val="002E7593"/>
    <w:rsid w:val="00314B2B"/>
    <w:rsid w:val="00354551"/>
    <w:rsid w:val="00371B52"/>
    <w:rsid w:val="003C220D"/>
    <w:rsid w:val="003D3013"/>
    <w:rsid w:val="003E46F7"/>
    <w:rsid w:val="003E7360"/>
    <w:rsid w:val="003F59FB"/>
    <w:rsid w:val="0040502A"/>
    <w:rsid w:val="00424DC0"/>
    <w:rsid w:val="00435442"/>
    <w:rsid w:val="0044514D"/>
    <w:rsid w:val="004F3037"/>
    <w:rsid w:val="004F513B"/>
    <w:rsid w:val="005148A8"/>
    <w:rsid w:val="00520520"/>
    <w:rsid w:val="00587112"/>
    <w:rsid w:val="005877E9"/>
    <w:rsid w:val="00591B04"/>
    <w:rsid w:val="00596C0F"/>
    <w:rsid w:val="005B6594"/>
    <w:rsid w:val="005C4A17"/>
    <w:rsid w:val="005C7B2A"/>
    <w:rsid w:val="005E04A5"/>
    <w:rsid w:val="0063698B"/>
    <w:rsid w:val="006769BF"/>
    <w:rsid w:val="00681123"/>
    <w:rsid w:val="006837CF"/>
    <w:rsid w:val="00693924"/>
    <w:rsid w:val="00693FA8"/>
    <w:rsid w:val="006A2223"/>
    <w:rsid w:val="006D07B8"/>
    <w:rsid w:val="006D0C87"/>
    <w:rsid w:val="006E1E27"/>
    <w:rsid w:val="006E406D"/>
    <w:rsid w:val="00702A5B"/>
    <w:rsid w:val="00704189"/>
    <w:rsid w:val="007136FD"/>
    <w:rsid w:val="00717AA2"/>
    <w:rsid w:val="00762ABA"/>
    <w:rsid w:val="00762B93"/>
    <w:rsid w:val="00792134"/>
    <w:rsid w:val="007D00CC"/>
    <w:rsid w:val="007F0509"/>
    <w:rsid w:val="007F55F2"/>
    <w:rsid w:val="00810705"/>
    <w:rsid w:val="00815F2D"/>
    <w:rsid w:val="008221DF"/>
    <w:rsid w:val="008225C7"/>
    <w:rsid w:val="00840349"/>
    <w:rsid w:val="008450E5"/>
    <w:rsid w:val="008575E1"/>
    <w:rsid w:val="00866348"/>
    <w:rsid w:val="00872D69"/>
    <w:rsid w:val="00891A61"/>
    <w:rsid w:val="00897096"/>
    <w:rsid w:val="008C1E30"/>
    <w:rsid w:val="008E45D5"/>
    <w:rsid w:val="00916EEC"/>
    <w:rsid w:val="00943CC1"/>
    <w:rsid w:val="0094636F"/>
    <w:rsid w:val="00966D60"/>
    <w:rsid w:val="009678AE"/>
    <w:rsid w:val="00971EFC"/>
    <w:rsid w:val="00977D79"/>
    <w:rsid w:val="009A7A51"/>
    <w:rsid w:val="009D6940"/>
    <w:rsid w:val="00A16CBC"/>
    <w:rsid w:val="00A17437"/>
    <w:rsid w:val="00A55943"/>
    <w:rsid w:val="00A6243B"/>
    <w:rsid w:val="00A72D5F"/>
    <w:rsid w:val="00A82A68"/>
    <w:rsid w:val="00A84A7A"/>
    <w:rsid w:val="00A9032C"/>
    <w:rsid w:val="00A923CD"/>
    <w:rsid w:val="00A96419"/>
    <w:rsid w:val="00B02D17"/>
    <w:rsid w:val="00B31E4F"/>
    <w:rsid w:val="00B3478F"/>
    <w:rsid w:val="00B41796"/>
    <w:rsid w:val="00B46055"/>
    <w:rsid w:val="00B66657"/>
    <w:rsid w:val="00B93F49"/>
    <w:rsid w:val="00BB4771"/>
    <w:rsid w:val="00BE53A3"/>
    <w:rsid w:val="00BF6ECC"/>
    <w:rsid w:val="00C21336"/>
    <w:rsid w:val="00C267FC"/>
    <w:rsid w:val="00C55922"/>
    <w:rsid w:val="00C67F78"/>
    <w:rsid w:val="00C77718"/>
    <w:rsid w:val="00C85D31"/>
    <w:rsid w:val="00CB7606"/>
    <w:rsid w:val="00CB7DB0"/>
    <w:rsid w:val="00CC20DD"/>
    <w:rsid w:val="00CE1BC0"/>
    <w:rsid w:val="00CF20BC"/>
    <w:rsid w:val="00CF6CC7"/>
    <w:rsid w:val="00D40D5E"/>
    <w:rsid w:val="00D43D17"/>
    <w:rsid w:val="00D65E4C"/>
    <w:rsid w:val="00DA1B55"/>
    <w:rsid w:val="00DA52FE"/>
    <w:rsid w:val="00DC1300"/>
    <w:rsid w:val="00DC513E"/>
    <w:rsid w:val="00DF1105"/>
    <w:rsid w:val="00DF6E65"/>
    <w:rsid w:val="00E02AA8"/>
    <w:rsid w:val="00E15A65"/>
    <w:rsid w:val="00EA6F24"/>
    <w:rsid w:val="00ED1D9C"/>
    <w:rsid w:val="00ED2D87"/>
    <w:rsid w:val="00F03801"/>
    <w:rsid w:val="00F05887"/>
    <w:rsid w:val="00F15F8D"/>
    <w:rsid w:val="00F25405"/>
    <w:rsid w:val="00F2654A"/>
    <w:rsid w:val="00F3260B"/>
    <w:rsid w:val="00F72EB7"/>
    <w:rsid w:val="00F84782"/>
    <w:rsid w:val="00F971EE"/>
    <w:rsid w:val="00F97A1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C8A2"/>
  <w15:chartTrackingRefBased/>
  <w15:docId w15:val="{810CAA56-2565-4A5D-86A1-70292A377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223"/>
    <w:pPr>
      <w:ind w:left="720"/>
      <w:contextualSpacing/>
    </w:pPr>
  </w:style>
  <w:style w:type="paragraph" w:styleId="EndnoteText">
    <w:name w:val="endnote text"/>
    <w:basedOn w:val="Normal"/>
    <w:link w:val="EndnoteTextChar"/>
    <w:uiPriority w:val="99"/>
    <w:semiHidden/>
    <w:unhideWhenUsed/>
    <w:rsid w:val="008E45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45D5"/>
    <w:rPr>
      <w:sz w:val="20"/>
      <w:szCs w:val="20"/>
    </w:rPr>
  </w:style>
  <w:style w:type="character" w:styleId="EndnoteReference">
    <w:name w:val="endnote reference"/>
    <w:basedOn w:val="DefaultParagraphFont"/>
    <w:uiPriority w:val="99"/>
    <w:semiHidden/>
    <w:unhideWhenUsed/>
    <w:rsid w:val="008E45D5"/>
    <w:rPr>
      <w:vertAlign w:val="superscript"/>
    </w:rPr>
  </w:style>
  <w:style w:type="paragraph" w:styleId="FootnoteText">
    <w:name w:val="footnote text"/>
    <w:basedOn w:val="Normal"/>
    <w:link w:val="FootnoteTextChar"/>
    <w:uiPriority w:val="99"/>
    <w:semiHidden/>
    <w:unhideWhenUsed/>
    <w:rsid w:val="008E45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45D5"/>
    <w:rPr>
      <w:sz w:val="20"/>
      <w:szCs w:val="20"/>
    </w:rPr>
  </w:style>
  <w:style w:type="character" w:styleId="FootnoteReference">
    <w:name w:val="footnote reference"/>
    <w:basedOn w:val="DefaultParagraphFont"/>
    <w:uiPriority w:val="99"/>
    <w:semiHidden/>
    <w:unhideWhenUsed/>
    <w:rsid w:val="008E45D5"/>
    <w:rPr>
      <w:vertAlign w:val="superscript"/>
    </w:rPr>
  </w:style>
  <w:style w:type="paragraph" w:styleId="Header">
    <w:name w:val="header"/>
    <w:basedOn w:val="Normal"/>
    <w:link w:val="HeaderChar"/>
    <w:uiPriority w:val="99"/>
    <w:unhideWhenUsed/>
    <w:rsid w:val="00314B2B"/>
    <w:pPr>
      <w:tabs>
        <w:tab w:val="center" w:pos="4703"/>
        <w:tab w:val="right" w:pos="9406"/>
      </w:tabs>
      <w:spacing w:after="0" w:line="240" w:lineRule="auto"/>
    </w:pPr>
  </w:style>
  <w:style w:type="character" w:customStyle="1" w:styleId="HeaderChar">
    <w:name w:val="Header Char"/>
    <w:basedOn w:val="DefaultParagraphFont"/>
    <w:link w:val="Header"/>
    <w:uiPriority w:val="99"/>
    <w:rsid w:val="00314B2B"/>
  </w:style>
  <w:style w:type="paragraph" w:styleId="Footer">
    <w:name w:val="footer"/>
    <w:basedOn w:val="Normal"/>
    <w:link w:val="FooterChar"/>
    <w:uiPriority w:val="99"/>
    <w:unhideWhenUsed/>
    <w:rsid w:val="00314B2B"/>
    <w:pPr>
      <w:tabs>
        <w:tab w:val="center" w:pos="4703"/>
        <w:tab w:val="right" w:pos="9406"/>
      </w:tabs>
      <w:spacing w:after="0" w:line="240" w:lineRule="auto"/>
    </w:pPr>
  </w:style>
  <w:style w:type="character" w:customStyle="1" w:styleId="FooterChar">
    <w:name w:val="Footer Char"/>
    <w:basedOn w:val="DefaultParagraphFont"/>
    <w:link w:val="Footer"/>
    <w:uiPriority w:val="99"/>
    <w:rsid w:val="00314B2B"/>
  </w:style>
  <w:style w:type="paragraph" w:styleId="NoSpacing">
    <w:name w:val="No Spacing"/>
    <w:uiPriority w:val="1"/>
    <w:qFormat/>
    <w:rsid w:val="00DC51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809">
      <w:bodyDiv w:val="1"/>
      <w:marLeft w:val="0"/>
      <w:marRight w:val="0"/>
      <w:marTop w:val="0"/>
      <w:marBottom w:val="0"/>
      <w:divBdr>
        <w:top w:val="none" w:sz="0" w:space="0" w:color="auto"/>
        <w:left w:val="none" w:sz="0" w:space="0" w:color="auto"/>
        <w:bottom w:val="none" w:sz="0" w:space="0" w:color="auto"/>
        <w:right w:val="none" w:sz="0" w:space="0" w:color="auto"/>
      </w:divBdr>
    </w:div>
    <w:div w:id="815605117">
      <w:bodyDiv w:val="1"/>
      <w:marLeft w:val="0"/>
      <w:marRight w:val="0"/>
      <w:marTop w:val="0"/>
      <w:marBottom w:val="0"/>
      <w:divBdr>
        <w:top w:val="none" w:sz="0" w:space="0" w:color="auto"/>
        <w:left w:val="none" w:sz="0" w:space="0" w:color="auto"/>
        <w:bottom w:val="none" w:sz="0" w:space="0" w:color="auto"/>
        <w:right w:val="none" w:sz="0" w:space="0" w:color="auto"/>
      </w:divBdr>
      <w:divsChild>
        <w:div w:id="791241178">
          <w:marLeft w:val="144"/>
          <w:marRight w:val="0"/>
          <w:marTop w:val="240"/>
          <w:marBottom w:val="40"/>
          <w:divBdr>
            <w:top w:val="none" w:sz="0" w:space="0" w:color="auto"/>
            <w:left w:val="none" w:sz="0" w:space="0" w:color="auto"/>
            <w:bottom w:val="none" w:sz="0" w:space="0" w:color="auto"/>
            <w:right w:val="none" w:sz="0" w:space="0" w:color="auto"/>
          </w:divBdr>
        </w:div>
        <w:div w:id="1712458769">
          <w:marLeft w:val="144"/>
          <w:marRight w:val="0"/>
          <w:marTop w:val="240"/>
          <w:marBottom w:val="40"/>
          <w:divBdr>
            <w:top w:val="none" w:sz="0" w:space="0" w:color="auto"/>
            <w:left w:val="none" w:sz="0" w:space="0" w:color="auto"/>
            <w:bottom w:val="none" w:sz="0" w:space="0" w:color="auto"/>
            <w:right w:val="none" w:sz="0" w:space="0" w:color="auto"/>
          </w:divBdr>
        </w:div>
        <w:div w:id="1583299588">
          <w:marLeft w:val="144"/>
          <w:marRight w:val="0"/>
          <w:marTop w:val="240"/>
          <w:marBottom w:val="40"/>
          <w:divBdr>
            <w:top w:val="none" w:sz="0" w:space="0" w:color="auto"/>
            <w:left w:val="none" w:sz="0" w:space="0" w:color="auto"/>
            <w:bottom w:val="none" w:sz="0" w:space="0" w:color="auto"/>
            <w:right w:val="none" w:sz="0" w:space="0" w:color="auto"/>
          </w:divBdr>
        </w:div>
        <w:div w:id="248084373">
          <w:marLeft w:val="144"/>
          <w:marRight w:val="0"/>
          <w:marTop w:val="240"/>
          <w:marBottom w:val="40"/>
          <w:divBdr>
            <w:top w:val="none" w:sz="0" w:space="0" w:color="auto"/>
            <w:left w:val="none" w:sz="0" w:space="0" w:color="auto"/>
            <w:bottom w:val="none" w:sz="0" w:space="0" w:color="auto"/>
            <w:right w:val="none" w:sz="0" w:space="0" w:color="auto"/>
          </w:divBdr>
        </w:div>
      </w:divsChild>
    </w:div>
    <w:div w:id="126669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37B27-FE4A-5B4B-8383-139C978A0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1630</Words>
  <Characters>9291</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Malin Løland</dc:creator>
  <cp:keywords/>
  <dc:description/>
  <cp:lastModifiedBy>ZILINDONG</cp:lastModifiedBy>
  <cp:revision>4</cp:revision>
  <dcterms:created xsi:type="dcterms:W3CDTF">2016-12-16T10:43:00Z</dcterms:created>
  <dcterms:modified xsi:type="dcterms:W3CDTF">2017-06-27T02:39:00Z</dcterms:modified>
</cp:coreProperties>
</file>