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8474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0"/>
                      <wp:lineTo x="21836" y="21300"/>
                      <wp:lineTo x="21836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6</w:t>
      </w:r>
    </w:p>
    <w:p>
      <w:pPr>
        <w:pStyle w:val="Normal"/>
        <w:spacing w:lineRule="auto" w:line="360"/>
        <w:ind w:hanging="0" w:left="142"/>
        <w:rPr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hanging="0" w:left="142"/>
        <w:rPr/>
      </w:pPr>
      <w:r>
        <w:rPr>
          <w:b/>
          <w:sz w:val="28"/>
          <w:shd w:fill="auto" w:val="clear"/>
        </w:rPr>
        <w:t xml:space="preserve">Название:     </w:t>
      </w:r>
      <w:r>
        <w:rPr>
          <w:b w:val="false"/>
          <w:bCs w:val="false"/>
          <w:sz w:val="32"/>
          <w:u w:val="single"/>
          <w:shd w:fill="auto" w:val="clear"/>
        </w:rPr>
        <w:t>Основы Back-End разработки на Golang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hanging="0"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 </w:t>
      </w:r>
      <w:r>
        <w:rPr>
          <w:b w:val="false"/>
          <w:bCs w:val="false"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0"/>
        <w:gridCol w:w="2213"/>
        <w:gridCol w:w="2153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А.Н. Абрамов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  <w:r>
        <w:br w:type="page"/>
      </w:r>
    </w:p>
    <w:p>
      <w:pPr>
        <w:pStyle w:val="Heading1"/>
        <w:spacing w:lineRule="auto" w:line="360" w:before="0" w:after="0"/>
        <w:ind w:hanging="0" w:left="142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Основы Back-End разработки на Golang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firstLine="624" w:left="57" w:right="0"/>
        <w:jc w:val="left"/>
        <w:rPr/>
      </w:pPr>
      <w:r>
        <w:rPr>
          <w:b/>
          <w:bCs/>
          <w:sz w:val="32"/>
          <w:szCs w:val="32"/>
          <w:u w:val="none"/>
        </w:rPr>
        <w:t>Цель работы:</w:t>
      </w:r>
      <w:r>
        <w:rPr>
          <w:b w:val="false"/>
          <w:bCs w:val="false"/>
          <w:sz w:val="32"/>
          <w:szCs w:val="32"/>
          <w:u w:val="none"/>
        </w:rPr>
        <w:t xml:space="preserve"> изучение основ сетевого взаимодествия и серверной разработки с использованием языка Golang.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firstLine="624" w:left="57" w:right="0"/>
        <w:jc w:val="left"/>
        <w:rPr/>
      </w:pPr>
      <w:r>
        <w:rPr>
          <w:b w:val="false"/>
          <w:bCs w:val="false"/>
          <w:sz w:val="32"/>
          <w:szCs w:val="32"/>
          <w:u w:val="none"/>
        </w:rPr>
        <w:t>В рамках данной лабораторной работы предлагается продолжить изучение Golang и познакомиться с набором стандартных библиотек, используемых для организации сетевого взаимодествия и разработки серверных приложений.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 w:val="false"/>
          <w:bCs w:val="false"/>
          <w:sz w:val="32"/>
          <w:szCs w:val="32"/>
        </w:rPr>
        <w:t>Решить задачи.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Решение</w:t>
      </w:r>
      <w:r>
        <w:rPr>
          <w:b/>
          <w:bCs/>
          <w:sz w:val="32"/>
          <w:szCs w:val="32"/>
        </w:rPr>
        <w:t>: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package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main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(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"encoding/json"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"fmt"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"net/http"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Body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 xml:space="preserve">Count </w:t>
      </w:r>
      <w:r>
        <w:rPr>
          <w:b w:val="false"/>
          <w:bCs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int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`json:"count"`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count </w:t>
      </w:r>
      <w:r>
        <w:rPr>
          <w:b w:val="false"/>
          <w:bCs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int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= 0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handler(w http.ResponseWriter, r *http.Request) {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r.Method ==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"POST"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body Body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>e := json.NewDecoder(r.Body).Decode(&amp;body)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e !=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ab/>
        <w:t xml:space="preserve">http.Error(w,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"Это не число!!"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 http.StatusBadRequest)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ab/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>}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>count += body.Count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 xml:space="preserve">}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else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r.Method ==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"GET"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>w.Write([]byte(fmt.Sprintf(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"Count: %d"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 count)))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}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 xml:space="preserve">http.Error(w, 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"Method not allowed"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 http.StatusMethodNotAllowed)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main() {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http.HandleFunc(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"/count"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 handler)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fmt.Println(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"Server is listening on 127.0.0.1:3333"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bCs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:= http.ListenAndServe(</w:t>
      </w:r>
      <w:r>
        <w:rPr>
          <w:b w:val="false"/>
          <w:bCs w:val="false"/>
          <w:i w:val="false"/>
          <w:color w:val="A31515"/>
          <w:sz w:val="24"/>
          <w:szCs w:val="24"/>
          <w:u w:val="none"/>
          <w:shd w:fill="auto" w:val="clear"/>
          <w:lang w:val="zxx"/>
        </w:rPr>
        <w:t>"127.0.0.1:3333"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!= </w:t>
      </w:r>
      <w:r>
        <w:rPr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ab/>
        <w:t>fmt.Println(</w:t>
      </w:r>
      <w:r>
        <w:rPr>
          <w:b w:val="false"/>
          <w:bCs w:val="false"/>
          <w:i w:val="false"/>
          <w:color w:val="2B91AF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ab/>
        <w:t>}</w:t>
      </w:r>
    </w:p>
    <w:p>
      <w:pPr>
        <w:pStyle w:val="Normal"/>
        <w:widowControl/>
        <w:shd w:fill="FFFFFF" w:val="clear"/>
        <w:bidi w:val="0"/>
        <w:spacing w:lineRule="auto" w:line="360" w:before="0" w:after="0"/>
        <w:ind w:firstLine="624" w:left="57" w:right="0"/>
        <w:jc w:val="left"/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Заключение: </w:t>
      </w:r>
      <w:r>
        <w:rPr>
          <w:b w:val="false"/>
          <w:bCs w:val="false"/>
          <w:sz w:val="32"/>
          <w:szCs w:val="32"/>
        </w:rPr>
        <w:t>Были изучен</w:t>
      </w:r>
      <w:r>
        <w:rPr>
          <w:b w:val="false"/>
          <w:bCs w:val="false"/>
          <w:sz w:val="32"/>
          <w:szCs w:val="32"/>
        </w:rPr>
        <w:t>ы основы Back-End разработки на Golang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Использованные источники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/>
      </w:pPr>
      <w:r>
        <w:rPr>
          <w:b w:val="false"/>
          <w:bCs w:val="false"/>
          <w:sz w:val="32"/>
          <w:szCs w:val="32"/>
        </w:rPr>
        <w:t xml:space="preserve">Курс на Stepik: </w:t>
      </w:r>
    </w:p>
    <w:p>
      <w:pPr>
        <w:pStyle w:val="Normal"/>
        <w:widowControl/>
        <w:bidi w:val="0"/>
        <w:spacing w:lineRule="auto" w:line="360" w:before="0" w:after="0"/>
        <w:ind w:hanging="0" w:left="57" w:right="0"/>
        <w:jc w:val="left"/>
        <w:rPr>
          <w:b w:val="false"/>
          <w:bCs w:val="false"/>
          <w:sz w:val="32"/>
          <w:szCs w:val="32"/>
        </w:rPr>
      </w:pPr>
      <w:hyperlink r:id="rId3">
        <w:r>
          <w:rPr>
            <w:rStyle w:val="ListLabel1"/>
            <w:b w:val="false"/>
            <w:bCs w:val="false"/>
            <w:sz w:val="32"/>
            <w:szCs w:val="32"/>
          </w:rPr>
          <w:t>https://stepik.org/course/82108/info</w:t>
        </w:r>
      </w:hyperlink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tepik.org/course/82108/info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LibreOffice/24.2.6.2$Linux_X86_64 LibreOffice_project/420$Build-2</Application>
  <AppVersion>15.0000</AppVersion>
  <Pages>3</Pages>
  <Words>227</Words>
  <Characters>1649</Characters>
  <CharactersWithSpaces>1852</CharactersWithSpaces>
  <Paragraphs>67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2024-11-19T10:48:41Z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