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Curso de alineación · EC-A</w:t>
      </w:r>
    </w:p>
    <w:p>
      <w:pPr>
        <w:pStyle w:val="FirstParagraph"/>
      </w:pPr>
      <w:r>
        <w:rPr>
          <w:b/>
        </w:rPr>
        <w:t>Carta descriptiva y guía del instructor</w:t>
      </w:r>
    </w:p>
    <w:p>
      <w:pPr>
        <w:pStyle w:val="BodyText"/>
      </w:pPr>
      <w:r>
        <w:rPr/>
        <w:t>Protección de la información y verificación de resultados en el uso de herramientas de inteligencia artificial generativa</w:t>
      </w:r>
    </w:p>
    <w:p>
      <w:pPr>
        <w:pStyle w:val="BodyText"/>
      </w:pPr>
      <w:r>
        <w:rPr/>
        <w:t>Versión 1.0 · Borrador para prueba piloto · Octubre de 2026</w:t>
      </w:r>
    </w:p>
    <w:p>
      <w:pPr>
        <w:pStyle w:val="BlockText"/>
      </w:pPr>
      <w:r>
        <w:rPr/>
        <w:t>El material del participante es la "Guía de estudio · EC-A" (documento 10), que contiene el caso de práctica, los ejercicios, el autodiagnóstico, las preguntas de práctica y sus respuestas. Este curso no usa el caso, los anexos, los reactivos ni las claves del instrumento de evaluación.</w:t>
      </w:r>
    </w:p>
    <w:p>
      <w:pPr>
        <w:pStyle w:val="BlockText"/>
      </w:pPr>
      <w:r>
        <w:rPr/>
        <w:t>El cuestionario final del curso (anexo de este documento) es confidencial: lo conservan los instructores y no se entrega con la guía de estudio.</w:t>
      </w:r>
    </w:p>
    <w:p>
      <w:pPr>
        <w:pStyle w:val="BodyText"/>
        <w:pBdr>
          <w:bottom w:val="single" w:sz="4" w:space="1" w:color="BFC0C0"/>
        </w:pBdr>
      </w:pPr>
    </w:p>
    <w:p>
      <w:pPr>
        <w:pStyle w:val="Heading2"/>
      </w:pPr>
      <w:r>
        <w:rPr/>
        <w:t>1. Datos generales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660"/>
        <w:gridCol w:w="7971"/>
      </w:tblGrid>
      <w:tr>
        <w:trPr>
          <w:tblHeader w:val="true"/>
          <w:cantSplit/>
        </w:trPr>
        <w:tc>
          <w:tcPr>
            <w:tcW w:w="1660" w:type="dxa"/>
            <w:shd w:val="clear" w:color="auto" w:fill="ECECEC"/>
          </w:tcPr>
          <w:p>
            <w:pPr>
              <w:pStyle w:val="Compact"/>
              <w:spacing w:before="20" w:after="20"/>
            </w:pPr>
            <w:r>
              <w:rPr>
                <w:b/>
                <w:sz w:val="17"/>
              </w:rPr>
              <w:t>Concepto</w:t>
            </w:r>
          </w:p>
        </w:tc>
        <w:tc>
          <w:tcPr>
            <w:tcW w:w="7971" w:type="dxa"/>
            <w:shd w:val="clear" w:color="auto" w:fill="ECECEC"/>
          </w:tcPr>
          <w:p>
            <w:pPr>
              <w:pStyle w:val="Compact"/>
              <w:spacing w:before="20" w:after="20"/>
            </w:pPr>
            <w:r>
              <w:rPr>
                <w:b/>
                <w:sz w:val="17"/>
              </w:rPr>
              <w:t>Contenido</w:t>
            </w:r>
          </w:p>
        </w:tc>
      </w:tr>
      <w:tr>
        <w:tc>
          <w:tcPr>
            <w:tcW w:w="1660" w:type="dxa"/>
          </w:tcPr>
          <w:p>
            <w:pPr>
              <w:pStyle w:val="Compact"/>
              <w:spacing w:before="20" w:after="20"/>
            </w:pPr>
            <w:r>
              <w:rPr>
                <w:sz w:val="17"/>
              </w:rPr>
              <w:t>Nombre del curso</w:t>
            </w:r>
          </w:p>
        </w:tc>
        <w:tc>
          <w:tcPr>
            <w:tcW w:w="7971" w:type="dxa"/>
          </w:tcPr>
          <w:p>
            <w:pPr>
              <w:pStyle w:val="Compact"/>
              <w:spacing w:before="20" w:after="20"/>
            </w:pPr>
            <w:r>
              <w:rPr>
                <w:sz w:val="17"/>
              </w:rPr>
              <w:t>Protección de la información y verificación de resultados en el uso de IA generativa: curso de alineación al Estándar de Competencia [código por asignar]</w:t>
            </w:r>
          </w:p>
        </w:tc>
      </w:tr>
      <w:tr>
        <w:tc>
          <w:tcPr>
            <w:tcW w:w="1660" w:type="dxa"/>
          </w:tcPr>
          <w:p>
            <w:pPr>
              <w:pStyle w:val="Compact"/>
              <w:spacing w:before="20" w:after="20"/>
            </w:pPr>
            <w:r>
              <w:rPr>
                <w:sz w:val="17"/>
              </w:rPr>
              <w:t>Tipo</w:t>
            </w:r>
          </w:p>
        </w:tc>
        <w:tc>
          <w:tcPr>
            <w:tcW w:w="7971" w:type="dxa"/>
          </w:tcPr>
          <w:p>
            <w:pPr>
              <w:pStyle w:val="Compact"/>
              <w:spacing w:before="20" w:after="20"/>
            </w:pPr>
            <w:r>
              <w:rPr>
                <w:sz w:val="17"/>
              </w:rPr>
              <w:t>Alineación a un Estándar de Competencia</w:t>
            </w:r>
          </w:p>
        </w:tc>
      </w:tr>
      <w:tr>
        <w:tc>
          <w:tcPr>
            <w:tcW w:w="1660" w:type="dxa"/>
          </w:tcPr>
          <w:p>
            <w:pPr>
              <w:pStyle w:val="Compact"/>
              <w:spacing w:before="20" w:after="20"/>
            </w:pPr>
            <w:r>
              <w:rPr>
                <w:sz w:val="17"/>
              </w:rPr>
              <w:t>Duración</w:t>
            </w:r>
          </w:p>
        </w:tc>
        <w:tc>
          <w:tcPr>
            <w:tcW w:w="7971" w:type="dxa"/>
          </w:tcPr>
          <w:p>
            <w:pPr>
              <w:pStyle w:val="Compact"/>
              <w:spacing w:before="20" w:after="20"/>
            </w:pPr>
            <w:r>
              <w:rPr>
                <w:sz w:val="17"/>
              </w:rPr>
              <w:t>8 horas</w:t>
            </w:r>
          </w:p>
        </w:tc>
      </w:tr>
      <w:tr>
        <w:tc>
          <w:tcPr>
            <w:tcW w:w="1660" w:type="dxa"/>
          </w:tcPr>
          <w:p>
            <w:pPr>
              <w:pStyle w:val="Compact"/>
              <w:spacing w:before="20" w:after="20"/>
            </w:pPr>
            <w:r>
              <w:rPr>
                <w:sz w:val="17"/>
              </w:rPr>
              <w:t>Modalidad</w:t>
            </w:r>
          </w:p>
        </w:tc>
        <w:tc>
          <w:tcPr>
            <w:tcW w:w="7971" w:type="dxa"/>
          </w:tcPr>
          <w:p>
            <w:pPr>
              <w:pStyle w:val="Compact"/>
              <w:spacing w:before="20" w:after="20"/>
            </w:pPr>
            <w:r>
              <w:rPr>
                <w:sz w:val="17"/>
              </w:rPr>
              <w:t>Presencial grupal en una sesión de 8 horas o dos sesiones de 4 horas. También en línea sincrónica, en dos sesiones de 4 horas</w:t>
            </w:r>
          </w:p>
        </w:tc>
      </w:tr>
      <w:tr>
        <w:tc>
          <w:tcPr>
            <w:tcW w:w="1660" w:type="dxa"/>
          </w:tcPr>
          <w:p>
            <w:pPr>
              <w:pStyle w:val="Compact"/>
              <w:spacing w:before="20" w:after="20"/>
            </w:pPr>
            <w:r>
              <w:rPr>
                <w:sz w:val="17"/>
              </w:rPr>
              <w:t>Participantes por grupo</w:t>
            </w:r>
          </w:p>
        </w:tc>
        <w:tc>
          <w:tcPr>
            <w:tcW w:w="7971" w:type="dxa"/>
          </w:tcPr>
          <w:p>
            <w:pPr>
              <w:pStyle w:val="Compact"/>
              <w:spacing w:before="20" w:after="20"/>
            </w:pPr>
            <w:r>
              <w:rPr>
                <w:sz w:val="17"/>
              </w:rPr>
              <w:t>Hasta 25</w:t>
            </w:r>
          </w:p>
        </w:tc>
      </w:tr>
      <w:tr>
        <w:tc>
          <w:tcPr>
            <w:tcW w:w="1660" w:type="dxa"/>
          </w:tcPr>
          <w:p>
            <w:pPr>
              <w:pStyle w:val="Compact"/>
              <w:spacing w:before="20" w:after="20"/>
            </w:pPr>
            <w:r>
              <w:rPr>
                <w:sz w:val="17"/>
              </w:rPr>
              <w:t>Población</w:t>
            </w:r>
          </w:p>
        </w:tc>
        <w:tc>
          <w:tcPr>
            <w:tcW w:w="7971" w:type="dxa"/>
          </w:tcPr>
          <w:p>
            <w:pPr>
              <w:pStyle w:val="Compact"/>
              <w:spacing w:before="20" w:after="20"/>
            </w:pPr>
            <w:r>
              <w:rPr>
                <w:sz w:val="17"/>
              </w:rPr>
              <w:t>Personal de oficina, de atención a clientes y administrativo que usa o usará herramientas de IA generativa; estudiantes de educación media superior y superior</w:t>
            </w:r>
          </w:p>
        </w:tc>
      </w:tr>
      <w:tr>
        <w:tc>
          <w:tcPr>
            <w:tcW w:w="1660" w:type="dxa"/>
          </w:tcPr>
          <w:p>
            <w:pPr>
              <w:pStyle w:val="Compact"/>
              <w:spacing w:before="20" w:after="20"/>
            </w:pPr>
            <w:r>
              <w:rPr>
                <w:sz w:val="17"/>
              </w:rPr>
              <w:t>Requisitos de ingreso</w:t>
            </w:r>
          </w:p>
        </w:tc>
        <w:tc>
          <w:tcPr>
            <w:tcW w:w="7971" w:type="dxa"/>
          </w:tcPr>
          <w:p>
            <w:pPr>
              <w:pStyle w:val="Compact"/>
              <w:spacing w:before="20" w:after="20"/>
            </w:pPr>
            <w:r>
              <w:rPr>
                <w:sz w:val="17"/>
              </w:rPr>
              <w:t>Manejo básico de computadora, procesador de textos, correo y navegador. No se requiere experiencia previa con IA</w:t>
            </w:r>
          </w:p>
        </w:tc>
      </w:tr>
      <w:tr>
        <w:tc>
          <w:tcPr>
            <w:tcW w:w="1660" w:type="dxa"/>
          </w:tcPr>
          <w:p>
            <w:pPr>
              <w:pStyle w:val="Compact"/>
              <w:spacing w:before="20" w:after="20"/>
            </w:pPr>
            <w:r>
              <w:rPr>
                <w:sz w:val="17"/>
              </w:rPr>
              <w:t>Material del participante</w:t>
            </w:r>
          </w:p>
        </w:tc>
        <w:tc>
          <w:tcPr>
            <w:tcW w:w="7971" w:type="dxa"/>
          </w:tcPr>
          <w:p>
            <w:pPr>
              <w:pStyle w:val="Compact"/>
              <w:spacing w:before="20" w:after="20"/>
            </w:pPr>
            <w:r>
              <w:rPr>
                <w:sz w:val="17"/>
              </w:rPr>
              <w:t>Guía de estudio · EC-A (documento 10), impresa o digital</w:t>
            </w:r>
          </w:p>
        </w:tc>
      </w:tr>
      <w:tr>
        <w:tc>
          <w:tcPr>
            <w:tcW w:w="1660" w:type="dxa"/>
          </w:tcPr>
          <w:p>
            <w:pPr>
              <w:pStyle w:val="Compact"/>
              <w:spacing w:before="20" w:after="20"/>
            </w:pPr>
            <w:r>
              <w:rPr>
                <w:sz w:val="17"/>
              </w:rPr>
              <w:t>Equipo</w:t>
            </w:r>
          </w:p>
        </w:tc>
        <w:tc>
          <w:tcPr>
            <w:tcW w:w="7971" w:type="dxa"/>
          </w:tcPr>
          <w:p>
            <w:pPr>
              <w:pStyle w:val="Compact"/>
              <w:spacing w:before="20" w:after="20"/>
            </w:pPr>
            <w:r>
              <w:rPr>
                <w:sz w:val="17"/>
              </w:rPr>
              <w:t>Una computadora por participante (o por pareja), proyector, acceso a una herramienta de IA generativa con cuenta institucional del agente capacitador o a un entorno que la simule, y bocinas para los ejemplos de audio</w:t>
            </w:r>
          </w:p>
        </w:tc>
      </w:tr>
    </w:tbl>
    <w:p>
      <w:pPr>
        <w:pStyle w:val="BodyText"/>
      </w:pPr>
    </w:p>
    <w:p>
      <w:pPr>
        <w:pStyle w:val="Heading2"/>
      </w:pPr>
      <w:r>
        <w:rPr/>
        <w:t>2. Objetivo general</w:t>
      </w:r>
    </w:p>
    <w:p>
      <w:pPr>
        <w:pStyle w:val="FirstParagraph"/>
      </w:pPr>
      <w:r>
        <w:rPr/>
        <w:t>Al término del curso, el participante preparará la información conforme a su clasificación antes de ingresarla a herramientas de inteligencia artificial generativa, verificará los productos obtenidos y atenderá los incidentes relacionados con su uso, a partir de un caso de práctica con datos ficticios, con el fin de alinear su desempeño a los criterios del Estándar de Competencia.</w:t>
      </w:r>
    </w:p>
    <w:p>
      <w:pPr>
        <w:pStyle w:val="Heading2"/>
      </w:pPr>
      <w:r>
        <w:rPr/>
        <w:t>3. Objetivos particulares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456"/>
        <w:gridCol w:w="6720"/>
        <w:gridCol w:w="1456"/>
      </w:tblGrid>
      <w:tr>
        <w:trPr>
          <w:tblHeader w:val="true"/>
          <w:cantSplit/>
        </w:trPr>
        <w:tc>
          <w:tcPr>
            <w:tcW w:w="1456" w:type="dxa"/>
            <w:shd w:val="clear" w:color="auto" w:fill="ECECEC"/>
          </w:tcPr>
          <w:p>
            <w:pPr>
              <w:pStyle w:val="Compact"/>
              <w:spacing w:before="20" w:after="20"/>
            </w:pPr>
            <w:r>
              <w:rPr>
                <w:b/>
                <w:sz w:val="17"/>
              </w:rPr>
              <w:t>Módulo</w:t>
            </w:r>
          </w:p>
        </w:tc>
        <w:tc>
          <w:tcPr>
            <w:tcW w:w="6720" w:type="dxa"/>
            <w:shd w:val="clear" w:color="auto" w:fill="ECECEC"/>
          </w:tcPr>
          <w:p>
            <w:pPr>
              <w:pStyle w:val="Compact"/>
              <w:spacing w:before="20" w:after="20"/>
            </w:pPr>
            <w:r>
              <w:rPr>
                <w:b/>
                <w:sz w:val="17"/>
              </w:rPr>
              <w:t>Objetivo particular</w:t>
            </w:r>
          </w:p>
        </w:tc>
        <w:tc>
          <w:tcPr>
            <w:tcW w:w="1456" w:type="dxa"/>
            <w:shd w:val="clear" w:color="auto" w:fill="ECECEC"/>
          </w:tcPr>
          <w:p>
            <w:pPr>
              <w:pStyle w:val="Compact"/>
              <w:spacing w:before="20" w:after="20"/>
            </w:pPr>
            <w:r>
              <w:rPr>
                <w:b/>
                <w:sz w:val="17"/>
              </w:rPr>
              <w:t>Dominio</w:t>
            </w:r>
          </w:p>
        </w:tc>
      </w:tr>
      <w:tr>
        <w:tc>
          <w:tcPr>
            <w:tcW w:w="1456" w:type="dxa"/>
          </w:tcPr>
          <w:p>
            <w:pPr>
              <w:pStyle w:val="Compact"/>
              <w:spacing w:before="20" w:after="20"/>
            </w:pPr>
            <w:r>
              <w:rPr>
                <w:sz w:val="17"/>
              </w:rPr>
              <w:t>1. Preparar la información</w:t>
            </w:r>
          </w:p>
        </w:tc>
        <w:tc>
          <w:tcPr>
            <w:tcW w:w="6720" w:type="dxa"/>
          </w:tcPr>
          <w:p>
            <w:pPr>
              <w:pStyle w:val="Compact"/>
              <w:spacing w:before="20" w:after="20"/>
            </w:pPr>
            <w:r>
              <w:rPr>
                <w:sz w:val="17"/>
              </w:rPr>
              <w:t>El participante clasificará y depurará la información de los documentos del caso de práctica conforme al esquema de clasificación, y redactará la instrucción para la herramienta autorizada sin datos personales ni información confidencial</w:t>
            </w:r>
          </w:p>
        </w:tc>
        <w:tc>
          <w:tcPr>
            <w:tcW w:w="1456" w:type="dxa"/>
          </w:tcPr>
          <w:p>
            <w:pPr>
              <w:pStyle w:val="Compact"/>
              <w:spacing w:before="20" w:after="20"/>
            </w:pPr>
            <w:r>
              <w:rPr>
                <w:sz w:val="17"/>
              </w:rPr>
              <w:t>Cognoscitivo y psicomotriz</w:t>
            </w:r>
          </w:p>
        </w:tc>
      </w:tr>
      <w:tr>
        <w:tc>
          <w:tcPr>
            <w:tcW w:w="1456" w:type="dxa"/>
          </w:tcPr>
          <w:p>
            <w:pPr>
              <w:pStyle w:val="Compact"/>
              <w:spacing w:before="20" w:after="20"/>
            </w:pPr>
            <w:r>
              <w:rPr>
                <w:sz w:val="17"/>
              </w:rPr>
              <w:t>2. Verificar los productos</w:t>
            </w:r>
          </w:p>
        </w:tc>
        <w:tc>
          <w:tcPr>
            <w:tcW w:w="6720" w:type="dxa"/>
          </w:tcPr>
          <w:p>
            <w:pPr>
              <w:pStyle w:val="Compact"/>
              <w:spacing w:before="20" w:after="20"/>
            </w:pPr>
            <w:r>
              <w:rPr>
                <w:sz w:val="17"/>
              </w:rPr>
              <w:t>El participante verificará un borrador generado con IA, contrastando cada dato con fuentes verificables, corregirá o eliminará lo que no pueda verificarse, revisará los derechos de terceros y declarará el uso de IA</w:t>
            </w:r>
          </w:p>
        </w:tc>
        <w:tc>
          <w:tcPr>
            <w:tcW w:w="1456" w:type="dxa"/>
          </w:tcPr>
          <w:p>
            <w:pPr>
              <w:pStyle w:val="Compact"/>
              <w:spacing w:before="20" w:after="20"/>
            </w:pPr>
            <w:r>
              <w:rPr>
                <w:sz w:val="17"/>
              </w:rPr>
              <w:t>Cognoscitivo y psicomotriz</w:t>
            </w:r>
          </w:p>
        </w:tc>
      </w:tr>
      <w:tr>
        <w:tc>
          <w:tcPr>
            <w:tcW w:w="1456" w:type="dxa"/>
          </w:tcPr>
          <w:p>
            <w:pPr>
              <w:pStyle w:val="Compact"/>
              <w:spacing w:before="20" w:after="20"/>
            </w:pPr>
            <w:r>
              <w:rPr>
                <w:sz w:val="17"/>
              </w:rPr>
              <w:t>3. Atender los incidentes</w:t>
            </w:r>
          </w:p>
        </w:tc>
        <w:tc>
          <w:tcPr>
            <w:tcW w:w="6720" w:type="dxa"/>
          </w:tcPr>
          <w:p>
            <w:pPr>
              <w:pStyle w:val="Compact"/>
              <w:spacing w:before="20" w:after="20"/>
            </w:pPr>
            <w:r>
              <w:rPr>
                <w:sz w:val="17"/>
              </w:rPr>
              <w:t>El participante identificará las señales de suplantación en solicitudes simuladas, confirmará por el canal alterno y requisitará el reporte de incidente conforme al protocolo</w:t>
            </w:r>
          </w:p>
        </w:tc>
        <w:tc>
          <w:tcPr>
            <w:tcW w:w="1456" w:type="dxa"/>
          </w:tcPr>
          <w:p>
            <w:pPr>
              <w:pStyle w:val="Compact"/>
              <w:spacing w:before="20" w:after="20"/>
            </w:pPr>
            <w:r>
              <w:rPr>
                <w:sz w:val="17"/>
              </w:rPr>
              <w:t>Cognoscitivo y psicomotriz</w:t>
            </w:r>
          </w:p>
        </w:tc>
      </w:tr>
      <w:tr>
        <w:tc>
          <w:tcPr>
            <w:tcW w:w="1456" w:type="dxa"/>
          </w:tcPr>
          <w:p>
            <w:pPr>
              <w:pStyle w:val="Compact"/>
              <w:spacing w:before="20" w:after="20"/>
            </w:pPr>
            <w:r>
              <w:rPr>
                <w:sz w:val="17"/>
              </w:rPr>
              <w:t>Transversal</w:t>
            </w:r>
          </w:p>
        </w:tc>
        <w:tc>
          <w:tcPr>
            <w:tcW w:w="6720" w:type="dxa"/>
          </w:tcPr>
          <w:p>
            <w:pPr>
              <w:pStyle w:val="Compact"/>
              <w:spacing w:before="20" w:after="20"/>
            </w:pPr>
            <w:r>
              <w:rPr>
                <w:sz w:val="17"/>
              </w:rPr>
              <w:t>El participante mostrará responsabilidad al abstenerse de ingresar información no depurada y de ejecutar instrucciones no confirmadas</w:t>
            </w:r>
          </w:p>
        </w:tc>
        <w:tc>
          <w:tcPr>
            <w:tcW w:w="1456" w:type="dxa"/>
          </w:tcPr>
          <w:p>
            <w:pPr>
              <w:pStyle w:val="Compact"/>
              <w:spacing w:before="20" w:after="20"/>
            </w:pPr>
            <w:r>
              <w:rPr>
                <w:sz w:val="17"/>
              </w:rPr>
              <w:t>Afectivo</w:t>
            </w:r>
          </w:p>
        </w:tc>
      </w:tr>
    </w:tbl>
    <w:p>
      <w:pPr>
        <w:pStyle w:val="BodyText"/>
      </w:pPr>
    </w:p>
    <w:p>
      <w:pPr>
        <w:pStyle w:val="Heading2"/>
      </w:pPr>
      <w:r>
        <w:rPr/>
        <w:t>4. Perfil del instructor</w:t>
      </w:r>
    </w:p>
    <w:p>
      <w:pPr>
        <w:pStyle w:val="Compact"/>
        <w:numPr>
          <w:ilvl w:val="0"/>
          <w:numId w:val="1025"/>
        </w:numPr>
      </w:pPr>
      <w:r>
        <w:rPr/>
        <w:t xml:space="preserve">Certificado en el EC0217.01 </w:t>
      </w:r>
      <w:r>
        <w:rPr>
          <w:i/>
        </w:rPr>
        <w:t>Impartición de cursos de formación del capital humano de manera presencial grupal</w:t>
      </w:r>
      <w:r>
        <w:rPr/>
        <w:t>. Para la modalidad en línea, la certificación que corresponda (por confirmar).</w:t>
      </w:r>
    </w:p>
    <w:p>
      <w:pPr>
        <w:pStyle w:val="Compact"/>
        <w:numPr>
          <w:ilvl w:val="0"/>
          <w:numId w:val="1025"/>
        </w:numPr>
      </w:pPr>
      <w:r>
        <w:rPr/>
        <w:t>Certificado en el EC-A, una vez publicado, o con experiencia comprobable en protección de datos personales o seguridad de la información.</w:t>
      </w:r>
    </w:p>
    <w:p>
      <w:pPr>
        <w:pStyle w:val="Compact"/>
        <w:numPr>
          <w:ilvl w:val="0"/>
          <w:numId w:val="1025"/>
        </w:numPr>
      </w:pPr>
      <w:r>
        <w:rPr/>
        <w:t>Experiencia en el uso de herramientas de IA generativa en el trabajo.</w:t>
      </w:r>
    </w:p>
    <w:p>
      <w:pPr>
        <w:pStyle w:val="Compact"/>
        <w:numPr>
          <w:ilvl w:val="0"/>
          <w:numId w:val="1025"/>
        </w:numPr>
      </w:pPr>
      <w:r>
        <w:rPr/>
        <w:t>No evalúa con fines de certificación a las personas a las que impartió el curso (ver sección 10).</w:t>
      </w:r>
    </w:p>
    <w:p>
      <w:pPr>
        <w:pStyle w:val="Heading2"/>
      </w:pPr>
      <w:r>
        <w:rPr/>
        <w:t>5. Estructura y tiempos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87"/>
        <w:gridCol w:w="7804"/>
        <w:gridCol w:w="940"/>
      </w:tblGrid>
      <w:tr>
        <w:trPr>
          <w:tblHeader w:val="true"/>
          <w:cantSplit/>
        </w:trPr>
        <w:tc>
          <w:tcPr>
            <w:tcW w:w="887" w:type="dxa"/>
            <w:shd w:val="clear" w:color="auto" w:fill="ECECEC"/>
          </w:tcPr>
          <w:p>
            <w:pPr>
              <w:pStyle w:val="Compact"/>
              <w:spacing w:before="20" w:after="20"/>
            </w:pPr>
            <w:r>
              <w:rPr>
                <w:b/>
                <w:sz w:val="17"/>
              </w:rPr>
              <w:t>Bloque</w:t>
            </w:r>
          </w:p>
        </w:tc>
        <w:tc>
          <w:tcPr>
            <w:tcW w:w="7804" w:type="dxa"/>
            <w:shd w:val="clear" w:color="auto" w:fill="ECECEC"/>
          </w:tcPr>
          <w:p>
            <w:pPr>
              <w:pStyle w:val="Compact"/>
              <w:spacing w:before="20" w:after="20"/>
            </w:pPr>
            <w:r>
              <w:rPr>
                <w:b/>
                <w:sz w:val="17"/>
              </w:rPr>
              <w:t>Temas</w:t>
            </w:r>
          </w:p>
        </w:tc>
        <w:tc>
          <w:tcPr>
            <w:tcW w:w="940" w:type="dxa"/>
            <w:shd w:val="clear" w:color="auto" w:fill="ECECEC"/>
          </w:tcPr>
          <w:p>
            <w:pPr>
              <w:pStyle w:val="Compact"/>
              <w:spacing w:before="20" w:after="20"/>
            </w:pPr>
            <w:r>
              <w:rPr>
                <w:b/>
                <w:sz w:val="17"/>
              </w:rPr>
              <w:t>Tiempo</w:t>
            </w:r>
          </w:p>
        </w:tc>
      </w:tr>
      <w:tr>
        <w:tc>
          <w:tcPr>
            <w:tcW w:w="887" w:type="dxa"/>
          </w:tcPr>
          <w:p>
            <w:pPr>
              <w:pStyle w:val="Compact"/>
              <w:spacing w:before="20" w:after="20"/>
            </w:pPr>
            <w:r>
              <w:rPr>
                <w:sz w:val="17"/>
              </w:rPr>
              <w:t>Encuadre</w:t>
            </w:r>
          </w:p>
        </w:tc>
        <w:tc>
          <w:tcPr>
            <w:tcW w:w="7804" w:type="dxa"/>
          </w:tcPr>
          <w:p>
            <w:pPr>
              <w:pStyle w:val="Compact"/>
              <w:spacing w:before="20" w:after="20"/>
            </w:pPr>
            <w:r>
              <w:rPr>
                <w:sz w:val="17"/>
              </w:rPr>
              <w:t>Presentación, qué es un estándar de competencia, evaluación diagnóstica</w:t>
            </w:r>
          </w:p>
        </w:tc>
        <w:tc>
          <w:tcPr>
            <w:tcW w:w="940" w:type="dxa"/>
          </w:tcPr>
          <w:p>
            <w:pPr>
              <w:pStyle w:val="Compact"/>
              <w:spacing w:before="20" w:after="20"/>
            </w:pPr>
            <w:r>
              <w:rPr>
                <w:sz w:val="17"/>
              </w:rPr>
              <w:t>35 min</w:t>
            </w:r>
          </w:p>
        </w:tc>
      </w:tr>
      <w:tr>
        <w:tc>
          <w:tcPr>
            <w:tcW w:w="887" w:type="dxa"/>
          </w:tcPr>
          <w:p>
            <w:pPr>
              <w:pStyle w:val="Compact"/>
              <w:spacing w:before="20" w:after="20"/>
            </w:pPr>
            <w:r>
              <w:rPr>
                <w:sz w:val="17"/>
              </w:rPr>
              <w:t>Módulo 1</w:t>
            </w:r>
          </w:p>
        </w:tc>
        <w:tc>
          <w:tcPr>
            <w:tcW w:w="7804" w:type="dxa"/>
          </w:tcPr>
          <w:p>
            <w:pPr>
              <w:pStyle w:val="Compact"/>
              <w:spacing w:before="20" w:after="20"/>
            </w:pPr>
            <w:r>
              <w:rPr>
                <w:sz w:val="17"/>
              </w:rPr>
              <w:t>Preparar la información, con la retroalimentación de cierre de la sesión 1</w:t>
            </w:r>
          </w:p>
        </w:tc>
        <w:tc>
          <w:tcPr>
            <w:tcW w:w="940" w:type="dxa"/>
          </w:tcPr>
          <w:p>
            <w:pPr>
              <w:pStyle w:val="Compact"/>
              <w:spacing w:before="20" w:after="20"/>
            </w:pPr>
            <w:r>
              <w:rPr>
                <w:sz w:val="17"/>
              </w:rPr>
              <w:t>3 h 10 min</w:t>
            </w:r>
          </w:p>
        </w:tc>
      </w:tr>
      <w:tr>
        <w:tc>
          <w:tcPr>
            <w:tcW w:w="887" w:type="dxa"/>
          </w:tcPr>
          <w:p>
            <w:pPr>
              <w:pStyle w:val="Compact"/>
              <w:spacing w:before="20" w:after="20"/>
            </w:pPr>
            <w:r>
              <w:rPr>
                <w:sz w:val="17"/>
              </w:rPr>
              <w:t>Módulo 2</w:t>
            </w:r>
          </w:p>
        </w:tc>
        <w:tc>
          <w:tcPr>
            <w:tcW w:w="7804" w:type="dxa"/>
          </w:tcPr>
          <w:p>
            <w:pPr>
              <w:pStyle w:val="Compact"/>
              <w:spacing w:before="20" w:after="20"/>
            </w:pPr>
            <w:r>
              <w:rPr>
                <w:sz w:val="17"/>
              </w:rPr>
              <w:t>Verificar los productos, con el repaso inicial de la sesión 2</w:t>
            </w:r>
          </w:p>
        </w:tc>
        <w:tc>
          <w:tcPr>
            <w:tcW w:w="940" w:type="dxa"/>
          </w:tcPr>
          <w:p>
            <w:pPr>
              <w:pStyle w:val="Compact"/>
              <w:spacing w:before="20" w:after="20"/>
            </w:pPr>
            <w:r>
              <w:rPr>
                <w:sz w:val="17"/>
              </w:rPr>
              <w:t>2 h</w:t>
            </w:r>
          </w:p>
        </w:tc>
      </w:tr>
      <w:tr>
        <w:tc>
          <w:tcPr>
            <w:tcW w:w="887" w:type="dxa"/>
          </w:tcPr>
          <w:p>
            <w:pPr>
              <w:pStyle w:val="Compact"/>
              <w:spacing w:before="20" w:after="20"/>
            </w:pPr>
            <w:r>
              <w:rPr>
                <w:sz w:val="17"/>
              </w:rPr>
              <w:t>Módulo 3</w:t>
            </w:r>
          </w:p>
        </w:tc>
        <w:tc>
          <w:tcPr>
            <w:tcW w:w="7804" w:type="dxa"/>
          </w:tcPr>
          <w:p>
            <w:pPr>
              <w:pStyle w:val="Compact"/>
              <w:spacing w:before="20" w:after="20"/>
            </w:pPr>
            <w:r>
              <w:rPr>
                <w:sz w:val="17"/>
              </w:rPr>
              <w:t>Atender los incidentes</w:t>
            </w:r>
          </w:p>
        </w:tc>
        <w:tc>
          <w:tcPr>
            <w:tcW w:w="940" w:type="dxa"/>
          </w:tcPr>
          <w:p>
            <w:pPr>
              <w:pStyle w:val="Compact"/>
              <w:spacing w:before="20" w:after="20"/>
            </w:pPr>
            <w:r>
              <w:rPr>
                <w:sz w:val="17"/>
              </w:rPr>
              <w:t>1 h 20 min</w:t>
            </w:r>
          </w:p>
        </w:tc>
      </w:tr>
      <w:tr>
        <w:tc>
          <w:tcPr>
            <w:tcW w:w="887" w:type="dxa"/>
          </w:tcPr>
          <w:p>
            <w:pPr>
              <w:pStyle w:val="Compact"/>
              <w:spacing w:before="20" w:after="20"/>
            </w:pPr>
            <w:r>
              <w:rPr>
                <w:sz w:val="17"/>
              </w:rPr>
              <w:t>Cierre</w:t>
            </w:r>
          </w:p>
        </w:tc>
        <w:tc>
          <w:tcPr>
            <w:tcW w:w="7804" w:type="dxa"/>
          </w:tcPr>
          <w:p>
            <w:pPr>
              <w:pStyle w:val="Compact"/>
              <w:spacing w:before="20" w:after="20"/>
            </w:pPr>
            <w:r>
              <w:rPr>
                <w:sz w:val="17"/>
              </w:rPr>
              <w:t>Evaluación final (cuestionario final del curso), proceso de certificación, encuesta</w:t>
            </w:r>
          </w:p>
        </w:tc>
        <w:tc>
          <w:tcPr>
            <w:tcW w:w="940" w:type="dxa"/>
          </w:tcPr>
          <w:p>
            <w:pPr>
              <w:pStyle w:val="Compact"/>
              <w:spacing w:before="20" w:after="20"/>
            </w:pPr>
            <w:r>
              <w:rPr>
                <w:sz w:val="17"/>
              </w:rPr>
              <w:t>25 min</w:t>
            </w:r>
          </w:p>
        </w:tc>
      </w:tr>
      <w:tr>
        <w:tc>
          <w:tcPr>
            <w:tcW w:w="887" w:type="dxa"/>
          </w:tcPr>
          <w:p>
            <w:pPr>
              <w:pStyle w:val="Compact"/>
              <w:spacing w:before="20" w:after="20"/>
            </w:pPr>
            <w:r>
              <w:rPr>
                <w:sz w:val="17"/>
              </w:rPr>
              <w:t>Recesos</w:t>
            </w:r>
          </w:p>
        </w:tc>
        <w:tc>
          <w:tcPr>
            <w:tcW w:w="7804" w:type="dxa"/>
          </w:tcPr>
          <w:p>
            <w:pPr>
              <w:pStyle w:val="Compact"/>
              <w:spacing w:before="20" w:after="20"/>
            </w:pPr>
            <w:r>
              <w:rPr>
                <w:sz w:val="17"/>
              </w:rPr>
              <w:t>Dos de 15 minutos</w:t>
            </w:r>
          </w:p>
        </w:tc>
        <w:tc>
          <w:tcPr>
            <w:tcW w:w="940" w:type="dxa"/>
          </w:tcPr>
          <w:p>
            <w:pPr>
              <w:pStyle w:val="Compact"/>
              <w:spacing w:before="20" w:after="20"/>
            </w:pPr>
            <w:r>
              <w:rPr>
                <w:sz w:val="17"/>
              </w:rPr>
              <w:t>30 min</w:t>
            </w:r>
          </w:p>
        </w:tc>
      </w:tr>
      <w:tr>
        <w:tc>
          <w:tcPr>
            <w:tcW w:w="887" w:type="dxa"/>
          </w:tcPr>
          <w:p>
            <w:pPr>
              <w:pStyle w:val="Compact"/>
              <w:spacing w:before="20" w:after="20"/>
            </w:pPr>
            <w:r>
              <w:rPr>
                <w:b/>
                <w:sz w:val="17"/>
              </w:rPr>
              <w:t>Total</w:t>
            </w:r>
          </w:p>
        </w:tc>
        <w:tc>
          <w:tcPr>
            <w:tcW w:w="7804" w:type="dxa"/>
          </w:tcPr>
          <w:p>
            <w:pPr>
              <w:pStyle w:val="Compact"/>
              <w:spacing w:before="20" w:after="20"/>
            </w:pPr>
          </w:p>
        </w:tc>
        <w:tc>
          <w:tcPr>
            <w:tcW w:w="940" w:type="dxa"/>
          </w:tcPr>
          <w:p>
            <w:pPr>
              <w:pStyle w:val="Compact"/>
              <w:spacing w:before="20" w:after="20"/>
            </w:pPr>
            <w:r>
              <w:rPr>
                <w:b/>
                <w:sz w:val="17"/>
              </w:rPr>
              <w:t>8 h</w:t>
            </w:r>
          </w:p>
        </w:tc>
      </w:tr>
    </w:tbl>
    <w:p>
      <w:pPr>
        <w:pStyle w:val="BodyText"/>
      </w:pPr>
    </w:p>
    <w:p>
      <w:pPr>
        <w:pStyle w:val="BodyText"/>
      </w:pPr>
      <w:r>
        <w:rPr/>
        <w:t>Al menos la mitad del tiempo se dedica a ejercicios con el caso de práctica, a evaluaciones y a su retroalimentación.</w:t>
      </w:r>
    </w:p>
    <w:p>
      <w:pPr>
        <w:pStyle w:val="Heading2"/>
      </w:pPr>
      <w:r>
        <w:rPr/>
        <w:t>6. Carta descriptiva</w:t>
      </w:r>
    </w:p>
    <w:p>
      <w:pPr>
        <w:pStyle w:val="Heading3"/>
      </w:pPr>
      <w:r>
        <w:rPr/>
        <w:t>Sesión 1 (4 horas)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452"/>
        <w:gridCol w:w="2108"/>
        <w:gridCol w:w="801"/>
        <w:gridCol w:w="2019"/>
        <w:gridCol w:w="1647"/>
        <w:gridCol w:w="801"/>
        <w:gridCol w:w="801"/>
      </w:tblGrid>
      <w:tr>
        <w:trPr>
          <w:tblHeader w:val="true"/>
          <w:cantSplit/>
        </w:trPr>
        <w:tc>
          <w:tcPr>
            <w:tcW w:w="1452" w:type="dxa"/>
            <w:shd w:val="clear" w:color="auto" w:fill="ECECEC"/>
          </w:tcPr>
          <w:p>
            <w:pPr>
              <w:pStyle w:val="Compact"/>
              <w:spacing w:before="20" w:after="20"/>
            </w:pPr>
            <w:r>
              <w:rPr>
                <w:b/>
                <w:sz w:val="17"/>
              </w:rPr>
              <w:t>Tema</w:t>
            </w:r>
          </w:p>
        </w:tc>
        <w:tc>
          <w:tcPr>
            <w:tcW w:w="2108" w:type="dxa"/>
            <w:shd w:val="clear" w:color="auto" w:fill="ECECEC"/>
          </w:tcPr>
          <w:p>
            <w:pPr>
              <w:pStyle w:val="Compact"/>
              <w:spacing w:before="20" w:after="20"/>
            </w:pPr>
            <w:r>
              <w:rPr>
                <w:b/>
                <w:sz w:val="17"/>
              </w:rPr>
              <w:t>Objetivo específico</w:t>
            </w:r>
          </w:p>
        </w:tc>
        <w:tc>
          <w:tcPr>
            <w:tcW w:w="801" w:type="dxa"/>
            <w:shd w:val="clear" w:color="auto" w:fill="ECECEC"/>
          </w:tcPr>
          <w:p>
            <w:pPr>
              <w:pStyle w:val="Compact"/>
              <w:spacing w:before="20" w:after="20"/>
            </w:pPr>
            <w:r>
              <w:rPr>
                <w:b/>
                <w:sz w:val="17"/>
              </w:rPr>
              <w:t>Técnica</w:t>
            </w:r>
          </w:p>
        </w:tc>
        <w:tc>
          <w:tcPr>
            <w:tcW w:w="2019" w:type="dxa"/>
            <w:shd w:val="clear" w:color="auto" w:fill="ECECEC"/>
          </w:tcPr>
          <w:p>
            <w:pPr>
              <w:pStyle w:val="Compact"/>
              <w:spacing w:before="20" w:after="20"/>
            </w:pPr>
            <w:r>
              <w:rPr>
                <w:b/>
                <w:sz w:val="17"/>
              </w:rPr>
              <w:t>Actividades del instructor</w:t>
            </w:r>
          </w:p>
        </w:tc>
        <w:tc>
          <w:tcPr>
            <w:tcW w:w="1647" w:type="dxa"/>
            <w:shd w:val="clear" w:color="auto" w:fill="ECECEC"/>
          </w:tcPr>
          <w:p>
            <w:pPr>
              <w:pStyle w:val="Compact"/>
              <w:spacing w:before="20" w:after="20"/>
            </w:pPr>
            <w:r>
              <w:rPr>
                <w:b/>
                <w:sz w:val="17"/>
              </w:rPr>
              <w:t>Actividades del participante</w:t>
            </w:r>
          </w:p>
        </w:tc>
        <w:tc>
          <w:tcPr>
            <w:tcW w:w="801" w:type="dxa"/>
            <w:shd w:val="clear" w:color="auto" w:fill="ECECEC"/>
          </w:tcPr>
          <w:p>
            <w:pPr>
              <w:pStyle w:val="Compact"/>
              <w:spacing w:before="20" w:after="20"/>
            </w:pPr>
            <w:r>
              <w:rPr>
                <w:b/>
                <w:sz w:val="17"/>
              </w:rPr>
              <w:t>Material</w:t>
            </w:r>
          </w:p>
        </w:tc>
        <w:tc>
          <w:tcPr>
            <w:tcW w:w="801" w:type="dxa"/>
            <w:shd w:val="clear" w:color="auto" w:fill="ECECEC"/>
          </w:tcPr>
          <w:p>
            <w:pPr>
              <w:pStyle w:val="Compact"/>
              <w:spacing w:before="20" w:after="20"/>
            </w:pPr>
            <w:r>
              <w:rPr>
                <w:b/>
                <w:sz w:val="17"/>
              </w:rPr>
              <w:t>Tiempo</w:t>
            </w:r>
          </w:p>
        </w:tc>
      </w:tr>
      <w:tr>
        <w:tc>
          <w:tcPr>
            <w:tcW w:w="1452" w:type="dxa"/>
          </w:tcPr>
          <w:p>
            <w:pPr>
              <w:pStyle w:val="Compact"/>
              <w:spacing w:before="20" w:after="20"/>
            </w:pPr>
            <w:r>
              <w:rPr>
                <w:sz w:val="17"/>
              </w:rPr>
              <w:t>Encuadre</w:t>
            </w:r>
          </w:p>
        </w:tc>
        <w:tc>
          <w:tcPr>
            <w:tcW w:w="2108" w:type="dxa"/>
          </w:tcPr>
          <w:p>
            <w:pPr>
              <w:pStyle w:val="Compact"/>
              <w:spacing w:before="20" w:after="20"/>
            </w:pPr>
            <w:r>
              <w:rPr>
                <w:sz w:val="17"/>
              </w:rPr>
              <w:t>El participante identificará el objetivo del curso y el proceso de certificación</w:t>
            </w:r>
          </w:p>
        </w:tc>
        <w:tc>
          <w:tcPr>
            <w:tcW w:w="801" w:type="dxa"/>
          </w:tcPr>
          <w:p>
            <w:pPr>
              <w:pStyle w:val="Compact"/>
              <w:spacing w:before="20" w:after="20"/>
            </w:pPr>
            <w:r>
              <w:rPr>
                <w:sz w:val="17"/>
              </w:rPr>
              <w:t>Expositiva y lluvia de ideas</w:t>
            </w:r>
          </w:p>
        </w:tc>
        <w:tc>
          <w:tcPr>
            <w:tcW w:w="2019" w:type="dxa"/>
          </w:tcPr>
          <w:p>
            <w:pPr>
              <w:pStyle w:val="Compact"/>
              <w:spacing w:before="20" w:after="20"/>
            </w:pPr>
            <w:r>
              <w:rPr>
                <w:sz w:val="17"/>
              </w:rPr>
              <w:t>Presenta el objetivo, las reglas y el proceso de certificación (guía, sección 2). Pregunta para qué usan la IA hoy</w:t>
            </w:r>
          </w:p>
        </w:tc>
        <w:tc>
          <w:tcPr>
            <w:tcW w:w="1647" w:type="dxa"/>
          </w:tcPr>
          <w:p>
            <w:pPr>
              <w:pStyle w:val="Compact"/>
              <w:spacing w:before="20" w:after="20"/>
            </w:pPr>
            <w:r>
              <w:rPr>
                <w:sz w:val="17"/>
              </w:rPr>
              <w:t>Comparte sus usos actuales de IA y sus expectativas</w:t>
            </w:r>
          </w:p>
        </w:tc>
        <w:tc>
          <w:tcPr>
            <w:tcW w:w="801" w:type="dxa"/>
          </w:tcPr>
          <w:p>
            <w:pPr>
              <w:pStyle w:val="Compact"/>
              <w:spacing w:before="20" w:after="20"/>
            </w:pPr>
            <w:r>
              <w:rPr>
                <w:sz w:val="17"/>
              </w:rPr>
              <w:t>Presentación; guía, sección 2</w:t>
            </w:r>
          </w:p>
        </w:tc>
        <w:tc>
          <w:tcPr>
            <w:tcW w:w="801" w:type="dxa"/>
          </w:tcPr>
          <w:p>
            <w:pPr>
              <w:pStyle w:val="Compact"/>
              <w:spacing w:before="20" w:after="20"/>
            </w:pPr>
            <w:r>
              <w:rPr>
                <w:sz w:val="17"/>
              </w:rPr>
              <w:t>20 min</w:t>
            </w:r>
          </w:p>
        </w:tc>
      </w:tr>
      <w:tr>
        <w:tc>
          <w:tcPr>
            <w:tcW w:w="1452" w:type="dxa"/>
          </w:tcPr>
          <w:p>
            <w:pPr>
              <w:pStyle w:val="Compact"/>
              <w:spacing w:before="20" w:after="20"/>
            </w:pPr>
            <w:r>
              <w:rPr>
                <w:sz w:val="17"/>
              </w:rPr>
              <w:t>Evaluación diagnóstica</w:t>
            </w:r>
          </w:p>
        </w:tc>
        <w:tc>
          <w:tcPr>
            <w:tcW w:w="2108" w:type="dxa"/>
          </w:tcPr>
          <w:p>
            <w:pPr>
              <w:pStyle w:val="Compact"/>
              <w:spacing w:before="20" w:after="20"/>
            </w:pPr>
            <w:r>
              <w:rPr>
                <w:sz w:val="17"/>
              </w:rPr>
              <w:t>El participante identificará sus conocimientos previos</w:t>
            </w:r>
          </w:p>
        </w:tc>
        <w:tc>
          <w:tcPr>
            <w:tcW w:w="801" w:type="dxa"/>
          </w:tcPr>
          <w:p>
            <w:pPr>
              <w:pStyle w:val="Compact"/>
              <w:spacing w:before="20" w:after="20"/>
            </w:pPr>
            <w:r>
              <w:rPr>
                <w:sz w:val="17"/>
              </w:rPr>
              <w:t>Cuestionario</w:t>
            </w:r>
          </w:p>
        </w:tc>
        <w:tc>
          <w:tcPr>
            <w:tcW w:w="2019" w:type="dxa"/>
          </w:tcPr>
          <w:p>
            <w:pPr>
              <w:pStyle w:val="Compact"/>
              <w:spacing w:before="20" w:after="20"/>
            </w:pPr>
            <w:r>
              <w:rPr>
                <w:sz w:val="17"/>
              </w:rPr>
              <w:t>Aplica el autodiagnóstico y registra los resultados del grupo</w:t>
            </w:r>
          </w:p>
        </w:tc>
        <w:tc>
          <w:tcPr>
            <w:tcW w:w="1647" w:type="dxa"/>
          </w:tcPr>
          <w:p>
            <w:pPr>
              <w:pStyle w:val="Compact"/>
              <w:spacing w:before="20" w:after="20"/>
            </w:pPr>
            <w:r>
              <w:rPr>
                <w:sz w:val="17"/>
              </w:rPr>
              <w:t>Responde el autodiagnóstico (guía, sección 3)</w:t>
            </w:r>
          </w:p>
        </w:tc>
        <w:tc>
          <w:tcPr>
            <w:tcW w:w="801" w:type="dxa"/>
          </w:tcPr>
          <w:p>
            <w:pPr>
              <w:pStyle w:val="Compact"/>
              <w:spacing w:before="20" w:after="20"/>
            </w:pPr>
            <w:r>
              <w:rPr>
                <w:sz w:val="17"/>
              </w:rPr>
              <w:t>Guía, sección 3</w:t>
            </w:r>
          </w:p>
        </w:tc>
        <w:tc>
          <w:tcPr>
            <w:tcW w:w="801" w:type="dxa"/>
          </w:tcPr>
          <w:p>
            <w:pPr>
              <w:pStyle w:val="Compact"/>
              <w:spacing w:before="20" w:after="20"/>
            </w:pPr>
            <w:r>
              <w:rPr>
                <w:sz w:val="17"/>
              </w:rPr>
              <w:t>15 min</w:t>
            </w:r>
          </w:p>
        </w:tc>
      </w:tr>
      <w:tr>
        <w:tc>
          <w:tcPr>
            <w:tcW w:w="1452" w:type="dxa"/>
          </w:tcPr>
          <w:p>
            <w:pPr>
              <w:pStyle w:val="Compact"/>
              <w:spacing w:before="20" w:after="20"/>
            </w:pPr>
            <w:r>
              <w:rPr>
                <w:sz w:val="17"/>
              </w:rPr>
              <w:t>1.1 Qué pasa con la información que ingresas; cuentas institucionales y personales</w:t>
            </w:r>
          </w:p>
        </w:tc>
        <w:tc>
          <w:tcPr>
            <w:tcW w:w="2108" w:type="dxa"/>
          </w:tcPr>
          <w:p>
            <w:pPr>
              <w:pStyle w:val="Compact"/>
              <w:spacing w:before="20" w:after="20"/>
            </w:pPr>
            <w:r>
              <w:rPr>
                <w:sz w:val="17"/>
              </w:rPr>
              <w:t>El participante explicará el tratamiento que las herramientas pueden dar a la información y la diferencia entre cuentas</w:t>
            </w:r>
          </w:p>
        </w:tc>
        <w:tc>
          <w:tcPr>
            <w:tcW w:w="801" w:type="dxa"/>
          </w:tcPr>
          <w:p>
            <w:pPr>
              <w:pStyle w:val="Compact"/>
              <w:spacing w:before="20" w:after="20"/>
            </w:pPr>
            <w:r>
              <w:rPr>
                <w:sz w:val="17"/>
              </w:rPr>
              <w:t>Expositiva y discusión guiada</w:t>
            </w:r>
          </w:p>
        </w:tc>
        <w:tc>
          <w:tcPr>
            <w:tcW w:w="2019" w:type="dxa"/>
          </w:tcPr>
          <w:p>
            <w:pPr>
              <w:pStyle w:val="Compact"/>
              <w:spacing w:before="20" w:after="20"/>
            </w:pPr>
            <w:r>
              <w:rPr>
                <w:sz w:val="17"/>
              </w:rPr>
              <w:t>Muestra extractos ficticios de condiciones de uso y pregunta qué ocurre con lo que se ingresa</w:t>
            </w:r>
          </w:p>
        </w:tc>
        <w:tc>
          <w:tcPr>
            <w:tcW w:w="1647" w:type="dxa"/>
          </w:tcPr>
          <w:p>
            <w:pPr>
              <w:pStyle w:val="Compact"/>
              <w:spacing w:before="20" w:after="20"/>
            </w:pPr>
            <w:r>
              <w:rPr>
                <w:sz w:val="17"/>
              </w:rPr>
              <w:t>Identifica en los extractos almacenamiento, conservación, entrenamiento y acceso por terceros</w:t>
            </w:r>
          </w:p>
        </w:tc>
        <w:tc>
          <w:tcPr>
            <w:tcW w:w="801" w:type="dxa"/>
          </w:tcPr>
          <w:p>
            <w:pPr>
              <w:pStyle w:val="Compact"/>
              <w:spacing w:before="20" w:after="20"/>
            </w:pPr>
            <w:r>
              <w:rPr>
                <w:sz w:val="17"/>
              </w:rPr>
              <w:t>Presentación; guía, 1.1 y 1.2</w:t>
            </w:r>
          </w:p>
        </w:tc>
        <w:tc>
          <w:tcPr>
            <w:tcW w:w="801" w:type="dxa"/>
          </w:tcPr>
          <w:p>
            <w:pPr>
              <w:pStyle w:val="Compact"/>
              <w:spacing w:before="20" w:after="20"/>
            </w:pPr>
            <w:r>
              <w:rPr>
                <w:sz w:val="17"/>
              </w:rPr>
              <w:t>20 min</w:t>
            </w:r>
          </w:p>
        </w:tc>
      </w:tr>
      <w:tr>
        <w:tc>
          <w:tcPr>
            <w:tcW w:w="1452" w:type="dxa"/>
          </w:tcPr>
          <w:p>
            <w:pPr>
              <w:pStyle w:val="Compact"/>
              <w:spacing w:before="20" w:after="20"/>
            </w:pPr>
            <w:r>
              <w:rPr>
                <w:sz w:val="17"/>
              </w:rPr>
              <w:t>1.2 Datos personales, sensibles y confidenciales; principios y deberes</w:t>
            </w:r>
          </w:p>
        </w:tc>
        <w:tc>
          <w:tcPr>
            <w:tcW w:w="2108" w:type="dxa"/>
          </w:tcPr>
          <w:p>
            <w:pPr>
              <w:pStyle w:val="Compact"/>
              <w:spacing w:before="20" w:after="20"/>
            </w:pPr>
            <w:r>
              <w:rPr>
                <w:sz w:val="17"/>
              </w:rPr>
              <w:t>El participante distinguirá los tres tipos de información y los principios aplicables</w:t>
            </w:r>
          </w:p>
        </w:tc>
        <w:tc>
          <w:tcPr>
            <w:tcW w:w="801" w:type="dxa"/>
          </w:tcPr>
          <w:p>
            <w:pPr>
              <w:pStyle w:val="Compact"/>
              <w:spacing w:before="20" w:after="20"/>
            </w:pPr>
            <w:r>
              <w:rPr>
                <w:sz w:val="17"/>
              </w:rPr>
              <w:t>Expositiva y ejercicio rápido</w:t>
            </w:r>
          </w:p>
        </w:tc>
        <w:tc>
          <w:tcPr>
            <w:tcW w:w="2019" w:type="dxa"/>
          </w:tcPr>
          <w:p>
            <w:pPr>
              <w:pStyle w:val="Compact"/>
              <w:spacing w:before="20" w:after="20"/>
            </w:pPr>
            <w:r>
              <w:rPr>
                <w:sz w:val="17"/>
              </w:rPr>
              <w:t>Explica los conceptos y proyecta 12 ejemplos para clasificar</w:t>
            </w:r>
          </w:p>
        </w:tc>
        <w:tc>
          <w:tcPr>
            <w:tcW w:w="1647" w:type="dxa"/>
          </w:tcPr>
          <w:p>
            <w:pPr>
              <w:pStyle w:val="Compact"/>
              <w:spacing w:before="20" w:after="20"/>
            </w:pPr>
            <w:r>
              <w:rPr>
                <w:sz w:val="17"/>
              </w:rPr>
              <w:t>Clasifica los 12 ejemplos y justifica</w:t>
            </w:r>
          </w:p>
        </w:tc>
        <w:tc>
          <w:tcPr>
            <w:tcW w:w="801" w:type="dxa"/>
          </w:tcPr>
          <w:p>
            <w:pPr>
              <w:pStyle w:val="Compact"/>
              <w:spacing w:before="20" w:after="20"/>
            </w:pPr>
            <w:r>
              <w:rPr>
                <w:sz w:val="17"/>
              </w:rPr>
              <w:t>Presentación; guía, 1.3 y 1.4</w:t>
            </w:r>
          </w:p>
        </w:tc>
        <w:tc>
          <w:tcPr>
            <w:tcW w:w="801" w:type="dxa"/>
          </w:tcPr>
          <w:p>
            <w:pPr>
              <w:pStyle w:val="Compact"/>
              <w:spacing w:before="20" w:after="20"/>
            </w:pPr>
            <w:r>
              <w:rPr>
                <w:sz w:val="17"/>
              </w:rPr>
              <w:t>30 min</w:t>
            </w:r>
          </w:p>
        </w:tc>
      </w:tr>
      <w:tr>
        <w:tc>
          <w:tcPr>
            <w:tcW w:w="1452" w:type="dxa"/>
          </w:tcPr>
          <w:p>
            <w:pPr>
              <w:pStyle w:val="Compact"/>
              <w:spacing w:before="20" w:after="20"/>
            </w:pPr>
            <w:r>
              <w:rPr>
                <w:sz w:val="17"/>
              </w:rPr>
              <w:t>1.3 Verificar la herramienta</w:t>
            </w:r>
          </w:p>
        </w:tc>
        <w:tc>
          <w:tcPr>
            <w:tcW w:w="2108" w:type="dxa"/>
          </w:tcPr>
          <w:p>
            <w:pPr>
              <w:pStyle w:val="Compact"/>
              <w:spacing w:before="20" w:after="20"/>
            </w:pPr>
            <w:r>
              <w:rPr>
                <w:sz w:val="17"/>
              </w:rPr>
              <w:t>El participante verificará que una herramienta esté autorizada para un uso y un tipo de información</w:t>
            </w:r>
          </w:p>
        </w:tc>
        <w:tc>
          <w:tcPr>
            <w:tcW w:w="801" w:type="dxa"/>
          </w:tcPr>
          <w:p>
            <w:pPr>
              <w:pStyle w:val="Compact"/>
              <w:spacing w:before="20" w:after="20"/>
            </w:pPr>
            <w:r>
              <w:rPr>
                <w:sz w:val="17"/>
              </w:rPr>
              <w:t>Demostrativa y ejercicio</w:t>
            </w:r>
          </w:p>
        </w:tc>
        <w:tc>
          <w:tcPr>
            <w:tcW w:w="2019" w:type="dxa"/>
          </w:tcPr>
          <w:p>
            <w:pPr>
              <w:pStyle w:val="Compact"/>
              <w:spacing w:before="20" w:after="20"/>
            </w:pPr>
            <w:r>
              <w:rPr>
                <w:sz w:val="17"/>
              </w:rPr>
              <w:t>Demuestra la verificación con la política P1 y la lista P2</w:t>
            </w:r>
          </w:p>
        </w:tc>
        <w:tc>
          <w:tcPr>
            <w:tcW w:w="1647" w:type="dxa"/>
          </w:tcPr>
          <w:p>
            <w:pPr>
              <w:pStyle w:val="Compact"/>
              <w:spacing w:before="20" w:after="20"/>
            </w:pPr>
            <w:r>
              <w:rPr>
                <w:sz w:val="17"/>
              </w:rPr>
              <w:t>Resuelve el Ejercicio 1</w:t>
            </w:r>
          </w:p>
        </w:tc>
        <w:tc>
          <w:tcPr>
            <w:tcW w:w="801" w:type="dxa"/>
          </w:tcPr>
          <w:p>
            <w:pPr>
              <w:pStyle w:val="Compact"/>
              <w:spacing w:before="20" w:after="20"/>
            </w:pPr>
            <w:r>
              <w:rPr>
                <w:sz w:val="17"/>
              </w:rPr>
              <w:t>Guía, 1.5 y caso P1 y P2</w:t>
            </w:r>
          </w:p>
        </w:tc>
        <w:tc>
          <w:tcPr>
            <w:tcW w:w="801" w:type="dxa"/>
          </w:tcPr>
          <w:p>
            <w:pPr>
              <w:pStyle w:val="Compact"/>
              <w:spacing w:before="20" w:after="20"/>
            </w:pPr>
            <w:r>
              <w:rPr>
                <w:sz w:val="17"/>
              </w:rPr>
              <w:t>15 min</w:t>
            </w:r>
          </w:p>
        </w:tc>
      </w:tr>
      <w:tr>
        <w:tc>
          <w:tcPr>
            <w:tcW w:w="1452" w:type="dxa"/>
          </w:tcPr>
          <w:p>
            <w:pPr>
              <w:pStyle w:val="Compact"/>
              <w:spacing w:before="20" w:after="20"/>
            </w:pPr>
            <w:r>
              <w:rPr>
                <w:sz w:val="17"/>
              </w:rPr>
              <w:t>Receso</w:t>
            </w:r>
          </w:p>
        </w:tc>
        <w:tc>
          <w:tcPr>
            <w:tcW w:w="2108" w:type="dxa"/>
          </w:tcPr>
          <w:p>
            <w:pPr>
              <w:pStyle w:val="Compact"/>
              <w:spacing w:before="20" w:after="20"/>
            </w:pPr>
          </w:p>
        </w:tc>
        <w:tc>
          <w:tcPr>
            <w:tcW w:w="801" w:type="dxa"/>
          </w:tcPr>
          <w:p>
            <w:pPr>
              <w:pStyle w:val="Compact"/>
              <w:spacing w:before="20" w:after="20"/>
            </w:pPr>
          </w:p>
        </w:tc>
        <w:tc>
          <w:tcPr>
            <w:tcW w:w="2019" w:type="dxa"/>
          </w:tcPr>
          <w:p>
            <w:pPr>
              <w:pStyle w:val="Compact"/>
              <w:spacing w:before="20" w:after="20"/>
            </w:pPr>
          </w:p>
        </w:tc>
        <w:tc>
          <w:tcPr>
            <w:tcW w:w="1647" w:type="dxa"/>
          </w:tcPr>
          <w:p>
            <w:pPr>
              <w:pStyle w:val="Compact"/>
              <w:spacing w:before="20" w:after="20"/>
            </w:pPr>
          </w:p>
        </w:tc>
        <w:tc>
          <w:tcPr>
            <w:tcW w:w="801" w:type="dxa"/>
          </w:tcPr>
          <w:p>
            <w:pPr>
              <w:pStyle w:val="Compact"/>
              <w:spacing w:before="20" w:after="20"/>
            </w:pPr>
          </w:p>
        </w:tc>
        <w:tc>
          <w:tcPr>
            <w:tcW w:w="801" w:type="dxa"/>
          </w:tcPr>
          <w:p>
            <w:pPr>
              <w:pStyle w:val="Compact"/>
              <w:spacing w:before="20" w:after="20"/>
            </w:pPr>
            <w:r>
              <w:rPr>
                <w:sz w:val="17"/>
              </w:rPr>
              <w:t>15 min</w:t>
            </w:r>
          </w:p>
        </w:tc>
      </w:tr>
      <w:tr>
        <w:tc>
          <w:tcPr>
            <w:tcW w:w="1452" w:type="dxa"/>
          </w:tcPr>
          <w:p>
            <w:pPr>
              <w:pStyle w:val="Compact"/>
              <w:spacing w:before="20" w:after="20"/>
            </w:pPr>
            <w:r>
              <w:rPr>
                <w:sz w:val="17"/>
              </w:rPr>
              <w:t>1.4 Clasificar la información</w:t>
            </w:r>
          </w:p>
        </w:tc>
        <w:tc>
          <w:tcPr>
            <w:tcW w:w="2108" w:type="dxa"/>
          </w:tcPr>
          <w:p>
            <w:pPr>
              <w:pStyle w:val="Compact"/>
              <w:spacing w:before="20" w:after="20"/>
            </w:pPr>
            <w:r>
              <w:rPr>
                <w:sz w:val="17"/>
              </w:rPr>
              <w:t>El participante clasificará la información de los documentos de trabajo conforme al esquema</w:t>
            </w:r>
          </w:p>
        </w:tc>
        <w:tc>
          <w:tcPr>
            <w:tcW w:w="801" w:type="dxa"/>
          </w:tcPr>
          <w:p>
            <w:pPr>
              <w:pStyle w:val="Compact"/>
              <w:spacing w:before="20" w:after="20"/>
            </w:pPr>
            <w:r>
              <w:rPr>
                <w:sz w:val="17"/>
              </w:rPr>
              <w:t>Estudio de caso</w:t>
            </w:r>
          </w:p>
        </w:tc>
        <w:tc>
          <w:tcPr>
            <w:tcW w:w="2019" w:type="dxa"/>
          </w:tcPr>
          <w:p>
            <w:pPr>
              <w:pStyle w:val="Compact"/>
              <w:spacing w:before="20" w:after="20"/>
            </w:pPr>
            <w:r>
              <w:rPr>
                <w:sz w:val="17"/>
              </w:rPr>
              <w:t>Presenta la tarea del caso y supervisa el llenado</w:t>
            </w:r>
          </w:p>
        </w:tc>
        <w:tc>
          <w:tcPr>
            <w:tcW w:w="1647" w:type="dxa"/>
          </w:tcPr>
          <w:p>
            <w:pPr>
              <w:pStyle w:val="Compact"/>
              <w:spacing w:before="20" w:after="20"/>
            </w:pPr>
            <w:r>
              <w:rPr>
                <w:sz w:val="17"/>
              </w:rPr>
              <w:t>Resuelve el Ejercicio 2 y llena el registro de clasificación</w:t>
            </w:r>
          </w:p>
        </w:tc>
        <w:tc>
          <w:tcPr>
            <w:tcW w:w="801" w:type="dxa"/>
          </w:tcPr>
          <w:p>
            <w:pPr>
              <w:pStyle w:val="Compact"/>
              <w:spacing w:before="20" w:after="20"/>
            </w:pPr>
            <w:r>
              <w:rPr>
                <w:sz w:val="17"/>
              </w:rPr>
              <w:t>Guía, 1.6 y caso P3, P4 y P7.1</w:t>
            </w:r>
          </w:p>
        </w:tc>
        <w:tc>
          <w:tcPr>
            <w:tcW w:w="801" w:type="dxa"/>
          </w:tcPr>
          <w:p>
            <w:pPr>
              <w:pStyle w:val="Compact"/>
              <w:spacing w:before="20" w:after="20"/>
            </w:pPr>
            <w:r>
              <w:rPr>
                <w:sz w:val="17"/>
              </w:rPr>
              <w:t>30 min</w:t>
            </w:r>
          </w:p>
        </w:tc>
      </w:tr>
      <w:tr>
        <w:tc>
          <w:tcPr>
            <w:tcW w:w="1452" w:type="dxa"/>
          </w:tcPr>
          <w:p>
            <w:pPr>
              <w:pStyle w:val="Compact"/>
              <w:spacing w:before="20" w:after="20"/>
            </w:pPr>
            <w:r>
              <w:rPr>
                <w:sz w:val="17"/>
              </w:rPr>
              <w:t>1.5 Depurar la información</w:t>
            </w:r>
          </w:p>
        </w:tc>
        <w:tc>
          <w:tcPr>
            <w:tcW w:w="2108" w:type="dxa"/>
          </w:tcPr>
          <w:p>
            <w:pPr>
              <w:pStyle w:val="Compact"/>
              <w:spacing w:before="20" w:after="20"/>
            </w:pPr>
            <w:r>
              <w:rPr>
                <w:sz w:val="17"/>
              </w:rPr>
              <w:t>El participante aplicará técnicas de eliminación, sustitución, generalización y agregación</w:t>
            </w:r>
          </w:p>
        </w:tc>
        <w:tc>
          <w:tcPr>
            <w:tcW w:w="801" w:type="dxa"/>
          </w:tcPr>
          <w:p>
            <w:pPr>
              <w:pStyle w:val="Compact"/>
              <w:spacing w:before="20" w:after="20"/>
            </w:pPr>
            <w:r>
              <w:rPr>
                <w:sz w:val="17"/>
              </w:rPr>
              <w:t>Demostrativa y ejercicio</w:t>
            </w:r>
          </w:p>
        </w:tc>
        <w:tc>
          <w:tcPr>
            <w:tcW w:w="2019" w:type="dxa"/>
          </w:tcPr>
          <w:p>
            <w:pPr>
              <w:pStyle w:val="Compact"/>
              <w:spacing w:before="20" w:after="20"/>
            </w:pPr>
            <w:r>
              <w:rPr>
                <w:sz w:val="17"/>
              </w:rPr>
              <w:t>Demuestra cada técnica con un ejemplo ajeno al caso</w:t>
            </w:r>
          </w:p>
        </w:tc>
        <w:tc>
          <w:tcPr>
            <w:tcW w:w="1647" w:type="dxa"/>
          </w:tcPr>
          <w:p>
            <w:pPr>
              <w:pStyle w:val="Compact"/>
              <w:spacing w:before="20" w:after="20"/>
            </w:pPr>
            <w:r>
              <w:rPr>
                <w:sz w:val="17"/>
              </w:rPr>
              <w:t>Resuelve el Ejercicio 3 y comprueba que la información depurada conserva lo necesario</w:t>
            </w:r>
          </w:p>
        </w:tc>
        <w:tc>
          <w:tcPr>
            <w:tcW w:w="801" w:type="dxa"/>
          </w:tcPr>
          <w:p>
            <w:pPr>
              <w:pStyle w:val="Compact"/>
              <w:spacing w:before="20" w:after="20"/>
            </w:pPr>
            <w:r>
              <w:rPr>
                <w:sz w:val="17"/>
              </w:rPr>
              <w:t>Guía, 1.7</w:t>
            </w:r>
          </w:p>
        </w:tc>
        <w:tc>
          <w:tcPr>
            <w:tcW w:w="801" w:type="dxa"/>
          </w:tcPr>
          <w:p>
            <w:pPr>
              <w:pStyle w:val="Compact"/>
              <w:spacing w:before="20" w:after="20"/>
            </w:pPr>
            <w:r>
              <w:rPr>
                <w:sz w:val="17"/>
              </w:rPr>
              <w:t>35 min</w:t>
            </w:r>
          </w:p>
        </w:tc>
      </w:tr>
      <w:tr>
        <w:tc>
          <w:tcPr>
            <w:tcW w:w="1452" w:type="dxa"/>
          </w:tcPr>
          <w:p>
            <w:pPr>
              <w:pStyle w:val="Compact"/>
              <w:spacing w:before="20" w:after="20"/>
            </w:pPr>
            <w:r>
              <w:rPr>
                <w:sz w:val="17"/>
              </w:rPr>
              <w:t>1.6 Redactar e ingresar la instrucción</w:t>
            </w:r>
          </w:p>
        </w:tc>
        <w:tc>
          <w:tcPr>
            <w:tcW w:w="2108" w:type="dxa"/>
          </w:tcPr>
          <w:p>
            <w:pPr>
              <w:pStyle w:val="Compact"/>
              <w:spacing w:before="20" w:after="20"/>
            </w:pPr>
            <w:r>
              <w:rPr>
                <w:sz w:val="17"/>
              </w:rPr>
              <w:t>El participante redactará una instrucción con objetivo, contexto y formato, sin datos protegidos</w:t>
            </w:r>
          </w:p>
        </w:tc>
        <w:tc>
          <w:tcPr>
            <w:tcW w:w="801" w:type="dxa"/>
          </w:tcPr>
          <w:p>
            <w:pPr>
              <w:pStyle w:val="Compact"/>
              <w:spacing w:before="20" w:after="20"/>
            </w:pPr>
            <w:r>
              <w:rPr>
                <w:sz w:val="17"/>
              </w:rPr>
              <w:t>Ejercicio práctico</w:t>
            </w:r>
          </w:p>
        </w:tc>
        <w:tc>
          <w:tcPr>
            <w:tcW w:w="2019" w:type="dxa"/>
          </w:tcPr>
          <w:p>
            <w:pPr>
              <w:pStyle w:val="Compact"/>
              <w:spacing w:before="20" w:after="20"/>
            </w:pPr>
            <w:r>
              <w:rPr>
                <w:sz w:val="17"/>
              </w:rPr>
              <w:t>Compara una instrucción con problemas y una correcta; supervisa</w:t>
            </w:r>
          </w:p>
        </w:tc>
        <w:tc>
          <w:tcPr>
            <w:tcW w:w="1647" w:type="dxa"/>
          </w:tcPr>
          <w:p>
            <w:pPr>
              <w:pStyle w:val="Compact"/>
              <w:spacing w:before="20" w:after="20"/>
            </w:pPr>
            <w:r>
              <w:rPr>
                <w:sz w:val="17"/>
              </w:rPr>
              <w:t>Resuelve el Ejercicio 4 y, si hay herramienta, la ingresa y guarda el resultado</w:t>
            </w:r>
          </w:p>
        </w:tc>
        <w:tc>
          <w:tcPr>
            <w:tcW w:w="801" w:type="dxa"/>
          </w:tcPr>
          <w:p>
            <w:pPr>
              <w:pStyle w:val="Compact"/>
              <w:spacing w:before="20" w:after="20"/>
            </w:pPr>
            <w:r>
              <w:rPr>
                <w:sz w:val="17"/>
              </w:rPr>
              <w:t>Guía, 1.8; herramienta o entorno simulado</w:t>
            </w:r>
          </w:p>
        </w:tc>
        <w:tc>
          <w:tcPr>
            <w:tcW w:w="801" w:type="dxa"/>
          </w:tcPr>
          <w:p>
            <w:pPr>
              <w:pStyle w:val="Compact"/>
              <w:spacing w:before="20" w:after="20"/>
            </w:pPr>
            <w:r>
              <w:rPr>
                <w:sz w:val="17"/>
              </w:rPr>
              <w:t>25 min</w:t>
            </w:r>
          </w:p>
        </w:tc>
      </w:tr>
      <w:tr>
        <w:tc>
          <w:tcPr>
            <w:tcW w:w="1452" w:type="dxa"/>
          </w:tcPr>
          <w:p>
            <w:pPr>
              <w:pStyle w:val="Compact"/>
              <w:spacing w:before="20" w:after="20"/>
            </w:pPr>
            <w:r>
              <w:rPr>
                <w:sz w:val="17"/>
              </w:rPr>
              <w:t>1.7 Situación emergente del Módulo 1</w:t>
            </w:r>
          </w:p>
        </w:tc>
        <w:tc>
          <w:tcPr>
            <w:tcW w:w="2108" w:type="dxa"/>
          </w:tcPr>
          <w:p>
            <w:pPr>
              <w:pStyle w:val="Compact"/>
              <w:spacing w:before="20" w:after="20"/>
            </w:pPr>
            <w:r>
              <w:rPr>
                <w:sz w:val="17"/>
              </w:rPr>
              <w:t>El participante decidirá qué hacer cuando no puede depurar ni obtener autorización</w:t>
            </w:r>
          </w:p>
        </w:tc>
        <w:tc>
          <w:tcPr>
            <w:tcW w:w="801" w:type="dxa"/>
          </w:tcPr>
          <w:p>
            <w:pPr>
              <w:pStyle w:val="Compact"/>
              <w:spacing w:before="20" w:after="20"/>
            </w:pPr>
            <w:r>
              <w:rPr>
                <w:sz w:val="17"/>
              </w:rPr>
              <w:t>Discusión guiada</w:t>
            </w:r>
          </w:p>
        </w:tc>
        <w:tc>
          <w:tcPr>
            <w:tcW w:w="2019" w:type="dxa"/>
          </w:tcPr>
          <w:p>
            <w:pPr>
              <w:pStyle w:val="Compact"/>
              <w:spacing w:before="20" w:after="20"/>
            </w:pPr>
            <w:r>
              <w:rPr>
                <w:sz w:val="17"/>
              </w:rPr>
              <w:t>Plantea el Ejercicio 5 y conduce la discusión</w:t>
            </w:r>
          </w:p>
        </w:tc>
        <w:tc>
          <w:tcPr>
            <w:tcW w:w="1647" w:type="dxa"/>
          </w:tcPr>
          <w:p>
            <w:pPr>
              <w:pStyle w:val="Compact"/>
              <w:spacing w:before="20" w:after="20"/>
            </w:pPr>
            <w:r>
              <w:rPr>
                <w:sz w:val="17"/>
              </w:rPr>
              <w:t>Resuelve el Ejercicio 5 y argumenta</w:t>
            </w:r>
          </w:p>
        </w:tc>
        <w:tc>
          <w:tcPr>
            <w:tcW w:w="801" w:type="dxa"/>
          </w:tcPr>
          <w:p>
            <w:pPr>
              <w:pStyle w:val="Compact"/>
              <w:spacing w:before="20" w:after="20"/>
            </w:pPr>
            <w:r>
              <w:rPr>
                <w:sz w:val="17"/>
              </w:rPr>
              <w:t>Guía, 1.9</w:t>
            </w:r>
          </w:p>
        </w:tc>
        <w:tc>
          <w:tcPr>
            <w:tcW w:w="801" w:type="dxa"/>
          </w:tcPr>
          <w:p>
            <w:pPr>
              <w:pStyle w:val="Compact"/>
              <w:spacing w:before="20" w:after="20"/>
            </w:pPr>
            <w:r>
              <w:rPr>
                <w:sz w:val="17"/>
              </w:rPr>
              <w:t>15 min</w:t>
            </w:r>
          </w:p>
        </w:tc>
      </w:tr>
      <w:tr>
        <w:tc>
          <w:tcPr>
            <w:tcW w:w="1452" w:type="dxa"/>
          </w:tcPr>
          <w:p>
            <w:pPr>
              <w:pStyle w:val="Compact"/>
              <w:spacing w:before="20" w:after="20"/>
            </w:pPr>
            <w:r>
              <w:rPr>
                <w:sz w:val="17"/>
              </w:rPr>
              <w:t>Cierre de la sesión</w:t>
            </w:r>
          </w:p>
        </w:tc>
        <w:tc>
          <w:tcPr>
            <w:tcW w:w="2108" w:type="dxa"/>
          </w:tcPr>
          <w:p>
            <w:pPr>
              <w:pStyle w:val="Compact"/>
              <w:spacing w:before="20" w:after="20"/>
            </w:pPr>
            <w:r>
              <w:rPr>
                <w:sz w:val="17"/>
              </w:rPr>
              <w:t>El participante corregirá sus productos del Módulo 1</w:t>
            </w:r>
          </w:p>
        </w:tc>
        <w:tc>
          <w:tcPr>
            <w:tcW w:w="801" w:type="dxa"/>
          </w:tcPr>
          <w:p>
            <w:pPr>
              <w:pStyle w:val="Compact"/>
              <w:spacing w:before="20" w:after="20"/>
            </w:pPr>
            <w:r>
              <w:rPr>
                <w:sz w:val="17"/>
              </w:rPr>
              <w:t>Retroalimentación</w:t>
            </w:r>
          </w:p>
        </w:tc>
        <w:tc>
          <w:tcPr>
            <w:tcW w:w="2019" w:type="dxa"/>
          </w:tcPr>
          <w:p>
            <w:pPr>
              <w:pStyle w:val="Compact"/>
              <w:spacing w:before="20" w:after="20"/>
            </w:pPr>
            <w:r>
              <w:rPr>
                <w:sz w:val="17"/>
              </w:rPr>
              <w:t>Revisa con el grupo las respuestas de los Ejercicios 1 a 5</w:t>
            </w:r>
          </w:p>
        </w:tc>
        <w:tc>
          <w:tcPr>
            <w:tcW w:w="1647" w:type="dxa"/>
          </w:tcPr>
          <w:p>
            <w:pPr>
              <w:pStyle w:val="Compact"/>
              <w:spacing w:before="20" w:after="20"/>
            </w:pPr>
            <w:r>
              <w:rPr>
                <w:sz w:val="17"/>
              </w:rPr>
              <w:t>Corrige su registro de clasificación y su información depurada</w:t>
            </w:r>
          </w:p>
        </w:tc>
        <w:tc>
          <w:tcPr>
            <w:tcW w:w="801" w:type="dxa"/>
          </w:tcPr>
          <w:p>
            <w:pPr>
              <w:pStyle w:val="Compact"/>
              <w:spacing w:before="20" w:after="20"/>
            </w:pPr>
            <w:r>
              <w:rPr>
                <w:sz w:val="17"/>
              </w:rPr>
              <w:t>Guía, sección 12</w:t>
            </w:r>
          </w:p>
        </w:tc>
        <w:tc>
          <w:tcPr>
            <w:tcW w:w="801" w:type="dxa"/>
          </w:tcPr>
          <w:p>
            <w:pPr>
              <w:pStyle w:val="Compact"/>
              <w:spacing w:before="20" w:after="20"/>
            </w:pPr>
            <w:r>
              <w:rPr>
                <w:sz w:val="17"/>
              </w:rPr>
              <w:t>20 min</w:t>
            </w:r>
          </w:p>
        </w:tc>
      </w:tr>
    </w:tbl>
    <w:p>
      <w:pPr>
        <w:pStyle w:val="BodyText"/>
      </w:pPr>
    </w:p>
    <w:p>
      <w:pPr>
        <w:pStyle w:val="Heading3"/>
      </w:pPr>
      <w:r>
        <w:rPr/>
        <w:t>Sesión 2 (4 horas)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28"/>
        <w:gridCol w:w="1977"/>
        <w:gridCol w:w="800"/>
        <w:gridCol w:w="2028"/>
        <w:gridCol w:w="2028"/>
        <w:gridCol w:w="1166"/>
        <w:gridCol w:w="800"/>
      </w:tblGrid>
      <w:tr>
        <w:trPr>
          <w:tblHeader w:val="true"/>
          <w:cantSplit/>
        </w:trPr>
        <w:tc>
          <w:tcPr>
            <w:tcW w:w="828" w:type="dxa"/>
            <w:shd w:val="clear" w:color="auto" w:fill="ECECEC"/>
          </w:tcPr>
          <w:p>
            <w:pPr>
              <w:pStyle w:val="Compact"/>
              <w:spacing w:before="20" w:after="20"/>
            </w:pPr>
            <w:r>
              <w:rPr>
                <w:b/>
                <w:sz w:val="17"/>
              </w:rPr>
              <w:t>Tema</w:t>
            </w:r>
          </w:p>
        </w:tc>
        <w:tc>
          <w:tcPr>
            <w:tcW w:w="1977" w:type="dxa"/>
            <w:shd w:val="clear" w:color="auto" w:fill="ECECEC"/>
          </w:tcPr>
          <w:p>
            <w:pPr>
              <w:pStyle w:val="Compact"/>
              <w:spacing w:before="20" w:after="20"/>
            </w:pPr>
            <w:r>
              <w:rPr>
                <w:b/>
                <w:sz w:val="17"/>
              </w:rPr>
              <w:t>Objetivo específico</w:t>
            </w:r>
          </w:p>
        </w:tc>
        <w:tc>
          <w:tcPr>
            <w:tcW w:w="800" w:type="dxa"/>
            <w:shd w:val="clear" w:color="auto" w:fill="ECECEC"/>
          </w:tcPr>
          <w:p>
            <w:pPr>
              <w:pStyle w:val="Compact"/>
              <w:spacing w:before="20" w:after="20"/>
            </w:pPr>
            <w:r>
              <w:rPr>
                <w:b/>
                <w:sz w:val="17"/>
              </w:rPr>
              <w:t>Técnica</w:t>
            </w:r>
          </w:p>
        </w:tc>
        <w:tc>
          <w:tcPr>
            <w:tcW w:w="2028" w:type="dxa"/>
            <w:shd w:val="clear" w:color="auto" w:fill="ECECEC"/>
          </w:tcPr>
          <w:p>
            <w:pPr>
              <w:pStyle w:val="Compact"/>
              <w:spacing w:before="20" w:after="20"/>
            </w:pPr>
            <w:r>
              <w:rPr>
                <w:b/>
                <w:sz w:val="17"/>
              </w:rPr>
              <w:t>Actividades del instructor</w:t>
            </w:r>
          </w:p>
        </w:tc>
        <w:tc>
          <w:tcPr>
            <w:tcW w:w="2028" w:type="dxa"/>
            <w:shd w:val="clear" w:color="auto" w:fill="ECECEC"/>
          </w:tcPr>
          <w:p>
            <w:pPr>
              <w:pStyle w:val="Compact"/>
              <w:spacing w:before="20" w:after="20"/>
            </w:pPr>
            <w:r>
              <w:rPr>
                <w:b/>
                <w:sz w:val="17"/>
              </w:rPr>
              <w:t>Actividades del participante</w:t>
            </w:r>
          </w:p>
        </w:tc>
        <w:tc>
          <w:tcPr>
            <w:tcW w:w="1166" w:type="dxa"/>
            <w:shd w:val="clear" w:color="auto" w:fill="ECECEC"/>
          </w:tcPr>
          <w:p>
            <w:pPr>
              <w:pStyle w:val="Compact"/>
              <w:spacing w:before="20" w:after="20"/>
            </w:pPr>
            <w:r>
              <w:rPr>
                <w:b/>
                <w:sz w:val="17"/>
              </w:rPr>
              <w:t>Material</w:t>
            </w:r>
          </w:p>
        </w:tc>
        <w:tc>
          <w:tcPr>
            <w:tcW w:w="800" w:type="dxa"/>
            <w:shd w:val="clear" w:color="auto" w:fill="ECECEC"/>
          </w:tcPr>
          <w:p>
            <w:pPr>
              <w:pStyle w:val="Compact"/>
              <w:spacing w:before="20" w:after="20"/>
            </w:pPr>
            <w:r>
              <w:rPr>
                <w:b/>
                <w:sz w:val="17"/>
              </w:rPr>
              <w:t>Tiempo</w:t>
            </w:r>
          </w:p>
        </w:tc>
      </w:tr>
      <w:tr>
        <w:tc>
          <w:tcPr>
            <w:tcW w:w="828" w:type="dxa"/>
          </w:tcPr>
          <w:p>
            <w:pPr>
              <w:pStyle w:val="Compact"/>
              <w:spacing w:before="20" w:after="20"/>
            </w:pPr>
            <w:r>
              <w:rPr>
                <w:sz w:val="17"/>
              </w:rPr>
              <w:t>Repaso</w:t>
            </w:r>
          </w:p>
        </w:tc>
        <w:tc>
          <w:tcPr>
            <w:tcW w:w="1977" w:type="dxa"/>
          </w:tcPr>
          <w:p>
            <w:pPr>
              <w:pStyle w:val="Compact"/>
              <w:spacing w:before="20" w:after="20"/>
            </w:pPr>
            <w:r>
              <w:rPr>
                <w:sz w:val="17"/>
              </w:rPr>
              <w:t>El participante recordará los puntos clave del Módulo 1</w:t>
            </w:r>
          </w:p>
        </w:tc>
        <w:tc>
          <w:tcPr>
            <w:tcW w:w="800" w:type="dxa"/>
          </w:tcPr>
          <w:p>
            <w:pPr>
              <w:pStyle w:val="Compact"/>
              <w:spacing w:before="20" w:after="20"/>
            </w:pPr>
            <w:r>
              <w:rPr>
                <w:sz w:val="17"/>
              </w:rPr>
              <w:t>Preguntas dirigidas</w:t>
            </w:r>
          </w:p>
        </w:tc>
        <w:tc>
          <w:tcPr>
            <w:tcW w:w="2028" w:type="dxa"/>
          </w:tcPr>
          <w:p>
            <w:pPr>
              <w:pStyle w:val="Compact"/>
              <w:spacing w:before="20" w:after="20"/>
            </w:pPr>
            <w:r>
              <w:rPr>
                <w:sz w:val="17"/>
              </w:rPr>
              <w:t>Formula preguntas sobre la sesión anterior</w:t>
            </w:r>
          </w:p>
        </w:tc>
        <w:tc>
          <w:tcPr>
            <w:tcW w:w="2028" w:type="dxa"/>
          </w:tcPr>
          <w:p>
            <w:pPr>
              <w:pStyle w:val="Compact"/>
              <w:spacing w:before="20" w:after="20"/>
            </w:pPr>
            <w:r>
              <w:rPr>
                <w:sz w:val="17"/>
              </w:rPr>
              <w:t>Responde</w:t>
            </w:r>
          </w:p>
        </w:tc>
        <w:tc>
          <w:tcPr>
            <w:tcW w:w="1166" w:type="dxa"/>
          </w:tcPr>
          <w:p>
            <w:pPr>
              <w:pStyle w:val="Compact"/>
              <w:spacing w:before="20" w:after="20"/>
            </w:pPr>
            <w:r>
              <w:rPr>
                <w:sz w:val="17"/>
              </w:rPr>
              <w:t>—</w:t>
            </w:r>
          </w:p>
        </w:tc>
        <w:tc>
          <w:tcPr>
            <w:tcW w:w="800" w:type="dxa"/>
          </w:tcPr>
          <w:p>
            <w:pPr>
              <w:pStyle w:val="Compact"/>
              <w:spacing w:before="20" w:after="20"/>
            </w:pPr>
            <w:r>
              <w:rPr>
                <w:sz w:val="17"/>
              </w:rPr>
              <w:t>10 min</w:t>
            </w:r>
          </w:p>
        </w:tc>
      </w:tr>
      <w:tr>
        <w:tc>
          <w:tcPr>
            <w:tcW w:w="828" w:type="dxa"/>
          </w:tcPr>
          <w:p>
            <w:pPr>
              <w:pStyle w:val="Compact"/>
              <w:spacing w:before="20" w:after="20"/>
            </w:pPr>
            <w:r>
              <w:rPr>
                <w:sz w:val="17"/>
              </w:rPr>
              <w:t>2.1 Por qué se equivoca la IA generativa</w:t>
            </w:r>
          </w:p>
        </w:tc>
        <w:tc>
          <w:tcPr>
            <w:tcW w:w="1977" w:type="dxa"/>
          </w:tcPr>
          <w:p>
            <w:pPr>
              <w:pStyle w:val="Compact"/>
              <w:spacing w:before="20" w:after="20"/>
            </w:pPr>
            <w:r>
              <w:rPr>
                <w:sz w:val="17"/>
              </w:rPr>
              <w:t>El participante explicará las limitaciones de la IA generativa</w:t>
            </w:r>
          </w:p>
        </w:tc>
        <w:tc>
          <w:tcPr>
            <w:tcW w:w="800" w:type="dxa"/>
          </w:tcPr>
          <w:p>
            <w:pPr>
              <w:pStyle w:val="Compact"/>
              <w:spacing w:before="20" w:after="20"/>
            </w:pPr>
            <w:r>
              <w:rPr>
                <w:sz w:val="17"/>
              </w:rPr>
              <w:t>Demostrativa</w:t>
            </w:r>
          </w:p>
        </w:tc>
        <w:tc>
          <w:tcPr>
            <w:tcW w:w="2028" w:type="dxa"/>
          </w:tcPr>
          <w:p>
            <w:pPr>
              <w:pStyle w:val="Compact"/>
              <w:spacing w:before="20" w:after="20"/>
            </w:pPr>
            <w:r>
              <w:rPr>
                <w:sz w:val="17"/>
              </w:rPr>
              <w:t>Muestra en vivo una respuesta con una cita inventada o un cálculo erróneo</w:t>
            </w:r>
          </w:p>
        </w:tc>
        <w:tc>
          <w:tcPr>
            <w:tcW w:w="2028" w:type="dxa"/>
          </w:tcPr>
          <w:p>
            <w:pPr>
              <w:pStyle w:val="Compact"/>
              <w:spacing w:before="20" w:after="20"/>
            </w:pPr>
            <w:r>
              <w:rPr>
                <w:sz w:val="17"/>
              </w:rPr>
              <w:t>Identifica el error y su tipo</w:t>
            </w:r>
          </w:p>
        </w:tc>
        <w:tc>
          <w:tcPr>
            <w:tcW w:w="1166" w:type="dxa"/>
          </w:tcPr>
          <w:p>
            <w:pPr>
              <w:pStyle w:val="Compact"/>
              <w:spacing w:before="20" w:after="20"/>
            </w:pPr>
            <w:r>
              <w:rPr>
                <w:sz w:val="17"/>
              </w:rPr>
              <w:t>Herramienta o ejemplos preparados; guía, 2.1</w:t>
            </w:r>
          </w:p>
        </w:tc>
        <w:tc>
          <w:tcPr>
            <w:tcW w:w="800" w:type="dxa"/>
          </w:tcPr>
          <w:p>
            <w:pPr>
              <w:pStyle w:val="Compact"/>
              <w:spacing w:before="20" w:after="20"/>
            </w:pPr>
            <w:r>
              <w:rPr>
                <w:sz w:val="17"/>
              </w:rPr>
              <w:t>20 min</w:t>
            </w:r>
          </w:p>
        </w:tc>
      </w:tr>
      <w:tr>
        <w:tc>
          <w:tcPr>
            <w:tcW w:w="828" w:type="dxa"/>
          </w:tcPr>
          <w:p>
            <w:pPr>
              <w:pStyle w:val="Compact"/>
              <w:spacing w:before="20" w:after="20"/>
            </w:pPr>
            <w:r>
              <w:rPr>
                <w:sz w:val="17"/>
              </w:rPr>
              <w:t>2.2 Fuentes verificables y método de verificación</w:t>
            </w:r>
          </w:p>
        </w:tc>
        <w:tc>
          <w:tcPr>
            <w:tcW w:w="1977" w:type="dxa"/>
          </w:tcPr>
          <w:p>
            <w:pPr>
              <w:pStyle w:val="Compact"/>
              <w:spacing w:before="20" w:after="20"/>
            </w:pPr>
            <w:r>
              <w:rPr>
                <w:sz w:val="17"/>
              </w:rPr>
              <w:t>El participante aplicará los cuatro criterios de una fuente verificable</w:t>
            </w:r>
          </w:p>
        </w:tc>
        <w:tc>
          <w:tcPr>
            <w:tcW w:w="800" w:type="dxa"/>
          </w:tcPr>
          <w:p>
            <w:pPr>
              <w:pStyle w:val="Compact"/>
              <w:spacing w:before="20" w:after="20"/>
            </w:pPr>
            <w:r>
              <w:rPr>
                <w:sz w:val="17"/>
              </w:rPr>
              <w:t>Expositiva y ejercicio</w:t>
            </w:r>
          </w:p>
        </w:tc>
        <w:tc>
          <w:tcPr>
            <w:tcW w:w="2028" w:type="dxa"/>
          </w:tcPr>
          <w:p>
            <w:pPr>
              <w:pStyle w:val="Compact"/>
              <w:spacing w:before="20" w:after="20"/>
            </w:pPr>
            <w:r>
              <w:rPr>
                <w:sz w:val="17"/>
              </w:rPr>
              <w:t>Explica los criterios y el método de siete pasos</w:t>
            </w:r>
          </w:p>
        </w:tc>
        <w:tc>
          <w:tcPr>
            <w:tcW w:w="2028" w:type="dxa"/>
          </w:tcPr>
          <w:p>
            <w:pPr>
              <w:pStyle w:val="Compact"/>
              <w:spacing w:before="20" w:after="20"/>
            </w:pPr>
            <w:r>
              <w:rPr>
                <w:sz w:val="17"/>
              </w:rPr>
              <w:t>Califica cinco fuentes propuestas por el instructor</w:t>
            </w:r>
          </w:p>
        </w:tc>
        <w:tc>
          <w:tcPr>
            <w:tcW w:w="1166" w:type="dxa"/>
          </w:tcPr>
          <w:p>
            <w:pPr>
              <w:pStyle w:val="Compact"/>
              <w:spacing w:before="20" w:after="20"/>
            </w:pPr>
            <w:r>
              <w:rPr>
                <w:sz w:val="17"/>
              </w:rPr>
              <w:t>Guía, 2.2 y 2.3</w:t>
            </w:r>
          </w:p>
        </w:tc>
        <w:tc>
          <w:tcPr>
            <w:tcW w:w="800" w:type="dxa"/>
          </w:tcPr>
          <w:p>
            <w:pPr>
              <w:pStyle w:val="Compact"/>
              <w:spacing w:before="20" w:after="20"/>
            </w:pPr>
            <w:r>
              <w:rPr>
                <w:sz w:val="17"/>
              </w:rPr>
              <w:t>20 min</w:t>
            </w:r>
          </w:p>
        </w:tc>
      </w:tr>
      <w:tr>
        <w:tc>
          <w:tcPr>
            <w:tcW w:w="828" w:type="dxa"/>
          </w:tcPr>
          <w:p>
            <w:pPr>
              <w:pStyle w:val="Compact"/>
              <w:spacing w:before="20" w:after="20"/>
            </w:pPr>
            <w:r>
              <w:rPr>
                <w:sz w:val="17"/>
              </w:rPr>
              <w:t>2.3 Verificar el borrador del caso</w:t>
            </w:r>
          </w:p>
        </w:tc>
        <w:tc>
          <w:tcPr>
            <w:tcW w:w="1977" w:type="dxa"/>
          </w:tcPr>
          <w:p>
            <w:pPr>
              <w:pStyle w:val="Compact"/>
              <w:spacing w:before="20" w:after="20"/>
            </w:pPr>
            <w:r>
              <w:rPr>
                <w:sz w:val="17"/>
              </w:rPr>
              <w:t>El participante verificará cada dato del borrador y llenará el registro de verificación</w:t>
            </w:r>
          </w:p>
        </w:tc>
        <w:tc>
          <w:tcPr>
            <w:tcW w:w="800" w:type="dxa"/>
          </w:tcPr>
          <w:p>
            <w:pPr>
              <w:pStyle w:val="Compact"/>
              <w:spacing w:before="20" w:after="20"/>
            </w:pPr>
            <w:r>
              <w:rPr>
                <w:sz w:val="17"/>
              </w:rPr>
              <w:t>Estudio de caso</w:t>
            </w:r>
          </w:p>
        </w:tc>
        <w:tc>
          <w:tcPr>
            <w:tcW w:w="2028" w:type="dxa"/>
          </w:tcPr>
          <w:p>
            <w:pPr>
              <w:pStyle w:val="Compact"/>
              <w:spacing w:before="20" w:after="20"/>
            </w:pPr>
            <w:r>
              <w:rPr>
                <w:sz w:val="17"/>
              </w:rPr>
              <w:t>Supervisa y apoya sin dar las respuestas</w:t>
            </w:r>
          </w:p>
        </w:tc>
        <w:tc>
          <w:tcPr>
            <w:tcW w:w="2028" w:type="dxa"/>
          </w:tcPr>
          <w:p>
            <w:pPr>
              <w:pStyle w:val="Compact"/>
              <w:spacing w:before="20" w:after="20"/>
            </w:pPr>
            <w:r>
              <w:rPr>
                <w:sz w:val="17"/>
              </w:rPr>
              <w:t>Resuelve el Ejercicio 6 y llena el registro de verificación</w:t>
            </w:r>
          </w:p>
        </w:tc>
        <w:tc>
          <w:tcPr>
            <w:tcW w:w="1166" w:type="dxa"/>
          </w:tcPr>
          <w:p>
            <w:pPr>
              <w:pStyle w:val="Compact"/>
              <w:spacing w:before="20" w:after="20"/>
            </w:pPr>
            <w:r>
              <w:rPr>
                <w:sz w:val="17"/>
              </w:rPr>
              <w:t>Guía, caso P4, P6 y P7.2</w:t>
            </w:r>
          </w:p>
        </w:tc>
        <w:tc>
          <w:tcPr>
            <w:tcW w:w="800" w:type="dxa"/>
          </w:tcPr>
          <w:p>
            <w:pPr>
              <w:pStyle w:val="Compact"/>
              <w:spacing w:before="20" w:after="20"/>
            </w:pPr>
            <w:r>
              <w:rPr>
                <w:sz w:val="17"/>
              </w:rPr>
              <w:t>40 min</w:t>
            </w:r>
          </w:p>
        </w:tc>
      </w:tr>
      <w:tr>
        <w:tc>
          <w:tcPr>
            <w:tcW w:w="828" w:type="dxa"/>
          </w:tcPr>
          <w:p>
            <w:pPr>
              <w:pStyle w:val="Compact"/>
              <w:spacing w:before="20" w:after="20"/>
            </w:pPr>
            <w:r>
              <w:rPr>
                <w:sz w:val="17"/>
              </w:rPr>
              <w:t>2.4 Derechos de terceros y contenido sintético</w:t>
            </w:r>
          </w:p>
        </w:tc>
        <w:tc>
          <w:tcPr>
            <w:tcW w:w="1977" w:type="dxa"/>
          </w:tcPr>
          <w:p>
            <w:pPr>
              <w:pStyle w:val="Compact"/>
              <w:spacing w:before="20" w:after="20"/>
            </w:pPr>
            <w:r>
              <w:rPr>
                <w:sz w:val="17"/>
              </w:rPr>
              <w:t>El participante identificará el uso no autorizado de imagen, voz, obras y marcas, y etiquetará el contenido sintético</w:t>
            </w:r>
          </w:p>
        </w:tc>
        <w:tc>
          <w:tcPr>
            <w:tcW w:w="800" w:type="dxa"/>
          </w:tcPr>
          <w:p>
            <w:pPr>
              <w:pStyle w:val="Compact"/>
              <w:spacing w:before="20" w:after="20"/>
            </w:pPr>
            <w:r>
              <w:rPr>
                <w:sz w:val="17"/>
              </w:rPr>
              <w:t>Expositiva y discusión</w:t>
            </w:r>
          </w:p>
        </w:tc>
        <w:tc>
          <w:tcPr>
            <w:tcW w:w="2028" w:type="dxa"/>
          </w:tcPr>
          <w:p>
            <w:pPr>
              <w:pStyle w:val="Compact"/>
              <w:spacing w:before="20" w:after="20"/>
            </w:pPr>
            <w:r>
              <w:rPr>
                <w:sz w:val="17"/>
              </w:rPr>
              <w:t>Presenta ejemplos ficticios y la regla de etiquetado</w:t>
            </w:r>
          </w:p>
        </w:tc>
        <w:tc>
          <w:tcPr>
            <w:tcW w:w="2028" w:type="dxa"/>
          </w:tcPr>
          <w:p>
            <w:pPr>
              <w:pStyle w:val="Compact"/>
              <w:spacing w:before="20" w:after="20"/>
            </w:pPr>
            <w:r>
              <w:rPr>
                <w:sz w:val="17"/>
              </w:rPr>
              <w:t>Revisa los hallazgos de derechos de terceros del Ejercicio 6</w:t>
            </w:r>
          </w:p>
        </w:tc>
        <w:tc>
          <w:tcPr>
            <w:tcW w:w="1166" w:type="dxa"/>
          </w:tcPr>
          <w:p>
            <w:pPr>
              <w:pStyle w:val="Compact"/>
              <w:spacing w:before="20" w:after="20"/>
            </w:pPr>
            <w:r>
              <w:rPr>
                <w:sz w:val="17"/>
              </w:rPr>
              <w:t>Guía, 2.4</w:t>
            </w:r>
          </w:p>
        </w:tc>
        <w:tc>
          <w:tcPr>
            <w:tcW w:w="800" w:type="dxa"/>
          </w:tcPr>
          <w:p>
            <w:pPr>
              <w:pStyle w:val="Compact"/>
              <w:spacing w:before="20" w:after="20"/>
            </w:pPr>
            <w:r>
              <w:rPr>
                <w:sz w:val="17"/>
              </w:rPr>
              <w:t>20 min</w:t>
            </w:r>
          </w:p>
        </w:tc>
      </w:tr>
      <w:tr>
        <w:tc>
          <w:tcPr>
            <w:tcW w:w="828" w:type="dxa"/>
          </w:tcPr>
          <w:p>
            <w:pPr>
              <w:pStyle w:val="Compact"/>
              <w:spacing w:before="20" w:after="20"/>
            </w:pPr>
            <w:r>
              <w:rPr>
                <w:sz w:val="17"/>
              </w:rPr>
              <w:t>2.5 Declarar el uso de IA</w:t>
            </w:r>
          </w:p>
        </w:tc>
        <w:tc>
          <w:tcPr>
            <w:tcW w:w="1977" w:type="dxa"/>
          </w:tcPr>
          <w:p>
            <w:pPr>
              <w:pStyle w:val="Compact"/>
              <w:spacing w:before="20" w:after="20"/>
            </w:pPr>
            <w:r>
              <w:rPr>
                <w:sz w:val="17"/>
              </w:rPr>
              <w:t>El participante redactará una declaración de uso de IA conforme a la política</w:t>
            </w:r>
          </w:p>
        </w:tc>
        <w:tc>
          <w:tcPr>
            <w:tcW w:w="800" w:type="dxa"/>
          </w:tcPr>
          <w:p>
            <w:pPr>
              <w:pStyle w:val="Compact"/>
              <w:spacing w:before="20" w:after="20"/>
            </w:pPr>
            <w:r>
              <w:rPr>
                <w:sz w:val="17"/>
              </w:rPr>
              <w:t>Ejercicio práctico</w:t>
            </w:r>
          </w:p>
        </w:tc>
        <w:tc>
          <w:tcPr>
            <w:tcW w:w="2028" w:type="dxa"/>
          </w:tcPr>
          <w:p>
            <w:pPr>
              <w:pStyle w:val="Compact"/>
              <w:spacing w:before="20" w:after="20"/>
            </w:pPr>
            <w:r>
              <w:rPr>
                <w:sz w:val="17"/>
              </w:rPr>
              <w:t>Muestra declaraciones incompletas y una completa</w:t>
            </w:r>
          </w:p>
        </w:tc>
        <w:tc>
          <w:tcPr>
            <w:tcW w:w="2028" w:type="dxa"/>
          </w:tcPr>
          <w:p>
            <w:pPr>
              <w:pStyle w:val="Compact"/>
              <w:spacing w:before="20" w:after="20"/>
            </w:pPr>
            <w:r>
              <w:rPr>
                <w:sz w:val="17"/>
              </w:rPr>
              <w:t>Resuelve el Ejercicio 7</w:t>
            </w:r>
          </w:p>
        </w:tc>
        <w:tc>
          <w:tcPr>
            <w:tcW w:w="1166" w:type="dxa"/>
          </w:tcPr>
          <w:p>
            <w:pPr>
              <w:pStyle w:val="Compact"/>
              <w:spacing w:before="20" w:after="20"/>
            </w:pPr>
            <w:r>
              <w:rPr>
                <w:sz w:val="17"/>
              </w:rPr>
              <w:t>Guía, 2.5</w:t>
            </w:r>
          </w:p>
        </w:tc>
        <w:tc>
          <w:tcPr>
            <w:tcW w:w="800" w:type="dxa"/>
          </w:tcPr>
          <w:p>
            <w:pPr>
              <w:pStyle w:val="Compact"/>
              <w:spacing w:before="20" w:after="20"/>
            </w:pPr>
            <w:r>
              <w:rPr>
                <w:sz w:val="17"/>
              </w:rPr>
              <w:t>10 min</w:t>
            </w:r>
          </w:p>
        </w:tc>
      </w:tr>
      <w:tr>
        <w:tc>
          <w:tcPr>
            <w:tcW w:w="828" w:type="dxa"/>
          </w:tcPr>
          <w:p>
            <w:pPr>
              <w:pStyle w:val="Compact"/>
              <w:spacing w:before="20" w:after="20"/>
            </w:pPr>
            <w:r>
              <w:rPr>
                <w:sz w:val="17"/>
              </w:rPr>
              <w:t>Receso</w:t>
            </w:r>
          </w:p>
        </w:tc>
        <w:tc>
          <w:tcPr>
            <w:tcW w:w="1977" w:type="dxa"/>
          </w:tcPr>
          <w:p>
            <w:pPr>
              <w:pStyle w:val="Compact"/>
              <w:spacing w:before="20" w:after="20"/>
            </w:pPr>
          </w:p>
        </w:tc>
        <w:tc>
          <w:tcPr>
            <w:tcW w:w="800" w:type="dxa"/>
          </w:tcPr>
          <w:p>
            <w:pPr>
              <w:pStyle w:val="Compact"/>
              <w:spacing w:before="20" w:after="20"/>
            </w:pPr>
          </w:p>
        </w:tc>
        <w:tc>
          <w:tcPr>
            <w:tcW w:w="2028" w:type="dxa"/>
          </w:tcPr>
          <w:p>
            <w:pPr>
              <w:pStyle w:val="Compact"/>
              <w:spacing w:before="20" w:after="20"/>
            </w:pPr>
          </w:p>
        </w:tc>
        <w:tc>
          <w:tcPr>
            <w:tcW w:w="2028" w:type="dxa"/>
          </w:tcPr>
          <w:p>
            <w:pPr>
              <w:pStyle w:val="Compact"/>
              <w:spacing w:before="20" w:after="20"/>
            </w:pPr>
          </w:p>
        </w:tc>
        <w:tc>
          <w:tcPr>
            <w:tcW w:w="1166" w:type="dxa"/>
          </w:tcPr>
          <w:p>
            <w:pPr>
              <w:pStyle w:val="Compact"/>
              <w:spacing w:before="20" w:after="20"/>
            </w:pPr>
          </w:p>
        </w:tc>
        <w:tc>
          <w:tcPr>
            <w:tcW w:w="800" w:type="dxa"/>
          </w:tcPr>
          <w:p>
            <w:pPr>
              <w:pStyle w:val="Compact"/>
              <w:spacing w:before="20" w:after="20"/>
            </w:pPr>
            <w:r>
              <w:rPr>
                <w:sz w:val="17"/>
              </w:rPr>
              <w:t>15 min</w:t>
            </w:r>
          </w:p>
        </w:tc>
      </w:tr>
      <w:tr>
        <w:tc>
          <w:tcPr>
            <w:tcW w:w="828" w:type="dxa"/>
          </w:tcPr>
          <w:p>
            <w:pPr>
              <w:pStyle w:val="Compact"/>
              <w:spacing w:before="20" w:after="20"/>
            </w:pPr>
            <w:r>
              <w:rPr>
                <w:sz w:val="17"/>
              </w:rPr>
              <w:t>3.1 Tipos de incidentes</w:t>
            </w:r>
          </w:p>
        </w:tc>
        <w:tc>
          <w:tcPr>
            <w:tcW w:w="1977" w:type="dxa"/>
          </w:tcPr>
          <w:p>
            <w:pPr>
              <w:pStyle w:val="Compact"/>
              <w:spacing w:before="20" w:after="20"/>
            </w:pPr>
            <w:r>
              <w:rPr>
                <w:sz w:val="17"/>
              </w:rPr>
              <w:t>El participante distinguirá los tres tipos de incidentes</w:t>
            </w:r>
          </w:p>
        </w:tc>
        <w:tc>
          <w:tcPr>
            <w:tcW w:w="800" w:type="dxa"/>
          </w:tcPr>
          <w:p>
            <w:pPr>
              <w:pStyle w:val="Compact"/>
              <w:spacing w:before="20" w:after="20"/>
            </w:pPr>
            <w:r>
              <w:rPr>
                <w:sz w:val="17"/>
              </w:rPr>
              <w:t>Expositiva</w:t>
            </w:r>
          </w:p>
        </w:tc>
        <w:tc>
          <w:tcPr>
            <w:tcW w:w="2028" w:type="dxa"/>
          </w:tcPr>
          <w:p>
            <w:pPr>
              <w:pStyle w:val="Compact"/>
              <w:spacing w:before="20" w:after="20"/>
            </w:pPr>
            <w:r>
              <w:rPr>
                <w:sz w:val="17"/>
              </w:rPr>
              <w:t>Presenta un ejemplo de cada tipo</w:t>
            </w:r>
          </w:p>
        </w:tc>
        <w:tc>
          <w:tcPr>
            <w:tcW w:w="2028" w:type="dxa"/>
          </w:tcPr>
          <w:p>
            <w:pPr>
              <w:pStyle w:val="Compact"/>
              <w:spacing w:before="20" w:after="20"/>
            </w:pPr>
            <w:r>
              <w:rPr>
                <w:sz w:val="17"/>
              </w:rPr>
              <w:t>Propone un ejemplo de su entorno para cada tipo</w:t>
            </w:r>
          </w:p>
        </w:tc>
        <w:tc>
          <w:tcPr>
            <w:tcW w:w="1166" w:type="dxa"/>
          </w:tcPr>
          <w:p>
            <w:pPr>
              <w:pStyle w:val="Compact"/>
              <w:spacing w:before="20" w:after="20"/>
            </w:pPr>
            <w:r>
              <w:rPr>
                <w:sz w:val="17"/>
              </w:rPr>
              <w:t>Guía, 3.1</w:t>
            </w:r>
          </w:p>
        </w:tc>
        <w:tc>
          <w:tcPr>
            <w:tcW w:w="800" w:type="dxa"/>
          </w:tcPr>
          <w:p>
            <w:pPr>
              <w:pStyle w:val="Compact"/>
              <w:spacing w:before="20" w:after="20"/>
            </w:pPr>
            <w:r>
              <w:rPr>
                <w:sz w:val="17"/>
              </w:rPr>
              <w:t>10 min</w:t>
            </w:r>
          </w:p>
        </w:tc>
      </w:tr>
      <w:tr>
        <w:tc>
          <w:tcPr>
            <w:tcW w:w="828" w:type="dxa"/>
          </w:tcPr>
          <w:p>
            <w:pPr>
              <w:pStyle w:val="Compact"/>
              <w:spacing w:before="20" w:after="20"/>
            </w:pPr>
            <w:r>
              <w:rPr>
                <w:sz w:val="17"/>
              </w:rPr>
              <w:t>3.2 Señales de suplantación</w:t>
            </w:r>
          </w:p>
        </w:tc>
        <w:tc>
          <w:tcPr>
            <w:tcW w:w="1977" w:type="dxa"/>
          </w:tcPr>
          <w:p>
            <w:pPr>
              <w:pStyle w:val="Compact"/>
              <w:spacing w:before="20" w:after="20"/>
            </w:pPr>
            <w:r>
              <w:rPr>
                <w:sz w:val="17"/>
              </w:rPr>
              <w:t>El participante identificará las señales de suplantación en texto, voz y video</w:t>
            </w:r>
          </w:p>
        </w:tc>
        <w:tc>
          <w:tcPr>
            <w:tcW w:w="800" w:type="dxa"/>
          </w:tcPr>
          <w:p>
            <w:pPr>
              <w:pStyle w:val="Compact"/>
              <w:spacing w:before="20" w:after="20"/>
            </w:pPr>
            <w:r>
              <w:rPr>
                <w:sz w:val="17"/>
              </w:rPr>
              <w:t>Demostrativa</w:t>
            </w:r>
          </w:p>
        </w:tc>
        <w:tc>
          <w:tcPr>
            <w:tcW w:w="2028" w:type="dxa"/>
          </w:tcPr>
          <w:p>
            <w:pPr>
              <w:pStyle w:val="Compact"/>
              <w:spacing w:before="20" w:after="20"/>
            </w:pPr>
            <w:r>
              <w:rPr>
                <w:sz w:val="17"/>
              </w:rPr>
              <w:t>Reproduce ejemplos sintéticos elaborados con consentimiento (ver sección 7)</w:t>
            </w:r>
          </w:p>
        </w:tc>
        <w:tc>
          <w:tcPr>
            <w:tcW w:w="2028" w:type="dxa"/>
          </w:tcPr>
          <w:p>
            <w:pPr>
              <w:pStyle w:val="Compact"/>
              <w:spacing w:before="20" w:after="20"/>
            </w:pPr>
            <w:r>
              <w:rPr>
                <w:sz w:val="17"/>
              </w:rPr>
              <w:t>Anota las señales que detecta en cada ejemplo</w:t>
            </w:r>
          </w:p>
        </w:tc>
        <w:tc>
          <w:tcPr>
            <w:tcW w:w="1166" w:type="dxa"/>
          </w:tcPr>
          <w:p>
            <w:pPr>
              <w:pStyle w:val="Compact"/>
              <w:spacing w:before="20" w:after="20"/>
            </w:pPr>
            <w:r>
              <w:rPr>
                <w:sz w:val="17"/>
              </w:rPr>
              <w:t>Ejemplos de audio y video; guía, 3.2</w:t>
            </w:r>
          </w:p>
        </w:tc>
        <w:tc>
          <w:tcPr>
            <w:tcW w:w="800" w:type="dxa"/>
          </w:tcPr>
          <w:p>
            <w:pPr>
              <w:pStyle w:val="Compact"/>
              <w:spacing w:before="20" w:after="20"/>
            </w:pPr>
            <w:r>
              <w:rPr>
                <w:sz w:val="17"/>
              </w:rPr>
              <w:t>20 min</w:t>
            </w:r>
          </w:p>
        </w:tc>
      </w:tr>
      <w:tr>
        <w:tc>
          <w:tcPr>
            <w:tcW w:w="828" w:type="dxa"/>
          </w:tcPr>
          <w:p>
            <w:pPr>
              <w:pStyle w:val="Compact"/>
              <w:spacing w:before="20" w:after="20"/>
            </w:pPr>
            <w:r>
              <w:rPr>
                <w:sz w:val="17"/>
              </w:rPr>
              <w:t>3.3 Confirmar y reportar</w:t>
            </w:r>
          </w:p>
        </w:tc>
        <w:tc>
          <w:tcPr>
            <w:tcW w:w="1977" w:type="dxa"/>
          </w:tcPr>
          <w:p>
            <w:pPr>
              <w:pStyle w:val="Compact"/>
              <w:spacing w:before="20" w:after="20"/>
            </w:pPr>
            <w:r>
              <w:rPr>
                <w:sz w:val="17"/>
              </w:rPr>
              <w:t>El participante confirmará por el canal alterno y requisitará el reporte de incidente</w:t>
            </w:r>
          </w:p>
        </w:tc>
        <w:tc>
          <w:tcPr>
            <w:tcW w:w="800" w:type="dxa"/>
          </w:tcPr>
          <w:p>
            <w:pPr>
              <w:pStyle w:val="Compact"/>
              <w:spacing w:before="20" w:after="20"/>
            </w:pPr>
            <w:r>
              <w:rPr>
                <w:sz w:val="17"/>
              </w:rPr>
              <w:t>Juego de roles y ejercicio</w:t>
            </w:r>
          </w:p>
        </w:tc>
        <w:tc>
          <w:tcPr>
            <w:tcW w:w="2028" w:type="dxa"/>
          </w:tcPr>
          <w:p>
            <w:pPr>
              <w:pStyle w:val="Compact"/>
              <w:spacing w:before="20" w:after="20"/>
            </w:pPr>
            <w:r>
              <w:rPr>
                <w:sz w:val="17"/>
              </w:rPr>
              <w:t>Representa a las personas de los Mensajes 1 y 2, y atiende las llamadas de confirmación</w:t>
            </w:r>
          </w:p>
        </w:tc>
        <w:tc>
          <w:tcPr>
            <w:tcW w:w="2028" w:type="dxa"/>
          </w:tcPr>
          <w:p>
            <w:pPr>
              <w:pStyle w:val="Compact"/>
              <w:spacing w:before="20" w:after="20"/>
            </w:pPr>
            <w:r>
              <w:rPr>
                <w:sz w:val="17"/>
              </w:rPr>
              <w:t>Resuelve los Ejercicios 8 y 9</w:t>
            </w:r>
          </w:p>
        </w:tc>
        <w:tc>
          <w:tcPr>
            <w:tcW w:w="1166" w:type="dxa"/>
          </w:tcPr>
          <w:p>
            <w:pPr>
              <w:pStyle w:val="Compact"/>
              <w:spacing w:before="20" w:after="20"/>
            </w:pPr>
            <w:r>
              <w:rPr>
                <w:sz w:val="17"/>
              </w:rPr>
              <w:t>Guía, 3.3, caso P5 y P7.3</w:t>
            </w:r>
          </w:p>
        </w:tc>
        <w:tc>
          <w:tcPr>
            <w:tcW w:w="800" w:type="dxa"/>
          </w:tcPr>
          <w:p>
            <w:pPr>
              <w:pStyle w:val="Compact"/>
              <w:spacing w:before="20" w:after="20"/>
            </w:pPr>
            <w:r>
              <w:rPr>
                <w:sz w:val="17"/>
              </w:rPr>
              <w:t>40 min</w:t>
            </w:r>
          </w:p>
        </w:tc>
      </w:tr>
      <w:tr>
        <w:tc>
          <w:tcPr>
            <w:tcW w:w="828" w:type="dxa"/>
          </w:tcPr>
          <w:p>
            <w:pPr>
              <w:pStyle w:val="Compact"/>
              <w:spacing w:before="20" w:after="20"/>
            </w:pPr>
            <w:r>
              <w:rPr>
                <w:sz w:val="17"/>
              </w:rPr>
              <w:t>3.4 Situación emergente del Módulo 3</w:t>
            </w:r>
          </w:p>
        </w:tc>
        <w:tc>
          <w:tcPr>
            <w:tcW w:w="1977" w:type="dxa"/>
          </w:tcPr>
          <w:p>
            <w:pPr>
              <w:pStyle w:val="Compact"/>
              <w:spacing w:before="20" w:after="20"/>
            </w:pPr>
            <w:r>
              <w:rPr>
                <w:sz w:val="17"/>
              </w:rPr>
              <w:t>El participante decidirá qué hacer al advertir que ingresó información sin depurar</w:t>
            </w:r>
          </w:p>
        </w:tc>
        <w:tc>
          <w:tcPr>
            <w:tcW w:w="800" w:type="dxa"/>
          </w:tcPr>
          <w:p>
            <w:pPr>
              <w:pStyle w:val="Compact"/>
              <w:spacing w:before="20" w:after="20"/>
            </w:pPr>
            <w:r>
              <w:rPr>
                <w:sz w:val="17"/>
              </w:rPr>
              <w:t>Discusión guiada</w:t>
            </w:r>
          </w:p>
        </w:tc>
        <w:tc>
          <w:tcPr>
            <w:tcW w:w="2028" w:type="dxa"/>
          </w:tcPr>
          <w:p>
            <w:pPr>
              <w:pStyle w:val="Compact"/>
              <w:spacing w:before="20" w:after="20"/>
            </w:pPr>
            <w:r>
              <w:rPr>
                <w:sz w:val="17"/>
              </w:rPr>
              <w:t>Plantea el Ejercicio 10</w:t>
            </w:r>
          </w:p>
        </w:tc>
        <w:tc>
          <w:tcPr>
            <w:tcW w:w="2028" w:type="dxa"/>
          </w:tcPr>
          <w:p>
            <w:pPr>
              <w:pStyle w:val="Compact"/>
              <w:spacing w:before="20" w:after="20"/>
            </w:pPr>
            <w:r>
              <w:rPr>
                <w:sz w:val="17"/>
              </w:rPr>
              <w:t>Resuelve el Ejercicio 10 y argumenta el orden de las acciones</w:t>
            </w:r>
          </w:p>
        </w:tc>
        <w:tc>
          <w:tcPr>
            <w:tcW w:w="1166" w:type="dxa"/>
          </w:tcPr>
          <w:p>
            <w:pPr>
              <w:pStyle w:val="Compact"/>
              <w:spacing w:before="20" w:after="20"/>
            </w:pPr>
            <w:r>
              <w:rPr>
                <w:sz w:val="17"/>
              </w:rPr>
              <w:t>Guía, 3.4</w:t>
            </w:r>
          </w:p>
        </w:tc>
        <w:tc>
          <w:tcPr>
            <w:tcW w:w="800" w:type="dxa"/>
          </w:tcPr>
          <w:p>
            <w:pPr>
              <w:pStyle w:val="Compact"/>
              <w:spacing w:before="20" w:after="20"/>
            </w:pPr>
            <w:r>
              <w:rPr>
                <w:sz w:val="17"/>
              </w:rPr>
              <w:t>10 min</w:t>
            </w:r>
          </w:p>
        </w:tc>
      </w:tr>
      <w:tr>
        <w:tc>
          <w:tcPr>
            <w:tcW w:w="828" w:type="dxa"/>
          </w:tcPr>
          <w:p>
            <w:pPr>
              <w:pStyle w:val="Compact"/>
              <w:spacing w:before="20" w:after="20"/>
            </w:pPr>
            <w:r>
              <w:rPr>
                <w:sz w:val="17"/>
              </w:rPr>
              <w:t>Evaluación final y cierre</w:t>
            </w:r>
          </w:p>
        </w:tc>
        <w:tc>
          <w:tcPr>
            <w:tcW w:w="1977" w:type="dxa"/>
          </w:tcPr>
          <w:p>
            <w:pPr>
              <w:pStyle w:val="Compact"/>
              <w:spacing w:before="20" w:after="20"/>
            </w:pPr>
            <w:r>
              <w:rPr>
                <w:sz w:val="17"/>
              </w:rPr>
              <w:t>El participante demostrará los conocimientos del curso y conocerá el proceso de certificación</w:t>
            </w:r>
          </w:p>
        </w:tc>
        <w:tc>
          <w:tcPr>
            <w:tcW w:w="800" w:type="dxa"/>
          </w:tcPr>
          <w:p>
            <w:pPr>
              <w:pStyle w:val="Compact"/>
              <w:spacing w:before="20" w:after="20"/>
            </w:pPr>
            <w:r>
              <w:rPr>
                <w:sz w:val="17"/>
              </w:rPr>
              <w:t>Cuestionario y exposición</w:t>
            </w:r>
          </w:p>
        </w:tc>
        <w:tc>
          <w:tcPr>
            <w:tcW w:w="2028" w:type="dxa"/>
          </w:tcPr>
          <w:p>
            <w:pPr>
              <w:pStyle w:val="Compact"/>
              <w:spacing w:before="20" w:after="20"/>
            </w:pPr>
            <w:r>
              <w:rPr>
                <w:sz w:val="17"/>
              </w:rPr>
              <w:t>Aplica el cuestionario final del curso (anexo), lo recoge, informa los resultados por tema sin entregar la clave, explica cómo solicitar la evaluación y aplica la encuesta</w:t>
            </w:r>
          </w:p>
        </w:tc>
        <w:tc>
          <w:tcPr>
            <w:tcW w:w="2028" w:type="dxa"/>
          </w:tcPr>
          <w:p>
            <w:pPr>
              <w:pStyle w:val="Compact"/>
              <w:spacing w:before="20" w:after="20"/>
            </w:pPr>
            <w:r>
              <w:rPr>
                <w:sz w:val="17"/>
              </w:rPr>
              <w:t>Responde los 15 reactivos del cuestionario final, revisa su preparación con la lista "¿Estoy listo?" y responde la encuesta</w:t>
            </w:r>
          </w:p>
        </w:tc>
        <w:tc>
          <w:tcPr>
            <w:tcW w:w="1166" w:type="dxa"/>
          </w:tcPr>
          <w:p>
            <w:pPr>
              <w:pStyle w:val="Compact"/>
              <w:spacing w:before="20" w:after="20"/>
            </w:pPr>
            <w:r>
              <w:rPr>
                <w:sz w:val="17"/>
              </w:rPr>
              <w:t>Cuestionario final (anexo de este documento); guía, secciones 10 y 11</w:t>
            </w:r>
          </w:p>
        </w:tc>
        <w:tc>
          <w:tcPr>
            <w:tcW w:w="800" w:type="dxa"/>
          </w:tcPr>
          <w:p>
            <w:pPr>
              <w:pStyle w:val="Compact"/>
              <w:spacing w:before="20" w:after="20"/>
            </w:pPr>
            <w:r>
              <w:rPr>
                <w:sz w:val="17"/>
              </w:rPr>
              <w:t>25 min</w:t>
            </w:r>
          </w:p>
        </w:tc>
      </w:tr>
    </w:tbl>
    <w:p>
      <w:pPr>
        <w:pStyle w:val="BodyText"/>
      </w:pPr>
    </w:p>
    <w:p>
      <w:pPr>
        <w:pStyle w:val="Heading2"/>
      </w:pPr>
      <w:r>
        <w:rPr/>
        <w:t>7. Guía del instructor</w:t>
      </w:r>
    </w:p>
    <w:p>
      <w:pPr>
        <w:pStyle w:val="Heading3"/>
      </w:pPr>
      <w:r>
        <w:rPr/>
        <w:t>Antes del curso</w:t>
      </w:r>
    </w:p>
    <w:p>
      <w:pPr>
        <w:pStyle w:val="Compact"/>
        <w:numPr>
          <w:ilvl w:val="0"/>
          <w:numId w:val="1026"/>
        </w:numPr>
      </w:pPr>
      <w:r>
        <w:rPr/>
        <w:t>Prepara la presentación, la guía de estudio para cada participante y el acceso a la herramienta o al entorno simulado. Si usas una herramienta real, usa cuentas institucionales del agente capacitador. Aunque el caso es ficticio, pide a los participantes que lo traten como si los datos fueran reales.</w:t>
      </w:r>
    </w:p>
    <w:p>
      <w:pPr>
        <w:pStyle w:val="Compact"/>
        <w:numPr>
          <w:ilvl w:val="0"/>
          <w:numId w:val="1026"/>
        </w:numPr>
      </w:pPr>
      <w:r>
        <w:rPr/>
        <w:t xml:space="preserve">Prepara los ejemplos de suplantación del tema 3.2: al menos una nota de voz, un video breve y un mensaje de texto. Elabóralos </w:t>
      </w:r>
      <w:r>
        <w:rPr>
          <w:b/>
        </w:rPr>
        <w:t>solo con la voz o la imagen de personas que lo autoricen por escrito</w:t>
      </w:r>
      <w:r>
        <w:rPr/>
        <w:t>, o con voces e imágenes totalmente sintéticas. No generes contenido que imite a personas reales sin su consentimiento, ni a figuras públicas.</w:t>
      </w:r>
    </w:p>
    <w:p>
      <w:pPr>
        <w:pStyle w:val="Compact"/>
        <w:numPr>
          <w:ilvl w:val="0"/>
          <w:numId w:val="1026"/>
        </w:numPr>
      </w:pPr>
      <w:r>
        <w:rPr/>
        <w:t>Prepara los 12 ejemplos del tema 1.2 y las cinco fuentes del tema 2.2, ajenos al caso de práctica.</w:t>
      </w:r>
    </w:p>
    <w:p>
      <w:pPr>
        <w:pStyle w:val="Compact"/>
        <w:numPr>
          <w:ilvl w:val="0"/>
          <w:numId w:val="1026"/>
        </w:numPr>
      </w:pPr>
      <w:r>
        <w:rPr/>
        <w:t>Imprime el cuestionario final del anexo, una copia por participante y sin la clave. En la modalidad en línea, aplícalo en un formulario que se abra solo durante la aplicación y que no muestre las respuestas correctas.</w:t>
      </w:r>
    </w:p>
    <w:p>
      <w:pPr>
        <w:pStyle w:val="Compact"/>
        <w:numPr>
          <w:ilvl w:val="0"/>
          <w:numId w:val="1026"/>
        </w:numPr>
      </w:pPr>
      <w:r>
        <w:rPr/>
        <w:t>Si el grupo pertenece a una sola organización, consigue su política de uso de IA, su lista de herramientas y su esquema de clasificación para comentarlos al final de cada módulo. Los ejercicios se resuelven con el caso de práctica, nunca con datos reales de la organización.</w:t>
      </w:r>
    </w:p>
    <w:p>
      <w:pPr>
        <w:pStyle w:val="Heading3"/>
      </w:pPr>
      <w:r>
        <w:rPr/>
        <w:t>Módulo 1: mensajes clave y errores frecuentes</w:t>
      </w:r>
    </w:p>
    <w:p>
      <w:pPr>
        <w:pStyle w:val="Compact"/>
        <w:numPr>
          <w:ilvl w:val="0"/>
          <w:numId w:val="1025"/>
        </w:numPr>
      </w:pPr>
      <w:r>
        <w:rPr>
          <w:b/>
        </w:rPr>
        <w:t>Mensaje clave:</w:t>
      </w:r>
      <w:r>
        <w:rPr/>
        <w:t xml:space="preserve"> antes de escribir, verifica la herramienta; antes de pegar, clasifica y depura. Casi ninguna tarea requiere datos de personas concretas.</w:t>
      </w:r>
    </w:p>
    <w:p>
      <w:pPr>
        <w:pStyle w:val="Compact"/>
        <w:numPr>
          <w:ilvl w:val="0"/>
          <w:numId w:val="1025"/>
        </w:numPr>
      </w:pPr>
      <w:r>
        <w:rPr>
          <w:b/>
        </w:rPr>
        <w:t>Error frecuente:</w:t>
      </w:r>
      <w:r>
        <w:rPr/>
        <w:t xml:space="preserve"> creer que la cuenta institucional autoriza cualquier dato. Insiste en que la política define qué información puede ingresar a cada herramienta.</w:t>
      </w:r>
    </w:p>
    <w:p>
      <w:pPr>
        <w:pStyle w:val="Compact"/>
        <w:numPr>
          <w:ilvl w:val="0"/>
          <w:numId w:val="1025"/>
        </w:numPr>
      </w:pPr>
      <w:r>
        <w:rPr>
          <w:b/>
        </w:rPr>
        <w:t>Error frecuente:</w:t>
      </w:r>
      <w:r>
        <w:rPr/>
        <w:t xml:space="preserve"> depurar los nombres pero dejar datos que, combinados, identifican (grupo, edad, municipio, condición de salud).</w:t>
      </w:r>
    </w:p>
    <w:p>
      <w:pPr>
        <w:pStyle w:val="Compact"/>
        <w:numPr>
          <w:ilvl w:val="0"/>
          <w:numId w:val="1025"/>
        </w:numPr>
      </w:pPr>
      <w:r>
        <w:rPr>
          <w:b/>
        </w:rPr>
        <w:t>Error frecuente:</w:t>
      </w:r>
      <w:r>
        <w:rPr/>
        <w:t xml:space="preserve"> depurar tanto que la información ya no sirve. El Ejercicio 3 pide comprobar que se conserva lo necesario.</w:t>
      </w:r>
    </w:p>
    <w:p>
      <w:pPr>
        <w:pStyle w:val="Compact"/>
        <w:numPr>
          <w:ilvl w:val="0"/>
          <w:numId w:val="1025"/>
        </w:numPr>
      </w:pPr>
      <w:r>
        <w:rPr>
          <w:b/>
        </w:rPr>
        <w:t>Ejercicio 5:</w:t>
      </w:r>
      <w:r>
        <w:rPr/>
        <w:t xml:space="preserve"> acepta como válida la alternativa de redactar una plantilla con marcadores y completar los datos fuera de la herramienta. No es válido "pedir permiso después".</w:t>
      </w:r>
    </w:p>
    <w:p>
      <w:pPr>
        <w:pStyle w:val="Heading3"/>
      </w:pPr>
      <w:r>
        <w:rPr/>
        <w:t>Módulo 2: mensajes clave y errores frecuentes</w:t>
      </w:r>
    </w:p>
    <w:p>
      <w:pPr>
        <w:pStyle w:val="Compact"/>
        <w:numPr>
          <w:ilvl w:val="0"/>
          <w:numId w:val="1025"/>
        </w:numPr>
      </w:pPr>
      <w:r>
        <w:rPr>
          <w:b/>
        </w:rPr>
        <w:t>Mensaje clave:</w:t>
      </w:r>
      <w:r>
        <w:rPr/>
        <w:t xml:space="preserve"> todo lo que la herramienta afirma es una hipótesis hasta que una fuente distinta lo confirma. Ante la duda, se elimina.</w:t>
      </w:r>
    </w:p>
    <w:p>
      <w:pPr>
        <w:pStyle w:val="Compact"/>
        <w:numPr>
          <w:ilvl w:val="0"/>
          <w:numId w:val="1025"/>
        </w:numPr>
      </w:pPr>
      <w:r>
        <w:rPr>
          <w:b/>
        </w:rPr>
        <w:t>Error frecuente:</w:t>
      </w:r>
      <w:r>
        <w:rPr/>
        <w:t xml:space="preserve"> pedir a la herramienta que confirme sus propios datos.</w:t>
      </w:r>
    </w:p>
    <w:p>
      <w:pPr>
        <w:pStyle w:val="Compact"/>
        <w:numPr>
          <w:ilvl w:val="0"/>
          <w:numId w:val="1025"/>
        </w:numPr>
      </w:pPr>
      <w:r>
        <w:rPr>
          <w:b/>
        </w:rPr>
        <w:t>Error frecuente:</w:t>
      </w:r>
      <w:r>
        <w:rPr/>
        <w:t xml:space="preserve"> corregir de más. En el Ejercicio 6 varios datos son correctos y deben conservarse.</w:t>
      </w:r>
    </w:p>
    <w:p>
      <w:pPr>
        <w:pStyle w:val="Compact"/>
        <w:numPr>
          <w:ilvl w:val="0"/>
          <w:numId w:val="1025"/>
        </w:numPr>
      </w:pPr>
      <w:r>
        <w:rPr>
          <w:b/>
        </w:rPr>
        <w:t>Error frecuente:</w:t>
      </w:r>
      <w:r>
        <w:rPr/>
        <w:t xml:space="preserve"> pasar por alto la información que la herramienta reintroduce (nombres y condiciones de salud) y la imagen de personas.</w:t>
      </w:r>
    </w:p>
    <w:p>
      <w:pPr>
        <w:pStyle w:val="Compact"/>
        <w:numPr>
          <w:ilvl w:val="0"/>
          <w:numId w:val="1025"/>
        </w:numPr>
      </w:pPr>
      <w:r>
        <w:rPr>
          <w:b/>
        </w:rPr>
        <w:t>Ejercicio 6:</w:t>
      </w:r>
      <w:r>
        <w:rPr/>
        <w:t xml:space="preserve"> no reveles el número de problemas encontrados por cada participante hasta la retroalimentación. Verifica que el participante advierta que el borrador revela un ingreso indebido de información (quien lo generó ingresó datos de una estudiante e información confidencial) y que lo reporte conforme al protocolo del caso, y que redacte la versión final corregida del aviso.</w:t>
      </w:r>
    </w:p>
    <w:p>
      <w:pPr>
        <w:pStyle w:val="Heading3"/>
      </w:pPr>
      <w:r>
        <w:rPr/>
        <w:t>Módulo 3: mensajes clave y errores frecuentes</w:t>
      </w:r>
    </w:p>
    <w:p>
      <w:pPr>
        <w:pStyle w:val="Compact"/>
        <w:numPr>
          <w:ilvl w:val="0"/>
          <w:numId w:val="1025"/>
        </w:numPr>
      </w:pPr>
      <w:r>
        <w:rPr>
          <w:b/>
        </w:rPr>
        <w:t>Mensaje clave:</w:t>
      </w:r>
      <w:r>
        <w:rPr/>
        <w:t xml:space="preserve"> no ejecutes, confirma por el canal alterno, reporta a tiempo y no difundas.</w:t>
      </w:r>
    </w:p>
    <w:p>
      <w:pPr>
        <w:pStyle w:val="Compact"/>
        <w:numPr>
          <w:ilvl w:val="0"/>
          <w:numId w:val="1025"/>
        </w:numPr>
      </w:pPr>
      <w:r>
        <w:rPr>
          <w:b/>
        </w:rPr>
        <w:t>Error frecuente:</w:t>
      </w:r>
      <w:r>
        <w:rPr/>
        <w:t xml:space="preserve"> responder al mismo correo o número para "confirmar".</w:t>
      </w:r>
    </w:p>
    <w:p>
      <w:pPr>
        <w:pStyle w:val="Compact"/>
        <w:numPr>
          <w:ilvl w:val="0"/>
          <w:numId w:val="1025"/>
        </w:numPr>
      </w:pPr>
      <w:r>
        <w:rPr>
          <w:b/>
        </w:rPr>
        <w:t>Error frecuente:</w:t>
      </w:r>
      <w:r>
        <w:rPr/>
        <w:t xml:space="preserve"> reenviar el audio a los compañeros "para alertarlos".</w:t>
      </w:r>
    </w:p>
    <w:p>
      <w:pPr>
        <w:pStyle w:val="Compact"/>
        <w:numPr>
          <w:ilvl w:val="0"/>
          <w:numId w:val="1025"/>
        </w:numPr>
      </w:pPr>
      <w:r>
        <w:rPr>
          <w:b/>
        </w:rPr>
        <w:t>Juego de roles (Ejercicio 8):</w:t>
      </w:r>
      <w:r>
        <w:rPr/>
        <w:t xml:space="preserve"> cuando el participante llame a la extensión de la Rectoría (100 o 101), responde: "La Rectora no ha enviado ningún correo". Cuando llame a la extensión 210, responde: "No he cambiado de número ni he pedido ningún pago".</w:t>
      </w:r>
    </w:p>
    <w:p>
      <w:pPr>
        <w:pStyle w:val="Compact"/>
        <w:numPr>
          <w:ilvl w:val="0"/>
          <w:numId w:val="1025"/>
        </w:numPr>
      </w:pPr>
      <w:r>
        <w:rPr>
          <w:b/>
        </w:rPr>
        <w:t>Ejercicio 10:</w:t>
      </w:r>
      <w:r>
        <w:rPr/>
        <w:t xml:space="preserve"> destaca que ocultar el incidente o solo borrar la conversación agrava el daño.</w:t>
      </w:r>
    </w:p>
    <w:p>
      <w:pPr>
        <w:pStyle w:val="Heading3"/>
      </w:pPr>
      <w:r>
        <w:rPr/>
        <w:t>Retroalimentación</w:t>
      </w:r>
    </w:p>
    <w:p>
      <w:pPr>
        <w:pStyle w:val="FirstParagraph"/>
      </w:pPr>
      <w:r>
        <w:rPr/>
        <w:t>Usa las respuestas de la guía (sección 12). Retroalimenta primero lo que el participante hizo bien y después lo que le faltó, en términos del criterio del estándar al que corresponde (sección 9 de este documento). En el cuestionario final, retroalimenta por tema, sin entregar la clave ni copias de los reactivos.</w:t>
      </w:r>
    </w:p>
    <w:p>
      <w:pPr>
        <w:pStyle w:val="Heading2"/>
      </w:pPr>
      <w:r>
        <w:rPr/>
        <w:t>8. Evaluación del curso y constancia DC-3</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70"/>
        <w:gridCol w:w="5079"/>
        <w:gridCol w:w="2236"/>
        <w:gridCol w:w="1444"/>
      </w:tblGrid>
      <w:tr>
        <w:trPr>
          <w:tblHeader w:val="true"/>
          <w:cantSplit/>
        </w:trPr>
        <w:tc>
          <w:tcPr>
            <w:tcW w:w="870" w:type="dxa"/>
            <w:shd w:val="clear" w:color="auto" w:fill="ECECEC"/>
          </w:tcPr>
          <w:p>
            <w:pPr>
              <w:pStyle w:val="Compact"/>
              <w:spacing w:before="20" w:after="20"/>
            </w:pPr>
            <w:r>
              <w:rPr>
                <w:b/>
                <w:sz w:val="17"/>
              </w:rPr>
              <w:t>Evaluación</w:t>
            </w:r>
          </w:p>
        </w:tc>
        <w:tc>
          <w:tcPr>
            <w:tcW w:w="5079" w:type="dxa"/>
            <w:shd w:val="clear" w:color="auto" w:fill="ECECEC"/>
          </w:tcPr>
          <w:p>
            <w:pPr>
              <w:pStyle w:val="Compact"/>
              <w:spacing w:before="20" w:after="20"/>
            </w:pPr>
            <w:r>
              <w:rPr>
                <w:b/>
                <w:sz w:val="17"/>
              </w:rPr>
              <w:t>Instrumento</w:t>
            </w:r>
          </w:p>
        </w:tc>
        <w:tc>
          <w:tcPr>
            <w:tcW w:w="2236" w:type="dxa"/>
            <w:shd w:val="clear" w:color="auto" w:fill="ECECEC"/>
          </w:tcPr>
          <w:p>
            <w:pPr>
              <w:pStyle w:val="Compact"/>
              <w:spacing w:before="20" w:after="20"/>
            </w:pPr>
            <w:r>
              <w:rPr>
                <w:b/>
                <w:sz w:val="17"/>
              </w:rPr>
              <w:t>Momento</w:t>
            </w:r>
          </w:p>
        </w:tc>
        <w:tc>
          <w:tcPr>
            <w:tcW w:w="1444" w:type="dxa"/>
            <w:shd w:val="clear" w:color="auto" w:fill="ECECEC"/>
          </w:tcPr>
          <w:p>
            <w:pPr>
              <w:pStyle w:val="Compact"/>
              <w:spacing w:before="20" w:after="20"/>
            </w:pPr>
            <w:r>
              <w:rPr>
                <w:b/>
                <w:sz w:val="17"/>
              </w:rPr>
              <w:t>Uso</w:t>
            </w:r>
          </w:p>
        </w:tc>
      </w:tr>
      <w:tr>
        <w:tc>
          <w:tcPr>
            <w:tcW w:w="870" w:type="dxa"/>
          </w:tcPr>
          <w:p>
            <w:pPr>
              <w:pStyle w:val="Compact"/>
              <w:spacing w:before="20" w:after="20"/>
            </w:pPr>
            <w:r>
              <w:rPr>
                <w:sz w:val="17"/>
              </w:rPr>
              <w:t>Diagnóstica</w:t>
            </w:r>
          </w:p>
        </w:tc>
        <w:tc>
          <w:tcPr>
            <w:tcW w:w="5079" w:type="dxa"/>
          </w:tcPr>
          <w:p>
            <w:pPr>
              <w:pStyle w:val="Compact"/>
              <w:spacing w:before="20" w:after="20"/>
            </w:pPr>
            <w:r>
              <w:rPr>
                <w:sz w:val="17"/>
              </w:rPr>
              <w:t>Autodiagnóstico (guía, sección 3)</w:t>
            </w:r>
          </w:p>
        </w:tc>
        <w:tc>
          <w:tcPr>
            <w:tcW w:w="2236" w:type="dxa"/>
          </w:tcPr>
          <w:p>
            <w:pPr>
              <w:pStyle w:val="Compact"/>
              <w:spacing w:before="20" w:after="20"/>
            </w:pPr>
            <w:r>
              <w:rPr>
                <w:sz w:val="17"/>
              </w:rPr>
              <w:t>Inicio</w:t>
            </w:r>
          </w:p>
        </w:tc>
        <w:tc>
          <w:tcPr>
            <w:tcW w:w="1444" w:type="dxa"/>
          </w:tcPr>
          <w:p>
            <w:pPr>
              <w:pStyle w:val="Compact"/>
              <w:spacing w:before="20" w:after="20"/>
            </w:pPr>
            <w:r>
              <w:rPr>
                <w:sz w:val="17"/>
              </w:rPr>
              <w:t>Ajustar el énfasis del curso</w:t>
            </w:r>
          </w:p>
        </w:tc>
      </w:tr>
      <w:tr>
        <w:tc>
          <w:tcPr>
            <w:tcW w:w="870" w:type="dxa"/>
          </w:tcPr>
          <w:p>
            <w:pPr>
              <w:pStyle w:val="Compact"/>
              <w:spacing w:before="20" w:after="20"/>
            </w:pPr>
            <w:r>
              <w:rPr>
                <w:sz w:val="17"/>
              </w:rPr>
              <w:t>Formativa</w:t>
            </w:r>
          </w:p>
        </w:tc>
        <w:tc>
          <w:tcPr>
            <w:tcW w:w="5079" w:type="dxa"/>
          </w:tcPr>
          <w:p>
            <w:pPr>
              <w:pStyle w:val="Compact"/>
              <w:spacing w:before="20" w:after="20"/>
            </w:pPr>
            <w:r>
              <w:rPr>
                <w:sz w:val="17"/>
              </w:rPr>
              <w:t>Ejercicios 1 a 10 y preguntas de práctica, con sus respuestas (guía, secciones 9 y 12)</w:t>
            </w:r>
          </w:p>
        </w:tc>
        <w:tc>
          <w:tcPr>
            <w:tcW w:w="2236" w:type="dxa"/>
          </w:tcPr>
          <w:p>
            <w:pPr>
              <w:pStyle w:val="Compact"/>
              <w:spacing w:before="20" w:after="20"/>
            </w:pPr>
            <w:r>
              <w:rPr>
                <w:sz w:val="17"/>
              </w:rPr>
              <w:t>Durante el curso y como repaso por cuenta propia</w:t>
            </w:r>
          </w:p>
        </w:tc>
        <w:tc>
          <w:tcPr>
            <w:tcW w:w="1444" w:type="dxa"/>
          </w:tcPr>
          <w:p>
            <w:pPr>
              <w:pStyle w:val="Compact"/>
              <w:spacing w:before="20" w:after="20"/>
            </w:pPr>
            <w:r>
              <w:rPr>
                <w:sz w:val="17"/>
              </w:rPr>
              <w:t>Retroalimentar y corregir</w:t>
            </w:r>
          </w:p>
        </w:tc>
      </w:tr>
      <w:tr>
        <w:tc>
          <w:tcPr>
            <w:tcW w:w="870" w:type="dxa"/>
          </w:tcPr>
          <w:p>
            <w:pPr>
              <w:pStyle w:val="Compact"/>
              <w:spacing w:before="20" w:after="20"/>
            </w:pPr>
            <w:r>
              <w:rPr>
                <w:sz w:val="17"/>
              </w:rPr>
              <w:t>Final</w:t>
            </w:r>
          </w:p>
        </w:tc>
        <w:tc>
          <w:tcPr>
            <w:tcW w:w="5079" w:type="dxa"/>
          </w:tcPr>
          <w:p>
            <w:pPr>
              <w:pStyle w:val="Compact"/>
              <w:spacing w:before="20" w:after="20"/>
            </w:pPr>
            <w:r>
              <w:rPr>
                <w:sz w:val="17"/>
              </w:rPr>
              <w:t>Cuestionario final del curso, 15 reactivos (anexo de este documento; confidencial, lo conserva el instructor)</w:t>
            </w:r>
          </w:p>
        </w:tc>
        <w:tc>
          <w:tcPr>
            <w:tcW w:w="2236" w:type="dxa"/>
          </w:tcPr>
          <w:p>
            <w:pPr>
              <w:pStyle w:val="Compact"/>
              <w:spacing w:before="20" w:after="20"/>
            </w:pPr>
            <w:r>
              <w:rPr>
                <w:sz w:val="17"/>
              </w:rPr>
              <w:t>Cierre</w:t>
            </w:r>
          </w:p>
        </w:tc>
        <w:tc>
          <w:tcPr>
            <w:tcW w:w="1444" w:type="dxa"/>
          </w:tcPr>
          <w:p>
            <w:pPr>
              <w:pStyle w:val="Compact"/>
              <w:spacing w:before="20" w:after="20"/>
            </w:pPr>
            <w:r>
              <w:rPr>
                <w:sz w:val="17"/>
              </w:rPr>
              <w:t>Requisito para aprobar el curso</w:t>
            </w:r>
          </w:p>
        </w:tc>
      </w:tr>
      <w:tr>
        <w:tc>
          <w:tcPr>
            <w:tcW w:w="870" w:type="dxa"/>
          </w:tcPr>
          <w:p>
            <w:pPr>
              <w:pStyle w:val="Compact"/>
              <w:spacing w:before="20" w:after="20"/>
            </w:pPr>
            <w:r>
              <w:rPr>
                <w:sz w:val="17"/>
              </w:rPr>
              <w:t>Satisfacción</w:t>
            </w:r>
          </w:p>
        </w:tc>
        <w:tc>
          <w:tcPr>
            <w:tcW w:w="5079" w:type="dxa"/>
          </w:tcPr>
          <w:p>
            <w:pPr>
              <w:pStyle w:val="Compact"/>
              <w:spacing w:before="20" w:after="20"/>
            </w:pPr>
            <w:r>
              <w:rPr>
                <w:sz w:val="17"/>
              </w:rPr>
              <w:t>Encuesta de 5 preguntas sobre contenido, instructor, materiales, duración y aplicación al trabajo</w:t>
            </w:r>
          </w:p>
        </w:tc>
        <w:tc>
          <w:tcPr>
            <w:tcW w:w="2236" w:type="dxa"/>
          </w:tcPr>
          <w:p>
            <w:pPr>
              <w:pStyle w:val="Compact"/>
              <w:spacing w:before="20" w:after="20"/>
            </w:pPr>
            <w:r>
              <w:rPr>
                <w:sz w:val="17"/>
              </w:rPr>
              <w:t>Cierre</w:t>
            </w:r>
          </w:p>
        </w:tc>
        <w:tc>
          <w:tcPr>
            <w:tcW w:w="1444" w:type="dxa"/>
          </w:tcPr>
          <w:p>
            <w:pPr>
              <w:pStyle w:val="Compact"/>
              <w:spacing w:before="20" w:after="20"/>
            </w:pPr>
            <w:r>
              <w:rPr>
                <w:sz w:val="17"/>
              </w:rPr>
              <w:t>Mejorar el curso</w:t>
            </w:r>
          </w:p>
        </w:tc>
      </w:tr>
    </w:tbl>
    <w:p>
      <w:pPr>
        <w:pStyle w:val="BodyText"/>
      </w:pPr>
    </w:p>
    <w:p>
      <w:pPr>
        <w:pStyle w:val="BodyText"/>
      </w:pPr>
      <w:r>
        <w:rPr>
          <w:b/>
        </w:rPr>
        <w:t>Para aprobar el curso</w:t>
      </w:r>
      <w:r>
        <w:rPr/>
        <w:t xml:space="preserve"> el participante:</w:t>
      </w:r>
    </w:p>
    <w:p>
      <w:pPr>
        <w:pStyle w:val="Compact"/>
        <w:numPr>
          <w:ilvl w:val="0"/>
          <w:numId w:val="1027"/>
        </w:numPr>
      </w:pPr>
      <w:r>
        <w:rPr/>
        <w:t>Asiste al menos al 90% del tiempo.</w:t>
      </w:r>
    </w:p>
    <w:p>
      <w:pPr>
        <w:pStyle w:val="Compact"/>
        <w:numPr>
          <w:ilvl w:val="0"/>
          <w:numId w:val="1027"/>
        </w:numPr>
      </w:pPr>
      <w:r>
        <w:rPr/>
        <w:t>Entrega resueltos los Ejercicios 2, 3, 6 y 9 (registro de clasificación, información depurada, registro de verificación y reporte de incidente).</w:t>
      </w:r>
    </w:p>
    <w:p>
      <w:pPr>
        <w:pStyle w:val="Compact"/>
        <w:numPr>
          <w:ilvl w:val="0"/>
          <w:numId w:val="1027"/>
        </w:numPr>
      </w:pPr>
      <w:r>
        <w:rPr/>
        <w:t>Obtiene al menos 12 aciertos de 15 en el cuestionario final del curso (anexo).</w:t>
      </w:r>
    </w:p>
    <w:p>
      <w:pPr>
        <w:pStyle w:val="BodyText"/>
      </w:pPr>
      <w:r>
        <w:rPr>
          <w:b/>
        </w:rPr>
        <w:t>Constancia DC-3.</w:t>
      </w:r>
      <w:r>
        <w:rPr/>
        <w:t xml:space="preserve"> A la persona trabajadora que aprueba el curso, cuando su patrón lo incluye en su plan de capacitación, la empresa le expide como agente capacitador externo la constancia de competencias o de habilidades laborales (formato DC-3) de la Secretaría del Trabajo y Previsión Social, con estos datos del curso: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593"/>
        <w:gridCol w:w="8038"/>
      </w:tblGrid>
      <w:tr>
        <w:trPr>
          <w:tblHeader w:val="true"/>
          <w:cantSplit/>
        </w:trPr>
        <w:tc>
          <w:tcPr>
            <w:tcW w:w="1593" w:type="dxa"/>
            <w:shd w:val="clear" w:color="auto" w:fill="ECECEC"/>
          </w:tcPr>
          <w:p>
            <w:pPr>
              <w:pStyle w:val="Compact"/>
              <w:spacing w:before="20" w:after="20"/>
            </w:pPr>
            <w:r>
              <w:rPr>
                <w:b/>
                <w:sz w:val="17"/>
              </w:rPr>
              <w:t>Campo del formato DC-3</w:t>
            </w:r>
          </w:p>
        </w:tc>
        <w:tc>
          <w:tcPr>
            <w:tcW w:w="8038" w:type="dxa"/>
            <w:shd w:val="clear" w:color="auto" w:fill="ECECEC"/>
          </w:tcPr>
          <w:p>
            <w:pPr>
              <w:pStyle w:val="Compact"/>
              <w:spacing w:before="20" w:after="20"/>
            </w:pPr>
            <w:r>
              <w:rPr>
                <w:b/>
                <w:sz w:val="17"/>
              </w:rPr>
              <w:t>Dato del curso</w:t>
            </w:r>
          </w:p>
        </w:tc>
      </w:tr>
      <w:tr>
        <w:tc>
          <w:tcPr>
            <w:tcW w:w="1593" w:type="dxa"/>
          </w:tcPr>
          <w:p>
            <w:pPr>
              <w:pStyle w:val="Compact"/>
              <w:spacing w:before="20" w:after="20"/>
            </w:pPr>
            <w:r>
              <w:rPr>
                <w:sz w:val="17"/>
              </w:rPr>
              <w:t>Nombre del curso</w:t>
            </w:r>
          </w:p>
        </w:tc>
        <w:tc>
          <w:tcPr>
            <w:tcW w:w="8038" w:type="dxa"/>
          </w:tcPr>
          <w:p>
            <w:pPr>
              <w:pStyle w:val="Compact"/>
              <w:spacing w:before="20" w:after="20"/>
            </w:pPr>
            <w:r>
              <w:rPr>
                <w:sz w:val="17"/>
              </w:rPr>
              <w:t>Protección de la información y verificación de resultados en el uso de IA generativa</w:t>
            </w:r>
          </w:p>
        </w:tc>
      </w:tr>
      <w:tr>
        <w:tc>
          <w:tcPr>
            <w:tcW w:w="1593" w:type="dxa"/>
          </w:tcPr>
          <w:p>
            <w:pPr>
              <w:pStyle w:val="Compact"/>
              <w:spacing w:before="20" w:after="20"/>
            </w:pPr>
            <w:r>
              <w:rPr>
                <w:sz w:val="17"/>
              </w:rPr>
              <w:t>Duración en horas</w:t>
            </w:r>
          </w:p>
        </w:tc>
        <w:tc>
          <w:tcPr>
            <w:tcW w:w="8038" w:type="dxa"/>
          </w:tcPr>
          <w:p>
            <w:pPr>
              <w:pStyle w:val="Compact"/>
              <w:spacing w:before="20" w:after="20"/>
            </w:pPr>
            <w:r>
              <w:rPr>
                <w:sz w:val="17"/>
              </w:rPr>
              <w:t>8</w:t>
            </w:r>
          </w:p>
        </w:tc>
      </w:tr>
      <w:tr>
        <w:tc>
          <w:tcPr>
            <w:tcW w:w="1593" w:type="dxa"/>
          </w:tcPr>
          <w:p>
            <w:pPr>
              <w:pStyle w:val="Compact"/>
              <w:spacing w:before="20" w:after="20"/>
            </w:pPr>
            <w:r>
              <w:rPr>
                <w:sz w:val="17"/>
              </w:rPr>
              <w:t>Periodo de ejecución</w:t>
            </w:r>
          </w:p>
        </w:tc>
        <w:tc>
          <w:tcPr>
            <w:tcW w:w="8038" w:type="dxa"/>
          </w:tcPr>
          <w:p>
            <w:pPr>
              <w:pStyle w:val="Compact"/>
              <w:spacing w:before="20" w:after="20"/>
            </w:pPr>
            <w:r>
              <w:rPr>
                <w:sz w:val="17"/>
              </w:rPr>
              <w:t>Fechas de la impartición</w:t>
            </w:r>
          </w:p>
        </w:tc>
      </w:tr>
      <w:tr>
        <w:tc>
          <w:tcPr>
            <w:tcW w:w="1593" w:type="dxa"/>
          </w:tcPr>
          <w:p>
            <w:pPr>
              <w:pStyle w:val="Compact"/>
              <w:spacing w:before="20" w:after="20"/>
            </w:pPr>
            <w:r>
              <w:rPr>
                <w:sz w:val="17"/>
              </w:rPr>
              <w:t>Área temática del curso</w:t>
            </w:r>
          </w:p>
        </w:tc>
        <w:tc>
          <w:tcPr>
            <w:tcW w:w="8038" w:type="dxa"/>
          </w:tcPr>
          <w:p>
            <w:pPr>
              <w:pStyle w:val="Compact"/>
              <w:spacing w:before="20" w:after="20"/>
            </w:pPr>
            <w:r>
              <w:rPr>
                <w:sz w:val="17"/>
              </w:rPr>
              <w:t>8000 Uso de tecnologías de la información y comunicación (clave por confirmar en el catálogo vigente de la STPS)</w:t>
            </w:r>
          </w:p>
        </w:tc>
      </w:tr>
      <w:tr>
        <w:tc>
          <w:tcPr>
            <w:tcW w:w="1593" w:type="dxa"/>
          </w:tcPr>
          <w:p>
            <w:pPr>
              <w:pStyle w:val="Compact"/>
              <w:spacing w:before="20" w:after="20"/>
            </w:pPr>
            <w:r>
              <w:rPr>
                <w:sz w:val="17"/>
              </w:rPr>
              <w:t>Agente capacitador</w:t>
            </w:r>
          </w:p>
        </w:tc>
        <w:tc>
          <w:tcPr>
            <w:tcW w:w="8038" w:type="dxa"/>
          </w:tcPr>
          <w:p>
            <w:pPr>
              <w:pStyle w:val="Compact"/>
              <w:spacing w:before="20" w:after="20"/>
            </w:pPr>
            <w:r>
              <w:rPr>
                <w:sz w:val="17"/>
              </w:rPr>
              <w:t>Nombre de la empresa y su número de registro como agente capacitador externo ante la STPS (por tramitar o confirmar)</w:t>
            </w:r>
          </w:p>
        </w:tc>
      </w:tr>
    </w:tbl>
    <w:p>
      <w:pPr>
        <w:pStyle w:val="BodyText"/>
      </w:pPr>
    </w:p>
    <w:p>
      <w:pPr>
        <w:pStyle w:val="BodyText"/>
      </w:pPr>
      <w:r>
        <w:rPr/>
        <w:t>Reglas de expedición, verificadas el 9 de octubre de 2026 en la Ley Federal del Trabajo (artículos 153-A y 153-T) y en el Acuerdo de la STPS publicado en el DOF del 14 de junio de 2013 (artículos 24 y 25):</w:t>
      </w:r>
    </w:p>
    <w:p>
      <w:pPr>
        <w:pStyle w:val="Compact"/>
        <w:numPr>
          <w:ilvl w:val="0"/>
          <w:numId w:val="1025"/>
        </w:numPr>
      </w:pPr>
      <w:r>
        <w:rPr/>
        <w:t>La expide la entidad instructora cuando es agente capacitador externo. Para hacerlo, la empresa debe estar autorizada y registrada ante la STPS.</w:t>
      </w:r>
    </w:p>
    <w:p>
      <w:pPr>
        <w:pStyle w:val="Compact"/>
        <w:numPr>
          <w:ilvl w:val="0"/>
          <w:numId w:val="1025"/>
        </w:numPr>
      </w:pPr>
      <w:r>
        <w:rPr/>
        <w:t>La autentica la Comisión Mixta de Capacitación, Adiestramiento y Productividad en las empresas con más de 50 trabajadores, o el patrón o su representante legal en las demás.</w:t>
      </w:r>
    </w:p>
    <w:p>
      <w:pPr>
        <w:pStyle w:val="Compact"/>
        <w:numPr>
          <w:ilvl w:val="0"/>
          <w:numId w:val="1025"/>
        </w:numPr>
      </w:pPr>
      <w:r>
        <w:rPr/>
        <w:t>Contiene los datos de la persona trabajadora (nombre, CURP y ocupación según el catálogo), del patrón (razón social y RFC), del curso (nombre, duración, periodo y área temática según el catálogo), del agente capacitador y del instructor.</w:t>
      </w:r>
    </w:p>
    <w:p>
      <w:pPr>
        <w:pStyle w:val="Compact"/>
        <w:numPr>
          <w:ilvl w:val="0"/>
          <w:numId w:val="1025"/>
        </w:numPr>
      </w:pPr>
      <w:r>
        <w:rPr/>
        <w:t>No lleva imágenes ni textos que sugieran que la STPS avala el desarrollo, el contenido o la calidad del curso.</w:t>
      </w:r>
    </w:p>
    <w:p>
      <w:pPr>
        <w:pStyle w:val="Compact"/>
        <w:numPr>
          <w:ilvl w:val="0"/>
          <w:numId w:val="1025"/>
        </w:numPr>
      </w:pPr>
      <w:r>
        <w:rPr/>
        <w:t>El catálogo de áreas temáticas está en el sistema de la STPS y en el reverso del formato; no pudo consultarse en fuente oficial (la clave 8000 coincide con copias del formato de terceros, por confirmar).</w:t>
      </w:r>
    </w:p>
    <w:p>
      <w:pPr>
        <w:pStyle w:val="BodyText"/>
      </w:pPr>
      <w:r>
        <w:rPr/>
        <w:t xml:space="preserve">A estudiantes y a participantes sin patrón no se les expide DC-3: reciben una constancia de participación de la empresa, que no es un documento oficial. </w:t>
      </w:r>
      <w:r>
        <w:rPr>
          <w:b/>
        </w:rPr>
        <w:t>La DC-3 acredita la capacitación, no la competencia.</w:t>
      </w:r>
      <w:r>
        <w:rPr/>
        <w:t xml:space="preserve"> El certificado de competencia lo emite el CONOCER después de la evaluación.</w:t>
      </w:r>
    </w:p>
    <w:p>
      <w:pPr>
        <w:pStyle w:val="Heading2"/>
      </w:pPr>
      <w:r>
        <w:rPr/>
        <w:t>9. Correspondencia con el Estándar de Competencia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54"/>
        <w:gridCol w:w="3390"/>
        <w:gridCol w:w="882"/>
        <w:gridCol w:w="4504"/>
      </w:tblGrid>
      <w:tr>
        <w:trPr>
          <w:tblHeader w:val="true"/>
          <w:cantSplit/>
        </w:trPr>
        <w:tc>
          <w:tcPr>
            <w:tcW w:w="854" w:type="dxa"/>
            <w:shd w:val="clear" w:color="auto" w:fill="ECECEC"/>
          </w:tcPr>
          <w:p>
            <w:pPr>
              <w:pStyle w:val="Compact"/>
              <w:spacing w:before="20" w:after="20"/>
            </w:pPr>
            <w:r>
              <w:rPr>
                <w:b/>
                <w:sz w:val="17"/>
              </w:rPr>
              <w:t>Elemento</w:t>
            </w:r>
          </w:p>
        </w:tc>
        <w:tc>
          <w:tcPr>
            <w:tcW w:w="3390" w:type="dxa"/>
            <w:shd w:val="clear" w:color="auto" w:fill="ECECEC"/>
          </w:tcPr>
          <w:p>
            <w:pPr>
              <w:pStyle w:val="Compact"/>
              <w:spacing w:before="20" w:after="20"/>
            </w:pPr>
            <w:r>
              <w:rPr>
                <w:b/>
                <w:sz w:val="17"/>
              </w:rPr>
              <w:t>Criterio del EC</w:t>
            </w:r>
          </w:p>
        </w:tc>
        <w:tc>
          <w:tcPr>
            <w:tcW w:w="882" w:type="dxa"/>
            <w:shd w:val="clear" w:color="auto" w:fill="ECECEC"/>
          </w:tcPr>
          <w:p>
            <w:pPr>
              <w:pStyle w:val="Compact"/>
              <w:spacing w:before="20" w:after="20"/>
            </w:pPr>
            <w:r>
              <w:rPr>
                <w:b/>
                <w:sz w:val="17"/>
              </w:rPr>
              <w:t>Tema</w:t>
            </w:r>
          </w:p>
        </w:tc>
        <w:tc>
          <w:tcPr>
            <w:tcW w:w="4504" w:type="dxa"/>
            <w:shd w:val="clear" w:color="auto" w:fill="ECECEC"/>
          </w:tcPr>
          <w:p>
            <w:pPr>
              <w:pStyle w:val="Compact"/>
              <w:spacing w:before="20" w:after="20"/>
            </w:pPr>
            <w:r>
              <w:rPr>
                <w:b/>
                <w:sz w:val="17"/>
              </w:rPr>
              <w:t>Actividad</w:t>
            </w:r>
          </w:p>
        </w:tc>
      </w:tr>
      <w:tr>
        <w:tc>
          <w:tcPr>
            <w:tcW w:w="854" w:type="dxa"/>
          </w:tcPr>
          <w:p>
            <w:pPr>
              <w:pStyle w:val="Compact"/>
              <w:spacing w:before="20" w:after="20"/>
            </w:pPr>
            <w:r>
              <w:rPr>
                <w:sz w:val="17"/>
              </w:rPr>
              <w:t>1 de 3</w:t>
            </w:r>
          </w:p>
        </w:tc>
        <w:tc>
          <w:tcPr>
            <w:tcW w:w="3390" w:type="dxa"/>
          </w:tcPr>
          <w:p>
            <w:pPr>
              <w:pStyle w:val="Compact"/>
              <w:spacing w:before="20" w:after="20"/>
            </w:pPr>
            <w:r>
              <w:rPr>
                <w:sz w:val="17"/>
              </w:rPr>
              <w:t>Desempeño 1. Verifica la herramienta</w:t>
            </w:r>
          </w:p>
        </w:tc>
        <w:tc>
          <w:tcPr>
            <w:tcW w:w="882" w:type="dxa"/>
          </w:tcPr>
          <w:p>
            <w:pPr>
              <w:pStyle w:val="Compact"/>
              <w:spacing w:before="20" w:after="20"/>
            </w:pPr>
            <w:r>
              <w:rPr>
                <w:sz w:val="17"/>
              </w:rPr>
              <w:t>1.3</w:t>
            </w:r>
          </w:p>
        </w:tc>
        <w:tc>
          <w:tcPr>
            <w:tcW w:w="4504" w:type="dxa"/>
          </w:tcPr>
          <w:p>
            <w:pPr>
              <w:pStyle w:val="Compact"/>
              <w:spacing w:before="20" w:after="20"/>
            </w:pPr>
            <w:r>
              <w:rPr>
                <w:sz w:val="17"/>
              </w:rPr>
              <w:t>Ejercicio 1</w:t>
            </w:r>
          </w:p>
        </w:tc>
      </w:tr>
      <w:tr>
        <w:tc>
          <w:tcPr>
            <w:tcW w:w="854" w:type="dxa"/>
          </w:tcPr>
          <w:p>
            <w:pPr>
              <w:pStyle w:val="Compact"/>
              <w:spacing w:before="20" w:after="20"/>
            </w:pPr>
            <w:r>
              <w:rPr>
                <w:sz w:val="17"/>
              </w:rPr>
              <w:t>1 de 3</w:t>
            </w:r>
          </w:p>
        </w:tc>
        <w:tc>
          <w:tcPr>
            <w:tcW w:w="3390" w:type="dxa"/>
          </w:tcPr>
          <w:p>
            <w:pPr>
              <w:pStyle w:val="Compact"/>
              <w:spacing w:before="20" w:after="20"/>
            </w:pPr>
            <w:r>
              <w:rPr>
                <w:sz w:val="17"/>
              </w:rPr>
              <w:t>Desempeño 2. Clasifica la información</w:t>
            </w:r>
          </w:p>
        </w:tc>
        <w:tc>
          <w:tcPr>
            <w:tcW w:w="882" w:type="dxa"/>
          </w:tcPr>
          <w:p>
            <w:pPr>
              <w:pStyle w:val="Compact"/>
              <w:spacing w:before="20" w:after="20"/>
            </w:pPr>
            <w:r>
              <w:rPr>
                <w:sz w:val="17"/>
              </w:rPr>
              <w:t>1.2 y 1.4</w:t>
            </w:r>
          </w:p>
        </w:tc>
        <w:tc>
          <w:tcPr>
            <w:tcW w:w="4504" w:type="dxa"/>
          </w:tcPr>
          <w:p>
            <w:pPr>
              <w:pStyle w:val="Compact"/>
              <w:spacing w:before="20" w:after="20"/>
            </w:pPr>
            <w:r>
              <w:rPr>
                <w:sz w:val="17"/>
              </w:rPr>
              <w:t>Ejercicio 2</w:t>
            </w:r>
          </w:p>
        </w:tc>
      </w:tr>
      <w:tr>
        <w:tc>
          <w:tcPr>
            <w:tcW w:w="854" w:type="dxa"/>
          </w:tcPr>
          <w:p>
            <w:pPr>
              <w:pStyle w:val="Compact"/>
              <w:spacing w:before="20" w:after="20"/>
            </w:pPr>
            <w:r>
              <w:rPr>
                <w:sz w:val="17"/>
              </w:rPr>
              <w:t>1 de 3</w:t>
            </w:r>
          </w:p>
        </w:tc>
        <w:tc>
          <w:tcPr>
            <w:tcW w:w="3390" w:type="dxa"/>
          </w:tcPr>
          <w:p>
            <w:pPr>
              <w:pStyle w:val="Compact"/>
              <w:spacing w:before="20" w:after="20"/>
            </w:pPr>
            <w:r>
              <w:rPr>
                <w:sz w:val="17"/>
              </w:rPr>
              <w:t>Desempeño 3. Depura la información, incluida la solicitud de autorización</w:t>
            </w:r>
          </w:p>
        </w:tc>
        <w:tc>
          <w:tcPr>
            <w:tcW w:w="882" w:type="dxa"/>
          </w:tcPr>
          <w:p>
            <w:pPr>
              <w:pStyle w:val="Compact"/>
              <w:spacing w:before="20" w:after="20"/>
            </w:pPr>
            <w:r>
              <w:rPr>
                <w:sz w:val="17"/>
              </w:rPr>
              <w:t>1.5 y 1.7</w:t>
            </w:r>
          </w:p>
        </w:tc>
        <w:tc>
          <w:tcPr>
            <w:tcW w:w="4504" w:type="dxa"/>
          </w:tcPr>
          <w:p>
            <w:pPr>
              <w:pStyle w:val="Compact"/>
              <w:spacing w:before="20" w:after="20"/>
            </w:pPr>
            <w:r>
              <w:rPr>
                <w:sz w:val="17"/>
              </w:rPr>
              <w:t>Ejercicios 3 y 5</w:t>
            </w:r>
          </w:p>
        </w:tc>
      </w:tr>
      <w:tr>
        <w:tc>
          <w:tcPr>
            <w:tcW w:w="854" w:type="dxa"/>
          </w:tcPr>
          <w:p>
            <w:pPr>
              <w:pStyle w:val="Compact"/>
              <w:spacing w:before="20" w:after="20"/>
            </w:pPr>
            <w:r>
              <w:rPr>
                <w:sz w:val="17"/>
              </w:rPr>
              <w:t>1 de 3</w:t>
            </w:r>
          </w:p>
        </w:tc>
        <w:tc>
          <w:tcPr>
            <w:tcW w:w="3390" w:type="dxa"/>
          </w:tcPr>
          <w:p>
            <w:pPr>
              <w:pStyle w:val="Compact"/>
              <w:spacing w:before="20" w:after="20"/>
            </w:pPr>
            <w:r>
              <w:rPr>
                <w:sz w:val="17"/>
              </w:rPr>
              <w:t>Desempeño 4. Ingresa la instrucción</w:t>
            </w:r>
          </w:p>
        </w:tc>
        <w:tc>
          <w:tcPr>
            <w:tcW w:w="882" w:type="dxa"/>
          </w:tcPr>
          <w:p>
            <w:pPr>
              <w:pStyle w:val="Compact"/>
              <w:spacing w:before="20" w:after="20"/>
            </w:pPr>
            <w:r>
              <w:rPr>
                <w:sz w:val="17"/>
              </w:rPr>
              <w:t>1.6</w:t>
            </w:r>
          </w:p>
        </w:tc>
        <w:tc>
          <w:tcPr>
            <w:tcW w:w="4504" w:type="dxa"/>
          </w:tcPr>
          <w:p>
            <w:pPr>
              <w:pStyle w:val="Compact"/>
              <w:spacing w:before="20" w:after="20"/>
            </w:pPr>
            <w:r>
              <w:rPr>
                <w:sz w:val="17"/>
              </w:rPr>
              <w:t>Ejercicio 4</w:t>
            </w:r>
          </w:p>
        </w:tc>
      </w:tr>
      <w:tr>
        <w:tc>
          <w:tcPr>
            <w:tcW w:w="854" w:type="dxa"/>
          </w:tcPr>
          <w:p>
            <w:pPr>
              <w:pStyle w:val="Compact"/>
              <w:spacing w:before="20" w:after="20"/>
            </w:pPr>
            <w:r>
              <w:rPr>
                <w:sz w:val="17"/>
              </w:rPr>
              <w:t>1 de 3</w:t>
            </w:r>
          </w:p>
        </w:tc>
        <w:tc>
          <w:tcPr>
            <w:tcW w:w="3390" w:type="dxa"/>
          </w:tcPr>
          <w:p>
            <w:pPr>
              <w:pStyle w:val="Compact"/>
              <w:spacing w:before="20" w:after="20"/>
            </w:pPr>
            <w:r>
              <w:rPr>
                <w:sz w:val="17"/>
              </w:rPr>
              <w:t>Producto 1. Registro de clasificación</w:t>
            </w:r>
          </w:p>
        </w:tc>
        <w:tc>
          <w:tcPr>
            <w:tcW w:w="882" w:type="dxa"/>
          </w:tcPr>
          <w:p>
            <w:pPr>
              <w:pStyle w:val="Compact"/>
              <w:spacing w:before="20" w:after="20"/>
            </w:pPr>
            <w:r>
              <w:rPr>
                <w:sz w:val="17"/>
              </w:rPr>
              <w:t>1.4</w:t>
            </w:r>
          </w:p>
        </w:tc>
        <w:tc>
          <w:tcPr>
            <w:tcW w:w="4504" w:type="dxa"/>
          </w:tcPr>
          <w:p>
            <w:pPr>
              <w:pStyle w:val="Compact"/>
              <w:spacing w:before="20" w:after="20"/>
            </w:pPr>
            <w:r>
              <w:rPr>
                <w:sz w:val="17"/>
              </w:rPr>
              <w:t>Ejercicio 2</w:t>
            </w:r>
          </w:p>
        </w:tc>
      </w:tr>
      <w:tr>
        <w:tc>
          <w:tcPr>
            <w:tcW w:w="854" w:type="dxa"/>
          </w:tcPr>
          <w:p>
            <w:pPr>
              <w:pStyle w:val="Compact"/>
              <w:spacing w:before="20" w:after="20"/>
            </w:pPr>
            <w:r>
              <w:rPr>
                <w:sz w:val="17"/>
              </w:rPr>
              <w:t>1 de 3</w:t>
            </w:r>
          </w:p>
        </w:tc>
        <w:tc>
          <w:tcPr>
            <w:tcW w:w="3390" w:type="dxa"/>
          </w:tcPr>
          <w:p>
            <w:pPr>
              <w:pStyle w:val="Compact"/>
              <w:spacing w:before="20" w:after="20"/>
            </w:pPr>
            <w:r>
              <w:rPr>
                <w:sz w:val="17"/>
              </w:rPr>
              <w:t>Producto 2. Información depurada</w:t>
            </w:r>
          </w:p>
        </w:tc>
        <w:tc>
          <w:tcPr>
            <w:tcW w:w="882" w:type="dxa"/>
          </w:tcPr>
          <w:p>
            <w:pPr>
              <w:pStyle w:val="Compact"/>
              <w:spacing w:before="20" w:after="20"/>
            </w:pPr>
            <w:r>
              <w:rPr>
                <w:sz w:val="17"/>
              </w:rPr>
              <w:t>1.5</w:t>
            </w:r>
          </w:p>
        </w:tc>
        <w:tc>
          <w:tcPr>
            <w:tcW w:w="4504" w:type="dxa"/>
          </w:tcPr>
          <w:p>
            <w:pPr>
              <w:pStyle w:val="Compact"/>
              <w:spacing w:before="20" w:after="20"/>
            </w:pPr>
            <w:r>
              <w:rPr>
                <w:sz w:val="17"/>
              </w:rPr>
              <w:t>Ejercicio 3</w:t>
            </w:r>
          </w:p>
        </w:tc>
      </w:tr>
      <w:tr>
        <w:tc>
          <w:tcPr>
            <w:tcW w:w="854" w:type="dxa"/>
          </w:tcPr>
          <w:p>
            <w:pPr>
              <w:pStyle w:val="Compact"/>
              <w:spacing w:before="20" w:after="20"/>
            </w:pPr>
            <w:r>
              <w:rPr>
                <w:sz w:val="17"/>
              </w:rPr>
              <w:t>1 de 3</w:t>
            </w:r>
          </w:p>
        </w:tc>
        <w:tc>
          <w:tcPr>
            <w:tcW w:w="3390" w:type="dxa"/>
          </w:tcPr>
          <w:p>
            <w:pPr>
              <w:pStyle w:val="Compact"/>
              <w:spacing w:before="20" w:after="20"/>
            </w:pPr>
            <w:r>
              <w:rPr>
                <w:sz w:val="17"/>
              </w:rPr>
              <w:t>Conocimientos 1 y 2 (tipos de información; principios y deberes)</w:t>
            </w:r>
          </w:p>
        </w:tc>
        <w:tc>
          <w:tcPr>
            <w:tcW w:w="882" w:type="dxa"/>
          </w:tcPr>
          <w:p>
            <w:pPr>
              <w:pStyle w:val="Compact"/>
              <w:spacing w:before="20" w:after="20"/>
            </w:pPr>
            <w:r>
              <w:rPr>
                <w:sz w:val="17"/>
              </w:rPr>
              <w:t>1.2</w:t>
            </w:r>
          </w:p>
        </w:tc>
        <w:tc>
          <w:tcPr>
            <w:tcW w:w="4504" w:type="dxa"/>
          </w:tcPr>
          <w:p>
            <w:pPr>
              <w:pStyle w:val="Compact"/>
              <w:spacing w:before="20" w:after="20"/>
            </w:pPr>
            <w:r>
              <w:rPr>
                <w:sz w:val="17"/>
              </w:rPr>
              <w:t>Ejercicio rápido de 12 ejemplos; preguntas de práctica 1 a 3; cuestionario final, reactivos 1 a 3</w:t>
            </w:r>
          </w:p>
        </w:tc>
      </w:tr>
      <w:tr>
        <w:tc>
          <w:tcPr>
            <w:tcW w:w="854" w:type="dxa"/>
          </w:tcPr>
          <w:p>
            <w:pPr>
              <w:pStyle w:val="Compact"/>
              <w:spacing w:before="20" w:after="20"/>
            </w:pPr>
            <w:r>
              <w:rPr>
                <w:sz w:val="17"/>
              </w:rPr>
              <w:t>1 de 3</w:t>
            </w:r>
          </w:p>
        </w:tc>
        <w:tc>
          <w:tcPr>
            <w:tcW w:w="3390" w:type="dxa"/>
          </w:tcPr>
          <w:p>
            <w:pPr>
              <w:pStyle w:val="Compact"/>
              <w:spacing w:before="20" w:after="20"/>
            </w:pPr>
            <w:r>
              <w:rPr>
                <w:sz w:val="17"/>
              </w:rPr>
              <w:t>Conocimientos 3 y 4 (tratamiento de la información; cuentas)</w:t>
            </w:r>
          </w:p>
        </w:tc>
        <w:tc>
          <w:tcPr>
            <w:tcW w:w="882" w:type="dxa"/>
          </w:tcPr>
          <w:p>
            <w:pPr>
              <w:pStyle w:val="Compact"/>
              <w:spacing w:before="20" w:after="20"/>
            </w:pPr>
            <w:r>
              <w:rPr>
                <w:sz w:val="17"/>
              </w:rPr>
              <w:t>1.1</w:t>
            </w:r>
          </w:p>
        </w:tc>
        <w:tc>
          <w:tcPr>
            <w:tcW w:w="4504" w:type="dxa"/>
          </w:tcPr>
          <w:p>
            <w:pPr>
              <w:pStyle w:val="Compact"/>
              <w:spacing w:before="20" w:after="20"/>
            </w:pPr>
            <w:r>
              <w:rPr>
                <w:sz w:val="17"/>
              </w:rPr>
              <w:t>Discusión de condiciones de uso; preguntas de práctica 4 y 5; cuestionario final, reactivos 4 y 5</w:t>
            </w:r>
          </w:p>
        </w:tc>
      </w:tr>
      <w:tr>
        <w:tc>
          <w:tcPr>
            <w:tcW w:w="854" w:type="dxa"/>
          </w:tcPr>
          <w:p>
            <w:pPr>
              <w:pStyle w:val="Compact"/>
              <w:spacing w:before="20" w:after="20"/>
            </w:pPr>
            <w:r>
              <w:rPr>
                <w:sz w:val="17"/>
              </w:rPr>
              <w:t>1 de 3</w:t>
            </w:r>
          </w:p>
        </w:tc>
        <w:tc>
          <w:tcPr>
            <w:tcW w:w="3390" w:type="dxa"/>
          </w:tcPr>
          <w:p>
            <w:pPr>
              <w:pStyle w:val="Compact"/>
              <w:spacing w:before="20" w:after="20"/>
            </w:pPr>
            <w:r>
              <w:rPr>
                <w:sz w:val="17"/>
              </w:rPr>
              <w:t>Conocimiento 5 (técnicas de eliminación y sustitución)</w:t>
            </w:r>
          </w:p>
        </w:tc>
        <w:tc>
          <w:tcPr>
            <w:tcW w:w="882" w:type="dxa"/>
          </w:tcPr>
          <w:p>
            <w:pPr>
              <w:pStyle w:val="Compact"/>
              <w:spacing w:before="20" w:after="20"/>
            </w:pPr>
            <w:r>
              <w:rPr>
                <w:sz w:val="17"/>
              </w:rPr>
              <w:t>1.5</w:t>
            </w:r>
          </w:p>
        </w:tc>
        <w:tc>
          <w:tcPr>
            <w:tcW w:w="4504" w:type="dxa"/>
          </w:tcPr>
          <w:p>
            <w:pPr>
              <w:pStyle w:val="Compact"/>
              <w:spacing w:before="20" w:after="20"/>
            </w:pPr>
            <w:r>
              <w:rPr>
                <w:sz w:val="17"/>
              </w:rPr>
              <w:t>Ejercicio 3; preguntas de práctica 6 y 7; cuestionario final, reactivo 6</w:t>
            </w:r>
          </w:p>
        </w:tc>
      </w:tr>
      <w:tr>
        <w:tc>
          <w:tcPr>
            <w:tcW w:w="854" w:type="dxa"/>
          </w:tcPr>
          <w:p>
            <w:pPr>
              <w:pStyle w:val="Compact"/>
              <w:spacing w:before="20" w:after="20"/>
            </w:pPr>
            <w:r>
              <w:rPr>
                <w:sz w:val="17"/>
              </w:rPr>
              <w:t>1 de 3</w:t>
            </w:r>
          </w:p>
        </w:tc>
        <w:tc>
          <w:tcPr>
            <w:tcW w:w="3390" w:type="dxa"/>
          </w:tcPr>
          <w:p>
            <w:pPr>
              <w:pStyle w:val="Compact"/>
              <w:spacing w:before="20" w:after="20"/>
            </w:pPr>
            <w:r>
              <w:rPr>
                <w:sz w:val="17"/>
              </w:rPr>
              <w:t>Situación emergente</w:t>
            </w:r>
          </w:p>
        </w:tc>
        <w:tc>
          <w:tcPr>
            <w:tcW w:w="882" w:type="dxa"/>
          </w:tcPr>
          <w:p>
            <w:pPr>
              <w:pStyle w:val="Compact"/>
              <w:spacing w:before="20" w:after="20"/>
            </w:pPr>
            <w:r>
              <w:rPr>
                <w:sz w:val="17"/>
              </w:rPr>
              <w:t>1.7</w:t>
            </w:r>
          </w:p>
        </w:tc>
        <w:tc>
          <w:tcPr>
            <w:tcW w:w="4504" w:type="dxa"/>
          </w:tcPr>
          <w:p>
            <w:pPr>
              <w:pStyle w:val="Compact"/>
              <w:spacing w:before="20" w:after="20"/>
            </w:pPr>
            <w:r>
              <w:rPr>
                <w:sz w:val="17"/>
              </w:rPr>
              <w:t>Ejercicio 5</w:t>
            </w:r>
          </w:p>
        </w:tc>
      </w:tr>
      <w:tr>
        <w:tc>
          <w:tcPr>
            <w:tcW w:w="854" w:type="dxa"/>
          </w:tcPr>
          <w:p>
            <w:pPr>
              <w:pStyle w:val="Compact"/>
              <w:spacing w:before="20" w:after="20"/>
            </w:pPr>
            <w:r>
              <w:rPr>
                <w:sz w:val="17"/>
              </w:rPr>
              <w:t>1 de 3</w:t>
            </w:r>
          </w:p>
        </w:tc>
        <w:tc>
          <w:tcPr>
            <w:tcW w:w="3390" w:type="dxa"/>
          </w:tcPr>
          <w:p>
            <w:pPr>
              <w:pStyle w:val="Compact"/>
              <w:spacing w:before="20" w:after="20"/>
            </w:pPr>
            <w:r>
              <w:rPr>
                <w:sz w:val="17"/>
              </w:rPr>
              <w:t>Actitudes: responsabilidad y orden</w:t>
            </w:r>
          </w:p>
        </w:tc>
        <w:tc>
          <w:tcPr>
            <w:tcW w:w="882" w:type="dxa"/>
          </w:tcPr>
          <w:p>
            <w:pPr>
              <w:pStyle w:val="Compact"/>
              <w:spacing w:before="20" w:after="20"/>
            </w:pPr>
            <w:r>
              <w:rPr>
                <w:sz w:val="17"/>
              </w:rPr>
              <w:t>1.3 y 1.4</w:t>
            </w:r>
          </w:p>
        </w:tc>
        <w:tc>
          <w:tcPr>
            <w:tcW w:w="4504" w:type="dxa"/>
          </w:tcPr>
          <w:p>
            <w:pPr>
              <w:pStyle w:val="Compact"/>
              <w:spacing w:before="20" w:after="20"/>
            </w:pPr>
            <w:r>
              <w:rPr>
                <w:sz w:val="17"/>
              </w:rPr>
              <w:t>Ejercicios 1 y 2</w:t>
            </w:r>
          </w:p>
        </w:tc>
      </w:tr>
      <w:tr>
        <w:tc>
          <w:tcPr>
            <w:tcW w:w="854" w:type="dxa"/>
          </w:tcPr>
          <w:p>
            <w:pPr>
              <w:pStyle w:val="Compact"/>
              <w:spacing w:before="20" w:after="20"/>
            </w:pPr>
            <w:r>
              <w:rPr>
                <w:sz w:val="17"/>
              </w:rPr>
              <w:t>2 de 3</w:t>
            </w:r>
          </w:p>
        </w:tc>
        <w:tc>
          <w:tcPr>
            <w:tcW w:w="3390" w:type="dxa"/>
          </w:tcPr>
          <w:p>
            <w:pPr>
              <w:pStyle w:val="Compact"/>
              <w:spacing w:before="20" w:after="20"/>
            </w:pPr>
            <w:r>
              <w:rPr>
                <w:sz w:val="17"/>
              </w:rPr>
              <w:t>Desempeño 1. Verifica el contenido</w:t>
            </w:r>
          </w:p>
        </w:tc>
        <w:tc>
          <w:tcPr>
            <w:tcW w:w="882" w:type="dxa"/>
          </w:tcPr>
          <w:p>
            <w:pPr>
              <w:pStyle w:val="Compact"/>
              <w:spacing w:before="20" w:after="20"/>
            </w:pPr>
            <w:r>
              <w:rPr>
                <w:sz w:val="17"/>
              </w:rPr>
              <w:t>2.2 y 2.3</w:t>
            </w:r>
          </w:p>
        </w:tc>
        <w:tc>
          <w:tcPr>
            <w:tcW w:w="4504" w:type="dxa"/>
          </w:tcPr>
          <w:p>
            <w:pPr>
              <w:pStyle w:val="Compact"/>
              <w:spacing w:before="20" w:after="20"/>
            </w:pPr>
            <w:r>
              <w:rPr>
                <w:sz w:val="17"/>
              </w:rPr>
              <w:t>Ejercicio 6</w:t>
            </w:r>
          </w:p>
        </w:tc>
      </w:tr>
      <w:tr>
        <w:tc>
          <w:tcPr>
            <w:tcW w:w="854" w:type="dxa"/>
          </w:tcPr>
          <w:p>
            <w:pPr>
              <w:pStyle w:val="Compact"/>
              <w:spacing w:before="20" w:after="20"/>
            </w:pPr>
            <w:r>
              <w:rPr>
                <w:sz w:val="17"/>
              </w:rPr>
              <w:t>2 de 3</w:t>
            </w:r>
          </w:p>
        </w:tc>
        <w:tc>
          <w:tcPr>
            <w:tcW w:w="3390" w:type="dxa"/>
          </w:tcPr>
          <w:p>
            <w:pPr>
              <w:pStyle w:val="Compact"/>
              <w:spacing w:before="20" w:after="20"/>
            </w:pPr>
            <w:r>
              <w:rPr>
                <w:sz w:val="17"/>
              </w:rPr>
              <w:t>Desempeño 2. Revisa los derechos de terceros</w:t>
            </w:r>
          </w:p>
        </w:tc>
        <w:tc>
          <w:tcPr>
            <w:tcW w:w="882" w:type="dxa"/>
          </w:tcPr>
          <w:p>
            <w:pPr>
              <w:pStyle w:val="Compact"/>
              <w:spacing w:before="20" w:after="20"/>
            </w:pPr>
            <w:r>
              <w:rPr>
                <w:sz w:val="17"/>
              </w:rPr>
              <w:t>2.4</w:t>
            </w:r>
          </w:p>
        </w:tc>
        <w:tc>
          <w:tcPr>
            <w:tcW w:w="4504" w:type="dxa"/>
          </w:tcPr>
          <w:p>
            <w:pPr>
              <w:pStyle w:val="Compact"/>
              <w:spacing w:before="20" w:after="20"/>
            </w:pPr>
            <w:r>
              <w:rPr>
                <w:sz w:val="17"/>
              </w:rPr>
              <w:t>Ejercicio 6</w:t>
            </w:r>
          </w:p>
        </w:tc>
      </w:tr>
      <w:tr>
        <w:tc>
          <w:tcPr>
            <w:tcW w:w="854" w:type="dxa"/>
          </w:tcPr>
          <w:p>
            <w:pPr>
              <w:pStyle w:val="Compact"/>
              <w:spacing w:before="20" w:after="20"/>
            </w:pPr>
            <w:r>
              <w:rPr>
                <w:sz w:val="17"/>
              </w:rPr>
              <w:t>2 de 3</w:t>
            </w:r>
          </w:p>
        </w:tc>
        <w:tc>
          <w:tcPr>
            <w:tcW w:w="3390" w:type="dxa"/>
          </w:tcPr>
          <w:p>
            <w:pPr>
              <w:pStyle w:val="Compact"/>
              <w:spacing w:before="20" w:after="20"/>
            </w:pPr>
            <w:r>
              <w:rPr>
                <w:sz w:val="17"/>
              </w:rPr>
              <w:t>Desempeño 3. Declara el uso de la herramienta</w:t>
            </w:r>
          </w:p>
        </w:tc>
        <w:tc>
          <w:tcPr>
            <w:tcW w:w="882" w:type="dxa"/>
          </w:tcPr>
          <w:p>
            <w:pPr>
              <w:pStyle w:val="Compact"/>
              <w:spacing w:before="20" w:after="20"/>
            </w:pPr>
            <w:r>
              <w:rPr>
                <w:sz w:val="17"/>
              </w:rPr>
              <w:t>2.5</w:t>
            </w:r>
          </w:p>
        </w:tc>
        <w:tc>
          <w:tcPr>
            <w:tcW w:w="4504" w:type="dxa"/>
          </w:tcPr>
          <w:p>
            <w:pPr>
              <w:pStyle w:val="Compact"/>
              <w:spacing w:before="20" w:after="20"/>
            </w:pPr>
            <w:r>
              <w:rPr>
                <w:sz w:val="17"/>
              </w:rPr>
              <w:t>Ejercicio 7</w:t>
            </w:r>
          </w:p>
        </w:tc>
      </w:tr>
      <w:tr>
        <w:tc>
          <w:tcPr>
            <w:tcW w:w="854" w:type="dxa"/>
          </w:tcPr>
          <w:p>
            <w:pPr>
              <w:pStyle w:val="Compact"/>
              <w:spacing w:before="20" w:after="20"/>
            </w:pPr>
            <w:r>
              <w:rPr>
                <w:sz w:val="17"/>
              </w:rPr>
              <w:t>2 de 3</w:t>
            </w:r>
          </w:p>
        </w:tc>
        <w:tc>
          <w:tcPr>
            <w:tcW w:w="3390" w:type="dxa"/>
          </w:tcPr>
          <w:p>
            <w:pPr>
              <w:pStyle w:val="Compact"/>
              <w:spacing w:before="20" w:after="20"/>
            </w:pPr>
            <w:r>
              <w:rPr>
                <w:sz w:val="17"/>
              </w:rPr>
              <w:t>Producto 1. Producto verificado</w:t>
            </w:r>
          </w:p>
        </w:tc>
        <w:tc>
          <w:tcPr>
            <w:tcW w:w="882" w:type="dxa"/>
          </w:tcPr>
          <w:p>
            <w:pPr>
              <w:pStyle w:val="Compact"/>
              <w:spacing w:before="20" w:after="20"/>
            </w:pPr>
            <w:r>
              <w:rPr>
                <w:sz w:val="17"/>
              </w:rPr>
              <w:t>2.3 a 2.5</w:t>
            </w:r>
          </w:p>
        </w:tc>
        <w:tc>
          <w:tcPr>
            <w:tcW w:w="4504" w:type="dxa"/>
          </w:tcPr>
          <w:p>
            <w:pPr>
              <w:pStyle w:val="Compact"/>
              <w:spacing w:before="20" w:after="20"/>
            </w:pPr>
            <w:r>
              <w:rPr>
                <w:sz w:val="17"/>
              </w:rPr>
              <w:t>Ejercicios 6 y 7</w:t>
            </w:r>
          </w:p>
        </w:tc>
      </w:tr>
      <w:tr>
        <w:tc>
          <w:tcPr>
            <w:tcW w:w="854" w:type="dxa"/>
          </w:tcPr>
          <w:p>
            <w:pPr>
              <w:pStyle w:val="Compact"/>
              <w:spacing w:before="20" w:after="20"/>
            </w:pPr>
            <w:r>
              <w:rPr>
                <w:sz w:val="17"/>
              </w:rPr>
              <w:t>2 de 3</w:t>
            </w:r>
          </w:p>
        </w:tc>
        <w:tc>
          <w:tcPr>
            <w:tcW w:w="3390" w:type="dxa"/>
          </w:tcPr>
          <w:p>
            <w:pPr>
              <w:pStyle w:val="Compact"/>
              <w:spacing w:before="20" w:after="20"/>
            </w:pPr>
            <w:r>
              <w:rPr>
                <w:sz w:val="17"/>
              </w:rPr>
              <w:t>Producto 2. Registro de verificación</w:t>
            </w:r>
          </w:p>
        </w:tc>
        <w:tc>
          <w:tcPr>
            <w:tcW w:w="882" w:type="dxa"/>
          </w:tcPr>
          <w:p>
            <w:pPr>
              <w:pStyle w:val="Compact"/>
              <w:spacing w:before="20" w:after="20"/>
            </w:pPr>
            <w:r>
              <w:rPr>
                <w:sz w:val="17"/>
              </w:rPr>
              <w:t>2.3</w:t>
            </w:r>
          </w:p>
        </w:tc>
        <w:tc>
          <w:tcPr>
            <w:tcW w:w="4504" w:type="dxa"/>
          </w:tcPr>
          <w:p>
            <w:pPr>
              <w:pStyle w:val="Compact"/>
              <w:spacing w:before="20" w:after="20"/>
            </w:pPr>
            <w:r>
              <w:rPr>
                <w:sz w:val="17"/>
              </w:rPr>
              <w:t>Ejercicio 6</w:t>
            </w:r>
          </w:p>
        </w:tc>
      </w:tr>
      <w:tr>
        <w:tc>
          <w:tcPr>
            <w:tcW w:w="854" w:type="dxa"/>
          </w:tcPr>
          <w:p>
            <w:pPr>
              <w:pStyle w:val="Compact"/>
              <w:spacing w:before="20" w:after="20"/>
            </w:pPr>
            <w:r>
              <w:rPr>
                <w:sz w:val="17"/>
              </w:rPr>
              <w:t>2 de 3</w:t>
            </w:r>
          </w:p>
        </w:tc>
        <w:tc>
          <w:tcPr>
            <w:tcW w:w="3390" w:type="dxa"/>
          </w:tcPr>
          <w:p>
            <w:pPr>
              <w:pStyle w:val="Compact"/>
              <w:spacing w:before="20" w:after="20"/>
            </w:pPr>
            <w:r>
              <w:rPr>
                <w:sz w:val="17"/>
              </w:rPr>
              <w:t>Conocimientos 1 a 4 (limitaciones; fuentes; derechos; declaración)</w:t>
            </w:r>
          </w:p>
        </w:tc>
        <w:tc>
          <w:tcPr>
            <w:tcW w:w="882" w:type="dxa"/>
          </w:tcPr>
          <w:p>
            <w:pPr>
              <w:pStyle w:val="Compact"/>
              <w:spacing w:before="20" w:after="20"/>
            </w:pPr>
            <w:r>
              <w:rPr>
                <w:sz w:val="17"/>
              </w:rPr>
              <w:t>2.1, 2.2, 2.4 y 2.5</w:t>
            </w:r>
          </w:p>
        </w:tc>
        <w:tc>
          <w:tcPr>
            <w:tcW w:w="4504" w:type="dxa"/>
          </w:tcPr>
          <w:p>
            <w:pPr>
              <w:pStyle w:val="Compact"/>
              <w:spacing w:before="20" w:after="20"/>
            </w:pPr>
            <w:r>
              <w:rPr>
                <w:sz w:val="17"/>
              </w:rPr>
              <w:t>Demostración del tema 2.1; preguntas de práctica 8 a 12; cuestionario final, reactivos 7 a 11</w:t>
            </w:r>
          </w:p>
        </w:tc>
      </w:tr>
      <w:tr>
        <w:tc>
          <w:tcPr>
            <w:tcW w:w="854" w:type="dxa"/>
          </w:tcPr>
          <w:p>
            <w:pPr>
              <w:pStyle w:val="Compact"/>
              <w:spacing w:before="20" w:after="20"/>
            </w:pPr>
            <w:r>
              <w:rPr>
                <w:sz w:val="17"/>
              </w:rPr>
              <w:t>2 de 3</w:t>
            </w:r>
          </w:p>
        </w:tc>
        <w:tc>
          <w:tcPr>
            <w:tcW w:w="3390" w:type="dxa"/>
          </w:tcPr>
          <w:p>
            <w:pPr>
              <w:pStyle w:val="Compact"/>
              <w:spacing w:before="20" w:after="20"/>
            </w:pPr>
            <w:r>
              <w:rPr>
                <w:sz w:val="17"/>
              </w:rPr>
              <w:t>Actitudes: responsabilidad y perseverancia</w:t>
            </w:r>
          </w:p>
        </w:tc>
        <w:tc>
          <w:tcPr>
            <w:tcW w:w="882" w:type="dxa"/>
          </w:tcPr>
          <w:p>
            <w:pPr>
              <w:pStyle w:val="Compact"/>
              <w:spacing w:before="20" w:after="20"/>
            </w:pPr>
            <w:r>
              <w:rPr>
                <w:sz w:val="17"/>
              </w:rPr>
              <w:t>2.3</w:t>
            </w:r>
          </w:p>
        </w:tc>
        <w:tc>
          <w:tcPr>
            <w:tcW w:w="4504" w:type="dxa"/>
          </w:tcPr>
          <w:p>
            <w:pPr>
              <w:pStyle w:val="Compact"/>
              <w:spacing w:before="20" w:after="20"/>
            </w:pPr>
            <w:r>
              <w:rPr>
                <w:sz w:val="17"/>
              </w:rPr>
              <w:t>Ejercicio 6</w:t>
            </w:r>
          </w:p>
        </w:tc>
      </w:tr>
      <w:tr>
        <w:tc>
          <w:tcPr>
            <w:tcW w:w="854" w:type="dxa"/>
          </w:tcPr>
          <w:p>
            <w:pPr>
              <w:pStyle w:val="Compact"/>
              <w:spacing w:before="20" w:after="20"/>
            </w:pPr>
            <w:r>
              <w:rPr>
                <w:sz w:val="17"/>
              </w:rPr>
              <w:t>3 de 3</w:t>
            </w:r>
          </w:p>
        </w:tc>
        <w:tc>
          <w:tcPr>
            <w:tcW w:w="3390" w:type="dxa"/>
          </w:tcPr>
          <w:p>
            <w:pPr>
              <w:pStyle w:val="Compact"/>
              <w:spacing w:before="20" w:after="20"/>
            </w:pPr>
            <w:r>
              <w:rPr>
                <w:sz w:val="17"/>
              </w:rPr>
              <w:t>Desempeño 1. Verifica la autenticidad de una solicitud</w:t>
            </w:r>
          </w:p>
        </w:tc>
        <w:tc>
          <w:tcPr>
            <w:tcW w:w="882" w:type="dxa"/>
          </w:tcPr>
          <w:p>
            <w:pPr>
              <w:pStyle w:val="Compact"/>
              <w:spacing w:before="20" w:after="20"/>
            </w:pPr>
            <w:r>
              <w:rPr>
                <w:sz w:val="17"/>
              </w:rPr>
              <w:t>3.2 y 3.3</w:t>
            </w:r>
          </w:p>
        </w:tc>
        <w:tc>
          <w:tcPr>
            <w:tcW w:w="4504" w:type="dxa"/>
          </w:tcPr>
          <w:p>
            <w:pPr>
              <w:pStyle w:val="Compact"/>
              <w:spacing w:before="20" w:after="20"/>
            </w:pPr>
            <w:r>
              <w:rPr>
                <w:sz w:val="17"/>
              </w:rPr>
              <w:t>Ejercicio 8</w:t>
            </w:r>
          </w:p>
        </w:tc>
      </w:tr>
      <w:tr>
        <w:tc>
          <w:tcPr>
            <w:tcW w:w="854" w:type="dxa"/>
          </w:tcPr>
          <w:p>
            <w:pPr>
              <w:pStyle w:val="Compact"/>
              <w:spacing w:before="20" w:after="20"/>
            </w:pPr>
            <w:r>
              <w:rPr>
                <w:sz w:val="17"/>
              </w:rPr>
              <w:t>3 de 3</w:t>
            </w:r>
          </w:p>
        </w:tc>
        <w:tc>
          <w:tcPr>
            <w:tcW w:w="3390" w:type="dxa"/>
          </w:tcPr>
          <w:p>
            <w:pPr>
              <w:pStyle w:val="Compact"/>
              <w:spacing w:before="20" w:after="20"/>
            </w:pPr>
            <w:r>
              <w:rPr>
                <w:sz w:val="17"/>
              </w:rPr>
              <w:t>Desempeño 2. Reporta el incidente</w:t>
            </w:r>
          </w:p>
        </w:tc>
        <w:tc>
          <w:tcPr>
            <w:tcW w:w="882" w:type="dxa"/>
          </w:tcPr>
          <w:p>
            <w:pPr>
              <w:pStyle w:val="Compact"/>
              <w:spacing w:before="20" w:after="20"/>
            </w:pPr>
            <w:r>
              <w:rPr>
                <w:sz w:val="17"/>
              </w:rPr>
              <w:t>3.3</w:t>
            </w:r>
          </w:p>
        </w:tc>
        <w:tc>
          <w:tcPr>
            <w:tcW w:w="4504" w:type="dxa"/>
          </w:tcPr>
          <w:p>
            <w:pPr>
              <w:pStyle w:val="Compact"/>
              <w:spacing w:before="20" w:after="20"/>
            </w:pPr>
            <w:r>
              <w:rPr>
                <w:sz w:val="17"/>
              </w:rPr>
              <w:t>Ejercicios 8 y 9</w:t>
            </w:r>
          </w:p>
        </w:tc>
      </w:tr>
      <w:tr>
        <w:tc>
          <w:tcPr>
            <w:tcW w:w="854" w:type="dxa"/>
          </w:tcPr>
          <w:p>
            <w:pPr>
              <w:pStyle w:val="Compact"/>
              <w:spacing w:before="20" w:after="20"/>
            </w:pPr>
            <w:r>
              <w:rPr>
                <w:sz w:val="17"/>
              </w:rPr>
              <w:t>3 de 3</w:t>
            </w:r>
          </w:p>
        </w:tc>
        <w:tc>
          <w:tcPr>
            <w:tcW w:w="3390" w:type="dxa"/>
          </w:tcPr>
          <w:p>
            <w:pPr>
              <w:pStyle w:val="Compact"/>
              <w:spacing w:before="20" w:after="20"/>
            </w:pPr>
            <w:r>
              <w:rPr>
                <w:sz w:val="17"/>
              </w:rPr>
              <w:t>Producto. Reporte de incidente</w:t>
            </w:r>
          </w:p>
        </w:tc>
        <w:tc>
          <w:tcPr>
            <w:tcW w:w="882" w:type="dxa"/>
          </w:tcPr>
          <w:p>
            <w:pPr>
              <w:pStyle w:val="Compact"/>
              <w:spacing w:before="20" w:after="20"/>
            </w:pPr>
            <w:r>
              <w:rPr>
                <w:sz w:val="17"/>
              </w:rPr>
              <w:t>3.3</w:t>
            </w:r>
          </w:p>
        </w:tc>
        <w:tc>
          <w:tcPr>
            <w:tcW w:w="4504" w:type="dxa"/>
          </w:tcPr>
          <w:p>
            <w:pPr>
              <w:pStyle w:val="Compact"/>
              <w:spacing w:before="20" w:after="20"/>
            </w:pPr>
            <w:r>
              <w:rPr>
                <w:sz w:val="17"/>
              </w:rPr>
              <w:t>Ejercicio 9</w:t>
            </w:r>
          </w:p>
        </w:tc>
      </w:tr>
      <w:tr>
        <w:tc>
          <w:tcPr>
            <w:tcW w:w="854" w:type="dxa"/>
          </w:tcPr>
          <w:p>
            <w:pPr>
              <w:pStyle w:val="Compact"/>
              <w:spacing w:before="20" w:after="20"/>
            </w:pPr>
            <w:r>
              <w:rPr>
                <w:sz w:val="17"/>
              </w:rPr>
              <w:t>3 de 3</w:t>
            </w:r>
          </w:p>
        </w:tc>
        <w:tc>
          <w:tcPr>
            <w:tcW w:w="3390" w:type="dxa"/>
          </w:tcPr>
          <w:p>
            <w:pPr>
              <w:pStyle w:val="Compact"/>
              <w:spacing w:before="20" w:after="20"/>
            </w:pPr>
            <w:r>
              <w:rPr>
                <w:sz w:val="17"/>
              </w:rPr>
              <w:t>Conocimientos 1 a 3 (tipos; señales; protocolo)</w:t>
            </w:r>
          </w:p>
        </w:tc>
        <w:tc>
          <w:tcPr>
            <w:tcW w:w="882" w:type="dxa"/>
          </w:tcPr>
          <w:p>
            <w:pPr>
              <w:pStyle w:val="Compact"/>
              <w:spacing w:before="20" w:after="20"/>
            </w:pPr>
            <w:r>
              <w:rPr>
                <w:sz w:val="17"/>
              </w:rPr>
              <w:t>3.1 a 3.3</w:t>
            </w:r>
          </w:p>
        </w:tc>
        <w:tc>
          <w:tcPr>
            <w:tcW w:w="4504" w:type="dxa"/>
          </w:tcPr>
          <w:p>
            <w:pPr>
              <w:pStyle w:val="Compact"/>
              <w:spacing w:before="20" w:after="20"/>
            </w:pPr>
            <w:r>
              <w:rPr>
                <w:sz w:val="17"/>
              </w:rPr>
              <w:t>Preguntas de práctica 13 a 15; cuestionario final, reactivos 12 a 15</w:t>
            </w:r>
          </w:p>
        </w:tc>
      </w:tr>
      <w:tr>
        <w:tc>
          <w:tcPr>
            <w:tcW w:w="854" w:type="dxa"/>
          </w:tcPr>
          <w:p>
            <w:pPr>
              <w:pStyle w:val="Compact"/>
              <w:spacing w:before="20" w:after="20"/>
            </w:pPr>
            <w:r>
              <w:rPr>
                <w:sz w:val="17"/>
              </w:rPr>
              <w:t>3 de 3</w:t>
            </w:r>
          </w:p>
        </w:tc>
        <w:tc>
          <w:tcPr>
            <w:tcW w:w="3390" w:type="dxa"/>
          </w:tcPr>
          <w:p>
            <w:pPr>
              <w:pStyle w:val="Compact"/>
              <w:spacing w:before="20" w:after="20"/>
            </w:pPr>
            <w:r>
              <w:rPr>
                <w:sz w:val="17"/>
              </w:rPr>
              <w:t>Situación emergente</w:t>
            </w:r>
          </w:p>
        </w:tc>
        <w:tc>
          <w:tcPr>
            <w:tcW w:w="882" w:type="dxa"/>
          </w:tcPr>
          <w:p>
            <w:pPr>
              <w:pStyle w:val="Compact"/>
              <w:spacing w:before="20" w:after="20"/>
            </w:pPr>
            <w:r>
              <w:rPr>
                <w:sz w:val="17"/>
              </w:rPr>
              <w:t>3.4</w:t>
            </w:r>
          </w:p>
        </w:tc>
        <w:tc>
          <w:tcPr>
            <w:tcW w:w="4504" w:type="dxa"/>
          </w:tcPr>
          <w:p>
            <w:pPr>
              <w:pStyle w:val="Compact"/>
              <w:spacing w:before="20" w:after="20"/>
            </w:pPr>
            <w:r>
              <w:rPr>
                <w:sz w:val="17"/>
              </w:rPr>
              <w:t>Ejercicio 10</w:t>
            </w:r>
          </w:p>
        </w:tc>
      </w:tr>
      <w:tr>
        <w:tc>
          <w:tcPr>
            <w:tcW w:w="854" w:type="dxa"/>
          </w:tcPr>
          <w:p>
            <w:pPr>
              <w:pStyle w:val="Compact"/>
              <w:spacing w:before="20" w:after="20"/>
            </w:pPr>
            <w:r>
              <w:rPr>
                <w:sz w:val="17"/>
              </w:rPr>
              <w:t>3 de 3</w:t>
            </w:r>
          </w:p>
        </w:tc>
        <w:tc>
          <w:tcPr>
            <w:tcW w:w="3390" w:type="dxa"/>
          </w:tcPr>
          <w:p>
            <w:pPr>
              <w:pStyle w:val="Compact"/>
              <w:spacing w:before="20" w:after="20"/>
            </w:pPr>
            <w:r>
              <w:rPr>
                <w:sz w:val="17"/>
              </w:rPr>
              <w:t>Actitudes: iniciativa y responsabilidad</w:t>
            </w:r>
          </w:p>
        </w:tc>
        <w:tc>
          <w:tcPr>
            <w:tcW w:w="882" w:type="dxa"/>
          </w:tcPr>
          <w:p>
            <w:pPr>
              <w:pStyle w:val="Compact"/>
              <w:spacing w:before="20" w:after="20"/>
            </w:pPr>
            <w:r>
              <w:rPr>
                <w:sz w:val="17"/>
              </w:rPr>
              <w:t>3.3</w:t>
            </w:r>
          </w:p>
        </w:tc>
        <w:tc>
          <w:tcPr>
            <w:tcW w:w="4504" w:type="dxa"/>
          </w:tcPr>
          <w:p>
            <w:pPr>
              <w:pStyle w:val="Compact"/>
              <w:spacing w:before="20" w:after="20"/>
            </w:pPr>
            <w:r>
              <w:rPr>
                <w:sz w:val="17"/>
              </w:rPr>
              <w:t>Ejercicios 8 y 9</w:t>
            </w:r>
          </w:p>
        </w:tc>
      </w:tr>
    </w:tbl>
    <w:p>
      <w:pPr>
        <w:pStyle w:val="BodyText"/>
      </w:pPr>
    </w:p>
    <w:p>
      <w:pPr>
        <w:pStyle w:val="Heading2"/>
      </w:pPr>
      <w:r>
        <w:rPr/>
        <w:t>10. Integridad de la evaluación</w:t>
      </w:r>
    </w:p>
    <w:p>
      <w:pPr>
        <w:pStyle w:val="Compact"/>
        <w:numPr>
          <w:ilvl w:val="0"/>
          <w:numId w:val="1028"/>
        </w:numPr>
      </w:pPr>
      <w:r>
        <w:rPr/>
        <w:t>El curso no usa el caso, los anexos, los reactivos ni las claves del instrumento de evaluación. El instructor no tiene acceso a la guía del evaluador.</w:t>
      </w:r>
    </w:p>
    <w:p>
      <w:pPr>
        <w:pStyle w:val="Compact"/>
        <w:numPr>
          <w:ilvl w:val="0"/>
          <w:numId w:val="1028"/>
        </w:numPr>
      </w:pPr>
      <w:r>
        <w:rPr/>
        <w:t>El cuestionario final del curso es confidencial: lo conservan los instructores, se entrega a los participantes solo durante su aplicación y se recoge al terminar. No se incluye en la guía de estudio ni se publica.</w:t>
      </w:r>
    </w:p>
    <w:p>
      <w:pPr>
        <w:pStyle w:val="Compact"/>
        <w:numPr>
          <w:ilvl w:val="0"/>
          <w:numId w:val="1028"/>
        </w:numPr>
      </w:pPr>
      <w:r>
        <w:rPr/>
        <w:t>Quien imparte el curso a un grupo no evalúa con fines de certificación a esas mismas personas. El manual de operación del CONOCER (M-DGAOSU-02, 2016) lo revisa en sus auditorías: "que el personal que capacita, no evalúe en el mismo proceso de la misma candidata o candidato" (vigencia del manual por confirmar).</w:t>
      </w:r>
    </w:p>
    <w:p>
      <w:pPr>
        <w:pStyle w:val="Compact"/>
        <w:numPr>
          <w:ilvl w:val="0"/>
          <w:numId w:val="1028"/>
        </w:numPr>
      </w:pPr>
      <w:r>
        <w:rPr/>
        <w:t>El curso no garantiza la certificación. La evaluación la realiza un evaluador certificado, con el instrumento aprobado.</w:t>
      </w:r>
    </w:p>
    <w:p>
      <w:pPr>
        <w:pStyle w:val="Compact"/>
        <w:numPr>
          <w:ilvl w:val="0"/>
          <w:numId w:val="1028"/>
        </w:numPr>
      </w:pPr>
      <w:r>
        <w:rPr/>
        <w:t>En la promoción del curso no se afirma que la certificación sea obligatoria por ley. Se puede decir que ayuda a la organización a cumplir sus obligaciones de capacitación y de protección de datos personales.</w:t>
      </w:r>
    </w:p>
    <w:p>
      <w:pPr>
        <w:pStyle w:val="Heading2"/>
      </w:pPr>
      <w:r>
        <w:rPr/>
        <w:t>11. Variantes de impartición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977"/>
        <w:gridCol w:w="7654"/>
      </w:tblGrid>
      <w:tr>
        <w:trPr>
          <w:tblHeader w:val="true"/>
          <w:cantSplit/>
        </w:trPr>
        <w:tc>
          <w:tcPr>
            <w:tcW w:w="1977" w:type="dxa"/>
            <w:shd w:val="clear" w:color="auto" w:fill="ECECEC"/>
          </w:tcPr>
          <w:p>
            <w:pPr>
              <w:pStyle w:val="Compact"/>
              <w:spacing w:before="20" w:after="20"/>
            </w:pPr>
            <w:r>
              <w:rPr>
                <w:b/>
                <w:sz w:val="17"/>
              </w:rPr>
              <w:t>Variante</w:t>
            </w:r>
          </w:p>
        </w:tc>
        <w:tc>
          <w:tcPr>
            <w:tcW w:w="7654" w:type="dxa"/>
            <w:shd w:val="clear" w:color="auto" w:fill="ECECEC"/>
          </w:tcPr>
          <w:p>
            <w:pPr>
              <w:pStyle w:val="Compact"/>
              <w:spacing w:before="20" w:after="20"/>
            </w:pPr>
            <w:r>
              <w:rPr>
                <w:b/>
                <w:sz w:val="17"/>
              </w:rPr>
              <w:t>Ajustes</w:t>
            </w:r>
          </w:p>
        </w:tc>
      </w:tr>
      <w:tr>
        <w:tc>
          <w:tcPr>
            <w:tcW w:w="1977" w:type="dxa"/>
          </w:tcPr>
          <w:p>
            <w:pPr>
              <w:pStyle w:val="Compact"/>
              <w:spacing w:before="20" w:after="20"/>
            </w:pPr>
            <w:r>
              <w:rPr>
                <w:sz w:val="17"/>
              </w:rPr>
              <w:t>Universidades y bachilleratos</w:t>
            </w:r>
          </w:p>
        </w:tc>
        <w:tc>
          <w:tcPr>
            <w:tcW w:w="7654" w:type="dxa"/>
          </w:tcPr>
          <w:p>
            <w:pPr>
              <w:pStyle w:val="Compact"/>
              <w:spacing w:before="20" w:after="20"/>
            </w:pPr>
            <w:r>
              <w:rPr>
                <w:sz w:val="17"/>
              </w:rPr>
              <w:t>Dos sesiones de 4 horas integradas a una asignatura o a un taller de egreso. El Ejercicio 7 usa la declaración académica (guía, 2.5). Con personas menores de edad, se recaba el consentimiento de su madre, padre o tutor para el tratamiento de sus datos (documento 19) y se confirma con el CONOCER la edad mínima para certificarse</w:t>
            </w:r>
          </w:p>
        </w:tc>
      </w:tr>
      <w:tr>
        <w:tc>
          <w:tcPr>
            <w:tcW w:w="1977" w:type="dxa"/>
          </w:tcPr>
          <w:p>
            <w:pPr>
              <w:pStyle w:val="Compact"/>
              <w:spacing w:before="20" w:after="20"/>
            </w:pPr>
            <w:r>
              <w:rPr>
                <w:sz w:val="17"/>
              </w:rPr>
              <w:t>Empresas (en sus instalaciones)</w:t>
            </w:r>
          </w:p>
        </w:tc>
        <w:tc>
          <w:tcPr>
            <w:tcW w:w="7654" w:type="dxa"/>
          </w:tcPr>
          <w:p>
            <w:pPr>
              <w:pStyle w:val="Compact"/>
              <w:spacing w:before="20" w:after="20"/>
            </w:pPr>
            <w:r>
              <w:rPr>
                <w:sz w:val="17"/>
              </w:rPr>
              <w:t>Al cierre de cada módulo, se comparan las respuestas con la política, las herramientas y el esquema de clasificación de la empresa. Los ejercicios siguen usando el caso ficticio</w:t>
            </w:r>
          </w:p>
        </w:tc>
      </w:tr>
      <w:tr>
        <w:tc>
          <w:tcPr>
            <w:tcW w:w="1977" w:type="dxa"/>
          </w:tcPr>
          <w:p>
            <w:pPr>
              <w:pStyle w:val="Compact"/>
              <w:spacing w:before="20" w:after="20"/>
            </w:pPr>
            <w:r>
              <w:rPr>
                <w:sz w:val="17"/>
              </w:rPr>
              <w:t>En línea sincrónica</w:t>
            </w:r>
          </w:p>
        </w:tc>
        <w:tc>
          <w:tcPr>
            <w:tcW w:w="7654" w:type="dxa"/>
          </w:tcPr>
          <w:p>
            <w:pPr>
              <w:pStyle w:val="Compact"/>
              <w:spacing w:before="20" w:after="20"/>
            </w:pPr>
            <w:r>
              <w:rPr>
                <w:sz w:val="17"/>
              </w:rPr>
              <w:t>Dos sesiones de 4 horas por videoconferencia, con salas para trabajo en parejas y entrega de ejercicios en línea. El juego de roles del Ejercicio 8 se hace por llamada</w:t>
            </w:r>
          </w:p>
        </w:tc>
      </w:tr>
    </w:tbl>
    <w:p>
      <w:pPr>
        <w:pStyle w:val="BodyText"/>
      </w:pPr>
    </w:p>
    <w:p>
      <w:pPr>
        <w:pStyle w:val="Heading2"/>
      </w:pPr>
      <w:r>
        <w:rPr/>
        <w:t>12. Notas para la prueba piloto</w:t>
      </w:r>
    </w:p>
    <w:p>
      <w:pPr>
        <w:pStyle w:val="FirstParagraph"/>
      </w:pPr>
      <w:r>
        <w:rPr>
          <w:i/>
        </w:rPr>
        <w:t>No forman parte del curso.</w:t>
      </w:r>
    </w:p>
    <w:p>
      <w:pPr>
        <w:pStyle w:val="Compact"/>
        <w:numPr>
          <w:ilvl w:val="0"/>
          <w:numId w:val="1029"/>
        </w:numPr>
      </w:pPr>
      <w:r>
        <w:rPr>
          <w:b/>
        </w:rPr>
        <w:t>Tiempo.</w:t>
      </w:r>
      <w:r>
        <w:rPr/>
        <w:t xml:space="preserve"> Medir si los Ejercicios 2, 3 y 6 caben en el tiempo asignado. Si no, valorar una versión de 10 horas con un simulacro completo.</w:t>
      </w:r>
    </w:p>
    <w:p>
      <w:pPr>
        <w:pStyle w:val="Compact"/>
        <w:numPr>
          <w:ilvl w:val="0"/>
          <w:numId w:val="1029"/>
        </w:numPr>
      </w:pPr>
      <w:r>
        <w:rPr>
          <w:b/>
        </w:rPr>
        <w:t>Efecto en la evaluación.</w:t>
      </w:r>
      <w:r>
        <w:rPr/>
        <w:t xml:space="preserve"> Comparar los resultados en la evaluación de quienes tomaron el curso y de quienes no lo tomaron.</w:t>
      </w:r>
    </w:p>
    <w:p>
      <w:pPr>
        <w:pStyle w:val="Compact"/>
        <w:numPr>
          <w:ilvl w:val="0"/>
          <w:numId w:val="1029"/>
        </w:numPr>
      </w:pPr>
      <w:r>
        <w:rPr>
          <w:b/>
        </w:rPr>
        <w:t>Formato de la carta descriptiva.</w:t>
      </w:r>
      <w:r>
        <w:rPr/>
        <w:t xml:space="preserve"> Ajustar al formato del EC0301 </w:t>
      </w:r>
      <w:r>
        <w:rPr>
          <w:i/>
        </w:rPr>
        <w:t>Diseño de cursos de formación del capital humano de manera presencial grupal, sus instrumentos de evaluación y manuales del curso</w:t>
      </w:r>
      <w:r>
        <w:rPr/>
        <w:t>, si el agente capacitador lo requiere.</w:t>
      </w:r>
    </w:p>
    <w:p>
      <w:pPr>
        <w:pStyle w:val="Compact"/>
        <w:numPr>
          <w:ilvl w:val="0"/>
          <w:numId w:val="1029"/>
        </w:numPr>
      </w:pPr>
      <w:r>
        <w:rPr>
          <w:b/>
        </w:rPr>
        <w:t>Versión autogestiva.</w:t>
      </w:r>
      <w:r>
        <w:rPr/>
        <w:t xml:space="preserve"> Valorar una versión en línea sin instructor a partir de la guía de estudio, con los ejercicios calificados automáticamente.</w:t>
      </w:r>
    </w:p>
    <w:p>
      <w:pPr>
        <w:pStyle w:val="BodyText"/>
        <w:pBdr>
          <w:bottom w:val="single" w:sz="4" w:space="1" w:color="BFC0C0"/>
        </w:pBdr>
      </w:pPr>
    </w:p>
    <w:p>
      <w:pPr>
        <w:pStyle w:val="Heading2"/>
      </w:pPr>
      <w:r>
        <w:rPr/>
        <w:t>Anexo. Cuestionario final del curso (lo conserva el instructor)</w:t>
      </w:r>
    </w:p>
    <w:p>
      <w:pPr>
        <w:pStyle w:val="BlockText"/>
      </w:pPr>
      <w:r>
        <w:rPr>
          <w:b/>
        </w:rPr>
        <w:t>Confidencial, para uso exclusivo de los instructores.</w:t>
      </w:r>
      <w:r>
        <w:rPr/>
        <w:t xml:space="preserve"> No se entrega con la guía de estudio ni se publica. Se reparte a los participantes solo durante su aplicación, sin la clave, y se recoge al terminar. Sus reactivos son distintos de las preguntas de la guía de estudio y de los del instrumento de evaluación.</w:t>
      </w:r>
    </w:p>
    <w:p>
      <w:pPr>
        <w:pStyle w:val="BodyText"/>
      </w:pPr>
      <w:r>
        <w:rPr>
          <w:b/>
        </w:rPr>
        <w:t>Aplicación:</w:t>
      </w:r>
      <w:r>
        <w:rPr/>
        <w:t xml:space="preserve"> en el bloque de cierre (sección 6), en un máximo de 12 minutos. Para aprobar el curso se requieren al menos 12 aciertos de 15, además de los demás requisitos de la sección 8.</w:t>
      </w:r>
    </w:p>
    <w:p>
      <w:pPr>
        <w:pStyle w:val="BodyText"/>
      </w:pPr>
      <w:r>
        <w:rPr>
          <w:b/>
        </w:rPr>
        <w:t>Instrucciones para el participante:</w:t>
      </w:r>
      <w:r>
        <w:rPr/>
        <w:t xml:space="preserve"> elige una sola respuesta por pregunta.</w:t>
      </w:r>
    </w:p>
    <w:p>
      <w:pPr>
        <w:pStyle w:val="Compact"/>
        <w:numPr>
          <w:ilvl w:val="0"/>
          <w:numId w:val="1030"/>
        </w:numPr>
      </w:pPr>
      <w:r>
        <w:rPr/>
        <w:t>La ficha de un huésped de un hotel contiene: (1) su número de pasaporte, (2) su alergia a la penicilina y (3) la tarifa que el hotel pactó con la empresa del huésped bajo un acuerdo de confidencialidad. ¿Cómo se clasifica cada dato?</w:t>
      </w:r>
      <w:r>
        <w:rPr/>
        <w:t xml:space="preserve"> </w:t>
      </w:r>
    </w:p>
    <w:p>
      <w:pPr>
        <w:pStyle w:val="Compact"/>
        <w:numPr>
          <w:ilvl w:val="1"/>
          <w:numId w:val="1025"/>
        </w:numPr>
      </w:pPr>
      <w:r>
        <w:rPr/>
        <w:t>a) (1) Dato personal; (2) dato personal sensible; (3) información confidencial</w:t>
      </w:r>
    </w:p>
    <w:p>
      <w:pPr>
        <w:pStyle w:val="Compact"/>
        <w:numPr>
          <w:ilvl w:val="1"/>
          <w:numId w:val="1025"/>
        </w:numPr>
      </w:pPr>
      <w:r>
        <w:rPr/>
        <w:t>b) (1) Dato personal sensible; (2) dato personal; (3) información pública</w:t>
      </w:r>
    </w:p>
    <w:p>
      <w:pPr>
        <w:pStyle w:val="Compact"/>
        <w:numPr>
          <w:ilvl w:val="1"/>
          <w:numId w:val="1025"/>
        </w:numPr>
      </w:pPr>
      <w:r>
        <w:rPr/>
        <w:t>c) (1) Información confidencial; (2) dato personal; (3) dato personal</w:t>
      </w:r>
    </w:p>
    <w:p>
      <w:pPr>
        <w:pStyle w:val="Compact"/>
        <w:numPr>
          <w:ilvl w:val="1"/>
          <w:numId w:val="1025"/>
        </w:numPr>
      </w:pPr>
      <w:r>
        <w:rPr/>
        <w:t>d) Los tres son datos personales sensibles</w:t>
      </w:r>
    </w:p>
    <w:p>
      <w:pPr>
        <w:pStyle w:val="Compact"/>
        <w:numPr>
          <w:ilvl w:val="0"/>
          <w:numId w:val="1030"/>
        </w:numPr>
      </w:pPr>
      <w:r>
        <w:rPr/>
        <w:t>Un cliente entregó a tu empresa, bajo un acuerdo de confidencialidad, los planos de su nueva bodega para que le cotices un servicio. Los planos no contienen datos de personas. Para efectos de la política de uso de IA, los planos son:</w:t>
      </w:r>
      <w:r>
        <w:rPr/>
        <w:t xml:space="preserve"> </w:t>
      </w:r>
    </w:p>
    <w:p>
      <w:pPr>
        <w:pStyle w:val="Compact"/>
        <w:numPr>
          <w:ilvl w:val="1"/>
          <w:numId w:val="1025"/>
        </w:numPr>
      </w:pPr>
      <w:r>
        <w:rPr/>
        <w:t>a) Información pública, porque no contienen datos personales</w:t>
      </w:r>
    </w:p>
    <w:p>
      <w:pPr>
        <w:pStyle w:val="Compact"/>
        <w:numPr>
          <w:ilvl w:val="1"/>
          <w:numId w:val="1025"/>
        </w:numPr>
      </w:pPr>
      <w:r>
        <w:rPr/>
        <w:t>b) Datos personales del cliente</w:t>
      </w:r>
    </w:p>
    <w:p>
      <w:pPr>
        <w:pStyle w:val="Compact"/>
        <w:numPr>
          <w:ilvl w:val="1"/>
          <w:numId w:val="1025"/>
        </w:numPr>
      </w:pPr>
      <w:r>
        <w:rPr/>
        <w:t>c) Información confidencial de un tercero</w:t>
      </w:r>
    </w:p>
    <w:p>
      <w:pPr>
        <w:pStyle w:val="Compact"/>
        <w:numPr>
          <w:ilvl w:val="1"/>
          <w:numId w:val="1025"/>
        </w:numPr>
      </w:pPr>
      <w:r>
        <w:rPr/>
        <w:t>d) Información que puede ingresarse a cualquier herramienta, porque no pertenece a tu empresa</w:t>
      </w:r>
    </w:p>
    <w:p>
      <w:pPr>
        <w:pStyle w:val="Compact"/>
        <w:numPr>
          <w:ilvl w:val="0"/>
          <w:numId w:val="1030"/>
        </w:numPr>
      </w:pPr>
      <w:r>
        <w:rPr/>
        <w:t>Una tienda obtuvo los correos electrónicos de sus clientes solo para enviarles sus comprobantes de compra. Un empleado quiere ingresarlos a una herramienta de IA para preparar promociones del negocio de un familiar. ¿Qué principio de protección de datos personales se vulnera de forma directa?</w:t>
      </w:r>
      <w:r>
        <w:rPr/>
        <w:t xml:space="preserve"> </w:t>
      </w:r>
    </w:p>
    <w:p>
      <w:pPr>
        <w:pStyle w:val="Compact"/>
        <w:numPr>
          <w:ilvl w:val="1"/>
          <w:numId w:val="1025"/>
        </w:numPr>
      </w:pPr>
      <w:r>
        <w:rPr/>
        <w:t>a) Calidad, porque los correos pueden estar desactualizados</w:t>
      </w:r>
    </w:p>
    <w:p>
      <w:pPr>
        <w:pStyle w:val="Compact"/>
        <w:numPr>
          <w:ilvl w:val="1"/>
          <w:numId w:val="1025"/>
        </w:numPr>
      </w:pPr>
      <w:r>
        <w:rPr/>
        <w:t>b) Finalidad, porque los datos se usarían para un fin distinto de aquel para el que se obtuvieron</w:t>
      </w:r>
    </w:p>
    <w:p>
      <w:pPr>
        <w:pStyle w:val="Compact"/>
        <w:numPr>
          <w:ilvl w:val="1"/>
          <w:numId w:val="1025"/>
        </w:numPr>
      </w:pPr>
      <w:r>
        <w:rPr/>
        <w:t>c) Ninguno, porque los correos electrónicos no son datos personales</w:t>
      </w:r>
    </w:p>
    <w:p>
      <w:pPr>
        <w:pStyle w:val="Compact"/>
        <w:numPr>
          <w:ilvl w:val="1"/>
          <w:numId w:val="1025"/>
        </w:numPr>
      </w:pPr>
      <w:r>
        <w:rPr/>
        <w:t>d) Ninguno, si la herramienta está autorizada por la tienda</w:t>
      </w:r>
    </w:p>
    <w:p>
      <w:pPr>
        <w:pStyle w:val="Compact"/>
        <w:numPr>
          <w:ilvl w:val="0"/>
          <w:numId w:val="1030"/>
        </w:numPr>
      </w:pPr>
      <w:r>
        <w:rPr/>
        <w:t>Las condiciones de uso de una herramienta de IA dicen: "Personal autorizado del proveedor puede revisar muestras de conversaciones para mejorar la seguridad del servicio". ¿Qué implica para la información que ingresas?</w:t>
      </w:r>
      <w:r>
        <w:rPr/>
        <w:t xml:space="preserve"> </w:t>
      </w:r>
    </w:p>
    <w:p>
      <w:pPr>
        <w:pStyle w:val="Compact"/>
        <w:numPr>
          <w:ilvl w:val="1"/>
          <w:numId w:val="1025"/>
        </w:numPr>
      </w:pPr>
      <w:r>
        <w:rPr/>
        <w:t>a) Que la herramienta la borra al cerrar la sesión</w:t>
      </w:r>
    </w:p>
    <w:p>
      <w:pPr>
        <w:pStyle w:val="Compact"/>
        <w:numPr>
          <w:ilvl w:val="1"/>
          <w:numId w:val="1025"/>
        </w:numPr>
      </w:pPr>
      <w:r>
        <w:rPr/>
        <w:t>b) Que solo tu organización puede consultarla</w:t>
      </w:r>
    </w:p>
    <w:p>
      <w:pPr>
        <w:pStyle w:val="Compact"/>
        <w:numPr>
          <w:ilvl w:val="1"/>
          <w:numId w:val="1025"/>
        </w:numPr>
      </w:pPr>
      <w:r>
        <w:rPr/>
        <w:t>c) Que la información no sale de tu computadora</w:t>
      </w:r>
    </w:p>
    <w:p>
      <w:pPr>
        <w:pStyle w:val="Compact"/>
        <w:numPr>
          <w:ilvl w:val="1"/>
          <w:numId w:val="1025"/>
        </w:numPr>
      </w:pPr>
      <w:r>
        <w:rPr/>
        <w:t>d) Que personas ajenas a tu organización pueden llegar a leerla</w:t>
      </w:r>
    </w:p>
    <w:p>
      <w:pPr>
        <w:pStyle w:val="Compact"/>
        <w:numPr>
          <w:ilvl w:val="0"/>
          <w:numId w:val="1030"/>
        </w:numPr>
      </w:pPr>
      <w:r>
        <w:rPr/>
        <w:t>Una colaboradora deja la empresa. Durante un año usó una herramienta de IA generativa para tareas de trabajo. ¿En qué caso puede la empresa desactivar su acceso y conservar el registro de lo que trabajó con la herramienta?</w:t>
      </w:r>
      <w:r>
        <w:rPr/>
        <w:t xml:space="preserve"> </w:t>
      </w:r>
    </w:p>
    <w:p>
      <w:pPr>
        <w:pStyle w:val="Compact"/>
        <w:numPr>
          <w:ilvl w:val="1"/>
          <w:numId w:val="1025"/>
        </w:numPr>
      </w:pPr>
      <w:r>
        <w:rPr/>
        <w:t>a) Si usó su cuenta personal gratuita</w:t>
      </w:r>
    </w:p>
    <w:p>
      <w:pPr>
        <w:pStyle w:val="Compact"/>
        <w:numPr>
          <w:ilvl w:val="1"/>
          <w:numId w:val="1025"/>
        </w:numPr>
      </w:pPr>
      <w:r>
        <w:rPr/>
        <w:t>b) Si usó la cuenta institucional que administra la empresa</w:t>
      </w:r>
    </w:p>
    <w:p>
      <w:pPr>
        <w:pStyle w:val="Compact"/>
        <w:numPr>
          <w:ilvl w:val="1"/>
          <w:numId w:val="1025"/>
        </w:numPr>
      </w:pPr>
      <w:r>
        <w:rPr/>
        <w:t>c) En ambos casos, porque el trabajo pertenece a la empresa</w:t>
      </w:r>
    </w:p>
    <w:p>
      <w:pPr>
        <w:pStyle w:val="Compact"/>
        <w:numPr>
          <w:ilvl w:val="1"/>
          <w:numId w:val="1025"/>
        </w:numPr>
      </w:pPr>
      <w:r>
        <w:rPr/>
        <w:t>d) En ningún caso, porque las herramientas no guardan registros</w:t>
      </w:r>
    </w:p>
    <w:p>
      <w:pPr>
        <w:pStyle w:val="Compact"/>
        <w:numPr>
          <w:ilvl w:val="0"/>
          <w:numId w:val="1030"/>
        </w:numPr>
      </w:pPr>
      <w:r>
        <w:rPr/>
        <w:t>Necesitas que la herramienta identifique en qué meses aumentan las faltas en un área. Tienes una lista con el nombre de cada trabajador, sus faltas por mes y el motivo médico de cada falta. ¿Qué información ingresas?</w:t>
      </w:r>
      <w:r>
        <w:rPr/>
        <w:t xml:space="preserve"> </w:t>
      </w:r>
    </w:p>
    <w:p>
      <w:pPr>
        <w:pStyle w:val="Compact"/>
        <w:numPr>
          <w:ilvl w:val="1"/>
          <w:numId w:val="1025"/>
        </w:numPr>
      </w:pPr>
      <w:r>
        <w:rPr/>
        <w:t>a) La lista completa, con los nombres cambiados por iniciales</w:t>
      </w:r>
    </w:p>
    <w:p>
      <w:pPr>
        <w:pStyle w:val="Compact"/>
        <w:numPr>
          <w:ilvl w:val="1"/>
          <w:numId w:val="1025"/>
        </w:numPr>
      </w:pPr>
      <w:r>
        <w:rPr/>
        <w:t>b) La lista con los nombres, pero sin los motivos médicos</w:t>
      </w:r>
    </w:p>
    <w:p>
      <w:pPr>
        <w:pStyle w:val="Compact"/>
        <w:numPr>
          <w:ilvl w:val="1"/>
          <w:numId w:val="1025"/>
        </w:numPr>
      </w:pPr>
      <w:r>
        <w:rPr/>
        <w:t>c) Los motivos médicos de cada falta, sin los nombres</w:t>
      </w:r>
    </w:p>
    <w:p>
      <w:pPr>
        <w:pStyle w:val="Compact"/>
        <w:numPr>
          <w:ilvl w:val="1"/>
          <w:numId w:val="1025"/>
        </w:numPr>
      </w:pPr>
      <w:r>
        <w:rPr/>
        <w:t>d) El total de faltas del área en cada mes, sin nombres ni motivos médicos</w:t>
      </w:r>
    </w:p>
    <w:p>
      <w:pPr>
        <w:pStyle w:val="Compact"/>
        <w:numPr>
          <w:ilvl w:val="0"/>
          <w:numId w:val="1030"/>
        </w:numPr>
      </w:pPr>
      <w:r>
        <w:rPr/>
        <w:t>La herramienta resume un informe de mantenimiento y afirma que 38 de 152 equipos revisados presentaron fallas, es decir, el 30%. ¿Qué haces?</w:t>
      </w:r>
      <w:r>
        <w:rPr/>
        <w:t xml:space="preserve"> </w:t>
      </w:r>
    </w:p>
    <w:p>
      <w:pPr>
        <w:pStyle w:val="Compact"/>
        <w:numPr>
          <w:ilvl w:val="1"/>
          <w:numId w:val="1025"/>
        </w:numPr>
      </w:pPr>
      <w:r>
        <w:rPr/>
        <w:t>a) Conservas la cifra, porque la herramienta hace cálculos exactos</w:t>
      </w:r>
    </w:p>
    <w:p>
      <w:pPr>
        <w:pStyle w:val="Compact"/>
        <w:numPr>
          <w:ilvl w:val="1"/>
          <w:numId w:val="1025"/>
        </w:numPr>
      </w:pPr>
      <w:r>
        <w:rPr/>
        <w:t>b) Pides a la herramienta que confirme su propio cálculo</w:t>
      </w:r>
    </w:p>
    <w:p>
      <w:pPr>
        <w:pStyle w:val="Compact"/>
        <w:numPr>
          <w:ilvl w:val="1"/>
          <w:numId w:val="1025"/>
        </w:numPr>
      </w:pPr>
      <w:r>
        <w:rPr/>
        <w:t>c) Recalculas con los datos de origen y corriges a 25%</w:t>
      </w:r>
    </w:p>
    <w:p>
      <w:pPr>
        <w:pStyle w:val="Compact"/>
        <w:numPr>
          <w:ilvl w:val="1"/>
          <w:numId w:val="1025"/>
        </w:numPr>
      </w:pPr>
      <w:r>
        <w:rPr/>
        <w:t>d) Eliminas todo el resumen, porque contiene un error</w:t>
      </w:r>
    </w:p>
    <w:p>
      <w:pPr>
        <w:pStyle w:val="Compact"/>
        <w:numPr>
          <w:ilvl w:val="0"/>
          <w:numId w:val="1030"/>
        </w:numPr>
      </w:pPr>
      <w:r>
        <w:rPr/>
        <w:t>Al pedir a la herramienta el perfil de "vendedor ideal" para una vacante, el texto generado dice que "los hombres suelen tener mejor desempeño en ventas que las mujeres". Esa afirmación:</w:t>
      </w:r>
      <w:r>
        <w:rPr/>
        <w:t xml:space="preserve"> </w:t>
      </w:r>
    </w:p>
    <w:p>
      <w:pPr>
        <w:pStyle w:val="Compact"/>
        <w:numPr>
          <w:ilvl w:val="1"/>
          <w:numId w:val="1025"/>
        </w:numPr>
      </w:pPr>
      <w:r>
        <w:rPr/>
        <w:t>a) Es una generalización sesgada sobre un grupo de personas y se elimina</w:t>
      </w:r>
    </w:p>
    <w:p>
      <w:pPr>
        <w:pStyle w:val="Compact"/>
        <w:numPr>
          <w:ilvl w:val="1"/>
          <w:numId w:val="1025"/>
        </w:numPr>
      </w:pPr>
      <w:r>
        <w:rPr/>
        <w:t>b) Puede conservarse si se aclara que la escribió la herramienta</w:t>
      </w:r>
    </w:p>
    <w:p>
      <w:pPr>
        <w:pStyle w:val="Compact"/>
        <w:numPr>
          <w:ilvl w:val="1"/>
          <w:numId w:val="1025"/>
        </w:numPr>
      </w:pPr>
      <w:r>
        <w:rPr/>
        <w:t>c) Es un dato comprobado, porque la herramienta se entrenó con mucha información</w:t>
      </w:r>
    </w:p>
    <w:p>
      <w:pPr>
        <w:pStyle w:val="Compact"/>
        <w:numPr>
          <w:ilvl w:val="1"/>
          <w:numId w:val="1025"/>
        </w:numPr>
      </w:pPr>
      <w:r>
        <w:rPr/>
        <w:t>d) Solo requiere corregir la redacción</w:t>
      </w:r>
    </w:p>
    <w:p>
      <w:pPr>
        <w:pStyle w:val="Compact"/>
        <w:numPr>
          <w:ilvl w:val="0"/>
          <w:numId w:val="1030"/>
        </w:numPr>
      </w:pPr>
      <w:r>
        <w:rPr/>
        <w:t>La herramienta tomó el monto de un viático del Reglamento de Viáticos de 2023 de tu empresa. En la intranet está publicada la versión de 2026, emitida por la misma Gerencia de Recursos Humanos, que modificó ese monto. ¿Qué haces?</w:t>
      </w:r>
      <w:r>
        <w:rPr/>
        <w:t xml:space="preserve"> </w:t>
      </w:r>
    </w:p>
    <w:p>
      <w:pPr>
        <w:pStyle w:val="Compact"/>
        <w:numPr>
          <w:ilvl w:val="1"/>
          <w:numId w:val="1025"/>
        </w:numPr>
      </w:pPr>
      <w:r>
        <w:rPr/>
        <w:t>a) Conservas el monto de 2023, porque es el que eligió la herramienta</w:t>
      </w:r>
    </w:p>
    <w:p>
      <w:pPr>
        <w:pStyle w:val="Compact"/>
        <w:numPr>
          <w:ilvl w:val="1"/>
          <w:numId w:val="1025"/>
        </w:numPr>
      </w:pPr>
      <w:r>
        <w:rPr/>
        <w:t>b) Contrastas con la versión de 2026, que es la vigente, y corriges el monto</w:t>
      </w:r>
    </w:p>
    <w:p>
      <w:pPr>
        <w:pStyle w:val="Compact"/>
        <w:numPr>
          <w:ilvl w:val="1"/>
          <w:numId w:val="1025"/>
        </w:numPr>
      </w:pPr>
      <w:r>
        <w:rPr/>
        <w:t>c) Incluyes ambos montos para que el lector decida</w:t>
      </w:r>
    </w:p>
    <w:p>
      <w:pPr>
        <w:pStyle w:val="Compact"/>
        <w:numPr>
          <w:ilvl w:val="1"/>
          <w:numId w:val="1025"/>
        </w:numPr>
      </w:pPr>
      <w:r>
        <w:rPr/>
        <w:t>d) Pides a otra herramienta de IA que diga cuál es el correcto</w:t>
      </w:r>
    </w:p>
    <w:p>
      <w:pPr>
        <w:pStyle w:val="Compact"/>
        <w:numPr>
          <w:ilvl w:val="0"/>
          <w:numId w:val="1030"/>
        </w:numPr>
      </w:pPr>
      <w:r>
        <w:rPr/>
        <w:t>Para un video promocional generado con IA quieres usar de fondo una canción comercial conocida que encontraste en internet. ¿Qué se requiere para usar la canción?</w:t>
      </w:r>
      <w:r>
        <w:rPr/>
        <w:t xml:space="preserve"> </w:t>
      </w:r>
    </w:p>
    <w:p>
      <w:pPr>
        <w:pStyle w:val="Compact"/>
        <w:numPr>
          <w:ilvl w:val="1"/>
          <w:numId w:val="1025"/>
        </w:numPr>
      </w:pPr>
      <w:r>
        <w:rPr/>
        <w:t>a) Nada, si el fragmento dura menos de 30 segundos</w:t>
      </w:r>
    </w:p>
    <w:p>
      <w:pPr>
        <w:pStyle w:val="Compact"/>
        <w:numPr>
          <w:ilvl w:val="1"/>
          <w:numId w:val="1025"/>
        </w:numPr>
      </w:pPr>
      <w:r>
        <w:rPr/>
        <w:t>b) Solo mencionar el nombre del intérprete</w:t>
      </w:r>
    </w:p>
    <w:p>
      <w:pPr>
        <w:pStyle w:val="Compact"/>
        <w:numPr>
          <w:ilvl w:val="1"/>
          <w:numId w:val="1025"/>
        </w:numPr>
      </w:pPr>
      <w:r>
        <w:rPr/>
        <w:t>c) Etiquetar el video como contenido generado con IA</w:t>
      </w:r>
    </w:p>
    <w:p>
      <w:pPr>
        <w:pStyle w:val="Compact"/>
        <w:numPr>
          <w:ilvl w:val="1"/>
          <w:numId w:val="1025"/>
        </w:numPr>
      </w:pPr>
      <w:r>
        <w:rPr/>
        <w:t>d) La licencia o autorización del titular de los derechos</w:t>
      </w:r>
    </w:p>
    <w:p>
      <w:pPr>
        <w:pStyle w:val="Compact"/>
        <w:numPr>
          <w:ilvl w:val="0"/>
          <w:numId w:val="1030"/>
        </w:numPr>
      </w:pPr>
      <w:r>
        <w:rPr/>
        <w:t>Tu empleador tiene una fórmula para declarar el uso de IA en los productos de trabajo, y el reglamento académico de tu posgrado tiene otra. Elaboras con apoyo de IA un ensayo para una materia del posgrado. ¿Qué fórmula usas?</w:t>
      </w:r>
      <w:r>
        <w:rPr/>
        <w:t xml:space="preserve"> </w:t>
      </w:r>
    </w:p>
    <w:p>
      <w:pPr>
        <w:pStyle w:val="Compact"/>
        <w:numPr>
          <w:ilvl w:val="1"/>
          <w:numId w:val="1025"/>
        </w:numPr>
      </w:pPr>
      <w:r>
        <w:rPr/>
        <w:t>a) La del reglamento académico, porque el ensayo es un producto académico</w:t>
      </w:r>
    </w:p>
    <w:p>
      <w:pPr>
        <w:pStyle w:val="Compact"/>
        <w:numPr>
          <w:ilvl w:val="1"/>
          <w:numId w:val="1025"/>
        </w:numPr>
      </w:pPr>
      <w:r>
        <w:rPr/>
        <w:t>b) La de tu empleador, porque es la que usas todos los días</w:t>
      </w:r>
    </w:p>
    <w:p>
      <w:pPr>
        <w:pStyle w:val="Compact"/>
        <w:numPr>
          <w:ilvl w:val="1"/>
          <w:numId w:val="1025"/>
        </w:numPr>
      </w:pPr>
      <w:r>
        <w:rPr/>
        <w:t>c) Ninguna, porque el ensayo es un trabajo personal</w:t>
      </w:r>
    </w:p>
    <w:p>
      <w:pPr>
        <w:pStyle w:val="Compact"/>
        <w:numPr>
          <w:ilvl w:val="1"/>
          <w:numId w:val="1025"/>
        </w:numPr>
      </w:pPr>
      <w:r>
        <w:rPr/>
        <w:t>d) Cualquiera de las dos, porque ambas cumplen el mismo propósito</w:t>
      </w:r>
    </w:p>
    <w:p>
      <w:pPr>
        <w:pStyle w:val="Compact"/>
        <w:numPr>
          <w:ilvl w:val="0"/>
          <w:numId w:val="1030"/>
        </w:numPr>
      </w:pPr>
      <w:r>
        <w:rPr/>
        <w:t>¿Cuáles son los tres tipos de incidentes relacionados con el uso de IA generativa que considera el estándar?</w:t>
      </w:r>
      <w:r>
        <w:rPr/>
        <w:t xml:space="preserve"> </w:t>
      </w:r>
    </w:p>
    <w:p>
      <w:pPr>
        <w:pStyle w:val="Compact"/>
        <w:numPr>
          <w:ilvl w:val="1"/>
          <w:numId w:val="1025"/>
        </w:numPr>
      </w:pPr>
      <w:r>
        <w:rPr/>
        <w:t>a) Falla de energía, falla de la red y falla del equipo</w:t>
      </w:r>
    </w:p>
    <w:p>
      <w:pPr>
        <w:pStyle w:val="Compact"/>
        <w:numPr>
          <w:ilvl w:val="1"/>
          <w:numId w:val="1025"/>
        </w:numPr>
      </w:pPr>
      <w:r>
        <w:rPr/>
        <w:t>b) Virus, correo no deseado y contraseña olvidada</w:t>
      </w:r>
    </w:p>
    <w:p>
      <w:pPr>
        <w:pStyle w:val="Compact"/>
        <w:numPr>
          <w:ilvl w:val="1"/>
          <w:numId w:val="1025"/>
        </w:numPr>
      </w:pPr>
      <w:r>
        <w:rPr/>
        <w:t>c) Ingreso indebido de información, suplantación de identidad y resultado que puede causar un daño</w:t>
      </w:r>
    </w:p>
    <w:p>
      <w:pPr>
        <w:pStyle w:val="Compact"/>
        <w:numPr>
          <w:ilvl w:val="1"/>
          <w:numId w:val="1025"/>
        </w:numPr>
      </w:pPr>
      <w:r>
        <w:rPr/>
        <w:t>d) Retraso en la entrega, error ortográfico y formato incorrecto</w:t>
      </w:r>
    </w:p>
    <w:p>
      <w:pPr>
        <w:pStyle w:val="Compact"/>
        <w:numPr>
          <w:ilvl w:val="0"/>
          <w:numId w:val="1030"/>
        </w:numPr>
      </w:pPr>
      <w:r>
        <w:rPr/>
        <w:t>Recibes un video en el que el supuesto gerente de compras te pide enviarle la lista de precios pactados con los proveedores. ¿Qué observación es una señal de posible video sintético?</w:t>
      </w:r>
      <w:r>
        <w:rPr/>
        <w:t xml:space="preserve"> </w:t>
      </w:r>
    </w:p>
    <w:p>
      <w:pPr>
        <w:pStyle w:val="Compact"/>
        <w:numPr>
          <w:ilvl w:val="1"/>
          <w:numId w:val="1025"/>
        </w:numPr>
      </w:pPr>
      <w:r>
        <w:rPr/>
        <w:t>a) El video tiene buena resolución</w:t>
      </w:r>
    </w:p>
    <w:p>
      <w:pPr>
        <w:pStyle w:val="Compact"/>
        <w:numPr>
          <w:ilvl w:val="1"/>
          <w:numId w:val="1025"/>
        </w:numPr>
      </w:pPr>
      <w:r>
        <w:rPr/>
        <w:t>b) Los labios no coinciden con el audio y la iluminación del rostro cambia de forma irregular</w:t>
      </w:r>
    </w:p>
    <w:p>
      <w:pPr>
        <w:pStyle w:val="Compact"/>
        <w:numPr>
          <w:ilvl w:val="1"/>
          <w:numId w:val="1025"/>
        </w:numPr>
      </w:pPr>
      <w:r>
        <w:rPr/>
        <w:t>c) Aparece en su oficina de siempre</w:t>
      </w:r>
    </w:p>
    <w:p>
      <w:pPr>
        <w:pStyle w:val="Compact"/>
        <w:numPr>
          <w:ilvl w:val="1"/>
          <w:numId w:val="1025"/>
        </w:numPr>
      </w:pPr>
      <w:r>
        <w:rPr/>
        <w:t>d) Menciona tu nombre</w:t>
      </w:r>
    </w:p>
    <w:p>
      <w:pPr>
        <w:pStyle w:val="Compact"/>
        <w:numPr>
          <w:ilvl w:val="0"/>
          <w:numId w:val="1030"/>
        </w:numPr>
      </w:pPr>
      <w:r>
        <w:rPr/>
        <w:t>Recibes un correo de "Soporte técnico" que pide tu contraseña para "actualizar la herramienta de IA". El dominio del remitente se parece al de tu organización, pero tiene una letra cambiada. ¿Cuáles son las señales de posible suplantación?</w:t>
      </w:r>
      <w:r>
        <w:rPr/>
        <w:t xml:space="preserve"> </w:t>
      </w:r>
    </w:p>
    <w:p>
      <w:pPr>
        <w:pStyle w:val="Compact"/>
        <w:numPr>
          <w:ilvl w:val="1"/>
          <w:numId w:val="1025"/>
        </w:numPr>
      </w:pPr>
      <w:r>
        <w:rPr/>
        <w:t>a) Que mencione la herramienta de IA</w:t>
      </w:r>
    </w:p>
    <w:p>
      <w:pPr>
        <w:pStyle w:val="Compact"/>
        <w:numPr>
          <w:ilvl w:val="1"/>
          <w:numId w:val="1025"/>
        </w:numPr>
      </w:pPr>
      <w:r>
        <w:rPr/>
        <w:t>b) Que el correo sea breve</w:t>
      </w:r>
    </w:p>
    <w:p>
      <w:pPr>
        <w:pStyle w:val="Compact"/>
        <w:numPr>
          <w:ilvl w:val="1"/>
          <w:numId w:val="1025"/>
        </w:numPr>
      </w:pPr>
      <w:r>
        <w:rPr/>
        <w:t>c) Que llegue en horario laboral</w:t>
      </w:r>
    </w:p>
    <w:p>
      <w:pPr>
        <w:pStyle w:val="Compact"/>
        <w:numPr>
          <w:ilvl w:val="1"/>
          <w:numId w:val="1025"/>
        </w:numPr>
      </w:pPr>
      <w:r>
        <w:rPr/>
        <w:t>d) El dominio que imita al institucional y la petición de información confidencial (tu contraseña)</w:t>
      </w:r>
    </w:p>
    <w:p>
      <w:pPr>
        <w:pStyle w:val="Compact"/>
        <w:numPr>
          <w:ilvl w:val="0"/>
          <w:numId w:val="1030"/>
        </w:numPr>
      </w:pPr>
      <w:r>
        <w:rPr/>
        <w:t>El protocolo de tu organización indica: "Todo incidente se reporta a la Mesa de Seguridad, extensión 4400, en un máximo de 2 horas, con el formato de incidente". Detectas un intento de suplantación y tu jefe te propone comentarlo mañana en la junta semanal. ¿Qué haces?</w:t>
      </w:r>
      <w:r>
        <w:rPr/>
        <w:t xml:space="preserve"> </w:t>
      </w:r>
    </w:p>
    <w:p>
      <w:pPr>
        <w:pStyle w:val="Compact"/>
        <w:numPr>
          <w:ilvl w:val="1"/>
          <w:numId w:val="1025"/>
        </w:numPr>
      </w:pPr>
      <w:r>
        <w:rPr/>
        <w:t>a) Esperas a la junta, porque tu jefe lo propuso</w:t>
      </w:r>
    </w:p>
    <w:p>
      <w:pPr>
        <w:pStyle w:val="Compact"/>
        <w:numPr>
          <w:ilvl w:val="1"/>
          <w:numId w:val="1025"/>
        </w:numPr>
      </w:pPr>
      <w:r>
        <w:rPr/>
        <w:t>b) Lo reportas a la Mesa de Seguridad solo si tu jefe lo autoriza</w:t>
      </w:r>
    </w:p>
    <w:p>
      <w:pPr>
        <w:pStyle w:val="Compact"/>
        <w:numPr>
          <w:ilvl w:val="1"/>
          <w:numId w:val="1025"/>
        </w:numPr>
      </w:pPr>
      <w:r>
        <w:rPr/>
        <w:t>c) Lo reportas a la extensión 4400 dentro de las 2 horas, con el formato, y se lo informas a tu jefe</w:t>
      </w:r>
    </w:p>
    <w:p>
      <w:pPr>
        <w:pStyle w:val="Compact"/>
        <w:numPr>
          <w:ilvl w:val="1"/>
          <w:numId w:val="1025"/>
        </w:numPr>
      </w:pPr>
      <w:r>
        <w:rPr/>
        <w:t>d) Le respondes al remitente que lo vas a reportar</w:t>
      </w:r>
    </w:p>
    <w:p>
      <w:pPr>
        <w:pStyle w:val="BodyText"/>
      </w:pPr>
      <w:r>
        <w:rPr>
          <w:b/>
        </w:rPr>
        <w:t>Clave (no se entrega al participante)</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25"/>
        <w:gridCol w:w="825"/>
        <w:gridCol w:w="7981"/>
      </w:tblGrid>
      <w:tr>
        <w:trPr>
          <w:tblHeader w:val="true"/>
          <w:cantSplit/>
        </w:trPr>
        <w:tc>
          <w:tcPr>
            <w:tcW w:w="825" w:type="dxa"/>
            <w:shd w:val="clear" w:color="auto" w:fill="ECECEC"/>
          </w:tcPr>
          <w:p>
            <w:pPr>
              <w:pStyle w:val="Compact"/>
              <w:spacing w:before="20" w:after="20"/>
            </w:pPr>
            <w:r>
              <w:rPr>
                <w:b/>
                <w:sz w:val="17"/>
              </w:rPr>
              <w:t>#</w:t>
            </w:r>
          </w:p>
        </w:tc>
        <w:tc>
          <w:tcPr>
            <w:tcW w:w="825" w:type="dxa"/>
            <w:shd w:val="clear" w:color="auto" w:fill="ECECEC"/>
          </w:tcPr>
          <w:p>
            <w:pPr>
              <w:pStyle w:val="Compact"/>
              <w:spacing w:before="20" w:after="20"/>
            </w:pPr>
            <w:r>
              <w:rPr>
                <w:b/>
                <w:sz w:val="17"/>
              </w:rPr>
              <w:t>Clave</w:t>
            </w:r>
          </w:p>
        </w:tc>
        <w:tc>
          <w:tcPr>
            <w:tcW w:w="7981" w:type="dxa"/>
            <w:shd w:val="clear" w:color="auto" w:fill="ECECEC"/>
          </w:tcPr>
          <w:p>
            <w:pPr>
              <w:pStyle w:val="Compact"/>
              <w:spacing w:before="20" w:after="20"/>
            </w:pPr>
            <w:r>
              <w:rPr>
                <w:b/>
                <w:sz w:val="17"/>
              </w:rPr>
              <w:t>Conocimiento evaluado</w:t>
            </w:r>
          </w:p>
        </w:tc>
      </w:tr>
      <w:tr>
        <w:tc>
          <w:tcPr>
            <w:tcW w:w="825" w:type="dxa"/>
          </w:tcPr>
          <w:p>
            <w:pPr>
              <w:pStyle w:val="Compact"/>
              <w:spacing w:before="20" w:after="20"/>
            </w:pPr>
            <w:r>
              <w:rPr>
                <w:sz w:val="17"/>
              </w:rPr>
              <w:t>1</w:t>
            </w:r>
          </w:p>
        </w:tc>
        <w:tc>
          <w:tcPr>
            <w:tcW w:w="825" w:type="dxa"/>
          </w:tcPr>
          <w:p>
            <w:pPr>
              <w:pStyle w:val="Compact"/>
              <w:spacing w:before="20" w:after="20"/>
            </w:pPr>
            <w:r>
              <w:rPr>
                <w:sz w:val="17"/>
              </w:rPr>
              <w:t>a</w:t>
            </w:r>
          </w:p>
        </w:tc>
        <w:tc>
          <w:tcPr>
            <w:tcW w:w="7981" w:type="dxa"/>
          </w:tcPr>
          <w:p>
            <w:pPr>
              <w:pStyle w:val="Compact"/>
              <w:spacing w:before="20" w:after="20"/>
            </w:pPr>
            <w:r>
              <w:rPr>
                <w:sz w:val="17"/>
              </w:rPr>
              <w:t>Elemento 1, conocimiento 1: datos personales, datos personales sensibles e información confidencial (Comprensión)</w:t>
            </w:r>
          </w:p>
        </w:tc>
      </w:tr>
      <w:tr>
        <w:tc>
          <w:tcPr>
            <w:tcW w:w="825" w:type="dxa"/>
          </w:tcPr>
          <w:p>
            <w:pPr>
              <w:pStyle w:val="Compact"/>
              <w:spacing w:before="20" w:after="20"/>
            </w:pPr>
            <w:r>
              <w:rPr>
                <w:sz w:val="17"/>
              </w:rPr>
              <w:t>2</w:t>
            </w:r>
          </w:p>
        </w:tc>
        <w:tc>
          <w:tcPr>
            <w:tcW w:w="825" w:type="dxa"/>
          </w:tcPr>
          <w:p>
            <w:pPr>
              <w:pStyle w:val="Compact"/>
              <w:spacing w:before="20" w:after="20"/>
            </w:pPr>
            <w:r>
              <w:rPr>
                <w:sz w:val="17"/>
              </w:rPr>
              <w:t>c</w:t>
            </w:r>
          </w:p>
        </w:tc>
        <w:tc>
          <w:tcPr>
            <w:tcW w:w="7981" w:type="dxa"/>
          </w:tcPr>
          <w:p>
            <w:pPr>
              <w:pStyle w:val="Compact"/>
              <w:spacing w:before="20" w:after="20"/>
            </w:pPr>
            <w:r>
              <w:rPr>
                <w:sz w:val="17"/>
              </w:rPr>
              <w:t>Elemento 1, conocimiento 1: datos personales, datos personales sensibles e información confidencial (Comprensión)</w:t>
            </w:r>
          </w:p>
        </w:tc>
      </w:tr>
      <w:tr>
        <w:tc>
          <w:tcPr>
            <w:tcW w:w="825" w:type="dxa"/>
          </w:tcPr>
          <w:p>
            <w:pPr>
              <w:pStyle w:val="Compact"/>
              <w:spacing w:before="20" w:after="20"/>
            </w:pPr>
            <w:r>
              <w:rPr>
                <w:sz w:val="17"/>
              </w:rPr>
              <w:t>3</w:t>
            </w:r>
          </w:p>
        </w:tc>
        <w:tc>
          <w:tcPr>
            <w:tcW w:w="825" w:type="dxa"/>
          </w:tcPr>
          <w:p>
            <w:pPr>
              <w:pStyle w:val="Compact"/>
              <w:spacing w:before="20" w:after="20"/>
            </w:pPr>
            <w:r>
              <w:rPr>
                <w:sz w:val="17"/>
              </w:rPr>
              <w:t>b</w:t>
            </w:r>
          </w:p>
        </w:tc>
        <w:tc>
          <w:tcPr>
            <w:tcW w:w="7981" w:type="dxa"/>
          </w:tcPr>
          <w:p>
            <w:pPr>
              <w:pStyle w:val="Compact"/>
              <w:spacing w:before="20" w:after="20"/>
            </w:pPr>
            <w:r>
              <w:rPr>
                <w:sz w:val="17"/>
              </w:rPr>
              <w:t>Elemento 1, conocimiento 2: principios y deberes de protección de datos personales (Conocimiento)</w:t>
            </w:r>
          </w:p>
        </w:tc>
      </w:tr>
      <w:tr>
        <w:tc>
          <w:tcPr>
            <w:tcW w:w="825" w:type="dxa"/>
          </w:tcPr>
          <w:p>
            <w:pPr>
              <w:pStyle w:val="Compact"/>
              <w:spacing w:before="20" w:after="20"/>
            </w:pPr>
            <w:r>
              <w:rPr>
                <w:sz w:val="17"/>
              </w:rPr>
              <w:t>4</w:t>
            </w:r>
          </w:p>
        </w:tc>
        <w:tc>
          <w:tcPr>
            <w:tcW w:w="825" w:type="dxa"/>
          </w:tcPr>
          <w:p>
            <w:pPr>
              <w:pStyle w:val="Compact"/>
              <w:spacing w:before="20" w:after="20"/>
            </w:pPr>
            <w:r>
              <w:rPr>
                <w:sz w:val="17"/>
              </w:rPr>
              <w:t>d</w:t>
            </w:r>
          </w:p>
        </w:tc>
        <w:tc>
          <w:tcPr>
            <w:tcW w:w="7981" w:type="dxa"/>
          </w:tcPr>
          <w:p>
            <w:pPr>
              <w:pStyle w:val="Compact"/>
              <w:spacing w:before="20" w:after="20"/>
            </w:pPr>
            <w:r>
              <w:rPr>
                <w:sz w:val="17"/>
              </w:rPr>
              <w:t>Elemento 1, conocimiento 3: tratamiento de la información por las herramientas; acceso por terceros (Comprensión)</w:t>
            </w:r>
          </w:p>
        </w:tc>
      </w:tr>
      <w:tr>
        <w:tc>
          <w:tcPr>
            <w:tcW w:w="825" w:type="dxa"/>
          </w:tcPr>
          <w:p>
            <w:pPr>
              <w:pStyle w:val="Compact"/>
              <w:spacing w:before="20" w:after="20"/>
            </w:pPr>
            <w:r>
              <w:rPr>
                <w:sz w:val="17"/>
              </w:rPr>
              <w:t>5</w:t>
            </w:r>
          </w:p>
        </w:tc>
        <w:tc>
          <w:tcPr>
            <w:tcW w:w="825" w:type="dxa"/>
          </w:tcPr>
          <w:p>
            <w:pPr>
              <w:pStyle w:val="Compact"/>
              <w:spacing w:before="20" w:after="20"/>
            </w:pPr>
            <w:r>
              <w:rPr>
                <w:sz w:val="17"/>
              </w:rPr>
              <w:t>b</w:t>
            </w:r>
          </w:p>
        </w:tc>
        <w:tc>
          <w:tcPr>
            <w:tcW w:w="7981" w:type="dxa"/>
          </w:tcPr>
          <w:p>
            <w:pPr>
              <w:pStyle w:val="Compact"/>
              <w:spacing w:before="20" w:after="20"/>
            </w:pPr>
            <w:r>
              <w:rPr>
                <w:sz w:val="17"/>
              </w:rPr>
              <w:t>Elemento 1, conocimiento 4: cuentas institucionales y personales (Comprensión)</w:t>
            </w:r>
          </w:p>
        </w:tc>
      </w:tr>
      <w:tr>
        <w:tc>
          <w:tcPr>
            <w:tcW w:w="825" w:type="dxa"/>
          </w:tcPr>
          <w:p>
            <w:pPr>
              <w:pStyle w:val="Compact"/>
              <w:spacing w:before="20" w:after="20"/>
            </w:pPr>
            <w:r>
              <w:rPr>
                <w:sz w:val="17"/>
              </w:rPr>
              <w:t>6</w:t>
            </w:r>
          </w:p>
        </w:tc>
        <w:tc>
          <w:tcPr>
            <w:tcW w:w="825" w:type="dxa"/>
          </w:tcPr>
          <w:p>
            <w:pPr>
              <w:pStyle w:val="Compact"/>
              <w:spacing w:before="20" w:after="20"/>
            </w:pPr>
            <w:r>
              <w:rPr>
                <w:sz w:val="17"/>
              </w:rPr>
              <w:t>d</w:t>
            </w:r>
          </w:p>
        </w:tc>
        <w:tc>
          <w:tcPr>
            <w:tcW w:w="7981" w:type="dxa"/>
          </w:tcPr>
          <w:p>
            <w:pPr>
              <w:pStyle w:val="Compact"/>
              <w:spacing w:before="20" w:after="20"/>
            </w:pPr>
            <w:r>
              <w:rPr>
                <w:sz w:val="17"/>
              </w:rPr>
              <w:t>Elemento 1, conocimiento 5: técnicas de eliminación y sustitución; agregación (Aplicación)</w:t>
            </w:r>
          </w:p>
        </w:tc>
      </w:tr>
      <w:tr>
        <w:tc>
          <w:tcPr>
            <w:tcW w:w="825" w:type="dxa"/>
          </w:tcPr>
          <w:p>
            <w:pPr>
              <w:pStyle w:val="Compact"/>
              <w:spacing w:before="20" w:after="20"/>
            </w:pPr>
            <w:r>
              <w:rPr>
                <w:sz w:val="17"/>
              </w:rPr>
              <w:t>7</w:t>
            </w:r>
          </w:p>
        </w:tc>
        <w:tc>
          <w:tcPr>
            <w:tcW w:w="825" w:type="dxa"/>
          </w:tcPr>
          <w:p>
            <w:pPr>
              <w:pStyle w:val="Compact"/>
              <w:spacing w:before="20" w:after="20"/>
            </w:pPr>
            <w:r>
              <w:rPr>
                <w:sz w:val="17"/>
              </w:rPr>
              <w:t>c</w:t>
            </w:r>
          </w:p>
        </w:tc>
        <w:tc>
          <w:tcPr>
            <w:tcW w:w="7981" w:type="dxa"/>
          </w:tcPr>
          <w:p>
            <w:pPr>
              <w:pStyle w:val="Compact"/>
              <w:spacing w:before="20" w:after="20"/>
            </w:pPr>
            <w:r>
              <w:rPr>
                <w:sz w:val="17"/>
              </w:rPr>
              <w:t>Elemento 2, conocimiento 1: limitaciones de la IA generativa; errores de cálculo (Comprensión)</w:t>
            </w:r>
          </w:p>
        </w:tc>
      </w:tr>
      <w:tr>
        <w:tc>
          <w:tcPr>
            <w:tcW w:w="825" w:type="dxa"/>
          </w:tcPr>
          <w:p>
            <w:pPr>
              <w:pStyle w:val="Compact"/>
              <w:spacing w:before="20" w:after="20"/>
            </w:pPr>
            <w:r>
              <w:rPr>
                <w:sz w:val="17"/>
              </w:rPr>
              <w:t>8</w:t>
            </w:r>
          </w:p>
        </w:tc>
        <w:tc>
          <w:tcPr>
            <w:tcW w:w="825" w:type="dxa"/>
          </w:tcPr>
          <w:p>
            <w:pPr>
              <w:pStyle w:val="Compact"/>
              <w:spacing w:before="20" w:after="20"/>
            </w:pPr>
            <w:r>
              <w:rPr>
                <w:sz w:val="17"/>
              </w:rPr>
              <w:t>a</w:t>
            </w:r>
          </w:p>
        </w:tc>
        <w:tc>
          <w:tcPr>
            <w:tcW w:w="7981" w:type="dxa"/>
          </w:tcPr>
          <w:p>
            <w:pPr>
              <w:pStyle w:val="Compact"/>
              <w:spacing w:before="20" w:after="20"/>
            </w:pPr>
            <w:r>
              <w:rPr>
                <w:sz w:val="17"/>
              </w:rPr>
              <w:t>Elemento 2, conocimiento 1: limitaciones de la IA generativa; sesgos (Comprensión)</w:t>
            </w:r>
          </w:p>
        </w:tc>
      </w:tr>
      <w:tr>
        <w:tc>
          <w:tcPr>
            <w:tcW w:w="825" w:type="dxa"/>
          </w:tcPr>
          <w:p>
            <w:pPr>
              <w:pStyle w:val="Compact"/>
              <w:spacing w:before="20" w:after="20"/>
            </w:pPr>
            <w:r>
              <w:rPr>
                <w:sz w:val="17"/>
              </w:rPr>
              <w:t>9</w:t>
            </w:r>
          </w:p>
        </w:tc>
        <w:tc>
          <w:tcPr>
            <w:tcW w:w="825" w:type="dxa"/>
          </w:tcPr>
          <w:p>
            <w:pPr>
              <w:pStyle w:val="Compact"/>
              <w:spacing w:before="20" w:after="20"/>
            </w:pPr>
            <w:r>
              <w:rPr>
                <w:sz w:val="17"/>
              </w:rPr>
              <w:t>b</w:t>
            </w:r>
          </w:p>
        </w:tc>
        <w:tc>
          <w:tcPr>
            <w:tcW w:w="7981" w:type="dxa"/>
          </w:tcPr>
          <w:p>
            <w:pPr>
              <w:pStyle w:val="Compact"/>
              <w:spacing w:before="20" w:after="20"/>
            </w:pPr>
            <w:r>
              <w:rPr>
                <w:sz w:val="17"/>
              </w:rPr>
              <w:t>Elemento 2, conocimiento 2: fuentes verificables; fecha y vigencia (Aplicación)</w:t>
            </w:r>
          </w:p>
        </w:tc>
      </w:tr>
      <w:tr>
        <w:tc>
          <w:tcPr>
            <w:tcW w:w="825" w:type="dxa"/>
          </w:tcPr>
          <w:p>
            <w:pPr>
              <w:pStyle w:val="Compact"/>
              <w:spacing w:before="20" w:after="20"/>
            </w:pPr>
            <w:r>
              <w:rPr>
                <w:sz w:val="17"/>
              </w:rPr>
              <w:t>10</w:t>
            </w:r>
          </w:p>
        </w:tc>
        <w:tc>
          <w:tcPr>
            <w:tcW w:w="825" w:type="dxa"/>
          </w:tcPr>
          <w:p>
            <w:pPr>
              <w:pStyle w:val="Compact"/>
              <w:spacing w:before="20" w:after="20"/>
            </w:pPr>
            <w:r>
              <w:rPr>
                <w:sz w:val="17"/>
              </w:rPr>
              <w:t>d</w:t>
            </w:r>
          </w:p>
        </w:tc>
        <w:tc>
          <w:tcPr>
            <w:tcW w:w="7981" w:type="dxa"/>
          </w:tcPr>
          <w:p>
            <w:pPr>
              <w:pStyle w:val="Compact"/>
              <w:spacing w:before="20" w:after="20"/>
            </w:pPr>
            <w:r>
              <w:rPr>
                <w:sz w:val="17"/>
              </w:rPr>
              <w:t>Elemento 2, conocimiento 3: derechos de autor, imagen y voz (Conocimiento)</w:t>
            </w:r>
          </w:p>
        </w:tc>
      </w:tr>
      <w:tr>
        <w:tc>
          <w:tcPr>
            <w:tcW w:w="825" w:type="dxa"/>
          </w:tcPr>
          <w:p>
            <w:pPr>
              <w:pStyle w:val="Compact"/>
              <w:spacing w:before="20" w:after="20"/>
            </w:pPr>
            <w:r>
              <w:rPr>
                <w:sz w:val="17"/>
              </w:rPr>
              <w:t>11</w:t>
            </w:r>
          </w:p>
        </w:tc>
        <w:tc>
          <w:tcPr>
            <w:tcW w:w="825" w:type="dxa"/>
          </w:tcPr>
          <w:p>
            <w:pPr>
              <w:pStyle w:val="Compact"/>
              <w:spacing w:before="20" w:after="20"/>
            </w:pPr>
            <w:r>
              <w:rPr>
                <w:sz w:val="17"/>
              </w:rPr>
              <w:t>a</w:t>
            </w:r>
          </w:p>
        </w:tc>
        <w:tc>
          <w:tcPr>
            <w:tcW w:w="7981" w:type="dxa"/>
          </w:tcPr>
          <w:p>
            <w:pPr>
              <w:pStyle w:val="Compact"/>
              <w:spacing w:before="20" w:after="20"/>
            </w:pPr>
            <w:r>
              <w:rPr>
                <w:sz w:val="17"/>
              </w:rPr>
              <w:t>Elemento 2, conocimiento 4: formas de declarar el uso de IA en productos de trabajo y académicos (Aplicación)</w:t>
            </w:r>
          </w:p>
        </w:tc>
      </w:tr>
      <w:tr>
        <w:tc>
          <w:tcPr>
            <w:tcW w:w="825" w:type="dxa"/>
          </w:tcPr>
          <w:p>
            <w:pPr>
              <w:pStyle w:val="Compact"/>
              <w:spacing w:before="20" w:after="20"/>
            </w:pPr>
            <w:r>
              <w:rPr>
                <w:sz w:val="17"/>
              </w:rPr>
              <w:t>12</w:t>
            </w:r>
          </w:p>
        </w:tc>
        <w:tc>
          <w:tcPr>
            <w:tcW w:w="825" w:type="dxa"/>
          </w:tcPr>
          <w:p>
            <w:pPr>
              <w:pStyle w:val="Compact"/>
              <w:spacing w:before="20" w:after="20"/>
            </w:pPr>
            <w:r>
              <w:rPr>
                <w:sz w:val="17"/>
              </w:rPr>
              <w:t>c</w:t>
            </w:r>
          </w:p>
        </w:tc>
        <w:tc>
          <w:tcPr>
            <w:tcW w:w="7981" w:type="dxa"/>
          </w:tcPr>
          <w:p>
            <w:pPr>
              <w:pStyle w:val="Compact"/>
              <w:spacing w:before="20" w:after="20"/>
            </w:pPr>
            <w:r>
              <w:rPr>
                <w:sz w:val="17"/>
              </w:rPr>
              <w:t>Elemento 3, conocimiento 1: tipos de incidentes (Conocimiento)</w:t>
            </w:r>
          </w:p>
        </w:tc>
      </w:tr>
      <w:tr>
        <w:tc>
          <w:tcPr>
            <w:tcW w:w="825" w:type="dxa"/>
          </w:tcPr>
          <w:p>
            <w:pPr>
              <w:pStyle w:val="Compact"/>
              <w:spacing w:before="20" w:after="20"/>
            </w:pPr>
            <w:r>
              <w:rPr>
                <w:sz w:val="17"/>
              </w:rPr>
              <w:t>13</w:t>
            </w:r>
          </w:p>
        </w:tc>
        <w:tc>
          <w:tcPr>
            <w:tcW w:w="825" w:type="dxa"/>
          </w:tcPr>
          <w:p>
            <w:pPr>
              <w:pStyle w:val="Compact"/>
              <w:spacing w:before="20" w:after="20"/>
            </w:pPr>
            <w:r>
              <w:rPr>
                <w:sz w:val="17"/>
              </w:rPr>
              <w:t>b</w:t>
            </w:r>
          </w:p>
        </w:tc>
        <w:tc>
          <w:tcPr>
            <w:tcW w:w="7981" w:type="dxa"/>
          </w:tcPr>
          <w:p>
            <w:pPr>
              <w:pStyle w:val="Compact"/>
              <w:spacing w:before="20" w:after="20"/>
            </w:pPr>
            <w:r>
              <w:rPr>
                <w:sz w:val="17"/>
              </w:rPr>
              <w:t>Elemento 3, conocimiento 2: señales de suplantación en video (Comprensión)</w:t>
            </w:r>
          </w:p>
        </w:tc>
      </w:tr>
      <w:tr>
        <w:tc>
          <w:tcPr>
            <w:tcW w:w="825" w:type="dxa"/>
          </w:tcPr>
          <w:p>
            <w:pPr>
              <w:pStyle w:val="Compact"/>
              <w:spacing w:before="20" w:after="20"/>
            </w:pPr>
            <w:r>
              <w:rPr>
                <w:sz w:val="17"/>
              </w:rPr>
              <w:t>14</w:t>
            </w:r>
          </w:p>
        </w:tc>
        <w:tc>
          <w:tcPr>
            <w:tcW w:w="825" w:type="dxa"/>
          </w:tcPr>
          <w:p>
            <w:pPr>
              <w:pStyle w:val="Compact"/>
              <w:spacing w:before="20" w:after="20"/>
            </w:pPr>
            <w:r>
              <w:rPr>
                <w:sz w:val="17"/>
              </w:rPr>
              <w:t>d</w:t>
            </w:r>
          </w:p>
        </w:tc>
        <w:tc>
          <w:tcPr>
            <w:tcW w:w="7981" w:type="dxa"/>
          </w:tcPr>
          <w:p>
            <w:pPr>
              <w:pStyle w:val="Compact"/>
              <w:spacing w:before="20" w:after="20"/>
            </w:pPr>
            <w:r>
              <w:rPr>
                <w:sz w:val="17"/>
              </w:rPr>
              <w:t>Elemento 3, conocimiento 2: señales de suplantación en texto (Comprensión)</w:t>
            </w:r>
          </w:p>
        </w:tc>
      </w:tr>
      <w:tr>
        <w:tc>
          <w:tcPr>
            <w:tcW w:w="825" w:type="dxa"/>
          </w:tcPr>
          <w:p>
            <w:pPr>
              <w:pStyle w:val="Compact"/>
              <w:spacing w:before="20" w:after="20"/>
            </w:pPr>
            <w:r>
              <w:rPr>
                <w:sz w:val="17"/>
              </w:rPr>
              <w:t>15</w:t>
            </w:r>
          </w:p>
        </w:tc>
        <w:tc>
          <w:tcPr>
            <w:tcW w:w="825" w:type="dxa"/>
          </w:tcPr>
          <w:p>
            <w:pPr>
              <w:pStyle w:val="Compact"/>
              <w:spacing w:before="20" w:after="20"/>
            </w:pPr>
            <w:r>
              <w:rPr>
                <w:sz w:val="17"/>
              </w:rPr>
              <w:t>c</w:t>
            </w:r>
          </w:p>
        </w:tc>
        <w:tc>
          <w:tcPr>
            <w:tcW w:w="7981" w:type="dxa"/>
          </w:tcPr>
          <w:p>
            <w:pPr>
              <w:pStyle w:val="Compact"/>
              <w:spacing w:before="20" w:after="20"/>
            </w:pPr>
            <w:r>
              <w:rPr>
                <w:sz w:val="17"/>
              </w:rPr>
              <w:t>Elemento 3, conocimiento 3: protocolo de reporte: canal, responsable y plazo (Aplicación)</w:t>
            </w:r>
          </w:p>
        </w:tc>
      </w:tr>
    </w:tbl>
    <w:p>
      <w:pPr>
        <w:pStyle w:val="BodyText"/>
      </w:pPr>
    </w:p>
    <w:p>
      <w:pPr>
        <w:pStyle w:val="BodyText"/>
      </w:pPr>
      <w:r>
        <w:rPr/>
        <w:t>Distribución de claves: a = 3, b = 4, c = 4, d = 4.</w:t>
      </w:r>
    </w:p>
    <w:sectPr>
      <w:headerReference w:type="default" r:id="rId9"/>
      <w:footerReference w:type="default" r:id="rId10"/>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Curso de alineación EC-A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B03A2E"/>
        <w:sz w:val="16"/>
      </w:rPr>
      <w:t>Incluye el cuestionario final del curso, CONFIDENCIAL para instructores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 de alineación · EC-A</dc:title>
  <dc:creator>Proyecto Estándares de Competencia en IA</dc:creator>
  <cp:keywords/>
  <dcterms:created xsi:type="dcterms:W3CDTF">2026-10-09T15:04:46Z</dcterms:created>
  <dcterms:modified xsi:type="dcterms:W3CDTF">2026-10-09T15:04:46Z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