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85200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85200c"/>
          <w:sz w:val="28"/>
          <w:szCs w:val="28"/>
          <w:rtl w:val="0"/>
        </w:rPr>
        <w:t xml:space="preserve">Напишите алгоритм поиска максимального элемента в массиве. Для это алгоритма проверьте его свойства и найдите асимптотику. Для написания алгоритма используйте естественный язык, не язык программирования!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852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На вход получаем произвольный массив размера n. Далее вводим переменную max = arr [0].  Также введем счетчик индекса = 0. С каждым выполнением цикла for он будет прибавляться на единицу. Циклом for проходимся по длине массива (n - 1) и сравниваем каждый элемент с текущей переменной max. Если текущий элемент &gt; max, перезаписываем ее. Иначе, идем к следующему элементу. На вывод получаем максимальный элемент массива. 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Асимптотика: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O(n)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Св-ва алгоритма: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Конечность. У алгоритма всегда есть результат-max.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Определенность. Действия строгие и недвусмысленные.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Ввод. Алгоритм имеет на вход произвольный массив размера n.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Вывод. Алгоритм получает на вывод максимальный элемент массива(max).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Эффективность. Все действия понятные и достаточно легкие, алгоритм эффективен.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