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天津市天气预警报告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生成时间：2026-05-18 00:51:22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发布级别：气象预警分析简报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天津市天气预警报告（2026年5月18日 高风险）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概要总结：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截至2026年5月18日00时51分，天津市全域11个监测区域均处于高风险状态。未来48小时将出现持续性强降水过程，尤以今日凌晨至上午为峰值，武清、宝坻、西青、北辰、静海等区单小时雨强达20–32毫米，部分时段达暴雨量级；全市普遍湿度饱和（94%–100%），叠加东南风转东北风4–5级阵风，低洼地段、下穿桥涵、城市主干道及农田存在明显积水与内涝风险。气温维持在16–25℃之间，体感湿冷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重点预警区域：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武清区、宝坻区、西青区、北辰区、静海区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分时段风险分析：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今日02–08时为最强降水集中期，武清、宝坻、西青、北辰出现暴雨（20–32.3毫米/小时），伴有短时强降水与能见度下降；08–11时雨势减弱但持续，中雨为主，局地仍有7–10毫米/小时短时强降水；11时后转为小雨并逐步东移减弱。明日（5月18日）08时前后，市区、宁河、滨海新区等地将出现第二轮中雨过程（7–7.3毫米/小时），叠加4–5级东南风，沿海及空旷区域有轻度风浪与道路湿滑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防御建议：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市民应避免清晨及夜间外出，切勿涉水通行，远离低洼易涝点、广告牌及临时构筑物；行业单位须加固户外设施，暂停高空及露天作业，地下空间落实防水挡板与应急排水；农业领域立即疏通田间沟渠，抢收近成熟作物，防范水稻秧田淹渍与设施大棚垮塌；交通部门加强地铁出入口、下穿立交、快速路匝道巡查，视情启动临时交通管制，公交线路动态调整发车间隔，高速公路提示减速慢行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后续关注要点：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重点关注5月18日08时前后第二轮中雨过程的落区与强度变化；持续监测武清、宝坻、静海三区土壤含水量饱和度及中小河流水位上涨趋势；留意5月19日白天东北风持续影响下，滨海新区沿岸风浪叠加天文潮位可能引发的轻度风暴增水；所有区域需防范连续降水导致的山体表层松动与边坡隐患，蓟州区加强地质灾害隐患点巡查。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