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A2FED2" w:rsidR="00CA59A2" w:rsidRPr="0026598E" w:rsidRDefault="00CA59A2" w:rsidP="007F512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736F2" w:rsidRPr="009736F2">
        <w:rPr>
          <w:rFonts w:ascii="Arial Narrow" w:eastAsia="Arial Narrow" w:hAnsi="Arial Narrow" w:cs="Arial Narrow"/>
          <w:b/>
          <w:bCs/>
          <w:color w:val="000000"/>
          <w:kern w:val="0"/>
          <w:sz w:val="22"/>
          <w:szCs w:val="22"/>
          <w:shd w:val="clear" w:color="auto" w:fill="FFFFFF"/>
          <w:lang w:eastAsia="es-PE"/>
          <w14:ligatures w14:val="none"/>
        </w:rPr>
        <w:t>2594-2025/CC1</w:t>
      </w:r>
    </w:p>
    <w:p w14:paraId="7E5DC22B" w14: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736F2">
        <w:rPr>
          <w:rFonts w:ascii="Arial Narrow" w:eastAsia="Arial Narrow" w:hAnsi="Arial Narrow" w:cs="Arial Narrow"/>
          <w:b/>
          <w:color w:val="000000"/>
          <w:kern w:val="0"/>
          <w:sz w:val="22"/>
          <w:szCs w:val="22"/>
          <w:lang w:eastAsia="es-PE"/>
          <w14:ligatures w14:val="none"/>
        </w:rPr>
        <w:t>DENUNCIADO</w:t>
      </w:r>
      <w:r w:rsidRPr="009736F2">
        <w:rPr>
          <w:rFonts w:ascii="Arial Narrow" w:eastAsia="Arial Narrow" w:hAnsi="Arial Narrow" w:cs="Arial Narrow"/>
          <w:b/>
          <w:color w:val="000000"/>
          <w:kern w:val="0"/>
          <w:sz w:val="22"/>
          <w:szCs w:val="22"/>
          <w:lang w:eastAsia="es-PE"/>
          <w14:ligatures w14:val="none"/>
        </w:rPr>
        <w:tab/>
        <w:t>:</w:t>
      </w:r>
      <w:r w:rsidRPr="009736F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736F2">
        <w:rPr>
          <w:rFonts w:ascii="Arial Narrow" w:eastAsia="Arial Narrow" w:hAnsi="Arial Narrow" w:cs="Arial Narrow"/>
          <w:b/>
          <w:color w:val="000000"/>
          <w:kern w:val="0"/>
          <w:sz w:val="22"/>
          <w:szCs w:val="22"/>
          <w:lang w:eastAsia="es-PE"/>
          <w14:ligatures w14:val="none"/>
        </w:rPr>
        <w:t>MATERIAS</w:t>
      </w:r>
      <w:r w:rsidRPr="009736F2">
        <w:rPr>
          <w:rFonts w:ascii="Arial Narrow" w:eastAsia="Arial Narrow" w:hAnsi="Arial Narrow" w:cs="Arial Narrow"/>
          <w:b/>
          <w:color w:val="000000"/>
          <w:kern w:val="0"/>
          <w:sz w:val="22"/>
          <w:szCs w:val="22"/>
          <w:lang w:eastAsia="es-PE"/>
          <w14:ligatures w14:val="none"/>
        </w:rPr>
        <w:tab/>
        <w:t xml:space="preserve">: </w:t>
      </w:r>
      <w:r w:rsidRPr="009736F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1682A">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7F51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F4F05C" w:rsidR="00CA59A2" w:rsidRPr="0026598E" w:rsidRDefault="00CA59A2" w:rsidP="007F51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77817">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2424E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F512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F512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F51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3E03EA" w14:textId="5BE68925" w:rsidR="00CA59A2" w:rsidRPr="007D7B40" w:rsidRDefault="00CA59A2" w:rsidP="007F512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setiembre de 2025</w:t>
      </w:r>
      <w:r w:rsidRPr="009736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3 de noviembre de 2025, la señora [APELLIDO] denunció a Rímac por presuntas infracciones a la Ley 29571, Código de Protección y Defensa del Consumidor</w:t>
      </w:r>
      <w:r w:rsidRPr="007D7B4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736F2">
        <w:rPr>
          <w:rFonts w:ascii="Arial Narrow" w:eastAsia="Arial Narrow" w:hAnsi="Arial Narrow" w:cs="Arial Narrow"/>
          <w:color w:val="000000"/>
          <w:kern w:val="0"/>
          <w:sz w:val="22"/>
          <w:szCs w:val="22"/>
          <w:lang w:val="es-ES" w:eastAsia="es-ES"/>
          <w14:ligatures w14:val="none"/>
        </w:rPr>
        <w:t xml:space="preserve"/>
      </w:r>
      <w:r w:rsidR="009736F2" w:rsidRPr="009736F2">
        <w:rPr>
          <w:rFonts w:ascii="Arial Narrow" w:eastAsia="Arial Narrow" w:hAnsi="Arial Narrow" w:cs="Arial Narrow"/>
          <w:color w:val="000000"/>
          <w:kern w:val="0"/>
          <w:sz w:val="22"/>
          <w:szCs w:val="22"/>
          <w:lang w:val="es-ES" w:eastAsia="es-ES"/>
          <w14:ligatures w14:val="none"/>
        </w:rPr>
        <w:t/>
      </w:r>
      <w:r w:rsidR="00996DC2" w:rsidRPr="009736F2">
        <w:rPr>
          <w:rFonts w:ascii="Arial Narrow" w:eastAsia="Arial Narrow" w:hAnsi="Arial Narrow" w:cs="Arial Narrow"/>
          <w:color w:val="000000"/>
          <w:kern w:val="0"/>
          <w:sz w:val="22"/>
          <w:szCs w:val="22"/>
          <w:lang w:val="es-ES" w:eastAsia="es-ES"/>
          <w14:ligatures w14:val="none"/>
        </w:rPr>
        <w:t xml:space="preserve"/>
      </w:r>
      <w:r w:rsidR="009736F2" w:rsidRPr="009736F2">
        <w:rPr>
          <w:rFonts w:ascii="Arial Narrow" w:eastAsia="Arial Narrow" w:hAnsi="Arial Narrow" w:cs="Arial Narrow"/>
          <w:color w:val="000000"/>
          <w:kern w:val="0"/>
          <w:sz w:val="22"/>
          <w:szCs w:val="22"/>
          <w:lang w:val="es-ES" w:eastAsia="es-ES"/>
          <w14:ligatures w14:val="none"/>
        </w:rPr>
        <w:t/>
      </w:r>
      <w:r w:rsidR="00996DC2" w:rsidRPr="009736F2">
        <w:rPr>
          <w:rFonts w:ascii="Arial Narrow" w:eastAsia="Arial Narrow" w:hAnsi="Arial Narrow" w:cs="Arial Narrow"/>
          <w:color w:val="000000"/>
          <w:kern w:val="0"/>
          <w:sz w:val="22"/>
          <w:szCs w:val="22"/>
          <w:lang w:val="es-ES" w:eastAsia="es-ES"/>
          <w14:ligatures w14:val="none"/>
        </w:rPr>
        <w:t xml:space="preserve"/>
      </w:r>
      <w:r w:rsidR="009736F2" w:rsidRPr="009736F2">
        <w:rPr>
          <w:rFonts w:ascii="Arial Narrow" w:eastAsia="Arial Narrow" w:hAnsi="Arial Narrow" w:cs="Arial Narrow"/>
          <w:color w:val="000000"/>
          <w:kern w:val="0"/>
          <w:sz w:val="22"/>
          <w:szCs w:val="22"/>
          <w:lang w:val="es-ES" w:eastAsia="es-ES"/>
          <w14:ligatures w14:val="none"/>
        </w:rPr>
        <w:t/>
      </w:r>
      <w:r w:rsidR="00996DC2" w:rsidRPr="009736F2">
        <w:rPr>
          <w:rFonts w:ascii="Arial Narrow" w:eastAsia="Arial Narrow" w:hAnsi="Arial Narrow" w:cs="Arial Narrow"/>
          <w:color w:val="000000"/>
          <w:kern w:val="0"/>
          <w:sz w:val="22"/>
          <w:szCs w:val="22"/>
          <w:lang w:val="es-ES" w:eastAsia="es-ES"/>
          <w14:ligatures w14:val="none"/>
        </w:rPr>
        <w:t xml:space="preserve"/>
      </w:r>
      <w:r w:rsidR="00996DC2" w:rsidRPr="009736F2">
        <w:rPr>
          <w:rFonts w:ascii="Arial Narrow" w:eastAsia="Arial Narrow" w:hAnsi="Arial Narrow" w:cs="Arial Narrow"/>
          <w:kern w:val="0"/>
          <w14:ligatures w14:val="none"/>
          <w:sz w:val="22"/>
          <w:szCs w:val="22"/>
        </w:rPr>
        <w:t/>
      </w:r>
      <w:r w:rsidRPr="009736F2">
        <w:rPr>
          <w:rFonts w:ascii="Arial Narrow" w:eastAsia="Arial Narrow" w:hAnsi="Arial Narrow" w:cs="Arial Narrow"/>
          <w:kern w:val="0"/>
          <w14:ligatures w14:val="none"/>
          <w:sz w:val="22"/>
          <w:szCs w:val="22"/>
        </w:rPr>
        <w:t xml:space="preserve"/>
      </w:r>
      <w:r w:rsidR="009736F2" w:rsidRPr="009736F2">
        <w:rPr>
          <w:rFonts w:ascii="Arial Narrow" w:eastAsia="Arial Narrow" w:hAnsi="Arial Narrow" w:cs="Arial Narrow"/>
          <w:kern w:val="0"/>
          <w14:ligatures w14:val="none"/>
          <w:sz w:val="22"/>
          <w:szCs w:val="22"/>
        </w:rPr>
        <w:t xml:space="preserve"/>
      </w:r>
      <w:r w:rsidRPr="009736F2">
        <w:rPr>
          <w:rFonts w:ascii="Arial Narrow" w:eastAsia="Arial Narrow" w:hAnsi="Arial Narrow" w:cs="Arial Narrow"/>
          <w:kern w:val="0"/>
          <w14:ligatures w14:val="none"/>
          <w:sz w:val="22"/>
          <w:szCs w:val="22"/>
        </w:rPr>
        <w:t/>
      </w:r>
      <w:r w:rsidRPr="009736F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7D7B40">
        <w:rPr>
          <w:rFonts w:ascii="Arial Narrow" w:eastAsia="Arial Narrow" w:hAnsi="Arial Narrow" w:cs="Arial Narrow"/>
          <w:color w:val="000000"/>
          <w:kern w:val="0"/>
          <w:sz w:val="22"/>
          <w:szCs w:val="22"/>
          <w:lang w:val="es-ES" w:eastAsia="es-ES"/>
          <w14:ligatures w14:val="none"/>
        </w:rPr>
        <w:t/>
      </w:r>
      <w:r w:rsidRPr="007D7B40">
        <w:rPr>
          <w:rFonts w:ascii="Arial Narrow" w:eastAsia="Arial Narrow" w:hAnsi="Arial Narrow" w:cs="Arial Narrow"/>
          <w:color w:val="000000"/>
          <w:kern w:val="0"/>
          <w:sz w:val="22"/>
          <w:szCs w:val="22"/>
          <w:lang w:val="es-ES" w:eastAsia="es-ES"/>
          <w14:ligatures w14:val="none"/>
        </w:rPr>
        <w:t xml:space="preserve"/>
      </w:r>
      <w:r w:rsidRPr="007D7B4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D7B40" w:rsidRDefault="00CA59A2"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885AE6" w14: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En abril de 2024, </w:t>
      </w:r>
      <w:r w:rsidR="00C869B4" w:rsidRPr="007D7B40">
        <w:rPr>
          <w:rFonts w:ascii="Arial Narrow" w:eastAsia="Arial Narrow" w:hAnsi="Arial Narrow" w:cs="Arial Narrow"/>
          <w:color w:val="000000"/>
          <w:kern w:val="0"/>
          <w:sz w:val="22"/>
          <w:szCs w:val="22"/>
          <w:lang w:eastAsia="es-ES"/>
          <w14:ligatures w14:val="none"/>
        </w:rPr>
        <w:t>adquirió el Seguro Vehicular– Póliza 2101-1542407 emitido por</w:t>
      </w:r>
      <w:r w:rsidRPr="007D7B40">
        <w:rPr>
          <w:rFonts w:ascii="Arial Narrow" w:eastAsia="Arial Narrow" w:hAnsi="Arial Narrow" w:cs="Arial Narrow"/>
          <w:color w:val="000000"/>
          <w:kern w:val="0"/>
          <w:sz w:val="22"/>
          <w:szCs w:val="22"/>
          <w:lang w:eastAsia="es-ES"/>
          <w14:ligatures w14:val="none"/>
        </w:rPr>
        <w:t xml:space="preserve"> </w:t>
      </w:r>
      <w:r w:rsidR="00C869B4" w:rsidRPr="007D7B40">
        <w:rPr>
          <w:rFonts w:ascii="Arial Narrow" w:eastAsia="Arial Narrow" w:hAnsi="Arial Narrow" w:cs="Arial Narrow"/>
          <w:color w:val="000000"/>
          <w:kern w:val="0"/>
          <w:sz w:val="22"/>
          <w:szCs w:val="22"/>
          <w:lang w:val="es-ES" w:eastAsia="es-ES"/>
          <w14:ligatures w14:val="none"/>
        </w:rPr>
        <w:t xml:space="preserve">Rímac </w:t>
      </w:r>
      <w:r w:rsidRPr="007D7B40">
        <w:rPr>
          <w:rFonts w:ascii="Arial Narrow" w:eastAsia="Arial Narrow" w:hAnsi="Arial Narrow" w:cs="Arial Narrow"/>
          <w:color w:val="000000"/>
          <w:kern w:val="0"/>
          <w:sz w:val="22"/>
          <w:szCs w:val="22"/>
          <w:lang w:eastAsia="es-ES"/>
          <w14:ligatures w14:val="none"/>
        </w:rPr>
        <w:t xml:space="preserve">(en adelante, </w:t>
      </w:r>
      <w:r w:rsidR="00C869B4" w:rsidRPr="007D7B40">
        <w:rPr>
          <w:rFonts w:ascii="Arial Narrow" w:eastAsia="Arial Narrow" w:hAnsi="Arial Narrow" w:cs="Arial Narrow"/>
          <w:color w:val="000000"/>
          <w:kern w:val="0"/>
          <w:sz w:val="22"/>
          <w:szCs w:val="22"/>
          <w:lang w:eastAsia="es-ES"/>
          <w14:ligatures w14:val="none"/>
        </w:rPr>
        <w:t>el Seguro Vehicular</w:t>
      </w:r>
      <w:r w:rsidRPr="007D7B40">
        <w:rPr>
          <w:rFonts w:ascii="Arial Narrow" w:eastAsia="Arial Narrow" w:hAnsi="Arial Narrow" w:cs="Arial Narrow"/>
          <w:color w:val="000000"/>
          <w:kern w:val="0"/>
          <w:sz w:val="22"/>
          <w:szCs w:val="22"/>
          <w:lang w:eastAsia="es-ES"/>
          <w14:ligatures w14:val="none"/>
        </w:rPr>
        <w:t>)</w:t>
      </w:r>
      <w:r w:rsidR="0024009F" w:rsidRPr="007D7B40">
        <w:rPr>
          <w:rFonts w:ascii="Arial Narrow" w:eastAsia="Arial Narrow" w:hAnsi="Arial Narrow" w:cs="Arial Narrow"/>
          <w:color w:val="000000"/>
          <w:kern w:val="0"/>
          <w:sz w:val="22"/>
          <w:szCs w:val="22"/>
          <w:lang w:eastAsia="es-ES"/>
          <w14:ligatures w14:val="none"/>
        </w:rPr>
        <w:t xml:space="preserve"> para el vehículo</w:t>
      </w:r>
      <w:r w:rsidR="003705BF" w:rsidRPr="007D7B40">
        <w:rPr>
          <w:rFonts w:ascii="Arial Narrow" w:eastAsia="Arial Narrow" w:hAnsi="Arial Narrow" w:cs="Arial Narrow"/>
          <w:color w:val="000000"/>
          <w:kern w:val="0"/>
          <w:sz w:val="22"/>
          <w:szCs w:val="22"/>
          <w:lang w:eastAsia="es-ES"/>
          <w14:ligatures w14:val="none"/>
        </w:rPr>
        <w:t xml:space="preserve"> nuevo</w:t>
      </w:r>
      <w:r w:rsidR="0024009F" w:rsidRPr="007D7B40">
        <w:rPr>
          <w:rFonts w:ascii="Arial Narrow" w:eastAsia="Arial Narrow" w:hAnsi="Arial Narrow" w:cs="Arial Narrow"/>
          <w:color w:val="000000"/>
          <w:kern w:val="0"/>
          <w:sz w:val="22"/>
          <w:szCs w:val="22"/>
          <w:lang w:eastAsia="es-ES"/>
          <w14:ligatures w14:val="none"/>
        </w:rPr>
        <w:t xml:space="preserve"> con Placa de Rodaje CLH-203</w:t>
      </w:r>
      <w:r w:rsidR="00F55661" w:rsidRPr="007D7B40">
        <w:rPr>
          <w:rFonts w:ascii="Arial Narrow" w:eastAsia="Arial Narrow" w:hAnsi="Arial Narrow" w:cs="Arial Narrow"/>
          <w:color w:val="000000"/>
          <w:kern w:val="0"/>
          <w:sz w:val="22"/>
          <w:szCs w:val="22"/>
          <w:lang w:eastAsia="es-ES"/>
          <w14:ligatures w14:val="none"/>
        </w:rPr>
        <w:t xml:space="preserve"> (en adelante, </w:t>
      </w:r>
      <w:r w:rsidR="00F55661" w:rsidRPr="007D7B40">
        <w:rPr>
          <w:rFonts w:ascii="Arial Narrow" w:eastAsia="Arial Narrow" w:hAnsi="Arial Narrow" w:cs="Arial Narrow"/>
          <w:color w:val="000000"/>
          <w:kern w:val="0"/>
          <w:sz w:val="22"/>
          <w:szCs w:val="22"/>
          <w:lang w:val="es-ES" w:eastAsia="es-ES"/>
          <w14:ligatures w14:val="none"/>
        </w:rPr>
        <w:t>Rímac</w:t>
      </w:r>
      <w:r w:rsidR="00F55661" w:rsidRPr="007D7B40">
        <w:rPr>
          <w:rFonts w:ascii="Arial Narrow" w:eastAsia="Arial Narrow" w:hAnsi="Arial Narrow" w:cs="Arial Narrow"/>
          <w:color w:val="000000"/>
          <w:kern w:val="0"/>
          <w:sz w:val="22"/>
          <w:szCs w:val="22"/>
          <w:lang w:eastAsia="es-ES"/>
          <w14:ligatures w14:val="none"/>
        </w:rPr>
        <w:t>)</w:t>
      </w:r>
      <w:r w:rsidRPr="007D7B40">
        <w:rPr>
          <w:rFonts w:ascii="Arial Narrow" w:eastAsia="Arial Narrow" w:hAnsi="Arial Narrow" w:cs="Arial Narrow"/>
          <w:color w:val="000000"/>
          <w:kern w:val="0"/>
          <w:sz w:val="22"/>
          <w:szCs w:val="22"/>
          <w:lang w:eastAsia="es-ES"/>
          <w14:ligatures w14:val="none"/>
        </w:rPr>
        <w:t>.</w:t>
      </w:r>
    </w:p>
    <w:p w14:paraId="1513D94A"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83AB0A" w14: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w14:paraId="17456DF2"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97ADD6" w14: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Entre abril de 2024 y junio de 2025, el Seguro Vehicular se mantuvo vigente y se efectuaron los pagos de la prima correspondientes, conforme a los comprobantes de pago presentados.</w:t>
      </w:r>
    </w:p>
    <w:p w14:paraId="1EF4CB2D"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234E6C" w14: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18 de junio de 2025, la vigencia del Seguro Vehicular Premier se renovó de manera automática para el período del 18 de junio de 2025 al 18 de junio de 2026, sin </w:t>
      </w:r>
      <w:r w:rsidR="003705BF" w:rsidRPr="007D7B40">
        <w:rPr>
          <w:rFonts w:ascii="Arial Narrow" w:eastAsia="Arial Narrow" w:hAnsi="Arial Narrow" w:cs="Arial Narrow"/>
          <w:color w:val="000000"/>
          <w:kern w:val="0"/>
          <w:sz w:val="22"/>
          <w:szCs w:val="22"/>
          <w:lang w:val="es-ES" w:eastAsia="es-ES"/>
          <w14:ligatures w14:val="none"/>
        </w:rPr>
        <w:t xml:space="preserve">Rímac </w:t>
      </w:r>
      <w:r w:rsidRPr="007D7B40">
        <w:rPr>
          <w:rFonts w:ascii="Arial Narrow" w:eastAsia="Arial Narrow" w:hAnsi="Arial Narrow" w:cs="Arial Narrow"/>
          <w:color w:val="000000"/>
          <w:kern w:val="0"/>
          <w:sz w:val="22"/>
          <w:szCs w:val="22"/>
          <w:lang w:eastAsia="es-ES"/>
          <w14:ligatures w14:val="none"/>
        </w:rPr>
        <w:t xml:space="preserve">hubiera remitido comunicación previa informando sobre modificaciones a las condiciones contractuales ni sobre nuevos requisitos para la cobertura, y </w:t>
      </w:r>
      <w:r w:rsidR="00F55661" w:rsidRPr="007D7B40">
        <w:rPr>
          <w:rFonts w:ascii="Arial Narrow" w:eastAsia="Arial Narrow" w:hAnsi="Arial Narrow" w:cs="Arial Narrow"/>
          <w:color w:val="000000"/>
          <w:kern w:val="0"/>
          <w:sz w:val="22"/>
          <w:szCs w:val="22"/>
          <w:lang w:eastAsia="es-ES"/>
          <w14:ligatures w14:val="none"/>
        </w:rPr>
        <w:t>se procedió</w:t>
      </w:r>
      <w:r w:rsidRPr="007D7B40">
        <w:rPr>
          <w:rFonts w:ascii="Arial Narrow" w:eastAsia="Arial Narrow" w:hAnsi="Arial Narrow" w:cs="Arial Narrow"/>
          <w:color w:val="000000"/>
          <w:kern w:val="0"/>
          <w:sz w:val="22"/>
          <w:szCs w:val="22"/>
          <w:lang w:eastAsia="es-ES"/>
          <w14:ligatures w14:val="none"/>
        </w:rPr>
        <w:t xml:space="preserve"> a efectuar el cobro de la prima correspondiente a dicha renovación.</w:t>
      </w:r>
      <w:r w:rsidR="003705BF" w:rsidRPr="007D7B40">
        <w:rPr>
          <w:rFonts w:ascii="Arial Narrow" w:eastAsia="Arial Narrow" w:hAnsi="Arial Narrow" w:cs="Arial Narrow"/>
          <w:color w:val="000000"/>
          <w:kern w:val="0"/>
          <w:sz w:val="22"/>
          <w:szCs w:val="22"/>
          <w:lang w:eastAsia="es-ES"/>
          <w14:ligatures w14:val="none"/>
        </w:rPr>
        <w:t xml:space="preserve"> </w:t>
      </w:r>
    </w:p>
    <w:p w14:paraId="55844D3D"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C05EB7" w14: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27 de julio de 2025, </w:t>
      </w:r>
      <w:r w:rsidR="00F55661" w:rsidRPr="007D7B40">
        <w:rPr>
          <w:rFonts w:ascii="Arial Narrow" w:eastAsia="Arial Narrow" w:hAnsi="Arial Narrow" w:cs="Arial Narrow"/>
          <w:color w:val="000000"/>
          <w:kern w:val="0"/>
          <w:sz w:val="22"/>
          <w:szCs w:val="22"/>
          <w:lang w:eastAsia="es-ES"/>
          <w14:ligatures w14:val="none"/>
        </w:rPr>
        <w:t>el vehículo asegurado</w:t>
      </w:r>
      <w:r w:rsidRPr="007D7B40">
        <w:rPr>
          <w:rFonts w:ascii="Arial Narrow" w:eastAsia="Arial Narrow" w:hAnsi="Arial Narrow" w:cs="Arial Narrow"/>
          <w:color w:val="000000"/>
          <w:kern w:val="0"/>
          <w:sz w:val="22"/>
          <w:szCs w:val="22"/>
          <w:lang w:eastAsia="es-ES"/>
          <w14:ligatures w14:val="none"/>
        </w:rPr>
        <w:t xml:space="preserve"> sufrió un siniestro en el que habría resultado en pérdida total, hecho que fue reportado de inmediato a </w:t>
      </w:r>
      <w:r w:rsidR="00F55661" w:rsidRPr="007D7B40">
        <w:rPr>
          <w:rFonts w:ascii="Arial Narrow" w:eastAsia="Arial Narrow" w:hAnsi="Arial Narrow" w:cs="Arial Narrow"/>
          <w:color w:val="000000"/>
          <w:kern w:val="0"/>
          <w:sz w:val="22"/>
          <w:szCs w:val="22"/>
          <w:lang w:val="es-ES" w:eastAsia="es-ES"/>
          <w14:ligatures w14:val="none"/>
        </w:rPr>
        <w:t>Rímac</w:t>
      </w:r>
      <w:r w:rsidRPr="007D7B40">
        <w:rPr>
          <w:rFonts w:ascii="Arial Narrow" w:eastAsia="Arial Narrow" w:hAnsi="Arial Narrow" w:cs="Arial Narrow"/>
          <w:color w:val="000000"/>
          <w:kern w:val="0"/>
          <w:sz w:val="22"/>
          <w:szCs w:val="22"/>
          <w:lang w:eastAsia="es-ES"/>
          <w14:ligatures w14:val="none"/>
        </w:rPr>
        <w:t>.</w:t>
      </w:r>
      <w:r w:rsidR="00F55661" w:rsidRPr="007D7B40">
        <w:rPr>
          <w:rFonts w:ascii="Arial Narrow" w:eastAsia="Arial Narrow" w:hAnsi="Arial Narrow" w:cs="Arial Narrow"/>
          <w:color w:val="000000"/>
          <w:kern w:val="0"/>
          <w:sz w:val="22"/>
          <w:szCs w:val="22"/>
          <w:lang w:eastAsia="es-ES"/>
          <w14:ligatures w14:val="none"/>
        </w:rPr>
        <w:t xml:space="preserve"> </w:t>
      </w:r>
      <w:r w:rsidR="007F5127">
        <w:rPr>
          <w:rFonts w:ascii="Arial Narrow" w:eastAsia="Arial Narrow" w:hAnsi="Arial Narrow" w:cs="Arial Narrow"/>
          <w:color w:val="000000"/>
          <w:kern w:val="0"/>
          <w:sz w:val="22"/>
          <w:szCs w:val="22"/>
          <w:lang w:eastAsia="es-ES"/>
          <w14:ligatures w14:val="none"/>
        </w:rPr>
        <w:t xml:space="preserve"> </w:t>
      </w:r>
      <w:r w:rsidRPr="007F5127">
        <w:rPr>
          <w:rFonts w:ascii="Arial Narrow" w:eastAsia="Arial Narrow" w:hAnsi="Arial Narrow" w:cs="Arial Narrow"/>
          <w:color w:val="000000"/>
          <w:kern w:val="0"/>
          <w:sz w:val="22"/>
          <w:szCs w:val="22"/>
          <w:lang w:eastAsia="es-ES"/>
          <w14:ligatures w14:val="none"/>
        </w:rPr>
        <w:t xml:space="preserve">El 28 de julio de 2025, un representante de </w:t>
      </w:r>
      <w:r w:rsidR="00F55661" w:rsidRPr="007F5127">
        <w:rPr>
          <w:rFonts w:ascii="Arial Narrow" w:eastAsia="Arial Narrow" w:hAnsi="Arial Narrow" w:cs="Arial Narrow"/>
          <w:color w:val="000000"/>
          <w:kern w:val="0"/>
          <w:sz w:val="22"/>
          <w:szCs w:val="22"/>
          <w:lang w:val="es-ES" w:eastAsia="es-ES"/>
          <w14:ligatures w14:val="none"/>
        </w:rPr>
        <w:t>Rímac</w:t>
      </w:r>
      <w:r w:rsidR="00F55661" w:rsidRPr="007F5127">
        <w:rPr>
          <w:rFonts w:ascii="Arial Narrow" w:eastAsia="Arial Narrow" w:hAnsi="Arial Narrow" w:cs="Arial Narrow"/>
          <w:color w:val="000000"/>
          <w:kern w:val="0"/>
          <w:sz w:val="22"/>
          <w:szCs w:val="22"/>
          <w:lang w:eastAsia="es-ES"/>
          <w14:ligatures w14:val="none"/>
        </w:rPr>
        <w:t xml:space="preserve"> </w:t>
      </w:r>
      <w:r w:rsidRPr="007F5127">
        <w:rPr>
          <w:rFonts w:ascii="Arial Narrow" w:eastAsia="Arial Narrow" w:hAnsi="Arial Narrow" w:cs="Arial Narrow"/>
          <w:color w:val="000000"/>
          <w:kern w:val="0"/>
          <w:sz w:val="22"/>
          <w:szCs w:val="22"/>
          <w:lang w:eastAsia="es-ES"/>
          <w14:ligatures w14:val="none"/>
        </w:rPr>
        <w:t xml:space="preserve">identificado como Ricardo </w:t>
      </w:r>
      <w:proofErr w:type="spellStart"/>
      <w:r w:rsidRPr="007F5127">
        <w:rPr>
          <w:rFonts w:ascii="Arial Narrow" w:eastAsia="Arial Narrow" w:hAnsi="Arial Narrow" w:cs="Arial Narrow"/>
          <w:color w:val="000000"/>
          <w:kern w:val="0"/>
          <w:sz w:val="22"/>
          <w:szCs w:val="22"/>
          <w:lang w:eastAsia="es-ES"/>
          <w14:ligatures w14:val="none"/>
        </w:rPr>
        <w:t>Braz</w:t>
      </w:r>
      <w:proofErr w:type="spellEnd"/>
      <w:r w:rsidRPr="007F5127">
        <w:rPr>
          <w:rFonts w:ascii="Arial Narrow" w:eastAsia="Arial Narrow" w:hAnsi="Arial Narrow" w:cs="Arial Narrow"/>
          <w:color w:val="000000"/>
          <w:kern w:val="0"/>
          <w:sz w:val="22"/>
          <w:szCs w:val="22"/>
          <w:lang w:eastAsia="es-ES"/>
          <w14:ligatures w14:val="none"/>
        </w:rPr>
        <w:t xml:space="preserve"> se comunicó telefónicamente </w:t>
      </w:r>
      <w:r w:rsidR="00AE207E" w:rsidRPr="007F5127">
        <w:rPr>
          <w:rFonts w:ascii="Arial Narrow" w:eastAsia="Arial Narrow" w:hAnsi="Arial Narrow" w:cs="Arial Narrow"/>
          <w:color w:val="000000"/>
          <w:kern w:val="0"/>
          <w:sz w:val="22"/>
          <w:szCs w:val="22"/>
          <w:lang w:eastAsia="es-ES"/>
          <w14:ligatures w14:val="none"/>
        </w:rPr>
        <w:t>y le</w:t>
      </w:r>
      <w:r w:rsidRPr="007F5127">
        <w:rPr>
          <w:rFonts w:ascii="Arial Narrow" w:eastAsia="Arial Narrow" w:hAnsi="Arial Narrow" w:cs="Arial Narrow"/>
          <w:color w:val="000000"/>
          <w:kern w:val="0"/>
          <w:sz w:val="22"/>
          <w:szCs w:val="22"/>
          <w:lang w:eastAsia="es-ES"/>
          <w14:ligatures w14:val="none"/>
        </w:rPr>
        <w:t xml:space="preserve"> indicó que la póliza no resultaba aplicable al </w:t>
      </w:r>
      <w:r w:rsidR="00AE207E" w:rsidRPr="007F5127">
        <w:rPr>
          <w:rFonts w:ascii="Arial Narrow" w:eastAsia="Arial Narrow" w:hAnsi="Arial Narrow" w:cs="Arial Narrow"/>
          <w:color w:val="000000"/>
          <w:kern w:val="0"/>
          <w:sz w:val="22"/>
          <w:szCs w:val="22"/>
          <w:lang w:eastAsia="es-ES"/>
          <w14:ligatures w14:val="none"/>
        </w:rPr>
        <w:t xml:space="preserve">siniestro </w:t>
      </w:r>
      <w:r w:rsidRPr="007F5127">
        <w:rPr>
          <w:rFonts w:ascii="Arial Narrow" w:eastAsia="Arial Narrow" w:hAnsi="Arial Narrow" w:cs="Arial Narrow"/>
          <w:color w:val="000000"/>
          <w:kern w:val="0"/>
          <w:sz w:val="22"/>
          <w:szCs w:val="22"/>
          <w:lang w:eastAsia="es-ES"/>
          <w14:ligatures w14:val="none"/>
        </w:rPr>
        <w:t xml:space="preserve">porque el evento habría sido un despiste y no </w:t>
      </w:r>
      <w:r w:rsidR="00AE207E" w:rsidRPr="007F5127">
        <w:rPr>
          <w:rFonts w:ascii="Arial Narrow" w:eastAsia="Arial Narrow" w:hAnsi="Arial Narrow" w:cs="Arial Narrow"/>
          <w:color w:val="000000"/>
          <w:kern w:val="0"/>
          <w:sz w:val="22"/>
          <w:szCs w:val="22"/>
          <w:lang w:eastAsia="es-ES"/>
          <w14:ligatures w14:val="none"/>
        </w:rPr>
        <w:t xml:space="preserve">un </w:t>
      </w:r>
      <w:r w:rsidRPr="007F5127">
        <w:rPr>
          <w:rFonts w:ascii="Arial Narrow" w:eastAsia="Arial Narrow" w:hAnsi="Arial Narrow" w:cs="Arial Narrow"/>
          <w:color w:val="000000"/>
          <w:kern w:val="0"/>
          <w:sz w:val="22"/>
          <w:szCs w:val="22"/>
          <w:lang w:eastAsia="es-ES"/>
          <w14:ligatures w14:val="none"/>
        </w:rPr>
        <w:t>choque.</w:t>
      </w:r>
      <w:r w:rsidR="00F55661" w:rsidRPr="007F5127">
        <w:rPr>
          <w:rFonts w:ascii="Arial Narrow" w:eastAsia="Arial Narrow" w:hAnsi="Arial Narrow" w:cs="Arial Narrow"/>
          <w:color w:val="000000"/>
          <w:kern w:val="0"/>
          <w:sz w:val="22"/>
          <w:szCs w:val="22"/>
          <w:lang w:eastAsia="es-ES"/>
          <w14:ligatures w14:val="none"/>
        </w:rPr>
        <w:t xml:space="preserve"> </w:t>
      </w:r>
    </w:p>
    <w:p w14:paraId="3DFE588A" w14:textId="43C738FB" w:rsidR="00F24B57" w:rsidRPr="007D7B40" w:rsidRDefault="00AE207E"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 </w:t>
      </w:r>
    </w:p>
    <w:p w14:paraId="6197799A" w14: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31 de julio de 2025, </w:t>
      </w:r>
      <w:r w:rsidR="00AE207E" w:rsidRPr="007D7B40">
        <w:rPr>
          <w:rFonts w:ascii="Arial Narrow" w:eastAsia="Arial Narrow" w:hAnsi="Arial Narrow" w:cs="Arial Narrow"/>
          <w:color w:val="000000"/>
          <w:kern w:val="0"/>
          <w:sz w:val="22"/>
          <w:szCs w:val="22"/>
          <w:lang w:val="es-ES" w:eastAsia="es-ES"/>
          <w14:ligatures w14:val="none"/>
        </w:rPr>
        <w:t>Rímac</w:t>
      </w:r>
      <w:r w:rsidR="00AE207E" w:rsidRPr="007D7B40">
        <w:rPr>
          <w:rFonts w:ascii="Arial Narrow" w:eastAsia="Arial Narrow" w:hAnsi="Arial Narrow" w:cs="Arial Narrow"/>
          <w:color w:val="000000"/>
          <w:kern w:val="0"/>
          <w:sz w:val="22"/>
          <w:szCs w:val="22"/>
          <w:lang w:eastAsia="es-ES"/>
          <w14:ligatures w14:val="none"/>
        </w:rPr>
        <w:t xml:space="preserve"> </w:t>
      </w:r>
      <w:r w:rsidRPr="007D7B40">
        <w:rPr>
          <w:rFonts w:ascii="Arial Narrow" w:eastAsia="Arial Narrow" w:hAnsi="Arial Narrow" w:cs="Arial Narrow"/>
          <w:color w:val="000000"/>
          <w:kern w:val="0"/>
          <w:sz w:val="22"/>
          <w:szCs w:val="22"/>
          <w:lang w:eastAsia="es-ES"/>
          <w14:ligatures w14:val="none"/>
        </w:rPr>
        <w:t xml:space="preserve">emitió la Carta SVCRCG-962662, mediante la cual </w:t>
      </w:r>
      <w:r w:rsidR="00AE207E" w:rsidRPr="007D7B40">
        <w:rPr>
          <w:rFonts w:ascii="Arial Narrow" w:eastAsia="Arial Narrow" w:hAnsi="Arial Narrow" w:cs="Arial Narrow"/>
          <w:color w:val="000000"/>
          <w:kern w:val="0"/>
          <w:sz w:val="22"/>
          <w:szCs w:val="22"/>
          <w:lang w:eastAsia="es-ES"/>
          <w14:ligatures w14:val="none"/>
        </w:rPr>
        <w:t xml:space="preserve">le </w:t>
      </w:r>
      <w:r w:rsidRPr="007D7B40">
        <w:rPr>
          <w:rFonts w:ascii="Arial Narrow" w:eastAsia="Arial Narrow" w:hAnsi="Arial Narrow" w:cs="Arial Narrow"/>
          <w:color w:val="000000"/>
          <w:kern w:val="0"/>
          <w:sz w:val="22"/>
          <w:szCs w:val="22"/>
          <w:lang w:eastAsia="es-ES"/>
          <w14:ligatures w14:val="none"/>
        </w:rPr>
        <w:t xml:space="preserve">comunicó el rechazo de la cobertura del </w:t>
      </w:r>
      <w:r w:rsidR="00AE207E" w:rsidRPr="007D7B40">
        <w:rPr>
          <w:rFonts w:ascii="Arial Narrow" w:eastAsia="Arial Narrow" w:hAnsi="Arial Narrow" w:cs="Arial Narrow"/>
          <w:color w:val="000000"/>
          <w:kern w:val="0"/>
          <w:sz w:val="22"/>
          <w:szCs w:val="22"/>
          <w:lang w:eastAsia="es-ES"/>
          <w14:ligatures w14:val="none"/>
        </w:rPr>
        <w:t>del siniestro ocurrido el 27 de julio de 2025</w:t>
      </w:r>
      <w:r w:rsidRPr="007D7B40">
        <w:rPr>
          <w:rFonts w:ascii="Arial Narrow" w:eastAsia="Arial Narrow" w:hAnsi="Arial Narrow" w:cs="Arial Narrow"/>
          <w:color w:val="000000"/>
          <w:kern w:val="0"/>
          <w:sz w:val="22"/>
          <w:szCs w:val="22"/>
          <w:lang w:eastAsia="es-ES"/>
          <w14:ligatures w14: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w14:paraId="0B20F020"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A8B3AD" w14: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8 de agosto de 2025, a través de su representación legal, remitió a </w:t>
      </w:r>
      <w:r w:rsidR="00522370" w:rsidRPr="007D7B40">
        <w:rPr>
          <w:rFonts w:ascii="Arial Narrow" w:eastAsia="Arial Narrow" w:hAnsi="Arial Narrow" w:cs="Arial Narrow"/>
          <w:color w:val="000000"/>
          <w:kern w:val="0"/>
          <w:sz w:val="22"/>
          <w:szCs w:val="22"/>
          <w:lang w:val="es-ES" w:eastAsia="es-ES"/>
          <w14:ligatures w14:val="none"/>
        </w:rPr>
        <w:t>Rímac</w:t>
      </w:r>
      <w:r w:rsidR="00522370" w:rsidRPr="007D7B40">
        <w:rPr>
          <w:rFonts w:ascii="Arial Narrow" w:eastAsia="Arial Narrow" w:hAnsi="Arial Narrow" w:cs="Arial Narrow"/>
          <w:color w:val="000000"/>
          <w:kern w:val="0"/>
          <w:sz w:val="22"/>
          <w:szCs w:val="22"/>
          <w:lang w:eastAsia="es-ES"/>
          <w14:ligatures w14:val="none"/>
        </w:rPr>
        <w:t xml:space="preserve"> </w:t>
      </w:r>
      <w:r w:rsidRPr="007D7B40">
        <w:rPr>
          <w:rFonts w:ascii="Arial Narrow" w:eastAsia="Arial Narrow" w:hAnsi="Arial Narrow" w:cs="Arial Narrow"/>
          <w:color w:val="000000"/>
          <w:kern w:val="0"/>
          <w:sz w:val="22"/>
          <w:szCs w:val="22"/>
          <w:lang w:eastAsia="es-ES"/>
          <w14:ligatures w14:val="none"/>
        </w:rPr>
        <w:t xml:space="preserve">un escrito de reconsideración respecto en el que cuestionó el rechazo de la cobertura del </w:t>
      </w:r>
      <w:r w:rsidR="00522370" w:rsidRPr="007D7B40">
        <w:rPr>
          <w:rFonts w:ascii="Arial Narrow" w:eastAsia="Arial Narrow" w:hAnsi="Arial Narrow" w:cs="Arial Narrow"/>
          <w:color w:val="000000"/>
          <w:kern w:val="0"/>
          <w:sz w:val="22"/>
          <w:szCs w:val="22"/>
          <w:lang w:eastAsia="es-ES"/>
          <w14:ligatures w14:val="none"/>
        </w:rPr>
        <w:t>siniestro vehicular</w:t>
      </w:r>
      <w:r w:rsidRPr="007D7B40">
        <w:rPr>
          <w:rFonts w:ascii="Arial Narrow" w:eastAsia="Arial Narrow" w:hAnsi="Arial Narrow" w:cs="Arial Narrow"/>
          <w:color w:val="000000"/>
          <w:kern w:val="0"/>
          <w:sz w:val="22"/>
          <w:szCs w:val="22"/>
          <w:lang w:eastAsia="es-ES"/>
          <w14:ligatures w14:val="none"/>
        </w:rPr>
        <w:t xml:space="preserve"> y solicitó que se activara la cobertura del Seguro Vehicular.</w:t>
      </w:r>
    </w:p>
    <w:p w14:paraId="2801A23B"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B9759E" w14: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12 de agosto de 2025, </w:t>
      </w:r>
      <w:r w:rsidR="00522370" w:rsidRPr="007D7B40">
        <w:rPr>
          <w:rFonts w:ascii="Arial Narrow" w:eastAsia="Arial Narrow" w:hAnsi="Arial Narrow" w:cs="Arial Narrow"/>
          <w:color w:val="000000"/>
          <w:kern w:val="0"/>
          <w:sz w:val="22"/>
          <w:szCs w:val="22"/>
          <w:lang w:val="es-ES" w:eastAsia="es-ES"/>
          <w14:ligatures w14:val="none"/>
        </w:rPr>
        <w:t>Rímac</w:t>
      </w:r>
      <w:r w:rsidR="00522370" w:rsidRPr="007D7B40">
        <w:rPr>
          <w:rFonts w:ascii="Arial Narrow" w:eastAsia="Arial Narrow" w:hAnsi="Arial Narrow" w:cs="Arial Narrow"/>
          <w:color w:val="000000"/>
          <w:kern w:val="0"/>
          <w:sz w:val="22"/>
          <w:szCs w:val="22"/>
          <w:lang w:eastAsia="es-ES"/>
          <w14:ligatures w14:val="none"/>
        </w:rPr>
        <w:t xml:space="preserve"> </w:t>
      </w:r>
      <w:r w:rsidRPr="007D7B40">
        <w:rPr>
          <w:rFonts w:ascii="Arial Narrow" w:eastAsia="Arial Narrow" w:hAnsi="Arial Narrow" w:cs="Arial Narrow"/>
          <w:color w:val="000000"/>
          <w:kern w:val="0"/>
          <w:sz w:val="22"/>
          <w:szCs w:val="22"/>
          <w:lang w:eastAsia="es-ES"/>
          <w14:ligatures w14:val="none"/>
        </w:rPr>
        <w:t>respondió al escrito de reconsideración y ratificó el rechazo de la cobertura del Siniestro 955014, manteniendo como fundamento el presunto incumplimiento de la “Cláusula de Garantía de Inspección VEH102” por la no remisión de fotografías para la inspección.</w:t>
      </w:r>
    </w:p>
    <w:p w14:paraId="22E2137B"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5034832" w:rsidR="00CA59A2" w:rsidRPr="007D7B40" w:rsidRDefault="00F24B57" w:rsidP="007F512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A la fecha de presentación de </w:t>
      </w:r>
      <w:r w:rsidR="007D7B40" w:rsidRPr="007D7B40">
        <w:rPr>
          <w:rFonts w:ascii="Arial Narrow" w:eastAsia="Arial Narrow" w:hAnsi="Arial Narrow" w:cs="Arial Narrow"/>
          <w:color w:val="000000"/>
          <w:kern w:val="0"/>
          <w:sz w:val="22"/>
          <w:szCs w:val="22"/>
          <w:lang w:eastAsia="es-ES"/>
          <w14:ligatures w14:val="none"/>
        </w:rPr>
        <w:t>su</w:t>
      </w:r>
      <w:r w:rsidRPr="007D7B40">
        <w:rPr>
          <w:rFonts w:ascii="Arial Narrow" w:eastAsia="Arial Narrow" w:hAnsi="Arial Narrow" w:cs="Arial Narrow"/>
          <w:color w:val="000000"/>
          <w:kern w:val="0"/>
          <w:sz w:val="22"/>
          <w:szCs w:val="22"/>
          <w:lang w:eastAsia="es-ES"/>
          <w14:ligatures w14:val="none"/>
        </w:rPr>
        <w:t xml:space="preserve"> denuncia administrativa, el vehículo </w:t>
      </w:r>
      <w:r w:rsidR="007D7B40" w:rsidRPr="007D7B40">
        <w:rPr>
          <w:rFonts w:ascii="Arial Narrow" w:eastAsia="Arial Narrow" w:hAnsi="Arial Narrow" w:cs="Arial Narrow"/>
          <w:color w:val="000000"/>
          <w:kern w:val="0"/>
          <w:sz w:val="22"/>
          <w:szCs w:val="22"/>
          <w:lang w:eastAsia="es-ES"/>
          <w14:ligatures w14:val="none"/>
        </w:rPr>
        <w:t>asegurado</w:t>
      </w:r>
      <w:r w:rsidRPr="007D7B40">
        <w:rPr>
          <w:rFonts w:ascii="Arial Narrow" w:eastAsia="Arial Narrow" w:hAnsi="Arial Narrow" w:cs="Arial Narrow"/>
          <w:color w:val="000000"/>
          <w:kern w:val="0"/>
          <w:sz w:val="22"/>
          <w:szCs w:val="22"/>
          <w:lang w:eastAsia="es-ES"/>
          <w14:ligatures w14:val="none"/>
        </w:rPr>
        <w:t xml:space="preserve"> permanecía bajo custodia de la Comisaría </w:t>
      </w:r>
      <w:r w:rsidR="007D7B40" w:rsidRPr="007D7B40">
        <w:rPr>
          <w:rFonts w:ascii="Arial Narrow" w:eastAsia="Arial Narrow" w:hAnsi="Arial Narrow" w:cs="Arial Narrow"/>
          <w:color w:val="000000"/>
          <w:kern w:val="0"/>
          <w:sz w:val="22"/>
          <w:szCs w:val="22"/>
          <w:lang w:eastAsia="es-ES"/>
          <w14:ligatures w14:val="none"/>
        </w:rPr>
        <w:t>de la Policía Nacional del Perú</w:t>
      </w:r>
      <w:r w:rsidRPr="007D7B40">
        <w:rPr>
          <w:rFonts w:ascii="Arial Narrow" w:eastAsia="Arial Narrow" w:hAnsi="Arial Narrow" w:cs="Arial Narrow"/>
          <w:color w:val="000000"/>
          <w:kern w:val="0"/>
          <w:sz w:val="22"/>
          <w:szCs w:val="22"/>
          <w:lang w:eastAsia="es-ES"/>
          <w14:ligatures w14:val="none"/>
        </w:rPr>
        <w:t xml:space="preserve"> Sol de Oro, a disposición de las investigaciones fiscales.</w:t>
      </w:r>
    </w:p>
    <w:p w14:paraId="33E14FF7" w14:textId="77777777" w:rsidR="00CA59A2" w:rsidRPr="00C92E19" w:rsidRDefault="00CA59A2" w:rsidP="007F512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92E1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activar y ejecutar la cobertura de la Póliza 2101-1542407 para el siniestro 955014, lo que implica proceder con el proceso de ajuste y liquidación del siniestro hasta la efectiva indemnización por la pérdida total del vehículo asegurado. Asimismo, requirió el reembolso de costos y costas del presente procedimiento.</w:t>
      </w:r>
      <w:r w:rsidR="00F9056B" w:rsidRPr="00C92E19">
        <w:rPr>
          <w:rFonts w:ascii="Arial Narrow" w:eastAsia="Arial Narrow" w:hAnsi="Arial Narrow" w:cs="Arial Narrow"/>
          <w:kern w:val="0"/>
          <w14:ligatures w14:val="none"/>
          <w:sz w:val="22"/>
          <w:szCs w:val="22"/>
        </w:rPr>
        <w:t xml:space="preserve"/>
      </w:r>
      <w:r w:rsidRPr="00C92E19">
        <w:rPr>
          <w:rFonts w:ascii="Arial Narrow" w:eastAsia="Arial Narrow" w:hAnsi="Arial Narrow" w:cs="Arial Narrow"/>
          <w:color w:val="000000"/>
          <w:kern w:val="0"/>
          <w:sz w:val="22"/>
          <w:szCs w:val="22"/>
          <w:lang w:val="es-ES" w:eastAsia="es-ES"/>
          <w14:ligatures w14:val="none"/>
        </w:rPr>
        <w:t xml:space="preserve"/>
      </w:r>
      <w:r w:rsidR="00C92E19" w:rsidRPr="00C92E19">
        <w:rPr>
          <w:rFonts w:ascii="Arial Narrow" w:eastAsia="Arial Narrow" w:hAnsi="Arial Narrow" w:cs="Arial Narrow"/>
          <w:color w:val="000000"/>
          <w:kern w:val="0"/>
          <w:sz w:val="22"/>
          <w:szCs w:val="22"/>
          <w:lang w:val="es-ES" w:eastAsia="es-ES"/>
          <w14:ligatures w14:val="none"/>
        </w:rPr>
        <w:t/>
      </w:r>
      <w:r w:rsidRPr="00C92E1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7F51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23F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23FA" w:rsidRDefault="00CA59A2" w:rsidP="007F512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23F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423FA">
        <w:rPr>
          <w:rStyle w:val="Refdenotaalpie"/>
          <w:rFonts w:ascii="Arial Narrow" w:eastAsia="Arial Narrow" w:hAnsi="Arial Narrow" w:cs="Arial Narrow"/>
          <w:kern w:val="0"/>
          <w:sz w:val="22"/>
          <w:szCs w:val="22"/>
          <w:vertAlign w:val="superscript"/>
          <w14:ligatures w14:val="none"/>
        </w:rPr>
        <w:footnoteReference w:id="3"/>
      </w:r>
      <w:r w:rsidRPr="001423FA">
        <w:rPr>
          <w:rFonts w:ascii="Arial Narrow" w:eastAsia="Arial Narrow" w:hAnsi="Arial Narrow" w:cs="Arial Narrow"/>
          <w:color w:val="000000"/>
          <w:kern w:val="0"/>
          <w:sz w:val="22"/>
          <w:szCs w:val="22"/>
          <w:lang w:eastAsia="es-PE"/>
          <w14:ligatures w14:val="none"/>
        </w:rPr>
        <w:t xml:space="preserve">, </w:t>
      </w:r>
      <w:r w:rsidR="00121544" w:rsidRPr="001423FA">
        <w:rPr>
          <w:rFonts w:ascii="Arial Narrow" w:eastAsia="Arial Narrow" w:hAnsi="Arial Narrow" w:cs="Arial Narrow"/>
          <w:color w:val="000000"/>
          <w:kern w:val="0"/>
          <w:sz w:val="22"/>
          <w:szCs w:val="22"/>
          <w:lang w:eastAsia="es-PE"/>
          <w14:ligatures w14:val="none"/>
        </w:rPr>
        <w:t xml:space="preserve">considera </w:t>
      </w:r>
      <w:r w:rsidR="00121544" w:rsidRPr="001423FA">
        <w:rPr>
          <w:rFonts w:ascii="Arial Narrow" w:eastAsia="Arial Narrow" w:hAnsi="Arial Narrow" w:cs="Arial Narrow"/>
          <w:kern w:val="0"/>
          <w14:ligatures w14:val="none"/>
          <w:sz w:val="22"/>
          <w:szCs w:val="22"/>
        </w:rPr>
        <w:t xml:space="preserve">que el hecho denunciado, </w:t>
      </w:r>
      <w:bookmarkStart w:id="5" w:name="_Hlk211591623"/>
      <w:r w:rsidR="00121544" w:rsidRPr="001423FA">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7C0474" w:rsidRPr="007C047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Seguro Vehicular - Póliza </w:t>
      </w:r>
      <w:proofErr w:type="spellStart"/>
      <w:r w:rsidR="007C0474" w:rsidRPr="007C0474">
        <w:rPr>
          <w:rFonts w:ascii="Arial Narrow" w:eastAsia="Arial Narrow" w:hAnsi="Arial Narrow" w:cs="Arial Narrow"/>
          <w:kern w:val="0"/>
          <w:sz w:val="22"/>
          <w:szCs w:val="22"/>
          <w:shd w:val="clear" w:color="auto" w:fill="FFFFFF"/>
          <w:lang w:eastAsia="es-PE"/>
          <w14:ligatures w14:val="none"/>
        </w:rPr>
        <w:t/>
      </w:r>
      <w:proofErr w:type="spellEnd"/>
      <w:r w:rsidR="007C0474" w:rsidRPr="007C0474">
        <w:rPr>
          <w:rFonts w:ascii="Arial Narrow" w:eastAsia="Arial Narrow" w:hAnsi="Arial Narrow" w:cs="Arial Narrow"/>
          <w:kern w:val="0"/>
          <w:sz w:val="22"/>
          <w:szCs w:val="22"/>
          <w:shd w:val="clear" w:color="auto" w:fill="FFFFFF"/>
          <w:lang w:eastAsia="es-PE"/>
          <w14:ligatures w14: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Arial Narrow" w:hAnsi="Arial Narrow" w:cs="Arial Narrow"/>
          <w:color w:val="000000"/>
          <w:kern w:val="0"/>
          <w:sz w:val="22"/>
          <w:szCs w:val="22"/>
          <w:lang w:eastAsia="es-PE"/>
          <w14:ligatures w14:val="none"/>
        </w:rPr>
        <w:t/>
      </w:r>
      <w:r w:rsidR="00711750" w:rsidRPr="001423FA">
        <w:rPr>
          <w:rFonts w:ascii="Arial Narrow" w:eastAsia="Arial Narrow" w:hAnsi="Arial Narrow" w:cs="Arial Narrow"/>
          <w:kern w:val="0"/>
          <w14:ligatures w14:val="none"/>
          <w:sz w:val="22"/>
          <w:szCs w:val="22"/>
        </w:rPr>
        <w:t xml:space="preserve"> y 19</w:t>
      </w:r>
      <w:r w:rsidR="00711750" w:rsidRPr="001423FA">
        <w:rPr>
          <w:rFonts w:ascii="Arial Narrow" w:eastAsia="Arial Narrow" w:hAnsi="Arial Narrow" w:cs="Arial Narrow"/>
          <w:color w:val="000000"/>
          <w:kern w:val="0"/>
          <w:sz w:val="22"/>
          <w:szCs w:val="22"/>
          <w:lang w:eastAsia="es-PE"/>
          <w14:ligatures w14:val="none"/>
        </w:rPr>
        <w:t/>
      </w:r>
      <w:r w:rsidR="00711750" w:rsidRPr="001423FA">
        <w:rPr>
          <w:rFonts w:ascii="Arial Narrow" w:eastAsia="Arial Narrow" w:hAnsi="Arial Narrow" w:cs="Arial Narrow"/>
          <w:kern w:val="0"/>
          <w14:ligatures w14:val="none"/>
          <w:sz w:val="22"/>
          <w:szCs w:val="22"/>
        </w:rPr>
        <w:t xml:space="preserve"> del Código</w:t>
      </w:r>
      <w:bookmarkStart w:id="8" w:name="_Hlk213160896"/>
      <w:bookmarkEnd w:id="6"/>
      <w:r w:rsidR="00711750" w:rsidRPr="001423FA">
        <w:rPr>
          <w:rStyle w:val="Refdenotaalpie"/>
          <w:rFonts w:ascii="Arial Narrow" w:eastAsia="Arial Narrow" w:hAnsi="Arial Narrow" w:cs="Arial Narrow"/>
          <w:kern w:val="0"/>
          <w:sz w:val="22"/>
          <w:szCs w:val="22"/>
          <w:vertAlign w:val="superscript"/>
          <w14:ligatures w14:val="none"/>
        </w:rPr>
        <w:footnoteReference w:id="4"/>
      </w:r>
      <w:bookmarkEnd w:id="8"/>
      <w:r w:rsidR="00711750" w:rsidRPr="001423FA">
        <w:rPr>
          <w:rFonts w:ascii="Arial Narrow" w:eastAsia="Arial Narrow" w:hAnsi="Arial Narrow" w:cs="Arial Narrow"/>
          <w:kern w:val="0"/>
          <w14:ligatures w14:val="none"/>
          <w:sz w:val="22"/>
          <w:szCs w:val="22"/>
        </w:rPr>
        <w:t>.</w:t>
      </w:r>
      <w:bookmarkEnd w:id="7"/>
    </w:p>
    <w:p w14:paraId="116891C0" w14:textId="77777777" w:rsidR="00121544" w:rsidRPr="001423FA" w:rsidRDefault="00121544" w:rsidP="007F5127">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
    <w:p w14:paraId="78C31712" w14: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423FA">
        <w:rPr>
          <w:rFonts w:ascii="Arial Narrow" w:eastAsia="Arial Narrow" w:hAnsi="Arial Narrow" w:cs="Arial Narrow"/>
          <w:color w:val="000000"/>
          <w:kern w:val="0"/>
          <w:sz w:val="22"/>
          <w:szCs w:val="22"/>
          <w:lang w:eastAsia="es-PE"/>
          <w14:ligatures w14:val="none"/>
        </w:rPr>
        <w:t xml:space="preserve">Además, </w:t>
      </w:r>
      <w:bookmarkStart w:id="10" w:name="_Hlk212623477"/>
      <w:r w:rsidRPr="001423F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423FA">
        <w:rPr>
          <w:rFonts w:ascii="Arial Narrow" w:eastAsia="Arial Narrow" w:hAnsi="Arial Narrow" w:cs="Arial Narrow"/>
          <w:kern w:val="0"/>
          <w14:ligatures w14:val="none"/>
          <w:sz w:val="22"/>
          <w:szCs w:val="22"/>
        </w:rPr>
        <w:t xml:space="preserve">que el hecho denunciado, consistente en que </w:t>
      </w:r>
      <w:bookmarkEnd w:id="10"/>
      <w:r w:rsidR="00F36F40" w:rsidRPr="00F36F40">
        <w:rPr>
          <w:rFonts w:ascii="Arial Narrow" w:eastAsia="Arial Narrow" w:hAnsi="Arial Narrow" w:cs="Arial Narrow"/>
          <w:kern w:val="0"/>
          <w:sz w:val="22"/>
          <w:szCs w:val="22"/>
          <w:shd w:val="clear" w:color="auto" w:fill="FFFFFF"/>
          <w:lang w:eastAsia="es-PE"/>
          <w14:ligatures w14:val="none"/>
        </w:rPr>
        <w:t xml:space="preserve">la compañía aseguradora habría renovado indebidamente la Póliza </w:t>
      </w:r>
      <w:proofErr w:type="spellStart"/>
      <w:r w:rsidR="00F36F40" w:rsidRPr="00F36F40">
        <w:rPr>
          <w:rFonts w:ascii="Arial Narrow" w:eastAsia="Arial Narrow" w:hAnsi="Arial Narrow" w:cs="Arial Narrow"/>
          <w:kern w:val="0"/>
          <w:sz w:val="22"/>
          <w:szCs w:val="22"/>
          <w:shd w:val="clear" w:color="auto" w:fill="FFFFFF"/>
          <w:lang w:eastAsia="es-PE"/>
          <w14:ligatures w14:val="none"/>
        </w:rPr>
        <w:t/>
      </w:r>
      <w:proofErr w:type="spellEnd"/>
      <w:r w:rsidR="00F36F40" w:rsidRPr="00F36F40">
        <w:rPr>
          <w:rFonts w:ascii="Arial Narrow" w:eastAsia="Arial Narrow" w:hAnsi="Arial Narrow" w:cs="Arial Narrow"/>
          <w:kern w:val="0"/>
          <w:sz w:val="22"/>
          <w:szCs w:val="22"/>
          <w:shd w:val="clear" w:color="auto" w:fill="FFFFFF"/>
          <w:lang w:eastAsia="es-PE"/>
          <w14:ligatures w14: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Arial Narrow" w:hAnsi="Arial Narrow" w:cs="Arial Narrow"/>
          <w:color w:val="000000"/>
          <w:kern w:val="0"/>
          <w:sz w:val="22"/>
          <w:szCs w:val="22"/>
          <w:lang w:eastAsia="es-PE"/>
          <w14:ligatures w14:val="none"/>
        </w:rPr>
        <w:t/>
      </w:r>
      <w:r w:rsidR="00A703E7" w:rsidRPr="001423FA">
        <w:rPr>
          <w:rFonts w:ascii="Arial Narrow" w:eastAsia="Arial Narrow" w:hAnsi="Arial Narrow" w:cs="Arial Narrow"/>
          <w:kern w:val="0"/>
          <w14:ligatures w14:val="none"/>
          <w:sz w:val="22"/>
          <w:szCs w:val="22"/>
        </w:rPr>
        <w:t xml:space="preserve"> y 19</w:t>
      </w:r>
      <w:r w:rsidR="00A703E7" w:rsidRPr="001423FA">
        <w:rPr>
          <w:rFonts w:ascii="Arial Narrow" w:eastAsia="Arial Narrow" w:hAnsi="Arial Narrow" w:cs="Arial Narrow"/>
          <w:color w:val="000000"/>
          <w:kern w:val="0"/>
          <w:sz w:val="22"/>
          <w:szCs w:val="22"/>
          <w:lang w:eastAsia="es-PE"/>
          <w14:ligatures w14:val="none"/>
        </w:rPr>
        <w:t/>
      </w:r>
      <w:r w:rsidR="00A703E7" w:rsidRPr="001423FA">
        <w:rPr>
          <w:rFonts w:ascii="Arial Narrow" w:eastAsia="Arial Narrow" w:hAnsi="Arial Narrow" w:cs="Arial Narrow"/>
          <w:kern w:val="0"/>
          <w14:ligatures w14:val="none"/>
          <w:sz w:val="22"/>
          <w:szCs w:val="22"/>
        </w:rPr>
        <w:t xml:space="preserve"> del Código.</w:t>
      </w:r>
    </w:p>
    <w:bookmarkEnd w:id="9"/>
    <w:p w14:paraId="7A2CF596" w14:textId="77777777" w:rsidR="00F71384" w:rsidRPr="00476E88" w:rsidRDefault="00F71384" w:rsidP="007F5127">
      <w:pPr>
        <w:pStyle w:val="Prrafodelista"/>
        <w:spacing w:before="0" w:after="0" w:line="240" w:lineRule="auto"/>
        <w:rPr>
          <w:rFonts w:ascii="Arial Narrow" w:eastAsia="Arial Narrow" w:hAnsi="Arial Narrow" w:cs="Arial Narrow"/>
          <w:kern w:val="0"/>
          <w14:ligatures w14:val="none"/>
          <w:sz w:val="22"/>
          <w:szCs w:val="22"/>
        </w:rPr>
      </w:pPr>
    </w:p>
    <w:p w14:paraId="07559B21" w14: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76E8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4D5885" w:rsidRPr="004D5885">
        <w:rPr>
          <w:rFonts w:ascii="Arial Narrow" w:eastAsia="Arial Narrow" w:hAnsi="Arial Narrow" w:cs="Arial Narrow"/>
          <w:kern w:val="0"/>
          <w14:ligatures w14:val="none"/>
          <w:sz w:val="22"/>
          <w:szCs w:val="22"/>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Narrow"/>
          <w:kern w:val="0"/>
          <w14:ligatures w14:val="none"/>
          <w:sz w:val="22"/>
          <w:szCs w:val="22"/>
        </w:rPr>
        <w:t/>
      </w:r>
      <w:proofErr w:type="spellEnd"/>
      <w:r w:rsidR="004D5885" w:rsidRPr="004D5885">
        <w:rPr>
          <w:rFonts w:ascii="Arial Narrow" w:eastAsia="Arial Narrow" w:hAnsi="Arial Narrow" w:cs="Arial Narrow"/>
          <w:kern w:val="0"/>
          <w14:ligatures w14:val="none"/>
          <w:sz w:val="22"/>
          <w:szCs w:val="22"/>
        </w:rPr>
        <w:t xml:space="preserve"> 2101-1542407 al imponer a la denunciante un requisito no pactado de toma de fotografías como condición para acceder a la cobertura</w:t>
      </w:r>
      <w:r w:rsidRPr="00476E88">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2C0D04" w:rsidRPr="00476E88">
        <w:rPr>
          <w:rFonts w:ascii="Arial Narrow" w:eastAsia="Arial Narrow" w:hAnsi="Arial Narrow" w:cs="Arial Narrow"/>
          <w:kern w:val="0"/>
          <w14:ligatures w14:val="none"/>
          <w:sz w:val="22"/>
          <w:szCs w:val="22"/>
        </w:rPr>
        <w:t xml:space="preserve">artículo 49 y al literal </w:t>
      </w:r>
      <w:r w:rsidR="00476E88" w:rsidRPr="00476E88">
        <w:rPr>
          <w:rFonts w:ascii="Arial Narrow" w:eastAsia="Arial Narrow" w:hAnsi="Arial Narrow" w:cs="Arial Narrow"/>
          <w:kern w:val="0"/>
          <w14:ligatures w14:val="none"/>
          <w:sz w:val="22"/>
          <w:szCs w:val="22"/>
        </w:rPr>
        <w:t>b</w:t>
      </w:r>
      <w:r w:rsidR="002C0D04" w:rsidRPr="00476E88">
        <w:rPr>
          <w:rFonts w:ascii="Arial Narrow" w:eastAsia="Arial Narrow" w:hAnsi="Arial Narrow" w:cs="Arial Narrow"/>
          <w:kern w:val="0"/>
          <w14:ligatures w14:val="none"/>
          <w:sz w:val="22"/>
          <w:szCs w:val="22"/>
        </w:rPr>
        <w:t xml:space="preserve">) del artículo 51 </w:t>
      </w:r>
      <w:r w:rsidRPr="00476E88">
        <w:rPr>
          <w:rFonts w:ascii="Arial Narrow" w:eastAsia="Arial Narrow" w:hAnsi="Arial Narrow" w:cs="Arial Narrow"/>
          <w:kern w:val="0"/>
          <w14:ligatures w14:val="none"/>
          <w:sz w:val="22"/>
          <w:szCs w:val="22"/>
        </w:rPr>
        <w:t>del Código</w:t>
      </w:r>
      <w:r w:rsidRPr="00476E8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76E88">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345437" w:rsidRDefault="00CA59A2" w:rsidP="007F512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F51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F512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631F86" w:rsidR="00CA59A2" w:rsidRPr="0026598E" w:rsidRDefault="00CA59A2" w:rsidP="007F51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9736F2">
        <w:rPr>
          <w:rFonts w:ascii="Arial Narrow" w:eastAsia="Arial Narrow" w:hAnsi="Arial Narrow" w:cs="Arial Narrow"/>
          <w:color w:val="000000"/>
          <w:kern w:val="0"/>
          <w:sz w:val="22"/>
          <w:szCs w:val="22"/>
          <w:lang w:val="es-ES" w:eastAsia="es-ES"/>
          <w14:ligatures w14:val="none"/>
        </w:rPr>
        <w:t xml:space="preserve">le confiere, conviene requerir </w:t>
      </w:r>
      <w:r w:rsidR="009736F2" w:rsidRPr="009736F2">
        <w:rPr>
          <w:rFonts w:ascii="Arial Narrow" w:eastAsia="Arial Narrow" w:hAnsi="Arial Narrow" w:cs="Arial Narrow"/>
          <w:color w:val="000000"/>
          <w:kern w:val="0"/>
          <w:sz w:val="22"/>
          <w:szCs w:val="22"/>
          <w:lang w:val="es-ES" w:eastAsia="es-ES"/>
          <w14:ligatures w14:val="none"/>
        </w:rPr>
        <w:t xml:space="preserve">a la compañía aseguradora </w:t>
      </w:r>
      <w:r w:rsidRPr="009736F2">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A703E7" w:rsidRPr="00A703E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703E7" w:rsidRPr="00A703E7">
        <w:rPr>
          <w:rFonts w:ascii="Arial Narrow" w:eastAsia="Arial Narrow" w:hAnsi="Arial Narrow" w:cs="Arial Narrow"/>
          <w:color w:val="000000"/>
          <w:kern w:val="0"/>
          <w:sz w:val="22"/>
          <w:szCs w:val="22"/>
          <w:lang w:val="es-ES" w:eastAsia="es-ES"/>
          <w14:ligatures w14:val="none"/>
        </w:rPr>
        <w:t/>
      </w:r>
      <w:proofErr w:type="spellEnd"/>
      <w:r w:rsidR="00A703E7" w:rsidRPr="00A703E7">
        <w:rPr>
          <w:rFonts w:ascii="Arial Narrow" w:eastAsia="Arial Narrow" w:hAnsi="Arial Narrow" w:cs="Arial Narrow"/>
          <w:color w:val="000000"/>
          <w:kern w:val="0"/>
          <w:sz w:val="22"/>
          <w:szCs w:val="22"/>
          <w:lang w:val="es-ES" w:eastAsia="es-ES"/>
          <w14:ligatures w14:val="none"/>
        </w:rPr>
        <w:t xml:space="preserve"> 2101-1542407 del Seguro Vehicular, así como el cargo de remisión de la póliza; (</w:t>
      </w:r>
      <w:proofErr w:type="spellStart"/>
      <w:r w:rsidR="00A703E7" w:rsidRPr="00A703E7">
        <w:rPr>
          <w:rFonts w:ascii="Arial Narrow" w:eastAsia="Arial Narrow" w:hAnsi="Arial Narrow" w:cs="Arial Narrow"/>
          <w:color w:val="000000"/>
          <w:kern w:val="0"/>
          <w:sz w:val="22"/>
          <w:szCs w:val="22"/>
          <w:lang w:val="es-ES" w:eastAsia="es-ES"/>
          <w14:ligatures w14:val="none"/>
        </w:rPr>
        <w:t>ii</w:t>
      </w:r>
      <w:proofErr w:type="spellEnd"/>
      <w:r w:rsidR="00A703E7" w:rsidRPr="00A703E7">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A703E7" w:rsidRPr="00A703E7">
        <w:rPr>
          <w:rFonts w:ascii="Arial Narrow" w:eastAsia="Arial Narrow" w:hAnsi="Arial Narrow" w:cs="Arial Narrow"/>
          <w:color w:val="000000"/>
          <w:kern w:val="0"/>
          <w:sz w:val="22"/>
          <w:szCs w:val="22"/>
          <w:lang w:val="es-ES" w:eastAsia="es-ES"/>
          <w14:ligatures w14:val="none"/>
        </w:rPr>
        <w:lastRenderedPageBreak/>
        <w:t>negativa de otorgamiento de cobertura del Seguro Vehicular fue justificada; y, (</w:t>
      </w:r>
      <w:proofErr w:type="spellStart"/>
      <w:r w:rsidR="00A703E7" w:rsidRPr="00A703E7">
        <w:rPr>
          <w:rFonts w:ascii="Arial Narrow" w:eastAsia="Arial Narrow" w:hAnsi="Arial Narrow" w:cs="Arial Narrow"/>
          <w:color w:val="000000"/>
          <w:kern w:val="0"/>
          <w:sz w:val="22"/>
          <w:szCs w:val="22"/>
          <w:lang w:val="es-ES" w:eastAsia="es-ES"/>
          <w14:ligatures w14:val="none"/>
        </w:rPr>
        <w:t>iii</w:t>
      </w:r>
      <w:proofErr w:type="spellEnd"/>
      <w:r w:rsidR="00A703E7" w:rsidRPr="00A703E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F2B9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B4517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7F512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F512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9E8C92D" w:rsidR="00121544" w:rsidRPr="009E0535"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setiembre de 2025, subsanada mediante escrito del 3 de noviembre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736F2" w:rsidRPr="009736F2">
        <w:rPr>
          <w:rFonts w:ascii="Arial Narrow" w:eastAsia="Arial Narrow" w:hAnsi="Arial Narrow" w:cs="Arial Narrow"/>
          <w:color w:val="000000"/>
          <w:kern w:val="0"/>
          <w:sz w:val="22"/>
          <w:szCs w:val="22"/>
          <w:shd w:val="clear" w:color="auto" w:fill="FFFFFF"/>
          <w:lang w:eastAsia="es-PE"/>
          <w14:ligatures w14:val="none"/>
        </w:rPr>
        <w:t/>
      </w:r>
      <w:r w:rsidR="009736F2">
        <w:rPr>
          <w:rFonts w:ascii="Arial Narrow" w:eastAsia="Arial Narrow" w:hAnsi="Arial Narrow" w:cs="Arial Narrow"/>
          <w:color w:val="000000"/>
          <w:kern w:val="0"/>
          <w:sz w:val="22"/>
          <w:szCs w:val="22"/>
          <w:shd w:val="clear" w:color="auto" w:fill="FFFFFF"/>
          <w:lang w:eastAsia="es-PE"/>
          <w14:ligatures w14:val="none"/>
        </w:rPr>
        <w:t xml:space="preserve"/>
      </w:r>
      <w:r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00F9056B" w:rsidRPr="00F9056B">
        <w:rPr>
          <w:rFonts w:ascii="Arial Narrow" w:eastAsia="Arial Narrow" w:hAnsi="Arial Narrow" w:cs="Arial Narrow"/>
          <w:spacing w:val="-3"/>
          <w:kern w:val="0"/>
          <w14:ligatures w14:val="none"/>
          <w:sz w:val="22"/>
          <w:szCs w:val="22"/>
        </w:rPr>
        <w:t xml:space="preserve"/>
      </w:r>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056B" w:rsidRPr="00F9056B">
        <w:rPr>
          <w:rFonts w:ascii="Arial Narrow" w:eastAsia="Arial Narrow" w:hAnsi="Arial Narrow" w:cs="Arial Narrow"/>
          <w:color w:val="000000"/>
          <w:kern w:val="0"/>
          <w:sz w:val="22"/>
          <w:szCs w:val="22"/>
          <w:shd w:val="clear" w:color="auto" w:fill="FFFFFF"/>
          <w:lang w:eastAsia="es-PE"/>
          <w14:ligatures w14:val="none"/>
        </w:rPr>
        <w:t/>
      </w:r>
      <w:proofErr w:type="spellEnd"/>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9056B" w:rsidRPr="00F9056B">
        <w:rPr>
          <w:rFonts w:ascii="Arial Narrow" w:eastAsia="Arial Narrow" w:hAnsi="Arial Narrow" w:cs="Arial Narrow"/>
          <w:color w:val="000000"/>
          <w:kern w:val="0"/>
          <w:sz w:val="22"/>
          <w:szCs w:val="22"/>
          <w:lang w:eastAsia="es-PE"/>
          <w14:ligatures w14:val="none"/>
        </w:rPr>
        <w:t/>
      </w:r>
      <w:r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9056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7F51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23FA">
        <w:rPr>
          <w:rFonts w:ascii="Arial Narrow" w:eastAsia="Arial Narrow" w:hAnsi="Arial Narrow" w:cs="Arial Narrow"/>
          <w:color w:val="000000"/>
          <w:kern w:val="0"/>
          <w:sz w:val="22"/>
          <w:szCs w:val="22"/>
          <w:lang w:eastAsia="es-PE"/>
          <w14:ligatures w14:val="none"/>
        </w:rPr>
        <w:t>Presunta</w:t>
      </w:r>
      <w:r w:rsidRPr="001423F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423FA">
        <w:rPr>
          <w:rFonts w:ascii="Arial Narrow" w:eastAsia="Arial Narrow" w:hAnsi="Arial Narrow" w:cs="Arial Narrow"/>
          <w:kern w:val="0"/>
          <w:sz w:val="22"/>
          <w:szCs w:val="22"/>
          <w:lang w:eastAsia="es-PE"/>
          <w14:ligatures w14:val="none"/>
        </w:rPr>
        <w:t xml:space="preserve"> de </w:t>
      </w:r>
      <w:r w:rsidRPr="001423F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C0474">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063910" w:rsidRPr="007C0474">
        <w:rPr>
          <w:rFonts w:ascii="Arial Narrow" w:eastAsia="Arial Narrow" w:hAnsi="Arial Narrow" w:cs="Arial Narrow"/>
          <w:kern w:val="0"/>
          <w:sz w:val="22"/>
          <w:szCs w:val="22"/>
          <w:shd w:val="clear" w:color="auto" w:fill="FFFFFF"/>
          <w:lang w:eastAsia="es-PE"/>
          <w14:ligatures w14:val="none"/>
        </w:rPr>
        <w:t xml:space="preserve"> la </w:t>
      </w:r>
      <w:r w:rsidR="00FB44B8" w:rsidRPr="007C0474">
        <w:rPr>
          <w:rFonts w:ascii="Arial Narrow" w:eastAsia="Arial Narrow" w:hAnsi="Arial Narrow" w:cs="Arial Narrow"/>
          <w:kern w:val="0"/>
          <w:sz w:val="22"/>
          <w:szCs w:val="22"/>
          <w:shd w:val="clear" w:color="auto" w:fill="FFFFFF"/>
          <w:lang w:eastAsia="es-PE"/>
          <w14:ligatures w14:val="none"/>
        </w:rPr>
        <w:t xml:space="preserve">denunciante la cobertura del Seguro Vehicular - Póliza </w:t>
      </w:r>
      <w:r w:rsidR="009318E8" w:rsidRPr="007C0474">
        <w:rPr>
          <w:rFonts w:ascii="Arial Narrow" w:eastAsia="Arial Narrow" w:hAnsi="Arial Narrow" w:cs="Arial Narrow"/>
          <w:kern w:val="0"/>
          <w:sz w:val="22"/>
          <w:szCs w:val="22"/>
          <w:shd w:val="clear" w:color="auto" w:fill="FFFFFF"/>
          <w:lang w:eastAsia="es-PE"/>
          <w14:ligatures w14:val="none"/>
        </w:rPr>
        <w:t xml:space="preserve">2101-1542407 </w:t>
      </w:r>
      <w:r w:rsidR="00FB44B8" w:rsidRPr="007C0474">
        <w:rPr>
          <w:rFonts w:ascii="Arial Narrow" w:eastAsia="Arial Narrow" w:hAnsi="Arial Narrow" w:cs="Arial Narrow"/>
          <w:kern w:val="0"/>
          <w:sz w:val="22"/>
          <w:szCs w:val="22"/>
          <w:shd w:val="clear" w:color="auto" w:fill="FFFFFF"/>
          <w:lang w:eastAsia="es-PE"/>
          <w14:ligatures w14:val="none"/>
        </w:rPr>
        <w:t xml:space="preserve">por el siniestro del </w:t>
      </w:r>
      <w:r w:rsidR="00B4517E" w:rsidRPr="007C0474">
        <w:rPr>
          <w:rFonts w:ascii="Arial Narrow" w:eastAsia="Arial Narrow" w:hAnsi="Arial Narrow" w:cs="Arial Narrow"/>
          <w:kern w:val="0"/>
          <w:sz w:val="22"/>
          <w:szCs w:val="22"/>
          <w:shd w:val="clear" w:color="auto" w:fill="FFFFFF"/>
          <w:lang w:eastAsia="es-PE"/>
          <w14:ligatures w14:val="none"/>
        </w:rPr>
        <w:t>27 de julio de 2025</w:t>
      </w:r>
      <w:r w:rsidR="005F2B98" w:rsidRPr="007C0474">
        <w:rPr>
          <w:rFonts w:ascii="Arial Narrow" w:eastAsia="Arial Narrow" w:hAnsi="Arial Narrow" w:cs="Arial Narrow"/>
          <w:kern w:val="0"/>
          <w:sz w:val="22"/>
          <w:szCs w:val="22"/>
          <w:shd w:val="clear" w:color="auto" w:fill="FFFFFF"/>
          <w:lang w:eastAsia="es-PE"/>
          <w14:ligatures w14:val="none"/>
        </w:rPr>
        <w:t>,</w:t>
      </w:r>
      <w:r w:rsidR="005F2B98" w:rsidRPr="007C0474">
        <w:rPr>
          <w:rFonts w:ascii="Arial Narrow" w:eastAsia="Arial Narrow" w:hAnsi="Arial Narrow" w:cs="Arial Narrow"/>
          <w:sz w:val="22"/>
          <w:szCs w:val="22"/>
        </w:rPr>
        <w:t xml:space="preserve"> </w:t>
      </w:r>
      <w:r w:rsidR="005F2B98" w:rsidRPr="007C0474">
        <w:rPr>
          <w:rFonts w:ascii="Arial Narrow" w:eastAsia="Arial Narrow" w:hAnsi="Arial Narrow" w:cs="Arial Narrow"/>
          <w:kern w:val="0"/>
          <w:sz w:val="22"/>
          <w:szCs w:val="22"/>
          <w:shd w:val="clear" w:color="auto" w:fill="FFFFFF"/>
          <w:lang w:eastAsia="es-PE"/>
          <w14:ligatures w14: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w14:ligatures w14:val="none"/>
          <w:sz w:val="22"/>
          <w:szCs w:val="22"/>
        </w:rPr>
        <w:t>.</w:t>
      </w:r>
    </w:p>
    <w:p w14:paraId="39BF39FC" w14:textId="77777777" w:rsidR="00121544" w:rsidRPr="001423FA" w:rsidRDefault="00121544" w:rsidP="007F5127">
      <w:pPr>
        <w:spacing w:before="0" w:after="0" w:line="240" w:lineRule="auto"/>
        <w:jc w:val="both"/>
        <w:rPr>
          <w:rFonts w:ascii="Arial Narrow" w:eastAsia="Arial Narrow" w:hAnsi="Arial Narrow" w:cs="Arial Narrow"/>
          <w:kern w:val="0"/>
          <w:sz w:val="22"/>
          <w:szCs w:val="22"/>
          <w:lang w:eastAsia="es-PE"/>
          <w14:ligatures w14:val="none"/>
        </w:rPr>
      </w:pPr>
    </w:p>
    <w:p w14:paraId="6BB635F8" w14: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1" w:name="_Hlk212534295"/>
      <w:r w:rsidRPr="001423FA">
        <w:rPr>
          <w:rFonts w:ascii="Arial Narrow" w:eastAsia="Arial Narrow" w:hAnsi="Arial Narrow" w:cs="Arial Narrow"/>
          <w:kern w:val="0"/>
          <w14:ligatures w14:val="none"/>
          <w:sz w:val="22"/>
          <w:szCs w:val="22"/>
        </w:rPr>
        <w:t xml:space="preserve">Presunta infracción </w:t>
      </w:r>
      <w:r w:rsidR="00362554">
        <w:rPr>
          <w:rFonts w:ascii="Arial Narrow" w:eastAsia="Arial Narrow" w:hAnsi="Arial Narrow" w:cs="Arial Narrow"/>
          <w:kern w:val="0"/>
          <w14:ligatures w14:val="none"/>
          <w:sz w:val="22"/>
          <w:szCs w:val="22"/>
        </w:rPr>
        <w:t xml:space="preserve">a los artículos </w:t>
      </w:r>
      <w:r w:rsidR="00804CAC" w:rsidRPr="001423FA">
        <w:rPr>
          <w:rFonts w:ascii="Arial Narrow" w:eastAsia="Arial Narrow" w:hAnsi="Arial Narrow" w:cs="Arial Narrow"/>
          <w:kern w:val="0"/>
          <w:sz w:val="22"/>
          <w:szCs w:val="22"/>
          <w:shd w:val="clear" w:color="auto" w:fill="FFFFFF"/>
          <w:lang w:eastAsia="es-PE"/>
          <w14:ligatures w14:val="none"/>
        </w:rPr>
        <w:t>18 y 19</w:t>
      </w:r>
      <w:r w:rsidR="00804CAC" w:rsidRPr="001423FA">
        <w:rPr>
          <w:rFonts w:ascii="Arial Narrow" w:eastAsia="Arial Narrow" w:hAnsi="Arial Narrow" w:cs="Arial Narrow"/>
          <w:kern w:val="0"/>
          <w:sz w:val="22"/>
          <w:szCs w:val="22"/>
          <w:lang w:eastAsia="es-PE"/>
          <w14:ligatures w14:val="none"/>
        </w:rPr>
        <w:t xml:space="preserve"> </w:t>
      </w:r>
      <w:r w:rsidRPr="001423FA">
        <w:rPr>
          <w:rFonts w:ascii="Arial Narrow" w:eastAsia="Arial Narrow" w:hAnsi="Arial Narrow" w:cs="Arial Narrow"/>
          <w:kern w:val="0"/>
          <w14:ligatures w14:val="none"/>
          <w:sz w:val="22"/>
          <w:szCs w:val="22"/>
        </w:rPr>
        <w:t>de la Ley 29571, Código de Protección y Defensa del Consumidor</w:t>
      </w:r>
      <w:bookmarkEnd w:id="11"/>
      <w:r w:rsidRPr="001423FA">
        <w:rPr>
          <w:rFonts w:ascii="Arial Narrow" w:eastAsia="Arial Narrow" w:hAnsi="Arial Narrow" w:cs="Arial Narrow"/>
          <w:kern w:val="0"/>
          <w14:ligatures w14:val="none"/>
          <w:sz w:val="22"/>
          <w:szCs w:val="22"/>
        </w:rPr>
        <w:t xml:space="preserve">, </w:t>
      </w:r>
      <w:r w:rsidRPr="001423FA">
        <w:rPr>
          <w:rFonts w:ascii="Arial Narrow" w:eastAsia="Arial Narrow" w:hAnsi="Arial Narrow" w:cs="Arial Narrow"/>
          <w:kern w:val="0"/>
          <w:sz w:val="22"/>
          <w:szCs w:val="22"/>
          <w:shd w:val="clear" w:color="auto" w:fill="FFFFFF"/>
          <w:lang w:eastAsia="es-PE"/>
          <w14:ligatures w14:val="none"/>
        </w:rPr>
        <w:t xml:space="preserve">en tanto </w:t>
      </w:r>
      <w:r w:rsidR="00E85688" w:rsidRPr="00F36F40">
        <w:rPr>
          <w:rFonts w:ascii="Arial Narrow" w:eastAsia="Arial Narrow" w:hAnsi="Arial Narrow" w:cs="Arial Narrow"/>
          <w:kern w:val="0"/>
          <w:sz w:val="22"/>
          <w:szCs w:val="22"/>
          <w:shd w:val="clear" w:color="auto" w:fill="FFFFFF"/>
          <w:lang w:eastAsia="es-PE"/>
          <w14:ligatures w14:val="none"/>
        </w:rPr>
        <w:t>la compañía aseguradora</w:t>
      </w:r>
      <w:r w:rsidR="00362554" w:rsidRPr="00F36F40">
        <w:rPr>
          <w:rFonts w:ascii="Arial Narrow" w:eastAsia="Arial Narrow" w:hAnsi="Arial Narrow" w:cs="Arial Narrow"/>
          <w:kern w:val="0"/>
          <w:sz w:val="22"/>
          <w:szCs w:val="22"/>
          <w:shd w:val="clear" w:color="auto" w:fill="FFFFFF"/>
          <w:lang w:eastAsia="es-PE"/>
          <w14:ligatures w14:val="none"/>
        </w:rPr>
        <w:t xml:space="preserve"> habría renovado indebidamente la </w:t>
      </w:r>
      <w:r w:rsidR="00362554" w:rsidRPr="00F36F40">
        <w:rPr>
          <w:rFonts w:ascii="Arial Narrow" w:eastAsia="Arial Narrow" w:hAnsi="Arial Narrow" w:cs="Arial Narrow"/>
          <w:kern w:val="0"/>
          <w14:ligatures w14:val="none"/>
          <w:sz w:val="22"/>
          <w:szCs w:val="22"/>
        </w:rPr>
        <w:t>Póliza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w14:ligatures w14:val="none"/>
          <w:sz w:val="22"/>
          <w:szCs w:val="22"/>
        </w:rPr>
        <w:t xml:space="preserve"> sobre los cambios de las condiciones de la póliza</w:t>
      </w:r>
      <w:r w:rsidR="00763F62">
        <w:rPr>
          <w:rFonts w:ascii="Arial Narrow" w:eastAsia="Arial Narrow" w:hAnsi="Arial Narrow" w:cs="Arial Narrow"/>
          <w:kern w:val="0"/>
          <w14:ligatures w14:val="none"/>
          <w:sz w:val="22"/>
          <w:szCs w:val="22"/>
        </w:rPr>
        <w:t>.</w:t>
      </w:r>
    </w:p>
    <w:p w14:paraId="0D30EEE5" w14:textId="77777777" w:rsidR="005C6A2D" w:rsidRPr="001423FA" w:rsidRDefault="005C6A2D" w:rsidP="007F5127">
      <w:pPr>
        <w:pStyle w:val="Prrafodelista"/>
        <w:spacing w:before="0" w:after="0" w:line="240" w:lineRule="auto"/>
        <w:rPr>
          <w:rFonts w:ascii="Arial Narrow" w:eastAsia="Arial Narrow" w:hAnsi="Arial Narrow" w:cs="Arial Narrow"/>
          <w:kern w:val="0"/>
          <w14:ligatures w14:val="none"/>
          <w:sz w:val="22"/>
          <w:szCs w:val="22"/>
        </w:rPr>
      </w:pPr>
    </w:p>
    <w:p w14:paraId="79910D57" w14: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423FA">
        <w:rPr>
          <w:rFonts w:ascii="Arial Narrow" w:eastAsia="Arial Narrow" w:hAnsi="Arial Narrow" w:cs="Arial Narrow"/>
          <w:kern w:val="0"/>
          <w14:ligatures w14:val="none"/>
          <w:sz w:val="22"/>
          <w:szCs w:val="22"/>
        </w:rPr>
        <w:t xml:space="preserve">Presunta infracción al artículo 49 y al literal </w:t>
      </w:r>
      <w:r w:rsidR="00593FBA">
        <w:rPr>
          <w:rFonts w:ascii="Arial Narrow" w:eastAsia="Arial Narrow" w:hAnsi="Arial Narrow" w:cs="Arial Narrow"/>
          <w:kern w:val="0"/>
          <w14:ligatures w14:val="none"/>
          <w:sz w:val="22"/>
          <w:szCs w:val="22"/>
        </w:rPr>
        <w:t>b</w:t>
      </w:r>
      <w:r w:rsidRPr="001423FA">
        <w:rPr>
          <w:rFonts w:ascii="Arial Narrow" w:eastAsia="Arial Narrow" w:hAnsi="Arial Narrow" w:cs="Arial Narrow"/>
          <w:kern w:val="0"/>
          <w14:ligatures w14:val="none"/>
          <w:sz w:val="22"/>
          <w:szCs w:val="22"/>
        </w:rPr>
        <w:t xml:space="preserve">) del artículo 51 de la Ley 29571, Código de Protección y Defensa del Consumidor, en tanto </w:t>
      </w:r>
      <w:r w:rsidR="00B53773" w:rsidRPr="004D5885">
        <w:rPr>
          <w:rFonts w:ascii="Arial Narrow" w:eastAsia="Arial Narrow" w:hAnsi="Arial Narrow" w:cs="Arial Narrow"/>
          <w:kern w:val="0"/>
          <w14:ligatures w14:val="none"/>
          <w:sz w:val="22"/>
          <w:szCs w:val="22"/>
        </w:rPr>
        <w:t>la compañía aseguradora habría aplicado una cláusula abusiva en la Cláusula de Garantía de Inspección VEH102 del Seguro Vehicular– Póliza 2101-1542407 al imponer a la denunciante un requisito no pactado de toma de fotografías como condición para acceder a la cobertura</w:t>
      </w:r>
      <w:r w:rsidRPr="001423FA">
        <w:rPr>
          <w:rFonts w:ascii="Arial Narrow" w:eastAsia="Arial Narrow" w:hAnsi="Arial Narrow" w:cs="Arial Narrow"/>
          <w:kern w:val="0"/>
          <w14:ligatures w14:val="none"/>
          <w:sz w:val="22"/>
          <w:szCs w:val="22"/>
        </w:rPr>
        <w:t>.</w:t>
      </w:r>
      <w:r w:rsidR="002C423A" w:rsidRPr="001423FA">
        <w:rPr>
          <w:rFonts w:ascii="Arial Narrow" w:eastAsia="Arial Narrow" w:hAnsi="Arial Narrow" w:cs="Arial Narrow"/>
          <w:kern w:val="0"/>
          <w14:ligatures w14:val="none"/>
          <w:sz w:val="22"/>
          <w:szCs w:val="22"/>
        </w:rPr>
        <w:t xml:space="preserve"> </w:t>
      </w:r>
    </w:p>
    <w:p w14:paraId="042B3F54" w14:textId="777BBF33" w:rsidR="00CA59A2" w:rsidRPr="001423FA" w:rsidRDefault="00CA59A2" w:rsidP="007F5127">
      <w:pPr>
        <w:spacing w:before="0" w:after="0" w:line="240" w:lineRule="auto"/>
        <w:jc w:val="both"/>
        <w:rPr>
          <w:rFonts w:ascii="Arial Narrow" w:eastAsia="Arial Narrow" w:hAnsi="Arial Narrow" w:cs="Arial Narrow"/>
          <w:kern w:val="0"/>
          <w14:ligatures w14:val="none"/>
          <w:sz w:val="22"/>
          <w:szCs w:val="22"/>
        </w:rPr>
      </w:pPr>
    </w:p>
    <w:p w14:paraId="0A292C9F" w14:textId="2BAEC233" w:rsidR="00CA59A2" w:rsidRPr="0026598E" w:rsidRDefault="00CA59A2" w:rsidP="007F5127">
      <w:pPr>
        <w:spacing w:line="240" w:lineRule="auto"/>
        <w:contextualSpacing/>
        <w:jc w:val="both"/>
        <w:rPr>
          <w:rFonts w:ascii="Arial Narrow" w:eastAsia="Arial Narrow" w:hAnsi="Arial Narrow" w:cs="Arial Narrow"/>
          <w:kern w:val="0"/>
          <w14:ligatures w14:val="none"/>
          <w:sz w:val="22"/>
          <w:szCs w:val="22"/>
        </w:rPr>
      </w:pPr>
      <w:r w:rsidRPr="001423FA">
        <w:rPr>
          <w:rFonts w:ascii="Arial Narrow" w:eastAsia="Arial Narrow" w:hAnsi="Arial Narrow" w:cs="Arial Narrow"/>
          <w:b/>
          <w:color w:val="000000"/>
          <w:kern w:val="0"/>
          <w:sz w:val="22"/>
          <w:szCs w:val="22"/>
          <w:lang w:eastAsia="es-PE"/>
          <w14:ligatures w14:val="none"/>
        </w:rPr>
        <w:t>SEGUNDO:</w:t>
      </w:r>
      <w:r w:rsidRPr="001423F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423FA">
        <w:rPr>
          <w:rFonts w:ascii="Arial Narrow" w:eastAsia="Arial Narrow" w:hAnsi="Arial Narrow" w:cs="Arial Narrow"/>
          <w:color w:val="000000"/>
          <w:kern w:val="0"/>
          <w:sz w:val="22"/>
          <w:szCs w:val="22"/>
          <w:lang w:val="es-ES" w:eastAsia="es-ES"/>
          <w14:ligatures w14:val="none"/>
        </w:rPr>
        <w:t xml:space="preserve">del </w:t>
      </w:r>
      <w:r w:rsidR="009736F2" w:rsidRPr="001423FA">
        <w:rPr>
          <w:rFonts w:ascii="Arial Narrow" w:eastAsia="Arial Narrow" w:hAnsi="Arial Narrow" w:cs="Arial Narrow"/>
          <w:color w:val="000000"/>
          <w:kern w:val="0"/>
          <w:sz w:val="22"/>
          <w:szCs w:val="22"/>
          <w:lang w:val="es-ES" w:eastAsia="es-ES"/>
          <w14:ligatures w14:val="none"/>
        </w:rPr>
        <w:t>18 de setiembre de 2025, subsanada mediante</w:t>
      </w:r>
      <w:r w:rsidR="009736F2" w:rsidRPr="009736F2">
        <w:rPr>
          <w:rFonts w:ascii="Arial Narrow" w:eastAsia="Arial Narrow" w:hAnsi="Arial Narrow" w:cs="Arial Narrow"/>
          <w:color w:val="000000"/>
          <w:kern w:val="0"/>
          <w:sz w:val="22"/>
          <w:szCs w:val="22"/>
          <w:lang w:val="es-ES" w:eastAsia="es-ES"/>
          <w14:ligatures w14:val="none"/>
        </w:rPr>
        <w:t xml:space="preserve"> escrito del 3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F51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F9056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7F51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F512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736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736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F51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CFEC4B2" w:rsidR="00CA59A2" w:rsidRPr="0026598E" w:rsidRDefault="00CA59A2" w:rsidP="007F512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3"/>
      <w:r w:rsidRPr="0026598E">
        <w:rPr>
          <w:rFonts w:ascii="Arial Narrow" w:eastAsia="Arial Narrow" w:hAnsi="Arial Narrow" w:cs="Arial Narrow"/>
          <w:color w:val="000000"/>
          <w:kern w:val="0"/>
          <w:sz w:val="22"/>
          <w:szCs w:val="22"/>
          <w:lang w:val="es-ES" w:eastAsia="es-ES"/>
          <w14:ligatures w14:val="none"/>
        </w:rPr>
        <w:t xml:space="preserve">cumpla con: </w:t>
      </w:r>
      <w:r w:rsidR="005F2B98" w:rsidRPr="005F2B9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5F2B98" w:rsidRPr="005F2B98">
        <w:rPr>
          <w:rFonts w:ascii="Arial Narrow" w:eastAsia="Arial Narrow" w:hAnsi="Arial Narrow" w:cs="Arial Narrow"/>
          <w:kern w:val="0"/>
          <w:sz w:val="22"/>
          <w:szCs w:val="22"/>
          <w:shd w:val="clear" w:color="auto" w:fill="FFFFFF"/>
          <w:lang w:eastAsia="es-PE"/>
          <w14:ligatures w14:val="none"/>
        </w:rPr>
        <w:t xml:space="preserve">2101-1542407 </w:t>
      </w:r>
      <w:r w:rsidR="005F2B98" w:rsidRPr="005F2B98">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5F2B98" w:rsidRPr="005F2B98">
        <w:rPr>
          <w:rFonts w:ascii="Arial Narrow" w:eastAsia="Arial Narrow" w:hAnsi="Arial Narrow" w:cs="Arial Narrow"/>
          <w:color w:val="000000"/>
          <w:kern w:val="0"/>
          <w:sz w:val="22"/>
          <w:szCs w:val="22"/>
          <w:lang w:val="es-ES" w:eastAsia="es-ES"/>
          <w14:ligatures w14:val="none"/>
        </w:rPr>
        <w:t>ii</w:t>
      </w:r>
      <w:proofErr w:type="spellEnd"/>
      <w:r w:rsidR="005F2B98" w:rsidRPr="005F2B9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Seguro Vehicular </w:t>
      </w:r>
      <w:r w:rsidR="00D543F0" w:rsidRPr="00432ED7">
        <w:rPr>
          <w:rFonts w:ascii="Arial Narrow" w:eastAsia="Arial Narrow" w:hAnsi="Arial Narrow" w:cs="Arial Narrow"/>
          <w:color w:val="000000"/>
          <w:kern w:val="0"/>
          <w:sz w:val="22"/>
          <w:szCs w:val="22"/>
          <w:lang w:val="es-ES" w:eastAsia="es-ES"/>
          <w14:ligatures w14:val="none"/>
        </w:rPr>
        <w:t>fue justificad</w:t>
      </w:r>
      <w:r w:rsidR="00D543F0">
        <w:rPr>
          <w:rFonts w:ascii="Arial Narrow" w:eastAsia="Arial Narrow" w:hAnsi="Arial Narrow" w:cs="Arial Narrow"/>
          <w:color w:val="000000"/>
          <w:kern w:val="0"/>
          <w:sz w:val="22"/>
          <w:szCs w:val="22"/>
          <w:lang w:val="es-ES" w:eastAsia="es-ES"/>
          <w14:ligatures w14:val="none"/>
        </w:rPr>
        <w:t>a</w:t>
      </w:r>
      <w:r w:rsidR="005F2B98" w:rsidRPr="005F2B98">
        <w:rPr>
          <w:rFonts w:ascii="Arial Narrow" w:eastAsia="Arial Narrow" w:hAnsi="Arial Narrow" w:cs="Arial Narrow"/>
          <w:color w:val="000000"/>
          <w:kern w:val="0"/>
          <w:sz w:val="22"/>
          <w:szCs w:val="22"/>
          <w:lang w:val="es-ES" w:eastAsia="es-ES"/>
          <w14:ligatures w14:val="none"/>
        </w:rPr>
        <w:t>; y, (</w:t>
      </w:r>
      <w:proofErr w:type="spellStart"/>
      <w:r w:rsidR="005F2B98" w:rsidRPr="005F2B98">
        <w:rPr>
          <w:rFonts w:ascii="Arial Narrow" w:eastAsia="Arial Narrow" w:hAnsi="Arial Narrow" w:cs="Arial Narrow"/>
          <w:color w:val="000000"/>
          <w:kern w:val="0"/>
          <w:sz w:val="22"/>
          <w:szCs w:val="22"/>
          <w:lang w:val="es-ES" w:eastAsia="es-ES"/>
          <w14:ligatures w14:val="none"/>
        </w:rPr>
        <w:t>iii</w:t>
      </w:r>
      <w:proofErr w:type="spellEnd"/>
      <w:r w:rsidR="005F2B98" w:rsidRPr="005F2B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F512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F512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512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F512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5127">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F512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7F512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479629D" w:rsidR="00CA59A2" w:rsidRPr="00A67ADF" w:rsidRDefault="00CA59A2" w:rsidP="007F512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9056B">
        <w:rPr>
          <w:rFonts w:ascii="Arial Narrow" w:eastAsia="Arial Narrow" w:hAnsi="Arial Narrow" w:cs="Arial Narrow"/>
          <w:spacing w:val="-3"/>
          <w:kern w:val="0"/>
          <w14:ligatures w14:val="none"/>
          <w:sz w:val="22"/>
          <w:szCs w:val="22"/>
        </w:rPr>
        <w:t xml:space="preserve"/>
      </w:r>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056B" w:rsidRPr="00F9056B">
        <w:rPr>
          <w:rFonts w:ascii="Arial Narrow" w:eastAsia="Arial Narrow" w:hAnsi="Arial Narrow" w:cs="Arial Narrow"/>
          <w:color w:val="000000"/>
          <w:kern w:val="0"/>
          <w:sz w:val="22"/>
          <w:szCs w:val="22"/>
          <w:shd w:val="clear" w:color="auto" w:fill="FFFFFF"/>
          <w:lang w:eastAsia="es-PE"/>
          <w14:ligatures w14:val="none"/>
        </w:rPr>
        <w:t/>
      </w:r>
      <w:proofErr w:type="spellEnd"/>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Pr="00F9056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F9056B">
        <w:rPr>
          <w:rFonts w:ascii="Arial Narrow" w:eastAsia="Arial Narrow" w:hAnsi="Arial Narrow" w:cs="Arial Narrow"/>
          <w:color w:val="000000"/>
          <w:sz w:val="22"/>
          <w:szCs w:val="22"/>
        </w:rPr>
        <w:t/>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7F5127">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7F5127">
      <w:pPr>
        <w:suppressAutoHyphens/>
        <w:spacing w:after="0" w:line="240" w:lineRule="auto"/>
        <w:jc w:val="both"/>
        <w:rPr>
          <w:rFonts w:ascii="Arial Narrow" w:eastAsia="Arial Narrow" w:hAnsi="Arial Narrow" w:cs="Arial Narrow"/>
          <w:bCs/>
          <w:sz w:val="22"/>
          <w:szCs w:val="22"/>
        </w:rPr>
      </w:pPr>
      <w:bookmarkStart w:id="16" w:name="_Hlk198890962"/>
    </w:p>
    <w:bookmarkEnd w:id="16"/>
    <w:p w14:paraId="23716787" w14:textId="77777777" w:rsidR="00CA59A2" w:rsidRPr="0026598E" w:rsidRDefault="00CA59A2" w:rsidP="007F512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F512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F512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7F5127">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7F512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F5127">
      <w:pPr>
        <w:spacing w:line="240" w:lineRule="auto"/>
        <w:rPr>
          <w:rFonts w:ascii="Arial Narrow" w:eastAsia="Arial Narrow" w:hAnsi="Arial Narrow" w:cs="Arial Narrow"/>
          <w:sz w:val="22"/>
          <w:szCs w:val="22"/>
        </w:rPr>
      </w:pPr>
    </w:p>
    <w:p w14:paraId="1D2233A3" w14:textId="77777777" w:rsidR="00CA59A2" w:rsidRPr="0026598E" w:rsidRDefault="00CA59A2" w:rsidP="007F5127">
      <w:pPr>
        <w:spacing w:line="240" w:lineRule="auto"/>
        <w:rPr>
          <w:rFonts w:ascii="Arial Narrow" w:eastAsia="Arial Narrow" w:hAnsi="Arial Narrow" w:cs="Arial Narrow"/>
          <w:sz w:val="22"/>
          <w:szCs w:val="22"/>
        </w:rPr>
      </w:pPr>
    </w:p>
    <w:p w14:paraId="4423ADE9" w14:textId="77777777" w:rsidR="00CA59A2" w:rsidRPr="0026598E" w:rsidRDefault="00CA59A2" w:rsidP="007F5127">
      <w:pPr>
        <w:spacing w:line="240" w:lineRule="auto"/>
        <w:rPr>
          <w:rFonts w:ascii="Arial Narrow" w:eastAsia="Arial Narrow" w:hAnsi="Arial Narrow" w:cs="Arial Narrow"/>
          <w:sz w:val="22"/>
          <w:szCs w:val="22"/>
        </w:rPr>
      </w:pPr>
    </w:p>
    <w:p w14:paraId="74AAB5F4" w14:textId="77777777" w:rsidR="001B5674" w:rsidRDefault="001B5674" w:rsidP="007F512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tab/>
        <w:t xml:space="preserve">Denuncia remitida a esta Comisión mediante MEMORANDUM </w:t>
      </w:r>
      <w:r w:rsidR="009736F2" w:rsidRPr="004D5885">
        <w:rPr>
          <w:rFonts w:ascii="Arial Narrow" w:eastAsia="Arial Narrow" w:hAnsi="Arial Narrow" w:cs="Arial Narrow"/>
          <w:sz w:val="16"/>
          <w:szCs w:val="16"/>
        </w:rPr>
        <w:t xml:space="preserve">002255-2025-PS1/INDECOPI </w:t>
      </w:r>
      <w:r w:rsidRPr="004D5885">
        <w:rPr>
          <w:rFonts w:ascii="Arial Narrow" w:eastAsia="Arial Narrow" w:hAnsi="Arial Narrow" w:cs="Arial Narrow"/>
          <w:sz w:val="16"/>
          <w:szCs w:val="16"/>
        </w:rPr>
        <w:t xml:space="preserve">de fecha </w:t>
      </w:r>
      <w:r w:rsidR="009736F2" w:rsidRPr="004D5885">
        <w:rPr>
          <w:rFonts w:ascii="Arial Narrow" w:eastAsia="Arial Narrow" w:hAnsi="Arial Narrow" w:cs="Arial Narrow"/>
          <w:sz w:val="16"/>
          <w:szCs w:val="16"/>
        </w:rPr>
        <w:t xml:space="preserve">13 de octubre de 2025</w:t>
      </w:r>
      <w:r w:rsidRPr="004D5885">
        <w:rPr>
          <w:rFonts w:ascii="Arial Narrow" w:eastAsia="Arial Narrow" w:hAnsi="Arial Narrow" w:cs="Arial Narrow"/>
          <w:sz w:val="16"/>
          <w:szCs w:val="16"/>
        </w:rPr>
        <w:t xml:space="preserve">, </w:t>
      </w:r>
      <w:r w:rsidR="00D95607" w:rsidRPr="004D5885">
        <w:rPr>
          <w:rFonts w:ascii="Arial Narrow" w:eastAsia="Arial Narrow" w:hAnsi="Arial Narrow" w:cs="Arial Narrow"/>
          <w:sz w:val="16"/>
          <w:szCs w:val="16"/>
        </w:rPr>
        <w:t xml:space="preserve">recibida </w:t>
      </w:r>
      <w:r w:rsidRPr="004D5885">
        <w:rPr>
          <w:rFonts w:ascii="Arial Narrow" w:eastAsia="Arial Narrow" w:hAnsi="Arial Narrow" w:cs="Arial Narrow"/>
          <w:sz w:val="16"/>
          <w:szCs w:val="16"/>
        </w:rPr>
        <w:t xml:space="preserve">el </w:t>
      </w:r>
      <w:r w:rsidR="009736F2" w:rsidRPr="004D5885">
        <w:rPr>
          <w:rFonts w:ascii="Arial Narrow" w:eastAsia="Arial Narrow" w:hAnsi="Arial Narrow" w:cs="Arial Narrow"/>
          <w:sz w:val="16"/>
          <w:szCs w:val="16"/>
        </w:rPr>
        <w:t xml:space="preserve">13 de octubre de 2025</w:t>
      </w:r>
      <w:r w:rsidRPr="004D588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tab/>
        <w:t>Publicado</w:t>
      </w:r>
      <w:r w:rsidRPr="004D5885">
        <w:rPr>
          <w:rFonts w:ascii="Arial Narrow" w:eastAsia="Arial Narrow" w:hAnsi="Arial Narrow" w:cs="Arial Narrow"/>
          <w:b/>
          <w:sz w:val="16"/>
          <w:szCs w:val="16"/>
        </w:rPr>
        <w:t xml:space="preserve"> </w:t>
      </w:r>
      <w:r w:rsidRPr="004D588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 </w:t>
      </w: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Fonts w:ascii="Arial Narrow" w:eastAsia="Arial Narrow" w:hAnsi="Arial Narrow" w:cs="Arial Narrow"/>
          <w:sz w:val="16"/>
          <w:szCs w:val="16"/>
        </w:rPr>
        <w:tab/>
      </w:r>
      <w:r w:rsidRPr="004D588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b/>
          <w:bCs/>
          <w:sz w:val="16"/>
          <w:szCs w:val="16"/>
        </w:rPr>
        <w:tab/>
        <w:t>Artículo 27.-</w:t>
      </w:r>
      <w:r w:rsidRPr="004D5885">
        <w:rPr>
          <w:rFonts w:ascii="Arial Narrow" w:eastAsia="Arial Narrow" w:hAnsi="Arial Narrow" w:cs="Arial Narrow"/>
          <w:sz w:val="16"/>
          <w:szCs w:val="16"/>
        </w:rPr>
        <w:t xml:space="preserve"> De la Comisión de Protección al </w:t>
      </w:r>
      <w:proofErr w:type="gramStart"/>
      <w:r w:rsidRPr="004D5885">
        <w:rPr>
          <w:rFonts w:ascii="Arial Narrow" w:eastAsia="Arial Narrow" w:hAnsi="Arial Narrow" w:cs="Arial Narrow"/>
          <w:sz w:val="16"/>
          <w:szCs w:val="16"/>
        </w:rPr>
        <w:t>Consumidor.-</w:t>
      </w:r>
      <w:proofErr w:type="gramEnd"/>
      <w:r w:rsidRPr="004D5885">
        <w:rPr>
          <w:rFonts w:ascii="Arial Narrow" w:eastAsia="Arial Narrow" w:hAnsi="Arial Narrow" w:cs="Arial Narrow"/>
          <w:sz w:val="16"/>
          <w:szCs w:val="16"/>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b/>
          <w:bCs/>
          <w:sz w:val="16"/>
          <w:szCs w:val="16"/>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bCs/>
          <w:sz w:val="16"/>
          <w:szCs w:val="16"/>
        </w:rPr>
        <w:tab/>
        <w:t xml:space="preserve">LEY </w:t>
      </w:r>
      <w:proofErr w:type="spellStart"/>
      <w:r w:rsidRPr="004D5885">
        <w:rPr>
          <w:rFonts w:ascii="Arial Narrow" w:eastAsia="Arial Narrow" w:hAnsi="Arial Narrow" w:cs="Arial Narrow"/>
          <w:b/>
          <w:bCs/>
          <w:sz w:val="16"/>
          <w:szCs w:val="16"/>
        </w:rPr>
        <w:t/>
      </w:r>
      <w:proofErr w:type="spellEnd"/>
      <w:r w:rsidRPr="004D588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6"/>
          <w:szCs w:val="16"/>
        </w:rPr>
        <w:t/>
      </w:r>
      <w:proofErr w:type="spellEnd"/>
      <w:r w:rsidRPr="004D5885">
        <w:rPr>
          <w:rFonts w:ascii="Arial Narrow" w:eastAsia="Arial Narrow" w:hAnsi="Arial Narrow" w:cs="Arial Narrow"/>
          <w:b/>
          <w:bCs/>
          <w:sz w:val="16"/>
          <w:szCs w:val="16"/>
        </w:rPr>
        <w:t xml:space="preserve">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 xml:space="preserve">Artículo </w:t>
      </w:r>
      <w:r w:rsidR="00D01059" w:rsidRPr="004D5885">
        <w:rPr>
          <w:rFonts w:ascii="Arial Narrow" w:eastAsia="Arial Narrow" w:hAnsi="Arial Narrow" w:cs="Arial Narrow"/>
          <w:b/>
          <w:bCs/>
          <w:sz w:val="16"/>
          <w:szCs w:val="16"/>
        </w:rPr>
        <w:t>49</w:t>
      </w:r>
      <w:r w:rsidRPr="004D5885">
        <w:rPr>
          <w:rFonts w:ascii="Arial Narrow" w:eastAsia="Arial Narrow" w:hAnsi="Arial Narrow" w:cs="Arial Narrow"/>
          <w:b/>
          <w:bCs/>
          <w:sz w:val="16"/>
          <w:szCs w:val="16"/>
        </w:rPr>
        <w:t xml:space="preserve">.- </w:t>
      </w:r>
      <w:r w:rsidR="00D01059" w:rsidRPr="004D5885">
        <w:rPr>
          <w:rFonts w:ascii="Arial Narrow" w:eastAsia="Arial Narrow" w:hAnsi="Arial Narrow" w:cs="Arial Narrow"/>
          <w:b/>
          <w:bCs/>
          <w:sz w:val="16"/>
          <w:szCs w:val="16"/>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6"/>
          <w:szCs w:val="16"/>
        </w:rPr>
      </w:pPr>
      <w:r w:rsidRPr="004D5885">
        <w:rPr>
          <w:rFonts w:ascii="Arial Narrow" w:eastAsia="Arial Narrow" w:hAnsi="Arial Narrow" w:cs="Arial Narrow"/>
          <w:sz w:val="16"/>
          <w:szCs w:val="16"/>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6"/>
          <w:szCs w:val="16"/>
        </w:rPr>
      </w:pPr>
      <w:r w:rsidRPr="004D5885">
        <w:rPr>
          <w:rFonts w:ascii="Arial Narrow" w:eastAsia="Arial Narrow" w:hAnsi="Arial Narrow" w:cs="Arial Narrow"/>
          <w:sz w:val="16"/>
          <w:szCs w:val="16"/>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3E8C85E" w14:textId="77777777" w:rsidR="008F4B99" w:rsidRPr="004D5885" w:rsidRDefault="008F4B99" w:rsidP="007F5127">
      <w:pPr>
        <w:pStyle w:val="Textonotapie"/>
        <w:ind w:left="567" w:right="-1"/>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Artículo 51.- Cláusulas abusivas de ineficacia relativa</w:t>
      </w:r>
      <w:r w:rsidR="00F71384" w:rsidRPr="004D5885">
        <w:rPr>
          <w:rFonts w:ascii="Arial Narrow" w:eastAsia="Arial Narrow" w:hAnsi="Arial Narrow" w:cs="Arial Narrow"/>
          <w:b/>
          <w:bCs/>
          <w:sz w:val="16"/>
          <w:szCs w:val="16"/>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
    <w:p w14:paraId="1D626C9D" w14:textId="42DC2A8C" w:rsidR="00593FBA" w:rsidRPr="004D5885" w:rsidRDefault="00593FBA"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bCs/>
          <w:sz w:val="16"/>
          <w:szCs w:val="16"/>
        </w:rPr>
        <w:tab/>
        <w:t>LEY SOBRE FACULTADES, NORMAS Y ORGANIZACIÓN DEL INDECOPI, APROBADA POR DECRETO LEGISLATIVO 807 Artículo 24.-</w:t>
      </w:r>
      <w:r w:rsidRPr="004D5885">
        <w:rPr>
          <w:rFonts w:ascii="Arial Narrow" w:eastAsia="Arial Narrow" w:hAnsi="Arial Narrow" w:cs="Arial Narrow"/>
          <w:sz w:val="16"/>
          <w:szCs w:val="16"/>
        </w:rPr>
        <w:t xml:space="preserve"> El </w:t>
      </w:r>
      <w:proofErr w:type="gramStart"/>
      <w:r w:rsidRPr="004D5885">
        <w:rPr>
          <w:rFonts w:ascii="Arial Narrow" w:eastAsia="Arial Narrow" w:hAnsi="Arial Narrow" w:cs="Arial Narrow"/>
          <w:sz w:val="16"/>
          <w:szCs w:val="16"/>
        </w:rPr>
        <w:t>Secretario Técnico</w:t>
      </w:r>
      <w:proofErr w:type="gramEnd"/>
      <w:r w:rsidRPr="004D588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D5885">
        <w:rPr>
          <w:rFonts w:ascii="Arial Narrow" w:eastAsia="Arial Narrow" w:hAnsi="Arial Narrow" w:cs="Arial Narrow"/>
          <w:sz w:val="16"/>
          <w:szCs w:val="16"/>
        </w:rPr>
        <w:t/>
      </w:r>
      <w:proofErr w:type="spellEnd"/>
      <w:r w:rsidRPr="004D588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eastAsia="Arial Narrow" w:hAnsi="Arial Narrow" w:cs="Arial Narrow"/>
          <w:sz w:val="16"/>
          <w:szCs w:val="16"/>
        </w:rPr>
        <w:t>entrada en vigencia</w:t>
      </w:r>
      <w:proofErr w:type="gramEnd"/>
      <w:r w:rsidRPr="004D588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sz w:val="16"/>
          <w:szCs w:val="16"/>
        </w:rPr>
        <w:tab/>
        <w:t>LEY 29571, CÓDIGO DE PROTECCIÓN Y DEFENSA DEL CONSUMIDOR</w:t>
      </w:r>
      <w:r w:rsidRPr="004D5885">
        <w:rPr>
          <w:rFonts w:ascii="Arial Narrow" w:eastAsia="Arial Narrow" w:hAnsi="Arial Narrow" w:cs="Arial Narrow"/>
          <w:b/>
          <w:bCs/>
          <w:sz w:val="16"/>
          <w:szCs w:val="16"/>
        </w:rPr>
        <w:t xml:space="preserve">, </w:t>
      </w:r>
      <w:r w:rsidRPr="004D5885">
        <w:rPr>
          <w:rFonts w:ascii="Arial Narrow" w:eastAsia="Arial Narrow" w:hAnsi="Arial Narrow" w:cs="Arial Narrow"/>
          <w:b/>
          <w:sz w:val="16"/>
          <w:szCs w:val="16"/>
        </w:rPr>
        <w:t>publicado el 2 de setiembre de 2010 y modificado por Decreto Legislativo 1308</w:t>
      </w:r>
    </w:p>
    <w:p w14:paraId="6D8A2F03" w14:textId="77777777" w:rsidR="00CA59A2" w:rsidRPr="004D5885" w:rsidRDefault="00CA59A2" w:rsidP="007F5127">
      <w:pPr>
        <w:pStyle w:val="Textonotapie"/>
        <w:ind w:left="567" w:hanging="567"/>
        <w:jc w:val="both"/>
        <w:rPr>
          <w:rFonts w:ascii="Arial Narrow" w:eastAsia="Arial Narrow" w:hAnsi="Arial Narrow" w:cs="Arial Narrow"/>
          <w:b/>
          <w:bCs/>
          <w:sz w:val="16"/>
          <w:szCs w:val="16"/>
        </w:rPr>
      </w:pPr>
      <w:r w:rsidRPr="004D5885">
        <w:rPr>
          <w:rFonts w:ascii="Arial Narrow" w:eastAsia="Arial Narrow" w:hAnsi="Arial Narrow" w:cs="Arial Narrow"/>
          <w:sz w:val="16"/>
          <w:szCs w:val="16"/>
        </w:rPr>
        <w:tab/>
      </w:r>
      <w:r w:rsidRPr="004D5885">
        <w:rPr>
          <w:rFonts w:ascii="Arial Narrow" w:eastAsia="Arial Narrow" w:hAnsi="Arial Narrow" w:cs="Arial Narrow"/>
          <w:b/>
          <w:bCs/>
          <w:sz w:val="16"/>
          <w:szCs w:val="16"/>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D5885">
        <w:rPr>
          <w:rFonts w:ascii="Arial Narrow" w:eastAsia="Arial Narrow" w:hAnsi="Arial Narrow" w:cs="Arial Narrow"/>
          <w:sz w:val="16"/>
          <w:szCs w:val="16"/>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D588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D588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4D5885" w:rsidRDefault="00CA59A2" w:rsidP="007F5127">
      <w:pPr>
        <w:tabs>
          <w:tab w:val="left" w:pos="567"/>
        </w:tabs>
        <w:spacing w:after="0" w:line="240" w:lineRule="auto"/>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vertAlign w:val="superscript"/>
        </w:rPr>
        <w:t xml:space="preserve"/>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sz w:val="16"/>
          <w:szCs w:val="16"/>
        </w:rPr>
        <w:tab/>
        <w:t>LEY 29571, CÓDIGO DE PROTECCIÓN Y DEFENSA DEL CONSUMIDOR</w:t>
      </w:r>
      <w:r w:rsidRPr="004D5885">
        <w:rPr>
          <w:rFonts w:ascii="Arial Narrow" w:eastAsia="Arial Narrow" w:hAnsi="Arial Narrow" w:cs="Arial Narrow"/>
          <w:b/>
          <w:bCs/>
          <w:sz w:val="16"/>
          <w:szCs w:val="16"/>
        </w:rPr>
        <w:t xml:space="preserve">, </w:t>
      </w:r>
      <w:r w:rsidRPr="004D5885">
        <w:rPr>
          <w:rFonts w:ascii="Arial Narrow" w:eastAsia="Arial Narrow" w:hAnsi="Arial Narrow" w:cs="Arial Narrow"/>
          <w:b/>
          <w:sz w:val="16"/>
          <w:szCs w:val="16"/>
        </w:rPr>
        <w:t>publicado el 2 de setiembre de 2010 y modificado por Decreto Legislativo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Narrow"/>
          <w:b/>
          <w:sz w:val="16"/>
          <w:szCs w:val="16"/>
        </w:rPr>
      </w:pPr>
      <w:r w:rsidRPr="004D5885">
        <w:rPr>
          <w:rFonts w:ascii="Arial Narrow" w:eastAsia="Arial Narrow" w:hAnsi="Arial Narrow" w:cs="Arial Narrow"/>
          <w:b/>
          <w:sz w:val="16"/>
          <w:szCs w:val="16"/>
        </w:rPr>
        <w:tab/>
        <w:t>Artículo 110.- Sanciones administrativas</w:t>
      </w:r>
    </w:p>
    <w:p w14:paraId="15C6524D"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Narrow"/>
          <w:sz w:val="16"/>
          <w:szCs w:val="16"/>
        </w:rPr>
      </w:pPr>
      <w:r w:rsidRPr="004D5885">
        <w:rPr>
          <w:rFonts w:ascii="Arial Narrow" w:eastAsia="Arial Narrow" w:hAnsi="Arial Narrow" w:cs="Arial Narrow"/>
          <w:sz w:val="16"/>
          <w:szCs w:val="16"/>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Narrow"/>
          <w:sz w:val="16"/>
          <w:szCs w:val="16"/>
        </w:rPr>
      </w:pPr>
      <w:r w:rsidRPr="004D5885">
        <w:rPr>
          <w:rFonts w:ascii="Arial Narrow" w:eastAsia="Arial Narrow" w:hAnsi="Arial Narrow" w:cs="Arial Narrow"/>
          <w:sz w:val="16"/>
          <w:szCs w:val="16"/>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Narrow"/>
          <w:sz w:val="16"/>
          <w:szCs w:val="16"/>
        </w:rPr>
      </w:pPr>
      <w:r w:rsidRPr="004D5885">
        <w:rPr>
          <w:rFonts w:ascii="Arial Narrow" w:eastAsia="Arial Narrow" w:hAnsi="Arial Narrow" w:cs="Arial Narrow"/>
          <w:sz w:val="16"/>
          <w:szCs w:val="16"/>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D5885" w:rsidRDefault="00CA59A2" w:rsidP="007F5127">
      <w:pPr>
        <w:tabs>
          <w:tab w:val="left" w:pos="567"/>
        </w:tabs>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
      </w:r>
      <w:r w:rsidRPr="004D5885">
        <w:rPr>
          <w:rFonts w:ascii="Arial Narrow" w:eastAsia="Arial Narrow" w:hAnsi="Arial Narrow" w:cs="Arial Narrow"/>
          <w:b/>
          <w:sz w:val="16"/>
          <w:szCs w:val="16"/>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b/>
          <w:sz w:val="16"/>
          <w:szCs w:val="16"/>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eastAsia="Arial Narrow" w:hAnsi="Arial Narrow" w:cs="Arial Narrow"/>
          <w:sz w:val="16"/>
          <w:szCs w:val="16"/>
        </w:rPr>
        <w:t>conjuntamente con</w:t>
      </w:r>
      <w:proofErr w:type="gramEnd"/>
      <w:r w:rsidRPr="004D588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D5885" w:rsidRDefault="00CA59A2" w:rsidP="007F5127">
      <w:pPr>
        <w:spacing w:after="0" w:line="240" w:lineRule="auto"/>
        <w:ind w:left="567"/>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d. En caso de infracciones muy graves y de reincidencia o </w:t>
      </w:r>
      <w:proofErr w:type="spellStart"/>
      <w:r w:rsidRPr="004D5885">
        <w:rPr>
          <w:rFonts w:ascii="Arial Narrow" w:eastAsia="Arial Narrow" w:hAnsi="Arial Narrow" w:cs="Arial Narrow"/>
          <w:sz w:val="16"/>
          <w:szCs w:val="16"/>
        </w:rPr>
        <w:t>reiterancia</w:t>
      </w:r>
      <w:proofErr w:type="spellEnd"/>
      <w:r w:rsidRPr="004D5885">
        <w:rPr>
          <w:rFonts w:ascii="Arial Narrow" w:eastAsia="Arial Narrow" w:hAnsi="Arial Narrow" w:cs="Arial Narrow"/>
          <w:sz w:val="16"/>
          <w:szCs w:val="16"/>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roofErr w:type="spellStart"/>
      <w:r w:rsidRPr="004D5885">
        <w:rPr>
          <w:rFonts w:ascii="Arial Narrow" w:eastAsia="Arial Narrow" w:hAnsi="Arial Narrow" w:cs="Arial Narrow"/>
          <w:sz w:val="16"/>
          <w:szCs w:val="16"/>
        </w:rPr>
        <w:t>ii</w:t>
      </w:r>
      <w:proofErr w:type="spellEnd"/>
      <w:r w:rsidRPr="004D588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e. Publicación de avisos </w:t>
      </w:r>
      <w:proofErr w:type="spellStart"/>
      <w:r w:rsidRPr="004D5885">
        <w:rPr>
          <w:rFonts w:ascii="Arial Narrow" w:eastAsia="Arial Narrow" w:hAnsi="Arial Narrow" w:cs="Arial Narrow"/>
          <w:sz w:val="16"/>
          <w:szCs w:val="16"/>
        </w:rPr>
        <w:t>rectificatorios</w:t>
      </w:r>
      <w:proofErr w:type="spellEnd"/>
      <w:r w:rsidRPr="004D588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b/>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sz w:val="16"/>
          <w:szCs w:val="16"/>
        </w:rPr>
        <w:tab/>
        <w:t>LEY 29571, CÓDIGO DE PROTECCIÓN Y DEFENSA DEL CONSUMIDOR</w:t>
      </w:r>
      <w:r w:rsidRPr="004D5885">
        <w:rPr>
          <w:rFonts w:ascii="Arial Narrow" w:eastAsia="Arial Narrow" w:hAnsi="Arial Narrow" w:cs="Arial Narrow"/>
          <w:b/>
          <w:bCs/>
          <w:sz w:val="16"/>
          <w:szCs w:val="16"/>
        </w:rPr>
        <w:t xml:space="preserve">, </w:t>
      </w:r>
      <w:r w:rsidRPr="004D5885">
        <w:rPr>
          <w:rFonts w:ascii="Arial Narrow" w:eastAsia="Arial Narrow" w:hAnsi="Arial Narrow" w:cs="Arial Narrow"/>
          <w:b/>
          <w:sz w:val="16"/>
          <w:szCs w:val="16"/>
        </w:rPr>
        <w:t>publicado el 2 de setiembre de 2010 y modificado por Decreto Legislativo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Narrow"/>
          <w:b/>
          <w:sz w:val="16"/>
          <w:szCs w:val="16"/>
        </w:rPr>
      </w:pPr>
      <w:r w:rsidRPr="004D5885">
        <w:rPr>
          <w:rFonts w:ascii="Arial Narrow" w:eastAsia="Arial Narrow" w:hAnsi="Arial Narrow" w:cs="Arial Narrow"/>
          <w:b/>
          <w:sz w:val="16"/>
          <w:szCs w:val="16"/>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Narrow"/>
          <w:sz w:val="16"/>
          <w:szCs w:val="16"/>
        </w:rPr>
        <w:t>liminarmente</w:t>
      </w:r>
      <w:proofErr w:type="spellEnd"/>
      <w:r w:rsidRPr="004D588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4D5885" w:rsidRDefault="00CA59A2" w:rsidP="007F512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b/>
          <w:bCs/>
          <w:sz w:val="16"/>
          <w:szCs w:val="16"/>
          <w:vertAlign w:val="superscript"/>
        </w:rPr>
        <w:footnoteRef/>
      </w:r>
      <w:r w:rsidRPr="004D5885">
        <w:rPr>
          <w:rFonts w:ascii="Arial Narrow" w:eastAsia="Arial Narrow" w:hAnsi="Arial Narrow" w:cs="Arial Narrow"/>
          <w:b/>
          <w:bCs/>
          <w:sz w:val="16"/>
          <w:szCs w:val="16"/>
        </w:rPr>
        <w:t xml:space="preserve"/>
      </w:r>
      <w:r w:rsidRPr="004D5885">
        <w:rPr>
          <w:rFonts w:ascii="Arial Narrow" w:eastAsia="Arial Narrow" w:hAnsi="Arial Narrow" w:cs="Arial Narrow"/>
          <w:b/>
          <w:bCs/>
          <w:sz w:val="16"/>
          <w:szCs w:val="16"/>
        </w:rPr>
        <w:tab/>
        <w:t xml:space="preserve">DECRETO LEGISLATIVO </w:t>
      </w:r>
      <w:proofErr w:type="spellStart"/>
      <w:r w:rsidRPr="004D5885">
        <w:rPr>
          <w:rFonts w:ascii="Arial Narrow" w:eastAsia="Arial Narrow" w:hAnsi="Arial Narrow" w:cs="Arial Narrow"/>
          <w:b/>
          <w:bCs/>
          <w:sz w:val="16"/>
          <w:szCs w:val="16"/>
        </w:rPr>
        <w:t/>
      </w:r>
      <w:proofErr w:type="spellEnd"/>
      <w:r w:rsidRPr="004D588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eastAsia="Arial Narrow" w:hAnsi="Arial Narrow" w:cs="Arial Narrow"/>
          <w:bCs/>
          <w:sz w:val="16"/>
          <w:szCs w:val="16"/>
        </w:rPr>
      </w:pPr>
      <w:r w:rsidRPr="004D5885">
        <w:rPr>
          <w:rFonts w:ascii="Arial Narrow" w:eastAsia="Arial Narrow" w:hAnsi="Arial Narrow" w:cs="Arial Narrow"/>
          <w:b/>
          <w:sz w:val="16"/>
          <w:szCs w:val="16"/>
        </w:rPr>
        <w:t xml:space="preserve">Artículo 29.- </w:t>
      </w:r>
      <w:r w:rsidRPr="004D588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D5885">
        <w:rPr>
          <w:rFonts w:ascii="Arial Narrow" w:eastAsia="Arial Narrow" w:hAnsi="Arial Narrow" w:cs="Arial Narrow"/>
          <w:bCs/>
          <w:sz w:val="16"/>
          <w:szCs w:val="16"/>
        </w:rPr>
        <w:t>Secretario Técnico</w:t>
      </w:r>
      <w:proofErr w:type="gramEnd"/>
      <w:r w:rsidRPr="004D588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D5885">
        <w:rPr>
          <w:rFonts w:ascii="Arial Narrow" w:eastAsia="Arial Narrow" w:hAnsi="Arial Narrow" w:cs="Arial Narrow"/>
          <w:bCs/>
          <w:sz w:val="16"/>
          <w:szCs w:val="16"/>
        </w:rPr>
        <w:t>Secretario Técnico</w:t>
      </w:r>
      <w:proofErr w:type="gramEnd"/>
      <w:r w:rsidRPr="004D588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Artículo 20.- Modalidades de notificación</w:t>
      </w:r>
    </w:p>
    <w:p w14:paraId="23580398" w14:textId="77777777" w:rsidR="00CA59A2" w:rsidRPr="004D5885" w:rsidRDefault="00CA59A2" w:rsidP="007F5127">
      <w:pPr>
        <w:pStyle w:val="Textonotapie"/>
        <w:ind w:left="1134" w:hanging="1134"/>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20.4. </w:t>
      </w:r>
      <w:r w:rsidRPr="004D588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eastAsia="Arial Narrow" w:hAnsi="Arial Narrow" w:cs="Arial Narrow"/>
          <w:sz w:val="16"/>
          <w:szCs w:val="16"/>
        </w:rPr>
      </w:pPr>
      <w:r w:rsidRPr="004D588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