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7E99B23" w14:textId="77777777" w:rsidR="006A3D1E" w:rsidRPr="0026598E" w:rsidRDefault="006A3D1E" w:rsidP="009E1EE1">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923614">
        <w:rPr>
          <w:rFonts w:ascii="Arial Narrow" w:eastAsia="Arial Narrow" w:hAnsi="Arial Narrow" w:cs="Arial Narrow"/>
          <w:b/>
          <w:bCs/>
          <w:color w:val="000000"/>
          <w:kern w:val="0"/>
          <w:sz w:val="22"/>
          <w:szCs w:val="22"/>
          <w:shd w:val="clear" w:color="auto" w:fill="FFFFFF"/>
          <w:lang w:eastAsia="es-PE"/>
          <w14:ligatures w14:val="none"/>
        </w:rPr>
        <w:t>3336-2025/CC1</w:t>
      </w:r>
    </w:p>
    <w:p w14:paraId="47F14CA8" w14:textId="77777777" w:rsidR="006A3D1E" w:rsidRPr="00923614" w:rsidRDefault="006A3D1E" w:rsidP="009E1EE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0F1692B0" w14:textId="77777777" w:rsidR="006A3D1E" w:rsidRPr="00923614" w:rsidRDefault="006A3D1E" w:rsidP="009E1EE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23614">
        <w:rPr>
          <w:rFonts w:ascii="Arial Narrow" w:eastAsia="Arial Narrow" w:hAnsi="Arial Narrow" w:cs="Arial Narrow"/>
          <w:b/>
          <w:color w:val="000000"/>
          <w:kern w:val="0"/>
          <w:sz w:val="22"/>
          <w:szCs w:val="22"/>
          <w:lang w:eastAsia="es-PE"/>
          <w14:ligatures w14:val="none"/>
        </w:rPr>
        <w:t>DENUNCIADO</w:t>
      </w:r>
      <w:r w:rsidRPr="00923614">
        <w:rPr>
          <w:rFonts w:ascii="Arial Narrow" w:eastAsia="Arial Narrow" w:hAnsi="Arial Narrow" w:cs="Arial Narrow"/>
          <w:b/>
          <w:color w:val="000000"/>
          <w:kern w:val="0"/>
          <w:sz w:val="22"/>
          <w:szCs w:val="22"/>
          <w:lang w:eastAsia="es-PE"/>
          <w14:ligatures w14:val="none"/>
        </w:rPr>
        <w:tab/>
        <w:t>:</w:t>
      </w:r>
      <w:r w:rsidRPr="00923614">
        <w:rPr>
          <w:rFonts w:ascii="Arial Narrow" w:eastAsia="Arial Narrow" w:hAnsi="Arial Narrow" w:cs="Arial Narrow"/>
          <w:b/>
          <w:color w:val="000000"/>
          <w:kern w:val="0"/>
          <w:sz w:val="22"/>
          <w:szCs w:val="22"/>
          <w:lang w:eastAsia="es-PE"/>
          <w14:ligatures w14:val="none"/>
        </w:rPr>
        <w:tab/>
        <w:t>RÍMAC SEGUROS Y REASEGUROS S.A. (RÍMAC)</w:t>
      </w:r>
    </w:p>
    <w:p w14:paraId="7006329E" w14:textId="77777777" w:rsidR="006A3D1E" w:rsidRPr="00923614" w:rsidRDefault="006A3D1E" w:rsidP="009E1EE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23614">
        <w:rPr>
          <w:rFonts w:ascii="Arial Narrow" w:eastAsia="Arial Narrow" w:hAnsi="Arial Narrow" w:cs="Arial Narrow"/>
          <w:b/>
          <w:color w:val="000000"/>
          <w:kern w:val="0"/>
          <w:sz w:val="22"/>
          <w:szCs w:val="22"/>
          <w:lang w:eastAsia="es-PE"/>
          <w14:ligatures w14:val="none"/>
        </w:rPr>
        <w:t>MATERIAS</w:t>
      </w:r>
      <w:r w:rsidRPr="00923614">
        <w:rPr>
          <w:rFonts w:ascii="Arial Narrow" w:eastAsia="Arial Narrow" w:hAnsi="Arial Narrow" w:cs="Arial Narrow"/>
          <w:b/>
          <w:color w:val="000000"/>
          <w:kern w:val="0"/>
          <w:sz w:val="22"/>
          <w:szCs w:val="22"/>
          <w:lang w:eastAsia="es-PE"/>
          <w14:ligatures w14:val="none"/>
        </w:rPr>
        <w:tab/>
        <w:t xml:space="preserve">: </w:t>
      </w:r>
      <w:r w:rsidRPr="00923614">
        <w:rPr>
          <w:rFonts w:ascii="Arial Narrow" w:eastAsia="Arial Narrow" w:hAnsi="Arial Narrow" w:cs="Arial Narrow"/>
          <w:b/>
          <w:color w:val="000000"/>
          <w:kern w:val="0"/>
          <w:sz w:val="22"/>
          <w:szCs w:val="22"/>
          <w:lang w:eastAsia="es-PE"/>
          <w14:ligatures w14:val="none"/>
        </w:rPr>
        <w:tab/>
        <w:t>ADMISIÓN A TRÁMITE</w:t>
      </w:r>
    </w:p>
    <w:p w14:paraId="38D0B895" w14:textId="77777777" w:rsidR="006A3D1E" w:rsidRPr="0026598E" w:rsidRDefault="006A3D1E" w:rsidP="009E1EE1">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923614">
        <w:rPr>
          <w:rFonts w:ascii="Arial Narrow" w:eastAsia="Arial Narrow" w:hAnsi="Arial Narrow" w:cs="Arial Narrow"/>
          <w:b/>
          <w:color w:val="000000"/>
          <w:kern w:val="0"/>
          <w:sz w:val="22"/>
          <w:szCs w:val="22"/>
          <w:lang w:eastAsia="es-PE"/>
          <w14:ligatures w14:val="none"/>
        </w:rPr>
        <w:t>REQUERIMIENT</w:t>
      </w:r>
      <w:r w:rsidRPr="0026598E">
        <w:rPr>
          <w:rFonts w:ascii="Arial Narrow" w:eastAsia="Arial Narrow" w:hAnsi="Arial Narrow" w:cs="Arial Narrow"/>
          <w:b/>
          <w:color w:val="000000"/>
          <w:kern w:val="0"/>
          <w:sz w:val="22"/>
          <w:szCs w:val="22"/>
          <w:lang w:eastAsia="es-PE"/>
          <w14:ligatures w14:val="none"/>
        </w:rPr>
        <w:t xml:space="preserve">O DE INFORMACIÓN </w:t>
      </w:r>
    </w:p>
    <w:p w14:paraId="3A45F63C" w14:textId="77777777" w:rsidR="006A3D1E" w:rsidRPr="0026598E" w:rsidRDefault="006A3D1E" w:rsidP="009E1EE1">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EE1915">
        <w:rPr>
          <w:rFonts w:ascii="Arial Narrow" w:eastAsia="Arial Narrow" w:hAnsi="Arial Narrow" w:cs="Arial Narrow"/>
          <w:b/>
          <w:color w:val="000000"/>
          <w:kern w:val="0"/>
          <w:sz w:val="22"/>
          <w:szCs w:val="22"/>
          <w:lang w:eastAsia="es-PE"/>
          <w14:ligatures w14:val="none"/>
        </w:rPr>
        <w:t>2</w:t>
      </w:r>
    </w:p>
    <w:p w14:paraId="290427ED" w14:textId="77777777" w:rsidR="006A3D1E" w:rsidRPr="0026598E" w:rsidRDefault="006A3D1E" w:rsidP="009E1EE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1F7C778E" w14:textId="77777777" w:rsidR="006A3D1E" w:rsidRPr="0026598E" w:rsidRDefault="006A3D1E" w:rsidP="009E1EE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Pr>
          <w:rFonts w:ascii="Arial Narrow" w:eastAsia="Arial Narrow" w:hAnsi="Arial Narrow" w:cs="Arial Narrow"/>
          <w:color w:val="000000"/>
          <w:kern w:val="0"/>
          <w:sz w:val="22"/>
          <w:szCs w:val="22"/>
          <w:shd w:val="clear" w:color="auto" w:fill="FFFFFF"/>
          <w:lang w:eastAsia="es-PE"/>
          <w14:ligatures w14:val="none"/>
        </w:rPr>
        <w:t xml:space="preserve">30 de enero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EE1915">
        <w:rPr>
          <w:rFonts w:ascii="Arial Narrow" w:eastAsia="Arial Narrow" w:hAnsi="Arial Narrow" w:cs="Arial Narrow"/>
          <w:color w:val="000000"/>
          <w:kern w:val="0"/>
          <w:sz w:val="22"/>
          <w:szCs w:val="22"/>
          <w:shd w:val="clear" w:color="auto" w:fill="FFFFFF"/>
          <w:lang w:eastAsia="es-PE"/>
          <w14:ligatures w14:val="none"/>
        </w:rPr>
        <w:t xml:space="preserve"/>
      </w:r>
    </w:p>
    <w:p w14:paraId="05034EDE" w14:textId="77777777" w:rsidR="006A3D1E" w:rsidRPr="0026598E" w:rsidRDefault="006A3D1E" w:rsidP="009E1EE1">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6AF54AAD" w14:textId="77777777" w:rsidR="006A3D1E" w:rsidRPr="0026598E" w:rsidRDefault="006A3D1E" w:rsidP="009E1EE1">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5F3EB93F" w14:textId="77777777" w:rsidR="006A3D1E" w:rsidRPr="0026598E" w:rsidRDefault="006A3D1E" w:rsidP="009E1EE1">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4557D08" w14:textId="77777777" w:rsidR="006A3D1E" w:rsidRPr="00192185" w:rsidRDefault="006A3D1E" w:rsidP="009E1EE1">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7218A">
        <w:rPr>
          <w:rFonts w:ascii="Arial Narrow" w:eastAsia="Arial Narrow" w:hAnsi="Arial Narrow" w:cs="Arial Narrow"/>
          <w:color w:val="000000"/>
          <w:kern w:val="0"/>
          <w:sz w:val="22"/>
          <w:szCs w:val="22"/>
          <w:lang w:val="es-ES" w:eastAsia="es-ES"/>
          <w14:ligatures w14:val="none"/>
        </w:rPr>
        <w:t xml:space="preserve">Mediante el escrito del 17 de diciembre de 2025, la señora [APELLIDO] denunció a Rímac por presuntas infracciones a la Ley 29571, Código de Protección y Defensa del Consumidor</w:t>
      </w:r>
      <w:r w:rsidRPr="00E6030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7218A">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E6030F">
        <w:rPr>
          <w:rFonts w:ascii="Arial Narrow" w:eastAsia="Arial Narrow" w:hAnsi="Arial Narrow" w:cs="Arial Narrow"/>
          <w:color w:val="000000"/>
          <w:kern w:val="0"/>
          <w:sz w:val="22"/>
          <w:szCs w:val="22"/>
          <w:lang w:val="es-ES" w:eastAsia="es-ES"/>
          <w14:ligatures w14:val="none"/>
        </w:rPr>
        <w:t/>
      </w:r>
      <w:r w:rsidRPr="00E6030F">
        <w:rPr>
          <w:rFonts w:ascii="Arial Narrow" w:eastAsia="Arial Narrow" w:hAnsi="Arial Narrow" w:cs="Arial Narrow"/>
          <w:kern w:val="0"/>
          <w14:ligatures w14:val="none"/>
          <w:sz w:val="22"/>
          <w:szCs w:val="22"/>
        </w:rPr>
        <w:t/>
      </w:r>
      <w:r w:rsidRPr="00E6030F">
        <w:rPr>
          <w:rFonts w:ascii="Arial Narrow" w:eastAsia="Arial Narrow" w:hAnsi="Arial Narrow" w:cs="Arial Narrow"/>
          <w:color w:val="000000"/>
          <w:kern w:val="0"/>
          <w:sz w:val="22"/>
          <w:szCs w:val="22"/>
          <w:lang w:val="es-ES" w:eastAsia="es-ES"/>
          <w14:ligatures w14:val="none"/>
        </w:rPr>
        <w:t/>
      </w:r>
      <w:r w:rsidRPr="00E6030F">
        <w:rPr>
          <w:rFonts w:ascii="Arial Narrow" w:eastAsia="Arial Narrow" w:hAnsi="Arial Narrow" w:cs="Arial Narrow"/>
          <w:color w:val="000000"/>
          <w:kern w:val="0"/>
          <w:sz w:val="22"/>
          <w:szCs w:val="22"/>
          <w:lang w:val="es-ES" w:eastAsia="es-ES"/>
          <w14:ligatures w14:val="none"/>
        </w:rPr>
        <w:t xml:space="preserve"/>
      </w:r>
      <w:r w:rsidRPr="00E6030F">
        <w:rPr>
          <w:rFonts w:ascii="Arial Narrow" w:eastAsia="Arial Narrow" w:hAnsi="Arial Narrow" w:cs="Arial Narrow"/>
          <w:bCs/>
          <w:color w:val="000000"/>
          <w:kern w:val="0"/>
          <w:sz w:val="22"/>
          <w:szCs w:val="22"/>
          <w:lang w:val="es-ES" w:eastAsia="es-ES"/>
          <w14:ligatures w14:val="none"/>
        </w:rPr>
        <w:t/>
      </w:r>
      <w:r w:rsidRPr="00192185">
        <w:rPr>
          <w:rFonts w:ascii="Arial Narrow" w:eastAsia="Arial Narrow" w:hAnsi="Arial Narrow" w:cs="Arial Narrow"/>
          <w:bCs/>
          <w:color w:val="000000"/>
          <w:kern w:val="0"/>
          <w:sz w:val="22"/>
          <w:szCs w:val="22"/>
          <w:lang w:val="es-ES" w:eastAsia="es-ES"/>
          <w14:ligatures w14:val="none"/>
        </w:rPr>
        <w:t/>
      </w:r>
    </w:p>
    <w:p w14:paraId="5EAA58E5" w14:textId="77777777" w:rsidR="006A3D1E" w:rsidRPr="00192185" w:rsidRDefault="006A3D1E" w:rsidP="009E1EE1">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482143D9" w14:textId="77777777" w:rsidR="006A3D1E" w:rsidRPr="00905B2C" w:rsidRDefault="006A3D1E" w:rsidP="009E1EE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w:t>
      </w:r>
      <w:r w:rsidRPr="00905B2C">
        <w:rPr>
          <w:rFonts w:ascii="Arial Narrow" w:eastAsia="Arial Narrow" w:hAnsi="Arial Narrow" w:cs="Arial Narrow"/>
          <w:color w:val="000000"/>
          <w:kern w:val="0"/>
          <w:sz w:val="22"/>
          <w:szCs w:val="22"/>
          <w:lang w:eastAsia="es-ES"/>
          <w14:ligatures w14:val="none"/>
        </w:rPr>
        <w:t xml:space="preserve">dquirió el Seguro Vehicular – Póliza </w:t>
      </w:r>
      <w:r w:rsidRPr="00905B2C">
        <w:rPr>
          <w:rFonts w:ascii="Arial Narrow" w:eastAsia="Arial Narrow" w:hAnsi="Arial Narrow" w:cs="Arial Narrow"/>
          <w:color w:val="000000"/>
          <w:kern w:val="0"/>
          <w:sz w:val="22"/>
          <w:szCs w:val="22"/>
          <w:lang w:eastAsia="es-ES"/>
          <w14:ligatures w14:val="none"/>
        </w:rPr>
        <w:t/>
      </w:r>
      <w:r w:rsidRPr="00905B2C">
        <w:rPr>
          <w:rFonts w:ascii="Arial Narrow" w:eastAsia="Arial Narrow" w:hAnsi="Arial Narrow" w:cs="Arial Narrow"/>
          <w:color w:val="000000"/>
          <w:kern w:val="0"/>
          <w:sz w:val="22"/>
          <w:szCs w:val="22"/>
          <w:lang w:eastAsia="es-ES"/>
          <w14:ligatures w14:val="none"/>
        </w:rPr>
        <w:t xml:space="preserve">2101</w:t>
      </w:r>
      <w:r w:rsidRPr="00905B2C">
        <w:rPr>
          <w:rFonts w:ascii="Arial Narrow" w:eastAsia="Arial Narrow" w:hAnsi="Arial Narrow" w:cs="Arial Narrow"/>
          <w:color w:val="000000"/>
          <w:kern w:val="0"/>
          <w:sz w:val="22"/>
          <w:szCs w:val="22"/>
          <w:lang w:eastAsia="es-ES"/>
          <w14:ligatures w14:val="none"/>
        </w:rPr>
        <w:t>‑</w:t>
      </w:r>
      <w:r w:rsidRPr="00905B2C">
        <w:rPr>
          <w:rFonts w:ascii="Arial Narrow" w:eastAsia="Arial Narrow" w:hAnsi="Arial Narrow" w:cs="Arial Narrow"/>
          <w:color w:val="000000"/>
          <w:kern w:val="0"/>
          <w:sz w:val="22"/>
          <w:szCs w:val="22"/>
          <w:lang w:eastAsia="es-ES"/>
          <w14:ligatures w14:val="none"/>
        </w:rPr>
        <w:t xml:space="preserve">1050230 (en adelante, Seguro Vehicular) emitido por Rímac para el vehículo con Placa de Rodaje AYX-935 (en adelante, vehículo asegurado). </w:t>
      </w:r>
      <w:r>
        <w:rPr>
          <w:rFonts w:ascii="Arial Narrow" w:eastAsia="Arial Narrow" w:hAnsi="Arial Narrow" w:cs="Arial Narrow"/>
          <w:color w:val="000000"/>
          <w:kern w:val="0"/>
          <w:sz w:val="22"/>
          <w:szCs w:val="22"/>
          <w:lang w:eastAsia="es-ES"/>
          <w14:ligatures w14:val="none"/>
        </w:rPr>
        <w:t xml:space="preserve">Por otra parte, la compañía aseguradora no le remitió </w:t>
      </w:r>
      <w:r w:rsidRPr="00905B68">
        <w:rPr>
          <w:rFonts w:ascii="Arial Narrow" w:eastAsia="Arial Narrow" w:hAnsi="Arial Narrow" w:cs="Arial Narrow"/>
          <w:color w:val="000000"/>
          <w:kern w:val="0"/>
          <w:sz w:val="22"/>
          <w:szCs w:val="22"/>
          <w:lang w:eastAsia="es-ES"/>
          <w14:ligatures w14:val="none"/>
        </w:rPr>
        <w:t>la</w:t>
      </w:r>
      <w:r>
        <w:rPr>
          <w:rFonts w:ascii="Arial Narrow" w:eastAsia="Arial Narrow" w:hAnsi="Arial Narrow" w:cs="Arial Narrow"/>
          <w:color w:val="000000"/>
          <w:kern w:val="0"/>
          <w:sz w:val="22"/>
          <w:szCs w:val="22"/>
          <w:lang w:eastAsia="es-ES"/>
          <w14:ligatures w14:val="none"/>
        </w:rPr>
        <w:t xml:space="preserve"> referida</w:t>
      </w:r>
      <w:r w:rsidRPr="00905B68">
        <w:rPr>
          <w:rFonts w:ascii="Arial Narrow" w:eastAsia="Arial Narrow" w:hAnsi="Arial Narrow" w:cs="Arial Narrow"/>
          <w:color w:val="000000"/>
          <w:kern w:val="0"/>
          <w:sz w:val="22"/>
          <w:szCs w:val="22"/>
          <w:lang w:eastAsia="es-ES"/>
          <w14:ligatures w14:val="none"/>
        </w:rPr>
        <w:t xml:space="preserve"> póliza al momento de la contratación.</w:t>
      </w:r>
    </w:p>
    <w:p w14:paraId="3F34C2EF" w14:textId="77777777" w:rsidR="006A3D1E" w:rsidRPr="00905B2C" w:rsidRDefault="006A3D1E" w:rsidP="009E1EE1">
      <w:pPr>
        <w:pStyle w:val="Prrafodelista"/>
        <w:spacing w:before="0" w:after="0" w:line="240" w:lineRule="auto"/>
        <w:tabs>
          <w:tab w:val="num" w:pos="1134"/>
        </w:tabs>
        <w:ind w:left="1134"/>
        <w:jc w:val="both"/>
        <w:rPr>
          <w:rFonts w:ascii="Arial Narrow" w:eastAsia="Arial Narrow" w:hAnsi="Arial Narrow" w:cs="Arial Narrow"/>
          <w:color w:val="000000"/>
          <w:kern w:val="0"/>
          <w:sz w:val="22"/>
          <w:szCs w:val="22"/>
          <w:lang w:eastAsia="es-ES"/>
          <w14:ligatures w14:val="none"/>
        </w:rPr>
      </w:pPr>
    </w:p>
    <w:p w14:paraId="66272243" w14:textId="72B2CB9C" w:rsidR="006A3D1E" w:rsidRPr="00192185" w:rsidRDefault="006A3D1E" w:rsidP="009E1EE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92185">
        <w:rPr>
          <w:rFonts w:ascii="Arial Narrow" w:eastAsia="Arial Narrow" w:hAnsi="Arial Narrow" w:cs="Arial Narrow"/>
          <w:color w:val="000000"/>
          <w:kern w:val="0"/>
          <w:sz w:val="22"/>
          <w:szCs w:val="22"/>
          <w:lang w:eastAsia="es-ES"/>
          <w14:ligatures w14:val="none"/>
        </w:rPr>
        <w:t xml:space="preserve">El 14 de agosto de 2025 se produjo el robo del vehículo asegurado, cuando era conducida por el señor [APELLIDO] , trabajador de la empresa Terminales Portuarios Peruanos S.A.C. Ese mismo día se reportó el siniestro a Rímac, solicitando el otorgamiento de la cobertura de daño propio por pérdida total del vehículo asegurado. </w:t>
      </w:r>
      <w:r>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r w:rsidRPr="00192185">
        <w:rPr>
          <w:rFonts w:ascii="Arial Narrow" w:eastAsia="Arial Narrow" w:hAnsi="Arial Narrow" w:cs="Arial Narrow"/>
          <w:color w:val="000000"/>
          <w:kern w:val="0"/>
          <w:sz w:val="22"/>
          <w:szCs w:val="22"/>
          <w:lang w:eastAsia="es-ES"/>
          <w14:ligatures w14:val="none"/>
        </w:rPr>
        <w:t xml:space="preserve"/>
      </w:r>
      <w:r w:rsidRPr="00192185">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xml:space="preserve"/>
      </w:r>
      <w:r w:rsidRPr="00E6030F">
        <w:rPr>
          <w:rFonts w:ascii="Arial Narrow" w:eastAsia="Arial Narrow" w:hAnsi="Arial Narrow" w:cs="Arial Narrow"/>
          <w:color w:val="000000"/>
          <w:kern w:val="0"/>
          <w:sz w:val="22"/>
          <w:szCs w:val="22"/>
          <w:lang w:val="es-ES" w:eastAsia="es-ES"/>
          <w14:ligatures w14:val="none"/>
        </w:rPr>
        <w:t/>
      </w:r>
      <w:r w:rsidRPr="00192185">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xml:space="preserve"/>
      </w:r>
      <w:r w:rsidRPr="00192185">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w:r>
      <w:r w:rsidRPr="00192185">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r w:rsidRPr="00192185">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p>
    <w:p w14:paraId="065A6392" w14:textId="77777777" w:rsidR="006A3D1E" w:rsidRPr="00192185" w:rsidRDefault="006A3D1E" w:rsidP="009E1EE1">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4AA9BD9" w14:textId="77777777" w:rsidR="006A3D1E" w:rsidRPr="00192185" w:rsidRDefault="006A3D1E" w:rsidP="009E1EE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92185">
        <w:rPr>
          <w:rFonts w:ascii="Arial Narrow" w:eastAsia="Arial Narrow" w:hAnsi="Arial Narrow" w:cs="Arial Narrow"/>
          <w:color w:val="000000"/>
          <w:kern w:val="0"/>
          <w:sz w:val="22"/>
          <w:szCs w:val="22"/>
          <w:lang w:eastAsia="es-ES"/>
          <w14:ligatures w14:val="none"/>
        </w:rPr>
        <w:t xml:space="preserve">El 3 de octubre de 2025, mediante la </w:t>
      </w:r>
      <w:r>
        <w:rPr>
          <w:rFonts w:ascii="Arial Narrow" w:eastAsia="Arial Narrow" w:hAnsi="Arial Narrow" w:cs="Arial Narrow"/>
          <w:color w:val="000000"/>
          <w:kern w:val="0"/>
          <w:sz w:val="22"/>
          <w:szCs w:val="22"/>
          <w:lang w:eastAsia="es-ES"/>
          <w14:ligatures w14:val="none"/>
        </w:rPr>
        <w:t>carta</w:t>
      </w:r>
      <w:r w:rsidRPr="00192185">
        <w:rPr>
          <w:rFonts w:ascii="Arial Narrow" w:eastAsia="Arial Narrow" w:hAnsi="Arial Narrow" w:cs="Arial Narrow"/>
          <w:color w:val="000000"/>
          <w:kern w:val="0"/>
          <w:sz w:val="22"/>
          <w:szCs w:val="22"/>
          <w:lang w:eastAsia="es-ES"/>
          <w14:ligatures w14:val="none"/>
        </w:rPr>
        <w:t xml:space="preserve"> SVCRRNC</w:t>
      </w:r>
      <w:r w:rsidRPr="00192185">
        <w:rPr>
          <w:rFonts w:ascii="Arial Narrow" w:eastAsia="Arial Narrow" w:hAnsi="Arial Narrow" w:cs="Arial Narrow"/>
          <w:color w:val="000000"/>
          <w:kern w:val="0"/>
          <w:sz w:val="22"/>
          <w:szCs w:val="22"/>
          <w:lang w:eastAsia="es-ES"/>
          <w14:ligatures w14:val="none"/>
        </w:rPr>
        <w:t>‑</w:t>
      </w:r>
      <w:r w:rsidRPr="00192185">
        <w:rPr>
          <w:rFonts w:ascii="Arial Narrow" w:eastAsia="Arial Narrow" w:hAnsi="Arial Narrow" w:cs="Arial Narrow"/>
          <w:color w:val="000000"/>
          <w:kern w:val="0"/>
          <w:sz w:val="22"/>
          <w:szCs w:val="22"/>
          <w:lang w:eastAsia="es-ES"/>
          <w14:ligatures w14:val="none"/>
        </w:rPr>
        <w:t xml:space="preserve">4017625, </w:t>
      </w:r>
      <w:r w:rsidRPr="00E6030F">
        <w:rPr>
          <w:rFonts w:ascii="Arial Narrow" w:eastAsia="Arial Narrow" w:hAnsi="Arial Narrow" w:cs="Arial Narrow"/>
          <w:color w:val="000000"/>
          <w:kern w:val="0"/>
          <w:sz w:val="22"/>
          <w:szCs w:val="22"/>
          <w:lang w:val="es-ES" w:eastAsia="es-ES"/>
          <w14:ligatures w14:val="none"/>
        </w:rPr>
        <w:t xml:space="preserve">Rímac </w:t>
      </w:r>
      <w:r w:rsidRPr="00192185">
        <w:rPr>
          <w:rFonts w:ascii="Arial Narrow" w:eastAsia="Arial Narrow" w:hAnsi="Arial Narrow" w:cs="Arial Narrow"/>
          <w:color w:val="000000"/>
          <w:kern w:val="0"/>
          <w:sz w:val="22"/>
          <w:szCs w:val="22"/>
          <w:lang w:eastAsia="es-ES"/>
          <w14:ligatures w14:val="none"/>
        </w:rPr>
        <w:t>comunic</w:t>
      </w:r>
      <w:r w:rsidRPr="00192185">
        <w:rPr>
          <w:rFonts w:ascii="Arial Narrow" w:eastAsia="Arial Narrow" w:hAnsi="Arial Narrow" w:cs="Arial Narrow"/>
          <w:color w:val="000000"/>
          <w:kern w:val="0"/>
          <w:sz w:val="22"/>
          <w:szCs w:val="22"/>
          <w:lang w:eastAsia="es-ES"/>
          <w14:ligatures w14:val="none"/>
        </w:rPr>
        <w:t>ó</w:t>
      </w:r>
      <w:r w:rsidRPr="00192185">
        <w:rPr>
          <w:rFonts w:ascii="Arial Narrow" w:eastAsia="Arial Narrow" w:hAnsi="Arial Narrow" w:cs="Arial Narrow"/>
          <w:color w:val="000000"/>
          <w:kern w:val="0"/>
          <w:sz w:val="22"/>
          <w:szCs w:val="22"/>
          <w:lang w:eastAsia="es-ES"/>
          <w14:ligatures w14:val="none"/>
        </w:rPr>
        <w:t xml:space="preserve"> el rechazo de la cobertura, se</w:t>
      </w:r>
      <w:r w:rsidRPr="00192185">
        <w:rPr>
          <w:rFonts w:ascii="Arial Narrow" w:eastAsia="Arial Narrow" w:hAnsi="Arial Narrow" w:cs="Arial Narrow"/>
          <w:color w:val="000000"/>
          <w:kern w:val="0"/>
          <w:sz w:val="22"/>
          <w:szCs w:val="22"/>
          <w:lang w:eastAsia="es-ES"/>
          <w14:ligatures w14:val="none"/>
        </w:rPr>
        <w:t>ñ</w:t>
      </w:r>
      <w:r w:rsidRPr="00192185">
        <w:rPr>
          <w:rFonts w:ascii="Arial Narrow" w:eastAsia="Arial Narrow" w:hAnsi="Arial Narrow" w:cs="Arial Narrow"/>
          <w:color w:val="000000"/>
          <w:kern w:val="0"/>
          <w:sz w:val="22"/>
          <w:szCs w:val="22"/>
          <w:lang w:eastAsia="es-ES"/>
          <w14:ligatures w14:val="none"/>
        </w:rPr>
        <w:t xml:space="preserve">alando que </w:t>
      </w:r>
      <w:r>
        <w:rPr>
          <w:rFonts w:ascii="Arial Narrow" w:eastAsia="Arial Narrow" w:hAnsi="Arial Narrow" w:cs="Arial Narrow"/>
          <w:color w:val="000000"/>
          <w:kern w:val="0"/>
          <w:sz w:val="22"/>
          <w:szCs w:val="22"/>
          <w:lang w:eastAsia="es-ES"/>
          <w14:ligatures w14:val="none"/>
        </w:rPr>
        <w:t>el vehículo asegurado</w:t>
      </w:r>
      <w:r w:rsidRPr="00192185">
        <w:rPr>
          <w:rFonts w:ascii="Arial Narrow" w:eastAsia="Arial Narrow" w:hAnsi="Arial Narrow" w:cs="Arial Narrow"/>
          <w:color w:val="000000"/>
          <w:kern w:val="0"/>
          <w:sz w:val="22"/>
          <w:szCs w:val="22"/>
          <w:lang w:eastAsia="es-ES"/>
          <w14:ligatures w14:val="none"/>
        </w:rPr>
        <w:t xml:space="preserve"> hab</w:t>
      </w:r>
      <w:r w:rsidRPr="00192185">
        <w:rPr>
          <w:rFonts w:ascii="Arial Narrow" w:eastAsia="Arial Narrow" w:hAnsi="Arial Narrow" w:cs="Arial Narrow"/>
          <w:color w:val="000000"/>
          <w:kern w:val="0"/>
          <w:sz w:val="22"/>
          <w:szCs w:val="22"/>
          <w:lang w:eastAsia="es-ES"/>
          <w14:ligatures w14:val="none"/>
        </w:rPr>
        <w:t>í</w:t>
      </w:r>
      <w:r w:rsidRPr="00192185">
        <w:rPr>
          <w:rFonts w:ascii="Arial Narrow" w:eastAsia="Arial Narrow" w:hAnsi="Arial Narrow" w:cs="Arial Narrow"/>
          <w:color w:val="000000"/>
          <w:kern w:val="0"/>
          <w:sz w:val="22"/>
          <w:szCs w:val="22"/>
          <w:lang w:eastAsia="es-ES"/>
          <w14:ligatures w14:val="none"/>
        </w:rPr>
        <w:t>a sido entregad</w:t>
      </w:r>
      <w:r>
        <w:rPr>
          <w:rFonts w:ascii="Arial Narrow" w:eastAsia="Arial Narrow" w:hAnsi="Arial Narrow" w:cs="Arial Narrow"/>
          <w:color w:val="000000"/>
          <w:kern w:val="0"/>
          <w:sz w:val="22"/>
          <w:szCs w:val="22"/>
          <w:lang w:eastAsia="es-ES"/>
          <w14:ligatures w14:val="none"/>
        </w:rPr>
        <w:t xml:space="preserve">o </w:t>
      </w:r>
      <w:r w:rsidRPr="00192185">
        <w:rPr>
          <w:rFonts w:ascii="Arial Narrow" w:eastAsia="Arial Narrow" w:hAnsi="Arial Narrow" w:cs="Arial Narrow"/>
          <w:color w:val="000000"/>
          <w:kern w:val="0"/>
          <w:sz w:val="22"/>
          <w:szCs w:val="22"/>
          <w:lang w:eastAsia="es-ES"/>
          <w14:ligatures w14:val="none"/>
        </w:rPr>
        <w:t>en alquiler</w:t>
      </w:r>
      <w:r>
        <w:rPr>
          <w:rFonts w:ascii="Arial Narrow" w:eastAsia="Arial Narrow" w:hAnsi="Arial Narrow" w:cs="Arial Narrow"/>
          <w:color w:val="000000"/>
          <w:kern w:val="0"/>
          <w:sz w:val="22"/>
          <w:szCs w:val="22"/>
          <w:lang w:eastAsia="es-ES"/>
          <w14:ligatures w14:val="none"/>
        </w:rPr>
        <w:t xml:space="preserve"> como un </w:t>
      </w:r>
      <w:r w:rsidRPr="00192185">
        <w:rPr>
          <w:rFonts w:ascii="Arial Narrow" w:eastAsia="Arial Narrow" w:hAnsi="Arial Narrow" w:cs="Arial Narrow"/>
          <w:color w:val="000000"/>
          <w:kern w:val="0"/>
          <w:sz w:val="22"/>
          <w:szCs w:val="22"/>
          <w:lang w:eastAsia="es-ES"/>
          <w14:ligatures w14:val="none"/>
        </w:rPr>
        <w:t>uso distinto al declarado y que ello configuraba un presunto agravamiento del riesgo.</w:t>
      </w:r>
    </w:p>
    <w:p w14:paraId="3029BC6F" w14:textId="77777777" w:rsidR="006A3D1E" w:rsidRPr="00192185" w:rsidRDefault="006A3D1E" w:rsidP="009E1EE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C2EB7AE" w14:textId="77777777" w:rsidR="006A3D1E" w:rsidRDefault="006A3D1E" w:rsidP="009E1EE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92185">
        <w:rPr>
          <w:rFonts w:ascii="Arial Narrow" w:eastAsia="Arial Narrow" w:hAnsi="Arial Narrow" w:cs="Arial Narrow"/>
          <w:color w:val="000000"/>
          <w:kern w:val="0"/>
          <w:sz w:val="22"/>
          <w:szCs w:val="22"/>
          <w:lang w:eastAsia="es-ES"/>
          <w14:ligatures w14:val="none"/>
        </w:rPr>
        <w:t>Sin embargo, de acuerdo con la última póliza remitida por Rímac</w:t>
      </w:r>
      <w:r>
        <w:rPr>
          <w:rFonts w:ascii="Arial Narrow" w:eastAsia="Arial Narrow" w:hAnsi="Arial Narrow" w:cs="Arial Narrow"/>
          <w:color w:val="000000"/>
          <w:kern w:val="0"/>
          <w:sz w:val="22"/>
          <w:szCs w:val="22"/>
          <w:lang w:eastAsia="es-ES"/>
          <w14:ligatures w14:val="none"/>
        </w:rPr>
        <w:t xml:space="preserve">, del </w:t>
      </w:r>
      <w:r w:rsidRPr="00192185">
        <w:rPr>
          <w:rFonts w:ascii="Arial Narrow" w:eastAsia="Arial Narrow" w:hAnsi="Arial Narrow" w:cs="Arial Narrow"/>
          <w:color w:val="000000"/>
          <w:kern w:val="0"/>
          <w:sz w:val="22"/>
          <w:szCs w:val="22"/>
          <w:lang w:eastAsia="es-ES"/>
          <w14:ligatures w14:val="none"/>
        </w:rPr>
        <w:t xml:space="preserve">periodo </w:t>
      </w:r>
      <w:r>
        <w:rPr>
          <w:rFonts w:ascii="Arial Narrow" w:eastAsia="Arial Narrow" w:hAnsi="Arial Narrow" w:cs="Arial Narrow"/>
          <w:color w:val="000000"/>
          <w:kern w:val="0"/>
          <w:sz w:val="22"/>
          <w:szCs w:val="22"/>
          <w:lang w:eastAsia="es-ES"/>
          <w14:ligatures w14:val="none"/>
        </w:rPr>
        <w:t xml:space="preserve">de </w:t>
      </w:r>
      <w:r w:rsidRPr="00192185">
        <w:rPr>
          <w:rFonts w:ascii="Arial Narrow" w:eastAsia="Arial Narrow" w:hAnsi="Arial Narrow" w:cs="Arial Narrow"/>
          <w:color w:val="000000"/>
          <w:kern w:val="0"/>
          <w:sz w:val="22"/>
          <w:szCs w:val="22"/>
          <w:lang w:eastAsia="es-ES"/>
          <w14:ligatures w14:val="none"/>
        </w:rPr>
        <w:t xml:space="preserve">31 de julio de 2022</w:t>
      </w:r>
      <w:r>
        <w:rPr>
          <w:rFonts w:ascii="Arial Narrow" w:eastAsia="Arial Narrow" w:hAnsi="Arial Narrow" w:cs="Arial Narrow"/>
          <w:color w:val="000000"/>
          <w:kern w:val="0"/>
          <w:sz w:val="22"/>
          <w:szCs w:val="22"/>
          <w:lang w:eastAsia="es-ES"/>
          <w14:ligatures w14:val="none"/>
        </w:rPr>
        <w:t xml:space="preserve"/>
      </w:r>
      <w:r w:rsidRPr="00192185">
        <w:rPr>
          <w:rFonts w:ascii="Arial Narrow" w:eastAsia="Arial Narrow" w:hAnsi="Arial Narrow" w:cs="Arial Narrow"/>
          <w:color w:val="000000"/>
          <w:kern w:val="0"/>
          <w:sz w:val="22"/>
          <w:szCs w:val="22"/>
          <w:lang w:eastAsia="es-ES"/>
          <w14:ligatures w14:val="none"/>
        </w:rPr>
        <w:t xml:space="preserve"> al 31 de julio de 2023</w:t>
      </w:r>
      <w:r>
        <w:rPr>
          <w:rFonts w:ascii="Arial Narrow" w:eastAsia="Arial Narrow" w:hAnsi="Arial Narrow" w:cs="Arial Narrow"/>
          <w:color w:val="000000"/>
          <w:kern w:val="0"/>
          <w:sz w:val="22"/>
          <w:szCs w:val="22"/>
          <w:lang w:eastAsia="es-ES"/>
          <w14:ligatures w14:val="none"/>
        </w:rPr>
        <w:t xml:space="preserve"/>
      </w:r>
      <w:r w:rsidRPr="00192185">
        <w:rPr>
          <w:rFonts w:ascii="Arial Narrow" w:eastAsia="Arial Narrow" w:hAnsi="Arial Narrow" w:cs="Arial Narrow"/>
          <w:color w:val="000000"/>
          <w:kern w:val="0"/>
          <w:sz w:val="22"/>
          <w:szCs w:val="22"/>
          <w:lang w:eastAsia="es-ES"/>
          <w14:ligatures w14:val="none"/>
        </w:rPr>
        <w:t xml:space="preserve">, en la sección </w:t>
      </w:r>
      <w:r>
        <w:rPr>
          <w:rFonts w:ascii="Arial Narrow" w:eastAsia="Arial Narrow" w:hAnsi="Arial Narrow" w:cs="Arial Narrow"/>
          <w:color w:val="000000"/>
          <w:kern w:val="0"/>
          <w:sz w:val="22"/>
          <w:szCs w:val="22"/>
          <w:lang w:eastAsia="es-ES"/>
          <w14:ligatures w14:val="none"/>
        </w:rPr>
        <w:t xml:space="preserve">de </w:t>
      </w:r>
      <w:r w:rsidRPr="00192185">
        <w:rPr>
          <w:rFonts w:ascii="Arial Narrow" w:eastAsia="Arial Narrow" w:hAnsi="Arial Narrow" w:cs="Arial Narrow"/>
          <w:color w:val="000000"/>
          <w:kern w:val="0"/>
          <w:sz w:val="22"/>
          <w:szCs w:val="22"/>
          <w:lang w:eastAsia="es-ES"/>
          <w14:ligatures w14:val="none"/>
        </w:rPr>
        <w:t>datos particulares del vehículo asegurado, figuraba expresamente que el uso de</w:t>
      </w:r>
      <w:r>
        <w:rPr>
          <w:rFonts w:ascii="Arial Narrow" w:eastAsia="Arial Narrow" w:hAnsi="Arial Narrow" w:cs="Arial Narrow"/>
          <w:color w:val="000000"/>
          <w:kern w:val="0"/>
          <w:sz w:val="22"/>
          <w:szCs w:val="22"/>
          <w:lang w:eastAsia="es-ES"/>
          <w14:ligatures w14:val="none"/>
        </w:rPr>
        <w:t xml:space="preserve">l vehículo </w:t>
      </w:r>
      <w:r w:rsidRPr="00192185">
        <w:rPr>
          <w:rFonts w:ascii="Arial Narrow" w:eastAsia="Arial Narrow" w:hAnsi="Arial Narrow" w:cs="Arial Narrow"/>
          <w:color w:val="000000"/>
          <w:kern w:val="0"/>
          <w:sz w:val="22"/>
          <w:szCs w:val="22"/>
          <w:lang w:eastAsia="es-ES"/>
          <w14:ligatures w14:val="none"/>
        </w:rPr>
        <w:t>era comercial, lo cual permitía válidamente su utilización para actividades empresariales, incluyendo el arrendamiento, el transporte de mercancías o el traslado de personal. Por ello, la causal de exclusión invocada carecía de sustento.</w:t>
      </w:r>
    </w:p>
    <w:p w14:paraId="37496162" w14:textId="77777777" w:rsidR="006A3D1E" w:rsidRPr="00192185" w:rsidRDefault="006A3D1E" w:rsidP="009E1EE1">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1529B7E8" w14:textId="77777777" w:rsidR="006A3D1E" w:rsidRPr="00E6030F" w:rsidRDefault="006A3D1E" w:rsidP="009E1EE1">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92185">
        <w:rPr>
          <w:rFonts w:ascii="Arial Narrow" w:eastAsia="Arial Narrow" w:hAnsi="Arial Narrow" w:cs="Arial Narrow"/>
          <w:color w:val="000000"/>
          <w:kern w:val="0"/>
          <w:sz w:val="22"/>
          <w:szCs w:val="22"/>
          <w:lang w:val="es-ES" w:eastAsia="es-ES"/>
          <w14:ligatures w14:val="none"/>
        </w:rPr>
        <w:t xml:space="preserve">La señora [APELLIDO], en calidad de medida correctiva, que Rímac cumpla con: (i) hacer efectivo el pago de la cobertura por la pérdida total del vehículo por la suma de US$ 18 630,00, y, (ii) realizar el pago de los intereses moratorios correspondientes. Asimismo, requirió el reembolso de costos y costas del presente procedimiento.</w:t>
      </w:r>
      <w:r w:rsidRPr="00192185">
        <w:rPr>
          <w:rFonts w:ascii="Arial Narrow" w:eastAsia="Arial Narrow" w:hAnsi="Arial Narrow" w:cs="Arial Narrow"/>
          <w:kern w:val="0"/>
          <w14:ligatures w14:val="none"/>
          <w:sz w:val="22"/>
          <w:szCs w:val="22"/>
        </w:rPr>
        <w:t/>
      </w:r>
      <w:r w:rsidRPr="00192185">
        <w:rPr>
          <w:rFonts w:ascii="Arial Narrow" w:eastAsia="Arial Narrow" w:hAnsi="Arial Narrow" w:cs="Arial Narrow"/>
          <w:color w:val="000000"/>
          <w:kern w:val="0"/>
          <w:sz w:val="22"/>
          <w:szCs w:val="22"/>
          <w:lang w:val="es-ES" w:eastAsia="es-ES"/>
          <w14:ligatures w14:val="none"/>
        </w:rPr>
        <w:t xml:space="preserve"/>
      </w:r>
      <w:r w:rsidRPr="00D50579">
        <w:rPr>
          <w:rFonts w:ascii="Arial Narrow" w:eastAsia="Arial Narrow" w:hAnsi="Arial Narrow" w:cs="Arial Narrow"/>
          <w:color w:val="000000"/>
          <w:kern w:val="0"/>
          <w:sz w:val="22"/>
          <w:szCs w:val="22"/>
          <w:lang w:val="es-ES" w:eastAsia="es-ES"/>
          <w14:ligatures w14:val="none"/>
        </w:rPr>
        <w:t xml:space="preserve"/>
      </w:r>
      <w:r>
        <w:rPr>
          <w:rFonts w:ascii="Arial Narrow" w:eastAsia="Arial Narrow" w:hAnsi="Arial Narrow" w:cs="Arial Narrow"/>
          <w:color w:val="000000"/>
          <w:kern w:val="0"/>
          <w:sz w:val="22"/>
          <w:szCs w:val="22"/>
          <w:lang w:val="es-ES" w:eastAsia="es-ES"/>
          <w14:ligatures w14:val="none"/>
        </w:rPr>
        <w:t/>
      </w:r>
      <w:r w:rsidRPr="00D50579">
        <w:rPr>
          <w:rFonts w:ascii="Arial Narrow" w:eastAsia="Arial Narrow" w:hAnsi="Arial Narrow" w:cs="Arial Narrow"/>
          <w:color w:val="000000"/>
          <w:kern w:val="0"/>
          <w:sz w:val="22"/>
          <w:szCs w:val="22"/>
          <w:lang w:val="es-ES" w:eastAsia="es-ES"/>
          <w14:ligatures w14:val="none"/>
        </w:rPr>
        <w:t xml:space="preserve"/>
      </w:r>
      <w:r w:rsidRPr="00E6030F">
        <w:rPr>
          <w:rFonts w:ascii="Arial Narrow" w:eastAsia="Arial Narrow" w:hAnsi="Arial Narrow" w:cs="Arial Narrow"/>
          <w:color w:val="000000"/>
          <w:kern w:val="0"/>
          <w:sz w:val="22"/>
          <w:szCs w:val="22"/>
          <w:lang w:val="es-ES" w:eastAsia="es-ES"/>
          <w14:ligatures w14:val="none"/>
        </w:rPr>
        <w:t/>
      </w:r>
    </w:p>
    <w:p w14:paraId="7C8107CF" w14:textId="77777777" w:rsidR="006A3D1E" w:rsidRPr="00E6030F" w:rsidRDefault="006A3D1E" w:rsidP="009E1EE1">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7D1589CE" w14:textId="77777777" w:rsidR="006A3D1E" w:rsidRPr="009E313B" w:rsidRDefault="006A3D1E" w:rsidP="009E1EE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E313B">
        <w:rPr>
          <w:rFonts w:ascii="Arial Narrow" w:eastAsia="Arial Narrow" w:hAnsi="Arial Narrow" w:cs="Arial Narrow"/>
          <w:b/>
          <w:color w:val="000000"/>
          <w:kern w:val="0"/>
          <w:sz w:val="22"/>
          <w:szCs w:val="22"/>
          <w:lang w:eastAsia="es-PE"/>
          <w14:ligatures w14:val="none"/>
        </w:rPr>
        <w:t>DE LA ADMISIÓN A TRÁMITE DE LA DENUNCIA</w:t>
      </w:r>
    </w:p>
    <w:p w14:paraId="3E549C8C" w14:textId="77777777" w:rsidR="006A3D1E" w:rsidRPr="009E313B" w:rsidRDefault="006A3D1E" w:rsidP="009E1EE1">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4F067250" w14:textId="2605AEB3" w:rsidR="006A3D1E" w:rsidRPr="00211144" w:rsidRDefault="006A3D1E" w:rsidP="009E1EE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9E313B">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9E313B">
        <w:rPr>
          <w:rStyle w:val="Refdenotaalpie"/>
          <w:rFonts w:ascii="Arial Narrow" w:eastAsia="Arial Narrow" w:hAnsi="Arial Narrow" w:cs="Arial Narrow"/>
          <w:kern w:val="0"/>
          <w:sz w:val="22"/>
          <w:szCs w:val="22"/>
          <w:vertAlign w:val="superscript"/>
          <w14:ligatures w14:val="none"/>
        </w:rPr>
        <w:footnoteReference w:id="2"/>
      </w:r>
      <w:r w:rsidRPr="009E313B">
        <w:rPr>
          <w:rFonts w:ascii="Arial Narrow" w:eastAsia="Arial Narrow" w:hAnsi="Arial Narrow" w:cs="Arial Narrow"/>
          <w:color w:val="000000"/>
          <w:kern w:val="0"/>
          <w:sz w:val="22"/>
          <w:szCs w:val="22"/>
          <w:lang w:eastAsia="es-PE"/>
          <w14:ligatures w14:val="none"/>
        </w:rPr>
        <w:t xml:space="preserve">, considera </w:t>
      </w:r>
      <w:r w:rsidRPr="009E313B">
        <w:rPr>
          <w:rFonts w:ascii="Arial Narrow" w:eastAsia="Arial Narrow" w:hAnsi="Arial Narrow" w:cs="Arial Narrow"/>
          <w:kern w:val="0"/>
          <w14:ligatures w14:val="none"/>
          <w:sz w:val="22"/>
          <w:szCs w:val="22"/>
        </w:rPr>
        <w:t xml:space="preserve">que el hecho denunciado, </w:t>
      </w:r>
      <w:bookmarkStart w:id="6" w:name="_Hlk211591623"/>
      <w:r w:rsidRPr="009E313B">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E27C57" w:rsidRPr="00E27C57">
        <w:rPr>
          <w:rFonts w:ascii="Arial Narrow" w:eastAsia="Arial Narrow" w:hAnsi="Arial Narrow" w:cs="Arial Narrow"/>
          <w:color w:val="000000"/>
          <w:kern w:val="0"/>
          <w:sz w:val="22"/>
          <w:szCs w:val="22"/>
          <w:shd w:val="clear" w:color="auto" w:fill="FFFFFF"/>
          <w:lang w:eastAsia="es-PE"/>
          <w14:ligatures w14:val="none"/>
        </w:rPr>
        <w:t xml:space="preserve">la </w:t>
      </w:r>
      <w:r w:rsidR="00E27C57" w:rsidRPr="00E27C57">
        <w:rPr>
          <w:rFonts w:ascii="Arial Narrow" w:eastAsia="Arial Narrow" w:hAnsi="Arial Narrow" w:cs="Arial Narrow"/>
          <w:color w:val="000000"/>
          <w:kern w:val="0"/>
          <w:sz w:val="22"/>
          <w:szCs w:val="22"/>
          <w:shd w:val="clear" w:color="auto" w:fill="FFFFFF"/>
          <w:lang w:eastAsia="es-PE"/>
          <w14:ligatures w14:val="none"/>
        </w:rPr>
        <w:lastRenderedPageBreak/>
        <w:t>compañía aseguradora habría negado injustificadamente a la denunciante la cobertura de la Póliza 2101</w:t>
      </w:r>
      <w:r w:rsidR="00E27C57" w:rsidRPr="00E27C57">
        <w:rPr>
          <w:rFonts w:ascii="Arial Narrow" w:eastAsia="Arial Narrow" w:hAnsi="Arial Narrow" w:cs="Arial Narrow"/>
          <w:color w:val="000000"/>
          <w:kern w:val="0"/>
          <w:sz w:val="22"/>
          <w:szCs w:val="22"/>
          <w:shd w:val="clear" w:color="auto" w:fill="FFFFFF"/>
          <w:lang w:eastAsia="es-PE"/>
          <w14:ligatures w14:val="none"/>
        </w:rPr>
        <w:t>‑</w:t>
      </w:r>
      <w:r w:rsidR="00E27C57" w:rsidRPr="00E27C57">
        <w:rPr>
          <w:rFonts w:ascii="Arial Narrow" w:eastAsia="Arial Narrow" w:hAnsi="Arial Narrow" w:cs="Arial Narrow"/>
          <w:color w:val="000000"/>
          <w:kern w:val="0"/>
          <w:sz w:val="22"/>
          <w:szCs w:val="22"/>
          <w:shd w:val="clear" w:color="auto" w:fill="FFFFFF"/>
          <w:lang w:eastAsia="es-PE"/>
          <w14:ligatures w14:val="none"/>
        </w:rPr>
        <w:t>1050230 del Seguro Vehicular debido al robo del veh</w:t>
      </w:r>
      <w:r w:rsidR="00E27C57" w:rsidRPr="00E27C57">
        <w:rPr>
          <w:rFonts w:ascii="Arial Narrow" w:eastAsia="Arial Narrow" w:hAnsi="Arial Narrow" w:cs="Arial Narrow"/>
          <w:color w:val="000000"/>
          <w:kern w:val="0"/>
          <w:sz w:val="22"/>
          <w:szCs w:val="22"/>
          <w:shd w:val="clear" w:color="auto" w:fill="FFFFFF"/>
          <w:lang w:eastAsia="es-PE"/>
          <w14:ligatures w14:val="none"/>
        </w:rPr>
        <w:t>í</w:t>
      </w:r>
      <w:r w:rsidR="00E27C57" w:rsidRPr="00E27C57">
        <w:rPr>
          <w:rFonts w:ascii="Arial Narrow" w:eastAsia="Arial Narrow" w:hAnsi="Arial Narrow" w:cs="Arial Narrow"/>
          <w:color w:val="000000"/>
          <w:kern w:val="0"/>
          <w:sz w:val="22"/>
          <w:szCs w:val="22"/>
          <w:shd w:val="clear" w:color="auto" w:fill="FFFFFF"/>
          <w:lang w:eastAsia="es-PE"/>
          <w14:ligatures w14:val="none"/>
        </w:rPr>
        <w:t>culo con Placa de Rodaje N</w:t>
      </w:r>
      <w:r w:rsidR="00E27C57" w:rsidRPr="00E27C57">
        <w:rPr>
          <w:rFonts w:ascii="Arial Narrow" w:eastAsia="Arial Narrow" w:hAnsi="Arial Narrow" w:cs="Arial Narrow"/>
          <w:color w:val="000000"/>
          <w:kern w:val="0"/>
          <w:sz w:val="22"/>
          <w:szCs w:val="22"/>
          <w:shd w:val="clear" w:color="auto" w:fill="FFFFFF"/>
          <w:lang w:eastAsia="es-PE"/>
          <w14:ligatures w14:val="none"/>
        </w:rPr>
        <w:t/>
      </w:r>
      <w:r w:rsidR="00E27C57" w:rsidRPr="00E27C57">
        <w:rPr>
          <w:rFonts w:ascii="Arial Narrow" w:eastAsia="Arial Narrow" w:hAnsi="Arial Narrow" w:cs="Arial Narrow"/>
          <w:color w:val="000000"/>
          <w:kern w:val="0"/>
          <w:sz w:val="22"/>
          <w:szCs w:val="22"/>
          <w:shd w:val="clear" w:color="auto" w:fill="FFFFFF"/>
          <w:lang w:eastAsia="es-PE"/>
          <w14:ligatures w14:val="none"/>
        </w:rPr>
        <w:t xml:space="preserve"> AYX-935 ocurrido el 14 de agosto de 2025</w:t>
      </w:r>
      <w:r w:rsidRPr="009E313B">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w:t>
      </w:r>
      <w:r w:rsidRPr="00211144">
        <w:rPr>
          <w:rFonts w:ascii="Arial Narrow" w:eastAsia="Arial Narrow" w:hAnsi="Arial Narrow" w:cs="Arial Narrow"/>
          <w:kern w:val="0"/>
          <w14:ligatures w14:val="none"/>
          <w:sz w:val="22"/>
          <w:szCs w:val="22"/>
        </w:rPr>
        <w:t>lo que realmente recibió. Por consiguiente, corresponde calificar el hecho materia de denuncia como una presunta infracción al deber de idoneidad, tipificado en los artículos 18</w:t>
      </w:r>
      <w:r w:rsidRPr="00211144">
        <w:rPr>
          <w:rFonts w:ascii="Arial Narrow" w:eastAsia="Arial Narrow" w:hAnsi="Arial Narrow" w:cs="Arial Narrow"/>
          <w:color w:val="000000"/>
          <w:kern w:val="0"/>
          <w:sz w:val="22"/>
          <w:szCs w:val="22"/>
          <w:lang w:eastAsia="es-PE"/>
          <w14:ligatures w14:val="none"/>
        </w:rPr>
        <w:t/>
      </w:r>
      <w:r w:rsidRPr="00211144">
        <w:rPr>
          <w:rFonts w:ascii="Arial Narrow" w:eastAsia="Arial Narrow" w:hAnsi="Arial Narrow" w:cs="Arial Narrow"/>
          <w:kern w:val="0"/>
          <w14:ligatures w14:val="none"/>
          <w:sz w:val="22"/>
          <w:szCs w:val="22"/>
        </w:rPr>
        <w:t xml:space="preserve"> y 19</w:t>
      </w:r>
      <w:r w:rsidRPr="00211144">
        <w:rPr>
          <w:rFonts w:ascii="Arial Narrow" w:eastAsia="Arial Narrow" w:hAnsi="Arial Narrow" w:cs="Arial Narrow"/>
          <w:color w:val="000000"/>
          <w:kern w:val="0"/>
          <w:sz w:val="22"/>
          <w:szCs w:val="22"/>
          <w:lang w:eastAsia="es-PE"/>
          <w14:ligatures w14:val="none"/>
        </w:rPr>
        <w:t/>
      </w:r>
      <w:r w:rsidRPr="00211144">
        <w:rPr>
          <w:rFonts w:ascii="Arial Narrow" w:eastAsia="Arial Narrow" w:hAnsi="Arial Narrow" w:cs="Arial Narrow"/>
          <w:kern w:val="0"/>
          <w14:ligatures w14:val="none"/>
          <w:sz w:val="22"/>
          <w:szCs w:val="22"/>
        </w:rPr>
        <w:t xml:space="preserve"> del Código</w:t>
      </w:r>
      <w:bookmarkStart w:id="10" w:name="_Hlk213160896"/>
      <w:bookmarkEnd w:id="7"/>
      <w:r w:rsidRPr="00211144">
        <w:rPr>
          <w:rStyle w:val="Refdenotaalpie"/>
          <w:rFonts w:ascii="Arial Narrow" w:eastAsia="Arial Narrow" w:hAnsi="Arial Narrow" w:cs="Arial Narrow"/>
          <w:kern w:val="0"/>
          <w:sz w:val="22"/>
          <w:szCs w:val="22"/>
          <w:vertAlign w:val="superscript"/>
          <w14:ligatures w14:val="none"/>
        </w:rPr>
        <w:footnoteReference w:id="3"/>
      </w:r>
      <w:bookmarkEnd w:id="10"/>
      <w:r w:rsidRPr="00211144">
        <w:rPr>
          <w:rFonts w:ascii="Arial Narrow" w:eastAsia="Arial Narrow" w:hAnsi="Arial Narrow" w:cs="Arial Narrow"/>
          <w:kern w:val="0"/>
          <w14:ligatures w14:val="none"/>
          <w:sz w:val="22"/>
          <w:szCs w:val="22"/>
        </w:rPr>
        <w:t>.</w:t>
      </w:r>
      <w:bookmarkEnd w:id="8"/>
    </w:p>
    <w:p w14:paraId="455C3D88" w14:textId="77777777" w:rsidR="006A3D1E" w:rsidRPr="00211144" w:rsidRDefault="006A3D1E" w:rsidP="009E1EE1">
      <w:pPr>
        <w:spacing w:before="0" w:after="0" w:line="240" w:lineRule="auto"/>
        <w:jc w:val="both"/>
        <w:rPr>
          <w:rFonts w:ascii="Arial Narrow" w:eastAsia="Arial Narrow" w:hAnsi="Arial Narrow" w:cs="Arial Narrow"/>
          <w:kern w:val="0"/>
          <w14:ligatures w14:val="none"/>
          <w:sz w:val="22"/>
          <w:szCs w:val="22"/>
        </w:rPr>
      </w:pPr>
      <w:bookmarkStart w:id="11" w:name="_Hlk215162008"/>
      <w:bookmarkStart w:id="12" w:name="_Hlk214559009"/>
      <w:bookmarkEnd w:id="1"/>
    </w:p>
    <w:p w14:paraId="7EB15568" w14:textId="5E0CB7F9" w:rsidR="006A3D1E" w:rsidRPr="00211144" w:rsidRDefault="006A3D1E" w:rsidP="009E1EE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211144">
        <w:rPr>
          <w:rFonts w:ascii="Arial Narrow" w:eastAsia="Arial Narrow" w:hAnsi="Arial Narrow" w:cs="Arial Narrow"/>
          <w:kern w:val="0"/>
          <w14:ligatures w14:val="none"/>
          <w:sz w:val="22"/>
          <w:szCs w:val="22"/>
        </w:rPr>
        <w:t xml:space="preserve">Asimismo, </w:t>
      </w:r>
      <w:r w:rsidRPr="00211144">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211144">
        <w:rPr>
          <w:rFonts w:ascii="Arial Narrow" w:eastAsia="Arial Narrow" w:hAnsi="Arial Narrow" w:cs="Arial Narrow"/>
          <w:kern w:val="0"/>
          <w14:ligatures w14:val="none"/>
          <w:sz w:val="22"/>
          <w:szCs w:val="22"/>
        </w:rPr>
        <w:t xml:space="preserve">que el hecho denunciado, consistente en que </w:t>
      </w:r>
      <w:r w:rsidR="00E27C57" w:rsidRPr="00E27C57">
        <w:rPr>
          <w:rFonts w:ascii="Arial Narrow" w:eastAsia="Arial Narrow" w:hAnsi="Arial Narrow" w:cs="Arial Narrow"/>
          <w:kern w:val="0"/>
          <w14:ligatures w14:val="none"/>
          <w:sz w:val="22"/>
          <w:szCs w:val="22"/>
        </w:rPr>
        <w:t>la compañía aseguradora no habría cumplido con entregar oportunamente a la denunciante la Póliza 2101</w:t>
      </w:r>
      <w:r w:rsidR="00E27C57" w:rsidRPr="00E27C57">
        <w:rPr>
          <w:rFonts w:ascii="Arial Narrow" w:eastAsia="Arial Narrow" w:hAnsi="Arial Narrow" w:cs="Arial Narrow"/>
          <w:kern w:val="0"/>
          <w14:ligatures w14:val="none"/>
          <w:sz w:val="22"/>
          <w:szCs w:val="22"/>
        </w:rPr>
        <w:t>‑</w:t>
      </w:r>
      <w:r w:rsidR="00E27C57" w:rsidRPr="00E27C57">
        <w:rPr>
          <w:rFonts w:ascii="Arial Narrow" w:eastAsia="Arial Narrow" w:hAnsi="Arial Narrow" w:cs="Arial Narrow"/>
          <w:kern w:val="0"/>
          <w14:ligatures w14:val="none"/>
          <w:sz w:val="22"/>
          <w:szCs w:val="22"/>
        </w:rPr>
        <w:t>1050230 del Seguro Vehicular</w:t>
      </w:r>
      <w:r w:rsidRPr="00211144">
        <w:rPr>
          <w:rFonts w:ascii="Arial Narrow" w:eastAsia="Arial Narrow" w:hAnsi="Arial Narrow" w:cs="Arial Narrow"/>
          <w:kern w:val="0"/>
          <w14:ligatures w14:val="none"/>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211144">
        <w:rPr>
          <w:rStyle w:val="Refdenotaalpie"/>
          <w:rFonts w:ascii="Arial Narrow" w:eastAsia="Arial Narrow" w:hAnsi="Arial Narrow" w:cs="Arial Narrow"/>
          <w:kern w:val="0"/>
          <w:sz w:val="22"/>
          <w:szCs w:val="22"/>
          <w:vertAlign w:val="superscript"/>
          <w14:ligatures w14:val="none"/>
        </w:rPr>
        <w:footnoteReference w:id="4"/>
      </w:r>
      <w:r w:rsidRPr="00211144">
        <w:rPr>
          <w:rFonts w:ascii="Arial Narrow" w:eastAsia="Arial Narrow" w:hAnsi="Arial Narrow" w:cs="Arial Narrow"/>
          <w:kern w:val="0"/>
          <w14:ligatures w14:val="none"/>
          <w:sz w:val="22"/>
          <w:szCs w:val="22"/>
        </w:rPr>
        <w:t>.</w:t>
      </w:r>
    </w:p>
    <w:bookmarkEnd w:id="6"/>
    <w:bookmarkEnd w:id="9"/>
    <w:bookmarkEnd w:id="11"/>
    <w:bookmarkEnd w:id="12"/>
    <w:p w14:paraId="7426702A" w14:textId="77777777" w:rsidR="006A3D1E" w:rsidRPr="00211144" w:rsidRDefault="006A3D1E" w:rsidP="009E1EE1">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01A9DEFE" w14:textId="77777777" w:rsidR="006A3D1E" w:rsidRPr="00211144" w:rsidRDefault="006A3D1E" w:rsidP="009E1EE1">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11144">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11144">
        <w:rPr>
          <w:rStyle w:val="Refdenotaalpie"/>
          <w:rFonts w:ascii="Arial Narrow" w:eastAsia="Arial Narrow" w:hAnsi="Arial Narrow" w:cs="Arial Narrow"/>
          <w:kern w:val="0"/>
          <w:sz w:val="22"/>
          <w:szCs w:val="22"/>
          <w:vertAlign w:val="superscript"/>
          <w14:ligatures w14:val="none"/>
        </w:rPr>
        <w:footnoteReference w:id="5"/>
      </w:r>
      <w:r w:rsidRPr="00211144">
        <w:rPr>
          <w:rFonts w:ascii="Arial Narrow" w:eastAsia="Arial Narrow" w:hAnsi="Arial Narrow" w:cs="Arial Narrow"/>
          <w:color w:val="000000"/>
          <w:kern w:val="0"/>
          <w:sz w:val="22"/>
          <w:szCs w:val="22"/>
          <w:lang w:eastAsia="es-PE"/>
          <w14:ligatures w14:val="none"/>
        </w:rPr>
        <w:t>.</w:t>
      </w:r>
      <w:bookmarkStart w:id="13" w:name="_Hlk214963039"/>
    </w:p>
    <w:p w14:paraId="6CDC60C1" w14:textId="77777777" w:rsidR="006A3D1E" w:rsidRPr="009E313B" w:rsidRDefault="006A3D1E" w:rsidP="009E1EE1">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4" w:name="_Hlk214963071"/>
    </w:p>
    <w:p w14:paraId="5D78CBF1" w14:textId="77777777" w:rsidR="006A3D1E" w:rsidRPr="0026598E" w:rsidRDefault="006A3D1E" w:rsidP="009E1EE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E313B">
        <w:rPr>
          <w:rFonts w:ascii="Arial Narrow" w:eastAsia="Arial Narrow" w:hAnsi="Arial Narrow" w:cs="Arial Narrow"/>
          <w:b/>
          <w:color w:val="000000"/>
          <w:kern w:val="0"/>
          <w:sz w:val="22"/>
          <w:szCs w:val="22"/>
          <w:lang w:eastAsia="es-PE"/>
          <w14:ligatures w14:val="none"/>
        </w:rPr>
        <w:t>REQUERIMIENTO</w:t>
      </w:r>
      <w:r w:rsidRPr="0026598E">
        <w:rPr>
          <w:rFonts w:ascii="Arial Narrow" w:eastAsia="Arial Narrow" w:hAnsi="Arial Narrow" w:cs="Arial Narrow"/>
          <w:b/>
          <w:color w:val="000000"/>
          <w:kern w:val="0"/>
          <w:sz w:val="22"/>
          <w:szCs w:val="22"/>
          <w:lang w:eastAsia="es-PE"/>
          <w14:ligatures w14:val="none"/>
        </w:rPr>
        <w:t xml:space="preserve">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7E34BD48" w14:textId="77777777" w:rsidR="006A3D1E" w:rsidRPr="0026598E" w:rsidRDefault="006A3D1E" w:rsidP="009E1EE1">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84E601A" w14:textId="5DC29F2C" w:rsidR="006A3D1E" w:rsidRPr="001C648A" w:rsidRDefault="006A3D1E" w:rsidP="009E1EE1">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lastRenderedPageBreak/>
        <w:t xml:space="preserve">A efectos de tener mayores elementos </w:t>
      </w:r>
      <w:bookmarkEnd w:id="13"/>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D35F0A">
        <w:rPr>
          <w:rFonts w:ascii="Arial Narrow" w:eastAsia="Arial Narrow" w:hAnsi="Arial Narrow" w:cs="Arial Narrow"/>
          <w:color w:val="000000"/>
          <w:kern w:val="0"/>
          <w:sz w:val="22"/>
          <w:szCs w:val="22"/>
          <w:lang w:val="es-ES" w:eastAsia="es-ES"/>
          <w14:ligatures w14:val="none"/>
        </w:rPr>
        <w:t>conviene requerir a la compañía aseguradora que, en un plazo no mayor de cinco (5) dí</w:t>
      </w:r>
      <w:r w:rsidRPr="0026598E">
        <w:rPr>
          <w:rFonts w:ascii="Arial Narrow" w:eastAsia="Arial Narrow" w:hAnsi="Arial Narrow" w:cs="Arial Narrow"/>
          <w:color w:val="000000"/>
          <w:kern w:val="0"/>
          <w:sz w:val="22"/>
          <w:szCs w:val="22"/>
          <w:lang w:val="es-ES" w:eastAsia="es-ES"/>
          <w14:ligatures w14:val="none"/>
        </w:rPr>
        <w:t>as hábiles contado a partir del día siguiente de la notificación de la presente resolución, cumpla con lo siguiente</w:t>
      </w:r>
      <w:r w:rsidRPr="00192185">
        <w:rPr>
          <w:rFonts w:ascii="Arial Narrow" w:eastAsia="Arial Narrow" w:hAnsi="Arial Narrow" w:cs="Arial Narrow"/>
          <w:color w:val="000000"/>
          <w:kern w:val="0"/>
          <w:sz w:val="22"/>
          <w:szCs w:val="22"/>
          <w:lang w:val="es-ES" w:eastAsia="es-ES"/>
          <w14:ligatures w14:val="none"/>
        </w:rPr>
        <w:t xml:space="preserve">: </w:t>
      </w:r>
      <w:r w:rsidR="005D466D" w:rsidRPr="005D466D">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2101</w:t>
      </w:r>
      <w:r w:rsidR="005D466D" w:rsidRPr="005D466D">
        <w:rPr>
          <w:rFonts w:ascii="Arial Narrow" w:eastAsia="Arial Narrow" w:hAnsi="Arial Narrow" w:cs="Arial Narrow"/>
          <w:color w:val="000000"/>
          <w:kern w:val="0"/>
          <w:sz w:val="22"/>
          <w:szCs w:val="22"/>
          <w:lang w:val="es-ES" w:eastAsia="es-ES"/>
          <w14:ligatures w14:val="none"/>
        </w:rPr>
        <w:t>‑</w:t>
      </w:r>
      <w:r w:rsidR="005D466D" w:rsidRPr="005D466D">
        <w:rPr>
          <w:rFonts w:ascii="Arial Narrow" w:eastAsia="Arial Narrow" w:hAnsi="Arial Narrow" w:cs="Arial Narrow"/>
          <w:color w:val="000000"/>
          <w:kern w:val="0"/>
          <w:sz w:val="22"/>
          <w:szCs w:val="22"/>
          <w:lang w:val="es-ES" w:eastAsia="es-ES"/>
          <w14:ligatures w14:val="none"/>
        </w:rPr>
        <w:t>1050230 del Seguro Vehicular, as</w:t>
      </w:r>
      <w:r w:rsidR="005D466D" w:rsidRPr="005D466D">
        <w:rPr>
          <w:rFonts w:ascii="Arial Narrow" w:eastAsia="Arial Narrow" w:hAnsi="Arial Narrow" w:cs="Arial Narrow"/>
          <w:color w:val="000000"/>
          <w:kern w:val="0"/>
          <w:sz w:val="22"/>
          <w:szCs w:val="22"/>
          <w:lang w:val="es-ES" w:eastAsia="es-ES"/>
          <w14:ligatures w14:val="none"/>
        </w:rPr>
        <w:t>í</w:t>
      </w:r>
      <w:r w:rsidR="005D466D" w:rsidRPr="005D466D">
        <w:rPr>
          <w:rFonts w:ascii="Arial Narrow" w:eastAsia="Arial Narrow" w:hAnsi="Arial Narrow" w:cs="Arial Narrow"/>
          <w:color w:val="000000"/>
          <w:kern w:val="0"/>
          <w:sz w:val="22"/>
          <w:szCs w:val="22"/>
          <w:lang w:val="es-ES" w:eastAsia="es-ES"/>
          <w14:ligatures w14:val="none"/>
        </w:rPr>
        <w:t xml:space="preserve"> como el cargo de remisi</w:t>
      </w:r>
      <w:r w:rsidR="005D466D" w:rsidRPr="005D466D">
        <w:rPr>
          <w:rFonts w:ascii="Arial Narrow" w:eastAsia="Arial Narrow" w:hAnsi="Arial Narrow" w:cs="Arial Narrow"/>
          <w:color w:val="000000"/>
          <w:kern w:val="0"/>
          <w:sz w:val="22"/>
          <w:szCs w:val="22"/>
          <w:lang w:val="es-ES" w:eastAsia="es-ES"/>
          <w14:ligatures w14:val="none"/>
        </w:rPr>
        <w:t>ó</w:t>
      </w:r>
      <w:r w:rsidR="005D466D" w:rsidRPr="005D466D">
        <w:rPr>
          <w:rFonts w:ascii="Arial Narrow" w:eastAsia="Arial Narrow" w:hAnsi="Arial Narrow" w:cs="Arial Narrow"/>
          <w:color w:val="000000"/>
          <w:kern w:val="0"/>
          <w:sz w:val="22"/>
          <w:szCs w:val="22"/>
          <w:lang w:val="es-ES" w:eastAsia="es-ES"/>
          <w14:ligatures w14:val="none"/>
        </w:rPr>
        <w:t>n de la p</w:t>
      </w:r>
      <w:r w:rsidR="005D466D" w:rsidRPr="005D466D">
        <w:rPr>
          <w:rFonts w:ascii="Arial Narrow" w:eastAsia="Arial Narrow" w:hAnsi="Arial Narrow" w:cs="Arial Narrow"/>
          <w:color w:val="000000"/>
          <w:kern w:val="0"/>
          <w:sz w:val="22"/>
          <w:szCs w:val="22"/>
          <w:lang w:val="es-ES" w:eastAsia="es-ES"/>
          <w14:ligatures w14:val="none"/>
        </w:rPr>
        <w:t>ó</w:t>
      </w:r>
      <w:r w:rsidR="005D466D" w:rsidRPr="005D466D">
        <w:rPr>
          <w:rFonts w:ascii="Arial Narrow" w:eastAsia="Arial Narrow" w:hAnsi="Arial Narrow" w:cs="Arial Narrow"/>
          <w:color w:val="000000"/>
          <w:kern w:val="0"/>
          <w:sz w:val="22"/>
          <w:szCs w:val="22"/>
          <w:lang w:val="es-ES" w:eastAsia="es-ES"/>
          <w14:ligatures w14:val="none"/>
        </w:rPr>
        <w:t>liza; (ii) presentar los medios probatorios que acrediten que la negativa de otorgamiento de cobertura fue justificada; y, (iii) presentar todas las comunicaciones cursadas con la parte denunciante en virtud de los hechos materia de denuncia</w:t>
      </w:r>
      <w:r w:rsidRPr="001C648A">
        <w:rPr>
          <w:rFonts w:ascii="Arial Narrow" w:eastAsia="Arial Narrow" w:hAnsi="Arial Narrow" w:cs="Arial Narrow"/>
          <w:color w:val="000000"/>
          <w:kern w:val="0"/>
          <w:sz w:val="22"/>
          <w:szCs w:val="22"/>
          <w:lang w:val="es-ES" w:eastAsia="es-ES"/>
          <w14:ligatures w14:val="none"/>
        </w:rPr>
        <w:t>.</w:t>
      </w:r>
      <w:r w:rsidRPr="001C648A">
        <w:rPr>
          <w:rFonts w:ascii="Arial Narrow" w:eastAsia="Arial Narrow" w:hAnsi="Arial Narrow" w:cs="Arial Narrow"/>
          <w:color w:val="000000"/>
          <w:kern w:val="0"/>
          <w:sz w:val="22"/>
          <w:szCs w:val="22"/>
          <w:lang w:eastAsia="es-ES"/>
          <w14:ligatures w14:val="none"/>
        </w:rPr>
        <w:t xml:space="preserve"> </w:t>
      </w:r>
    </w:p>
    <w:bookmarkEnd w:id="14"/>
    <w:p w14:paraId="01C9A37C" w14:textId="77777777" w:rsidR="006A3D1E" w:rsidRPr="001C648A" w:rsidRDefault="006A3D1E" w:rsidP="009E1EE1">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F917DF3" w14:textId="77777777" w:rsidR="006A3D1E" w:rsidRPr="001C648A" w:rsidRDefault="006A3D1E" w:rsidP="009E1EE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C648A">
        <w:rPr>
          <w:rFonts w:ascii="Arial Narrow" w:eastAsia="Arial Narrow" w:hAnsi="Arial Narrow" w:cs="Arial Narrow"/>
          <w:b/>
          <w:color w:val="000000"/>
          <w:kern w:val="0"/>
          <w:sz w:val="22"/>
          <w:szCs w:val="22"/>
          <w:lang w:eastAsia="es-PE"/>
          <w14:ligatures w14:val="none"/>
        </w:rPr>
        <w:t xml:space="preserve">RESOLUCIÓN DE LA SECRETARÍA TÉCNICA </w:t>
      </w:r>
    </w:p>
    <w:p w14:paraId="7B99AC11" w14:textId="77777777" w:rsidR="006A3D1E" w:rsidRPr="001C648A" w:rsidRDefault="006A3D1E" w:rsidP="009E1EE1">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516B0262" w14:textId="77777777" w:rsidR="006A3D1E" w:rsidRPr="001C648A" w:rsidRDefault="006A3D1E" w:rsidP="009E1EE1">
      <w:pPr>
        <w:spacing w:after="0" w:line="240" w:lineRule="auto"/>
        <w:jc w:val="both"/>
        <w:rPr>
          <w:rFonts w:ascii="Arial Narrow" w:eastAsia="Arial Narrow" w:hAnsi="Arial Narrow" w:cs="Arial Narrow"/>
          <w:color w:val="000000"/>
          <w:kern w:val="0"/>
          <w:sz w:val="22"/>
          <w:szCs w:val="22"/>
          <w:lang w:eastAsia="es-PE"/>
          <w14:ligatures w14:val="none"/>
        </w:rPr>
      </w:pPr>
      <w:r w:rsidRPr="001C648A">
        <w:rPr>
          <w:rFonts w:ascii="Arial Narrow" w:eastAsia="Arial Narrow" w:hAnsi="Arial Narrow" w:cs="Arial Narrow"/>
          <w:b/>
          <w:color w:val="000000"/>
          <w:kern w:val="0"/>
          <w:sz w:val="22"/>
          <w:szCs w:val="22"/>
          <w:lang w:eastAsia="es-PE"/>
          <w14:ligatures w14:val="none"/>
        </w:rPr>
        <w:t xml:space="preserve">PRIMERO:</w:t>
      </w:r>
      <w:r w:rsidRPr="001C648A">
        <w:rPr>
          <w:rFonts w:ascii="Arial Narrow" w:eastAsia="Arial Narrow" w:hAnsi="Arial Narrow" w:cs="Arial Narrow"/>
          <w:color w:val="000000"/>
          <w:kern w:val="0"/>
          <w:sz w:val="22"/>
          <w:szCs w:val="22"/>
          <w:lang w:eastAsia="es-PE"/>
          <w14:ligatures w14:val="none"/>
        </w:rPr>
        <w:t xml:space="preserve"> admitir a trámite la denuncia del 17 de diciembre de 2025 interpuesta por la señora [APELLIDO] [APELLIDO] contra Rímac Seguros y Reaseguros S.A., por lo siguiente:</w:t>
      </w:r>
      <w:r w:rsidRPr="001C648A">
        <w:rPr>
          <w:rFonts w:ascii="Arial Narrow" w:eastAsia="Arial Narrow" w:hAnsi="Arial Narrow" w:cs="Arial Narrow"/>
          <w:color w:val="000000"/>
          <w:kern w:val="0"/>
          <w:sz w:val="22"/>
          <w:szCs w:val="22"/>
          <w:shd w:val="clear" w:color="auto" w:fill="FFFFFF"/>
          <w:lang w:eastAsia="es-PE"/>
          <w14:ligatures w14:val="none"/>
        </w:rPr>
        <w:t xml:space="preserve"/>
      </w:r>
      <w:r w:rsidRPr="001C648A">
        <w:rPr>
          <w:rFonts w:ascii="Arial Narrow" w:eastAsia="Arial Narrow" w:hAnsi="Arial Narrow" w:cs="Arial Narrow"/>
          <w:color w:val="000000"/>
          <w:kern w:val="0"/>
          <w:sz w:val="22"/>
          <w:szCs w:val="22"/>
          <w:lang w:val="es-ES" w:eastAsia="es-ES"/>
          <w14:ligatures w14:val="none"/>
        </w:rPr>
        <w:t xml:space="preserve"/>
      </w:r>
      <w:r w:rsidRPr="001C648A">
        <w:rPr>
          <w:rFonts w:ascii="Arial Narrow" w:eastAsia="Arial Narrow" w:hAnsi="Arial Narrow" w:cs="Arial Narrow"/>
          <w:color w:val="000000"/>
          <w:kern w:val="0"/>
          <w:sz w:val="22"/>
          <w:szCs w:val="22"/>
          <w:shd w:val="clear" w:color="auto" w:fill="FFFFFF"/>
          <w:lang w:eastAsia="es-PE"/>
          <w14:ligatures w14:val="none"/>
        </w:rPr>
        <w:t xml:space="preserve"/>
      </w:r>
      <w:r w:rsidRPr="001C648A">
        <w:rPr>
          <w:rFonts w:ascii="Arial Narrow" w:eastAsia="Arial Narrow" w:hAnsi="Arial Narrow" w:cs="Arial Narrow"/>
          <w:spacing w:val="-3"/>
          <w:kern w:val="0"/>
          <w14:ligatures w14:val="none"/>
          <w:sz w:val="22"/>
          <w:szCs w:val="22"/>
        </w:rPr>
        <w:t xml:space="preserve"/>
      </w:r>
      <w:r w:rsidRPr="001C648A">
        <w:rPr>
          <w:rFonts w:ascii="Arial Narrow" w:eastAsia="Arial Narrow" w:hAnsi="Arial Narrow" w:cs="Arial Narrow"/>
          <w:color w:val="000000"/>
          <w:kern w:val="0"/>
          <w:sz w:val="22"/>
          <w:szCs w:val="22"/>
          <w:shd w:val="clear" w:color="auto" w:fill="FFFFFF"/>
          <w:lang w:eastAsia="es-PE"/>
          <w14:ligatures w14:val="none"/>
        </w:rPr>
        <w:t xml:space="preserve"/>
      </w:r>
      <w:bookmarkStart w:id="15" w:name="_Hlk215062067"/>
      <w:r w:rsidRPr="001C648A">
        <w:rPr>
          <w:rFonts w:ascii="Arial Narrow" w:eastAsia="Arial Narrow" w:hAnsi="Arial Narrow" w:cs="Arial Narrow"/>
          <w:color w:val="000000"/>
          <w:kern w:val="0"/>
          <w:sz w:val="22"/>
          <w:szCs w:val="22"/>
          <w:shd w:val="clear" w:color="auto" w:fill="FFFFFF"/>
          <w:lang w:eastAsia="es-PE"/>
          <w14:ligatures w14:val="none"/>
        </w:rPr>
        <w:t/>
      </w:r>
      <w:bookmarkStart w:id="16" w:name="_Hlk215162047"/>
    </w:p>
    <w:p w14:paraId="11474D56" w14:textId="77777777" w:rsidR="006A3D1E" w:rsidRPr="001C648A" w:rsidRDefault="006A3D1E" w:rsidP="009E1EE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76E86A6" w14:textId="4C3C5ED9" w:rsidR="006A3D1E" w:rsidRPr="00211144" w:rsidRDefault="006A3D1E" w:rsidP="009E1EE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C648A">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E27C57">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 la denunciante la cobertura de </w:t>
      </w:r>
      <w:r w:rsidRPr="00E27C57">
        <w:rPr>
          <w:rFonts w:ascii="Arial Narrow" w:eastAsia="Arial Narrow" w:hAnsi="Arial Narrow" w:cs="Arial Narrow"/>
          <w:color w:val="000000"/>
          <w:kern w:val="0"/>
          <w:sz w:val="22"/>
          <w:szCs w:val="22"/>
          <w:lang w:val="es-ES" w:eastAsia="es-ES"/>
          <w14:ligatures w14:val="none"/>
        </w:rPr>
        <w:t>la Póliza 2101</w:t>
      </w:r>
      <w:r w:rsidRPr="00E27C57">
        <w:rPr>
          <w:rFonts w:ascii="Arial Narrow" w:eastAsia="Arial Narrow" w:hAnsi="Arial Narrow" w:cs="Arial Narrow"/>
          <w:color w:val="000000"/>
          <w:kern w:val="0"/>
          <w:sz w:val="22"/>
          <w:szCs w:val="22"/>
          <w:lang w:val="es-ES" w:eastAsia="es-ES"/>
          <w14:ligatures w14:val="none"/>
        </w:rPr>
        <w:t>‑</w:t>
      </w:r>
      <w:r w:rsidRPr="00E27C57">
        <w:rPr>
          <w:rFonts w:ascii="Arial Narrow" w:eastAsia="Arial Narrow" w:hAnsi="Arial Narrow" w:cs="Arial Narrow"/>
          <w:color w:val="000000"/>
          <w:kern w:val="0"/>
          <w:sz w:val="22"/>
          <w:szCs w:val="22"/>
          <w:lang w:val="es-ES" w:eastAsia="es-ES"/>
          <w14:ligatures w14:val="none"/>
        </w:rPr>
        <w:t>1050230 del Seguro Vehicular</w:t>
      </w:r>
      <w:r w:rsidRPr="00E27C57">
        <w:rPr>
          <w:rFonts w:ascii="Arial Narrow" w:eastAsia="Arial Narrow" w:hAnsi="Arial Narrow" w:cs="Arial Narrow"/>
          <w:kern w:val="0"/>
          <w:sz w:val="22"/>
          <w:szCs w:val="22"/>
          <w:shd w:val="clear" w:color="auto" w:fill="FFFFFF"/>
          <w:lang w:eastAsia="es-PE"/>
          <w14:ligatures w14:val="none"/>
        </w:rPr>
        <w:t xml:space="preserve"> </w:t>
      </w:r>
      <w:r w:rsidR="009E1EE1" w:rsidRPr="00E27C57">
        <w:rPr>
          <w:rFonts w:ascii="Arial Narrow" w:eastAsia="Arial Narrow" w:hAnsi="Arial Narrow" w:cs="Arial Narrow"/>
          <w:kern w:val="0"/>
          <w:sz w:val="22"/>
          <w:szCs w:val="22"/>
          <w:shd w:val="clear" w:color="auto" w:fill="FFFFFF"/>
          <w:lang w:eastAsia="es-PE"/>
          <w14:ligatures w14:val="none"/>
        </w:rPr>
        <w:t>debido a</w:t>
      </w:r>
      <w:r w:rsidRPr="00E27C57">
        <w:rPr>
          <w:rFonts w:ascii="Arial Narrow" w:eastAsia="Arial Narrow" w:hAnsi="Arial Narrow" w:cs="Arial Narrow"/>
          <w:kern w:val="0"/>
          <w:sz w:val="22"/>
          <w:szCs w:val="22"/>
          <w:shd w:val="clear" w:color="auto" w:fill="FFFFFF"/>
          <w:lang w:eastAsia="es-PE"/>
          <w14:ligatures w14:val="none"/>
        </w:rPr>
        <w:t xml:space="preserve">l robo del vehículo con </w:t>
      </w:r>
      <w:r w:rsidR="009E1EE1" w:rsidRPr="00E27C57">
        <w:rPr>
          <w:rFonts w:ascii="Arial Narrow" w:eastAsia="Arial Narrow" w:hAnsi="Arial Narrow" w:cs="Arial Narrow"/>
          <w:kern w:val="0"/>
          <w:sz w:val="22"/>
          <w:szCs w:val="22"/>
          <w:shd w:val="clear" w:color="auto" w:fill="FFFFFF"/>
          <w:lang w:eastAsia="es-PE"/>
          <w14:ligatures w14:val="none"/>
        </w:rPr>
        <w:t>P</w:t>
      </w:r>
      <w:r w:rsidRPr="00E27C57">
        <w:rPr>
          <w:rFonts w:ascii="Arial Narrow" w:eastAsia="Arial Narrow" w:hAnsi="Arial Narrow" w:cs="Arial Narrow"/>
          <w:kern w:val="0"/>
          <w:sz w:val="22"/>
          <w:szCs w:val="22"/>
          <w:shd w:val="clear" w:color="auto" w:fill="FFFFFF"/>
          <w:lang w:eastAsia="es-PE"/>
          <w14:ligatures w14:val="none"/>
        </w:rPr>
        <w:t xml:space="preserve">laca de </w:t>
      </w:r>
      <w:r w:rsidR="009E1EE1" w:rsidRPr="00E27C57">
        <w:rPr>
          <w:rFonts w:ascii="Arial Narrow" w:eastAsia="Arial Narrow" w:hAnsi="Arial Narrow" w:cs="Arial Narrow"/>
          <w:kern w:val="0"/>
          <w:sz w:val="22"/>
          <w:szCs w:val="22"/>
          <w:shd w:val="clear" w:color="auto" w:fill="FFFFFF"/>
          <w:lang w:eastAsia="es-PE"/>
          <w14:ligatures w14:val="none"/>
        </w:rPr>
        <w:t>R</w:t>
      </w:r>
      <w:r w:rsidRPr="00E27C57">
        <w:rPr>
          <w:rFonts w:ascii="Arial Narrow" w:eastAsia="Arial Narrow" w:hAnsi="Arial Narrow" w:cs="Arial Narrow"/>
          <w:kern w:val="0"/>
          <w:sz w:val="22"/>
          <w:szCs w:val="22"/>
          <w:shd w:val="clear" w:color="auto" w:fill="FFFFFF"/>
          <w:lang w:eastAsia="es-PE"/>
          <w14:ligatures w14:val="none"/>
        </w:rPr>
        <w:t>odaje AYX-935 ocurrido el 14 de agosto de 2025</w:t>
      </w:r>
      <w:r w:rsidRPr="00211144">
        <w:rPr>
          <w:rFonts w:ascii="Arial Narrow" w:eastAsia="Arial Narrow" w:hAnsi="Arial Narrow" w:cs="Arial Narrow"/>
          <w:kern w:val="0"/>
          <w14:ligatures w14:val="none"/>
          <w:sz w:val="22"/>
          <w:szCs w:val="22"/>
        </w:rPr>
        <w:t>.</w:t>
      </w:r>
      <w:bookmarkEnd w:id="15"/>
      <w:bookmarkEnd w:id="16"/>
    </w:p>
    <w:p w14:paraId="66308729" w14:textId="77777777" w:rsidR="006A3D1E" w:rsidRPr="00211144" w:rsidRDefault="006A3D1E" w:rsidP="009E1EE1">
      <w:pPr>
        <w:pStyle w:val="Prrafodelista"/>
        <w:spacing w:before="0" w:after="0" w:line="240" w:lineRule="auto"/>
        <w:tabs>
          <w:tab w:val="num" w:pos="567"/>
        </w:tabs>
        <w:ind w:left="567"/>
        <w:jc w:val="both"/>
        <w:rPr>
          <w:rFonts w:ascii="Arial Narrow" w:eastAsia="Arial Narrow" w:hAnsi="Arial Narrow" w:cs="Arial Narrow"/>
          <w:kern w:val="0"/>
          <w14:ligatures w14:val="none"/>
          <w:sz w:val="22"/>
          <w:szCs w:val="22"/>
        </w:rPr>
      </w:pPr>
    </w:p>
    <w:p w14:paraId="6EBE2FA5" w14:textId="07686D79" w:rsidR="006A3D1E" w:rsidRPr="00211144" w:rsidRDefault="006A3D1E" w:rsidP="009E1EE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211144">
        <w:rPr>
          <w:rFonts w:ascii="Arial Narrow" w:eastAsia="Arial Narrow" w:hAnsi="Arial Narrow" w:cs="Arial Narrow"/>
          <w:kern w:val="0"/>
          <w14:ligatures w14:val="none"/>
          <w:sz w:val="22"/>
          <w:szCs w:val="22"/>
        </w:rPr>
        <w:t xml:space="preserve">Presunta </w:t>
      </w:r>
      <w:r w:rsidRPr="00211144">
        <w:rPr>
          <w:rFonts w:ascii="Arial Narrow" w:eastAsia="Arial Narrow" w:hAnsi="Arial Narrow" w:cs="Arial Narrow"/>
          <w:kern w:val="0"/>
          <w:sz w:val="22"/>
          <w:szCs w:val="22"/>
          <w:shd w:val="clear" w:color="auto" w:fill="FFFFFF"/>
          <w:lang w:eastAsia="es-PE"/>
          <w14:ligatures w14:val="none"/>
        </w:rPr>
        <w:t>infracción al literal e) del artículo 47</w:t>
      </w:r>
      <w:r w:rsidRPr="00211144">
        <w:rPr>
          <w:rFonts w:ascii="Arial Narrow" w:eastAsia="Arial Narrow" w:hAnsi="Arial Narrow" w:cs="Arial Narrow"/>
          <w:bCs/>
          <w:color w:val="000000"/>
          <w:kern w:val="0"/>
          <w:sz w:val="22"/>
          <w:szCs w:val="22"/>
          <w:lang w:eastAsia="es-PE"/>
          <w14:ligatures w14:val="none"/>
        </w:rPr>
        <w:t/>
      </w:r>
      <w:r w:rsidRPr="00211144">
        <w:rPr>
          <w:rFonts w:ascii="Arial Narrow" w:eastAsia="Arial Narrow" w:hAnsi="Arial Narrow" w:cs="Arial Narrow"/>
          <w:kern w:val="0"/>
          <w:sz w:val="22"/>
          <w:szCs w:val="22"/>
          <w:shd w:val="clear" w:color="auto" w:fill="FFFFFF"/>
          <w:lang w:eastAsia="es-PE"/>
          <w14:ligatures w14:val="none"/>
        </w:rPr>
        <w:t xml:space="preserve"> </w:t>
      </w:r>
      <w:r w:rsidRPr="00211144">
        <w:rPr>
          <w:rFonts w:ascii="Arial Narrow" w:eastAsia="Arial Narrow" w:hAnsi="Arial Narrow" w:cs="Arial Narrow"/>
          <w:kern w:val="0"/>
          <w14:ligatures w14:val="none"/>
          <w:sz w:val="22"/>
          <w:szCs w:val="22"/>
        </w:rPr>
        <w:t>de</w:t>
      </w:r>
      <w:r w:rsidRPr="00211144">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w:t>
      </w:r>
      <w:r w:rsidRPr="00211144">
        <w:rPr>
          <w:rFonts w:ascii="Arial Narrow" w:eastAsia="Arial Narrow" w:hAnsi="Arial Narrow" w:cs="Arial Narrow"/>
          <w:bCs/>
          <w:color w:val="000000"/>
          <w:kern w:val="0"/>
          <w:sz w:val="22"/>
          <w:szCs w:val="22"/>
          <w:lang w:eastAsia="es-PE"/>
          <w14:ligatures w14:val="none"/>
        </w:rPr>
        <w:t xml:space="preserve">en tanto </w:t>
      </w:r>
      <w:r w:rsidRPr="00E27C57">
        <w:rPr>
          <w:rFonts w:ascii="Arial Narrow" w:eastAsia="Arial Narrow" w:hAnsi="Arial Narrow" w:cs="Arial Narrow"/>
          <w:kern w:val="0"/>
          <w14:ligatures w14:val="none"/>
          <w:sz w:val="22"/>
          <w:szCs w:val="22"/>
        </w:rPr>
        <w:t xml:space="preserve">la compañía aseguradora </w:t>
      </w:r>
      <w:r w:rsidRPr="00E27C57">
        <w:rPr>
          <w:rFonts w:ascii="Arial Narrow" w:eastAsia="Arial Narrow" w:hAnsi="Arial Narrow" w:cs="Arial Narrow"/>
          <w:kern w:val="0"/>
          <w:sz w:val="22"/>
          <w:szCs w:val="22"/>
          <w:shd w:val="clear" w:color="auto" w:fill="FFFFFF"/>
          <w:lang w:eastAsia="es-PE"/>
          <w14:ligatures w14:val="none"/>
        </w:rPr>
        <w:t>no habría</w:t>
      </w:r>
      <w:r w:rsidRPr="00E27C57">
        <w:rPr>
          <w:rFonts w:ascii="Arial Narrow" w:eastAsia="Arial Narrow" w:hAnsi="Arial Narrow" w:cs="Arial Narrow"/>
          <w:bCs/>
          <w:color w:val="000000"/>
          <w:kern w:val="0"/>
          <w:sz w:val="22"/>
          <w:szCs w:val="22"/>
          <w:lang w:eastAsia="es-PE"/>
          <w14:ligatures w14:val="none"/>
        </w:rPr>
        <w:t xml:space="preserve"> cumplido con entregar </w:t>
      </w:r>
      <w:r w:rsidR="009E1EE1" w:rsidRPr="00E27C57">
        <w:rPr>
          <w:rFonts w:ascii="Arial Narrow" w:eastAsia="Arial Narrow" w:hAnsi="Arial Narrow" w:cs="Arial Narrow"/>
          <w:bCs/>
          <w:color w:val="000000"/>
          <w:kern w:val="0"/>
          <w:sz w:val="22"/>
          <w:szCs w:val="22"/>
          <w:lang w:eastAsia="es-PE"/>
          <w14:ligatures w14:val="none"/>
        </w:rPr>
        <w:t xml:space="preserve">oportunamente </w:t>
      </w:r>
      <w:r w:rsidRPr="00E27C57">
        <w:rPr>
          <w:rFonts w:ascii="Arial Narrow" w:eastAsia="Arial Narrow" w:hAnsi="Arial Narrow" w:cs="Arial Narrow"/>
          <w:bCs/>
          <w:color w:val="000000"/>
          <w:kern w:val="0"/>
          <w:sz w:val="22"/>
          <w:szCs w:val="22"/>
          <w:lang w:eastAsia="es-PE"/>
          <w14:ligatures w14:val="none"/>
        </w:rPr>
        <w:t xml:space="preserve">a la denunciante </w:t>
      </w:r>
      <w:r w:rsidRPr="00E27C57">
        <w:rPr>
          <w:rFonts w:ascii="Arial Narrow" w:eastAsia="Arial Narrow" w:hAnsi="Arial Narrow" w:cs="Arial Narrow"/>
          <w:color w:val="000000"/>
          <w:kern w:val="0"/>
          <w:sz w:val="22"/>
          <w:szCs w:val="22"/>
          <w:lang w:val="es-ES" w:eastAsia="es-ES"/>
          <w14:ligatures w14:val="none"/>
        </w:rPr>
        <w:t>la Póliza 2101</w:t>
      </w:r>
      <w:r w:rsidRPr="00E27C57">
        <w:rPr>
          <w:rFonts w:ascii="Arial Narrow" w:eastAsia="Arial Narrow" w:hAnsi="Arial Narrow" w:cs="Arial Narrow"/>
          <w:color w:val="000000"/>
          <w:kern w:val="0"/>
          <w:sz w:val="22"/>
          <w:szCs w:val="22"/>
          <w:lang w:val="es-ES" w:eastAsia="es-ES"/>
          <w14:ligatures w14:val="none"/>
        </w:rPr>
        <w:t>‑</w:t>
      </w:r>
      <w:r w:rsidRPr="00E27C57">
        <w:rPr>
          <w:rFonts w:ascii="Arial Narrow" w:eastAsia="Arial Narrow" w:hAnsi="Arial Narrow" w:cs="Arial Narrow"/>
          <w:color w:val="000000"/>
          <w:kern w:val="0"/>
          <w:sz w:val="22"/>
          <w:szCs w:val="22"/>
          <w:lang w:val="es-ES" w:eastAsia="es-ES"/>
          <w14:ligatures w14:val="none"/>
        </w:rPr>
        <w:t>1050230 del Seguro Vehicular</w:t>
      </w:r>
      <w:r w:rsidRPr="00211144">
        <w:rPr>
          <w:rFonts w:ascii="Arial Narrow" w:eastAsia="Arial Narrow" w:hAnsi="Arial Narrow" w:cs="Arial Narrow"/>
          <w:color w:val="000000"/>
          <w:kern w:val="0"/>
          <w:sz w:val="22"/>
          <w:szCs w:val="22"/>
          <w:lang w:eastAsia="es-ES"/>
          <w14:ligatures w14:val="none"/>
        </w:rPr>
        <w:t xml:space="preserve">. </w:t>
      </w:r>
    </w:p>
    <w:p w14:paraId="1136C188" w14:textId="77777777" w:rsidR="006A3D1E" w:rsidRPr="00211144" w:rsidRDefault="006A3D1E" w:rsidP="009E1EE1">
      <w:pPr>
        <w:spacing w:before="0" w:after="0" w:line="240" w:lineRule="auto"/>
        <w:jc w:val="both"/>
        <w:rPr>
          <w:rFonts w:ascii="Arial Narrow" w:eastAsia="Arial Narrow" w:hAnsi="Arial Narrow" w:cs="Arial Narrow"/>
          <w:kern w:val="0"/>
          <w14:ligatures w14:val="none"/>
          <w:sz w:val="22"/>
          <w:szCs w:val="22"/>
        </w:rPr>
      </w:pPr>
    </w:p>
    <w:p w14:paraId="7CAB4A28" w14:textId="77777777" w:rsidR="006A3D1E" w:rsidRPr="001C648A" w:rsidRDefault="006A3D1E" w:rsidP="009E1EE1">
      <w:pPr>
        <w:spacing w:line="240" w:lineRule="auto"/>
        <w:contextualSpacing/>
        <w:jc w:val="both"/>
        <w:rPr>
          <w:rFonts w:ascii="Arial Narrow" w:eastAsia="Arial Narrow" w:hAnsi="Arial Narrow" w:cs="Arial Narrow"/>
          <w:kern w:val="0"/>
          <w14:ligatures w14:val="none"/>
          <w:sz w:val="22"/>
          <w:szCs w:val="22"/>
        </w:rPr>
      </w:pPr>
      <w:r w:rsidRPr="00211144">
        <w:rPr>
          <w:rFonts w:ascii="Arial Narrow" w:eastAsia="Arial Narrow" w:hAnsi="Arial Narrow" w:cs="Arial Narrow"/>
          <w:b/>
          <w:color w:val="000000"/>
          <w:kern w:val="0"/>
          <w:sz w:val="22"/>
          <w:szCs w:val="22"/>
          <w:lang w:eastAsia="es-PE"/>
          <w14:ligatures w14:val="none"/>
        </w:rPr>
        <w:t>SEGUNDO:</w:t>
      </w:r>
      <w:r w:rsidRPr="00211144">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w:t>
      </w:r>
      <w:r w:rsidRPr="001C648A">
        <w:rPr>
          <w:rFonts w:ascii="Arial Narrow" w:eastAsia="Arial Narrow" w:hAnsi="Arial Narrow" w:cs="Arial Narrow"/>
          <w:color w:val="000000"/>
          <w:kern w:val="0"/>
          <w:sz w:val="22"/>
          <w:szCs w:val="22"/>
          <w:lang w:eastAsia="es-PE"/>
          <w14:ligatures w14:val="none"/>
        </w:rPr>
        <w:t xml:space="preserve"> de denuncia </w:t>
      </w:r>
      <w:r w:rsidRPr="001C648A">
        <w:rPr>
          <w:rFonts w:ascii="Arial Narrow" w:eastAsia="Arial Narrow" w:hAnsi="Arial Narrow" w:cs="Arial Narrow"/>
          <w:color w:val="000000"/>
          <w:kern w:val="0"/>
          <w:sz w:val="22"/>
          <w:szCs w:val="22"/>
          <w:lang w:val="es-ES" w:eastAsia="es-ES"/>
          <w14:ligatures w14:val="none"/>
        </w:rPr>
        <w:t>del 17 de diciembre de 2025</w:t>
      </w:r>
      <w:r w:rsidRPr="001C648A">
        <w:rPr>
          <w:rFonts w:ascii="Arial Narrow" w:eastAsia="Arial Narrow" w:hAnsi="Arial Narrow" w:cs="Arial Narrow"/>
          <w:kern w:val="0"/>
          <w14:ligatures w14:val="none"/>
          <w:sz w:val="22"/>
          <w:szCs w:val="22"/>
        </w:rPr>
        <w:t>.</w:t>
      </w:r>
    </w:p>
    <w:p w14:paraId="5248D2DF" w14:textId="77777777" w:rsidR="006A3D1E" w:rsidRPr="001C648A" w:rsidRDefault="006A3D1E" w:rsidP="009E1EE1">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ECE960B" w14:textId="77777777" w:rsidR="006A3D1E" w:rsidRPr="001C648A" w:rsidRDefault="006A3D1E" w:rsidP="009E1EE1">
      <w:pPr>
        <w:spacing w:after="0" w:line="240" w:lineRule="auto"/>
        <w:jc w:val="both"/>
        <w:rPr>
          <w:rFonts w:ascii="Arial Narrow" w:eastAsia="Arial Narrow" w:hAnsi="Arial Narrow" w:cs="Arial Narrow"/>
          <w:color w:val="000000"/>
          <w:kern w:val="0"/>
          <w:sz w:val="22"/>
          <w:szCs w:val="22"/>
          <w:lang w:eastAsia="es-PE"/>
          <w14:ligatures w14:val="none"/>
        </w:rPr>
      </w:pPr>
      <w:r w:rsidRPr="001C648A">
        <w:rPr>
          <w:rFonts w:ascii="Arial Narrow" w:eastAsia="Arial Narrow" w:hAnsi="Arial Narrow" w:cs="Arial Narrow"/>
          <w:b/>
          <w:color w:val="000000"/>
          <w:kern w:val="0"/>
          <w:sz w:val="22"/>
          <w:szCs w:val="22"/>
          <w:lang w:eastAsia="es-PE"/>
          <w14:ligatures w14:val="none"/>
        </w:rPr>
        <w:t xml:space="preserve">TERCERO:</w:t>
      </w:r>
      <w:r w:rsidRPr="001C648A">
        <w:rPr>
          <w:rFonts w:ascii="Arial Narrow" w:eastAsia="Arial Narrow" w:hAnsi="Arial Narrow" w:cs="Arial Narrow"/>
          <w:color w:val="000000"/>
          <w:kern w:val="0"/>
          <w:sz w:val="22"/>
          <w:szCs w:val="22"/>
          <w:lang w:eastAsia="es-PE"/>
          <w14:ligatures w14:val="none"/>
        </w:rPr>
        <w:t xml:space="preserve"> </w:t>
      </w:r>
      <w:r w:rsidRPr="001C648A">
        <w:rPr>
          <w:rFonts w:ascii="Arial Narrow" w:eastAsia="Arial Narrow" w:hAnsi="Arial Narrow" w:cs="Arial Narrow"/>
          <w:color w:val="000000"/>
          <w:kern w:val="0"/>
          <w:sz w:val="22"/>
          <w:szCs w:val="22"/>
          <w:lang w:eastAsia="es-PE"/>
          <w14:ligatures w14:val="none"/>
        </w:rPr>
        <w:t xml:space="preserve">requerir a </w:t>
      </w:r>
      <w:r w:rsidRPr="001C648A">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1C648A">
        <w:rPr>
          <w:rFonts w:ascii="Arial Narrow" w:eastAsia="Arial Narrow" w:hAnsi="Arial Narrow" w:cs="Arial Narrow"/>
          <w:color w:val="000000"/>
          <w:kern w:val="0"/>
          <w:sz w:val="22"/>
          <w:szCs w:val="22"/>
          <w:lang w:eastAsia="es-PE"/>
          <w14:ligatures w14:val="none"/>
        </w:rPr>
        <w:t>que cumpla con lo siguiente:</w:t>
      </w:r>
    </w:p>
    <w:p w14:paraId="665F0673" w14:textId="77777777" w:rsidR="006A3D1E" w:rsidRPr="001C648A" w:rsidRDefault="006A3D1E" w:rsidP="009E1EE1">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6875D8A" w14:textId="77777777" w:rsidR="006A3D1E" w:rsidRPr="001C648A" w:rsidRDefault="006A3D1E" w:rsidP="009E1EE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C648A">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21C6952" w14:textId="77777777" w:rsidR="006A3D1E" w:rsidRPr="001C648A" w:rsidRDefault="006A3D1E" w:rsidP="009E1EE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C648A">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7016819" w14:textId="77777777" w:rsidR="006A3D1E" w:rsidRPr="001C648A" w:rsidRDefault="006A3D1E" w:rsidP="009E1EE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C648A">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C0363EC" w14:textId="77777777" w:rsidR="006A3D1E" w:rsidRPr="001C648A" w:rsidRDefault="006A3D1E" w:rsidP="009E1EE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1C648A">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1C648A">
        <w:rPr>
          <w:rFonts w:ascii="Arial Narrow" w:eastAsia="Arial Narrow" w:hAnsi="Arial Narrow" w:cs="Arial Narrow"/>
          <w:color w:val="000000"/>
          <w:kern w:val="0"/>
          <w:sz w:val="22"/>
          <w:szCs w:val="22"/>
          <w:lang w:eastAsia="es-PE"/>
          <w14:ligatures w14:val="none"/>
        </w:rPr>
        <w:t/>
      </w:r>
      <w:r w:rsidRPr="001C648A">
        <w:rPr>
          <w:rFonts w:ascii="Arial Narrow" w:eastAsia="Arial Narrow" w:hAnsi="Arial Narrow" w:cs="Arial Narrow"/>
          <w:color w:val="000000"/>
          <w:kern w:val="0"/>
          <w:sz w:val="22"/>
          <w:szCs w:val="22"/>
          <w:lang w:eastAsia="es-PE"/>
          <w14:ligatures w14:val="none"/>
        </w:rPr>
        <w:t xml:space="preserve"> del Código Procesal Civil. </w:t>
      </w:r>
      <w:r w:rsidRPr="001C648A">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1C648A">
        <w:rPr>
          <w:rFonts w:ascii="Arial Narrow" w:eastAsia="Arial Narrow" w:hAnsi="Arial Narrow" w:cs="Arial Narrow"/>
          <w:kern w:val="0"/>
          <w:sz w:val="22"/>
          <w:szCs w:val="22"/>
          <w:lang w:val="es"/>
          <w14:ligatures w14:val="none"/>
        </w:rPr>
        <w:t>;</w:t>
      </w:r>
    </w:p>
    <w:p w14:paraId="491D0A3C" w14:textId="77777777" w:rsidR="006A3D1E" w:rsidRPr="0026598E" w:rsidRDefault="006A3D1E" w:rsidP="009E1EE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7A1E6DCB" w14:textId="77777777" w:rsidR="006A3D1E" w:rsidRPr="0026598E" w:rsidRDefault="006A3D1E" w:rsidP="009E1EE1">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E6030F">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6030F">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17B70A22" w14:textId="77777777" w:rsidR="006A3D1E" w:rsidRPr="0026598E" w:rsidRDefault="006A3D1E" w:rsidP="009E1EE1">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40C73D2" w14:textId="77777777" w:rsidR="006A3D1E" w:rsidRPr="0026598E" w:rsidRDefault="006A3D1E" w:rsidP="009E1EE1">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7"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7"/>
      <w:r w:rsidRPr="0026598E">
        <w:rPr>
          <w:rFonts w:ascii="Arial Narrow" w:eastAsia="Arial Narrow" w:hAnsi="Arial Narrow" w:cs="Arial Narrow"/>
          <w:color w:val="000000"/>
          <w:kern w:val="0"/>
          <w:sz w:val="22"/>
          <w:szCs w:val="22"/>
          <w:lang w:eastAsia="es-ES"/>
          <w14:ligatures w14:val="none"/>
        </w:rPr>
        <w:t xml:space="preserve">, </w:t>
      </w:r>
      <w:bookmarkStart w:id="18"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8"/>
      <w:r w:rsidRPr="0026598E">
        <w:rPr>
          <w:rFonts w:ascii="Arial Narrow" w:eastAsia="Arial Narrow" w:hAnsi="Arial Narrow" w:cs="Arial Narrow"/>
          <w:color w:val="000000"/>
          <w:kern w:val="0"/>
          <w:sz w:val="22"/>
          <w:szCs w:val="22"/>
          <w:lang w:val="es-ES" w:eastAsia="es-ES"/>
          <w14:ligatures w14:val="none"/>
        </w:rPr>
        <w:t xml:space="preserve">cumpla con: </w:t>
      </w:r>
      <w:r w:rsidRPr="00905B2C">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2101</w:t>
      </w:r>
      <w:r w:rsidRPr="00905B2C">
        <w:rPr>
          <w:rFonts w:ascii="Arial Narrow" w:eastAsia="Arial Narrow" w:hAnsi="Arial Narrow" w:cs="Arial Narrow"/>
          <w:color w:val="000000"/>
          <w:kern w:val="0"/>
          <w:sz w:val="22"/>
          <w:szCs w:val="22"/>
          <w:lang w:val="es-ES" w:eastAsia="es-ES"/>
          <w14:ligatures w14:val="none"/>
        </w:rPr>
        <w:t>‑</w:t>
      </w:r>
      <w:r w:rsidRPr="00905B2C">
        <w:rPr>
          <w:rFonts w:ascii="Arial Narrow" w:eastAsia="Arial Narrow" w:hAnsi="Arial Narrow" w:cs="Arial Narrow"/>
          <w:color w:val="000000"/>
          <w:kern w:val="0"/>
          <w:sz w:val="22"/>
          <w:szCs w:val="22"/>
          <w:lang w:val="es-ES" w:eastAsia="es-ES"/>
          <w14:ligatures w14:val="none"/>
        </w:rPr>
        <w:t>1050230 del Seguro Vehicular, as</w:t>
      </w:r>
      <w:r w:rsidRPr="00905B2C">
        <w:rPr>
          <w:rFonts w:ascii="Arial Narrow" w:eastAsia="Arial Narrow" w:hAnsi="Arial Narrow" w:cs="Arial Narrow"/>
          <w:color w:val="000000"/>
          <w:kern w:val="0"/>
          <w:sz w:val="22"/>
          <w:szCs w:val="22"/>
          <w:lang w:val="es-ES" w:eastAsia="es-ES"/>
          <w14:ligatures w14:val="none"/>
        </w:rPr>
        <w:t>í</w:t>
      </w:r>
      <w:r w:rsidRPr="00905B2C">
        <w:rPr>
          <w:rFonts w:ascii="Arial Narrow" w:eastAsia="Arial Narrow" w:hAnsi="Arial Narrow" w:cs="Arial Narrow"/>
          <w:color w:val="000000"/>
          <w:kern w:val="0"/>
          <w:sz w:val="22"/>
          <w:szCs w:val="22"/>
          <w:lang w:val="es-ES" w:eastAsia="es-ES"/>
          <w14:ligatures w14:val="none"/>
        </w:rPr>
        <w:t xml:space="preserve"> como el cargo de remisi</w:t>
      </w:r>
      <w:r w:rsidRPr="00905B2C">
        <w:rPr>
          <w:rFonts w:ascii="Arial Narrow" w:eastAsia="Arial Narrow" w:hAnsi="Arial Narrow" w:cs="Arial Narrow"/>
          <w:color w:val="000000"/>
          <w:kern w:val="0"/>
          <w:sz w:val="22"/>
          <w:szCs w:val="22"/>
          <w:lang w:val="es-ES" w:eastAsia="es-ES"/>
          <w14:ligatures w14:val="none"/>
        </w:rPr>
        <w:t>ó</w:t>
      </w:r>
      <w:r w:rsidRPr="00905B2C">
        <w:rPr>
          <w:rFonts w:ascii="Arial Narrow" w:eastAsia="Arial Narrow" w:hAnsi="Arial Narrow" w:cs="Arial Narrow"/>
          <w:color w:val="000000"/>
          <w:kern w:val="0"/>
          <w:sz w:val="22"/>
          <w:szCs w:val="22"/>
          <w:lang w:val="es-ES" w:eastAsia="es-ES"/>
          <w14:ligatures w14:val="none"/>
        </w:rPr>
        <w:t>n de la p</w:t>
      </w:r>
      <w:r w:rsidRPr="00905B2C">
        <w:rPr>
          <w:rFonts w:ascii="Arial Narrow" w:eastAsia="Arial Narrow" w:hAnsi="Arial Narrow" w:cs="Arial Narrow"/>
          <w:color w:val="000000"/>
          <w:kern w:val="0"/>
          <w:sz w:val="22"/>
          <w:szCs w:val="22"/>
          <w:lang w:val="es-ES" w:eastAsia="es-ES"/>
          <w14:ligatures w14:val="none"/>
        </w:rPr>
        <w:t>ó</w:t>
      </w:r>
      <w:r w:rsidRPr="00905B2C">
        <w:rPr>
          <w:rFonts w:ascii="Arial Narrow" w:eastAsia="Arial Narrow" w:hAnsi="Arial Narrow" w:cs="Arial Narrow"/>
          <w:color w:val="000000"/>
          <w:kern w:val="0"/>
          <w:sz w:val="22"/>
          <w:szCs w:val="22"/>
          <w:lang w:val="es-ES" w:eastAsia="es-ES"/>
          <w14:ligatures w14:val="none"/>
        </w:rPr>
        <w:t>liza; (ii)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4CC42557" w14:textId="77777777" w:rsidR="006A3D1E" w:rsidRPr="0026598E" w:rsidRDefault="006A3D1E" w:rsidP="009E1EE1">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1BD96395" w14:textId="77777777" w:rsidR="006A3D1E" w:rsidRPr="0026598E" w:rsidRDefault="006A3D1E" w:rsidP="009E1EE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9"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9"/>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7DCE10F5" w14:textId="77777777" w:rsidR="006A3D1E" w:rsidRPr="0026598E" w:rsidRDefault="006A3D1E" w:rsidP="009E1EE1">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656D924B" w14:textId="77777777" w:rsidR="006A3D1E" w:rsidRPr="0026598E" w:rsidRDefault="006A3D1E" w:rsidP="009E1EE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7923ADC" w14:textId="77777777" w:rsidR="006A3D1E" w:rsidRPr="0026598E" w:rsidRDefault="006A3D1E" w:rsidP="009E1EE1">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7FE8EE2C" w14:textId="77777777" w:rsidR="006A3D1E" w:rsidRPr="0026598E" w:rsidRDefault="006A3D1E" w:rsidP="009E1EE1">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26060F8A" w14:textId="77777777" w:rsidR="006A3D1E" w:rsidRPr="0026598E" w:rsidRDefault="006A3D1E" w:rsidP="009E1EE1">
      <w:pPr>
        <w:spacing w:before="0" w:after="0" w:line="240" w:lineRule="auto"/>
        <w:suppressAutoHyphens/>
        <w:jc w:val="both"/>
        <w:rPr>
          <w:rFonts w:ascii="Arial Narrow" w:eastAsia="Arial Narrow" w:hAnsi="Arial Narrow" w:cs="Arial Narrow"/>
          <w:kern w:val="0"/>
          <w:sz w:val="22"/>
          <w:szCs w:val="22"/>
          <w:u w:val="single"/>
          <w14:ligatures w14:val="none"/>
        </w:rPr>
      </w:pPr>
    </w:p>
    <w:p w14:paraId="518ED6DB" w14:textId="77777777" w:rsidR="006A3D1E" w:rsidRPr="0026598E" w:rsidRDefault="006A3D1E" w:rsidP="009E1EE1">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w14:paraId="6FD57276" w14:textId="77777777" w:rsidR="006A3D1E" w:rsidRPr="0026598E" w:rsidRDefault="006A3D1E" w:rsidP="009E1EE1">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6A951013" w14:textId="77777777" w:rsidR="006A3D1E" w:rsidRPr="00A67ADF" w:rsidRDefault="006A3D1E" w:rsidP="009E1EE1">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[APELLIDO] [APELLIDO]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280753">
        <w:rPr>
          <w:rFonts w:ascii="Arial Narrow" w:eastAsia="Arial Narrow" w:hAnsi="Arial Narrow" w:cs="Arial Narrow"/>
          <w:spacing w:val="-3"/>
          <w:kern w:val="0"/>
          <w14:ligatures w14:val="none"/>
          <w:sz w:val="22"/>
          <w:szCs w:val="22"/>
        </w:rPr>
        <w:t xml:space="preserve"/>
      </w:r>
      <w:r w:rsidRPr="00280753">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xml:space="preserve"/>
      </w:r>
      <w:r w:rsidRPr="00280753">
        <w:rPr>
          <w:rFonts w:ascii="Arial Narrow" w:eastAsia="Arial Narrow" w:hAnsi="Arial Narrow" w:cs="Arial Narrow"/>
          <w:color w:val="000000"/>
          <w:kern w:val="0"/>
          <w:sz w:val="22"/>
          <w:szCs w:val="22"/>
          <w:shd w:val="clear" w:color="auto" w:fill="FFFFFF"/>
          <w:lang w:eastAsia="es-PE"/>
          <w14:ligatures w14:val="none"/>
        </w:rPr>
        <w:t xml:space="preserve"/>
      </w:r>
      <w:r w:rsidRPr="0028075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1"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1"/>
    <w:p w14:paraId="7396A8CD" w14:textId="77777777" w:rsidR="006A3D1E" w:rsidRPr="00A67ADF" w:rsidRDefault="006A3D1E" w:rsidP="009E1EE1">
      <w:pPr>
        <w:suppressAutoHyphens/>
        <w:spacing w:after="0" w:line="240" w:lineRule="auto"/>
        <w:jc w:val="both"/>
        <w:rPr>
          <w:rFonts w:ascii="Arial Narrow" w:eastAsia="Arial Narrow" w:hAnsi="Arial Narrow" w:cs="Arial Narrow"/>
          <w:sz w:val="22"/>
          <w:szCs w:val="22"/>
        </w:rPr>
      </w:pPr>
    </w:p>
    <w:p w14:paraId="75D6C2FF" w14:textId="77777777" w:rsidR="006A3D1E" w:rsidRPr="002F655C" w:rsidRDefault="006A3D1E" w:rsidP="009E1EE1">
      <w:pPr>
        <w:suppressAutoHyphens/>
        <w:spacing w:after="0" w:line="240" w:lineRule="auto"/>
        <w:jc w:val="both"/>
        <w:rPr>
          <w:rFonts w:ascii="Arial Narrow" w:eastAsia="Arial Narrow" w:hAnsi="Arial Narrow" w:cs="Arial Narrow"/>
          <w:bCs/>
          <w:sz w:val="22"/>
          <w:szCs w:val="22"/>
        </w:rPr>
      </w:pPr>
      <w:bookmarkStart w:id="22" w:name="_Hlk198890962"/>
    </w:p>
    <w:bookmarkEnd w:id="22"/>
    <w:p w14:paraId="4B039AA9" w14:textId="77777777" w:rsidR="006A3D1E" w:rsidRPr="0026598E" w:rsidRDefault="006A3D1E" w:rsidP="009E1EE1">
      <w:pPr>
        <w:suppressAutoHyphens/>
        <w:spacing w:after="0" w:line="240" w:lineRule="auto"/>
        <w:jc w:val="both"/>
        <w:rPr>
          <w:rFonts w:ascii="Arial Narrow" w:eastAsia="Arial Narrow" w:hAnsi="Arial Narrow" w:cs="Arial Narrow"/>
          <w:sz w:val="22"/>
          <w:szCs w:val="22"/>
        </w:rPr>
      </w:pPr>
    </w:p>
    <w:p w14:paraId="64512021" w14:textId="77777777" w:rsidR="006A3D1E" w:rsidRPr="0026598E" w:rsidRDefault="006A3D1E" w:rsidP="009E1EE1">
      <w:pPr>
        <w:spacing w:after="0" w:line="240" w:lineRule="auto"/>
        <w:jc w:val="both"/>
        <w:rPr>
          <w:rFonts w:ascii="Arial Narrow" w:eastAsia="Arial Narrow" w:hAnsi="Arial Narrow" w:cs="Arial Narrow"/>
          <w:b/>
          <w:color w:val="000000"/>
          <w:kern w:val="0"/>
          <w:sz w:val="22"/>
          <w:szCs w:val="22"/>
          <w:lang w:eastAsia="es-PE"/>
          <w14:ligatures w14:val="none"/>
        </w:rPr>
      </w:pPr>
    </w:p>
    <w:p w14:paraId="174A90EB" w14:textId="77777777" w:rsidR="006A3D1E" w:rsidRPr="0026598E" w:rsidRDefault="006A3D1E" w:rsidP="009E1EE1">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2A655AC" w14:textId="77777777" w:rsidR="006A3D1E" w:rsidRPr="00DE7477" w:rsidRDefault="006A3D1E" w:rsidP="009E1EE1">
      <w:pPr>
        <w:spacing w:after="0" w:line="240" w:lineRule="auto"/>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62317A34" w14:textId="77777777" w:rsidR="006A3D1E" w:rsidRDefault="006A3D1E" w:rsidP="009E1EE1">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 xml:space="preserve">LUISA ANALÍ SILVA MALPARTIDA</w:t>
      </w:r>
    </w:p>
    <w:p w14:paraId="1F2A0B1D" w14:textId="77777777" w:rsidR="006A3D1E" w:rsidRDefault="006A3D1E" w:rsidP="009E1EE1">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 xml:space="preserve">Secretaria Técnica Ad Hoc</w:t>
      </w:r>
    </w:p>
    <w:p w14:paraId="2AF9126E" w14:textId="77777777" w:rsidR="006A3D1E" w:rsidRDefault="006A3D1E" w:rsidP="009E1EE1">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3044D6F6" w14:textId="77777777" w:rsidR="006A3D1E" w:rsidRPr="0026598E" w:rsidRDefault="006A3D1E" w:rsidP="009E1EE1">
      <w:pPr>
        <w:spacing w:after="0" w:line="240" w:lineRule="auto"/>
        <w:jc w:val="both"/>
        <w:rPr>
          <w:rFonts w:ascii="Arial Narrow" w:eastAsia="Arial Narrow" w:hAnsi="Arial Narrow" w:cs="Arial Narrow"/>
          <w:b/>
          <w:color w:val="000000"/>
          <w:kern w:val="0"/>
          <w:sz w:val="22"/>
          <w:szCs w:val="22"/>
          <w:lang w:eastAsia="es-PE"/>
          <w14:ligatures w14:val="none"/>
        </w:rPr>
      </w:pPr>
    </w:p>
    <w:p w14:paraId="5BF75C67" w14:textId="77777777" w:rsidR="006A3D1E" w:rsidRPr="00BF49F6" w:rsidRDefault="006A3D1E" w:rsidP="009E1EE1">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3BA0CEBC" w14:textId="77777777" w:rsidR="006A3D1E" w:rsidRPr="0026598E" w:rsidRDefault="006A3D1E" w:rsidP="009E1EE1">
      <w:pPr>
        <w:spacing w:line="240" w:lineRule="auto"/>
        <w:rPr>
          <w:rFonts w:ascii="Arial Narrow" w:eastAsia="Arial Narrow" w:hAnsi="Arial Narrow" w:cs="Arial Narrow"/>
          <w:sz w:val="22"/>
          <w:szCs w:val="22"/>
        </w:rPr>
      </w:pPr>
    </w:p>
    <w:p w14:paraId="2327CAAE" w14:textId="77777777" w:rsidR="006A3D1E" w:rsidRDefault="006A3D1E" w:rsidP="009E1EE1">
      <w:pPr>
        <w:spacing w:line="240" w:lineRule="auto"/>
        <w:rPr>
          <w:rFonts w:ascii="Arial Narrow" w:eastAsia="Arial Narrow" w:hAnsi="Arial Narrow" w:cs="Arial Narrow"/>
          <w:sz w:val="22"/>
          <w:szCs w:val="22"/>
        </w:rPr>
      </w:pPr>
    </w:p>
    <w:p w14:paraId="74AAB5F4" w14:textId="77777777" w:rsidR="001B5674" w:rsidRPr="006A3D1E" w:rsidRDefault="001B5674" w:rsidP="009E1EE1">
      <w:pPr>
        <w:spacing w:line="240" w:lineRule="auto"/>
        <w:rPr>
          <w:rFonts w:ascii="Arial Narrow" w:eastAsia="Arial Narrow" w:hAnsi="Arial Narrow" w:cs="Arial Narrow"/>
          <w:sz w:val="22"/>
          <w:szCs w:val="22"/>
        </w:rPr>
      </w:pPr>
    </w:p>
    <w:sectPr w:rsidR="001B5674" w:rsidRPr="006A3D1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FC6ACDE" w14:textId="77777777" w:rsidR="009743BE" w:rsidRDefault="009743BE" w:rsidP="00DA79A0">
      <w:pPr>
        <w:spacing w:after="0" w:line="240" w:lineRule="auto"/>
      </w:pPr>
      <w:r>
        <w:separator/>
      </w:r>
    </w:p>
  </w:endnote>
  <w:endnote w:type="continuationSeparator" w:id="0">
    <w:p w14:paraId="78E5ACB7" w14:textId="77777777" w:rsidR="009743BE" w:rsidRDefault="009743B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2563F96" w14:textId="77777777" w:rsidR="009743BE" w:rsidRDefault="009743BE" w:rsidP="00DA79A0">
      <w:pPr>
        <w:spacing w:after="0" w:line="240" w:lineRule="auto"/>
      </w:pPr>
      <w:r>
        <w:separator/>
      </w:r>
    </w:p>
  </w:footnote>
  <w:footnote w:type="continuationSeparator" w:id="0">
    <w:p w14:paraId="563A653A" w14:textId="77777777" w:rsidR="009743BE" w:rsidRDefault="009743BE" w:rsidP="00DA79A0">
      <w:pPr>
        <w:spacing w:after="0" w:line="240" w:lineRule="auto"/>
      </w:pPr>
      <w:r>
        <w:continuationSeparator/>
      </w:r>
    </w:p>
  </w:footnote>
  <w:footnote w:id="1">
    <w:p w14:paraId="48973A85" w14:textId="77777777" w:rsidR="006A3D1E" w:rsidRPr="00211144" w:rsidRDefault="006A3D1E" w:rsidP="006A3D1E">
      <w:pPr>
        <w:pStyle w:val="Textonotapie"/>
        <w:tabs>
          <w:tab w:val="left" w:pos="567"/>
        </w:tabs>
        <w:ind w:left="567" w:hanging="567"/>
        <w:jc w:val="both"/>
        <w:rPr>
          <w:rFonts w:ascii="Arial Narrow" w:eastAsia="Arial Narrow" w:hAnsi="Arial Narrow" w:cs="Arial Narrow"/>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tab/>
        <w:t>Publicado</w:t>
      </w:r>
      <w:r w:rsidRPr="00211144">
        <w:rPr>
          <w:rFonts w:ascii="Arial Narrow" w:eastAsia="Arial Narrow" w:hAnsi="Arial Narrow" w:cs="Arial Narrow"/>
          <w:b/>
          <w:sz w:val="16"/>
          <w:szCs w:val="16"/>
        </w:rPr>
        <w:t xml:space="preserve"> </w:t>
      </w:r>
      <w:r w:rsidRPr="00211144">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3E53E10A"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b/>
          <w:bCs/>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2ED175F"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b/>
          <w:bCs/>
          <w:sz w:val="16"/>
          <w:szCs w:val="16"/>
        </w:rPr>
      </w:pPr>
      <w:r w:rsidRPr="00211144">
        <w:rPr>
          <w:rFonts w:ascii="Arial Narrow" w:eastAsia="Arial Narrow" w:hAnsi="Arial Narrow" w:cs="Arial Narrow"/>
          <w:b/>
          <w:bCs/>
          <w:sz w:val="16"/>
          <w:szCs w:val="16"/>
        </w:rPr>
        <w:tab/>
        <w:t>Artículo 105.- Autoridad competente.</w:t>
      </w:r>
    </w:p>
    <w:p w14:paraId="4CA67014"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8267D91"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 xml:space="preserve">(…). </w:t>
      </w:r>
    </w:p>
    <w:p w14:paraId="4B186EE9"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b/>
          <w:bCs/>
          <w:sz w:val="16"/>
          <w:szCs w:val="16"/>
        </w:rPr>
      </w:pPr>
      <w:r w:rsidRPr="00211144">
        <w:rPr>
          <w:rFonts w:ascii="Arial Narrow" w:eastAsia="Arial Narrow" w:hAnsi="Arial Narrow" w:cs="Arial Narrow"/>
          <w:sz w:val="16"/>
          <w:szCs w:val="16"/>
        </w:rPr>
        <w:tab/>
      </w:r>
      <w:r w:rsidRPr="00211144">
        <w:rPr>
          <w:rFonts w:ascii="Arial Narrow" w:eastAsia="Arial Narrow" w:hAnsi="Arial Narrow" w:cs="Arial Narrow"/>
          <w:b/>
          <w:bCs/>
          <w:sz w:val="16"/>
          <w:szCs w:val="16"/>
        </w:rPr>
        <w:t xml:space="preserve">LEY DE ORGANIZACIÓN Y FUNCIONES DEL INDECOPI, APROBADA POR DECRETO LEGISLATIVO 1033 </w:t>
      </w:r>
    </w:p>
    <w:p w14:paraId="0363C1E8"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sz w:val="16"/>
          <w:szCs w:val="16"/>
        </w:rPr>
      </w:pPr>
      <w:r w:rsidRPr="00211144">
        <w:rPr>
          <w:rFonts w:ascii="Arial Narrow" w:eastAsia="Arial Narrow" w:hAnsi="Arial Narrow" w:cs="Arial Narrow"/>
          <w:b/>
          <w:bCs/>
          <w:sz w:val="16"/>
          <w:szCs w:val="16"/>
        </w:rPr>
        <w:tab/>
        <w:t>Artículo 27.-</w:t>
      </w:r>
      <w:r w:rsidRPr="00211144">
        <w:rPr>
          <w:rFonts w:ascii="Arial Narrow" w:eastAsia="Arial Narrow" w:hAnsi="Arial Narrow" w:cs="Arial Narrow"/>
          <w:sz w:val="16"/>
          <w:szCs w:val="16"/>
        </w:rPr>
        <w:t xml:space="preserve"> De la Comisión de Protección al Consumidor.- </w:t>
      </w:r>
    </w:p>
    <w:p w14:paraId="25128BEB"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1B87C419"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b/>
          <w:bCs/>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27ABB77" w14:textId="77777777" w:rsidR="006A3D1E" w:rsidRPr="00211144" w:rsidRDefault="006A3D1E" w:rsidP="006A3D1E">
      <w:pPr>
        <w:pStyle w:val="Textonotapie"/>
        <w:ind w:left="567" w:right="-1"/>
        <w:jc w:val="both"/>
        <w:rPr>
          <w:rFonts w:ascii="Arial Narrow" w:eastAsia="Arial Narrow" w:hAnsi="Arial Narrow" w:cs="Arial Narrow"/>
          <w:b/>
          <w:bCs/>
          <w:sz w:val="16"/>
          <w:szCs w:val="16"/>
        </w:rPr>
      </w:pPr>
      <w:r w:rsidRPr="00211144">
        <w:rPr>
          <w:rFonts w:ascii="Arial Narrow" w:eastAsia="Arial Narrow" w:hAnsi="Arial Narrow" w:cs="Arial Narrow"/>
          <w:b/>
          <w:bCs/>
          <w:sz w:val="16"/>
          <w:szCs w:val="16"/>
        </w:rPr>
        <w:t xml:space="preserve">Artículo 18.- Idoneidad </w:t>
      </w:r>
    </w:p>
    <w:p w14:paraId="79768989" w14:textId="77777777" w:rsidR="006A3D1E" w:rsidRPr="00211144" w:rsidRDefault="006A3D1E" w:rsidP="006A3D1E">
      <w:pPr>
        <w:pStyle w:val="Textonotapie"/>
        <w:ind w:left="567" w:right="-1"/>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3874DA5" w14:textId="77777777" w:rsidR="006A3D1E" w:rsidRPr="00211144" w:rsidRDefault="006A3D1E" w:rsidP="006A3D1E">
      <w:pPr>
        <w:pStyle w:val="Textonotapie"/>
        <w:ind w:left="567" w:right="-1"/>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A248A64" w14:textId="77777777" w:rsidR="006A3D1E" w:rsidRPr="00211144" w:rsidRDefault="006A3D1E" w:rsidP="006A3D1E">
      <w:pPr>
        <w:pStyle w:val="Textonotapie"/>
        <w:ind w:left="567" w:right="-1"/>
        <w:jc w:val="both"/>
        <w:rPr>
          <w:rFonts w:ascii="Arial Narrow" w:eastAsia="Arial Narrow" w:hAnsi="Arial Narrow" w:cs="Arial Narrow"/>
          <w:sz w:val="16"/>
          <w:szCs w:val="16"/>
        </w:rPr>
      </w:pPr>
      <w:r w:rsidRPr="00211144">
        <w:rPr>
          <w:rFonts w:ascii="Arial Narrow" w:eastAsia="Arial Narrow" w:hAnsi="Arial Narrow" w:cs="Arial Narrow"/>
          <w:b/>
          <w:bCs/>
          <w:sz w:val="16"/>
          <w:szCs w:val="16"/>
        </w:rPr>
        <w:t xml:space="preserve">Artículo 19.- Obligación de los proveedores </w:t>
      </w:r>
    </w:p>
    <w:p w14:paraId="66DE1649" w14:textId="77777777" w:rsidR="006A3D1E" w:rsidRPr="00211144" w:rsidRDefault="006A3D1E" w:rsidP="006A3D1E">
      <w:pPr>
        <w:pStyle w:val="Textonotapie"/>
        <w:ind w:left="567" w:right="-1"/>
        <w:jc w:val="both"/>
        <w:rPr>
          <w:rFonts w:ascii="Arial Narrow" w:eastAsia="Arial Narrow" w:hAnsi="Arial Narrow" w:cs="Arial Narrow"/>
          <w:sz w:val="16"/>
          <w:szCs w:val="16"/>
        </w:rPr>
      </w:pPr>
      <w:r w:rsidRPr="0021114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3FE4D8E"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b/>
          <w:bCs/>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F207D7" w14:textId="77777777" w:rsidR="006A3D1E" w:rsidRPr="00211144" w:rsidRDefault="006A3D1E" w:rsidP="006A3D1E">
      <w:pPr>
        <w:pStyle w:val="Textonotapie"/>
        <w:ind w:left="567" w:right="-1"/>
        <w:jc w:val="both"/>
        <w:rPr>
          <w:rFonts w:ascii="Arial Narrow" w:eastAsia="Arial Narrow" w:hAnsi="Arial Narrow" w:cs="Arial Narrow"/>
          <w:b/>
          <w:bCs/>
          <w:sz w:val="16"/>
          <w:szCs w:val="16"/>
        </w:rPr>
      </w:pPr>
      <w:r w:rsidRPr="00211144">
        <w:rPr>
          <w:rFonts w:ascii="Arial Narrow" w:eastAsia="Arial Narrow" w:hAnsi="Arial Narrow" w:cs="Arial Narrow"/>
          <w:b/>
          <w:bCs/>
          <w:sz w:val="16"/>
          <w:szCs w:val="16"/>
        </w:rPr>
        <w:t>Artículo 47.- Protección mínima del contrato de consumo</w:t>
      </w:r>
    </w:p>
    <w:p w14:paraId="7923B957" w14:textId="77777777" w:rsidR="006A3D1E" w:rsidRPr="00211144" w:rsidRDefault="006A3D1E" w:rsidP="006A3D1E">
      <w:pPr>
        <w:pStyle w:val="Textonotapie"/>
        <w:ind w:left="567" w:right="-1"/>
        <w:jc w:val="both"/>
        <w:rPr>
          <w:rFonts w:ascii="Arial Narrow" w:eastAsia="Arial Narrow" w:hAnsi="Arial Narrow" w:cs="Arial Narrow"/>
          <w:sz w:val="16"/>
          <w:szCs w:val="16"/>
        </w:rPr>
      </w:pPr>
      <w:r w:rsidRPr="00211144">
        <w:rPr>
          <w:rFonts w:ascii="Arial Narrow" w:eastAsia="Arial Narrow" w:hAnsi="Arial Narrow" w:cs="Arial Narrow"/>
          <w:sz w:val="16"/>
          <w:szCs w:val="16"/>
        </w:rPr>
        <w:t>En los contratos de consumo se observa lo siguiente:</w:t>
      </w:r>
    </w:p>
    <w:p w14:paraId="6A8A30B8" w14:textId="77777777" w:rsidR="006A3D1E" w:rsidRPr="00211144" w:rsidRDefault="006A3D1E" w:rsidP="006A3D1E">
      <w:pPr>
        <w:pStyle w:val="Textonotapie"/>
        <w:ind w:left="567" w:right="-1"/>
        <w:jc w:val="both"/>
        <w:rPr>
          <w:rFonts w:ascii="Arial Narrow" w:eastAsia="Arial Narrow" w:hAnsi="Arial Narrow" w:cs="Arial Narrow"/>
          <w:sz w:val="16"/>
          <w:szCs w:val="16"/>
        </w:rPr>
      </w:pPr>
      <w:r w:rsidRPr="00211144">
        <w:rPr>
          <w:rFonts w:ascii="Arial Narrow" w:eastAsia="Arial Narrow" w:hAnsi="Arial Narrow" w:cs="Arial Narrow"/>
          <w:sz w:val="16"/>
          <w:szCs w:val="16"/>
        </w:rPr>
        <w:t>(…)</w:t>
      </w:r>
    </w:p>
    <w:p w14:paraId="527BF542" w14:textId="77777777" w:rsidR="006A3D1E" w:rsidRPr="00211144" w:rsidRDefault="006A3D1E" w:rsidP="006A3D1E">
      <w:pPr>
        <w:pStyle w:val="Textonotapie"/>
        <w:ind w:left="567" w:right="-1"/>
        <w:jc w:val="both"/>
        <w:rPr>
          <w:rFonts w:ascii="Arial Narrow" w:eastAsia="Arial Narrow" w:hAnsi="Arial Narrow" w:cs="Arial Narrow"/>
          <w:sz w:val="16"/>
          <w:szCs w:val="16"/>
        </w:rPr>
      </w:pPr>
      <w:r w:rsidRPr="00211144">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6CAB169"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bCs/>
          <w:sz w:val="16"/>
          <w:szCs w:val="16"/>
        </w:rPr>
        <w:tab/>
        <w:t>LEY SOBRE FACULTADES, NORMAS Y ORGANIZACIÓN DEL INDECOPI, APROBADA POR DECRETO LEGISLATIVO 807 Artículo 24.-</w:t>
      </w:r>
      <w:r w:rsidRPr="00211144">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0905059B"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 xml:space="preserve">(...) </w:t>
      </w:r>
    </w:p>
    <w:p w14:paraId="20B4B379"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 xml:space="preserve">c) Admitir denuncias a trámite, en aquellos casos en que la Comisión le haya delegado esta facultad. </w:t>
      </w:r>
    </w:p>
    <w:p w14:paraId="4F55EA38" w14:textId="77777777" w:rsidR="006A3D1E" w:rsidRPr="00211144" w:rsidRDefault="006A3D1E" w:rsidP="006A3D1E">
      <w:pPr>
        <w:pStyle w:val="Textonotapie"/>
        <w:tabs>
          <w:tab w:val="left" w:pos="567"/>
        </w:tabs>
        <w:ind w:left="567" w:right="-1"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967E714" w14:textId="77777777" w:rsidR="006A3D1E" w:rsidRPr="00211144" w:rsidRDefault="006A3D1E" w:rsidP="006A3D1E">
      <w:pPr>
        <w:pStyle w:val="Textonotapie"/>
        <w:tabs>
          <w:tab w:val="left" w:pos="567"/>
        </w:tabs>
        <w:ind w:left="567" w:hanging="567"/>
        <w:jc w:val="both"/>
        <w:rPr>
          <w:rFonts w:ascii="Arial Narrow" w:eastAsia="Arial Narrow" w:hAnsi="Arial Narrow" w:cs="Arial Narrow"/>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69ACA28D" w14:textId="77777777" w:rsidR="006A3D1E" w:rsidRPr="00211144" w:rsidRDefault="006A3D1E" w:rsidP="006A3D1E">
      <w:pPr>
        <w:pStyle w:val="Textonotapie"/>
        <w:tabs>
          <w:tab w:val="left" w:pos="567"/>
        </w:tabs>
        <w:ind w:left="567" w:hanging="567"/>
        <w:jc w:val="both"/>
        <w:rPr>
          <w:rFonts w:ascii="Arial Narrow" w:eastAsia="Arial Narrow" w:hAnsi="Arial Narrow" w:cs="Arial Narrow"/>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sz w:val="16"/>
          <w:szCs w:val="16"/>
        </w:rPr>
        <w:tab/>
        <w:t>LEY 29571, CÓDIGO DE PROTECCIÓN Y DEFENSA DEL CONSUMIDOR</w:t>
      </w:r>
      <w:r w:rsidRPr="00211144">
        <w:rPr>
          <w:rFonts w:ascii="Arial Narrow" w:eastAsia="Arial Narrow" w:hAnsi="Arial Narrow" w:cs="Arial Narrow"/>
          <w:b/>
          <w:bCs/>
          <w:sz w:val="16"/>
          <w:szCs w:val="16"/>
        </w:rPr>
        <w:t xml:space="preserve">, </w:t>
      </w:r>
      <w:r w:rsidRPr="00211144">
        <w:rPr>
          <w:rFonts w:ascii="Arial Narrow" w:eastAsia="Arial Narrow" w:hAnsi="Arial Narrow" w:cs="Arial Narrow"/>
          <w:b/>
          <w:sz w:val="16"/>
          <w:szCs w:val="16"/>
        </w:rPr>
        <w:t>publicado el 2 de setiembre de 2010 y modificado por Decreto Legislativo 1308</w:t>
      </w:r>
    </w:p>
    <w:p w14:paraId="1EE4DB82" w14:textId="77777777" w:rsidR="006A3D1E" w:rsidRPr="00211144" w:rsidRDefault="006A3D1E" w:rsidP="006A3D1E">
      <w:pPr>
        <w:pStyle w:val="Textonotapie"/>
        <w:ind w:left="567" w:hanging="567"/>
        <w:jc w:val="both"/>
        <w:rPr>
          <w:rFonts w:ascii="Arial Narrow" w:eastAsia="Arial Narrow" w:hAnsi="Arial Narrow" w:cs="Arial Narrow"/>
          <w:b/>
          <w:bCs/>
          <w:sz w:val="16"/>
          <w:szCs w:val="16"/>
        </w:rPr>
      </w:pPr>
      <w:r w:rsidRPr="00211144">
        <w:rPr>
          <w:rFonts w:ascii="Arial Narrow" w:eastAsia="Arial Narrow" w:hAnsi="Arial Narrow" w:cs="Arial Narrow"/>
          <w:sz w:val="16"/>
          <w:szCs w:val="16"/>
        </w:rPr>
        <w:tab/>
      </w:r>
      <w:r w:rsidRPr="00211144">
        <w:rPr>
          <w:rFonts w:ascii="Arial Narrow" w:eastAsia="Arial Narrow" w:hAnsi="Arial Narrow" w:cs="Arial Narrow"/>
          <w:b/>
          <w:bCs/>
          <w:sz w:val="16"/>
          <w:szCs w:val="16"/>
        </w:rPr>
        <w:t>Artículo 110.- Sanciones Administrativas</w:t>
      </w:r>
    </w:p>
    <w:p w14:paraId="4CC5CD5D" w14:textId="77777777" w:rsidR="006A3D1E" w:rsidRPr="00211144" w:rsidRDefault="006A3D1E" w:rsidP="006A3D1E">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11144">
        <w:rPr>
          <w:rFonts w:ascii="Arial Narrow" w:eastAsia="Arial Narrow" w:hAnsi="Arial Narrow" w:cs="Arial Narrow"/>
          <w:sz w:val="16"/>
          <w:szCs w:val="16"/>
          <w:lang w:eastAsia="es-PE"/>
        </w:rPr>
        <w:t>(…)</w:t>
      </w:r>
    </w:p>
    <w:p w14:paraId="5B643908" w14:textId="77777777" w:rsidR="006A3D1E" w:rsidRPr="00211144" w:rsidRDefault="006A3D1E" w:rsidP="006A3D1E">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11144">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EECD65A" w14:textId="77777777" w:rsidR="006A3D1E" w:rsidRPr="00211144" w:rsidRDefault="006A3D1E" w:rsidP="006A3D1E">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11144">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1114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1114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36E76EC6" w14:textId="77777777" w:rsidR="006A3D1E" w:rsidRPr="00211144" w:rsidRDefault="006A3D1E" w:rsidP="006A3D1E">
      <w:pPr>
        <w:tabs>
          <w:tab w:val="left" w:pos="567"/>
        </w:tabs>
        <w:spacing w:after="0" w:line="240" w:lineRule="auto"/>
        <w:ind w:left="567" w:hanging="567"/>
        <w:jc w:val="both"/>
        <w:rPr>
          <w:rFonts w:ascii="Arial Narrow" w:eastAsia="Arial Narrow" w:hAnsi="Arial Narrow" w:cs="Arial Narrow"/>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vertAlign w:val="superscript"/>
        </w:rPr>
        <w:t xml:space="preserve"/>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sz w:val="16"/>
          <w:szCs w:val="16"/>
        </w:rPr>
        <w:tab/>
        <w:t>LEY 29571, CÓDIGO DE PROTECCIÓN Y DEFENSA DEL CONSUMIDOR</w:t>
      </w:r>
      <w:r w:rsidRPr="00211144">
        <w:rPr>
          <w:rFonts w:ascii="Arial Narrow" w:eastAsia="Arial Narrow" w:hAnsi="Arial Narrow" w:cs="Arial Narrow"/>
          <w:b/>
          <w:bCs/>
          <w:sz w:val="16"/>
          <w:szCs w:val="16"/>
        </w:rPr>
        <w:t xml:space="preserve">, </w:t>
      </w:r>
      <w:r w:rsidRPr="00211144">
        <w:rPr>
          <w:rFonts w:ascii="Arial Narrow" w:eastAsia="Arial Narrow" w:hAnsi="Arial Narrow" w:cs="Arial Narrow"/>
          <w:b/>
          <w:sz w:val="16"/>
          <w:szCs w:val="16"/>
        </w:rPr>
        <w:t>publicado el 2 de setiembre de 2010 y modificado por Decreto Legislativo 1308</w:t>
      </w:r>
    </w:p>
    <w:p w14:paraId="67916417" w14:textId="77777777" w:rsidR="006A3D1E" w:rsidRPr="00211144" w:rsidRDefault="006A3D1E" w:rsidP="006A3D1E">
      <w:pPr>
        <w:spacing w:after="0" w:line="240" w:lineRule="auto"/>
        <w:ind w:left="567" w:hanging="567"/>
        <w:jc w:val="both"/>
        <w:rPr>
          <w:rFonts w:ascii="Arial Narrow" w:eastAsia="Arial Narrow" w:hAnsi="Arial Narrow" w:cs="Arial Narrow"/>
          <w:b/>
          <w:sz w:val="16"/>
          <w:szCs w:val="16"/>
        </w:rPr>
      </w:pPr>
      <w:r w:rsidRPr="00211144">
        <w:rPr>
          <w:rFonts w:ascii="Arial Narrow" w:eastAsia="Arial Narrow" w:hAnsi="Arial Narrow" w:cs="Arial Narrow"/>
          <w:b/>
          <w:sz w:val="16"/>
          <w:szCs w:val="16"/>
        </w:rPr>
        <w:tab/>
        <w:t>Artículo 110.- Sanciones administrativas</w:t>
      </w:r>
    </w:p>
    <w:p w14:paraId="4FB9AF1B"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17F761A" w14:textId="77777777" w:rsidR="006A3D1E" w:rsidRPr="00211144" w:rsidRDefault="006A3D1E" w:rsidP="006A3D1E">
      <w:pPr>
        <w:numPr>
          <w:ilvl w:val="0"/>
          <w:numId w:val="2"/>
        </w:numPr>
        <w:spacing w:after="0" w:line="240" w:lineRule="auto"/>
        <w:ind w:left="426" w:firstLine="141"/>
        <w:jc w:val="both"/>
        <w:rPr>
          <w:rFonts w:ascii="Arial Narrow" w:eastAsia="Arial Narrow" w:hAnsi="Arial Narrow" w:cs="Arial Narrow"/>
          <w:sz w:val="16"/>
          <w:szCs w:val="16"/>
        </w:rPr>
      </w:pPr>
      <w:r w:rsidRPr="00211144">
        <w:rPr>
          <w:rFonts w:ascii="Arial Narrow" w:eastAsia="Arial Narrow" w:hAnsi="Arial Narrow" w:cs="Arial Narrow"/>
          <w:sz w:val="16"/>
          <w:szCs w:val="16"/>
        </w:rPr>
        <w:t>Infracciones leves, con una amonestación o con una multa de hasta cincuenta (50) UIT.</w:t>
      </w:r>
    </w:p>
    <w:p w14:paraId="31E28E60" w14:textId="77777777" w:rsidR="006A3D1E" w:rsidRPr="00211144" w:rsidRDefault="006A3D1E" w:rsidP="006A3D1E">
      <w:pPr>
        <w:numPr>
          <w:ilvl w:val="0"/>
          <w:numId w:val="2"/>
        </w:numPr>
        <w:spacing w:after="0" w:line="240" w:lineRule="auto"/>
        <w:ind w:left="426" w:firstLine="141"/>
        <w:jc w:val="both"/>
        <w:rPr>
          <w:rFonts w:ascii="Arial Narrow" w:eastAsia="Arial Narrow" w:hAnsi="Arial Narrow" w:cs="Arial Narrow"/>
          <w:sz w:val="16"/>
          <w:szCs w:val="16"/>
        </w:rPr>
      </w:pPr>
      <w:r w:rsidRPr="00211144">
        <w:rPr>
          <w:rFonts w:ascii="Arial Narrow" w:eastAsia="Arial Narrow" w:hAnsi="Arial Narrow" w:cs="Arial Narrow"/>
          <w:sz w:val="16"/>
          <w:szCs w:val="16"/>
        </w:rPr>
        <w:t>Infracciones graves, con una multa de hasta ciento cincuenta (150) UIT.</w:t>
      </w:r>
    </w:p>
    <w:p w14:paraId="5B7CC4ED" w14:textId="77777777" w:rsidR="006A3D1E" w:rsidRPr="00211144" w:rsidRDefault="006A3D1E" w:rsidP="006A3D1E">
      <w:pPr>
        <w:numPr>
          <w:ilvl w:val="0"/>
          <w:numId w:val="2"/>
        </w:numPr>
        <w:spacing w:after="0" w:line="240" w:lineRule="auto"/>
        <w:ind w:left="426" w:firstLine="141"/>
        <w:jc w:val="both"/>
        <w:rPr>
          <w:rFonts w:ascii="Arial Narrow" w:eastAsia="Arial Narrow" w:hAnsi="Arial Narrow" w:cs="Arial Narrow"/>
          <w:sz w:val="16"/>
          <w:szCs w:val="16"/>
        </w:rPr>
      </w:pPr>
      <w:r w:rsidRPr="00211144">
        <w:rPr>
          <w:rFonts w:ascii="Arial Narrow" w:eastAsia="Arial Narrow" w:hAnsi="Arial Narrow" w:cs="Arial Narrow"/>
          <w:sz w:val="16"/>
          <w:szCs w:val="16"/>
        </w:rPr>
        <w:t>Infracciones muy graves, con una multa de hasta cuatrocientos cincuenta (450) UIT.</w:t>
      </w:r>
    </w:p>
    <w:p w14:paraId="5C9B9FF2"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6A3D1E" w:rsidRPr="00211144" w:rsidRDefault="006A3D1E" w:rsidP="006A3D1E">
      <w:pPr>
        <w:pStyle w:val="Textonotapie"/>
        <w:tabs>
          <w:tab w:val="left" w:pos="567"/>
        </w:tabs>
        <w:ind w:left="567" w:right="-1" w:hanging="567"/>
        <w:jc w:val="both"/>
        <w:rPr>
          <w:rFonts w:ascii="Arial Narrow" w:eastAsia="Arial Narrow" w:hAnsi="Arial Narrow" w:cs="Arial Narrow"/>
          <w:b/>
          <w:bCs/>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953FDAD" w14:textId="77777777" w:rsidR="006A3D1E" w:rsidRPr="00211144" w:rsidRDefault="006A3D1E" w:rsidP="006A3D1E">
      <w:pPr>
        <w:tabs>
          <w:tab w:val="left" w:pos="567"/>
        </w:tabs>
        <w:spacing w:after="0" w:line="240" w:lineRule="auto"/>
        <w:ind w:left="567"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 xml:space="preserve"/>
      </w:r>
      <w:r w:rsidRPr="00211144">
        <w:rPr>
          <w:rFonts w:ascii="Arial Narrow" w:eastAsia="Arial Narrow" w:hAnsi="Arial Narrow" w:cs="Arial Narrow"/>
          <w:b/>
          <w:sz w:val="16"/>
          <w:szCs w:val="16"/>
        </w:rPr>
        <w:t>Artículo 114.- Medidas correctivas</w:t>
      </w:r>
    </w:p>
    <w:p w14:paraId="0637ABDF"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0C92B35" w14:textId="77777777" w:rsidR="006A3D1E" w:rsidRPr="00211144" w:rsidRDefault="006A3D1E" w:rsidP="006A3D1E">
      <w:pPr>
        <w:spacing w:after="0" w:line="240" w:lineRule="auto"/>
        <w:ind w:left="567"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08B55A3" w14:textId="77777777" w:rsidR="006A3D1E" w:rsidRPr="00211144" w:rsidRDefault="006A3D1E" w:rsidP="006A3D1E">
      <w:pPr>
        <w:spacing w:after="0" w:line="240" w:lineRule="auto"/>
        <w:ind w:left="567" w:hanging="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Las medidas correctivas complementarias pueden dictarse de oficio o a pedido de parte.</w:t>
      </w:r>
    </w:p>
    <w:p w14:paraId="176FA592" w14:textId="77777777" w:rsidR="006A3D1E" w:rsidRPr="00211144" w:rsidRDefault="006A3D1E" w:rsidP="006A3D1E">
      <w:pPr>
        <w:spacing w:after="0" w:line="240" w:lineRule="auto"/>
        <w:ind w:left="567" w:hanging="567"/>
        <w:jc w:val="both"/>
        <w:rPr>
          <w:rFonts w:ascii="Arial Narrow" w:eastAsia="Arial Narrow" w:hAnsi="Arial Narrow" w:cs="Arial Narrow"/>
          <w:sz w:val="16"/>
          <w:szCs w:val="16"/>
        </w:rPr>
      </w:pPr>
      <w:r w:rsidRPr="00211144">
        <w:rPr>
          <w:rFonts w:ascii="Arial Narrow" w:eastAsia="Arial Narrow" w:hAnsi="Arial Narrow" w:cs="Arial Narrow"/>
          <w:b/>
          <w:sz w:val="16"/>
          <w:szCs w:val="16"/>
        </w:rPr>
        <w:tab/>
        <w:t>Artículo 115.- Medidas correctivas reparadoras</w:t>
      </w:r>
    </w:p>
    <w:p w14:paraId="312F86B7" w14:textId="77777777" w:rsidR="006A3D1E" w:rsidRPr="00211144" w:rsidRDefault="006A3D1E" w:rsidP="006A3D1E">
      <w:pPr>
        <w:spacing w:after="0" w:line="240" w:lineRule="auto"/>
        <w:ind w:left="567" w:hanging="283"/>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74FE88F"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Reparar productos.</w:t>
      </w:r>
    </w:p>
    <w:p w14:paraId="1F9973C4"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5CFAFA6C"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2365E15F"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1683AEB7"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Cumplir con ejecutar otras prestaciones u obligaciones legales o convencionales a su cargo.</w:t>
      </w:r>
    </w:p>
    <w:p w14:paraId="54D2549B"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404AC01"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En los supuestos de pagos indebidos o en exceso, devolver estos montos, más los intereses correspondientes.</w:t>
      </w:r>
    </w:p>
    <w:p w14:paraId="62477934"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Pagar los gastos incurridos por el consumidor para mitigar las consecuencias de la infracción administrativa.</w:t>
      </w:r>
    </w:p>
    <w:p w14:paraId="6B01ADBC" w14:textId="77777777" w:rsidR="006A3D1E" w:rsidRPr="00211144" w:rsidRDefault="006A3D1E" w:rsidP="006A3D1E">
      <w:pPr>
        <w:numPr>
          <w:ilvl w:val="0"/>
          <w:numId w:val="1"/>
        </w:numPr>
        <w:spacing w:after="0" w:line="240" w:lineRule="auto"/>
        <w:ind w:left="567" w:firstLine="0"/>
        <w:jc w:val="both"/>
        <w:rPr>
          <w:rFonts w:ascii="Arial Narrow" w:eastAsia="Arial Narrow" w:hAnsi="Arial Narrow" w:cs="Arial Narrow"/>
          <w:sz w:val="16"/>
          <w:szCs w:val="16"/>
        </w:rPr>
      </w:pPr>
      <w:r w:rsidRPr="00211144">
        <w:rPr>
          <w:rFonts w:ascii="Arial Narrow" w:eastAsia="Arial Narrow" w:hAnsi="Arial Narrow" w:cs="Arial Narrow"/>
          <w:sz w:val="16"/>
          <w:szCs w:val="16"/>
        </w:rPr>
        <w:t>Otras medidas reparadoras análogas de efectos equivalentes a las anteriores.</w:t>
      </w:r>
    </w:p>
    <w:p w14:paraId="3A72EA13" w14:textId="77777777" w:rsidR="006A3D1E" w:rsidRPr="00211144" w:rsidRDefault="006A3D1E" w:rsidP="006A3D1E">
      <w:pPr>
        <w:pStyle w:val="Sinespaciad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58AC094"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70ADA44"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166416C8"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8CAB35A"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34F3C1E"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EBDA735" w14:textId="77777777" w:rsidR="006A3D1E" w:rsidRPr="00211144" w:rsidRDefault="006A3D1E" w:rsidP="006A3D1E">
      <w:pPr>
        <w:spacing w:after="0" w:line="240" w:lineRule="auto"/>
        <w:ind w:left="567"/>
        <w:jc w:val="both"/>
        <w:rPr>
          <w:rFonts w:ascii="Arial Narrow" w:eastAsia="Arial Narrow" w:hAnsi="Arial Narrow" w:cs="Arial Narrow"/>
          <w:b/>
          <w:bCs/>
          <w:sz w:val="16"/>
          <w:szCs w:val="16"/>
        </w:rPr>
      </w:pPr>
      <w:r w:rsidRPr="00211144">
        <w:rPr>
          <w:rFonts w:ascii="Arial Narrow" w:eastAsia="Arial Narrow" w:hAnsi="Arial Narrow" w:cs="Arial Narrow"/>
          <w:b/>
          <w:bCs/>
          <w:sz w:val="16"/>
          <w:szCs w:val="16"/>
        </w:rPr>
        <w:t>Artículo 116.- Medidas correctivas complementarias</w:t>
      </w:r>
    </w:p>
    <w:p w14:paraId="1CC45CD9"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342AAAFA"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63EE10DC"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b. Declarar inexigibles las cláusulas que han sido identificadas como abusivas en el procedimiento. </w:t>
      </w:r>
    </w:p>
    <w:p w14:paraId="3F09B22C"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c. El decomiso y destrucción de la mercadería, envases, envolturas o etiquetas. </w:t>
      </w:r>
    </w:p>
    <w:p w14:paraId="72050B30"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d. En caso de infracciones muy graves y de reincidencia o reiterancia: </w:t>
      </w:r>
    </w:p>
    <w:p w14:paraId="468B1C09"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61BF58D0"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04BF11B6"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3117270B"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6041A61D" w14:textId="77777777" w:rsidR="006A3D1E" w:rsidRPr="00211144" w:rsidRDefault="006A3D1E" w:rsidP="006A3D1E">
      <w:pPr>
        <w:spacing w:after="0" w:line="240" w:lineRule="auto"/>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64D99DC9" w14:textId="77777777" w:rsidR="006A3D1E" w:rsidRPr="00211144" w:rsidRDefault="006A3D1E" w:rsidP="006A3D1E">
      <w:pPr>
        <w:pStyle w:val="Textonotapie"/>
        <w:tabs>
          <w:tab w:val="left" w:pos="567"/>
        </w:tabs>
        <w:ind w:left="567" w:hanging="567"/>
        <w:jc w:val="both"/>
        <w:rPr>
          <w:rFonts w:ascii="Arial Narrow" w:eastAsia="Arial Narrow" w:hAnsi="Arial Narrow" w:cs="Arial Narrow"/>
          <w:b/>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sz w:val="16"/>
          <w:szCs w:val="16"/>
        </w:rPr>
        <w:tab/>
        <w:t>LEY 29571, CÓDIGO DE PROTECCIÓN Y DEFENSA DEL CONSUMIDOR</w:t>
      </w:r>
      <w:r w:rsidRPr="00211144">
        <w:rPr>
          <w:rFonts w:ascii="Arial Narrow" w:eastAsia="Arial Narrow" w:hAnsi="Arial Narrow" w:cs="Arial Narrow"/>
          <w:b/>
          <w:bCs/>
          <w:sz w:val="16"/>
          <w:szCs w:val="16"/>
        </w:rPr>
        <w:t xml:space="preserve">, </w:t>
      </w:r>
      <w:r w:rsidRPr="00211144">
        <w:rPr>
          <w:rFonts w:ascii="Arial Narrow" w:eastAsia="Arial Narrow" w:hAnsi="Arial Narrow" w:cs="Arial Narrow"/>
          <w:b/>
          <w:sz w:val="16"/>
          <w:szCs w:val="16"/>
        </w:rPr>
        <w:t>publicado el 2 de setiembre de 2010 y modificado por Decreto Legislativo 1308</w:t>
      </w:r>
    </w:p>
    <w:p w14:paraId="0B870502" w14:textId="77777777" w:rsidR="006A3D1E" w:rsidRPr="00211144" w:rsidRDefault="006A3D1E" w:rsidP="006A3D1E">
      <w:pPr>
        <w:pStyle w:val="Textonotapie"/>
        <w:tabs>
          <w:tab w:val="left" w:pos="567"/>
        </w:tabs>
        <w:jc w:val="both"/>
        <w:rPr>
          <w:rFonts w:ascii="Arial Narrow" w:eastAsia="Arial Narrow" w:hAnsi="Arial Narrow" w:cs="Arial Narrow"/>
          <w:b/>
          <w:sz w:val="16"/>
          <w:szCs w:val="16"/>
        </w:rPr>
      </w:pPr>
      <w:r w:rsidRPr="00211144">
        <w:rPr>
          <w:rFonts w:ascii="Arial Narrow" w:eastAsia="Arial Narrow" w:hAnsi="Arial Narrow" w:cs="Arial Narrow"/>
          <w:b/>
          <w:sz w:val="16"/>
          <w:szCs w:val="16"/>
        </w:rPr>
        <w:tab/>
        <w:t>Artículo 112.- Criterios de graduación de las sanciones administrativas</w:t>
      </w:r>
    </w:p>
    <w:p w14:paraId="55D7E129" w14:textId="77777777" w:rsidR="006A3D1E" w:rsidRPr="00211144" w:rsidRDefault="006A3D1E" w:rsidP="006A3D1E">
      <w:pPr>
        <w:pStyle w:val="Textonotapie"/>
        <w:tabs>
          <w:tab w:val="left" w:pos="567"/>
        </w:tabs>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w:t>
      </w:r>
    </w:p>
    <w:p w14:paraId="55E5CE04" w14:textId="77777777" w:rsidR="006A3D1E" w:rsidRPr="00211144" w:rsidRDefault="006A3D1E" w:rsidP="006A3D1E">
      <w:pPr>
        <w:pStyle w:val="Textonotapie"/>
        <w:tabs>
          <w:tab w:val="left" w:pos="567"/>
        </w:tabs>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Se consideran circunstancias atenuantes especiales, las siguientes:</w:t>
      </w:r>
    </w:p>
    <w:p w14:paraId="6C1D4D69" w14:textId="77777777" w:rsidR="006A3D1E" w:rsidRPr="00211144" w:rsidRDefault="006A3D1E" w:rsidP="006A3D1E">
      <w:pPr>
        <w:pStyle w:val="Textonotapie"/>
        <w:tabs>
          <w:tab w:val="left" w:pos="567"/>
        </w:tabs>
        <w:jc w:val="both"/>
        <w:rPr>
          <w:rFonts w:ascii="Arial Narrow" w:eastAsia="Arial Narrow" w:hAnsi="Arial Narrow" w:cs="Arial Narrow"/>
          <w:sz w:val="16"/>
          <w:szCs w:val="16"/>
        </w:rPr>
      </w:pPr>
      <w:r w:rsidRPr="00211144">
        <w:rPr>
          <w:rFonts w:ascii="Arial Narrow" w:eastAsia="Arial Narrow" w:hAnsi="Arial Narrow" w:cs="Arial Narrow"/>
          <w:sz w:val="16"/>
          <w:szCs w:val="16"/>
        </w:rPr>
        <w:tab/>
        <w:t>(…)</w:t>
      </w:r>
    </w:p>
    <w:p w14:paraId="3B2FACCE" w14:textId="77777777" w:rsidR="006A3D1E" w:rsidRPr="00211144" w:rsidRDefault="006A3D1E" w:rsidP="006A3D1E">
      <w:pPr>
        <w:pStyle w:val="Textonotapie"/>
        <w:tabs>
          <w:tab w:val="left" w:pos="567"/>
        </w:tabs>
        <w:ind w:left="567"/>
        <w:jc w:val="both"/>
        <w:rPr>
          <w:rFonts w:ascii="Arial Narrow" w:eastAsia="Arial Narrow" w:hAnsi="Arial Narrow" w:cs="Arial Narrow"/>
          <w:sz w:val="16"/>
          <w:szCs w:val="16"/>
        </w:rPr>
      </w:pPr>
      <w:r w:rsidRPr="00211144">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763B5D16" w14:textId="77777777" w:rsidR="006A3D1E" w:rsidRPr="00211144" w:rsidRDefault="006A3D1E" w:rsidP="006A3D1E">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11144">
        <w:rPr>
          <w:rStyle w:val="Refdenotaalpie"/>
          <w:rFonts w:ascii="Arial Narrow" w:eastAsia="Arial Narrow" w:hAnsi="Arial Narrow" w:cs="Arial Narrow"/>
          <w:b/>
          <w:bCs/>
          <w:sz w:val="16"/>
          <w:szCs w:val="16"/>
          <w:vertAlign w:val="superscript"/>
        </w:rPr>
        <w:footnoteRef/>
      </w:r>
      <w:r w:rsidRPr="00211144">
        <w:rPr>
          <w:rFonts w:ascii="Arial Narrow" w:eastAsia="Arial Narrow" w:hAnsi="Arial Narrow" w:cs="Arial Narrow"/>
          <w:b/>
          <w:bCs/>
          <w:sz w:val="16"/>
          <w:szCs w:val="16"/>
        </w:rPr>
        <w:t xml:space="preserve"/>
      </w:r>
      <w:r w:rsidRPr="00211144">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5E6F011D" w14:textId="77777777" w:rsidR="006A3D1E" w:rsidRPr="00211144" w:rsidRDefault="006A3D1E" w:rsidP="006A3D1E">
      <w:pPr>
        <w:pStyle w:val="NormalWeb"/>
        <w:spacing w:after="0" w:line="240" w:lineRule="auto"/>
        <w:ind w:left="567"/>
        <w:jc w:val="both"/>
        <w:rPr>
          <w:rFonts w:ascii="Arial Narrow" w:eastAsia="Arial Narrow" w:hAnsi="Arial Narrow" w:cs="Arial Narrow"/>
          <w:bCs/>
          <w:sz w:val="16"/>
          <w:szCs w:val="16"/>
        </w:rPr>
      </w:pPr>
      <w:r w:rsidRPr="00211144">
        <w:rPr>
          <w:rFonts w:ascii="Arial Narrow" w:eastAsia="Arial Narrow" w:hAnsi="Arial Narrow" w:cs="Arial Narrow"/>
          <w:b/>
          <w:sz w:val="16"/>
          <w:szCs w:val="16"/>
        </w:rPr>
        <w:t xml:space="preserve">Artículo 29.- </w:t>
      </w:r>
      <w:r w:rsidRPr="00211144">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564C204E" w14:textId="77777777" w:rsidR="006A3D1E" w:rsidRPr="00211144" w:rsidRDefault="006A3D1E" w:rsidP="006A3D1E">
      <w:pPr>
        <w:pStyle w:val="Textonotapie"/>
        <w:tabs>
          <w:tab w:val="left" w:pos="567"/>
        </w:tabs>
        <w:ind w:left="567" w:hanging="567"/>
        <w:jc w:val="both"/>
        <w:rPr>
          <w:rFonts w:ascii="Arial Narrow" w:eastAsia="Arial Narrow" w:hAnsi="Arial Narrow" w:cs="Arial Narrow"/>
          <w:sz w:val="16"/>
          <w:szCs w:val="16"/>
        </w:rPr>
      </w:pPr>
      <w:r w:rsidRPr="00211144">
        <w:rPr>
          <w:rStyle w:val="Refdenotaalpie"/>
          <w:rFonts w:ascii="Arial Narrow" w:eastAsia="Arial Narrow" w:hAnsi="Arial Narrow" w:cs="Arial Narrow"/>
          <w:sz w:val="16"/>
          <w:szCs w:val="16"/>
          <w:vertAlign w:val="superscript"/>
        </w:rPr>
        <w:footnoteRef/>
      </w:r>
      <w:r w:rsidRPr="00211144">
        <w:rPr>
          <w:rFonts w:ascii="Arial Narrow" w:eastAsia="Arial Narrow" w:hAnsi="Arial Narrow" w:cs="Arial Narrow"/>
          <w:sz w:val="16"/>
          <w:szCs w:val="16"/>
        </w:rPr>
        <w:t xml:space="preserve"/>
      </w:r>
      <w:r w:rsidRPr="00211144">
        <w:rPr>
          <w:rFonts w:ascii="Arial Narrow" w:eastAsia="Arial Narrow" w:hAnsi="Arial Narrow" w:cs="Arial Narrow"/>
          <w:sz w:val="16"/>
          <w:szCs w:val="16"/>
        </w:rPr>
      </w:r>
      <w:r w:rsidRPr="00211144">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41802920" w14:textId="77777777" w:rsidR="006A3D1E" w:rsidRPr="00211144" w:rsidRDefault="006A3D1E" w:rsidP="006A3D1E">
      <w:pPr>
        <w:pStyle w:val="Textonotapie"/>
        <w:ind w:left="1134"/>
        <w:jc w:val="both"/>
        <w:rPr>
          <w:rFonts w:ascii="Arial Narrow" w:eastAsia="Arial Narrow" w:hAnsi="Arial Narrow" w:cs="Arial Narrow"/>
          <w:b/>
          <w:bCs/>
          <w:sz w:val="16"/>
          <w:szCs w:val="16"/>
        </w:rPr>
      </w:pPr>
      <w:r w:rsidRPr="00211144">
        <w:rPr>
          <w:rFonts w:ascii="Arial Narrow" w:eastAsia="Arial Narrow" w:hAnsi="Arial Narrow" w:cs="Arial Narrow"/>
          <w:b/>
          <w:bCs/>
          <w:sz w:val="16"/>
          <w:szCs w:val="16"/>
        </w:rPr>
        <w:t>Artículo 20.- Modalidades de notificación</w:t>
      </w:r>
    </w:p>
    <w:p w14:paraId="6CB693D4" w14:textId="77777777" w:rsidR="006A3D1E" w:rsidRPr="00211144" w:rsidRDefault="006A3D1E" w:rsidP="006A3D1E">
      <w:pPr>
        <w:pStyle w:val="Textonotapie"/>
        <w:ind w:left="567"/>
        <w:jc w:val="both"/>
        <w:rPr>
          <w:rFonts w:ascii="Arial Narrow" w:eastAsia="Arial Narrow" w:hAnsi="Arial Narrow" w:cs="Arial Narrow"/>
          <w:sz w:val="16"/>
          <w:szCs w:val="16"/>
          <w:lang w:val="es-ES"/>
        </w:rPr>
      </w:pPr>
      <w:r w:rsidRPr="00211144">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335218BD" w14:textId="77777777" w:rsidR="006A3D1E" w:rsidRPr="00211144" w:rsidRDefault="006A3D1E" w:rsidP="006A3D1E">
      <w:pPr>
        <w:pStyle w:val="Textonotapie"/>
        <w:ind w:left="567"/>
        <w:jc w:val="both"/>
        <w:rPr>
          <w:rFonts w:ascii="Arial Narrow" w:eastAsia="Arial Narrow" w:hAnsi="Arial Narrow" w:cs="Arial Narrow"/>
          <w:sz w:val="16"/>
          <w:szCs w:val="16"/>
          <w:lang w:val="es-ES"/>
        </w:rPr>
      </w:pPr>
      <w:r w:rsidRPr="00211144">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F8BD3B6" w14:textId="77777777" w:rsidR="006A3D1E" w:rsidRPr="00211144" w:rsidRDefault="006A3D1E" w:rsidP="006A3D1E">
      <w:pPr>
        <w:pStyle w:val="Textonotapie"/>
        <w:ind w:left="567"/>
        <w:jc w:val="both"/>
        <w:rPr>
          <w:rFonts w:ascii="Arial Narrow" w:eastAsia="Arial Narrow" w:hAnsi="Arial Narrow" w:cs="Arial Narrow"/>
          <w:sz w:val="16"/>
          <w:szCs w:val="16"/>
          <w:lang w:val="es-ES"/>
        </w:rPr>
      </w:pPr>
      <w:r w:rsidRPr="00211144">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313B8"/>
    <w:rsid w:val="00043A1C"/>
    <w:rsid w:val="00080193"/>
    <w:rsid w:val="0008134D"/>
    <w:rsid w:val="000838B0"/>
    <w:rsid w:val="000A1CD5"/>
    <w:rsid w:val="000A2C5A"/>
    <w:rsid w:val="000C03E0"/>
    <w:rsid w:val="000C186B"/>
    <w:rsid w:val="000C4DDA"/>
    <w:rsid w:val="000D0811"/>
    <w:rsid w:val="000E04C3"/>
    <w:rsid w:val="000E5C8E"/>
    <w:rsid w:val="000E6429"/>
    <w:rsid w:val="00107A1A"/>
    <w:rsid w:val="00121544"/>
    <w:rsid w:val="00131702"/>
    <w:rsid w:val="00164BA4"/>
    <w:rsid w:val="00166964"/>
    <w:rsid w:val="001817A1"/>
    <w:rsid w:val="00192185"/>
    <w:rsid w:val="0019248B"/>
    <w:rsid w:val="001B51BB"/>
    <w:rsid w:val="001B5674"/>
    <w:rsid w:val="001B56A2"/>
    <w:rsid w:val="001B6FB2"/>
    <w:rsid w:val="001B6FF8"/>
    <w:rsid w:val="001C648A"/>
    <w:rsid w:val="001D3F79"/>
    <w:rsid w:val="001E1B3D"/>
    <w:rsid w:val="001F344A"/>
    <w:rsid w:val="002024D8"/>
    <w:rsid w:val="00215307"/>
    <w:rsid w:val="00251562"/>
    <w:rsid w:val="00280753"/>
    <w:rsid w:val="0028624B"/>
    <w:rsid w:val="00290C55"/>
    <w:rsid w:val="002919C1"/>
    <w:rsid w:val="00293F2F"/>
    <w:rsid w:val="002A0A1A"/>
    <w:rsid w:val="002A10BA"/>
    <w:rsid w:val="002B0771"/>
    <w:rsid w:val="002B2DF7"/>
    <w:rsid w:val="002C265E"/>
    <w:rsid w:val="002E2B40"/>
    <w:rsid w:val="002E5997"/>
    <w:rsid w:val="002E5B3A"/>
    <w:rsid w:val="002F36CE"/>
    <w:rsid w:val="0030215E"/>
    <w:rsid w:val="00327F5B"/>
    <w:rsid w:val="003304BA"/>
    <w:rsid w:val="003416D0"/>
    <w:rsid w:val="00345437"/>
    <w:rsid w:val="00353D90"/>
    <w:rsid w:val="003719B7"/>
    <w:rsid w:val="003748FB"/>
    <w:rsid w:val="003A3BA6"/>
    <w:rsid w:val="003C22C4"/>
    <w:rsid w:val="003C6685"/>
    <w:rsid w:val="003E1E0C"/>
    <w:rsid w:val="004251B6"/>
    <w:rsid w:val="00453840"/>
    <w:rsid w:val="0047310F"/>
    <w:rsid w:val="00487837"/>
    <w:rsid w:val="004B0B44"/>
    <w:rsid w:val="004B1E5F"/>
    <w:rsid w:val="004C4BF2"/>
    <w:rsid w:val="004D0925"/>
    <w:rsid w:val="004D7945"/>
    <w:rsid w:val="004F1116"/>
    <w:rsid w:val="00511482"/>
    <w:rsid w:val="00514478"/>
    <w:rsid w:val="00515328"/>
    <w:rsid w:val="005275B0"/>
    <w:rsid w:val="00537A7E"/>
    <w:rsid w:val="00537BD7"/>
    <w:rsid w:val="005442E8"/>
    <w:rsid w:val="00544EBE"/>
    <w:rsid w:val="00547BF9"/>
    <w:rsid w:val="005505B7"/>
    <w:rsid w:val="005636EE"/>
    <w:rsid w:val="00565126"/>
    <w:rsid w:val="0058044E"/>
    <w:rsid w:val="005D466D"/>
    <w:rsid w:val="005D7A26"/>
    <w:rsid w:val="005E5407"/>
    <w:rsid w:val="005F38F3"/>
    <w:rsid w:val="00601F77"/>
    <w:rsid w:val="00626395"/>
    <w:rsid w:val="00654587"/>
    <w:rsid w:val="00657D0C"/>
    <w:rsid w:val="0067218A"/>
    <w:rsid w:val="006A3D1E"/>
    <w:rsid w:val="006B65E3"/>
    <w:rsid w:val="006E20FA"/>
    <w:rsid w:val="006F0D03"/>
    <w:rsid w:val="00711750"/>
    <w:rsid w:val="00714623"/>
    <w:rsid w:val="00735F8D"/>
    <w:rsid w:val="00742A09"/>
    <w:rsid w:val="0074378D"/>
    <w:rsid w:val="0074704C"/>
    <w:rsid w:val="00772A00"/>
    <w:rsid w:val="00793E0A"/>
    <w:rsid w:val="007A5184"/>
    <w:rsid w:val="007B50E3"/>
    <w:rsid w:val="007B6063"/>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A211A"/>
    <w:rsid w:val="008A2912"/>
    <w:rsid w:val="008B160C"/>
    <w:rsid w:val="008C6BCC"/>
    <w:rsid w:val="008C7DBE"/>
    <w:rsid w:val="008E2E5A"/>
    <w:rsid w:val="008E6BA0"/>
    <w:rsid w:val="008E746F"/>
    <w:rsid w:val="00923614"/>
    <w:rsid w:val="00947FE2"/>
    <w:rsid w:val="009606E6"/>
    <w:rsid w:val="009743BE"/>
    <w:rsid w:val="009805B9"/>
    <w:rsid w:val="009805E9"/>
    <w:rsid w:val="00985114"/>
    <w:rsid w:val="00987623"/>
    <w:rsid w:val="00996DC2"/>
    <w:rsid w:val="009B2027"/>
    <w:rsid w:val="009D2900"/>
    <w:rsid w:val="009D4278"/>
    <w:rsid w:val="009D7D45"/>
    <w:rsid w:val="009E1EE1"/>
    <w:rsid w:val="009E313B"/>
    <w:rsid w:val="00A17FC8"/>
    <w:rsid w:val="00A23703"/>
    <w:rsid w:val="00A37879"/>
    <w:rsid w:val="00A50683"/>
    <w:rsid w:val="00A54BBE"/>
    <w:rsid w:val="00A60C57"/>
    <w:rsid w:val="00A66DE0"/>
    <w:rsid w:val="00A760AA"/>
    <w:rsid w:val="00A84194"/>
    <w:rsid w:val="00A87B9B"/>
    <w:rsid w:val="00A91613"/>
    <w:rsid w:val="00AA1996"/>
    <w:rsid w:val="00AA61D3"/>
    <w:rsid w:val="00AC5DF4"/>
    <w:rsid w:val="00AC634C"/>
    <w:rsid w:val="00AE2D20"/>
    <w:rsid w:val="00AF5848"/>
    <w:rsid w:val="00B20DDF"/>
    <w:rsid w:val="00B27062"/>
    <w:rsid w:val="00B37A7A"/>
    <w:rsid w:val="00B45EBC"/>
    <w:rsid w:val="00B55931"/>
    <w:rsid w:val="00B71A7D"/>
    <w:rsid w:val="00B739FB"/>
    <w:rsid w:val="00B81140"/>
    <w:rsid w:val="00B906B1"/>
    <w:rsid w:val="00B91E42"/>
    <w:rsid w:val="00B97AB5"/>
    <w:rsid w:val="00BA461D"/>
    <w:rsid w:val="00BB47E5"/>
    <w:rsid w:val="00BC42BA"/>
    <w:rsid w:val="00BD2086"/>
    <w:rsid w:val="00BD470D"/>
    <w:rsid w:val="00BD7737"/>
    <w:rsid w:val="00BF1B59"/>
    <w:rsid w:val="00C2093C"/>
    <w:rsid w:val="00C2601B"/>
    <w:rsid w:val="00C368F9"/>
    <w:rsid w:val="00C56FC4"/>
    <w:rsid w:val="00C72EFF"/>
    <w:rsid w:val="00C77DFA"/>
    <w:rsid w:val="00C93C33"/>
    <w:rsid w:val="00C95E59"/>
    <w:rsid w:val="00CA59A2"/>
    <w:rsid w:val="00CB7E88"/>
    <w:rsid w:val="00CD0C8E"/>
    <w:rsid w:val="00CD118F"/>
    <w:rsid w:val="00CD1878"/>
    <w:rsid w:val="00CD245D"/>
    <w:rsid w:val="00CD62B5"/>
    <w:rsid w:val="00CE01D5"/>
    <w:rsid w:val="00CF40EB"/>
    <w:rsid w:val="00D0172A"/>
    <w:rsid w:val="00D049FC"/>
    <w:rsid w:val="00D35F0A"/>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E4803"/>
    <w:rsid w:val="00DE7477"/>
    <w:rsid w:val="00DE7EA8"/>
    <w:rsid w:val="00E142DD"/>
    <w:rsid w:val="00E2296F"/>
    <w:rsid w:val="00E27C57"/>
    <w:rsid w:val="00E44215"/>
    <w:rsid w:val="00E500B6"/>
    <w:rsid w:val="00E55AB3"/>
    <w:rsid w:val="00E6030F"/>
    <w:rsid w:val="00E6140E"/>
    <w:rsid w:val="00E67D34"/>
    <w:rsid w:val="00E86970"/>
    <w:rsid w:val="00EB31EE"/>
    <w:rsid w:val="00EC610B"/>
    <w:rsid w:val="00ED4B2D"/>
    <w:rsid w:val="00ED5D86"/>
    <w:rsid w:val="00ED6393"/>
    <w:rsid w:val="00EE1915"/>
    <w:rsid w:val="00EE3204"/>
    <w:rsid w:val="00F01410"/>
    <w:rsid w:val="00F14BCC"/>
    <w:rsid w:val="00F71384"/>
    <w:rsid w:val="00F754DE"/>
    <w:rsid w:val="00F8376F"/>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1682</Words>
  <Characters>8949</Characters>
  <Application>Microsoft Office Word</Application>
  <DocSecurity>0</DocSecurity>
  <Lines>165</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99</cp:revision>
  <cp:lastPrinted>2026-02-05T16:41:00Z</cp:lastPrinted>
  <dcterms:created xsi:type="dcterms:W3CDTF">2024-06-18T08:44:00Z</dcterms:created>
  <dcterms:modified xsi:type="dcterms:W3CDTF">2026-02-05T16:41:00Z</dcterms:modified>
</cp:coreProperties>
</file>