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6837747C" w:rsidR="00CA59A2" w:rsidRPr="0026598E" w:rsidRDefault="00CA59A2" w:rsidP="008A5F29">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900CA2">
        <w:rPr>
          <w:rFonts w:ascii="Arial Narrow" w:eastAsia="Arial Narrow" w:hAnsi="Arial Narrow" w:cs="Arial Narrow"/>
          <w:b/>
          <w:color w:val="000000"/>
          <w:kern w:val="0"/>
          <w:sz w:val="22"/>
          <w:szCs w:val="22"/>
          <w:lang w:eastAsia="es-PE"/>
          <w14:ligatures w14:val="none"/>
        </w:rPr>
        <w:t>0</w:t>
      </w:r>
      <w:r w:rsidR="008A5F29">
        <w:rPr>
          <w:rFonts w:ascii="Arial Narrow" w:eastAsia="Arial Narrow" w:hAnsi="Arial Narrow" w:cs="Arial Narrow"/>
          <w:b/>
          <w:color w:val="000000"/>
          <w:kern w:val="0"/>
          <w:sz w:val="22"/>
          <w:szCs w:val="22"/>
          <w:lang w:eastAsia="es-PE"/>
          <w14:ligatures w14:val="none"/>
        </w:rPr>
        <w:t>0</w:t>
      </w:r>
      <w:r w:rsidR="00900CA2">
        <w:rPr>
          <w:rFonts w:ascii="Arial Narrow" w:eastAsia="Arial Narrow" w:hAnsi="Arial Narrow" w:cs="Arial Narrow"/>
          <w:b/>
          <w:color w:val="000000"/>
          <w:kern w:val="0"/>
          <w:sz w:val="22"/>
          <w:szCs w:val="22"/>
          <w:lang w:eastAsia="es-PE"/>
          <w14:ligatures w14:val="none"/>
        </w:rPr>
        <w:t>0</w:t>
      </w:r>
      <w:r w:rsidR="00C807D3" w:rsidRPr="00C807D3">
        <w:rPr>
          <w:rFonts w:ascii="Arial Narrow" w:eastAsia="Arial Narrow" w:hAnsi="Arial Narrow" w:cs="Arial Narrow"/>
          <w:b/>
          <w:bCs/>
          <w:color w:val="000000"/>
          <w:kern w:val="0"/>
          <w:sz w:val="22"/>
          <w:szCs w:val="22"/>
          <w:shd w:val="clear" w:color="auto" w:fill="FFFFFF"/>
          <w:lang w:eastAsia="es-PE"/>
          <w14:ligatures w14:val="none"/>
        </w:rPr>
        <w:t>7-2026/CC1</w:t>
      </w:r>
    </w:p>
    <w:p w14:paraId="7E5DC22B" w14:textId="2D07F788" w:rsidR="00CA59A2" w:rsidRPr="00E5217A" w:rsidRDefault="00CA59A2" w:rsidP="008A5F2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([APELLIDO] )</w:t>
      </w:r>
    </w:p>
    <w:p w14:paraId="6DEEEDFE" w14:textId="5ACA6805" w:rsidR="00CA59A2" w:rsidRPr="00E5217A" w:rsidRDefault="00CA59A2" w:rsidP="008A5F2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E5217A">
        <w:rPr>
          <w:rFonts w:ascii="Arial Narrow" w:eastAsia="Arial Narrow" w:hAnsi="Arial Narrow" w:cs="Arial Narrow"/>
          <w:b/>
          <w:color w:val="000000"/>
          <w:kern w:val="0"/>
          <w:sz w:val="22"/>
          <w:szCs w:val="22"/>
          <w:lang w:eastAsia="es-PE"/>
          <w14:ligatures w14:val="none"/>
        </w:rPr>
        <w:t>DENUNCIADO</w:t>
      </w:r>
      <w:r w:rsidRPr="00E5217A">
        <w:rPr>
          <w:rFonts w:ascii="Arial Narrow" w:eastAsia="Arial Narrow" w:hAnsi="Arial Narrow" w:cs="Arial Narrow"/>
          <w:b/>
          <w:color w:val="000000"/>
          <w:kern w:val="0"/>
          <w:sz w:val="22"/>
          <w:szCs w:val="22"/>
          <w:lang w:eastAsia="es-PE"/>
          <w14:ligatures w14:val="none"/>
        </w:rPr>
        <w:tab/>
        <w:t>:</w:t>
      </w:r>
      <w:r w:rsidRPr="00E5217A">
        <w:rPr>
          <w:rFonts w:ascii="Arial Narrow" w:eastAsia="Arial Narrow" w:hAnsi="Arial Narrow" w:cs="Arial Narrow"/>
          <w:b/>
          <w:color w:val="000000"/>
          <w:kern w:val="0"/>
          <w:sz w:val="22"/>
          <w:szCs w:val="22"/>
          <w:lang w:eastAsia="es-PE"/>
          <w14:ligatures w14:val="none"/>
        </w:rPr>
        <w:tab/>
      </w:r>
      <w:r w:rsidR="00E5217A" w:rsidRPr="00E5217A">
        <w:rPr>
          <w:rFonts w:ascii="Arial Narrow" w:eastAsia="Arial Narrow" w:hAnsi="Arial Narrow" w:cs="Arial Narrow"/>
          <w:b/>
          <w:color w:val="000000"/>
          <w:kern w:val="0"/>
          <w:sz w:val="22"/>
          <w:szCs w:val="22"/>
          <w:lang w:eastAsia="es-PE"/>
          <w14:ligatures w14:val="none"/>
        </w:rPr>
        <w:t xml:space="preserve">MAPFRE PERÚ COMPAÑÍA DE SEGUROS Y REASEGUROS S.A. </w:t>
      </w:r>
      <w:r w:rsidRPr="00E5217A">
        <w:rPr>
          <w:rFonts w:ascii="Arial Narrow" w:eastAsia="Arial Narrow" w:hAnsi="Arial Narrow" w:cs="Arial Narrow"/>
          <w:b/>
          <w:color w:val="000000"/>
          <w:kern w:val="0"/>
          <w:sz w:val="22"/>
          <w:szCs w:val="22"/>
          <w:lang w:eastAsia="es-PE"/>
          <w14:ligatures w14:val="none"/>
        </w:rPr>
        <w:t>(</w:t>
      </w:r>
      <w:r w:rsidR="00E5217A" w:rsidRPr="00E5217A">
        <w:rPr>
          <w:rFonts w:ascii="Arial Narrow" w:eastAsia="Arial Narrow" w:hAnsi="Arial Narrow" w:cs="Arial Narrow"/>
          <w:b/>
          <w:color w:val="000000"/>
          <w:kern w:val="0"/>
          <w:sz w:val="22"/>
          <w:szCs w:val="22"/>
          <w:lang w:eastAsia="es-PE"/>
          <w14:ligatures w14:val="none"/>
        </w:rPr>
        <w:t>MAPFRE</w:t>
      </w:r>
      <w:r w:rsidRPr="00E5217A">
        <w:rPr>
          <w:rFonts w:ascii="Arial Narrow" w:eastAsia="Arial Narrow" w:hAnsi="Arial Narrow" w:cs="Arial Narrow"/>
          <w:b/>
          <w:color w:val="000000"/>
          <w:kern w:val="0"/>
          <w:sz w:val="22"/>
          <w:szCs w:val="22"/>
          <w:lang w:eastAsia="es-PE"/>
          <w14:ligatures w14:val="none"/>
        </w:rPr>
        <w:t>)</w:t>
      </w:r>
    </w:p>
    <w:p w14:paraId="022D2B94" w14:textId="77777777" w:rsidR="00CA59A2" w:rsidRPr="00E5217A" w:rsidRDefault="00CA59A2" w:rsidP="008A5F2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E5217A">
        <w:rPr>
          <w:rFonts w:ascii="Arial Narrow" w:eastAsia="Arial Narrow" w:hAnsi="Arial Narrow" w:cs="Arial Narrow"/>
          <w:b/>
          <w:color w:val="000000"/>
          <w:kern w:val="0"/>
          <w:sz w:val="22"/>
          <w:szCs w:val="22"/>
          <w:lang w:eastAsia="es-PE"/>
          <w14:ligatures w14:val="none"/>
        </w:rPr>
        <w:t>MATERIAS</w:t>
      </w:r>
      <w:r w:rsidRPr="00E5217A">
        <w:rPr>
          <w:rFonts w:ascii="Arial Narrow" w:eastAsia="Arial Narrow" w:hAnsi="Arial Narrow" w:cs="Arial Narrow"/>
          <w:b/>
          <w:color w:val="000000"/>
          <w:kern w:val="0"/>
          <w:sz w:val="22"/>
          <w:szCs w:val="22"/>
          <w:lang w:eastAsia="es-PE"/>
          <w14:ligatures w14:val="none"/>
        </w:rPr>
        <w:tab/>
        <w:t xml:space="preserve">: </w:t>
      </w:r>
      <w:r w:rsidRPr="00E5217A">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E5217A" w:rsidRDefault="00CA59A2" w:rsidP="008A5F29">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E5217A">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26598E" w:rsidRDefault="00CA59A2" w:rsidP="008A5F29">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E5217A">
        <w:rPr>
          <w:rFonts w:ascii="Arial Narrow" w:eastAsia="Arial Narrow" w:hAnsi="Arial Narrow" w:cs="Arial Narrow"/>
          <w:b/>
          <w:color w:val="000000"/>
          <w:kern w:val="0"/>
          <w:sz w:val="22"/>
          <w:szCs w:val="22"/>
          <w:lang w:eastAsia="es-PE"/>
          <w14:ligatures w14:val="none"/>
        </w:rPr>
        <w:t xml:space="preserve">RESOLUCIÓN </w:t>
      </w:r>
      <w:r w:rsidRPr="00E5217A">
        <w:rPr>
          <w:rFonts w:ascii="Arial Narrow" w:eastAsia="Arial Narrow" w:hAnsi="Arial Narrow" w:cs="Arial Narrow"/>
          <w:b/>
          <w:color w:val="000000"/>
          <w:kern w:val="0"/>
          <w:sz w:val="22"/>
          <w:szCs w:val="22"/>
          <w:lang w:eastAsia="es-PE"/>
          <w14:ligatures w14:val="none"/>
        </w:rPr>
        <w:tab/>
        <w:t>:</w:t>
      </w:r>
      <w:r w:rsidRPr="00E5217A">
        <w:rPr>
          <w:rFonts w:ascii="Arial Narrow" w:eastAsia="Arial Narrow" w:hAnsi="Arial Narrow" w:cs="Arial Narrow"/>
          <w:b/>
          <w:color w:val="000000"/>
          <w:kern w:val="0"/>
          <w:sz w:val="22"/>
          <w:szCs w:val="22"/>
          <w:lang w:eastAsia="es-PE"/>
          <w14:ligatures w14:val="none"/>
        </w:rPr>
        <w:tab/>
        <w:t>2</w:t>
      </w:r>
    </w:p>
    <w:p w14:paraId="5BA3A18D" w14:textId="77777777" w:rsidR="00CA59A2" w:rsidRPr="0026598E" w:rsidRDefault="00CA59A2" w:rsidP="008A5F29">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523217D8" w:rsidR="00CA59A2" w:rsidRPr="0026598E" w:rsidRDefault="00CA59A2" w:rsidP="008A5F29">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9C6BB8">
        <w:rPr>
          <w:rFonts w:ascii="Arial Narrow" w:eastAsia="Arial Narrow" w:hAnsi="Arial Narrow" w:cs="Arial Narrow"/>
          <w:color w:val="000000"/>
          <w:kern w:val="0"/>
          <w:sz w:val="22"/>
          <w:szCs w:val="22"/>
          <w:shd w:val="clear" w:color="auto" w:fill="FFFFFF"/>
          <w:lang w:eastAsia="es-PE"/>
          <w14:ligatures w14:val="none"/>
        </w:rPr>
        <w:t xml:space="preserve">12 de febrero de 2026</w:t>
      </w:r>
      <w:r w:rsidRPr="00E5217A">
        <w:rPr>
          <w:rFonts w:ascii="Arial Narrow" w:eastAsia="Arial Narrow" w:hAnsi="Arial Narrow" w:cs="Arial Narrow"/>
          <w:color w:val="000000"/>
          <w:kern w:val="0"/>
          <w:sz w:val="22"/>
          <w:szCs w:val="22"/>
          <w:shd w:val="clear" w:color="auto" w:fill="FFFFFF"/>
          <w:lang w:eastAsia="es-PE"/>
          <w14:ligatures w14:val="none"/>
        </w:rPr>
        <w:t xml:space="preserve"/>
      </w:r>
      <w:r w:rsidR="00E55D8D" w:rsidRPr="00E5217A">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E5217A">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8A5F29">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8A5F29">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8A5F2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60B5D5B0" w14:textId="233FBF35" w:rsidR="00CA59A2" w:rsidRPr="001101B4" w:rsidRDefault="00CA59A2" w:rsidP="008A5F29">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4 de enero de 2025, subsanada mediante escrito del 5 de febrero de 2026, la [APELLIDO] denunció a Mapfre por presuntas infracciones a la Ley 29571, Código de Protección y Defensa del Consumidor</w:t>
      </w:r>
      <w:r w:rsidRPr="001101B4">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8D1622">
        <w:rPr>
          <w:rFonts w:ascii="Arial Narrow" w:eastAsia="Arial Narrow" w:hAnsi="Arial Narrow" w:cs="Arial Narrow"/>
          <w:color w:val="000000"/>
          <w:kern w:val="0"/>
          <w:sz w:val="22"/>
          <w:szCs w:val="22"/>
          <w:lang w:val="es-ES" w:eastAsia="es-ES"/>
          <w14:ligatures w14:val="none"/>
        </w:rPr>
        <w:t xml:space="preserve"/>
      </w:r>
      <w:r w:rsidR="008D1622" w:rsidRPr="008D1622">
        <w:rPr>
          <w:rFonts w:ascii="Arial Narrow" w:eastAsia="Arial Narrow" w:hAnsi="Arial Narrow" w:cs="Arial Narrow"/>
          <w:color w:val="000000"/>
          <w:kern w:val="0"/>
          <w:sz w:val="22"/>
          <w:szCs w:val="22"/>
          <w:lang w:val="es-ES" w:eastAsia="es-ES"/>
          <w14:ligatures w14:val="none"/>
        </w:rPr>
        <w:t/>
      </w:r>
      <w:r w:rsidR="00996DC2" w:rsidRPr="008D1622">
        <w:rPr>
          <w:rFonts w:ascii="Arial Narrow" w:eastAsia="Arial Narrow" w:hAnsi="Arial Narrow" w:cs="Arial Narrow"/>
          <w:color w:val="000000"/>
          <w:kern w:val="0"/>
          <w:sz w:val="22"/>
          <w:szCs w:val="22"/>
          <w:lang w:val="es-ES" w:eastAsia="es-ES"/>
          <w14:ligatures w14:val="none"/>
        </w:rPr>
        <w:t xml:space="preserve"/>
      </w:r>
      <w:r w:rsidR="008D1622" w:rsidRPr="008D1622">
        <w:rPr>
          <w:rFonts w:ascii="Arial Narrow" w:eastAsia="Arial Narrow" w:hAnsi="Arial Narrow" w:cs="Arial Narrow"/>
          <w:color w:val="000000"/>
          <w:kern w:val="0"/>
          <w:sz w:val="22"/>
          <w:szCs w:val="22"/>
          <w:lang w:val="es-ES" w:eastAsia="es-ES"/>
          <w14:ligatures w14:val="none"/>
        </w:rPr>
        <w:t/>
      </w:r>
      <w:r w:rsidR="00996DC2" w:rsidRPr="008D1622">
        <w:rPr>
          <w:rFonts w:ascii="Arial Narrow" w:eastAsia="Arial Narrow" w:hAnsi="Arial Narrow" w:cs="Arial Narrow"/>
          <w:kern w:val="0"/>
          <w14:ligatures w14:val="none"/>
          <w:sz w:val="22"/>
          <w:szCs w:val="22"/>
        </w:rPr>
        <w:t/>
      </w:r>
      <w:r w:rsidRPr="008D1622">
        <w:rPr>
          <w:rFonts w:ascii="Arial Narrow" w:eastAsia="Arial Narrow" w:hAnsi="Arial Narrow" w:cs="Arial Narrow"/>
          <w:kern w:val="0"/>
          <w14:ligatures w14:val="none"/>
          <w:sz w:val="22"/>
          <w:szCs w:val="22"/>
        </w:rPr>
        <w:t xml:space="preserve"/>
      </w:r>
      <w:r w:rsidR="008D1622" w:rsidRPr="008D1622">
        <w:rPr>
          <w:rFonts w:ascii="Arial Narrow" w:eastAsia="Arial Narrow" w:hAnsi="Arial Narrow" w:cs="Arial Narrow"/>
          <w:kern w:val="0"/>
          <w14:ligatures w14:val="none"/>
          <w:sz w:val="22"/>
          <w:szCs w:val="22"/>
        </w:rPr>
        <w:t/>
      </w:r>
      <w:r w:rsidR="001D43AC" w:rsidRPr="00121544">
        <w:rPr>
          <w:rStyle w:val="Refdenotaalpie"/>
          <w:rFonts w:ascii="Arial Narrow" w:eastAsia="Arial Narrow" w:hAnsi="Arial Narrow" w:cs="Arial Narrow"/>
          <w:kern w:val="0"/>
          <w:sz w:val="22"/>
          <w:szCs w:val="22"/>
          <w:vertAlign w:val="superscript"/>
          <w14:ligatures w14:val="none"/>
        </w:rPr>
        <w:footnoteReference w:id="2"/>
      </w:r>
      <w:r w:rsidRPr="008D1622">
        <w:rPr>
          <w:rFonts w:ascii="Arial Narrow" w:eastAsia="Arial Narrow" w:hAnsi="Arial Narrow" w:cs="Arial Narrow"/>
          <w:kern w:val="0"/>
          <w14:ligatures w14:val="none"/>
          <w:sz w:val="22"/>
          <w:szCs w:val="22"/>
        </w:rPr>
        <w:t xml:space="preserve"/>
      </w:r>
      <w:r w:rsidRPr="008D1622">
        <w:rPr>
          <w:rFonts w:ascii="Arial Narrow" w:eastAsia="Arial Narrow" w:hAnsi="Arial Narrow" w:cs="Arial Narrow"/>
          <w:color w:val="000000"/>
          <w:kern w:val="0"/>
          <w:sz w:val="22"/>
          <w:szCs w:val="22"/>
          <w:lang w:val="es-ES" w:eastAsia="es-ES"/>
          <w14:ligatures w14:val="none"/>
        </w:rPr>
        <w:t xml:space="preserve"/>
      </w:r>
      <w:r w:rsidR="008D1622" w:rsidRPr="008D1622">
        <w:rPr>
          <w:rFonts w:ascii="Arial Narrow" w:eastAsia="Arial Narrow" w:hAnsi="Arial Narrow" w:cs="Arial Narrow"/>
          <w:color w:val="000000"/>
          <w:kern w:val="0"/>
          <w:sz w:val="22"/>
          <w:szCs w:val="22"/>
          <w:lang w:val="es-ES" w:eastAsia="es-ES"/>
          <w14:ligatures w14:val="none"/>
        </w:rPr>
        <w:t xml:space="preserve"/>
      </w:r>
      <w:r w:rsidRPr="008D1622">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1101B4">
        <w:rPr>
          <w:rFonts w:ascii="Arial Narrow" w:eastAsia="Arial Narrow" w:hAnsi="Arial Narrow" w:cs="Arial Narrow"/>
          <w:color w:val="000000"/>
          <w:kern w:val="0"/>
          <w:sz w:val="22"/>
          <w:szCs w:val="22"/>
          <w:lang w:val="es-ES" w:eastAsia="es-ES"/>
          <w14:ligatures w14:val="none"/>
        </w:rPr>
        <w:t/>
      </w:r>
      <w:r w:rsidRPr="001101B4">
        <w:rPr>
          <w:rFonts w:ascii="Arial Narrow" w:eastAsia="Arial Narrow" w:hAnsi="Arial Narrow" w:cs="Arial Narrow"/>
          <w:color w:val="000000"/>
          <w:kern w:val="0"/>
          <w:sz w:val="22"/>
          <w:szCs w:val="22"/>
          <w:lang w:val="es-ES" w:eastAsia="es-ES"/>
          <w14:ligatures w14:val="none"/>
        </w:rPr>
        <w:t xml:space="preserve"/>
      </w:r>
      <w:r w:rsidRPr="001101B4">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1101B4" w:rsidRDefault="00CA59A2" w:rsidP="008A5F29">
      <w:pPr>
        <w:spacing w:before="0" w:after="0" w:line="240" w:lineRule="auto"/>
        <w:tabs>
          <w:tab w:val="left" w:pos="1134"/>
        </w:tabs>
        <w:contextualSpacing/>
        <w:jc w:val="both"/>
        <w:rPr>
          <w:rFonts w:ascii="Arial Narrow" w:eastAsia="Arial Narrow" w:hAnsi="Arial Narrow" w:cs="Arial Narrow"/>
          <w:color w:val="000000"/>
          <w:kern w:val="0"/>
          <w:sz w:val="22"/>
          <w:szCs w:val="22"/>
          <w:lang w:val="es-ES" w:eastAsia="es-ES"/>
          <w14:ligatures w14:val="none"/>
        </w:rPr>
      </w:pPr>
    </w:p>
    <w:p w14:paraId="64E1F499" w14:textId="11AF279F" w:rsidR="00A76B50" w:rsidRPr="001101B4" w:rsidRDefault="00AF0F6D" w:rsidP="008A5F2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101B4">
        <w:rPr>
          <w:rFonts w:ascii="Arial Narrow" w:eastAsia="Arial Narrow" w:hAnsi="Arial Narrow" w:cs="Arial Narrow"/>
          <w:color w:val="000000"/>
          <w:kern w:val="0"/>
          <w:sz w:val="22"/>
          <w:szCs w:val="22"/>
          <w:lang w:eastAsia="es-ES"/>
          <w14:ligatures w14:val="none"/>
        </w:rPr>
        <w:t xml:space="preserve">El 5 de setiembre de 2024, el vehículo con Placa de Rodaje D3P-875, que contaba con el Seguro de Responsabilidad Civil Frente a Terceros – Póliza 3012300055194 emitido por Mapfre (en adelante, Seguro de Responsabilidad Civil Frente a Terceros), participó en un accidente de tránsito ocasionando el fallecimiento del señor [APELLIDO] (en adelante, el causante [APELLIDO] ).</w:t>
      </w:r>
      <w:r w:rsidR="00315F84">
        <w:rPr>
          <w:rFonts w:ascii="Arial Narrow" w:eastAsia="Arial Narrow" w:hAnsi="Arial Narrow" w:cs="Arial Narrow"/>
          <w:color w:val="000000"/>
          <w:kern w:val="0"/>
          <w:sz w:val="22"/>
          <w:szCs w:val="22"/>
          <w:lang w:eastAsia="es-ES"/>
          <w14:ligatures w14:val="none"/>
        </w:rPr>
        <w:t/>
      </w:r>
      <w:r w:rsidR="00635EB8" w:rsidRPr="001101B4">
        <w:rPr>
          <w:rFonts w:ascii="Arial Narrow" w:eastAsia="Arial Narrow" w:hAnsi="Arial Narrow" w:cs="Arial Narrow"/>
          <w:color w:val="000000"/>
          <w:kern w:val="0"/>
          <w:sz w:val="22"/>
          <w:szCs w:val="22"/>
          <w:lang w:eastAsia="es-ES"/>
          <w14:ligatures w14:val="none"/>
        </w:rPr>
        <w:t xml:space="preserve"/>
      </w:r>
      <w:r w:rsidR="00D16F8D" w:rsidRPr="001101B4">
        <w:rPr>
          <w:rFonts w:ascii="Arial Narrow" w:eastAsia="Arial Narrow" w:hAnsi="Arial Narrow" w:cs="Arial Narrow"/>
          <w:color w:val="000000"/>
          <w:kern w:val="0"/>
          <w:sz w:val="22"/>
          <w:szCs w:val="22"/>
          <w:lang w:eastAsia="es-ES"/>
          <w14:ligatures w14:val="none"/>
        </w:rPr>
        <w:t xml:space="preserve"/>
      </w:r>
      <w:r w:rsidR="00D16F8D" w:rsidRPr="001101B4">
        <w:rPr>
          <w:rFonts w:ascii="Arial Narrow" w:eastAsia="Arial Narrow" w:hAnsi="Arial Narrow" w:cs="Arial Narrow"/>
          <w:color w:val="000000"/>
          <w:kern w:val="0"/>
          <w:sz w:val="22"/>
          <w:szCs w:val="22"/>
          <w:lang w:val="es-ES" w:eastAsia="es-ES"/>
          <w14:ligatures w14:val="none"/>
        </w:rPr>
        <w:t xml:space="preserve"/>
      </w:r>
      <w:r w:rsidR="00635EB8" w:rsidRPr="001101B4">
        <w:rPr>
          <w:rFonts w:ascii="Arial Narrow" w:eastAsia="Arial Narrow" w:hAnsi="Arial Narrow" w:cs="Arial Narrow"/>
          <w:color w:val="000000"/>
          <w:kern w:val="0"/>
          <w:sz w:val="22"/>
          <w:szCs w:val="22"/>
          <w:lang w:eastAsia="es-ES"/>
          <w14:ligatures w14:val="none"/>
        </w:rPr>
        <w:t/>
      </w:r>
      <w:r w:rsidRPr="001101B4">
        <w:rPr>
          <w:rFonts w:ascii="Arial Narrow" w:eastAsia="Arial Narrow" w:hAnsi="Arial Narrow" w:cs="Arial Narrow"/>
          <w:color w:val="000000"/>
          <w:kern w:val="0"/>
          <w:sz w:val="22"/>
          <w:szCs w:val="22"/>
          <w:lang w:eastAsia="es-ES"/>
          <w14:ligatures w14:val="none"/>
        </w:rPr>
        <w:t/>
      </w:r>
      <w:r w:rsidR="00635EB8" w:rsidRPr="001101B4">
        <w:rPr>
          <w:rFonts w:ascii="Arial Narrow" w:eastAsia="Arial Narrow" w:hAnsi="Arial Narrow" w:cs="Arial Narrow"/>
          <w:color w:val="000000"/>
          <w:kern w:val="0"/>
          <w:sz w:val="22"/>
          <w:szCs w:val="22"/>
          <w:lang w:eastAsia="es-ES"/>
          <w14:ligatures w14:val="none"/>
        </w:rPr>
        <w:t/>
      </w:r>
      <w:r w:rsidRPr="001101B4">
        <w:rPr>
          <w:rFonts w:ascii="Arial Narrow" w:eastAsia="Arial Narrow" w:hAnsi="Arial Narrow" w:cs="Arial Narrow"/>
          <w:color w:val="000000"/>
          <w:kern w:val="0"/>
          <w:sz w:val="22"/>
          <w:szCs w:val="22"/>
          <w:lang w:eastAsia="es-ES"/>
          <w14:ligatures w14:val="none"/>
        </w:rPr>
        <w:t xml:space="preserve"/>
      </w:r>
      <w:r w:rsidR="00635EB8" w:rsidRPr="001101B4">
        <w:rPr>
          <w:rFonts w:ascii="Arial Narrow" w:eastAsia="Arial Narrow" w:hAnsi="Arial Narrow" w:cs="Arial Narrow"/>
          <w:color w:val="000000"/>
          <w:kern w:val="0"/>
          <w:sz w:val="22"/>
          <w:szCs w:val="22"/>
          <w:lang w:eastAsia="es-ES"/>
          <w14:ligatures w14:val="none"/>
        </w:rPr>
        <w:t xml:space="preserve"/>
      </w:r>
      <w:r w:rsidR="00A76B50" w:rsidRPr="001101B4">
        <w:rPr>
          <w:rFonts w:ascii="Arial Narrow" w:eastAsia="Arial Narrow" w:hAnsi="Arial Narrow" w:cs="Arial Narrow"/>
          <w:color w:val="000000"/>
          <w:kern w:val="0"/>
          <w:sz w:val="22"/>
          <w:szCs w:val="22"/>
          <w:lang w:eastAsia="es-ES"/>
          <w14:ligatures w14:val="none"/>
        </w:rPr>
        <w:t/>
      </w:r>
    </w:p>
    <w:p w14:paraId="01F7EFCD" w14:textId="77777777" w:rsidR="00A76B50" w:rsidRPr="001101B4" w:rsidRDefault="00A76B50" w:rsidP="008A5F29">
      <w:pPr>
        <w:spacing w:before="0" w:after="0" w:line="240" w:lineRule="auto"/>
        <w:contextualSpacing/>
        <w:jc w:val="both"/>
        <w:rPr>
          <w:rFonts w:ascii="Arial Narrow" w:eastAsia="Arial Narrow" w:hAnsi="Arial Narrow" w:cs="Arial Narrow"/>
          <w:color w:val="000000"/>
          <w:kern w:val="0"/>
          <w:sz w:val="22"/>
          <w:szCs w:val="22"/>
          <w:lang w:eastAsia="es-ES"/>
          <w14:ligatures w14:val="none"/>
        </w:rPr>
      </w:pPr>
    </w:p>
    <w:p w14:paraId="1FB73655" w14:textId="326D604A" w:rsidR="00A76B50" w:rsidRPr="0060659A" w:rsidRDefault="00A76B50" w:rsidP="008A5F2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101B4">
        <w:rPr>
          <w:rFonts w:ascii="Arial Narrow" w:eastAsia="Arial Narrow" w:hAnsi="Arial Narrow" w:cs="Arial Narrow"/>
          <w:color w:val="000000"/>
          <w:kern w:val="0"/>
          <w:sz w:val="22"/>
          <w:szCs w:val="22"/>
          <w:lang w:eastAsia="es-ES"/>
          <w14:ligatures w14:val="none"/>
        </w:rPr>
        <w:t xml:space="preserve">El 19 de noviembre de 2025, Mapfre recibió su solicitud de otorgamiento de indemnización del Seguro de Responsabilidad Civil Frente a Terceros por el fallecimiento del causante [APELLIDO] ; no obstante, hasta la fecha de presentación de su denuncia no ha recibido respuesta a su solicitud.</w:t>
      </w:r>
      <w:r w:rsidR="00D16F8D" w:rsidRPr="001101B4">
        <w:rPr>
          <w:rFonts w:ascii="Arial Narrow" w:eastAsia="Arial Narrow" w:hAnsi="Arial Narrow" w:cs="Arial Narrow"/>
          <w:color w:val="000000"/>
          <w:kern w:val="0"/>
          <w:sz w:val="22"/>
          <w:szCs w:val="22"/>
          <w:lang w:eastAsia="es-ES"/>
          <w14:ligatures w14:val="none"/>
        </w:rPr>
        <w:t/>
      </w:r>
      <w:r w:rsidRPr="001101B4">
        <w:rPr>
          <w:rFonts w:ascii="Arial Narrow" w:eastAsia="Arial Narrow" w:hAnsi="Arial Narrow" w:cs="Arial Narrow"/>
          <w:color w:val="000000"/>
          <w:kern w:val="0"/>
          <w:sz w:val="22"/>
          <w:szCs w:val="22"/>
          <w:lang w:eastAsia="es-ES"/>
          <w14:ligatures w14:val="none"/>
        </w:rPr>
        <w:t xml:space="preserve"/>
      </w:r>
      <w:r w:rsidR="00D16F8D" w:rsidRPr="001101B4">
        <w:rPr>
          <w:rFonts w:ascii="Arial Narrow" w:eastAsia="Arial Narrow" w:hAnsi="Arial Narrow" w:cs="Arial Narrow"/>
          <w:color w:val="000000"/>
          <w:kern w:val="0"/>
          <w:sz w:val="22"/>
          <w:szCs w:val="22"/>
          <w:lang w:val="es-ES" w:eastAsia="es-ES"/>
          <w14:ligatures w14:val="none"/>
        </w:rPr>
        <w:t xml:space="preserve"/>
      </w:r>
      <w:r w:rsidR="00DA2CF2" w:rsidRPr="001101B4">
        <w:rPr>
          <w:rFonts w:ascii="Arial Narrow" w:eastAsia="Arial Narrow" w:hAnsi="Arial Narrow" w:cs="Arial Narrow"/>
          <w:color w:val="000000"/>
          <w:kern w:val="0"/>
          <w:sz w:val="22"/>
          <w:szCs w:val="22"/>
          <w:lang w:val="es-ES" w:eastAsia="es-ES"/>
          <w14:ligatures w14:val="none"/>
        </w:rPr>
        <w:t/>
      </w:r>
      <w:r w:rsidR="00D16F8D" w:rsidRPr="001101B4">
        <w:rPr>
          <w:rFonts w:ascii="Arial Narrow" w:eastAsia="Arial Narrow" w:hAnsi="Arial Narrow" w:cs="Arial Narrow"/>
          <w:color w:val="000000"/>
          <w:kern w:val="0"/>
          <w:sz w:val="22"/>
          <w:szCs w:val="22"/>
          <w:lang w:val="es-ES" w:eastAsia="es-ES"/>
          <w14:ligatures w14:val="none"/>
        </w:rPr>
        <w:t xml:space="preserve"/>
      </w:r>
      <w:r w:rsidR="00DA2CF2" w:rsidRPr="001101B4">
        <w:rPr>
          <w:rFonts w:ascii="Arial Narrow" w:eastAsia="Arial Narrow" w:hAnsi="Arial Narrow" w:cs="Arial Narrow"/>
          <w:color w:val="000000"/>
          <w:kern w:val="0"/>
          <w:sz w:val="22"/>
          <w:szCs w:val="22"/>
          <w:lang w:val="es-ES" w:eastAsia="es-ES"/>
          <w14:ligatures w14:val="none"/>
        </w:rPr>
        <w:t xml:space="preserve"/>
      </w:r>
      <w:r w:rsidR="00527994" w:rsidRPr="001101B4">
        <w:rPr>
          <w:rFonts w:ascii="Arial Narrow" w:eastAsia="Arial Narrow" w:hAnsi="Arial Narrow" w:cs="Arial Narrow"/>
          <w:color w:val="000000"/>
          <w:kern w:val="0"/>
          <w:sz w:val="22"/>
          <w:szCs w:val="22"/>
          <w:lang w:eastAsia="es-ES"/>
          <w14:ligatures w14:val="none"/>
        </w:rPr>
        <w:t xml:space="preserve"/>
      </w:r>
      <w:r w:rsidR="001101B4" w:rsidRPr="001101B4">
        <w:rPr>
          <w:rFonts w:ascii="Arial Narrow" w:eastAsia="Arial Narrow" w:hAnsi="Arial Narrow" w:cs="Arial Narrow"/>
          <w:color w:val="000000"/>
          <w:kern w:val="0"/>
          <w:sz w:val="22"/>
          <w:szCs w:val="22"/>
          <w:lang w:eastAsia="es-ES"/>
          <w14:ligatures w14:val="none"/>
        </w:rPr>
        <w:t xml:space="preserve"/>
      </w:r>
      <w:r w:rsidR="001101B4" w:rsidRPr="0060659A">
        <w:rPr>
          <w:rFonts w:ascii="Arial Narrow" w:eastAsia="Arial Narrow" w:hAnsi="Arial Narrow" w:cs="Arial Narrow"/>
          <w:color w:val="000000"/>
          <w:kern w:val="0"/>
          <w:sz w:val="22"/>
          <w:szCs w:val="22"/>
          <w:lang w:eastAsia="es-ES"/>
          <w14:ligatures w14:val="none"/>
        </w:rPr>
        <w:t xml:space="preserve"/>
      </w:r>
      <w:r w:rsidR="00527994" w:rsidRPr="0060659A">
        <w:rPr>
          <w:rFonts w:ascii="Arial Narrow" w:eastAsia="Arial Narrow" w:hAnsi="Arial Narrow" w:cs="Arial Narrow"/>
          <w:color w:val="000000"/>
          <w:kern w:val="0"/>
          <w:sz w:val="22"/>
          <w:szCs w:val="22"/>
          <w:lang w:eastAsia="es-ES"/>
          <w14:ligatures w14:val="none"/>
        </w:rPr>
        <w:t/>
      </w:r>
    </w:p>
    <w:p w14:paraId="33E14FF7" w14:textId="77777777" w:rsidR="00CA59A2" w:rsidRPr="0060659A" w:rsidRDefault="00CA59A2" w:rsidP="008A5F29">
      <w:pPr>
        <w:spacing w:before="0" w:after="0" w:line="240" w:lineRule="auto"/>
        <w:tabs>
          <w:tab w:val="left" w:pos="1134"/>
        </w:tabs>
        <w:contextualSpacing/>
        <w:jc w:val="both"/>
        <w:rPr>
          <w:rFonts w:ascii="Arial Narrow" w:eastAsia="Arial Narrow" w:hAnsi="Arial Narrow" w:cs="Arial Narrow"/>
          <w:color w:val="000000"/>
          <w:kern w:val="0"/>
          <w:sz w:val="22"/>
          <w:szCs w:val="22"/>
          <w:lang w:eastAsia="es-ES"/>
          <w14:ligatures w14:val="none"/>
        </w:rPr>
      </w:pPr>
    </w:p>
    <w:p w14:paraId="65C58807" w14:textId="16213622" w:rsidR="00CA59A2" w:rsidRPr="0060659A" w:rsidRDefault="00CA59A2" w:rsidP="008A5F29">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60659A">
        <w:rPr>
          <w:rFonts w:ascii="Arial Narrow" w:eastAsia="Arial Narrow" w:hAnsi="Arial Narrow" w:cs="Arial Narrow"/>
          <w:color w:val="000000"/>
          <w:kern w:val="0"/>
          <w:sz w:val="22"/>
          <w:szCs w:val="22"/>
          <w:lang w:val="es-ES" w:eastAsia="es-ES"/>
          <w14:ligatures w14:val="none"/>
        </w:rPr>
        <w:t xml:space="preserve">La [APELLIDO] solicitó, en calidad de medida correctiva, que Mapfre cumpla con efectuar el pago de la indemnización por fallecimiento del señor [APELLIDO] , correspondiente al Seguro de Responsabilidad Civil Frente a Terceros. Asimismo, no requirió de manera expresa el reembolso de costos y costas del presente procedimiento.</w:t>
      </w:r>
      <w:r w:rsidR="00D145A5" w:rsidRPr="0060659A">
        <w:rPr>
          <w:rFonts w:ascii="Arial Narrow" w:eastAsia="Arial Narrow" w:hAnsi="Arial Narrow" w:cs="Arial Narrow"/>
          <w:kern w:val="0"/>
          <w14:ligatures w14:val="none"/>
          <w:sz w:val="22"/>
          <w:szCs w:val="22"/>
        </w:rPr>
        <w:t xml:space="preserve"/>
      </w:r>
      <w:r w:rsidRPr="0060659A">
        <w:rPr>
          <w:rFonts w:ascii="Arial Narrow" w:eastAsia="Arial Narrow" w:hAnsi="Arial Narrow" w:cs="Arial Narrow"/>
          <w:color w:val="000000"/>
          <w:kern w:val="0"/>
          <w:sz w:val="22"/>
          <w:szCs w:val="22"/>
          <w:lang w:val="es-ES" w:eastAsia="es-ES"/>
          <w14:ligatures w14:val="none"/>
        </w:rPr>
        <w:t xml:space="preserve"/>
      </w:r>
      <w:r w:rsidR="00D145A5" w:rsidRPr="0060659A">
        <w:rPr>
          <w:rFonts w:ascii="Arial Narrow" w:eastAsia="Arial Narrow" w:hAnsi="Arial Narrow" w:cs="Arial Narrow"/>
          <w:color w:val="000000"/>
          <w:kern w:val="0"/>
          <w:sz w:val="22"/>
          <w:szCs w:val="22"/>
          <w:lang w:val="es-ES" w:eastAsia="es-ES"/>
          <w14:ligatures w14:val="none"/>
        </w:rPr>
        <w:t xml:space="preserve"/>
      </w:r>
      <w:r w:rsidR="00A76B50" w:rsidRPr="0060659A">
        <w:rPr>
          <w:rFonts w:ascii="Arial Narrow" w:eastAsia="Arial Narrow" w:hAnsi="Arial Narrow" w:cs="Arial Narrow"/>
          <w:color w:val="000000"/>
          <w:kern w:val="0"/>
          <w:sz w:val="22"/>
          <w:szCs w:val="22"/>
          <w:lang w:val="es-ES" w:eastAsia="es-ES"/>
          <w14:ligatures w14:val="none"/>
        </w:rPr>
        <w:t xml:space="preserve"/>
      </w:r>
      <w:r w:rsidR="001101B4" w:rsidRPr="0060659A">
        <w:rPr>
          <w:rFonts w:ascii="Arial Narrow" w:eastAsia="Arial Narrow" w:hAnsi="Arial Narrow" w:cs="Arial Narrow"/>
          <w:color w:val="000000"/>
          <w:kern w:val="0"/>
          <w:sz w:val="22"/>
          <w:szCs w:val="22"/>
          <w:lang w:eastAsia="es-ES"/>
          <w14:ligatures w14:val="none"/>
        </w:rPr>
        <w:t/>
      </w:r>
      <w:r w:rsidR="00A76B50" w:rsidRPr="0060659A">
        <w:rPr>
          <w:rFonts w:ascii="Arial Narrow" w:eastAsia="Arial Narrow" w:hAnsi="Arial Narrow" w:cs="Arial Narrow"/>
          <w:color w:val="000000"/>
          <w:kern w:val="0"/>
          <w:sz w:val="22"/>
          <w:szCs w:val="22"/>
          <w:lang w:val="es-ES" w:eastAsia="es-ES"/>
          <w14:ligatures w14:val="none"/>
        </w:rPr>
        <w:t/>
      </w:r>
      <w:r w:rsidRPr="0060659A">
        <w:rPr>
          <w:rFonts w:ascii="Arial Narrow" w:eastAsia="Arial Narrow" w:hAnsi="Arial Narrow" w:cs="Arial Narrow"/>
          <w:color w:val="000000"/>
          <w:kern w:val="0"/>
          <w:sz w:val="22"/>
          <w:szCs w:val="22"/>
          <w:lang w:val="es-ES" w:eastAsia="es-ES"/>
          <w14:ligatures w14:val="none"/>
        </w:rPr>
        <w:t/>
      </w:r>
    </w:p>
    <w:p w14:paraId="6F600164" w14:textId="77777777" w:rsidR="00FE18FC" w:rsidRPr="00FE18FC" w:rsidRDefault="00FE18FC" w:rsidP="008A5F29">
      <w:pPr>
        <w:spacing w:before="0" w:after="0" w:line="240" w:lineRule="auto"/>
        <w:contextualSpacing/>
        <w:rPr>
          <w:rFonts w:ascii="Arial Narrow" w:eastAsia="Arial Narrow" w:hAnsi="Arial Narrow" w:cs="Arial Narrow"/>
          <w:kern w:val="0"/>
          <w:sz w:val="22"/>
          <w:szCs w:val="22"/>
          <w:lang w:eastAsia="es-PE"/>
          <w14:ligatures w14:val="none"/>
        </w:rPr>
      </w:pPr>
    </w:p>
    <w:p w14:paraId="51225569" w14:textId="77777777" w:rsidR="00FE18FC" w:rsidRPr="00E4533A" w:rsidRDefault="00FE18FC" w:rsidP="008A5F29">
      <w:pPr>
        <w:numPr>
          <w:ilvl w:val="0"/>
          <w:numId w:val="4"/>
        </w:numPr>
        <w:spacing w:after="0" w:line="240" w:lineRule="auto"/>
        <w:ind w:left="567" w:hanging="567"/>
        <w:contextualSpacing/>
        <w:jc w:val="both"/>
        <w:rPr>
          <w:rFonts w:ascii="Arial Narrow" w:eastAsia="Arial Narrow" w:hAnsi="Arial Narrow" w:cs="Arial Narrow"/>
          <w:b/>
          <w:bCs/>
          <w:kern w:val="0"/>
          <w:sz w:val="22"/>
          <w:szCs w:val="22"/>
          <w:lang w:eastAsia="es-PE"/>
          <w14:ligatures w14:val="none"/>
        </w:rPr>
      </w:pPr>
      <w:r w:rsidRPr="00FE18FC">
        <w:rPr>
          <w:rFonts w:ascii="Arial Narrow" w:eastAsia="Arial Narrow" w:hAnsi="Arial Narrow" w:cs="Arial Narrow"/>
          <w:b/>
          <w:spacing w:val="-3"/>
          <w:sz w:val="22"/>
          <w:szCs w:val="22"/>
        </w:rPr>
        <w:t xml:space="preserve">SOBRE LA </w:t>
      </w:r>
      <w:r w:rsidRPr="00E4533A">
        <w:rPr>
          <w:rFonts w:ascii="Arial Narrow" w:eastAsia="Arial Narrow" w:hAnsi="Arial Narrow" w:cs="Arial Narrow"/>
          <w:b/>
          <w:spacing w:val="-3"/>
          <w:sz w:val="22"/>
          <w:szCs w:val="22"/>
        </w:rPr>
        <w:t>ENMIENDA DE ERROR MATERIAL</w:t>
      </w:r>
    </w:p>
    <w:p w14:paraId="2D336F31" w14:textId="77777777" w:rsidR="00FE18FC" w:rsidRPr="00E4533A" w:rsidRDefault="00FE18FC" w:rsidP="008A5F29">
      <w:pPr>
        <w:spacing w:before="0" w:after="0" w:line="240" w:lineRule="auto"/>
        <w:ind w:left="567"/>
        <w:contextualSpacing/>
        <w:rPr>
          <w:rFonts w:ascii="Arial Narrow" w:eastAsia="Arial Narrow" w:hAnsi="Arial Narrow" w:cs="Arial Narrow"/>
          <w:b/>
          <w:bCs/>
          <w:kern w:val="0"/>
          <w:sz w:val="22"/>
          <w:szCs w:val="22"/>
          <w:lang w:eastAsia="es-PE"/>
          <w14:ligatures w14:val="none"/>
        </w:rPr>
      </w:pPr>
    </w:p>
    <w:p w14:paraId="293D80AC" w14:textId="77777777" w:rsidR="00FE18FC" w:rsidRPr="00E4533A" w:rsidRDefault="00FE18FC" w:rsidP="008A5F29">
      <w:pPr>
        <w:numPr>
          <w:ilvl w:val="1"/>
          <w:numId w:val="5"/>
        </w:numPr>
        <w:spacing w:after="0" w:line="240" w:lineRule="auto"/>
        <w:ind w:left="567" w:hanging="567"/>
        <w:contextualSpacing/>
        <w:jc w:val="both"/>
        <w:rPr>
          <w:rFonts w:ascii="Arial Narrow" w:eastAsia="Arial Narrow" w:hAnsi="Arial Narrow" w:cs="Arial Narrow"/>
          <w:b/>
          <w:spacing w:val="-3"/>
          <w:sz w:val="22"/>
          <w:szCs w:val="22"/>
        </w:rPr>
      </w:pPr>
      <w:r w:rsidRPr="00E4533A">
        <w:rPr>
          <w:rFonts w:ascii="Arial Narrow" w:eastAsia="Arial Narrow" w:hAnsi="Arial Narrow" w:cs="Arial Narrow"/>
          <w:spacing w:val="-3"/>
          <w:sz w:val="22"/>
          <w:szCs w:val="22"/>
        </w:rPr>
        <w:t xml:space="preserve">El artículo 212 del Decreto Supremo 006-2026-JUS, TUO de la LPAG, establece que los errores materiales en los actos administrativos pueden ser rectificados con efecto retroactivo, en cualquier </w:t>
      </w:r>
      <w:r w:rsidRPr="00E4533A">
        <w:rPr>
          <w:rFonts w:ascii="Arial Narrow" w:eastAsia="Arial Narrow" w:hAnsi="Arial Narrow" w:cs="Arial Narrow"/>
          <w:spacing w:val="-3"/>
          <w:sz w:val="22"/>
          <w:szCs w:val="22"/>
        </w:rPr>
        <w:lastRenderedPageBreak/>
        <w:t>momento, de oficio o a instancia de los administrados, siempre que no se altere lo sustancial de su contenido ni el sentido de la decisión</w:t>
      </w:r>
      <w:r w:rsidRPr="00E4533A">
        <w:rPr>
          <w:rStyle w:val="Refdenotaalpie"/>
          <w:rFonts w:ascii="Arial Narrow" w:eastAsia="Arial Narrow" w:hAnsi="Arial Narrow" w:cs="Arial Narrow"/>
          <w:spacing w:val="-3"/>
          <w:sz w:val="22"/>
          <w:szCs w:val="22"/>
          <w:vertAlign w:val="superscript"/>
        </w:rPr>
        <w:footnoteReference w:id="3"/>
      </w:r>
      <w:r w:rsidRPr="00E4533A">
        <w:rPr>
          <w:rFonts w:ascii="Arial Narrow" w:eastAsia="Arial Narrow" w:hAnsi="Arial Narrow" w:cs="Arial Narrow"/>
          <w:color w:val="000000"/>
          <w:sz w:val="22"/>
          <w:szCs w:val="22"/>
        </w:rPr>
        <w:t>.</w:t>
      </w:r>
    </w:p>
    <w:p w14:paraId="377E001B" w14:textId="77777777" w:rsidR="00FE18FC" w:rsidRPr="00E4533A" w:rsidRDefault="00FE18FC" w:rsidP="008A5F29">
      <w:pPr>
        <w:spacing w:before="0" w:after="0" w:line="240" w:lineRule="auto"/>
        <w:contextualSpacing/>
        <w:jc w:val="both"/>
        <w:rPr>
          <w:rFonts w:ascii="Arial Narrow" w:eastAsia="Arial Narrow" w:hAnsi="Arial Narrow" w:cs="Arial Narrow"/>
          <w:b/>
          <w:spacing w:val="-3"/>
          <w:sz w:val="22"/>
          <w:szCs w:val="22"/>
        </w:rPr>
      </w:pPr>
    </w:p>
    <w:p w14:paraId="0CAC234D" w14:textId="46356C8F" w:rsidR="00B4417D" w:rsidRPr="00B4417D" w:rsidRDefault="001957EE" w:rsidP="008A5F29">
      <w:pPr>
        <w:numPr>
          <w:ilvl w:val="1"/>
          <w:numId w:val="5"/>
        </w:numPr>
        <w:spacing w:after="0" w:line="240" w:lineRule="auto"/>
        <w:ind w:left="567" w:hanging="567"/>
        <w:contextualSpacing/>
        <w:jc w:val="both"/>
        <w:rPr>
          <w:rFonts w:ascii="Arial Narrow" w:eastAsia="Arial Narrow" w:hAnsi="Arial Narrow" w:cs="Arial Narrow"/>
          <w:spacing w:val="-3"/>
          <w:sz w:val="22"/>
          <w:szCs w:val="22"/>
        </w:rPr>
      </w:pPr>
      <w:r w:rsidRPr="00DB15A1">
        <w:rPr>
          <w:rFonts w:ascii="Arial Narrow" w:eastAsia="Arial Narrow" w:hAnsi="Arial Narrow" w:cs="Arial Narrow"/>
          <w:spacing w:val="-3"/>
          <w:sz w:val="22"/>
          <w:szCs w:val="22"/>
        </w:rPr>
        <w:t>S</w:t>
      </w:r>
      <w:r w:rsidR="00FE18FC" w:rsidRPr="00DB15A1">
        <w:rPr>
          <w:rFonts w:ascii="Arial Narrow" w:eastAsia="Arial Narrow" w:hAnsi="Arial Narrow" w:cs="Arial Narrow"/>
          <w:spacing w:val="-3"/>
          <w:sz w:val="22"/>
          <w:szCs w:val="22"/>
        </w:rPr>
        <w:t xml:space="preserve">e incurrió </w:t>
      </w:r>
      <w:r w:rsidRPr="00DB15A1">
        <w:rPr>
          <w:rFonts w:ascii="Arial Narrow" w:eastAsia="Arial Narrow" w:hAnsi="Arial Narrow" w:cs="Arial Narrow"/>
          <w:spacing w:val="-3"/>
          <w:sz w:val="22"/>
          <w:szCs w:val="22"/>
        </w:rPr>
        <w:t xml:space="preserve">en un error material en la Resolución </w:t>
      </w:r>
      <w:r w:rsidRPr="00DB15A1">
        <w:rPr>
          <w:rFonts w:ascii="Arial Narrow" w:eastAsia="Arial Narrow" w:hAnsi="Arial Narrow" w:cs="Arial Narrow"/>
          <w:sz w:val="22"/>
          <w:szCs w:val="22"/>
        </w:rPr>
        <w:t>1</w:t>
      </w:r>
      <w:r w:rsidRPr="00DB15A1">
        <w:rPr>
          <w:rFonts w:ascii="Arial Narrow" w:eastAsia="Arial Narrow" w:hAnsi="Arial Narrow" w:cs="Arial Narrow"/>
          <w:spacing w:val="-3"/>
          <w:sz w:val="22"/>
          <w:szCs w:val="22"/>
        </w:rPr>
        <w:t xml:space="preserve"> del </w:t>
      </w:r>
      <w:r w:rsidR="00C018FD" w:rsidRPr="00DB15A1">
        <w:rPr>
          <w:rFonts w:ascii="Arial Narrow" w:eastAsia="Arial Narrow" w:hAnsi="Arial Narrow" w:cs="Arial Narrow"/>
          <w:spacing w:val="-3"/>
          <w:sz w:val="22"/>
          <w:szCs w:val="22"/>
        </w:rPr>
        <w:t>3 de febrero de 2026</w:t>
      </w:r>
      <w:r w:rsidRPr="00DB15A1">
        <w:rPr>
          <w:rFonts w:ascii="Arial Narrow" w:eastAsia="Arial Narrow" w:hAnsi="Arial Narrow" w:cs="Arial Narrow"/>
          <w:spacing w:val="-3"/>
          <w:sz w:val="22"/>
          <w:szCs w:val="22"/>
        </w:rPr>
        <w:t xml:space="preserve">, emitida por la Secretaría Técnica de la Comisión de Protección al Consumidor 1, toda vez que, en la primera página, como </w:t>
      </w:r>
      <w:r w:rsidR="00C018FD" w:rsidRPr="00DB15A1">
        <w:rPr>
          <w:rFonts w:ascii="Arial Narrow" w:eastAsia="Arial Narrow" w:hAnsi="Arial Narrow" w:cs="Arial Narrow"/>
          <w:spacing w:val="-3"/>
          <w:sz w:val="22"/>
          <w:szCs w:val="22"/>
        </w:rPr>
        <w:t xml:space="preserve">número de expediente y </w:t>
      </w:r>
      <w:r w:rsidRPr="00DB15A1">
        <w:rPr>
          <w:rFonts w:ascii="Arial Narrow" w:eastAsia="Arial Narrow" w:hAnsi="Arial Narrow" w:cs="Arial Narrow"/>
          <w:spacing w:val="-3"/>
          <w:sz w:val="22"/>
          <w:szCs w:val="22"/>
        </w:rPr>
        <w:t xml:space="preserve">partes del procedimiento se consignó: </w:t>
      </w:r>
    </w:p>
    <w:p w14:paraId="343DD261" w14:textId="77777777" w:rsidR="00B4417D" w:rsidRPr="000F7A2D" w:rsidRDefault="00B4417D" w:rsidP="008A5F29">
      <w:pPr>
        <w:pStyle w:val="Prrafodelista"/>
        <w:spacing w:before="0" w:after="0" w:line="240" w:lineRule="auto"/>
        <w:suppressAutoHyphens/>
        <w:ind w:left="993" w:hanging="142"/>
        <w:jc w:val="both"/>
        <w:rPr>
          <w:rFonts w:ascii="Arial Narrow" w:eastAsia="Arial Narrow" w:hAnsi="Arial Narrow" w:cs="Arial Narrow"/>
          <w:i/>
          <w:iCs/>
          <w:spacing w:val="-3"/>
          <w:sz w:val="22"/>
          <w:szCs w:val="22"/>
        </w:rPr>
      </w:pPr>
    </w:p>
    <w:p w14:paraId="2ABEBF1E" w14:textId="0A9293D4" w:rsidR="001957EE" w:rsidRPr="000F7A2D" w:rsidRDefault="001957EE" w:rsidP="008A5F29">
      <w:pPr>
        <w:pStyle w:val="Prrafodelista"/>
        <w:suppressAutoHyphens/>
        <w:spacing w:after="0" w:line="240" w:lineRule="auto"/>
        <w:ind w:left="993" w:hanging="142"/>
        <w:jc w:val="both"/>
        <w:rPr>
          <w:rFonts w:ascii="Arial Narrow" w:eastAsia="Arial Narrow" w:hAnsi="Arial Narrow" w:cs="Arial Narrow"/>
          <w:i/>
          <w:iCs/>
          <w:spacing w:val="-3"/>
          <w:sz w:val="22"/>
          <w:szCs w:val="22"/>
        </w:rPr>
      </w:pPr>
      <w:r w:rsidRPr="000F7A2D">
        <w:rPr>
          <w:rFonts w:ascii="Arial Narrow" w:eastAsia="Arial Narrow" w:hAnsi="Arial Narrow" w:cs="Arial Narrow"/>
          <w:i/>
          <w:iCs/>
          <w:spacing w:val="-3"/>
          <w:sz w:val="22"/>
          <w:szCs w:val="22"/>
        </w:rPr>
        <w:t>“</w:t>
      </w:r>
      <w:r w:rsidR="00900CA2" w:rsidRPr="000F7A2D">
        <w:rPr>
          <w:rFonts w:ascii="Arial Narrow" w:eastAsia="Arial Narrow" w:hAnsi="Arial Narrow" w:cs="Arial Narrow"/>
          <w:i/>
          <w:iCs/>
          <w:spacing w:val="-3"/>
          <w:sz w:val="22"/>
          <w:szCs w:val="22"/>
        </w:rPr>
        <w:t>EXPEDIENTE </w:t>
      </w:r>
      <w:r w:rsidRPr="000F7A2D">
        <w:rPr>
          <w:rFonts w:ascii="Arial Narrow" w:eastAsia="Arial Narrow" w:hAnsi="Arial Narrow" w:cs="Arial Narrow"/>
          <w:i/>
          <w:iCs/>
          <w:spacing w:val="-3"/>
          <w:sz w:val="22"/>
          <w:szCs w:val="22"/>
        </w:rPr>
        <w:t>:</w:t>
      </w:r>
      <w:r w:rsidRPr="000F7A2D">
        <w:rPr>
          <w:rFonts w:ascii="Arial Narrow" w:eastAsia="Arial Narrow" w:hAnsi="Arial Narrow" w:cs="Arial Narrow"/>
          <w:i/>
          <w:iCs/>
          <w:spacing w:val="-3"/>
          <w:sz w:val="22"/>
          <w:szCs w:val="22"/>
        </w:rPr>
        <w:tab/>
      </w:r>
      <w:r w:rsidR="00900CA2" w:rsidRPr="000F7A2D">
        <w:rPr>
          <w:rFonts w:ascii="Arial Narrow" w:eastAsia="Arial Narrow" w:hAnsi="Arial Narrow" w:cs="Arial Narrow"/>
          <w:i/>
          <w:iCs/>
          <w:spacing w:val="-3"/>
          <w:sz w:val="22"/>
          <w:szCs w:val="22"/>
        </w:rPr>
        <w:t>008-2026/CC1</w:t>
      </w:r>
    </w:p>
    <w:p w14:paraId="5CDFCBDA" w14:textId="1CA0629D" w:rsidR="00900CA2" w:rsidRPr="00DB15A1" w:rsidRDefault="00900CA2" w:rsidP="008A5F29">
      <w:pPr>
        <w:pStyle w:val="Prrafodelista"/>
        <w:suppressAutoHyphens/>
        <w:spacing w:after="0" w:line="240" w:lineRule="auto"/>
        <w:ind w:left="993" w:hanging="142"/>
        <w:jc w:val="both"/>
        <w:rPr>
          <w:rFonts w:ascii="Arial Narrow" w:eastAsia="Arial Narrow" w:hAnsi="Arial Narrow" w:cs="Arial Narrow"/>
          <w:i/>
          <w:iCs/>
          <w:spacing w:val="-3"/>
          <w:sz w:val="22"/>
          <w:szCs w:val="22"/>
        </w:rPr>
      </w:pPr>
      <w:r w:rsidRPr="00DB15A1">
        <w:rPr>
          <w:rFonts w:ascii="Arial Narrow" w:eastAsia="Arial Narrow" w:hAnsi="Arial Narrow" w:cs="Arial Narrow"/>
          <w:i/>
          <w:iCs/>
          <w:spacing w:val="-3"/>
          <w:sz w:val="22"/>
          <w:szCs w:val="22"/>
        </w:rPr>
        <w:t xml:space="preserve">DENUNCIANTE:[DENUNCIANTE]</w:t>
      </w:r>
      <w:r w:rsidRPr="00DB15A1">
        <w:rPr>
          <w:rFonts w:ascii="Arial Narrow" w:eastAsia="Arial Narrow" w:hAnsi="Arial Narrow" w:cs="Arial Narrow"/>
          <w:i/>
          <w:iCs/>
          <w:spacing w:val="-3"/>
          <w:sz w:val="22"/>
          <w:szCs w:val="22"/>
        </w:rPr>
        <w:tab/>
        <w:t/>
      </w:r>
      <w:r w:rsidRPr="00DB15A1">
        <w:rPr>
          <w:rFonts w:ascii="Arial Narrow" w:eastAsia="Arial Narrow" w:hAnsi="Arial Narrow" w:cs="Arial Narrow"/>
          <w:i/>
          <w:iCs/>
          <w:spacing w:val="-3"/>
          <w:sz w:val="22"/>
          <w:szCs w:val="22"/>
        </w:rPr>
        <w:tab/>
        <w:t/>
      </w:r>
    </w:p>
    <w:p w14:paraId="5373B3AD" w14:textId="098C5983" w:rsidR="00DB15A1" w:rsidRPr="00DB15A1" w:rsidRDefault="00900CA2" w:rsidP="008A5F29">
      <w:pPr>
        <w:pStyle w:val="Prrafodelista"/>
        <w:suppressAutoHyphens/>
        <w:spacing w:after="0" w:line="240" w:lineRule="auto"/>
        <w:ind w:left="993" w:hanging="142"/>
        <w:jc w:val="both"/>
        <w:rPr>
          <w:rFonts w:ascii="Arial Narrow" w:eastAsia="Arial Narrow" w:hAnsi="Arial Narrow" w:cs="Arial Narrow"/>
          <w:i/>
          <w:iCs/>
          <w:spacing w:val="-3"/>
          <w:sz w:val="22"/>
          <w:szCs w:val="22"/>
        </w:rPr>
      </w:pPr>
      <w:r w:rsidRPr="00DB15A1">
        <w:rPr>
          <w:rFonts w:ascii="Arial Narrow" w:eastAsia="Arial Narrow" w:hAnsi="Arial Narrow" w:cs="Arial Narrow"/>
          <w:i/>
          <w:iCs/>
          <w:spacing w:val="-3"/>
          <w:sz w:val="22"/>
          <w:szCs w:val="22"/>
        </w:rPr>
        <w:t>DENUNCIADO</w:t>
      </w:r>
      <w:r w:rsidR="001957EE" w:rsidRPr="00DB15A1">
        <w:rPr>
          <w:rFonts w:ascii="Arial Narrow" w:eastAsia="Arial Narrow" w:hAnsi="Arial Narrow" w:cs="Arial Narrow"/>
          <w:i/>
          <w:iCs/>
          <w:spacing w:val="-3"/>
          <w:sz w:val="22"/>
          <w:szCs w:val="22"/>
        </w:rPr>
        <w:tab/>
        <w:t>:</w:t>
      </w:r>
      <w:r w:rsidR="001957EE" w:rsidRPr="00DB15A1">
        <w:rPr>
          <w:rFonts w:ascii="Arial Narrow" w:eastAsia="Arial Narrow" w:hAnsi="Arial Narrow" w:cs="Arial Narrow"/>
          <w:i/>
          <w:iCs/>
          <w:spacing w:val="-3"/>
          <w:sz w:val="22"/>
          <w:szCs w:val="22"/>
        </w:rPr>
        <w:tab/>
      </w:r>
      <w:r w:rsidRPr="00DB15A1">
        <w:rPr>
          <w:rFonts w:ascii="Arial Narrow" w:eastAsia="Arial Narrow" w:hAnsi="Arial Narrow" w:cs="Arial Narrow"/>
          <w:i/>
          <w:iCs/>
          <w:spacing w:val="-3"/>
          <w:sz w:val="22"/>
          <w:szCs w:val="22"/>
        </w:rPr>
        <w:t>RÍMAC SEGUROS Y REASEGUROS S.A.</w:t>
      </w:r>
      <w:r w:rsidR="001957EE" w:rsidRPr="00DB15A1">
        <w:rPr>
          <w:rFonts w:ascii="Arial Narrow" w:eastAsia="Arial Narrow" w:hAnsi="Arial Narrow" w:cs="Arial Narrow"/>
          <w:i/>
          <w:iCs/>
          <w:spacing w:val="-3"/>
          <w:sz w:val="22"/>
          <w:szCs w:val="22"/>
        </w:rPr>
        <w:t>”.</w:t>
      </w:r>
    </w:p>
    <w:p w14:paraId="49699C48" w14:textId="77777777" w:rsidR="00DB15A1" w:rsidRPr="00DB15A1" w:rsidRDefault="00DB15A1" w:rsidP="008A5F29">
      <w:pPr>
        <w:pStyle w:val="Prrafodelista"/>
        <w:spacing w:before="0" w:after="0" w:line="240" w:lineRule="auto"/>
        <w:tabs>
          <w:tab w:val="left" w:pos="0"/>
        </w:tabs>
        <w:suppressAutoHyphens/>
        <w:ind w:left="567" w:hanging="142"/>
        <w:jc w:val="both"/>
        <w:rPr>
          <w:rFonts w:ascii="Arial Narrow" w:eastAsia="Arial Narrow" w:hAnsi="Arial Narrow" w:cs="Arial Narrow"/>
          <w:bCs/>
          <w:sz w:val="22"/>
          <w:szCs w:val="22"/>
        </w:rPr>
      </w:pPr>
    </w:p>
    <w:p w14:paraId="332C72F8" w14:textId="6852BEAB" w:rsidR="001957EE" w:rsidRPr="00DB15A1" w:rsidRDefault="001957EE" w:rsidP="008A5F29">
      <w:pPr>
        <w:pStyle w:val="Prrafodelista"/>
        <w:tabs>
          <w:tab w:val="left" w:pos="0"/>
        </w:tabs>
        <w:suppressAutoHyphens/>
        <w:spacing w:after="0" w:line="240" w:lineRule="auto"/>
        <w:ind w:left="567"/>
        <w:jc w:val="both"/>
        <w:rPr>
          <w:rFonts w:ascii="Arial Narrow" w:eastAsia="Arial Narrow" w:hAnsi="Arial Narrow" w:cs="Arial Narrow"/>
          <w:b/>
          <w:bCs/>
          <w:i/>
          <w:iCs/>
          <w:sz w:val="22"/>
          <w:szCs w:val="22"/>
        </w:rPr>
      </w:pPr>
      <w:r w:rsidRPr="00DB15A1">
        <w:rPr>
          <w:rFonts w:ascii="Arial Narrow" w:eastAsia="Arial Narrow" w:hAnsi="Arial Narrow" w:cs="Arial Narrow"/>
          <w:bCs/>
          <w:sz w:val="22"/>
          <w:szCs w:val="22"/>
        </w:rPr>
        <w:t>Siendo lo correcto</w:t>
      </w:r>
      <w:r w:rsidRPr="00DB15A1">
        <w:rPr>
          <w:rFonts w:ascii="Arial Narrow" w:eastAsia="Arial Narrow" w:hAnsi="Arial Narrow" w:cs="Arial Narrow"/>
          <w:bCs/>
          <w:i/>
          <w:iCs/>
          <w:sz w:val="22"/>
          <w:szCs w:val="22"/>
        </w:rPr>
        <w:t>:</w:t>
      </w:r>
      <w:r w:rsidRPr="00DB15A1">
        <w:rPr>
          <w:rFonts w:ascii="Arial Narrow" w:eastAsia="Arial Narrow" w:hAnsi="Arial Narrow" w:cs="Arial Narrow"/>
          <w:b/>
          <w:bCs/>
          <w:i/>
          <w:iCs/>
          <w:sz w:val="22"/>
          <w:szCs w:val="22"/>
        </w:rPr>
        <w:t xml:space="preserve"> </w:t>
      </w:r>
    </w:p>
    <w:p w14:paraId="4B436D42" w14:textId="77777777" w:rsidR="001957EE" w:rsidRPr="00DB15A1" w:rsidRDefault="001957EE" w:rsidP="008A5F29">
      <w:pPr>
        <w:pStyle w:val="Prrafodelista"/>
        <w:spacing w:before="0" w:after="0" w:line="240" w:lineRule="auto"/>
        <w:tabs>
          <w:tab w:val="left" w:pos="0"/>
        </w:tabs>
        <w:suppressAutoHyphens/>
        <w:ind w:left="567" w:hanging="142"/>
        <w:jc w:val="both"/>
        <w:rPr>
          <w:rFonts w:ascii="Arial Narrow" w:eastAsia="Arial Narrow" w:hAnsi="Arial Narrow" w:cs="Arial Narrow"/>
          <w:b/>
          <w:bCs/>
          <w:i/>
          <w:iCs/>
          <w:sz w:val="22"/>
          <w:szCs w:val="22"/>
        </w:rPr>
      </w:pPr>
    </w:p>
    <w:p w14:paraId="19DE3EF4" w14:textId="48135D5C" w:rsidR="00E048E0" w:rsidRPr="00DB15A1" w:rsidRDefault="001957EE" w:rsidP="008A5F29">
      <w:pPr>
        <w:pStyle w:val="Prrafodelista"/>
        <w:suppressAutoHyphens/>
        <w:spacing w:after="0" w:line="240" w:lineRule="auto"/>
        <w:ind w:left="993" w:hanging="142"/>
        <w:jc w:val="both"/>
        <w:rPr>
          <w:rFonts w:ascii="Arial Narrow" w:eastAsia="Arial Narrow" w:hAnsi="Arial Narrow" w:cs="Arial Narrow"/>
          <w:i/>
          <w:iCs/>
          <w:spacing w:val="-3"/>
          <w:sz w:val="22"/>
          <w:szCs w:val="22"/>
        </w:rPr>
      </w:pPr>
      <w:bookmarkStart w:id="1" w:name="_Hlk207290530"/>
      <w:r w:rsidRPr="00DB15A1">
        <w:rPr>
          <w:rFonts w:ascii="Arial Narrow" w:eastAsia="Arial Narrow" w:hAnsi="Arial Narrow" w:cs="Arial Narrow"/>
          <w:i/>
          <w:iCs/>
          <w:spacing w:val="-3"/>
          <w:sz w:val="22"/>
          <w:szCs w:val="22"/>
        </w:rPr>
        <w:t>“DENUNCIANTE:</w:t>
      </w:r>
      <w:r w:rsidRPr="00DB15A1">
        <w:rPr>
          <w:rFonts w:ascii="Arial Narrow" w:eastAsia="Arial Narrow" w:hAnsi="Arial Narrow" w:cs="Arial Narrow"/>
          <w:i/>
          <w:iCs/>
          <w:spacing w:val="-3"/>
          <w:sz w:val="22"/>
          <w:szCs w:val="22"/>
        </w:rPr>
        <w:tab/>
      </w:r>
      <w:r w:rsidR="00900CA2" w:rsidRPr="00DB15A1">
        <w:rPr>
          <w:rFonts w:ascii="Arial Narrow" w:eastAsia="Arial Narrow" w:hAnsi="Arial Narrow" w:cs="Arial Narrow"/>
          <w:i/>
          <w:iCs/>
          <w:spacing w:val="-3"/>
          <w:sz w:val="22"/>
          <w:szCs w:val="22"/>
        </w:rPr>
        <w:t>007-2026/</w:t>
      </w:r>
      <w:bookmarkEnd w:id="1"/>
      <w:r w:rsidR="00E048E0" w:rsidRPr="00DB15A1">
        <w:rPr>
          <w:rFonts w:ascii="Arial Narrow" w:eastAsia="Arial Narrow" w:hAnsi="Arial Narrow" w:cs="Arial Narrow"/>
          <w:i/>
          <w:iCs/>
          <w:spacing w:val="-3"/>
          <w:sz w:val="22"/>
          <w:szCs w:val="22"/>
        </w:rPr>
        <w:t xml:space="preserve"> CC1</w:t>
      </w:r>
    </w:p>
    <w:p w14:paraId="7E21DA4C" w14:textId="77777777" w:rsidR="00E048E0" w:rsidRPr="00DB15A1" w:rsidRDefault="00E048E0" w:rsidP="008A5F29">
      <w:pPr>
        <w:pStyle w:val="Prrafodelista"/>
        <w:suppressAutoHyphens/>
        <w:spacing w:after="0" w:line="240" w:lineRule="auto"/>
        <w:ind w:left="993" w:hanging="142"/>
        <w:jc w:val="both"/>
        <w:rPr>
          <w:rFonts w:ascii="Arial Narrow" w:eastAsia="Arial Narrow" w:hAnsi="Arial Narrow" w:cs="Arial Narrow"/>
          <w:i/>
          <w:iCs/>
          <w:spacing w:val="-3"/>
          <w:sz w:val="22"/>
          <w:szCs w:val="22"/>
        </w:rPr>
      </w:pPr>
      <w:r w:rsidRPr="00DB15A1">
        <w:rPr>
          <w:rFonts w:ascii="Arial Narrow" w:eastAsia="Arial Narrow" w:hAnsi="Arial Narrow" w:cs="Arial Narrow"/>
          <w:i/>
          <w:iCs/>
          <w:spacing w:val="-3"/>
          <w:sz w:val="22"/>
          <w:szCs w:val="22"/>
        </w:rPr>
        <w:t xml:space="preserve">DENUNCIANTE:[DENUNCIANTE]</w:t>
      </w:r>
      <w:r w:rsidRPr="00DB15A1">
        <w:rPr>
          <w:rFonts w:ascii="Arial Narrow" w:eastAsia="Arial Narrow" w:hAnsi="Arial Narrow" w:cs="Arial Narrow"/>
          <w:i/>
          <w:iCs/>
          <w:spacing w:val="-3"/>
          <w:sz w:val="22"/>
          <w:szCs w:val="22"/>
        </w:rPr>
        <w:tab/>
        <w:t/>
      </w:r>
      <w:r w:rsidRPr="00DB15A1">
        <w:rPr>
          <w:rFonts w:ascii="Arial Narrow" w:eastAsia="Arial Narrow" w:hAnsi="Arial Narrow" w:cs="Arial Narrow"/>
          <w:i/>
          <w:iCs/>
          <w:spacing w:val="-3"/>
          <w:sz w:val="22"/>
          <w:szCs w:val="22"/>
        </w:rPr>
        <w:tab/>
        <w:t/>
      </w:r>
    </w:p>
    <w:p w14:paraId="6E721AAD" w14:textId="7892E592" w:rsidR="001957EE" w:rsidRDefault="00E048E0" w:rsidP="008A5F29">
      <w:pPr>
        <w:pStyle w:val="Prrafodelista"/>
        <w:suppressAutoHyphens/>
        <w:spacing w:after="0" w:line="240" w:lineRule="auto"/>
        <w:ind w:left="993" w:hanging="142"/>
        <w:jc w:val="both"/>
        <w:rPr>
          <w:rFonts w:ascii="Arial Narrow" w:eastAsia="Arial Narrow" w:hAnsi="Arial Narrow" w:cs="Arial Narrow"/>
          <w:i/>
          <w:iCs/>
          <w:spacing w:val="-3"/>
          <w:sz w:val="22"/>
          <w:szCs w:val="22"/>
        </w:rPr>
      </w:pPr>
      <w:r w:rsidRPr="00DB15A1">
        <w:rPr>
          <w:rFonts w:ascii="Arial Narrow" w:eastAsia="Arial Narrow" w:hAnsi="Arial Narrow" w:cs="Arial Narrow"/>
          <w:i/>
          <w:iCs/>
          <w:spacing w:val="-3"/>
          <w:sz w:val="22"/>
          <w:szCs w:val="22"/>
        </w:rPr>
        <w:t>DENUNCIADO</w:t>
      </w:r>
      <w:r w:rsidRPr="00DB15A1">
        <w:rPr>
          <w:rFonts w:ascii="Arial Narrow" w:eastAsia="Arial Narrow" w:hAnsi="Arial Narrow" w:cs="Arial Narrow"/>
          <w:i/>
          <w:iCs/>
          <w:spacing w:val="-3"/>
          <w:sz w:val="22"/>
          <w:szCs w:val="22"/>
        </w:rPr>
        <w:tab/>
        <w:t>:</w:t>
      </w:r>
      <w:r w:rsidRPr="00DB15A1">
        <w:rPr>
          <w:rFonts w:ascii="Arial Narrow" w:eastAsia="Arial Narrow" w:hAnsi="Arial Narrow" w:cs="Arial Narrow"/>
          <w:i/>
          <w:iCs/>
          <w:spacing w:val="-3"/>
          <w:sz w:val="22"/>
          <w:szCs w:val="22"/>
        </w:rPr>
        <w:tab/>
      </w:r>
      <w:r w:rsidR="0091642C" w:rsidRPr="00DB15A1">
        <w:rPr>
          <w:rFonts w:ascii="Arial Narrow" w:eastAsia="Arial Narrow" w:hAnsi="Arial Narrow" w:cs="Arial Narrow"/>
          <w:i/>
          <w:iCs/>
          <w:spacing w:val="-3"/>
          <w:sz w:val="22"/>
          <w:szCs w:val="22"/>
        </w:rPr>
        <w:t>MAPFRE PERÚ COMPAÑÍA DE SEGUROS Y REASEGUROS S.A</w:t>
      </w:r>
      <w:r w:rsidRPr="00DB15A1">
        <w:rPr>
          <w:rFonts w:ascii="Arial Narrow" w:eastAsia="Arial Narrow" w:hAnsi="Arial Narrow" w:cs="Arial Narrow"/>
          <w:i/>
          <w:iCs/>
          <w:spacing w:val="-3"/>
          <w:sz w:val="22"/>
          <w:szCs w:val="22"/>
        </w:rPr>
        <w:t>.”.</w:t>
      </w:r>
    </w:p>
    <w:p w14:paraId="1CAE63B5" w14:textId="77777777" w:rsidR="008A5F29" w:rsidRPr="00DB15A1" w:rsidRDefault="008A5F29" w:rsidP="008A5F29">
      <w:pPr>
        <w:pStyle w:val="Prrafodelista"/>
        <w:spacing w:before="0" w:after="0" w:line="240" w:lineRule="auto"/>
        <w:suppressAutoHyphens/>
        <w:ind w:left="993" w:hanging="142"/>
        <w:jc w:val="both"/>
        <w:rPr>
          <w:rFonts w:ascii="Arial Narrow" w:eastAsia="Arial Narrow" w:hAnsi="Arial Narrow" w:cs="Arial Narrow"/>
          <w:i/>
          <w:iCs/>
          <w:spacing w:val="-3"/>
          <w:sz w:val="22"/>
          <w:szCs w:val="22"/>
        </w:rPr>
      </w:pPr>
    </w:p>
    <w:p w14:paraId="3541B1F9" w14:textId="77777777" w:rsidR="00CA59A2" w:rsidRPr="00DB15A1" w:rsidRDefault="00CA59A2" w:rsidP="008A5F29">
      <w:pPr>
        <w:numPr>
          <w:ilvl w:val="0"/>
          <w:numId w:val="4"/>
        </w:numPr>
        <w:spacing w:after="0" w:line="240" w:lineRule="auto"/>
        <w:ind w:left="567" w:hanging="567"/>
        <w:contextualSpacing/>
        <w:jc w:val="both"/>
        <w:rPr>
          <w:rFonts w:ascii="Arial Narrow" w:eastAsia="Arial Narrow" w:hAnsi="Arial Narrow" w:cs="Arial Narrow"/>
          <w:b/>
          <w:color w:val="000000"/>
          <w:kern w:val="0"/>
          <w:sz w:val="22"/>
          <w:szCs w:val="22"/>
          <w:lang w:eastAsia="es-PE"/>
          <w14:ligatures w14:val="none"/>
        </w:rPr>
      </w:pPr>
      <w:r w:rsidRPr="00DB15A1">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DB15A1" w:rsidRDefault="00CA59A2" w:rsidP="008A5F2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2" w:name="_Hlk212795168"/>
      <w:bookmarkStart w:id="3" w:name="_Hlk218848146"/>
    </w:p>
    <w:p w14:paraId="7A2CF596" w14:textId="0379513D" w:rsidR="00F71384" w:rsidRPr="00E2040E" w:rsidRDefault="00CA59A2" w:rsidP="008A5F29">
      <w:pPr>
        <w:numPr>
          <w:ilvl w:val="1"/>
          <w:numId w:val="5"/>
        </w:numPr>
        <w:spacing w:after="0" w:line="240" w:lineRule="auto"/>
        <w:ind w:left="567" w:hanging="567"/>
        <w:contextualSpacing/>
        <w:jc w:val="both"/>
        <w:rPr>
          <w:rFonts w:ascii="Arial Narrow" w:eastAsia="Arial Narrow" w:hAnsi="Arial Narrow" w:cs="Arial Narrow"/>
          <w:kern w:val="0"/>
          <w14:ligatures w14:val="none"/>
          <w:sz w:val="22"/>
          <w:szCs w:val="22"/>
        </w:rPr>
      </w:pPr>
      <w:bookmarkStart w:id="4" w:name="_Hlk140755208"/>
      <w:bookmarkStart w:id="5" w:name="_Hlk155945813"/>
      <w:bookmarkStart w:id="6" w:name="_Hlk155944687"/>
      <w:r w:rsidRPr="00DB15A1">
        <w:rPr>
          <w:rFonts w:ascii="Arial Narrow" w:eastAsia="Arial Narrow" w:hAnsi="Arial Narrow" w:cs="Arial Narrow"/>
          <w:color w:val="000000"/>
          <w:kern w:val="0"/>
          <w:sz w:val="22"/>
          <w:szCs w:val="22"/>
          <w:lang w:eastAsia="es-PE"/>
          <w14:ligatures w14:val="none"/>
        </w:rPr>
        <w:t xml:space="preserve">La Secretaría Técnica de la Comisión de Protección al Consumidor 1 (en adelante, la Secretaría Técnica), en ejercicio de sus facultades</w:t>
      </w:r>
      <w:r w:rsidRPr="00E2040E">
        <w:rPr>
          <w:rStyle w:val="Refdenotaalpie"/>
          <w:rFonts w:ascii="Arial Narrow" w:eastAsia="Arial Narrow" w:hAnsi="Arial Narrow" w:cs="Arial Narrow"/>
          <w:kern w:val="0"/>
          <w:sz w:val="22"/>
          <w:szCs w:val="22"/>
          <w:vertAlign w:val="superscript"/>
          <w14:ligatures w14:val="none"/>
        </w:rPr>
        <w:footnoteReference w:id="4"/>
      </w:r>
      <w:r w:rsidRPr="00DB15A1">
        <w:rPr>
          <w:rFonts w:ascii="Arial Narrow" w:eastAsia="Arial Narrow" w:hAnsi="Arial Narrow" w:cs="Arial Narrow"/>
          <w:color w:val="000000"/>
          <w:kern w:val="0"/>
          <w:sz w:val="22"/>
          <w:szCs w:val="22"/>
          <w:lang w:eastAsia="es-PE"/>
          <w14:ligatures w14:val="none"/>
        </w:rPr>
        <w:t xml:space="preserve">, considera que el hecho denunciado, consistente en que la compañía aseguradora no habría cumplido con atender oportunamente la solicitud de la denunciante de otorgamiento de cobertura de la Póliza 3012300055194 del Seguro de Responsabilidad Civil Frente a Terceros por el fallecimiento del señor [APELLIDO] ocurrido el 5 de setiembre de 2025;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E2040E">
        <w:rPr>
          <w:rFonts w:ascii="Arial Narrow" w:eastAsia="Arial Narrow" w:hAnsi="Arial Narrow" w:cs="Arial Narrow"/>
          <w:color w:val="000000"/>
          <w:kern w:val="0"/>
          <w:sz w:val="22"/>
          <w:szCs w:val="22"/>
          <w:lang w:eastAsia="es-PE"/>
          <w14:ligatures w14:val="none"/>
        </w:rPr>
        <w:t xml:space="preserve"/>
      </w:r>
      <w:bookmarkEnd w:id="4"/>
      <w:bookmarkEnd w:id="5"/>
      <w:bookmarkEnd w:id="6"/>
      <w:r w:rsidRPr="00E2040E">
        <w:rPr>
          <w:rFonts w:ascii="Arial Narrow" w:eastAsia="Arial Narrow" w:hAnsi="Arial Narrow" w:cs="Arial Narrow"/>
          <w:color w:val="000000"/>
          <w:kern w:val="0"/>
          <w:sz w:val="22"/>
          <w:szCs w:val="22"/>
          <w:lang w:eastAsia="es-PE"/>
          <w14:ligatures w14:val="none"/>
        </w:rPr>
        <w:t xml:space="preserve"/>
      </w:r>
      <w:r w:rsidR="00121544" w:rsidRPr="00E2040E">
        <w:rPr>
          <w:rFonts w:ascii="Arial Narrow" w:eastAsia="Arial Narrow" w:hAnsi="Arial Narrow" w:cs="Arial Narrow"/>
          <w:color w:val="000000"/>
          <w:kern w:val="0"/>
          <w:sz w:val="22"/>
          <w:szCs w:val="22"/>
          <w:lang w:eastAsia="es-PE"/>
          <w14:ligatures w14:val="none"/>
        </w:rPr>
        <w:t xml:space="preserve"/>
      </w:r>
      <w:r w:rsidR="00121544" w:rsidRPr="00E2040E">
        <w:rPr>
          <w:rFonts w:ascii="Arial Narrow" w:eastAsia="Arial Narrow" w:hAnsi="Arial Narrow" w:cs="Arial Narrow"/>
          <w:kern w:val="0"/>
          <w14:ligatures w14:val="none"/>
          <w:sz w:val="22"/>
          <w:szCs w:val="22"/>
        </w:rPr>
        <w:t xml:space="preserve"/>
      </w:r>
      <w:bookmarkStart w:id="7" w:name="_Hlk211591623"/>
      <w:r w:rsidR="00121544" w:rsidRPr="00E2040E">
        <w:rPr>
          <w:rFonts w:ascii="Arial Narrow" w:eastAsia="Arial Narrow" w:hAnsi="Arial Narrow" w:cs="Arial Narrow"/>
          <w:kern w:val="0"/>
          <w14:ligatures w14:val="none"/>
          <w:sz w:val="22"/>
          <w:szCs w:val="22"/>
        </w:rPr>
        <w:t xml:space="preserve"/>
      </w:r>
      <w:bookmarkStart w:id="8" w:name="_Hlk213160885"/>
      <w:bookmarkStart w:id="9" w:name="_Hlk213151898"/>
      <w:bookmarkStart w:id="10" w:name="_Hlk215061838"/>
      <w:r w:rsidR="00E2040E" w:rsidRPr="00E2040E">
        <w:rPr>
          <w:rFonts w:ascii="Arial Narrow" w:eastAsia="Arial Narrow" w:hAnsi="Arial Narrow" w:cs="Arial Narrow"/>
          <w:kern w:val="0"/>
          <w14:ligatures w14:val="none"/>
          <w:sz w:val="22"/>
          <w:szCs w:val="22"/>
        </w:rPr>
        <w:t xml:space="preserve"/>
      </w:r>
      <w:r w:rsidR="00E2040E" w:rsidRPr="00E2040E">
        <w:rPr>
          <w:rFonts w:ascii="Arial Narrow" w:eastAsia="Arial Narrow" w:hAnsi="Arial Narrow" w:cs="Arial Narrow"/>
          <w:color w:val="000000"/>
          <w:kern w:val="0"/>
          <w:sz w:val="22"/>
          <w:szCs w:val="22"/>
          <w:lang w:eastAsia="es-ES"/>
          <w14:ligatures w14:val="none"/>
        </w:rPr>
        <w:t/>
      </w:r>
      <w:r w:rsidR="00711750" w:rsidRPr="00E2040E">
        <w:rPr>
          <w:rFonts w:ascii="Arial Narrow" w:eastAsia="Arial Narrow" w:hAnsi="Arial Narrow" w:cs="Arial Narrow"/>
          <w:kern w:val="0"/>
          <w14:ligatures w14:val="none"/>
          <w:sz w:val="22"/>
          <w:szCs w:val="22"/>
        </w:rPr>
        <w:t xml:space="preserve"/>
      </w:r>
      <w:r w:rsidR="00711750" w:rsidRPr="00E2040E">
        <w:rPr>
          <w:rFonts w:ascii="Arial Narrow" w:eastAsia="Arial Narrow" w:hAnsi="Arial Narrow" w:cs="Arial Narrow"/>
          <w:kern w:val="0"/>
          <w14:ligatures w14:val="none"/>
          <w:sz w:val="22"/>
          <w:szCs w:val="22"/>
        </w:rPr>
        <w:lastRenderedPageBreak/>
        <w:t/>
      </w:r>
      <w:r w:rsidR="00711750" w:rsidRPr="00E2040E">
        <w:rPr>
          <w:rFonts w:ascii="Arial Narrow" w:eastAsia="Arial Narrow" w:hAnsi="Arial Narrow" w:cs="Arial Narrow"/>
          <w:color w:val="000000"/>
          <w:kern w:val="0"/>
          <w:sz w:val="22"/>
          <w:szCs w:val="22"/>
          <w:lang w:eastAsia="es-PE"/>
          <w14:ligatures w14:val="none"/>
        </w:rPr>
        <w:t/>
      </w:r>
      <w:r w:rsidR="00711750" w:rsidRPr="00E2040E">
        <w:rPr>
          <w:rFonts w:ascii="Arial Narrow" w:eastAsia="Arial Narrow" w:hAnsi="Arial Narrow" w:cs="Arial Narrow"/>
          <w:kern w:val="0"/>
          <w14:ligatures w14:val="none"/>
          <w:sz w:val="22"/>
          <w:szCs w:val="22"/>
        </w:rPr>
        <w:t xml:space="preserve"/>
      </w:r>
      <w:r w:rsidR="00711750" w:rsidRPr="00E2040E">
        <w:rPr>
          <w:rFonts w:ascii="Arial Narrow" w:eastAsia="Arial Narrow" w:hAnsi="Arial Narrow" w:cs="Arial Narrow"/>
          <w:color w:val="000000"/>
          <w:kern w:val="0"/>
          <w:sz w:val="22"/>
          <w:szCs w:val="22"/>
          <w:lang w:eastAsia="es-PE"/>
          <w14:ligatures w14:val="none"/>
        </w:rPr>
        <w:t/>
      </w:r>
      <w:r w:rsidR="00711750" w:rsidRPr="00E2040E">
        <w:rPr>
          <w:rFonts w:ascii="Arial Narrow" w:eastAsia="Arial Narrow" w:hAnsi="Arial Narrow" w:cs="Arial Narrow"/>
          <w:kern w:val="0"/>
          <w14:ligatures w14:val="none"/>
          <w:sz w:val="22"/>
          <w:szCs w:val="22"/>
        </w:rPr>
        <w:t xml:space="preserve"/>
      </w:r>
      <w:bookmarkStart w:id="11" w:name="_Hlk213160896"/>
      <w:bookmarkEnd w:id="8"/>
      <w:r w:rsidR="00711750" w:rsidRPr="00E2040E">
        <w:rPr>
          <w:rStyle w:val="Refdenotaalpie"/>
          <w:rFonts w:ascii="Arial Narrow" w:eastAsia="Arial Narrow" w:hAnsi="Arial Narrow" w:cs="Arial Narrow"/>
          <w:kern w:val="0"/>
          <w:sz w:val="22"/>
          <w:szCs w:val="22"/>
          <w:vertAlign w:val="superscript"/>
          <w14:ligatures w14:val="none"/>
        </w:rPr>
        <w:footnoteReference w:id="5"/>
      </w:r>
      <w:bookmarkEnd w:id="11"/>
      <w:r w:rsidR="00711750" w:rsidRPr="00E2040E">
        <w:rPr>
          <w:rFonts w:ascii="Arial Narrow" w:eastAsia="Arial Narrow" w:hAnsi="Arial Narrow" w:cs="Arial Narrow"/>
          <w:kern w:val="0"/>
          <w14:ligatures w14:val="none"/>
          <w:sz w:val="22"/>
          <w:szCs w:val="22"/>
        </w:rPr>
        <w:t/>
      </w:r>
      <w:bookmarkStart w:id="12" w:name="_Hlk215162008"/>
      <w:bookmarkEnd w:id="2"/>
      <w:bookmarkEnd w:id="9"/>
    </w:p>
    <w:bookmarkEnd w:id="7"/>
    <w:bookmarkEnd w:id="10"/>
    <w:bookmarkEnd w:id="12"/>
    <w:p w14:paraId="432038D6" w14:textId="0A9F6D75" w:rsidR="00CA59A2" w:rsidRPr="00E2040E" w:rsidRDefault="00CA59A2" w:rsidP="008A5F29">
      <w:pPr>
        <w:spacing w:before="0" w:after="0" w:line="240" w:lineRule="auto"/>
        <w:contextualSpacing/>
        <w:jc w:val="both"/>
        <w:rPr>
          <w:rFonts w:ascii="Arial Narrow" w:eastAsia="Arial Narrow" w:hAnsi="Arial Narrow" w:cs="Arial Narrow"/>
          <w:kern w:val="0"/>
          <w:sz w:val="22"/>
          <w:szCs w:val="22"/>
          <w:lang w:eastAsia="es-PE"/>
          <w14:ligatures w14:val="none"/>
        </w:rPr>
      </w:pPr>
    </w:p>
    <w:bookmarkEnd w:id="3"/>
    <w:p w14:paraId="64DE280C" w14:textId="6B522DFB" w:rsidR="00FE18FC" w:rsidRPr="00FE18FC" w:rsidRDefault="00CA59A2" w:rsidP="008A5F29">
      <w:pPr>
        <w:numPr>
          <w:ilvl w:val="1"/>
          <w:numId w:val="5"/>
        </w:numPr>
        <w:spacing w:after="0" w:line="240" w:lineRule="auto"/>
        <w:ind w:left="567" w:hanging="567"/>
        <w:contextualSpacing/>
        <w:jc w:val="both"/>
        <w:rPr>
          <w:rFonts w:ascii="Arial Narrow" w:eastAsia="Arial Narrow" w:hAnsi="Arial Narrow" w:cs="Arial Narrow"/>
          <w:kern w:val="0"/>
          <w:sz w:val="22"/>
          <w:szCs w:val="22"/>
          <w:lang w:eastAsia="es-PE"/>
          <w14:ligatures w14:val="none"/>
        </w:rPr>
      </w:pPr>
      <w:r w:rsidRPr="00E2040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w:t>
      </w:r>
      <w:r w:rsidRPr="0026598E">
        <w:rPr>
          <w:rFonts w:ascii="Arial Narrow" w:eastAsia="Arial Narrow" w:hAnsi="Arial Narrow" w:cs="Arial Narrow"/>
          <w:color w:val="000000"/>
          <w:kern w:val="0"/>
          <w:sz w:val="22"/>
          <w:szCs w:val="22"/>
          <w:lang w:eastAsia="es-PE"/>
          <w14:ligatures w14:val="none"/>
        </w:rPr>
        <w:t xml:space="preserve"> admitirla a trámite</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color w:val="000000"/>
          <w:kern w:val="0"/>
          <w:sz w:val="22"/>
          <w:szCs w:val="22"/>
          <w:lang w:eastAsia="es-PE"/>
          <w14:ligatures w14:val="none"/>
        </w:rPr>
        <w:t>.</w:t>
      </w:r>
      <w:bookmarkStart w:id="13" w:name="_Hlk214963039"/>
    </w:p>
    <w:p w14:paraId="39B34221" w14:textId="77777777" w:rsidR="00FE18FC" w:rsidRPr="00FE18FC" w:rsidRDefault="00FE18FC" w:rsidP="008A5F29">
      <w:pPr>
        <w:spacing w:before="0" w:after="0" w:line="240" w:lineRule="auto"/>
        <w:contextualSpacing/>
        <w:rPr>
          <w:rFonts w:ascii="Arial Narrow" w:eastAsia="Arial Narrow" w:hAnsi="Arial Narrow" w:cs="Arial Narrow"/>
          <w:kern w:val="0"/>
          <w:sz w:val="22"/>
          <w:szCs w:val="22"/>
          <w:lang w:eastAsia="es-PE"/>
          <w14:ligatures w14:val="none"/>
        </w:rPr>
      </w:pPr>
    </w:p>
    <w:p w14:paraId="2CFCC9CD" w14:textId="7E652DFB" w:rsidR="00FE18FC" w:rsidRPr="00FE18FC" w:rsidRDefault="00FE18FC" w:rsidP="008A5F29">
      <w:pPr>
        <w:numPr>
          <w:ilvl w:val="0"/>
          <w:numId w:val="4"/>
        </w:numPr>
        <w:spacing w:after="0" w:line="240" w:lineRule="auto"/>
        <w:ind w:left="567" w:hanging="567"/>
        <w:contextualSpacing/>
        <w:jc w:val="both"/>
        <w:rPr>
          <w:rFonts w:ascii="Arial Narrow" w:eastAsia="Arial Narrow" w:hAnsi="Arial Narrow" w:cs="Arial Narrow"/>
          <w:b/>
          <w:bCs/>
          <w:kern w:val="0"/>
          <w:sz w:val="22"/>
          <w:szCs w:val="22"/>
          <w:lang w:eastAsia="es-PE"/>
          <w14:ligatures w14:val="none"/>
        </w:rPr>
      </w:pPr>
      <w:r>
        <w:rPr>
          <w:rFonts w:ascii="Arial Narrow" w:eastAsia="Arial Narrow" w:hAnsi="Arial Narrow" w:cs="Arial Narrow"/>
          <w:b/>
          <w:spacing w:val="-3"/>
          <w:sz w:val="22"/>
          <w:szCs w:val="22"/>
        </w:rPr>
        <w:t>REQUERIMIENTO DE INFORMACIÓN</w:t>
      </w:r>
    </w:p>
    <w:p w14:paraId="78D680D4" w14:textId="77777777" w:rsidR="00FE18FC" w:rsidRPr="00FE18FC" w:rsidRDefault="00FE18FC" w:rsidP="008A5F29">
      <w:pPr>
        <w:spacing w:before="0" w:after="0" w:line="240" w:lineRule="auto"/>
        <w:ind w:left="567"/>
        <w:contextualSpacing/>
        <w:rPr>
          <w:rFonts w:ascii="Arial Narrow" w:eastAsia="Arial Narrow" w:hAnsi="Arial Narrow" w:cs="Arial Narrow"/>
          <w:b/>
          <w:bCs/>
          <w:kern w:val="0"/>
          <w:sz w:val="22"/>
          <w:szCs w:val="22"/>
          <w:lang w:eastAsia="es-PE"/>
          <w14:ligatures w14:val="none"/>
        </w:rPr>
      </w:pPr>
    </w:p>
    <w:p w14:paraId="397655CC" w14:textId="56373ADA" w:rsidR="00FE18FC" w:rsidRPr="00AE0723" w:rsidRDefault="00FE18FC" w:rsidP="008A5F29">
      <w:pPr>
        <w:numPr>
          <w:ilvl w:val="1"/>
          <w:numId w:val="5"/>
        </w:numPr>
        <w:spacing w:after="0" w:line="240" w:lineRule="auto"/>
        <w:ind w:left="567" w:hanging="567"/>
        <w:contextualSpacing/>
        <w:jc w:val="both"/>
        <w:rPr>
          <w:rFonts w:ascii="Arial Narrow" w:eastAsia="Arial Narrow" w:hAnsi="Arial Narrow" w:cs="Arial Narrow"/>
          <w:b/>
          <w:spacing w:val="-3"/>
          <w:sz w:val="22"/>
          <w:szCs w:val="22"/>
        </w:rPr>
      </w:pPr>
      <w:r>
        <w:rPr>
          <w:rFonts w:ascii="Arial Narrow" w:eastAsia="Arial Narrow" w:hAnsi="Arial Narrow" w:cs="Arial Narrow"/>
          <w:spacing w:val="-3"/>
          <w:sz w:val="22"/>
          <w:szCs w:val="22"/>
        </w:rPr>
        <w:t xml:space="preserve">A </w:t>
      </w:r>
      <w:r w:rsidRPr="0026598E">
        <w:rPr>
          <w:rFonts w:ascii="Arial Narrow" w:eastAsia="Arial Narrow" w:hAnsi="Arial Narrow" w:cs="Arial Narrow"/>
          <w:color w:val="000000"/>
          <w:kern w:val="0"/>
          <w:sz w:val="22"/>
          <w:szCs w:val="22"/>
          <w:lang w:val="es-ES" w:eastAsia="es-ES"/>
          <w14:ligatures w14:val="none"/>
        </w:rPr>
        <w:t xml:space="preserve">efectos de tener mayores elementos que sirvan para la resolución definitiva del presente caso, la Secretaría Técnica, en ejercicio de las facultades que la ley le </w:t>
      </w:r>
      <w:r w:rsidRPr="00F50597">
        <w:rPr>
          <w:rFonts w:ascii="Arial Narrow" w:eastAsia="Arial Narrow" w:hAnsi="Arial Narrow" w:cs="Arial Narrow"/>
          <w:color w:val="000000"/>
          <w:kern w:val="0"/>
          <w:sz w:val="22"/>
          <w:szCs w:val="22"/>
          <w:lang w:val="es-ES" w:eastAsia="es-ES"/>
          <w14:ligatures w14:val="none"/>
        </w:rPr>
        <w:t xml:space="preserve">confiere, conviene requerir </w:t>
      </w:r>
      <w:r w:rsidR="00F50597" w:rsidRPr="00F50597">
        <w:rPr>
          <w:rFonts w:ascii="Arial Narrow" w:eastAsia="Arial Narrow" w:hAnsi="Arial Narrow" w:cs="Arial Narrow"/>
          <w:color w:val="000000"/>
          <w:kern w:val="0"/>
          <w:sz w:val="22"/>
          <w:szCs w:val="22"/>
          <w:lang w:val="es-ES" w:eastAsia="es-ES"/>
          <w14:ligatures w14:val="none"/>
        </w:rPr>
        <w:t>a la compañía aseguradora</w:t>
      </w:r>
      <w:r w:rsidRPr="00F50597">
        <w:rPr>
          <w:rFonts w:ascii="Arial Narrow" w:eastAsia="Arial Narrow" w:hAnsi="Arial Narrow" w:cs="Arial Narrow"/>
          <w:color w:val="000000"/>
          <w:kern w:val="0"/>
          <w:sz w:val="22"/>
          <w:szCs w:val="22"/>
          <w:lang w:val="es-ES" w:eastAsia="es-ES"/>
          <w14:ligatures w14:val="none"/>
        </w:rPr>
        <w:t xml:space="preserve"> que, en un plazo no mayor de cinco</w:t>
      </w:r>
      <w:r w:rsidRPr="0026598E">
        <w:rPr>
          <w:rFonts w:ascii="Arial Narrow" w:eastAsia="Arial Narrow" w:hAnsi="Arial Narrow" w:cs="Arial Narrow"/>
          <w:color w:val="000000"/>
          <w:kern w:val="0"/>
          <w:sz w:val="22"/>
          <w:szCs w:val="22"/>
          <w:lang w:val="es-ES" w:eastAsia="es-ES"/>
          <w14:ligatures w14:val="none"/>
        </w:rPr>
        <w:t xml:space="preserve"> (</w:t>
      </w:r>
      <w:r w:rsidRPr="00AE0723">
        <w:rPr>
          <w:rFonts w:ascii="Arial Narrow" w:eastAsia="Arial Narrow" w:hAnsi="Arial Narrow" w:cs="Arial Narrow"/>
          <w:color w:val="000000"/>
          <w:kern w:val="0"/>
          <w:sz w:val="22"/>
          <w:szCs w:val="22"/>
          <w:lang w:val="es-ES" w:eastAsia="es-ES"/>
          <w14:ligatures w14:val="none"/>
        </w:rPr>
        <w:t xml:space="preserve">5) días hábiles contado a partir del día siguiente de la notificación de la presente resolución, cumpla con lo siguiente: </w:t>
      </w:r>
      <w:r w:rsidR="00BE0560" w:rsidRPr="00AE0723">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BE0560" w:rsidRPr="00AE0723">
        <w:rPr>
          <w:rFonts w:ascii="Arial Narrow" w:eastAsia="Arial Narrow" w:hAnsi="Arial Narrow" w:cs="Arial Narrow"/>
          <w:color w:val="000000"/>
          <w:kern w:val="0"/>
          <w:sz w:val="22"/>
          <w:szCs w:val="22"/>
          <w:lang w:eastAsia="es-ES"/>
          <w14:ligatures w14:val="none"/>
        </w:rPr>
        <w:t>Póliza </w:t>
      </w:r>
      <w:r w:rsidR="00AB3025" w:rsidRPr="00AE0723">
        <w:rPr>
          <w:rFonts w:ascii="Arial Narrow" w:eastAsia="Arial Narrow" w:hAnsi="Arial Narrow" w:cs="Arial Narrow"/>
          <w:color w:val="000000"/>
          <w:kern w:val="0"/>
          <w:sz w:val="22"/>
          <w:szCs w:val="22"/>
          <w:lang w:eastAsia="es-ES"/>
          <w14:ligatures w14:val="none"/>
        </w:rPr>
        <w:t>3012300055194</w:t>
      </w:r>
      <w:r w:rsidR="00AE0723" w:rsidRPr="00AE0723">
        <w:rPr>
          <w:rFonts w:ascii="Arial Narrow" w:eastAsia="Arial Narrow" w:hAnsi="Arial Narrow" w:cs="Arial Narrow"/>
          <w:color w:val="000000"/>
          <w:kern w:val="0"/>
          <w:sz w:val="22"/>
          <w:szCs w:val="22"/>
          <w:lang w:eastAsia="es-ES"/>
          <w14:ligatures w14:val="none"/>
        </w:rPr>
        <w:t xml:space="preserve"> </w:t>
      </w:r>
      <w:r w:rsidR="00BE0560" w:rsidRPr="00AE0723">
        <w:rPr>
          <w:rFonts w:ascii="Arial Narrow" w:eastAsia="Arial Narrow" w:hAnsi="Arial Narrow" w:cs="Arial Narrow"/>
          <w:color w:val="000000"/>
          <w:kern w:val="0"/>
          <w:sz w:val="22"/>
          <w:szCs w:val="22"/>
          <w:lang w:val="es-ES" w:eastAsia="es-ES"/>
          <w14:ligatures w14:val="none"/>
        </w:rPr>
        <w:t xml:space="preserve">del </w:t>
      </w:r>
      <w:r w:rsidR="00BE0560" w:rsidRPr="00AE0723">
        <w:rPr>
          <w:rFonts w:ascii="Arial Narrow" w:eastAsia="Arial Narrow" w:hAnsi="Arial Narrow" w:cs="Arial Narrow"/>
          <w:color w:val="000000"/>
          <w:kern w:val="0"/>
          <w:sz w:val="22"/>
          <w:szCs w:val="22"/>
          <w:lang w:eastAsia="es-ES"/>
          <w14:ligatures w14:val="none"/>
        </w:rPr>
        <w:t>Seguro de Responsabilidad Civil Frente a Terceros</w:t>
      </w:r>
      <w:r w:rsidR="00BE0560" w:rsidRPr="00AE0723">
        <w:rPr>
          <w:rFonts w:ascii="Arial Narrow" w:eastAsia="Arial Narrow" w:hAnsi="Arial Narrow" w:cs="Arial Narrow"/>
          <w:color w:val="000000"/>
          <w:kern w:val="0"/>
          <w:sz w:val="22"/>
          <w:szCs w:val="22"/>
          <w:lang w:val="es-ES" w:eastAsia="es-ES"/>
          <w14:ligatures w14:val="none"/>
        </w:rPr>
        <w:t xml:space="preserve">; (ii) presentar los medios probatorios que acrediten que gestionó oportunamente la solicitud </w:t>
      </w:r>
      <w:r w:rsidR="00AE0723" w:rsidRPr="00AE0723">
        <w:rPr>
          <w:rFonts w:ascii="Arial Narrow" w:eastAsia="Arial Narrow" w:hAnsi="Arial Narrow" w:cs="Arial Narrow"/>
          <w:color w:val="000000"/>
          <w:kern w:val="0"/>
          <w:sz w:val="22"/>
          <w:szCs w:val="22"/>
          <w:lang w:val="es-ES" w:eastAsia="es-ES"/>
          <w14:ligatures w14:val="none"/>
        </w:rPr>
        <w:t xml:space="preserve">de la denunciante </w:t>
      </w:r>
      <w:r w:rsidR="00BE0560" w:rsidRPr="00AE0723">
        <w:rPr>
          <w:rFonts w:ascii="Arial Narrow" w:eastAsia="Arial Narrow" w:hAnsi="Arial Narrow" w:cs="Arial Narrow"/>
          <w:color w:val="000000"/>
          <w:kern w:val="0"/>
          <w:sz w:val="22"/>
          <w:szCs w:val="22"/>
          <w:lang w:val="es-ES" w:eastAsia="es-ES"/>
          <w14:ligatures w14:val="none"/>
        </w:rPr>
        <w:t xml:space="preserve">de otorgamiento de cobertura </w:t>
      </w:r>
      <w:r w:rsidR="00AE0723" w:rsidRPr="00AE0723">
        <w:rPr>
          <w:rFonts w:ascii="Arial Narrow" w:eastAsia="Arial Narrow" w:hAnsi="Arial Narrow" w:cs="Arial Narrow"/>
          <w:color w:val="000000"/>
          <w:kern w:val="0"/>
          <w:sz w:val="22"/>
          <w:szCs w:val="22"/>
          <w:lang w:val="es-ES" w:eastAsia="es-ES"/>
          <w14:ligatures w14:val="none"/>
        </w:rPr>
        <w:t xml:space="preserve">recibida el </w:t>
      </w:r>
      <w:r w:rsidR="00AE0723" w:rsidRPr="00AE0723">
        <w:rPr>
          <w:rFonts w:ascii="Arial Narrow" w:eastAsia="Arial Narrow" w:hAnsi="Arial Narrow" w:cs="Arial Narrow"/>
          <w:color w:val="000000"/>
          <w:kern w:val="0"/>
          <w:sz w:val="22"/>
          <w:szCs w:val="22"/>
          <w:lang w:eastAsia="es-ES"/>
          <w14:ligatures w14:val="none"/>
        </w:rPr>
        <w:t>19 de noviembre de 2025</w:t>
      </w:r>
      <w:r w:rsidR="00BE0560" w:rsidRPr="00AE0723">
        <w:rPr>
          <w:rFonts w:ascii="Arial Narrow" w:eastAsia="Arial Narrow" w:hAnsi="Arial Narrow" w:cs="Arial Narrow"/>
          <w:color w:val="000000"/>
          <w:kern w:val="0"/>
          <w:sz w:val="22"/>
          <w:szCs w:val="22"/>
          <w:lang w:val="es-ES" w:eastAsia="es-ES"/>
          <w14:ligatures w14:val="none"/>
        </w:rPr>
        <w:t>; y, (iii) presentar todas las comunicaciones cursadas con la parte denunciante en virtud de los hechos materia de denuncia</w:t>
      </w:r>
      <w:r w:rsidRPr="00AE0723">
        <w:rPr>
          <w:rFonts w:ascii="Arial Narrow" w:eastAsia="Arial Narrow" w:hAnsi="Arial Narrow" w:cs="Arial Narrow"/>
          <w:color w:val="000000"/>
          <w:sz w:val="22"/>
          <w:szCs w:val="22"/>
        </w:rPr>
        <w:t>.</w:t>
      </w:r>
    </w:p>
    <w:bookmarkEnd w:id="13"/>
    <w:p w14:paraId="5C93B848" w14:textId="77777777" w:rsidR="00CA59A2" w:rsidRPr="0026598E" w:rsidRDefault="00CA59A2" w:rsidP="008A5F29">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Default="00CA59A2" w:rsidP="008A5F29">
      <w:pPr>
        <w:numPr>
          <w:ilvl w:val="0"/>
          <w:numId w:val="4"/>
        </w:numPr>
        <w:spacing w:after="0" w:line="240" w:lineRule="auto"/>
        <w:ind w:left="567" w:hanging="567"/>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3A9180EE" w14:textId="77777777" w:rsidR="00FE18FC" w:rsidRDefault="00FE18FC" w:rsidP="008A5F2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60DCFD6" w14:textId="2EF68006" w:rsidR="001957EE" w:rsidRPr="00DB15A1" w:rsidRDefault="00FE18FC" w:rsidP="008A5F29">
      <w:pPr>
        <w:spacing w:after="0" w:line="240" w:lineRule="auto"/>
        <w:contextualSpacing/>
        <w:jc w:val="both"/>
        <w:textAlignment w:val="baseline"/>
        <w:rPr>
          <w:rFonts w:ascii="Arial Narrow" w:eastAsia="Arial Narrow" w:hAnsi="Arial Narrow" w:cs="Arial Narrow"/>
          <w:spacing w:val="-3"/>
          <w:sz w:val="22"/>
          <w:szCs w:val="22"/>
        </w:rPr>
      </w:pPr>
      <w:r w:rsidRPr="00DB15A1">
        <w:rPr>
          <w:rFonts w:ascii="Arial Narrow" w:eastAsia="Arial Narrow" w:hAnsi="Arial Narrow" w:cs="Arial Narrow"/>
          <w:b/>
          <w:color w:val="000000"/>
          <w:kern w:val="0"/>
          <w:sz w:val="22"/>
          <w:szCs w:val="22"/>
          <w:lang w:eastAsia="es-PE"/>
          <w14:ligatures w14:val="none"/>
        </w:rPr>
        <w:t>PRIMERO</w:t>
      </w:r>
      <w:r w:rsidRPr="00DB15A1">
        <w:rPr>
          <w:rFonts w:ascii="Arial Narrow" w:eastAsia="Arial Narrow" w:hAnsi="Arial Narrow" w:cs="Arial Narrow"/>
          <w:b/>
          <w:kern w:val="0"/>
          <w:sz w:val="22"/>
          <w:szCs w:val="22"/>
          <w:lang w:eastAsia="es-PE"/>
          <w14:ligatures w14:val="none"/>
        </w:rPr>
        <w:t xml:space="preserve">:</w:t>
      </w:r>
      <w:r w:rsidRPr="00DB15A1">
        <w:rPr>
          <w:rFonts w:ascii="Arial Narrow" w:eastAsia="Arial Narrow" w:hAnsi="Arial Narrow" w:cs="Arial Narrow"/>
          <w:kern w:val="0"/>
          <w:sz w:val="22"/>
          <w:szCs w:val="22"/>
          <w:lang w:eastAsia="es-PE"/>
          <w14:ligatures w14:val="none"/>
        </w:rPr>
        <w:t xml:space="preserve"> </w:t>
      </w:r>
      <w:r w:rsidRPr="00DB15A1">
        <w:rPr>
          <w:rFonts w:ascii="Arial Narrow" w:eastAsia="Arial Narrow" w:hAnsi="Arial Narrow" w:cs="Arial Narrow"/>
          <w:kern w:val="0"/>
          <w:sz w:val="22"/>
          <w:szCs w:val="22"/>
          <w:lang w:eastAsia="es-PE"/>
          <w14:ligatures w14:val="none"/>
        </w:rPr>
        <w:t>enmendar el error</w:t>
      </w:r>
      <w:r w:rsidR="001957EE" w:rsidRPr="00DB15A1">
        <w:rPr>
          <w:rFonts w:ascii="Arial Narrow" w:eastAsia="Arial Narrow" w:hAnsi="Arial Narrow" w:cs="Arial Narrow"/>
          <w:kern w:val="0"/>
          <w:sz w:val="22"/>
          <w:szCs w:val="22"/>
          <w:lang w:eastAsia="es-PE"/>
          <w14:ligatures w14:val="none"/>
        </w:rPr>
        <w:t xml:space="preserve"> </w:t>
      </w:r>
      <w:r w:rsidR="001957EE" w:rsidRPr="00DB15A1">
        <w:rPr>
          <w:rFonts w:ascii="Arial Narrow" w:eastAsia="Arial Narrow" w:hAnsi="Arial Narrow" w:cs="Arial Narrow"/>
          <w:spacing w:val="-3"/>
          <w:sz w:val="22"/>
          <w:szCs w:val="22"/>
        </w:rPr>
        <w:t xml:space="preserve">material contenido en la Resolución </w:t>
      </w:r>
      <w:r w:rsidR="001957EE" w:rsidRPr="00DB15A1">
        <w:rPr>
          <w:rFonts w:ascii="Arial Narrow" w:eastAsia="Arial Narrow" w:hAnsi="Arial Narrow" w:cs="Arial Narrow"/>
          <w:sz w:val="22"/>
          <w:szCs w:val="22"/>
        </w:rPr>
        <w:t xml:space="preserve">1 </w:t>
      </w:r>
      <w:r w:rsidR="001957EE" w:rsidRPr="00DB15A1">
        <w:rPr>
          <w:rFonts w:ascii="Arial Narrow" w:eastAsia="Arial Narrow" w:hAnsi="Arial Narrow" w:cs="Arial Narrow"/>
          <w:spacing w:val="-3"/>
          <w:sz w:val="22"/>
          <w:szCs w:val="22"/>
        </w:rPr>
        <w:t>del 3 de febrero de 2026, emitida por la Secretaría Técnica de la Comisión de Protección al Consumidor 1, conforme se indica a continuación:</w:t>
      </w:r>
    </w:p>
    <w:p w14:paraId="52274773" w14:textId="77777777" w:rsidR="00DB15A1" w:rsidRPr="00DB15A1" w:rsidRDefault="00DB15A1" w:rsidP="008A5F29">
      <w:pPr>
        <w:spacing w:before="0" w:after="0" w:line="240" w:lineRule="auto"/>
        <w:contextualSpacing/>
        <w:jc w:val="both"/>
        <w:textAlignment w:val="baseline"/>
        <w:rPr>
          <w:rFonts w:ascii="Arial Narrow" w:eastAsia="Arial Narrow" w:hAnsi="Arial Narrow" w:cs="Arial Narrow"/>
          <w:spacing w:val="-3"/>
          <w:sz w:val="22"/>
          <w:szCs w:val="22"/>
        </w:rPr>
      </w:pPr>
    </w:p>
    <w:p w14:paraId="3BAC6401" w14:textId="777FF109" w:rsidR="00DB15A1" w:rsidRPr="00DB15A1" w:rsidRDefault="001957EE" w:rsidP="008A5F29">
      <w:pPr>
        <w:tabs>
          <w:tab w:val="left" w:pos="-720"/>
          <w:tab w:val="left" w:pos="0"/>
        </w:tabs>
        <w:suppressAutoHyphens/>
        <w:spacing w:after="0" w:line="240" w:lineRule="auto"/>
        <w:ind w:left="567"/>
        <w:contextualSpacing/>
        <w:jc w:val="both"/>
        <w:rPr>
          <w:rFonts w:ascii="Arial Narrow" w:eastAsia="Arial Narrow" w:hAnsi="Arial Narrow" w:cs="Arial Narrow"/>
          <w:b/>
          <w:bCs/>
          <w:spacing w:val="-3"/>
          <w:sz w:val="22"/>
          <w:szCs w:val="22"/>
        </w:rPr>
      </w:pPr>
      <w:r w:rsidRPr="00DB15A1">
        <w:rPr>
          <w:rFonts w:ascii="Arial Narrow" w:eastAsia="Arial Narrow" w:hAnsi="Arial Narrow" w:cs="Arial Narrow"/>
          <w:b/>
          <w:bCs/>
          <w:spacing w:val="-3"/>
          <w:sz w:val="22"/>
          <w:szCs w:val="22"/>
        </w:rPr>
        <w:t xml:space="preserve">Donde dice: </w:t>
      </w:r>
    </w:p>
    <w:p w14:paraId="5F8542AB" w14:textId="3B56928E" w:rsidR="00DB15A1" w:rsidRPr="00DB15A1" w:rsidRDefault="00DB15A1" w:rsidP="008A5F29">
      <w:pPr>
        <w:pStyle w:val="Prrafodelista"/>
        <w:suppressAutoHyphens/>
        <w:spacing w:after="0" w:line="240" w:lineRule="auto"/>
        <w:ind w:left="567"/>
        <w:jc w:val="both"/>
        <w:rPr>
          <w:rFonts w:ascii="Arial Narrow" w:eastAsia="Arial Narrow" w:hAnsi="Arial Narrow" w:cs="Arial Narrow"/>
          <w:i/>
          <w:iCs/>
          <w:spacing w:val="-3"/>
          <w:sz w:val="22"/>
          <w:szCs w:val="22"/>
        </w:rPr>
      </w:pPr>
      <w:r w:rsidRPr="00DB15A1">
        <w:rPr>
          <w:rFonts w:ascii="Arial Narrow" w:eastAsia="Arial Narrow" w:hAnsi="Arial Narrow" w:cs="Arial Narrow"/>
          <w:i/>
          <w:iCs/>
          <w:spacing w:val="-3"/>
          <w:sz w:val="22"/>
          <w:szCs w:val="22"/>
        </w:rPr>
        <w:t>“EXPEDIENTE </w:t>
      </w:r>
      <w:r w:rsidR="008A5F29">
        <w:rPr>
          <w:rFonts w:ascii="Arial Narrow" w:eastAsia="Arial Narrow" w:hAnsi="Arial Narrow" w:cs="Arial Narrow"/>
          <w:i/>
          <w:iCs/>
          <w:spacing w:val="-3"/>
          <w:sz w:val="22"/>
          <w:szCs w:val="22"/>
        </w:rPr>
        <w:tab/>
      </w:r>
      <w:r w:rsidRPr="00DB15A1">
        <w:rPr>
          <w:rFonts w:ascii="Arial Narrow" w:eastAsia="Arial Narrow" w:hAnsi="Arial Narrow" w:cs="Arial Narrow"/>
          <w:i/>
          <w:iCs/>
          <w:spacing w:val="-3"/>
          <w:sz w:val="22"/>
          <w:szCs w:val="22"/>
        </w:rPr>
        <w:t>:</w:t>
      </w:r>
      <w:r w:rsidRPr="00DB15A1">
        <w:rPr>
          <w:rFonts w:ascii="Arial Narrow" w:eastAsia="Arial Narrow" w:hAnsi="Arial Narrow" w:cs="Arial Narrow"/>
          <w:i/>
          <w:iCs/>
          <w:spacing w:val="-3"/>
          <w:sz w:val="22"/>
          <w:szCs w:val="22"/>
        </w:rPr>
        <w:tab/>
        <w:t>008-2026/CC1</w:t>
      </w:r>
    </w:p>
    <w:p w14:paraId="165B7ED4" w14:textId="77777777" w:rsidR="00DB15A1" w:rsidRPr="00DB15A1" w:rsidRDefault="00DB15A1" w:rsidP="008A5F29">
      <w:pPr>
        <w:pStyle w:val="Prrafodelista"/>
        <w:suppressAutoHyphens/>
        <w:spacing w:after="0" w:line="240" w:lineRule="auto"/>
        <w:ind w:left="567"/>
        <w:jc w:val="both"/>
        <w:rPr>
          <w:rFonts w:ascii="Arial Narrow" w:eastAsia="Arial Narrow" w:hAnsi="Arial Narrow" w:cs="Arial Narrow"/>
          <w:i/>
          <w:iCs/>
          <w:spacing w:val="-3"/>
          <w:sz w:val="22"/>
          <w:szCs w:val="22"/>
        </w:rPr>
      </w:pPr>
      <w:r w:rsidRPr="00DB15A1">
        <w:rPr>
          <w:rFonts w:ascii="Arial Narrow" w:eastAsia="Arial Narrow" w:hAnsi="Arial Narrow" w:cs="Arial Narrow"/>
          <w:i/>
          <w:iCs/>
          <w:spacing w:val="-3"/>
          <w:sz w:val="22"/>
          <w:szCs w:val="22"/>
        </w:rPr>
        <w:t xml:space="preserve">DENUNCIANTE:[DENUNCIANTE]</w:t>
      </w:r>
      <w:r w:rsidRPr="00DB15A1">
        <w:rPr>
          <w:rFonts w:ascii="Arial Narrow" w:eastAsia="Arial Narrow" w:hAnsi="Arial Narrow" w:cs="Arial Narrow"/>
          <w:i/>
          <w:iCs/>
          <w:spacing w:val="-3"/>
          <w:sz w:val="22"/>
          <w:szCs w:val="22"/>
        </w:rPr>
        <w:tab/>
        <w:t/>
      </w:r>
      <w:r w:rsidRPr="00DB15A1">
        <w:rPr>
          <w:rFonts w:ascii="Arial Narrow" w:eastAsia="Arial Narrow" w:hAnsi="Arial Narrow" w:cs="Arial Narrow"/>
          <w:i/>
          <w:iCs/>
          <w:spacing w:val="-3"/>
          <w:sz w:val="22"/>
          <w:szCs w:val="22"/>
        </w:rPr>
        <w:tab/>
        <w:t/>
      </w:r>
    </w:p>
    <w:p w14:paraId="4F1D4349" w14:textId="77777777" w:rsidR="00DB15A1" w:rsidRPr="00DB15A1" w:rsidRDefault="00DB15A1" w:rsidP="008A5F29">
      <w:pPr>
        <w:pStyle w:val="Prrafodelista"/>
        <w:suppressAutoHyphens/>
        <w:spacing w:after="0" w:line="240" w:lineRule="auto"/>
        <w:ind w:left="567"/>
        <w:jc w:val="both"/>
        <w:rPr>
          <w:rFonts w:ascii="Arial Narrow" w:eastAsia="Arial Narrow" w:hAnsi="Arial Narrow" w:cs="Arial Narrow"/>
          <w:i/>
          <w:iCs/>
          <w:spacing w:val="-3"/>
          <w:sz w:val="22"/>
          <w:szCs w:val="22"/>
        </w:rPr>
      </w:pPr>
      <w:r w:rsidRPr="00DB15A1">
        <w:rPr>
          <w:rFonts w:ascii="Arial Narrow" w:eastAsia="Arial Narrow" w:hAnsi="Arial Narrow" w:cs="Arial Narrow"/>
          <w:i/>
          <w:iCs/>
          <w:spacing w:val="-3"/>
          <w:sz w:val="22"/>
          <w:szCs w:val="22"/>
        </w:rPr>
        <w:t>DENUNCIADO</w:t>
      </w:r>
      <w:r w:rsidRPr="00DB15A1">
        <w:rPr>
          <w:rFonts w:ascii="Arial Narrow" w:eastAsia="Arial Narrow" w:hAnsi="Arial Narrow" w:cs="Arial Narrow"/>
          <w:i/>
          <w:iCs/>
          <w:spacing w:val="-3"/>
          <w:sz w:val="22"/>
          <w:szCs w:val="22"/>
        </w:rPr>
        <w:tab/>
        <w:t>:</w:t>
      </w:r>
      <w:r w:rsidRPr="00DB15A1">
        <w:rPr>
          <w:rFonts w:ascii="Arial Narrow" w:eastAsia="Arial Narrow" w:hAnsi="Arial Narrow" w:cs="Arial Narrow"/>
          <w:i/>
          <w:iCs/>
          <w:spacing w:val="-3"/>
          <w:sz w:val="22"/>
          <w:szCs w:val="22"/>
        </w:rPr>
        <w:tab/>
        <w:t>RÍMAC SEGUROS Y REASEGUROS S.A.”.</w:t>
      </w:r>
    </w:p>
    <w:p w14:paraId="7E04AE94" w14:textId="30AB312B" w:rsidR="001957EE" w:rsidRPr="00DB15A1" w:rsidRDefault="001957EE" w:rsidP="008A5F29">
      <w:pPr>
        <w:spacing w:before="0" w:after="0" w:line="240" w:lineRule="auto"/>
        <w:tabs>
          <w:tab w:val="left" w:pos="-720"/>
          <w:tab w:val="left" w:pos="0"/>
        </w:tabs>
        <w:suppressAutoHyphens/>
        <w:contextualSpacing/>
        <w:jc w:val="both"/>
        <w:rPr>
          <w:rFonts w:ascii="Arial Narrow" w:eastAsia="Arial Narrow" w:hAnsi="Arial Narrow" w:cs="Arial Narrow"/>
          <w:bCs/>
          <w:sz w:val="22"/>
          <w:szCs w:val="22"/>
        </w:rPr>
      </w:pPr>
    </w:p>
    <w:p w14:paraId="75EF9D39" w14:textId="4002DCE1" w:rsidR="00DB15A1" w:rsidRPr="00DB15A1" w:rsidRDefault="001957EE" w:rsidP="008A5F29">
      <w:pPr>
        <w:tabs>
          <w:tab w:val="left" w:pos="-720"/>
          <w:tab w:val="left" w:pos="0"/>
        </w:tabs>
        <w:suppressAutoHyphens/>
        <w:spacing w:after="0" w:line="240" w:lineRule="auto"/>
        <w:ind w:left="567"/>
        <w:contextualSpacing/>
        <w:jc w:val="both"/>
        <w:rPr>
          <w:rFonts w:ascii="Arial Narrow" w:eastAsia="Arial Narrow" w:hAnsi="Arial Narrow" w:cs="Arial Narrow"/>
          <w:b/>
          <w:bCs/>
          <w:i/>
          <w:sz w:val="22"/>
          <w:szCs w:val="22"/>
        </w:rPr>
      </w:pPr>
      <w:r w:rsidRPr="00DB15A1">
        <w:rPr>
          <w:rFonts w:ascii="Arial Narrow" w:eastAsia="Arial Narrow" w:hAnsi="Arial Narrow" w:cs="Arial Narrow"/>
          <w:b/>
          <w:sz w:val="22"/>
          <w:szCs w:val="22"/>
        </w:rPr>
        <w:t>Debe decir</w:t>
      </w:r>
      <w:r w:rsidRPr="00DB15A1">
        <w:rPr>
          <w:rFonts w:ascii="Arial Narrow" w:eastAsia="Arial Narrow" w:hAnsi="Arial Narrow" w:cs="Arial Narrow"/>
          <w:bCs/>
          <w:sz w:val="22"/>
          <w:szCs w:val="22"/>
        </w:rPr>
        <w:t>:</w:t>
      </w:r>
      <w:r w:rsidRPr="00DB15A1">
        <w:rPr>
          <w:rFonts w:ascii="Arial Narrow" w:eastAsia="Arial Narrow" w:hAnsi="Arial Narrow" w:cs="Arial Narrow"/>
          <w:b/>
          <w:bCs/>
          <w:i/>
          <w:sz w:val="22"/>
          <w:szCs w:val="22"/>
        </w:rPr>
        <w:t xml:space="preserve"> </w:t>
      </w:r>
    </w:p>
    <w:p w14:paraId="046F9A82" w14:textId="091B1DF1" w:rsidR="00DB15A1" w:rsidRPr="00DB15A1" w:rsidRDefault="00DB15A1" w:rsidP="008A5F29">
      <w:pPr>
        <w:pStyle w:val="Prrafodelista"/>
        <w:suppressAutoHyphens/>
        <w:spacing w:after="0" w:line="240" w:lineRule="auto"/>
        <w:ind w:left="567"/>
        <w:jc w:val="both"/>
        <w:rPr>
          <w:rFonts w:ascii="Arial Narrow" w:eastAsia="Arial Narrow" w:hAnsi="Arial Narrow" w:cs="Arial Narrow"/>
          <w:i/>
          <w:iCs/>
          <w:spacing w:val="-3"/>
          <w:sz w:val="22"/>
          <w:szCs w:val="22"/>
        </w:rPr>
      </w:pPr>
      <w:r w:rsidRPr="00DB15A1">
        <w:rPr>
          <w:rFonts w:ascii="Arial Narrow" w:eastAsia="Arial Narrow" w:hAnsi="Arial Narrow" w:cs="Arial Narrow"/>
          <w:i/>
          <w:iCs/>
          <w:spacing w:val="-3"/>
          <w:sz w:val="22"/>
          <w:szCs w:val="22"/>
        </w:rPr>
        <w:t>“DENUNCIANTE</w:t>
      </w:r>
      <w:r w:rsidR="008A5F29">
        <w:rPr>
          <w:rFonts w:ascii="Arial Narrow" w:eastAsia="Arial Narrow" w:hAnsi="Arial Narrow" w:cs="Arial Narrow"/>
          <w:i/>
          <w:iCs/>
          <w:spacing w:val="-3"/>
          <w:sz w:val="22"/>
          <w:szCs w:val="22"/>
        </w:rPr>
        <w:tab/>
      </w:r>
      <w:r w:rsidRPr="00DB15A1">
        <w:rPr>
          <w:rFonts w:ascii="Arial Narrow" w:eastAsia="Arial Narrow" w:hAnsi="Arial Narrow" w:cs="Arial Narrow"/>
          <w:i/>
          <w:iCs/>
          <w:spacing w:val="-3"/>
          <w:sz w:val="22"/>
          <w:szCs w:val="22"/>
        </w:rPr>
        <w:t>:</w:t>
      </w:r>
      <w:r w:rsidRPr="00DB15A1">
        <w:rPr>
          <w:rFonts w:ascii="Arial Narrow" w:eastAsia="Arial Narrow" w:hAnsi="Arial Narrow" w:cs="Arial Narrow"/>
          <w:i/>
          <w:iCs/>
          <w:spacing w:val="-3"/>
          <w:sz w:val="22"/>
          <w:szCs w:val="22"/>
        </w:rPr>
        <w:tab/>
        <w:t>007-2026/ CC1</w:t>
      </w:r>
    </w:p>
    <w:p w14:paraId="48871803" w14:textId="77777777" w:rsidR="00DB15A1" w:rsidRPr="00DB15A1" w:rsidRDefault="00DB15A1" w:rsidP="008A5F29">
      <w:pPr>
        <w:pStyle w:val="Prrafodelista"/>
        <w:suppressAutoHyphens/>
        <w:spacing w:after="0" w:line="240" w:lineRule="auto"/>
        <w:ind w:left="567"/>
        <w:jc w:val="both"/>
        <w:rPr>
          <w:rFonts w:ascii="Arial Narrow" w:eastAsia="Arial Narrow" w:hAnsi="Arial Narrow" w:cs="Arial Narrow"/>
          <w:i/>
          <w:iCs/>
          <w:spacing w:val="-3"/>
          <w:sz w:val="22"/>
          <w:szCs w:val="22"/>
        </w:rPr>
      </w:pPr>
      <w:r w:rsidRPr="00DB15A1">
        <w:rPr>
          <w:rFonts w:ascii="Arial Narrow" w:eastAsia="Arial Narrow" w:hAnsi="Arial Narrow" w:cs="Arial Narrow"/>
          <w:i/>
          <w:iCs/>
          <w:spacing w:val="-3"/>
          <w:sz w:val="22"/>
          <w:szCs w:val="22"/>
        </w:rPr>
        <w:t xml:space="preserve">DENUNCIANTE:[DENUNCIANTE]</w:t>
      </w:r>
      <w:r w:rsidRPr="00DB15A1">
        <w:rPr>
          <w:rFonts w:ascii="Arial Narrow" w:eastAsia="Arial Narrow" w:hAnsi="Arial Narrow" w:cs="Arial Narrow"/>
          <w:i/>
          <w:iCs/>
          <w:spacing w:val="-3"/>
          <w:sz w:val="22"/>
          <w:szCs w:val="22"/>
        </w:rPr>
        <w:tab/>
        <w:t/>
      </w:r>
      <w:r w:rsidRPr="00DB15A1">
        <w:rPr>
          <w:rFonts w:ascii="Arial Narrow" w:eastAsia="Arial Narrow" w:hAnsi="Arial Narrow" w:cs="Arial Narrow"/>
          <w:i/>
          <w:iCs/>
          <w:spacing w:val="-3"/>
          <w:sz w:val="22"/>
          <w:szCs w:val="22"/>
        </w:rPr>
        <w:tab/>
        <w:t/>
      </w:r>
    </w:p>
    <w:p w14:paraId="7F554EB2" w14:textId="48E07E7A" w:rsidR="00CA59A2" w:rsidRPr="00DB15A1" w:rsidRDefault="00DB15A1" w:rsidP="008A5F29">
      <w:pPr>
        <w:pStyle w:val="Prrafodelista"/>
        <w:suppressAutoHyphens/>
        <w:spacing w:after="0" w:line="240" w:lineRule="auto"/>
        <w:ind w:left="567"/>
        <w:jc w:val="both"/>
        <w:rPr>
          <w:rFonts w:ascii="Arial Narrow" w:eastAsia="Arial Narrow" w:hAnsi="Arial Narrow" w:cs="Arial Narrow"/>
          <w:i/>
          <w:iCs/>
          <w:spacing w:val="-3"/>
          <w:sz w:val="22"/>
          <w:szCs w:val="22"/>
        </w:rPr>
      </w:pPr>
      <w:r w:rsidRPr="00DB15A1">
        <w:rPr>
          <w:rFonts w:ascii="Arial Narrow" w:eastAsia="Arial Narrow" w:hAnsi="Arial Narrow" w:cs="Arial Narrow"/>
          <w:i/>
          <w:iCs/>
          <w:spacing w:val="-3"/>
          <w:sz w:val="22"/>
          <w:szCs w:val="22"/>
        </w:rPr>
        <w:t>DENUNCIADO</w:t>
      </w:r>
      <w:r w:rsidRPr="00DB15A1">
        <w:rPr>
          <w:rFonts w:ascii="Arial Narrow" w:eastAsia="Arial Narrow" w:hAnsi="Arial Narrow" w:cs="Arial Narrow"/>
          <w:i/>
          <w:iCs/>
          <w:spacing w:val="-3"/>
          <w:sz w:val="22"/>
          <w:szCs w:val="22"/>
        </w:rPr>
        <w:tab/>
        <w:t>:</w:t>
      </w:r>
      <w:r w:rsidRPr="00DB15A1">
        <w:rPr>
          <w:rFonts w:ascii="Arial Narrow" w:eastAsia="Arial Narrow" w:hAnsi="Arial Narrow" w:cs="Arial Narrow"/>
          <w:i/>
          <w:iCs/>
          <w:spacing w:val="-3"/>
          <w:sz w:val="22"/>
          <w:szCs w:val="22"/>
        </w:rPr>
        <w:tab/>
        <w:t>MAPFRE PERÚ COMPAÑÍA DE SEGUROS Y REASEGUROS S.A.”.</w:t>
      </w:r>
    </w:p>
    <w:p w14:paraId="092C2897" w14:textId="77777777" w:rsidR="008A5F29" w:rsidRDefault="008A5F29" w:rsidP="008A5F2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24D56A25" w14:textId="70585E72" w:rsidR="00577A04" w:rsidRPr="00E2040E" w:rsidRDefault="00FE18FC" w:rsidP="008A5F29">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SEGUNDO:</w:t>
      </w:r>
      <w:r w:rsidRPr="0026598E">
        <w:rPr>
          <w:rFonts w:ascii="Arial Narrow" w:eastAsia="Arial Narrow" w:hAnsi="Arial Narrow" w:cs="Arial Narrow"/>
          <w:color w:val="000000"/>
          <w:kern w:val="0"/>
          <w:sz w:val="22"/>
          <w:szCs w:val="22"/>
          <w:lang w:eastAsia="es-PE"/>
          <w14:ligatures w14:val="none"/>
        </w:rPr>
        <w:t xml:space="preserve"> admitir a trámite la denuncia del 4 de enero de 2025, subsanada mediante escrito del 5 de febrero de 2026, interpuesta por la [DENUNCIANTE] contra Mapfre Perú Compañía de Seguros y Reaseguros S.A., por la presunta infracción a los artículos 18 y 19 de la Ley 29571, Código de Protección y Defensa del Consumidor, en tanto la compañía aseguradora no habría cumplido con atender oportunamente la solicitud de la denunciante de otorgamiento de cobertura de la Póliza 3012300055194 del Seguro de Responsabilidad Civil Frente a Terceros por el fallecimiento del señor [APELLIDO] ocurrido el 5 de setiembre de 2025.</w:t>
      </w:r>
      <w:r w:rsidR="00CA59A2" w:rsidRPr="0026598E">
        <w:rPr>
          <w:rFonts w:ascii="Arial Narrow" w:eastAsia="Arial Narrow" w:hAnsi="Arial Narrow" w:cs="Arial Narrow"/>
          <w:color w:val="000000"/>
          <w:kern w:val="0"/>
          <w:sz w:val="22"/>
          <w:szCs w:val="22"/>
          <w:lang w:eastAsia="es-PE"/>
          <w14:ligatures w14:val="none"/>
        </w:rPr>
        <w:t xml:space="preserve"/>
      </w:r>
      <w:r w:rsidR="00CA59A2"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5E466A" w:rsidRPr="008D1622">
        <w:rPr>
          <w:rFonts w:ascii="Arial Narrow" w:eastAsia="Arial Narrow" w:hAnsi="Arial Narrow" w:cs="Arial Narrow"/>
          <w:color w:val="000000"/>
          <w:kern w:val="0"/>
          <w:sz w:val="22"/>
          <w:szCs w:val="22"/>
          <w:lang w:val="es-ES" w:eastAsia="es-ES"/>
          <w14:ligatures w14:val="none"/>
        </w:rPr>
        <w:t xml:space="preserve"/>
      </w:r>
      <w:r w:rsidR="005E466A" w:rsidRPr="005E466A">
        <w:rPr>
          <w:rFonts w:ascii="Arial Narrow" w:eastAsia="Arial Narrow" w:hAnsi="Arial Narrow" w:cs="Arial Narrow"/>
          <w:color w:val="000000"/>
          <w:kern w:val="0"/>
          <w:sz w:val="22"/>
          <w:szCs w:val="22"/>
          <w:lang w:val="es-ES" w:eastAsia="es-ES"/>
          <w14:ligatures w14:val="none"/>
        </w:rPr>
        <w:t xml:space="preserve"/>
      </w:r>
      <w:r w:rsidR="00CA59A2" w:rsidRPr="005E466A">
        <w:rPr>
          <w:rFonts w:ascii="Arial Narrow" w:eastAsia="Arial Narrow" w:hAnsi="Arial Narrow" w:cs="Arial Narrow"/>
          <w:color w:val="000000"/>
          <w:kern w:val="0"/>
          <w:sz w:val="22"/>
          <w:szCs w:val="22"/>
          <w:shd w:val="clear" w:color="auto" w:fill="FFFFFF"/>
          <w:lang w:eastAsia="es-PE"/>
          <w14:ligatures w14:val="none"/>
        </w:rPr>
        <w:t xml:space="preserve"/>
      </w:r>
      <w:r w:rsidR="00F50597" w:rsidRPr="005E466A">
        <w:rPr>
          <w:rFonts w:ascii="Arial Narrow" w:eastAsia="Arial Narrow" w:hAnsi="Arial Narrow" w:cs="Arial Narrow"/>
          <w:spacing w:val="-3"/>
          <w:kern w:val="0"/>
          <w14:ligatures w14:val="none"/>
          <w:sz w:val="22"/>
          <w:szCs w:val="22"/>
        </w:rPr>
        <w:t xml:space="preserve"/>
      </w:r>
      <w:r w:rsidR="00F50597" w:rsidRPr="00E2040E">
        <w:rPr>
          <w:rFonts w:ascii="Arial Narrow" w:eastAsia="Arial Narrow" w:hAnsi="Arial Narrow" w:cs="Arial Narrow"/>
          <w:spacing w:val="-3"/>
          <w:kern w:val="0"/>
          <w14:ligatures w14:val="none"/>
          <w:sz w:val="22"/>
          <w:szCs w:val="22"/>
        </w:rPr>
        <w:t/>
      </w:r>
      <w:r w:rsidR="00CA59A2" w:rsidRPr="00E2040E">
        <w:rPr>
          <w:rFonts w:ascii="Arial Narrow" w:eastAsia="Arial Narrow" w:hAnsi="Arial Narrow" w:cs="Arial Narrow"/>
          <w:color w:val="000000"/>
          <w:kern w:val="0"/>
          <w:sz w:val="22"/>
          <w:szCs w:val="22"/>
          <w:shd w:val="clear" w:color="auto" w:fill="FFFFFF"/>
          <w:lang w:eastAsia="es-PE"/>
          <w14:ligatures w14:val="none"/>
        </w:rPr>
        <w:t xml:space="preserve"/>
      </w:r>
      <w:r w:rsidR="00F50597" w:rsidRPr="00E2040E">
        <w:rPr>
          <w:rFonts w:ascii="Arial Narrow" w:eastAsia="Arial Narrow" w:hAnsi="Arial Narrow" w:cs="Arial Narrow"/>
          <w:sz w:val="22"/>
          <w:szCs w:val="22"/>
        </w:rPr>
        <w:t/>
      </w:r>
      <w:r w:rsidR="00CA59A2" w:rsidRPr="00E2040E">
        <w:rPr>
          <w:rFonts w:ascii="Arial Narrow" w:eastAsia="Arial Narrow" w:hAnsi="Arial Narrow" w:cs="Arial Narrow"/>
          <w:color w:val="000000"/>
          <w:kern w:val="0"/>
          <w:sz w:val="22"/>
          <w:szCs w:val="22"/>
          <w:shd w:val="clear" w:color="auto" w:fill="FFFFFF"/>
          <w:lang w:eastAsia="es-PE"/>
          <w14:ligatures w14:val="none"/>
        </w:rPr>
        <w:t xml:space="preserve"/>
      </w:r>
      <w:bookmarkStart w:id="14" w:name="_Hlk215062067"/>
      <w:r w:rsidR="00121544" w:rsidRPr="00E2040E">
        <w:rPr>
          <w:rFonts w:ascii="Arial Narrow" w:eastAsia="Arial Narrow" w:hAnsi="Arial Narrow" w:cs="Arial Narrow"/>
          <w:color w:val="000000"/>
          <w:kern w:val="0"/>
          <w:sz w:val="22"/>
          <w:szCs w:val="22"/>
          <w:shd w:val="clear" w:color="auto" w:fill="FFFFFF"/>
          <w:lang w:eastAsia="es-PE"/>
          <w14:ligatures w14:val="none"/>
        </w:rPr>
        <w:t/>
      </w:r>
      <w:bookmarkStart w:id="15" w:name="_Hlk215162047"/>
      <w:r w:rsidR="00E2040E" w:rsidRPr="00E2040E">
        <w:rPr>
          <w:rFonts w:ascii="Arial Narrow" w:eastAsia="Arial Narrow" w:hAnsi="Arial Narrow" w:cs="Arial Narrow"/>
          <w:color w:val="000000"/>
          <w:kern w:val="0"/>
          <w:sz w:val="22"/>
          <w:szCs w:val="22"/>
          <w:shd w:val="clear" w:color="auto" w:fill="FFFFFF"/>
          <w:lang w:eastAsia="es-PE"/>
          <w14:ligatures w14:val="none"/>
        </w:rPr>
        <w:t xml:space="preserve"/>
      </w:r>
      <w:r w:rsidR="00E2040E" w:rsidRPr="00E2040E">
        <w:rPr>
          <w:rFonts w:ascii="Arial Narrow" w:eastAsia="Arial Narrow" w:hAnsi="Arial Narrow" w:cs="Arial Narrow"/>
          <w:color w:val="000000"/>
          <w:kern w:val="0"/>
          <w:sz w:val="22"/>
          <w:szCs w:val="22"/>
          <w:lang w:eastAsia="es-PE"/>
          <w14:ligatures w14:val="none"/>
        </w:rPr>
        <w:t/>
      </w:r>
      <w:r w:rsidR="00577A04" w:rsidRPr="00E2040E">
        <w:rPr>
          <w:rFonts w:ascii="Arial Narrow" w:eastAsia="Arial Narrow" w:hAnsi="Arial Narrow" w:cs="Arial Narrow"/>
          <w:color w:val="000000"/>
          <w:kern w:val="0"/>
          <w:sz w:val="22"/>
          <w:szCs w:val="22"/>
          <w:lang w:eastAsia="es-PE"/>
          <w14:ligatures w14:val="none"/>
        </w:rPr>
        <w:t/>
      </w:r>
      <w:r w:rsidR="00577A04" w:rsidRPr="00E2040E">
        <w:rPr>
          <w:rFonts w:ascii="Arial Narrow" w:eastAsia="Arial Narrow" w:hAnsi="Arial Narrow" w:cs="Arial Narrow"/>
          <w:kern w:val="0"/>
          <w:sz w:val="22"/>
          <w:szCs w:val="22"/>
          <w:shd w:val="clear" w:color="auto" w:fill="FFFFFF"/>
          <w:lang w:eastAsia="es-PE"/>
          <w14:ligatures w14:val="none"/>
        </w:rPr>
        <w:t xml:space="preserve"/>
      </w:r>
      <w:r w:rsidR="00577A04" w:rsidRPr="00E2040E">
        <w:rPr>
          <w:rFonts w:ascii="Arial Narrow" w:eastAsia="Arial Narrow" w:hAnsi="Arial Narrow" w:cs="Arial Narrow"/>
          <w:kern w:val="0"/>
          <w:sz w:val="22"/>
          <w:szCs w:val="22"/>
          <w:lang w:eastAsia="es-PE"/>
          <w14:ligatures w14:val="none"/>
        </w:rPr>
        <w:t xml:space="preserve"/>
      </w:r>
      <w:r w:rsidR="00577A04" w:rsidRPr="00E2040E">
        <w:rPr>
          <w:rFonts w:ascii="Arial Narrow" w:eastAsia="Arial Narrow" w:hAnsi="Arial Narrow" w:cs="Arial Narrow"/>
          <w:kern w:val="0"/>
          <w:sz w:val="22"/>
          <w:szCs w:val="22"/>
          <w:shd w:val="clear" w:color="auto" w:fill="FFFFFF"/>
          <w:lang w:eastAsia="es-PE"/>
          <w14:ligatures w14:val="none"/>
        </w:rPr>
        <w:t xml:space="preserve"/>
      </w:r>
      <w:r w:rsidR="007169BE">
        <w:rPr>
          <w:rFonts w:ascii="Arial Narrow" w:eastAsia="Arial Narrow" w:hAnsi="Arial Narrow" w:cs="Arial Narrow"/>
          <w:kern w:val="0"/>
          <w:sz w:val="22"/>
          <w:szCs w:val="22"/>
          <w:shd w:val="clear" w:color="auto" w:fill="FFFFFF"/>
          <w:lang w:eastAsia="es-PE"/>
          <w14:ligatures w14:val="none"/>
        </w:rPr>
        <w:t xml:space="preserve"/>
      </w:r>
      <w:r w:rsidR="00577A04" w:rsidRPr="00E2040E">
        <w:rPr>
          <w:rFonts w:ascii="Arial Narrow" w:eastAsia="Arial Narrow" w:hAnsi="Arial Narrow" w:cs="Arial Narrow"/>
          <w:kern w:val="0"/>
          <w:sz w:val="22"/>
          <w:szCs w:val="22"/>
          <w:shd w:val="clear" w:color="auto" w:fill="FFFFFF"/>
          <w:lang w:eastAsia="es-PE"/>
          <w14:ligatures w14:val="none"/>
        </w:rPr>
        <w:t xml:space="preserve"/>
      </w:r>
      <w:r w:rsidR="00577A04" w:rsidRPr="00E2040E">
        <w:rPr>
          <w:rFonts w:ascii="Arial Narrow" w:eastAsia="Arial Narrow" w:hAnsi="Arial Narrow" w:cs="Arial Narrow"/>
          <w:kern w:val="0"/>
          <w14:ligatures w14:val="none"/>
          <w:sz w:val="22"/>
          <w:szCs w:val="22"/>
        </w:rPr>
        <w:t/>
      </w:r>
      <w:r w:rsidR="001E1E46" w:rsidRPr="00E2040E">
        <w:rPr>
          <w:rFonts w:ascii="Arial Narrow" w:eastAsia="Arial Narrow" w:hAnsi="Arial Narrow" w:cs="Arial Narrow"/>
          <w:kern w:val="0"/>
          <w14:ligatures w14:val="none"/>
          <w:sz w:val="22"/>
          <w:szCs w:val="22"/>
        </w:rPr>
        <w:t xml:space="preserve"/>
      </w:r>
      <w:r w:rsidR="00577A04" w:rsidRPr="00E2040E">
        <w:rPr>
          <w:rFonts w:ascii="Arial Narrow" w:eastAsia="Arial Narrow" w:hAnsi="Arial Narrow" w:cs="Arial Narrow"/>
          <w:kern w:val="0"/>
          <w14:ligatures w14:val="none"/>
          <w:sz w:val="22"/>
          <w:szCs w:val="22"/>
        </w:rPr>
        <w:t xml:space="preserve"/>
      </w:r>
      <w:r w:rsidR="001E1E46" w:rsidRPr="00E2040E">
        <w:rPr>
          <w:rFonts w:ascii="Arial Narrow" w:eastAsia="Arial Narrow" w:hAnsi="Arial Narrow" w:cs="Arial Narrow"/>
          <w:color w:val="000000"/>
          <w:kern w:val="0"/>
          <w:sz w:val="22"/>
          <w:szCs w:val="22"/>
          <w:lang w:eastAsia="es-ES"/>
          <w14:ligatures w14:val="none"/>
        </w:rPr>
        <w:t/>
      </w:r>
      <w:r w:rsidR="00577A04" w:rsidRPr="00E2040E">
        <w:rPr>
          <w:rFonts w:ascii="Arial Narrow" w:eastAsia="Arial Narrow" w:hAnsi="Arial Narrow" w:cs="Arial Narrow"/>
          <w:kern w:val="0"/>
          <w14:ligatures w14:val="none"/>
          <w:sz w:val="22"/>
          <w:szCs w:val="22"/>
        </w:rPr>
        <w:t/>
      </w:r>
    </w:p>
    <w:bookmarkEnd w:id="14"/>
    <w:bookmarkEnd w:id="15"/>
    <w:p w14:paraId="042B3F54" w14:textId="777BBF33" w:rsidR="00CA59A2" w:rsidRPr="0026598E" w:rsidRDefault="00CA59A2" w:rsidP="008A5F29">
      <w:pPr>
        <w:spacing w:before="0" w:after="0" w:line="240" w:lineRule="auto"/>
        <w:contextualSpacing/>
        <w:jc w:val="both"/>
        <w:rPr>
          <w:rFonts w:ascii="Arial Narrow" w:eastAsia="Arial Narrow" w:hAnsi="Arial Narrow" w:cs="Arial Narrow"/>
          <w:kern w:val="0"/>
          <w14:ligatures w14:val="none"/>
          <w:sz w:val="22"/>
          <w:szCs w:val="22"/>
        </w:rPr>
      </w:pPr>
    </w:p>
    <w:p w14:paraId="0A292C9F" w14:textId="149130AB" w:rsidR="00CA59A2" w:rsidRPr="0026598E" w:rsidRDefault="00FE18FC" w:rsidP="008A5F29">
      <w:pPr>
        <w:spacing w:after="0"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TERCERO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00CA59A2" w:rsidRPr="0026598E">
        <w:rPr>
          <w:rFonts w:ascii="Arial Narrow" w:eastAsia="Arial Narrow" w:hAnsi="Arial Narrow" w:cs="Arial Narrow"/>
          <w:color w:val="000000"/>
          <w:kern w:val="0"/>
          <w:sz w:val="22"/>
          <w:szCs w:val="22"/>
          <w:lang w:val="es-ES" w:eastAsia="es-ES"/>
          <w14:ligatures w14:val="none"/>
        </w:rPr>
        <w:t xml:space="preserve">del </w:t>
      </w:r>
      <w:r w:rsidR="005E466A" w:rsidRPr="008D1622">
        <w:rPr>
          <w:rFonts w:ascii="Arial Narrow" w:eastAsia="Arial Narrow" w:hAnsi="Arial Narrow" w:cs="Arial Narrow"/>
          <w:color w:val="000000"/>
          <w:kern w:val="0"/>
          <w:sz w:val="22"/>
          <w:szCs w:val="22"/>
          <w:lang w:val="es-ES" w:eastAsia="es-ES"/>
          <w14:ligatures w14:val="none"/>
        </w:rPr>
        <w:t>4 de enero de 2025, subsanada mediante escrito del 5 de febrero de 2026</w:t>
      </w:r>
      <w:r w:rsidR="00CA59A2"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8A5F2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3292B6BD" w:rsidR="00CA59A2" w:rsidRPr="0026598E" w:rsidRDefault="00FE18FC" w:rsidP="008A5F29">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CUARTO</w:t>
      </w:r>
      <w:r w:rsidR="00CA59A2" w:rsidRPr="0026598E">
        <w:rPr>
          <w:rFonts w:ascii="Arial Narrow" w:eastAsia="Arial Narrow" w:hAnsi="Arial Narrow" w:cs="Arial Narrow"/>
          <w:b/>
          <w:color w:val="000000"/>
          <w:kern w:val="0"/>
          <w:sz w:val="22"/>
          <w:szCs w:val="22"/>
          <w:lang w:eastAsia="es-PE"/>
          <w14:ligatures w14:val="none"/>
        </w:rPr>
        <w:t xml:space="preserve">:</w:t>
      </w:r>
      <w:r w:rsidR="00CA59A2" w:rsidRPr="0026598E">
        <w:rPr>
          <w:rFonts w:ascii="Arial Narrow" w:eastAsia="Arial Narrow" w:hAnsi="Arial Narrow" w:cs="Arial Narrow"/>
          <w:color w:val="000000"/>
          <w:kern w:val="0"/>
          <w:sz w:val="22"/>
          <w:szCs w:val="22"/>
          <w:lang w:eastAsia="es-PE"/>
          <w14:ligatures w14:val="none"/>
        </w:rPr>
        <w:t xml:space="preserve"> </w:t>
      </w:r>
      <w:r w:rsidR="00CA59A2" w:rsidRPr="0026598E">
        <w:rPr>
          <w:rFonts w:ascii="Arial Narrow" w:eastAsia="Arial Narrow" w:hAnsi="Arial Narrow" w:cs="Arial Narrow"/>
          <w:color w:val="000000"/>
          <w:kern w:val="0"/>
          <w:sz w:val="22"/>
          <w:szCs w:val="22"/>
          <w:lang w:eastAsia="es-PE"/>
          <w14:ligatures w14:val="none"/>
        </w:rPr>
        <w:t xml:space="preserve">requerir a </w:t>
      </w:r>
      <w:r w:rsidR="00F50597" w:rsidRPr="00ED2020">
        <w:rPr>
          <w:rFonts w:ascii="Arial Narrow" w:eastAsia="Arial Narrow" w:hAnsi="Arial Narrow" w:cs="Arial Narrow"/>
          <w:sz w:val="22"/>
          <w:szCs w:val="22"/>
        </w:rPr>
        <w:t xml:space="preserve">Mapfre Perú Compañía de Seguros y Reaseguros S.A. </w:t>
      </w:r>
      <w:r w:rsidR="00CA59A2"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8A5F2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8A5F29">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8A5F29">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8A5F29">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8A5F29">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8A5F29">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8A5F29">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QUINTO: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001D43AC" w:rsidRPr="00121544">
        <w:rPr>
          <w:rStyle w:val="Refdenotaalpie"/>
          <w:rFonts w:ascii="Arial Narrow" w:eastAsia="Arial Narrow" w:hAnsi="Arial Narrow" w:cs="Arial Narrow"/>
          <w:kern w:val="0"/>
          <w:sz w:val="22"/>
          <w:szCs w:val="22"/>
          <w:vertAlign w:val="superscript"/>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1D43AC" w:rsidRPr="00121544">
        <w:rPr>
          <w:rStyle w:val="Refdenotaalpie"/>
          <w:rFonts w:ascii="Arial Narrow" w:eastAsia="Arial Narrow" w:hAnsi="Arial Narrow" w:cs="Arial Narrow"/>
          <w:kern w:val="0"/>
          <w:sz w:val="22"/>
          <w:szCs w:val="22"/>
          <w:vertAlign w:val="superscript"/>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8A5F2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774AFBA5" w14:textId="19A85F6F" w:rsidR="00CA59A2" w:rsidRPr="0026598E" w:rsidRDefault="00FE18FC" w:rsidP="008A5F29">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lastRenderedPageBreak/>
        <w:t>SEXTO</w:t>
      </w:r>
      <w:r w:rsidR="00CA59A2" w:rsidRPr="0026598E">
        <w:rPr>
          <w:rFonts w:ascii="Arial Narrow" w:eastAsia="Arial Narrow" w:hAnsi="Arial Narrow" w:cs="Arial Narrow"/>
          <w:b/>
          <w:color w:val="000000"/>
          <w:kern w:val="0"/>
          <w:sz w:val="22"/>
          <w:szCs w:val="22"/>
          <w:lang w:eastAsia="es-PE"/>
          <w14:ligatures w14:val="none"/>
        </w:rPr>
        <w:t xml:space="preserve">:</w:t>
      </w:r>
      <w:r w:rsidR="00CA59A2" w:rsidRPr="0026598E">
        <w:rPr>
          <w:rFonts w:ascii="Arial Narrow" w:eastAsia="Arial Narrow" w:hAnsi="Arial Narrow" w:cs="Arial Narrow"/>
          <w:color w:val="000000"/>
          <w:kern w:val="0"/>
          <w:sz w:val="22"/>
          <w:szCs w:val="22"/>
          <w:lang w:eastAsia="es-PE"/>
          <w14:ligatures w14:val="none"/>
        </w:rPr>
        <w:t xml:space="preserve"> </w:t>
      </w:r>
      <w:bookmarkStart w:id="16" w:name="_Hlk188286813"/>
      <w:r w:rsidR="00CA59A2" w:rsidRPr="0026598E">
        <w:rPr>
          <w:rFonts w:ascii="Arial Narrow" w:eastAsia="Arial Narrow" w:hAnsi="Arial Narrow" w:cs="Arial Narrow"/>
          <w:color w:val="000000"/>
          <w:kern w:val="0"/>
          <w:sz w:val="22"/>
          <w:szCs w:val="22"/>
          <w:lang w:eastAsia="es-ES"/>
          <w14:ligatures w14:val="none"/>
        </w:rPr>
        <w:t xml:space="preserve">requerir </w:t>
      </w:r>
      <w:r w:rsidR="00CA59A2" w:rsidRPr="0026598E">
        <w:rPr>
          <w:rFonts w:ascii="Arial Narrow" w:eastAsia="Arial Narrow" w:hAnsi="Arial Narrow" w:cs="Arial Narrow"/>
          <w:color w:val="000000"/>
          <w:kern w:val="0"/>
          <w:sz w:val="22"/>
          <w:szCs w:val="22"/>
          <w:lang w:val="es-ES" w:eastAsia="es-ES"/>
          <w14:ligatures w14:val="none"/>
        </w:rPr>
        <w:t xml:space="preserve">que, en un </w:t>
      </w:r>
      <w:r w:rsidR="00CA59A2"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6"/>
      <w:r w:rsidR="00CA59A2" w:rsidRPr="0026598E">
        <w:rPr>
          <w:rFonts w:ascii="Arial Narrow" w:eastAsia="Arial Narrow" w:hAnsi="Arial Narrow" w:cs="Arial Narrow"/>
          <w:color w:val="000000"/>
          <w:kern w:val="0"/>
          <w:sz w:val="22"/>
          <w:szCs w:val="22"/>
          <w:lang w:eastAsia="es-ES"/>
          <w14:ligatures w14:val="none"/>
        </w:rPr>
        <w:t xml:space="preserve">, </w:t>
      </w:r>
      <w:bookmarkStart w:id="17" w:name="_Hlk188286828"/>
      <w:r w:rsidR="00CA59A2"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00CA59A2" w:rsidRPr="0026598E">
        <w:rPr>
          <w:rFonts w:ascii="Arial Narrow" w:eastAsia="Arial Narrow" w:hAnsi="Arial Narrow" w:cs="Arial Narrow"/>
          <w:color w:val="000000"/>
          <w:kern w:val="0"/>
          <w:sz w:val="22"/>
          <w:szCs w:val="22"/>
          <w:lang w:eastAsia="es-ES"/>
          <w14:ligatures w14:val="none"/>
        </w:rPr>
        <w:t xml:space="preserve"> </w:t>
      </w:r>
      <w:bookmarkEnd w:id="17"/>
      <w:r w:rsidR="00CA59A2" w:rsidRPr="0026598E">
        <w:rPr>
          <w:rFonts w:ascii="Arial Narrow" w:eastAsia="Arial Narrow" w:hAnsi="Arial Narrow" w:cs="Arial Narrow"/>
          <w:color w:val="000000"/>
          <w:kern w:val="0"/>
          <w:sz w:val="22"/>
          <w:szCs w:val="22"/>
          <w:lang w:val="es-ES" w:eastAsia="es-ES"/>
          <w14:ligatures w14:val="none"/>
        </w:rPr>
        <w:t xml:space="preserve">cumpla con: </w:t>
      </w:r>
      <w:r w:rsidR="00AE0723" w:rsidRPr="00AE0723">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AE0723" w:rsidRPr="00AE0723">
        <w:rPr>
          <w:rFonts w:ascii="Arial Narrow" w:eastAsia="Arial Narrow" w:hAnsi="Arial Narrow" w:cs="Arial Narrow"/>
          <w:color w:val="000000"/>
          <w:kern w:val="0"/>
          <w:sz w:val="22"/>
          <w:szCs w:val="22"/>
          <w:lang w:eastAsia="es-ES"/>
          <w14:ligatures w14:val="none"/>
        </w:rPr>
        <w:t xml:space="preserve">Póliza 3012300055194 </w:t>
      </w:r>
      <w:r w:rsidR="00AE0723" w:rsidRPr="00AE0723">
        <w:rPr>
          <w:rFonts w:ascii="Arial Narrow" w:eastAsia="Arial Narrow" w:hAnsi="Arial Narrow" w:cs="Arial Narrow"/>
          <w:color w:val="000000"/>
          <w:kern w:val="0"/>
          <w:sz w:val="22"/>
          <w:szCs w:val="22"/>
          <w:lang w:val="es-ES" w:eastAsia="es-ES"/>
          <w14:ligatures w14:val="none"/>
        </w:rPr>
        <w:t xml:space="preserve">del </w:t>
      </w:r>
      <w:r w:rsidR="00AE0723" w:rsidRPr="00AE0723">
        <w:rPr>
          <w:rFonts w:ascii="Arial Narrow" w:eastAsia="Arial Narrow" w:hAnsi="Arial Narrow" w:cs="Arial Narrow"/>
          <w:color w:val="000000"/>
          <w:kern w:val="0"/>
          <w:sz w:val="22"/>
          <w:szCs w:val="22"/>
          <w:lang w:eastAsia="es-ES"/>
          <w14:ligatures w14:val="none"/>
        </w:rPr>
        <w:t>Seguro de Responsabilidad Civil Frente a Terceros</w:t>
      </w:r>
      <w:r w:rsidR="00AE0723" w:rsidRPr="00AE0723">
        <w:rPr>
          <w:rFonts w:ascii="Arial Narrow" w:eastAsia="Arial Narrow" w:hAnsi="Arial Narrow" w:cs="Arial Narrow"/>
          <w:color w:val="000000"/>
          <w:kern w:val="0"/>
          <w:sz w:val="22"/>
          <w:szCs w:val="22"/>
          <w:lang w:val="es-ES" w:eastAsia="es-ES"/>
          <w14:ligatures w14:val="none"/>
        </w:rPr>
        <w:t xml:space="preserve">; (ii) presentar los medios probatorios que acrediten que gestionó oportunamente la solicitud de la denunciante de otorgamiento de cobertura recibida el </w:t>
      </w:r>
      <w:r w:rsidR="00AE0723" w:rsidRPr="00AE0723">
        <w:rPr>
          <w:rFonts w:ascii="Arial Narrow" w:eastAsia="Arial Narrow" w:hAnsi="Arial Narrow" w:cs="Arial Narrow"/>
          <w:color w:val="000000"/>
          <w:kern w:val="0"/>
          <w:sz w:val="22"/>
          <w:szCs w:val="22"/>
          <w:lang w:eastAsia="es-ES"/>
          <w14:ligatures w14:val="none"/>
        </w:rPr>
        <w:t>19 de noviembre de 2025</w:t>
      </w:r>
      <w:r w:rsidR="00AE0723" w:rsidRPr="00AE0723">
        <w:rPr>
          <w:rFonts w:ascii="Arial Narrow" w:eastAsia="Arial Narrow" w:hAnsi="Arial Narrow" w:cs="Arial Narrow"/>
          <w:color w:val="000000"/>
          <w:kern w:val="0"/>
          <w:sz w:val="22"/>
          <w:szCs w:val="22"/>
          <w:lang w:val="es-ES" w:eastAsia="es-ES"/>
          <w14:ligatures w14:val="none"/>
        </w:rPr>
        <w:t>; y, (iii) presentar todas las comunicaciones cursadas con la parte denunciante en virtud de los hechos materia de denuncia</w:t>
      </w:r>
      <w:r w:rsidR="00CA59A2"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8A5F29">
      <w:pPr>
        <w:spacing w:before="0"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591B7E6F" w14:textId="48C4DF44" w:rsidR="00CA59A2" w:rsidRPr="0026598E" w:rsidRDefault="00FE18FC" w:rsidP="008A5F29">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w:t>
      </w:r>
      <w:bookmarkStart w:id="18" w:name="_Hlk188286915"/>
      <w:r w:rsidR="00CA59A2" w:rsidRPr="0026598E">
        <w:rPr>
          <w:rFonts w:ascii="Arial Narrow" w:eastAsia="Arial Narrow" w:hAnsi="Arial Narrow" w:cs="Arial Narrow"/>
          <w:color w:val="000000"/>
          <w:kern w:val="0"/>
          <w:sz w:val="22"/>
          <w:szCs w:val="22"/>
          <w:lang w:eastAsia="es-PE"/>
          <w14:ligatures w14:val="none"/>
        </w:rPr>
        <w:t>informar a las partes que el artículo 110</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 la Ley</w:t>
      </w:r>
      <w:r w:rsidR="007169BE">
        <w:rPr>
          <w:rFonts w:ascii="Arial Narrow" w:eastAsia="Arial Narrow" w:hAnsi="Arial Narrow" w:cs="Arial Narrow"/>
          <w:color w:val="000000"/>
          <w:kern w:val="0"/>
          <w:sz w:val="22"/>
          <w:szCs w:val="22"/>
          <w:lang w:eastAsia="es-PE"/>
          <w14:ligatures w14:val="none"/>
        </w:rPr>
        <w:t xml:space="preserve"> </w:t>
      </w:r>
      <w:r w:rsidR="00CA59A2" w:rsidRPr="0026598E">
        <w:rPr>
          <w:rFonts w:ascii="Arial Narrow" w:eastAsia="Arial Narrow" w:hAnsi="Arial Narrow" w:cs="Arial Narrow"/>
          <w:color w:val="000000"/>
          <w:kern w:val="0"/>
          <w:sz w:val="22"/>
          <w:szCs w:val="22"/>
          <w:lang w:eastAsia="es-PE"/>
          <w14:ligatures w14:val="none"/>
        </w:rPr>
        <w:t xml:space="preserve"> 29571, Código de Protección y Defensa del Consumidor</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00CA59A2"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115</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y 116</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 la referida norma</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00CA59A2" w:rsidRPr="0026598E">
        <w:rPr>
          <w:rFonts w:ascii="Arial Narrow" w:eastAsia="Arial Narrow" w:hAnsi="Arial Narrow" w:cs="Arial Narrow"/>
          <w:color w:val="000000"/>
          <w:kern w:val="0"/>
          <w:sz w:val="22"/>
          <w:szCs w:val="22"/>
          <w:lang w:eastAsia="es-PE"/>
          <w14:ligatures w14:val="none"/>
        </w:rPr>
        <w:t xml:space="preserve">. </w:t>
      </w:r>
      <w:bookmarkEnd w:id="18"/>
      <w:r w:rsidR="00CA59A2" w:rsidRPr="0026598E">
        <w:rPr>
          <w:rFonts w:ascii="Arial Narrow" w:eastAsia="Arial Narrow" w:hAnsi="Arial Narrow" w:cs="Arial Narrow"/>
          <w:color w:val="000000"/>
          <w:kern w:val="0"/>
          <w:sz w:val="22"/>
          <w:szCs w:val="22"/>
          <w:lang w:eastAsia="es-PE"/>
          <w14:ligatures w14:val="none"/>
        </w:rPr>
        <w:t xml:space="preserve">Asimismo, se consideran circunstancias atenuantes para la graduación de la sanción, </w:t>
      </w:r>
      <w:r w:rsidR="00CA59A2" w:rsidRPr="0026598E">
        <w:rPr>
          <w:rFonts w:ascii="Arial Narrow" w:eastAsia="Arial Narrow" w:hAnsi="Arial Narrow" w:cs="Arial Narrow"/>
          <w:color w:val="000000"/>
          <w:kern w:val="0"/>
          <w:sz w:val="22"/>
          <w:szCs w:val="22"/>
          <w:lang w:eastAsia="es-PE"/>
          <w14:ligatures w14:val="none"/>
        </w:rPr>
        <w:lastRenderedPageBreak/>
        <w:t>el allanamiento de la denuncia o el reconocimiento de las pretensiones en ella contenidas, de acuerdo con el artículo 112</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del Código</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00CA59A2"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8A5F29">
      <w:pPr>
        <w:spacing w:before="0" w:after="0" w:line="240" w:lineRule="auto"/>
        <w:shd w:val="clear" w:color="auto" w:fill="FFFFFF"/>
        <w:contextualSpacing/>
        <w:jc w:val="both"/>
        <w:rPr>
          <w:rFonts w:ascii="Arial Narrow" w:eastAsia="Arial Narrow" w:hAnsi="Arial Narrow" w:cs="Arial Narrow"/>
          <w:b/>
          <w:color w:val="000000"/>
          <w:kern w:val="0"/>
          <w:sz w:val="22"/>
          <w:szCs w:val="22"/>
          <w:lang w:eastAsia="es-PE"/>
          <w14:ligatures w14:val="none"/>
        </w:rPr>
      </w:pPr>
    </w:p>
    <w:p w14:paraId="1CC114EB" w14:textId="22700736" w:rsidR="00CA59A2" w:rsidRPr="0026598E" w:rsidRDefault="00FE18FC" w:rsidP="008A5F29">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8A5F29">
      <w:pPr>
        <w:spacing w:before="0" w:after="0" w:line="240" w:lineRule="auto"/>
        <w:shd w:val="clear" w:color="auto" w:fill="FFFFFF"/>
        <w:contextualSpacing/>
        <w:jc w:val="both"/>
        <w:rPr>
          <w:rFonts w:ascii="Arial Narrow" w:eastAsia="Arial Narrow" w:hAnsi="Arial Narrow" w:cs="Arial Narrow"/>
          <w:color w:val="000000"/>
          <w:kern w:val="0"/>
          <w:sz w:val="22"/>
          <w:szCs w:val="22"/>
          <w:lang w:eastAsia="es-PE"/>
          <w14:ligatures w14:val="none"/>
        </w:rPr>
      </w:pPr>
    </w:p>
    <w:p w14:paraId="27E9BBC0" w14:textId="08C43E68" w:rsidR="00CA59A2" w:rsidRPr="0026598E" w:rsidRDefault="00FE18FC" w:rsidP="008A5F29">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color w:val="000000"/>
          <w:kern w:val="0"/>
          <w:sz w:val="22"/>
          <w:szCs w:val="22"/>
          <w:lang w:eastAsia="es-PE"/>
          <w14:ligatures w14:val="none"/>
        </w:rPr>
        <w:t>NOVENO</w:t>
      </w:r>
      <w:r w:rsidR="00CA59A2" w:rsidRPr="0026598E">
        <w:rPr>
          <w:rFonts w:ascii="Arial Narrow" w:eastAsia="Arial Narrow" w:hAnsi="Arial Narrow" w:cs="Arial Narrow"/>
          <w:b/>
          <w:kern w:val="0"/>
          <w14:ligatures w14:val="none"/>
          <w:sz w:val="22"/>
          <w:szCs w:val="22"/>
        </w:rPr>
        <w:t>:</w:t>
      </w:r>
      <w:r w:rsidR="00CA59A2" w:rsidRPr="0026598E">
        <w:rPr>
          <w:rFonts w:ascii="Arial Narrow" w:eastAsia="Arial Narrow" w:hAnsi="Arial Narrow" w:cs="Arial Narrow"/>
          <w:kern w:val="0"/>
          <w14:ligatures w14:val="none"/>
          <w:sz w:val="22"/>
          <w:szCs w:val="22"/>
        </w:rPr>
        <w:t xml:space="preserve"> comunicar a las partes que, de acuerdo a lo señalado por el artículo 29</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kern w:val="0"/>
          <w14:ligatures w14:val="none"/>
          <w:sz w:val="22"/>
          <w:szCs w:val="22"/>
        </w:rPr>
        <w:t xml:space="preserve"> del Decreto Legislativo 807</w:t>
      </w:r>
      <w:r w:rsidR="00CA59A2" w:rsidRPr="0026598E">
        <w:rPr>
          <w:rStyle w:val="Refdenotaalpie"/>
          <w:rFonts w:ascii="Arial Narrow" w:eastAsia="Arial Narrow" w:hAnsi="Arial Narrow" w:cs="Arial Narrow"/>
          <w:kern w:val="0"/>
          <w:sz w:val="22"/>
          <w:szCs w:val="22"/>
          <w:vertAlign w:val="superscript"/>
          <w14:ligatures w14:val="none"/>
        </w:rPr>
        <w:footnoteReference w:id="14"/>
      </w:r>
      <w:r w:rsidR="00CA59A2"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00CA59A2" w:rsidRPr="0026598E">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00CA59A2" w:rsidRPr="0026598E">
        <w:rPr>
          <w:rFonts w:ascii="Arial Narrow" w:eastAsia="Arial Narrow" w:hAnsi="Arial Narrow" w:cs="Arial Narrow"/>
          <w:kern w:val="0"/>
          <w:sz w:val="22"/>
          <w:szCs w:val="22"/>
          <w14:ligatures w14:val="none"/>
        </w:rPr>
        <w:t>expresamente su facultad para asistir y conciliar en su representación</w:t>
      </w:r>
      <w:r w:rsidR="00CA59A2" w:rsidRPr="0026598E">
        <w:rPr>
          <w:rFonts w:ascii="Arial Narrow" w:eastAsia="Arial Narrow" w:hAnsi="Arial Narrow" w:cs="Arial Narrow"/>
          <w:kern w:val="0"/>
          <w14:ligatures w14:val="none"/>
          <w:sz w:val="22"/>
          <w:szCs w:val="22"/>
        </w:rPr>
        <w:t>.</w:t>
      </w:r>
      <w:r w:rsidR="00CA59A2" w:rsidRPr="0026598E">
        <w:rPr>
          <w:rFonts w:ascii="Arial Narrow" w:eastAsia="Arial Narrow" w:hAnsi="Arial Narrow" w:cs="Arial Narrow"/>
          <w:kern w:val="0"/>
          <w14:ligatures w14:val="none"/>
          <w:sz w:val="22"/>
          <w:szCs w:val="22"/>
        </w:rPr>
        <w:t xml:space="preserve"> </w:t>
      </w:r>
      <w:r w:rsidR="00CA59A2"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8A5F29">
      <w:pPr>
        <w:spacing w:before="0" w:after="0" w:line="240" w:lineRule="auto"/>
        <w:suppressAutoHyphens/>
        <w:contextualSpacing/>
        <w:jc w:val="both"/>
        <w:rPr>
          <w:rFonts w:ascii="Arial Narrow" w:eastAsia="Arial Narrow" w:hAnsi="Arial Narrow" w:cs="Arial Narrow"/>
          <w:kern w:val="0"/>
          <w:sz w:val="22"/>
          <w:szCs w:val="22"/>
          <w:u w:val="single"/>
          <w14:ligatures w14:val="none"/>
        </w:rPr>
      </w:pPr>
    </w:p>
    <w:p w14:paraId="0E80CA49" w14:textId="4E532855" w:rsidR="00CA59A2" w:rsidRPr="0026598E" w:rsidRDefault="00FE18FC" w:rsidP="008A5F29">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A67ADF">
        <w:rPr>
          <w:rFonts w:ascii="Arial Narrow" w:eastAsia="Arial Narrow" w:hAnsi="Arial Narrow" w:cs="Arial Narrow"/>
          <w:b/>
          <w:bCs/>
          <w:sz w:val="22"/>
          <w:szCs w:val="22"/>
        </w:rPr>
        <w:t>DÉCIMO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w:t>
      </w:r>
      <w:r w:rsidR="00CA59A2"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w14:paraId="7DDD06F7" w14:textId="77777777" w:rsidR="00CA59A2" w:rsidRPr="0026598E" w:rsidRDefault="00CA59A2" w:rsidP="008A5F29">
      <w:pPr>
        <w:spacing w:before="0" w:after="0" w:line="240" w:lineRule="auto"/>
        <w:suppressAutoHyphens/>
        <w:contextualSpacing/>
        <w:jc w:val="both"/>
        <w:rPr>
          <w:rFonts w:ascii="Arial Narrow" w:eastAsia="Arial Narrow" w:hAnsi="Arial Narrow" w:cs="Arial Narrow"/>
          <w:color w:val="000000"/>
          <w:kern w:val="0"/>
          <w:sz w:val="22"/>
          <w:szCs w:val="22"/>
          <w:lang w:eastAsia="es-PE"/>
          <w14:ligatures w14:val="none"/>
        </w:rPr>
      </w:pPr>
    </w:p>
    <w:p w14:paraId="236137A1" w14:textId="49B20A7A" w:rsidR="00CA59A2" w:rsidRPr="00A67ADF" w:rsidRDefault="00FE18FC" w:rsidP="008A5F29">
      <w:pPr>
        <w:suppressAutoHyphens/>
        <w:spacing w:after="0" w:line="240" w:lineRule="auto"/>
        <w:contextualSpacing/>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PRIMERO: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sz w:val="22"/>
          <w:szCs w:val="22"/>
        </w:rPr>
        <w:t/>
      </w:r>
      <w:r w:rsidR="00CA59A2" w:rsidRPr="00A67ADF">
        <w:rPr>
          <w:rFonts w:ascii="Arial Narrow" w:eastAsia="Arial Narrow" w:hAnsi="Arial Narrow" w:cs="Arial Narrow"/>
          <w:spacing w:val="-3"/>
          <w:kern w:val="0"/>
          <w14:ligatures w14:val="none"/>
          <w:sz w:val="22"/>
          <w:szCs w:val="22"/>
        </w:rPr>
        <w:t/>
      </w:r>
      <w:r w:rsidR="00CA59A2" w:rsidRPr="00A67ADF">
        <w:rPr>
          <w:rFonts w:ascii="Arial Narrow" w:eastAsia="Arial Narrow" w:hAnsi="Arial Narrow" w:cs="Arial Narrow"/>
          <w:spacing w:val="-3"/>
          <w:kern w:val="0"/>
          <w14:ligatures w14:val="none"/>
          <w:sz w:val="22"/>
          <w:szCs w:val="22"/>
        </w:rPr>
        <w:t xml:space="preserve"/>
      </w:r>
      <w:r w:rsidR="00CA59A2" w:rsidRPr="00F50597">
        <w:rPr>
          <w:rFonts w:ascii="Arial Narrow" w:eastAsia="Arial Narrow" w:hAnsi="Arial Narrow" w:cs="Arial Narrow"/>
          <w:spacing w:val="-3"/>
          <w:kern w:val="0"/>
          <w14:ligatures w14:val="none"/>
          <w:sz w:val="22"/>
          <w:szCs w:val="22"/>
        </w:rPr>
        <w:t xml:space="preserve"/>
      </w:r>
      <w:r w:rsidR="00ED2020" w:rsidRPr="00F50597">
        <w:rPr>
          <w:rFonts w:ascii="Arial Narrow" w:eastAsia="Arial Narrow" w:hAnsi="Arial Narrow" w:cs="Arial Narrow"/>
          <w:spacing w:val="-3"/>
          <w:kern w:val="0"/>
          <w14:ligatures w14:val="none"/>
          <w:sz w:val="22"/>
          <w:szCs w:val="22"/>
        </w:rPr>
        <w:t/>
      </w:r>
      <w:r w:rsidR="00CA59A2" w:rsidRPr="00F50597">
        <w:rPr>
          <w:rFonts w:ascii="Arial Narrow" w:eastAsia="Arial Narrow" w:hAnsi="Arial Narrow" w:cs="Arial Narrow"/>
          <w:color w:val="000000"/>
          <w:kern w:val="0"/>
          <w:sz w:val="22"/>
          <w:szCs w:val="22"/>
          <w:shd w:val="clear" w:color="auto" w:fill="FFFFFF"/>
          <w:lang w:eastAsia="es-PE"/>
          <w14:ligatures w14:val="none"/>
        </w:rPr>
        <w:t xml:space="preserve"/>
      </w:r>
      <w:r w:rsidR="00CA59A2" w:rsidRPr="00F50597">
        <w:rPr>
          <w:rFonts w:ascii="Arial Narrow" w:eastAsia="Arial Narrow" w:hAnsi="Arial Narrow" w:cs="Arial Narrow"/>
          <w:color w:val="000000"/>
          <w:sz w:val="22"/>
          <w:szCs w:val="22"/>
        </w:rPr>
        <w:t/>
      </w:r>
      <w:r w:rsidR="00CA59A2" w:rsidRPr="00F50597">
        <w:rPr>
          <w:rFonts w:ascii="Arial Narrow" w:eastAsia="Arial Narrow" w:hAnsi="Arial Narrow" w:cs="Arial Narrow"/>
          <w:color w:val="000000"/>
          <w:kern w:val="0"/>
          <w:sz w:val="22"/>
          <w:szCs w:val="22"/>
          <w:lang w:eastAsia="es-PE"/>
          <w14:ligatures w14:val="none"/>
        </w:rPr>
        <w:t/>
      </w:r>
      <w:r w:rsidR="00CA59A2" w:rsidRPr="00F50597">
        <w:rPr>
          <w:rFonts w:ascii="Arial Narrow" w:eastAsia="Arial Narrow" w:hAnsi="Arial Narrow" w:cs="Arial Narrow"/>
          <w:color w:val="000000"/>
          <w:sz w:val="22"/>
          <w:szCs w:val="22"/>
        </w:rPr>
        <w:t xml:space="preserve"/>
      </w:r>
      <w:r w:rsidR="00CA59A2" w:rsidRPr="00A67ADF">
        <w:rPr>
          <w:rFonts w:ascii="Arial Narrow" w:eastAsia="Arial Narrow" w:hAnsi="Arial Narrow" w:cs="Arial Narrow"/>
          <w:color w:val="000000"/>
          <w:sz w:val="22"/>
          <w:szCs w:val="22"/>
        </w:rPr>
        <w:t xml:space="preserve"/>
      </w:r>
      <w:r w:rsidR="00CA59A2" w:rsidRPr="00A67ADF">
        <w:rPr>
          <w:rFonts w:ascii="Arial Narrow" w:eastAsia="Arial Narrow" w:hAnsi="Arial Narrow" w:cs="Arial Narrow"/>
          <w:color w:val="000000"/>
          <w:kern w:val="0"/>
          <w:sz w:val="22"/>
          <w:szCs w:val="22"/>
          <w:lang w:eastAsia="es-PE"/>
          <w14:ligatures w14:val="none"/>
        </w:rPr>
        <w:t/>
      </w:r>
      <w:r w:rsidR="00CA59A2" w:rsidRPr="00A67ADF">
        <w:rPr>
          <w:rFonts w:ascii="Arial Narrow" w:eastAsia="Arial Narrow" w:hAnsi="Arial Narrow" w:cs="Arial Narrow"/>
          <w:color w:val="000000"/>
          <w:sz w:val="22"/>
          <w:szCs w:val="22"/>
        </w:rPr>
        <w:t xml:space="preserve"/>
      </w:r>
      <w:bookmarkStart w:id="20" w:name="_Hlk214964186"/>
      <w:r w:rsidR="00CA59A2" w:rsidRPr="00A67ADF">
        <w:rPr>
          <w:rFonts w:ascii="Arial Narrow" w:eastAsia="Arial Narrow" w:hAnsi="Arial Narrow" w:cs="Arial Narrow"/>
          <w:color w:val="000000"/>
          <w:sz w:val="22"/>
          <w:szCs w:val="22"/>
        </w:rPr>
        <w:t/>
      </w:r>
      <w:r w:rsidR="00CA59A2" w:rsidRPr="00A67ADF">
        <w:rPr>
          <w:rStyle w:val="Refdenotaalpie"/>
          <w:rFonts w:ascii="Arial Narrow" w:eastAsia="Arial Narrow" w:hAnsi="Arial Narrow" w:cs="Arial Narrow"/>
          <w:sz w:val="22"/>
          <w:szCs w:val="22"/>
          <w:vertAlign w:val="superscript"/>
        </w:rPr>
        <w:footnoteReference w:id="15"/>
      </w:r>
      <w:r w:rsidR="00CA59A2" w:rsidRPr="00A67ADF">
        <w:rPr>
          <w:rFonts w:ascii="Arial Narrow" w:eastAsia="Arial Narrow" w:hAnsi="Arial Narrow" w:cs="Arial Narrow"/>
          <w:sz w:val="22"/>
          <w:szCs w:val="22"/>
        </w:rPr>
        <w:t/>
      </w:r>
    </w:p>
    <w:bookmarkEnd w:id="20"/>
    <w:p w14:paraId="639FE5BE" w14:textId="77777777" w:rsidR="00CA59A2" w:rsidRPr="00A67ADF" w:rsidRDefault="00CA59A2" w:rsidP="008A5F29">
      <w:pPr>
        <w:spacing w:before="0" w:after="0" w:line="240" w:lineRule="auto"/>
        <w:suppressAutoHyphens/>
        <w:contextualSpacing/>
        <w:jc w:val="both"/>
        <w:rPr>
          <w:rFonts w:ascii="Arial Narrow" w:eastAsia="Arial Narrow" w:hAnsi="Arial Narrow" w:cs="Arial Narrow"/>
          <w:sz w:val="22"/>
          <w:szCs w:val="22"/>
        </w:rPr>
      </w:pPr>
    </w:p>
    <w:p w14:paraId="23716787" w14:textId="60B301C3" w:rsidR="00CA59A2" w:rsidRPr="0026598E" w:rsidRDefault="00CA59A2" w:rsidP="008A5F29">
      <w:pPr>
        <w:suppressAutoHyphens/>
        <w:spacing w:after="0" w:line="240" w:lineRule="auto"/>
        <w:contextualSpacing/>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00FE18FC">
        <w:rPr>
          <w:rFonts w:ascii="Arial Narrow" w:eastAsia="Arial Narrow" w:hAnsi="Arial Narrow" w:cs="Arial Narrow"/>
          <w:b/>
          <w:spacing w:val="-3"/>
          <w:kern w:val="0"/>
          <w14:ligatures w14:val="none"/>
          <w:sz w:val="22"/>
          <w:szCs w:val="22"/>
        </w:rPr>
        <w:t>SEGUNDO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w:t>
      </w:r>
      <w:r w:rsidRPr="00ED2020">
        <w:rPr>
          <w:rFonts w:ascii="Arial Narrow" w:eastAsia="Arial Narrow" w:hAnsi="Arial Narrow" w:cs="Arial Narrow"/>
          <w:color w:val="000000"/>
          <w:sz w:val="22"/>
          <w:szCs w:val="22"/>
        </w:rPr>
        <w:t xml:space="preserve">a </w:t>
      </w:r>
      <w:r w:rsidRPr="00ED2020">
        <w:rPr>
          <w:rFonts w:ascii="Arial Narrow" w:eastAsia="Arial Narrow" w:hAnsi="Arial Narrow" w:cs="Arial Narrow"/>
          <w:sz w:val="22"/>
          <w:szCs w:val="22"/>
        </w:rPr>
        <w:t xml:space="preserve">Mapfre Perú Compañía de Seguros y Reaseguros S.A. </w:t>
      </w:r>
      <w:r w:rsidRPr="00ED2020">
        <w:rPr>
          <w:rFonts w:ascii="Arial Narrow" w:eastAsia="Arial Narrow" w:hAnsi="Arial Narrow" w:cs="Arial Narrow"/>
          <w:sz w:val="22"/>
          <w:szCs w:val="22"/>
          <w:shd w:val="clear" w:color="auto" w:fill="FFFFFF"/>
        </w:rPr>
        <w:t xml:space="preserve">para que </w:t>
      </w:r>
      <w:r w:rsidRPr="00ED2020">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509D673B" w14:textId="77777777" w:rsidR="00CA59A2" w:rsidRDefault="00CA59A2" w:rsidP="008A5F29">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799C0073" w14:textId="77777777" w:rsidR="008A5F29" w:rsidRDefault="008A5F29" w:rsidP="008A5F29">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1B182A97" w14:textId="77777777" w:rsidR="008A5F29" w:rsidRPr="0026598E" w:rsidRDefault="008A5F29" w:rsidP="008A5F29">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8A5F29">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bookmarkEnd w:id="0"/>
    <w:p w14:paraId="626EF8E7" w14:textId="36A812F1" w:rsidR="00565126" w:rsidRPr="00DE7477" w:rsidRDefault="00DE7477" w:rsidP="008A5F29">
      <w:pPr>
        <w:spacing w:after="0" w:line="240" w:lineRule="auto"/>
        <w:contextualSpacing/>
        <w:jc w:val="center"/>
        <w:rPr>
          <w:rFonts w:ascii="Arial Narrow" w:eastAsia="Arial Narrow" w:hAnsi="Arial Narrow" w:cs="Arial Narrow"/>
          <w:bCs/>
          <w:color w:val="000000"/>
          <w:kern w:val="0"/>
          <w:sz w:val="22"/>
          <w:szCs w:val="22"/>
          <w:lang w:eastAsia="es-PE"/>
          <w14:ligatures w14:val="none"/>
        </w:rPr>
      </w:pPr>
      <w:r w:rsidRPr="00DE7477">
        <w:rPr>
          <w:rFonts w:ascii="Arial Narrow" w:eastAsia="Arial Narrow" w:hAnsi="Arial Narrow" w:cs="Arial Narrow"/>
          <w:bCs/>
          <w:color w:val="000000"/>
          <w:kern w:val="0"/>
          <w:sz w:val="22"/>
          <w:szCs w:val="22"/>
          <w:lang w:eastAsia="es-PE"/>
          <w14:ligatures w14:val="none"/>
        </w:rPr>
        <w:t>Firmado digitalmente por</w:t>
      </w:r>
    </w:p>
    <w:p w14:paraId="564FA57C" w14:textId="77777777" w:rsidR="00565126" w:rsidRDefault="00565126" w:rsidP="008A5F29">
      <w:pPr>
        <w:spacing w:after="0" w:line="240" w:lineRule="auto"/>
        <w:contextualSpacing/>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EVELING ROA QUISPE</w:t>
      </w:r>
    </w:p>
    <w:p w14:paraId="488C71A5" w14:textId="77777777" w:rsidR="00565126" w:rsidRDefault="00565126" w:rsidP="008A5F29">
      <w:pPr>
        <w:spacing w:after="0" w:line="240" w:lineRule="auto"/>
        <w:contextualSpacing/>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Secretaria Técnica</w:t>
      </w:r>
    </w:p>
    <w:p w14:paraId="7F637530" w14:textId="4FE76227" w:rsidR="00565126" w:rsidRPr="009E7798" w:rsidRDefault="00565126" w:rsidP="008A5F29">
      <w:pPr>
        <w:spacing w:after="0" w:line="240" w:lineRule="auto"/>
        <w:contextualSpacing/>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Comisión de Protección al Consumidor 1</w:t>
      </w:r>
    </w:p>
    <w:p w14:paraId="74AAB5F4" w14:textId="7AAD63D5" w:rsidR="001B5674" w:rsidRPr="009E7798" w:rsidRDefault="001D0A28" w:rsidP="008A5F29">
      <w:pPr>
        <w:spacing w:after="0" w:line="240" w:lineRule="auto"/>
        <w:contextualSpacing/>
        <w:jc w:val="both"/>
        <w:rPr>
          <w:rFonts w:ascii="Arial Narrow" w:eastAsia="Arial Narrow" w:hAnsi="Arial Narrow" w:cs="Arial Narrow"/>
          <w:sz w:val="16"/>
          <w:szCs w:val="16"/>
        </w:rPr>
      </w:pPr>
      <w:r>
        <w:rPr>
          <w:rFonts w:ascii="Arial Narrow" w:eastAsia="Arial Narrow" w:hAnsi="Arial Narrow" w:cs="Arial Narrow"/>
          <w:color w:val="000000"/>
          <w:kern w:val="0"/>
          <w:sz w:val="16"/>
          <w:szCs w:val="16"/>
          <w:lang w:eastAsia="es-PE"/>
          <w14:ligatures w14:val="none"/>
        </w:rPr>
        <w:t>LGP</w:t>
      </w:r>
      <w:r w:rsidR="00565126" w:rsidRPr="0026598E">
        <w:rPr>
          <w:rFonts w:ascii="Arial Narrow" w:eastAsia="Arial Narrow" w:hAnsi="Arial Narrow" w:cs="Arial Narrow"/>
          <w:color w:val="000000"/>
          <w:kern w:val="0"/>
          <w:sz w:val="16"/>
          <w:szCs w:val="16"/>
          <w:lang w:eastAsia="es-PE"/>
          <w14:ligatures w14:val="none"/>
        </w:rPr>
        <w:t>/JCQ</w:t>
      </w:r>
    </w:p>
    <w:sectPr w:rsidR="001B5674" w:rsidRPr="009E7798"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2DE781A" w14:textId="77777777" w:rsidR="00DA374C" w:rsidRDefault="00DA374C" w:rsidP="00DA79A0">
      <w:pPr>
        <w:spacing w:after="0" w:line="240" w:lineRule="auto"/>
      </w:pPr>
      <w:r>
        <w:separator/>
      </w:r>
    </w:p>
  </w:endnote>
  <w:endnote w:type="continuationSeparator" w:id="0">
    <w:p w14:paraId="23A5FEE0" w14:textId="77777777" w:rsidR="00DA374C" w:rsidRDefault="00DA374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D17A0FE" w14:textId="77777777" w:rsidR="00DA374C" w:rsidRDefault="00DA374C" w:rsidP="00DA79A0">
      <w:pPr>
        <w:spacing w:after="0" w:line="240" w:lineRule="auto"/>
      </w:pPr>
      <w:r>
        <w:separator/>
      </w:r>
    </w:p>
  </w:footnote>
  <w:footnote w:type="continuationSeparator" w:id="0">
    <w:p w14:paraId="1FA61E00" w14:textId="77777777" w:rsidR="00DA374C" w:rsidRDefault="00DA374C" w:rsidP="00DA79A0">
      <w:pPr>
        <w:spacing w:after="0" w:line="240" w:lineRule="auto"/>
      </w:pPr>
      <w:r>
        <w:continuationSeparator/>
      </w:r>
    </w:p>
  </w:footnote>
  <w:footnote w:id="1">
    <w:p w14:paraId="1A82CAE4" w14:textId="77777777" w:rsidR="00CA59A2" w:rsidRPr="00FE18FC" w:rsidRDefault="00CA59A2" w:rsidP="00FE18FC">
      <w:pPr>
        <w:pStyle w:val="Textonotapie"/>
        <w:tabs>
          <w:tab w:val="left" w:pos="567"/>
        </w:tabs>
        <w:ind w:left="567" w:hanging="567"/>
        <w:jc w:val="both"/>
        <w:rPr>
          <w:rFonts w:ascii="Arial Narrow" w:eastAsia="Arial Narrow" w:hAnsi="Arial Narrow" w:cs="Arial Narrow"/>
          <w:sz w:val="16"/>
          <w:szCs w:val="16"/>
        </w:rPr>
      </w:pPr>
      <w:r w:rsidRPr="00FE18FC">
        <w:rPr>
          <w:rStyle w:val="Refdenotaalpie"/>
          <w:rFonts w:ascii="Arial Narrow" w:eastAsia="Arial Narrow" w:hAnsi="Arial Narrow" w:cs="Arial Narrow"/>
          <w:sz w:val="16"/>
          <w:szCs w:val="16"/>
          <w:vertAlign w:val="superscript"/>
        </w:rPr>
        <w:footnoteRef/>
      </w:r>
      <w:r w:rsidRPr="00FE18FC">
        <w:rPr>
          <w:rFonts w:ascii="Arial Narrow" w:eastAsia="Arial Narrow" w:hAnsi="Arial Narrow" w:cs="Arial Narrow"/>
          <w:sz w:val="16"/>
          <w:szCs w:val="16"/>
        </w:rPr>
        <w:t xml:space="preserve"/>
      </w:r>
      <w:r w:rsidRPr="00FE18FC">
        <w:rPr>
          <w:rFonts w:ascii="Arial Narrow" w:eastAsia="Arial Narrow" w:hAnsi="Arial Narrow" w:cs="Arial Narrow"/>
          <w:sz w:val="16"/>
          <w:szCs w:val="16"/>
        </w:rPr>
        <w:tab/>
        <w:t>Publicado</w:t>
      </w:r>
      <w:r w:rsidRPr="00FE18FC">
        <w:rPr>
          <w:rFonts w:ascii="Arial Narrow" w:eastAsia="Arial Narrow" w:hAnsi="Arial Narrow" w:cs="Arial Narrow"/>
          <w:b/>
          <w:sz w:val="16"/>
          <w:szCs w:val="16"/>
        </w:rPr>
        <w:t xml:space="preserve"> </w:t>
      </w:r>
      <w:r w:rsidRPr="00FE18FC">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6B4C0D31" w14:textId="77777777" w:rsidR="001D43AC" w:rsidRPr="00B97AB5" w:rsidRDefault="001D43AC" w:rsidP="001D43A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Pr>
          <w:rFonts w:ascii="Arial Narrow" w:eastAsia="Arial Narrow" w:hAnsi="Arial Narrow" w:cs="Arial Narrow"/>
          <w:sz w:val="16"/>
          <w:szCs w:val="16"/>
        </w:rPr>
        <w:tab/>
        <w:t>Conformada por</w:t>
      </w:r>
      <w:r w:rsidRPr="00B07FEC">
        <w:rPr>
          <w:rFonts w:ascii="Arial Narrow" w:eastAsia="Arial Narrow" w:hAnsi="Arial Narrow" w:cs="Arial Narrow"/>
          <w:sz w:val="16"/>
          <w:szCs w:val="16"/>
        </w:rPr>
        <w:t xml:space="preserve"> Rocio Beatriz Lozano Cerron en calidad de cónyuge y a Alessandro Jesús Nibin Lozano, Nicolas Valentino Nibin Lozano y Fabián Guadalupe Nibin Lozano, en calidad de hijos del causante.</w:t>
      </w:r>
    </w:p>
    <w:p w14:paraId="0D51AACE" w14:textId="77777777" w:rsidR="001D43AC" w:rsidRPr="00B97AB5" w:rsidRDefault="001D43AC" w:rsidP="001D43A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11125058" w14:textId="77777777" w:rsidR="001D43AC" w:rsidRPr="00B97AB5" w:rsidRDefault="001D43AC" w:rsidP="001D43A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Consumidor.- </w:t>
      </w:r>
    </w:p>
    <w:p w14:paraId="06A0F998" w14:textId="77777777" w:rsidR="001D43AC" w:rsidRPr="00B97AB5" w:rsidRDefault="001D43AC" w:rsidP="001D43A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sz w:val="16"/>
          <w:szCs w:val="16"/>
        </w:rPr>
      </w:pPr>
    </w:p>
  </w:footnote>
  <w:footnote w:id="3">
    <w:p w14:paraId="13DB5FAC" w14:textId="77777777" w:rsidR="00FE18FC" w:rsidRPr="00FE18FC" w:rsidRDefault="00FE18FC" w:rsidP="00FE18FC">
      <w:pPr>
        <w:tabs>
          <w:tab w:val="left" w:pos="0"/>
          <w:tab w:val="left" w:pos="1134"/>
        </w:tabs>
        <w:ind w:left="564" w:hanging="564"/>
        <w:jc w:val="both"/>
        <w:rPr>
          <w:rFonts w:ascii="Arial Narrow" w:eastAsia="Arial Narrow" w:hAnsi="Arial Narrow" w:cs="Arial Narrow"/>
          <w:b/>
          <w:bCs/>
          <w:sz w:val="16"/>
          <w:szCs w:val="16"/>
        </w:rPr>
      </w:pPr>
      <w:r w:rsidRPr="00FE18FC">
        <w:rPr>
          <w:rStyle w:val="Refdenotaalpie"/>
          <w:rFonts w:ascii="Arial Narrow" w:eastAsia="Arial Narrow" w:hAnsi="Arial Narrow" w:cs="Arial Narrow"/>
          <w:sz w:val="16"/>
          <w:szCs w:val="16"/>
          <w:vertAlign w:val="superscript"/>
        </w:rPr>
        <w:footnoteRef/>
      </w:r>
      <w:r w:rsidRPr="00FE18FC">
        <w:rPr>
          <w:rFonts w:ascii="Arial Narrow" w:eastAsia="Arial Narrow" w:hAnsi="Arial Narrow" w:cs="Arial Narrow"/>
          <w:sz w:val="16"/>
          <w:szCs w:val="16"/>
        </w:rPr>
        <w:t xml:space="preserve"/>
      </w:r>
      <w:r w:rsidRPr="00FE18FC">
        <w:rPr>
          <w:rFonts w:ascii="Arial Narrow" w:eastAsia="Arial Narrow" w:hAnsi="Arial Narrow" w:cs="Arial Narrow"/>
          <w:sz w:val="16"/>
          <w:szCs w:val="16"/>
        </w:rPr>
      </w:r>
      <w:r w:rsidRPr="00FE18FC">
        <w:rPr>
          <w:rFonts w:ascii="Arial Narrow" w:eastAsia="Arial Narrow" w:hAnsi="Arial Narrow" w:cs="Arial Narrow"/>
          <w:b/>
          <w:sz w:val="16"/>
          <w:szCs w:val="16"/>
        </w:rPr>
        <w:tab/>
        <w:t xml:space="preserve">Decreto Supremo 006-2026-JUS, TEXTO ÚNICO ORDENADO DE LA </w:t>
      </w:r>
      <w:r w:rsidRPr="00FE18FC">
        <w:rPr>
          <w:rFonts w:ascii="Arial Narrow" w:eastAsia="Arial Narrow" w:hAnsi="Arial Narrow" w:cs="Arial Narrow"/>
          <w:b/>
          <w:bCs/>
          <w:sz w:val="16"/>
          <w:szCs w:val="16"/>
        </w:rPr>
        <w:t>LEY DEL PROCEDIMIENTO ADMINISTRATIVO GENERAL, PUBLICADO EL 30 de abril de 2026</w:t>
      </w:r>
    </w:p>
    <w:p w14:paraId="61F2080C" w14:textId="26F63CEA" w:rsidR="00FE18FC" w:rsidRPr="00FE18FC" w:rsidRDefault="00FE18FC" w:rsidP="00FE18FC">
      <w:pPr>
        <w:pStyle w:val="Textonotapie"/>
        <w:ind w:left="567"/>
        <w:jc w:val="both"/>
        <w:rPr>
          <w:rFonts w:ascii="Arial Narrow" w:eastAsia="Arial Narrow" w:hAnsi="Arial Narrow" w:cs="Arial Narrow"/>
          <w:color w:val="000000"/>
          <w:sz w:val="16"/>
          <w:szCs w:val="16"/>
        </w:rPr>
      </w:pPr>
      <w:r w:rsidRPr="00FE18FC">
        <w:rPr>
          <w:rFonts w:ascii="Arial Narrow" w:eastAsia="Arial Narrow" w:hAnsi="Arial Narrow" w:cs="Arial Narrow"/>
          <w:b/>
          <w:color w:val="000000"/>
          <w:sz w:val="16"/>
          <w:szCs w:val="16"/>
        </w:rPr>
        <w:t>Artículo 212.-</w:t>
      </w:r>
      <w:r w:rsidRPr="00FE18FC">
        <w:rPr>
          <w:rFonts w:ascii="Arial Narrow" w:eastAsia="Arial Narrow" w:hAnsi="Arial Narrow" w:cs="Arial Narrow"/>
          <w:color w:val="000000"/>
          <w:sz w:val="16"/>
          <w:szCs w:val="16"/>
        </w:rPr>
        <w:t xml:space="preserve"> Rectificación de errores</w:t>
      </w:r>
    </w:p>
    <w:p w14:paraId="1D2BA7E7" w14:textId="77777777" w:rsidR="00FE18FC" w:rsidRPr="00FE18FC" w:rsidRDefault="00FE18FC" w:rsidP="00FE18FC">
      <w:pPr>
        <w:pStyle w:val="Textonotapie"/>
        <w:ind w:left="567"/>
        <w:jc w:val="both"/>
        <w:rPr>
          <w:rFonts w:ascii="Arial Narrow" w:eastAsia="Arial Narrow" w:hAnsi="Arial Narrow" w:cs="Arial Narrow"/>
          <w:color w:val="000000"/>
          <w:sz w:val="16"/>
          <w:szCs w:val="16"/>
        </w:rPr>
      </w:pPr>
      <w:r w:rsidRPr="00FE18FC">
        <w:rPr>
          <w:rFonts w:ascii="Arial Narrow" w:eastAsia="Arial Narrow" w:hAnsi="Arial Narrow" w:cs="Arial Narrow"/>
          <w:color w:val="000000"/>
          <w:sz w:val="16"/>
          <w:szCs w:val="16"/>
        </w:rPr>
        <w:t>212.1 Los errores material o aritmético en los actos administrativos pueden ser rectificados con efecto retroactivo, en cualquier momento, de oficio o a instancia de los administrados, siempre que no se altere lo sustancial de su contenido ni el sentido de la decisión.</w:t>
      </w:r>
    </w:p>
    <w:p w14:paraId="2ED4FFD7" w14:textId="77777777" w:rsidR="00FE18FC" w:rsidRPr="00FE18FC" w:rsidRDefault="00FE18FC" w:rsidP="00B4417D">
      <w:pPr>
        <w:pStyle w:val="Textonotapie"/>
        <w:ind w:left="564"/>
        <w:jc w:val="both"/>
        <w:rPr>
          <w:rFonts w:ascii="Arial Narrow" w:eastAsia="Arial Narrow" w:hAnsi="Arial Narrow" w:cs="Arial Narrow"/>
          <w:color w:val="000000"/>
          <w:sz w:val="16"/>
          <w:szCs w:val="16"/>
        </w:rPr>
      </w:pPr>
      <w:r w:rsidRPr="00FE18FC">
        <w:rPr>
          <w:rFonts w:ascii="Arial Narrow" w:eastAsia="Arial Narrow" w:hAnsi="Arial Narrow" w:cs="Arial Narrow"/>
          <w:color w:val="000000"/>
          <w:sz w:val="16"/>
          <w:szCs w:val="16"/>
        </w:rPr>
        <w:t>212.2 La rectificación adopta las formas y modalidades de comunicación o publicación que corresponda para el acto original.</w:t>
      </w:r>
    </w:p>
    <w:p>
      <w:pPr>
        <w:tabs>
          <w:tab w:val="left" w:pos="0"/>
          <w:tab w:val="left" w:pos="1134"/>
        </w:tabs>
        <w:ind w:left="564" w:hanging="564"/>
        <w:jc w:val="both"/>
        <w:rPr>
          <w:rFonts w:ascii="Arial Narrow" w:eastAsia="Arial Narrow" w:hAnsi="Arial Narrow" w:cs="Arial Narrow"/>
          <w:b/>
          <w:bCs/>
          <w:sz w:val="16"/>
          <w:szCs w:val="16"/>
        </w:rPr>
      </w:pPr>
    </w:p>
  </w:footnote>
  <w:footnote w:id="4">
    <w:p w14:paraId="05FCC0FA" w14:textId="4F8B943B" w:rsidR="00CA59A2" w:rsidRPr="00FE18FC" w:rsidRDefault="00CA59A2" w:rsidP="00FE18FC">
      <w:pPr>
        <w:pStyle w:val="Textonotapie"/>
        <w:tabs>
          <w:tab w:val="left" w:pos="567"/>
        </w:tabs>
        <w:ind w:left="567" w:right="-1" w:hanging="567"/>
        <w:jc w:val="both"/>
        <w:rPr>
          <w:rFonts w:ascii="Arial Narrow" w:eastAsia="Arial Narrow" w:hAnsi="Arial Narrow" w:cs="Arial Narrow"/>
          <w:b/>
          <w:bCs/>
          <w:sz w:val="16"/>
          <w:szCs w:val="16"/>
        </w:rPr>
      </w:pPr>
      <w:r w:rsidRPr="00FE18FC">
        <w:rPr>
          <w:rStyle w:val="Refdenotaalpie"/>
          <w:rFonts w:ascii="Arial Narrow" w:eastAsia="Arial Narrow" w:hAnsi="Arial Narrow" w:cs="Arial Narrow"/>
          <w:sz w:val="16"/>
          <w:szCs w:val="16"/>
          <w:vertAlign w:val="superscript"/>
        </w:rPr>
        <w:footnoteRef/>
      </w:r>
      <w:r w:rsidRPr="00FE18FC">
        <w:rPr>
          <w:rFonts w:ascii="Arial Narrow" w:eastAsia="Arial Narrow" w:hAnsi="Arial Narrow" w:cs="Arial Narrow"/>
          <w:sz w:val="16"/>
          <w:szCs w:val="16"/>
        </w:rPr>
        <w:t xml:space="preserve"/>
      </w:r>
      <w:r w:rsidRPr="00FE18FC">
        <w:rPr>
          <w:rFonts w:ascii="Arial Narrow" w:eastAsia="Arial Narrow" w:hAnsi="Arial Narrow" w:cs="Arial Narrow"/>
          <w:sz w:val="16"/>
          <w:szCs w:val="16"/>
        </w:rPr>
      </w:r>
      <w:r w:rsidRPr="00FE18FC">
        <w:rPr>
          <w:rFonts w:ascii="Arial Narrow" w:eastAsia="Arial Narrow" w:hAnsi="Arial Narrow" w:cs="Arial Narrow"/>
          <w:b/>
          <w:bCs/>
          <w:sz w:val="16"/>
          <w:szCs w:val="16"/>
        </w:rPr>
        <w:tab/>
        <w:t>LEY 29571, CÓDIGO DE PROTECCIÓN Y DEFENSA DEL CONSUMIDOR, publicado el 2 de setiembre de 2010 y modificado por Decreto Legislativo 1308</w:t>
      </w:r>
    </w:p>
    <w:p w14:paraId="4C83EF3E" w14:textId="42BCAD14" w:rsidR="00CA59A2" w:rsidRPr="00FE18FC" w:rsidRDefault="00B4417D" w:rsidP="00FE18FC">
      <w:pPr>
        <w:pStyle w:val="Textonotapie"/>
        <w:tabs>
          <w:tab w:val="left" w:pos="567"/>
        </w:tabs>
        <w:ind w:left="567" w:right="-1" w:hanging="567"/>
        <w:jc w:val="both"/>
        <w:rPr>
          <w:rFonts w:ascii="Arial Narrow" w:eastAsia="Arial Narrow" w:hAnsi="Arial Narrow" w:cs="Arial Narrow"/>
          <w:b/>
          <w:bCs/>
          <w:sz w:val="16"/>
          <w:szCs w:val="16"/>
        </w:rPr>
      </w:pPr>
      <w:r>
        <w:rPr>
          <w:rFonts w:ascii="Arial Narrow" w:eastAsia="Arial Narrow" w:hAnsi="Arial Narrow" w:cs="Arial Narrow"/>
          <w:b/>
          <w:bCs/>
          <w:sz w:val="16"/>
          <w:szCs w:val="16"/>
        </w:rPr>
        <w:tab/>
      </w:r>
      <w:r w:rsidR="00CA59A2" w:rsidRPr="00FE18FC">
        <w:rPr>
          <w:rFonts w:ascii="Arial Narrow" w:eastAsia="Arial Narrow" w:hAnsi="Arial Narrow" w:cs="Arial Narrow"/>
          <w:b/>
          <w:bCs/>
          <w:sz w:val="16"/>
          <w:szCs w:val="16"/>
        </w:rPr>
        <w:t>Artículo 105.- Autoridad competente.</w:t>
      </w:r>
    </w:p>
    <w:p w14:paraId="7C7DEEBE" w14:textId="5B48A9F0" w:rsidR="00CA59A2" w:rsidRPr="00FE18FC" w:rsidRDefault="00B4417D" w:rsidP="00FE18FC">
      <w:pPr>
        <w:pStyle w:val="Textonotapie"/>
        <w:tabs>
          <w:tab w:val="left" w:pos="567"/>
        </w:tabs>
        <w:ind w:left="567" w:right="-1"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sidR="00CA59A2" w:rsidRPr="00FE18FC">
        <w:rPr>
          <w:rFonts w:ascii="Arial Narrow" w:eastAsia="Arial Narrow" w:hAnsi="Arial Narrow" w:cs="Arial Narrow"/>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063CEB55" w14:textId="6CBAE085" w:rsidR="00CA59A2" w:rsidRPr="00FE18FC" w:rsidRDefault="00B4417D" w:rsidP="00FE18FC">
      <w:pPr>
        <w:pStyle w:val="Textonotapie"/>
        <w:tabs>
          <w:tab w:val="left" w:pos="567"/>
        </w:tabs>
        <w:ind w:left="567" w:right="-1"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sidR="00CA59A2" w:rsidRPr="00FE18FC">
        <w:rPr>
          <w:rFonts w:ascii="Arial Narrow" w:eastAsia="Arial Narrow" w:hAnsi="Arial Narrow" w:cs="Arial Narrow"/>
          <w:sz w:val="16"/>
          <w:szCs w:val="16"/>
        </w:rPr>
        <w:t>(…).</w:t>
      </w:r>
    </w:p>
    <w:p w14:paraId="704590F7" w14:textId="0DAC3595" w:rsidR="00CA59A2" w:rsidRPr="00FE18FC" w:rsidRDefault="00B4417D" w:rsidP="00FE18FC">
      <w:pPr>
        <w:pStyle w:val="Textonotapie"/>
        <w:tabs>
          <w:tab w:val="left" w:pos="567"/>
        </w:tabs>
        <w:ind w:left="567" w:right="-1" w:hanging="567"/>
        <w:jc w:val="both"/>
        <w:rPr>
          <w:rFonts w:ascii="Arial Narrow" w:eastAsia="Arial Narrow" w:hAnsi="Arial Narrow" w:cs="Arial Narrow"/>
          <w:b/>
          <w:bCs/>
          <w:sz w:val="16"/>
          <w:szCs w:val="16"/>
        </w:rPr>
      </w:pPr>
      <w:r>
        <w:rPr>
          <w:rFonts w:ascii="Arial Narrow" w:eastAsia="Arial Narrow" w:hAnsi="Arial Narrow" w:cs="Arial Narrow"/>
          <w:b/>
          <w:bCs/>
          <w:sz w:val="16"/>
          <w:szCs w:val="16"/>
        </w:rPr>
        <w:tab/>
      </w:r>
      <w:r w:rsidR="00CA59A2" w:rsidRPr="00FE18FC">
        <w:rPr>
          <w:rFonts w:ascii="Arial Narrow" w:eastAsia="Arial Narrow" w:hAnsi="Arial Narrow" w:cs="Arial Narrow"/>
          <w:b/>
          <w:bCs/>
          <w:sz w:val="16"/>
          <w:szCs w:val="16"/>
        </w:rPr>
        <w:t>LEY DE ORGANIZACIÓN Y FUNCIONES DEL INDECOPI, APROBADA POR DECRETO LEGISLATIVO 1033</w:t>
      </w:r>
    </w:p>
    <w:p w14:paraId="37D75715" w14:textId="22903CFE" w:rsidR="00CA59A2" w:rsidRPr="00FE18FC" w:rsidRDefault="00B4417D" w:rsidP="00FE18FC">
      <w:pPr>
        <w:pStyle w:val="Textonotapie"/>
        <w:tabs>
          <w:tab w:val="left" w:pos="567"/>
        </w:tabs>
        <w:ind w:left="567" w:right="-1" w:hanging="567"/>
        <w:jc w:val="both"/>
        <w:rPr>
          <w:rFonts w:ascii="Arial Narrow" w:eastAsia="Arial Narrow" w:hAnsi="Arial Narrow" w:cs="Arial Narrow"/>
          <w:sz w:val="16"/>
          <w:szCs w:val="16"/>
        </w:rPr>
      </w:pPr>
      <w:r>
        <w:rPr>
          <w:rFonts w:ascii="Arial Narrow" w:eastAsia="Arial Narrow" w:hAnsi="Arial Narrow" w:cs="Arial Narrow"/>
          <w:b/>
          <w:bCs/>
          <w:sz w:val="16"/>
          <w:szCs w:val="16"/>
        </w:rPr>
        <w:tab/>
      </w:r>
      <w:r w:rsidR="00CA59A2" w:rsidRPr="00FE18FC">
        <w:rPr>
          <w:rFonts w:ascii="Arial Narrow" w:eastAsia="Arial Narrow" w:hAnsi="Arial Narrow" w:cs="Arial Narrow"/>
          <w:b/>
          <w:bCs/>
          <w:sz w:val="16"/>
          <w:szCs w:val="16"/>
        </w:rPr>
        <w:t>Artículo 27.-</w:t>
      </w:r>
      <w:r w:rsidR="00CA59A2" w:rsidRPr="00FE18FC">
        <w:rPr>
          <w:rFonts w:ascii="Arial Narrow" w:eastAsia="Arial Narrow" w:hAnsi="Arial Narrow" w:cs="Arial Narrow"/>
          <w:sz w:val="16"/>
          <w:szCs w:val="16"/>
        </w:rPr>
        <w:t xml:space="preserve"> De la Comisión de Protección al Consumidor.-</w:t>
      </w:r>
    </w:p>
    <w:p w14:paraId="5B348423" w14:textId="1280A807" w:rsidR="00CA59A2" w:rsidRPr="00FE18FC" w:rsidRDefault="00B4417D" w:rsidP="00FE18FC">
      <w:pPr>
        <w:pStyle w:val="Textonotapie"/>
        <w:tabs>
          <w:tab w:val="left" w:pos="567"/>
        </w:tabs>
        <w:ind w:left="567" w:right="-1"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sidR="00CA59A2" w:rsidRPr="00FE18FC">
        <w:rPr>
          <w:rFonts w:ascii="Arial Narrow" w:eastAsia="Arial Narrow" w:hAnsi="Arial Narrow" w:cs="Arial Narrow"/>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718762D2" w14:textId="66518E32" w:rsidR="00711750" w:rsidRPr="00FE18FC" w:rsidRDefault="00711750" w:rsidP="00FE18FC">
      <w:pPr>
        <w:pStyle w:val="Textonotapie"/>
        <w:tabs>
          <w:tab w:val="left" w:pos="567"/>
        </w:tabs>
        <w:ind w:left="567" w:right="-1" w:hanging="567"/>
        <w:jc w:val="both"/>
        <w:rPr>
          <w:rFonts w:ascii="Arial Narrow" w:eastAsia="Arial Narrow" w:hAnsi="Arial Narrow" w:cs="Arial Narrow"/>
          <w:b/>
          <w:bCs/>
          <w:sz w:val="16"/>
          <w:szCs w:val="16"/>
        </w:rPr>
      </w:pPr>
      <w:r w:rsidRPr="00FE18FC">
        <w:rPr>
          <w:rStyle w:val="Refdenotaalpie"/>
          <w:rFonts w:ascii="Arial Narrow" w:eastAsia="Arial Narrow" w:hAnsi="Arial Narrow" w:cs="Arial Narrow"/>
          <w:sz w:val="16"/>
          <w:szCs w:val="16"/>
          <w:vertAlign w:val="superscript"/>
        </w:rPr>
        <w:footnoteRef/>
      </w:r>
      <w:r w:rsidRPr="00FE18FC">
        <w:rPr>
          <w:rFonts w:ascii="Arial Narrow" w:eastAsia="Arial Narrow" w:hAnsi="Arial Narrow" w:cs="Arial Narrow"/>
          <w:sz w:val="16"/>
          <w:szCs w:val="16"/>
        </w:rPr>
        <w:t xml:space="preserve"/>
      </w:r>
      <w:r w:rsidRPr="00FE18FC">
        <w:rPr>
          <w:rFonts w:ascii="Arial Narrow" w:eastAsia="Arial Narrow" w:hAnsi="Arial Narrow" w:cs="Arial Narrow"/>
          <w:sz w:val="16"/>
          <w:szCs w:val="16"/>
        </w:rPr>
      </w:r>
      <w:r w:rsidRPr="00FE18FC">
        <w:rPr>
          <w:rFonts w:ascii="Arial Narrow" w:eastAsia="Arial Narrow" w:hAnsi="Arial Narrow" w:cs="Arial Narrow"/>
          <w:b/>
          <w:bCs/>
          <w:sz w:val="16"/>
          <w:szCs w:val="16"/>
        </w:rPr>
        <w:tab/>
        <w:t>LEY 29571, CÓDIGO DE PROTECCIÓN Y DEFENSA DEL CONSUMIDOR, publicado el 2 de setiembre de 2010 y modificado por Decreto Legislativo 1308</w:t>
      </w:r>
    </w:p>
    <w:p w14:paraId="71E70A8C" w14:textId="61C8FD49" w:rsidR="00711750" w:rsidRPr="00FE18FC" w:rsidRDefault="00711750" w:rsidP="00FE18FC">
      <w:pPr>
        <w:pStyle w:val="Textonotapie"/>
        <w:ind w:left="567" w:right="-1"/>
        <w:jc w:val="both"/>
        <w:rPr>
          <w:rFonts w:ascii="Arial Narrow" w:eastAsia="Arial Narrow" w:hAnsi="Arial Narrow" w:cs="Arial Narrow"/>
          <w:b/>
          <w:bCs/>
          <w:sz w:val="16"/>
          <w:szCs w:val="16"/>
        </w:rPr>
      </w:pPr>
      <w:r w:rsidRPr="00FE18FC">
        <w:rPr>
          <w:rFonts w:ascii="Arial Narrow" w:eastAsia="Arial Narrow" w:hAnsi="Arial Narrow" w:cs="Arial Narrow"/>
          <w:b/>
          <w:bCs/>
          <w:sz w:val="16"/>
          <w:szCs w:val="16"/>
        </w:rPr>
        <w:t>Artículo 18.- Idoneidad</w:t>
      </w:r>
    </w:p>
    <w:p w14:paraId="478C8B3B" w14:textId="76A9D3A6" w:rsidR="00711750" w:rsidRPr="00FE18FC" w:rsidRDefault="00711750" w:rsidP="00FE18FC">
      <w:pPr>
        <w:pStyle w:val="Textonotapie"/>
        <w:ind w:left="567" w:right="-1"/>
        <w:jc w:val="both"/>
        <w:rPr>
          <w:rFonts w:ascii="Arial Narrow" w:eastAsia="Arial Narrow" w:hAnsi="Arial Narrow" w:cs="Arial Narrow"/>
          <w:sz w:val="16"/>
          <w:szCs w:val="16"/>
        </w:rPr>
      </w:pPr>
      <w:r w:rsidRPr="00FE18FC">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75C61F56" w14:textId="6C298A5A" w:rsidR="00711750" w:rsidRPr="00FE18FC" w:rsidRDefault="00711750" w:rsidP="00FE18FC">
      <w:pPr>
        <w:pStyle w:val="Textonotapie"/>
        <w:ind w:left="567" w:right="-1"/>
        <w:jc w:val="both"/>
        <w:rPr>
          <w:rFonts w:ascii="Arial Narrow" w:eastAsia="Arial Narrow" w:hAnsi="Arial Narrow" w:cs="Arial Narrow"/>
          <w:sz w:val="16"/>
          <w:szCs w:val="16"/>
        </w:rPr>
      </w:pPr>
      <w:r w:rsidRPr="00FE18FC">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824A68C" w14:textId="10AD9310" w:rsidR="00711750" w:rsidRPr="00FE18FC" w:rsidRDefault="00711750" w:rsidP="00FE18FC">
      <w:pPr>
        <w:pStyle w:val="Textonotapie"/>
        <w:ind w:left="567" w:right="-1"/>
        <w:jc w:val="both"/>
        <w:rPr>
          <w:rFonts w:ascii="Arial Narrow" w:eastAsia="Arial Narrow" w:hAnsi="Arial Narrow" w:cs="Arial Narrow"/>
          <w:sz w:val="16"/>
          <w:szCs w:val="16"/>
        </w:rPr>
      </w:pPr>
      <w:r w:rsidRPr="00FE18FC">
        <w:rPr>
          <w:rFonts w:ascii="Arial Narrow" w:eastAsia="Arial Narrow" w:hAnsi="Arial Narrow" w:cs="Arial Narrow"/>
          <w:b/>
          <w:bCs/>
          <w:sz w:val="16"/>
          <w:szCs w:val="16"/>
        </w:rPr>
        <w:t>Artículo 19.- Obligación de los proveedores</w:t>
      </w:r>
    </w:p>
    <w:p w14:paraId="21160F25" w14:textId="77777777" w:rsidR="00711750" w:rsidRPr="00FE18FC" w:rsidRDefault="00711750" w:rsidP="00FE18FC">
      <w:pPr>
        <w:pStyle w:val="Textonotapie"/>
        <w:ind w:left="567" w:right="-1"/>
        <w:jc w:val="both"/>
        <w:rPr>
          <w:rFonts w:ascii="Arial Narrow" w:eastAsia="Arial Narrow" w:hAnsi="Arial Narrow" w:cs="Arial Narrow"/>
          <w:sz w:val="16"/>
          <w:szCs w:val="16"/>
        </w:rPr>
      </w:pPr>
      <w:r w:rsidRPr="00FE18FC">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77777777" w:rsidR="00CA59A2" w:rsidRPr="00FE18FC" w:rsidRDefault="00CA59A2" w:rsidP="00FE18FC">
      <w:pPr>
        <w:pStyle w:val="Textonotapie"/>
        <w:tabs>
          <w:tab w:val="left" w:pos="567"/>
        </w:tabs>
        <w:ind w:left="567" w:right="-1" w:hanging="567"/>
        <w:jc w:val="both"/>
        <w:rPr>
          <w:rFonts w:ascii="Arial Narrow" w:eastAsia="Arial Narrow" w:hAnsi="Arial Narrow" w:cs="Arial Narrow"/>
          <w:sz w:val="16"/>
          <w:szCs w:val="16"/>
        </w:rPr>
      </w:pPr>
      <w:r w:rsidRPr="00FE18FC">
        <w:rPr>
          <w:rStyle w:val="Refdenotaalpie"/>
          <w:rFonts w:ascii="Arial Narrow" w:eastAsia="Arial Narrow" w:hAnsi="Arial Narrow" w:cs="Arial Narrow"/>
          <w:sz w:val="16"/>
          <w:szCs w:val="16"/>
          <w:vertAlign w:val="superscript"/>
        </w:rPr>
        <w:footnoteRef/>
      </w:r>
      <w:r w:rsidRPr="00FE18FC">
        <w:rPr>
          <w:rFonts w:ascii="Arial Narrow" w:eastAsia="Arial Narrow" w:hAnsi="Arial Narrow" w:cs="Arial Narrow"/>
          <w:sz w:val="16"/>
          <w:szCs w:val="16"/>
        </w:rPr>
        <w:t xml:space="preserve"/>
      </w:r>
      <w:r w:rsidRPr="00FE18FC">
        <w:rPr>
          <w:rFonts w:ascii="Arial Narrow" w:eastAsia="Arial Narrow" w:hAnsi="Arial Narrow" w:cs="Arial Narrow"/>
          <w:sz w:val="16"/>
          <w:szCs w:val="16"/>
        </w:rPr>
      </w:r>
      <w:r w:rsidRPr="00FE18FC">
        <w:rPr>
          <w:rFonts w:ascii="Arial Narrow" w:eastAsia="Arial Narrow" w:hAnsi="Arial Narrow" w:cs="Arial Narrow"/>
          <w:b/>
          <w:bCs/>
          <w:sz w:val="16"/>
          <w:szCs w:val="16"/>
        </w:rPr>
        <w:tab/>
        <w:t>LEY SOBRE FACULTADES, NORMAS Y ORGANIZACIÓN DEL INDECOPI, APROBADA POR DECRETO LEGISLATIVO 807 Artículo 24.-</w:t>
      </w:r>
      <w:r w:rsidRPr="00FE18FC">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58442F33" w:rsidR="00CA59A2" w:rsidRPr="00FE18FC" w:rsidRDefault="00B4417D" w:rsidP="00FE18FC">
      <w:pPr>
        <w:pStyle w:val="Textonotapie"/>
        <w:tabs>
          <w:tab w:val="left" w:pos="567"/>
        </w:tabs>
        <w:ind w:left="567" w:right="-1"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sidR="00CA59A2" w:rsidRPr="00FE18FC">
        <w:rPr>
          <w:rFonts w:ascii="Arial Narrow" w:eastAsia="Arial Narrow" w:hAnsi="Arial Narrow" w:cs="Arial Narrow"/>
          <w:sz w:val="16"/>
          <w:szCs w:val="16"/>
        </w:rPr>
        <w:t>(...)</w:t>
      </w:r>
    </w:p>
    <w:p w14:paraId="7B2AB955" w14:textId="4AD38C1F" w:rsidR="00CA59A2" w:rsidRPr="00FE18FC" w:rsidRDefault="00B4417D" w:rsidP="00FE18FC">
      <w:pPr>
        <w:pStyle w:val="Textonotapie"/>
        <w:tabs>
          <w:tab w:val="left" w:pos="567"/>
        </w:tabs>
        <w:ind w:left="567" w:right="-1"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sidR="00CA59A2" w:rsidRPr="00FE18FC">
        <w:rPr>
          <w:rFonts w:ascii="Arial Narrow" w:eastAsia="Arial Narrow" w:hAnsi="Arial Narrow" w:cs="Arial Narrow"/>
          <w:sz w:val="16"/>
          <w:szCs w:val="16"/>
        </w:rPr>
        <w:t>c) Admitir denuncias a trámite, en aquellos casos en que la Comisión le haya delegado esta facultad.</w:t>
      </w:r>
    </w:p>
    <w:p w14:paraId="3114E57F" w14:textId="30B35DE0" w:rsidR="00CA59A2" w:rsidRPr="00FE18FC" w:rsidRDefault="00B4417D" w:rsidP="00FE18FC">
      <w:pPr>
        <w:pStyle w:val="Textonotapie"/>
        <w:tabs>
          <w:tab w:val="left" w:pos="567"/>
        </w:tabs>
        <w:ind w:left="567" w:right="-1"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sidR="00CA59A2" w:rsidRPr="00FE18FC">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FE18FC" w:rsidRDefault="00CA59A2" w:rsidP="00FE18FC">
      <w:pPr>
        <w:pStyle w:val="Textonotapie"/>
        <w:tabs>
          <w:tab w:val="left" w:pos="567"/>
        </w:tabs>
        <w:ind w:left="567" w:hanging="567"/>
        <w:jc w:val="both"/>
        <w:rPr>
          <w:rFonts w:ascii="Arial Narrow" w:eastAsia="Arial Narrow" w:hAnsi="Arial Narrow" w:cs="Arial Narrow"/>
          <w:sz w:val="16"/>
          <w:szCs w:val="16"/>
        </w:rPr>
      </w:pPr>
      <w:r w:rsidRPr="00FE18FC">
        <w:rPr>
          <w:rStyle w:val="Refdenotaalpie"/>
          <w:rFonts w:ascii="Arial Narrow" w:eastAsia="Arial Narrow" w:hAnsi="Arial Narrow" w:cs="Arial Narrow"/>
          <w:sz w:val="16"/>
          <w:szCs w:val="16"/>
          <w:vertAlign w:val="superscript"/>
        </w:rPr>
        <w:footnoteRef/>
      </w:r>
      <w:r w:rsidRPr="00FE18FC">
        <w:rPr>
          <w:rFonts w:ascii="Arial Narrow" w:eastAsia="Arial Narrow" w:hAnsi="Arial Narrow" w:cs="Arial Narrow"/>
          <w:sz w:val="16"/>
          <w:szCs w:val="16"/>
        </w:rPr>
        <w:t xml:space="preserve"/>
      </w:r>
      <w:r w:rsidRPr="00FE18FC">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7777777" w:rsidR="00CA59A2" w:rsidRPr="00FE18FC" w:rsidRDefault="00CA59A2" w:rsidP="00FE18FC">
      <w:pPr>
        <w:pStyle w:val="Textonotapie"/>
        <w:tabs>
          <w:tab w:val="left" w:pos="567"/>
        </w:tabs>
        <w:ind w:left="567" w:hanging="567"/>
        <w:jc w:val="both"/>
        <w:rPr>
          <w:rFonts w:ascii="Arial Narrow" w:eastAsia="Arial Narrow" w:hAnsi="Arial Narrow" w:cs="Arial Narrow"/>
          <w:sz w:val="16"/>
          <w:szCs w:val="16"/>
        </w:rPr>
      </w:pPr>
      <w:r w:rsidRPr="00FE18FC">
        <w:rPr>
          <w:rStyle w:val="Refdenotaalpie"/>
          <w:rFonts w:ascii="Arial Narrow" w:eastAsia="Arial Narrow" w:hAnsi="Arial Narrow" w:cs="Arial Narrow"/>
          <w:sz w:val="16"/>
          <w:szCs w:val="16"/>
          <w:vertAlign w:val="superscript"/>
        </w:rPr>
        <w:footnoteRef/>
      </w:r>
      <w:r w:rsidRPr="00FE18FC">
        <w:rPr>
          <w:rFonts w:ascii="Arial Narrow" w:eastAsia="Arial Narrow" w:hAnsi="Arial Narrow" w:cs="Arial Narrow"/>
          <w:sz w:val="16"/>
          <w:szCs w:val="16"/>
        </w:rPr>
        <w:t xml:space="preserve"/>
      </w:r>
      <w:r w:rsidRPr="00FE18FC">
        <w:rPr>
          <w:rFonts w:ascii="Arial Narrow" w:eastAsia="Arial Narrow" w:hAnsi="Arial Narrow" w:cs="Arial Narrow"/>
          <w:sz w:val="16"/>
          <w:szCs w:val="16"/>
        </w:rPr>
      </w:r>
      <w:r w:rsidRPr="00FE18FC">
        <w:rPr>
          <w:rFonts w:ascii="Arial Narrow" w:eastAsia="Arial Narrow" w:hAnsi="Arial Narrow" w:cs="Arial Narrow"/>
          <w:b/>
          <w:sz w:val="16"/>
          <w:szCs w:val="16"/>
        </w:rPr>
        <w:tab/>
        <w:t>LEY 29571, CÓDIGO DE PROTECCIÓN Y DEFENSA DEL CONSUMIDOR</w:t>
      </w:r>
      <w:r w:rsidRPr="00FE18FC">
        <w:rPr>
          <w:rFonts w:ascii="Arial Narrow" w:eastAsia="Arial Narrow" w:hAnsi="Arial Narrow" w:cs="Arial Narrow"/>
          <w:b/>
          <w:bCs/>
          <w:sz w:val="16"/>
          <w:szCs w:val="16"/>
        </w:rPr>
        <w:t xml:space="preserve">, </w:t>
      </w:r>
      <w:r w:rsidRPr="00FE18FC">
        <w:rPr>
          <w:rFonts w:ascii="Arial Narrow" w:eastAsia="Arial Narrow" w:hAnsi="Arial Narrow" w:cs="Arial Narrow"/>
          <w:b/>
          <w:sz w:val="16"/>
          <w:szCs w:val="16"/>
        </w:rPr>
        <w:t>publicado el 2 de setiembre de 2010 y modificado por Decreto Legislativo 1308</w:t>
      </w:r>
    </w:p>
    <w:p w14:paraId="6D8A2F03" w14:textId="75BC26CD" w:rsidR="00CA59A2" w:rsidRPr="00FE18FC" w:rsidRDefault="00CA59A2" w:rsidP="00B4417D">
      <w:pPr>
        <w:pStyle w:val="Textonotapie"/>
        <w:ind w:left="567"/>
        <w:jc w:val="both"/>
        <w:rPr>
          <w:rFonts w:ascii="Arial Narrow" w:eastAsia="Arial Narrow" w:hAnsi="Arial Narrow" w:cs="Arial Narrow"/>
          <w:b/>
          <w:bCs/>
          <w:sz w:val="16"/>
          <w:szCs w:val="16"/>
        </w:rPr>
      </w:pPr>
      <w:r w:rsidRPr="00FE18FC">
        <w:rPr>
          <w:rFonts w:ascii="Arial Narrow" w:eastAsia="Arial Narrow" w:hAnsi="Arial Narrow" w:cs="Arial Narrow"/>
          <w:b/>
          <w:bCs/>
          <w:sz w:val="16"/>
          <w:szCs w:val="16"/>
        </w:rPr>
        <w:t>Artículo 110.- Sanciones Administrativas</w:t>
      </w:r>
    </w:p>
    <w:p w14:paraId="693A834B" w14:textId="77777777" w:rsidR="00CA59A2" w:rsidRPr="00FE18FC" w:rsidRDefault="00CA59A2" w:rsidP="00FE18F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FE18FC">
        <w:rPr>
          <w:rFonts w:ascii="Arial Narrow" w:eastAsia="Arial Narrow" w:hAnsi="Arial Narrow" w:cs="Arial Narrow"/>
          <w:sz w:val="16"/>
          <w:szCs w:val="16"/>
          <w:lang w:eastAsia="es-PE"/>
        </w:rPr>
        <w:t>(…)</w:t>
      </w:r>
    </w:p>
    <w:p w14:paraId="04CBC22B" w14:textId="77777777" w:rsidR="00CA59A2" w:rsidRPr="00FE18FC" w:rsidRDefault="00CA59A2" w:rsidP="00FE18F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FE18FC">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FE18FC" w:rsidRDefault="00CA59A2" w:rsidP="00FE18F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FE18FC">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tabs>
          <w:tab w:val="left" w:pos="567"/>
        </w:tabs>
        <w:ind w:left="567" w:right="-1"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tabs>
          <w:tab w:val="left" w:pos="567"/>
        </w:tabs>
        <w:ind w:left="567" w:right="-1" w:hanging="567"/>
        <w:jc w:val="both"/>
        <w:rPr>
          <w:rFonts w:ascii="Arial Narrow" w:eastAsia="Arial Narrow" w:hAnsi="Arial Narrow" w:cs="Arial Narrow"/>
          <w:sz w:val="16"/>
          <w:szCs w:val="16"/>
        </w:rPr>
      </w:pPr>
    </w:p>
  </w:footnote>
  <w:footnote w:id="10">
    <w:p>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tabs>
          <w:tab w:val="left" w:pos="567"/>
        </w:tabs>
        <w:ind w:left="567" w:right="-1"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tabs>
          <w:tab w:val="left" w:pos="567"/>
        </w:tabs>
        <w:ind w:left="567" w:right="-1"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tabs>
          <w:tab w:val="left" w:pos="567"/>
        </w:tabs>
        <w:ind w:left="567" w:right="-1" w:hanging="567"/>
        <w:jc w:val="both"/>
        <w:rPr>
          <w:rFonts w:ascii="Arial Narrow" w:eastAsia="Arial Narrow" w:hAnsi="Arial Narrow" w:cs="Arial Narrow"/>
          <w:sz w:val="16"/>
          <w:szCs w:val="16"/>
        </w:rPr>
      </w:pPr>
    </w:p>
  </w:footnote>
  <w:footnote w:id="11">
    <w:p w14:paraId="062EC860" w14:textId="77777777" w:rsidR="00CA59A2" w:rsidRPr="00FE18FC" w:rsidRDefault="00CA59A2" w:rsidP="00FE18FC">
      <w:pPr>
        <w:tabs>
          <w:tab w:val="left" w:pos="567"/>
        </w:tabs>
        <w:spacing w:after="0" w:line="240" w:lineRule="auto"/>
        <w:ind w:left="567" w:hanging="567"/>
        <w:jc w:val="both"/>
        <w:rPr>
          <w:rFonts w:ascii="Arial Narrow" w:eastAsia="Arial Narrow" w:hAnsi="Arial Narrow" w:cs="Arial Narrow"/>
          <w:sz w:val="16"/>
          <w:szCs w:val="16"/>
        </w:rPr>
      </w:pPr>
      <w:r w:rsidRPr="00FE18FC">
        <w:rPr>
          <w:rStyle w:val="Refdenotaalpie"/>
          <w:rFonts w:ascii="Arial Narrow" w:eastAsia="Arial Narrow" w:hAnsi="Arial Narrow" w:cs="Arial Narrow"/>
          <w:sz w:val="16"/>
          <w:szCs w:val="16"/>
          <w:vertAlign w:val="superscript"/>
        </w:rPr>
        <w:footnoteRef/>
      </w:r>
      <w:r w:rsidRPr="00FE18FC">
        <w:rPr>
          <w:rFonts w:ascii="Arial Narrow" w:eastAsia="Arial Narrow" w:hAnsi="Arial Narrow" w:cs="Arial Narrow"/>
          <w:sz w:val="16"/>
          <w:szCs w:val="16"/>
          <w:vertAlign w:val="superscript"/>
        </w:rPr>
        <w:t xml:space="preserve"/>
      </w:r>
      <w:r w:rsidRPr="00FE18FC">
        <w:rPr>
          <w:rFonts w:ascii="Arial Narrow" w:eastAsia="Arial Narrow" w:hAnsi="Arial Narrow" w:cs="Arial Narrow"/>
          <w:sz w:val="16"/>
          <w:szCs w:val="16"/>
        </w:rPr>
        <w:t xml:space="preserve"/>
      </w:r>
      <w:r w:rsidRPr="00FE18FC">
        <w:rPr>
          <w:rFonts w:ascii="Arial Narrow" w:eastAsia="Arial Narrow" w:hAnsi="Arial Narrow" w:cs="Arial Narrow"/>
          <w:sz w:val="16"/>
          <w:szCs w:val="16"/>
        </w:rPr>
      </w:r>
      <w:r w:rsidRPr="00FE18FC">
        <w:rPr>
          <w:rFonts w:ascii="Arial Narrow" w:eastAsia="Arial Narrow" w:hAnsi="Arial Narrow" w:cs="Arial Narrow"/>
          <w:b/>
          <w:sz w:val="16"/>
          <w:szCs w:val="16"/>
        </w:rPr>
        <w:tab/>
        <w:t>LEY 29571, CÓDIGO DE PROTECCIÓN Y DEFENSA DEL CONSUMIDOR</w:t>
      </w:r>
      <w:r w:rsidRPr="00FE18FC">
        <w:rPr>
          <w:rFonts w:ascii="Arial Narrow" w:eastAsia="Arial Narrow" w:hAnsi="Arial Narrow" w:cs="Arial Narrow"/>
          <w:b/>
          <w:bCs/>
          <w:sz w:val="16"/>
          <w:szCs w:val="16"/>
        </w:rPr>
        <w:t xml:space="preserve">, </w:t>
      </w:r>
      <w:r w:rsidRPr="00FE18FC">
        <w:rPr>
          <w:rFonts w:ascii="Arial Narrow" w:eastAsia="Arial Narrow" w:hAnsi="Arial Narrow" w:cs="Arial Narrow"/>
          <w:b/>
          <w:sz w:val="16"/>
          <w:szCs w:val="16"/>
        </w:rPr>
        <w:t>publicado el 2 de setiembre de 2010 y modificado por Decreto Legislativo 1308</w:t>
      </w:r>
    </w:p>
    <w:p w14:paraId="4BC9BF8D" w14:textId="4E296DB9" w:rsidR="00CA59A2" w:rsidRPr="00FE18FC" w:rsidRDefault="00CA59A2" w:rsidP="00B4417D">
      <w:pPr>
        <w:spacing w:after="0" w:line="240" w:lineRule="auto"/>
        <w:ind w:left="567"/>
        <w:jc w:val="both"/>
        <w:rPr>
          <w:rFonts w:ascii="Arial Narrow" w:eastAsia="Arial Narrow" w:hAnsi="Arial Narrow" w:cs="Arial Narrow"/>
          <w:b/>
          <w:sz w:val="16"/>
          <w:szCs w:val="16"/>
        </w:rPr>
      </w:pPr>
      <w:r w:rsidRPr="00FE18FC">
        <w:rPr>
          <w:rFonts w:ascii="Arial Narrow" w:eastAsia="Arial Narrow" w:hAnsi="Arial Narrow" w:cs="Arial Narrow"/>
          <w:b/>
          <w:sz w:val="16"/>
          <w:szCs w:val="16"/>
        </w:rPr>
        <w:t>Artículo 110.- Sanciones administrativas</w:t>
      </w:r>
    </w:p>
    <w:p w14:paraId="15C6524D" w14:textId="77777777" w:rsidR="00CA59A2" w:rsidRPr="00FE18FC" w:rsidRDefault="00CA59A2" w:rsidP="00FE18FC">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FE18FC" w:rsidRDefault="00CA59A2" w:rsidP="00FE18FC">
      <w:pPr>
        <w:numPr>
          <w:ilvl w:val="0"/>
          <w:numId w:val="2"/>
        </w:numPr>
        <w:spacing w:after="0" w:line="240" w:lineRule="auto"/>
        <w:ind w:left="426" w:firstLine="141"/>
        <w:jc w:val="both"/>
        <w:rPr>
          <w:rFonts w:ascii="Arial Narrow" w:eastAsia="Arial Narrow" w:hAnsi="Arial Narrow" w:cs="Arial Narrow"/>
          <w:sz w:val="16"/>
          <w:szCs w:val="16"/>
        </w:rPr>
      </w:pPr>
      <w:r w:rsidRPr="00FE18FC">
        <w:rPr>
          <w:rFonts w:ascii="Arial Narrow" w:eastAsia="Arial Narrow" w:hAnsi="Arial Narrow" w:cs="Arial Narrow"/>
          <w:sz w:val="16"/>
          <w:szCs w:val="16"/>
        </w:rPr>
        <w:t>Infracciones leves, con una amonestación o con una multa de hasta cincuenta (50) UIT.</w:t>
      </w:r>
    </w:p>
    <w:p w14:paraId="3EC7469A" w14:textId="77777777" w:rsidR="00CA59A2" w:rsidRPr="00FE18FC" w:rsidRDefault="00CA59A2" w:rsidP="00FE18FC">
      <w:pPr>
        <w:numPr>
          <w:ilvl w:val="0"/>
          <w:numId w:val="2"/>
        </w:numPr>
        <w:spacing w:after="0" w:line="240" w:lineRule="auto"/>
        <w:ind w:left="426" w:firstLine="141"/>
        <w:jc w:val="both"/>
        <w:rPr>
          <w:rFonts w:ascii="Arial Narrow" w:eastAsia="Arial Narrow" w:hAnsi="Arial Narrow" w:cs="Arial Narrow"/>
          <w:sz w:val="16"/>
          <w:szCs w:val="16"/>
        </w:rPr>
      </w:pPr>
      <w:r w:rsidRPr="00FE18FC">
        <w:rPr>
          <w:rFonts w:ascii="Arial Narrow" w:eastAsia="Arial Narrow" w:hAnsi="Arial Narrow" w:cs="Arial Narrow"/>
          <w:sz w:val="16"/>
          <w:szCs w:val="16"/>
        </w:rPr>
        <w:t>Infracciones graves, con una multa de hasta ciento cincuenta (150) UIT.</w:t>
      </w:r>
    </w:p>
    <w:p w14:paraId="7DEC6213" w14:textId="77777777" w:rsidR="00CA59A2" w:rsidRPr="00FE18FC" w:rsidRDefault="00CA59A2" w:rsidP="00FE18FC">
      <w:pPr>
        <w:numPr>
          <w:ilvl w:val="0"/>
          <w:numId w:val="2"/>
        </w:numPr>
        <w:spacing w:after="0" w:line="240" w:lineRule="auto"/>
        <w:ind w:left="426" w:firstLine="141"/>
        <w:jc w:val="both"/>
        <w:rPr>
          <w:rFonts w:ascii="Arial Narrow" w:eastAsia="Arial Narrow" w:hAnsi="Arial Narrow" w:cs="Arial Narrow"/>
          <w:sz w:val="16"/>
          <w:szCs w:val="16"/>
        </w:rPr>
      </w:pPr>
      <w:r w:rsidRPr="00FE18FC">
        <w:rPr>
          <w:rFonts w:ascii="Arial Narrow" w:eastAsia="Arial Narrow" w:hAnsi="Arial Narrow" w:cs="Arial Narrow"/>
          <w:sz w:val="16"/>
          <w:szCs w:val="16"/>
        </w:rPr>
        <w:t>Infracciones muy graves, con una multa de hasta cuatrocientos cincuenta (450) UIT.</w:t>
      </w:r>
    </w:p>
    <w:p w14:paraId="707B74D3" w14:textId="77777777" w:rsidR="00CA59A2" w:rsidRPr="00FE18FC" w:rsidRDefault="00CA59A2" w:rsidP="00FE18FC">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rsidR="00CA59A2" w:rsidRPr="00FE18FC" w:rsidRDefault="00CA59A2" w:rsidP="00FE18FC">
      <w:pPr>
        <w:pStyle w:val="Textonotapie"/>
        <w:tabs>
          <w:tab w:val="left" w:pos="567"/>
        </w:tabs>
        <w:ind w:left="567" w:right="-1" w:hanging="567"/>
        <w:jc w:val="both"/>
        <w:rPr>
          <w:rFonts w:ascii="Arial Narrow" w:eastAsia="Arial Narrow" w:hAnsi="Arial Narrow" w:cs="Arial Narrow"/>
          <w:b/>
          <w:bCs/>
          <w:sz w:val="16"/>
          <w:szCs w:val="16"/>
        </w:rPr>
      </w:pPr>
      <w:r w:rsidRPr="00FE18FC">
        <w:rPr>
          <w:rStyle w:val="Refdenotaalpie"/>
          <w:rFonts w:ascii="Arial Narrow" w:eastAsia="Arial Narrow" w:hAnsi="Arial Narrow" w:cs="Arial Narrow"/>
          <w:sz w:val="16"/>
          <w:szCs w:val="16"/>
          <w:vertAlign w:val="superscript"/>
        </w:rPr>
        <w:footnoteRef/>
      </w:r>
      <w:r w:rsidRPr="00FE18FC">
        <w:rPr>
          <w:rFonts w:ascii="Arial Narrow" w:eastAsia="Arial Narrow" w:hAnsi="Arial Narrow" w:cs="Arial Narrow"/>
          <w:sz w:val="16"/>
          <w:szCs w:val="16"/>
        </w:rPr>
        <w:t xml:space="preserve"/>
      </w:r>
      <w:r w:rsidRPr="00FE18FC">
        <w:rPr>
          <w:rFonts w:ascii="Arial Narrow" w:eastAsia="Arial Narrow" w:hAnsi="Arial Narrow" w:cs="Arial Narrow"/>
          <w:sz w:val="16"/>
          <w:szCs w:val="16"/>
        </w:rPr>
      </w:r>
      <w:r w:rsidRPr="00FE18FC">
        <w:rPr>
          <w:rFonts w:ascii="Arial Narrow" w:eastAsia="Arial Narrow" w:hAnsi="Arial Narrow" w:cs="Arial Narrow"/>
          <w:b/>
          <w:bCs/>
          <w:sz w:val="16"/>
          <w:szCs w:val="16"/>
        </w:rPr>
        <w:tab/>
        <w:t>LEY 29571, CÓDIGO DE PROTECCIÓN Y DEFENSA DEL CONSUMIDOR, publicado el 2 de setiembre de 2010 y modificado por Decreto Legislativo 1308</w:t>
      </w:r>
    </w:p>
    <w:p w14:paraId="4B3DC1A8" w14:textId="77777777" w:rsidR="00CA59A2" w:rsidRPr="00FE18FC" w:rsidRDefault="00CA59A2" w:rsidP="00FE18FC">
      <w:pPr>
        <w:tabs>
          <w:tab w:val="left" w:pos="567"/>
        </w:tabs>
        <w:spacing w:after="0" w:line="240" w:lineRule="auto"/>
        <w:ind w:left="567" w:hanging="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ab/>
        <w:t xml:space="preserve"/>
      </w:r>
      <w:r w:rsidRPr="00FE18FC">
        <w:rPr>
          <w:rFonts w:ascii="Arial Narrow" w:eastAsia="Arial Narrow" w:hAnsi="Arial Narrow" w:cs="Arial Narrow"/>
          <w:b/>
          <w:sz w:val="16"/>
          <w:szCs w:val="16"/>
        </w:rPr>
        <w:t>Artículo 114.- Medidas correctivas</w:t>
      </w:r>
    </w:p>
    <w:p w14:paraId="1B3B1F61" w14:textId="266337BD" w:rsidR="00CA59A2" w:rsidRPr="00FE18FC" w:rsidRDefault="00CA59A2" w:rsidP="00FE18FC">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Sin perjuicio de la sanción administrativa que corresponda al proveedor por una infracción al presente Código, el Indecopi puede dictar, en calidad de mandatos, medidas correctivas reparadoras y complementarias.</w:t>
      </w:r>
    </w:p>
    <w:p w14:paraId="462F7B71" w14:textId="7D13853C" w:rsidR="00CA59A2" w:rsidRPr="00FE18FC" w:rsidRDefault="00CA59A2" w:rsidP="00B4417D">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269F8887" w14:textId="70EB5777" w:rsidR="00CA59A2" w:rsidRPr="00FE18FC" w:rsidRDefault="00CA59A2" w:rsidP="00B4417D">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Las medidas correctivas complementarias pueden dictarse de oficio o a pedido de parte.</w:t>
      </w:r>
    </w:p>
    <w:p w14:paraId="6CB8D69D" w14:textId="0F875610" w:rsidR="00CA59A2" w:rsidRPr="00FE18FC" w:rsidRDefault="00CA59A2" w:rsidP="00B4417D">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b/>
          <w:sz w:val="16"/>
          <w:szCs w:val="16"/>
        </w:rPr>
        <w:t>Artículo 115.- Medidas correctivas reparadoras</w:t>
      </w:r>
    </w:p>
    <w:p w14:paraId="0A0E4012" w14:textId="55FD5198" w:rsidR="00CA59A2" w:rsidRPr="00FE18FC" w:rsidRDefault="00CA59A2" w:rsidP="00B4417D">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FE18FC" w:rsidRDefault="00CA59A2" w:rsidP="00FE18FC">
      <w:pPr>
        <w:numPr>
          <w:ilvl w:val="0"/>
          <w:numId w:val="1"/>
        </w:numPr>
        <w:spacing w:after="0" w:line="240" w:lineRule="auto"/>
        <w:ind w:left="567" w:firstLine="0"/>
        <w:jc w:val="both"/>
        <w:rPr>
          <w:rFonts w:ascii="Arial Narrow" w:eastAsia="Arial Narrow" w:hAnsi="Arial Narrow" w:cs="Arial Narrow"/>
          <w:sz w:val="16"/>
          <w:szCs w:val="16"/>
        </w:rPr>
      </w:pPr>
      <w:r w:rsidRPr="00FE18FC">
        <w:rPr>
          <w:rFonts w:ascii="Arial Narrow" w:eastAsia="Arial Narrow" w:hAnsi="Arial Narrow" w:cs="Arial Narrow"/>
          <w:sz w:val="16"/>
          <w:szCs w:val="16"/>
        </w:rPr>
        <w:t>Reparar productos.</w:t>
      </w:r>
    </w:p>
    <w:p w14:paraId="64B5280D" w14:textId="77777777" w:rsidR="00CA59A2" w:rsidRPr="00FE18FC" w:rsidRDefault="00CA59A2" w:rsidP="00FE18FC">
      <w:pPr>
        <w:numPr>
          <w:ilvl w:val="0"/>
          <w:numId w:val="1"/>
        </w:numPr>
        <w:spacing w:after="0" w:line="240" w:lineRule="auto"/>
        <w:ind w:left="567" w:firstLine="0"/>
        <w:jc w:val="both"/>
        <w:rPr>
          <w:rFonts w:ascii="Arial Narrow" w:eastAsia="Arial Narrow" w:hAnsi="Arial Narrow" w:cs="Arial Narrow"/>
          <w:sz w:val="16"/>
          <w:szCs w:val="16"/>
        </w:rPr>
      </w:pPr>
      <w:r w:rsidRPr="00FE18FC">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FE18FC" w:rsidRDefault="00CA59A2" w:rsidP="00FE18FC">
      <w:pPr>
        <w:numPr>
          <w:ilvl w:val="0"/>
          <w:numId w:val="1"/>
        </w:numPr>
        <w:spacing w:after="0" w:line="240" w:lineRule="auto"/>
        <w:ind w:left="567" w:firstLine="0"/>
        <w:jc w:val="both"/>
        <w:rPr>
          <w:rFonts w:ascii="Arial Narrow" w:eastAsia="Arial Narrow" w:hAnsi="Arial Narrow" w:cs="Arial Narrow"/>
          <w:sz w:val="16"/>
          <w:szCs w:val="16"/>
        </w:rPr>
      </w:pPr>
      <w:r w:rsidRPr="00FE18FC">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FE18FC" w:rsidRDefault="00CA59A2" w:rsidP="00FE18FC">
      <w:pPr>
        <w:numPr>
          <w:ilvl w:val="0"/>
          <w:numId w:val="1"/>
        </w:numPr>
        <w:spacing w:after="0" w:line="240" w:lineRule="auto"/>
        <w:ind w:left="567" w:firstLine="0"/>
        <w:jc w:val="both"/>
        <w:rPr>
          <w:rFonts w:ascii="Arial Narrow" w:eastAsia="Arial Narrow" w:hAnsi="Arial Narrow" w:cs="Arial Narrow"/>
          <w:sz w:val="16"/>
          <w:szCs w:val="16"/>
        </w:rPr>
      </w:pPr>
      <w:r w:rsidRPr="00FE18FC">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FE18FC" w:rsidRDefault="00CA59A2" w:rsidP="00FE18FC">
      <w:pPr>
        <w:numPr>
          <w:ilvl w:val="0"/>
          <w:numId w:val="1"/>
        </w:numPr>
        <w:spacing w:after="0" w:line="240" w:lineRule="auto"/>
        <w:ind w:left="567" w:firstLine="0"/>
        <w:jc w:val="both"/>
        <w:rPr>
          <w:rFonts w:ascii="Arial Narrow" w:eastAsia="Arial Narrow" w:hAnsi="Arial Narrow" w:cs="Arial Narrow"/>
          <w:sz w:val="16"/>
          <w:szCs w:val="16"/>
        </w:rPr>
      </w:pPr>
      <w:r w:rsidRPr="00FE18FC">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FE18FC" w:rsidRDefault="00CA59A2" w:rsidP="00FE18FC">
      <w:pPr>
        <w:numPr>
          <w:ilvl w:val="0"/>
          <w:numId w:val="1"/>
        </w:numPr>
        <w:spacing w:after="0" w:line="240" w:lineRule="auto"/>
        <w:ind w:left="567" w:firstLine="0"/>
        <w:jc w:val="both"/>
        <w:rPr>
          <w:rFonts w:ascii="Arial Narrow" w:eastAsia="Arial Narrow" w:hAnsi="Arial Narrow" w:cs="Arial Narrow"/>
          <w:sz w:val="16"/>
          <w:szCs w:val="16"/>
        </w:rPr>
      </w:pPr>
      <w:r w:rsidRPr="00FE18FC">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FE18FC" w:rsidRDefault="00CA59A2" w:rsidP="00FE18FC">
      <w:pPr>
        <w:numPr>
          <w:ilvl w:val="0"/>
          <w:numId w:val="1"/>
        </w:numPr>
        <w:spacing w:after="0" w:line="240" w:lineRule="auto"/>
        <w:ind w:left="567" w:firstLine="0"/>
        <w:jc w:val="both"/>
        <w:rPr>
          <w:rFonts w:ascii="Arial Narrow" w:eastAsia="Arial Narrow" w:hAnsi="Arial Narrow" w:cs="Arial Narrow"/>
          <w:sz w:val="16"/>
          <w:szCs w:val="16"/>
        </w:rPr>
      </w:pPr>
      <w:r w:rsidRPr="00FE18FC">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FE18FC" w:rsidRDefault="00CA59A2" w:rsidP="00FE18FC">
      <w:pPr>
        <w:numPr>
          <w:ilvl w:val="0"/>
          <w:numId w:val="1"/>
        </w:numPr>
        <w:spacing w:after="0" w:line="240" w:lineRule="auto"/>
        <w:ind w:left="567" w:firstLine="0"/>
        <w:jc w:val="both"/>
        <w:rPr>
          <w:rFonts w:ascii="Arial Narrow" w:eastAsia="Arial Narrow" w:hAnsi="Arial Narrow" w:cs="Arial Narrow"/>
          <w:sz w:val="16"/>
          <w:szCs w:val="16"/>
        </w:rPr>
      </w:pPr>
      <w:r w:rsidRPr="00FE18FC">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FE18FC" w:rsidRDefault="00CA59A2" w:rsidP="00FE18FC">
      <w:pPr>
        <w:numPr>
          <w:ilvl w:val="0"/>
          <w:numId w:val="1"/>
        </w:numPr>
        <w:spacing w:after="0" w:line="240" w:lineRule="auto"/>
        <w:ind w:left="567" w:firstLine="0"/>
        <w:jc w:val="both"/>
        <w:rPr>
          <w:rFonts w:ascii="Arial Narrow" w:eastAsia="Arial Narrow" w:hAnsi="Arial Narrow" w:cs="Arial Narrow"/>
          <w:sz w:val="16"/>
          <w:szCs w:val="16"/>
        </w:rPr>
      </w:pPr>
      <w:r w:rsidRPr="00FE18FC">
        <w:rPr>
          <w:rFonts w:ascii="Arial Narrow" w:eastAsia="Arial Narrow" w:hAnsi="Arial Narrow" w:cs="Arial Narrow"/>
          <w:sz w:val="16"/>
          <w:szCs w:val="16"/>
        </w:rPr>
        <w:t>Otras medidas reparadoras análogas de efectos equivalentes a las anteriores.</w:t>
      </w:r>
    </w:p>
    <w:p w14:paraId="764F3361" w14:textId="77777777" w:rsidR="00CA59A2" w:rsidRPr="00FE18FC" w:rsidRDefault="00CA59A2" w:rsidP="00FE18FC">
      <w:pPr>
        <w:pStyle w:val="Sinespaciad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FE18FC" w:rsidRDefault="00CA59A2" w:rsidP="00FE18FC">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FE18FC" w:rsidRDefault="00CA59A2" w:rsidP="00FE18FC">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FE18FC" w:rsidRDefault="00CA59A2" w:rsidP="00FE18FC">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FE18FC" w:rsidRDefault="00CA59A2" w:rsidP="00FE18FC">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FE18FC" w:rsidRDefault="00CA59A2" w:rsidP="00FE18FC">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FE18FC" w:rsidRDefault="00CA59A2" w:rsidP="00FE18FC">
      <w:pPr>
        <w:spacing w:after="0" w:line="240" w:lineRule="auto"/>
        <w:ind w:left="567"/>
        <w:jc w:val="both"/>
        <w:rPr>
          <w:rFonts w:ascii="Arial Narrow" w:eastAsia="Arial Narrow" w:hAnsi="Arial Narrow" w:cs="Arial Narrow"/>
          <w:b/>
          <w:bCs/>
          <w:sz w:val="16"/>
          <w:szCs w:val="16"/>
        </w:rPr>
      </w:pPr>
      <w:r w:rsidRPr="00FE18FC">
        <w:rPr>
          <w:rFonts w:ascii="Arial Narrow" w:eastAsia="Arial Narrow" w:hAnsi="Arial Narrow" w:cs="Arial Narrow"/>
          <w:b/>
          <w:bCs/>
          <w:sz w:val="16"/>
          <w:szCs w:val="16"/>
        </w:rPr>
        <w:t>Artículo 116.- Medidas correctivas complementarias</w:t>
      </w:r>
    </w:p>
    <w:p w14:paraId="795BD0E8" w14:textId="72300D61" w:rsidR="00CA59A2" w:rsidRPr="00FE18FC" w:rsidRDefault="00CA59A2" w:rsidP="00FE18FC">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526A3CBB" w14:textId="387E4849" w:rsidR="00CA59A2" w:rsidRPr="00FE18FC" w:rsidRDefault="00CA59A2" w:rsidP="00FE18FC">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a. Que el proveedor cumpla con atender la solicitud de información requerida por el consumidor, siempre que dicho requerimiento guarde relación con el producto adquirido o servicio contratado.</w:t>
      </w:r>
    </w:p>
    <w:p w14:paraId="50A8B3DD" w14:textId="5FA7F0B5" w:rsidR="00CA59A2" w:rsidRPr="00FE18FC" w:rsidRDefault="00CA59A2" w:rsidP="00FE18FC">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b. Declarar inexigibles las cláusulas que han sido identificadas como abusivas en el procedimiento.</w:t>
      </w:r>
    </w:p>
    <w:p w14:paraId="73090EA2" w14:textId="48CA47F0" w:rsidR="00CA59A2" w:rsidRPr="00FE18FC" w:rsidRDefault="00CA59A2" w:rsidP="00FE18FC">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c. El decomiso y destrucción de la mercadería, envases, envolturas o etiquetas.</w:t>
      </w:r>
    </w:p>
    <w:p w14:paraId="3D834587" w14:textId="1336A984" w:rsidR="00CA59A2" w:rsidRPr="00FE18FC" w:rsidRDefault="00CA59A2" w:rsidP="00FE18FC">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d. En caso de infracciones muy graves y de reincidencia o reiterancia:</w:t>
      </w:r>
    </w:p>
    <w:p w14:paraId="700F1C70" w14:textId="3311F2F0" w:rsidR="00CA59A2" w:rsidRPr="00FE18FC" w:rsidRDefault="00CA59A2" w:rsidP="00FE18FC">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(i) Solicitar a la autoridad correspondiente la clausura temporal del establecimiento industrial, comercial o de servicios por un plazo máximo de seis (6) meses.</w:t>
      </w:r>
    </w:p>
    <w:p w14:paraId="0EC2F112" w14:textId="52A1ADB0" w:rsidR="00CA59A2" w:rsidRPr="00FE18FC" w:rsidRDefault="00CA59A2" w:rsidP="00FE18FC">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(ii) Solicitar a la autoridad competente la inhabilitación, temporal o permanente, del proveedor en función de los alcances de la infracción sancionada.</w:t>
      </w:r>
    </w:p>
    <w:p w14:paraId="67A70718" w14:textId="1F91243D" w:rsidR="00CA59A2" w:rsidRPr="00FE18FC" w:rsidRDefault="00CA59A2" w:rsidP="00FE18FC">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e. Publicación de avisos rectificatorios o informativos en la forma que determine el Indecopi, tomando en consideración los medios que resulten idóneos para revertir los efectos que el acto objeto de sanción ha ocasionado.</w:t>
      </w:r>
    </w:p>
    <w:p w14:paraId="0DC80F78" w14:textId="1E27EFD6" w:rsidR="00CA59A2" w:rsidRPr="00FE18FC" w:rsidRDefault="00CA59A2" w:rsidP="00FE18FC">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f. Cualquier otra medida correctiva que tenga el objeto de revertir los efectos de la conducta infractora o evitar que esta se produzca nuevamente en el futuro.</w:t>
      </w:r>
    </w:p>
    <w:p w14:paraId="4F0629B6" w14:textId="77777777" w:rsidR="00CA59A2" w:rsidRPr="00FE18FC" w:rsidRDefault="00CA59A2" w:rsidP="00FE18FC">
      <w:pPr>
        <w:spacing w:after="0" w:line="240" w:lineRule="auto"/>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3">
    <w:p w14:paraId="1E48C7DB" w14:textId="77777777" w:rsidR="00CA59A2" w:rsidRPr="00FE18FC" w:rsidRDefault="00CA59A2" w:rsidP="00FE18FC">
      <w:pPr>
        <w:pStyle w:val="Textonotapie"/>
        <w:tabs>
          <w:tab w:val="left" w:pos="567"/>
        </w:tabs>
        <w:ind w:left="567" w:hanging="567"/>
        <w:jc w:val="both"/>
        <w:rPr>
          <w:rFonts w:ascii="Arial Narrow" w:eastAsia="Arial Narrow" w:hAnsi="Arial Narrow" w:cs="Arial Narrow"/>
          <w:b/>
          <w:sz w:val="16"/>
          <w:szCs w:val="16"/>
        </w:rPr>
      </w:pPr>
      <w:r w:rsidRPr="00FE18FC">
        <w:rPr>
          <w:rStyle w:val="Refdenotaalpie"/>
          <w:rFonts w:ascii="Arial Narrow" w:eastAsia="Arial Narrow" w:hAnsi="Arial Narrow" w:cs="Arial Narrow"/>
          <w:sz w:val="16"/>
          <w:szCs w:val="16"/>
          <w:vertAlign w:val="superscript"/>
        </w:rPr>
        <w:footnoteRef/>
      </w:r>
      <w:r w:rsidRPr="00FE18FC">
        <w:rPr>
          <w:rFonts w:ascii="Arial Narrow" w:eastAsia="Arial Narrow" w:hAnsi="Arial Narrow" w:cs="Arial Narrow"/>
          <w:sz w:val="16"/>
          <w:szCs w:val="16"/>
        </w:rPr>
        <w:t xml:space="preserve"/>
      </w:r>
      <w:r w:rsidRPr="00FE18FC">
        <w:rPr>
          <w:rFonts w:ascii="Arial Narrow" w:eastAsia="Arial Narrow" w:hAnsi="Arial Narrow" w:cs="Arial Narrow"/>
          <w:sz w:val="16"/>
          <w:szCs w:val="16"/>
        </w:rPr>
      </w:r>
      <w:r w:rsidRPr="00FE18FC">
        <w:rPr>
          <w:rFonts w:ascii="Arial Narrow" w:eastAsia="Arial Narrow" w:hAnsi="Arial Narrow" w:cs="Arial Narrow"/>
          <w:b/>
          <w:sz w:val="16"/>
          <w:szCs w:val="16"/>
        </w:rPr>
        <w:tab/>
        <w:t>LEY 29571, CÓDIGO DE PROTECCIÓN Y DEFENSA DEL CONSUMIDOR</w:t>
      </w:r>
      <w:r w:rsidRPr="00FE18FC">
        <w:rPr>
          <w:rFonts w:ascii="Arial Narrow" w:eastAsia="Arial Narrow" w:hAnsi="Arial Narrow" w:cs="Arial Narrow"/>
          <w:b/>
          <w:bCs/>
          <w:sz w:val="16"/>
          <w:szCs w:val="16"/>
        </w:rPr>
        <w:t xml:space="preserve">, </w:t>
      </w:r>
      <w:r w:rsidRPr="00FE18FC">
        <w:rPr>
          <w:rFonts w:ascii="Arial Narrow" w:eastAsia="Arial Narrow" w:hAnsi="Arial Narrow" w:cs="Arial Narrow"/>
          <w:b/>
          <w:sz w:val="16"/>
          <w:szCs w:val="16"/>
        </w:rPr>
        <w:t>publicado el 2 de setiembre de 2010 y modificado por Decreto Legislativo 1308</w:t>
      </w:r>
    </w:p>
    <w:p w14:paraId="6927EAA2" w14:textId="6C252154" w:rsidR="00CA59A2" w:rsidRPr="00FE18FC" w:rsidRDefault="00B4417D" w:rsidP="00FE18FC">
      <w:pPr>
        <w:pStyle w:val="Textonotapie"/>
        <w:tabs>
          <w:tab w:val="left" w:pos="567"/>
        </w:tabs>
        <w:jc w:val="both"/>
        <w:rPr>
          <w:rFonts w:ascii="Arial Narrow" w:eastAsia="Arial Narrow" w:hAnsi="Arial Narrow" w:cs="Arial Narrow"/>
          <w:b/>
          <w:sz w:val="16"/>
          <w:szCs w:val="16"/>
        </w:rPr>
      </w:pPr>
      <w:r>
        <w:rPr>
          <w:rFonts w:ascii="Arial Narrow" w:eastAsia="Arial Narrow" w:hAnsi="Arial Narrow" w:cs="Arial Narrow"/>
          <w:b/>
          <w:sz w:val="16"/>
          <w:szCs w:val="16"/>
        </w:rPr>
        <w:tab/>
      </w:r>
      <w:r w:rsidR="00CA59A2" w:rsidRPr="00FE18FC">
        <w:rPr>
          <w:rFonts w:ascii="Arial Narrow" w:eastAsia="Arial Narrow" w:hAnsi="Arial Narrow" w:cs="Arial Narrow"/>
          <w:b/>
          <w:sz w:val="16"/>
          <w:szCs w:val="16"/>
        </w:rPr>
        <w:t>Artículo 112.- Criterios de graduación de las sanciones administrativas</w:t>
      </w:r>
    </w:p>
    <w:p w14:paraId="3B612D08" w14:textId="677C943E" w:rsidR="00CA59A2" w:rsidRPr="00FE18FC" w:rsidRDefault="00B4417D" w:rsidP="00FE18FC">
      <w:pPr>
        <w:pStyle w:val="Textonotapie"/>
        <w:tabs>
          <w:tab w:val="left" w:pos="567"/>
        </w:tabs>
        <w:jc w:val="both"/>
        <w:rPr>
          <w:rFonts w:ascii="Arial Narrow" w:eastAsia="Arial Narrow" w:hAnsi="Arial Narrow" w:cs="Arial Narrow"/>
          <w:sz w:val="16"/>
          <w:szCs w:val="16"/>
        </w:rPr>
      </w:pPr>
      <w:r>
        <w:rPr>
          <w:rFonts w:ascii="Arial Narrow" w:eastAsia="Arial Narrow" w:hAnsi="Arial Narrow" w:cs="Arial Narrow"/>
          <w:sz w:val="16"/>
          <w:szCs w:val="16"/>
        </w:rPr>
        <w:tab/>
      </w:r>
      <w:r w:rsidR="00CA59A2" w:rsidRPr="00FE18FC">
        <w:rPr>
          <w:rFonts w:ascii="Arial Narrow" w:eastAsia="Arial Narrow" w:hAnsi="Arial Narrow" w:cs="Arial Narrow"/>
          <w:sz w:val="16"/>
          <w:szCs w:val="16"/>
        </w:rPr>
        <w:t>(…)</w:t>
      </w:r>
    </w:p>
    <w:p w14:paraId="1A096021" w14:textId="314FEAC3" w:rsidR="00CA59A2" w:rsidRPr="00FE18FC" w:rsidRDefault="00B4417D" w:rsidP="00FE18FC">
      <w:pPr>
        <w:pStyle w:val="Textonotapie"/>
        <w:tabs>
          <w:tab w:val="left" w:pos="567"/>
        </w:tabs>
        <w:jc w:val="both"/>
        <w:rPr>
          <w:rFonts w:ascii="Arial Narrow" w:eastAsia="Arial Narrow" w:hAnsi="Arial Narrow" w:cs="Arial Narrow"/>
          <w:sz w:val="16"/>
          <w:szCs w:val="16"/>
        </w:rPr>
      </w:pPr>
      <w:r>
        <w:rPr>
          <w:rFonts w:ascii="Arial Narrow" w:eastAsia="Arial Narrow" w:hAnsi="Arial Narrow" w:cs="Arial Narrow"/>
          <w:sz w:val="16"/>
          <w:szCs w:val="16"/>
        </w:rPr>
        <w:tab/>
      </w:r>
      <w:r w:rsidR="00CA59A2" w:rsidRPr="00FE18FC">
        <w:rPr>
          <w:rFonts w:ascii="Arial Narrow" w:eastAsia="Arial Narrow" w:hAnsi="Arial Narrow" w:cs="Arial Narrow"/>
          <w:sz w:val="16"/>
          <w:szCs w:val="16"/>
        </w:rPr>
        <w:t>Se consideran circunstancias atenuantes especiales, las siguientes:</w:t>
      </w:r>
    </w:p>
    <w:p w14:paraId="74B98BC1" w14:textId="61EE0551" w:rsidR="00CA59A2" w:rsidRPr="00FE18FC" w:rsidRDefault="00B4417D" w:rsidP="00FE18FC">
      <w:pPr>
        <w:pStyle w:val="Textonotapie"/>
        <w:tabs>
          <w:tab w:val="left" w:pos="567"/>
        </w:tabs>
        <w:jc w:val="both"/>
        <w:rPr>
          <w:rFonts w:ascii="Arial Narrow" w:eastAsia="Arial Narrow" w:hAnsi="Arial Narrow" w:cs="Arial Narrow"/>
          <w:sz w:val="16"/>
          <w:szCs w:val="16"/>
        </w:rPr>
      </w:pPr>
      <w:r>
        <w:rPr>
          <w:rFonts w:ascii="Arial Narrow" w:eastAsia="Arial Narrow" w:hAnsi="Arial Narrow" w:cs="Arial Narrow"/>
          <w:sz w:val="16"/>
          <w:szCs w:val="16"/>
        </w:rPr>
        <w:tab/>
      </w:r>
      <w:r w:rsidR="00CA59A2" w:rsidRPr="00FE18FC">
        <w:rPr>
          <w:rFonts w:ascii="Arial Narrow" w:eastAsia="Arial Narrow" w:hAnsi="Arial Narrow" w:cs="Arial Narrow"/>
          <w:sz w:val="16"/>
          <w:szCs w:val="16"/>
        </w:rPr>
        <w:t>(…)</w:t>
      </w:r>
    </w:p>
    <w:p w14:paraId="0D336D0B" w14:textId="77777777" w:rsidR="00CA59A2" w:rsidRPr="00FE18FC" w:rsidRDefault="00CA59A2" w:rsidP="00FE18FC">
      <w:pPr>
        <w:pStyle w:val="Textonotapie"/>
        <w:tabs>
          <w:tab w:val="left" w:pos="567"/>
        </w:tabs>
        <w:ind w:left="567"/>
        <w:jc w:val="both"/>
        <w:rPr>
          <w:rFonts w:ascii="Arial Narrow" w:eastAsia="Arial Narrow" w:hAnsi="Arial Narrow" w:cs="Arial Narrow"/>
          <w:sz w:val="16"/>
          <w:szCs w:val="16"/>
        </w:rPr>
      </w:pPr>
      <w:r w:rsidRPr="00FE18FC">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3836DFB3" w14:textId="77777777" w:rsidR="00CA59A2" w:rsidRPr="00FE18FC" w:rsidRDefault="00CA59A2" w:rsidP="00FE18F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FE18FC">
        <w:rPr>
          <w:rStyle w:val="Refdenotaalpie"/>
          <w:rFonts w:ascii="Arial Narrow" w:eastAsia="Arial Narrow" w:hAnsi="Arial Narrow" w:cs="Arial Narrow"/>
          <w:b/>
          <w:bCs/>
          <w:sz w:val="16"/>
          <w:szCs w:val="16"/>
          <w:vertAlign w:val="superscript"/>
        </w:rPr>
        <w:footnoteRef/>
      </w:r>
      <w:r w:rsidRPr="00FE18FC">
        <w:rPr>
          <w:rFonts w:ascii="Arial Narrow" w:eastAsia="Arial Narrow" w:hAnsi="Arial Narrow" w:cs="Arial Narrow"/>
          <w:b/>
          <w:bCs/>
          <w:sz w:val="16"/>
          <w:szCs w:val="16"/>
        </w:rPr>
        <w:t xml:space="preserve"/>
      </w:r>
      <w:r w:rsidRPr="00FE18FC">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ED2020" w:rsidRDefault="00CA59A2" w:rsidP="00FE18FC">
      <w:pPr>
        <w:pStyle w:val="NormalWeb"/>
        <w:spacing w:after="0" w:line="240" w:lineRule="auto"/>
        <w:ind w:left="567"/>
        <w:jc w:val="both"/>
        <w:rPr>
          <w:rFonts w:ascii="Arial Narrow" w:eastAsia="Arial Narrow" w:hAnsi="Arial Narrow" w:cs="Arial Narrow"/>
          <w:bCs/>
          <w:sz w:val="16"/>
          <w:szCs w:val="16"/>
        </w:rPr>
      </w:pPr>
      <w:r w:rsidRPr="00FE18FC">
        <w:rPr>
          <w:rFonts w:ascii="Arial Narrow" w:eastAsia="Arial Narrow" w:hAnsi="Arial Narrow" w:cs="Arial Narrow"/>
          <w:b/>
          <w:sz w:val="16"/>
          <w:szCs w:val="16"/>
        </w:rPr>
        <w:t xml:space="preserve">Artículo 29.- </w:t>
      </w:r>
      <w:r w:rsidRPr="00FE18FC">
        <w:rPr>
          <w:rFonts w:ascii="Arial Narrow" w:eastAsia="Arial Narrow" w:hAnsi="Arial Narrow" w:cs="Arial Narrow"/>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w:t>
      </w:r>
      <w:r w:rsidRPr="00ED2020">
        <w:rPr>
          <w:rFonts w:ascii="Arial Narrow" w:eastAsia="Arial Narrow" w:hAnsi="Arial Narrow" w:cs="Arial Narrow"/>
          <w:bCs/>
          <w:sz w:val="16"/>
          <w:szCs w:val="16"/>
        </w:rPr>
        <w:t>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69457C94" w14:textId="77777777" w:rsidR="00CA59A2" w:rsidRPr="00ED2020" w:rsidRDefault="00CA59A2" w:rsidP="00FE18FC">
      <w:pPr>
        <w:pStyle w:val="Textonotapie"/>
        <w:tabs>
          <w:tab w:val="left" w:pos="567"/>
        </w:tabs>
        <w:ind w:left="567" w:hanging="567"/>
        <w:jc w:val="both"/>
        <w:rPr>
          <w:rFonts w:ascii="Arial Narrow" w:eastAsia="Arial Narrow" w:hAnsi="Arial Narrow" w:cs="Arial Narrow"/>
          <w:sz w:val="16"/>
          <w:szCs w:val="16"/>
        </w:rPr>
      </w:pPr>
      <w:r w:rsidRPr="00ED2020">
        <w:rPr>
          <w:rStyle w:val="Refdenotaalpie"/>
          <w:rFonts w:ascii="Arial Narrow" w:eastAsia="Arial Narrow" w:hAnsi="Arial Narrow" w:cs="Arial Narrow"/>
          <w:sz w:val="16"/>
          <w:szCs w:val="16"/>
          <w:vertAlign w:val="superscript"/>
        </w:rPr>
        <w:footnoteRef/>
      </w:r>
      <w:r w:rsidRPr="00ED2020">
        <w:rPr>
          <w:rFonts w:ascii="Arial Narrow" w:eastAsia="Arial Narrow" w:hAnsi="Arial Narrow" w:cs="Arial Narrow"/>
          <w:sz w:val="16"/>
          <w:szCs w:val="16"/>
        </w:rPr>
        <w:t xml:space="preserve"/>
      </w:r>
      <w:r w:rsidRPr="00ED2020">
        <w:rPr>
          <w:rFonts w:ascii="Arial Narrow" w:eastAsia="Arial Narrow" w:hAnsi="Arial Narrow" w:cs="Arial Narrow"/>
          <w:sz w:val="16"/>
          <w:szCs w:val="16"/>
        </w:rPr>
      </w:r>
      <w:r w:rsidRPr="00ED2020">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ED2020" w:rsidRDefault="00CA59A2" w:rsidP="00FE18FC">
      <w:pPr>
        <w:pStyle w:val="Textonotapie"/>
        <w:ind w:left="1134"/>
        <w:jc w:val="both"/>
        <w:rPr>
          <w:rFonts w:ascii="Arial Narrow" w:eastAsia="Arial Narrow" w:hAnsi="Arial Narrow" w:cs="Arial Narrow"/>
          <w:b/>
          <w:bCs/>
          <w:sz w:val="16"/>
          <w:szCs w:val="16"/>
        </w:rPr>
      </w:pPr>
      <w:r w:rsidRPr="00ED2020">
        <w:rPr>
          <w:rFonts w:ascii="Arial Narrow" w:eastAsia="Arial Narrow" w:hAnsi="Arial Narrow" w:cs="Arial Narrow"/>
          <w:b/>
          <w:bCs/>
          <w:sz w:val="16"/>
          <w:szCs w:val="16"/>
        </w:rPr>
        <w:t>Artículo 20.- Modalidades de notificación</w:t>
      </w:r>
    </w:p>
    <w:p w14:paraId="078AE407" w14:textId="69CBDB8E" w:rsidR="00B97AB5" w:rsidRPr="00FE18FC" w:rsidRDefault="00772A00" w:rsidP="00FE18FC">
      <w:pPr>
        <w:pStyle w:val="Textonotapie"/>
        <w:ind w:left="567"/>
        <w:jc w:val="both"/>
        <w:rPr>
          <w:rFonts w:ascii="Arial Narrow" w:eastAsia="Arial Narrow" w:hAnsi="Arial Narrow" w:cs="Arial Narrow"/>
          <w:sz w:val="16"/>
          <w:szCs w:val="16"/>
          <w:lang w:val="es-ES"/>
        </w:rPr>
      </w:pPr>
      <w:r w:rsidRPr="00ED2020">
        <w:rPr>
          <w:rFonts w:ascii="Arial Narrow" w:eastAsia="Arial Narrow" w:hAnsi="Arial Narrow" w:cs="Arial Narrow"/>
          <w:sz w:val="16"/>
          <w:szCs w:val="16"/>
          <w:lang w:val="es-ES"/>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w:t>
      </w:r>
      <w:r w:rsidRPr="00FE18FC">
        <w:rPr>
          <w:rFonts w:ascii="Arial Narrow" w:eastAsia="Arial Narrow" w:hAnsi="Arial Narrow" w:cs="Arial Narrow"/>
          <w:sz w:val="16"/>
          <w:szCs w:val="16"/>
          <w:lang w:val="es-ES"/>
        </w:rPr>
        <w:t xml:space="preserve"> en el numeral 20.1.</w:t>
      </w:r>
    </w:p>
    <w:p w14:paraId="0BD376A8" w14:textId="4CB2D404" w:rsidR="00B97AB5" w:rsidRPr="00FE18FC" w:rsidRDefault="00772A00" w:rsidP="00FE18FC">
      <w:pPr>
        <w:pStyle w:val="Textonotapie"/>
        <w:ind w:left="567"/>
        <w:jc w:val="both"/>
        <w:rPr>
          <w:rFonts w:ascii="Arial Narrow" w:eastAsia="Arial Narrow" w:hAnsi="Arial Narrow" w:cs="Arial Narrow"/>
          <w:sz w:val="16"/>
          <w:szCs w:val="16"/>
          <w:lang w:val="es-ES"/>
        </w:rPr>
      </w:pPr>
      <w:r w:rsidRPr="00FE18FC">
        <w:rPr>
          <w:rFonts w:ascii="Arial Narrow" w:eastAsia="Arial Narrow" w:hAnsi="Arial Narrow" w:cs="Arial Narrow"/>
          <w:sz w:val="16"/>
          <w:szCs w:val="16"/>
          <w:lang w:val="es-ES"/>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0204CA28" w14:textId="765A9357" w:rsidR="00CA59A2" w:rsidRPr="00FE18FC" w:rsidRDefault="00772A00" w:rsidP="00FE18FC">
      <w:pPr>
        <w:pStyle w:val="Textonotapie"/>
        <w:ind w:left="567"/>
        <w:jc w:val="both"/>
        <w:rPr>
          <w:rFonts w:ascii="Arial Narrow" w:eastAsia="Arial Narrow" w:hAnsi="Arial Narrow" w:cs="Arial Narrow"/>
          <w:sz w:val="16"/>
          <w:szCs w:val="16"/>
          <w:lang w:val="es-ES"/>
        </w:rPr>
      </w:pPr>
      <w:r w:rsidRPr="00FE18FC">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9354EFD"/>
    <w:multiLevelType w:val="hybridMultilevel"/>
    <w:tmpl w:val="2E805E80"/>
    <w:lvl w:ilvl="0" w:tplc="556EC392">
      <w:start w:val="2"/>
      <w:numFmt w:val="decimal"/>
      <w:lvlText w:val="%1."/>
      <w:lvlJc w:val="left"/>
      <w:pPr>
        <w:ind w:left="3273"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2F014C8"/>
    <w:multiLevelType w:val="hybridMultilevel"/>
    <w:tmpl w:val="FC9450BE"/>
    <w:lvl w:ilvl="0" w:tplc="038EB270">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343B7F38"/>
    <w:multiLevelType w:val="hybridMultilevel"/>
    <w:tmpl w:val="46D232B2"/>
    <w:lvl w:ilvl="0" w:tplc="ACE6A53C">
      <w:start w:val="1"/>
      <w:numFmt w:val="lowerRoman"/>
      <w:lvlText w:val="(%1)"/>
      <w:lvlJc w:val="left"/>
      <w:pPr>
        <w:tabs>
          <w:tab w:val="num" w:pos="540"/>
        </w:tabs>
        <w:ind w:left="540" w:hanging="360"/>
      </w:pPr>
      <w:rPr>
        <w:b w:val="0"/>
        <w:i w:val="0"/>
      </w:rPr>
    </w:lvl>
    <w:lvl w:ilvl="1" w:tplc="0C0A0019">
      <w:start w:val="1"/>
      <w:numFmt w:val="lowerLetter"/>
      <w:lvlText w:val="%2."/>
      <w:lvlJc w:val="left"/>
      <w:pPr>
        <w:tabs>
          <w:tab w:val="num" w:pos="1260"/>
        </w:tabs>
        <w:ind w:left="1260" w:hanging="360"/>
      </w:pPr>
      <w:rPr>
        <w:rFonts w:cs="Times New Roman"/>
      </w:rPr>
    </w:lvl>
    <w:lvl w:ilvl="2" w:tplc="0C0A001B">
      <w:start w:val="1"/>
      <w:numFmt w:val="lowerRoman"/>
      <w:lvlText w:val="%3."/>
      <w:lvlJc w:val="right"/>
      <w:pPr>
        <w:tabs>
          <w:tab w:val="num" w:pos="1980"/>
        </w:tabs>
        <w:ind w:left="1980" w:hanging="180"/>
      </w:pPr>
      <w:rPr>
        <w:rFonts w:cs="Times New Roman"/>
      </w:rPr>
    </w:lvl>
    <w:lvl w:ilvl="3" w:tplc="0C0A000F">
      <w:start w:val="1"/>
      <w:numFmt w:val="decimal"/>
      <w:lvlText w:val="%4."/>
      <w:lvlJc w:val="left"/>
      <w:pPr>
        <w:tabs>
          <w:tab w:val="num" w:pos="2700"/>
        </w:tabs>
        <w:ind w:left="2700" w:hanging="360"/>
      </w:pPr>
      <w:rPr>
        <w:rFonts w:cs="Times New Roman"/>
      </w:rPr>
    </w:lvl>
    <w:lvl w:ilvl="4" w:tplc="0C0A0019">
      <w:start w:val="1"/>
      <w:numFmt w:val="lowerLetter"/>
      <w:lvlText w:val="%5."/>
      <w:lvlJc w:val="left"/>
      <w:pPr>
        <w:tabs>
          <w:tab w:val="num" w:pos="3420"/>
        </w:tabs>
        <w:ind w:left="3420" w:hanging="360"/>
      </w:pPr>
      <w:rPr>
        <w:rFonts w:cs="Times New Roman"/>
      </w:rPr>
    </w:lvl>
    <w:lvl w:ilvl="5" w:tplc="0C0A001B">
      <w:start w:val="1"/>
      <w:numFmt w:val="lowerRoman"/>
      <w:lvlText w:val="%6."/>
      <w:lvlJc w:val="right"/>
      <w:pPr>
        <w:tabs>
          <w:tab w:val="num" w:pos="4140"/>
        </w:tabs>
        <w:ind w:left="4140" w:hanging="180"/>
      </w:pPr>
      <w:rPr>
        <w:rFonts w:cs="Times New Roman"/>
      </w:rPr>
    </w:lvl>
    <w:lvl w:ilvl="6" w:tplc="0C0A000F">
      <w:start w:val="1"/>
      <w:numFmt w:val="decimal"/>
      <w:lvlText w:val="%7."/>
      <w:lvlJc w:val="left"/>
      <w:pPr>
        <w:tabs>
          <w:tab w:val="num" w:pos="4860"/>
        </w:tabs>
        <w:ind w:left="4860" w:hanging="360"/>
      </w:pPr>
      <w:rPr>
        <w:rFonts w:cs="Times New Roman"/>
      </w:rPr>
    </w:lvl>
    <w:lvl w:ilvl="7" w:tplc="0C0A0019">
      <w:start w:val="1"/>
      <w:numFmt w:val="lowerLetter"/>
      <w:lvlText w:val="%8."/>
      <w:lvlJc w:val="left"/>
      <w:pPr>
        <w:tabs>
          <w:tab w:val="num" w:pos="5580"/>
        </w:tabs>
        <w:ind w:left="5580" w:hanging="360"/>
      </w:pPr>
      <w:rPr>
        <w:rFonts w:cs="Times New Roman"/>
      </w:rPr>
    </w:lvl>
    <w:lvl w:ilvl="8" w:tplc="0C0A001B">
      <w:start w:val="1"/>
      <w:numFmt w:val="lowerRoman"/>
      <w:lvlText w:val="%9."/>
      <w:lvlJc w:val="right"/>
      <w:pPr>
        <w:tabs>
          <w:tab w:val="num" w:pos="6300"/>
        </w:tabs>
        <w:ind w:left="6300" w:hanging="180"/>
      </w:pPr>
      <w:rPr>
        <w:rFonts w:cs="Times New Roman"/>
      </w:rPr>
    </w:lvl>
  </w:abstractNum>
  <w:abstractNum w:abstractNumId="10"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1" w15:restartNumberingAfterBreak="0">
    <w:nsid w:val="3B8529C3"/>
    <w:multiLevelType w:val="hybridMultilevel"/>
    <w:tmpl w:val="D16CD6F0"/>
    <w:lvl w:ilvl="0" w:tplc="5D74A288">
      <w:start w:val="1"/>
      <w:numFmt w:val="lowerRoman"/>
      <w:lvlText w:val="(%1)"/>
      <w:lvlJc w:val="left"/>
      <w:pPr>
        <w:ind w:left="720" w:hanging="360"/>
      </w:pPr>
      <w:rPr>
        <w:rFonts w:ascii="Arial Narrow" w:hAnsi="Arial Narrow" w:hint="default"/>
        <w:b w:val="0"/>
        <w:bCs/>
        <w:sz w:val="22"/>
        <w:szCs w:val="22"/>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2" w15:restartNumberingAfterBreak="0">
    <w:nsid w:val="5DE44D13"/>
    <w:multiLevelType w:val="hybridMultilevel"/>
    <w:tmpl w:val="B5FC370E"/>
    <w:lvl w:ilvl="0" w:tplc="5ACC9630">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4" w15:restartNumberingAfterBreak="0">
    <w:nsid w:val="6A004EB0"/>
    <w:multiLevelType w:val="hybridMultilevel"/>
    <w:tmpl w:val="32485FEC"/>
    <w:lvl w:ilvl="0" w:tplc="FFFFFFFF">
      <w:start w:val="2"/>
      <w:numFmt w:val="decimal"/>
      <w:lvlText w:val="%1."/>
      <w:lvlJc w:val="left"/>
      <w:pPr>
        <w:ind w:left="3273" w:hanging="720"/>
      </w:pPr>
      <w:rPr>
        <w:rFonts w:hint="default"/>
      </w:rPr>
    </w:lvl>
    <w:lvl w:ilvl="1" w:tplc="FFFFFFFF" w:tentative="1">
      <w:start w:val="1"/>
      <w:numFmt w:val="lowerLetter"/>
      <w:lvlText w:val="%2."/>
      <w:lvlJc w:val="left"/>
      <w:pPr>
        <w:ind w:left="2274" w:hanging="360"/>
      </w:pPr>
    </w:lvl>
    <w:lvl w:ilvl="2" w:tplc="FFFFFFFF" w:tentative="1">
      <w:start w:val="1"/>
      <w:numFmt w:val="lowerRoman"/>
      <w:lvlText w:val="%3."/>
      <w:lvlJc w:val="right"/>
      <w:pPr>
        <w:ind w:left="2994" w:hanging="180"/>
      </w:pPr>
    </w:lvl>
    <w:lvl w:ilvl="3" w:tplc="FFFFFFFF" w:tentative="1">
      <w:start w:val="1"/>
      <w:numFmt w:val="decimal"/>
      <w:lvlText w:val="%4."/>
      <w:lvlJc w:val="left"/>
      <w:pPr>
        <w:ind w:left="3714" w:hanging="360"/>
      </w:pPr>
    </w:lvl>
    <w:lvl w:ilvl="4" w:tplc="FFFFFFFF" w:tentative="1">
      <w:start w:val="1"/>
      <w:numFmt w:val="lowerLetter"/>
      <w:lvlText w:val="%5."/>
      <w:lvlJc w:val="left"/>
      <w:pPr>
        <w:ind w:left="4434" w:hanging="360"/>
      </w:pPr>
    </w:lvl>
    <w:lvl w:ilvl="5" w:tplc="FFFFFFFF" w:tentative="1">
      <w:start w:val="1"/>
      <w:numFmt w:val="lowerRoman"/>
      <w:lvlText w:val="%6."/>
      <w:lvlJc w:val="right"/>
      <w:pPr>
        <w:ind w:left="5154" w:hanging="180"/>
      </w:pPr>
    </w:lvl>
    <w:lvl w:ilvl="6" w:tplc="FFFFFFFF" w:tentative="1">
      <w:start w:val="1"/>
      <w:numFmt w:val="decimal"/>
      <w:lvlText w:val="%7."/>
      <w:lvlJc w:val="left"/>
      <w:pPr>
        <w:ind w:left="5874" w:hanging="360"/>
      </w:pPr>
    </w:lvl>
    <w:lvl w:ilvl="7" w:tplc="FFFFFFFF" w:tentative="1">
      <w:start w:val="1"/>
      <w:numFmt w:val="lowerLetter"/>
      <w:lvlText w:val="%8."/>
      <w:lvlJc w:val="left"/>
      <w:pPr>
        <w:ind w:left="6594" w:hanging="360"/>
      </w:pPr>
    </w:lvl>
    <w:lvl w:ilvl="8" w:tplc="FFFFFFFF" w:tentative="1">
      <w:start w:val="1"/>
      <w:numFmt w:val="lowerRoman"/>
      <w:lvlText w:val="%9."/>
      <w:lvlJc w:val="right"/>
      <w:pPr>
        <w:ind w:left="7314" w:hanging="180"/>
      </w:pPr>
    </w:lvl>
  </w:abstractNum>
  <w:abstractNum w:abstractNumId="15" w15:restartNumberingAfterBreak="0">
    <w:nsid w:val="6AEB1757"/>
    <w:multiLevelType w:val="hybridMultilevel"/>
    <w:tmpl w:val="32485FEC"/>
    <w:lvl w:ilvl="0" w:tplc="7F427BBA">
      <w:start w:val="2"/>
      <w:numFmt w:val="decimal"/>
      <w:lvlText w:val="%1."/>
      <w:lvlJc w:val="left"/>
      <w:pPr>
        <w:ind w:left="3273" w:hanging="720"/>
      </w:pPr>
      <w:rPr>
        <w:rFonts w:hint="default"/>
      </w:rPr>
    </w:lvl>
    <w:lvl w:ilvl="1" w:tplc="280A0019" w:tentative="1">
      <w:start w:val="1"/>
      <w:numFmt w:val="lowerLetter"/>
      <w:lvlText w:val="%2."/>
      <w:lvlJc w:val="left"/>
      <w:pPr>
        <w:ind w:left="2274" w:hanging="360"/>
      </w:pPr>
    </w:lvl>
    <w:lvl w:ilvl="2" w:tplc="280A001B" w:tentative="1">
      <w:start w:val="1"/>
      <w:numFmt w:val="lowerRoman"/>
      <w:lvlText w:val="%3."/>
      <w:lvlJc w:val="right"/>
      <w:pPr>
        <w:ind w:left="2994" w:hanging="180"/>
      </w:pPr>
    </w:lvl>
    <w:lvl w:ilvl="3" w:tplc="280A000F" w:tentative="1">
      <w:start w:val="1"/>
      <w:numFmt w:val="decimal"/>
      <w:lvlText w:val="%4."/>
      <w:lvlJc w:val="left"/>
      <w:pPr>
        <w:ind w:left="3714" w:hanging="360"/>
      </w:pPr>
    </w:lvl>
    <w:lvl w:ilvl="4" w:tplc="280A0019" w:tentative="1">
      <w:start w:val="1"/>
      <w:numFmt w:val="lowerLetter"/>
      <w:lvlText w:val="%5."/>
      <w:lvlJc w:val="left"/>
      <w:pPr>
        <w:ind w:left="4434" w:hanging="360"/>
      </w:pPr>
    </w:lvl>
    <w:lvl w:ilvl="5" w:tplc="280A001B" w:tentative="1">
      <w:start w:val="1"/>
      <w:numFmt w:val="lowerRoman"/>
      <w:lvlText w:val="%6."/>
      <w:lvlJc w:val="right"/>
      <w:pPr>
        <w:ind w:left="5154" w:hanging="180"/>
      </w:pPr>
    </w:lvl>
    <w:lvl w:ilvl="6" w:tplc="280A000F" w:tentative="1">
      <w:start w:val="1"/>
      <w:numFmt w:val="decimal"/>
      <w:lvlText w:val="%7."/>
      <w:lvlJc w:val="left"/>
      <w:pPr>
        <w:ind w:left="5874" w:hanging="360"/>
      </w:pPr>
    </w:lvl>
    <w:lvl w:ilvl="7" w:tplc="280A0019" w:tentative="1">
      <w:start w:val="1"/>
      <w:numFmt w:val="lowerLetter"/>
      <w:lvlText w:val="%8."/>
      <w:lvlJc w:val="left"/>
      <w:pPr>
        <w:ind w:left="6594" w:hanging="360"/>
      </w:pPr>
    </w:lvl>
    <w:lvl w:ilvl="8" w:tplc="280A001B" w:tentative="1">
      <w:start w:val="1"/>
      <w:numFmt w:val="lowerRoman"/>
      <w:lvlText w:val="%9."/>
      <w:lvlJc w:val="right"/>
      <w:pPr>
        <w:ind w:left="7314" w:hanging="180"/>
      </w:pPr>
    </w:lvl>
  </w:abstractNum>
  <w:abstractNum w:abstractNumId="16" w15:restartNumberingAfterBreak="0">
    <w:nsid w:val="780D54C3"/>
    <w:multiLevelType w:val="hybridMultilevel"/>
    <w:tmpl w:val="2E805E80"/>
    <w:lvl w:ilvl="0" w:tplc="FFFFFFFF">
      <w:start w:val="2"/>
      <w:numFmt w:val="decimal"/>
      <w:lvlText w:val="%1."/>
      <w:lvlJc w:val="left"/>
      <w:pPr>
        <w:ind w:left="3273"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2020880">
    <w:abstractNumId w:val="13"/>
  </w:num>
  <w:num w:numId="2" w16cid:durableId="1002659640">
    <w:abstractNumId w:val="2"/>
  </w:num>
  <w:num w:numId="3" w16cid:durableId="1907296634">
    <w:abstractNumId w:val="8"/>
  </w:num>
  <w:num w:numId="4" w16cid:durableId="1618637410">
    <w:abstractNumId w:val="5"/>
  </w:num>
  <w:num w:numId="5" w16cid:durableId="1323312085">
    <w:abstractNumId w:val="10"/>
  </w:num>
  <w:num w:numId="6" w16cid:durableId="511990849">
    <w:abstractNumId w:val="0"/>
  </w:num>
  <w:num w:numId="7" w16cid:durableId="320161429">
    <w:abstractNumId w:val="6"/>
  </w:num>
  <w:num w:numId="8" w16cid:durableId="1648822136">
    <w:abstractNumId w:val="3"/>
  </w:num>
  <w:num w:numId="9" w16cid:durableId="522668121">
    <w:abstractNumId w:val="7"/>
  </w:num>
  <w:num w:numId="10" w16cid:durableId="1932662047">
    <w:abstractNumId w:val="4"/>
  </w:num>
  <w:num w:numId="11" w16cid:durableId="193079953">
    <w:abstractNumId w:val="12"/>
  </w:num>
  <w:num w:numId="12" w16cid:durableId="23406361">
    <w:abstractNumId w:val="15"/>
  </w:num>
  <w:num w:numId="13" w16cid:durableId="520553695">
    <w:abstractNumId w:val="1"/>
  </w:num>
  <w:num w:numId="14" w16cid:durableId="1851137365">
    <w:abstractNumId w:val="14"/>
  </w:num>
  <w:num w:numId="15" w16cid:durableId="2079397708">
    <w:abstractNumId w:val="16"/>
  </w:num>
  <w:num w:numId="16" w16cid:durableId="187379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57887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80193"/>
    <w:rsid w:val="0008134D"/>
    <w:rsid w:val="000A1CD5"/>
    <w:rsid w:val="000A2C5A"/>
    <w:rsid w:val="000C03E0"/>
    <w:rsid w:val="000C186B"/>
    <w:rsid w:val="000C4DDA"/>
    <w:rsid w:val="000D0811"/>
    <w:rsid w:val="000E04C3"/>
    <w:rsid w:val="000E5C8E"/>
    <w:rsid w:val="000E6429"/>
    <w:rsid w:val="000F7A2D"/>
    <w:rsid w:val="00107A1A"/>
    <w:rsid w:val="001101B4"/>
    <w:rsid w:val="00121544"/>
    <w:rsid w:val="00131702"/>
    <w:rsid w:val="00150A4E"/>
    <w:rsid w:val="0015184D"/>
    <w:rsid w:val="00164BA4"/>
    <w:rsid w:val="00166964"/>
    <w:rsid w:val="001817A1"/>
    <w:rsid w:val="0019248B"/>
    <w:rsid w:val="001957EE"/>
    <w:rsid w:val="001B51BB"/>
    <w:rsid w:val="001B5674"/>
    <w:rsid w:val="001B56A2"/>
    <w:rsid w:val="001B6FB2"/>
    <w:rsid w:val="001B6FF8"/>
    <w:rsid w:val="001D0A28"/>
    <w:rsid w:val="001D3F79"/>
    <w:rsid w:val="001D43AC"/>
    <w:rsid w:val="001E1E46"/>
    <w:rsid w:val="001F344A"/>
    <w:rsid w:val="002024D8"/>
    <w:rsid w:val="00215307"/>
    <w:rsid w:val="002162CF"/>
    <w:rsid w:val="00216786"/>
    <w:rsid w:val="00217C6C"/>
    <w:rsid w:val="00220284"/>
    <w:rsid w:val="00251562"/>
    <w:rsid w:val="00260C16"/>
    <w:rsid w:val="0028624B"/>
    <w:rsid w:val="00290C55"/>
    <w:rsid w:val="002919C1"/>
    <w:rsid w:val="00293F2F"/>
    <w:rsid w:val="002A0A1A"/>
    <w:rsid w:val="002A10BA"/>
    <w:rsid w:val="002B0771"/>
    <w:rsid w:val="002B2DF7"/>
    <w:rsid w:val="002C265E"/>
    <w:rsid w:val="002E5997"/>
    <w:rsid w:val="002E5B3A"/>
    <w:rsid w:val="002F36CE"/>
    <w:rsid w:val="0030215E"/>
    <w:rsid w:val="00313D97"/>
    <w:rsid w:val="00315F84"/>
    <w:rsid w:val="00324DD4"/>
    <w:rsid w:val="00327F5B"/>
    <w:rsid w:val="003304BA"/>
    <w:rsid w:val="003416D0"/>
    <w:rsid w:val="00345437"/>
    <w:rsid w:val="00353D90"/>
    <w:rsid w:val="003719B7"/>
    <w:rsid w:val="003748FB"/>
    <w:rsid w:val="003A3BA6"/>
    <w:rsid w:val="003C22C4"/>
    <w:rsid w:val="003C6685"/>
    <w:rsid w:val="004251B6"/>
    <w:rsid w:val="00453840"/>
    <w:rsid w:val="004551D0"/>
    <w:rsid w:val="0047310F"/>
    <w:rsid w:val="00487837"/>
    <w:rsid w:val="004B0B44"/>
    <w:rsid w:val="004B1E5F"/>
    <w:rsid w:val="004C4BF2"/>
    <w:rsid w:val="004D0925"/>
    <w:rsid w:val="004D7945"/>
    <w:rsid w:val="004F1116"/>
    <w:rsid w:val="00515328"/>
    <w:rsid w:val="00527994"/>
    <w:rsid w:val="00531C07"/>
    <w:rsid w:val="00537A7E"/>
    <w:rsid w:val="00537BD7"/>
    <w:rsid w:val="00541DF1"/>
    <w:rsid w:val="00544EBE"/>
    <w:rsid w:val="00547BF9"/>
    <w:rsid w:val="005505B7"/>
    <w:rsid w:val="00562DE6"/>
    <w:rsid w:val="005636EE"/>
    <w:rsid w:val="00565126"/>
    <w:rsid w:val="00577A04"/>
    <w:rsid w:val="0058044E"/>
    <w:rsid w:val="005D3B8D"/>
    <w:rsid w:val="005D7A26"/>
    <w:rsid w:val="005E466A"/>
    <w:rsid w:val="005E5407"/>
    <w:rsid w:val="005F38F3"/>
    <w:rsid w:val="00601F77"/>
    <w:rsid w:val="0060659A"/>
    <w:rsid w:val="00626395"/>
    <w:rsid w:val="00635EB8"/>
    <w:rsid w:val="00654587"/>
    <w:rsid w:val="00657D0C"/>
    <w:rsid w:val="006A53CA"/>
    <w:rsid w:val="006B5BCE"/>
    <w:rsid w:val="006E20FA"/>
    <w:rsid w:val="006F0D03"/>
    <w:rsid w:val="00711750"/>
    <w:rsid w:val="00714623"/>
    <w:rsid w:val="007169BE"/>
    <w:rsid w:val="00735F8D"/>
    <w:rsid w:val="0074378D"/>
    <w:rsid w:val="0074704C"/>
    <w:rsid w:val="00761FEA"/>
    <w:rsid w:val="00772A00"/>
    <w:rsid w:val="00793E0A"/>
    <w:rsid w:val="007A5184"/>
    <w:rsid w:val="007B50E3"/>
    <w:rsid w:val="007B6063"/>
    <w:rsid w:val="007B7FEE"/>
    <w:rsid w:val="007C3483"/>
    <w:rsid w:val="007C669A"/>
    <w:rsid w:val="007D31A8"/>
    <w:rsid w:val="007E3262"/>
    <w:rsid w:val="007E409F"/>
    <w:rsid w:val="007F305F"/>
    <w:rsid w:val="007F4EFA"/>
    <w:rsid w:val="00803D7E"/>
    <w:rsid w:val="0080766B"/>
    <w:rsid w:val="00826948"/>
    <w:rsid w:val="0083186C"/>
    <w:rsid w:val="00851689"/>
    <w:rsid w:val="00856C2A"/>
    <w:rsid w:val="008654EF"/>
    <w:rsid w:val="00872A80"/>
    <w:rsid w:val="00877B92"/>
    <w:rsid w:val="008819A6"/>
    <w:rsid w:val="008834B0"/>
    <w:rsid w:val="00890B1F"/>
    <w:rsid w:val="0089579A"/>
    <w:rsid w:val="00895AB6"/>
    <w:rsid w:val="00896A8E"/>
    <w:rsid w:val="00897AD7"/>
    <w:rsid w:val="008A211A"/>
    <w:rsid w:val="008A2912"/>
    <w:rsid w:val="008A5A3C"/>
    <w:rsid w:val="008A5F29"/>
    <w:rsid w:val="008B4811"/>
    <w:rsid w:val="008C6BCC"/>
    <w:rsid w:val="008C7DBE"/>
    <w:rsid w:val="008D1622"/>
    <w:rsid w:val="008E2E5A"/>
    <w:rsid w:val="008E6BA0"/>
    <w:rsid w:val="008E746F"/>
    <w:rsid w:val="00900CA2"/>
    <w:rsid w:val="0091642C"/>
    <w:rsid w:val="009203C4"/>
    <w:rsid w:val="00947FE2"/>
    <w:rsid w:val="009606E6"/>
    <w:rsid w:val="009805B9"/>
    <w:rsid w:val="00985114"/>
    <w:rsid w:val="00987623"/>
    <w:rsid w:val="00996DC2"/>
    <w:rsid w:val="009B2027"/>
    <w:rsid w:val="009C6BB8"/>
    <w:rsid w:val="009D2900"/>
    <w:rsid w:val="009D4278"/>
    <w:rsid w:val="009D7D45"/>
    <w:rsid w:val="009E7798"/>
    <w:rsid w:val="00A17FC8"/>
    <w:rsid w:val="00A23703"/>
    <w:rsid w:val="00A37879"/>
    <w:rsid w:val="00A50683"/>
    <w:rsid w:val="00A54BBE"/>
    <w:rsid w:val="00A66BF2"/>
    <w:rsid w:val="00A66DE0"/>
    <w:rsid w:val="00A7053E"/>
    <w:rsid w:val="00A760AA"/>
    <w:rsid w:val="00A76B50"/>
    <w:rsid w:val="00A84194"/>
    <w:rsid w:val="00A87B9B"/>
    <w:rsid w:val="00A91613"/>
    <w:rsid w:val="00A97D7C"/>
    <w:rsid w:val="00AA1996"/>
    <w:rsid w:val="00AA61D3"/>
    <w:rsid w:val="00AB3025"/>
    <w:rsid w:val="00AC5DF4"/>
    <w:rsid w:val="00AC634C"/>
    <w:rsid w:val="00AE0723"/>
    <w:rsid w:val="00AE2D20"/>
    <w:rsid w:val="00AF0F6D"/>
    <w:rsid w:val="00B20DDF"/>
    <w:rsid w:val="00B27062"/>
    <w:rsid w:val="00B37A7A"/>
    <w:rsid w:val="00B4417D"/>
    <w:rsid w:val="00B45EBC"/>
    <w:rsid w:val="00B71A7D"/>
    <w:rsid w:val="00B739FB"/>
    <w:rsid w:val="00B906B1"/>
    <w:rsid w:val="00B91E42"/>
    <w:rsid w:val="00B953E7"/>
    <w:rsid w:val="00B97AB5"/>
    <w:rsid w:val="00BA461D"/>
    <w:rsid w:val="00BA6ACB"/>
    <w:rsid w:val="00BB47E5"/>
    <w:rsid w:val="00BC42BA"/>
    <w:rsid w:val="00BD2086"/>
    <w:rsid w:val="00BD470D"/>
    <w:rsid w:val="00BD7737"/>
    <w:rsid w:val="00BE0560"/>
    <w:rsid w:val="00BF1B59"/>
    <w:rsid w:val="00C018FD"/>
    <w:rsid w:val="00C2093C"/>
    <w:rsid w:val="00C56FC4"/>
    <w:rsid w:val="00C72EFF"/>
    <w:rsid w:val="00C77DFA"/>
    <w:rsid w:val="00C807D3"/>
    <w:rsid w:val="00C93C33"/>
    <w:rsid w:val="00C95E59"/>
    <w:rsid w:val="00CA59A2"/>
    <w:rsid w:val="00CD0C8E"/>
    <w:rsid w:val="00CD118F"/>
    <w:rsid w:val="00CD1878"/>
    <w:rsid w:val="00CD245D"/>
    <w:rsid w:val="00CD62B5"/>
    <w:rsid w:val="00CE01D5"/>
    <w:rsid w:val="00CF40EB"/>
    <w:rsid w:val="00D0172A"/>
    <w:rsid w:val="00D049FC"/>
    <w:rsid w:val="00D145A5"/>
    <w:rsid w:val="00D16F8D"/>
    <w:rsid w:val="00D46CD3"/>
    <w:rsid w:val="00D502EA"/>
    <w:rsid w:val="00D53538"/>
    <w:rsid w:val="00D56261"/>
    <w:rsid w:val="00D6254A"/>
    <w:rsid w:val="00D66B2A"/>
    <w:rsid w:val="00D95607"/>
    <w:rsid w:val="00DA02A5"/>
    <w:rsid w:val="00DA2CF2"/>
    <w:rsid w:val="00DA374C"/>
    <w:rsid w:val="00DA3FFD"/>
    <w:rsid w:val="00DA79A0"/>
    <w:rsid w:val="00DB05E2"/>
    <w:rsid w:val="00DB15A1"/>
    <w:rsid w:val="00DB5CCB"/>
    <w:rsid w:val="00DB6197"/>
    <w:rsid w:val="00DC00FF"/>
    <w:rsid w:val="00DD0EE7"/>
    <w:rsid w:val="00DE4803"/>
    <w:rsid w:val="00DE7477"/>
    <w:rsid w:val="00DE7EA8"/>
    <w:rsid w:val="00E048E0"/>
    <w:rsid w:val="00E142DD"/>
    <w:rsid w:val="00E2040E"/>
    <w:rsid w:val="00E2296F"/>
    <w:rsid w:val="00E4533A"/>
    <w:rsid w:val="00E500B6"/>
    <w:rsid w:val="00E5217A"/>
    <w:rsid w:val="00E55AB3"/>
    <w:rsid w:val="00E55D8D"/>
    <w:rsid w:val="00E6140E"/>
    <w:rsid w:val="00E67D34"/>
    <w:rsid w:val="00EA5959"/>
    <w:rsid w:val="00EA78F9"/>
    <w:rsid w:val="00EB6BF9"/>
    <w:rsid w:val="00ED2020"/>
    <w:rsid w:val="00ED4B2D"/>
    <w:rsid w:val="00ED5D86"/>
    <w:rsid w:val="00ED6393"/>
    <w:rsid w:val="00EE3204"/>
    <w:rsid w:val="00F01410"/>
    <w:rsid w:val="00F14BCC"/>
    <w:rsid w:val="00F3683E"/>
    <w:rsid w:val="00F50597"/>
    <w:rsid w:val="00F71384"/>
    <w:rsid w:val="00F754DE"/>
    <w:rsid w:val="00F85C52"/>
    <w:rsid w:val="00F954C6"/>
    <w:rsid w:val="00FB44B8"/>
    <w:rsid w:val="00FB6AAD"/>
    <w:rsid w:val="00FC2734"/>
    <w:rsid w:val="00FE18FC"/>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7</Pages>
  <Words>1783</Words>
  <Characters>9807</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104</cp:revision>
  <cp:lastPrinted>2026-02-12T14:38:00Z</cp:lastPrinted>
  <dcterms:created xsi:type="dcterms:W3CDTF">2024-06-18T08:44:00Z</dcterms:created>
  <dcterms:modified xsi:type="dcterms:W3CDTF">2026-02-12T14:38:00Z</dcterms:modified>
</cp:coreProperties>
</file>