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 xml:space="preserve">23 de marzo de 2026</w:t>
      </w:r>
      <w:r w:rsidR="00287905" w:rsidRPr="00720763">
        <w:rPr>
          <w:rFonts w:ascii="Arial Narrow" w:eastAsia="Arial Narrow" w:hAnsi="Arial Narrow" w:cs="Arial Narrow"/>
          <w:sz w:val="22"/>
          <w:szCs w:val="22"/>
        </w:rPr>
        <w:t xml:space="preserve"/>
      </w:r>
      <w:r w:rsidR="00720763" w:rsidRPr="00720763">
        <w:rPr>
          <w:rFonts w:ascii="Arial Narrow" w:eastAsia="Arial Narrow" w:hAnsi="Arial Narrow" w:cs="Arial Narrow"/>
          <w:sz w:val="22"/>
          <w:szCs w:val="22"/>
        </w:rPr>
        <w:t xml:space="preserve"/>
      </w:r>
      <w:r w:rsidR="000E6F8B" w:rsidRPr="00720763">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eastAsia="Arial Narrow" w:hAnsi="Arial Narrow" w:cs="Arial Narrow"/>
          <w:sz w:val="22"/>
          <w:szCs w:val="22"/>
          <w:lang w:eastAsia="es-ES"/>
          <w:vertAlign w:val="superscript"/>
        </w:rPr>
        <w:footnoteReference w:id="1"/>
      </w:r>
      <w:r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spacing w:before="0" w:after="0" w:line="240" w:lineRule="auto"/>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eastAsia="Arial Narrow" w:hAnsi="Arial Narrow" w:cs="Arial Narrow"/>
          <w:sz w:val="22"/>
          <w:szCs w:val="22"/>
          <w:lang w:eastAsia="es-ES"/>
        </w:rPr>
        <w:t xml:space="preserve"/>
      </w:r>
      <w:r w:rsidR="008E1B6A" w:rsidRPr="00FD09B1">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C03F10"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xml:space="preserve"/>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w:r>
      <w:r w:rsidR="000E65BD" w:rsidRPr="000D102A">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lastRenderedPageBreak/>
        <w:t xml:space="preserve"/>
      </w:r>
      <w:r w:rsidR="000D102A">
        <w:rPr>
          <w:rFonts w:ascii="Arial Narrow" w:eastAsia="Arial Narrow" w:hAnsi="Arial Narrow" w:cs="Arial Narrow"/>
          <w:sz w:val="22"/>
          <w:szCs w:val="22"/>
          <w:lang w:eastAsia="es-ES"/>
        </w:rPr>
        <w:t/>
      </w:r>
      <w:r w:rsidR="000C3A43" w:rsidRPr="00294466">
        <w:rPr>
          <w:rFonts w:ascii="Arial Narrow" w:eastAsia="Arial Narrow" w:hAnsi="Arial Narrow" w:cs="Arial Narrow"/>
          <w:sz w:val="22"/>
          <w:szCs w:val="22"/>
          <w:lang w:eastAsia="es-ES"/>
        </w:rPr>
        <w:t/>
      </w:r>
      <w:r w:rsidR="000C3A43" w:rsidRPr="00294466">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3FC0A3C6" w14:textId="77777777" w:rsidR="00006F83" w:rsidRPr="00006F83" w:rsidRDefault="00006F83" w:rsidP="00006F83">
      <w:pPr>
        <w:spacing w:before="0" w:after="0" w:line="240" w:lineRule="auto"/>
        <w:jc w:val="both"/>
        <w:rPr>
          <w:rFonts w:ascii="Arial Narrow" w:eastAsia="Arial Narrow" w:hAnsi="Arial Narrow" w:cs="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lastRenderedPageBreak/>
        <w:t xml:space="preserve"/>
      </w:r>
      <w:r w:rsidR="00A56AF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B46C78" w:rsidRPr="00247A3A">
        <w:rPr>
          <w:rFonts w:ascii="Arial Narrow" w:eastAsia="Arial Narrow" w:hAnsi="Arial Narrow" w:cs="Arial Narrow"/>
          <w:sz w:val="22"/>
          <w:szCs w:val="22"/>
        </w:rPr>
        <w:t xml:space="preserve"/>
      </w:r>
      <w:r w:rsidR="000504DE"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w:r>
      <w:r w:rsidR="000504DE">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eastAsia="Arial Narrow" w:hAnsi="Arial Narrow" w:cs="Arial Narrow"/>
          <w:sz w:val="22"/>
          <w:szCs w:val="22"/>
          <w:vertAlign w:val="superscript"/>
        </w:rPr>
        <w:footnoteReference w:id="6"/>
      </w:r>
      <w:r w:rsidRPr="00564B8B">
        <w:rPr>
          <w:rFonts w:ascii="Arial Narrow" w:eastAsia="Arial Narrow" w:hAnsi="Arial Narrow" w:cs="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spacing w:before="0" w:after="0" w:line="240" w:lineRule="auto"/>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eastAsia="Arial Narrow" w:hAnsi="Arial Narrow" w:cs="Arial Narrow"/>
          <w:sz w:val="22"/>
          <w:szCs w:val="22"/>
        </w:rPr>
        <w:t xml:space="preserve">La </w:t>
      </w:r>
      <w:bookmarkEnd w:id="2"/>
      <w:bookmarkEnd w:id="3"/>
      <w:bookmarkEnd w:id="4"/>
      <w:r w:rsidR="00564B8B" w:rsidRPr="00821083">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eastAsia="Arial Narrow" w:hAnsi="Arial Narrow" w:cs="Arial Narrow"/>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eastAsia="Arial Narrow" w:hAnsi="Arial Narrow" w:cs="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Narrow"/>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spacing w:before="0" w:after="0" w:line="240" w:lineRule="auto"/>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eastAsia="Arial Narrow" w:hAnsi="Arial Narrow" w:cs="Arial Narrow"/>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eastAsia="Arial Narrow" w:hAnsi="Arial Narrow" w:cs="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Narrow"/>
          <w:bCs/>
          <w:color w:val="000000"/>
          <w:sz w:val="22"/>
          <w:szCs w:val="22"/>
        </w:rPr>
        <w:t xml:space="preserve">. </w:t>
      </w:r>
    </w:p>
    <w:bookmarkEnd w:id="6"/>
    <w:p w14:paraId="39E96FE5" w14:textId="3F1C5B2A" w:rsidR="00A959DF" w:rsidRPr="00821083" w:rsidRDefault="00A959DF" w:rsidP="00564B8B">
      <w:pPr>
        <w:spacing w:before="0" w:after="0" w:line="240" w:lineRule="auto"/>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spacing w:before="0" w:after="0" w:line="240" w:lineRule="auto"/>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eastAsia="Arial Narrow" w:hAnsi="Arial Narrow" w:cs="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eastAsia="Arial Narrow" w:hAnsi="Arial Narrow" w:cs="Arial Narrow"/>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eastAsia="Arial Narrow" w:hAnsi="Arial Narrow" w:cs="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eastAsia="Arial Narrow" w:hAnsi="Arial Narrow" w:cs="Arial Narrow"/>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spacing w:before="0" w:after="0" w:line="240" w:lineRule="auto"/>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sz w:val="22"/>
          <w:szCs w:val="22"/>
        </w:rPr>
        <w:t/>
      </w:r>
      <w:r w:rsidR="00294A2E" w:rsidRPr="00564B8B">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w:r>
      <w:r w:rsidR="00294A2E" w:rsidRPr="00564B8B">
        <w:rPr>
          <w:rFonts w:ascii="Arial Narrow" w:eastAsia="Arial Narrow" w:hAnsi="Arial Narrow" w:cs="Arial Narrow"/>
          <w:sz w:val="22"/>
          <w:szCs w:val="22"/>
        </w:rPr>
        <w:t xml:space="preserve"/>
      </w:r>
      <w:r w:rsidR="00C52460" w:rsidRPr="00C52460">
        <w:rPr>
          <w:rFonts w:ascii="Arial Narrow" w:eastAsia="Arial Narrow" w:hAnsi="Arial Narrow" w:cs="Arial Narrow"/>
          <w:sz w:val="22"/>
          <w:szCs w:val="22"/>
        </w:rPr>
        <w:t xml:space="preserve"/>
      </w:r>
      <w:r w:rsidR="00C52460" w:rsidRPr="00821083">
        <w:rPr>
          <w:rFonts w:ascii="Arial Narrow" w:eastAsia="Arial Narrow" w:hAnsi="Arial Narrow" w:cs="Arial Narrow"/>
          <w:sz w:val="22"/>
          <w:szCs w:val="22"/>
        </w:rPr>
        <w:t/>
      </w:r>
      <w:r w:rsidR="002B6B18" w:rsidRPr="00821083">
        <w:rPr>
          <w:rStyle w:val="normaltextrun"/>
          <w:rFonts w:ascii="Arial Narrow" w:eastAsia="Arial Narrow" w:hAnsi="Arial Narrow" w:cs="Arial Narrow"/>
          <w:sz w:val="22"/>
          <w:szCs w:val="22"/>
          <w:shd w:val="clear" w:color="auto" w:fill="FFFFFF"/>
        </w:rPr>
        <w:t xml:space="preserve"/>
      </w:r>
      <w:r w:rsidR="00564B8B" w:rsidRPr="00821083">
        <w:rPr>
          <w:rFonts w:ascii="Arial Narrow" w:eastAsia="Arial Narrow" w:hAnsi="Arial Narrow" w:cs="Arial Narrow"/>
          <w:color w:val="000000"/>
          <w:sz w:val="22"/>
          <w:szCs w:val="22"/>
          <w:shd w:val="clear" w:color="auto" w:fill="FFFFFF"/>
        </w:rPr>
        <w:t/>
      </w:r>
    </w:p>
    <w:p w14:paraId="4A503C79" w14:textId="77777777" w:rsidR="004C19D6" w:rsidRPr="00821083" w:rsidRDefault="004C19D6" w:rsidP="00821083">
      <w:pPr>
        <w:spacing w:before="0" w:after="0" w:line="240" w:lineRule="auto"/>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eastAsia="Arial Narrow" w:hAnsi="Arial Narrow" w:cs="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de 2025</w:t>
      </w:r>
      <w:r w:rsidRPr="00821083">
        <w:rPr>
          <w:rFonts w:ascii="Arial Narrow" w:eastAsia="Arial Narrow" w:hAnsi="Arial Narrow" w:cs="Arial Narrow"/>
          <w:sz w:val="22"/>
          <w:szCs w:val="22"/>
        </w:rPr>
        <w:lastRenderedPageBreak/>
        <w:t xml:space="preserve"/>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spacing w:before="0" w:after="0" w:line="240" w:lineRule="auto"/>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spacing w:before="0" w:after="0" w:line="240" w:lineRule="auto"/>
        <w:jc w:val="both"/>
        <w:rPr>
          <w:rFonts w:ascii="Arial Narrow" w:eastAsia="Arial Narrow" w:hAnsi="Arial Narrow" w:cs="Arial Narrow"/>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w:t>
      </w:r>
      <w:r w:rsidR="00DD7734" w:rsidRPr="00821083">
        <w:rPr>
          <w:rFonts w:ascii="Arial Narrow" w:eastAsia="Arial Narrow" w:hAnsi="Arial Narrow" w:cs="Arial Narrow"/>
          <w:sz w:val="22"/>
          <w:szCs w:val="22"/>
        </w:rPr>
        <w:t xml:space="preserve"> </w:t>
      </w:r>
      <w:r w:rsidR="00A27BCD" w:rsidRPr="00821083">
        <w:rPr>
          <w:rFonts w:ascii="Arial Narrow" w:eastAsia="Arial Narrow" w:hAnsi="Arial Narrow" w:cs="Arial Narrow"/>
          <w:sz w:val="22"/>
          <w:szCs w:val="22"/>
        </w:rPr>
        <w:t>tener por ofrecidos</w:t>
      </w:r>
      <w:r w:rsidR="00A27BCD" w:rsidRPr="00564B8B">
        <w:rPr>
          <w:rFonts w:ascii="Arial Narrow" w:eastAsia="Arial Narrow" w:hAnsi="Arial Narrow" w:cs="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C52460" w:rsidRPr="00C52460">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D09B1">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D09B1">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0D30D05"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52460" w:rsidRPr="00C52460">
        <w:rPr>
          <w:rFonts w:ascii="Arial Narrow" w:eastAsia="Arial Narrow" w:hAnsi="Arial Narrow" w:cs="Arial Narrow"/>
          <w:sz w:val="22"/>
          <w:szCs w:val="22"/>
        </w:rPr>
        <w:t>Pacífico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F6758" w:rsidRPr="006B673A">
        <w:rPr>
          <w:rFonts w:ascii="Arial Narrow" w:eastAsia="Arial Narrow" w:hAnsi="Arial Narrow" w:cs="Arial Narrow"/>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eastAsia="Arial Narrow" w:hAnsi="Arial Narrow" w:cs="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eastAsia="Arial Narrow" w:hAnsi="Arial Narrow" w:cs="Arial Narrow"/>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2"/>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737B9D">
        <w:rPr>
          <w:rFonts w:ascii="Arial Narrow" w:eastAsia="Arial Narrow" w:hAnsi="Arial Narrow" w:cs="Arial Narrow"/>
          <w:spacing w:val="-3"/>
          <w:sz w:val="22"/>
          <w:szCs w:val="22"/>
        </w:rPr>
        <w:t xml:space="preserve"/>
      </w:r>
      <w:r w:rsidR="00737B9D" w:rsidRPr="00737B9D">
        <w:rPr>
          <w:rFonts w:ascii="Arial Narrow" w:eastAsia="Arial Narrow" w:hAnsi="Arial Narrow" w:cs="Arial Narrow"/>
          <w:spacing w:val="-3"/>
          <w:sz w:val="22"/>
          <w:szCs w:val="22"/>
        </w:rPr>
        <w:t xml:space="preserve"/>
      </w:r>
      <w:r w:rsidRPr="00737B9D">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32E6C162"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2A2DE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FF2A41" w:rsidRPr="00FF2A41">
        <w:rPr>
          <w:rFonts w:ascii="Arial Narrow" w:eastAsia="Arial Narrow" w:hAnsi="Arial Narrow" w:cs="Arial Narrow"/>
          <w:sz w:val="22"/>
          <w:szCs w:val="22"/>
        </w:rPr>
        <w:t>Pacífico Compañía de Seguros y Reaseguros S.A.</w:t>
      </w:r>
      <w:r w:rsidRPr="001A65A2">
        <w:rPr>
          <w:rFonts w:ascii="Arial Narrow" w:eastAsia="Arial Narrow" w:hAnsi="Arial Narrow" w:cs="Arial Narrow"/>
          <w:sz w:val="22"/>
          <w:szCs w:val="22"/>
        </w:rPr>
        <w:t xml:space="preserve"> </w:t>
      </w:r>
      <w:r w:rsidRPr="00FF2A41">
        <w:rPr>
          <w:rFonts w:ascii="Arial Narrow" w:eastAsia="Arial Narrow" w:hAnsi="Arial Narrow" w:cs="Arial Narrow"/>
          <w:sz w:val="22"/>
          <w:szCs w:val="22"/>
          <w:shd w:val="clear" w:color="auto" w:fill="FFFFFF"/>
        </w:rPr>
        <w:t xml:space="preserve">para que </w:t>
      </w:r>
      <w:r w:rsidRPr="00FF2A41">
        <w:rPr>
          <w:rFonts w:ascii="Arial Narrow" w:eastAsia="Arial Narrow" w:hAnsi="Arial Narrow" w:cs="Arial Narrow"/>
          <w:sz w:val="22"/>
          <w:szCs w:val="22"/>
        </w:rPr>
        <w:t>efectúe</w:t>
      </w:r>
      <w:r w:rsidR="00FF2A41" w:rsidRPr="00FF2A41">
        <w:rPr>
          <w:rFonts w:ascii="Arial Narrow" w:eastAsia="Arial Narrow" w:hAnsi="Arial Narrow" w:cs="Arial Narrow"/>
          <w:sz w:val="22"/>
          <w:szCs w:val="22"/>
        </w:rPr>
        <w:t xml:space="preserve"> </w:t>
      </w:r>
      <w:r w:rsidRPr="00FF2A4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sidRPr="00997DBB">
        <w:rPr>
          <w:rFonts w:ascii="Arial Narrow" w:eastAsia="Arial Narrow" w:hAnsi="Arial Narrow" w:cs="Arial Narrow"/>
          <w:color w:val="000000" w:themeColor="text1"/>
          <w:sz w:val="16"/>
          <w:szCs w:val="16"/>
        </w:rPr>
        <w:tab/>
        <w:t xml:space="preserve">Representada por la señora [APELLIDO] . </w:t>
      </w:r>
      <w:r w:rsidR="00997DBB" w:rsidRPr="00997DBB">
        <w:rPr>
          <w:rFonts w:ascii="Arial Narrow" w:eastAsia="Arial Narrow" w:hAnsi="Arial Narrow" w:cs="Arial Narrow"/>
          <w:color w:val="000000" w:themeColor="text1"/>
          <w:sz w:val="16"/>
          <w:szCs w:val="16"/>
        </w:rPr>
        <w:t/>
      </w:r>
      <w:r w:rsidR="00D755C6" w:rsidRPr="00997DBB">
        <w:rPr>
          <w:rFonts w:ascii="Arial Narrow" w:eastAsia="Arial Narrow" w:hAnsi="Arial Narrow" w:cs="Arial Narrow"/>
          <w:color w:val="000000" w:themeColor="text1"/>
          <w:sz w:val="16"/>
          <w:szCs w:val="16"/>
        </w:rPr>
        <w:t xml:space="preserve"/>
      </w:r>
      <w:r w:rsidR="00511B25" w:rsidRPr="00997DBB">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FF2A41" w:rsidRDefault="00A81E02" w:rsidP="00A81E02">
      <w:pPr>
        <w:pStyle w:val="Textonotapie"/>
        <w:tabs>
          <w:tab w:val="left" w:pos="567"/>
        </w:tabs>
        <w:ind w:left="567" w:hanging="567"/>
        <w:jc w:val="both"/>
        <w:rPr>
          <w:rFonts w:ascii="Arial Narrow" w:eastAsia="Arial Narrow" w:hAnsi="Arial Narrow" w:cs="Arial Narrow"/>
          <w:sz w:val="16"/>
          <w:szCs w:val="16"/>
        </w:rPr>
      </w:pPr>
      <w:r w:rsidRPr="00FF2A41">
        <w:rPr>
          <w:rStyle w:val="Refdenotaalpie"/>
          <w:rFonts w:ascii="Arial Narrow" w:eastAsia="Arial Narrow" w:hAnsi="Arial Narrow" w:cs="Arial Narrow"/>
          <w:sz w:val="16"/>
          <w:szCs w:val="16"/>
          <w:vertAlign w:val="superscript"/>
        </w:rPr>
        <w:footnoteRef/>
      </w:r>
      <w:r w:rsidRPr="00FF2A41">
        <w:rPr>
          <w:rFonts w:ascii="Arial Narrow" w:eastAsia="Arial Narrow" w:hAnsi="Arial Narrow" w:cs="Arial Narrow"/>
          <w:sz w:val="16"/>
          <w:szCs w:val="16"/>
        </w:rPr>
        <w:t xml:space="preserve"/>
      </w:r>
      <w:r w:rsidRPr="00FF2A41">
        <w:rPr>
          <w:rFonts w:ascii="Arial Narrow" w:eastAsia="Arial Narrow" w:hAnsi="Arial Narrow" w:cs="Arial Narrow"/>
          <w:sz w:val="16"/>
          <w:szCs w:val="16"/>
        </w:rPr>
      </w:r>
      <w:r w:rsidRPr="00FF2A4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jc w:val="both"/>
        <w:rPr>
          <w:rFonts w:ascii="Arial Narrow" w:eastAsia="Arial Narrow" w:hAnsi="Arial Narrow" w:cs="Arial Narrow"/>
          <w:b/>
          <w:bCs/>
          <w:sz w:val="16"/>
          <w:szCs w:val="16"/>
        </w:rPr>
      </w:pPr>
      <w:r w:rsidRPr="00FF2A41">
        <w:rPr>
          <w:rFonts w:ascii="Arial Narrow" w:eastAsia="Arial Narrow" w:hAnsi="Arial Narrow" w:cs="Arial Narrow"/>
          <w:b/>
          <w:bCs/>
          <w:sz w:val="16"/>
          <w:szCs w:val="16"/>
        </w:rPr>
        <w:t>Artículo 20.- Modalidades de notificación</w:t>
      </w:r>
    </w:p>
    <w:p w14:paraId="7905B6A0" w14:textId="77777777" w:rsidR="00A81E02" w:rsidRPr="00FF2A41" w:rsidRDefault="00A81E02" w:rsidP="00A81E02">
      <w:pPr>
        <w:pStyle w:val="Textonotapie"/>
        <w:ind w:left="1134" w:hanging="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20.4. </w:t>
      </w:r>
      <w:r w:rsidRPr="00FF2A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