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640F0D9" w:rsidR="00CA59A2" w:rsidRPr="00EB4D2D" w:rsidRDefault="00CA59A2" w:rsidP="00EB4D2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1166BE" w:rsidRPr="001166BE">
        <w:rPr>
          <w:rFonts w:ascii="Arial Narrow" w:eastAsia="Arial Narrow" w:hAnsi="Arial Narrow" w:cs="Arial Narrow"/>
          <w:b/>
          <w:bCs/>
          <w:color w:val="000000"/>
          <w:kern w:val="0"/>
          <w:sz w:val="22"/>
          <w:szCs w:val="22"/>
          <w:shd w:val="clear" w:color="auto" w:fill="FFFFFF"/>
          <w:lang w:eastAsia="es-PE"/>
          <w14:ligatures w14:val="none"/>
        </w:rPr>
        <w:t>1736-2026</w:t>
      </w:r>
      <w:r w:rsidRPr="001166BE">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2D7439A3" w:rsidR="00CA59A2" w:rsidRPr="001166BE"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166BE">
        <w:rPr>
          <w:rFonts w:ascii="Arial Narrow" w:eastAsia="Arial Narrow" w:hAnsi="Arial Narrow" w:cs="Arial Narrow"/>
          <w:b/>
          <w:color w:val="000000"/>
          <w:kern w:val="0"/>
          <w:sz w:val="22"/>
          <w:szCs w:val="22"/>
          <w:lang w:eastAsia="es-PE"/>
          <w14:ligatures w14:val="none"/>
        </w:rPr>
        <w:t>DENUNCIADO</w:t>
      </w:r>
      <w:r w:rsidRPr="001166BE">
        <w:rPr>
          <w:rFonts w:ascii="Arial Narrow" w:eastAsia="Arial Narrow" w:hAnsi="Arial Narrow" w:cs="Arial Narrow"/>
          <w:b/>
          <w:color w:val="000000"/>
          <w:kern w:val="0"/>
          <w:sz w:val="22"/>
          <w:szCs w:val="22"/>
          <w:lang w:eastAsia="es-PE"/>
          <w14:ligatures w14:val="none"/>
        </w:rPr>
        <w:tab/>
        <w:t>:</w:t>
      </w:r>
      <w:r w:rsidRPr="001166BE">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MATERIAS</w:t>
      </w:r>
      <w:r w:rsidRPr="00EB4D2D">
        <w:rPr>
          <w:rFonts w:ascii="Arial Narrow" w:eastAsia="Arial Narrow" w:hAnsi="Arial Narrow" w:cs="Arial Narrow"/>
          <w:b/>
          <w:color w:val="000000"/>
          <w:kern w:val="0"/>
          <w:sz w:val="22"/>
          <w:szCs w:val="22"/>
          <w:lang w:eastAsia="es-PE"/>
          <w14:ligatures w14:val="none"/>
        </w:rPr>
        <w:tab/>
        <w:t xml:space="preserve">: </w:t>
      </w:r>
      <w:r w:rsidRPr="00EB4D2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1166BE"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1166B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1166BE" w:rsidRDefault="00CA59A2" w:rsidP="00EB4D2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1166BE">
        <w:rPr>
          <w:rFonts w:ascii="Arial Narrow" w:eastAsia="Arial Narrow" w:hAnsi="Arial Narrow" w:cs="Arial Narrow"/>
          <w:b/>
          <w:color w:val="000000"/>
          <w:kern w:val="0"/>
          <w:sz w:val="22"/>
          <w:szCs w:val="22"/>
          <w:lang w:eastAsia="es-PE"/>
          <w14:ligatures w14:val="none"/>
        </w:rPr>
        <w:t xml:space="preserve">RESOLUCIÓN </w:t>
      </w:r>
      <w:r w:rsidRPr="001166BE">
        <w:rPr>
          <w:rFonts w:ascii="Arial Narrow" w:eastAsia="Arial Narrow" w:hAnsi="Arial Narrow" w:cs="Arial Narrow"/>
          <w:b/>
          <w:color w:val="000000"/>
          <w:kern w:val="0"/>
          <w:sz w:val="22"/>
          <w:szCs w:val="22"/>
          <w:lang w:eastAsia="es-PE"/>
          <w14:ligatures w14:val="none"/>
        </w:rPr>
        <w:tab/>
        <w:t>:</w:t>
      </w:r>
      <w:r w:rsidRPr="001166BE">
        <w:rPr>
          <w:rFonts w:ascii="Arial Narrow" w:eastAsia="Arial Narrow" w:hAnsi="Arial Narrow" w:cs="Arial Narrow"/>
          <w:b/>
          <w:color w:val="000000"/>
          <w:kern w:val="0"/>
          <w:sz w:val="22"/>
          <w:szCs w:val="22"/>
          <w:lang w:eastAsia="es-PE"/>
          <w14:ligatures w14:val="none"/>
        </w:rPr>
        <w:tab/>
        <w:t>2</w:t>
      </w:r>
    </w:p>
    <w:p w14:paraId="5BA3A18D" w14:textId="77777777" w:rsidR="00CA59A2" w:rsidRPr="001166BE"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2FAFC89"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1166BE">
        <w:rPr>
          <w:rFonts w:ascii="Arial Narrow" w:eastAsia="Arial Narrow" w:hAnsi="Arial Narrow" w:cs="Arial Narrow"/>
          <w:color w:val="000000"/>
          <w:kern w:val="0"/>
          <w:sz w:val="22"/>
          <w:szCs w:val="22"/>
          <w:shd w:val="clear" w:color="auto" w:fill="FFFFFF"/>
          <w:lang w:eastAsia="es-PE"/>
          <w14:ligatures w14:val="none"/>
        </w:rPr>
        <w:t xml:space="preserve">Lima, </w:t>
      </w:r>
      <w:r w:rsidR="00C472DA" w:rsidRPr="001166BE">
        <w:rPr>
          <w:rFonts w:ascii="Arial Narrow" w:eastAsia="Arial Narrow" w:hAnsi="Arial Narrow" w:cs="Arial Narrow"/>
          <w:color w:val="000000"/>
          <w:kern w:val="0"/>
          <w:sz w:val="22"/>
          <w:szCs w:val="22"/>
          <w:shd w:val="clear" w:color="auto" w:fill="FFFFFF"/>
          <w:lang w:eastAsia="es-PE"/>
          <w14:ligatures w14:val="none"/>
        </w:rPr>
        <w:t xml:space="preserve">5 de junio de 2026</w:t>
      </w:r>
      <w:r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1166B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4EBC3BDB" w:rsidR="00CA59A2" w:rsidRPr="00B1582B" w:rsidRDefault="00CA59A2" w:rsidP="00EB4D2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8D2BED">
        <w:rPr>
          <w:rFonts w:ascii="Arial Narrow" w:eastAsia="Arial Narrow" w:hAnsi="Arial Narrow" w:cs="Arial Narrow"/>
          <w:color w:val="000000"/>
          <w:kern w:val="0"/>
          <w:sz w:val="22"/>
          <w:szCs w:val="22"/>
          <w:lang w:val="es-ES" w:eastAsia="es-ES"/>
          <w14:ligatures w14:val="none"/>
        </w:rPr>
        <w:t xml:space="preserve">Mediante el escrito del 24 de marzo de 2026</w:t>
      </w:r>
      <w:r w:rsidRPr="00B158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8D2BED">
        <w:rPr>
          <w:rFonts w:ascii="Arial Narrow" w:eastAsia="Arial Narrow" w:hAnsi="Arial Narrow" w:cs="Arial Narrow"/>
          <w:color w:val="000000"/>
          <w:kern w:val="0"/>
          <w:sz w:val="22"/>
          <w:szCs w:val="22"/>
          <w:lang w:val="es-ES" w:eastAsia="es-ES"/>
          <w14:ligatures w14:val="none"/>
        </w:rPr>
        <w:t xml:space="preserve">, el señor [APELLIDO] denunció a Rímac por presuntas infracciones a la Ley 29571, Código de Protección y Defensa del Consumidor</w:t>
      </w:r>
      <w:r w:rsidRPr="00B158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8D2BE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8D2BED" w:rsidRPr="008D2BED">
        <w:rPr>
          <w:rFonts w:ascii="Arial Narrow" w:eastAsia="Arial Narrow" w:hAnsi="Arial Narrow" w:cs="Arial Narrow"/>
          <w:color w:val="000000"/>
          <w:kern w:val="0"/>
          <w:sz w:val="22"/>
          <w:szCs w:val="22"/>
          <w:lang w:val="es-ES" w:eastAsia="es-ES"/>
          <w14:ligatures w14:val="none"/>
        </w:rPr>
        <w:t xml:space="preserve"/>
      </w:r>
      <w:r w:rsidR="008D2BED" w:rsidRPr="00B1582B">
        <w:rPr>
          <w:rFonts w:ascii="Arial Narrow" w:eastAsia="Arial Narrow" w:hAnsi="Arial Narrow" w:cs="Arial Narrow"/>
          <w:color w:val="000000"/>
          <w:kern w:val="0"/>
          <w:sz w:val="22"/>
          <w:szCs w:val="22"/>
          <w:lang w:val="es-ES" w:eastAsia="es-ES"/>
          <w14:ligatures w14:val="none"/>
        </w:rPr>
        <w:t/>
      </w:r>
      <w:r w:rsidR="00996DC2" w:rsidRPr="00B1582B">
        <w:rPr>
          <w:rFonts w:ascii="Arial Narrow" w:eastAsia="Arial Narrow" w:hAnsi="Arial Narrow" w:cs="Arial Narrow"/>
          <w:kern w:val="0"/>
          <w14:ligatures w14:val="none"/>
          <w:sz w:val="22"/>
          <w:szCs w:val="22"/>
        </w:rPr>
        <w:t/>
      </w:r>
      <w:r w:rsidRPr="00B1582B">
        <w:rPr>
          <w:rFonts w:ascii="Arial Narrow" w:eastAsia="Arial Narrow" w:hAnsi="Arial Narrow" w:cs="Arial Narrow"/>
          <w:kern w:val="0"/>
          <w14:ligatures w14:val="none"/>
          <w:sz w:val="22"/>
          <w:szCs w:val="22"/>
        </w:rPr>
        <w:t xml:space="preserve"/>
      </w:r>
      <w:r w:rsidR="001166BE" w:rsidRPr="00B1582B">
        <w:rPr>
          <w:rFonts w:ascii="Arial Narrow" w:eastAsia="Arial Narrow" w:hAnsi="Arial Narrow" w:cs="Arial Narrow"/>
          <w:kern w:val="0"/>
          <w14:ligatures w14:val="none"/>
          <w:sz w:val="22"/>
          <w:szCs w:val="22"/>
        </w:rPr>
        <w:t/>
      </w:r>
      <w:r w:rsidRPr="00B1582B">
        <w:rPr>
          <w:rFonts w:ascii="Arial Narrow" w:eastAsia="Arial Narrow" w:hAnsi="Arial Narrow" w:cs="Arial Narrow"/>
          <w:kern w:val="0"/>
          <w14:ligatures w14:val="none"/>
          <w:sz w:val="22"/>
          <w:szCs w:val="22"/>
        </w:rPr>
        <w:t xml:space="preserve"/>
      </w:r>
      <w:r w:rsidR="001166BE" w:rsidRPr="00B1582B">
        <w:rPr>
          <w:rFonts w:ascii="Arial Narrow" w:eastAsia="Arial Narrow" w:hAnsi="Arial Narrow" w:cs="Arial Narrow"/>
          <w:kern w:val="0"/>
          <w14:ligatures w14:val="none"/>
          <w:sz w:val="22"/>
          <w:szCs w:val="22"/>
        </w:rPr>
        <w:t xml:space="preserve"/>
      </w:r>
      <w:r w:rsidRPr="00B1582B">
        <w:rPr>
          <w:rFonts w:ascii="Arial Narrow" w:eastAsia="Arial Narrow" w:hAnsi="Arial Narrow" w:cs="Arial Narrow"/>
          <w:kern w:val="0"/>
          <w14:ligatures w14:val="none"/>
          <w:sz w:val="22"/>
          <w:szCs w:val="22"/>
        </w:rPr>
        <w:t/>
      </w:r>
      <w:r w:rsidRPr="00B1582B">
        <w:rPr>
          <w:rFonts w:ascii="Arial Narrow" w:eastAsia="Arial Narrow" w:hAnsi="Arial Narrow" w:cs="Arial Narrow"/>
          <w:color w:val="000000"/>
          <w:kern w:val="0"/>
          <w:sz w:val="22"/>
          <w:szCs w:val="22"/>
          <w:lang w:val="es-ES" w:eastAsia="es-ES"/>
          <w14:ligatures w14:val="none"/>
        </w:rPr>
        <w:t xml:space="preserve"/>
      </w:r>
      <w:r w:rsidR="0035023E" w:rsidRPr="00B1582B">
        <w:rPr>
          <w:rFonts w:ascii="Arial Narrow" w:eastAsia="Arial Narrow" w:hAnsi="Arial Narrow" w:cs="Arial Narrow"/>
          <w:color w:val="000000"/>
          <w:kern w:val="0"/>
          <w:sz w:val="22"/>
          <w:szCs w:val="22"/>
          <w:lang w:val="es-ES" w:eastAsia="es-ES"/>
          <w14:ligatures w14:val="none"/>
        </w:rPr>
        <w:t xml:space="preserve"/>
      </w:r>
      <w:r w:rsidR="0035023E" w:rsidRPr="00B1582B">
        <w:rPr>
          <w:rFonts w:ascii="Arial Narrow" w:eastAsia="Arial Narrow" w:hAnsi="Arial Narrow" w:cs="Arial Narrow"/>
          <w:kern w:val="0"/>
          <w:sz w:val="22"/>
          <w:szCs w:val="22"/>
          <w:shd w:val="clear" w:color="auto" w:fill="FFFFFF"/>
          <w:lang w:eastAsia="es-PE"/>
          <w14:ligatures w14:val="none"/>
        </w:rPr>
        <w:t/>
      </w:r>
      <w:r w:rsidRPr="00B1582B">
        <w:rPr>
          <w:rFonts w:ascii="Arial Narrow" w:eastAsia="Arial Narrow" w:hAnsi="Arial Narrow" w:cs="Arial Narrow"/>
          <w:color w:val="000000"/>
          <w:kern w:val="0"/>
          <w:sz w:val="22"/>
          <w:szCs w:val="22"/>
          <w:lang w:val="es-ES" w:eastAsia="es-ES"/>
          <w14:ligatures w14:val="none"/>
        </w:rPr>
        <w:t/>
      </w:r>
      <w:r w:rsidRPr="00B1582B">
        <w:rPr>
          <w:rFonts w:ascii="Arial Narrow" w:eastAsia="Arial Narrow" w:hAnsi="Arial Narrow" w:cs="Arial Narrow"/>
          <w:color w:val="000000"/>
          <w:kern w:val="0"/>
          <w:sz w:val="22"/>
          <w:szCs w:val="22"/>
          <w:lang w:val="es-ES" w:eastAsia="es-ES"/>
          <w14:ligatures w14:val="none"/>
        </w:rPr>
        <w:t xml:space="preserve"/>
      </w:r>
      <w:r w:rsidRPr="00B1582B">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B1582B" w:rsidRDefault="00CA59A2" w:rsidP="00EB4D2D">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293A78D" w14:textId="2A58E43B" w:rsidR="00B1582B" w:rsidRPr="00B1582B" w:rsidRDefault="00B1582B" w:rsidP="00B1582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582B">
        <w:rPr>
          <w:rFonts w:ascii="Arial Narrow" w:eastAsia="Arial Narrow" w:hAnsi="Arial Narrow" w:cs="Arial Narrow"/>
          <w:color w:val="000000"/>
          <w:kern w:val="0"/>
          <w:sz w:val="22"/>
          <w:szCs w:val="22"/>
          <w:lang w:eastAsia="es-ES"/>
          <w14:ligatures w14:val="none"/>
        </w:rPr>
        <w:t xml:space="preserve">El 3 de octubre de 2025, se produjo un accidente de tránsito en el que el vehículo de placa </w:t>
      </w:r>
      <w:proofErr w:type="spellStart"/>
      <w:r w:rsidRPr="00B1582B">
        <w:rPr>
          <w:rFonts w:ascii="Arial Narrow" w:eastAsia="Arial Narrow" w:hAnsi="Arial Narrow" w:cs="Arial Narrow"/>
          <w:color w:val="000000"/>
          <w:kern w:val="0"/>
          <w:sz w:val="22"/>
          <w:szCs w:val="22"/>
          <w:lang w:eastAsia="es-ES"/>
          <w14:ligatures w14:val="none"/>
        </w:rPr>
        <w:t/>
      </w:r>
      <w:proofErr w:type="spellEnd"/>
      <w:r w:rsidRPr="00B1582B">
        <w:rPr>
          <w:rFonts w:ascii="Arial Narrow" w:eastAsia="Arial Narrow" w:hAnsi="Arial Narrow" w:cs="Arial Narrow"/>
          <w:color w:val="000000"/>
          <w:kern w:val="0"/>
          <w:sz w:val="22"/>
          <w:szCs w:val="22"/>
          <w:lang w:eastAsia="es-ES"/>
          <w14:ligatures w14:val="none"/>
        </w:rPr>
        <w:t xml:space="preserve"> AVJ-896 fue impactado por el vehículo de placa </w:t>
      </w:r>
      <w:proofErr w:type="spellStart"/>
      <w:r w:rsidRPr="00B1582B">
        <w:rPr>
          <w:rFonts w:ascii="Arial Narrow" w:eastAsia="Arial Narrow" w:hAnsi="Arial Narrow" w:cs="Arial Narrow"/>
          <w:color w:val="000000"/>
          <w:kern w:val="0"/>
          <w:sz w:val="22"/>
          <w:szCs w:val="22"/>
          <w:lang w:eastAsia="es-ES"/>
          <w14:ligatures w14:val="none"/>
        </w:rPr>
        <w:t/>
      </w:r>
      <w:proofErr w:type="spellEnd"/>
      <w:r w:rsidRPr="00B1582B">
        <w:rPr>
          <w:rFonts w:ascii="Arial Narrow" w:eastAsia="Arial Narrow" w:hAnsi="Arial Narrow" w:cs="Arial Narrow"/>
          <w:color w:val="000000"/>
          <w:kern w:val="0"/>
          <w:sz w:val="22"/>
          <w:szCs w:val="22"/>
          <w:lang w:eastAsia="es-ES"/>
          <w14:ligatures w14:val="none"/>
        </w:rPr>
        <w:t xml:space="preserve"> A0T-798, asegurado por Rímac, registrándose el siniestro 62102. Posteriormente, el 4 de diciembre de 2025, se solicitó la activación de la póliza ante el área de Atención a Terceros, iniciándose el trámite correspondiente.</w:t>
      </w:r>
    </w:p>
    <w:p w14:paraId="3EE61365" w14:textId="77777777" w:rsidR="00B1582B" w:rsidRPr="00B1582B" w:rsidRDefault="00B1582B" w:rsidP="00B1582B">
      <w:pPr>
        <w:pStyle w:val="Prrafodelista"/>
        <w:spacing w:before="0" w:after="0" w:line="240" w:lineRule="auto"/>
        <w:tabs>
          <w:tab w:val="num" w:pos="1134"/>
        </w:tabs>
        <w:ind w:left="1134"/>
        <w:jc w:val="both"/>
        <w:rPr>
          <w:rFonts w:ascii="Arial Narrow" w:eastAsia="Arial Narrow" w:hAnsi="Arial Narrow" w:cs="Arial Narrow"/>
          <w:color w:val="000000"/>
          <w:kern w:val="0"/>
          <w:sz w:val="22"/>
          <w:szCs w:val="22"/>
          <w:lang w:eastAsia="es-ES"/>
          <w14:ligatures w14:val="none"/>
        </w:rPr>
      </w:pPr>
    </w:p>
    <w:p w14:paraId="3C7B2A38" w14:textId="0E6BE46E" w:rsidR="00B1582B" w:rsidRPr="00B1582B" w:rsidRDefault="00B1582B" w:rsidP="00B1582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582B">
        <w:rPr>
          <w:rFonts w:ascii="Arial Narrow" w:eastAsia="Arial Narrow" w:hAnsi="Arial Narrow" w:cs="Arial Narrow"/>
          <w:color w:val="000000"/>
          <w:kern w:val="0"/>
          <w:sz w:val="22"/>
          <w:szCs w:val="22"/>
          <w:lang w:eastAsia="es-ES"/>
          <w14:ligatures w14:val="none"/>
        </w:rPr>
        <w:t>El 10 de diciembre de 2025, se programó la inspección del vehículo en un taller; sin embargo, dicha atención fue rechazada por el establecimiento al indicar que no contaba con las condiciones necesarias y no mantenía convenio aplicable. Ante ello, Rímac indicó que debía gestionarse una evaluación particular y remitir la documentación correspondiente, la cual fue presentada el mismo día. El 18 de diciembre de 2025, se comunicó que el caso se encontraba en investigación preliminar.</w:t>
      </w:r>
    </w:p>
    <w:p w14:paraId="5C0F8008" w14:textId="77777777" w:rsidR="00B1582B" w:rsidRPr="00B1582B" w:rsidRDefault="00B1582B" w:rsidP="00B1582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C034C6D" w14:textId="77777777" w:rsidR="00B1582B" w:rsidRPr="00B1582B" w:rsidRDefault="00B1582B" w:rsidP="00B1582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582B">
        <w:rPr>
          <w:rFonts w:ascii="Arial Narrow" w:eastAsia="Arial Narrow" w:hAnsi="Arial Narrow" w:cs="Arial Narrow"/>
          <w:color w:val="000000"/>
          <w:kern w:val="0"/>
          <w:sz w:val="22"/>
          <w:szCs w:val="22"/>
          <w:lang w:eastAsia="es-ES"/>
          <w14:ligatures w14:val="none"/>
        </w:rPr>
        <w:t xml:space="preserve">El 17 de febrero de 2026, se emitió el Informe Policial Final </w:t>
      </w:r>
      <w:proofErr w:type="spellStart"/>
      <w:r w:rsidRPr="00B1582B">
        <w:rPr>
          <w:rFonts w:ascii="Arial Narrow" w:eastAsia="Arial Narrow" w:hAnsi="Arial Narrow" w:cs="Arial Narrow"/>
          <w:color w:val="000000"/>
          <w:kern w:val="0"/>
          <w:sz w:val="22"/>
          <w:szCs w:val="22"/>
          <w:lang w:eastAsia="es-ES"/>
          <w14:ligatures w14:val="none"/>
        </w:rPr>
        <w:t/>
      </w:r>
      <w:proofErr w:type="spellEnd"/>
      <w:r w:rsidRPr="00B1582B">
        <w:rPr>
          <w:rFonts w:ascii="Arial Narrow" w:eastAsia="Arial Narrow" w:hAnsi="Arial Narrow" w:cs="Arial Narrow"/>
          <w:color w:val="000000"/>
          <w:kern w:val="0"/>
          <w:sz w:val="22"/>
          <w:szCs w:val="22"/>
          <w:lang w:eastAsia="es-ES"/>
          <w14:ligatures w14:val="none"/>
        </w:rPr>
        <w:t xml:space="preserve"> 112-2026, el cual determinó la responsabilidad del asegurado de Rímac y calificó el daño como pérdida total del vehículo. No obstante, la aseguradora indicó haber recibido dicho informe recién el 16 de marzo de 2026, lo cual fue cuestionado, habiéndose presentado previamente un reclamo el 27 de febrero de 2026. </w:t>
      </w:r>
    </w:p>
    <w:p w14:paraId="5597E4D6" w14:textId="77777777" w:rsidR="00B1582B" w:rsidRPr="00B1582B" w:rsidRDefault="00B1582B" w:rsidP="00B1582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1A34CC8" w14:textId="77777777" w:rsidR="00B1582B" w:rsidRPr="00B1582B" w:rsidRDefault="00B1582B" w:rsidP="00B1582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582B">
        <w:rPr>
          <w:rFonts w:ascii="Arial Narrow" w:eastAsia="Arial Narrow" w:hAnsi="Arial Narrow" w:cs="Arial Narrow"/>
          <w:color w:val="000000"/>
          <w:kern w:val="0"/>
          <w:sz w:val="22"/>
          <w:szCs w:val="22"/>
          <w:lang w:eastAsia="es-ES"/>
          <w14:ligatures w14:val="none"/>
        </w:rPr>
        <w:t>Mediante carta de fecha 16 de marzo de 2026, Rímac declaró infundado el reclamo y rechazó la cobertura del siniestro invocando una causal de exclusión no especificada ni sustentada, señalando que no correspondía activar la póliza ni atender el reclamo de daños. Consideró que dicha respuesta carecía de motivación suficiente.</w:t>
      </w:r>
    </w:p>
    <w:p w14:paraId="60C56F51" w14:textId="77777777" w:rsidR="00B1582B" w:rsidRPr="00B1582B" w:rsidRDefault="00B1582B" w:rsidP="00B1582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3E14FF7" w14:textId="6E2EFB13" w:rsidR="00CA59A2" w:rsidRPr="00D64793" w:rsidRDefault="00B1582B" w:rsidP="00EB4D2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B1582B">
        <w:rPr>
          <w:rFonts w:ascii="Arial Narrow" w:eastAsia="Arial Narrow" w:hAnsi="Arial Narrow" w:cs="Arial Narrow"/>
          <w:color w:val="000000"/>
          <w:kern w:val="0"/>
          <w:sz w:val="22"/>
          <w:szCs w:val="22"/>
          <w:lang w:eastAsia="es-ES"/>
          <w14:ligatures w14:val="none"/>
        </w:rPr>
        <w:t>En su condición de tercero afectado, no resultaba válido oponer cláusulas internas del contrato de seguro para excluir la responsabilidad, más aún cuando el vehículo causante contaba con póliza de responsabilidad civil vigente y el siniestro había sido calificado como pérdida total.</w:t>
      </w:r>
    </w:p>
    <w:p w14:paraId="65C58807" w14:textId="6497879F" w:rsidR="00CA59A2" w:rsidRPr="00B1582B" w:rsidRDefault="001166BE" w:rsidP="00EB4D2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1582B">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Rímac cumpla con: (i) otorgar al señor [APELLIDO] la cobertura de responsabilidad civil frente a terceros de la póliza del Seguro Vehicular contratada por el propietario del vehículo con Placa de Rodaje A0T-798, más los intereses legales generados desde la fecha del siniestro; y, (ii) exhibir la póliza del Seguro Vehicular contratada por el propietario del vehículo con Placa de Rodaje A0T-798 causante del daño, a fin de verificar el monto de cobertura aplicable al presente caso. Asimismo, no requirió de manera expresa el reembolso de costos y costas del presente procedimiento.</w:t>
      </w:r>
      <w:r w:rsidR="00CA59A2" w:rsidRPr="00B1582B">
        <w:rPr>
          <w:rFonts w:ascii="Arial Narrow" w:eastAsia="Arial Narrow" w:hAnsi="Arial Narrow" w:cs="Arial Narrow"/>
          <w:color w:val="000000"/>
          <w:kern w:val="0"/>
          <w:sz w:val="22"/>
          <w:szCs w:val="22"/>
          <w:lang w:val="es-ES" w:eastAsia="es-ES"/>
          <w14:ligatures w14:val="none"/>
        </w:rPr>
        <w:t xml:space="preserve"/>
      </w:r>
      <w:r w:rsidRP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w:r>
      <w:r w:rsidR="00B1582B">
        <w:rPr>
          <w:rFonts w:ascii="Arial Narrow" w:eastAsia="Arial Narrow" w:hAnsi="Arial Narrow" w:cs="Arial Narrow"/>
          <w:color w:val="000000"/>
          <w:kern w:val="0"/>
          <w:sz w:val="22"/>
          <w:szCs w:val="22"/>
          <w:lang w:val="es-ES" w:eastAsia="es-ES"/>
          <w14:ligatures w14:val="none"/>
        </w:rPr>
        <w:t/>
      </w:r>
      <w:r w:rsidR="00CA59A2" w:rsidRPr="00B1582B">
        <w:rPr>
          <w:rFonts w:ascii="Arial Narrow" w:eastAsia="Arial Narrow" w:hAnsi="Arial Narrow" w:cs="Arial Narrow"/>
          <w:color w:val="000000"/>
          <w:kern w:val="0"/>
          <w:sz w:val="22"/>
          <w:szCs w:val="22"/>
          <w:lang w:val="es-ES" w:eastAsia="es-ES"/>
          <w14:ligatures w14:val="none"/>
        </w:rPr>
        <w:t xml:space="preserve"/>
      </w:r>
      <w:r w:rsid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w:r>
      <w:r w:rsid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xml:space="preserve"/>
      </w:r>
      <w:r w:rsidR="00B1582B" w:rsidRPr="00B1582B">
        <w:rPr>
          <w:rFonts w:ascii="Arial Narrow" w:eastAsia="Arial Narrow" w:hAnsi="Arial Narrow" w:cs="Arial Narrow"/>
          <w:color w:val="000000"/>
          <w:kern w:val="0"/>
          <w:sz w:val="22"/>
          <w:szCs w:val="22"/>
          <w:lang w:val="es-ES" w:eastAsia="es-ES"/>
          <w14:ligatures w14:val="none"/>
        </w:rPr>
        <w:t xml:space="preserve"/>
      </w:r>
      <w:proofErr w:type="spellStart"/>
      <w:r w:rsidR="00B1582B" w:rsidRPr="00B1582B">
        <w:rPr>
          <w:rFonts w:ascii="Arial Narrow" w:eastAsia="Arial Narrow" w:hAnsi="Arial Narrow" w:cs="Arial Narrow"/>
          <w:color w:val="000000"/>
          <w:kern w:val="0"/>
          <w:sz w:val="22"/>
          <w:szCs w:val="22"/>
          <w:lang w:val="es-ES" w:eastAsia="es-ES"/>
          <w14:ligatures w14:val="none"/>
        </w:rPr>
        <w:t/>
      </w:r>
      <w:proofErr w:type="spellEnd"/>
      <w:r w:rsidR="00B1582B" w:rsidRPr="00B1582B">
        <w:rPr>
          <w:rFonts w:ascii="Arial Narrow" w:eastAsia="Arial Narrow" w:hAnsi="Arial Narrow" w:cs="Arial Narrow"/>
          <w:color w:val="000000"/>
          <w:kern w:val="0"/>
          <w:sz w:val="22"/>
          <w:szCs w:val="22"/>
          <w:lang w:val="es-ES" w:eastAsia="es-ES"/>
          <w14:ligatures w14:val="none"/>
        </w:rPr>
        <w:t xml:space="preserve"/>
      </w:r>
      <w:r w:rsidR="00B1582B">
        <w:rPr>
          <w:rFonts w:ascii="Arial Narrow" w:eastAsia="Arial Narrow" w:hAnsi="Arial Narrow" w:cs="Arial Narrow"/>
          <w:color w:val="000000"/>
          <w:kern w:val="0"/>
          <w:sz w:val="22"/>
          <w:szCs w:val="22"/>
          <w:lang w:val="es-ES" w:eastAsia="es-ES"/>
          <w14:ligatures w14:val="none"/>
        </w:rPr>
        <w:t xml:space="preserve"/>
      </w:r>
      <w:r w:rsidR="00B1582B" w:rsidRPr="00B1582B">
        <w:rPr>
          <w:rFonts w:ascii="Arial Narrow" w:eastAsia="Arial Narrow" w:hAnsi="Arial Narrow" w:cs="Arial Narrow"/>
          <w:color w:val="000000"/>
          <w:kern w:val="0"/>
          <w:sz w:val="22"/>
          <w:szCs w:val="22"/>
          <w:lang w:val="es-ES" w:eastAsia="es-ES"/>
          <w14:ligatures w14:val="none"/>
        </w:rPr>
        <w:t/>
      </w:r>
      <w:r w:rsidR="00B1582B">
        <w:rPr>
          <w:rFonts w:ascii="Arial Narrow" w:eastAsia="Arial Narrow" w:hAnsi="Arial Narrow" w:cs="Arial Narrow"/>
          <w:color w:val="000000"/>
          <w:kern w:val="0"/>
          <w:sz w:val="22"/>
          <w:szCs w:val="22"/>
          <w:lang w:val="es-ES" w:eastAsia="es-ES"/>
          <w14:ligatures w14:val="none"/>
        </w:rPr>
        <w:t/>
      </w:r>
      <w:proofErr w:type="spellStart"/>
      <w:r w:rsidR="00B1582B">
        <w:rPr>
          <w:rFonts w:ascii="Arial Narrow" w:eastAsia="Arial Narrow" w:hAnsi="Arial Narrow" w:cs="Arial Narrow"/>
          <w:color w:val="000000"/>
          <w:kern w:val="0"/>
          <w:sz w:val="22"/>
          <w:szCs w:val="22"/>
          <w:lang w:val="es-ES" w:eastAsia="es-ES"/>
          <w14:ligatures w14:val="none"/>
        </w:rPr>
        <w:t/>
      </w:r>
      <w:proofErr w:type="spellEnd"/>
      <w:r w:rsidR="00B1582B">
        <w:rPr>
          <w:rFonts w:ascii="Arial Narrow" w:eastAsia="Arial Narrow" w:hAnsi="Arial Narrow" w:cs="Arial Narrow"/>
          <w:color w:val="000000"/>
          <w:kern w:val="0"/>
          <w:sz w:val="22"/>
          <w:szCs w:val="22"/>
          <w:lang w:val="es-ES" w:eastAsia="es-ES"/>
          <w14:ligatures w14:val="none"/>
        </w:rPr>
        <w:t/>
      </w:r>
      <w:r w:rsidR="00B1582B" w:rsidRPr="00B1582B">
        <w:rPr>
          <w:rFonts w:ascii="Arial Narrow" w:eastAsia="Arial Narrow" w:hAnsi="Arial Narrow" w:cs="Arial Narrow"/>
          <w:color w:val="000000"/>
          <w:kern w:val="0"/>
          <w:sz w:val="22"/>
          <w:szCs w:val="22"/>
          <w:lang w:val="es-ES" w:eastAsia="es-ES"/>
          <w14:ligatures w14:val="none"/>
        </w:rPr>
        <w:t xml:space="preserve"/>
      </w:r>
      <w:proofErr w:type="spellStart"/>
      <w:r w:rsidR="00B1582B" w:rsidRPr="00B1582B">
        <w:rPr>
          <w:rFonts w:ascii="Arial Narrow" w:eastAsia="Arial Narrow" w:hAnsi="Arial Narrow" w:cs="Arial Narrow"/>
          <w:color w:val="000000"/>
          <w:kern w:val="0"/>
          <w:sz w:val="22"/>
          <w:szCs w:val="22"/>
          <w:lang w:val="es-ES" w:eastAsia="es-ES"/>
          <w14:ligatures w14:val="none"/>
        </w:rPr>
        <w:t/>
      </w:r>
      <w:proofErr w:type="spellEnd"/>
      <w:r w:rsidR="00B1582B" w:rsidRP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xml:space="preserve"/>
      </w:r>
      <w:r w:rsidR="00B1582B" w:rsidRP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w:r>
      <w:r w:rsidR="00B1582B" w:rsidRPr="00B1582B">
        <w:rPr>
          <w:rFonts w:ascii="Arial Narrow" w:eastAsia="Arial Narrow" w:hAnsi="Arial Narrow" w:cs="Arial Narrow"/>
          <w:color w:val="000000"/>
          <w:kern w:val="0"/>
          <w:sz w:val="22"/>
          <w:szCs w:val="22"/>
          <w:lang w:val="es-ES" w:eastAsia="es-ES"/>
          <w14:ligatures w14:val="none"/>
        </w:rPr>
        <w:t xml:space="preserve"/>
      </w:r>
      <w:r w:rsidR="00CA59A2" w:rsidRPr="00B1582B">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EB4D2D"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EB4D2D"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2CC493AF" w:rsidR="00121544" w:rsidRPr="00B1582B"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B1582B">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B1582B">
        <w:rPr>
          <w:rStyle w:val="Refdenotaalpie"/>
          <w:rFonts w:ascii="Arial Narrow" w:eastAsia="Arial Narrow" w:hAnsi="Arial Narrow" w:cs="Arial Narrow"/>
          <w:kern w:val="0"/>
          <w:sz w:val="22"/>
          <w:szCs w:val="22"/>
          <w:vertAlign w:val="superscript"/>
          <w14:ligatures w14:val="none"/>
        </w:rPr>
        <w:footnoteReference w:id="3"/>
      </w:r>
      <w:r w:rsidRPr="00B1582B">
        <w:rPr>
          <w:rFonts w:ascii="Arial Narrow" w:eastAsia="Arial Narrow" w:hAnsi="Arial Narrow" w:cs="Arial Narrow"/>
          <w:color w:val="000000"/>
          <w:kern w:val="0"/>
          <w:sz w:val="22"/>
          <w:szCs w:val="22"/>
          <w:lang w:eastAsia="es-PE"/>
          <w14:ligatures w14:val="none"/>
        </w:rPr>
        <w:t xml:space="preserve">, </w:t>
      </w:r>
      <w:r w:rsidR="00121544" w:rsidRPr="00B1582B">
        <w:rPr>
          <w:rFonts w:ascii="Arial Narrow" w:eastAsia="Arial Narrow" w:hAnsi="Arial Narrow" w:cs="Arial Narrow"/>
          <w:color w:val="000000"/>
          <w:kern w:val="0"/>
          <w:sz w:val="22"/>
          <w:szCs w:val="22"/>
          <w:lang w:eastAsia="es-PE"/>
          <w14:ligatures w14:val="none"/>
        </w:rPr>
        <w:t xml:space="preserve">considera </w:t>
      </w:r>
      <w:r w:rsidR="00121544" w:rsidRPr="00B1582B">
        <w:rPr>
          <w:rFonts w:ascii="Arial Narrow" w:eastAsia="Arial Narrow" w:hAnsi="Arial Narrow" w:cs="Arial Narrow"/>
          <w:kern w:val="0"/>
          <w14:ligatures w14:val="none"/>
          <w:sz w:val="22"/>
          <w:szCs w:val="22"/>
        </w:rPr>
        <w:t xml:space="preserve">que el hecho denunciado, </w:t>
      </w:r>
      <w:bookmarkStart w:id="6" w:name="_Hlk211591623"/>
      <w:r w:rsidR="00121544" w:rsidRPr="00B1582B">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B1582B" w:rsidRPr="00B1582B">
        <w:rPr>
          <w:rFonts w:ascii="Arial Narrow" w:eastAsia="Arial Narrow" w:hAnsi="Arial Narrow" w:cs="Arial Narrow"/>
          <w:color w:val="000000"/>
          <w:kern w:val="0"/>
          <w:sz w:val="22"/>
          <w:szCs w:val="22"/>
          <w:shd w:val="clear" w:color="auto" w:fill="FFFFFF"/>
          <w:lang w:eastAsia="es-PE"/>
          <w14:ligatures w14:val="none"/>
        </w:rPr>
        <w:t xml:space="preserve">la compañía aseguradora se habría negado a otorgar al propietario del vehículo con Placa de Rodaje </w:t>
      </w:r>
      <w:proofErr w:type="spellStart"/>
      <w:r w:rsidR="00B1582B" w:rsidRPr="00B1582B">
        <w:rPr>
          <w:rFonts w:ascii="Arial Narrow" w:eastAsia="Arial Narrow" w:hAnsi="Arial Narrow" w:cs="Arial Narrow"/>
          <w:color w:val="000000"/>
          <w:kern w:val="0"/>
          <w:sz w:val="22"/>
          <w:szCs w:val="22"/>
          <w:shd w:val="clear" w:color="auto" w:fill="FFFFFF"/>
          <w:lang w:eastAsia="es-PE"/>
          <w14:ligatures w14:val="none"/>
        </w:rPr>
        <w:t/>
      </w:r>
      <w:proofErr w:type="spellEnd"/>
      <w:r w:rsidR="00B1582B" w:rsidRPr="00B1582B">
        <w:rPr>
          <w:rFonts w:ascii="Arial Narrow" w:eastAsia="Arial Narrow" w:hAnsi="Arial Narrow" w:cs="Arial Narrow"/>
          <w:color w:val="000000"/>
          <w:kern w:val="0"/>
          <w:sz w:val="22"/>
          <w:szCs w:val="22"/>
          <w:shd w:val="clear" w:color="auto" w:fill="FFFFFF"/>
          <w:lang w:eastAsia="es-PE"/>
          <w14:ligatures w14:val="none"/>
        </w:rPr>
        <w:t xml:space="preserve"> AVJ-896 la cobertura de responsabilidad civil frente a terceros de la póliza del Seguro Vehicular contratada por el propietario del vehículo con Placa de Rodaje </w:t>
      </w:r>
      <w:proofErr w:type="spellStart"/>
      <w:r w:rsidR="00B1582B" w:rsidRPr="00B1582B">
        <w:rPr>
          <w:rFonts w:ascii="Arial Narrow" w:eastAsia="Arial Narrow" w:hAnsi="Arial Narrow" w:cs="Arial Narrow"/>
          <w:color w:val="000000"/>
          <w:kern w:val="0"/>
          <w:sz w:val="22"/>
          <w:szCs w:val="22"/>
          <w:shd w:val="clear" w:color="auto" w:fill="FFFFFF"/>
          <w:lang w:eastAsia="es-PE"/>
          <w14:ligatures w14:val="none"/>
        </w:rPr>
        <w:t/>
      </w:r>
      <w:proofErr w:type="spellEnd"/>
      <w:r w:rsidR="00B1582B">
        <w:rPr>
          <w:rFonts w:ascii="Arial Narrow" w:eastAsia="Arial Narrow" w:hAnsi="Arial Narrow" w:cs="Arial Narrow"/>
          <w:color w:val="000000"/>
          <w:kern w:val="0"/>
          <w:sz w:val="22"/>
          <w:szCs w:val="22"/>
          <w:shd w:val="clear" w:color="auto" w:fill="FFFFFF"/>
          <w:lang w:eastAsia="es-PE"/>
          <w14:ligatures w14:val="none"/>
        </w:rPr>
        <w:t xml:space="preserve"> </w:t>
      </w:r>
      <w:r w:rsidR="00B1582B" w:rsidRPr="00B1582B">
        <w:rPr>
          <w:rFonts w:ascii="Arial Narrow" w:eastAsia="Arial Narrow" w:hAnsi="Arial Narrow" w:cs="Arial Narrow"/>
          <w:color w:val="000000"/>
          <w:kern w:val="0"/>
          <w:sz w:val="22"/>
          <w:szCs w:val="22"/>
          <w:shd w:val="clear" w:color="auto" w:fill="FFFFFF"/>
          <w:lang w:eastAsia="es-PE"/>
          <w14:ligatures w14:val="none"/>
        </w:rPr>
        <w:t>A0T-798</w:t>
      </w:r>
      <w:r w:rsidR="00711750" w:rsidRPr="00B1582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B1582B">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B1582B">
        <w:rPr>
          <w:rFonts w:ascii="Arial Narrow" w:eastAsia="Arial Narrow" w:hAnsi="Arial Narrow" w:cs="Arial Narrow"/>
          <w:kern w:val="0"/>
          <w14:ligatures w14:val="none"/>
          <w:sz w:val="22"/>
          <w:szCs w:val="22"/>
        </w:rPr>
        <w:t>.</w:t>
      </w:r>
      <w:bookmarkEnd w:id="8"/>
    </w:p>
    <w:bookmarkEnd w:id="1"/>
    <w:bookmarkEnd w:id="6"/>
    <w:bookmarkEnd w:id="9"/>
    <w:p w14:paraId="432038D6" w14:textId="0A9F6D75" w:rsidR="00CA59A2" w:rsidRPr="00B1582B" w:rsidRDefault="00CA59A2" w:rsidP="00EB4D2D">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68C71625" w14:textId="4B31615D" w:rsidR="00CA59A2" w:rsidRPr="00D64793" w:rsidRDefault="00CA59A2" w:rsidP="00D64793">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1582B">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B1582B">
        <w:rPr>
          <w:rStyle w:val="Refdenotaalpie"/>
          <w:rFonts w:ascii="Arial Narrow" w:eastAsia="Arial Narrow" w:hAnsi="Arial Narrow" w:cs="Arial Narrow"/>
          <w:kern w:val="0"/>
          <w:sz w:val="22"/>
          <w:szCs w:val="22"/>
          <w:vertAlign w:val="superscript"/>
          <w14:ligatures w14:val="none"/>
        </w:rPr>
        <w:footnoteReference w:id="5"/>
      </w:r>
      <w:r w:rsidRPr="00B1582B">
        <w:rPr>
          <w:rFonts w:ascii="Arial Narrow" w:eastAsia="Arial Narrow" w:hAnsi="Arial Narrow" w:cs="Arial Narrow"/>
          <w:color w:val="000000"/>
          <w:kern w:val="0"/>
          <w:sz w:val="22"/>
          <w:szCs w:val="22"/>
          <w:lang w:eastAsia="es-PE"/>
          <w14:ligatures w14:val="none"/>
        </w:rPr>
        <w:t>.</w:t>
      </w:r>
      <w:bookmarkStart w:id="11" w:name="_Hlk214963039"/>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lastRenderedPageBreak/>
        <w:t>REQUERIMIENTO DE INFORMACIÓN</w:t>
      </w:r>
    </w:p>
    <w:p w14:paraId="5B518DC4"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A96EB28" w:rsidR="00CA59A2" w:rsidRPr="00B1582B" w:rsidRDefault="00CA59A2" w:rsidP="00EB4D2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1"/>
      <w:r w:rsidRPr="00EB4D2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w:t>
      </w:r>
      <w:r w:rsidRPr="001166BE">
        <w:rPr>
          <w:rFonts w:ascii="Arial Narrow" w:eastAsia="Arial Narrow" w:hAnsi="Arial Narrow" w:cs="Arial Narrow"/>
          <w:color w:val="000000"/>
          <w:kern w:val="0"/>
          <w:sz w:val="22"/>
          <w:szCs w:val="22"/>
          <w:lang w:val="es-ES" w:eastAsia="es-ES"/>
          <w14:ligatures w14:val="none"/>
        </w:rPr>
        <w:t xml:space="preserve">requerir </w:t>
      </w:r>
      <w:r w:rsidR="001166BE" w:rsidRPr="001166BE">
        <w:rPr>
          <w:rFonts w:ascii="Arial Narrow" w:eastAsia="Arial Narrow" w:hAnsi="Arial Narrow" w:cs="Arial Narrow"/>
          <w:color w:val="000000"/>
          <w:kern w:val="0"/>
          <w:sz w:val="22"/>
          <w:szCs w:val="22"/>
          <w:lang w:val="es-ES" w:eastAsia="es-ES"/>
          <w14:ligatures w14:val="none"/>
        </w:rPr>
        <w:t>a la compañía aseguradora</w:t>
      </w:r>
      <w:r w:rsidRPr="001166BE">
        <w:rPr>
          <w:rFonts w:ascii="Arial Narrow" w:eastAsia="Arial Narrow" w:hAnsi="Arial Narrow" w:cs="Arial Narrow"/>
          <w:color w:val="000000"/>
          <w:kern w:val="0"/>
          <w:sz w:val="22"/>
          <w:szCs w:val="22"/>
          <w:lang w:val="es-ES" w:eastAsia="es-ES"/>
          <w14:ligatures w14:val="none"/>
        </w:rPr>
        <w:t xml:space="preserve"> que,</w:t>
      </w:r>
      <w:r w:rsidRPr="00EB4D2D">
        <w:rPr>
          <w:rFonts w:ascii="Arial Narrow" w:eastAsia="Arial Narrow" w:hAnsi="Arial Narrow" w:cs="Arial Narrow"/>
          <w:color w:val="000000"/>
          <w:kern w:val="0"/>
          <w:sz w:val="22"/>
          <w:szCs w:val="22"/>
          <w:lang w:val="es-ES" w:eastAsia="es-ES"/>
          <w14:ligatures w14:val="none"/>
        </w:rPr>
        <w:t xml:space="preserve"> en un plazo no mayor de cinco (5) días hábiles contado a partir del día siguiente de la notificación de la presente resolución, cumpla con lo </w:t>
      </w:r>
      <w:r w:rsidRPr="00B1582B">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B1582B" w:rsidRPr="00B1582B">
        <w:rPr>
          <w:rFonts w:ascii="Arial Narrow" w:eastAsia="Arial Narrow" w:hAnsi="Arial Narrow" w:cs="Arial Narrow"/>
          <w:color w:val="000000"/>
          <w:kern w:val="0"/>
          <w:sz w:val="22"/>
          <w:szCs w:val="22"/>
          <w:lang w:val="es-ES" w:eastAsia="es-ES"/>
          <w14:ligatures w14:val="none"/>
        </w:rPr>
        <w:t xml:space="preserve">póliza del Seguro Vehicular contratada por el propietario del vehículo con Placa de Rodaje </w:t>
      </w:r>
      <w:proofErr w:type="spellStart"/>
      <w:r w:rsidR="00B1582B" w:rsidRPr="00B1582B">
        <w:rPr>
          <w:rFonts w:ascii="Arial Narrow" w:eastAsia="Arial Narrow" w:hAnsi="Arial Narrow" w:cs="Arial Narrow"/>
          <w:color w:val="000000"/>
          <w:kern w:val="0"/>
          <w:sz w:val="22"/>
          <w:szCs w:val="22"/>
          <w:lang w:val="es-ES" w:eastAsia="es-ES"/>
          <w14:ligatures w14:val="none"/>
        </w:rPr>
        <w:t/>
      </w:r>
      <w:proofErr w:type="spellEnd"/>
      <w:r w:rsidR="00B1582B" w:rsidRPr="00B1582B">
        <w:rPr>
          <w:rFonts w:ascii="Arial Narrow" w:eastAsia="Arial Narrow" w:hAnsi="Arial Narrow" w:cs="Arial Narrow"/>
          <w:color w:val="000000"/>
          <w:kern w:val="0"/>
          <w:sz w:val="22"/>
          <w:szCs w:val="22"/>
          <w:lang w:val="es-ES" w:eastAsia="es-ES"/>
          <w14:ligatures w14:val="none"/>
        </w:rPr>
        <w:t xml:space="preserve"> A0T-798</w:t>
      </w:r>
      <w:r w:rsidRPr="00B1582B">
        <w:rPr>
          <w:rFonts w:ascii="Arial Narrow" w:eastAsia="Arial Narrow" w:hAnsi="Arial Narrow" w:cs="Arial Narrow"/>
          <w:color w:val="000000"/>
          <w:kern w:val="0"/>
          <w:sz w:val="22"/>
          <w:szCs w:val="22"/>
          <w:lang w:val="es-ES" w:eastAsia="es-ES"/>
          <w14:ligatures w14:val="none"/>
        </w:rPr>
        <w:t xml:space="preserve">, </w:t>
      </w:r>
      <w:bookmarkStart w:id="13" w:name="_Hlk211877008"/>
      <w:r w:rsidRPr="00B1582B">
        <w:rPr>
          <w:rFonts w:ascii="Arial Narrow" w:eastAsia="Arial Narrow" w:hAnsi="Arial Narrow" w:cs="Arial Narrow"/>
          <w:color w:val="000000"/>
          <w:kern w:val="0"/>
          <w:sz w:val="22"/>
          <w:szCs w:val="22"/>
          <w:lang w:val="es-ES" w:eastAsia="es-ES"/>
          <w14:ligatures w14:val="none"/>
        </w:rPr>
        <w:t>así como el cargo de remisión de la póliza</w:t>
      </w:r>
      <w:bookmarkEnd w:id="13"/>
      <w:r w:rsidRPr="00B1582B">
        <w:rPr>
          <w:rFonts w:ascii="Arial Narrow" w:eastAsia="Arial Narrow" w:hAnsi="Arial Narrow" w:cs="Arial Narrow"/>
          <w:color w:val="000000"/>
          <w:kern w:val="0"/>
          <w:sz w:val="22"/>
          <w:szCs w:val="22"/>
          <w:lang w:val="es-ES" w:eastAsia="es-ES"/>
          <w14:ligatures w14:val="none"/>
        </w:rPr>
        <w:t>; (</w:t>
      </w:r>
      <w:proofErr w:type="spellStart"/>
      <w:r w:rsidRPr="00B1582B">
        <w:rPr>
          <w:rFonts w:ascii="Arial Narrow" w:eastAsia="Arial Narrow" w:hAnsi="Arial Narrow" w:cs="Arial Narrow"/>
          <w:color w:val="000000"/>
          <w:kern w:val="0"/>
          <w:sz w:val="22"/>
          <w:szCs w:val="22"/>
          <w:lang w:val="es-ES" w:eastAsia="es-ES"/>
          <w14:ligatures w14:val="none"/>
        </w:rPr>
        <w:t>ii</w:t>
      </w:r>
      <w:proofErr w:type="spellEnd"/>
      <w:r w:rsidRPr="00B1582B">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B1582B" w:rsidRPr="00B1582B">
        <w:rPr>
          <w:rFonts w:ascii="Arial Narrow" w:eastAsia="Arial Narrow" w:hAnsi="Arial Narrow" w:cs="Arial Narrow"/>
          <w:color w:val="000000"/>
          <w:kern w:val="0"/>
          <w:sz w:val="22"/>
          <w:szCs w:val="22"/>
          <w:lang w:val="es-ES" w:eastAsia="es-ES"/>
          <w14:ligatures w14:val="none"/>
        </w:rPr>
        <w:t>que la negativa de otorgamiento de cobertura fue justificada</w:t>
      </w:r>
      <w:r w:rsidRPr="00B1582B">
        <w:rPr>
          <w:rFonts w:ascii="Arial Narrow" w:eastAsia="Arial Narrow" w:hAnsi="Arial Narrow" w:cs="Arial Narrow"/>
          <w:color w:val="000000"/>
          <w:kern w:val="0"/>
          <w:sz w:val="22"/>
          <w:szCs w:val="22"/>
          <w:lang w:val="es-ES" w:eastAsia="es-ES"/>
          <w14:ligatures w14:val="none"/>
        </w:rPr>
        <w:t>; y, (</w:t>
      </w:r>
      <w:proofErr w:type="spellStart"/>
      <w:r w:rsidRPr="00B1582B">
        <w:rPr>
          <w:rFonts w:ascii="Arial Narrow" w:eastAsia="Arial Narrow" w:hAnsi="Arial Narrow" w:cs="Arial Narrow"/>
          <w:color w:val="000000"/>
          <w:kern w:val="0"/>
          <w:sz w:val="22"/>
          <w:szCs w:val="22"/>
          <w:lang w:val="es-ES" w:eastAsia="es-ES"/>
          <w14:ligatures w14:val="none"/>
        </w:rPr>
        <w:t>iii</w:t>
      </w:r>
      <w:proofErr w:type="spellEnd"/>
      <w:r w:rsidRPr="00B1582B">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B1582B">
        <w:rPr>
          <w:rFonts w:ascii="Arial Narrow" w:eastAsia="Arial Narrow" w:hAnsi="Arial Narrow" w:cs="Arial Narrow"/>
          <w:color w:val="000000"/>
          <w:kern w:val="0"/>
          <w:sz w:val="22"/>
          <w:szCs w:val="22"/>
          <w:lang w:val="es-ES" w:eastAsia="es-ES"/>
          <w14:ligatures w14:val="none"/>
        </w:rPr>
        <w:t xml:space="preserve">con la parte denunciante </w:t>
      </w:r>
      <w:r w:rsidRPr="00B1582B">
        <w:rPr>
          <w:rFonts w:ascii="Arial Narrow" w:eastAsia="Arial Narrow" w:hAnsi="Arial Narrow" w:cs="Arial Narrow"/>
          <w:color w:val="000000"/>
          <w:kern w:val="0"/>
          <w:sz w:val="22"/>
          <w:szCs w:val="22"/>
          <w:lang w:val="es-ES" w:eastAsia="es-ES"/>
          <w14:ligatures w14:val="none"/>
        </w:rPr>
        <w:t xml:space="preserve">en virtud </w:t>
      </w:r>
      <w:r w:rsidR="00F01410" w:rsidRPr="00B1582B">
        <w:rPr>
          <w:rFonts w:ascii="Arial Narrow" w:eastAsia="Arial Narrow" w:hAnsi="Arial Narrow" w:cs="Arial Narrow"/>
          <w:color w:val="000000"/>
          <w:kern w:val="0"/>
          <w:sz w:val="22"/>
          <w:szCs w:val="22"/>
          <w:lang w:val="es-ES" w:eastAsia="es-ES"/>
          <w14:ligatures w14:val="none"/>
        </w:rPr>
        <w:t xml:space="preserve">de los hechos materia </w:t>
      </w:r>
      <w:r w:rsidRPr="00B1582B">
        <w:rPr>
          <w:rFonts w:ascii="Arial Narrow" w:eastAsia="Arial Narrow" w:hAnsi="Arial Narrow" w:cs="Arial Narrow"/>
          <w:color w:val="000000"/>
          <w:kern w:val="0"/>
          <w:sz w:val="22"/>
          <w:szCs w:val="22"/>
          <w:lang w:val="es-ES" w:eastAsia="es-ES"/>
          <w14:ligatures w14:val="none"/>
        </w:rPr>
        <w:t>de denuncia.</w:t>
      </w:r>
      <w:r w:rsidRPr="00B1582B">
        <w:rPr>
          <w:rFonts w:ascii="Arial Narrow" w:eastAsia="Arial Narrow" w:hAnsi="Arial Narrow" w:cs="Arial Narrow"/>
          <w:color w:val="000000"/>
          <w:kern w:val="0"/>
          <w:sz w:val="22"/>
          <w:szCs w:val="22"/>
          <w:lang w:eastAsia="es-ES"/>
          <w14:ligatures w14:val="none"/>
        </w:rPr>
        <w:t xml:space="preserve"> </w:t>
      </w:r>
    </w:p>
    <w:bookmarkEnd w:id="12"/>
    <w:p w14:paraId="5C93B848" w14:textId="77777777" w:rsidR="00CA59A2" w:rsidRPr="00EB4D2D" w:rsidRDefault="00CA59A2" w:rsidP="00EB4D2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EB4D2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CDDEEDD" w14:textId="1289167B" w:rsidR="00121544" w:rsidRPr="00B1582B" w:rsidRDefault="00CA59A2" w:rsidP="0023363F">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w:t>
      </w:r>
      <w:r w:rsidRPr="00EB4D2D">
        <w:rPr>
          <w:rFonts w:ascii="Arial Narrow" w:eastAsia="Arial Narrow" w:hAnsi="Arial Narrow" w:cs="Arial Narrow"/>
          <w:color w:val="000000"/>
          <w:kern w:val="0"/>
          <w:sz w:val="22"/>
          <w:szCs w:val="22"/>
          <w:lang w:eastAsia="es-PE"/>
          <w14:ligatures w14:val="none"/>
        </w:rPr>
        <w:t xml:space="preserve"> admitir a trámite la denuncia del 24 de marzo de 2026 interpuesta por el señor [DENUNCIANTE] contra Rímac Seguros y Reaseguros S.A., por presunta infracción a los artículos 18 y 19 de la Ley 29571, Código de Protección y Defensa del Consumidor, en tanto la compañía aseguradora se habría negado a otorgar al propietario del vehículo con Placa de Rodaje AVJ-896 la cobertura de responsabilidad civil frente a terceros de la póliza del Seguro Vehicular contratada por el propietario del vehículo con Placa de Rodaje A0T-798.</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8D2BED" w:rsidRPr="008D2BED">
        <w:rPr>
          <w:rFonts w:ascii="Arial Narrow" w:eastAsia="Arial Narrow" w:hAnsi="Arial Narrow" w:cs="Arial Narrow"/>
          <w:color w:val="000000"/>
          <w:kern w:val="0"/>
          <w:sz w:val="22"/>
          <w:szCs w:val="22"/>
          <w:shd w:val="clear" w:color="auto" w:fill="FFFFFF"/>
          <w:lang w:eastAsia="es-PE"/>
          <w14:ligatures w14:val="none"/>
        </w:rPr>
        <w:t/>
      </w:r>
      <w:r w:rsidR="008D2BED">
        <w:rPr>
          <w:rFonts w:ascii="Arial Narrow" w:eastAsia="Arial Narrow" w:hAnsi="Arial Narrow" w:cs="Arial Narrow"/>
          <w:color w:val="000000"/>
          <w:kern w:val="0"/>
          <w:sz w:val="22"/>
          <w:szCs w:val="22"/>
          <w:shd w:val="clear" w:color="auto" w:fill="FFFFFF"/>
          <w:lang w:eastAsia="es-PE"/>
          <w14:ligatures w14:val="none"/>
        </w:rPr>
        <w:t xml:space="preserve"/>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001166BE"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1166BE" w:rsidRPr="001166BE">
        <w:rPr>
          <w:rFonts w:ascii="Arial Narrow" w:eastAsia="Arial Narrow" w:hAnsi="Arial Narrow" w:cs="Arial Narrow"/>
          <w:color w:val="000000"/>
          <w:kern w:val="0"/>
          <w:sz w:val="22"/>
          <w:szCs w:val="22"/>
          <w:shd w:val="clear" w:color="auto" w:fill="FFFFFF"/>
          <w:lang w:eastAsia="es-PE"/>
          <w14:ligatures w14:val="none"/>
        </w:rPr>
        <w:t/>
      </w:r>
      <w:r w:rsidR="001166BE" w:rsidRPr="00B1582B">
        <w:rPr>
          <w:rFonts w:ascii="Arial Narrow" w:eastAsia="Arial Narrow" w:hAnsi="Arial Narrow" w:cs="Arial Narrow"/>
          <w:color w:val="000000"/>
          <w:kern w:val="0"/>
          <w:sz w:val="22"/>
          <w:szCs w:val="22"/>
          <w:shd w:val="clear" w:color="auto" w:fill="FFFFFF"/>
          <w:lang w:eastAsia="es-PE"/>
          <w14:ligatures w14:val="none"/>
        </w:rPr>
        <w:t/>
      </w:r>
      <w:r w:rsidRPr="00B1582B">
        <w:rPr>
          <w:rFonts w:ascii="Arial Narrow" w:eastAsia="Arial Narrow" w:hAnsi="Arial Narrow" w:cs="Arial Narrow"/>
          <w:color w:val="000000"/>
          <w:kern w:val="0"/>
          <w:sz w:val="22"/>
          <w:szCs w:val="22"/>
          <w:shd w:val="clear" w:color="auto" w:fill="FFFFFF"/>
          <w:lang w:eastAsia="es-PE"/>
          <w14:ligatures w14:val="none"/>
        </w:rPr>
        <w:t xml:space="preserve"/>
      </w:r>
      <w:bookmarkStart w:id="14" w:name="_Hlk215062067"/>
      <w:r w:rsidR="00121544" w:rsidRPr="00B1582B">
        <w:rPr>
          <w:rFonts w:ascii="Arial Narrow" w:eastAsia="Arial Narrow" w:hAnsi="Arial Narrow" w:cs="Arial Narrow"/>
          <w:color w:val="000000"/>
          <w:kern w:val="0"/>
          <w:sz w:val="22"/>
          <w:szCs w:val="22"/>
          <w:shd w:val="clear" w:color="auto" w:fill="FFFFFF"/>
          <w:lang w:eastAsia="es-PE"/>
          <w14:ligatures w14:val="none"/>
        </w:rPr>
        <w:t xml:space="preserve"/>
      </w:r>
      <w:r w:rsidR="0023363F" w:rsidRPr="00B1582B">
        <w:rPr>
          <w:rFonts w:ascii="Arial Narrow" w:eastAsia="Arial Narrow" w:hAnsi="Arial Narrow" w:cs="Arial Narrow"/>
          <w:color w:val="000000"/>
          <w:kern w:val="0"/>
          <w:sz w:val="22"/>
          <w:szCs w:val="22"/>
          <w:lang w:eastAsia="es-PE"/>
          <w14:ligatures w14:val="none"/>
        </w:rPr>
        <w:t/>
      </w:r>
      <w:r w:rsidR="00711750" w:rsidRPr="00B1582B">
        <w:rPr>
          <w:rFonts w:ascii="Arial Narrow" w:eastAsia="Arial Narrow" w:hAnsi="Arial Narrow" w:cs="Arial Narrow"/>
          <w:color w:val="000000"/>
          <w:kern w:val="0"/>
          <w:sz w:val="22"/>
          <w:szCs w:val="22"/>
          <w:lang w:eastAsia="es-PE"/>
          <w14:ligatures w14:val="none"/>
        </w:rPr>
        <w:t/>
      </w:r>
      <w:r w:rsidR="00711750" w:rsidRPr="00B1582B">
        <w:rPr>
          <w:rFonts w:ascii="Arial Narrow" w:eastAsia="Arial Narrow" w:hAnsi="Arial Narrow" w:cs="Arial Narrow"/>
          <w:kern w:val="0"/>
          <w:sz w:val="22"/>
          <w:szCs w:val="22"/>
          <w:shd w:val="clear" w:color="auto" w:fill="FFFFFF"/>
          <w:lang w:eastAsia="es-PE"/>
          <w14:ligatures w14:val="none"/>
        </w:rPr>
        <w:t xml:space="preserve"/>
      </w:r>
      <w:r w:rsidR="00711750" w:rsidRPr="00B1582B">
        <w:rPr>
          <w:rFonts w:ascii="Arial Narrow" w:eastAsia="Arial Narrow" w:hAnsi="Arial Narrow" w:cs="Arial Narrow"/>
          <w:kern w:val="0"/>
          <w:sz w:val="22"/>
          <w:szCs w:val="22"/>
          <w:lang w:eastAsia="es-PE"/>
          <w14:ligatures w14:val="none"/>
        </w:rPr>
        <w:t xml:space="preserve"/>
      </w:r>
      <w:r w:rsidR="00711750" w:rsidRPr="00B1582B">
        <w:rPr>
          <w:rFonts w:ascii="Arial Narrow" w:eastAsia="Arial Narrow" w:hAnsi="Arial Narrow" w:cs="Arial Narrow"/>
          <w:kern w:val="0"/>
          <w:sz w:val="22"/>
          <w:szCs w:val="22"/>
          <w:shd w:val="clear" w:color="auto" w:fill="FFFFFF"/>
          <w:lang w:eastAsia="es-PE"/>
          <w14:ligatures w14:val="none"/>
        </w:rPr>
        <w:t xml:space="preserve"/>
      </w:r>
      <w:r w:rsidR="003A71B1" w:rsidRPr="00B1582B">
        <w:rPr>
          <w:rFonts w:ascii="Arial Narrow" w:eastAsia="Arial Narrow" w:hAnsi="Arial Narrow" w:cs="Arial Narrow"/>
          <w:kern w:val="0"/>
          <w:sz w:val="22"/>
          <w:szCs w:val="22"/>
          <w:shd w:val="clear" w:color="auto" w:fill="FFFFFF"/>
          <w:lang w:eastAsia="es-PE"/>
          <w14:ligatures w14:val="none"/>
        </w:rPr>
        <w:t/>
      </w:r>
      <w:r w:rsidR="00711750" w:rsidRPr="00B1582B">
        <w:rPr>
          <w:rFonts w:ascii="Arial Narrow" w:eastAsia="Arial Narrow" w:hAnsi="Arial Narrow" w:cs="Arial Narrow"/>
          <w:kern w:val="0"/>
          <w:sz w:val="22"/>
          <w:szCs w:val="22"/>
          <w:shd w:val="clear" w:color="auto" w:fill="FFFFFF"/>
          <w:lang w:eastAsia="es-PE"/>
          <w14:ligatures w14:val="none"/>
        </w:rPr>
        <w:t xml:space="preserve"/>
      </w:r>
      <w:r w:rsidR="00FB44B8" w:rsidRPr="00B1582B">
        <w:rPr>
          <w:rFonts w:ascii="Arial Narrow" w:eastAsia="Arial Narrow" w:hAnsi="Arial Narrow" w:cs="Arial Narrow"/>
          <w:kern w:val="0"/>
          <w:sz w:val="22"/>
          <w:szCs w:val="22"/>
          <w:shd w:val="clear" w:color="auto" w:fill="FFFFFF"/>
          <w:lang w:eastAsia="es-PE"/>
          <w14:ligatures w14:val="none"/>
        </w:rPr>
        <w:t xml:space="preserve"/>
      </w:r>
      <w:r w:rsidR="00B1582B" w:rsidRPr="00B1582B">
        <w:rPr>
          <w:rFonts w:ascii="Arial Narrow" w:eastAsia="Arial Narrow" w:hAnsi="Arial Narrow" w:cs="Arial Narrow"/>
          <w:kern w:val="0"/>
          <w:sz w:val="22"/>
          <w:szCs w:val="22"/>
          <w:shd w:val="clear" w:color="auto" w:fill="FFFFFF"/>
          <w:lang w:eastAsia="es-PE"/>
          <w14:ligatures w14:val="none"/>
        </w:rPr>
        <w:t xml:space="preserve"/>
      </w:r>
      <w:proofErr w:type="spellStart"/>
      <w:r w:rsidR="00B1582B" w:rsidRPr="00B1582B">
        <w:rPr>
          <w:rFonts w:ascii="Arial Narrow" w:eastAsia="Arial Narrow" w:hAnsi="Arial Narrow" w:cs="Arial Narrow"/>
          <w:kern w:val="0"/>
          <w:sz w:val="22"/>
          <w:szCs w:val="22"/>
          <w:shd w:val="clear" w:color="auto" w:fill="FFFFFF"/>
          <w:lang w:eastAsia="es-PE"/>
          <w14:ligatures w14:val="none"/>
        </w:rPr>
        <w:t/>
      </w:r>
      <w:proofErr w:type="spellEnd"/>
      <w:r w:rsidR="00B1582B" w:rsidRPr="00B1582B">
        <w:rPr>
          <w:rFonts w:ascii="Arial Narrow" w:eastAsia="Arial Narrow" w:hAnsi="Arial Narrow" w:cs="Arial Narrow"/>
          <w:kern w:val="0"/>
          <w:sz w:val="22"/>
          <w:szCs w:val="22"/>
          <w:shd w:val="clear" w:color="auto" w:fill="FFFFFF"/>
          <w:lang w:eastAsia="es-PE"/>
          <w14:ligatures w14:val="none"/>
        </w:rPr>
        <w:t xml:space="preserve"/>
      </w:r>
      <w:proofErr w:type="spellStart"/>
      <w:r w:rsidR="00B1582B" w:rsidRPr="00B1582B">
        <w:rPr>
          <w:rFonts w:ascii="Arial Narrow" w:eastAsia="Arial Narrow" w:hAnsi="Arial Narrow" w:cs="Arial Narrow"/>
          <w:kern w:val="0"/>
          <w:sz w:val="22"/>
          <w:szCs w:val="22"/>
          <w:shd w:val="clear" w:color="auto" w:fill="FFFFFF"/>
          <w:lang w:eastAsia="es-PE"/>
          <w14:ligatures w14:val="none"/>
        </w:rPr>
        <w:t/>
      </w:r>
      <w:proofErr w:type="spellEnd"/>
      <w:r w:rsidR="00B1582B" w:rsidRPr="00B1582B">
        <w:rPr>
          <w:rFonts w:ascii="Arial Narrow" w:eastAsia="Arial Narrow" w:hAnsi="Arial Narrow" w:cs="Arial Narrow"/>
          <w:kern w:val="0"/>
          <w:sz w:val="22"/>
          <w:szCs w:val="22"/>
          <w:shd w:val="clear" w:color="auto" w:fill="FFFFFF"/>
          <w:lang w:eastAsia="es-PE"/>
          <w14:ligatures w14:val="none"/>
        </w:rPr>
        <w:t xml:space="preserve"/>
      </w:r>
      <w:r w:rsidR="00121544" w:rsidRPr="00B1582B">
        <w:rPr>
          <w:rFonts w:ascii="Arial Narrow" w:eastAsia="Arial Narrow" w:hAnsi="Arial Narrow" w:cs="Arial Narrow"/>
          <w:kern w:val="0"/>
          <w14:ligatures w14:val="none"/>
          <w:sz w:val="22"/>
          <w:szCs w:val="22"/>
        </w:rPr>
        <w:t/>
      </w:r>
    </w:p>
    <w:bookmarkEnd w:id="14"/>
    <w:p w14:paraId="042B3F54" w14:textId="777BBF33" w:rsidR="00CA59A2" w:rsidRPr="00B1582B" w:rsidRDefault="00CA59A2" w:rsidP="00EB4D2D">
      <w:pPr>
        <w:spacing w:before="0" w:after="0" w:line="240" w:lineRule="auto"/>
        <w:jc w:val="both"/>
        <w:rPr>
          <w:rFonts w:ascii="Arial Narrow" w:eastAsia="Arial Narrow" w:hAnsi="Arial Narrow" w:cs="Arial Narrow"/>
          <w:kern w:val="0"/>
          <w14:ligatures w14:val="none"/>
          <w:sz w:val="22"/>
          <w:szCs w:val="22"/>
        </w:rPr>
      </w:pPr>
    </w:p>
    <w:p w14:paraId="0A292C9F" w14:textId="349BAD99" w:rsidR="00CA59A2" w:rsidRPr="00EB4D2D" w:rsidRDefault="00CA59A2" w:rsidP="00EB4D2D">
      <w:pPr>
        <w:spacing w:after="0" w:line="240" w:lineRule="auto"/>
        <w:contextualSpacing/>
        <w:jc w:val="both"/>
        <w:rPr>
          <w:rFonts w:ascii="Arial Narrow" w:eastAsia="Arial Narrow" w:hAnsi="Arial Narrow" w:cs="Arial Narrow"/>
          <w:kern w:val="0"/>
          <w14:ligatures w14:val="none"/>
          <w:sz w:val="22"/>
          <w:szCs w:val="22"/>
        </w:rPr>
      </w:pPr>
      <w:r w:rsidRPr="00B1582B">
        <w:rPr>
          <w:rFonts w:ascii="Arial Narrow" w:eastAsia="Arial Narrow" w:hAnsi="Arial Narrow" w:cs="Arial Narrow"/>
          <w:b/>
          <w:color w:val="000000"/>
          <w:kern w:val="0"/>
          <w:sz w:val="22"/>
          <w:szCs w:val="22"/>
          <w:lang w:eastAsia="es-PE"/>
          <w14:ligatures w14:val="none"/>
        </w:rPr>
        <w:t>SEGUNDO:</w:t>
      </w:r>
      <w:r w:rsidRPr="00B1582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B1582B">
        <w:rPr>
          <w:rFonts w:ascii="Arial Narrow" w:eastAsia="Arial Narrow" w:hAnsi="Arial Narrow" w:cs="Arial Narrow"/>
          <w:color w:val="000000"/>
          <w:kern w:val="0"/>
          <w:sz w:val="22"/>
          <w:szCs w:val="22"/>
          <w:lang w:val="es-ES" w:eastAsia="es-ES"/>
          <w14:ligatures w14:val="none"/>
        </w:rPr>
        <w:t xml:space="preserve">del </w:t>
      </w:r>
      <w:r w:rsidR="008D2BED" w:rsidRPr="00B1582B">
        <w:rPr>
          <w:rFonts w:ascii="Arial Narrow" w:eastAsia="Arial Narrow" w:hAnsi="Arial Narrow" w:cs="Arial Narrow"/>
          <w:color w:val="000000"/>
          <w:kern w:val="0"/>
          <w:sz w:val="22"/>
          <w:szCs w:val="22"/>
          <w:lang w:val="es-ES" w:eastAsia="es-ES"/>
          <w14:ligatures w14:val="none"/>
        </w:rPr>
        <w:t>24 de marzo de 2026</w:t>
      </w:r>
      <w:r w:rsidRPr="00B1582B">
        <w:rPr>
          <w:rFonts w:ascii="Arial Narrow" w:eastAsia="Arial Narrow" w:hAnsi="Arial Narrow" w:cs="Arial Narrow"/>
          <w:kern w:val="0"/>
          <w14:ligatures w14:val="none"/>
          <w:sz w:val="22"/>
          <w:szCs w:val="22"/>
        </w:rPr>
        <w:t>.</w:t>
      </w:r>
    </w:p>
    <w:p w14:paraId="68A17E97" w14:textId="77777777" w:rsidR="00CA59A2" w:rsidRPr="00EB4D2D" w:rsidRDefault="00CA59A2" w:rsidP="00EB4D2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55A5D43B"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TERCERO:</w:t>
      </w:r>
      <w:r w:rsidRPr="00EB4D2D">
        <w:rPr>
          <w:rFonts w:ascii="Arial Narrow" w:eastAsia="Arial Narrow" w:hAnsi="Arial Narrow" w:cs="Arial Narrow"/>
          <w:color w:val="000000"/>
          <w:kern w:val="0"/>
          <w:sz w:val="22"/>
          <w:szCs w:val="22"/>
          <w:lang w:eastAsia="es-PE"/>
          <w14:ligatures w14:val="none"/>
        </w:rPr>
        <w:t xml:space="preserve"> </w:t>
      </w:r>
      <w:r w:rsidRPr="00EB4D2D">
        <w:rPr>
          <w:rFonts w:ascii="Arial Narrow" w:eastAsia="Arial Narrow" w:hAnsi="Arial Narrow" w:cs="Arial Narrow"/>
          <w:color w:val="000000"/>
          <w:kern w:val="0"/>
          <w:sz w:val="22"/>
          <w:szCs w:val="22"/>
          <w:lang w:eastAsia="es-PE"/>
          <w14:ligatures w14:val="none"/>
        </w:rPr>
        <w:t xml:space="preserve">requerir a </w:t>
      </w:r>
      <w:r w:rsidR="001166BE" w:rsidRPr="001166BE">
        <w:rPr>
          <w:rFonts w:ascii="Arial Narrow" w:eastAsia="Arial Narrow" w:hAnsi="Arial Narrow" w:cs="Arial Narrow"/>
          <w:color w:val="000000"/>
          <w:kern w:val="0"/>
          <w:sz w:val="22"/>
          <w:szCs w:val="22"/>
          <w:lang w:eastAsia="es-PE"/>
          <w14:ligatures w14:val="none"/>
        </w:rPr>
        <w:t xml:space="preserve">Rímac Seguros y Reaseguros S.A. </w:t>
      </w:r>
      <w:r w:rsidRPr="00EB4D2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 xml:space="preserve">en caso califique como </w:t>
      </w:r>
      <w:proofErr w:type="gramStart"/>
      <w:r w:rsidRPr="00EB4D2D">
        <w:rPr>
          <w:rFonts w:ascii="Arial Narrow" w:eastAsia="Arial Narrow" w:hAnsi="Arial Narrow" w:cs="Arial Narrow"/>
          <w:kern w:val="0"/>
          <w14:ligatures w14:val="none"/>
          <w:sz w:val="22"/>
          <w:szCs w:val="22"/>
        </w:rPr>
        <w:t>micro empresa</w:t>
      </w:r>
      <w:proofErr w:type="gramEnd"/>
      <w:r w:rsidRPr="00EB4D2D">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6"/>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7"/>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EB4D2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B158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B1582B">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CA311C3" w:rsidR="00CA59A2" w:rsidRPr="00EB4D2D" w:rsidRDefault="00CA59A2" w:rsidP="00EB4D2D">
      <w:pPr>
        <w:spacing w:after="0" w:line="240" w:lineRule="auto"/>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t xml:space="preserve">QUINTO:</w:t>
      </w:r>
      <w:r w:rsidRPr="00EB4D2D">
        <w:rPr>
          <w:rFonts w:ascii="Arial Narrow" w:eastAsia="Arial Narrow" w:hAnsi="Arial Narrow" w:cs="Arial Narrow"/>
          <w:color w:val="000000"/>
          <w:kern w:val="0"/>
          <w:sz w:val="22"/>
          <w:szCs w:val="22"/>
          <w:lang w:eastAsia="es-PE"/>
          <w14:ligatures w14:val="none"/>
        </w:rPr>
        <w:t xml:space="preserve"> </w:t>
      </w:r>
      <w:bookmarkStart w:id="15"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5"/>
      <w:r w:rsidRPr="00EB4D2D">
        <w:rPr>
          <w:rFonts w:ascii="Arial Narrow" w:eastAsia="Arial Narrow" w:hAnsi="Arial Narrow" w:cs="Arial Narrow"/>
          <w:color w:val="000000"/>
          <w:kern w:val="0"/>
          <w:sz w:val="22"/>
          <w:szCs w:val="22"/>
          <w:lang w:eastAsia="es-ES"/>
          <w14:ligatures w14:val="none"/>
        </w:rPr>
        <w:t xml:space="preserve">, </w:t>
      </w:r>
      <w:bookmarkStart w:id="16"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16"/>
      <w:r w:rsidRPr="00EB4D2D">
        <w:rPr>
          <w:rFonts w:ascii="Arial Narrow" w:eastAsia="Arial Narrow" w:hAnsi="Arial Narrow" w:cs="Arial Narrow"/>
          <w:color w:val="000000"/>
          <w:kern w:val="0"/>
          <w:sz w:val="22"/>
          <w:szCs w:val="22"/>
          <w:lang w:val="es-ES" w:eastAsia="es-ES"/>
          <w14:ligatures w14:val="none"/>
        </w:rPr>
        <w:t>cumpla con: (</w:t>
      </w:r>
      <w:r w:rsidR="00B1582B" w:rsidRPr="00B1582B">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del Seguro Vehicular contratada por el propietario del vehículo con Placa de Rodaje </w:t>
      </w:r>
      <w:proofErr w:type="spellStart"/>
      <w:r w:rsidR="00B1582B" w:rsidRPr="00B1582B">
        <w:rPr>
          <w:rFonts w:ascii="Arial Narrow" w:eastAsia="Arial Narrow" w:hAnsi="Arial Narrow" w:cs="Arial Narrow"/>
          <w:color w:val="000000"/>
          <w:kern w:val="0"/>
          <w:sz w:val="22"/>
          <w:szCs w:val="22"/>
          <w:lang w:val="es-ES" w:eastAsia="es-ES"/>
          <w14:ligatures w14:val="none"/>
        </w:rPr>
        <w:t/>
      </w:r>
      <w:proofErr w:type="spellEnd"/>
      <w:r w:rsidR="00B1582B" w:rsidRPr="00B1582B">
        <w:rPr>
          <w:rFonts w:ascii="Arial Narrow" w:eastAsia="Arial Narrow" w:hAnsi="Arial Narrow" w:cs="Arial Narrow"/>
          <w:color w:val="000000"/>
          <w:kern w:val="0"/>
          <w:sz w:val="22"/>
          <w:szCs w:val="22"/>
          <w:lang w:val="es-ES" w:eastAsia="es-ES"/>
          <w14:ligatures w14:val="none"/>
        </w:rPr>
        <w:t xml:space="preserve"> A0T-798, así como el cargo de remisión de la póliza; (</w:t>
      </w:r>
      <w:proofErr w:type="spellStart"/>
      <w:r w:rsidR="00B1582B" w:rsidRPr="00B1582B">
        <w:rPr>
          <w:rFonts w:ascii="Arial Narrow" w:eastAsia="Arial Narrow" w:hAnsi="Arial Narrow" w:cs="Arial Narrow"/>
          <w:color w:val="000000"/>
          <w:kern w:val="0"/>
          <w:sz w:val="22"/>
          <w:szCs w:val="22"/>
          <w:lang w:val="es-ES" w:eastAsia="es-ES"/>
          <w14:ligatures w14:val="none"/>
        </w:rPr>
        <w:t>ii</w:t>
      </w:r>
      <w:proofErr w:type="spellEnd"/>
      <w:r w:rsidR="00B1582B" w:rsidRPr="00B1582B">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B1582B" w:rsidRPr="00B1582B">
        <w:rPr>
          <w:rFonts w:ascii="Arial Narrow" w:eastAsia="Arial Narrow" w:hAnsi="Arial Narrow" w:cs="Arial Narrow"/>
          <w:color w:val="000000"/>
          <w:kern w:val="0"/>
          <w:sz w:val="22"/>
          <w:szCs w:val="22"/>
          <w:lang w:val="es-ES" w:eastAsia="es-ES"/>
          <w14:ligatures w14:val="none"/>
        </w:rPr>
        <w:t>iii</w:t>
      </w:r>
      <w:proofErr w:type="spellEnd"/>
      <w:r w:rsidR="00B1582B" w:rsidRPr="00B1582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12A4D8BD" w14:textId="77777777" w:rsidR="00CA59A2" w:rsidRPr="00EB4D2D" w:rsidRDefault="00CA59A2" w:rsidP="00EB4D2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SEXTO:</w:t>
      </w:r>
      <w:r w:rsidRPr="00EB4D2D">
        <w:rPr>
          <w:rFonts w:ascii="Arial Narrow" w:eastAsia="Arial Narrow" w:hAnsi="Arial Narrow" w:cs="Arial Narrow"/>
          <w:color w:val="000000"/>
          <w:kern w:val="0"/>
          <w:sz w:val="22"/>
          <w:szCs w:val="22"/>
          <w:lang w:eastAsia="es-PE"/>
          <w14:ligatures w14:val="none"/>
        </w:rPr>
        <w:t xml:space="preserve"> </w:t>
      </w:r>
      <w:bookmarkStart w:id="17" w:name="_Hlk188286915"/>
      <w:r w:rsidRPr="00EB4D2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B4D2D">
        <w:rPr>
          <w:rFonts w:ascii="Arial Narrow" w:eastAsia="Arial Narrow" w:hAnsi="Arial Narrow" w:cs="Arial Narrow"/>
          <w:kern w:val="0"/>
          <w:sz w:val="22"/>
          <w:szCs w:val="22"/>
          <w:shd w:val="clear" w:color="auto" w:fill="FFFFFF"/>
          <w:lang w:eastAsia="es-PE"/>
          <w14:ligatures w14:val="none"/>
        </w:rPr>
        <w:t>29571</w:t>
      </w:r>
      <w:r w:rsidRPr="00EB4D2D">
        <w:rPr>
          <w:rFonts w:ascii="Arial Narrow" w:eastAsia="Arial Narrow" w:hAnsi="Arial Narrow" w:cs="Arial Narrow"/>
          <w:color w:val="000000"/>
          <w:kern w:val="0"/>
          <w:sz w:val="22"/>
          <w:szCs w:val="22"/>
          <w:lang w:eastAsia="es-PE"/>
          <w14:ligatures w14:val="none"/>
        </w:rPr>
        <w:t>, Código de Protección y Defensa del Consumidor</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EB4D2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EB4D2D">
        <w:rPr>
          <w:rFonts w:ascii="Arial Narrow" w:eastAsia="Arial Narrow" w:hAnsi="Arial Narrow" w:cs="Arial Narrow"/>
          <w:color w:val="000000"/>
          <w:kern w:val="0"/>
          <w:sz w:val="22"/>
          <w:szCs w:val="22"/>
          <w:lang w:eastAsia="es-PE"/>
          <w14:ligatures w14:val="none"/>
        </w:rPr>
        <w:t xml:space="preserve">. </w:t>
      </w:r>
      <w:bookmarkEnd w:id="17"/>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lastRenderedPageBreak/>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3"/>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14:ligatures w14:val="none"/>
        </w:rPr>
        <w:t>expresamente su facultad para asistir y conciliar en su representación</w:t>
      </w:r>
      <w:r w:rsidRPr="00EB4D2D">
        <w:rPr>
          <w:rFonts w:ascii="Arial Narrow" w:eastAsia="Arial Narrow" w:hAnsi="Arial Narrow" w:cs="Arial Narrow"/>
          <w:kern w:val="0"/>
          <w14:ligatures w14:val="none"/>
          <w:sz w:val="22"/>
          <w:szCs w:val="22"/>
        </w:rPr>
        <w:t>.</w:t>
      </w:r>
      <w:r w:rsidRPr="00EB4D2D">
        <w:rPr>
          <w:rFonts w:ascii="Arial Narrow" w:eastAsia="Arial Narrow" w:hAnsi="Arial Narrow" w:cs="Arial Narrow"/>
          <w:kern w:val="0"/>
          <w14:ligatures w14:val="none"/>
          <w:sz w:val="22"/>
          <w:szCs w:val="22"/>
        </w:rPr>
        <w:t xml:space="preserve"> </w:t>
      </w:r>
      <w:r w:rsidRPr="00EB4D2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EB4D2D" w:rsidRDefault="00CA59A2" w:rsidP="00EB4D2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6317C11" w14:textId="0C4DE5BE" w:rsidR="00CA59A2" w:rsidRPr="001166BE" w:rsidRDefault="00CA59A2" w:rsidP="00EB4D2D">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 xml:space="preserve">DÉCIMO: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Pr="001166BE">
        <w:rPr>
          <w:rFonts w:ascii="Arial Narrow" w:eastAsia="Arial Narrow" w:hAnsi="Arial Narrow" w:cs="Arial Narrow"/>
          <w:spacing w:val="-3"/>
          <w:kern w:val="0"/>
          <w14:ligatures w14:val="none"/>
          <w:sz w:val="22"/>
          <w:szCs w:val="22"/>
        </w:rPr>
        <w:t xml:space="preserve"/>
      </w:r>
      <w:r w:rsidR="001166BE" w:rsidRPr="001166BE">
        <w:rPr>
          <w:rFonts w:ascii="Arial Narrow" w:eastAsia="Arial Narrow" w:hAnsi="Arial Narrow" w:cs="Arial Narrow"/>
          <w:spacing w:val="-3"/>
          <w:kern w:val="0"/>
          <w14:ligatures w14:val="none"/>
          <w:sz w:val="22"/>
          <w:szCs w:val="22"/>
        </w:rPr>
        <w:t/>
      </w:r>
      <w:r w:rsidRPr="001166BE">
        <w:rPr>
          <w:rFonts w:ascii="Arial Narrow" w:eastAsia="Arial Narrow" w:hAnsi="Arial Narrow" w:cs="Arial Narrow"/>
          <w:spacing w:val="-3"/>
          <w:kern w:val="0"/>
          <w14:ligatures w14:val="none"/>
          <w:sz w:val="22"/>
          <w:szCs w:val="22"/>
        </w:rPr>
        <w:t xml:space="preserve"/>
      </w:r>
      <w:r w:rsidR="001166BE"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001166BE">
        <w:rPr>
          <w:rFonts w:ascii="Arial Narrow" w:eastAsia="Arial Narrow" w:hAnsi="Arial Narrow" w:cs="Arial Narrow"/>
          <w:color w:val="000000"/>
          <w:kern w:val="0"/>
          <w:sz w:val="22"/>
          <w:szCs w:val="22"/>
          <w:shd w:val="clear" w:color="auto" w:fill="FFFFFF"/>
          <w:lang w:eastAsia="es-PE"/>
          <w14:ligatures w14:val="none"/>
        </w:rPr>
        <w:t xml:space="preserve"/>
      </w:r>
      <w:r w:rsidR="001166BE" w:rsidRPr="001166BE">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EB4D2D">
        <w:rPr>
          <w:rFonts w:ascii="Arial Narrow" w:eastAsia="Arial Narrow" w:hAnsi="Arial Narrow" w:cs="Arial Narrow"/>
          <w:color w:val="000000"/>
          <w:sz w:val="22"/>
          <w:szCs w:val="22"/>
        </w:rPr>
        <w:t xml:space="preserve"/>
      </w:r>
      <w:r w:rsidR="005B4857" w:rsidRPr="001166BE">
        <w:rPr>
          <w:rFonts w:ascii="Arial Narrow" w:eastAsia="Arial Narrow" w:hAnsi="Arial Narrow" w:cs="Arial Narrow"/>
          <w:color w:val="000000"/>
          <w:sz w:val="22"/>
          <w:szCs w:val="22"/>
        </w:rPr>
        <w:t/>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xml:space="preserve"/>
      </w:r>
      <w:r w:rsidR="001166BE">
        <w:rPr>
          <w:rFonts w:ascii="Arial Narrow" w:eastAsia="Arial Narrow" w:hAnsi="Arial Narrow" w:cs="Arial Narrow"/>
          <w:color w:val="000000"/>
          <w:sz w:val="22"/>
          <w:szCs w:val="22"/>
        </w:rPr>
        <w:t/>
      </w:r>
      <w:r w:rsidR="005B4857" w:rsidRPr="001166BE">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1166BE">
        <w:rPr>
          <w:rFonts w:ascii="Arial Narrow" w:eastAsia="Arial Narrow" w:hAnsi="Arial Narrow" w:cs="Arial Narrow"/>
          <w:color w:val="000000"/>
          <w:sz w:val="22"/>
          <w:szCs w:val="22"/>
        </w:rPr>
        <w:t/>
      </w:r>
      <w:r w:rsidR="001166BE">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EB4D2D">
        <w:rPr>
          <w:rStyle w:val="Refdenotaalpie"/>
          <w:rFonts w:ascii="Arial Narrow" w:eastAsia="Arial Narrow" w:hAnsi="Arial Narrow" w:cs="Arial Narrow"/>
          <w:sz w:val="22"/>
          <w:szCs w:val="22"/>
          <w:vertAlign w:val="superscript"/>
        </w:rPr>
        <w:footnoteReference w:id="14"/>
      </w:r>
      <w:r w:rsidR="005B4857" w:rsidRPr="00EB4D2D">
        <w:rPr>
          <w:rFonts w:ascii="Arial Narrow" w:eastAsia="Arial Narrow" w:hAnsi="Arial Narrow" w:cs="Arial Narrow"/>
          <w:sz w:val="22"/>
          <w:szCs w:val="22"/>
        </w:rPr>
        <w:t/>
      </w:r>
      <w:bookmarkStart w:id="19" w:name="_Hlk198890962"/>
    </w:p>
    <w:bookmarkEnd w:id="0"/>
    <w:bookmarkEnd w:id="19"/>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LUISA ANALÍ SILVA MALPARTIDA</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Secretaria Técnica Ad Hoc</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35BE4E13" w14:textId="77777777" w:rsidR="003A00D7" w:rsidRPr="007D7707" w:rsidRDefault="003A00D7" w:rsidP="00EB4D2D">
      <w:pPr>
        <w:spacing w:after="0" w:line="240" w:lineRule="auto"/>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74AAB5F4" w14:textId="77777777" w:rsidR="001B5674" w:rsidRPr="00EB4D2D" w:rsidRDefault="001B5674" w:rsidP="00EB4D2D">
      <w:pPr>
        <w:spacing w:after="0" w:line="240" w:lineRule="auto"/>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4C2B7965" w14:textId="77777777" w:rsidR="004D77E2" w:rsidRDefault="004D77E2" w:rsidP="00DA79A0">
      <w:pPr>
        <w:spacing w:after="0" w:line="240" w:lineRule="auto"/>
      </w:pPr>
      <w:r>
        <w:separator/>
      </w:r>
    </w:p>
  </w:endnote>
  <w:endnote w:type="continuationSeparator" w:id="0">
    <w:p w14:paraId="48058D45" w14:textId="77777777" w:rsidR="004D77E2" w:rsidRDefault="004D77E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87187BB" w14:textId="77777777" w:rsidR="004D77E2" w:rsidRDefault="004D77E2" w:rsidP="00DA79A0">
      <w:pPr>
        <w:spacing w:after="0" w:line="240" w:lineRule="auto"/>
      </w:pPr>
      <w:r>
        <w:separator/>
      </w:r>
    </w:p>
  </w:footnote>
  <w:footnote w:type="continuationSeparator" w:id="0">
    <w:p w14:paraId="063EB058" w14:textId="77777777" w:rsidR="004D77E2" w:rsidRDefault="004D77E2" w:rsidP="00DA79A0">
      <w:pPr>
        <w:spacing w:after="0" w:line="240" w:lineRule="auto"/>
      </w:pPr>
      <w:r>
        <w:continuationSeparator/>
      </w:r>
    </w:p>
  </w:footnote>
  <w:footnote w:id="1">
    <w:p w14:paraId="27D3983E" w14:textId="5DF9A0DF" w:rsidR="00CA59A2" w:rsidRPr="006A1D24" w:rsidRDefault="00CA59A2" w:rsidP="00EB4D2D">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tab/>
        <w:t xml:space="preserve">Denuncia remitida a esta Comisión mediante </w:t>
      </w:r>
      <w:r w:rsidR="008D2BED" w:rsidRPr="006A1D24">
        <w:rPr>
          <w:rFonts w:ascii="Arial Narrow" w:eastAsia="Arial Narrow" w:hAnsi="Arial Narrow" w:cs="Arial Narrow"/>
          <w:sz w:val="16"/>
          <w:szCs w:val="16"/>
        </w:rPr>
        <w:t xml:space="preserve">DOCUMENTO DE TRASLADO </w:t>
      </w:r>
      <w:proofErr w:type="spellStart"/>
      <w:r w:rsidR="008D2BED" w:rsidRPr="006A1D24">
        <w:rPr>
          <w:rFonts w:ascii="Arial Narrow" w:eastAsia="Arial Narrow" w:hAnsi="Arial Narrow" w:cs="Arial Narrow"/>
          <w:sz w:val="16"/>
          <w:szCs w:val="16"/>
        </w:rPr>
        <w:t xml:space="preserve"/>
      </w:r>
      <w:proofErr w:type="spellEnd"/>
      <w:r w:rsidR="008D2BED" w:rsidRPr="006A1D24">
        <w:rPr>
          <w:rFonts w:ascii="Arial Narrow" w:eastAsia="Arial Narrow" w:hAnsi="Arial Narrow" w:cs="Arial Narrow"/>
          <w:sz w:val="16"/>
          <w:szCs w:val="16"/>
        </w:rPr>
        <w:t xml:space="preserve">135-2026-PS1/INDECOPI </w:t>
      </w:r>
      <w:r w:rsidRPr="006A1D24">
        <w:rPr>
          <w:rFonts w:ascii="Arial Narrow" w:eastAsia="Arial Narrow" w:hAnsi="Arial Narrow" w:cs="Arial Narrow"/>
          <w:sz w:val="16"/>
          <w:szCs w:val="16"/>
        </w:rPr>
        <w:t xml:space="preserve">de fecha </w:t>
      </w:r>
      <w:r w:rsidR="008D2BED" w:rsidRPr="006A1D24">
        <w:rPr>
          <w:rFonts w:ascii="Arial Narrow" w:eastAsia="Arial Narrow" w:hAnsi="Arial Narrow" w:cs="Arial Narrow"/>
          <w:sz w:val="16"/>
          <w:szCs w:val="16"/>
        </w:rPr>
        <w:t xml:space="preserve">8 de mayo de 2026</w:t>
      </w:r>
      <w:r w:rsidRPr="006A1D24">
        <w:rPr>
          <w:rFonts w:ascii="Arial Narrow" w:eastAsia="Arial Narrow" w:hAnsi="Arial Narrow" w:cs="Arial Narrow"/>
          <w:sz w:val="16"/>
          <w:szCs w:val="16"/>
        </w:rPr>
        <w:t xml:space="preserve">, </w:t>
      </w:r>
      <w:r w:rsidR="00D95607" w:rsidRPr="006A1D24">
        <w:rPr>
          <w:rFonts w:ascii="Arial Narrow" w:eastAsia="Arial Narrow" w:hAnsi="Arial Narrow" w:cs="Arial Narrow"/>
          <w:sz w:val="16"/>
          <w:szCs w:val="16"/>
        </w:rPr>
        <w:t xml:space="preserve">recibida </w:t>
      </w:r>
      <w:r w:rsidRPr="006A1D24">
        <w:rPr>
          <w:rFonts w:ascii="Arial Narrow" w:eastAsia="Arial Narrow" w:hAnsi="Arial Narrow" w:cs="Arial Narrow"/>
          <w:sz w:val="16"/>
          <w:szCs w:val="16"/>
        </w:rPr>
        <w:t xml:space="preserve">el </w:t>
      </w:r>
      <w:r w:rsidR="008D2BED" w:rsidRPr="006A1D24">
        <w:rPr>
          <w:rFonts w:ascii="Arial Narrow" w:eastAsia="Arial Narrow" w:hAnsi="Arial Narrow" w:cs="Arial Narrow"/>
          <w:sz w:val="16"/>
          <w:szCs w:val="16"/>
        </w:rPr>
        <w:t xml:space="preserve">14 de mayo de 2026</w:t>
      </w:r>
      <w:r w:rsidRPr="006A1D24">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6A1D24" w:rsidRDefault="00CA59A2" w:rsidP="00EB4D2D">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tab/>
        <w:t>Publicado</w:t>
      </w:r>
      <w:r w:rsidRPr="006A1D24">
        <w:rPr>
          <w:rFonts w:ascii="Arial Narrow" w:eastAsia="Arial Narrow" w:hAnsi="Arial Narrow" w:cs="Arial Narrow"/>
          <w:b/>
          <w:sz w:val="16"/>
          <w:szCs w:val="16"/>
        </w:rPr>
        <w:t xml:space="preserve"> </w:t>
      </w:r>
      <w:r w:rsidRPr="006A1D24">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6A1D24"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6A1D24">
        <w:rPr>
          <w:rFonts w:ascii="Arial Narrow" w:eastAsia="Arial Narrow" w:hAnsi="Arial Narrow" w:cs="Arial Narrow"/>
          <w:b/>
          <w:bCs/>
          <w:sz w:val="16"/>
          <w:szCs w:val="16"/>
        </w:rPr>
        <w:tab/>
        <w:t>Artículo 105.- Autoridad competente.</w:t>
      </w:r>
    </w:p>
    <w:p w14:paraId="7C7DEEBE" w14:textId="2459804D"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 xml:space="preserve">(…). </w:t>
      </w:r>
    </w:p>
    <w:p w14:paraId="704590F7" w14:textId="189BC505" w:rsidR="00CA59A2" w:rsidRPr="006A1D24"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6A1D24">
        <w:rPr>
          <w:rFonts w:ascii="Arial Narrow" w:eastAsia="Arial Narrow" w:hAnsi="Arial Narrow" w:cs="Arial Narrow"/>
          <w:sz w:val="16"/>
          <w:szCs w:val="16"/>
        </w:rPr>
        <w:tab/>
      </w:r>
      <w:r w:rsidRPr="006A1D24">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b/>
          <w:bCs/>
          <w:sz w:val="16"/>
          <w:szCs w:val="16"/>
        </w:rPr>
        <w:tab/>
        <w:t>Artículo 27.-</w:t>
      </w:r>
      <w:r w:rsidRPr="006A1D24">
        <w:rPr>
          <w:rFonts w:ascii="Arial Narrow" w:eastAsia="Arial Narrow" w:hAnsi="Arial Narrow" w:cs="Arial Narrow"/>
          <w:sz w:val="16"/>
          <w:szCs w:val="16"/>
        </w:rPr>
        <w:t xml:space="preserve"> De la Comisión de Protección al Consumidor.- </w:t>
      </w:r>
    </w:p>
    <w:p w14:paraId="5B348423"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6BA2AAB8" w:rsidR="00711750" w:rsidRPr="006A1D24"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6A1D24" w:rsidRDefault="00711750" w:rsidP="00EB4D2D">
      <w:pPr>
        <w:pStyle w:val="Textonotapie"/>
        <w:ind w:left="567" w:right="-1"/>
        <w:jc w:val="both"/>
        <w:rPr>
          <w:rFonts w:ascii="Arial Narrow" w:eastAsia="Arial Narrow" w:hAnsi="Arial Narrow" w:cs="Arial Narrow"/>
          <w:b/>
          <w:bCs/>
          <w:sz w:val="16"/>
          <w:szCs w:val="16"/>
        </w:rPr>
      </w:pPr>
      <w:r w:rsidRPr="006A1D24">
        <w:rPr>
          <w:rFonts w:ascii="Arial Narrow" w:eastAsia="Arial Narrow" w:hAnsi="Arial Narrow" w:cs="Arial Narrow"/>
          <w:b/>
          <w:bCs/>
          <w:sz w:val="16"/>
          <w:szCs w:val="16"/>
        </w:rPr>
        <w:t xml:space="preserve">Artículo 18.- Idoneidad </w:t>
      </w:r>
    </w:p>
    <w:p w14:paraId="478C8B3B" w14:textId="77777777" w:rsidR="00711750" w:rsidRPr="006A1D24" w:rsidRDefault="00711750" w:rsidP="00EB4D2D">
      <w:pPr>
        <w:pStyle w:val="Textonotapie"/>
        <w:ind w:left="567" w:right="-1"/>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A1D24" w:rsidRDefault="00711750" w:rsidP="00EB4D2D">
      <w:pPr>
        <w:pStyle w:val="Textonotapie"/>
        <w:ind w:left="567" w:right="-1"/>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6A1D24" w:rsidRDefault="00711750" w:rsidP="00EB4D2D">
      <w:pPr>
        <w:pStyle w:val="Textonotapie"/>
        <w:ind w:left="567" w:right="-1"/>
        <w:jc w:val="both"/>
        <w:rPr>
          <w:rFonts w:ascii="Arial Narrow" w:eastAsia="Arial Narrow" w:hAnsi="Arial Narrow" w:cs="Arial Narrow"/>
          <w:sz w:val="16"/>
          <w:szCs w:val="16"/>
        </w:rPr>
      </w:pPr>
      <w:r w:rsidRPr="006A1D24">
        <w:rPr>
          <w:rFonts w:ascii="Arial Narrow" w:eastAsia="Arial Narrow" w:hAnsi="Arial Narrow" w:cs="Arial Narrow"/>
          <w:b/>
          <w:bCs/>
          <w:sz w:val="16"/>
          <w:szCs w:val="16"/>
        </w:rPr>
        <w:t xml:space="preserve">Artículo 19.- Obligación de los proveedores </w:t>
      </w:r>
    </w:p>
    <w:p w14:paraId="21160F25" w14:textId="77777777" w:rsidR="00711750" w:rsidRPr="006A1D24" w:rsidRDefault="00711750" w:rsidP="00EB4D2D">
      <w:pPr>
        <w:pStyle w:val="Textonotapie"/>
        <w:ind w:left="567" w:right="-1"/>
        <w:jc w:val="both"/>
        <w:rPr>
          <w:rFonts w:ascii="Arial Narrow" w:eastAsia="Arial Narrow" w:hAnsi="Arial Narrow" w:cs="Arial Narrow"/>
          <w:sz w:val="16"/>
          <w:szCs w:val="16"/>
        </w:rPr>
      </w:pPr>
      <w:r w:rsidRPr="006A1D2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1095E305"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bCs/>
          <w:sz w:val="16"/>
          <w:szCs w:val="16"/>
        </w:rPr>
        <w:tab/>
        <w:t xml:space="preserve">LEY SOBRE FACULTADES, NORMAS Y ORGANIZACIÓN DEL INDECOPI, APROBADA POR DECRETO LEGISLATIVO 807 Artículo 24.-</w:t>
      </w:r>
      <w:r w:rsidRPr="006A1D24">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 xml:space="preserve">(...) </w:t>
      </w:r>
    </w:p>
    <w:p w14:paraId="7B2AB955"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6A1D24"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6A1D24" w:rsidRDefault="00CA59A2" w:rsidP="00EB4D2D">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A1D24">
        <w:rPr>
          <w:rFonts w:ascii="Arial Narrow" w:eastAsia="Arial Narrow" w:hAnsi="Arial Narrow" w:cs="Arial Narrow"/>
          <w:sz w:val="16"/>
          <w:szCs w:val="16"/>
        </w:rPr>
        <w:t>entrada en vigencia</w:t>
      </w:r>
      <w:proofErr w:type="gramEnd"/>
      <w:r w:rsidRPr="006A1D24">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1A836F4" w:rsidR="00CA59A2" w:rsidRPr="006A1D24" w:rsidRDefault="00CA59A2" w:rsidP="00EB4D2D">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sz w:val="16"/>
          <w:szCs w:val="16"/>
        </w:rPr>
        <w:tab/>
        <w:t>LEY</w:t>
      </w:r>
      <w:r w:rsidR="003A71B1" w:rsidRPr="006A1D24">
        <w:rPr>
          <w:rFonts w:ascii="Arial Narrow" w:eastAsia="Arial Narrow" w:hAnsi="Arial Narrow" w:cs="Arial Narrow"/>
          <w:b/>
          <w:sz w:val="16"/>
          <w:szCs w:val="16"/>
        </w:rPr>
        <w:t xml:space="preserve"> 29571</w:t>
      </w:r>
      <w:r w:rsidRPr="006A1D24">
        <w:rPr>
          <w:rFonts w:ascii="Arial Narrow" w:eastAsia="Arial Narrow" w:hAnsi="Arial Narrow" w:cs="Arial Narrow"/>
          <w:b/>
          <w:sz w:val="16"/>
          <w:szCs w:val="16"/>
        </w:rPr>
        <w:t>, CÓDIGO DE PROTECCIÓN Y DEFENSA DEL CONSUMIDOR</w:t>
      </w:r>
      <w:r w:rsidRPr="006A1D24">
        <w:rPr>
          <w:rFonts w:ascii="Arial Narrow" w:eastAsia="Arial Narrow" w:hAnsi="Arial Narrow" w:cs="Arial Narrow"/>
          <w:b/>
          <w:bCs/>
          <w:sz w:val="16"/>
          <w:szCs w:val="16"/>
        </w:rPr>
        <w:t xml:space="preserve">, </w:t>
      </w:r>
      <w:r w:rsidRPr="006A1D24">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6A1D24" w:rsidRDefault="00CA59A2" w:rsidP="00EB4D2D">
      <w:pPr>
        <w:pStyle w:val="Textonotapie"/>
        <w:ind w:left="567" w:hanging="567"/>
        <w:jc w:val="both"/>
        <w:rPr>
          <w:rFonts w:ascii="Arial Narrow" w:eastAsia="Arial Narrow" w:hAnsi="Arial Narrow" w:cs="Arial Narrow"/>
          <w:b/>
          <w:bCs/>
          <w:sz w:val="16"/>
          <w:szCs w:val="16"/>
        </w:rPr>
      </w:pPr>
      <w:r w:rsidRPr="006A1D24">
        <w:rPr>
          <w:rFonts w:ascii="Arial Narrow" w:eastAsia="Arial Narrow" w:hAnsi="Arial Narrow" w:cs="Arial Narrow"/>
          <w:sz w:val="16"/>
          <w:szCs w:val="16"/>
        </w:rPr>
        <w:tab/>
      </w:r>
      <w:r w:rsidRPr="006A1D24">
        <w:rPr>
          <w:rFonts w:ascii="Arial Narrow" w:eastAsia="Arial Narrow" w:hAnsi="Arial Narrow" w:cs="Arial Narrow"/>
          <w:b/>
          <w:bCs/>
          <w:sz w:val="16"/>
          <w:szCs w:val="16"/>
        </w:rPr>
        <w:t>Artículo 110.- Sanciones Administrativas</w:t>
      </w:r>
    </w:p>
    <w:p w14:paraId="693A834B" w14:textId="77777777" w:rsidR="00CA59A2" w:rsidRPr="006A1D24"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A1D24">
        <w:rPr>
          <w:rFonts w:ascii="Arial Narrow" w:eastAsia="Arial Narrow" w:hAnsi="Arial Narrow" w:cs="Arial Narrow"/>
          <w:sz w:val="16"/>
          <w:szCs w:val="16"/>
          <w:lang w:eastAsia="es-PE"/>
        </w:rPr>
        <w:t>(…)</w:t>
      </w:r>
    </w:p>
    <w:p w14:paraId="04CBC22B" w14:textId="77777777" w:rsidR="00CA59A2" w:rsidRPr="006A1D24"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A1D24">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A1D24"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6A1D24">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0D9BD05C" w:rsidR="00CA59A2" w:rsidRPr="006A1D24" w:rsidRDefault="00CA59A2" w:rsidP="00EB4D2D">
      <w:pPr>
        <w:tabs>
          <w:tab w:val="left" w:pos="567"/>
        </w:tabs>
        <w:spacing w:after="0" w:line="240" w:lineRule="auto"/>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vertAlign w:val="superscript"/>
        </w:rPr>
        <w:t xml:space="preserve"/>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sz w:val="16"/>
          <w:szCs w:val="16"/>
        </w:rPr>
        <w:tab/>
        <w:t>LEY</w:t>
      </w:r>
      <w:r w:rsidR="003A71B1" w:rsidRPr="006A1D24">
        <w:rPr>
          <w:rFonts w:ascii="Arial Narrow" w:eastAsia="Arial Narrow" w:hAnsi="Arial Narrow" w:cs="Arial Narrow"/>
          <w:b/>
          <w:sz w:val="16"/>
          <w:szCs w:val="16"/>
        </w:rPr>
        <w:t xml:space="preserve"> 29571</w:t>
      </w:r>
      <w:r w:rsidRPr="006A1D24">
        <w:rPr>
          <w:rFonts w:ascii="Arial Narrow" w:eastAsia="Arial Narrow" w:hAnsi="Arial Narrow" w:cs="Arial Narrow"/>
          <w:b/>
          <w:sz w:val="16"/>
          <w:szCs w:val="16"/>
        </w:rPr>
        <w:t>, CÓDIGO DE PROTECCIÓN Y DEFENSA DEL CONSUMIDOR</w:t>
      </w:r>
      <w:r w:rsidRPr="006A1D24">
        <w:rPr>
          <w:rFonts w:ascii="Arial Narrow" w:eastAsia="Arial Narrow" w:hAnsi="Arial Narrow" w:cs="Arial Narrow"/>
          <w:b/>
          <w:bCs/>
          <w:sz w:val="16"/>
          <w:szCs w:val="16"/>
        </w:rPr>
        <w:t xml:space="preserve">, </w:t>
      </w:r>
      <w:r w:rsidRPr="006A1D24">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6A1D24" w:rsidRDefault="00CA59A2" w:rsidP="00EB4D2D">
      <w:pPr>
        <w:spacing w:after="0" w:line="240" w:lineRule="auto"/>
        <w:ind w:left="567" w:hanging="567"/>
        <w:jc w:val="both"/>
        <w:rPr>
          <w:rFonts w:ascii="Arial Narrow" w:eastAsia="Arial Narrow" w:hAnsi="Arial Narrow" w:cs="Arial Narrow"/>
          <w:b/>
          <w:sz w:val="16"/>
          <w:szCs w:val="16"/>
        </w:rPr>
      </w:pPr>
      <w:r w:rsidRPr="006A1D24">
        <w:rPr>
          <w:rFonts w:ascii="Arial Narrow" w:eastAsia="Arial Narrow" w:hAnsi="Arial Narrow" w:cs="Arial Narrow"/>
          <w:b/>
          <w:sz w:val="16"/>
          <w:szCs w:val="16"/>
        </w:rPr>
        <w:tab/>
        <w:t>Artículo 110.- Sanciones administrativas</w:t>
      </w:r>
    </w:p>
    <w:p w14:paraId="15C6524D"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6A1D24">
        <w:rPr>
          <w:rFonts w:ascii="Arial Narrow" w:eastAsia="Arial Narrow" w:hAnsi="Arial Narrow" w:cs="Arial Narrow"/>
          <w:sz w:val="16"/>
          <w:szCs w:val="16"/>
        </w:rPr>
        <w:t>Infracciones leves, con una amonestación o con una multa de hasta cincuenta (50) UIT.</w:t>
      </w:r>
    </w:p>
    <w:p w14:paraId="3EC7469A"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6A1D24">
        <w:rPr>
          <w:rFonts w:ascii="Arial Narrow" w:eastAsia="Arial Narrow" w:hAnsi="Arial Narrow" w:cs="Arial Narrow"/>
          <w:sz w:val="16"/>
          <w:szCs w:val="16"/>
        </w:rPr>
        <w:t>Infracciones graves, con una multa de hasta ciento cincuenta (150) UIT.</w:t>
      </w:r>
    </w:p>
    <w:p w14:paraId="7DEC6213" w14:textId="77777777" w:rsidR="00CA59A2" w:rsidRPr="006A1D24"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6A1D24">
        <w:rPr>
          <w:rFonts w:ascii="Arial Narrow" w:eastAsia="Arial Narrow" w:hAnsi="Arial Narrow" w:cs="Arial Narrow"/>
          <w:sz w:val="16"/>
          <w:szCs w:val="16"/>
        </w:rPr>
        <w:t>Infracciones muy graves, con una multa de hasta cuatrocientos cincuenta (450) UIT.</w:t>
      </w:r>
    </w:p>
    <w:p w14:paraId="707B74D3"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14:paraId="6DE82B39" w14:textId="4CD725CD" w:rsidR="00A008E2" w:rsidRPr="006A1D24" w:rsidRDefault="00CA59A2" w:rsidP="00EB4D2D">
      <w:pPr>
        <w:tabs>
          <w:tab w:val="left" w:pos="567"/>
        </w:tabs>
        <w:spacing w:after="0" w:line="240" w:lineRule="auto"/>
        <w:ind w:left="567" w:hanging="567"/>
        <w:jc w:val="both"/>
        <w:rPr>
          <w:rFonts w:ascii="Arial Narrow" w:eastAsia="Arial Narrow" w:hAnsi="Arial Narrow" w:cs="Arial Narrow"/>
          <w:b/>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00A008E2" w:rsidRPr="006A1D24">
        <w:rPr>
          <w:rFonts w:ascii="Arial Narrow" w:eastAsia="Arial Narrow" w:hAnsi="Arial Narrow" w:cs="Arial Narrow"/>
          <w:b/>
          <w:sz w:val="16"/>
          <w:szCs w:val="16"/>
        </w:rPr>
        <w:tab/>
        <w:t>LEY 29571, CÓDIGO DE PROTECCIÓN Y DEFENSA DEL CONSUMIDOR</w:t>
      </w:r>
      <w:r w:rsidR="00A008E2" w:rsidRPr="006A1D24">
        <w:rPr>
          <w:rFonts w:ascii="Arial Narrow" w:eastAsia="Arial Narrow" w:hAnsi="Arial Narrow" w:cs="Arial Narrow"/>
          <w:b/>
          <w:bCs/>
          <w:sz w:val="16"/>
          <w:szCs w:val="16"/>
        </w:rPr>
        <w:t xml:space="preserve">, </w:t>
      </w:r>
      <w:r w:rsidR="00A008E2" w:rsidRPr="006A1D24">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b/>
          <w:sz w:val="16"/>
          <w:szCs w:val="16"/>
        </w:rPr>
        <w:t>Artículo 114.- Medidas correctivas</w:t>
      </w:r>
    </w:p>
    <w:p w14:paraId="1B3B1F61"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A1D24" w:rsidRDefault="00CA59A2" w:rsidP="00EB4D2D">
      <w:pPr>
        <w:spacing w:after="0" w:line="240" w:lineRule="auto"/>
        <w:ind w:left="567"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A1D24" w:rsidRDefault="00CA59A2" w:rsidP="00EB4D2D">
      <w:pPr>
        <w:spacing w:after="0" w:line="240" w:lineRule="auto"/>
        <w:ind w:left="567" w:hanging="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6A1D24" w:rsidRDefault="00CA59A2" w:rsidP="00EB4D2D">
      <w:pPr>
        <w:spacing w:after="0" w:line="240" w:lineRule="auto"/>
        <w:ind w:left="567" w:hanging="567"/>
        <w:jc w:val="both"/>
        <w:rPr>
          <w:rFonts w:ascii="Arial Narrow" w:eastAsia="Arial Narrow" w:hAnsi="Arial Narrow" w:cs="Arial Narrow"/>
          <w:sz w:val="16"/>
          <w:szCs w:val="16"/>
        </w:rPr>
      </w:pPr>
      <w:r w:rsidRPr="006A1D24">
        <w:rPr>
          <w:rFonts w:ascii="Arial Narrow" w:eastAsia="Arial Narrow" w:hAnsi="Arial Narrow" w:cs="Arial Narrow"/>
          <w:b/>
          <w:sz w:val="16"/>
          <w:szCs w:val="16"/>
        </w:rPr>
        <w:tab/>
        <w:t>Artículo 115.- Medidas correctivas reparadoras</w:t>
      </w:r>
    </w:p>
    <w:p w14:paraId="0A0E4012" w14:textId="77777777" w:rsidR="00CA59A2" w:rsidRPr="006A1D24" w:rsidRDefault="00CA59A2" w:rsidP="00EB4D2D">
      <w:pPr>
        <w:spacing w:after="0" w:line="240" w:lineRule="auto"/>
        <w:ind w:left="567" w:hanging="283"/>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Reparar productos.</w:t>
      </w:r>
    </w:p>
    <w:p w14:paraId="64B5280D"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6A1D24"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6A1D24">
        <w:rPr>
          <w:rFonts w:ascii="Arial Narrow" w:eastAsia="Arial Narrow" w:hAnsi="Arial Narrow" w:cs="Arial Narrow"/>
          <w:sz w:val="16"/>
          <w:szCs w:val="16"/>
        </w:rPr>
        <w:t>Otras medidas reparadoras análogas de efectos equivalentes a las anteriores.</w:t>
      </w:r>
    </w:p>
    <w:p w14:paraId="764F3361" w14:textId="77777777" w:rsidR="00CA59A2" w:rsidRPr="006A1D24" w:rsidRDefault="00CA59A2" w:rsidP="00EB4D2D">
      <w:pPr>
        <w:pStyle w:val="Sinespaciad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A1D24">
        <w:rPr>
          <w:rFonts w:ascii="Arial Narrow" w:eastAsia="Arial Narrow" w:hAnsi="Arial Narrow" w:cs="Arial Narrow"/>
          <w:sz w:val="16"/>
          <w:szCs w:val="16"/>
        </w:rPr>
        <w:t>conjuntamente con</w:t>
      </w:r>
      <w:proofErr w:type="gramEnd"/>
      <w:r w:rsidRPr="006A1D24">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6A1D24" w:rsidRDefault="00CA59A2" w:rsidP="00EB4D2D">
      <w:pPr>
        <w:spacing w:after="0" w:line="240" w:lineRule="auto"/>
        <w:ind w:left="567"/>
        <w:jc w:val="both"/>
        <w:rPr>
          <w:rFonts w:ascii="Arial Narrow" w:eastAsia="Arial Narrow" w:hAnsi="Arial Narrow" w:cs="Arial Narrow"/>
          <w:b/>
          <w:bCs/>
          <w:sz w:val="16"/>
          <w:szCs w:val="16"/>
        </w:rPr>
      </w:pPr>
      <w:r w:rsidRPr="006A1D24">
        <w:rPr>
          <w:rFonts w:ascii="Arial Narrow" w:eastAsia="Arial Narrow" w:hAnsi="Arial Narrow" w:cs="Arial Narrow"/>
          <w:b/>
          <w:bCs/>
          <w:sz w:val="16"/>
          <w:szCs w:val="16"/>
        </w:rPr>
        <w:t>Artículo 116.- Medidas correctivas complementarias</w:t>
      </w:r>
    </w:p>
    <w:p w14:paraId="795BD0E8"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d. En caso de infracciones muy graves y de reincidencia o </w:t>
      </w:r>
      <w:proofErr w:type="spellStart"/>
      <w:r w:rsidRPr="006A1D24">
        <w:rPr>
          <w:rFonts w:ascii="Arial Narrow" w:eastAsia="Arial Narrow" w:hAnsi="Arial Narrow" w:cs="Arial Narrow"/>
          <w:sz w:val="16"/>
          <w:szCs w:val="16"/>
        </w:rPr>
        <w:t>reiterancia</w:t>
      </w:r>
      <w:proofErr w:type="spellEnd"/>
      <w:r w:rsidRPr="006A1D24">
        <w:rPr>
          <w:rFonts w:ascii="Arial Narrow" w:eastAsia="Arial Narrow" w:hAnsi="Arial Narrow" w:cs="Arial Narrow"/>
          <w:sz w:val="16"/>
          <w:szCs w:val="16"/>
        </w:rPr>
        <w:t xml:space="preserve">: </w:t>
      </w:r>
    </w:p>
    <w:p w14:paraId="700F1C70"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w:t>
      </w:r>
      <w:proofErr w:type="spellStart"/>
      <w:r w:rsidRPr="006A1D24">
        <w:rPr>
          <w:rFonts w:ascii="Arial Narrow" w:eastAsia="Arial Narrow" w:hAnsi="Arial Narrow" w:cs="Arial Narrow"/>
          <w:sz w:val="16"/>
          <w:szCs w:val="16"/>
        </w:rPr>
        <w:t>ii</w:t>
      </w:r>
      <w:proofErr w:type="spellEnd"/>
      <w:r w:rsidRPr="006A1D24">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e. Publicación de avisos </w:t>
      </w:r>
      <w:proofErr w:type="spellStart"/>
      <w:r w:rsidRPr="006A1D24">
        <w:rPr>
          <w:rFonts w:ascii="Arial Narrow" w:eastAsia="Arial Narrow" w:hAnsi="Arial Narrow" w:cs="Arial Narrow"/>
          <w:sz w:val="16"/>
          <w:szCs w:val="16"/>
        </w:rPr>
        <w:t>rectificatorios</w:t>
      </w:r>
      <w:proofErr w:type="spellEnd"/>
      <w:r w:rsidRPr="006A1D24">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A1D24" w:rsidRDefault="00CA59A2" w:rsidP="00EB4D2D">
      <w:pPr>
        <w:spacing w:after="0" w:line="240" w:lineRule="auto"/>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2">
    <w:p w14:paraId="1E48C7DB" w14:textId="372C4D5E" w:rsidR="00CA59A2" w:rsidRPr="006A1D24"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sz w:val="16"/>
          <w:szCs w:val="16"/>
        </w:rPr>
        <w:tab/>
        <w:t xml:space="preserve">LEY </w:t>
      </w:r>
      <w:r w:rsidR="003A71B1" w:rsidRPr="006A1D24">
        <w:rPr>
          <w:rFonts w:ascii="Arial Narrow" w:eastAsia="Arial Narrow" w:hAnsi="Arial Narrow" w:cs="Arial Narrow"/>
          <w:b/>
          <w:sz w:val="16"/>
          <w:szCs w:val="16"/>
        </w:rPr>
        <w:t>29571</w:t>
      </w:r>
      <w:r w:rsidRPr="006A1D24">
        <w:rPr>
          <w:rFonts w:ascii="Arial Narrow" w:eastAsia="Arial Narrow" w:hAnsi="Arial Narrow" w:cs="Arial Narrow"/>
          <w:b/>
          <w:sz w:val="16"/>
          <w:szCs w:val="16"/>
        </w:rPr>
        <w:t>, CÓDIGO DE PROTECCIÓN Y DEFENSA DEL CONSUMIDOR</w:t>
      </w:r>
      <w:r w:rsidRPr="006A1D24">
        <w:rPr>
          <w:rFonts w:ascii="Arial Narrow" w:eastAsia="Arial Narrow" w:hAnsi="Arial Narrow" w:cs="Arial Narrow"/>
          <w:b/>
          <w:bCs/>
          <w:sz w:val="16"/>
          <w:szCs w:val="16"/>
        </w:rPr>
        <w:t xml:space="preserve">, </w:t>
      </w:r>
      <w:r w:rsidRPr="006A1D24">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6A1D24" w:rsidRDefault="00CA59A2" w:rsidP="00EB4D2D">
      <w:pPr>
        <w:pStyle w:val="Textonotapie"/>
        <w:tabs>
          <w:tab w:val="left" w:pos="567"/>
        </w:tabs>
        <w:jc w:val="both"/>
        <w:rPr>
          <w:rFonts w:ascii="Arial Narrow" w:eastAsia="Arial Narrow" w:hAnsi="Arial Narrow" w:cs="Arial Narrow"/>
          <w:b/>
          <w:sz w:val="16"/>
          <w:szCs w:val="16"/>
        </w:rPr>
      </w:pPr>
      <w:r w:rsidRPr="006A1D24">
        <w:rPr>
          <w:rFonts w:ascii="Arial Narrow" w:eastAsia="Arial Narrow" w:hAnsi="Arial Narrow" w:cs="Arial Narrow"/>
          <w:b/>
          <w:sz w:val="16"/>
          <w:szCs w:val="16"/>
        </w:rPr>
        <w:tab/>
        <w:t>Artículo 112.- Criterios de graduación de las sanciones administrativas</w:t>
      </w:r>
    </w:p>
    <w:p w14:paraId="3B612D08" w14:textId="77777777" w:rsidR="00CA59A2" w:rsidRPr="006A1D24" w:rsidRDefault="00CA59A2" w:rsidP="00EB4D2D">
      <w:pPr>
        <w:pStyle w:val="Textonotapie"/>
        <w:tabs>
          <w:tab w:val="left" w:pos="567"/>
        </w:tabs>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w:t>
      </w:r>
    </w:p>
    <w:p w14:paraId="1A096021" w14:textId="77777777" w:rsidR="00CA59A2" w:rsidRPr="006A1D24" w:rsidRDefault="00CA59A2" w:rsidP="00EB4D2D">
      <w:pPr>
        <w:pStyle w:val="Textonotapie"/>
        <w:tabs>
          <w:tab w:val="left" w:pos="567"/>
        </w:tabs>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Se consideran circunstancias atenuantes especiales, las siguientes:</w:t>
      </w:r>
    </w:p>
    <w:p w14:paraId="74B98BC1" w14:textId="77777777" w:rsidR="00CA59A2" w:rsidRPr="006A1D24" w:rsidRDefault="00CA59A2" w:rsidP="00EB4D2D">
      <w:pPr>
        <w:pStyle w:val="Textonotapie"/>
        <w:tabs>
          <w:tab w:val="left" w:pos="567"/>
        </w:tabs>
        <w:jc w:val="both"/>
        <w:rPr>
          <w:rFonts w:ascii="Arial Narrow" w:eastAsia="Arial Narrow" w:hAnsi="Arial Narrow" w:cs="Arial Narrow"/>
          <w:sz w:val="16"/>
          <w:szCs w:val="16"/>
        </w:rPr>
      </w:pPr>
      <w:r w:rsidRPr="006A1D24">
        <w:rPr>
          <w:rFonts w:ascii="Arial Narrow" w:eastAsia="Arial Narrow" w:hAnsi="Arial Narrow" w:cs="Arial Narrow"/>
          <w:sz w:val="16"/>
          <w:szCs w:val="16"/>
        </w:rPr>
        <w:tab/>
        <w:t>(…)</w:t>
      </w:r>
    </w:p>
    <w:p w14:paraId="0D336D0B" w14:textId="77777777" w:rsidR="00CA59A2" w:rsidRPr="006A1D24" w:rsidRDefault="00CA59A2" w:rsidP="00EB4D2D">
      <w:pPr>
        <w:pStyle w:val="Textonotapie"/>
        <w:tabs>
          <w:tab w:val="left" w:pos="567"/>
        </w:tabs>
        <w:ind w:left="567"/>
        <w:jc w:val="both"/>
        <w:rPr>
          <w:rFonts w:ascii="Arial Narrow" w:eastAsia="Arial Narrow" w:hAnsi="Arial Narrow" w:cs="Arial Narrow"/>
          <w:sz w:val="16"/>
          <w:szCs w:val="16"/>
        </w:rPr>
      </w:pPr>
      <w:r w:rsidRPr="006A1D24">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A1D24">
        <w:rPr>
          <w:rFonts w:ascii="Arial Narrow" w:eastAsia="Arial Narrow" w:hAnsi="Arial Narrow" w:cs="Arial Narrow"/>
          <w:sz w:val="16"/>
          <w:szCs w:val="16"/>
        </w:rPr>
        <w:t>liminarmente</w:t>
      </w:r>
      <w:proofErr w:type="spellEnd"/>
      <w:r w:rsidRPr="006A1D24">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6A1D24" w:rsidRDefault="00CA59A2" w:rsidP="00EB4D2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6A1D24">
        <w:rPr>
          <w:rStyle w:val="Refdenotaalpie"/>
          <w:rFonts w:ascii="Arial Narrow" w:eastAsia="Arial Narrow" w:hAnsi="Arial Narrow" w:cs="Arial Narrow"/>
          <w:b/>
          <w:bCs/>
          <w:sz w:val="16"/>
          <w:szCs w:val="16"/>
          <w:vertAlign w:val="superscript"/>
        </w:rPr>
        <w:footnoteRef/>
      </w:r>
      <w:r w:rsidRPr="006A1D24">
        <w:rPr>
          <w:rFonts w:ascii="Arial Narrow" w:eastAsia="Arial Narrow" w:hAnsi="Arial Narrow" w:cs="Arial Narrow"/>
          <w:b/>
          <w:bCs/>
          <w:sz w:val="16"/>
          <w:szCs w:val="16"/>
        </w:rPr>
        <w:t xml:space="preserve"/>
      </w:r>
      <w:r w:rsidRPr="006A1D24">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6A1D24" w:rsidRDefault="00CA59A2" w:rsidP="00EB4D2D">
      <w:pPr>
        <w:pStyle w:val="NormalWeb"/>
        <w:spacing w:after="0" w:line="240" w:lineRule="auto"/>
        <w:ind w:left="567"/>
        <w:jc w:val="both"/>
        <w:rPr>
          <w:rFonts w:ascii="Arial Narrow" w:eastAsia="Arial Narrow" w:hAnsi="Arial Narrow" w:cs="Arial Narrow"/>
          <w:bCs/>
          <w:sz w:val="16"/>
          <w:szCs w:val="16"/>
        </w:rPr>
      </w:pPr>
      <w:r w:rsidRPr="006A1D24">
        <w:rPr>
          <w:rFonts w:ascii="Arial Narrow" w:eastAsia="Arial Narrow" w:hAnsi="Arial Narrow" w:cs="Arial Narrow"/>
          <w:b/>
          <w:sz w:val="16"/>
          <w:szCs w:val="16"/>
        </w:rPr>
        <w:t xml:space="preserve">Artículo 29.- </w:t>
      </w:r>
      <w:r w:rsidRPr="006A1D24">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38ECAFCC" w14:textId="6D48723A" w:rsidR="005B4857" w:rsidRPr="006A1D24" w:rsidRDefault="005B4857" w:rsidP="00EB4D2D">
      <w:pPr>
        <w:pStyle w:val="Textonotapie"/>
        <w:tabs>
          <w:tab w:val="left" w:pos="567"/>
        </w:tabs>
        <w:ind w:left="567" w:hanging="567"/>
        <w:jc w:val="both"/>
        <w:rPr>
          <w:rFonts w:ascii="Arial Narrow" w:eastAsia="Arial Narrow" w:hAnsi="Arial Narrow" w:cs="Arial Narrow"/>
          <w:sz w:val="16"/>
          <w:szCs w:val="16"/>
        </w:rPr>
      </w:pPr>
      <w:r w:rsidRPr="006A1D24">
        <w:rPr>
          <w:rStyle w:val="Refdenotaalpie"/>
          <w:rFonts w:ascii="Arial Narrow" w:eastAsia="Arial Narrow" w:hAnsi="Arial Narrow" w:cs="Arial Narrow"/>
          <w:sz w:val="16"/>
          <w:szCs w:val="16"/>
          <w:vertAlign w:val="superscript"/>
        </w:rPr>
        <w:footnoteRef/>
      </w:r>
      <w:r w:rsidRPr="006A1D24">
        <w:rPr>
          <w:rFonts w:ascii="Arial Narrow" w:eastAsia="Arial Narrow" w:hAnsi="Arial Narrow" w:cs="Arial Narrow"/>
          <w:sz w:val="16"/>
          <w:szCs w:val="16"/>
        </w:rPr>
        <w:t xml:space="preserve"/>
      </w:r>
      <w:r w:rsidRPr="006A1D24">
        <w:rPr>
          <w:rFonts w:ascii="Arial Narrow" w:eastAsia="Arial Narrow" w:hAnsi="Arial Narrow" w:cs="Arial Narrow"/>
          <w:sz w:val="16"/>
          <w:szCs w:val="16"/>
        </w:rPr>
      </w:r>
      <w:r w:rsidRPr="006A1D24">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6A1D24" w:rsidRDefault="005B4857" w:rsidP="00EB4D2D">
      <w:pPr>
        <w:pStyle w:val="Textonotapie"/>
        <w:ind w:left="1134"/>
        <w:jc w:val="both"/>
        <w:rPr>
          <w:rFonts w:ascii="Arial Narrow" w:eastAsia="Arial Narrow" w:hAnsi="Arial Narrow" w:cs="Arial Narrow"/>
          <w:b/>
          <w:bCs/>
          <w:sz w:val="16"/>
          <w:szCs w:val="16"/>
        </w:rPr>
      </w:pPr>
      <w:r w:rsidRPr="006A1D24">
        <w:rPr>
          <w:rFonts w:ascii="Arial Narrow" w:eastAsia="Arial Narrow" w:hAnsi="Arial Narrow" w:cs="Arial Narrow"/>
          <w:b/>
          <w:bCs/>
          <w:sz w:val="16"/>
          <w:szCs w:val="16"/>
        </w:rPr>
        <w:t>Artículo 20.- Modalidades de notificación</w:t>
      </w:r>
    </w:p>
    <w:p w14:paraId="6A7D11FC" w14:textId="77777777" w:rsidR="005B4857" w:rsidRPr="006A1D24" w:rsidRDefault="005B4857" w:rsidP="00EB4D2D">
      <w:pPr>
        <w:pStyle w:val="Textonotapie"/>
        <w:ind w:left="567"/>
        <w:jc w:val="both"/>
        <w:rPr>
          <w:rFonts w:ascii="Arial Narrow" w:eastAsia="Arial Narrow" w:hAnsi="Arial Narrow" w:cs="Arial Narrow"/>
          <w:sz w:val="16"/>
          <w:szCs w:val="16"/>
          <w:lang w:val="es-ES"/>
        </w:rPr>
      </w:pPr>
      <w:r w:rsidRPr="006A1D24">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6A1D24" w:rsidRDefault="005B4857" w:rsidP="00EB4D2D">
      <w:pPr>
        <w:pStyle w:val="Textonotapie"/>
        <w:ind w:left="567"/>
        <w:jc w:val="both"/>
        <w:rPr>
          <w:rFonts w:ascii="Arial Narrow" w:eastAsia="Arial Narrow" w:hAnsi="Arial Narrow" w:cs="Arial Narrow"/>
          <w:sz w:val="16"/>
          <w:szCs w:val="16"/>
          <w:lang w:val="es-ES"/>
        </w:rPr>
      </w:pPr>
      <w:r w:rsidRPr="006A1D24">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6A1D24" w:rsidRDefault="005B4857" w:rsidP="00EB4D2D">
      <w:pPr>
        <w:pStyle w:val="Textonotapie"/>
        <w:ind w:left="567"/>
        <w:jc w:val="both"/>
        <w:rPr>
          <w:rFonts w:ascii="Arial Narrow" w:eastAsia="Arial Narrow" w:hAnsi="Arial Narrow" w:cs="Arial Narrow"/>
          <w:sz w:val="16"/>
          <w:szCs w:val="16"/>
          <w:lang w:val="es-ES"/>
        </w:rPr>
      </w:pPr>
      <w:r w:rsidRPr="006A1D24">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7A8"/>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107A1A"/>
    <w:rsid w:val="001166BE"/>
    <w:rsid w:val="00121544"/>
    <w:rsid w:val="00124069"/>
    <w:rsid w:val="00130629"/>
    <w:rsid w:val="001306B4"/>
    <w:rsid w:val="00131702"/>
    <w:rsid w:val="001549D8"/>
    <w:rsid w:val="00164BA4"/>
    <w:rsid w:val="00166964"/>
    <w:rsid w:val="001670D0"/>
    <w:rsid w:val="00171A25"/>
    <w:rsid w:val="001817A1"/>
    <w:rsid w:val="0019248B"/>
    <w:rsid w:val="00192C33"/>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3363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4B64"/>
    <w:rsid w:val="00453840"/>
    <w:rsid w:val="004551D0"/>
    <w:rsid w:val="00466DFF"/>
    <w:rsid w:val="0047310F"/>
    <w:rsid w:val="00487837"/>
    <w:rsid w:val="004A45A4"/>
    <w:rsid w:val="004B0B44"/>
    <w:rsid w:val="004B1E5F"/>
    <w:rsid w:val="004B6816"/>
    <w:rsid w:val="004C4BF2"/>
    <w:rsid w:val="004D0925"/>
    <w:rsid w:val="004D6D10"/>
    <w:rsid w:val="004D77E2"/>
    <w:rsid w:val="004D7945"/>
    <w:rsid w:val="004F1116"/>
    <w:rsid w:val="00511395"/>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3217"/>
    <w:rsid w:val="00626395"/>
    <w:rsid w:val="00646CC7"/>
    <w:rsid w:val="00654587"/>
    <w:rsid w:val="00657D0C"/>
    <w:rsid w:val="00673955"/>
    <w:rsid w:val="006A1D24"/>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1E25"/>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D2BED"/>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766A"/>
    <w:rsid w:val="00AE2D20"/>
    <w:rsid w:val="00B07D5F"/>
    <w:rsid w:val="00B1582B"/>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4793"/>
    <w:rsid w:val="00D66B2A"/>
    <w:rsid w:val="00D753B8"/>
    <w:rsid w:val="00D95607"/>
    <w:rsid w:val="00DA02A5"/>
    <w:rsid w:val="00DA79A0"/>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6</Pages>
  <Words>1656</Words>
  <Characters>9110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131</cp:revision>
  <dcterms:created xsi:type="dcterms:W3CDTF">2024-06-18T08:44:00Z</dcterms:created>
  <dcterms:modified xsi:type="dcterms:W3CDTF">2026-06-08T21:23:00Z</dcterms:modified>
</cp:coreProperties>
</file>