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3EC3E0" w:rsidR="00CA59A2" w:rsidRPr="0026598E" w:rsidRDefault="00CA59A2" w:rsidP="00083B1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5D02" w:rsidRPr="004B5D02">
        <w:rPr>
          <w:rFonts w:ascii="Arial Narrow" w:eastAsia="Arial Narrow" w:hAnsi="Arial Narrow" w:cs="Arial Narrow"/>
          <w:b/>
          <w:bCs/>
          <w:color w:val="000000"/>
          <w:kern w:val="0"/>
          <w:sz w:val="22"/>
          <w:szCs w:val="22"/>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5D02">
        <w:rPr>
          <w:rFonts w:ascii="Arial Narrow" w:eastAsia="Arial Narrow" w:hAnsi="Arial Narrow" w:cs="Arial Narrow"/>
          <w:b/>
          <w:color w:val="000000"/>
          <w:kern w:val="0"/>
          <w:sz w:val="22"/>
          <w:szCs w:val="22"/>
          <w:lang w:eastAsia="es-PE"/>
          <w14:ligatures w14:val="none"/>
        </w:rPr>
        <w:t>DENUNCIADO</w:t>
      </w:r>
      <w:r w:rsidRPr="004B5D02">
        <w:rPr>
          <w:rFonts w:ascii="Arial Narrow" w:eastAsia="Arial Narrow" w:hAnsi="Arial Narrow" w:cs="Arial Narrow"/>
          <w:b/>
          <w:color w:val="000000"/>
          <w:kern w:val="0"/>
          <w:sz w:val="22"/>
          <w:szCs w:val="22"/>
          <w:lang w:eastAsia="es-PE"/>
          <w14:ligatures w14:val="none"/>
        </w:rPr>
        <w:tab/>
        <w:t>:</w:t>
      </w:r>
      <w:r w:rsidRPr="004B5D02">
        <w:rPr>
          <w:rFonts w:ascii="Arial Narrow" w:eastAsia="Arial Narrow" w:hAnsi="Arial Narrow" w:cs="Arial Narrow"/>
          <w:b/>
          <w:color w:val="000000"/>
          <w:kern w:val="0"/>
          <w:sz w:val="22"/>
          <w:szCs w:val="22"/>
          <w:lang w:eastAsia="es-PE"/>
          <w14:ligatures w14:val="none"/>
        </w:rPr>
        <w:tab/>
      </w:r>
      <w:r w:rsidR="004B5D02" w:rsidRPr="004B5D02">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B5D02">
        <w:rPr>
          <w:rFonts w:ascii="Arial Narrow" w:eastAsia="Arial Narrow" w:hAnsi="Arial Narrow" w:cs="Arial Narrow"/>
          <w:b/>
          <w:color w:val="000000"/>
          <w:kern w:val="0"/>
          <w:sz w:val="22"/>
          <w:szCs w:val="22"/>
          <w:lang w:eastAsia="es-PE"/>
          <w14:ligatures w14:val="none"/>
        </w:rPr>
        <w:t>(</w:t>
      </w:r>
      <w:r w:rsidR="004B5D02" w:rsidRPr="004B5D02">
        <w:rPr>
          <w:rFonts w:ascii="Arial Narrow" w:eastAsia="Arial Narrow" w:hAnsi="Arial Narrow" w:cs="Arial Narrow"/>
          <w:b/>
          <w:color w:val="000000"/>
          <w:kern w:val="0"/>
          <w:sz w:val="22"/>
          <w:szCs w:val="22"/>
          <w:lang w:eastAsia="es-PE"/>
          <w14:ligatures w14:val="none"/>
        </w:rPr>
        <w:t>PACÍFICO</w:t>
      </w:r>
      <w:r w:rsidRPr="004B5D0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B5D02">
        <w:rPr>
          <w:rFonts w:ascii="Arial Narrow" w:eastAsia="Arial Narrow" w:hAnsi="Arial Narrow" w:cs="Arial Narrow"/>
          <w:b/>
          <w:color w:val="000000"/>
          <w:kern w:val="0"/>
          <w:sz w:val="22"/>
          <w:szCs w:val="22"/>
          <w:lang w:eastAsia="es-PE"/>
          <w14:ligatures w14:val="none"/>
        </w:rPr>
        <w:t>MATERIAS</w:t>
      </w:r>
      <w:r w:rsidRPr="004B5D02">
        <w:rPr>
          <w:rFonts w:ascii="Arial Narrow" w:eastAsia="Arial Narrow" w:hAnsi="Arial Narrow" w:cs="Arial Narrow"/>
          <w:b/>
          <w:color w:val="000000"/>
          <w:kern w:val="0"/>
          <w:sz w:val="22"/>
          <w:szCs w:val="22"/>
          <w:lang w:eastAsia="es-PE"/>
          <w14:ligatures w14:val="none"/>
        </w:rPr>
        <w:tab/>
        <w:t xml:space="preserve">: </w:t>
      </w:r>
      <w:r w:rsidRPr="004B5D0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B5D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73415">
        <w:rPr>
          <w:rFonts w:ascii="Arial Narrow" w:eastAsia="Arial Narrow" w:hAnsi="Arial Narrow" w:cs="Arial Narrow"/>
          <w:color w:val="000000"/>
          <w:kern w:val="0"/>
          <w:sz w:val="22"/>
          <w:szCs w:val="22"/>
          <w:shd w:val="clear" w:color="auto" w:fill="FFFFFF"/>
          <w:lang w:eastAsia="es-PE"/>
          <w14:ligatures w14:val="none"/>
        </w:rPr>
        <w:t xml:space="preserve">, </w:t>
      </w:r>
      <w:r w:rsidR="007B6E5D">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E73415">
        <w:rPr>
          <w:rFonts w:ascii="Arial Narrow" w:eastAsia="Arial Narrow" w:hAnsi="Arial Narrow" w:cs="Arial Narrow"/>
          <w:color w:val="000000"/>
          <w:kern w:val="0"/>
          <w:sz w:val="22"/>
          <w:szCs w:val="22"/>
          <w:shd w:val="clear" w:color="auto" w:fill="FFFFFF"/>
          <w:lang w:eastAsia="es-PE"/>
          <w14:ligatures w14:val="none"/>
        </w:rPr>
        <w:t xml:space="preserve"/>
      </w:r>
      <w:r w:rsidR="00E73415" w:rsidRPr="00E7341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3B1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abril de 2025</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A6E1E">
        <w:rPr>
          <w:rFonts w:ascii="Arial Narrow" w:eastAsia="Arial Narrow" w:hAnsi="Arial Narrow" w:cs="Arial Narrow"/>
          <w:color w:val="000000"/>
          <w:kern w:val="0"/>
          <w:sz w:val="22"/>
          <w:szCs w:val="22"/>
          <w:lang w:val="es-ES" w:eastAsia="es-ES"/>
          <w14:ligatures w14:val="none"/>
        </w:rPr>
        <w:t xml:space="preserve"/>
      </w:r>
      <w:r w:rsidR="004A6E1E" w:rsidRPr="004A6E1E">
        <w:rPr>
          <w:rFonts w:ascii="Arial Narrow" w:eastAsia="Arial Narrow" w:hAnsi="Arial Narrow" w:cs="Arial Narrow"/>
          <w:color w:val="000000"/>
          <w:kern w:val="0"/>
          <w:sz w:val="22"/>
          <w:szCs w:val="22"/>
          <w:lang w:val="es-ES" w:eastAsia="es-ES"/>
          <w14:ligatures w14:val="none"/>
        </w:rPr>
        <w:t/>
      </w:r>
      <w:r w:rsidRPr="004A6E1E">
        <w:rPr>
          <w:rFonts w:ascii="Arial Narrow" w:eastAsia="Arial Narrow" w:hAnsi="Arial Narrow" w:cs="Arial Narrow"/>
          <w:kern w:val="0"/>
          <w14:ligatures w14:val="none"/>
          <w:sz w:val="22"/>
          <w:szCs w:val="22"/>
        </w:rPr>
        <w:t xml:space="preserve"/>
      </w:r>
      <w:r w:rsidR="004A6E1E" w:rsidRPr="004A6E1E">
        <w:rPr>
          <w:rFonts w:ascii="Arial Narrow" w:eastAsia="Arial Narrow" w:hAnsi="Arial Narrow" w:cs="Arial Narrow"/>
          <w:kern w:val="0"/>
          <w14:ligatures w14:val="none"/>
          <w:sz w:val="22"/>
          <w:szCs w:val="22"/>
        </w:rPr>
        <w:t xml:space="preserve"/>
      </w:r>
      <w:r w:rsidRPr="004A6E1E">
        <w:rPr>
          <w:rFonts w:ascii="Arial Narrow" w:eastAsia="Arial Narrow" w:hAnsi="Arial Narrow" w:cs="Arial Narrow"/>
          <w:kern w:val="0"/>
          <w14:ligatures w14:val="none"/>
          <w:sz w:val="22"/>
          <w:szCs w:val="22"/>
        </w:rPr>
        <w:t/>
      </w:r>
      <w:r w:rsidRPr="004A6E1E">
        <w:rPr>
          <w:rFonts w:ascii="Arial Narrow" w:eastAsia="Arial Narrow" w:hAnsi="Arial Narrow" w:cs="Arial Narrow"/>
          <w:color w:val="000000"/>
          <w:kern w:val="0"/>
          <w:sz w:val="22"/>
          <w:szCs w:val="22"/>
          <w:lang w:val="es-ES" w:eastAsia="es-ES"/>
          <w14:ligatures w14:val="none"/>
        </w:rPr>
        <w:t xml:space="preserve"/>
      </w:r>
      <w:r w:rsidR="004A6E1E" w:rsidRPr="004A6E1E">
        <w:rPr>
          <w:rFonts w:ascii="Arial Narrow" w:eastAsia="Arial Narrow" w:hAnsi="Arial Narrow" w:cs="Arial Narrow"/>
          <w:color w:val="000000"/>
          <w:kern w:val="0"/>
          <w:sz w:val="22"/>
          <w:szCs w:val="22"/>
          <w:lang w:val="es-ES" w:eastAsia="es-ES"/>
          <w14:ligatures w14:val="none"/>
        </w:rPr>
        <w:t xml:space="preserve"/>
      </w:r>
      <w:r w:rsidRPr="004A6E1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1A7C87">
        <w:rPr>
          <w:rFonts w:ascii="Arial Narrow" w:eastAsia="Arial Narrow" w:hAnsi="Arial Narrow" w:cs="Arial Narrow"/>
          <w:color w:val="000000"/>
          <w:kern w:val="0"/>
          <w:sz w:val="22"/>
          <w:szCs w:val="22"/>
          <w:lang w:val="es-ES" w:eastAsia="es-ES"/>
          <w14:ligatures w14:val="none"/>
        </w:rPr>
        <w:t xml:space="preserve"/>
      </w:r>
      <w:r w:rsidRPr="001A7C8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A7C87" w:rsidRDefault="00CA59A2" w:rsidP="00083B1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4 de marzo de 2021, </w:t>
      </w:r>
      <w:r w:rsidR="009A2451" w:rsidRPr="001A7C87">
        <w:rPr>
          <w:rFonts w:ascii="Arial Narrow" w:eastAsia="Arial Narrow" w:hAnsi="Arial Narrow" w:cs="Arial Narrow"/>
          <w:color w:val="000000"/>
          <w:kern w:val="0"/>
          <w:sz w:val="22"/>
          <w:szCs w:val="22"/>
          <w:lang w:eastAsia="es-ES"/>
          <w14:ligatures w14:val="none"/>
        </w:rPr>
        <w:t>suscribió con Pacífico</w:t>
      </w:r>
      <w:r w:rsidRPr="001A7C87">
        <w:rPr>
          <w:rFonts w:ascii="Arial Narrow" w:eastAsia="Arial Narrow" w:hAnsi="Arial Narrow" w:cs="Arial Narrow"/>
          <w:color w:val="000000"/>
          <w:kern w:val="0"/>
          <w:sz w:val="22"/>
          <w:szCs w:val="22"/>
          <w:lang w:eastAsia="es-ES"/>
          <w14:ligatures w14:val="none"/>
        </w:rPr>
        <w:t xml:space="preserve"> el Seguro de Vida Devolución Plus BCP – Póliza 2000126171 (en adelante, “Seguro de Vida”). </w:t>
      </w:r>
    </w:p>
    <w:p w14:paraId="7D85709D" w14:textId="77777777" w:rsidR="008854F6" w:rsidRPr="001A7C87" w:rsidRDefault="008854F6" w:rsidP="00083B1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Desde marzo de 2021 hasta junio de 2023, efectuó los pagos correspondientes a la prima</w:t>
      </w:r>
      <w:r w:rsidR="00C164E1" w:rsidRPr="001A7C87">
        <w:rPr>
          <w:rFonts w:ascii="Arial Narrow" w:eastAsia="Arial Narrow" w:hAnsi="Arial Narrow" w:cs="Arial Narrow"/>
          <w:color w:val="000000"/>
          <w:kern w:val="0"/>
          <w:sz w:val="22"/>
          <w:szCs w:val="22"/>
          <w:lang w:eastAsia="es-ES"/>
          <w14:ligatures w14:val="none"/>
        </w:rPr>
        <w:t xml:space="preserve"> mensual </w:t>
      </w:r>
      <w:r w:rsidRPr="001A7C87">
        <w:rPr>
          <w:rFonts w:ascii="Arial Narrow" w:eastAsia="Arial Narrow" w:hAnsi="Arial Narrow" w:cs="Arial Narrow"/>
          <w:color w:val="000000"/>
          <w:kern w:val="0"/>
          <w:sz w:val="22"/>
          <w:szCs w:val="22"/>
          <w:lang w:eastAsia="es-ES"/>
          <w14:ligatures w14:val="none"/>
        </w:rPr>
        <w:t xml:space="preserve">del Seguro de Vida. </w:t>
      </w:r>
    </w:p>
    <w:p w14:paraId="005BFDCB" w14:textId="77777777" w:rsidR="008854F6" w:rsidRPr="001A7C87" w:rsidRDefault="008854F6"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11 de marzo de 2025, presentó el Reclamo PPS-02069/2025 ante </w:t>
      </w:r>
      <w:r w:rsidR="009146C0" w:rsidRPr="001A7C87">
        <w:rPr>
          <w:rFonts w:ascii="Arial Narrow" w:eastAsia="Arial Narrow" w:hAnsi="Arial Narrow" w:cs="Arial Narrow"/>
          <w:color w:val="000000"/>
          <w:kern w:val="0"/>
          <w:sz w:val="22"/>
          <w:szCs w:val="22"/>
          <w:lang w:eastAsia="es-ES"/>
          <w14:ligatures w14:val="none"/>
        </w:rPr>
        <w:t>Pacífico</w:t>
      </w:r>
      <w:r w:rsidRPr="001A7C87">
        <w:rPr>
          <w:rFonts w:ascii="Arial Narrow" w:eastAsia="Arial Narrow" w:hAnsi="Arial Narrow" w:cs="Arial Narrow"/>
          <w:color w:val="000000"/>
          <w:kern w:val="0"/>
          <w:sz w:val="22"/>
          <w:szCs w:val="22"/>
          <w:lang w:eastAsia="es-ES"/>
          <w14:ligatures w14:val="none"/>
        </w:rPr>
        <w:t xml:space="preserve">, señalando </w:t>
      </w:r>
      <w:r w:rsidR="00437320" w:rsidRPr="001A7C87">
        <w:rPr>
          <w:rFonts w:ascii="Arial Narrow" w:eastAsia="Arial Narrow" w:hAnsi="Arial Narrow" w:cs="Arial Narrow"/>
          <w:color w:val="000000"/>
          <w:kern w:val="0"/>
          <w:sz w:val="22"/>
          <w:szCs w:val="22"/>
          <w:lang w:eastAsia="es-ES"/>
          <w14:ligatures w14:val="none"/>
        </w:rPr>
        <w:t xml:space="preserve">con documentación probatoria </w:t>
      </w:r>
      <w:r w:rsidRPr="001A7C87">
        <w:rPr>
          <w:rFonts w:ascii="Arial Narrow" w:eastAsia="Arial Narrow" w:hAnsi="Arial Narrow" w:cs="Arial Narrow"/>
          <w:color w:val="000000"/>
          <w:kern w:val="0"/>
          <w:sz w:val="22"/>
          <w:szCs w:val="22"/>
          <w:lang w:eastAsia="es-ES"/>
          <w14:ligatures w14:val="none"/>
        </w:rPr>
        <w:t xml:space="preserve">que su estado de salud </w:t>
      </w:r>
      <w:r w:rsidR="00C164E1" w:rsidRPr="001A7C87">
        <w:rPr>
          <w:rFonts w:ascii="Arial Narrow" w:eastAsia="Arial Narrow" w:hAnsi="Arial Narrow" w:cs="Arial Narrow"/>
          <w:color w:val="000000"/>
          <w:kern w:val="0"/>
          <w:sz w:val="22"/>
          <w:szCs w:val="22"/>
          <w:lang w:eastAsia="es-ES"/>
          <w14:ligatures w14:val="none"/>
        </w:rPr>
        <w:t>ocasionó la</w:t>
      </w:r>
      <w:r w:rsidRPr="001A7C87">
        <w:rPr>
          <w:rFonts w:ascii="Arial Narrow" w:eastAsia="Arial Narrow" w:hAnsi="Arial Narrow" w:cs="Arial Narrow"/>
          <w:color w:val="000000"/>
          <w:kern w:val="0"/>
          <w:sz w:val="22"/>
          <w:szCs w:val="22"/>
          <w:lang w:eastAsia="es-ES"/>
          <w14:ligatures w14:val="none"/>
        </w:rPr>
        <w:t xml:space="preserve"> interrupción de pagos</w:t>
      </w:r>
      <w:r w:rsidR="00C164E1" w:rsidRPr="001A7C87">
        <w:rPr>
          <w:rFonts w:ascii="Arial Narrow" w:eastAsia="Arial Narrow" w:hAnsi="Arial Narrow" w:cs="Arial Narrow"/>
          <w:color w:val="000000"/>
          <w:kern w:val="0"/>
          <w:sz w:val="22"/>
          <w:szCs w:val="22"/>
          <w:lang w:eastAsia="es-ES"/>
          <w14:ligatures w14:val="none"/>
        </w:rPr>
        <w:t xml:space="preserve"> de las primas del Seguro de Vida</w:t>
      </w:r>
      <w:r w:rsidRPr="001A7C87">
        <w:rPr>
          <w:rFonts w:ascii="Arial Narrow" w:eastAsia="Arial Narrow" w:hAnsi="Arial Narrow" w:cs="Arial Narrow"/>
          <w:color w:val="000000"/>
          <w:kern w:val="0"/>
          <w:sz w:val="22"/>
          <w:szCs w:val="22"/>
          <w:lang w:eastAsia="es-ES"/>
          <w14:ligatures w14:val="none"/>
        </w:rPr>
        <w:t xml:space="preserve">, y solicitó la devolución de las primas abonadas. </w:t>
      </w:r>
    </w:p>
    <w:p w14:paraId="32348E13" w14:textId="77777777" w:rsidR="008854F6" w:rsidRPr="001A7C87" w:rsidRDefault="008854F6"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12 de marzo de 2025, </w:t>
      </w:r>
      <w:r w:rsidR="009146C0" w:rsidRPr="001A7C87">
        <w:rPr>
          <w:rFonts w:ascii="Arial Narrow" w:eastAsia="Arial Narrow" w:hAnsi="Arial Narrow" w:cs="Arial Narrow"/>
          <w:color w:val="000000"/>
          <w:kern w:val="0"/>
          <w:sz w:val="22"/>
          <w:szCs w:val="22"/>
          <w:lang w:eastAsia="es-ES"/>
          <w14:ligatures w14:val="none"/>
        </w:rPr>
        <w:t xml:space="preserve">Pacífico </w:t>
      </w:r>
      <w:r w:rsidRPr="001A7C87">
        <w:rPr>
          <w:rFonts w:ascii="Arial Narrow" w:eastAsia="Arial Narrow" w:hAnsi="Arial Narrow" w:cs="Arial Narrow"/>
          <w:color w:val="000000"/>
          <w:kern w:val="0"/>
          <w:sz w:val="22"/>
          <w:szCs w:val="22"/>
          <w:lang w:eastAsia="es-ES"/>
          <w14:ligatures w14:val="none"/>
        </w:rPr>
        <w:t>le</w:t>
      </w:r>
      <w:r w:rsidR="00C23F40" w:rsidRPr="001A7C87">
        <w:rPr>
          <w:rFonts w:ascii="Arial Narrow" w:eastAsia="Arial Narrow" w:hAnsi="Arial Narrow" w:cs="Arial Narrow"/>
          <w:color w:val="000000"/>
          <w:kern w:val="0"/>
          <w:sz w:val="22"/>
          <w:szCs w:val="22"/>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14 de marzo de 2025, </w:t>
      </w:r>
      <w:r w:rsidR="00C23F40" w:rsidRPr="001A7C87">
        <w:rPr>
          <w:rFonts w:ascii="Arial Narrow" w:eastAsia="Arial Narrow" w:hAnsi="Arial Narrow" w:cs="Arial Narrow"/>
          <w:color w:val="000000"/>
          <w:kern w:val="0"/>
          <w:sz w:val="22"/>
          <w:szCs w:val="22"/>
          <w:lang w:eastAsia="es-ES"/>
          <w14:ligatures w14:val="none"/>
        </w:rPr>
        <w:t xml:space="preserve">presentó el Reclamo </w:t>
      </w:r>
      <w:r w:rsidRPr="001A7C87">
        <w:rPr>
          <w:rFonts w:ascii="Arial Narrow" w:eastAsia="Arial Narrow" w:hAnsi="Arial Narrow" w:cs="Arial Narrow"/>
          <w:color w:val="000000"/>
          <w:kern w:val="0"/>
          <w:sz w:val="22"/>
          <w:szCs w:val="22"/>
          <w:lang w:eastAsia="es-ES"/>
          <w14:ligatures w14:val="none"/>
        </w:rPr>
        <w:t xml:space="preserve">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7C87">
        <w:rPr>
          <w:rFonts w:ascii="Arial Narrow" w:eastAsia="Arial Narrow" w:hAnsi="Arial Narrow" w:cs="Arial Narrow"/>
          <w:color w:val="000000"/>
          <w:kern w:val="0"/>
          <w:sz w:val="22"/>
          <w:szCs w:val="22"/>
          <w:lang w:eastAsia="es-ES"/>
          <w14:ligatures w14:val="none"/>
        </w:rPr>
        <w:t xml:space="preserve">El 31 de marzo de 2025, recibió una nueva comunicación por parte de </w:t>
      </w:r>
      <w:r w:rsidR="009146C0" w:rsidRPr="001A7C87">
        <w:rPr>
          <w:rFonts w:ascii="Arial Narrow" w:eastAsia="Arial Narrow" w:hAnsi="Arial Narrow" w:cs="Arial Narrow"/>
          <w:color w:val="000000"/>
          <w:kern w:val="0"/>
          <w:sz w:val="22"/>
          <w:szCs w:val="22"/>
          <w:lang w:eastAsia="es-ES"/>
          <w14:ligatures w14:val="none"/>
        </w:rPr>
        <w:t xml:space="preserve">Pacífico </w:t>
      </w:r>
      <w:r w:rsidRPr="001A7C87">
        <w:rPr>
          <w:rFonts w:ascii="Arial Narrow" w:eastAsia="Arial Narrow" w:hAnsi="Arial Narrow" w:cs="Arial Narrow"/>
          <w:color w:val="000000"/>
          <w:kern w:val="0"/>
          <w:sz w:val="22"/>
          <w:szCs w:val="22"/>
          <w:lang w:eastAsia="es-ES"/>
          <w14:ligatures w14:val="none"/>
        </w:rPr>
        <w:t xml:space="preserve">en respuesta al Reclamo 000/1003/2025, en la que </w:t>
      </w:r>
      <w:r w:rsidR="00F80130">
        <w:rPr>
          <w:rFonts w:ascii="Arial Narrow" w:eastAsia="Arial Narrow" w:hAnsi="Arial Narrow" w:cs="Arial Narrow"/>
          <w:color w:val="000000"/>
          <w:kern w:val="0"/>
          <w:sz w:val="22"/>
          <w:szCs w:val="22"/>
          <w:lang w:eastAsia="es-ES"/>
          <w14:ligatures w14:val="none"/>
        </w:rPr>
        <w:t>le</w:t>
      </w:r>
      <w:r w:rsidRPr="001A7C87">
        <w:rPr>
          <w:rFonts w:ascii="Arial Narrow" w:eastAsia="Arial Narrow" w:hAnsi="Arial Narrow" w:cs="Arial Narrow"/>
          <w:color w:val="000000"/>
          <w:kern w:val="0"/>
          <w:sz w:val="22"/>
          <w:szCs w:val="22"/>
          <w:lang w:eastAsia="es-ES"/>
          <w14:ligatures w14:val="none"/>
        </w:rPr>
        <w:t xml:space="preserve"> </w:t>
      </w:r>
      <w:r w:rsidR="00F80130">
        <w:rPr>
          <w:rFonts w:ascii="Arial Narrow" w:eastAsia="Arial Narrow" w:hAnsi="Arial Narrow" w:cs="Arial Narrow"/>
          <w:color w:val="000000"/>
          <w:kern w:val="0"/>
          <w:sz w:val="22"/>
          <w:szCs w:val="22"/>
          <w:lang w:eastAsia="es-ES"/>
          <w14:ligatures w14:val="none"/>
        </w:rPr>
        <w:t>reiteraron</w:t>
      </w:r>
      <w:r w:rsidRPr="001A7C87">
        <w:rPr>
          <w:rFonts w:ascii="Arial Narrow" w:eastAsia="Arial Narrow" w:hAnsi="Arial Narrow" w:cs="Arial Narrow"/>
          <w:color w:val="000000"/>
          <w:kern w:val="0"/>
          <w:sz w:val="22"/>
          <w:szCs w:val="22"/>
          <w:lang w:eastAsia="es-ES"/>
          <w14:ligatures w14:val="none"/>
        </w:rPr>
        <w:t xml:space="preserve"> </w:t>
      </w:r>
      <w:r w:rsidR="00F80130">
        <w:rPr>
          <w:rFonts w:ascii="Arial Narrow" w:eastAsia="Arial Narrow" w:hAnsi="Arial Narrow" w:cs="Arial Narrow"/>
          <w:color w:val="000000"/>
          <w:kern w:val="0"/>
          <w:sz w:val="22"/>
          <w:szCs w:val="22"/>
          <w:lang w:eastAsia="es-ES"/>
          <w14:ligatures w14:val="none"/>
        </w:rPr>
        <w:t xml:space="preserve">que </w:t>
      </w:r>
      <w:r w:rsidR="00F80130" w:rsidRPr="001A7C87">
        <w:rPr>
          <w:rFonts w:ascii="Arial Narrow" w:eastAsia="Arial Narrow" w:hAnsi="Arial Narrow" w:cs="Arial Narrow"/>
          <w:color w:val="000000"/>
          <w:kern w:val="0"/>
          <w:sz w:val="22"/>
          <w:szCs w:val="22"/>
          <w:lang w:eastAsia="es-ES"/>
          <w14:ligatures w14:val="none"/>
        </w:rPr>
        <w:t>no correspondía el retorno de primas</w:t>
      </w:r>
      <w:r w:rsidR="00F80130">
        <w:rPr>
          <w:rFonts w:ascii="Arial Narrow" w:eastAsia="Arial Narrow" w:hAnsi="Arial Narrow" w:cs="Arial Narrow"/>
          <w:color w:val="000000"/>
          <w:kern w:val="0"/>
          <w:sz w:val="22"/>
          <w:szCs w:val="22"/>
          <w:lang w:eastAsia="es-ES"/>
          <w14:ligatures w14:val="none"/>
        </w:rPr>
        <w:t xml:space="preserve"> pagadas</w:t>
      </w:r>
      <w:r w:rsidR="00CA59A2" w:rsidRPr="001A7C8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A7C87" w:rsidRDefault="00CA59A2" w:rsidP="00083B1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A7C8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Arial Narrow" w:hAnsi="Arial Narrow" w:cs="Arial Narrow"/>
          <w:kern w:val="0"/>
          <w14:ligatures w14:val="none"/>
          <w:sz w:val="22"/>
          <w:szCs w:val="22"/>
        </w:rPr>
        <w:t xml:space="preserve"/>
      </w:r>
      <w:r w:rsidRPr="001A7C87">
        <w:rPr>
          <w:rFonts w:ascii="Arial Narrow" w:eastAsia="Arial Narrow" w:hAnsi="Arial Narrow" w:cs="Arial Narrow"/>
          <w:color w:val="000000"/>
          <w:kern w:val="0"/>
          <w:sz w:val="22"/>
          <w:szCs w:val="22"/>
          <w:lang w:val="es-ES" w:eastAsia="es-ES"/>
          <w14:ligatures w14:val="none"/>
        </w:rPr>
        <w:t/>
      </w:r>
      <w:r w:rsidRPr="00021F38">
        <w:rPr>
          <w:rFonts w:ascii="Arial Narrow" w:eastAsia="Arial Narrow" w:hAnsi="Arial Narrow" w:cs="Arial Narrow"/>
          <w:color w:val="000000"/>
          <w:kern w:val="0"/>
          <w:sz w:val="22"/>
          <w:szCs w:val="22"/>
          <w:lang w:val="es-ES" w:eastAsia="es-ES"/>
          <w14:ligatures w14:val="none"/>
        </w:rPr>
        <w:t xml:space="preserve"/>
      </w:r>
      <w:r w:rsidR="004A6E1E" w:rsidRPr="00021F38">
        <w:rPr>
          <w:rFonts w:ascii="Arial Narrow" w:eastAsia="Arial Narrow" w:hAnsi="Arial Narrow" w:cs="Arial Narrow"/>
          <w:color w:val="000000"/>
          <w:kern w:val="0"/>
          <w:sz w:val="22"/>
          <w:szCs w:val="22"/>
          <w:lang w:val="es-ES" w:eastAsia="es-ES"/>
          <w14:ligatures w14:val="none"/>
        </w:rPr>
        <w:t xml:space="preserve"/>
      </w:r>
      <w:r w:rsidRPr="00021F38">
        <w:rPr>
          <w:rFonts w:ascii="Arial Narrow" w:eastAsia="Arial Narrow" w:hAnsi="Arial Narrow" w:cs="Arial Narrow"/>
          <w:color w:val="000000"/>
          <w:kern w:val="0"/>
          <w:sz w:val="22"/>
          <w:szCs w:val="22"/>
          <w:lang w:val="es-ES" w:eastAsia="es-ES"/>
          <w14:ligatures w14:val="none"/>
        </w:rPr>
        <w:t xml:space="preserve"/>
      </w:r>
      <w:r w:rsidR="00021F38" w:rsidRPr="00021F38">
        <w:rPr>
          <w:rFonts w:ascii="Arial Narrow" w:eastAsia="Arial Narrow" w:hAnsi="Arial Narrow" w:cs="Arial Narrow"/>
          <w:color w:val="000000"/>
          <w:kern w:val="0"/>
          <w:sz w:val="22"/>
          <w:szCs w:val="22"/>
          <w:lang w:val="es-ES" w:eastAsia="es-ES"/>
          <w14:ligatures w14:val="none"/>
        </w:rPr>
        <w:t xml:space="preserve"/>
      </w:r>
      <w:r w:rsidR="003907A9">
        <w:rPr>
          <w:rFonts w:ascii="Arial Narrow" w:eastAsia="Arial Narrow" w:hAnsi="Arial Narrow" w:cs="Arial Narrow"/>
          <w:color w:val="000000"/>
          <w:kern w:val="0"/>
          <w:sz w:val="22"/>
          <w:szCs w:val="22"/>
          <w:lang w:val="es-ES" w:eastAsia="es-ES"/>
          <w14:ligatures w14:val="none"/>
        </w:rPr>
        <w:t/>
      </w:r>
      <w:r w:rsidR="00021F38" w:rsidRPr="00021F38">
        <w:rPr>
          <w:rFonts w:ascii="Arial Narrow" w:eastAsia="Arial Narrow" w:hAnsi="Arial Narrow" w:cs="Arial Narrow"/>
          <w:color w:val="000000"/>
          <w:kern w:val="0"/>
          <w:sz w:val="22"/>
          <w:szCs w:val="22"/>
          <w:lang w:val="es-ES" w:eastAsia="es-ES"/>
          <w14:ligatures w14:val="none"/>
        </w:rPr>
        <w:t xml:space="preserve"/>
      </w:r>
      <w:r w:rsidRPr="00021F38">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083B1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083B1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que el hecho denunciado, consistente en</w:t>
      </w:r>
      <w:r w:rsidR="00040C4F">
        <w:rPr>
          <w:rFonts w:ascii="Arial Narrow" w:eastAsia="Arial Narrow" w:hAnsi="Arial Narrow" w:cs="Arial Narrow"/>
          <w:kern w:val="0"/>
          <w14:ligatures w14:val="none"/>
          <w:sz w:val="22"/>
          <w:szCs w:val="22"/>
        </w:rPr>
        <w:t xml:space="preserve"> que </w:t>
      </w:r>
      <w:r w:rsidRPr="0026598E">
        <w:rPr>
          <w:rFonts w:ascii="Arial Narrow" w:eastAsia="Arial Narrow" w:hAnsi="Arial Narrow" w:cs="Arial Narrow"/>
          <w:kern w:val="0"/>
          <w14:ligatures w14:val="none"/>
          <w:sz w:val="22"/>
          <w:szCs w:val="22"/>
        </w:rPr>
        <w:t xml:space="preserve"> </w:t>
      </w:r>
      <w:r w:rsidR="003110AE" w:rsidRPr="003110A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Arial Narrow" w:hAnsi="Arial Narrow" w:cs="Arial Narrow"/>
          <w:color w:val="000000"/>
          <w:kern w:val="0"/>
          <w:sz w:val="22"/>
          <w:szCs w:val="22"/>
          <w:lang w:eastAsia="es-PE"/>
          <w14:ligatures w14:val="none"/>
        </w:rPr>
        <w:t/>
      </w:r>
      <w:r w:rsidRPr="00040C4F">
        <w:rPr>
          <w:rFonts w:ascii="Arial Narrow" w:eastAsia="Arial Narrow" w:hAnsi="Arial Narrow" w:cs="Arial Narrow"/>
          <w:kern w:val="0"/>
          <w14:ligatures w14:val="none"/>
          <w:sz w:val="22"/>
          <w:szCs w:val="22"/>
        </w:rPr>
        <w:t xml:space="preserve"> y 19</w:t>
      </w:r>
      <w:r w:rsidRPr="00040C4F">
        <w:rPr>
          <w:rFonts w:ascii="Arial Narrow" w:eastAsia="Arial Narrow" w:hAnsi="Arial Narrow" w:cs="Arial Narrow"/>
          <w:color w:val="000000"/>
          <w:kern w:val="0"/>
          <w:sz w:val="22"/>
          <w:szCs w:val="22"/>
          <w:lang w:eastAsia="es-PE"/>
          <w14:ligatures w14:val="none"/>
        </w:rPr>
        <w:t/>
      </w:r>
      <w:r w:rsidRPr="00040C4F">
        <w:rPr>
          <w:rFonts w:ascii="Arial Narrow" w:eastAsia="Arial Narrow" w:hAnsi="Arial Narrow" w:cs="Arial Narrow"/>
          <w:kern w:val="0"/>
          <w14:ligatures w14:val="none"/>
          <w:sz w:val="22"/>
          <w:szCs w:val="22"/>
        </w:rPr>
        <w:t xml:space="preserve"> del Código</w:t>
      </w:r>
      <w:r w:rsidRPr="00040C4F">
        <w:rPr>
          <w:rStyle w:val="Refdenotaalpie"/>
          <w:rFonts w:ascii="Arial Narrow" w:eastAsia="Arial Narrow" w:hAnsi="Arial Narrow" w:cs="Arial Narrow"/>
          <w:kern w:val="0"/>
          <w:sz w:val="22"/>
          <w:szCs w:val="22"/>
          <w:vertAlign w:val="superscript"/>
          <w14:ligatures w14:val="none"/>
        </w:rPr>
        <w:footnoteReference w:id="4"/>
      </w:r>
      <w:r w:rsidRPr="00040C4F">
        <w:rPr>
          <w:rFonts w:ascii="Arial Narrow" w:eastAsia="Arial Narrow" w:hAnsi="Arial Narrow" w:cs="Arial Narrow"/>
          <w:kern w:val="0"/>
          <w14:ligatures w14:val="none"/>
          <w:sz w:val="22"/>
          <w:szCs w:val="22"/>
        </w:rPr>
        <w:t>.</w:t>
      </w:r>
    </w:p>
    <w:p w14:paraId="432038D6" w14:textId="77777777" w:rsidR="00CA59A2" w:rsidRPr="00040C4F" w:rsidRDefault="00CA59A2" w:rsidP="00083B1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40C4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83B1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D31000">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D31000" w:rsidRPr="00D31000">
        <w:rPr>
          <w:rFonts w:ascii="Arial Narrow" w:eastAsia="Arial Narrow" w:hAnsi="Arial Narrow" w:cs="Arial Narrow"/>
          <w:color w:val="000000"/>
          <w:kern w:val="0"/>
          <w:sz w:val="22"/>
          <w:szCs w:val="22"/>
          <w:lang w:val="es-ES" w:eastAsia="es-ES"/>
          <w14:ligatures w14:val="none"/>
        </w:rPr>
        <w:t>a la compañía aseguradora</w:t>
      </w:r>
      <w:r w:rsidRPr="00D31000">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2000126171 del Seguro de Vida – Póliza 2000126171, así como el cargo de remisión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ii</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3110AE" w:rsidRPr="003110AE">
        <w:rPr>
          <w:rFonts w:ascii="Arial Narrow" w:eastAsia="Arial Narrow" w:hAnsi="Arial Narrow" w:cs="Arial Narrow"/>
          <w:color w:val="000000"/>
          <w:kern w:val="0"/>
          <w:sz w:val="22"/>
          <w:szCs w:val="22"/>
          <w:lang w:val="es-ES" w:eastAsia="es-ES"/>
          <w14:ligatures w14:val="none"/>
        </w:rPr>
        <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2000126171, donde se aprecia los aportes de primas, descuentos, cargos, entre otros; y, (</w:t>
      </w:r>
      <w:proofErr w:type="spellStart"/>
      <w:r w:rsidR="003110AE" w:rsidRPr="003110AE">
        <w:rPr>
          <w:rFonts w:ascii="Arial Narrow" w:eastAsia="Arial Narrow" w:hAnsi="Arial Narrow" w:cs="Arial Narrow"/>
          <w:color w:val="000000"/>
          <w:kern w:val="0"/>
          <w:sz w:val="22"/>
          <w:szCs w:val="22"/>
          <w:lang w:val="es-ES" w:eastAsia="es-ES"/>
          <w14:ligatures w14:val="none"/>
        </w:rPr>
        <w:t>iii</w:t>
      </w:r>
      <w:proofErr w:type="spellEnd"/>
      <w:r w:rsidR="003110AE" w:rsidRPr="003110AE">
        <w:rPr>
          <w:rFonts w:ascii="Arial Narrow" w:eastAsia="Arial Narrow" w:hAnsi="Arial Narrow" w:cs="Arial Narrow"/>
          <w:color w:val="000000"/>
          <w:kern w:val="0"/>
          <w:sz w:val="22"/>
          <w:szCs w:val="22"/>
          <w:lang w:val="es-ES" w:eastAsia="es-ES"/>
          <w14:ligatures w14:val="none"/>
        </w:rPr>
        <w:t xml:space="preserve">) </w:t>
      </w:r>
      <w:r w:rsidR="003110AE" w:rsidRPr="003110AE">
        <w:rPr>
          <w:rFonts w:ascii="Arial Narrow" w:eastAsia="Arial Narrow" w:hAnsi="Arial Narrow" w:cs="Arial Narrow"/>
          <w:color w:val="000000"/>
          <w:kern w:val="0"/>
          <w:sz w:val="22"/>
          <w:szCs w:val="22"/>
          <w:lang w:val="es-ES" w:eastAsia="es-ES"/>
          <w14:ligatures w14:val="none"/>
        </w:rPr>
        <w:lastRenderedPageBreak/>
        <w:t>presentar todas las comunicaciones cursadas con el denunciante en virtud del hecho materia de denuncia</w:t>
      </w:r>
      <w:r w:rsidRPr="00D036B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83B1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3B1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abril de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5C9E" w:rsidRPr="004A6E1E">
        <w:rPr>
          <w:rFonts w:ascii="Arial Narrow" w:eastAsia="Arial Narrow" w:hAnsi="Arial Narrow" w:cs="Arial Narrow"/>
          <w:color w:val="000000"/>
          <w:kern w:val="0"/>
          <w:sz w:val="22"/>
          <w:szCs w:val="22"/>
          <w:lang w:val="es-ES" w:eastAsia="es-ES"/>
          <w14:ligatures w14:val="none"/>
        </w:rPr>
        <w:t xml:space="preserve"/>
      </w:r>
      <w:r w:rsidR="00E25C9E" w:rsidRPr="00E25C9E">
        <w:rPr>
          <w:rFonts w:ascii="Arial Narrow" w:eastAsia="Arial Narrow" w:hAnsi="Arial Narrow" w:cs="Arial Narrow"/>
          <w:color w:val="000000"/>
          <w:kern w:val="0"/>
          <w:sz w:val="22"/>
          <w:szCs w:val="22"/>
          <w:lang w:val="es-ES" w:eastAsia="es-ES"/>
          <w14:ligatures w14:val="none"/>
        </w:rPr>
        <w:t xml:space="preserve"/>
      </w:r>
      <w:r w:rsidRPr="00E25C9E">
        <w:rPr>
          <w:rFonts w:ascii="Arial Narrow" w:eastAsia="Arial Narrow" w:hAnsi="Arial Narrow" w:cs="Arial Narrow"/>
          <w:color w:val="000000"/>
          <w:kern w:val="0"/>
          <w:sz w:val="22"/>
          <w:szCs w:val="22"/>
          <w:shd w:val="clear" w:color="auto" w:fill="FFFFFF"/>
          <w:lang w:eastAsia="es-PE"/>
          <w14:ligatures w14:val="none"/>
        </w:rPr>
        <w:t xml:space="preserve"/>
      </w:r>
      <w:r w:rsidR="00D31000" w:rsidRPr="00E25C9E">
        <w:rPr>
          <w:rFonts w:ascii="Arial Narrow" w:eastAsia="Arial Narrow" w:hAnsi="Arial Narrow" w:cs="Arial Narrow"/>
          <w:spacing w:val="-3"/>
          <w:kern w:val="0"/>
          <w14:ligatures w14:val="none"/>
          <w:sz w:val="22"/>
          <w:szCs w:val="22"/>
        </w:rPr>
        <w:t/>
      </w:r>
      <w:r w:rsidR="00D31000" w:rsidRPr="005920BA">
        <w:rPr>
          <w:rFonts w:ascii="Arial Narrow" w:eastAsia="Arial Narrow" w:hAnsi="Arial Narrow" w:cs="Arial Narrow"/>
          <w:spacing w:val="-3"/>
          <w:kern w:val="0"/>
          <w14:ligatures w14:val="none"/>
          <w:sz w:val="22"/>
          <w:szCs w:val="22"/>
        </w:rPr>
        <w:t xml:space="preserve"/>
      </w:r>
      <w:r w:rsidR="00D31000" w:rsidRPr="005920B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D31000" w:rsidRPr="0096584C">
        <w:rPr>
          <w:rFonts w:ascii="Arial Narrow" w:eastAsia="Arial Narrow" w:hAnsi="Arial Narrow" w:cs="Arial Narrow"/>
          <w:color w:val="000000"/>
          <w:kern w:val="0"/>
          <w:sz w:val="22"/>
          <w:szCs w:val="22"/>
          <w:lang w:eastAsia="es-PE"/>
          <w14:ligatures w14:val="none"/>
        </w:rPr>
        <w:t xml:space="preserve"/>
      </w:r>
      <w:r w:rsidR="00D31000">
        <w:rPr>
          <w:rFonts w:ascii="Arial Narrow" w:eastAsia="Arial Narrow" w:hAnsi="Arial Narrow" w:cs="Arial Narrow"/>
          <w:color w:val="000000"/>
          <w:kern w:val="0"/>
          <w:sz w:val="22"/>
          <w:szCs w:val="22"/>
          <w:lang w:eastAsia="es-PE"/>
          <w14:ligatures w14:val="none"/>
        </w:rPr>
        <w:t/>
      </w:r>
      <w:r w:rsidR="00D31000" w:rsidRPr="0096584C">
        <w:rPr>
          <w:rFonts w:ascii="Arial Narrow" w:eastAsia="Arial Narrow" w:hAnsi="Arial Narrow" w:cs="Arial Narrow"/>
          <w:color w:val="000000"/>
          <w:kern w:val="0"/>
          <w:sz w:val="22"/>
          <w:szCs w:val="22"/>
          <w:lang w:eastAsia="es-PE"/>
          <w14:ligatures w14:val="none"/>
        </w:rPr>
        <w:t/>
      </w:r>
      <w:r w:rsidR="00D31000" w:rsidRPr="000E79F4">
        <w:rPr>
          <w:rFonts w:ascii="Arial Narrow" w:eastAsia="Arial Narrow" w:hAnsi="Arial Narrow" w:cs="Arial Narrow"/>
          <w:color w:val="000000"/>
          <w:kern w:val="0"/>
          <w:sz w:val="22"/>
          <w:szCs w:val="22"/>
          <w:lang w:eastAsia="es-PE"/>
          <w14:ligatures w14:val="none"/>
        </w:rPr>
        <w:t/>
      </w:r>
      <w:r w:rsidRPr="000E79F4">
        <w:rPr>
          <w:rFonts w:ascii="Arial Narrow" w:eastAsia="Arial Narrow" w:hAnsi="Arial Narrow" w:cs="Arial Narrow"/>
          <w:color w:val="000000"/>
          <w:kern w:val="0"/>
          <w:sz w:val="22"/>
          <w:szCs w:val="22"/>
          <w:shd w:val="clear" w:color="auto" w:fill="FFFFFF"/>
          <w:lang w:eastAsia="es-PE"/>
          <w14:ligatures w14:val="none"/>
        </w:rPr>
        <w:t/>
      </w:r>
      <w:r w:rsidRPr="000E79F4">
        <w:rPr>
          <w:rFonts w:ascii="Arial Narrow" w:eastAsia="Arial Narrow" w:hAnsi="Arial Narrow" w:cs="Arial Narrow"/>
          <w:color w:val="000000"/>
          <w:kern w:val="0"/>
          <w:sz w:val="22"/>
          <w:szCs w:val="22"/>
          <w:lang w:eastAsia="es-PE"/>
          <w14:ligatures w14:val="none"/>
        </w:rPr>
        <w:t/>
      </w:r>
      <w:r w:rsidRPr="000E79F4">
        <w:rPr>
          <w:rFonts w:ascii="Arial Narrow" w:eastAsia="Arial Narrow" w:hAnsi="Arial Narrow" w:cs="Arial Narrow"/>
          <w:color w:val="000000"/>
          <w:kern w:val="0"/>
          <w:sz w:val="22"/>
          <w:szCs w:val="22"/>
          <w:shd w:val="clear" w:color="auto" w:fill="FFFFFF"/>
          <w:lang w:eastAsia="es-PE"/>
          <w14:ligatures w14:val="none"/>
        </w:rPr>
        <w:t xml:space="preserve"/>
      </w:r>
      <w:r w:rsidR="002D5E2C" w:rsidRPr="000E79F4">
        <w:rPr>
          <w:rFonts w:ascii="Arial Narrow" w:eastAsia="Arial Narrow" w:hAnsi="Arial Narrow" w:cs="Arial Narrow"/>
          <w:color w:val="000000"/>
          <w:kern w:val="0"/>
          <w:sz w:val="22"/>
          <w:szCs w:val="22"/>
          <w:shd w:val="clear" w:color="auto" w:fill="FFFFFF"/>
          <w:lang w:eastAsia="es-PE"/>
          <w14:ligatures w14:val="none"/>
        </w:rPr>
        <w:t xml:space="preserve"/>
      </w:r>
      <w:r w:rsidR="000E79F4" w:rsidRPr="000E79F4">
        <w:rPr>
          <w:rFonts w:ascii="Arial Narrow" w:eastAsia="Arial Narrow" w:hAnsi="Arial Narrow" w:cs="Arial Narrow"/>
          <w:color w:val="000000"/>
          <w:kern w:val="0"/>
          <w:sz w:val="22"/>
          <w:szCs w:val="22"/>
          <w:lang w:eastAsia="es-ES"/>
          <w14:ligatures w14:val="none"/>
        </w:rPr>
        <w:t/>
      </w:r>
      <w:r w:rsidR="000E79F4">
        <w:rPr>
          <w:rFonts w:ascii="Arial Narrow" w:eastAsia="Arial Narrow" w:hAnsi="Arial Narrow" w:cs="Arial Narrow"/>
          <w:color w:val="000000"/>
          <w:kern w:val="0"/>
          <w:sz w:val="22"/>
          <w:szCs w:val="22"/>
          <w:lang w:eastAsia="es-ES"/>
          <w14:ligatures w14:val="none"/>
        </w:rPr>
        <w:t xml:space="preserve"/>
      </w:r>
      <w:r w:rsidR="00083B12">
        <w:rPr>
          <w:rFonts w:ascii="Arial Narrow" w:eastAsia="Arial Narrow" w:hAnsi="Arial Narrow" w:cs="Arial Narrow"/>
          <w:color w:val="000000"/>
          <w:kern w:val="0"/>
          <w:sz w:val="22"/>
          <w:szCs w:val="22"/>
          <w:lang w:eastAsia="es-ES"/>
          <w14:ligatures w14:val="none"/>
        </w:rPr>
        <w:t/>
      </w:r>
    </w:p>
    <w:p w14:paraId="042B3F54" w14:textId="77777777" w:rsidR="00CA59A2" w:rsidRPr="0026598E" w:rsidRDefault="00CA59A2" w:rsidP="00083B12">
      <w:pPr>
        <w:spacing w:before="0" w:after="0" w:line="240" w:lineRule="auto"/>
        <w:jc w:val="both"/>
        <w:rPr>
          <w:rFonts w:ascii="Arial Narrow" w:eastAsia="Arial Narrow" w:hAnsi="Arial Narrow" w:cs="Arial Narrow"/>
          <w:kern w:val="0"/>
          <w14:ligatures w14:val="none"/>
          <w:sz w:val="22"/>
          <w:szCs w:val="22"/>
        </w:rPr>
      </w:pPr>
    </w:p>
    <w:p w14:paraId="0A292C9F" w14:textId="74422E6E" w:rsidR="00CA59A2" w:rsidRPr="0026598E" w:rsidRDefault="00CA59A2" w:rsidP="00083B1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31000" w:rsidRPr="004A6E1E">
        <w:rPr>
          <w:rFonts w:ascii="Arial Narrow" w:eastAsia="Arial Narrow" w:hAnsi="Arial Narrow" w:cs="Arial Narrow"/>
          <w:color w:val="000000"/>
          <w:kern w:val="0"/>
          <w:sz w:val="22"/>
          <w:szCs w:val="22"/>
          <w:lang w:val="es-ES" w:eastAsia="es-ES"/>
          <w14:ligatures w14:val="none"/>
        </w:rPr>
        <w:t xml:space="preserve">25 de abril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3B1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584C" w:rsidRPr="0096584C">
        <w:rPr>
          <w:rFonts w:ascii="Arial Narrow" w:eastAsia="Arial Narrow" w:hAnsi="Arial Narrow" w:cs="Arial Narrow"/>
          <w:color w:val="000000"/>
          <w:kern w:val="0"/>
          <w:sz w:val="22"/>
          <w:szCs w:val="22"/>
          <w:lang w:eastAsia="es-PE"/>
          <w14:ligatures w14:val="none"/>
        </w:rPr>
        <w:t xml:space="preserve">Pacífico Compañía </w:t>
      </w:r>
      <w:r w:rsidR="0096584C">
        <w:rPr>
          <w:rFonts w:ascii="Arial Narrow" w:eastAsia="Arial Narrow" w:hAnsi="Arial Narrow" w:cs="Arial Narrow"/>
          <w:color w:val="000000"/>
          <w:kern w:val="0"/>
          <w:sz w:val="22"/>
          <w:szCs w:val="22"/>
          <w:lang w:eastAsia="es-PE"/>
          <w14:ligatures w14:val="none"/>
        </w:rPr>
        <w:t>d</w:t>
      </w:r>
      <w:r w:rsidR="0096584C" w:rsidRPr="0096584C">
        <w:rPr>
          <w:rFonts w:ascii="Arial Narrow" w:eastAsia="Arial Narrow" w:hAnsi="Arial Narrow" w:cs="Arial Narrow"/>
          <w:color w:val="000000"/>
          <w:kern w:val="0"/>
          <w:sz w:val="22"/>
          <w:szCs w:val="22"/>
          <w:lang w:eastAsia="es-PE"/>
          <w14:ligatures w14:val="none"/>
        </w:rPr>
        <w:t xml:space="preserve">e Seguros </w:t>
      </w:r>
      <w:r w:rsidR="0096584C">
        <w:rPr>
          <w:rFonts w:ascii="Arial Narrow" w:eastAsia="Arial Narrow" w:hAnsi="Arial Narrow" w:cs="Arial Narrow"/>
          <w:color w:val="000000"/>
          <w:kern w:val="0"/>
          <w:sz w:val="22"/>
          <w:szCs w:val="22"/>
          <w:lang w:eastAsia="es-PE"/>
          <w14:ligatures w14:val="none"/>
        </w:rPr>
        <w:t>y</w:t>
      </w:r>
      <w:r w:rsidR="0096584C" w:rsidRPr="0096584C">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3B1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6E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3B1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8A38311" w:rsidR="00CA59A2" w:rsidRPr="0026598E" w:rsidRDefault="00CA59A2" w:rsidP="00083B1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3A35EE" w:rsidRPr="00D036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A35EE" w:rsidRPr="00D036BB">
        <w:rPr>
          <w:rFonts w:ascii="Arial Narrow" w:eastAsia="Arial Narrow" w:hAnsi="Arial Narrow" w:cs="Arial Narrow"/>
          <w:color w:val="000000"/>
          <w:kern w:val="0"/>
          <w:sz w:val="22"/>
          <w:szCs w:val="22"/>
          <w:lang w:eastAsia="es-ES"/>
          <w14:ligatures w14:val="none"/>
        </w:rPr>
        <w:t xml:space="preserve">2000126171 </w:t>
      </w:r>
      <w:r w:rsidR="003A35EE" w:rsidRPr="00D036BB">
        <w:rPr>
          <w:rFonts w:ascii="Arial Narrow" w:eastAsia="Arial Narrow" w:hAnsi="Arial Narrow" w:cs="Arial Narrow"/>
          <w:color w:val="000000"/>
          <w:kern w:val="0"/>
          <w:sz w:val="22"/>
          <w:szCs w:val="22"/>
          <w:lang w:val="es-ES" w:eastAsia="es-ES"/>
          <w14:ligatures w14:val="none"/>
        </w:rPr>
        <w:t xml:space="preserve">del </w:t>
      </w:r>
      <w:r w:rsidR="003A35EE" w:rsidRPr="00D036BB">
        <w:rPr>
          <w:rFonts w:ascii="Arial Narrow" w:eastAsia="Arial Narrow" w:hAnsi="Arial Narrow" w:cs="Arial Narrow"/>
          <w:color w:val="000000"/>
          <w:kern w:val="0"/>
          <w:sz w:val="22"/>
          <w:szCs w:val="22"/>
          <w:lang w:eastAsia="es-ES"/>
          <w14:ligatures w14:val="none"/>
        </w:rPr>
        <w:t xml:space="preserve">Seguro de Vida – Póliza </w:t>
      </w:r>
      <w:r w:rsidR="003A35EE" w:rsidRPr="00D036BB">
        <w:rPr>
          <w:rFonts w:ascii="Arial Narrow" w:eastAsia="Arial Narrow" w:hAnsi="Arial Narrow" w:cs="Arial Narrow"/>
          <w:color w:val="000000"/>
          <w:kern w:val="0"/>
          <w:sz w:val="22"/>
          <w:szCs w:val="22"/>
          <w:lang w:eastAsia="es-ES"/>
          <w14:ligatures w14:val="none"/>
        </w:rPr>
        <w:lastRenderedPageBreak/>
        <w:t>2000126171</w:t>
      </w:r>
      <w:r w:rsidR="003A35EE" w:rsidRPr="00D036B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A35EE" w:rsidRPr="00D036BB">
        <w:rPr>
          <w:rFonts w:ascii="Arial Narrow" w:eastAsia="Arial Narrow" w:hAnsi="Arial Narrow" w:cs="Arial Narrow"/>
          <w:color w:val="000000"/>
          <w:kern w:val="0"/>
          <w:sz w:val="22"/>
          <w:szCs w:val="22"/>
          <w:lang w:val="es-ES" w:eastAsia="es-ES"/>
          <w14:ligatures w14:val="none"/>
        </w:rPr>
        <w:t>ii</w:t>
      </w:r>
      <w:proofErr w:type="spellEnd"/>
      <w:r w:rsidR="003A35EE" w:rsidRPr="00D036BB">
        <w:rPr>
          <w:rFonts w:ascii="Arial Narrow" w:eastAsia="Arial Narrow" w:hAnsi="Arial Narrow" w:cs="Arial Narrow"/>
          <w:color w:val="000000"/>
          <w:kern w:val="0"/>
          <w:sz w:val="22"/>
          <w:szCs w:val="22"/>
          <w:lang w:val="es-ES" w:eastAsia="es-ES"/>
          <w14:ligatures w14:val="none"/>
        </w:rPr>
        <w:t xml:space="preserve">) presentar la liquidación de la Póliza </w:t>
      </w:r>
      <w:r w:rsidR="003A35EE" w:rsidRPr="00D036BB">
        <w:rPr>
          <w:rFonts w:ascii="Arial Narrow" w:eastAsia="Arial Narrow" w:hAnsi="Arial Narrow" w:cs="Arial Narrow"/>
          <w:color w:val="000000"/>
          <w:kern w:val="0"/>
          <w:sz w:val="22"/>
          <w:szCs w:val="22"/>
          <w:lang w:eastAsia="es-ES"/>
          <w14:ligatures w14:val="none"/>
        </w:rPr>
        <w:t>2000126171</w:t>
      </w:r>
      <w:r w:rsidR="003A35EE" w:rsidRPr="00D036BB">
        <w:rPr>
          <w:rFonts w:ascii="Arial Narrow" w:eastAsia="Arial Narrow" w:hAnsi="Arial Narrow" w:cs="Arial Narrow"/>
          <w:color w:val="000000"/>
          <w:kern w:val="0"/>
          <w:sz w:val="22"/>
          <w:szCs w:val="22"/>
          <w:lang w:val="es-ES" w:eastAsia="es-ES"/>
          <w14:ligatures w14:val="none"/>
        </w:rPr>
        <w:t>, donde se aprecia los aportes de primas, descuentos, cargos, entre otro</w:t>
      </w:r>
      <w:r w:rsidR="003A35EE">
        <w:rPr>
          <w:rFonts w:ascii="Arial Narrow" w:eastAsia="Arial Narrow" w:hAnsi="Arial Narrow" w:cs="Arial Narrow"/>
          <w:color w:val="000000"/>
          <w:kern w:val="0"/>
          <w:sz w:val="22"/>
          <w:szCs w:val="22"/>
          <w:lang w:val="es-ES" w:eastAsia="es-ES"/>
          <w14:ligatures w14:val="none"/>
        </w:rPr>
        <w:t>s</w:t>
      </w:r>
      <w:r w:rsidR="003A35EE" w:rsidRPr="00D036BB">
        <w:rPr>
          <w:rFonts w:ascii="Arial Narrow" w:eastAsia="Arial Narrow" w:hAnsi="Arial Narrow" w:cs="Arial Narrow"/>
          <w:color w:val="000000"/>
          <w:kern w:val="0"/>
          <w:sz w:val="22"/>
          <w:szCs w:val="22"/>
          <w:lang w:val="es-ES" w:eastAsia="es-ES"/>
          <w14:ligatures w14:val="none"/>
        </w:rPr>
        <w:t>; y, (</w:t>
      </w:r>
      <w:proofErr w:type="spellStart"/>
      <w:r w:rsidR="003A35EE" w:rsidRPr="00D036BB">
        <w:rPr>
          <w:rFonts w:ascii="Arial Narrow" w:eastAsia="Arial Narrow" w:hAnsi="Arial Narrow" w:cs="Arial Narrow"/>
          <w:color w:val="000000"/>
          <w:kern w:val="0"/>
          <w:sz w:val="22"/>
          <w:szCs w:val="22"/>
          <w:lang w:val="es-ES" w:eastAsia="es-ES"/>
          <w14:ligatures w14:val="none"/>
        </w:rPr>
        <w:t>iii</w:t>
      </w:r>
      <w:proofErr w:type="spellEnd"/>
      <w:r w:rsidR="003A35EE" w:rsidRPr="00D036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3B1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3B1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D3D182F" w:rsidR="00CA59A2" w:rsidRPr="00A67ADF" w:rsidRDefault="00CA59A2" w:rsidP="00083B1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920BA">
        <w:rPr>
          <w:rFonts w:ascii="Arial Narrow" w:eastAsia="Arial Narrow" w:hAnsi="Arial Narrow" w:cs="Arial Narrow"/>
          <w:spacing w:val="-3"/>
          <w:kern w:val="0"/>
          <w14:ligatures w14:val="none"/>
          <w:sz w:val="22"/>
          <w:szCs w:val="22"/>
        </w:rPr>
        <w:t xml:space="preserve"/>
      </w:r>
      <w:r w:rsidR="005920BA" w:rsidRPr="005920BA">
        <w:rPr>
          <w:rFonts w:ascii="Arial Narrow" w:eastAsia="Arial Narrow" w:hAnsi="Arial Narrow" w:cs="Arial Narrow"/>
          <w:color w:val="000000"/>
          <w:kern w:val="0"/>
          <w:sz w:val="22"/>
          <w:szCs w:val="22"/>
          <w:shd w:val="clear" w:color="auto" w:fill="FFFFFF"/>
          <w:lang w:eastAsia="es-PE"/>
          <w14:ligatures w14:val="none"/>
        </w:rPr>
        <w:t xml:space="preserve"/>
      </w:r>
      <w:r w:rsidRPr="005920B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083B12">
      <w:pPr>
        <w:spacing w:before="0" w:after="0" w:line="240" w:lineRule="auto"/>
        <w:suppressAutoHyphens/>
        <w:jc w:val="both"/>
        <w:rPr>
          <w:rFonts w:ascii="Arial Narrow" w:eastAsia="Arial Narrow" w:hAnsi="Arial Narrow" w:cs="Arial Narrow"/>
          <w:sz w:val="22"/>
          <w:szCs w:val="22"/>
        </w:rPr>
      </w:pPr>
    </w:p>
    <w:p w14:paraId="083D8417" w14:textId="16511FBD" w:rsidR="00CA59A2" w:rsidRPr="0021384F" w:rsidRDefault="00CA59A2" w:rsidP="00083B1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D6A06">
        <w:rPr>
          <w:rFonts w:ascii="Arial Narrow" w:eastAsia="Arial Narrow" w:hAnsi="Arial Narrow" w:cs="Arial Narrow"/>
          <w:color w:val="000000"/>
          <w:sz w:val="22"/>
          <w:szCs w:val="22"/>
        </w:rPr>
        <w:t xml:space="preserve">requerir a </w:t>
      </w:r>
      <w:r w:rsidR="007D6A06" w:rsidRPr="007D6A06">
        <w:rPr>
          <w:rFonts w:ascii="Arial Narrow" w:eastAsia="Arial Narrow" w:hAnsi="Arial Narrow" w:cs="Arial Narrow"/>
          <w:sz w:val="22"/>
          <w:szCs w:val="22"/>
        </w:rPr>
        <w:t xml:space="preserve">Pacífico Compañía de Seguros y Reaseguros S.A. </w:t>
      </w:r>
      <w:r w:rsidRPr="007D6A06">
        <w:rPr>
          <w:rFonts w:ascii="Arial Narrow" w:eastAsia="Arial Narrow" w:hAnsi="Arial Narrow" w:cs="Arial Narrow"/>
          <w:sz w:val="22"/>
          <w:szCs w:val="22"/>
          <w:shd w:val="clear" w:color="auto" w:fill="FFFFFF"/>
        </w:rPr>
        <w:t xml:space="preserve">para que </w:t>
      </w:r>
      <w:r w:rsidRPr="007D6A06">
        <w:rPr>
          <w:rFonts w:ascii="Arial Narrow" w:eastAsia="Arial Narrow" w:hAnsi="Arial Narrow" w:cs="Arial Narrow"/>
          <w:sz w:val="22"/>
          <w:szCs w:val="22"/>
        </w:rPr>
        <w:t>efectúe</w:t>
      </w:r>
      <w:r w:rsidR="007D6A06" w:rsidRPr="007D6A06">
        <w:rPr>
          <w:rFonts w:ascii="Arial Narrow" w:eastAsia="Arial Narrow" w:hAnsi="Arial Narrow" w:cs="Arial Narrow"/>
          <w:sz w:val="22"/>
          <w:szCs w:val="22"/>
        </w:rPr>
        <w:t xml:space="preserve"> </w:t>
      </w:r>
      <w:r w:rsidRPr="007D6A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083B1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p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B455503" w14:textId="77777777"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3B02D9E" w14:textId="77777777" w:rsidR="00CA59A2" w:rsidRPr="0026598E" w:rsidRDefault="00CA59A2" w:rsidP="00083B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eastAsia="Arial Narrow" w:hAnsi="Arial Narrow" w:cs="Arial Narrow"/>
          <w:sz w:val="22"/>
          <w:szCs w:val="22"/>
        </w:rPr>
      </w:pPr>
    </w:p>
    <w:p w14:paraId="1D2233A3" w14:textId="77777777" w:rsidR="00CA59A2" w:rsidRPr="0026598E" w:rsidRDefault="00CA59A2" w:rsidP="00083B12">
      <w:pPr>
        <w:spacing w:line="240" w:lineRule="auto"/>
        <w:rPr>
          <w:rFonts w:ascii="Arial Narrow" w:eastAsia="Arial Narrow" w:hAnsi="Arial Narrow" w:cs="Arial Narrow"/>
          <w:sz w:val="22"/>
          <w:szCs w:val="22"/>
        </w:rPr>
      </w:pPr>
    </w:p>
    <w:p w14:paraId="4423ADE9" w14:textId="77777777" w:rsidR="00CA59A2" w:rsidRPr="0026598E" w:rsidRDefault="00CA59A2" w:rsidP="00083B12">
      <w:pPr>
        <w:spacing w:line="240" w:lineRule="auto"/>
        <w:rPr>
          <w:rFonts w:ascii="Arial Narrow" w:eastAsia="Arial Narrow" w:hAnsi="Arial Narrow" w:cs="Arial Narrow"/>
          <w:sz w:val="22"/>
          <w:szCs w:val="22"/>
        </w:rPr>
      </w:pPr>
    </w:p>
    <w:p w14:paraId="74AAB5F4" w14:textId="77777777" w:rsidR="001B5674" w:rsidRDefault="001B5674" w:rsidP="00083B1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ab/>
        <w:t xml:space="preserve">Denuncia remitida a esta Comisión mediante MEMORANDUM </w:t>
      </w:r>
      <w:r w:rsidR="00E73415" w:rsidRPr="00083B12">
        <w:rPr>
          <w:rFonts w:ascii="Arial Narrow" w:eastAsia="Arial Narrow" w:hAnsi="Arial Narrow" w:cs="Arial Narrow"/>
          <w:sz w:val="16"/>
          <w:szCs w:val="16"/>
        </w:rPr>
        <w:t xml:space="preserve">001295-2025-PS1/INDECOPI </w:t>
      </w:r>
      <w:r w:rsidRPr="00083B12">
        <w:rPr>
          <w:rFonts w:ascii="Arial Narrow" w:eastAsia="Arial Narrow" w:hAnsi="Arial Narrow" w:cs="Arial Narrow"/>
          <w:sz w:val="16"/>
          <w:szCs w:val="16"/>
        </w:rPr>
        <w:t xml:space="preserve">de fecha </w:t>
      </w:r>
      <w:r w:rsidR="004A6E1E" w:rsidRPr="00083B12">
        <w:rPr>
          <w:rFonts w:ascii="Arial Narrow" w:eastAsia="Arial Narrow" w:hAnsi="Arial Narrow" w:cs="Arial Narrow"/>
          <w:sz w:val="16"/>
          <w:szCs w:val="16"/>
        </w:rPr>
        <w:t xml:space="preserve">12 de junio de 2025</w:t>
      </w:r>
      <w:r w:rsidRPr="00083B12">
        <w:rPr>
          <w:rFonts w:ascii="Arial Narrow" w:eastAsia="Arial Narrow" w:hAnsi="Arial Narrow" w:cs="Arial Narrow"/>
          <w:sz w:val="16"/>
          <w:szCs w:val="16"/>
        </w:rPr>
        <w:t xml:space="preserve"/>
      </w:r>
      <w:r w:rsidR="004A6E1E"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 xml:space="preserve">, </w:t>
      </w:r>
      <w:proofErr w:type="spellStart"/>
      <w:r w:rsidRPr="00083B12">
        <w:rPr>
          <w:rFonts w:ascii="Arial Narrow" w:eastAsia="Arial Narrow" w:hAnsi="Arial Narrow" w:cs="Arial Narrow"/>
          <w:sz w:val="16"/>
          <w:szCs w:val="16"/>
        </w:rPr>
        <w:t xml:space="preserve">recibida</w:t>
      </w:r>
      <w:proofErr w:type="spellEnd"/>
      <w:r w:rsidRPr="00083B12">
        <w:rPr>
          <w:rFonts w:ascii="Arial Narrow" w:eastAsia="Arial Narrow" w:hAnsi="Arial Narrow" w:cs="Arial Narrow"/>
          <w:sz w:val="16"/>
          <w:szCs w:val="16"/>
        </w:rPr>
        <w:t xml:space="preserve"> el </w:t>
      </w:r>
      <w:r w:rsidR="004A6E1E" w:rsidRPr="00083B12">
        <w:rPr>
          <w:rFonts w:ascii="Arial Narrow" w:eastAsia="Arial Narrow" w:hAnsi="Arial Narrow" w:cs="Arial Narrow"/>
          <w:sz w:val="16"/>
          <w:szCs w:val="16"/>
        </w:rPr>
        <w:t xml:space="preserve">12 de junio de 2025</w:t>
      </w:r>
      <w:r w:rsidRPr="00083B12">
        <w:rPr>
          <w:rFonts w:ascii="Arial Narrow" w:eastAsia="Arial Narrow" w:hAnsi="Arial Narrow" w:cs="Arial Narrow"/>
          <w:sz w:val="16"/>
          <w:szCs w:val="16"/>
        </w:rPr>
        <w:t xml:space="preserve"/>
      </w:r>
      <w:r w:rsidR="004A6E1E"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ab/>
        <w:t>Publicado</w:t>
      </w:r>
      <w:r w:rsidRPr="00083B12">
        <w:rPr>
          <w:rFonts w:ascii="Arial Narrow" w:eastAsia="Arial Narrow" w:hAnsi="Arial Narrow" w:cs="Arial Narrow"/>
          <w:b/>
          <w:sz w:val="16"/>
          <w:szCs w:val="16"/>
        </w:rPr>
        <w:t xml:space="preserve"> </w:t>
      </w:r>
      <w:r w:rsidRPr="00083B1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t>
      </w: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ab/>
        <w:t>Artículo 27.-</w:t>
      </w:r>
      <w:r w:rsidRPr="00083B12">
        <w:rPr>
          <w:rFonts w:ascii="Arial Narrow" w:eastAsia="Arial Narrow" w:hAnsi="Arial Narrow" w:cs="Arial Narrow"/>
          <w:sz w:val="16"/>
          <w:szCs w:val="16"/>
        </w:rPr>
        <w:t xml:space="preserve"> De la Comisión de Protección al </w:t>
      </w:r>
      <w:proofErr w:type="gramStart"/>
      <w:r w:rsidRPr="00083B12">
        <w:rPr>
          <w:rFonts w:ascii="Arial Narrow" w:eastAsia="Arial Narrow" w:hAnsi="Arial Narrow" w:cs="Arial Narrow"/>
          <w:sz w:val="16"/>
          <w:szCs w:val="16"/>
        </w:rPr>
        <w:t>Consumidor.-</w:t>
      </w:r>
      <w:proofErr w:type="gramEnd"/>
      <w:r w:rsidRPr="00083B12">
        <w:rPr>
          <w:rFonts w:ascii="Arial Narrow" w:eastAsia="Arial Narrow" w:hAnsi="Arial Narrow" w:cs="Arial Narrow"/>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LEY SOBRE FACULTADES, NORMAS Y ORGANIZACIÓN DEL INDECOPI, APROBADA POR DECRETO LEGISLATIVO 807 Artículo 24.-</w:t>
      </w:r>
      <w:r w:rsidRPr="00083B12">
        <w:rPr>
          <w:rFonts w:ascii="Arial Narrow" w:eastAsia="Arial Narrow" w:hAnsi="Arial Narrow" w:cs="Arial Narrow"/>
          <w:sz w:val="16"/>
          <w:szCs w:val="16"/>
        </w:rPr>
        <w:t xml:space="preserve"> El </w:t>
      </w:r>
      <w:proofErr w:type="gramStart"/>
      <w:r w:rsidRPr="00083B12">
        <w:rPr>
          <w:rFonts w:ascii="Arial Narrow" w:eastAsia="Arial Narrow" w:hAnsi="Arial Narrow" w:cs="Arial Narrow"/>
          <w:sz w:val="16"/>
          <w:szCs w:val="16"/>
        </w:rPr>
        <w:t>Secretario Técnico</w:t>
      </w:r>
      <w:proofErr w:type="gramEnd"/>
      <w:r w:rsidRPr="00083B1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83B12">
        <w:rPr>
          <w:rFonts w:ascii="Arial Narrow" w:eastAsia="Arial Narrow" w:hAnsi="Arial Narrow" w:cs="Arial Narrow"/>
          <w:sz w:val="16"/>
          <w:szCs w:val="16"/>
        </w:rPr>
        <w:t/>
      </w:r>
      <w:proofErr w:type="spellEnd"/>
      <w:r w:rsidRPr="00083B1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eastAsia="Arial Narrow" w:hAnsi="Arial Narrow" w:cs="Arial Narrow"/>
          <w:sz w:val="16"/>
          <w:szCs w:val="16"/>
        </w:rPr>
        <w:t>entrada en vigencia</w:t>
      </w:r>
      <w:proofErr w:type="gramEnd"/>
      <w:r w:rsidRPr="00083B1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eastAsia="Arial Narrow" w:hAnsi="Arial Narrow" w:cs="Arial Narrow"/>
          <w:b/>
          <w:bCs/>
          <w:sz w:val="16"/>
          <w:szCs w:val="16"/>
        </w:rPr>
      </w:pPr>
      <w:r w:rsidRPr="00083B12">
        <w:rPr>
          <w:rFonts w:ascii="Arial Narrow" w:eastAsia="Arial Narrow" w:hAnsi="Arial Narrow" w:cs="Arial Narrow"/>
          <w:sz w:val="16"/>
          <w:szCs w:val="16"/>
        </w:rPr>
        <w:tab/>
      </w:r>
      <w:r w:rsidRPr="00083B12">
        <w:rPr>
          <w:rFonts w:ascii="Arial Narrow" w:eastAsia="Arial Narrow" w:hAnsi="Arial Narrow" w:cs="Arial Narrow"/>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3B1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083B12" w:rsidRDefault="00CA59A2" w:rsidP="00083B12">
      <w:pPr>
        <w:tabs>
          <w:tab w:val="left" w:pos="567"/>
        </w:tabs>
        <w:spacing w:after="0" w:line="240" w:lineRule="auto"/>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vertAlign w:val="superscript"/>
        </w:rPr>
        <w:t xml:space="preserve"/>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Narrow"/>
          <w:b/>
          <w:sz w:val="16"/>
          <w:szCs w:val="16"/>
        </w:rPr>
      </w:pPr>
      <w:r w:rsidRPr="00083B12">
        <w:rPr>
          <w:rFonts w:ascii="Arial Narrow" w:eastAsia="Arial Narrow" w:hAnsi="Arial Narrow" w:cs="Arial Narrow"/>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Narrow"/>
          <w:sz w:val="16"/>
          <w:szCs w:val="16"/>
        </w:rPr>
      </w:pPr>
      <w:r w:rsidRPr="00083B12">
        <w:rPr>
          <w:rFonts w:ascii="Arial Narrow" w:eastAsia="Arial Narrow" w:hAnsi="Arial Narrow" w:cs="Arial Narrow"/>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083B12" w:rsidRDefault="00CA59A2" w:rsidP="00083B12">
      <w:pPr>
        <w:tabs>
          <w:tab w:val="left" w:pos="567"/>
        </w:tabs>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
      </w:r>
      <w:r w:rsidRPr="00083B12">
        <w:rPr>
          <w:rFonts w:ascii="Arial Narrow" w:eastAsia="Arial Narrow" w:hAnsi="Arial Narrow" w:cs="Arial Narrow"/>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83B12" w:rsidRDefault="00CA59A2" w:rsidP="00083B12">
      <w:pPr>
        <w:spacing w:after="0" w:line="240" w:lineRule="auto"/>
        <w:ind w:left="567" w:hanging="567"/>
        <w:jc w:val="both"/>
        <w:rPr>
          <w:rFonts w:ascii="Arial Narrow" w:eastAsia="Arial Narrow" w:hAnsi="Arial Narrow" w:cs="Arial Narrow"/>
          <w:sz w:val="16"/>
          <w:szCs w:val="16"/>
        </w:rPr>
      </w:pPr>
      <w:r w:rsidRPr="00083B12">
        <w:rPr>
          <w:rFonts w:ascii="Arial Narrow" w:eastAsia="Arial Narrow" w:hAnsi="Arial Narrow" w:cs="Arial Narrow"/>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Narrow"/>
          <w:sz w:val="16"/>
          <w:szCs w:val="16"/>
        </w:rPr>
      </w:pPr>
      <w:r w:rsidRPr="00083B12">
        <w:rPr>
          <w:rFonts w:ascii="Arial Narrow" w:eastAsia="Arial Narrow" w:hAnsi="Arial Narrow" w:cs="Arial Narrow"/>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eastAsia="Arial Narrow" w:hAnsi="Arial Narrow" w:cs="Arial Narrow"/>
          <w:sz w:val="16"/>
          <w:szCs w:val="16"/>
        </w:rPr>
        <w:t>conjuntamente con</w:t>
      </w:r>
      <w:proofErr w:type="gramEnd"/>
      <w:r w:rsidRPr="00083B1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83B12" w:rsidRDefault="00CA59A2" w:rsidP="00083B12">
      <w:pPr>
        <w:spacing w:after="0" w:line="240" w:lineRule="auto"/>
        <w:ind w:left="567"/>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d. En caso de infracciones muy graves y de reincidencia o </w:t>
      </w:r>
      <w:proofErr w:type="spellStart"/>
      <w:r w:rsidRPr="00083B12">
        <w:rPr>
          <w:rFonts w:ascii="Arial Narrow" w:eastAsia="Arial Narrow" w:hAnsi="Arial Narrow" w:cs="Arial Narrow"/>
          <w:sz w:val="16"/>
          <w:szCs w:val="16"/>
        </w:rPr>
        <w:t>reiterancia</w:t>
      </w:r>
      <w:proofErr w:type="spellEnd"/>
      <w:r w:rsidRPr="00083B12">
        <w:rPr>
          <w:rFonts w:ascii="Arial Narrow" w:eastAsia="Arial Narrow" w:hAnsi="Arial Narrow" w:cs="Arial Narrow"/>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w:t>
      </w:r>
      <w:proofErr w:type="spellStart"/>
      <w:r w:rsidRPr="00083B12">
        <w:rPr>
          <w:rFonts w:ascii="Arial Narrow" w:eastAsia="Arial Narrow" w:hAnsi="Arial Narrow" w:cs="Arial Narrow"/>
          <w:sz w:val="16"/>
          <w:szCs w:val="16"/>
        </w:rPr>
        <w:t>ii</w:t>
      </w:r>
      <w:proofErr w:type="spellEnd"/>
      <w:r w:rsidRPr="00083B1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e. Publicación de avisos </w:t>
      </w:r>
      <w:proofErr w:type="spellStart"/>
      <w:r w:rsidRPr="00083B12">
        <w:rPr>
          <w:rFonts w:ascii="Arial Narrow" w:eastAsia="Arial Narrow" w:hAnsi="Arial Narrow" w:cs="Arial Narrow"/>
          <w:sz w:val="16"/>
          <w:szCs w:val="16"/>
        </w:rPr>
        <w:t>rectificatorios</w:t>
      </w:r>
      <w:proofErr w:type="spellEnd"/>
      <w:r w:rsidRPr="00083B1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b/>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LEY 29571, CÓDIGO DE PROTECCIÓN Y DEFENSA DEL CONSUMIDOR</w:t>
      </w:r>
      <w:r w:rsidRPr="00083B12">
        <w:rPr>
          <w:rFonts w:ascii="Arial Narrow" w:eastAsia="Arial Narrow" w:hAnsi="Arial Narrow" w:cs="Arial Narrow"/>
          <w:b/>
          <w:bCs/>
          <w:sz w:val="16"/>
          <w:szCs w:val="16"/>
        </w:rPr>
        <w:t xml:space="preserve">, </w:t>
      </w:r>
      <w:r w:rsidRPr="00083B12">
        <w:rPr>
          <w:rFonts w:ascii="Arial Narrow" w:eastAsia="Arial Narrow" w:hAnsi="Arial Narrow" w:cs="Arial Narrow"/>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Narrow"/>
          <w:b/>
          <w:sz w:val="16"/>
          <w:szCs w:val="16"/>
        </w:rPr>
      </w:pPr>
      <w:r w:rsidRPr="00083B12">
        <w:rPr>
          <w:rFonts w:ascii="Arial Narrow" w:eastAsia="Arial Narrow" w:hAnsi="Arial Narrow" w:cs="Arial Narrow"/>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Narrow"/>
          <w:sz w:val="16"/>
          <w:szCs w:val="16"/>
        </w:rPr>
      </w:pPr>
      <w:r w:rsidRPr="00083B12">
        <w:rPr>
          <w:rFonts w:ascii="Arial Narrow" w:eastAsia="Arial Narrow" w:hAnsi="Arial Narrow" w:cs="Arial Narrow"/>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Narrow"/>
          <w:sz w:val="16"/>
          <w:szCs w:val="16"/>
        </w:rPr>
        <w:t>liminarmente</w:t>
      </w:r>
      <w:proofErr w:type="spellEnd"/>
      <w:r w:rsidRPr="00083B1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083B12" w:rsidRDefault="00CA59A2" w:rsidP="00083B1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83B12">
        <w:rPr>
          <w:rStyle w:val="Refdenotaalpie"/>
          <w:rFonts w:ascii="Arial Narrow" w:eastAsia="Arial Narrow" w:hAnsi="Arial Narrow" w:cs="Arial Narrow"/>
          <w:b/>
          <w:bCs/>
          <w:sz w:val="16"/>
          <w:szCs w:val="16"/>
          <w:vertAlign w:val="superscript"/>
        </w:rPr>
        <w:footnoteRef/>
      </w:r>
      <w:r w:rsidRPr="00083B12">
        <w:rPr>
          <w:rFonts w:ascii="Arial Narrow" w:eastAsia="Arial Narrow" w:hAnsi="Arial Narrow" w:cs="Arial Narrow"/>
          <w:b/>
          <w:bCs/>
          <w:sz w:val="16"/>
          <w:szCs w:val="16"/>
        </w:rPr>
        <w:t xml:space="preserve"/>
      </w:r>
      <w:r w:rsidRPr="00083B12">
        <w:rPr>
          <w:rFonts w:ascii="Arial Narrow" w:eastAsia="Arial Narrow" w:hAnsi="Arial Narrow" w:cs="Arial Narrow"/>
          <w:b/>
          <w:bCs/>
          <w:sz w:val="16"/>
          <w:szCs w:val="16"/>
        </w:rPr>
        <w:tab/>
        <w:t xml:space="preserve">DECRETO LEGISLATIVO </w:t>
      </w:r>
      <w:proofErr w:type="spellStart"/>
      <w:r w:rsidRPr="00083B12">
        <w:rPr>
          <w:rFonts w:ascii="Arial Narrow" w:eastAsia="Arial Narrow" w:hAnsi="Arial Narrow" w:cs="Arial Narrow"/>
          <w:b/>
          <w:bCs/>
          <w:sz w:val="16"/>
          <w:szCs w:val="16"/>
        </w:rPr>
        <w:t/>
      </w:r>
      <w:proofErr w:type="spellEnd"/>
      <w:r w:rsidRPr="00083B1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eastAsia="Arial Narrow" w:hAnsi="Arial Narrow" w:cs="Arial Narrow"/>
          <w:bCs/>
          <w:sz w:val="16"/>
          <w:szCs w:val="16"/>
        </w:rPr>
      </w:pPr>
      <w:r w:rsidRPr="00083B12">
        <w:rPr>
          <w:rFonts w:ascii="Arial Narrow" w:eastAsia="Arial Narrow" w:hAnsi="Arial Narrow" w:cs="Arial Narrow"/>
          <w:b/>
          <w:sz w:val="16"/>
          <w:szCs w:val="16"/>
        </w:rPr>
        <w:t xml:space="preserve">Artículo 29.- </w:t>
      </w:r>
      <w:r w:rsidRPr="00083B1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83B12">
        <w:rPr>
          <w:rFonts w:ascii="Arial Narrow" w:eastAsia="Arial Narrow" w:hAnsi="Arial Narrow" w:cs="Arial Narrow"/>
          <w:bCs/>
          <w:sz w:val="16"/>
          <w:szCs w:val="16"/>
        </w:rPr>
        <w:t>Secretario Técnico</w:t>
      </w:r>
      <w:proofErr w:type="gramEnd"/>
      <w:r w:rsidRPr="00083B1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83B12">
        <w:rPr>
          <w:rFonts w:ascii="Arial Narrow" w:eastAsia="Arial Narrow" w:hAnsi="Arial Narrow" w:cs="Arial Narrow"/>
          <w:bCs/>
          <w:sz w:val="16"/>
          <w:szCs w:val="16"/>
        </w:rPr>
        <w:t>Secretario Técnico</w:t>
      </w:r>
      <w:proofErr w:type="gramEnd"/>
      <w:r w:rsidRPr="00083B1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83B12" w:rsidRDefault="00CA59A2" w:rsidP="00083B12">
      <w:pPr>
        <w:pStyle w:val="Textonotapie"/>
        <w:tabs>
          <w:tab w:val="left" w:pos="567"/>
        </w:tabs>
        <w:ind w:left="567" w:hanging="567"/>
        <w:jc w:val="both"/>
        <w:rPr>
          <w:rFonts w:ascii="Arial Narrow" w:eastAsia="Arial Narrow" w:hAnsi="Arial Narrow" w:cs="Arial Narrow"/>
          <w:sz w:val="16"/>
          <w:szCs w:val="16"/>
        </w:rPr>
      </w:pPr>
      <w:r w:rsidRPr="00083B12">
        <w:rPr>
          <w:rStyle w:val="Refdenotaalpie"/>
          <w:rFonts w:ascii="Arial Narrow" w:eastAsia="Arial Narrow" w:hAnsi="Arial Narrow" w:cs="Arial Narrow"/>
          <w:sz w:val="16"/>
          <w:szCs w:val="16"/>
          <w:vertAlign w:val="superscript"/>
        </w:rPr>
        <w:footnoteRef/>
      </w:r>
      <w:r w:rsidRPr="00083B12">
        <w:rPr>
          <w:rFonts w:ascii="Arial Narrow" w:eastAsia="Arial Narrow" w:hAnsi="Arial Narrow" w:cs="Arial Narrow"/>
          <w:sz w:val="16"/>
          <w:szCs w:val="16"/>
        </w:rPr>
        <w:t xml:space="preserve"/>
      </w:r>
      <w:r w:rsidRPr="00083B12">
        <w:rPr>
          <w:rFonts w:ascii="Arial Narrow" w:eastAsia="Arial Narrow" w:hAnsi="Arial Narrow" w:cs="Arial Narrow"/>
          <w:sz w:val="16"/>
          <w:szCs w:val="16"/>
        </w:rPr>
      </w:r>
      <w:r w:rsidRPr="00083B1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Artículo 20.- Modalidades de notificación</w:t>
      </w:r>
    </w:p>
    <w:p w14:paraId="23580398" w14:textId="77777777" w:rsidR="00CA59A2" w:rsidRPr="00083B12" w:rsidRDefault="00CA59A2" w:rsidP="00083B12">
      <w:pPr>
        <w:pStyle w:val="Textonotapie"/>
        <w:ind w:left="1134" w:hanging="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20.4. </w:t>
      </w:r>
      <w:r w:rsidRPr="00083B1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eastAsia="Arial Narrow" w:hAnsi="Arial Narrow" w:cs="Arial Narrow"/>
          <w:sz w:val="16"/>
          <w:szCs w:val="16"/>
        </w:rPr>
      </w:pPr>
      <w:r w:rsidRPr="00083B1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