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CAEBC0B"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bCs/>
          <w:color w:val="000000"/>
          <w:kern w:val="0"/>
          <w:sz w:val="22"/>
          <w:szCs w:val="22"/>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1602790"/>
      <w:bookmarkEnd w:id="1"/>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DENUNCIADO</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INTERSEGURO COMPAÑ</w:t>
      </w:r>
      <w:r w:rsidR="00353205">
        <w:rPr>
          <w:rFonts w:ascii="Arial Narrow" w:eastAsia="Arial Narrow" w:hAnsi="Arial Narrow" w:cs="Arial Narrow"/>
          <w:b/>
          <w:color w:val="000000"/>
          <w:kern w:val="0"/>
          <w:sz w:val="22"/>
          <w:szCs w:val="22"/>
          <w:lang w:eastAsia="es-PE"/>
          <w14:ligatures w14:val="none"/>
        </w:rPr>
        <w:t>Í</w:t>
      </w:r>
      <w:r w:rsidR="001F369C" w:rsidRPr="001F369C">
        <w:rPr>
          <w:rFonts w:ascii="Arial Narrow" w:eastAsia="Arial Narrow" w:hAnsi="Arial Narrow" w:cs="Arial Narrow"/>
          <w:b/>
          <w:color w:val="000000"/>
          <w:kern w:val="0"/>
          <w:sz w:val="22"/>
          <w:szCs w:val="22"/>
          <w:lang w:eastAsia="es-PE"/>
          <w14:ligatures w14:val="none"/>
        </w:rPr>
        <w:t xml:space="preserve">A DE SEGUROS S.A. </w:t>
      </w:r>
      <w:r w:rsidR="00A8071A" w:rsidRPr="001F369C">
        <w:rPr>
          <w:rFonts w:ascii="Arial Narrow" w:eastAsia="Arial Narrow" w:hAnsi="Arial Narrow" w:cs="Arial Narrow"/>
          <w:b/>
          <w:color w:val="000000"/>
          <w:kern w:val="0"/>
          <w:sz w:val="22"/>
          <w:szCs w:val="22"/>
          <w:lang w:eastAsia="es-PE"/>
          <w14:ligatures w14:val="none"/>
        </w:rPr>
        <w:t>(</w:t>
      </w:r>
      <w:r w:rsidR="001F369C" w:rsidRPr="001F369C">
        <w:rPr>
          <w:rFonts w:ascii="Arial Narrow" w:eastAsia="Arial Narrow" w:hAnsi="Arial Narrow" w:cs="Arial Narrow"/>
          <w:b/>
          <w:color w:val="000000"/>
          <w:kern w:val="0"/>
          <w:sz w:val="22"/>
          <w:szCs w:val="22"/>
          <w:lang w:eastAsia="es-PE"/>
          <w14:ligatures w14:val="none"/>
        </w:rPr>
        <w:t>INTERSEGURO</w:t>
      </w:r>
      <w:r w:rsidR="00A8071A" w:rsidRPr="001F369C">
        <w:rPr>
          <w:rFonts w:ascii="Arial Narrow" w:eastAsia="Arial Narrow" w:hAnsi="Arial Narrow" w:cs="Arial Narrow"/>
          <w:b/>
          <w:color w:val="000000"/>
          <w:kern w:val="0"/>
          <w:sz w:val="22"/>
          <w:szCs w:val="22"/>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MATERIAS</w:t>
      </w:r>
      <w:r w:rsidRPr="001F369C">
        <w:rPr>
          <w:rFonts w:ascii="Arial Narrow" w:eastAsia="Arial Narrow" w:hAnsi="Arial Narrow" w:cs="Arial Narrow"/>
          <w:b/>
          <w:color w:val="000000"/>
          <w:kern w:val="0"/>
          <w:sz w:val="22"/>
          <w:szCs w:val="22"/>
          <w:lang w:eastAsia="es-PE"/>
          <w14:ligatures w14:val="none"/>
        </w:rPr>
        <w:tab/>
        <w:t xml:space="preserve">: </w:t>
      </w:r>
      <w:r w:rsidRPr="001F369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REQUERIMIENTO DE INFORMACIÓN</w:t>
      </w:r>
      <w:r w:rsidR="00A8071A" w:rsidRPr="001F369C">
        <w:rPr>
          <w:rFonts w:ascii="Arial Narrow" w:eastAsia="Arial Narrow" w:hAnsi="Arial Narrow" w:cs="Arial Narrow"/>
          <w:b/>
          <w:color w:val="000000"/>
          <w:kern w:val="0"/>
          <w:sz w:val="22"/>
          <w:szCs w:val="22"/>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F369C">
        <w:rPr>
          <w:rFonts w:ascii="Arial Narrow" w:eastAsia="Arial Narrow" w:hAnsi="Arial Narrow" w:cs="Arial Narrow"/>
          <w:b/>
          <w:color w:val="000000"/>
          <w:kern w:val="0"/>
          <w:sz w:val="22"/>
          <w:szCs w:val="22"/>
          <w:lang w:eastAsia="es-PE"/>
          <w14:ligatures w14:val="none"/>
        </w:rPr>
        <w:t xml:space="preserve">RESOLUCIÓN </w:t>
      </w:r>
      <w:r w:rsidRPr="001F369C">
        <w:rPr>
          <w:rFonts w:ascii="Arial Narrow" w:eastAsia="Arial Narrow" w:hAnsi="Arial Narrow" w:cs="Arial Narrow"/>
          <w:b/>
          <w:color w:val="000000"/>
          <w:kern w:val="0"/>
          <w:sz w:val="22"/>
          <w:szCs w:val="22"/>
          <w:lang w:eastAsia="es-PE"/>
          <w14:ligatures w14:val="none"/>
        </w:rPr>
        <w:tab/>
        <w:t>:</w:t>
      </w:r>
      <w:r w:rsidRPr="001F369C">
        <w:rPr>
          <w:rFonts w:ascii="Arial Narrow" w:eastAsia="Arial Narrow" w:hAnsi="Arial Narrow" w:cs="Arial Narrow"/>
          <w:b/>
          <w:color w:val="000000"/>
          <w:kern w:val="0"/>
          <w:sz w:val="22"/>
          <w:szCs w:val="22"/>
          <w:lang w:eastAsia="es-PE"/>
          <w14:ligatures w14:val="none"/>
        </w:rPr>
        <w:tab/>
      </w:r>
      <w:r w:rsidR="001F369C" w:rsidRPr="001F369C">
        <w:rPr>
          <w:rFonts w:ascii="Arial Narrow" w:eastAsia="Arial Narrow" w:hAnsi="Arial Narrow" w:cs="Arial Narrow"/>
          <w:b/>
          <w:color w:val="000000"/>
          <w:kern w:val="0"/>
          <w:sz w:val="22"/>
          <w:szCs w:val="22"/>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F369C">
        <w:rPr>
          <w:rFonts w:ascii="Arial Narrow" w:eastAsia="Arial Narrow" w:hAnsi="Arial Narrow" w:cs="Arial Narrow"/>
          <w:color w:val="000000"/>
          <w:kern w:val="0"/>
          <w:sz w:val="22"/>
          <w:szCs w:val="22"/>
          <w:shd w:val="clear" w:color="auto" w:fill="FFFFFF"/>
          <w:lang w:eastAsia="es-PE"/>
          <w14:ligatures w14:val="none"/>
        </w:rPr>
        <w:t xml:space="preserve">Lima, </w:t>
      </w:r>
      <w:r w:rsidR="00A73A6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Pr="001F369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1F369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0F01">
        <w:rPr>
          <w:rFonts w:ascii="Arial Narrow" w:eastAsia="Arial Narrow" w:hAnsi="Arial Narrow" w:cs="Arial Narrow"/>
          <w:color w:val="000000"/>
          <w:kern w:val="0"/>
          <w:sz w:val="22"/>
          <w:szCs w:val="22"/>
          <w:lang w:val="es-ES" w:eastAsia="es-ES"/>
          <w14:ligatures w14:val="none"/>
        </w:rPr>
        <w:t xml:space="preserve">Mediante el escrito del 27 de marzo de 2025</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80F01">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970F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80F0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B46C9" w:rsidRPr="00D80F01">
        <w:rPr>
          <w:rFonts w:ascii="Arial Narrow" w:eastAsia="Arial Narrow" w:hAnsi="Arial Narrow" w:cs="Arial Narrow"/>
          <w:color w:val="000000"/>
          <w:kern w:val="0"/>
          <w:sz w:val="22"/>
          <w:szCs w:val="22"/>
          <w:lang w:val="es-ES" w:eastAsia="es-ES"/>
          <w14:ligatures w14:val="none"/>
        </w:rPr>
        <w:t/>
      </w:r>
      <w:r w:rsidRP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w:r>
      <w:r w:rsidR="00D80F01">
        <w:rPr>
          <w:rFonts w:ascii="Arial Narrow" w:eastAsia="Arial Narrow" w:hAnsi="Arial Narrow" w:cs="Arial Narrow"/>
          <w:kern w:val="0"/>
          <w14:ligatures w14:val="none"/>
          <w:sz w:val="22"/>
          <w:szCs w:val="22"/>
        </w:rPr>
        <w:t xml:space="preserve"/>
      </w:r>
      <w:r w:rsidR="00D80F01" w:rsidRPr="00D80F01">
        <w:rPr>
          <w:rFonts w:ascii="Arial Narrow" w:eastAsia="Arial Narrow" w:hAnsi="Arial Narrow" w:cs="Arial Narrow"/>
          <w:kern w:val="0"/>
          <w14:ligatures w14:val="none"/>
          <w:sz w:val="22"/>
          <w:szCs w:val="22"/>
        </w:rPr>
        <w:t xml:space="preserve"/>
      </w:r>
      <w:r w:rsidRPr="00D80F01">
        <w:rPr>
          <w:rFonts w:ascii="Arial Narrow" w:eastAsia="Arial Narrow" w:hAnsi="Arial Narrow" w:cs="Arial Narrow"/>
          <w:kern w:val="0"/>
          <w14:ligatures w14:val="none"/>
          <w:sz w:val="22"/>
          <w:szCs w:val="22"/>
        </w:rPr>
        <w:t/>
      </w:r>
      <w:r w:rsidRPr="00D80F01">
        <w:rPr>
          <w:rFonts w:ascii="Arial Narrow" w:eastAsia="Arial Narrow" w:hAnsi="Arial Narrow" w:cs="Arial Narrow"/>
          <w:color w:val="000000"/>
          <w:kern w:val="0"/>
          <w:sz w:val="22"/>
          <w:szCs w:val="22"/>
          <w:lang w:val="es-ES" w:eastAsia="es-ES"/>
          <w14:ligatures w14:val="none"/>
        </w:rPr>
        <w:t xml:space="preserve"/>
      </w:r>
      <w:proofErr w:type="spellStart"/>
      <w:r w:rsidR="00D80F01" w:rsidRPr="00D80F01">
        <w:rPr>
          <w:rFonts w:ascii="Arial Narrow" w:eastAsia="Arial Narrow" w:hAnsi="Arial Narrow" w:cs="Arial Narrow"/>
          <w:color w:val="000000"/>
          <w:kern w:val="0"/>
          <w:sz w:val="22"/>
          <w:szCs w:val="22"/>
          <w:lang w:val="es-ES" w:eastAsia="es-ES"/>
          <w14:ligatures w14:val="none"/>
        </w:rPr>
        <w:t/>
      </w:r>
      <w:proofErr w:type="spellEnd"/>
      <w:r w:rsidR="00D80F01" w:rsidRPr="00D80F01">
        <w:rPr>
          <w:rFonts w:ascii="Arial Narrow" w:eastAsia="Arial Narrow" w:hAnsi="Arial Narrow" w:cs="Arial Narrow"/>
          <w:color w:val="000000"/>
          <w:kern w:val="0"/>
          <w:sz w:val="22"/>
          <w:szCs w:val="22"/>
          <w:lang w:val="es-ES" w:eastAsia="es-ES"/>
          <w14:ligatures w14:val="none"/>
        </w:rPr>
        <w:t xml:space="preserve"/>
      </w:r>
      <w:r w:rsidRPr="00D80F01">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w:r>
      <w:r w:rsidRPr="00970F9D">
        <w:rPr>
          <w:rFonts w:ascii="Arial Narrow" w:eastAsia="Arial Narrow" w:hAnsi="Arial Narrow" w:cs="Arial Narrow"/>
          <w:color w:val="000000"/>
          <w:kern w:val="0"/>
          <w:sz w:val="22"/>
          <w:szCs w:val="22"/>
          <w:lang w:val="es-ES" w:eastAsia="es-ES"/>
          <w14:ligatures w14:val="none"/>
        </w:rPr>
        <w:t xml:space="preserve"/>
      </w:r>
      <w:r w:rsidRPr="00970F9D">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970F9D"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Con anterioridad a junio de 2017, contrató con Mapfre Perú Compañía de Seguros y Reaseguros S.A. (en adelante, Mapfre) un Seguro de Renta Vitalicia – Póliza 40001624 (en adelante, Seguro de Renta Vitalicia), bajo el cual se fijó una pensión mensual de US$ 353,37; indicó que, antes de fijarse dicho monto, se le descontaron montos para cubrir una pensión de cónyuge supérstite y una pensión de sobrevivencia a favor de Doris Elvia [APELLIDO] Linares, por la que se le retenían US$ 102,70 mensuales.</w:t>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54535C" w:rsidRPr="00970F9D">
        <w:rPr>
          <w:rFonts w:ascii="Arial Narrow" w:eastAsia="Arial Narrow" w:hAnsi="Arial Narrow" w:cs="Arial Narrow"/>
          <w:color w:val="000000"/>
          <w:kern w:val="0"/>
          <w:sz w:val="22"/>
          <w:szCs w:val="22"/>
          <w:lang w:eastAsia="es-ES"/>
          <w14:ligatures w14:val="none"/>
        </w:rPr>
        <w:t xml:space="preserve"/>
      </w:r>
      <w:r w:rsidR="009944FC"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144743"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9301E0" w:rsidRPr="00970F9D">
        <w:rPr>
          <w:rFonts w:ascii="Arial Narrow" w:eastAsia="Arial Narrow" w:hAnsi="Arial Narrow" w:cs="Arial Narrow"/>
          <w:color w:val="000000"/>
          <w:kern w:val="0"/>
          <w:sz w:val="22"/>
          <w:szCs w:val="22"/>
          <w:lang w:eastAsia="es-ES"/>
          <w14:ligatures w14:val="none"/>
        </w:rPr>
        <w:t xml:space="preserve"/>
      </w:r>
      <w:r w:rsidR="001162AD" w:rsidRPr="00970F9D">
        <w:rPr>
          <w:rFonts w:ascii="Arial Narrow" w:eastAsia="Arial Narrow" w:hAnsi="Arial Narrow" w:cs="Arial Narrow"/>
          <w:color w:val="000000"/>
          <w:kern w:val="0"/>
          <w:sz w:val="22"/>
          <w:szCs w:val="22"/>
          <w:lang w:eastAsia="es-ES"/>
          <w14:ligatures w14:val="none"/>
        </w:rPr>
        <w:t/>
      </w:r>
    </w:p>
    <w:p w14:paraId="5D24A995" w14:textId="77777777" w:rsidR="00A448EA" w:rsidRPr="00970F9D" w:rsidRDefault="00A448EA" w:rsidP="00A448E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Desde junio de 2017, </w:t>
      </w:r>
      <w:r w:rsidR="0016340D" w:rsidRPr="00970F9D">
        <w:rPr>
          <w:rFonts w:ascii="Arial Narrow" w:eastAsia="Arial Narrow" w:hAnsi="Arial Narrow" w:cs="Arial Narrow"/>
          <w:color w:val="000000"/>
          <w:kern w:val="0"/>
          <w:sz w:val="22"/>
          <w:szCs w:val="22"/>
          <w:lang w:eastAsia="es-ES"/>
          <w14:ligatures w14:val="none"/>
        </w:rPr>
        <w:t xml:space="preserve">Mapfre traspasó la administración del Seguro de Renta Vitalicia a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la cual emitió la Póliza </w:t>
      </w:r>
      <w:proofErr w:type="spellStart"/>
      <w:r w:rsidR="0016340D" w:rsidRPr="00970F9D">
        <w:rPr>
          <w:rFonts w:ascii="Arial Narrow" w:eastAsia="Arial Narrow" w:hAnsi="Arial Narrow" w:cs="Arial Narrow"/>
          <w:color w:val="000000"/>
          <w:kern w:val="0"/>
          <w:sz w:val="22"/>
          <w:szCs w:val="22"/>
          <w:lang w:eastAsia="es-ES"/>
          <w14:ligatures w14:val="none"/>
        </w:rPr>
        <w:t/>
      </w:r>
      <w:proofErr w:type="spellEnd"/>
      <w:r w:rsidR="0016340D" w:rsidRPr="00970F9D">
        <w:rPr>
          <w:rFonts w:ascii="Arial Narrow" w:eastAsia="Arial Narrow" w:hAnsi="Arial Narrow" w:cs="Arial Narrow"/>
          <w:color w:val="000000"/>
          <w:kern w:val="0"/>
          <w:sz w:val="22"/>
          <w:szCs w:val="22"/>
          <w:lang w:eastAsia="es-ES"/>
          <w14:ligatures w14:val="none"/>
        </w:rPr>
        <w:t xml:space="preserve"> 327027 y asumió su gestión desde esa fecha</w:t>
      </w:r>
      <w:r w:rsidRPr="00970F9D">
        <w:rPr>
          <w:rFonts w:ascii="Arial Narrow" w:eastAsia="Arial Narrow" w:hAnsi="Arial Narrow" w:cs="Arial Narrow"/>
          <w:color w:val="000000"/>
          <w:kern w:val="0"/>
          <w:sz w:val="22"/>
          <w:szCs w:val="22"/>
          <w:lang w:eastAsia="es-ES"/>
          <w14:ligatures w14:val="none"/>
        </w:rPr>
        <w:t xml:space="preserve">. </w:t>
      </w:r>
    </w:p>
    <w:p w14:paraId="23B751C0"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Posteriormente, se divorció de su ex cónyuge Doris Elvia [APELLIDO] Linares, no existiendo desde ese momento beneficiarios a quienes otorgar pensión de sobrevivencia. </w:t>
      </w:r>
      <w:r w:rsidR="00A448EA" w:rsidRPr="00970F9D">
        <w:rPr>
          <w:rFonts w:ascii="Arial Narrow" w:eastAsia="Arial Narrow" w:hAnsi="Arial Narrow" w:cs="Arial Narrow"/>
          <w:color w:val="000000"/>
          <w:kern w:val="0"/>
          <w:sz w:val="22"/>
          <w:szCs w:val="22"/>
          <w:lang w:eastAsia="es-ES"/>
          <w14:ligatures w14:val="none"/>
        </w:rPr>
        <w:t xml:space="preserve"/>
      </w:r>
      <w:proofErr w:type="gramStart"/>
      <w:r w:rsidR="00A448EA" w:rsidRPr="00970F9D">
        <w:rPr>
          <w:rFonts w:ascii="Arial Narrow" w:eastAsia="Arial Narrow" w:hAnsi="Arial Narrow" w:cs="Arial Narrow"/>
          <w:color w:val="000000"/>
          <w:kern w:val="0"/>
          <w:sz w:val="22"/>
          <w:szCs w:val="22"/>
          <w:lang w:eastAsia="es-ES"/>
          <w14:ligatures w14:val="none"/>
        </w:rPr>
        <w:t/>
      </w:r>
      <w:proofErr w:type="gramEnd"/>
      <w:r w:rsidR="00A448EA" w:rsidRPr="00970F9D">
        <w:rPr>
          <w:rFonts w:ascii="Arial Narrow" w:eastAsia="Arial Narrow" w:hAnsi="Arial Narrow" w:cs="Arial Narrow"/>
          <w:color w:val="000000"/>
          <w:kern w:val="0"/>
          <w:sz w:val="22"/>
          <w:szCs w:val="22"/>
          <w:lang w:eastAsia="es-ES"/>
          <w14:ligatures w14:val="none"/>
        </w:rPr>
        <w:t xml:space="preserve"/>
      </w:r>
    </w:p>
    <w:p w14:paraId="5FBD2A7B"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11 de abril de 2024, Interseguro dejó sin efecto la pensión de sobrevivencia en favor de Doris Elvia [APELLIDO] Linares, y mediante el endoso del Seguro de Renta Vitalicia – Póliza 327027, procedió a pagarle el monto completo de la pensión mensual por US$ 353,37, sin devolver los montos previamente retenidos por pensión de cónyuge supérstite ni los descuentos mensuales aplicados por pensión de sobrevivencia.</w:t>
      </w:r>
      <w:proofErr w:type="spellStart"/>
      <w:r w:rsidR="009944FC"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proofErr w:type="spellStart"/>
      <w:r w:rsidRPr="00970F9D">
        <w:rPr>
          <w:rFonts w:ascii="Arial Narrow" w:eastAsia="Arial Narrow" w:hAnsi="Arial Narrow" w:cs="Arial Narrow"/>
          <w:color w:val="000000"/>
          <w:kern w:val="0"/>
          <w:sz w:val="22"/>
          <w:szCs w:val="22"/>
          <w:lang w:eastAsia="es-ES"/>
          <w14:ligatures w14:val="none"/>
        </w:rPr>
        <w:t/>
      </w:r>
      <w:proofErr w:type="spellEnd"/>
      <w:r w:rsidRPr="00970F9D">
        <w:rPr>
          <w:rFonts w:ascii="Arial Narrow" w:eastAsia="Arial Narrow" w:hAnsi="Arial Narrow" w:cs="Arial Narrow"/>
          <w:color w:val="000000"/>
          <w:kern w:val="0"/>
          <w:sz w:val="22"/>
          <w:szCs w:val="22"/>
          <w:lang w:eastAsia="es-ES"/>
          <w14:ligatures w14:val="none"/>
        </w:rPr>
        <w:t xml:space="preserve"/>
      </w:r>
      <w:r w:rsidR="00F777C8" w:rsidRPr="00970F9D">
        <w:rPr>
          <w:rFonts w:ascii="Arial Narrow" w:eastAsia="Arial Narrow" w:hAnsi="Arial Narrow" w:cs="Arial Narrow"/>
          <w:color w:val="000000"/>
          <w:kern w:val="0"/>
          <w:sz w:val="22"/>
          <w:szCs w:val="22"/>
          <w:lang w:eastAsia="es-ES"/>
          <w14:ligatures w14:val="none"/>
        </w:rPr>
        <w:t xml:space="preserve"/>
      </w:r>
      <w:r w:rsidRPr="00970F9D">
        <w:rPr>
          <w:rFonts w:ascii="Arial Narrow" w:eastAsia="Arial Narrow" w:hAnsi="Arial Narrow" w:cs="Arial Narrow"/>
          <w:color w:val="000000"/>
          <w:kern w:val="0"/>
          <w:sz w:val="22"/>
          <w:szCs w:val="22"/>
          <w:lang w:eastAsia="es-ES"/>
          <w14:ligatures w14:val="none"/>
        </w:rPr>
        <w:t xml:space="preserve"/>
      </w:r>
      <w:r w:rsidR="00635A13" w:rsidRPr="00970F9D">
        <w:rPr>
          <w:rFonts w:ascii="Arial Narrow" w:eastAsia="Arial Narrow" w:hAnsi="Arial Narrow" w:cs="Arial Narrow"/>
          <w:color w:val="000000"/>
          <w:kern w:val="0"/>
          <w:sz w:val="22"/>
          <w:szCs w:val="22"/>
          <w:lang w:eastAsia="es-ES"/>
          <w14:ligatures w14:val="none"/>
        </w:rPr>
        <w:t/>
      </w:r>
    </w:p>
    <w:p w14:paraId="48289204"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26 de julio de 2024, presentó una carta ante </w:t>
      </w:r>
      <w:proofErr w:type="spellStart"/>
      <w:r w:rsidR="00E03892" w:rsidRPr="00970F9D">
        <w:rPr>
          <w:rFonts w:ascii="Arial Narrow" w:eastAsia="Arial Narrow" w:hAnsi="Arial Narrow" w:cs="Arial Narrow"/>
          <w:color w:val="000000"/>
          <w:kern w:val="0"/>
          <w:sz w:val="22"/>
          <w:szCs w:val="22"/>
          <w:lang w:eastAsia="es-ES"/>
          <w14:ligatures w14:val="none"/>
        </w:rPr>
        <w:t>Interseguro</w:t>
      </w:r>
      <w:proofErr w:type="spellEnd"/>
      <w:r w:rsidR="00E03892"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Arial Narrow" w:hAnsi="Arial Narrow" w:cs="Arial Narrow"/>
          <w:color w:val="000000"/>
          <w:kern w:val="0"/>
          <w:sz w:val="22"/>
          <w:szCs w:val="22"/>
          <w:lang w:eastAsia="es-ES"/>
          <w14:ligatures w14:val="none"/>
        </w:rPr>
        <w:t>ii</w:t>
      </w:r>
      <w:proofErr w:type="spellEnd"/>
      <w:r w:rsidRPr="00970F9D">
        <w:rPr>
          <w:rFonts w:ascii="Arial Narrow" w:eastAsia="Arial Narrow" w:hAnsi="Arial Narrow" w:cs="Arial Narrow"/>
          <w:color w:val="000000"/>
          <w:kern w:val="0"/>
          <w:sz w:val="22"/>
          <w:szCs w:val="22"/>
          <w:lang w:eastAsia="es-ES"/>
          <w14:ligatures w14:val="none"/>
        </w:rPr>
        <w:t xml:space="preserve">) la devolución de los aportes mensuales retenidos por concepto de pensión de sobrevivencia a favor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 xml:space="preserve">El 7 de agosto de 2024, </w:t>
      </w:r>
      <w:proofErr w:type="spellStart"/>
      <w:r w:rsidR="0016340D" w:rsidRPr="00970F9D">
        <w:rPr>
          <w:rFonts w:ascii="Arial Narrow" w:eastAsia="Arial Narrow" w:hAnsi="Arial Narrow" w:cs="Arial Narrow"/>
          <w:color w:val="000000"/>
          <w:kern w:val="0"/>
          <w:sz w:val="22"/>
          <w:szCs w:val="22"/>
          <w:lang w:eastAsia="es-ES"/>
          <w14:ligatures w14:val="none"/>
        </w:rPr>
        <w:t>Interseguro</w:t>
      </w:r>
      <w:proofErr w:type="spellEnd"/>
      <w:r w:rsidR="0016340D"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Arial Narrow" w:hAnsi="Arial Narrow" w:cs="Arial Narrow"/>
          <w:color w:val="000000"/>
          <w:kern w:val="0"/>
          <w:sz w:val="22"/>
          <w:szCs w:val="22"/>
          <w:lang w:eastAsia="es-ES"/>
          <w14:ligatures w14:val="none"/>
        </w:rPr>
        <w:t xml:space="preserve">Mapfre </w:t>
      </w:r>
      <w:r w:rsidRPr="00970F9D">
        <w:rPr>
          <w:rFonts w:ascii="Arial Narrow" w:eastAsia="Arial Narrow" w:hAnsi="Arial Narrow" w:cs="Arial Narrow"/>
          <w:color w:val="000000"/>
          <w:kern w:val="0"/>
          <w:sz w:val="22"/>
          <w:szCs w:val="22"/>
          <w:lang w:eastAsia="es-ES"/>
          <w14:ligatures w14:val="none"/>
        </w:rPr>
        <w:t xml:space="preserve">como </w:t>
      </w:r>
      <w:proofErr w:type="spellStart"/>
      <w:r w:rsidR="00972245" w:rsidRPr="00970F9D">
        <w:rPr>
          <w:rFonts w:ascii="Arial Narrow" w:eastAsia="Arial Narrow" w:hAnsi="Arial Narrow" w:cs="Arial Narrow"/>
          <w:color w:val="000000"/>
          <w:kern w:val="0"/>
          <w:sz w:val="22"/>
          <w:szCs w:val="22"/>
          <w:lang w:eastAsia="es-ES"/>
          <w14:ligatures w14:val="none"/>
        </w:rPr>
        <w:t>Interseguro</w:t>
      </w:r>
      <w:proofErr w:type="spellEnd"/>
      <w:r w:rsidR="00972245"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E</w:t>
      </w:r>
      <w:r w:rsidR="00660839" w:rsidRPr="00970F9D">
        <w:rPr>
          <w:rFonts w:ascii="Arial Narrow" w:eastAsia="Arial Narrow" w:hAnsi="Arial Narrow" w:cs="Arial Narrow"/>
          <w:color w:val="000000"/>
          <w:kern w:val="0"/>
          <w:sz w:val="22"/>
          <w:szCs w:val="22"/>
          <w:lang w:eastAsia="es-ES"/>
          <w14:ligatures w14:val="none"/>
        </w:rPr>
        <w:t>n la misma fecha precedente</w:t>
      </w:r>
      <w:r w:rsidRPr="00970F9D">
        <w:rPr>
          <w:rFonts w:ascii="Arial Narrow" w:eastAsia="Arial Narrow" w:hAnsi="Arial Narrow" w:cs="Arial Narrow"/>
          <w:color w:val="000000"/>
          <w:kern w:val="0"/>
          <w:sz w:val="22"/>
          <w:szCs w:val="22"/>
          <w:lang w:eastAsia="es-ES"/>
          <w14:ligatures w14:val="none"/>
        </w:rPr>
        <w:t xml:space="preserve">, </w:t>
      </w:r>
      <w:proofErr w:type="spellStart"/>
      <w:r w:rsidR="00660839" w:rsidRPr="00970F9D">
        <w:rPr>
          <w:rFonts w:ascii="Arial Narrow" w:eastAsia="Arial Narrow" w:hAnsi="Arial Narrow" w:cs="Arial Narrow"/>
          <w:color w:val="000000"/>
          <w:kern w:val="0"/>
          <w:sz w:val="22"/>
          <w:szCs w:val="22"/>
          <w:lang w:eastAsia="es-ES"/>
          <w14:ligatures w14:val="none"/>
        </w:rPr>
        <w:t>Interseguro</w:t>
      </w:r>
      <w:proofErr w:type="spellEnd"/>
      <w:r w:rsidR="00660839" w:rsidRPr="00970F9D">
        <w:rPr>
          <w:rFonts w:ascii="Arial Narrow" w:eastAsia="Arial Narrow" w:hAnsi="Arial Narrow" w:cs="Arial Narrow"/>
          <w:color w:val="000000"/>
          <w:kern w:val="0"/>
          <w:sz w:val="22"/>
          <w:szCs w:val="22"/>
          <w:lang w:eastAsia="es-ES"/>
          <w14:ligatures w14:val="none"/>
        </w:rPr>
        <w:t xml:space="preserve"> </w:t>
      </w:r>
      <w:r w:rsidRPr="00970F9D">
        <w:rPr>
          <w:rFonts w:ascii="Arial Narrow" w:eastAsia="Arial Narrow" w:hAnsi="Arial Narrow" w:cs="Arial Narrow"/>
          <w:color w:val="000000"/>
          <w:kern w:val="0"/>
          <w:sz w:val="22"/>
          <w:szCs w:val="22"/>
          <w:lang w:eastAsia="es-ES"/>
          <w14:ligatures w14:val="none"/>
        </w:rPr>
        <w:t xml:space="preserve">respondió también respecto a la pensión de sobrevivencia de su </w:t>
      </w:r>
      <w:proofErr w:type="gramStart"/>
      <w:r w:rsidRPr="00970F9D">
        <w:rPr>
          <w:rFonts w:ascii="Arial Narrow" w:eastAsia="Arial Narrow" w:hAnsi="Arial Narrow" w:cs="Arial Narrow"/>
          <w:color w:val="000000"/>
          <w:kern w:val="0"/>
          <w:sz w:val="22"/>
          <w:szCs w:val="22"/>
          <w:lang w:eastAsia="es-ES"/>
          <w14:ligatures w14:val="none"/>
        </w:rPr>
        <w:t>ex cónyuge</w:t>
      </w:r>
      <w:proofErr w:type="gramEnd"/>
      <w:r w:rsidRPr="00970F9D">
        <w:rPr>
          <w:rFonts w:ascii="Arial Narrow" w:eastAsia="Arial Narrow" w:hAnsi="Arial Narrow" w:cs="Arial Narrow"/>
          <w:color w:val="000000"/>
          <w:kern w:val="0"/>
          <w:sz w:val="22"/>
          <w:szCs w:val="22"/>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70F9D">
        <w:rPr>
          <w:rFonts w:ascii="Arial Narrow" w:eastAsia="Arial Narrow" w:hAnsi="Arial Narrow" w:cs="Arial Narrow"/>
          <w:color w:val="000000"/>
          <w:kern w:val="0"/>
          <w:sz w:val="22"/>
          <w:szCs w:val="22"/>
          <w:lang w:eastAsia="es-ES"/>
          <w14:ligatures w14:val="none"/>
        </w:rPr>
        <w:t>S</w:t>
      </w:r>
      <w:r w:rsidR="00A448EA" w:rsidRPr="00970F9D">
        <w:rPr>
          <w:rFonts w:ascii="Arial Narrow" w:eastAsia="Arial Narrow" w:hAnsi="Arial Narrow" w:cs="Arial Narrow"/>
          <w:color w:val="000000"/>
          <w:kern w:val="0"/>
          <w:sz w:val="22"/>
          <w:szCs w:val="22"/>
          <w:lang w:eastAsia="es-ES"/>
          <w14:ligatures w14:val="none"/>
        </w:rPr>
        <w:t xml:space="preserve">eñaló que el hecho de que </w:t>
      </w:r>
      <w:proofErr w:type="spellStart"/>
      <w:r w:rsidR="00A94E03" w:rsidRPr="00970F9D">
        <w:rPr>
          <w:rFonts w:ascii="Arial Narrow" w:eastAsia="Arial Narrow" w:hAnsi="Arial Narrow" w:cs="Arial Narrow"/>
          <w:color w:val="000000"/>
          <w:kern w:val="0"/>
          <w:sz w:val="22"/>
          <w:szCs w:val="22"/>
          <w:lang w:eastAsia="es-ES"/>
          <w14:ligatures w14:val="none"/>
        </w:rPr>
        <w:t>Interseguro</w:t>
      </w:r>
      <w:proofErr w:type="spellEnd"/>
      <w:r w:rsidR="00A94E03" w:rsidRPr="00970F9D">
        <w:rPr>
          <w:rFonts w:ascii="Arial Narrow" w:eastAsia="Arial Narrow" w:hAnsi="Arial Narrow" w:cs="Arial Narrow"/>
          <w:color w:val="000000"/>
          <w:kern w:val="0"/>
          <w:sz w:val="22"/>
          <w:szCs w:val="22"/>
          <w:lang w:eastAsia="es-ES"/>
          <w14:ligatures w14:val="none"/>
        </w:rPr>
        <w:t xml:space="preserve"> </w:t>
      </w:r>
      <w:r w:rsidR="00A448EA" w:rsidRPr="00970F9D">
        <w:rPr>
          <w:rFonts w:ascii="Arial Narrow" w:eastAsia="Arial Narrow" w:hAnsi="Arial Narrow" w:cs="Arial Narrow"/>
          <w:color w:val="000000"/>
          <w:kern w:val="0"/>
          <w:sz w:val="22"/>
          <w:szCs w:val="22"/>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2012">
        <w:rPr>
          <w:rFonts w:ascii="Arial Narrow" w:eastAsia="Arial Narrow" w:hAnsi="Arial Narrow" w:cs="Arial Narrow"/>
          <w:kern w:val="0"/>
          <w14:ligatures w14:val="none"/>
          <w:sz w:val="22"/>
          <w:szCs w:val="22"/>
        </w:rPr>
        <w:t xml:space="preserve">El señor [APELLIDO] solicitó, en calidad de medida correctiva, que Interseguro cumpla con devolver los montos retenidos por un total de US$ 21 296,55. Asimismo, requirió el reembolso de costos y costas del presente procedimiento.</w:t>
      </w:r>
      <w:r w:rsidRPr="00282012">
        <w:rPr>
          <w:rFonts w:ascii="Arial Narrow" w:eastAsia="Arial Narrow" w:hAnsi="Arial Narrow" w:cs="Arial Narrow"/>
          <w:color w:val="000000"/>
          <w:kern w:val="0"/>
          <w:sz w:val="22"/>
          <w:szCs w:val="22"/>
          <w:lang w:val="es-ES" w:eastAsia="es-ES"/>
          <w14:ligatures w14:val="none"/>
        </w:rPr>
        <w:t xml:space="preserve"/>
      </w:r>
      <w:proofErr w:type="spellStart"/>
      <w:r w:rsidRPr="00282012">
        <w:rPr>
          <w:rFonts w:ascii="Arial Narrow" w:eastAsia="Arial Narrow" w:hAnsi="Arial Narrow" w:cs="Arial Narrow"/>
          <w:color w:val="000000"/>
          <w:kern w:val="0"/>
          <w:sz w:val="22"/>
          <w:szCs w:val="22"/>
          <w:lang w:val="es-ES" w:eastAsia="es-ES"/>
          <w14:ligatures w14:val="none"/>
        </w:rPr>
        <w:t/>
      </w:r>
      <w:proofErr w:type="spellEnd"/>
      <w:r w:rsidRPr="00282012">
        <w:rPr>
          <w:rFonts w:ascii="Arial Narrow" w:eastAsia="Arial Narrow" w:hAnsi="Arial Narrow" w:cs="Arial Narrow"/>
          <w:color w:val="000000"/>
          <w:kern w:val="0"/>
          <w:sz w:val="22"/>
          <w:szCs w:val="22"/>
          <w:lang w:val="es-ES" w:eastAsia="es-ES"/>
          <w14:ligatures w14:val="none"/>
        </w:rPr>
        <w:t xml:space="preserve"/>
      </w:r>
      <w:r w:rsidRPr="00282012">
        <w:rPr>
          <w:rFonts w:ascii="Arial Narrow" w:eastAsia="Arial Narrow" w:hAnsi="Arial Narrow" w:cs="Arial Narrow"/>
          <w:color w:val="000000"/>
          <w:kern w:val="0"/>
          <w:sz w:val="22"/>
          <w:szCs w:val="22"/>
          <w:lang w:eastAsia="es-ES"/>
          <w14:ligatures w14:val="none"/>
        </w:rPr>
        <w:t/>
      </w:r>
      <w:r w:rsidR="00767C41" w:rsidRPr="00282012">
        <w:rPr>
          <w:rFonts w:ascii="Arial Narrow" w:eastAsia="Arial Narrow" w:hAnsi="Arial Narrow" w:cs="Arial Narrow"/>
          <w:color w:val="000000"/>
          <w:kern w:val="0"/>
          <w:sz w:val="22"/>
          <w:szCs w:val="22"/>
          <w:lang w:val="es-ES" w:eastAsia="es-ES"/>
          <w14:ligatures w14:val="none"/>
        </w:rPr>
        <w:t/>
      </w:r>
      <w:r w:rsidR="00767C41" w:rsidRPr="00D80F01">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w:t>
      </w:r>
      <w:r w:rsidR="00232389" w:rsidRPr="00C96A87">
        <w:rPr>
          <w:rFonts w:ascii="Arial Narrow" w:eastAsia="Arial Narrow" w:hAnsi="Arial Narrow" w:cs="Arial Narrow"/>
          <w:kern w:val="0"/>
          <w14:ligatures w14:val="none"/>
          <w:sz w:val="22"/>
          <w:szCs w:val="22"/>
        </w:rPr>
        <w:t xml:space="preserve">en que </w:t>
      </w:r>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Arial Narrow" w:hAnsi="Arial Narrow" w:cs="Arial Narrow"/>
          <w:color w:val="000000"/>
          <w:kern w:val="0"/>
          <w:sz w:val="22"/>
          <w:szCs w:val="22"/>
          <w:shd w:val="clear" w:color="auto" w:fill="FFFFFF"/>
          <w:lang w:eastAsia="es-PE"/>
          <w14:ligatures w14:val="none"/>
        </w:rPr>
        <w:t/>
      </w:r>
      <w:proofErr w:type="spellEnd"/>
      <w:r w:rsidR="00C96A87" w:rsidRPr="00C96A87">
        <w:rPr>
          <w:rFonts w:ascii="Arial Narrow" w:eastAsia="Arial Narrow" w:hAnsi="Arial Narrow" w:cs="Arial Narrow"/>
          <w:color w:val="000000"/>
          <w:kern w:val="0"/>
          <w:sz w:val="22"/>
          <w:szCs w:val="22"/>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y 19</w:t>
      </w:r>
      <w:r w:rsidR="00B2526D" w:rsidRPr="00780F40">
        <w:rPr>
          <w:rFonts w:ascii="Arial Narrow" w:eastAsia="Arial Narrow" w:hAnsi="Arial Narrow" w:cs="Arial Narrow"/>
          <w:color w:val="000000"/>
          <w:kern w:val="0"/>
          <w:sz w:val="22"/>
          <w:szCs w:val="22"/>
          <w:lang w:eastAsia="es-PE"/>
          <w14:ligatures w14:val="none"/>
        </w:rPr>
        <w:t/>
      </w:r>
      <w:r w:rsidR="00232389" w:rsidRPr="00780F40">
        <w:rPr>
          <w:rFonts w:ascii="Arial Narrow" w:eastAsia="Arial Narrow" w:hAnsi="Arial Narrow" w:cs="Arial Narrow"/>
          <w:kern w:val="0"/>
          <w14:ligatures w14:val="none"/>
          <w:sz w:val="22"/>
          <w:szCs w:val="22"/>
        </w:rPr>
        <w:t xml:space="preserve"> del Código</w:t>
      </w:r>
      <w:r w:rsidR="00DA4327" w:rsidRPr="00780F40">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w:t>
      </w:r>
      <w:r w:rsidRPr="00D80F01">
        <w:rPr>
          <w:rFonts w:ascii="Arial Narrow" w:eastAsia="Arial Narrow" w:hAnsi="Arial Narrow" w:cs="Arial Narrow"/>
          <w:color w:val="000000"/>
          <w:kern w:val="0"/>
          <w:sz w:val="22"/>
          <w:szCs w:val="22"/>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D7C65"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 </w:t>
      </w:r>
      <w:r w:rsidR="007D7C65" w:rsidRPr="00427438">
        <w:rPr>
          <w:rFonts w:ascii="Arial Narrow" w:eastAsia="Arial Narrow" w:hAnsi="Arial Narrow" w:cs="Arial Narrow"/>
          <w:color w:val="000000"/>
          <w:kern w:val="0"/>
          <w:sz w:val="22"/>
          <w:szCs w:val="22"/>
          <w:lang w:val="es-ES" w:eastAsia="es-ES"/>
          <w14:ligatures w14:val="none"/>
        </w:rPr>
        <w:t xml:space="preserve">del </w:t>
      </w:r>
      <w:r w:rsidR="007D7C65" w:rsidRPr="00427438">
        <w:rPr>
          <w:rFonts w:ascii="Arial Narrow" w:eastAsia="Arial Narrow" w:hAnsi="Arial Narrow" w:cs="Arial Narrow"/>
          <w:color w:val="000000"/>
          <w:kern w:val="0"/>
          <w:sz w:val="22"/>
          <w:szCs w:val="22"/>
          <w:lang w:eastAsia="es-ES"/>
          <w14:ligatures w14:val="none"/>
        </w:rPr>
        <w:t>Seguro de Renta Vitalicia</w:t>
      </w:r>
      <w:r w:rsidR="007D7C65"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D7C65" w:rsidRPr="00427438">
        <w:rPr>
          <w:rFonts w:ascii="Arial Narrow" w:eastAsia="Arial Narrow" w:hAnsi="Arial Narrow" w:cs="Arial Narrow"/>
          <w:color w:val="000000"/>
          <w:kern w:val="0"/>
          <w:sz w:val="22"/>
          <w:szCs w:val="22"/>
          <w:lang w:val="es-ES" w:eastAsia="es-ES"/>
          <w14:ligatures w14:val="none"/>
        </w:rPr>
        <w:t>ii</w:t>
      </w:r>
      <w:proofErr w:type="spellEnd"/>
      <w:r w:rsidR="007D7C65"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7D7C65"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7D7C65" w:rsidRPr="00427438">
        <w:rPr>
          <w:rFonts w:ascii="Arial Narrow" w:eastAsia="Arial Narrow" w:hAnsi="Arial Narrow" w:cs="Arial Narrow"/>
          <w:color w:val="000000"/>
          <w:kern w:val="0"/>
          <w:sz w:val="22"/>
          <w:szCs w:val="22"/>
          <w:lang w:eastAsia="es-ES"/>
          <w14:ligatures w14:val="none"/>
        </w:rPr>
        <w:t/>
      </w:r>
      <w:proofErr w:type="spellEnd"/>
      <w:r w:rsidR="007D7C65" w:rsidRPr="00427438">
        <w:rPr>
          <w:rFonts w:ascii="Arial Narrow" w:eastAsia="Arial Narrow" w:hAnsi="Arial Narrow" w:cs="Arial Narrow"/>
          <w:color w:val="000000"/>
          <w:kern w:val="0"/>
          <w:sz w:val="22"/>
          <w:szCs w:val="22"/>
          <w:lang w:eastAsia="es-ES"/>
          <w14:ligatures w14:val="none"/>
        </w:rPr>
        <w:t xml:space="preserve"> 327027</w:t>
      </w:r>
      <w:r w:rsidR="007D7C65" w:rsidRPr="00427438">
        <w:rPr>
          <w:rFonts w:ascii="Arial Narrow" w:eastAsia="Arial Narrow" w:hAnsi="Arial Narrow" w:cs="Arial Narrow"/>
          <w:color w:val="000000"/>
          <w:kern w:val="0"/>
          <w:sz w:val="22"/>
          <w:szCs w:val="22"/>
          <w:lang w:val="es-ES" w:eastAsia="es-ES"/>
          <w14:ligatures w14:val="none"/>
        </w:rPr>
        <w:t>; y, (</w:t>
      </w:r>
      <w:proofErr w:type="spellStart"/>
      <w:r w:rsidR="007D7C65" w:rsidRPr="00427438">
        <w:rPr>
          <w:rFonts w:ascii="Arial Narrow" w:eastAsia="Arial Narrow" w:hAnsi="Arial Narrow" w:cs="Arial Narrow"/>
          <w:color w:val="000000"/>
          <w:kern w:val="0"/>
          <w:sz w:val="22"/>
          <w:szCs w:val="22"/>
          <w:lang w:val="es-ES" w:eastAsia="es-ES"/>
          <w14:ligatures w14:val="none"/>
        </w:rPr>
        <w:t>iii</w:t>
      </w:r>
      <w:proofErr w:type="spellEnd"/>
      <w:r w:rsidR="007D7C65"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427438">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marzo de 2025 interpuesta por el señor [DENUNCIANTE] contra Interseguro Compañía de Seguros S.A., por presunta infracción a los artículos 18 y 19 de la Ley 29571, Código de Protección y Defensa del Consumidor, en tanto la compañía aseguradora no habría cumplido con reembolsar al denunciante la suma de US$ 21 296,55 más intereses legales por el recalculo de la renta vitalicia del Seguro de Renta Vitalicia – Póliza 40001624, pese a su solicitud.</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lang w:val="es-ES" w:eastAsia="es-ES"/>
          <w14:ligatures w14:val="none"/>
        </w:rPr>
        <w:t/>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9D057F" w:rsidRPr="009D057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9D057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D057F" w:rsidRPr="009D057F">
        <w:rPr>
          <w:rFonts w:ascii="Arial Narrow" w:eastAsia="Arial Narrow" w:hAnsi="Arial Narrow" w:cs="Arial Narrow"/>
          <w:sz w:val="22"/>
          <w:szCs w:val="22"/>
        </w:rPr>
        <w:t/>
      </w:r>
      <w:proofErr w:type="spellEnd"/>
      <w:r w:rsidR="009D057F" w:rsidRPr="00353205">
        <w:rPr>
          <w:rFonts w:ascii="Arial Narrow" w:eastAsia="Arial Narrow" w:hAnsi="Arial Narrow" w:cs="Arial Narrow"/>
          <w:sz w:val="22"/>
          <w:szCs w:val="22"/>
        </w:rPr>
        <w:t xml:space="preserve"/>
      </w:r>
      <w:r w:rsidR="009D057F" w:rsidRPr="006672BE">
        <w:rPr>
          <w:rFonts w:ascii="Arial Narrow" w:eastAsia="Arial Narrow" w:hAnsi="Arial Narrow" w:cs="Arial Narrow"/>
          <w:sz w:val="22"/>
          <w:szCs w:val="22"/>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w:r>
      <w:r w:rsidR="00B2526D" w:rsidRPr="006672BE">
        <w:rPr>
          <w:rFonts w:ascii="Arial Narrow" w:eastAsia="Arial Narrow" w:hAnsi="Arial Narrow" w:cs="Arial Narrow"/>
          <w:color w:val="000000"/>
          <w:kern w:val="0"/>
          <w:sz w:val="22"/>
          <w:szCs w:val="22"/>
          <w:lang w:eastAsia="es-PE"/>
          <w14:ligatures w14:val="none"/>
        </w:rPr>
        <w:t/>
      </w:r>
      <w:r w:rsidR="00232389" w:rsidRPr="006672BE">
        <w:rPr>
          <w:rFonts w:ascii="Arial Narrow" w:eastAsia="Arial Narrow" w:hAnsi="Arial Narrow" w:cs="Arial Narrow"/>
          <w:color w:val="000000"/>
          <w:kern w:val="0"/>
          <w:sz w:val="22"/>
          <w:szCs w:val="22"/>
          <w:shd w:val="clear" w:color="auto" w:fill="FFFFFF"/>
          <w:lang w:eastAsia="es-PE"/>
          <w14:ligatures w14:val="none"/>
        </w:rPr>
        <w:t xml:space="preserve"/>
      </w:r>
      <w:r w:rsidR="001974AF" w:rsidRPr="00C96A87">
        <w:rPr>
          <w:rFonts w:ascii="Arial Narrow" w:eastAsia="Arial Narrow" w:hAnsi="Arial Narrow" w:cs="Arial Narrow"/>
          <w:color w:val="000000"/>
          <w:kern w:val="0"/>
          <w:sz w:val="22"/>
          <w:szCs w:val="22"/>
          <w:shd w:val="clear" w:color="auto" w:fill="FFFFFF"/>
          <w:lang w:eastAsia="es-PE"/>
          <w14:ligatures w14:val="none"/>
        </w:rPr>
        <w:t/>
      </w:r>
      <w:r w:rsidR="000F50BE"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shd w:val="clear" w:color="auto" w:fill="FFFFFF"/>
          <w:lang w:eastAsia="es-PE"/>
          <w14:ligatures w14:val="none"/>
        </w:rPr>
        <w:t xml:space="preserve"/>
      </w:r>
      <w:r w:rsidR="007F1BA8" w:rsidRPr="00C96A87">
        <w:rPr>
          <w:rFonts w:ascii="Arial Narrow" w:eastAsia="Arial Narrow" w:hAnsi="Arial Narrow" w:cs="Arial Narrow"/>
          <w:color w:val="000000"/>
          <w:kern w:val="0"/>
          <w:sz w:val="22"/>
          <w:szCs w:val="22"/>
          <w:lang w:eastAsia="es-ES"/>
          <w14:ligatures w14:val="none"/>
        </w:rPr>
        <w:t xml:space="preserve"/>
      </w:r>
      <w:proofErr w:type="spellStart"/>
      <w:r w:rsidR="007F1BA8" w:rsidRPr="00C96A87">
        <w:rPr>
          <w:rFonts w:ascii="Arial Narrow" w:eastAsia="Arial Narrow" w:hAnsi="Arial Narrow" w:cs="Arial Narrow"/>
          <w:color w:val="000000"/>
          <w:kern w:val="0"/>
          <w:sz w:val="22"/>
          <w:szCs w:val="22"/>
          <w:lang w:eastAsia="es-ES"/>
          <w14:ligatures w14:val="none"/>
        </w:rPr>
        <w:t/>
      </w:r>
      <w:proofErr w:type="spellEnd"/>
      <w:r w:rsidR="007F1BA8" w:rsidRPr="00C96A87">
        <w:rPr>
          <w:rFonts w:ascii="Arial Narrow" w:eastAsia="Arial Narrow" w:hAnsi="Arial Narrow" w:cs="Arial Narrow"/>
          <w:color w:val="000000"/>
          <w:kern w:val="0"/>
          <w:sz w:val="22"/>
          <w:szCs w:val="22"/>
          <w:lang w:eastAsia="es-ES"/>
          <w14:ligatures w14:val="none"/>
        </w:rPr>
        <w:t xml:space="preserve"/>
      </w:r>
      <w:r w:rsidR="007F1BA8">
        <w:rPr>
          <w:rFonts w:ascii="Arial Narrow" w:eastAsia="Arial Narrow" w:hAnsi="Arial Narrow" w:cs="Arial Narrow"/>
          <w:color w:val="000000"/>
          <w:kern w:val="0"/>
          <w:sz w:val="22"/>
          <w:szCs w:val="22"/>
          <w:lang w:eastAsia="es-ES"/>
          <w14:ligatures w14:val="none"/>
        </w:rPr>
        <w:t/>
      </w:r>
    </w:p>
    <w:p w14:paraId="5CA08EE9" w14:textId="5C79AABF" w:rsidR="008641BD" w:rsidRPr="0026598E" w:rsidRDefault="007F1BA8" w:rsidP="008641BD">
      <w:pPr>
        <w:spacing w:before="0"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 </w:t>
      </w:r>
    </w:p>
    <w:p w14:paraId="64718910" w14:textId="2C3415D6"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D057F" w:rsidRPr="00D80F01">
        <w:rPr>
          <w:rFonts w:ascii="Arial Narrow" w:eastAsia="Arial Narrow" w:hAnsi="Arial Narrow" w:cs="Arial Narrow"/>
          <w:color w:val="000000"/>
          <w:kern w:val="0"/>
          <w:sz w:val="22"/>
          <w:szCs w:val="22"/>
          <w:lang w:val="es-ES" w:eastAsia="es-ES"/>
          <w14:ligatures w14:val="none"/>
        </w:rPr>
        <w:t>27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9D057F" w:rsidRPr="00353205">
        <w:rPr>
          <w:rFonts w:ascii="Arial Narrow" w:eastAsia="Arial Narrow" w:hAnsi="Arial Narrow" w:cs="Arial Narrow"/>
          <w:sz w:val="22"/>
          <w:szCs w:val="22"/>
        </w:rPr>
        <w:t>Interseguro</w:t>
      </w:r>
      <w:proofErr w:type="spellEnd"/>
      <w:r w:rsidR="009D057F" w:rsidRPr="00353205">
        <w:rPr>
          <w:rFonts w:ascii="Arial Narrow" w:eastAsia="Arial Narrow" w:hAnsi="Arial Narrow" w:cs="Arial Narrow"/>
          <w:sz w:val="22"/>
          <w:szCs w:val="22"/>
        </w:rPr>
        <w:t xml:space="preserve"> Compañía </w:t>
      </w:r>
      <w:r w:rsidR="009D057F">
        <w:rPr>
          <w:rFonts w:ascii="Arial Narrow" w:eastAsia="Arial Narrow" w:hAnsi="Arial Narrow" w:cs="Arial Narrow"/>
          <w:sz w:val="22"/>
          <w:szCs w:val="22"/>
        </w:rPr>
        <w:t>d</w:t>
      </w:r>
      <w:r w:rsidR="009D057F" w:rsidRPr="00353205">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D80F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3E9019F"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427438" w:rsidRPr="004274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27438" w:rsidRPr="00427438">
        <w:rPr>
          <w:rFonts w:ascii="Arial Narrow" w:eastAsia="Arial Narrow" w:hAnsi="Arial Narrow" w:cs="Arial Narrow"/>
          <w:color w:val="000000"/>
          <w:kern w:val="0"/>
          <w:sz w:val="22"/>
          <w:szCs w:val="22"/>
          <w:lang w:eastAsia="es-ES"/>
          <w14:ligatures w14:val="none"/>
        </w:rPr>
        <w:t xml:space="preserve">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 </w:t>
      </w:r>
      <w:r w:rsidR="00427438" w:rsidRPr="00427438">
        <w:rPr>
          <w:rFonts w:ascii="Arial Narrow" w:eastAsia="Arial Narrow" w:hAnsi="Arial Narrow" w:cs="Arial Narrow"/>
          <w:color w:val="000000"/>
          <w:kern w:val="0"/>
          <w:sz w:val="22"/>
          <w:szCs w:val="22"/>
          <w:lang w:val="es-ES" w:eastAsia="es-ES"/>
          <w14:ligatures w14:val="none"/>
        </w:rPr>
        <w:t xml:space="preserve">del </w:t>
      </w:r>
      <w:r w:rsidR="00427438" w:rsidRPr="00427438">
        <w:rPr>
          <w:rFonts w:ascii="Arial Narrow" w:eastAsia="Arial Narrow" w:hAnsi="Arial Narrow" w:cs="Arial Narrow"/>
          <w:color w:val="000000"/>
          <w:kern w:val="0"/>
          <w:sz w:val="22"/>
          <w:szCs w:val="22"/>
          <w:lang w:eastAsia="es-ES"/>
          <w14:ligatures w14:val="none"/>
        </w:rPr>
        <w:t>Seguro de Renta Vitalicia</w:t>
      </w:r>
      <w:r w:rsidR="00427438" w:rsidRPr="0042743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427438" w:rsidRPr="00427438">
        <w:rPr>
          <w:rFonts w:ascii="Arial Narrow" w:eastAsia="Arial Narrow" w:hAnsi="Arial Narrow" w:cs="Arial Narrow"/>
          <w:color w:val="000000"/>
          <w:kern w:val="0"/>
          <w:sz w:val="22"/>
          <w:szCs w:val="22"/>
          <w:lang w:val="es-ES" w:eastAsia="es-ES"/>
          <w14:ligatures w14:val="none"/>
        </w:rPr>
        <w:t>ii</w:t>
      </w:r>
      <w:proofErr w:type="spellEnd"/>
      <w:r w:rsidR="00427438" w:rsidRPr="00427438">
        <w:rPr>
          <w:rFonts w:ascii="Arial Narrow" w:eastAsia="Arial Narrow" w:hAnsi="Arial Narrow" w:cs="Arial Narrow"/>
          <w:color w:val="000000"/>
          <w:kern w:val="0"/>
          <w:sz w:val="22"/>
          <w:szCs w:val="22"/>
          <w:lang w:val="es-ES" w:eastAsia="es-ES"/>
          <w14:ligatures w14:val="none"/>
        </w:rPr>
        <w:t xml:space="preserve">) presentar los medios probatorios que acrediten el cálculo de </w:t>
      </w:r>
      <w:r w:rsidR="00427438" w:rsidRPr="00427438">
        <w:rPr>
          <w:rFonts w:ascii="Arial Narrow" w:eastAsia="Arial Narrow" w:hAnsi="Arial Narrow" w:cs="Arial Narrow"/>
          <w:color w:val="000000"/>
          <w:kern w:val="0"/>
          <w:sz w:val="22"/>
          <w:szCs w:val="22"/>
          <w:lang w:eastAsia="es-ES"/>
          <w14:ligatures w14:val="none"/>
        </w:rPr>
        <w:t xml:space="preserve">la renta contratada en la Póliza </w:t>
      </w:r>
      <w:proofErr w:type="spellStart"/>
      <w:r w:rsidR="00427438" w:rsidRPr="00427438">
        <w:rPr>
          <w:rFonts w:ascii="Arial Narrow" w:eastAsia="Arial Narrow" w:hAnsi="Arial Narrow" w:cs="Arial Narrow"/>
          <w:color w:val="000000"/>
          <w:kern w:val="0"/>
          <w:sz w:val="22"/>
          <w:szCs w:val="22"/>
          <w:lang w:eastAsia="es-ES"/>
          <w14:ligatures w14:val="none"/>
        </w:rPr>
        <w:t/>
      </w:r>
      <w:proofErr w:type="spellEnd"/>
      <w:r w:rsidR="00427438" w:rsidRPr="00427438">
        <w:rPr>
          <w:rFonts w:ascii="Arial Narrow" w:eastAsia="Arial Narrow" w:hAnsi="Arial Narrow" w:cs="Arial Narrow"/>
          <w:color w:val="000000"/>
          <w:kern w:val="0"/>
          <w:sz w:val="22"/>
          <w:szCs w:val="22"/>
          <w:lang w:eastAsia="es-ES"/>
          <w14:ligatures w14:val="none"/>
        </w:rPr>
        <w:t xml:space="preserve"> 327027</w:t>
      </w:r>
      <w:r w:rsidR="00427438" w:rsidRPr="00427438">
        <w:rPr>
          <w:rFonts w:ascii="Arial Narrow" w:eastAsia="Arial Narrow" w:hAnsi="Arial Narrow" w:cs="Arial Narrow"/>
          <w:color w:val="000000"/>
          <w:kern w:val="0"/>
          <w:sz w:val="22"/>
          <w:szCs w:val="22"/>
          <w:lang w:val="es-ES" w:eastAsia="es-ES"/>
          <w14:ligatures w14:val="none"/>
        </w:rPr>
        <w:t>; y, (</w:t>
      </w:r>
      <w:proofErr w:type="spellStart"/>
      <w:r w:rsidR="00427438" w:rsidRPr="00427438">
        <w:rPr>
          <w:rFonts w:ascii="Arial Narrow" w:eastAsia="Arial Narrow" w:hAnsi="Arial Narrow" w:cs="Arial Narrow"/>
          <w:color w:val="000000"/>
          <w:kern w:val="0"/>
          <w:sz w:val="22"/>
          <w:szCs w:val="22"/>
          <w:lang w:val="es-ES" w:eastAsia="es-ES"/>
          <w14:ligatures w14:val="none"/>
        </w:rPr>
        <w:t>iii</w:t>
      </w:r>
      <w:proofErr w:type="spellEnd"/>
      <w:r w:rsidR="00427438" w:rsidRPr="004274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5586C4D6"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spacing w:val="-3"/>
          <w:kern w:val="0"/>
          <w14:ligatures w14:val="none"/>
          <w:sz w:val="22"/>
          <w:szCs w:val="22"/>
        </w:rPr>
        <w:t/>
      </w:r>
      <w:r w:rsidRPr="00353205">
        <w:rPr>
          <w:rFonts w:ascii="Arial Narrow" w:eastAsia="Arial Narrow" w:hAnsi="Arial Narrow" w:cs="Arial Narrow"/>
          <w:spacing w:val="-3"/>
          <w:kern w:val="0"/>
          <w14:ligatures w14:val="none"/>
          <w:sz w:val="22"/>
          <w:szCs w:val="22"/>
        </w:rPr>
        <w:t xml:space="preserve"/>
      </w:r>
      <w:r w:rsidR="00353205" w:rsidRPr="00353205">
        <w:rPr>
          <w:rFonts w:ascii="Arial Narrow" w:eastAsia="Arial Narrow" w:hAnsi="Arial Narrow" w:cs="Arial Narrow"/>
          <w:color w:val="000000"/>
          <w:kern w:val="0"/>
          <w:sz w:val="22"/>
          <w:szCs w:val="22"/>
          <w:shd w:val="clear" w:color="auto" w:fill="FFFFFF"/>
          <w:lang w:eastAsia="es-PE"/>
          <w14:ligatures w14:val="none"/>
        </w:rPr>
        <w:t xml:space="preserve"/>
      </w:r>
      <w:r w:rsidRPr="00353205">
        <w:rPr>
          <w:rFonts w:ascii="Arial Narrow" w:eastAsia="Arial Narrow" w:hAnsi="Arial Narrow" w:cs="Arial Narrow"/>
          <w:color w:val="000000"/>
          <w:sz w:val="22"/>
          <w:szCs w:val="22"/>
        </w:rPr>
        <w:t/>
      </w:r>
      <w:r w:rsidRPr="00353205">
        <w:rPr>
          <w:rFonts w:ascii="Arial Narrow" w:eastAsia="Arial Narrow" w:hAnsi="Arial Narrow" w:cs="Arial Narrow"/>
          <w:color w:val="000000"/>
          <w:kern w:val="0"/>
          <w:sz w:val="22"/>
          <w:szCs w:val="22"/>
          <w:lang w:eastAsia="es-PE"/>
          <w14:ligatures w14:val="none"/>
        </w:rPr>
        <w:t/>
      </w:r>
      <w:r w:rsidRPr="003532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16B41696"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53205" w:rsidRPr="00353205">
        <w:rPr>
          <w:rFonts w:ascii="Arial Narrow" w:eastAsia="Arial Narrow" w:hAnsi="Arial Narrow" w:cs="Arial Narrow"/>
          <w:sz w:val="22"/>
          <w:szCs w:val="22"/>
        </w:rPr>
        <w:t>Interseguro</w:t>
      </w:r>
      <w:proofErr w:type="spellEnd"/>
      <w:r w:rsidR="00353205" w:rsidRPr="00353205">
        <w:rPr>
          <w:rFonts w:ascii="Arial Narrow" w:eastAsia="Arial Narrow" w:hAnsi="Arial Narrow" w:cs="Arial Narrow"/>
          <w:sz w:val="22"/>
          <w:szCs w:val="22"/>
        </w:rPr>
        <w:t xml:space="preserve"> Compañía </w:t>
      </w:r>
      <w:r w:rsidR="00353205">
        <w:rPr>
          <w:rFonts w:ascii="Arial Narrow" w:eastAsia="Arial Narrow" w:hAnsi="Arial Narrow" w:cs="Arial Narrow"/>
          <w:sz w:val="22"/>
          <w:szCs w:val="22"/>
        </w:rPr>
        <w:t>d</w:t>
      </w:r>
      <w:r w:rsidR="00353205" w:rsidRPr="00353205">
        <w:rPr>
          <w:rFonts w:ascii="Arial Narrow" w:eastAsia="Arial Narrow" w:hAnsi="Arial Narrow" w:cs="Arial Narrow"/>
          <w:sz w:val="22"/>
          <w:szCs w:val="22"/>
        </w:rPr>
        <w:t>e Seguros</w:t>
      </w:r>
      <w:r w:rsidRPr="00353205">
        <w:rPr>
          <w:rFonts w:ascii="Arial Narrow" w:eastAsia="Arial Narrow" w:hAnsi="Arial Narrow" w:cs="Arial Narrow"/>
          <w:sz w:val="22"/>
          <w:szCs w:val="22"/>
        </w:rPr>
        <w:t xml:space="preserve"> S.A. </w:t>
      </w:r>
      <w:r w:rsidRPr="00353205">
        <w:rPr>
          <w:rFonts w:ascii="Arial Narrow" w:eastAsia="Arial Narrow" w:hAnsi="Arial Narrow" w:cs="Arial Narrow"/>
          <w:sz w:val="22"/>
          <w:szCs w:val="22"/>
          <w:shd w:val="clear" w:color="auto" w:fill="FFFFFF"/>
        </w:rPr>
        <w:t xml:space="preserve">para que </w:t>
      </w:r>
      <w:r w:rsidRPr="0035320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r>
      <w:r w:rsidRPr="003B46C9">
        <w:rPr>
          <w:rFonts w:ascii="Arial Narrow" w:eastAsia="Arial Narrow" w:hAnsi="Arial Narrow" w:cs="Arial Narrow"/>
          <w:sz w:val="16"/>
          <w:szCs w:val="16"/>
        </w:rPr>
        <w:tab/>
        <w:t xml:space="preserve">Denuncia remitida a esta Comisión mediante MEMORANDUM </w:t>
      </w:r>
      <w:proofErr w:type="spellStart"/>
      <w:r w:rsidRPr="003B46C9">
        <w:rPr>
          <w:rFonts w:ascii="Arial Narrow" w:eastAsia="Arial Narrow" w:hAnsi="Arial Narrow" w:cs="Arial Narrow"/>
          <w:sz w:val="16"/>
          <w:szCs w:val="16"/>
        </w:rPr>
        <w:t xml:space="preserve"/>
      </w:r>
      <w:proofErr w:type="spellEnd"/>
      <w:r w:rsidRPr="003B46C9">
        <w:rPr>
          <w:rFonts w:ascii="Arial Narrow" w:eastAsia="Arial Narrow" w:hAnsi="Arial Narrow" w:cs="Arial Narrow"/>
          <w:sz w:val="16"/>
          <w:szCs w:val="16"/>
        </w:rPr>
        <w:t xml:space="preserve"/>
      </w:r>
      <w:r w:rsidR="003B46C9" w:rsidRPr="003B46C9">
        <w:rPr>
          <w:rFonts w:ascii="Arial Narrow" w:eastAsia="Arial Narrow" w:hAnsi="Arial Narrow" w:cs="Arial Narrow"/>
          <w:sz w:val="16"/>
          <w:szCs w:val="16"/>
        </w:rPr>
        <w:t xml:space="preserve">001091-2025-PS1/INDECOPI </w:t>
      </w:r>
      <w:r w:rsidRPr="003B46C9">
        <w:rPr>
          <w:rFonts w:ascii="Arial Narrow" w:eastAsia="Arial Narrow" w:hAnsi="Arial Narrow" w:cs="Arial Narrow"/>
          <w:sz w:val="16"/>
          <w:szCs w:val="16"/>
        </w:rPr>
        <w:t xml:space="preserve">de fecha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 </w:t>
      </w:r>
      <w:proofErr w:type="spellStart"/>
      <w:r w:rsidRPr="003B46C9">
        <w:rPr>
          <w:rFonts w:ascii="Arial Narrow" w:eastAsia="Arial Narrow" w:hAnsi="Arial Narrow" w:cs="Arial Narrow"/>
          <w:sz w:val="16"/>
          <w:szCs w:val="16"/>
        </w:rPr>
        <w:t xml:space="preserve">recibida</w:t>
      </w:r>
      <w:proofErr w:type="spellEnd"/>
      <w:r w:rsidRPr="003B46C9">
        <w:rPr>
          <w:rFonts w:ascii="Arial Narrow" w:eastAsia="Arial Narrow" w:hAnsi="Arial Narrow" w:cs="Arial Narrow"/>
          <w:sz w:val="16"/>
          <w:szCs w:val="16"/>
        </w:rPr>
        <w:t xml:space="preserve"> el </w:t>
      </w:r>
      <w:r w:rsidR="003B46C9" w:rsidRPr="003B46C9">
        <w:rPr>
          <w:rFonts w:ascii="Arial Narrow" w:eastAsia="Arial Narrow" w:hAnsi="Arial Narrow" w:cs="Arial Narrow"/>
          <w:sz w:val="16"/>
          <w:szCs w:val="16"/>
        </w:rPr>
        <w:t xml:space="preserve">19 de mayo de 2025</w:t>
      </w:r>
      <w:r w:rsidRPr="003B46C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sidRPr="003B46C9">
        <w:rPr>
          <w:rFonts w:ascii="Arial Narrow" w:eastAsia="Arial Narrow" w:hAnsi="Arial Narrow" w:cs="Arial Narrow"/>
          <w:sz w:val="16"/>
          <w:szCs w:val="16"/>
        </w:rPr>
        <w:t xml:space="preserve"/>
      </w:r>
      <w:r w:rsidRPr="003B46C9">
        <w:rPr>
          <w:rFonts w:ascii="Arial Narrow" w:eastAsia="Arial Narrow" w:hAnsi="Arial Narrow" w:cs="Arial Narrow"/>
          <w:sz w:val="16"/>
          <w:szCs w:val="16"/>
        </w:rPr>
        <w:tab/>
        <w:t>Publicado</w:t>
      </w:r>
      <w:r w:rsidRPr="003B46C9">
        <w:rPr>
          <w:rFonts w:ascii="Arial Narrow" w:eastAsia="Arial Narrow" w:hAnsi="Arial Narrow" w:cs="Arial Narrow"/>
          <w:b/>
          <w:sz w:val="16"/>
          <w:szCs w:val="16"/>
        </w:rPr>
        <w:t xml:space="preserve"> </w:t>
      </w:r>
      <w:r w:rsidRPr="003B46C9">
        <w:rPr>
          <w:rFonts w:ascii="Arial Narrow" w:eastAsia="Arial Narrow" w:hAnsi="Arial Narrow" w:cs="Arial Narrow"/>
          <w:sz w:val="16"/>
          <w:szCs w:val="16"/>
        </w:rPr>
        <w:t xml:space="preserve">el 2 de setiembre de 2010 en el</w:t>
      </w:r>
      <w:r w:rsidRPr="0026598E">
        <w:rPr>
          <w:rFonts w:ascii="Arial Narrow" w:eastAsia="Arial Narrow" w:hAnsi="Arial Narrow" w:cs="Arial Narrow"/>
          <w:sz w:val="16"/>
          <w:szCs w:val="16"/>
        </w:rPr>
        <w:t xml:space="preserve">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B46C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353205" w:rsidRDefault="0036368C" w:rsidP="0036368C">
      <w:pPr>
        <w:pStyle w:val="Textonotapie"/>
        <w:tabs>
          <w:tab w:val="left" w:pos="567"/>
        </w:tabs>
        <w:ind w:left="567" w:hanging="567"/>
        <w:jc w:val="both"/>
        <w:rPr>
          <w:rFonts w:ascii="Arial Narrow" w:eastAsia="Arial Narrow" w:hAnsi="Arial Narrow" w:cs="Arial Narrow"/>
          <w:sz w:val="16"/>
          <w:szCs w:val="16"/>
        </w:rPr>
      </w:pPr>
      <w:r w:rsidRPr="00353205">
        <w:rPr>
          <w:rStyle w:val="Refdenotaalpie"/>
          <w:rFonts w:ascii="Arial Narrow" w:eastAsia="Arial Narrow" w:hAnsi="Arial Narrow" w:cs="Arial Narrow"/>
          <w:sz w:val="16"/>
          <w:szCs w:val="16"/>
          <w:vertAlign w:val="superscript"/>
        </w:rPr>
        <w:footnoteRef/>
      </w:r>
      <w:r w:rsidRPr="00353205">
        <w:rPr>
          <w:rFonts w:ascii="Arial Narrow" w:eastAsia="Arial Narrow" w:hAnsi="Arial Narrow" w:cs="Arial Narrow"/>
          <w:sz w:val="16"/>
          <w:szCs w:val="16"/>
        </w:rPr>
        <w:t xml:space="preserve"/>
      </w:r>
      <w:r w:rsidRPr="00353205">
        <w:rPr>
          <w:rFonts w:ascii="Arial Narrow" w:eastAsia="Arial Narrow" w:hAnsi="Arial Narrow" w:cs="Arial Narrow"/>
          <w:sz w:val="16"/>
          <w:szCs w:val="16"/>
        </w:rPr>
      </w:r>
      <w:r w:rsidRPr="0035320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53205">
        <w:rPr>
          <w:rFonts w:ascii="Arial Narrow" w:eastAsia="Arial Narrow" w:hAnsi="Arial Narrow" w:cs="Arial Narrow"/>
          <w:b/>
          <w:sz w:val="16"/>
          <w:szCs w:val="16"/>
        </w:rPr>
        <w:t/>
      </w:r>
      <w:proofErr w:type="spellEnd"/>
      <w:r w:rsidRPr="00353205">
        <w:rPr>
          <w:rFonts w:ascii="Arial Narrow" w:eastAsia="Arial Narrow" w:hAnsi="Arial Narrow" w:cs="Arial Narrow"/>
          <w:b/>
          <w:sz w:val="16"/>
          <w:szCs w:val="16"/>
        </w:rPr>
        <w:t xml:space="preserve">006-2026-JUS y publicado el 30 de abril de 2026</w:t>
      </w:r>
    </w:p>
    <w:p w14:paraId="1E3EA7CE" w14:textId="77777777" w:rsidR="0036368C" w:rsidRPr="00353205" w:rsidRDefault="0036368C" w:rsidP="0036368C">
      <w:pPr>
        <w:pStyle w:val="Textonotapie"/>
        <w:ind w:left="1134"/>
        <w:jc w:val="both"/>
        <w:rPr>
          <w:rFonts w:ascii="Arial Narrow" w:eastAsia="Arial Narrow" w:hAnsi="Arial Narrow" w:cs="Arial Narrow"/>
          <w:b/>
          <w:bCs/>
          <w:sz w:val="16"/>
          <w:szCs w:val="16"/>
        </w:rPr>
      </w:pPr>
      <w:r w:rsidRPr="00353205">
        <w:rPr>
          <w:rFonts w:ascii="Arial Narrow" w:eastAsia="Arial Narrow" w:hAnsi="Arial Narrow" w:cs="Arial Narrow"/>
          <w:b/>
          <w:bCs/>
          <w:sz w:val="16"/>
          <w:szCs w:val="16"/>
        </w:rPr>
        <w:t>Artículo 20.- Modalidades de notificación</w:t>
      </w:r>
    </w:p>
    <w:p w14:paraId="64B83E49" w14:textId="77777777" w:rsidR="0036368C" w:rsidRPr="00353205" w:rsidRDefault="0036368C" w:rsidP="0036368C">
      <w:pPr>
        <w:pStyle w:val="Textonotapie"/>
        <w:ind w:left="1134" w:hanging="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20.4. </w:t>
      </w:r>
      <w:r w:rsidRPr="0035320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35320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