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22BE81D9" w:rsidR="00CA59A2" w:rsidRPr="0026598E" w:rsidRDefault="00CA59A2" w:rsidP="00327F5B">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26598E">
        <w:rPr>
          <w:rFonts w:ascii="Arial Narrow" w:eastAsia="Arial Narrow" w:hAnsi="Arial Narrow" w:cs="Arial Narrow"/>
          <w:b/>
          <w:color w:val="000000"/>
          <w:kern w:val="0"/>
          <w:sz w:val="22"/>
          <w:szCs w:val="22"/>
          <w:lang w:eastAsia="es-PE"/>
          <w14:ligatures w14:val="none"/>
        </w:rPr>
        <w:t xml:space="preserve">EXPEDIENTE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567A88" w:rsidRPr="00567A88">
        <w:rPr>
          <w:rFonts w:ascii="Arial Narrow" w:eastAsia="Arial Narrow" w:hAnsi="Arial Narrow" w:cs="Arial Narrow"/>
          <w:b/>
          <w:bCs/>
          <w:color w:val="000000"/>
          <w:kern w:val="0"/>
          <w:sz w:val="22"/>
          <w:szCs w:val="22"/>
          <w:shd w:val="clear" w:color="auto" w:fill="FFFFFF"/>
          <w:lang w:eastAsia="es-PE"/>
          <w14:ligatures w14:val="none"/>
        </w:rPr>
        <w:t>2947-2025/CC1</w:t>
      </w:r>
    </w:p>
    <w:p w14:paraId="7E5DC22B" w14:textId="58761A40" w:rsidR="00CA59A2" w:rsidRPr="00567A88"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DENUNCIANTE</w:t>
        <w:tab/>
        <w:t>:</w:t>
        <w:tab/>
        <w:t xml:space="preserve">[DENUNCIANTE] (SEÑORA [APELLIDO])</w:t>
      </w:r>
    </w:p>
    <w:p w14:paraId="6DEEEDFE" w14:textId="3D7070B0" w:rsidR="00CA59A2" w:rsidRPr="00567A88"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567A88">
        <w:rPr>
          <w:rFonts w:ascii="Arial Narrow" w:eastAsia="Arial Narrow" w:hAnsi="Arial Narrow" w:cs="Arial Narrow"/>
          <w:b/>
          <w:color w:val="000000"/>
          <w:kern w:val="0"/>
          <w:sz w:val="22"/>
          <w:szCs w:val="22"/>
          <w:lang w:eastAsia="es-PE"/>
          <w14:ligatures w14:val="none"/>
        </w:rPr>
        <w:t>DENUNCIADO</w:t>
      </w:r>
      <w:r w:rsidRPr="00567A88">
        <w:rPr>
          <w:rFonts w:ascii="Arial Narrow" w:eastAsia="Arial Narrow" w:hAnsi="Arial Narrow" w:cs="Arial Narrow"/>
          <w:b/>
          <w:color w:val="000000"/>
          <w:kern w:val="0"/>
          <w:sz w:val="22"/>
          <w:szCs w:val="22"/>
          <w:lang w:eastAsia="es-PE"/>
          <w14:ligatures w14:val="none"/>
        </w:rPr>
        <w:tab/>
        <w:t>:</w:t>
      </w:r>
      <w:r w:rsidRPr="00567A88">
        <w:rPr>
          <w:rFonts w:ascii="Arial Narrow" w:eastAsia="Arial Narrow" w:hAnsi="Arial Narrow" w:cs="Arial Narrow"/>
          <w:b/>
          <w:color w:val="000000"/>
          <w:kern w:val="0"/>
          <w:sz w:val="22"/>
          <w:szCs w:val="22"/>
          <w:lang w:eastAsia="es-PE"/>
          <w14:ligatures w14:val="none"/>
        </w:rPr>
        <w:tab/>
      </w:r>
      <w:r w:rsidR="00567A88" w:rsidRPr="00567A88">
        <w:rPr>
          <w:rFonts w:ascii="Arial Narrow" w:eastAsia="Arial Narrow" w:hAnsi="Arial Narrow" w:cs="Arial Narrow"/>
          <w:b/>
          <w:color w:val="000000"/>
          <w:kern w:val="0"/>
          <w:sz w:val="22"/>
          <w:szCs w:val="22"/>
          <w:lang w:eastAsia="es-PE"/>
          <w14:ligatures w14:val="none"/>
        </w:rPr>
        <w:t xml:space="preserve">RÍMAC SEGUROS Y REASEGUROS S.A. </w:t>
      </w:r>
      <w:r w:rsidRPr="00567A88">
        <w:rPr>
          <w:rFonts w:ascii="Arial Narrow" w:eastAsia="Arial Narrow" w:hAnsi="Arial Narrow" w:cs="Arial Narrow"/>
          <w:b/>
          <w:color w:val="000000"/>
          <w:kern w:val="0"/>
          <w:sz w:val="22"/>
          <w:szCs w:val="22"/>
          <w:lang w:eastAsia="es-PE"/>
          <w14:ligatures w14:val="none"/>
        </w:rPr>
        <w:t>(</w:t>
      </w:r>
      <w:r w:rsidR="00567A88" w:rsidRPr="00567A88">
        <w:rPr>
          <w:rFonts w:ascii="Arial Narrow" w:eastAsia="Arial Narrow" w:hAnsi="Arial Narrow" w:cs="Arial Narrow"/>
          <w:b/>
          <w:color w:val="000000"/>
          <w:kern w:val="0"/>
          <w:sz w:val="22"/>
          <w:szCs w:val="22"/>
          <w:lang w:eastAsia="es-PE"/>
          <w14:ligatures w14:val="none"/>
        </w:rPr>
        <w:t>RÍMAC</w:t>
      </w:r>
      <w:r w:rsidRPr="00567A88">
        <w:rPr>
          <w:rFonts w:ascii="Arial Narrow" w:eastAsia="Arial Narrow" w:hAnsi="Arial Narrow" w:cs="Arial Narrow"/>
          <w:b/>
          <w:color w:val="000000"/>
          <w:kern w:val="0"/>
          <w:sz w:val="22"/>
          <w:szCs w:val="22"/>
          <w:lang w:eastAsia="es-PE"/>
          <w14:ligatures w14:val="none"/>
        </w:rPr>
        <w:t>)</w:t>
      </w:r>
    </w:p>
    <w:p w14:paraId="022D2B94" w14:textId="77777777"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567A88">
        <w:rPr>
          <w:rFonts w:ascii="Arial Narrow" w:eastAsia="Arial Narrow" w:hAnsi="Arial Narrow" w:cs="Arial Narrow"/>
          <w:b/>
          <w:color w:val="000000"/>
          <w:kern w:val="0"/>
          <w:sz w:val="22"/>
          <w:szCs w:val="22"/>
          <w:lang w:eastAsia="es-PE"/>
          <w14:ligatures w14:val="none"/>
        </w:rPr>
        <w:t>MATERIAS</w:t>
      </w:r>
      <w:r w:rsidRPr="00567A88">
        <w:rPr>
          <w:rFonts w:ascii="Arial Narrow" w:eastAsia="Arial Narrow" w:hAnsi="Arial Narrow" w:cs="Arial Narrow"/>
          <w:b/>
          <w:color w:val="000000"/>
          <w:kern w:val="0"/>
          <w:sz w:val="22"/>
          <w:szCs w:val="22"/>
          <w:lang w:eastAsia="es-PE"/>
          <w14:ligatures w14:val="none"/>
        </w:rPr>
        <w:tab/>
        <w:t xml:space="preserve">: </w:t>
      </w:r>
      <w:r w:rsidRPr="00567A88">
        <w:rPr>
          <w:rFonts w:ascii="Arial Narrow" w:eastAsia="Arial Narrow" w:hAnsi="Arial Narrow" w:cs="Arial Narrow"/>
          <w:b/>
          <w:color w:val="000000"/>
          <w:kern w:val="0"/>
          <w:sz w:val="22"/>
          <w:szCs w:val="22"/>
          <w:lang w:eastAsia="es-PE"/>
          <w14:ligatures w14:val="none"/>
        </w:rPr>
        <w:tab/>
        <w:t>ADMISIÓN A TRÁMITE</w:t>
      </w:r>
    </w:p>
    <w:p w14:paraId="19ED7B73" w14:textId="77777777" w:rsidR="00CA59A2" w:rsidRPr="00567A88"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567A88">
        <w:rPr>
          <w:rFonts w:ascii="Arial Narrow" w:eastAsia="Arial Narrow" w:hAnsi="Arial Narrow" w:cs="Arial Narrow"/>
          <w:b/>
          <w:color w:val="000000"/>
          <w:kern w:val="0"/>
          <w:sz w:val="22"/>
          <w:szCs w:val="22"/>
          <w:lang w:eastAsia="es-PE"/>
          <w14:ligatures w14:val="none"/>
        </w:rPr>
        <w:t xml:space="preserve">REQUERIMIENTO DE INFORMACIÓN </w:t>
      </w:r>
    </w:p>
    <w:p w14:paraId="46A5A479" w14:textId="77777777" w:rsidR="00CA59A2" w:rsidRPr="0026598E" w:rsidRDefault="00CA59A2" w:rsidP="00327F5B">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567A88">
        <w:rPr>
          <w:rFonts w:ascii="Arial Narrow" w:eastAsia="Arial Narrow" w:hAnsi="Arial Narrow" w:cs="Arial Narrow"/>
          <w:b/>
          <w:color w:val="000000"/>
          <w:kern w:val="0"/>
          <w:sz w:val="22"/>
          <w:szCs w:val="22"/>
          <w:lang w:eastAsia="es-PE"/>
          <w14:ligatures w14:val="none"/>
        </w:rPr>
        <w:t xml:space="preserve">RESOLUCIÓN </w:t>
      </w:r>
      <w:r w:rsidRPr="00567A88">
        <w:rPr>
          <w:rFonts w:ascii="Arial Narrow" w:eastAsia="Arial Narrow" w:hAnsi="Arial Narrow" w:cs="Arial Narrow"/>
          <w:b/>
          <w:color w:val="000000"/>
          <w:kern w:val="0"/>
          <w:sz w:val="22"/>
          <w:szCs w:val="22"/>
          <w:lang w:eastAsia="es-PE"/>
          <w14:ligatures w14:val="none"/>
        </w:rPr>
        <w:tab/>
        <w:t>:</w:t>
      </w:r>
      <w:r w:rsidRPr="00567A88">
        <w:rPr>
          <w:rFonts w:ascii="Arial Narrow" w:eastAsia="Arial Narrow" w:hAnsi="Arial Narrow" w:cs="Arial Narrow"/>
          <w:b/>
          <w:color w:val="000000"/>
          <w:kern w:val="0"/>
          <w:sz w:val="22"/>
          <w:szCs w:val="22"/>
          <w:lang w:eastAsia="es-PE"/>
          <w14:ligatures w14:val="none"/>
        </w:rPr>
        <w:tab/>
        <w:t>2</w:t>
      </w:r>
    </w:p>
    <w:p w14:paraId="5BA3A18D" w14:textId="77777777" w:rsidR="00CA59A2" w:rsidRPr="0026598E" w:rsidRDefault="00CA59A2" w:rsidP="00327F5B">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2F799822" w14:textId="098F2E92" w:rsidR="00CA59A2" w:rsidRPr="0026598E" w:rsidRDefault="00CA59A2" w:rsidP="00327F5B">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26598E">
        <w:rPr>
          <w:rFonts w:ascii="Arial Narrow" w:eastAsia="Arial Narrow" w:hAnsi="Arial Narrow" w:cs="Arial Narrow"/>
          <w:color w:val="000000"/>
          <w:kern w:val="0"/>
          <w:sz w:val="22"/>
          <w:szCs w:val="22"/>
          <w:shd w:val="clear" w:color="auto" w:fill="FFFFFF"/>
          <w:lang w:eastAsia="es-PE"/>
          <w14:ligatures w14:val="none"/>
        </w:rPr>
        <w:t>Lima</w:t>
      </w:r>
      <w:r w:rsidRPr="00012751">
        <w:rPr>
          <w:rFonts w:ascii="Arial Narrow" w:eastAsia="Arial Narrow" w:hAnsi="Arial Narrow" w:cs="Arial Narrow"/>
          <w:color w:val="000000"/>
          <w:kern w:val="0"/>
          <w:sz w:val="22"/>
          <w:szCs w:val="22"/>
          <w:shd w:val="clear" w:color="auto" w:fill="FFFFFF"/>
          <w:lang w:eastAsia="es-PE"/>
          <w14:ligatures w14:val="none"/>
        </w:rPr>
        <w:t xml:space="preserve">, </w:t>
      </w:r>
      <w:r w:rsidR="00EA3E8D">
        <w:rPr>
          <w:rFonts w:ascii="Arial Narrow" w:eastAsia="Arial Narrow" w:hAnsi="Arial Narrow" w:cs="Arial Narrow"/>
          <w:color w:val="000000"/>
          <w:kern w:val="0"/>
          <w:sz w:val="22"/>
          <w:szCs w:val="22"/>
          <w:shd w:val="clear" w:color="auto" w:fill="FFFFFF"/>
          <w:lang w:eastAsia="es-PE"/>
          <w14:ligatures w14:val="none"/>
        </w:rPr>
        <w:t xml:space="preserve">29 de diciembre de 2025</w:t>
      </w:r>
      <w:r w:rsidRPr="00012751">
        <w:rPr>
          <w:rFonts w:ascii="Arial Narrow" w:eastAsia="Arial Narrow" w:hAnsi="Arial Narrow" w:cs="Arial Narrow"/>
          <w:color w:val="000000"/>
          <w:kern w:val="0"/>
          <w:sz w:val="22"/>
          <w:szCs w:val="22"/>
          <w:shd w:val="clear" w:color="auto" w:fill="FFFFFF"/>
          <w:lang w:eastAsia="es-PE"/>
          <w14:ligatures w14:val="none"/>
        </w:rPr>
        <w:t xml:space="preserve"/>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610267">
        <w:rPr>
          <w:rFonts w:ascii="Arial Narrow" w:eastAsia="Arial Narrow" w:hAnsi="Arial Narrow" w:cs="Arial Narrow"/>
          <w:color w:val="000000"/>
          <w:kern w:val="0"/>
          <w:sz w:val="22"/>
          <w:szCs w:val="22"/>
          <w:shd w:val="clear" w:color="auto" w:fill="FFFFFF"/>
          <w:lang w:eastAsia="es-PE"/>
          <w14:ligatures w14:val="none"/>
        </w:rPr>
        <w:t xml:space="preserve"/>
      </w:r>
      <w:r w:rsidR="00A23703" w:rsidRPr="00A23703">
        <w:rPr>
          <w:rFonts w:ascii="Arial Narrow" w:eastAsia="Arial Narrow" w:hAnsi="Arial Narrow" w:cs="Arial Narrow"/>
          <w:color w:val="000000"/>
          <w:kern w:val="0"/>
          <w:sz w:val="22"/>
          <w:szCs w:val="22"/>
          <w:shd w:val="clear" w:color="auto" w:fill="FFFFFF"/>
          <w:lang w:eastAsia="es-PE"/>
          <w14:ligatures w14:val="none"/>
        </w:rPr>
        <w:t xml:space="preserve"/>
      </w:r>
      <w:r w:rsidRPr="0026598E">
        <w:rPr>
          <w:rFonts w:ascii="Arial Narrow" w:eastAsia="Arial Narrow" w:hAnsi="Arial Narrow" w:cs="Arial Narrow"/>
          <w:color w:val="000000"/>
          <w:kern w:val="0"/>
          <w:sz w:val="22"/>
          <w:szCs w:val="22"/>
          <w:shd w:val="clear" w:color="auto" w:fill="FFFFFF"/>
          <w:lang w:eastAsia="es-PE"/>
          <w14:ligatures w14:val="none"/>
        </w:rPr>
        <w:t xml:space="preserve"/>
      </w:r>
    </w:p>
    <w:p w14:paraId="66CE1821" w14:textId="77777777" w:rsidR="00CA59A2" w:rsidRPr="0026598E" w:rsidRDefault="00CA59A2" w:rsidP="00327F5B">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0B80AAA5" w14:textId="77777777" w:rsidR="00CA59A2" w:rsidRPr="0026598E" w:rsidRDefault="00CA59A2" w:rsidP="00327F5B">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HECHOS </w:t>
      </w:r>
    </w:p>
    <w:p w14:paraId="621F2AB2" w14:textId="77777777" w:rsidR="00CA59A2" w:rsidRPr="0026598E" w:rsidRDefault="00CA59A2" w:rsidP="00327F5B">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60B5D5B0" w14:textId="52E65220" w:rsidR="00CA59A2" w:rsidRPr="0026598E" w:rsidRDefault="00CA59A2" w:rsidP="00327F5B">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Mediante el escrito del 11 de noviembre de 2025, subsanada mediante escritos del 5 de diciembre de 2025 y 11 de diciembre de 2025, la señora [APELLIDO] denunció a Rímac por presuntas infracciones a la Ley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26598E">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Pr="00F8687A">
        <w:rPr>
          <w:rFonts w:ascii="Arial Narrow" w:eastAsia="Arial Narrow" w:hAnsi="Arial Narrow" w:cs="Arial Narrow"/>
          <w:color w:val="000000"/>
          <w:kern w:val="0"/>
          <w:sz w:val="22"/>
          <w:szCs w:val="22"/>
          <w:lang w:val="es-ES" w:eastAsia="es-ES"/>
          <w14:ligatures w14:val="none"/>
        </w:rPr>
        <w:t xml:space="preserve"/>
      </w:r>
      <w:r w:rsidR="00B345A5">
        <w:rPr>
          <w:rFonts w:ascii="Arial Narrow" w:eastAsia="Arial Narrow" w:hAnsi="Arial Narrow" w:cs="Arial Narrow"/>
          <w:color w:val="000000"/>
          <w:kern w:val="0"/>
          <w:sz w:val="22"/>
          <w:szCs w:val="22"/>
          <w:lang w:val="es-ES" w:eastAsia="es-ES"/>
          <w14:ligatures w14:val="none"/>
        </w:rPr>
        <w:t/>
      </w:r>
      <w:r w:rsidR="00F8687A" w:rsidRPr="00F8687A">
        <w:rPr>
          <w:rFonts w:ascii="Arial Narrow" w:eastAsia="Arial Narrow" w:hAnsi="Arial Narrow" w:cs="Arial Narrow"/>
          <w:color w:val="000000"/>
          <w:kern w:val="0"/>
          <w:sz w:val="22"/>
          <w:szCs w:val="22"/>
          <w:lang w:val="es-ES" w:eastAsia="es-ES"/>
          <w14:ligatures w14:val="none"/>
        </w:rPr>
        <w:t xml:space="preserve"/>
      </w:r>
      <w:r w:rsidR="00996DC2" w:rsidRPr="00F8687A">
        <w:rPr>
          <w:rFonts w:ascii="Arial Narrow" w:eastAsia="Arial Narrow" w:hAnsi="Arial Narrow" w:cs="Arial Narrow"/>
          <w:color w:val="000000"/>
          <w:kern w:val="0"/>
          <w:sz w:val="22"/>
          <w:szCs w:val="22"/>
          <w:lang w:val="es-ES" w:eastAsia="es-ES"/>
          <w14:ligatures w14:val="none"/>
        </w:rPr>
        <w:t/>
      </w:r>
      <w:r w:rsidR="00610267" w:rsidRPr="00F8687A">
        <w:rPr>
          <w:rFonts w:ascii="Arial Narrow" w:eastAsia="Arial Narrow" w:hAnsi="Arial Narrow" w:cs="Arial Narrow"/>
          <w:color w:val="000000"/>
          <w:kern w:val="0"/>
          <w:sz w:val="22"/>
          <w:szCs w:val="22"/>
          <w:lang w:val="es-ES" w:eastAsia="es-ES"/>
          <w14:ligatures w14:val="none"/>
        </w:rPr>
        <w:t/>
      </w:r>
      <w:r w:rsidR="00996DC2" w:rsidRPr="00F8687A">
        <w:rPr>
          <w:rFonts w:ascii="Arial Narrow" w:eastAsia="Arial Narrow" w:hAnsi="Arial Narrow" w:cs="Arial Narrow"/>
          <w:color w:val="000000"/>
          <w:kern w:val="0"/>
          <w:sz w:val="22"/>
          <w:szCs w:val="22"/>
          <w:lang w:val="es-ES" w:eastAsia="es-ES"/>
          <w14:ligatures w14:val="none"/>
        </w:rPr>
        <w:t xml:space="preserve"/>
      </w:r>
      <w:r w:rsidR="00610267" w:rsidRPr="00F8687A">
        <w:rPr>
          <w:rFonts w:ascii="Arial Narrow" w:eastAsia="Arial Narrow" w:hAnsi="Arial Narrow" w:cs="Arial Narrow"/>
          <w:color w:val="000000"/>
          <w:kern w:val="0"/>
          <w:sz w:val="22"/>
          <w:szCs w:val="22"/>
          <w:lang w:val="es-ES" w:eastAsia="es-ES"/>
          <w14:ligatures w14:val="none"/>
        </w:rPr>
        <w:t/>
      </w:r>
      <w:r w:rsidR="00610267">
        <w:rPr>
          <w:rFonts w:ascii="Arial Narrow" w:eastAsia="Arial Narrow" w:hAnsi="Arial Narrow" w:cs="Arial Narrow"/>
          <w:color w:val="000000"/>
          <w:kern w:val="0"/>
          <w:sz w:val="22"/>
          <w:szCs w:val="22"/>
          <w:lang w:val="es-ES" w:eastAsia="es-ES"/>
          <w14:ligatures w14:val="none"/>
        </w:rPr>
        <w:t xml:space="preserve"/>
      </w:r>
      <w:r w:rsidR="00610267" w:rsidRPr="00610267">
        <w:rPr>
          <w:rFonts w:ascii="Arial Narrow" w:eastAsia="Arial Narrow" w:hAnsi="Arial Narrow" w:cs="Arial Narrow"/>
          <w:color w:val="000000"/>
          <w:kern w:val="0"/>
          <w:sz w:val="22"/>
          <w:szCs w:val="22"/>
          <w:lang w:val="es-ES" w:eastAsia="es-ES"/>
          <w14:ligatures w14:val="none"/>
        </w:rPr>
        <w:t xml:space="preserve"/>
      </w:r>
      <w:r w:rsidR="00F8687A">
        <w:rPr>
          <w:rFonts w:ascii="Arial Narrow" w:eastAsia="Arial Narrow" w:hAnsi="Arial Narrow" w:cs="Arial Narrow"/>
          <w:color w:val="000000"/>
          <w:kern w:val="0"/>
          <w:sz w:val="22"/>
          <w:szCs w:val="22"/>
          <w:lang w:val="es-ES" w:eastAsia="es-ES"/>
          <w14:ligatures w14:val="none"/>
        </w:rPr>
        <w:t/>
      </w:r>
      <w:r w:rsidR="00610267" w:rsidRPr="00610267">
        <w:rPr>
          <w:rFonts w:ascii="Arial Narrow" w:eastAsia="Arial Narrow" w:hAnsi="Arial Narrow" w:cs="Arial Narrow"/>
          <w:color w:val="000000"/>
          <w:kern w:val="0"/>
          <w:sz w:val="22"/>
          <w:szCs w:val="22"/>
          <w:lang w:val="es-ES" w:eastAsia="es-ES"/>
          <w14:ligatures w14:val="none"/>
        </w:rPr>
        <w:t xml:space="preserve"/>
      </w:r>
      <w:r w:rsidR="00610267">
        <w:rPr>
          <w:rFonts w:ascii="Arial Narrow" w:eastAsia="Arial Narrow" w:hAnsi="Arial Narrow" w:cs="Arial Narrow"/>
          <w:color w:val="000000"/>
          <w:kern w:val="0"/>
          <w:sz w:val="22"/>
          <w:szCs w:val="22"/>
          <w:lang w:val="es-ES" w:eastAsia="es-ES"/>
          <w14:ligatures w14:val="none"/>
        </w:rPr>
        <w:t xml:space="preserve"/>
      </w:r>
      <w:r w:rsidR="00610267" w:rsidRPr="00F8687A">
        <w:rPr>
          <w:rFonts w:ascii="Arial Narrow" w:eastAsia="Arial Narrow" w:hAnsi="Arial Narrow" w:cs="Arial Narrow"/>
          <w:color w:val="000000"/>
          <w:kern w:val="0"/>
          <w:sz w:val="22"/>
          <w:szCs w:val="22"/>
          <w:lang w:val="es-ES" w:eastAsia="es-ES"/>
          <w14:ligatures w14:val="none"/>
        </w:rPr>
        <w:t/>
      </w:r>
      <w:r w:rsidR="00996DC2" w:rsidRPr="00F8687A">
        <w:rPr>
          <w:rFonts w:ascii="Arial Narrow" w:eastAsia="Arial Narrow" w:hAnsi="Arial Narrow" w:cs="Arial Narrow"/>
          <w:kern w:val="0"/>
          <w14:ligatures w14:val="none"/>
          <w:sz w:val="22"/>
          <w:szCs w:val="22"/>
        </w:rPr>
        <w:t/>
      </w:r>
      <w:r w:rsidRPr="00F8687A">
        <w:rPr>
          <w:rFonts w:ascii="Arial Narrow" w:eastAsia="Arial Narrow" w:hAnsi="Arial Narrow" w:cs="Arial Narrow"/>
          <w:kern w:val="0"/>
          <w14:ligatures w14:val="none"/>
          <w:sz w:val="22"/>
          <w:szCs w:val="22"/>
        </w:rPr>
        <w:t xml:space="preserve"/>
      </w:r>
      <w:r w:rsidR="00F8687A" w:rsidRPr="00F8687A">
        <w:rPr>
          <w:rFonts w:ascii="Arial Narrow" w:eastAsia="Arial Narrow" w:hAnsi="Arial Narrow" w:cs="Arial Narrow"/>
          <w:kern w:val="0"/>
          <w14:ligatures w14:val="none"/>
          <w:sz w:val="22"/>
          <w:szCs w:val="22"/>
        </w:rPr>
        <w:t xml:space="preserve"/>
      </w:r>
      <w:r w:rsidRPr="00F8687A">
        <w:rPr>
          <w:rFonts w:ascii="Arial Narrow" w:eastAsia="Arial Narrow" w:hAnsi="Arial Narrow" w:cs="Arial Narrow"/>
          <w:kern w:val="0"/>
          <w14:ligatures w14:val="none"/>
          <w:sz w:val="22"/>
          <w:szCs w:val="22"/>
        </w:rPr>
        <w:t/>
      </w:r>
      <w:r w:rsidRPr="00F8687A">
        <w:rPr>
          <w:rFonts w:ascii="Arial Narrow" w:eastAsia="Arial Narrow" w:hAnsi="Arial Narrow" w:cs="Arial Narrow"/>
          <w:color w:val="000000"/>
          <w:kern w:val="0"/>
          <w:sz w:val="22"/>
          <w:szCs w:val="22"/>
          <w:lang w:val="es-ES" w:eastAsia="es-ES"/>
          <w14:ligatures w14:val="none"/>
        </w:rPr>
        <w:t xml:space="preserve"/>
      </w:r>
      <w:r w:rsidR="00F8687A" w:rsidRPr="00F8687A">
        <w:rPr>
          <w:rFonts w:ascii="Arial Narrow" w:eastAsia="Arial Narrow" w:hAnsi="Arial Narrow" w:cs="Arial Narrow"/>
          <w:color w:val="000000"/>
          <w:kern w:val="0"/>
          <w:sz w:val="22"/>
          <w:szCs w:val="22"/>
          <w:lang w:val="es-ES" w:eastAsia="es-ES"/>
          <w14:ligatures w14:val="none"/>
        </w:rPr>
        <w:t xml:space="preserve"/>
      </w:r>
      <w:r w:rsidRPr="00F8687A">
        <w:rPr>
          <w:rFonts w:ascii="Arial Narrow" w:eastAsia="Arial Narrow" w:hAnsi="Arial Narrow" w:cs="Arial Narrow"/>
          <w:color w:val="000000"/>
          <w:kern w:val="0"/>
          <w:sz w:val="22"/>
          <w:szCs w:val="22"/>
          <w:lang w:val="es-ES" w:eastAsia="es-ES"/>
          <w14:ligatures w14:val="none"/>
        </w:rPr>
        <w:t/>
      </w:r>
      <w:r w:rsidRPr="0026598E">
        <w:rPr>
          <w:rFonts w:ascii="Arial Narrow" w:eastAsia="Arial Narrow" w:hAnsi="Arial Narrow" w:cs="Arial Narrow"/>
          <w:color w:val="000000"/>
          <w:kern w:val="0"/>
          <w:sz w:val="22"/>
          <w:szCs w:val="22"/>
          <w:lang w:val="es-ES" w:eastAsia="es-ES"/>
          <w14:ligatures w14:val="none"/>
        </w:rPr>
        <w:t xml:space="preserve"/>
      </w:r>
      <w:r w:rsidRPr="0026598E">
        <w:rPr>
          <w:rFonts w:ascii="Arial Narrow" w:eastAsia="Arial Narrow" w:hAnsi="Arial Narrow" w:cs="Arial Narrow"/>
          <w:color w:val="000000"/>
          <w:kern w:val="0"/>
          <w:sz w:val="22"/>
          <w:szCs w:val="22"/>
          <w:lang w:val="es-ES" w:eastAsia="es-ES"/>
          <w14:ligatures w14:val="none"/>
        </w:rPr>
        <w:t xml:space="preserve"/>
      </w:r>
      <w:r w:rsidRPr="0026598E">
        <w:rPr>
          <w:rFonts w:ascii="Arial Narrow" w:eastAsia="Arial Narrow" w:hAnsi="Arial Narrow" w:cs="Arial Narrow"/>
          <w:bCs/>
          <w:color w:val="000000"/>
          <w:kern w:val="0"/>
          <w:sz w:val="22"/>
          <w:szCs w:val="22"/>
          <w:lang w:val="es-ES" w:eastAsia="es-ES"/>
          <w14:ligatures w14:val="none"/>
        </w:rPr>
        <w:t/>
      </w:r>
    </w:p>
    <w:p w14:paraId="3AD3B7C6" w14:textId="77777777" w:rsidR="00CA59A2" w:rsidRPr="0026598E" w:rsidRDefault="00CA59A2" w:rsidP="00327F5B">
      <w:pPr>
        <w:spacing w:before="0" w:after="0" w:line="240" w:lineRule="auto"/>
        <w:tabs>
          <w:tab w:val="left" w:pos="1134"/>
        </w:tabs>
        <w:jc w:val="both"/>
        <w:rPr>
          <w:rFonts w:ascii="Arial Narrow" w:eastAsia="Arial Narrow" w:hAnsi="Arial Narrow" w:cs="Arial Narrow"/>
          <w:color w:val="000000"/>
          <w:kern w:val="0"/>
          <w:sz w:val="22"/>
          <w:szCs w:val="22"/>
          <w:lang w:val="es-ES" w:eastAsia="es-ES"/>
          <w14:ligatures w14:val="none"/>
        </w:rPr>
      </w:pPr>
    </w:p>
    <w:p w14:paraId="53DB79ED" w14:textId="5930B77A" w:rsidR="00CA59A2" w:rsidRPr="00B72ED1" w:rsidRDefault="32162866" w:rsidP="5AC17D5F">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kern w:val="0"/>
          <w14:ligatures w14:val="none"/>
          <w:sz w:val="22"/>
          <w:szCs w:val="22"/>
        </w:rPr>
      </w:pPr>
      <w:r w:rsidRPr="00B72ED1">
        <w:rPr>
          <w:rFonts w:ascii="Arial Narrow" w:eastAsia="Arial Narrow" w:hAnsi="Arial Narrow" w:cs="Arial Narrow"/>
          <w:sz w:val="22"/>
          <w:szCs w:val="22"/>
        </w:rPr>
        <w:t>En marzo de 2011, contrató con Rímac, a través de un asesor comercial identificado como Ricardo Mario Granda Garay, el Seguro de Vida Inversión Flexible – Póliza U57304 (en adelante, Seguro de Vida), con coberturas ofrecidas de fallecimiento por US$ 100</w:t>
      </w:r>
      <w:r w:rsidR="008125DB" w:rsidRPr="00B72ED1">
        <w:rPr>
          <w:rFonts w:ascii="Arial Narrow" w:eastAsia="Arial Narrow" w:hAnsi="Arial Narrow" w:cs="Arial Narrow"/>
          <w:sz w:val="22"/>
          <w:szCs w:val="22"/>
        </w:rPr>
        <w:t xml:space="preserve"> </w:t>
      </w:r>
      <w:r w:rsidRPr="00B72ED1">
        <w:rPr>
          <w:rFonts w:ascii="Arial Narrow" w:eastAsia="Arial Narrow" w:hAnsi="Arial Narrow" w:cs="Arial Narrow"/>
          <w:sz w:val="22"/>
          <w:szCs w:val="22"/>
        </w:rPr>
        <w:t>000,00, invalidez por enfermedad total y permanente por US$ 100</w:t>
      </w:r>
      <w:r w:rsidR="00583867" w:rsidRPr="00B72ED1">
        <w:rPr>
          <w:rFonts w:ascii="Arial Narrow" w:eastAsia="Arial Narrow" w:hAnsi="Arial Narrow" w:cs="Arial Narrow"/>
          <w:sz w:val="22"/>
          <w:szCs w:val="22"/>
        </w:rPr>
        <w:t xml:space="preserve"> </w:t>
      </w:r>
      <w:r w:rsidRPr="00B72ED1">
        <w:rPr>
          <w:rFonts w:ascii="Arial Narrow" w:eastAsia="Arial Narrow" w:hAnsi="Arial Narrow" w:cs="Arial Narrow"/>
          <w:sz w:val="22"/>
          <w:szCs w:val="22"/>
        </w:rPr>
        <w:t>000,00 y dispensa de pago de primas por US$ 100</w:t>
      </w:r>
      <w:r w:rsidR="00583867" w:rsidRPr="00B72ED1">
        <w:rPr>
          <w:rFonts w:ascii="Arial Narrow" w:eastAsia="Arial Narrow" w:hAnsi="Arial Narrow" w:cs="Arial Narrow"/>
          <w:sz w:val="22"/>
          <w:szCs w:val="22"/>
        </w:rPr>
        <w:t xml:space="preserve"> </w:t>
      </w:r>
      <w:r w:rsidRPr="00B72ED1">
        <w:rPr>
          <w:rFonts w:ascii="Arial Narrow" w:eastAsia="Arial Narrow" w:hAnsi="Arial Narrow" w:cs="Arial Narrow"/>
          <w:sz w:val="22"/>
          <w:szCs w:val="22"/>
        </w:rPr>
        <w:t>000,00.</w:t>
      </w:r>
      <w:r w:rsidR="003E2C69" w:rsidRPr="003E2C69">
        <w:rPr>
          <w:rFonts w:ascii="Arial Narrow" w:eastAsia="Arial Narrow" w:hAnsi="Arial Narrow" w:cs="Arial Narrow"/>
          <w:sz w:val="22"/>
          <w:szCs w:val="22"/>
        </w:rPr>
        <w:t xml:space="preserve"> </w:t>
      </w:r>
      <w:r w:rsidR="003E2C69" w:rsidRPr="003E2C69">
        <w:rPr>
          <w:rFonts w:ascii="Arial Narrow" w:eastAsia="Arial Narrow" w:hAnsi="Arial Narrow" w:cs="Arial Narrow"/>
          <w:sz w:val="22"/>
          <w:szCs w:val="22"/>
        </w:rPr>
        <w:t>Efectuando pagos de prima de manera anual por un monto de US$ 644,88</w:t>
      </w:r>
      <w:r w:rsidR="003E2C69">
        <w:rPr>
          <w:rFonts w:ascii="Arial Narrow" w:eastAsia="Arial Narrow" w:hAnsi="Arial Narrow" w:cs="Arial Narrow"/>
          <w:sz w:val="22"/>
          <w:szCs w:val="22"/>
        </w:rPr>
        <w:t>.</w:t>
      </w:r>
    </w:p>
    <w:p w14:paraId="45221234" w14:textId="156107FF" w:rsidR="00CA59A2" w:rsidRPr="00BB62D6" w:rsidRDefault="00CA59A2" w:rsidP="5AC17D5F">
      <w:pPr>
        <w:pStyle w:val="Prrafodelista"/>
        <w:spacing w:before="0" w:after="0" w:line="240" w:lineRule="auto"/>
        <w:tabs>
          <w:tab w:val="num" w:pos="1134"/>
        </w:tabs>
        <w:ind w:left="1134" w:hanging="567"/>
        <w:jc w:val="both"/>
        <w:rPr>
          <w:rFonts w:ascii="Arial Narrow" w:eastAsia="Arial Narrow" w:hAnsi="Arial Narrow" w:cs="Arial Narrow"/>
          <w:kern w:val="0"/>
          <w14:ligatures w14:val="none"/>
          <w:sz w:val="22"/>
          <w:szCs w:val="22"/>
        </w:rPr>
      </w:pPr>
    </w:p>
    <w:p w14:paraId="2048C544" w14:textId="28F96F58" w:rsidR="00CA59A2" w:rsidRPr="002151A3" w:rsidRDefault="008349AB" w:rsidP="5AC17D5F">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kern w:val="0"/>
          <w14:ligatures w14:val="none"/>
          <w:sz w:val="22"/>
          <w:szCs w:val="22"/>
        </w:rPr>
      </w:pPr>
      <w:r w:rsidRPr="002151A3">
        <w:rPr>
          <w:rFonts w:ascii="Arial Narrow" w:eastAsia="Arial Narrow" w:hAnsi="Arial Narrow" w:cs="Arial Narrow"/>
          <w:sz w:val="22"/>
          <w:szCs w:val="22"/>
        </w:rPr>
        <w:t>Asimismo</w:t>
      </w:r>
      <w:r w:rsidR="32162866" w:rsidRPr="002151A3">
        <w:rPr>
          <w:rFonts w:ascii="Arial Narrow" w:eastAsia="Arial Narrow" w:hAnsi="Arial Narrow" w:cs="Arial Narrow"/>
          <w:sz w:val="22"/>
          <w:szCs w:val="22"/>
        </w:rPr>
        <w:t xml:space="preserve">, junto con la contratación del Seguro de Vida, </w:t>
      </w:r>
      <w:r w:rsidR="00583867" w:rsidRPr="002151A3">
        <w:rPr>
          <w:rFonts w:ascii="Arial Narrow" w:eastAsia="Arial Narrow" w:hAnsi="Arial Narrow" w:cs="Arial Narrow"/>
          <w:sz w:val="22"/>
          <w:szCs w:val="22"/>
        </w:rPr>
        <w:t xml:space="preserve">Rímac le </w:t>
      </w:r>
      <w:r w:rsidR="32162866" w:rsidRPr="002151A3">
        <w:rPr>
          <w:rFonts w:ascii="Arial Narrow" w:eastAsia="Arial Narrow" w:hAnsi="Arial Narrow" w:cs="Arial Narrow"/>
          <w:sz w:val="22"/>
          <w:szCs w:val="22"/>
        </w:rPr>
        <w:t xml:space="preserve">ofreció la opción de realizar aportes de ahorros voluntarios asociados al producto, con generación de intereses y </w:t>
      </w:r>
      <w:r w:rsidR="00B72ED1" w:rsidRPr="002151A3">
        <w:rPr>
          <w:rFonts w:ascii="Arial Narrow" w:eastAsia="Arial Narrow" w:hAnsi="Arial Narrow" w:cs="Arial Narrow"/>
          <w:sz w:val="22"/>
          <w:szCs w:val="22"/>
        </w:rPr>
        <w:t xml:space="preserve">libre </w:t>
      </w:r>
      <w:r w:rsidR="32162866" w:rsidRPr="002151A3">
        <w:rPr>
          <w:rFonts w:ascii="Arial Narrow" w:eastAsia="Arial Narrow" w:hAnsi="Arial Narrow" w:cs="Arial Narrow"/>
          <w:sz w:val="22"/>
          <w:szCs w:val="22"/>
        </w:rPr>
        <w:t>disponibilidad para retiro, indicándo</w:t>
      </w:r>
      <w:r w:rsidR="00583867" w:rsidRPr="002151A3">
        <w:rPr>
          <w:rFonts w:ascii="Arial Narrow" w:eastAsia="Arial Narrow" w:hAnsi="Arial Narrow" w:cs="Arial Narrow"/>
          <w:sz w:val="22"/>
          <w:szCs w:val="22"/>
        </w:rPr>
        <w:t>l</w:t>
      </w:r>
      <w:r w:rsidR="32162866" w:rsidRPr="002151A3">
        <w:rPr>
          <w:rFonts w:ascii="Arial Narrow" w:eastAsia="Arial Narrow" w:hAnsi="Arial Narrow" w:cs="Arial Narrow"/>
          <w:sz w:val="22"/>
          <w:szCs w:val="22"/>
        </w:rPr>
        <w:t xml:space="preserve">e una tasa de interés de 9,20 % anual; </w:t>
      </w:r>
      <w:r w:rsidR="003E2C69">
        <w:rPr>
          <w:rFonts w:ascii="Arial Narrow" w:eastAsia="Arial Narrow" w:hAnsi="Arial Narrow" w:cs="Arial Narrow"/>
          <w:sz w:val="22"/>
          <w:szCs w:val="22"/>
        </w:rPr>
        <w:t>además</w:t>
      </w:r>
      <w:r w:rsidR="32162866" w:rsidRPr="002151A3">
        <w:rPr>
          <w:rFonts w:ascii="Arial Narrow" w:eastAsia="Arial Narrow" w:hAnsi="Arial Narrow" w:cs="Arial Narrow"/>
          <w:sz w:val="22"/>
          <w:szCs w:val="22"/>
        </w:rPr>
        <w:t>, el asesor comercial</w:t>
      </w:r>
      <w:r w:rsidR="00583867" w:rsidRPr="002151A3">
        <w:rPr>
          <w:rFonts w:ascii="Arial Narrow" w:eastAsia="Arial Narrow" w:hAnsi="Arial Narrow" w:cs="Arial Narrow"/>
          <w:sz w:val="22"/>
          <w:szCs w:val="22"/>
        </w:rPr>
        <w:t xml:space="preserve"> le</w:t>
      </w:r>
      <w:r w:rsidR="32162866" w:rsidRPr="002151A3">
        <w:rPr>
          <w:rFonts w:ascii="Arial Narrow" w:eastAsia="Arial Narrow" w:hAnsi="Arial Narrow" w:cs="Arial Narrow"/>
          <w:sz w:val="22"/>
          <w:szCs w:val="22"/>
        </w:rPr>
        <w:t xml:space="preserve"> informó que el producto se habría configurado con obligatoriedad de pago durante los primeros diez años y que, desde el año once, se sostendría con la rentabilidad generada.</w:t>
      </w:r>
    </w:p>
    <w:p w14:paraId="72E0F874" w14:textId="3969C20F" w:rsidR="00CA59A2" w:rsidRPr="00660769" w:rsidRDefault="00CA59A2" w:rsidP="5AC17D5F">
      <w:pPr>
        <w:pStyle w:val="Prrafodelista"/>
        <w:spacing w:before="0" w:after="0" w:line="240" w:lineRule="auto"/>
        <w:tabs>
          <w:tab w:val="num" w:pos="1134"/>
        </w:tabs>
        <w:ind w:left="1134" w:hanging="567"/>
        <w:jc w:val="both"/>
        <w:rPr>
          <w:rFonts w:ascii="Arial Narrow" w:eastAsia="Arial Narrow" w:hAnsi="Arial Narrow" w:cs="Arial Narrow"/>
          <w:kern w:val="0"/>
          <w14:ligatures w14:val="none"/>
          <w:sz w:val="22"/>
          <w:szCs w:val="22"/>
        </w:rPr>
      </w:pPr>
    </w:p>
    <w:p w14:paraId="77EC70BE" w14:textId="28142080" w:rsidR="00CA59A2" w:rsidRPr="00660769" w:rsidRDefault="32162866" w:rsidP="5AC17D5F">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kern w:val="0"/>
          <w14:ligatures w14:val="none"/>
          <w:sz w:val="22"/>
          <w:szCs w:val="22"/>
        </w:rPr>
      </w:pPr>
      <w:r w:rsidRPr="00660769">
        <w:rPr>
          <w:rFonts w:ascii="Arial Narrow" w:eastAsia="Arial Narrow" w:hAnsi="Arial Narrow" w:cs="Arial Narrow"/>
          <w:sz w:val="22"/>
          <w:szCs w:val="22"/>
        </w:rPr>
        <w:t xml:space="preserve">En 2017, </w:t>
      </w:r>
      <w:r w:rsidR="00F01AFB" w:rsidRPr="00660769">
        <w:rPr>
          <w:rFonts w:ascii="Arial Narrow" w:eastAsia="Arial Narrow" w:hAnsi="Arial Narrow" w:cs="Arial Narrow"/>
          <w:sz w:val="22"/>
          <w:szCs w:val="22"/>
        </w:rPr>
        <w:t xml:space="preserve">Rímac le </w:t>
      </w:r>
      <w:r w:rsidRPr="00660769">
        <w:rPr>
          <w:rFonts w:ascii="Arial Narrow" w:eastAsia="Arial Narrow" w:hAnsi="Arial Narrow" w:cs="Arial Narrow"/>
          <w:sz w:val="22"/>
          <w:szCs w:val="22"/>
        </w:rPr>
        <w:t>remitió un estado de cuenta, en el cual se consignó que el fondo vinculado a los ahorros voluntarios ascendía a US$ 1400,70, conforme al último estado de cuenta recibido de manera proactiva en dicho año</w:t>
      </w:r>
      <w:r w:rsidR="00A11450">
        <w:rPr>
          <w:rFonts w:ascii="Arial Narrow" w:eastAsia="Arial Narrow" w:hAnsi="Arial Narrow" w:cs="Arial Narrow"/>
          <w:sz w:val="22"/>
          <w:szCs w:val="22"/>
        </w:rPr>
        <w:t xml:space="preserve">, pese a que la compañía aseguradora </w:t>
      </w:r>
      <w:r w:rsidR="00A11450" w:rsidRPr="00A11450">
        <w:rPr>
          <w:rFonts w:ascii="Arial Narrow" w:eastAsia="Arial Narrow" w:hAnsi="Arial Narrow" w:cs="Arial Narrow"/>
          <w:sz w:val="22"/>
          <w:szCs w:val="22"/>
        </w:rPr>
        <w:t>se comprometió, al momento de la firma del contrato, al envío semestral de los estados de cuenta</w:t>
      </w:r>
      <w:r w:rsidR="00A11450">
        <w:rPr>
          <w:rFonts w:ascii="Arial Narrow" w:eastAsia="Arial Narrow" w:hAnsi="Arial Narrow" w:cs="Arial Narrow"/>
          <w:sz w:val="22"/>
          <w:szCs w:val="22"/>
        </w:rPr>
        <w:t>.</w:t>
      </w:r>
    </w:p>
    <w:p w14:paraId="0CC41A69" w14:textId="5FE21F49" w:rsidR="00CA59A2" w:rsidRPr="00660769" w:rsidRDefault="00CA59A2" w:rsidP="5AC17D5F">
      <w:pPr>
        <w:pStyle w:val="Prrafodelista"/>
        <w:spacing w:before="0" w:after="0" w:line="240" w:lineRule="auto"/>
        <w:tabs>
          <w:tab w:val="num" w:pos="1134"/>
        </w:tabs>
        <w:ind w:left="1134" w:hanging="567"/>
        <w:jc w:val="both"/>
        <w:rPr>
          <w:rFonts w:ascii="Arial Narrow" w:eastAsia="Arial Narrow" w:hAnsi="Arial Narrow" w:cs="Arial Narrow"/>
          <w:kern w:val="0"/>
          <w14:ligatures w14:val="none"/>
          <w:sz w:val="22"/>
          <w:szCs w:val="22"/>
        </w:rPr>
      </w:pPr>
    </w:p>
    <w:p w14:paraId="7BBA2BAA" w14:textId="0DBC09C0" w:rsidR="00CA59A2" w:rsidRPr="00660769" w:rsidRDefault="32162866" w:rsidP="5AC17D5F">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kern w:val="0"/>
          <w14:ligatures w14:val="none"/>
          <w:sz w:val="22"/>
          <w:szCs w:val="22"/>
        </w:rPr>
      </w:pPr>
      <w:r w:rsidRPr="00660769">
        <w:rPr>
          <w:rFonts w:ascii="Arial Narrow" w:eastAsia="Arial Narrow" w:hAnsi="Arial Narrow" w:cs="Arial Narrow"/>
          <w:sz w:val="22"/>
          <w:szCs w:val="22"/>
        </w:rPr>
        <w:t xml:space="preserve">El 6 de setiembre de 2017, registró un primer retiro parcial vinculado al Seguro de Vida por US$ 1423,00.</w:t>
      </w:r>
    </w:p>
    <w:p w14:paraId="63BEB09D" w14:textId="6330F7EE" w:rsidR="00CA59A2" w:rsidRPr="00BB62D6" w:rsidRDefault="00CA59A2" w:rsidP="5AC17D5F">
      <w:pPr>
        <w:pStyle w:val="Prrafodelista"/>
        <w:spacing w:before="0" w:after="0" w:line="240" w:lineRule="auto"/>
        <w:tabs>
          <w:tab w:val="num" w:pos="1134"/>
        </w:tabs>
        <w:ind w:left="1134" w:hanging="567"/>
        <w:jc w:val="both"/>
        <w:rPr>
          <w:rFonts w:ascii="Arial Narrow" w:eastAsia="Arial Narrow" w:hAnsi="Arial Narrow" w:cs="Arial Narrow"/>
          <w:kern w:val="0"/>
          <w14:ligatures w14:val="none"/>
          <w:sz w:val="22"/>
          <w:szCs w:val="22"/>
        </w:rPr>
      </w:pPr>
    </w:p>
    <w:p w14:paraId="7C3765FB" w14:textId="09A9C01E" w:rsidR="00CA59A2" w:rsidRPr="00B54851" w:rsidRDefault="32162866" w:rsidP="5AC17D5F">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kern w:val="0"/>
          <w14:ligatures w14:val="none"/>
          <w:sz w:val="22"/>
          <w:szCs w:val="22"/>
        </w:rPr>
      </w:pPr>
      <w:r w:rsidRPr="00B54851">
        <w:rPr>
          <w:rFonts w:ascii="Arial Narrow" w:eastAsia="Arial Narrow" w:hAnsi="Arial Narrow" w:cs="Arial Narrow"/>
          <w:sz w:val="22"/>
          <w:szCs w:val="22"/>
        </w:rPr>
        <w:t xml:space="preserve">El 28 de setiembre de 2017, gestionó el incremento de la suma asegurada a US$ 125</w:t>
      </w:r>
      <w:r w:rsidR="00C817AD" w:rsidRPr="00B54851">
        <w:rPr>
          <w:rFonts w:ascii="Arial Narrow" w:eastAsia="Arial Narrow" w:hAnsi="Arial Narrow" w:cs="Arial Narrow"/>
          <w:sz w:val="22"/>
          <w:szCs w:val="22"/>
        </w:rPr>
        <w:t xml:space="preserve"> </w:t>
      </w:r>
      <w:r w:rsidRPr="00B54851">
        <w:rPr>
          <w:rFonts w:ascii="Arial Narrow" w:eastAsia="Arial Narrow" w:hAnsi="Arial Narrow" w:cs="Arial Narrow"/>
          <w:sz w:val="22"/>
          <w:szCs w:val="22"/>
        </w:rPr>
        <w:t>000,00, manteniéndose las coberturas de fallecimiento, invalidez por enfermedad total y permanente, y dispensa de pago de primas por US$ 125</w:t>
      </w:r>
      <w:r w:rsidR="00C817AD" w:rsidRPr="00B54851">
        <w:rPr>
          <w:rFonts w:ascii="Arial Narrow" w:eastAsia="Arial Narrow" w:hAnsi="Arial Narrow" w:cs="Arial Narrow"/>
          <w:sz w:val="22"/>
          <w:szCs w:val="22"/>
        </w:rPr>
        <w:t xml:space="preserve"> </w:t>
      </w:r>
      <w:r w:rsidRPr="00B54851">
        <w:rPr>
          <w:rFonts w:ascii="Arial Narrow" w:eastAsia="Arial Narrow" w:hAnsi="Arial Narrow" w:cs="Arial Narrow"/>
          <w:sz w:val="22"/>
          <w:szCs w:val="22"/>
        </w:rPr>
        <w:t xml:space="preserve">000,00; posteriormente, endosó el Seguro de Vida a un crédito hipotecario con el </w:t>
      </w:r>
      <w:r w:rsidR="005328AB" w:rsidRPr="00B54851">
        <w:rPr>
          <w:rFonts w:ascii="Arial Narrow" w:eastAsia="Arial Narrow" w:hAnsi="Arial Narrow" w:cs="Arial Narrow"/>
          <w:sz w:val="22"/>
          <w:szCs w:val="22"/>
        </w:rPr>
        <w:t xml:space="preserve">Banco BBVA Perú S.A. </w:t>
      </w:r>
      <w:r w:rsidRPr="00B54851">
        <w:rPr>
          <w:rFonts w:ascii="Arial Narrow" w:eastAsia="Arial Narrow" w:hAnsi="Arial Narrow" w:cs="Arial Narrow"/>
          <w:sz w:val="22"/>
          <w:szCs w:val="22"/>
        </w:rPr>
        <w:t>(en adelante, el Banco).</w:t>
      </w:r>
    </w:p>
    <w:p w14:paraId="10F2B83F" w14:textId="77777777" w:rsidR="00B54851" w:rsidRPr="00B54851" w:rsidRDefault="00B54851" w:rsidP="00B54851">
      <w:pPr>
        <w:pStyle w:val="Prrafodelista"/>
        <w:spacing w:before="0" w:after="0" w:line="240" w:lineRule="auto"/>
        <w:rPr>
          <w:rFonts w:ascii="Arial Narrow" w:eastAsia="Arial Narrow" w:hAnsi="Arial Narrow" w:cs="Arial Narrow"/>
          <w:kern w:val="0"/>
          <w14:ligatures w14:val="none"/>
          <w:sz w:val="22"/>
          <w:szCs w:val="22"/>
        </w:rPr>
      </w:pPr>
    </w:p>
    <w:p w14:paraId="1F2CB399" w14:textId="60649A0F" w:rsidR="00B54851" w:rsidRPr="00B54851" w:rsidRDefault="00B54851" w:rsidP="00B54851">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kern w:val="0"/>
          <w14:ligatures w14:val="none"/>
          <w:sz w:val="22"/>
          <w:szCs w:val="22"/>
        </w:rPr>
      </w:pPr>
      <w:r w:rsidRPr="00B54851">
        <w:rPr>
          <w:rFonts w:ascii="Arial Narrow" w:eastAsia="Arial Narrow" w:hAnsi="Arial Narrow" w:cs="Arial Narrow"/>
          <w:sz w:val="22"/>
          <w:szCs w:val="22"/>
        </w:rPr>
        <w:t>El 21 de abril de 2025, presentó una segunda solicitud de retiro por US$ 1 070,00; en ese contexto, una asesora identificada como Cynthia Rodríguez la contactó y le indicó que, para mantener la vigencia de la póliza, debía solicitar un préstamo en lugar de un rescate.</w:t>
      </w:r>
    </w:p>
    <w:p w14:paraId="598F8F74" w14:textId="207B7F1A" w:rsidR="00CA59A2" w:rsidRPr="0096219C" w:rsidRDefault="00CA59A2" w:rsidP="0096219C">
      <w:pPr>
        <w:spacing w:before="0" w:after="0" w:line="240" w:lineRule="auto"/>
        <w:tabs>
          <w:tab w:val="num" w:pos="1134"/>
        </w:tabs>
        <w:jc w:val="both"/>
        <w:rPr>
          <w:rFonts w:ascii="Arial Narrow" w:eastAsia="Arial Narrow" w:hAnsi="Arial Narrow" w:cs="Arial Narrow"/>
          <w:kern w:val="0"/>
          <w14:ligatures w14:val="none"/>
          <w:sz w:val="22"/>
          <w:szCs w:val="22"/>
        </w:rPr>
      </w:pPr>
    </w:p>
    <w:p w14:paraId="724C3430" w14:textId="0B2DB6BA" w:rsidR="00CA59A2" w:rsidRPr="003C414C" w:rsidRDefault="32162866" w:rsidP="00A07EC8">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kern w:val="0"/>
          <w14:ligatures w14:val="none"/>
          <w:sz w:val="22"/>
          <w:szCs w:val="22"/>
        </w:rPr>
      </w:pPr>
      <w:r w:rsidRPr="000A4E8A">
        <w:rPr>
          <w:rFonts w:ascii="Arial Narrow" w:eastAsia="Arial Narrow" w:hAnsi="Arial Narrow" w:cs="Arial Narrow"/>
          <w:sz w:val="22"/>
          <w:szCs w:val="22"/>
        </w:rPr>
        <w:lastRenderedPageBreak/>
        <w:t>En abril de 2025, cuando inició gestiones para un retiro</w:t>
      </w:r>
      <w:r w:rsidR="00731E98" w:rsidRPr="000A4E8A">
        <w:rPr>
          <w:rFonts w:ascii="Arial Narrow" w:eastAsia="Arial Narrow" w:hAnsi="Arial Narrow" w:cs="Arial Narrow"/>
          <w:sz w:val="22"/>
          <w:szCs w:val="22"/>
        </w:rPr>
        <w:t xml:space="preserve"> de dinero</w:t>
      </w:r>
      <w:r w:rsidRPr="000A4E8A">
        <w:rPr>
          <w:rFonts w:ascii="Arial Narrow" w:eastAsia="Arial Narrow" w:hAnsi="Arial Narrow" w:cs="Arial Narrow"/>
          <w:sz w:val="22"/>
          <w:szCs w:val="22"/>
        </w:rPr>
        <w:t xml:space="preserve"> bajo la modalidad de rescate, recibió una comunicación telefónica mediante la cual tomó conocimiento de la existencia de una deuda pendiente vinculada a su póliza.</w:t>
      </w:r>
    </w:p>
    <w:p w14:paraId="12C91724" w14:textId="77777777" w:rsidR="003C414C" w:rsidRPr="003C414C" w:rsidRDefault="003C414C" w:rsidP="003C414C">
      <w:pPr>
        <w:spacing w:before="0" w:after="0" w:line="240" w:lineRule="auto"/>
        <w:tabs>
          <w:tab w:val="num" w:pos="1134"/>
        </w:tabs>
        <w:jc w:val="both"/>
        <w:rPr>
          <w:rFonts w:ascii="Arial Narrow" w:eastAsia="Arial Narrow" w:hAnsi="Arial Narrow" w:cs="Arial Narrow"/>
          <w:kern w:val="0"/>
          <w14:ligatures w14:val="none"/>
          <w:sz w:val="22"/>
          <w:szCs w:val="22"/>
        </w:rPr>
      </w:pPr>
    </w:p>
    <w:p w14:paraId="5AAC34FF" w14:textId="74979590" w:rsidR="00CA59A2" w:rsidRPr="00553802" w:rsidRDefault="32162866" w:rsidP="5AC17D5F">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kern w:val="0"/>
          <w14:ligatures w14:val="none"/>
          <w:sz w:val="22"/>
          <w:szCs w:val="22"/>
        </w:rPr>
      </w:pPr>
      <w:r w:rsidRPr="00553802">
        <w:rPr>
          <w:rFonts w:ascii="Arial Narrow" w:eastAsia="Arial Narrow" w:hAnsi="Arial Narrow" w:cs="Arial Narrow"/>
          <w:sz w:val="22"/>
          <w:szCs w:val="22"/>
        </w:rPr>
        <w:t xml:space="preserve">El 30 de junio de 2025, acudió a una oficina de </w:t>
      </w:r>
      <w:r w:rsidR="007E24A1" w:rsidRPr="00553802">
        <w:rPr>
          <w:rFonts w:ascii="Arial Narrow" w:eastAsia="Arial Narrow" w:hAnsi="Arial Narrow" w:cs="Arial Narrow"/>
          <w:sz w:val="22"/>
          <w:szCs w:val="22"/>
        </w:rPr>
        <w:t xml:space="preserve">Rímac </w:t>
      </w:r>
      <w:r w:rsidRPr="00553802">
        <w:rPr>
          <w:rFonts w:ascii="Arial Narrow" w:eastAsia="Arial Narrow" w:hAnsi="Arial Narrow" w:cs="Arial Narrow"/>
          <w:sz w:val="22"/>
          <w:szCs w:val="22"/>
        </w:rPr>
        <w:t xml:space="preserve">para consultar el </w:t>
      </w:r>
      <w:r w:rsidR="000A4E8A" w:rsidRPr="00553802">
        <w:rPr>
          <w:rFonts w:ascii="Arial Narrow" w:eastAsia="Arial Narrow" w:hAnsi="Arial Narrow" w:cs="Arial Narrow"/>
          <w:sz w:val="22"/>
          <w:szCs w:val="22"/>
        </w:rPr>
        <w:t>estado</w:t>
      </w:r>
      <w:r w:rsidRPr="00553802">
        <w:rPr>
          <w:rFonts w:ascii="Arial Narrow" w:eastAsia="Arial Narrow" w:hAnsi="Arial Narrow" w:cs="Arial Narrow"/>
          <w:sz w:val="22"/>
          <w:szCs w:val="22"/>
        </w:rPr>
        <w:t xml:space="preserve"> de su </w:t>
      </w:r>
      <w:r w:rsidR="007E24A1" w:rsidRPr="00553802">
        <w:rPr>
          <w:rFonts w:ascii="Arial Narrow" w:eastAsia="Arial Narrow" w:hAnsi="Arial Narrow" w:cs="Arial Narrow"/>
          <w:sz w:val="22"/>
          <w:szCs w:val="22"/>
        </w:rPr>
        <w:t>Seguro de Vida</w:t>
      </w:r>
      <w:r w:rsidRPr="00553802">
        <w:rPr>
          <w:rFonts w:ascii="Arial Narrow" w:eastAsia="Arial Narrow" w:hAnsi="Arial Narrow" w:cs="Arial Narrow"/>
          <w:sz w:val="22"/>
          <w:szCs w:val="22"/>
        </w:rPr>
        <w:t xml:space="preserve">; en dicha atención, un asesor comercial le indicó que ese tipo de producto ya no se comercializaba y que, durante el periodo 2020 a 2022, se habría contactado a usuarios con ese tipo de seguro para ofrecer la devolución de aportes al 100 % sin rentabilidad; en la misma visita, </w:t>
      </w:r>
      <w:r w:rsidR="00A06110" w:rsidRPr="00553802">
        <w:rPr>
          <w:rFonts w:ascii="Arial Narrow" w:eastAsia="Arial Narrow" w:hAnsi="Arial Narrow" w:cs="Arial Narrow"/>
          <w:sz w:val="22"/>
          <w:szCs w:val="22"/>
        </w:rPr>
        <w:t>presentó un reclamo</w:t>
      </w:r>
      <w:r w:rsidR="00824B0A">
        <w:rPr>
          <w:rFonts w:ascii="Arial Narrow" w:eastAsia="Arial Narrow" w:hAnsi="Arial Narrow" w:cs="Arial Narrow"/>
          <w:sz w:val="22"/>
          <w:szCs w:val="22"/>
        </w:rPr>
        <w:t xml:space="preserve"> </w:t>
      </w:r>
      <w:r w:rsidR="00824B0A" w:rsidRPr="00824B0A">
        <w:rPr>
          <w:rFonts w:ascii="Arial Narrow" w:eastAsia="Arial Narrow" w:hAnsi="Arial Narrow" w:cs="Arial Narrow"/>
          <w:sz w:val="22"/>
          <w:szCs w:val="22"/>
        </w:rPr>
        <w:t>solicitando la devolución total de los aportes anuales realizados</w:t>
      </w:r>
      <w:r w:rsidRPr="00553802">
        <w:rPr>
          <w:rFonts w:ascii="Arial Narrow" w:eastAsia="Arial Narrow" w:hAnsi="Arial Narrow" w:cs="Arial Narrow"/>
          <w:sz w:val="22"/>
          <w:szCs w:val="22"/>
        </w:rPr>
        <w:t>.</w:t>
      </w:r>
      <w:r w:rsidR="007E24A1" w:rsidRPr="00553802">
        <w:rPr>
          <w:rFonts w:ascii="Arial Narrow" w:eastAsia="Arial Narrow" w:hAnsi="Arial Narrow" w:cs="Arial Narrow"/>
          <w:sz w:val="22"/>
          <w:szCs w:val="22"/>
        </w:rPr>
        <w:t xml:space="preserve"> </w:t>
      </w:r>
    </w:p>
    <w:p w14:paraId="69A83E08" w14:textId="14A558F6" w:rsidR="00CA59A2" w:rsidRPr="00553802" w:rsidRDefault="00CA59A2" w:rsidP="5AC17D5F">
      <w:pPr>
        <w:pStyle w:val="Prrafodelista"/>
        <w:spacing w:before="0" w:after="0" w:line="240" w:lineRule="auto"/>
        <w:tabs>
          <w:tab w:val="num" w:pos="1134"/>
        </w:tabs>
        <w:ind w:left="1134" w:hanging="567"/>
        <w:jc w:val="both"/>
        <w:rPr>
          <w:rFonts w:ascii="Arial Narrow" w:eastAsia="Arial Narrow" w:hAnsi="Arial Narrow" w:cs="Arial Narrow"/>
          <w:kern w:val="0"/>
          <w14:ligatures w14:val="none"/>
          <w:sz w:val="22"/>
          <w:szCs w:val="22"/>
        </w:rPr>
      </w:pPr>
    </w:p>
    <w:p w14:paraId="271FB985" w14:textId="3A774663" w:rsidR="00CA59A2" w:rsidRPr="00553802" w:rsidRDefault="00553802" w:rsidP="5AC17D5F">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kern w:val="0"/>
          <w14:ligatures w14:val="none"/>
          <w:sz w:val="22"/>
          <w:szCs w:val="22"/>
        </w:rPr>
      </w:pPr>
      <w:r>
        <w:rPr>
          <w:rFonts w:ascii="Arial Narrow" w:eastAsia="Arial Narrow" w:hAnsi="Arial Narrow" w:cs="Arial Narrow"/>
          <w:sz w:val="22"/>
          <w:szCs w:val="22"/>
        </w:rPr>
        <w:t>Posteriormente</w:t>
      </w:r>
      <w:r w:rsidR="32162866" w:rsidRPr="00553802">
        <w:rPr>
          <w:rFonts w:ascii="Arial Narrow" w:eastAsia="Arial Narrow" w:hAnsi="Arial Narrow" w:cs="Arial Narrow"/>
          <w:sz w:val="22"/>
          <w:szCs w:val="22"/>
        </w:rPr>
        <w:t xml:space="preserve">, </w:t>
      </w:r>
      <w:r w:rsidR="00E51139" w:rsidRPr="00553802">
        <w:rPr>
          <w:rFonts w:ascii="Arial Narrow" w:eastAsia="Arial Narrow" w:hAnsi="Arial Narrow" w:cs="Arial Narrow"/>
          <w:sz w:val="22"/>
          <w:szCs w:val="22"/>
        </w:rPr>
        <w:t xml:space="preserve">Rímac </w:t>
      </w:r>
      <w:r w:rsidR="32162866" w:rsidRPr="00553802">
        <w:rPr>
          <w:rFonts w:ascii="Arial Narrow" w:eastAsia="Arial Narrow" w:hAnsi="Arial Narrow" w:cs="Arial Narrow"/>
          <w:sz w:val="22"/>
          <w:szCs w:val="22"/>
        </w:rPr>
        <w:t xml:space="preserve">remitió una respuesta a la reclamación, comunicando que </w:t>
      </w:r>
      <w:r w:rsidR="00D54622" w:rsidRPr="00553802">
        <w:rPr>
          <w:rFonts w:ascii="Arial Narrow" w:eastAsia="Arial Narrow" w:hAnsi="Arial Narrow" w:cs="Arial Narrow"/>
          <w:sz w:val="22"/>
          <w:szCs w:val="22"/>
        </w:rPr>
        <w:t>su</w:t>
      </w:r>
      <w:r w:rsidR="32162866" w:rsidRPr="00553802">
        <w:rPr>
          <w:rFonts w:ascii="Arial Narrow" w:eastAsia="Arial Narrow" w:hAnsi="Arial Narrow" w:cs="Arial Narrow"/>
          <w:sz w:val="22"/>
          <w:szCs w:val="22"/>
        </w:rPr>
        <w:t xml:space="preserve"> reclamo fue declarado infundado.</w:t>
      </w:r>
    </w:p>
    <w:p w14:paraId="6AFB33A2" w14:textId="0C4674C7" w:rsidR="00CA59A2" w:rsidRPr="00BB62D6" w:rsidRDefault="00CA59A2" w:rsidP="5AC17D5F">
      <w:pPr>
        <w:pStyle w:val="Prrafodelista"/>
        <w:spacing w:before="0" w:after="0" w:line="240" w:lineRule="auto"/>
        <w:tabs>
          <w:tab w:val="num" w:pos="1134"/>
        </w:tabs>
        <w:ind w:left="1134" w:hanging="567"/>
        <w:jc w:val="both"/>
        <w:rPr>
          <w:rFonts w:ascii="Arial Narrow" w:eastAsia="Arial Narrow" w:hAnsi="Arial Narrow" w:cs="Arial Narrow"/>
          <w:kern w:val="0"/>
          <w14:ligatures w14:val="none"/>
          <w:sz w:val="22"/>
          <w:szCs w:val="22"/>
        </w:rPr>
      </w:pPr>
    </w:p>
    <w:p w14:paraId="2BCF9907" w14:textId="0EDDB218" w:rsidR="00586F24" w:rsidRPr="003C414C" w:rsidRDefault="32162866" w:rsidP="00276050">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kern w:val="0"/>
          <w14:ligatures w14:val="none"/>
          <w:sz w:val="22"/>
          <w:szCs w:val="22"/>
        </w:rPr>
      </w:pPr>
      <w:r w:rsidRPr="00173230">
        <w:rPr>
          <w:rFonts w:ascii="Arial Narrow" w:eastAsia="Arial Narrow" w:hAnsi="Arial Narrow" w:cs="Arial Narrow"/>
          <w:sz w:val="22"/>
          <w:szCs w:val="22"/>
        </w:rPr>
        <w:t xml:space="preserve">En julio de 2025, revisó el aplicativo “Estar Bien” (en adelante, el Aplicativo) para verificar si figuraba un pago pendiente, y el Aplicativo le mostró que </w:t>
      </w:r>
      <w:r w:rsidRPr="003C414C">
        <w:rPr>
          <w:rFonts w:ascii="Arial Narrow" w:eastAsia="Arial Narrow" w:hAnsi="Arial Narrow" w:cs="Arial Narrow"/>
          <w:sz w:val="22"/>
          <w:szCs w:val="22"/>
        </w:rPr>
        <w:t>se encontraba al día en sus pagos.</w:t>
      </w:r>
    </w:p>
    <w:p w14:paraId="562E5CE3" w14:textId="77777777" w:rsidR="00586F24" w:rsidRPr="003C414C" w:rsidRDefault="00586F24" w:rsidP="00586F24">
      <w:pPr>
        <w:pStyle w:val="Prrafodelista"/>
        <w:spacing w:before="0" w:after="0" w:line="240" w:lineRule="auto"/>
        <w:rPr>
          <w:rFonts w:ascii="Arial Narrow" w:eastAsia="Arial Narrow" w:hAnsi="Arial Narrow" w:cs="Arial Narrow"/>
          <w:sz w:val="22"/>
          <w:szCs w:val="22"/>
        </w:rPr>
      </w:pPr>
    </w:p>
    <w:p w14:paraId="3FBAD3D5" w14:textId="0199271D" w:rsidR="004D541B" w:rsidRPr="003C414C" w:rsidRDefault="00162FBE" w:rsidP="003C414C">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kern w:val="0"/>
          <w14:ligatures w14:val="none"/>
          <w:sz w:val="22"/>
          <w:szCs w:val="22"/>
        </w:rPr>
      </w:pPr>
      <w:r w:rsidRPr="003C414C">
        <w:rPr>
          <w:rFonts w:ascii="Arial Narrow" w:eastAsia="Arial Narrow" w:hAnsi="Arial Narrow" w:cs="Arial Narrow"/>
          <w:sz w:val="22"/>
          <w:szCs w:val="22"/>
        </w:rPr>
        <w:t>Posteriormente</w:t>
      </w:r>
      <w:r w:rsidR="32162866" w:rsidRPr="003C414C">
        <w:rPr>
          <w:rFonts w:ascii="Arial Narrow" w:eastAsia="Arial Narrow" w:hAnsi="Arial Narrow" w:cs="Arial Narrow"/>
          <w:sz w:val="22"/>
          <w:szCs w:val="22"/>
        </w:rPr>
        <w:t xml:space="preserve">, en una segunda sesión conciliatoria </w:t>
      </w:r>
      <w:r w:rsidR="00024609" w:rsidRPr="003C414C">
        <w:rPr>
          <w:rFonts w:ascii="Arial Narrow" w:eastAsia="Arial Narrow" w:hAnsi="Arial Narrow" w:cs="Arial Narrow"/>
          <w:sz w:val="22"/>
          <w:szCs w:val="22"/>
        </w:rPr>
        <w:t xml:space="preserve">ante </w:t>
      </w:r>
      <w:r w:rsidR="32162866" w:rsidRPr="003C414C">
        <w:rPr>
          <w:rFonts w:ascii="Arial Narrow" w:eastAsia="Arial Narrow" w:hAnsi="Arial Narrow" w:cs="Arial Narrow"/>
          <w:sz w:val="22"/>
          <w:szCs w:val="22"/>
        </w:rPr>
        <w:t xml:space="preserve">de fecha no precisada, una representante de </w:t>
      </w:r>
      <w:r w:rsidR="00586F24" w:rsidRPr="003C414C">
        <w:rPr>
          <w:rFonts w:ascii="Arial Narrow" w:eastAsia="Arial Narrow" w:hAnsi="Arial Narrow" w:cs="Arial Narrow"/>
          <w:sz w:val="22"/>
          <w:szCs w:val="22"/>
        </w:rPr>
        <w:t xml:space="preserve">Rímac le </w:t>
      </w:r>
      <w:r w:rsidR="32162866" w:rsidRPr="003C414C">
        <w:rPr>
          <w:rFonts w:ascii="Arial Narrow" w:eastAsia="Arial Narrow" w:hAnsi="Arial Narrow" w:cs="Arial Narrow"/>
          <w:sz w:val="22"/>
          <w:szCs w:val="22"/>
        </w:rPr>
        <w:t>informó que la póliza habría sido anulada</w:t>
      </w:r>
      <w:r w:rsidR="003C414C" w:rsidRPr="003C414C">
        <w:rPr>
          <w:rFonts w:ascii="Arial Narrow" w:eastAsia="Arial Narrow" w:hAnsi="Arial Narrow" w:cs="Arial Narrow"/>
          <w:sz w:val="22"/>
          <w:szCs w:val="22"/>
        </w:rPr>
        <w:t xml:space="preserve">, </w:t>
      </w:r>
      <w:r w:rsidR="003C414C" w:rsidRPr="003C414C">
        <w:rPr>
          <w:rFonts w:ascii="Arial Narrow" w:eastAsia="Arial Narrow" w:hAnsi="Arial Narrow" w:cs="Arial Narrow"/>
          <w:kern w:val="0"/>
          <w14:ligatures w14:val="none"/>
          <w:sz w:val="22"/>
          <w:szCs w:val="22"/>
        </w:rPr>
        <w:t>sin respetar procesos de comunicación claros ni brindarle oportunidad razonable de subsanar supuestos incumplimientos</w:t>
      </w:r>
      <w:r w:rsidR="32162866" w:rsidRPr="003C414C">
        <w:rPr>
          <w:rFonts w:ascii="Arial Narrow" w:eastAsia="Arial Narrow" w:hAnsi="Arial Narrow" w:cs="Arial Narrow"/>
          <w:sz w:val="22"/>
          <w:szCs w:val="22"/>
        </w:rPr>
        <w:t xml:space="preserve">; </w:t>
      </w:r>
      <w:r w:rsidR="00586F24" w:rsidRPr="003C414C">
        <w:rPr>
          <w:rFonts w:ascii="Arial Narrow" w:eastAsia="Arial Narrow" w:hAnsi="Arial Narrow" w:cs="Arial Narrow"/>
          <w:sz w:val="22"/>
          <w:szCs w:val="22"/>
        </w:rPr>
        <w:t>no obstante,</w:t>
      </w:r>
      <w:r w:rsidR="32162866" w:rsidRPr="003C414C">
        <w:rPr>
          <w:rFonts w:ascii="Arial Narrow" w:eastAsia="Arial Narrow" w:hAnsi="Arial Narrow" w:cs="Arial Narrow"/>
          <w:sz w:val="22"/>
          <w:szCs w:val="22"/>
        </w:rPr>
        <w:t xml:space="preserve"> en su visita del 30 de junio de 2025 a la oficina de </w:t>
      </w:r>
      <w:r w:rsidRPr="003C414C">
        <w:rPr>
          <w:rFonts w:ascii="Arial Narrow" w:eastAsia="Arial Narrow" w:hAnsi="Arial Narrow" w:cs="Arial Narrow"/>
          <w:sz w:val="22"/>
          <w:szCs w:val="22"/>
        </w:rPr>
        <w:t>Rímac</w:t>
      </w:r>
      <w:r w:rsidR="32162866" w:rsidRPr="003C414C">
        <w:rPr>
          <w:rFonts w:ascii="Arial Narrow" w:eastAsia="Arial Narrow" w:hAnsi="Arial Narrow" w:cs="Arial Narrow"/>
          <w:sz w:val="22"/>
          <w:szCs w:val="22"/>
        </w:rPr>
        <w:t>, no se le comunicó que la póliza se encontraba anulada.</w:t>
      </w:r>
      <w:r w:rsidR="00586F24" w:rsidRPr="003C414C">
        <w:rPr>
          <w:rFonts w:ascii="Arial Narrow" w:eastAsia="Arial Narrow" w:hAnsi="Arial Narrow" w:cs="Arial Narrow"/>
          <w:sz w:val="22"/>
          <w:szCs w:val="22"/>
        </w:rPr>
        <w:t xml:space="preserve"> </w:t>
      </w:r>
      <w:r w:rsidR="003C414C" w:rsidRPr="003C414C">
        <w:rPr>
          <w:rFonts w:ascii="Arial Narrow" w:eastAsia="Arial Narrow" w:hAnsi="Arial Narrow" w:cs="Arial Narrow"/>
          <w:sz w:val="22"/>
          <w:szCs w:val="22"/>
        </w:rPr>
        <w:t xml:space="preserve"> </w:t>
      </w:r>
    </w:p>
    <w:p w14:paraId="03882F58" w14:textId="77777777" w:rsidR="003C414C" w:rsidRPr="003C414C" w:rsidRDefault="003C414C" w:rsidP="003C414C">
      <w:pPr>
        <w:pStyle w:val="Prrafodelista"/>
        <w:spacing w:before="0" w:after="0" w:line="240" w:lineRule="auto"/>
        <w:rPr>
          <w:rFonts w:ascii="Arial Narrow" w:eastAsia="Arial Narrow" w:hAnsi="Arial Narrow" w:cs="Arial Narrow"/>
          <w:kern w:val="0"/>
          <w14:ligatures w14:val="none"/>
          <w:sz w:val="22"/>
          <w:szCs w:val="22"/>
        </w:rPr>
      </w:pPr>
    </w:p>
    <w:p w14:paraId="3024817C" w14:textId="5D86A276" w:rsidR="003C414C" w:rsidRPr="003C414C" w:rsidRDefault="003C414C" w:rsidP="003C414C">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kern w:val="0"/>
          <w14:ligatures w14:val="none"/>
          <w:sz w:val="22"/>
          <w:szCs w:val="22"/>
        </w:rPr>
      </w:pPr>
      <w:r w:rsidRPr="003C414C">
        <w:rPr>
          <w:rFonts w:ascii="Arial Narrow" w:eastAsia="Arial Narrow" w:hAnsi="Arial Narrow" w:cs="Arial Narrow"/>
          <w:sz w:val="22"/>
          <w:szCs w:val="22"/>
        </w:rPr>
        <w:t xml:space="preserve">A la fecha de presentación de su denuncia, Rímac </w:t>
      </w:r>
      <w:r w:rsidR="00824B0A">
        <w:rPr>
          <w:rFonts w:ascii="Arial Narrow" w:eastAsia="Arial Narrow" w:hAnsi="Arial Narrow" w:cs="Arial Narrow"/>
          <w:sz w:val="22"/>
          <w:szCs w:val="22"/>
        </w:rPr>
        <w:t>había retirado</w:t>
      </w:r>
      <w:r w:rsidRPr="003C414C">
        <w:rPr>
          <w:rFonts w:ascii="Arial Narrow" w:eastAsia="Arial Narrow" w:hAnsi="Arial Narrow" w:cs="Arial Narrow"/>
          <w:sz w:val="22"/>
          <w:szCs w:val="22"/>
        </w:rPr>
        <w:t xml:space="preserve"> del perfil del Aplicativo el Seguro de Vida</w:t>
      </w:r>
      <w:r w:rsidR="00824B0A">
        <w:rPr>
          <w:rFonts w:ascii="Arial Narrow" w:eastAsia="Arial Narrow" w:hAnsi="Arial Narrow" w:cs="Arial Narrow"/>
          <w:sz w:val="22"/>
          <w:szCs w:val="22"/>
        </w:rPr>
        <w:t>.</w:t>
      </w:r>
    </w:p>
    <w:p w14:paraId="33E14FF7" w14:textId="77777777" w:rsidR="00CA59A2" w:rsidRPr="00E54757" w:rsidRDefault="00CA59A2" w:rsidP="00327F5B">
      <w:pPr>
        <w:spacing w:before="0" w:after="0" w:line="240" w:lineRule="auto"/>
        <w:tabs>
          <w:tab w:val="left" w:pos="1134"/>
        </w:tabs>
        <w:jc w:val="both"/>
        <w:rPr>
          <w:rFonts w:ascii="Arial Narrow" w:eastAsia="Arial Narrow" w:hAnsi="Arial Narrow" w:cs="Arial Narrow"/>
          <w:color w:val="000000"/>
          <w:kern w:val="0"/>
          <w:sz w:val="22"/>
          <w:szCs w:val="22"/>
          <w:lang w:eastAsia="es-ES"/>
          <w14:ligatures w14:val="none"/>
        </w:rPr>
      </w:pPr>
    </w:p>
    <w:p w14:paraId="65C58807" w14:textId="2757ACAD" w:rsidR="00CA59A2" w:rsidRPr="001625C2" w:rsidRDefault="00CA59A2" w:rsidP="00327F5B">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847059">
        <w:rPr>
          <w:rFonts w:ascii="Arial Narrow" w:eastAsia="Arial Narrow" w:hAnsi="Arial Narrow" w:cs="Arial Narrow"/>
          <w:color w:val="000000"/>
          <w:kern w:val="0"/>
          <w:sz w:val="22"/>
          <w:szCs w:val="22"/>
          <w:lang w:val="es-ES" w:eastAsia="es-ES"/>
          <w14:ligatures w14:val="none"/>
        </w:rPr>
        <w:t xml:space="preserve">La señora [APELLIDO] solicitó, en calidad de medida correctiva, que Rímac cumpla con otorgar la devolución de los montos aportados con la rentabilidad pactada según la tasa de 9,20% anual para la cuenta básica y la cuenta de ahorro, por un total de $20 541,71; y, otorgar la indemnización por la cobertura de Seguro de Vida, con el objetivo de cubrir los pagos de la deuda hipotecaria y brindar protección a su familia, por un monto de $45,000. Siendo el pago total indemnizatorio solicitado por la suma de $65,541,70. Asimismo, requirió el reembolso de costos y costas del presente procedimiento.</w:t>
      </w:r>
      <w:r w:rsidR="00E54757" w:rsidRPr="00847059">
        <w:rPr>
          <w:rFonts w:ascii="Arial Narrow" w:eastAsia="Arial Narrow" w:hAnsi="Arial Narrow" w:cs="Arial Narrow"/>
          <w:kern w:val="0"/>
          <w14:ligatures w14:val="none"/>
          <w:sz w:val="22"/>
          <w:szCs w:val="22"/>
        </w:rPr>
        <w:t xml:space="preserve"/>
      </w:r>
      <w:r w:rsidRPr="00847059">
        <w:rPr>
          <w:rFonts w:ascii="Arial Narrow" w:eastAsia="Arial Narrow" w:hAnsi="Arial Narrow" w:cs="Arial Narrow"/>
          <w:color w:val="000000"/>
          <w:kern w:val="0"/>
          <w:sz w:val="22"/>
          <w:szCs w:val="22"/>
          <w:lang w:val="es-ES" w:eastAsia="es-ES"/>
          <w14:ligatures w14:val="none"/>
        </w:rPr>
        <w:t xml:space="preserve"/>
      </w:r>
      <w:r w:rsidR="00E54757" w:rsidRPr="00847059">
        <w:rPr>
          <w:rFonts w:ascii="Arial Narrow" w:eastAsia="Arial Narrow" w:hAnsi="Arial Narrow" w:cs="Arial Narrow"/>
          <w:color w:val="000000"/>
          <w:kern w:val="0"/>
          <w:sz w:val="22"/>
          <w:szCs w:val="22"/>
          <w:lang w:val="es-ES" w:eastAsia="es-ES"/>
          <w14:ligatures w14:val="none"/>
        </w:rPr>
        <w:t xml:space="preserve"/>
      </w:r>
      <w:r w:rsidRPr="00847059">
        <w:rPr>
          <w:rFonts w:ascii="Arial Narrow" w:eastAsia="Arial Narrow" w:hAnsi="Arial Narrow" w:cs="Arial Narrow"/>
          <w:color w:val="000000"/>
          <w:kern w:val="0"/>
          <w:sz w:val="22"/>
          <w:szCs w:val="22"/>
          <w:lang w:val="es-ES" w:eastAsia="es-ES"/>
          <w14:ligatures w14:val="none"/>
        </w:rPr>
        <w:t xml:space="preserve"/>
      </w:r>
      <w:r w:rsidR="00BE40E8" w:rsidRPr="00847059">
        <w:rPr>
          <w:rFonts w:ascii="Arial Narrow" w:eastAsia="Arial Narrow" w:hAnsi="Arial Narrow" w:cs="Arial Narrow"/>
          <w:color w:val="000000"/>
          <w:kern w:val="0"/>
          <w:sz w:val="22"/>
          <w:szCs w:val="22"/>
          <w:lang w:val="es-ES" w:eastAsia="es-ES"/>
          <w14:ligatures w14:val="none"/>
        </w:rPr>
        <w:t xml:space="preserve"/>
      </w:r>
      <w:r w:rsidR="00BE40E8" w:rsidRPr="001625C2">
        <w:rPr>
          <w:rFonts w:ascii="Arial Narrow" w:eastAsia="Arial Narrow" w:hAnsi="Arial Narrow" w:cs="Arial Narrow"/>
          <w:color w:val="000000"/>
          <w:kern w:val="0"/>
          <w:sz w:val="22"/>
          <w:szCs w:val="22"/>
          <w:lang w:val="es-ES" w:eastAsia="es-ES"/>
          <w14:ligatures w14:val="none"/>
        </w:rPr>
        <w:t/>
      </w:r>
      <w:r w:rsidR="00CC1E17" w:rsidRPr="001625C2">
        <w:rPr>
          <w:rFonts w:ascii="Arial Narrow" w:eastAsia="Arial Narrow" w:hAnsi="Arial Narrow" w:cs="Arial Narrow"/>
          <w:color w:val="000000"/>
          <w:kern w:val="0"/>
          <w:sz w:val="22"/>
          <w:szCs w:val="22"/>
          <w:lang w:val="es-ES" w:eastAsia="es-ES"/>
          <w14:ligatures w14:val="none"/>
        </w:rPr>
        <w:t/>
      </w:r>
      <w:r w:rsidR="00BE40E8" w:rsidRPr="001625C2">
        <w:rPr>
          <w:rFonts w:ascii="Arial Narrow" w:eastAsia="Arial Narrow" w:hAnsi="Arial Narrow" w:cs="Arial Narrow"/>
          <w:color w:val="000000"/>
          <w:kern w:val="0"/>
          <w:sz w:val="22"/>
          <w:szCs w:val="22"/>
          <w:lang w:val="es-ES" w:eastAsia="es-ES"/>
          <w14:ligatures w14:val="none"/>
        </w:rPr>
        <w:t xml:space="preserve"/>
      </w:r>
      <w:r w:rsidR="00CC1E17" w:rsidRPr="001625C2">
        <w:rPr>
          <w:rFonts w:ascii="Arial Narrow" w:eastAsia="Arial Narrow" w:hAnsi="Arial Narrow" w:cs="Arial Narrow"/>
          <w:color w:val="000000"/>
          <w:kern w:val="0"/>
          <w:sz w:val="22"/>
          <w:szCs w:val="22"/>
          <w:lang w:val="es-ES" w:eastAsia="es-ES"/>
          <w14:ligatures w14:val="none"/>
        </w:rPr>
        <w:t/>
      </w:r>
      <w:r w:rsidR="00BE40E8" w:rsidRPr="001625C2">
        <w:rPr>
          <w:rFonts w:ascii="Arial Narrow" w:eastAsia="Arial Narrow" w:hAnsi="Arial Narrow" w:cs="Arial Narrow"/>
          <w:color w:val="000000"/>
          <w:kern w:val="0"/>
          <w:sz w:val="22"/>
          <w:szCs w:val="22"/>
          <w:lang w:val="es-ES" w:eastAsia="es-ES"/>
          <w14:ligatures w14:val="none"/>
        </w:rPr>
        <w:t xml:space="preserve"/>
      </w:r>
      <w:r w:rsidR="00CC1E17" w:rsidRPr="001625C2">
        <w:rPr>
          <w:rFonts w:ascii="Arial Narrow" w:eastAsia="Arial Narrow" w:hAnsi="Arial Narrow" w:cs="Arial Narrow"/>
          <w:color w:val="000000"/>
          <w:kern w:val="0"/>
          <w:sz w:val="22"/>
          <w:szCs w:val="22"/>
          <w:lang w:val="es-ES" w:eastAsia="es-ES"/>
          <w14:ligatures w14:val="none"/>
        </w:rPr>
        <w:t/>
      </w:r>
      <w:r w:rsidR="00BE40E8" w:rsidRPr="001625C2">
        <w:rPr>
          <w:rFonts w:ascii="Arial Narrow" w:eastAsia="Arial Narrow" w:hAnsi="Arial Narrow" w:cs="Arial Narrow"/>
          <w:color w:val="000000"/>
          <w:kern w:val="0"/>
          <w:sz w:val="22"/>
          <w:szCs w:val="22"/>
          <w:lang w:val="es-ES" w:eastAsia="es-ES"/>
          <w14:ligatures w14:val="none"/>
        </w:rPr>
        <w:t xml:space="preserve"/>
      </w:r>
      <w:r w:rsidR="00CC1E17" w:rsidRPr="001625C2">
        <w:rPr>
          <w:rFonts w:ascii="Arial Narrow" w:eastAsia="Arial Narrow" w:hAnsi="Arial Narrow" w:cs="Arial Narrow"/>
          <w:color w:val="000000"/>
          <w:kern w:val="0"/>
          <w:sz w:val="22"/>
          <w:szCs w:val="22"/>
          <w:lang w:val="es-ES" w:eastAsia="es-ES"/>
          <w14:ligatures w14:val="none"/>
        </w:rPr>
        <w:t/>
      </w:r>
      <w:r w:rsidR="00BE40E8" w:rsidRPr="001625C2">
        <w:rPr>
          <w:rFonts w:ascii="Arial Narrow" w:eastAsia="Arial Narrow" w:hAnsi="Arial Narrow" w:cs="Arial Narrow"/>
          <w:color w:val="000000"/>
          <w:kern w:val="0"/>
          <w:sz w:val="22"/>
          <w:szCs w:val="22"/>
          <w:lang w:val="es-ES" w:eastAsia="es-ES"/>
          <w14:ligatures w14:val="none"/>
        </w:rPr>
        <w:t/>
      </w:r>
      <w:r w:rsidR="00CC1E17" w:rsidRPr="001625C2">
        <w:rPr>
          <w:rFonts w:ascii="Arial Narrow" w:eastAsia="Arial Narrow" w:hAnsi="Arial Narrow" w:cs="Arial Narrow"/>
          <w:color w:val="000000"/>
          <w:kern w:val="0"/>
          <w:sz w:val="22"/>
          <w:szCs w:val="22"/>
          <w:lang w:val="es-ES" w:eastAsia="es-ES"/>
          <w14:ligatures w14:val="none"/>
        </w:rPr>
        <w:t xml:space="preserve"/>
      </w:r>
      <w:r w:rsidR="00BE40E8" w:rsidRPr="001625C2">
        <w:rPr>
          <w:rFonts w:ascii="Arial Narrow" w:eastAsia="Arial Narrow" w:hAnsi="Arial Narrow" w:cs="Arial Narrow"/>
          <w:color w:val="000000"/>
          <w:kern w:val="0"/>
          <w:sz w:val="22"/>
          <w:szCs w:val="22"/>
          <w:lang w:val="es-ES" w:eastAsia="es-ES"/>
          <w14:ligatures w14:val="none"/>
        </w:rPr>
        <w:t xml:space="preserve"/>
      </w:r>
      <w:r w:rsidR="006D64F7" w:rsidRPr="001625C2">
        <w:rPr>
          <w:rFonts w:ascii="Arial Narrow" w:eastAsia="Arial Narrow" w:hAnsi="Arial Narrow" w:cs="Arial Narrow"/>
          <w:color w:val="000000"/>
          <w:kern w:val="0"/>
          <w:sz w:val="22"/>
          <w:szCs w:val="22"/>
          <w:lang w:val="es-ES" w:eastAsia="es-ES"/>
          <w14:ligatures w14:val="none"/>
        </w:rPr>
        <w:t/>
      </w:r>
      <w:r w:rsidR="00BE40E8" w:rsidRPr="001625C2">
        <w:rPr>
          <w:rFonts w:ascii="Arial Narrow" w:eastAsia="Arial Narrow" w:hAnsi="Arial Narrow" w:cs="Arial Narrow"/>
          <w:color w:val="000000"/>
          <w:kern w:val="0"/>
          <w:sz w:val="22"/>
          <w:szCs w:val="22"/>
          <w:lang w:val="es-ES" w:eastAsia="es-ES"/>
          <w14:ligatures w14:val="none"/>
        </w:rPr>
        <w:t xml:space="preserve"/>
      </w:r>
      <w:r w:rsidR="006D64F7" w:rsidRPr="001625C2">
        <w:rPr>
          <w:rFonts w:ascii="Arial Narrow" w:eastAsia="Arial Narrow" w:hAnsi="Arial Narrow" w:cs="Arial Narrow"/>
          <w:color w:val="000000"/>
          <w:kern w:val="0"/>
          <w:sz w:val="22"/>
          <w:szCs w:val="22"/>
          <w:lang w:val="es-ES" w:eastAsia="es-ES"/>
          <w14:ligatures w14:val="none"/>
        </w:rPr>
        <w:t/>
      </w:r>
      <w:r w:rsidR="00CC1E17" w:rsidRPr="001625C2">
        <w:rPr>
          <w:rFonts w:ascii="Arial Narrow" w:eastAsia="Arial Narrow" w:hAnsi="Arial Narrow" w:cs="Arial Narrow"/>
          <w:color w:val="000000"/>
          <w:kern w:val="0"/>
          <w:sz w:val="22"/>
          <w:szCs w:val="22"/>
          <w:lang w:val="es-ES" w:eastAsia="es-ES"/>
          <w14:ligatures w14:val="none"/>
        </w:rPr>
        <w:t xml:space="preserve"/>
      </w:r>
      <w:r w:rsidR="00BE40E8" w:rsidRPr="001625C2">
        <w:rPr>
          <w:rFonts w:ascii="Arial Narrow" w:eastAsia="Arial Narrow" w:hAnsi="Arial Narrow" w:cs="Arial Narrow"/>
          <w:color w:val="000000"/>
          <w:kern w:val="0"/>
          <w:sz w:val="22"/>
          <w:szCs w:val="22"/>
          <w:lang w:val="es-ES" w:eastAsia="es-ES"/>
          <w14:ligatures w14:val="none"/>
        </w:rPr>
        <w:t xml:space="preserve"/>
      </w:r>
      <w:r w:rsidR="00BB62D6" w:rsidRPr="001625C2">
        <w:rPr>
          <w:rFonts w:ascii="Arial Narrow" w:eastAsia="Arial Narrow" w:hAnsi="Arial Narrow" w:cs="Arial Narrow"/>
          <w:color w:val="000000"/>
          <w:kern w:val="0"/>
          <w:sz w:val="22"/>
          <w:szCs w:val="22"/>
          <w:lang w:val="es-ES" w:eastAsia="es-ES"/>
          <w14:ligatures w14:val="none"/>
        </w:rPr>
        <w:t/>
      </w:r>
      <w:r w:rsidRPr="001625C2">
        <w:rPr>
          <w:rFonts w:ascii="Arial Narrow" w:eastAsia="Arial Narrow" w:hAnsi="Arial Narrow" w:cs="Arial Narrow"/>
          <w:color w:val="000000"/>
          <w:kern w:val="0"/>
          <w:sz w:val="22"/>
          <w:szCs w:val="22"/>
          <w:lang w:val="es-ES" w:eastAsia="es-ES"/>
          <w14:ligatures w14:val="none"/>
        </w:rPr>
        <w:t/>
      </w:r>
      <w:r w:rsidR="00BE40E8" w:rsidRPr="001625C2">
        <w:rPr>
          <w:rFonts w:ascii="Arial Narrow" w:eastAsia="Arial Narrow" w:hAnsi="Arial Narrow" w:cs="Arial Narrow"/>
          <w:color w:val="000000"/>
          <w:kern w:val="0"/>
          <w:sz w:val="22"/>
          <w:szCs w:val="22"/>
          <w:lang w:val="es-ES" w:eastAsia="es-ES"/>
          <w14:ligatures w14:val="none"/>
        </w:rPr>
        <w:t xml:space="preserve"/>
      </w:r>
      <w:r w:rsidRPr="001625C2">
        <w:rPr>
          <w:rFonts w:ascii="Arial Narrow" w:eastAsia="Arial Narrow" w:hAnsi="Arial Narrow" w:cs="Arial Narrow"/>
          <w:color w:val="000000"/>
          <w:kern w:val="0"/>
          <w:sz w:val="22"/>
          <w:szCs w:val="22"/>
          <w:lang w:val="es-ES" w:eastAsia="es-ES"/>
          <w14:ligatures w14:val="none"/>
        </w:rPr>
        <w:t/>
      </w:r>
    </w:p>
    <w:p w14:paraId="66005174" w14:textId="77777777" w:rsidR="00CA59A2" w:rsidRPr="001625C2" w:rsidRDefault="00CA59A2" w:rsidP="00327F5B">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p>
    <w:p w14:paraId="3541B1F9" w14:textId="77777777" w:rsidR="00CA59A2" w:rsidRPr="001625C2"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1625C2">
        <w:rPr>
          <w:rFonts w:ascii="Arial Narrow" w:eastAsia="Arial Narrow" w:hAnsi="Arial Narrow" w:cs="Arial Narrow"/>
          <w:b/>
          <w:color w:val="000000"/>
          <w:kern w:val="0"/>
          <w:sz w:val="22"/>
          <w:szCs w:val="22"/>
          <w:lang w:eastAsia="es-PE"/>
          <w14:ligatures w14:val="none"/>
        </w:rPr>
        <w:t>DE LA ADMISIÓN A TRÁMITE DE LA DENUNCIA</w:t>
      </w:r>
    </w:p>
    <w:p w14:paraId="34556756" w14:textId="77777777" w:rsidR="00CA59A2" w:rsidRPr="001625C2" w:rsidRDefault="00CA59A2" w:rsidP="00327F5B">
      <w:pPr>
        <w:spacing w:before="0" w:after="0" w:line="240" w:lineRule="auto"/>
        <w:ind w:left="567"/>
        <w:contextualSpacing/>
        <w:jc w:val="both"/>
        <w:rPr>
          <w:rFonts w:ascii="Arial Narrow" w:eastAsia="Arial Narrow" w:hAnsi="Arial Narrow" w:cs="Arial Narrow"/>
          <w:b/>
          <w:color w:val="000000"/>
          <w:kern w:val="0"/>
          <w:sz w:val="22"/>
          <w:szCs w:val="22"/>
          <w:lang w:eastAsia="es-PE"/>
          <w14:ligatures w14:val="none"/>
        </w:rPr>
      </w:pPr>
      <w:bookmarkStart w:id="1" w:name="_Hlk212795168"/>
    </w:p>
    <w:p w14:paraId="5F4266A4" w14:textId="4B3AD395" w:rsidR="00121544" w:rsidRPr="001625C2"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2" w:name="_Hlk140755208"/>
      <w:bookmarkStart w:id="3" w:name="_Hlk155945813"/>
      <w:bookmarkStart w:id="4" w:name="_Hlk155944687"/>
      <w:r w:rsidRPr="001625C2">
        <w:rPr>
          <w:rFonts w:ascii="Arial Narrow" w:eastAsia="Arial Narrow" w:hAnsi="Arial Narrow" w:cs="Arial Narrow"/>
          <w:color w:val="000000"/>
          <w:kern w:val="0"/>
          <w:sz w:val="22"/>
          <w:szCs w:val="22"/>
          <w:lang w:eastAsia="es-PE"/>
          <w14:ligatures w14:val="none"/>
        </w:rPr>
        <w:t>La Secretaría Técnica de la Comisión de Protección al Consumidor 1 (en adelante, la Secretaría Técnica), en ejercicio de sus facultades</w:t>
      </w:r>
      <w:bookmarkEnd w:id="2"/>
      <w:bookmarkEnd w:id="3"/>
      <w:bookmarkEnd w:id="4"/>
      <w:r w:rsidRPr="001625C2">
        <w:rPr>
          <w:rStyle w:val="Refdenotaalpie"/>
          <w:rFonts w:ascii="Arial Narrow" w:eastAsia="Arial Narrow" w:hAnsi="Arial Narrow" w:cs="Arial Narrow"/>
          <w:kern w:val="0"/>
          <w:sz w:val="22"/>
          <w:szCs w:val="22"/>
          <w:vertAlign w:val="superscript"/>
          <w14:ligatures w14:val="none"/>
        </w:rPr>
        <w:footnoteReference w:id="2"/>
      </w:r>
      <w:r w:rsidRPr="001625C2">
        <w:rPr>
          <w:rFonts w:ascii="Arial Narrow" w:eastAsia="Arial Narrow" w:hAnsi="Arial Narrow" w:cs="Arial Narrow"/>
          <w:color w:val="000000"/>
          <w:kern w:val="0"/>
          <w:sz w:val="22"/>
          <w:szCs w:val="22"/>
          <w:lang w:eastAsia="es-PE"/>
          <w14:ligatures w14:val="none"/>
        </w:rPr>
        <w:t xml:space="preserve">, </w:t>
      </w:r>
      <w:r w:rsidR="00121544" w:rsidRPr="001625C2">
        <w:rPr>
          <w:rFonts w:ascii="Arial Narrow" w:eastAsia="Arial Narrow" w:hAnsi="Arial Narrow" w:cs="Arial Narrow"/>
          <w:color w:val="000000"/>
          <w:kern w:val="0"/>
          <w:sz w:val="22"/>
          <w:szCs w:val="22"/>
          <w:lang w:eastAsia="es-PE"/>
          <w14:ligatures w14:val="none"/>
        </w:rPr>
        <w:t xml:space="preserve">considera </w:t>
      </w:r>
      <w:r w:rsidR="00121544" w:rsidRPr="001625C2">
        <w:rPr>
          <w:rFonts w:ascii="Arial Narrow" w:eastAsia="Arial Narrow" w:hAnsi="Arial Narrow" w:cs="Arial Narrow"/>
          <w:kern w:val="0"/>
          <w14:ligatures w14:val="none"/>
          <w:sz w:val="22"/>
          <w:szCs w:val="22"/>
        </w:rPr>
        <w:t xml:space="preserve">que el hecho denunciado, </w:t>
      </w:r>
      <w:bookmarkStart w:id="5" w:name="_Hlk211591623"/>
      <w:r w:rsidR="00121544" w:rsidRPr="001625C2">
        <w:rPr>
          <w:rFonts w:ascii="Arial Narrow" w:eastAsia="Arial Narrow" w:hAnsi="Arial Narrow" w:cs="Arial Narrow"/>
          <w:kern w:val="0"/>
          <w14:ligatures w14:val="none"/>
          <w:sz w:val="22"/>
          <w:szCs w:val="22"/>
        </w:rPr>
        <w:t xml:space="preserve">consistente en que </w:t>
      </w:r>
      <w:bookmarkStart w:id="6" w:name="_Hlk213160885"/>
      <w:bookmarkStart w:id="7" w:name="_Hlk213151898"/>
      <w:bookmarkStart w:id="8" w:name="_Hlk215061838"/>
      <w:r w:rsidR="00D207EA" w:rsidRPr="00D207EA">
        <w:rPr>
          <w:rFonts w:ascii="Arial Narrow" w:eastAsia="Arial Narrow" w:hAnsi="Arial Narrow" w:cs="Arial Narrow"/>
          <w:color w:val="000000"/>
          <w:kern w:val="0"/>
          <w:sz w:val="22"/>
          <w:szCs w:val="22"/>
          <w:shd w:val="clear" w:color="auto" w:fill="FFFFFF"/>
          <w:lang w:eastAsia="es-PE"/>
          <w14:ligatures w14:val="none"/>
        </w:rPr>
        <w:t xml:space="preserve">la compañía aseguradora habría anulado indebidamente y sin previa comunicación a la denunciante el Seguro de Vida Inversión Flexible – Póliza </w:t>
      </w:r>
      <w:proofErr w:type="spellStart"/>
      <w:r w:rsidR="00D207EA" w:rsidRPr="00D207EA">
        <w:rPr>
          <w:rFonts w:ascii="Arial Narrow" w:eastAsia="Arial Narrow" w:hAnsi="Arial Narrow" w:cs="Arial Narrow"/>
          <w:color w:val="000000"/>
          <w:kern w:val="0"/>
          <w:sz w:val="22"/>
          <w:szCs w:val="22"/>
          <w:shd w:val="clear" w:color="auto" w:fill="FFFFFF"/>
          <w:lang w:eastAsia="es-PE"/>
          <w14:ligatures w14:val="none"/>
        </w:rPr>
        <w:t/>
      </w:r>
      <w:proofErr w:type="spellEnd"/>
      <w:r w:rsidR="00D207EA" w:rsidRPr="00D207EA">
        <w:rPr>
          <w:rFonts w:ascii="Arial Narrow" w:eastAsia="Arial Narrow" w:hAnsi="Arial Narrow" w:cs="Arial Narrow"/>
          <w:color w:val="000000"/>
          <w:kern w:val="0"/>
          <w:sz w:val="22"/>
          <w:szCs w:val="22"/>
          <w:shd w:val="clear" w:color="auto" w:fill="FFFFFF"/>
          <w:lang w:eastAsia="es-PE"/>
          <w14:ligatures w14:val="none"/>
        </w:rPr>
        <w:t xml:space="preserve"> U57304</w:t>
      </w:r>
      <w:r w:rsidR="00711750" w:rsidRPr="001625C2">
        <w:rPr>
          <w:rFonts w:ascii="Arial Narrow" w:eastAsia="Arial Narrow" w:hAnsi="Arial Narrow" w:cs="Arial Narrow"/>
          <w:kern w:val="0"/>
          <w14:ligatures w14:val="none"/>
          <w:sz w:val="22"/>
          <w:szCs w:val="22"/>
        </w:rPr>
        <w:t xml:space="preserve">; involucraría una presunta afectación a sus expectativas, quien no habría encontrado una correspondencia entre lo que esperaba recibir de </w:t>
      </w:r>
      <w:r w:rsidR="00711750" w:rsidRPr="001625C2">
        <w:rPr>
          <w:rFonts w:ascii="Arial Narrow" w:eastAsia="Arial Narrow" w:hAnsi="Arial Narrow" w:cs="Arial Narrow"/>
          <w:kern w:val="0"/>
          <w14:ligatures w14:val="none"/>
          <w:sz w:val="22"/>
          <w:szCs w:val="22"/>
        </w:rPr>
        <w:lastRenderedPageBreak/>
        <w:t>parte del proveedor y lo que realmente recibió. Por consiguiente, corresponde calificar el hecho materia de denuncia como una presunta infracción al deber de idoneidad, tipificado en los artículos 18</w:t>
      </w:r>
      <w:r w:rsidR="00711750" w:rsidRPr="001625C2">
        <w:rPr>
          <w:rFonts w:ascii="Arial Narrow" w:eastAsia="Arial Narrow" w:hAnsi="Arial Narrow" w:cs="Arial Narrow"/>
          <w:color w:val="000000"/>
          <w:kern w:val="0"/>
          <w:sz w:val="22"/>
          <w:szCs w:val="22"/>
          <w:lang w:eastAsia="es-PE"/>
          <w14:ligatures w14:val="none"/>
        </w:rPr>
        <w:t/>
      </w:r>
      <w:r w:rsidR="00711750" w:rsidRPr="001625C2">
        <w:rPr>
          <w:rFonts w:ascii="Arial Narrow" w:eastAsia="Arial Narrow" w:hAnsi="Arial Narrow" w:cs="Arial Narrow"/>
          <w:kern w:val="0"/>
          <w14:ligatures w14:val="none"/>
          <w:sz w:val="22"/>
          <w:szCs w:val="22"/>
        </w:rPr>
        <w:t xml:space="preserve"> y 19</w:t>
      </w:r>
      <w:r w:rsidR="00711750" w:rsidRPr="001625C2">
        <w:rPr>
          <w:rFonts w:ascii="Arial Narrow" w:eastAsia="Arial Narrow" w:hAnsi="Arial Narrow" w:cs="Arial Narrow"/>
          <w:color w:val="000000"/>
          <w:kern w:val="0"/>
          <w:sz w:val="22"/>
          <w:szCs w:val="22"/>
          <w:lang w:eastAsia="es-PE"/>
          <w14:ligatures w14:val="none"/>
        </w:rPr>
        <w:t/>
      </w:r>
      <w:r w:rsidR="00711750" w:rsidRPr="001625C2">
        <w:rPr>
          <w:rFonts w:ascii="Arial Narrow" w:eastAsia="Arial Narrow" w:hAnsi="Arial Narrow" w:cs="Arial Narrow"/>
          <w:kern w:val="0"/>
          <w14:ligatures w14:val="none"/>
          <w:sz w:val="22"/>
          <w:szCs w:val="22"/>
        </w:rPr>
        <w:t xml:space="preserve"> del Código</w:t>
      </w:r>
      <w:bookmarkStart w:id="9" w:name="_Hlk213160896"/>
      <w:bookmarkEnd w:id="6"/>
      <w:r w:rsidR="00711750" w:rsidRPr="001625C2">
        <w:rPr>
          <w:rStyle w:val="Refdenotaalpie"/>
          <w:rFonts w:ascii="Arial Narrow" w:eastAsia="Arial Narrow" w:hAnsi="Arial Narrow" w:cs="Arial Narrow"/>
          <w:kern w:val="0"/>
          <w:sz w:val="22"/>
          <w:szCs w:val="22"/>
          <w:vertAlign w:val="superscript"/>
          <w14:ligatures w14:val="none"/>
        </w:rPr>
        <w:footnoteReference w:id="3"/>
      </w:r>
      <w:bookmarkEnd w:id="9"/>
      <w:r w:rsidR="00711750" w:rsidRPr="001625C2">
        <w:rPr>
          <w:rFonts w:ascii="Arial Narrow" w:eastAsia="Arial Narrow" w:hAnsi="Arial Narrow" w:cs="Arial Narrow"/>
          <w:kern w:val="0"/>
          <w14:ligatures w14:val="none"/>
          <w:sz w:val="22"/>
          <w:szCs w:val="22"/>
        </w:rPr>
        <w:t>.</w:t>
      </w:r>
      <w:bookmarkEnd w:id="7"/>
    </w:p>
    <w:p w14:paraId="52806EC0" w14:textId="77777777" w:rsidR="00AB22C1" w:rsidRPr="001625C2" w:rsidRDefault="00AB22C1" w:rsidP="00AB22C1">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724DDD63" w14:textId="33FCA00E" w:rsidR="00AB22C1" w:rsidRPr="001625C2" w:rsidRDefault="00AB22C1" w:rsidP="00AB22C1">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1625C2">
        <w:rPr>
          <w:rFonts w:ascii="Arial Narrow" w:eastAsia="Arial Narrow" w:hAnsi="Arial Narrow" w:cs="Arial Narrow"/>
          <w:kern w:val="0"/>
          <w14:ligatures w14:val="none"/>
          <w:sz w:val="22"/>
          <w:szCs w:val="22"/>
        </w:rPr>
        <w:t xml:space="preserve">Asimismo, </w:t>
      </w:r>
      <w:r w:rsidRPr="001625C2">
        <w:rPr>
          <w:rFonts w:ascii="Arial Narrow" w:eastAsia="Arial Narrow" w:hAnsi="Arial Narrow" w:cs="Arial Narrow"/>
          <w:color w:val="000000"/>
          <w:kern w:val="0"/>
          <w:sz w:val="22"/>
          <w:szCs w:val="22"/>
          <w:lang w:eastAsia="es-PE"/>
          <w14:ligatures w14:val="none"/>
        </w:rPr>
        <w:t xml:space="preserve">la Secretaría Técnica, en ejercicio de sus facultades, considera </w:t>
      </w:r>
      <w:r w:rsidRPr="001625C2">
        <w:rPr>
          <w:rFonts w:ascii="Arial Narrow" w:eastAsia="Arial Narrow" w:hAnsi="Arial Narrow" w:cs="Arial Narrow"/>
          <w:kern w:val="0"/>
          <w14:ligatures w14:val="none"/>
          <w:sz w:val="22"/>
          <w:szCs w:val="22"/>
        </w:rPr>
        <w:t xml:space="preserve">que el hecho denunciado, consistente en que </w:t>
      </w:r>
      <w:bookmarkStart w:id="10" w:name="_Hlk213173539"/>
      <w:r w:rsidR="00D207EA" w:rsidRPr="00D207EA">
        <w:rPr>
          <w:rFonts w:ascii="Arial Narrow" w:eastAsia="Arial Narrow" w:hAnsi="Arial Narrow" w:cs="Arial Narrow"/>
          <w:color w:val="000000"/>
          <w:kern w:val="0"/>
          <w:sz w:val="22"/>
          <w:szCs w:val="22"/>
          <w:shd w:val="clear" w:color="auto" w:fill="FFFFFF"/>
          <w:lang w:eastAsia="es-PE"/>
          <w14:ligatures w14:val="none"/>
        </w:rPr>
        <w:t xml:space="preserve">la compañía aseguradora habría retirado injustificadamente el registro del Seguro de Vida Inversión Flexible – Póliza </w:t>
      </w:r>
      <w:proofErr w:type="spellStart"/>
      <w:r w:rsidR="00D207EA" w:rsidRPr="00D207EA">
        <w:rPr>
          <w:rFonts w:ascii="Arial Narrow" w:eastAsia="Arial Narrow" w:hAnsi="Arial Narrow" w:cs="Arial Narrow"/>
          <w:color w:val="000000"/>
          <w:kern w:val="0"/>
          <w:sz w:val="22"/>
          <w:szCs w:val="22"/>
          <w:shd w:val="clear" w:color="auto" w:fill="FFFFFF"/>
          <w:lang w:eastAsia="es-PE"/>
          <w14:ligatures w14:val="none"/>
        </w:rPr>
        <w:t/>
      </w:r>
      <w:proofErr w:type="spellEnd"/>
      <w:r w:rsidR="00D207EA" w:rsidRPr="00D207EA">
        <w:rPr>
          <w:rFonts w:ascii="Arial Narrow" w:eastAsia="Arial Narrow" w:hAnsi="Arial Narrow" w:cs="Arial Narrow"/>
          <w:color w:val="000000"/>
          <w:kern w:val="0"/>
          <w:sz w:val="22"/>
          <w:szCs w:val="22"/>
          <w:shd w:val="clear" w:color="auto" w:fill="FFFFFF"/>
          <w:lang w:eastAsia="es-PE"/>
          <w14:ligatures w14:val="none"/>
        </w:rPr>
        <w:t xml:space="preserve"> U57304 del perfil de la denunciante del aplicativo “Estar Bien”</w:t>
      </w:r>
      <w:r w:rsidRPr="001625C2">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1625C2">
        <w:rPr>
          <w:rFonts w:ascii="Arial Narrow" w:eastAsia="Arial Narrow" w:hAnsi="Arial Narrow" w:cs="Arial Narrow"/>
          <w:color w:val="000000"/>
          <w:kern w:val="0"/>
          <w:sz w:val="22"/>
          <w:szCs w:val="22"/>
          <w:lang w:eastAsia="es-PE"/>
          <w14:ligatures w14:val="none"/>
        </w:rPr>
        <w:t/>
      </w:r>
      <w:r w:rsidRPr="001625C2">
        <w:rPr>
          <w:rFonts w:ascii="Arial Narrow" w:eastAsia="Arial Narrow" w:hAnsi="Arial Narrow" w:cs="Arial Narrow"/>
          <w:kern w:val="0"/>
          <w14:ligatures w14:val="none"/>
          <w:sz w:val="22"/>
          <w:szCs w:val="22"/>
        </w:rPr>
        <w:t xml:space="preserve"> y 19</w:t>
      </w:r>
      <w:r w:rsidRPr="001625C2">
        <w:rPr>
          <w:rFonts w:ascii="Arial Narrow" w:eastAsia="Arial Narrow" w:hAnsi="Arial Narrow" w:cs="Arial Narrow"/>
          <w:color w:val="000000"/>
          <w:kern w:val="0"/>
          <w:sz w:val="22"/>
          <w:szCs w:val="22"/>
          <w:lang w:eastAsia="es-PE"/>
          <w14:ligatures w14:val="none"/>
        </w:rPr>
        <w:t/>
      </w:r>
      <w:r w:rsidRPr="001625C2">
        <w:rPr>
          <w:rFonts w:ascii="Arial Narrow" w:eastAsia="Arial Narrow" w:hAnsi="Arial Narrow" w:cs="Arial Narrow"/>
          <w:kern w:val="0"/>
          <w14:ligatures w14:val="none"/>
          <w:sz w:val="22"/>
          <w:szCs w:val="22"/>
        </w:rPr>
        <w:t xml:space="preserve"> del Código</w:t>
      </w:r>
      <w:r w:rsidRPr="001625C2">
        <w:rPr>
          <w:rFonts w:ascii="Arial Narrow" w:eastAsia="Arial Narrow" w:hAnsi="Arial Narrow" w:cs="Arial Narrow"/>
          <w:kern w:val="0"/>
          <w14:ligatures w14:val="none"/>
          <w:sz w:val="22"/>
          <w:szCs w:val="22"/>
        </w:rPr>
        <w:t>.</w:t>
      </w:r>
      <w:bookmarkEnd w:id="10"/>
    </w:p>
    <w:p w14:paraId="1BBF0E3C" w14:textId="77777777" w:rsidR="00AB22C1" w:rsidRPr="001625C2" w:rsidRDefault="00AB22C1" w:rsidP="00AB22C1">
      <w:pPr>
        <w:pStyle w:val="Prrafodelista"/>
        <w:spacing w:before="0" w:after="0" w:line="240" w:lineRule="auto"/>
        <w:rPr>
          <w:rFonts w:ascii="Arial Narrow" w:eastAsia="Arial Narrow" w:hAnsi="Arial Narrow" w:cs="Arial Narrow"/>
          <w:kern w:val="0"/>
          <w14:ligatures w14:val="none"/>
          <w:sz w:val="22"/>
          <w:szCs w:val="22"/>
        </w:rPr>
      </w:pPr>
    </w:p>
    <w:p w14:paraId="646BEF0F" w14:textId="7D9BC340" w:rsidR="00AB22C1" w:rsidRDefault="00AB22C1" w:rsidP="00AB22C1">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1625C2">
        <w:rPr>
          <w:rFonts w:ascii="Arial Narrow" w:eastAsia="Arial Narrow" w:hAnsi="Arial Narrow" w:cs="Arial Narrow"/>
          <w:kern w:val="0"/>
          <w14:ligatures w14:val="none"/>
          <w:sz w:val="22"/>
          <w:szCs w:val="22"/>
        </w:rPr>
        <w:t xml:space="preserve">Además, </w:t>
      </w:r>
      <w:r w:rsidRPr="001625C2">
        <w:rPr>
          <w:rFonts w:ascii="Arial Narrow" w:eastAsia="Arial Narrow" w:hAnsi="Arial Narrow" w:cs="Arial Narrow"/>
          <w:color w:val="000000"/>
          <w:kern w:val="0"/>
          <w:sz w:val="22"/>
          <w:szCs w:val="22"/>
          <w:lang w:eastAsia="es-PE"/>
          <w14:ligatures w14:val="none"/>
        </w:rPr>
        <w:t xml:space="preserve">la Secretaría Técnica, en ejercicio de sus facultades, considera </w:t>
      </w:r>
      <w:r w:rsidRPr="001625C2">
        <w:rPr>
          <w:rFonts w:ascii="Arial Narrow" w:eastAsia="Arial Narrow" w:hAnsi="Arial Narrow" w:cs="Arial Narrow"/>
          <w:kern w:val="0"/>
          <w14:ligatures w14:val="none"/>
          <w:sz w:val="22"/>
          <w:szCs w:val="22"/>
        </w:rPr>
        <w:t xml:space="preserve">que el hecho denunciado, consistente en que </w:t>
      </w:r>
      <w:r w:rsidR="00D207EA" w:rsidRPr="00D207EA">
        <w:rPr>
          <w:rFonts w:ascii="Arial Narrow" w:eastAsia="Arial Narrow" w:hAnsi="Arial Narrow" w:cs="Arial Narrow"/>
          <w:color w:val="000000"/>
          <w:kern w:val="0"/>
          <w:sz w:val="22"/>
          <w:szCs w:val="22"/>
          <w:shd w:val="clear" w:color="auto" w:fill="FFFFFF"/>
          <w:lang w:eastAsia="es-PE"/>
          <w14:ligatures w14:val="none"/>
        </w:rPr>
        <w:t xml:space="preserve">la compañía aseguradora no habría cumplido con remitir de manera semestral los estados de cuenta de la Póliza </w:t>
      </w:r>
      <w:proofErr w:type="spellStart"/>
      <w:r w:rsidR="00D207EA" w:rsidRPr="00D207EA">
        <w:rPr>
          <w:rFonts w:ascii="Arial Narrow" w:eastAsia="Arial Narrow" w:hAnsi="Arial Narrow" w:cs="Arial Narrow"/>
          <w:color w:val="000000"/>
          <w:kern w:val="0"/>
          <w:sz w:val="22"/>
          <w:szCs w:val="22"/>
          <w:shd w:val="clear" w:color="auto" w:fill="FFFFFF"/>
          <w:lang w:eastAsia="es-PE"/>
          <w14:ligatures w14:val="none"/>
        </w:rPr>
        <w:t/>
      </w:r>
      <w:proofErr w:type="spellEnd"/>
      <w:r w:rsidR="00D207EA" w:rsidRPr="00D207EA">
        <w:rPr>
          <w:rFonts w:ascii="Arial Narrow" w:eastAsia="Arial Narrow" w:hAnsi="Arial Narrow" w:cs="Arial Narrow"/>
          <w:color w:val="000000"/>
          <w:kern w:val="0"/>
          <w:sz w:val="22"/>
          <w:szCs w:val="22"/>
          <w:shd w:val="clear" w:color="auto" w:fill="FFFFFF"/>
          <w:lang w:eastAsia="es-PE"/>
          <w14:ligatures w14:val="none"/>
        </w:rPr>
        <w:t xml:space="preserve"> U57304 a la denunciante, posterior al periodo 2017</w:t>
      </w:r>
      <w:r w:rsidRPr="001625C2">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1625C2">
        <w:rPr>
          <w:rFonts w:ascii="Arial Narrow" w:eastAsia="Arial Narrow" w:hAnsi="Arial Narrow" w:cs="Arial Narrow"/>
          <w:color w:val="000000"/>
          <w:kern w:val="0"/>
          <w:sz w:val="22"/>
          <w:szCs w:val="22"/>
          <w:lang w:eastAsia="es-PE"/>
          <w14:ligatures w14:val="none"/>
        </w:rPr>
        <w:t/>
      </w:r>
      <w:r w:rsidRPr="001625C2">
        <w:rPr>
          <w:rFonts w:ascii="Arial Narrow" w:eastAsia="Arial Narrow" w:hAnsi="Arial Narrow" w:cs="Arial Narrow"/>
          <w:kern w:val="0"/>
          <w14:ligatures w14:val="none"/>
          <w:sz w:val="22"/>
          <w:szCs w:val="22"/>
        </w:rPr>
        <w:t xml:space="preserve"> y 19</w:t>
      </w:r>
      <w:r w:rsidRPr="001625C2">
        <w:rPr>
          <w:rFonts w:ascii="Arial Narrow" w:eastAsia="Arial Narrow" w:hAnsi="Arial Narrow" w:cs="Arial Narrow"/>
          <w:color w:val="000000"/>
          <w:kern w:val="0"/>
          <w:sz w:val="22"/>
          <w:szCs w:val="22"/>
          <w:lang w:eastAsia="es-PE"/>
          <w14:ligatures w14:val="none"/>
        </w:rPr>
        <w:t/>
      </w:r>
      <w:r w:rsidRPr="001625C2">
        <w:rPr>
          <w:rFonts w:ascii="Arial Narrow" w:eastAsia="Arial Narrow" w:hAnsi="Arial Narrow" w:cs="Arial Narrow"/>
          <w:kern w:val="0"/>
          <w14:ligatures w14:val="none"/>
          <w:sz w:val="22"/>
          <w:szCs w:val="22"/>
        </w:rPr>
        <w:t xml:space="preserve"> del Código.</w:t>
      </w:r>
    </w:p>
    <w:p w14:paraId="086270CA" w14:textId="77777777" w:rsidR="000B530F" w:rsidRPr="000B530F" w:rsidRDefault="000B530F" w:rsidP="000B530F">
      <w:pPr>
        <w:pStyle w:val="Prrafodelista"/>
        <w:spacing w:before="0" w:after="0" w:line="240" w:lineRule="auto"/>
        <w:rPr>
          <w:rFonts w:ascii="Arial Narrow" w:eastAsia="Arial Narrow" w:hAnsi="Arial Narrow" w:cs="Arial Narrow"/>
          <w:kern w:val="0"/>
          <w14:ligatures w14:val="none"/>
          <w:sz w:val="22"/>
          <w:szCs w:val="22"/>
        </w:rPr>
      </w:pPr>
    </w:p>
    <w:p w14:paraId="0AB622D1" w14:textId="338CD0FE" w:rsidR="000B530F" w:rsidRPr="000B530F" w:rsidRDefault="000B530F" w:rsidP="000B530F">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1625C2">
        <w:rPr>
          <w:rFonts w:ascii="Arial Narrow" w:eastAsia="Arial Narrow" w:hAnsi="Arial Narrow" w:cs="Arial Narrow"/>
          <w:kern w:val="0"/>
          <w14:ligatures w14:val="none"/>
          <w:sz w:val="22"/>
          <w:szCs w:val="22"/>
        </w:rPr>
        <w:t xml:space="preserve">Además, </w:t>
      </w:r>
      <w:r w:rsidRPr="001625C2">
        <w:rPr>
          <w:rFonts w:ascii="Arial Narrow" w:eastAsia="Arial Narrow" w:hAnsi="Arial Narrow" w:cs="Arial Narrow"/>
          <w:color w:val="000000"/>
          <w:kern w:val="0"/>
          <w:sz w:val="22"/>
          <w:szCs w:val="22"/>
          <w:lang w:eastAsia="es-PE"/>
          <w14:ligatures w14:val="none"/>
        </w:rPr>
        <w:t xml:space="preserve">la Secretaría Técnica, en ejercicio de sus facultades, considera </w:t>
      </w:r>
      <w:r w:rsidRPr="001625C2">
        <w:rPr>
          <w:rFonts w:ascii="Arial Narrow" w:eastAsia="Arial Narrow" w:hAnsi="Arial Narrow" w:cs="Arial Narrow"/>
          <w:kern w:val="0"/>
          <w14:ligatures w14:val="none"/>
          <w:sz w:val="22"/>
          <w:szCs w:val="22"/>
        </w:rPr>
        <w:t xml:space="preserve">que el hecho denunciado, consistente en que </w:t>
      </w:r>
      <w:r w:rsidR="00D207EA" w:rsidRPr="00D207EA">
        <w:rPr>
          <w:rFonts w:ascii="Arial Narrow" w:eastAsia="Arial Narrow" w:hAnsi="Arial Narrow" w:cs="Arial Narrow"/>
          <w:color w:val="000000"/>
          <w:kern w:val="0"/>
          <w:sz w:val="22"/>
          <w:szCs w:val="22"/>
          <w:shd w:val="clear" w:color="auto" w:fill="FFFFFF"/>
          <w:lang w:eastAsia="es-PE"/>
          <w14:ligatures w14:val="none"/>
        </w:rPr>
        <w:t xml:space="preserve">la compañía aseguradora no habría cumplido con el ofrecimiento realizado a la denunciante al momento de la contratación de la Póliza </w:t>
      </w:r>
      <w:proofErr w:type="spellStart"/>
      <w:r w:rsidR="00D207EA" w:rsidRPr="00D207EA">
        <w:rPr>
          <w:rFonts w:ascii="Arial Narrow" w:eastAsia="Arial Narrow" w:hAnsi="Arial Narrow" w:cs="Arial Narrow"/>
          <w:color w:val="000000"/>
          <w:kern w:val="0"/>
          <w:sz w:val="22"/>
          <w:szCs w:val="22"/>
          <w:shd w:val="clear" w:color="auto" w:fill="FFFFFF"/>
          <w:lang w:eastAsia="es-PE"/>
          <w14:ligatures w14:val="none"/>
        </w:rPr>
        <w:t/>
      </w:r>
      <w:proofErr w:type="spellEnd"/>
      <w:r w:rsidR="00D207EA" w:rsidRPr="00D207EA">
        <w:rPr>
          <w:rFonts w:ascii="Arial Narrow" w:eastAsia="Arial Narrow" w:hAnsi="Arial Narrow" w:cs="Arial Narrow"/>
          <w:color w:val="000000"/>
          <w:kern w:val="0"/>
          <w:sz w:val="22"/>
          <w:szCs w:val="22"/>
          <w:shd w:val="clear" w:color="auto" w:fill="FFFFFF"/>
          <w:lang w:eastAsia="es-PE"/>
          <w14:ligatures w14:val="none"/>
        </w:rPr>
        <w:t xml:space="preserve"> U57304 referido a que los aportes voluntarios generarían una rentabilidad anual del 9,20 % y que, a partir del año once (11), la póliza se sostendría únicamente con dicha rentabilidad</w:t>
      </w:r>
      <w:r w:rsidRPr="001625C2">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1625C2">
        <w:rPr>
          <w:rFonts w:ascii="Arial Narrow" w:eastAsia="Arial Narrow" w:hAnsi="Arial Narrow" w:cs="Arial Narrow"/>
          <w:color w:val="000000"/>
          <w:kern w:val="0"/>
          <w:sz w:val="22"/>
          <w:szCs w:val="22"/>
          <w:lang w:eastAsia="es-PE"/>
          <w14:ligatures w14:val="none"/>
        </w:rPr>
        <w:t/>
      </w:r>
      <w:r w:rsidRPr="001625C2">
        <w:rPr>
          <w:rFonts w:ascii="Arial Narrow" w:eastAsia="Arial Narrow" w:hAnsi="Arial Narrow" w:cs="Arial Narrow"/>
          <w:kern w:val="0"/>
          <w14:ligatures w14:val="none"/>
          <w:sz w:val="22"/>
          <w:szCs w:val="22"/>
        </w:rPr>
        <w:t xml:space="preserve"> y 19</w:t>
      </w:r>
      <w:r w:rsidRPr="001625C2">
        <w:rPr>
          <w:rFonts w:ascii="Arial Narrow" w:eastAsia="Arial Narrow" w:hAnsi="Arial Narrow" w:cs="Arial Narrow"/>
          <w:color w:val="000000"/>
          <w:kern w:val="0"/>
          <w:sz w:val="22"/>
          <w:szCs w:val="22"/>
          <w:lang w:eastAsia="es-PE"/>
          <w14:ligatures w14:val="none"/>
        </w:rPr>
        <w:t/>
      </w:r>
      <w:r w:rsidRPr="001625C2">
        <w:rPr>
          <w:rFonts w:ascii="Arial Narrow" w:eastAsia="Arial Narrow" w:hAnsi="Arial Narrow" w:cs="Arial Narrow"/>
          <w:kern w:val="0"/>
          <w14:ligatures w14:val="none"/>
          <w:sz w:val="22"/>
          <w:szCs w:val="22"/>
        </w:rPr>
        <w:t xml:space="preserve"> del Código.</w:t>
      </w:r>
    </w:p>
    <w:p w14:paraId="116891C0" w14:textId="77777777" w:rsidR="00121544" w:rsidRPr="001625C2" w:rsidRDefault="00121544" w:rsidP="00327F5B">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2DC7B64E" w14:textId="31B9733B" w:rsidR="00121544" w:rsidRPr="001625C2" w:rsidRDefault="00121544"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11" w:name="_Hlk213150180"/>
      <w:r w:rsidRPr="001625C2">
        <w:rPr>
          <w:rFonts w:ascii="Arial Narrow" w:eastAsia="Arial Narrow" w:hAnsi="Arial Narrow" w:cs="Arial Narrow"/>
          <w:kern w:val="0"/>
          <w14:ligatures w14:val="none"/>
          <w:sz w:val="22"/>
          <w:szCs w:val="22"/>
        </w:rPr>
        <w:t xml:space="preserve">Así también, la Secretaría Técnica, en ejercicio de sus facultades, </w:t>
      </w:r>
      <w:r w:rsidRPr="001625C2">
        <w:rPr>
          <w:rFonts w:ascii="Arial Narrow" w:eastAsia="Arial Narrow" w:hAnsi="Arial Narrow" w:cs="Arial Narrow"/>
          <w:color w:val="000000"/>
          <w:kern w:val="0"/>
          <w:sz w:val="22"/>
          <w:szCs w:val="22"/>
          <w:lang w:eastAsia="es-PE"/>
          <w14:ligatures w14:val="none"/>
        </w:rPr>
        <w:t xml:space="preserve">considera </w:t>
      </w:r>
      <w:r w:rsidRPr="001625C2">
        <w:rPr>
          <w:rFonts w:ascii="Arial Narrow" w:eastAsia="Arial Narrow" w:hAnsi="Arial Narrow" w:cs="Arial Narrow"/>
          <w:kern w:val="0"/>
          <w14:ligatures w14:val="none"/>
          <w:sz w:val="22"/>
          <w:szCs w:val="22"/>
        </w:rPr>
        <w:t xml:space="preserve">que el hecho denunciado, consistente en que </w:t>
      </w:r>
      <w:bookmarkEnd w:id="11"/>
      <w:r w:rsidR="00CC0EB6" w:rsidRPr="00CC0EB6">
        <w:rPr>
          <w:rFonts w:ascii="Arial Narrow" w:eastAsia="Arial Narrow" w:hAnsi="Arial Narrow" w:cs="Arial Narrow"/>
          <w:kern w:val="0"/>
          <w14:ligatures w14:val="none"/>
          <w:sz w:val="22"/>
          <w:szCs w:val="22"/>
        </w:rPr>
        <w:t xml:space="preserve">la compañía aseguradora habría empleado métodos comerciales coercitivos al condicionar indebidamente a la denunciante a contratar un préstamo con la finalidad de mantener la vigencia de la Póliza </w:t>
      </w:r>
      <w:proofErr w:type="spellStart"/>
      <w:r w:rsidR="00CC0EB6" w:rsidRPr="00CC0EB6">
        <w:rPr>
          <w:rFonts w:ascii="Arial Narrow" w:eastAsia="Arial Narrow" w:hAnsi="Arial Narrow" w:cs="Arial Narrow"/>
          <w:kern w:val="0"/>
          <w14:ligatures w14:val="none"/>
          <w:sz w:val="22"/>
          <w:szCs w:val="22"/>
        </w:rPr>
        <w:t/>
      </w:r>
      <w:proofErr w:type="spellEnd"/>
      <w:r w:rsidR="00CC0EB6" w:rsidRPr="00CC0EB6">
        <w:rPr>
          <w:rFonts w:ascii="Arial Narrow" w:eastAsia="Arial Narrow" w:hAnsi="Arial Narrow" w:cs="Arial Narrow"/>
          <w:kern w:val="0"/>
          <w14:ligatures w14:val="none"/>
          <w:sz w:val="22"/>
          <w:szCs w:val="22"/>
        </w:rPr>
        <w:t xml:space="preserve"> U57304</w:t>
      </w:r>
      <w:r w:rsidR="00711750" w:rsidRPr="001625C2">
        <w:rPr>
          <w:rFonts w:ascii="Arial Narrow" w:eastAsia="Arial Narrow" w:hAnsi="Arial Narrow" w:cs="Arial Narrow"/>
          <w:kern w:val="0"/>
          <w14:ligatures w14:val="none"/>
          <w:sz w:val="22"/>
          <w:szCs w:val="22"/>
        </w:rPr>
        <w:t>.</w:t>
      </w:r>
      <w:r w:rsidRPr="001625C2">
        <w:rPr>
          <w:rFonts w:ascii="Arial Narrow" w:eastAsia="Arial Narrow" w:hAnsi="Arial Narrow" w:cs="Arial Narrow"/>
          <w:kern w:val="0"/>
          <w14:ligatures w14:val="none"/>
          <w:sz w:val="22"/>
          <w:szCs w:val="22"/>
        </w:rPr>
        <w:t xml:space="preserve"> </w:t>
      </w:r>
      <w:r w:rsidR="00711750" w:rsidRPr="001625C2">
        <w:rPr>
          <w:rFonts w:ascii="Arial Narrow" w:eastAsia="Arial Narrow" w:hAnsi="Arial Narrow" w:cs="Arial Narrow"/>
          <w:bCs/>
          <w:color w:val="000000"/>
          <w:kern w:val="0"/>
          <w:sz w:val="22"/>
          <w:szCs w:val="22"/>
          <w:lang w:eastAsia="es-PE"/>
          <w14:ligatures w14:val="none"/>
        </w:rPr>
        <w:t>Por consiguiente, corresponde calificar el hecho materia de denuncia como una presunta infracción al deber de protección contra los métodos comerciales</w:t>
      </w:r>
      <w:r w:rsidR="0008134D" w:rsidRPr="001625C2">
        <w:rPr>
          <w:rFonts w:ascii="Arial Narrow" w:eastAsia="Arial Narrow" w:hAnsi="Arial Narrow" w:cs="Arial Narrow"/>
          <w:bCs/>
          <w:color w:val="000000"/>
          <w:kern w:val="0"/>
          <w:sz w:val="22"/>
          <w:szCs w:val="22"/>
          <w:lang w:eastAsia="es-PE"/>
          <w14:ligatures w14:val="none"/>
        </w:rPr>
        <w:t xml:space="preserve"> coercitivos</w:t>
      </w:r>
      <w:r w:rsidR="00711750" w:rsidRPr="001625C2">
        <w:rPr>
          <w:rFonts w:ascii="Arial Narrow" w:eastAsia="Arial Narrow" w:hAnsi="Arial Narrow" w:cs="Arial Narrow"/>
          <w:bCs/>
          <w:color w:val="000000"/>
          <w:kern w:val="0"/>
          <w:sz w:val="22"/>
          <w:szCs w:val="22"/>
          <w:lang w:eastAsia="es-PE"/>
          <w14:ligatures w14:val="none"/>
        </w:rPr>
        <w:t xml:space="preserve">, tipificado en </w:t>
      </w:r>
      <w:r w:rsidR="00711750" w:rsidRPr="001625C2">
        <w:rPr>
          <w:rFonts w:ascii="Arial Narrow" w:eastAsia="Arial Narrow" w:hAnsi="Arial Narrow" w:cs="Arial Narrow"/>
          <w:color w:val="000000"/>
          <w:kern w:val="0"/>
          <w:sz w:val="22"/>
          <w:szCs w:val="22"/>
          <w:shd w:val="clear" w:color="auto" w:fill="FFFFFF"/>
          <w:lang w:eastAsia="es-PE"/>
          <w14:ligatures w14:val="none"/>
        </w:rPr>
        <w:t xml:space="preserve">literal g) del artículo 56 </w:t>
      </w:r>
      <w:r w:rsidR="00711750" w:rsidRPr="001625C2">
        <w:rPr>
          <w:rFonts w:ascii="Arial Narrow" w:eastAsia="Arial Narrow" w:hAnsi="Arial Narrow" w:cs="Arial Narrow"/>
          <w:bCs/>
          <w:color w:val="000000"/>
          <w:kern w:val="0"/>
          <w:sz w:val="22"/>
          <w:szCs w:val="22"/>
          <w:lang w:eastAsia="es-PE"/>
          <w14:ligatures w14:val="none"/>
        </w:rPr>
        <w:t>del Código</w:t>
      </w:r>
      <w:r w:rsidR="00711750" w:rsidRPr="001625C2">
        <w:rPr>
          <w:rStyle w:val="Refdenotaalpie"/>
          <w:rFonts w:ascii="Arial Narrow" w:eastAsia="Arial Narrow" w:hAnsi="Arial Narrow" w:cs="Arial Narrow"/>
          <w:sz w:val="22"/>
          <w:szCs w:val="22"/>
          <w:vertAlign w:val="superscript"/>
          <w:lang w:eastAsia="es-PE"/>
        </w:rPr>
        <w:footnoteReference w:id="4"/>
      </w:r>
      <w:r w:rsidR="00711750" w:rsidRPr="001625C2">
        <w:rPr>
          <w:rFonts w:ascii="Arial Narrow" w:eastAsia="Arial Narrow" w:hAnsi="Arial Narrow" w:cs="Arial Narrow"/>
          <w:bCs/>
          <w:color w:val="000000"/>
          <w:kern w:val="0"/>
          <w:sz w:val="22"/>
          <w:szCs w:val="22"/>
          <w:lang w:eastAsia="es-PE"/>
          <w14:ligatures w14:val="none"/>
        </w:rPr>
        <w:t xml:space="preserve">. </w:t>
      </w:r>
      <w:bookmarkEnd w:id="1"/>
    </w:p>
    <w:p w14:paraId="4266B1E3" w14:textId="77777777" w:rsidR="00121544" w:rsidRPr="001625C2" w:rsidRDefault="00121544" w:rsidP="00327F5B">
      <w:pPr>
        <w:spacing w:before="0" w:after="0" w:line="240" w:lineRule="auto"/>
        <w:jc w:val="both"/>
        <w:rPr>
          <w:rFonts w:ascii="Arial Narrow" w:eastAsia="Arial Narrow" w:hAnsi="Arial Narrow" w:cs="Arial Narrow"/>
          <w:kern w:val="0"/>
          <w14:ligatures w14:val="none"/>
          <w:sz w:val="22"/>
          <w:szCs w:val="22"/>
        </w:rPr>
      </w:pPr>
      <w:bookmarkStart w:id="12" w:name="_Hlk212534267"/>
    </w:p>
    <w:p w14:paraId="78C31712" w14:textId="2D0B7859" w:rsidR="00121544" w:rsidRPr="001625C2" w:rsidRDefault="00121544"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13" w:name="_Hlk214534552"/>
      <w:bookmarkStart w:id="14" w:name="_Hlk215162008"/>
      <w:r w:rsidRPr="001625C2">
        <w:rPr>
          <w:rFonts w:ascii="Arial Narrow" w:eastAsia="Arial Narrow" w:hAnsi="Arial Narrow" w:cs="Arial Narrow"/>
          <w:color w:val="000000"/>
          <w:kern w:val="0"/>
          <w:sz w:val="22"/>
          <w:szCs w:val="22"/>
          <w:lang w:eastAsia="es-PE"/>
          <w14:ligatures w14:val="none"/>
        </w:rPr>
        <w:t xml:space="preserve">Además, </w:t>
      </w:r>
      <w:bookmarkStart w:id="15" w:name="_Hlk212623477"/>
      <w:r w:rsidRPr="001625C2">
        <w:rPr>
          <w:rFonts w:ascii="Arial Narrow" w:eastAsia="Arial Narrow" w:hAnsi="Arial Narrow" w:cs="Arial Narrow"/>
          <w:color w:val="000000"/>
          <w:kern w:val="0"/>
          <w:sz w:val="22"/>
          <w:szCs w:val="22"/>
          <w:lang w:eastAsia="es-PE"/>
          <w14:ligatures w14:val="none"/>
        </w:rPr>
        <w:t xml:space="preserve">la Secretaría Técnica, en ejercicio de sus facultades, considera </w:t>
      </w:r>
      <w:r w:rsidRPr="001625C2">
        <w:rPr>
          <w:rFonts w:ascii="Arial Narrow" w:eastAsia="Arial Narrow" w:hAnsi="Arial Narrow" w:cs="Arial Narrow"/>
          <w:kern w:val="0"/>
          <w14:ligatures w14:val="none"/>
          <w:sz w:val="22"/>
          <w:szCs w:val="22"/>
        </w:rPr>
        <w:t xml:space="preserve">que el hecho denunciado, consistente en que </w:t>
      </w:r>
      <w:r w:rsidR="00CC0EB6" w:rsidRPr="00CC0EB6">
        <w:rPr>
          <w:rFonts w:ascii="Arial Narrow" w:eastAsia="Arial Narrow" w:hAnsi="Arial Narrow" w:cs="Arial Narrow"/>
          <w:kern w:val="0"/>
          <w14:ligatures w14:val="none"/>
          <w:sz w:val="22"/>
          <w:szCs w:val="22"/>
        </w:rPr>
        <w:t xml:space="preserve">la compañía aseguradora no habría cumplido con informar a la denunciante que la Póliza </w:t>
      </w:r>
      <w:proofErr w:type="spellStart"/>
      <w:r w:rsidR="00CC0EB6" w:rsidRPr="00CC0EB6">
        <w:rPr>
          <w:rFonts w:ascii="Arial Narrow" w:eastAsia="Arial Narrow" w:hAnsi="Arial Narrow" w:cs="Arial Narrow"/>
          <w:kern w:val="0"/>
          <w14:ligatures w14:val="none"/>
          <w:sz w:val="22"/>
          <w:szCs w:val="22"/>
        </w:rPr>
        <w:t/>
      </w:r>
      <w:proofErr w:type="spellEnd"/>
      <w:r w:rsidR="00CC0EB6" w:rsidRPr="00CC0EB6">
        <w:rPr>
          <w:rFonts w:ascii="Arial Narrow" w:eastAsia="Arial Narrow" w:hAnsi="Arial Narrow" w:cs="Arial Narrow"/>
          <w:kern w:val="0"/>
          <w14:ligatures w14:val="none"/>
          <w:sz w:val="22"/>
          <w:szCs w:val="22"/>
        </w:rPr>
        <w:t xml:space="preserve"> U57304 se encontraba anulada cuando acudió a la agencia el 30 de junio de 2025</w:t>
      </w:r>
      <w:r w:rsidRPr="001625C2">
        <w:rPr>
          <w:rFonts w:ascii="Arial Narrow" w:eastAsia="Arial Narrow" w:hAnsi="Arial Narrow" w:cs="Arial Narrow"/>
          <w:bCs/>
          <w:color w:val="000000"/>
          <w:kern w:val="0"/>
          <w:sz w:val="22"/>
          <w:szCs w:val="22"/>
          <w:lang w:eastAsia="es-PE"/>
          <w14:ligatures w14:val="none"/>
        </w:rPr>
        <w:t xml:space="preserve">. </w:t>
      </w:r>
      <w:bookmarkStart w:id="16" w:name="_Hlk212737581"/>
      <w:bookmarkStart w:id="17" w:name="_Hlk212035520"/>
      <w:r w:rsidRPr="001625C2">
        <w:rPr>
          <w:rFonts w:ascii="Arial Narrow" w:eastAsia="Arial Narrow" w:hAnsi="Arial Narrow" w:cs="Arial Narrow"/>
          <w:bCs/>
          <w:color w:val="000000"/>
          <w:kern w:val="0"/>
          <w:sz w:val="22"/>
          <w:szCs w:val="22"/>
          <w:lang w:eastAsia="es-PE"/>
          <w14:ligatures w14:val="none"/>
        </w:rPr>
        <w:t xml:space="preserve">Por consiguiente, corresponde calificar el hecho materia de denuncia como una presunta infracción al deber de información, tipificado en el </w:t>
      </w:r>
      <w:bookmarkStart w:id="18" w:name="_Hlk195611851"/>
      <w:r w:rsidRPr="001625C2">
        <w:rPr>
          <w:rFonts w:ascii="Arial Narrow" w:eastAsia="Arial Narrow" w:hAnsi="Arial Narrow" w:cs="Arial Narrow"/>
          <w:bCs/>
          <w:color w:val="000000"/>
          <w:kern w:val="0"/>
          <w:sz w:val="22"/>
          <w:szCs w:val="22"/>
          <w:lang w:eastAsia="es-PE"/>
          <w14:ligatures w14:val="none"/>
        </w:rPr>
        <w:t xml:space="preserve">artículo 1, numeral 1, literal b) </w:t>
      </w:r>
      <w:bookmarkEnd w:id="18"/>
      <w:r w:rsidRPr="001625C2">
        <w:rPr>
          <w:rFonts w:ascii="Arial Narrow" w:eastAsia="Arial Narrow" w:hAnsi="Arial Narrow" w:cs="Arial Narrow"/>
          <w:bCs/>
          <w:color w:val="000000"/>
          <w:kern w:val="0"/>
          <w:sz w:val="22"/>
          <w:szCs w:val="22"/>
          <w:lang w:eastAsia="es-PE"/>
          <w14:ligatures w14:val="none"/>
        </w:rPr>
        <w:t>y al artículo 2 del Código</w:t>
      </w:r>
      <w:bookmarkStart w:id="19" w:name="_Hlk212737551"/>
      <w:bookmarkEnd w:id="16"/>
      <w:r w:rsidRPr="001625C2">
        <w:rPr>
          <w:rStyle w:val="Refdenotaalpie"/>
          <w:rFonts w:ascii="Arial Narrow" w:eastAsia="Arial Narrow" w:hAnsi="Arial Narrow" w:cs="Arial Narrow"/>
          <w:bCs/>
          <w:color w:val="000000"/>
          <w:kern w:val="0"/>
          <w:sz w:val="22"/>
          <w:szCs w:val="22"/>
          <w:vertAlign w:val="superscript"/>
          <w:lang w:eastAsia="es-PE"/>
          <w14:ligatures w14:val="none"/>
        </w:rPr>
        <w:footnoteReference w:id="5"/>
      </w:r>
      <w:bookmarkEnd w:id="19"/>
      <w:r w:rsidRPr="001625C2">
        <w:rPr>
          <w:rFonts w:ascii="Arial Narrow" w:eastAsia="Arial Narrow" w:hAnsi="Arial Narrow" w:cs="Arial Narrow"/>
          <w:bCs/>
          <w:color w:val="000000"/>
          <w:kern w:val="0"/>
          <w:sz w:val="22"/>
          <w:szCs w:val="22"/>
          <w:lang w:eastAsia="es-PE"/>
          <w14:ligatures w14:val="none"/>
        </w:rPr>
        <w:t xml:space="preserve">. </w:t>
      </w:r>
      <w:bookmarkEnd w:id="15"/>
      <w:bookmarkEnd w:id="17"/>
    </w:p>
    <w:bookmarkEnd w:id="12"/>
    <w:bookmarkEnd w:id="13"/>
    <w:bookmarkEnd w:id="5"/>
    <w:bookmarkEnd w:id="8"/>
    <w:bookmarkEnd w:id="14"/>
    <w:p w14:paraId="432038D6" w14:textId="0A9F6D75" w:rsidR="00CA59A2" w:rsidRPr="001625C2" w:rsidRDefault="00CA59A2" w:rsidP="00327F5B">
      <w:pPr>
        <w:spacing w:before="0" w:after="0" w:line="240" w:lineRule="auto"/>
        <w:jc w:val="both"/>
        <w:rPr>
          <w:rFonts w:ascii="Arial Narrow" w:eastAsia="Arial Narrow" w:hAnsi="Arial Narrow" w:cs="Arial Narrow"/>
          <w:kern w:val="0"/>
          <w:sz w:val="22"/>
          <w:szCs w:val="22"/>
          <w:lang w:eastAsia="es-PE"/>
          <w14:ligatures w14:val="none"/>
        </w:rPr>
      </w:pPr>
    </w:p>
    <w:p w14:paraId="68C71625" w14:textId="5CA07640" w:rsidR="00CA59A2" w:rsidRPr="00EC0E52" w:rsidRDefault="00CA59A2" w:rsidP="00EC0E52">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1625C2">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Pr="001625C2">
        <w:rPr>
          <w:rStyle w:val="Refdenotaalpie"/>
          <w:rFonts w:ascii="Arial Narrow" w:eastAsia="Arial Narrow" w:hAnsi="Arial Narrow" w:cs="Arial Narrow"/>
          <w:kern w:val="0"/>
          <w:sz w:val="22"/>
          <w:szCs w:val="22"/>
          <w:vertAlign w:val="superscript"/>
          <w14:ligatures w14:val="none"/>
        </w:rPr>
        <w:footnoteReference w:id="6"/>
      </w:r>
      <w:r w:rsidRPr="001625C2">
        <w:rPr>
          <w:rFonts w:ascii="Arial Narrow" w:eastAsia="Arial Narrow" w:hAnsi="Arial Narrow" w:cs="Arial Narrow"/>
          <w:color w:val="000000"/>
          <w:kern w:val="0"/>
          <w:sz w:val="22"/>
          <w:szCs w:val="22"/>
          <w:lang w:eastAsia="es-PE"/>
          <w14:ligatures w14:val="none"/>
        </w:rPr>
        <w:t>.</w:t>
      </w:r>
      <w:bookmarkStart w:id="20" w:name="_Hlk214963039"/>
      <w:bookmarkStart w:id="21" w:name="_Hlk214963071"/>
    </w:p>
    <w:p w14:paraId="38A98B4B"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REQUERIMIENTO DE INFORMACI</w:t>
      </w:r>
      <w:r>
        <w:rPr>
          <w:rFonts w:ascii="Arial Narrow" w:eastAsia="Arial Narrow" w:hAnsi="Arial Narrow" w:cs="Arial Narrow"/>
          <w:b/>
          <w:color w:val="000000"/>
          <w:kern w:val="0"/>
          <w:sz w:val="22"/>
          <w:szCs w:val="22"/>
          <w:lang w:eastAsia="es-PE"/>
          <w14:ligatures w14:val="none"/>
        </w:rPr>
        <w:t>Ó</w:t>
      </w:r>
      <w:r w:rsidRPr="0026598E">
        <w:rPr>
          <w:rFonts w:ascii="Arial Narrow" w:eastAsia="Arial Narrow" w:hAnsi="Arial Narrow" w:cs="Arial Narrow"/>
          <w:b/>
          <w:color w:val="000000"/>
          <w:kern w:val="0"/>
          <w:sz w:val="22"/>
          <w:szCs w:val="22"/>
          <w:lang w:eastAsia="es-PE"/>
          <w14:ligatures w14:val="none"/>
        </w:rPr>
        <w:t>N</w:t>
      </w:r>
    </w:p>
    <w:p w14:paraId="5B518DC4" w14:textId="77777777" w:rsidR="00CA59A2" w:rsidRPr="0026598E" w:rsidRDefault="00CA59A2" w:rsidP="00327F5B">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62B88A04" w14:textId="5062D34F" w:rsidR="00CA59A2" w:rsidRPr="00EF56F2" w:rsidRDefault="00CA59A2" w:rsidP="00327F5B">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A efectos de tener mayores elementos </w:t>
      </w:r>
      <w:bookmarkEnd w:id="20"/>
      <w:r w:rsidRPr="0026598E">
        <w:rPr>
          <w:rFonts w:ascii="Arial Narrow" w:eastAsia="Arial Narrow" w:hAnsi="Arial Narrow" w:cs="Arial Narrow"/>
          <w:color w:val="000000"/>
          <w:kern w:val="0"/>
          <w:sz w:val="22"/>
          <w:szCs w:val="22"/>
          <w:lang w:val="es-ES" w:eastAsia="es-ES"/>
          <w14:ligatures w14:val="none"/>
        </w:rPr>
        <w:t xml:space="preserve">que sirvan para la resolución definitiva del presente caso, la Secretaría Técnica, en ejercicio de las facultades que la </w:t>
      </w:r>
      <w:r w:rsidRPr="00C03B18">
        <w:rPr>
          <w:rFonts w:ascii="Arial Narrow" w:eastAsia="Arial Narrow" w:hAnsi="Arial Narrow" w:cs="Arial Narrow"/>
          <w:color w:val="000000"/>
          <w:kern w:val="0"/>
          <w:sz w:val="22"/>
          <w:szCs w:val="22"/>
          <w:lang w:val="es-ES" w:eastAsia="es-ES"/>
          <w14:ligatures w14:val="none"/>
        </w:rPr>
        <w:t xml:space="preserve">ley le confiere, conviene requerir </w:t>
      </w:r>
      <w:r w:rsidR="00C03B18" w:rsidRPr="00C03B18">
        <w:rPr>
          <w:rFonts w:ascii="Arial Narrow" w:eastAsia="Arial Narrow" w:hAnsi="Arial Narrow" w:cs="Arial Narrow"/>
          <w:color w:val="000000"/>
          <w:kern w:val="0"/>
          <w:sz w:val="22"/>
          <w:szCs w:val="22"/>
          <w:lang w:val="es-ES" w:eastAsia="es-ES"/>
          <w14:ligatures w14:val="none"/>
        </w:rPr>
        <w:t>a la compañía aseguradora</w:t>
      </w:r>
      <w:r w:rsidRPr="00C03B18">
        <w:rPr>
          <w:rFonts w:ascii="Arial Narrow" w:eastAsia="Arial Narrow" w:hAnsi="Arial Narrow" w:cs="Arial Narrow"/>
          <w:color w:val="000000"/>
          <w:kern w:val="0"/>
          <w:sz w:val="22"/>
          <w:szCs w:val="22"/>
          <w:lang w:val="es-ES" w:eastAsia="es-ES"/>
          <w14:ligatures w14:val="none"/>
        </w:rPr>
        <w:t xml:space="preserve"> que, en un plazo no mayor </w:t>
      </w:r>
      <w:r w:rsidRPr="00EF56F2">
        <w:rPr>
          <w:rFonts w:ascii="Arial Narrow" w:eastAsia="Arial Narrow" w:hAnsi="Arial Narrow" w:cs="Arial Narrow"/>
          <w:color w:val="000000"/>
          <w:kern w:val="0"/>
          <w:sz w:val="22"/>
          <w:szCs w:val="22"/>
          <w:lang w:val="es-ES" w:eastAsia="es-ES"/>
          <w14:ligatures w14:val="none"/>
        </w:rPr>
        <w:t xml:space="preserve">de cinco (5) días hábiles contado a partir del día siguiente de la notificación de la presente resolución, cumpla con lo siguiente: </w:t>
      </w:r>
      <w:r w:rsidR="00FF6B00" w:rsidRPr="00EF56F2">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 la Póliza </w:t>
      </w:r>
      <w:proofErr w:type="spellStart"/>
      <w:r w:rsidR="00FF6B00" w:rsidRPr="00EF56F2">
        <w:rPr>
          <w:rFonts w:ascii="Arial Narrow" w:eastAsia="Arial Narrow" w:hAnsi="Arial Narrow" w:cs="Arial Narrow"/>
          <w:color w:val="000000"/>
          <w:kern w:val="0"/>
          <w:sz w:val="22"/>
          <w:szCs w:val="22"/>
          <w:lang w:val="es-ES" w:eastAsia="es-ES"/>
          <w14:ligatures w14:val="none"/>
        </w:rPr>
        <w:t/>
      </w:r>
      <w:proofErr w:type="spellEnd"/>
      <w:r w:rsidR="00FF6B00" w:rsidRPr="00EF56F2">
        <w:rPr>
          <w:rFonts w:ascii="Arial Narrow" w:eastAsia="Arial Narrow" w:hAnsi="Arial Narrow" w:cs="Arial Narrow"/>
          <w:color w:val="000000"/>
          <w:kern w:val="0"/>
          <w:sz w:val="22"/>
          <w:szCs w:val="22"/>
          <w:lang w:val="es-ES" w:eastAsia="es-ES"/>
          <w14:ligatures w14:val="none"/>
        </w:rPr>
        <w:t xml:space="preserve"> U57304 del Seguro de Vida Inversión Flexible, así como el cargo de remisión de la póliza; (</w:t>
      </w:r>
      <w:proofErr w:type="spellStart"/>
      <w:r w:rsidR="00FF6B00" w:rsidRPr="00EF56F2">
        <w:rPr>
          <w:rFonts w:ascii="Arial Narrow" w:eastAsia="Arial Narrow" w:hAnsi="Arial Narrow" w:cs="Arial Narrow"/>
          <w:color w:val="000000"/>
          <w:kern w:val="0"/>
          <w:sz w:val="22"/>
          <w:szCs w:val="22"/>
          <w:lang w:val="es-ES" w:eastAsia="es-ES"/>
          <w14:ligatures w14:val="none"/>
        </w:rPr>
        <w:t>ii</w:t>
      </w:r>
      <w:proofErr w:type="spellEnd"/>
      <w:r w:rsidR="00FF6B00" w:rsidRPr="00EF56F2">
        <w:rPr>
          <w:rFonts w:ascii="Arial Narrow" w:eastAsia="Arial Narrow" w:hAnsi="Arial Narrow" w:cs="Arial Narrow"/>
          <w:color w:val="000000"/>
          <w:kern w:val="0"/>
          <w:sz w:val="22"/>
          <w:szCs w:val="22"/>
          <w:lang w:val="es-ES" w:eastAsia="es-ES"/>
          <w14:ligatures w14:val="none"/>
        </w:rPr>
        <w:t xml:space="preserve">) presentar los medios probatorios que acrediten que la anulación de la Póliza </w:t>
      </w:r>
      <w:proofErr w:type="spellStart"/>
      <w:r w:rsidR="00FF6B00" w:rsidRPr="00EF56F2">
        <w:rPr>
          <w:rFonts w:ascii="Arial Narrow" w:eastAsia="Arial Narrow" w:hAnsi="Arial Narrow" w:cs="Arial Narrow"/>
          <w:color w:val="000000"/>
          <w:kern w:val="0"/>
          <w:sz w:val="22"/>
          <w:szCs w:val="22"/>
          <w:lang w:val="es-ES" w:eastAsia="es-ES"/>
          <w14:ligatures w14:val="none"/>
        </w:rPr>
        <w:t/>
      </w:r>
      <w:proofErr w:type="spellEnd"/>
      <w:r w:rsidR="00FF6B00" w:rsidRPr="00EF56F2">
        <w:rPr>
          <w:rFonts w:ascii="Arial Narrow" w:eastAsia="Arial Narrow" w:hAnsi="Arial Narrow" w:cs="Arial Narrow"/>
          <w:color w:val="000000"/>
          <w:kern w:val="0"/>
          <w:sz w:val="22"/>
          <w:szCs w:val="22"/>
          <w:lang w:val="es-ES" w:eastAsia="es-ES"/>
          <w14:ligatures w14:val="none"/>
        </w:rPr>
        <w:t xml:space="preserve"> U57304 del Seguro de Vida Inversión Flexible se realizó de acuerdo a los términos y condiciones de la póliza; y, (</w:t>
      </w:r>
      <w:proofErr w:type="spellStart"/>
      <w:r w:rsidR="00FF6B00" w:rsidRPr="00EF56F2">
        <w:rPr>
          <w:rFonts w:ascii="Arial Narrow" w:eastAsia="Arial Narrow" w:hAnsi="Arial Narrow" w:cs="Arial Narrow"/>
          <w:color w:val="000000"/>
          <w:kern w:val="0"/>
          <w:sz w:val="22"/>
          <w:szCs w:val="22"/>
          <w:lang w:val="es-ES" w:eastAsia="es-ES"/>
          <w14:ligatures w14:val="none"/>
        </w:rPr>
        <w:t>iii</w:t>
      </w:r>
      <w:proofErr w:type="spellEnd"/>
      <w:r w:rsidR="00FF6B00" w:rsidRPr="00EF56F2">
        <w:rPr>
          <w:rFonts w:ascii="Arial Narrow" w:eastAsia="Arial Narrow" w:hAnsi="Arial Narrow" w:cs="Arial Narrow"/>
          <w:color w:val="000000"/>
          <w:kern w:val="0"/>
          <w:sz w:val="22"/>
          <w:szCs w:val="22"/>
          <w:lang w:val="es-ES" w:eastAsia="es-ES"/>
          <w14:ligatures w14:val="none"/>
        </w:rPr>
        <w:t>) presentar todas las comunicaciones cursadas con la parte denunciante</w:t>
      </w:r>
      <w:r w:rsidR="00FF6B00">
        <w:rPr>
          <w:rFonts w:ascii="Arial Narrow" w:eastAsia="Arial Narrow" w:hAnsi="Arial Narrow" w:cs="Arial Narrow"/>
          <w:color w:val="000000"/>
          <w:kern w:val="0"/>
          <w:sz w:val="22"/>
          <w:szCs w:val="22"/>
          <w:lang w:val="es-ES" w:eastAsia="es-ES"/>
          <w14:ligatures w14:val="none"/>
        </w:rPr>
        <w:t xml:space="preserve"> en virtud de los hechos materia de denuncia</w:t>
      </w:r>
      <w:r w:rsidRPr="00EF56F2">
        <w:rPr>
          <w:rFonts w:ascii="Arial Narrow" w:eastAsia="Arial Narrow" w:hAnsi="Arial Narrow" w:cs="Arial Narrow"/>
          <w:color w:val="000000"/>
          <w:kern w:val="0"/>
          <w:sz w:val="22"/>
          <w:szCs w:val="22"/>
          <w:lang w:val="es-ES" w:eastAsia="es-ES"/>
          <w14:ligatures w14:val="none"/>
        </w:rPr>
        <w:t>.</w:t>
      </w:r>
      <w:r w:rsidRPr="00EF56F2">
        <w:rPr>
          <w:rFonts w:ascii="Arial Narrow" w:eastAsia="Arial Narrow" w:hAnsi="Arial Narrow" w:cs="Arial Narrow"/>
          <w:color w:val="000000"/>
          <w:kern w:val="0"/>
          <w:sz w:val="22"/>
          <w:szCs w:val="22"/>
          <w:lang w:eastAsia="es-ES"/>
          <w14:ligatures w14:val="none"/>
        </w:rPr>
        <w:t xml:space="preserve"> </w:t>
      </w:r>
    </w:p>
    <w:bookmarkEnd w:id="21"/>
    <w:p w14:paraId="5C93B848" w14:textId="77777777" w:rsidR="00CA59A2" w:rsidRPr="00EF56F2" w:rsidRDefault="00CA59A2" w:rsidP="00327F5B">
      <w:pPr>
        <w:pStyle w:val="Prrafodelista"/>
        <w:spacing w:before="0"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2A119386" w14:textId="77777777" w:rsidR="00CA59A2" w:rsidRPr="00EF56F2"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EF56F2">
        <w:rPr>
          <w:rFonts w:ascii="Arial Narrow" w:eastAsia="Arial Narrow" w:hAnsi="Arial Narrow" w:cs="Arial Narrow"/>
          <w:b/>
          <w:color w:val="000000"/>
          <w:kern w:val="0"/>
          <w:sz w:val="22"/>
          <w:szCs w:val="22"/>
          <w:lang w:eastAsia="es-PE"/>
          <w14:ligatures w14:val="none"/>
        </w:rPr>
        <w:t xml:space="preserve">RESOLUCIÓN DE LA SECRETARÍA TÉCNICA </w:t>
      </w:r>
    </w:p>
    <w:p w14:paraId="7F554EB2" w14:textId="77777777" w:rsidR="00CA59A2" w:rsidRPr="00EF56F2" w:rsidRDefault="00CA59A2" w:rsidP="00327F5B">
      <w:pPr>
        <w:spacing w:before="0" w:after="0" w:line="240" w:lineRule="auto"/>
        <w:jc w:val="both"/>
        <w:rPr>
          <w:rFonts w:ascii="Arial Narrow" w:eastAsia="Arial Narrow" w:hAnsi="Arial Narrow" w:cs="Arial Narrow"/>
          <w:b/>
          <w:color w:val="000000"/>
          <w:kern w:val="0"/>
          <w:sz w:val="22"/>
          <w:szCs w:val="22"/>
          <w:lang w:eastAsia="es-PE"/>
          <w14:ligatures w14:val="none"/>
        </w:rPr>
      </w:pPr>
    </w:p>
    <w:p w14:paraId="0B0291C5" w14:textId="3E70ECB6" w:rsidR="00121544" w:rsidRDefault="00CA59A2" w:rsidP="00A36A64">
      <w:pPr>
        <w:spacing w:after="0" w:line="240" w:lineRule="auto"/>
        <w:jc w:val="both"/>
        <w:rPr>
          <w:rFonts w:ascii="Arial Narrow" w:eastAsia="Arial Narrow" w:hAnsi="Arial Narrow" w:cs="Arial Narrow"/>
          <w:color w:val="000000"/>
          <w:kern w:val="0"/>
          <w:sz w:val="22"/>
          <w:szCs w:val="22"/>
          <w:lang w:eastAsia="es-PE"/>
          <w14:ligatures w14:val="none"/>
        </w:rPr>
      </w:pPr>
      <w:r w:rsidRPr="00EF56F2">
        <w:rPr>
          <w:rFonts w:ascii="Arial Narrow" w:eastAsia="Arial Narrow" w:hAnsi="Arial Narrow" w:cs="Arial Narrow"/>
          <w:b/>
          <w:color w:val="000000"/>
          <w:kern w:val="0"/>
          <w:sz w:val="22"/>
          <w:szCs w:val="22"/>
          <w:lang w:eastAsia="es-PE"/>
          <w14:ligatures w14:val="none"/>
        </w:rPr>
        <w:t xml:space="preserve">PRIMERO:</w:t>
      </w:r>
      <w:r w:rsidRPr="00EF56F2">
        <w:rPr>
          <w:rFonts w:ascii="Arial Narrow" w:eastAsia="Arial Narrow" w:hAnsi="Arial Narrow" w:cs="Arial Narrow"/>
          <w:color w:val="000000"/>
          <w:kern w:val="0"/>
          <w:sz w:val="22"/>
          <w:szCs w:val="22"/>
          <w:lang w:eastAsia="es-PE"/>
          <w14:ligatures w14:val="none"/>
        </w:rPr>
        <w:t xml:space="preserve"> admitir a trámite la denuncia del 12 de noviembre de 2025, subsanada mediante escritos del 5 de diciembre de 2025 y 11 de diciembre de 2025, interpuesta por la señora [DENUNCIANTE] contra Rímac Seguros y Reaseguros S.A., por lo siguiente:</w:t>
      </w:r>
      <w:r w:rsidRPr="00EF56F2">
        <w:rPr>
          <w:rFonts w:ascii="Arial Narrow" w:eastAsia="Arial Narrow" w:hAnsi="Arial Narrow" w:cs="Arial Narrow"/>
          <w:color w:val="000000"/>
          <w:kern w:val="0"/>
          <w:sz w:val="22"/>
          <w:szCs w:val="22"/>
          <w:shd w:val="clear" w:color="auto" w:fill="FFFFFF"/>
          <w:lang w:eastAsia="es-PE"/>
          <w14:ligatures w14:val="none"/>
        </w:rPr>
        <w:t xml:space="preserve"/>
      </w:r>
      <w:r w:rsidR="00C03B18" w:rsidRPr="00EF56F2">
        <w:rPr>
          <w:rFonts w:ascii="Arial Narrow" w:eastAsia="Arial Narrow" w:hAnsi="Arial Narrow" w:cs="Arial Narrow"/>
          <w:color w:val="000000"/>
          <w:kern w:val="0"/>
          <w:sz w:val="22"/>
          <w:szCs w:val="22"/>
          <w:lang w:val="es-ES" w:eastAsia="es-ES"/>
          <w14:ligatures w14:val="none"/>
        </w:rPr>
        <w:t/>
      </w:r>
      <w:r w:rsidR="00C03B18" w:rsidRPr="00C03B18">
        <w:rPr>
          <w:rFonts w:ascii="Arial Narrow" w:eastAsia="Arial Narrow" w:hAnsi="Arial Narrow" w:cs="Arial Narrow"/>
          <w:color w:val="000000"/>
          <w:kern w:val="0"/>
          <w:sz w:val="22"/>
          <w:szCs w:val="22"/>
          <w:lang w:val="es-ES" w:eastAsia="es-ES"/>
          <w14:ligatures w14:val="none"/>
        </w:rPr>
        <w:t xml:space="preserve"/>
      </w:r>
      <w:r w:rsidR="00C03B18">
        <w:rPr>
          <w:rFonts w:ascii="Arial Narrow" w:eastAsia="Arial Narrow" w:hAnsi="Arial Narrow" w:cs="Arial Narrow"/>
          <w:color w:val="000000"/>
          <w:kern w:val="0"/>
          <w:sz w:val="22"/>
          <w:szCs w:val="22"/>
          <w:lang w:val="es-ES" w:eastAsia="es-ES"/>
          <w14:ligatures w14:val="none"/>
        </w:rPr>
        <w:t xml:space="preserve"/>
      </w:r>
      <w:r w:rsidRPr="008E746F">
        <w:rPr>
          <w:rFonts w:ascii="Arial Narrow" w:eastAsia="Arial Narrow" w:hAnsi="Arial Narrow" w:cs="Arial Narrow"/>
          <w:color w:val="000000"/>
          <w:kern w:val="0"/>
          <w:sz w:val="22"/>
          <w:szCs w:val="22"/>
          <w:shd w:val="clear" w:color="auto" w:fill="FFFFFF"/>
          <w:lang w:eastAsia="es-PE"/>
          <w14:ligatures w14:val="none"/>
        </w:rPr>
        <w:t xml:space="preserve"/>
      </w:r>
      <w:r w:rsidRPr="004D541B">
        <w:rPr>
          <w:rFonts w:ascii="Arial Narrow" w:eastAsia="Arial Narrow" w:hAnsi="Arial Narrow" w:cs="Arial Narrow"/>
          <w:color w:val="000000"/>
          <w:kern w:val="0"/>
          <w:sz w:val="22"/>
          <w:szCs w:val="22"/>
          <w:shd w:val="clear" w:color="auto" w:fill="FFFFFF"/>
          <w:lang w:eastAsia="es-PE"/>
          <w14:ligatures w14:val="none"/>
        </w:rPr>
        <w:t xml:space="preserve"/>
      </w:r>
      <w:r w:rsidR="004D541B" w:rsidRPr="004D541B">
        <w:rPr>
          <w:rFonts w:ascii="Arial Narrow" w:eastAsia="Arial Narrow" w:hAnsi="Arial Narrow" w:cs="Arial Narrow"/>
          <w:color w:val="000000"/>
          <w:kern w:val="0"/>
          <w:sz w:val="22"/>
          <w:szCs w:val="22"/>
          <w:shd w:val="clear" w:color="auto" w:fill="FFFFFF"/>
          <w:lang w:eastAsia="es-PE"/>
          <w14:ligatures w14:val="none"/>
        </w:rPr>
        <w:t/>
      </w:r>
      <w:r w:rsidRPr="004D541B">
        <w:rPr>
          <w:rFonts w:ascii="Arial Narrow" w:eastAsia="Arial Narrow" w:hAnsi="Arial Narrow" w:cs="Arial Narrow"/>
          <w:color w:val="000000"/>
          <w:kern w:val="0"/>
          <w:sz w:val="22"/>
          <w:szCs w:val="22"/>
          <w:shd w:val="clear" w:color="auto" w:fill="FFFFFF"/>
          <w:lang w:eastAsia="es-PE"/>
          <w14:ligatures w14:val="none"/>
        </w:rPr>
        <w:t xml:space="preserve"/>
      </w:r>
      <w:r w:rsidR="004D541B" w:rsidRPr="004D541B">
        <w:rPr>
          <w:rFonts w:ascii="Arial Narrow" w:eastAsia="Arial Narrow" w:hAnsi="Arial Narrow" w:cs="Arial Narrow"/>
          <w:color w:val="000000"/>
          <w:kern w:val="0"/>
          <w:sz w:val="22"/>
          <w:szCs w:val="22"/>
          <w:shd w:val="clear" w:color="auto" w:fill="FFFFFF"/>
          <w:lang w:eastAsia="es-PE"/>
          <w14:ligatures w14:val="none"/>
        </w:rPr>
        <w:t xml:space="preserve"/>
      </w:r>
      <w:proofErr w:type="spellStart"/>
      <w:r w:rsidR="004D541B" w:rsidRPr="004D541B">
        <w:rPr>
          <w:rFonts w:ascii="Arial Narrow" w:eastAsia="Arial Narrow" w:hAnsi="Arial Narrow" w:cs="Arial Narrow"/>
          <w:color w:val="000000"/>
          <w:kern w:val="0"/>
          <w:sz w:val="22"/>
          <w:szCs w:val="22"/>
          <w:shd w:val="clear" w:color="auto" w:fill="FFFFFF"/>
          <w:lang w:eastAsia="es-PE"/>
          <w14:ligatures w14:val="none"/>
        </w:rPr>
        <w:t/>
      </w:r>
      <w:proofErr w:type="spellEnd"/>
      <w:r w:rsidR="004D541B" w:rsidRPr="004D541B">
        <w:rPr>
          <w:rFonts w:ascii="Arial Narrow" w:eastAsia="Arial Narrow" w:hAnsi="Arial Narrow" w:cs="Arial Narrow"/>
          <w:color w:val="000000"/>
          <w:kern w:val="0"/>
          <w:sz w:val="22"/>
          <w:szCs w:val="22"/>
          <w:shd w:val="clear" w:color="auto" w:fill="FFFFFF"/>
          <w:lang w:eastAsia="es-PE"/>
          <w14:ligatures w14:val="none"/>
        </w:rPr>
        <w:t xml:space="preserve"/>
      </w:r>
      <w:r w:rsidRPr="00A53FA8">
        <w:rPr>
          <w:rFonts w:ascii="Arial Narrow" w:eastAsia="Arial Narrow" w:hAnsi="Arial Narrow" w:cs="Arial Narrow"/>
          <w:color w:val="000000"/>
          <w:kern w:val="0"/>
          <w:sz w:val="22"/>
          <w:szCs w:val="22"/>
          <w:shd w:val="clear" w:color="auto" w:fill="FFFFFF"/>
          <w:lang w:eastAsia="es-PE"/>
          <w14:ligatures w14:val="none"/>
        </w:rPr>
        <w:t xml:space="preserve"/>
      </w:r>
      <w:r w:rsidR="004D541B" w:rsidRPr="009F2612">
        <w:rPr>
          <w:rFonts w:ascii="Arial Narrow" w:eastAsia="Arial Narrow" w:hAnsi="Arial Narrow" w:cs="Arial Narrow"/>
          <w:color w:val="000000"/>
          <w:kern w:val="0"/>
          <w:sz w:val="22"/>
          <w:szCs w:val="22"/>
          <w:shd w:val="clear" w:color="auto" w:fill="FFFFFF"/>
          <w:lang w:eastAsia="es-PE"/>
          <w14:ligatures w14:val="none"/>
        </w:rPr>
        <w:t/>
      </w:r>
      <w:r w:rsidR="004D541B" w:rsidRPr="004D541B">
        <w:rPr>
          <w:rFonts w:ascii="Arial Narrow" w:eastAsia="Arial Narrow" w:hAnsi="Arial Narrow" w:cs="Arial Narrow"/>
          <w:color w:val="000000"/>
          <w:kern w:val="0"/>
          <w:sz w:val="22"/>
          <w:szCs w:val="22"/>
          <w:shd w:val="clear" w:color="auto" w:fill="FFFFFF"/>
          <w:lang w:eastAsia="es-PE"/>
          <w14:ligatures w14:val="none"/>
        </w:rPr>
        <w:t/>
      </w:r>
      <w:r w:rsidRPr="004D541B">
        <w:rPr>
          <w:rFonts w:ascii="Arial Narrow" w:eastAsia="Arial Narrow" w:hAnsi="Arial Narrow" w:cs="Arial Narrow"/>
          <w:color w:val="000000"/>
          <w:kern w:val="0"/>
          <w:sz w:val="22"/>
          <w:szCs w:val="22"/>
          <w:shd w:val="clear" w:color="auto" w:fill="FFFFFF"/>
          <w:lang w:eastAsia="es-PE"/>
          <w14:ligatures w14:val="none"/>
        </w:rPr>
        <w:t xml:space="preserve"/>
      </w:r>
      <w:bookmarkStart w:id="22" w:name="_Hlk215062067"/>
      <w:r w:rsidR="00121544" w:rsidRPr="004D541B">
        <w:rPr>
          <w:rFonts w:ascii="Arial Narrow" w:eastAsia="Arial Narrow" w:hAnsi="Arial Narrow" w:cs="Arial Narrow"/>
          <w:color w:val="000000"/>
          <w:kern w:val="0"/>
          <w:sz w:val="22"/>
          <w:szCs w:val="22"/>
          <w:shd w:val="clear" w:color="auto" w:fill="FFFFFF"/>
          <w:lang w:eastAsia="es-PE"/>
          <w14:ligatures w14:val="none"/>
        </w:rPr>
        <w:t/>
      </w:r>
      <w:r w:rsidR="00121544" w:rsidRPr="009E0535">
        <w:rPr>
          <w:rFonts w:ascii="Arial Narrow" w:eastAsia="Arial Narrow" w:hAnsi="Arial Narrow" w:cs="Arial Narrow"/>
          <w:color w:val="000000"/>
          <w:kern w:val="0"/>
          <w:sz w:val="22"/>
          <w:szCs w:val="22"/>
          <w:shd w:val="clear" w:color="auto" w:fill="FFFFFF"/>
          <w:lang w:eastAsia="es-PE"/>
          <w14:ligatures w14:val="none"/>
        </w:rPr>
        <w:t/>
      </w:r>
      <w:bookmarkStart w:id="23" w:name="_Hlk215162047"/>
    </w:p>
    <w:p w14:paraId="64418ED3" w14:textId="77777777" w:rsidR="00A36A64" w:rsidRPr="00A36A64" w:rsidRDefault="00A36A64" w:rsidP="00A36A64">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73B5949F" w14:textId="4829F360" w:rsidR="007218D4" w:rsidRPr="00711520" w:rsidRDefault="007218D4" w:rsidP="007218D4">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7218D4">
        <w:rPr>
          <w:rFonts w:ascii="Arial Narrow" w:eastAsia="Arial Narrow" w:hAnsi="Arial Narrow" w:cs="Arial Narrow"/>
          <w:sz w:val="22"/>
          <w:szCs w:val="22"/>
        </w:rPr>
        <w:t xml:space="preserve">Presunta infracción al artículo 18 y 19 de la Ley 29571, Código de Protección y Defensa del Consumidor, en tanto </w:t>
      </w:r>
      <w:r w:rsidRPr="00D207EA">
        <w:rPr>
          <w:rFonts w:ascii="Arial Narrow" w:eastAsia="Arial Narrow" w:hAnsi="Arial Narrow" w:cs="Arial Narrow"/>
          <w:sz w:val="22"/>
          <w:szCs w:val="22"/>
        </w:rPr>
        <w:t xml:space="preserve">la compañía aseguradora habría anulado indebidamente y sin previa comunicación a la denunciante el Seguro de Vida Inversión Flexible – Póliza </w:t>
      </w:r>
      <w:proofErr w:type="spellStart"/>
      <w:r w:rsidRPr="00D207EA">
        <w:rPr>
          <w:rFonts w:ascii="Arial Narrow" w:eastAsia="Arial Narrow" w:hAnsi="Arial Narrow" w:cs="Arial Narrow"/>
          <w:sz w:val="22"/>
          <w:szCs w:val="22"/>
        </w:rPr>
        <w:t/>
      </w:r>
      <w:proofErr w:type="spellEnd"/>
      <w:r w:rsidRPr="00D207EA">
        <w:rPr>
          <w:rFonts w:ascii="Arial Narrow" w:eastAsia="Arial Narrow" w:hAnsi="Arial Narrow" w:cs="Arial Narrow"/>
          <w:sz w:val="22"/>
          <w:szCs w:val="22"/>
        </w:rPr>
        <w:t xml:space="preserve"> U57304</w:t>
      </w:r>
      <w:r w:rsidRPr="007218D4">
        <w:rPr>
          <w:rFonts w:ascii="Arial Narrow" w:eastAsia="Arial Narrow" w:hAnsi="Arial Narrow" w:cs="Arial Narrow"/>
          <w:sz w:val="22"/>
          <w:szCs w:val="22"/>
        </w:rPr>
        <w:t>.</w:t>
      </w:r>
    </w:p>
    <w:p w14:paraId="4BCBF89B" w14:textId="77777777" w:rsidR="00711520" w:rsidRPr="00711520" w:rsidRDefault="00711520" w:rsidP="00711520">
      <w:pPr>
        <w:pStyle w:val="Prrafodelista"/>
        <w:spacing w:before="0" w:after="0" w:line="240" w:lineRule="auto"/>
        <w:rPr>
          <w:rFonts w:ascii="Arial Narrow" w:eastAsia="Arial Narrow" w:hAnsi="Arial Narrow" w:cs="Arial Narrow"/>
          <w:kern w:val="0"/>
          <w14:ligatures w14:val="none"/>
          <w:sz w:val="22"/>
          <w:szCs w:val="22"/>
        </w:rPr>
      </w:pPr>
    </w:p>
    <w:p w14:paraId="4CCA367D" w14:textId="24B019F2" w:rsidR="00305608" w:rsidRPr="00305608" w:rsidRDefault="00711520" w:rsidP="00305608">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711520">
        <w:rPr>
          <w:rFonts w:ascii="Arial Narrow" w:eastAsia="Arial Narrow" w:hAnsi="Arial Narrow" w:cs="Arial Narrow"/>
          <w:sz w:val="22"/>
          <w:szCs w:val="22"/>
        </w:rPr>
        <w:lastRenderedPageBreak/>
        <w:t xml:space="preserve">Presunta infracción al artículo 18 y 19 de la Ley 29571, Código de Protección y Defensa del Consumidor, en tanto </w:t>
      </w:r>
      <w:r w:rsidRPr="00D207EA">
        <w:rPr>
          <w:rFonts w:ascii="Arial Narrow" w:eastAsia="Arial Narrow" w:hAnsi="Arial Narrow" w:cs="Arial Narrow"/>
          <w:sz w:val="22"/>
          <w:szCs w:val="22"/>
        </w:rPr>
        <w:t>la compañía aseguradora habría retirado injustificadamente el registro del Seguro de Vida Inversión Flexible – Póliza U57304 del perfil de la denunciante del aplicativo “Estar Bien”</w:t>
      </w:r>
      <w:r w:rsidR="004673B4" w:rsidRPr="00D207EA">
        <w:rPr>
          <w:rFonts w:ascii="Arial Narrow" w:eastAsia="Arial Narrow" w:hAnsi="Arial Narrow" w:cs="Arial Narrow"/>
          <w:sz w:val="22"/>
          <w:szCs w:val="22"/>
        </w:rPr>
        <w:t>.</w:t>
      </w:r>
    </w:p>
    <w:p w14:paraId="07C9496B" w14:textId="77777777" w:rsidR="00305608" w:rsidRPr="00305608" w:rsidRDefault="00305608" w:rsidP="00305608">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3D7DEDFE" w14:textId="20D5B097" w:rsidR="004673B4" w:rsidRPr="000B530F" w:rsidRDefault="00FF0AD6" w:rsidP="000C5EBE">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A5704B">
        <w:rPr>
          <w:rFonts w:ascii="Arial Narrow" w:eastAsia="Arial Narrow" w:hAnsi="Arial Narrow" w:cs="Arial Narrow"/>
          <w:sz w:val="22"/>
          <w:szCs w:val="22"/>
        </w:rPr>
        <w:t xml:space="preserve">Presunta infracción al artículo 18 y 19 </w:t>
      </w:r>
      <w:r w:rsidR="00611508" w:rsidRPr="00A5704B">
        <w:rPr>
          <w:rFonts w:ascii="Arial Narrow" w:eastAsia="Arial Narrow" w:hAnsi="Arial Narrow" w:cs="Arial Narrow"/>
          <w:sz w:val="22"/>
          <w:szCs w:val="22"/>
        </w:rPr>
        <w:t>de la Ley 29571, Código de Protección y Defensa del Consumidor</w:t>
      </w:r>
      <w:r w:rsidRPr="00A5704B">
        <w:rPr>
          <w:rFonts w:ascii="Arial Narrow" w:eastAsia="Arial Narrow" w:hAnsi="Arial Narrow" w:cs="Arial Narrow"/>
          <w:sz w:val="22"/>
          <w:szCs w:val="22"/>
        </w:rPr>
        <w:t xml:space="preserve">, en tanto </w:t>
      </w:r>
      <w:r w:rsidRPr="00D207EA">
        <w:rPr>
          <w:rFonts w:ascii="Arial Narrow" w:eastAsia="Arial Narrow" w:hAnsi="Arial Narrow" w:cs="Arial Narrow"/>
          <w:sz w:val="22"/>
          <w:szCs w:val="22"/>
        </w:rPr>
        <w:t>la compañía aseguradora no habría</w:t>
      </w:r>
      <w:r w:rsidR="004673B4" w:rsidRPr="00D207EA">
        <w:rPr>
          <w:rFonts w:ascii="Arial Narrow" w:eastAsia="Arial Narrow" w:hAnsi="Arial Narrow" w:cs="Arial Narrow"/>
          <w:sz w:val="22"/>
          <w:szCs w:val="22"/>
        </w:rPr>
        <w:t xml:space="preserve"> cumplido con remitir de manera semestral los estados de cuenta de la Póliza U57304 a la denunciante, posterior al periodo 2017</w:t>
      </w:r>
      <w:r w:rsidR="004673B4">
        <w:rPr>
          <w:rFonts w:ascii="Arial Narrow" w:eastAsia="Arial Narrow" w:hAnsi="Arial Narrow" w:cs="Arial Narrow"/>
          <w:sz w:val="22"/>
          <w:szCs w:val="22"/>
        </w:rPr>
        <w:t>.</w:t>
      </w:r>
    </w:p>
    <w:p w14:paraId="7BD5E932" w14:textId="77777777" w:rsidR="000B530F" w:rsidRPr="000B530F" w:rsidRDefault="000B530F" w:rsidP="000B530F">
      <w:pPr>
        <w:pStyle w:val="Prrafodelista"/>
        <w:spacing w:before="0" w:after="0" w:line="240" w:lineRule="auto"/>
        <w:rPr>
          <w:rFonts w:ascii="Arial Narrow" w:eastAsia="Arial Narrow" w:hAnsi="Arial Narrow" w:cs="Arial Narrow"/>
          <w:kern w:val="0"/>
          <w14:ligatures w14:val="none"/>
          <w:sz w:val="22"/>
          <w:szCs w:val="22"/>
        </w:rPr>
      </w:pPr>
    </w:p>
    <w:p w14:paraId="1F119BA8" w14:textId="2E8207A0" w:rsidR="000B530F" w:rsidRPr="00D207EA" w:rsidRDefault="000B530F" w:rsidP="00D207EA">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AB22C1">
        <w:rPr>
          <w:rFonts w:ascii="Arial Narrow" w:eastAsia="Arial Narrow" w:hAnsi="Arial Narrow" w:cs="Arial Narrow"/>
          <w:sz w:val="22"/>
          <w:szCs w:val="22"/>
        </w:rPr>
        <w:t>Presunta infracción a</w:t>
      </w:r>
      <w:r>
        <w:rPr>
          <w:rFonts w:ascii="Arial Narrow" w:eastAsia="Arial Narrow" w:hAnsi="Arial Narrow" w:cs="Arial Narrow"/>
          <w:sz w:val="22"/>
          <w:szCs w:val="22"/>
        </w:rPr>
        <w:t xml:space="preserve"> los artículos 18 y 19 </w:t>
      </w:r>
      <w:r w:rsidRPr="00AB22C1">
        <w:rPr>
          <w:rFonts w:ascii="Arial Narrow" w:eastAsia="Arial Narrow" w:hAnsi="Arial Narrow" w:cs="Arial Narrow"/>
          <w:sz w:val="22"/>
          <w:szCs w:val="22"/>
        </w:rPr>
        <w:t>la Ley</w:t>
      </w:r>
      <w:r w:rsidRPr="00A07E51">
        <w:rPr>
          <w:rFonts w:ascii="Arial Narrow" w:eastAsia="Arial Narrow" w:hAnsi="Arial Narrow" w:cs="Arial Narrow"/>
          <w:sz w:val="22"/>
          <w:szCs w:val="22"/>
        </w:rPr>
        <w:t xml:space="preserve"> </w:t>
      </w:r>
      <w:proofErr w:type="spellStart"/>
      <w:r w:rsidRPr="00A07E51">
        <w:rPr>
          <w:rFonts w:ascii="Arial Narrow" w:eastAsia="Arial Narrow" w:hAnsi="Arial Narrow" w:cs="Arial Narrow"/>
          <w:sz w:val="22"/>
          <w:szCs w:val="22"/>
        </w:rPr>
        <w:t/>
      </w:r>
      <w:proofErr w:type="spellEnd"/>
      <w:r w:rsidRPr="00A07E51">
        <w:rPr>
          <w:rFonts w:ascii="Arial Narrow" w:eastAsia="Arial Narrow" w:hAnsi="Arial Narrow" w:cs="Arial Narrow"/>
          <w:sz w:val="22"/>
          <w:szCs w:val="22"/>
        </w:rPr>
        <w:t xml:space="preserve"> 29571, Código de Protección y Defensa del Consumidor, en tanto </w:t>
      </w:r>
      <w:r w:rsidRPr="00D207EA">
        <w:rPr>
          <w:rFonts w:ascii="Arial Narrow" w:eastAsia="Arial Narrow" w:hAnsi="Arial Narrow" w:cs="Arial Narrow"/>
          <w:sz w:val="22"/>
          <w:szCs w:val="22"/>
        </w:rPr>
        <w:t xml:space="preserve">la compañía aseguradora no habría cumplido con el ofrecimiento realizado a la denunciante al momento de la contratación de la Póliza </w:t>
      </w:r>
      <w:proofErr w:type="spellStart"/>
      <w:r w:rsidRPr="00D207EA">
        <w:rPr>
          <w:rFonts w:ascii="Arial Narrow" w:eastAsia="Arial Narrow" w:hAnsi="Arial Narrow" w:cs="Arial Narrow"/>
          <w:sz w:val="22"/>
          <w:szCs w:val="22"/>
        </w:rPr>
        <w:t/>
      </w:r>
      <w:proofErr w:type="spellEnd"/>
      <w:r w:rsidRPr="00D207EA">
        <w:rPr>
          <w:rFonts w:ascii="Arial Narrow" w:eastAsia="Arial Narrow" w:hAnsi="Arial Narrow" w:cs="Arial Narrow"/>
          <w:sz w:val="22"/>
          <w:szCs w:val="22"/>
        </w:rPr>
        <w:t xml:space="preserve"> U57304 referido a que los aportes voluntarios generarían una rentabilidad anual del 9,20 % y que, a partir del año once (11), la póliza se sostendría únicamente con dicha rentabilidad</w:t>
      </w:r>
      <w:r>
        <w:rPr>
          <w:rFonts w:ascii="Arial Narrow" w:eastAsia="Arial Narrow" w:hAnsi="Arial Narrow" w:cs="Arial Narrow"/>
          <w:sz w:val="22"/>
          <w:szCs w:val="22"/>
        </w:rPr>
        <w:t>.</w:t>
      </w:r>
    </w:p>
    <w:p w14:paraId="20704F9D" w14:textId="77777777" w:rsidR="000C5EBE" w:rsidRPr="004673B4" w:rsidRDefault="000C5EBE" w:rsidP="004673B4">
      <w:pPr>
        <w:spacing w:before="0" w:after="0" w:line="240" w:lineRule="auto"/>
        <w:jc w:val="both"/>
        <w:rPr>
          <w:rFonts w:ascii="Arial Narrow" w:eastAsia="Arial Narrow" w:hAnsi="Arial Narrow" w:cs="Arial Narrow"/>
          <w:kern w:val="0"/>
          <w14:ligatures w14:val="none"/>
          <w:sz w:val="22"/>
          <w:szCs w:val="22"/>
        </w:rPr>
      </w:pPr>
    </w:p>
    <w:p w14:paraId="6192CF78" w14:textId="07C592B5" w:rsidR="004673B4" w:rsidRPr="004673B4" w:rsidRDefault="00FF0AD6" w:rsidP="004673B4">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0C5EBE">
        <w:rPr>
          <w:rFonts w:ascii="Arial Narrow" w:eastAsia="Arial Narrow" w:hAnsi="Arial Narrow" w:cs="Arial Narrow"/>
          <w:sz w:val="22"/>
          <w:szCs w:val="22"/>
        </w:rPr>
        <w:t xml:space="preserve">Presunta infracción al literal b) del artículo 56 </w:t>
      </w:r>
      <w:r w:rsidR="00611508" w:rsidRPr="000C5EBE">
        <w:rPr>
          <w:rFonts w:ascii="Arial Narrow" w:eastAsia="Arial Narrow" w:hAnsi="Arial Narrow" w:cs="Arial Narrow"/>
          <w:sz w:val="22"/>
          <w:szCs w:val="22"/>
        </w:rPr>
        <w:t>de la Ley 29571, Código de Protección y Defensa del Consumidor</w:t>
      </w:r>
      <w:r w:rsidRPr="000C5EBE">
        <w:rPr>
          <w:rFonts w:ascii="Arial Narrow" w:eastAsia="Arial Narrow" w:hAnsi="Arial Narrow" w:cs="Arial Narrow"/>
          <w:sz w:val="22"/>
          <w:szCs w:val="22"/>
        </w:rPr>
        <w:t xml:space="preserve">, en tanto </w:t>
      </w:r>
      <w:r w:rsidRPr="00D207EA">
        <w:rPr>
          <w:rFonts w:ascii="Arial Narrow" w:eastAsia="Arial Narrow" w:hAnsi="Arial Narrow" w:cs="Arial Narrow"/>
          <w:sz w:val="22"/>
          <w:szCs w:val="22"/>
        </w:rPr>
        <w:t xml:space="preserve">la compañía aseguradora habría empleado métodos comerciales coercitivos al </w:t>
      </w:r>
      <w:r w:rsidR="00305608" w:rsidRPr="00D207EA">
        <w:rPr>
          <w:rFonts w:ascii="Arial Narrow" w:eastAsia="Arial Narrow" w:hAnsi="Arial Narrow" w:cs="Arial Narrow"/>
          <w:sz w:val="22"/>
          <w:szCs w:val="22"/>
        </w:rPr>
        <w:t>condicionar</w:t>
      </w:r>
      <w:r w:rsidRPr="00D207EA">
        <w:rPr>
          <w:rFonts w:ascii="Arial Narrow" w:eastAsia="Arial Narrow" w:hAnsi="Arial Narrow" w:cs="Arial Narrow"/>
          <w:sz w:val="22"/>
          <w:szCs w:val="22"/>
        </w:rPr>
        <w:t xml:space="preserve"> </w:t>
      </w:r>
      <w:r w:rsidR="000C5EBE" w:rsidRPr="00D207EA">
        <w:rPr>
          <w:rFonts w:ascii="Arial Narrow" w:eastAsia="Arial Narrow" w:hAnsi="Arial Narrow" w:cs="Arial Narrow"/>
          <w:sz w:val="22"/>
          <w:szCs w:val="22"/>
        </w:rPr>
        <w:t xml:space="preserve">indebidamente </w:t>
      </w:r>
      <w:r w:rsidRPr="00D207EA">
        <w:rPr>
          <w:rFonts w:ascii="Arial Narrow" w:eastAsia="Arial Narrow" w:hAnsi="Arial Narrow" w:cs="Arial Narrow"/>
          <w:sz w:val="22"/>
          <w:szCs w:val="22"/>
        </w:rPr>
        <w:t xml:space="preserve">a </w:t>
      </w:r>
      <w:r w:rsidR="00010AA1" w:rsidRPr="00D207EA">
        <w:rPr>
          <w:rFonts w:ascii="Arial Narrow" w:eastAsia="Arial Narrow" w:hAnsi="Arial Narrow" w:cs="Arial Narrow"/>
          <w:kern w:val="0"/>
          <w14:ligatures w14:val="none"/>
          <w:sz w:val="22"/>
          <w:szCs w:val="22"/>
        </w:rPr>
        <w:t xml:space="preserve">la denunciante </w:t>
      </w:r>
      <w:r w:rsidR="000C5EBE" w:rsidRPr="00D207EA">
        <w:rPr>
          <w:rFonts w:ascii="Arial Narrow" w:eastAsia="Arial Narrow" w:hAnsi="Arial Narrow" w:cs="Arial Narrow"/>
          <w:sz w:val="22"/>
          <w:szCs w:val="22"/>
        </w:rPr>
        <w:t>a</w:t>
      </w:r>
      <w:r w:rsidRPr="00D207EA">
        <w:rPr>
          <w:rFonts w:ascii="Arial Narrow" w:eastAsia="Arial Narrow" w:hAnsi="Arial Narrow" w:cs="Arial Narrow"/>
          <w:sz w:val="22"/>
          <w:szCs w:val="22"/>
        </w:rPr>
        <w:t xml:space="preserve"> contratar un préstamo con la finalidad de mantener la vigencia de la </w:t>
      </w:r>
      <w:r w:rsidR="000C5EBE" w:rsidRPr="00D207EA">
        <w:rPr>
          <w:rFonts w:ascii="Arial Narrow" w:eastAsia="Arial Narrow" w:hAnsi="Arial Narrow" w:cs="Arial Narrow"/>
          <w:sz w:val="22"/>
          <w:szCs w:val="22"/>
        </w:rPr>
        <w:t xml:space="preserve">Póliza </w:t>
      </w:r>
      <w:proofErr w:type="spellStart"/>
      <w:r w:rsidR="000C5EBE" w:rsidRPr="00D207EA">
        <w:rPr>
          <w:rFonts w:ascii="Arial Narrow" w:eastAsia="Arial Narrow" w:hAnsi="Arial Narrow" w:cs="Arial Narrow"/>
          <w:sz w:val="22"/>
          <w:szCs w:val="22"/>
        </w:rPr>
        <w:t/>
      </w:r>
      <w:proofErr w:type="spellEnd"/>
      <w:r w:rsidR="000C5EBE" w:rsidRPr="00D207EA">
        <w:rPr>
          <w:rFonts w:ascii="Arial Narrow" w:eastAsia="Arial Narrow" w:hAnsi="Arial Narrow" w:cs="Arial Narrow"/>
          <w:sz w:val="22"/>
          <w:szCs w:val="22"/>
        </w:rPr>
        <w:t xml:space="preserve"> U57304</w:t>
      </w:r>
      <w:r w:rsidRPr="00AB22C1">
        <w:rPr>
          <w:rFonts w:ascii="Arial Narrow" w:eastAsia="Arial Narrow" w:hAnsi="Arial Narrow" w:cs="Arial Narrow"/>
          <w:sz w:val="22"/>
          <w:szCs w:val="22"/>
        </w:rPr>
        <w:t>.</w:t>
      </w:r>
    </w:p>
    <w:p w14:paraId="3708A446" w14:textId="77777777" w:rsidR="004673B4" w:rsidRDefault="004673B4" w:rsidP="004673B4">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3A344EDB" w14:textId="56F57D38" w:rsidR="00944204" w:rsidRPr="004673B4" w:rsidRDefault="00FF6B00" w:rsidP="00944204">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FF6B00">
        <w:rPr>
          <w:rFonts w:ascii="Arial Narrow" w:eastAsia="Arial Narrow" w:hAnsi="Arial Narrow" w:cs="Arial Narrow"/>
          <w:kern w:val="0"/>
          <w14:ligatures w14:val="none"/>
          <w:sz w:val="22"/>
          <w:szCs w:val="22"/>
        </w:rPr>
        <w:t>Presunta infracción al artículo 1, numeral 1, literal b) y al artículo 2 de la Ley 29571</w:t>
      </w:r>
      <w:r w:rsidR="00944204" w:rsidRPr="00FF6B00">
        <w:rPr>
          <w:rFonts w:ascii="Arial Narrow" w:eastAsia="Arial Narrow" w:hAnsi="Arial Narrow" w:cs="Arial Narrow"/>
          <w:sz w:val="22"/>
          <w:szCs w:val="22"/>
        </w:rPr>
        <w:t xml:space="preserve">, Código de Protección y Defensa del Consumidor, en tanto </w:t>
      </w:r>
      <w:r w:rsidR="00944204" w:rsidRPr="00CC0EB6">
        <w:rPr>
          <w:rFonts w:ascii="Arial Narrow" w:eastAsia="Arial Narrow" w:hAnsi="Arial Narrow" w:cs="Arial Narrow"/>
          <w:sz w:val="22"/>
          <w:szCs w:val="22"/>
        </w:rPr>
        <w:t>la compañía aseguradora no habría cumplido con informar a la denunciante que la Póliza U57304 se encontraba anulada cuando acudió a la agencia el 30 de junio de 2025</w:t>
      </w:r>
      <w:r w:rsidR="00944204">
        <w:rPr>
          <w:rFonts w:ascii="Arial Narrow" w:eastAsia="Arial Narrow" w:hAnsi="Arial Narrow" w:cs="Arial Narrow"/>
          <w:sz w:val="22"/>
          <w:szCs w:val="22"/>
        </w:rPr>
        <w:t>.</w:t>
      </w:r>
    </w:p>
    <w:p w14:paraId="6B1EC28D" w14:textId="77777777" w:rsidR="00944204" w:rsidRPr="004673B4" w:rsidRDefault="00944204" w:rsidP="004673B4">
      <w:pPr>
        <w:pStyle w:val="Prrafodelista"/>
        <w:spacing w:before="0" w:after="0" w:line="240" w:lineRule="auto"/>
        <w:ind w:left="567"/>
        <w:jc w:val="both"/>
        <w:rPr>
          <w:rFonts w:ascii="Arial Narrow" w:eastAsia="Arial Narrow" w:hAnsi="Arial Narrow" w:cs="Arial Narrow"/>
          <w:kern w:val="0"/>
          <w14:ligatures w14:val="none"/>
          <w:sz w:val="22"/>
          <w:szCs w:val="22"/>
        </w:rPr>
      </w:pPr>
    </w:p>
    <w:bookmarkEnd w:id="22"/>
    <w:bookmarkEnd w:id="23"/>
    <w:p w14:paraId="0A292C9F" w14:textId="188072E4" w:rsidR="00CA59A2" w:rsidRPr="0026598E" w:rsidRDefault="00CA59A2" w:rsidP="00327F5B">
      <w:pPr>
        <w:spacing w:line="240" w:lineRule="auto"/>
        <w:contextualSpacing/>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b/>
          <w:color w:val="000000"/>
          <w:kern w:val="0"/>
          <w:sz w:val="22"/>
          <w:szCs w:val="22"/>
          <w:lang w:eastAsia="es-PE"/>
          <w14:ligatures w14:val="none"/>
        </w:rPr>
        <w:t>SEGUNDO:</w:t>
      </w:r>
      <w:r w:rsidRPr="0026598E">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26598E">
        <w:rPr>
          <w:rFonts w:ascii="Arial Narrow" w:eastAsia="Arial Narrow" w:hAnsi="Arial Narrow" w:cs="Arial Narrow"/>
          <w:color w:val="000000"/>
          <w:kern w:val="0"/>
          <w:sz w:val="22"/>
          <w:szCs w:val="22"/>
          <w:lang w:val="es-ES" w:eastAsia="es-ES"/>
          <w14:ligatures w14:val="none"/>
        </w:rPr>
        <w:t xml:space="preserve">del </w:t>
      </w:r>
      <w:r w:rsidR="00C03B18" w:rsidRPr="00C03B18">
        <w:rPr>
          <w:rFonts w:ascii="Arial Narrow" w:eastAsia="Arial Narrow" w:hAnsi="Arial Narrow" w:cs="Arial Narrow"/>
          <w:color w:val="000000"/>
          <w:kern w:val="0"/>
          <w:sz w:val="22"/>
          <w:szCs w:val="22"/>
          <w:lang w:val="es-ES" w:eastAsia="es-ES"/>
          <w14:ligatures w14:val="none"/>
        </w:rPr>
        <w:t>12 de noviembre de 2025, subsanada mediante escritos del 5 de diciembre de 2025 y 11 de diciembre de 2025</w:t>
      </w:r>
      <w:r w:rsidRPr="0026598E">
        <w:rPr>
          <w:rFonts w:ascii="Arial Narrow" w:eastAsia="Arial Narrow" w:hAnsi="Arial Narrow" w:cs="Arial Narrow"/>
          <w:kern w:val="0"/>
          <w14:ligatures w14:val="none"/>
          <w:sz w:val="22"/>
          <w:szCs w:val="22"/>
        </w:rPr>
        <w:t>.</w:t>
      </w:r>
    </w:p>
    <w:p w14:paraId="68A17E97" w14:textId="77777777" w:rsidR="00CA59A2" w:rsidRPr="0026598E" w:rsidRDefault="00CA59A2" w:rsidP="00327F5B">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168254DA" w14:textId="1564C2B2" w:rsidR="00CA59A2" w:rsidRPr="0026598E"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TERCERO:</w:t>
      </w:r>
      <w:r w:rsidRPr="0026598E">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PE"/>
          <w14:ligatures w14:val="none"/>
        </w:rPr>
        <w:t xml:space="preserve">requerir a </w:t>
      </w:r>
      <w:r w:rsidR="004D541B" w:rsidRPr="009F2612">
        <w:rPr>
          <w:rFonts w:ascii="Arial Narrow" w:eastAsia="Arial Narrow" w:hAnsi="Arial Narrow" w:cs="Arial Narrow"/>
          <w:color w:val="000000"/>
          <w:kern w:val="0"/>
          <w:sz w:val="22"/>
          <w:szCs w:val="22"/>
          <w:shd w:val="clear" w:color="auto" w:fill="FFFFFF"/>
          <w:lang w:eastAsia="es-PE"/>
          <w14:ligatures w14:val="none"/>
        </w:rPr>
        <w:t xml:space="preserve">Rímac Seguros y Reaseguros S.A. </w:t>
      </w:r>
      <w:r w:rsidRPr="0026598E">
        <w:rPr>
          <w:rFonts w:ascii="Arial Narrow" w:eastAsia="Arial Narrow" w:hAnsi="Arial Narrow" w:cs="Arial Narrow"/>
          <w:color w:val="000000"/>
          <w:kern w:val="0"/>
          <w:sz w:val="22"/>
          <w:szCs w:val="22"/>
          <w:lang w:eastAsia="es-PE"/>
          <w14:ligatures w14:val="none"/>
        </w:rPr>
        <w:t>que cumpla con lo siguiente:</w:t>
      </w:r>
    </w:p>
    <w:p w14:paraId="20FDFB8D" w14:textId="77777777" w:rsidR="00CA59A2" w:rsidRPr="0026598E" w:rsidRDefault="00CA59A2" w:rsidP="00327F5B">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4AA80738"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19E4DFA1"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7C63E340"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 xml:space="preserve">en caso califique como </w:t>
      </w:r>
      <w:proofErr w:type="gramStart"/>
      <w:r w:rsidRPr="0026598E">
        <w:rPr>
          <w:rFonts w:ascii="Arial Narrow" w:eastAsia="Arial Narrow" w:hAnsi="Arial Narrow" w:cs="Arial Narrow"/>
          <w:kern w:val="0"/>
          <w14:ligatures w14:val="none"/>
          <w:sz w:val="22"/>
          <w:szCs w:val="22"/>
        </w:rPr>
        <w:t>micro empresa</w:t>
      </w:r>
      <w:proofErr w:type="gramEnd"/>
      <w:r w:rsidRPr="0026598E">
        <w:rPr>
          <w:rFonts w:ascii="Arial Narrow" w:eastAsia="Arial Narrow" w:hAnsi="Arial Narrow" w:cs="Arial Narrow"/>
          <w:kern w:val="0"/>
          <w14:ligatures w14:val="none"/>
          <w:sz w:val="22"/>
          <w:szCs w:val="22"/>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7"/>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8"/>
      </w:r>
      <w:r w:rsidRPr="0026598E">
        <w:rPr>
          <w:rFonts w:ascii="Arial Narrow" w:eastAsia="Arial Narrow" w:hAnsi="Arial Narrow" w:cs="Arial Narrow"/>
          <w:spacing w:val="-2"/>
          <w:kern w:val="0"/>
          <w14:ligatures w14:val="none"/>
          <w:sz w:val="22"/>
          <w:szCs w:val="22"/>
        </w:rPr>
        <w:t>.</w:t>
      </w:r>
    </w:p>
    <w:p w14:paraId="1F11FE32" w14:textId="77777777" w:rsidR="00CA59A2" w:rsidRPr="0026598E" w:rsidRDefault="00CA59A2" w:rsidP="00327F5B">
      <w:pPr>
        <w:spacing w:before="0"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presente resolución a Rímac Seguros y Reaseguros S.A. para que, de conformidad con lo dispuesto por el artículo 26 de la Ley sobre Facultades, Normas y Organización del Indecopi, aprobada por Decreto Legislativo 807</w:t>
      </w:r>
      <w:r w:rsidRPr="0026598E">
        <w:rPr>
          <w:rStyle w:val="Refdenotaalpie"/>
          <w:rFonts w:ascii="Arial Narrow" w:eastAsia="Arial Narrow" w:hAnsi="Arial Narrow" w:cs="Arial Narrow"/>
          <w:color w:val="000000"/>
          <w:kern w:val="0"/>
          <w:sz w:val="22"/>
          <w:szCs w:val="22"/>
          <w:vertAlign w:val="superscript"/>
          <w:lang w:val="es-ES" w:eastAsia="es-ES"/>
          <w14:ligatures w14:val="none"/>
        </w:rPr>
        <w:footnoteReference w:id="9"/>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26598E">
        <w:rPr>
          <w:rStyle w:val="Refdenotaalpie"/>
          <w:rFonts w:ascii="Arial Narrow" w:eastAsia="Arial Narrow" w:hAnsi="Arial Narrow" w:cs="Arial Narrow"/>
          <w:color w:val="000000"/>
          <w:kern w:val="0"/>
          <w:sz w:val="22"/>
          <w:szCs w:val="22"/>
          <w:vertAlign w:val="superscript"/>
          <w:lang w:val="es-ES" w:eastAsia="es-ES"/>
          <w14:ligatures w14:val="none"/>
        </w:rPr>
        <w:footnoteReference w:id="10"/>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28F876C" w14:textId="77777777" w:rsidR="00CA59A2" w:rsidRPr="0026598E" w:rsidRDefault="00CA59A2" w:rsidP="00327F5B">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774AFBA5" w14:textId="0EAD1D28" w:rsidR="00CA59A2" w:rsidRPr="0026598E" w:rsidRDefault="00CA59A2" w:rsidP="00327F5B">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QUINTO:</w:t>
      </w:r>
      <w:r w:rsidRPr="0026598E">
        <w:rPr>
          <w:rFonts w:ascii="Arial Narrow" w:eastAsia="Arial Narrow" w:hAnsi="Arial Narrow" w:cs="Arial Narrow"/>
          <w:color w:val="000000"/>
          <w:kern w:val="0"/>
          <w:sz w:val="22"/>
          <w:szCs w:val="22"/>
          <w:lang w:eastAsia="es-PE"/>
          <w14:ligatures w14:val="none"/>
        </w:rPr>
        <w:t xml:space="preserve"> </w:t>
      </w:r>
      <w:bookmarkStart w:id="24" w:name="_Hlk188286813"/>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24"/>
      <w:r w:rsidRPr="0026598E">
        <w:rPr>
          <w:rFonts w:ascii="Arial Narrow" w:eastAsia="Arial Narrow" w:hAnsi="Arial Narrow" w:cs="Arial Narrow"/>
          <w:color w:val="000000"/>
          <w:kern w:val="0"/>
          <w:sz w:val="22"/>
          <w:szCs w:val="22"/>
          <w:lang w:eastAsia="es-ES"/>
          <w14:ligatures w14:val="none"/>
        </w:rPr>
        <w:t xml:space="preserve">, </w:t>
      </w:r>
      <w:bookmarkStart w:id="25" w:name="_Hlk188286828"/>
      <w:r w:rsidRPr="00CF0B59">
        <w:rPr>
          <w:rFonts w:ascii="Arial Narrow" w:eastAsia="Arial Narrow" w:hAnsi="Arial Narrow" w:cs="Arial Narrow"/>
          <w:color w:val="000000"/>
          <w:kern w:val="0"/>
          <w:sz w:val="22"/>
          <w:szCs w:val="22"/>
          <w:shd w:val="clear" w:color="auto" w:fill="FFFFFF"/>
          <w:lang w:eastAsia="es-PE"/>
          <w14:ligatures w14:val="none"/>
        </w:rPr>
        <w:t>el proveedor denunciado</w:t>
      </w:r>
      <w:r w:rsidRPr="0026598E">
        <w:rPr>
          <w:rFonts w:ascii="Arial Narrow" w:eastAsia="Arial Narrow" w:hAnsi="Arial Narrow" w:cs="Arial Narrow"/>
          <w:color w:val="000000"/>
          <w:kern w:val="0"/>
          <w:sz w:val="22"/>
          <w:szCs w:val="22"/>
          <w:lang w:eastAsia="es-ES"/>
          <w14:ligatures w14:val="none"/>
        </w:rPr>
        <w:t xml:space="preserve"> </w:t>
      </w:r>
      <w:bookmarkEnd w:id="25"/>
      <w:r w:rsidRPr="0026598E">
        <w:rPr>
          <w:rFonts w:ascii="Arial Narrow" w:eastAsia="Arial Narrow" w:hAnsi="Arial Narrow" w:cs="Arial Narrow"/>
          <w:color w:val="000000"/>
          <w:kern w:val="0"/>
          <w:sz w:val="22"/>
          <w:szCs w:val="22"/>
          <w:lang w:val="es-ES" w:eastAsia="es-ES"/>
          <w14:ligatures w14:val="none"/>
        </w:rPr>
        <w:t xml:space="preserve">cumpla con: </w:t>
      </w:r>
      <w:r w:rsidR="00D05710" w:rsidRPr="00EF56F2">
        <w:rPr>
          <w:rFonts w:ascii="Arial Narrow" w:eastAsia="Arial Narrow" w:hAnsi="Arial Narrow" w:cs="Arial Narrow"/>
          <w:color w:val="000000"/>
          <w:kern w:val="0"/>
          <w:sz w:val="22"/>
          <w:szCs w:val="22"/>
          <w:lang w:val="es-ES" w:eastAsia="es-ES"/>
          <w14:ligatures w14:val="none"/>
        </w:rPr>
        <w:t>(i) presentar una copia completa, legible y debidamente suscrita de la Póliza U57304 del Seguro de Vida Inversión Flexible, así como el cargo de remisión de la póliza; (</w:t>
      </w:r>
      <w:proofErr w:type="spellStart"/>
      <w:r w:rsidR="00D05710" w:rsidRPr="00EF56F2">
        <w:rPr>
          <w:rFonts w:ascii="Arial Narrow" w:eastAsia="Arial Narrow" w:hAnsi="Arial Narrow" w:cs="Arial Narrow"/>
          <w:color w:val="000000"/>
          <w:kern w:val="0"/>
          <w:sz w:val="22"/>
          <w:szCs w:val="22"/>
          <w:lang w:val="es-ES" w:eastAsia="es-ES"/>
          <w14:ligatures w14:val="none"/>
        </w:rPr>
        <w:t>ii</w:t>
      </w:r>
      <w:proofErr w:type="spellEnd"/>
      <w:r w:rsidR="00D05710" w:rsidRPr="00EF56F2">
        <w:rPr>
          <w:rFonts w:ascii="Arial Narrow" w:eastAsia="Arial Narrow" w:hAnsi="Arial Narrow" w:cs="Arial Narrow"/>
          <w:color w:val="000000"/>
          <w:kern w:val="0"/>
          <w:sz w:val="22"/>
          <w:szCs w:val="22"/>
          <w:lang w:val="es-ES" w:eastAsia="es-ES"/>
          <w14:ligatures w14:val="none"/>
        </w:rPr>
        <w:t>) presentar los medios probatorios que acrediten que la anulación de la Póliza U57304 del Seguro de Vida Inversión Flexible se realizó de acuerdo a los términos y condiciones de la póliza; y, (</w:t>
      </w:r>
      <w:proofErr w:type="spellStart"/>
      <w:r w:rsidR="00D05710" w:rsidRPr="00EF56F2">
        <w:rPr>
          <w:rFonts w:ascii="Arial Narrow" w:eastAsia="Arial Narrow" w:hAnsi="Arial Narrow" w:cs="Arial Narrow"/>
          <w:color w:val="000000"/>
          <w:kern w:val="0"/>
          <w:sz w:val="22"/>
          <w:szCs w:val="22"/>
          <w:lang w:val="es-ES" w:eastAsia="es-ES"/>
          <w14:ligatures w14:val="none"/>
        </w:rPr>
        <w:t>iii</w:t>
      </w:r>
      <w:proofErr w:type="spellEnd"/>
      <w:r w:rsidR="00D05710" w:rsidRPr="00EF56F2">
        <w:rPr>
          <w:rFonts w:ascii="Arial Narrow" w:eastAsia="Arial Narrow" w:hAnsi="Arial Narrow" w:cs="Arial Narrow"/>
          <w:color w:val="000000"/>
          <w:kern w:val="0"/>
          <w:sz w:val="22"/>
          <w:szCs w:val="22"/>
          <w:lang w:val="es-ES" w:eastAsia="es-ES"/>
          <w14:ligatures w14:val="none"/>
        </w:rPr>
        <w:t>) presentar todas las comunicaciones cursadas con la parte denunciante</w:t>
      </w:r>
      <w:r w:rsidR="00944204">
        <w:rPr>
          <w:rFonts w:ascii="Arial Narrow" w:eastAsia="Arial Narrow" w:hAnsi="Arial Narrow" w:cs="Arial Narrow"/>
          <w:color w:val="000000"/>
          <w:kern w:val="0"/>
          <w:sz w:val="22"/>
          <w:szCs w:val="22"/>
          <w:lang w:val="es-ES" w:eastAsia="es-ES"/>
          <w14:ligatures w14:val="none"/>
        </w:rPr>
        <w:t xml:space="preserve"> en virtud de los hechos materia de denuncia.</w:t>
      </w:r>
    </w:p>
    <w:p w14:paraId="12A4D8BD" w14:textId="77777777" w:rsidR="00CA59A2" w:rsidRPr="0026598E" w:rsidRDefault="00CA59A2" w:rsidP="00327F5B">
      <w:pPr>
        <w:spacing w:before="0" w:after="0" w:line="240" w:lineRule="auto"/>
        <w:jc w:val="both"/>
        <w:rPr>
          <w:rFonts w:ascii="Arial Narrow" w:eastAsia="Arial Narrow" w:hAnsi="Arial Narrow" w:cs="Arial Narrow"/>
          <w:b/>
          <w:color w:val="000000"/>
          <w:kern w:val="0"/>
          <w:sz w:val="22"/>
          <w:szCs w:val="22"/>
          <w:lang w:val="es-ES" w:eastAsia="es-PE"/>
          <w14:ligatures w14:val="none"/>
        </w:rPr>
      </w:pPr>
    </w:p>
    <w:p w14:paraId="591B7E6F" w14:textId="77777777" w:rsidR="00CA59A2" w:rsidRPr="0026598E"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SEXTO:</w:t>
      </w:r>
      <w:r w:rsidRPr="0026598E">
        <w:rPr>
          <w:rFonts w:ascii="Arial Narrow" w:eastAsia="Arial Narrow" w:hAnsi="Arial Narrow" w:cs="Arial Narrow"/>
          <w:color w:val="000000"/>
          <w:kern w:val="0"/>
          <w:sz w:val="22"/>
          <w:szCs w:val="22"/>
          <w:lang w:eastAsia="es-PE"/>
          <w14:ligatures w14:val="none"/>
        </w:rPr>
        <w:t xml:space="preserve"> </w:t>
      </w:r>
      <w:bookmarkStart w:id="26" w:name="_Hlk188286915"/>
      <w:r w:rsidRPr="0026598E">
        <w:rPr>
          <w:rFonts w:ascii="Arial Narrow" w:eastAsia="Arial Narrow" w:hAnsi="Arial Narrow" w:cs="Arial Narrow"/>
          <w:color w:val="000000"/>
          <w:kern w:val="0"/>
          <w:sz w:val="22"/>
          <w:szCs w:val="22"/>
          <w:lang w:eastAsia="es-PE"/>
          <w14:ligatures w14:val="none"/>
        </w:rPr>
        <w:t>informar a las partes que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Pr="0026598E">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115</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y 116</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referida norma</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2"/>
      </w:r>
      <w:r w:rsidRPr="0026598E">
        <w:rPr>
          <w:rFonts w:ascii="Arial Narrow" w:eastAsia="Arial Narrow" w:hAnsi="Arial Narrow" w:cs="Arial Narrow"/>
          <w:color w:val="000000"/>
          <w:kern w:val="0"/>
          <w:sz w:val="22"/>
          <w:szCs w:val="22"/>
          <w:lang w:eastAsia="es-PE"/>
          <w14:ligatures w14:val="none"/>
        </w:rPr>
        <w:t xml:space="preserve">. </w:t>
      </w:r>
      <w:bookmarkEnd w:id="26"/>
      <w:r w:rsidRPr="0026598E">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3"/>
      </w:r>
      <w:r w:rsidRPr="0026598E">
        <w:rPr>
          <w:rFonts w:ascii="Arial Narrow" w:eastAsia="Arial Narrow" w:hAnsi="Arial Narrow" w:cs="Arial Narrow"/>
          <w:color w:val="000000"/>
          <w:kern w:val="0"/>
          <w:sz w:val="22"/>
          <w:szCs w:val="22"/>
          <w:lang w:eastAsia="es-PE"/>
          <w14:ligatures w14:val="none"/>
        </w:rPr>
        <w:t>.</w:t>
      </w:r>
    </w:p>
    <w:p w14:paraId="0ECE55DF" w14:textId="77777777" w:rsidR="00CA59A2" w:rsidRPr="0026598E" w:rsidRDefault="00CA59A2" w:rsidP="00327F5B">
      <w:pPr>
        <w:spacing w:before="0" w:after="0" w:line="240" w:lineRule="auto"/>
        <w:shd w:val="clear" w:color="auto" w:fill="FFFFFF"/>
        <w:jc w:val="both"/>
        <w:rPr>
          <w:rFonts w:ascii="Arial Narrow" w:eastAsia="Arial Narrow" w:hAnsi="Arial Narrow" w:cs="Arial Narrow"/>
          <w:b/>
          <w:color w:val="000000"/>
          <w:kern w:val="0"/>
          <w:sz w:val="22"/>
          <w:szCs w:val="22"/>
          <w:lang w:eastAsia="es-PE"/>
          <w14:ligatures w14:val="none"/>
        </w:rPr>
      </w:pPr>
    </w:p>
    <w:p w14:paraId="1CC114EB"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SÉTIMO:</w:t>
      </w:r>
      <w:r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327F5B">
      <w:pPr>
        <w:spacing w:before="0" w:after="0" w:line="240" w:lineRule="auto"/>
        <w:shd w:val="clear" w:color="auto" w:fill="FFFFFF"/>
        <w:jc w:val="both"/>
        <w:rPr>
          <w:rFonts w:ascii="Arial Narrow" w:eastAsia="Arial Narrow" w:hAnsi="Arial Narrow" w:cs="Arial Narrow"/>
          <w:color w:val="000000"/>
          <w:kern w:val="0"/>
          <w:sz w:val="22"/>
          <w:szCs w:val="22"/>
          <w:lang w:eastAsia="es-PE"/>
          <w14:ligatures w14:val="none"/>
        </w:rPr>
      </w:pPr>
    </w:p>
    <w:p w14:paraId="27E9BBC0" w14:textId="77777777" w:rsidR="00CA59A2" w:rsidRPr="0026598E" w:rsidRDefault="00CA59A2" w:rsidP="00327F5B">
      <w:pPr>
        <w:suppressAutoHyphens/>
        <w:spacing w:after="0" w:line="240" w:lineRule="auto"/>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bCs/>
          <w:kern w:val="0"/>
          <w14:ligatures w14:val="none"/>
          <w:sz w:val="22"/>
          <w:szCs w:val="22"/>
        </w:rPr>
        <w:t>OCTAVO</w:t>
      </w:r>
      <w:r w:rsidRPr="0026598E">
        <w:rPr>
          <w:rFonts w:ascii="Arial Narrow" w:eastAsia="Arial Narrow" w:hAnsi="Arial Narrow" w:cs="Arial Narrow"/>
          <w:b/>
          <w:kern w:val="0"/>
          <w14:ligatures w14:val="none"/>
          <w:sz w:val="22"/>
          <w:szCs w:val="22"/>
        </w:rPr>
        <w:t>:</w:t>
      </w:r>
      <w:r w:rsidRPr="0026598E">
        <w:rPr>
          <w:rFonts w:ascii="Arial Narrow" w:eastAsia="Arial Narrow" w:hAnsi="Arial Narrow" w:cs="Arial Narrow"/>
          <w:kern w:val="0"/>
          <w14:ligatures w14:val="none"/>
          <w:sz w:val="22"/>
          <w:szCs w:val="22"/>
        </w:rPr>
        <w:t xml:space="preserve"> comunicar a las partes que, </w:t>
      </w:r>
      <w:proofErr w:type="gramStart"/>
      <w:r w:rsidRPr="0026598E">
        <w:rPr>
          <w:rFonts w:ascii="Arial Narrow" w:eastAsia="Arial Narrow" w:hAnsi="Arial Narrow" w:cs="Arial Narrow"/>
          <w:kern w:val="0"/>
          <w14:ligatures w14:val="none"/>
          <w:sz w:val="22"/>
          <w:szCs w:val="22"/>
        </w:rPr>
        <w:t>de acuerdo a</w:t>
      </w:r>
      <w:proofErr w:type="gramEnd"/>
      <w:r w:rsidRPr="0026598E">
        <w:rPr>
          <w:rFonts w:ascii="Arial Narrow" w:eastAsia="Arial Narrow" w:hAnsi="Arial Narrow" w:cs="Arial Narrow"/>
          <w:kern w:val="0"/>
          <w14:ligatures w14:val="none"/>
          <w:sz w:val="22"/>
          <w:szCs w:val="22"/>
        </w:rPr>
        <w:t xml:space="preserve"> lo señalado por el artículo 29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Decreto Legislativo 807</w:t>
      </w:r>
      <w:r w:rsidRPr="0026598E">
        <w:rPr>
          <w:rStyle w:val="Refdenotaalpie"/>
          <w:rFonts w:ascii="Arial Narrow" w:eastAsia="Arial Narrow" w:hAnsi="Arial Narrow" w:cs="Arial Narrow"/>
          <w:kern w:val="0"/>
          <w:sz w:val="22"/>
          <w:szCs w:val="22"/>
          <w:vertAlign w:val="superscript"/>
          <w14:ligatures w14:val="none"/>
        </w:rPr>
        <w:footnoteReference w:id="14"/>
      </w:r>
      <w:r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Arial Narrow" w:hAnsi="Arial Narrow" w:cs="Arial Narrow"/>
          <w:kern w:val="0"/>
          <w:sz w:val="22"/>
          <w:szCs w:val="22"/>
          <w14:ligatures w14:val="none"/>
        </w:rPr>
        <w:t>expresamente su facultad para asistir y conciliar en su representación</w:t>
      </w:r>
      <w:r w:rsidRPr="0026598E">
        <w:rPr>
          <w:rFonts w:ascii="Arial Narrow" w:eastAsia="Arial Narrow" w:hAnsi="Arial Narrow" w:cs="Arial Narrow"/>
          <w:kern w:val="0"/>
          <w14:ligatures w14:val="none"/>
          <w:sz w:val="22"/>
          <w:szCs w:val="22"/>
        </w:rPr>
        <w:t>.</w:t>
      </w:r>
      <w:r w:rsidRPr="0026598E">
        <w:rPr>
          <w:rFonts w:ascii="Arial Narrow" w:eastAsia="Arial Narrow" w:hAnsi="Arial Narrow" w:cs="Arial Narrow"/>
          <w:kern w:val="0"/>
          <w14:ligatures w14:val="none"/>
          <w:sz w:val="22"/>
          <w:szCs w:val="22"/>
        </w:rPr>
        <w:t xml:space="preserve"> </w:t>
      </w:r>
      <w:r w:rsidRPr="0026598E">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327F5B">
      <w:pPr>
        <w:spacing w:before="0" w:after="0" w:line="240" w:lineRule="auto"/>
        <w:suppressAutoHyphens/>
        <w:jc w:val="both"/>
        <w:rPr>
          <w:rFonts w:ascii="Arial Narrow" w:eastAsia="Arial Narrow" w:hAnsi="Arial Narrow" w:cs="Arial Narrow"/>
          <w:kern w:val="0"/>
          <w:sz w:val="22"/>
          <w:szCs w:val="22"/>
          <w:u w:val="single"/>
          <w14:ligatures w14:val="none"/>
        </w:rPr>
      </w:pPr>
    </w:p>
    <w:p w14:paraId="0E80CA49" w14:textId="77777777" w:rsidR="00CA59A2" w:rsidRPr="0026598E" w:rsidRDefault="00CA59A2" w:rsidP="00327F5B">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NOVENO:</w:t>
      </w:r>
      <w:r w:rsidRPr="0026598E">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w:t>
      </w:r>
      <w:r w:rsidRPr="0026598E">
        <w:rPr>
          <w:rFonts w:ascii="Arial Narrow" w:eastAsia="Arial Narrow" w:hAnsi="Arial Narrow" w:cs="Arial Narrow"/>
          <w:color w:val="000000"/>
          <w:kern w:val="0"/>
          <w:sz w:val="22"/>
          <w:szCs w:val="22"/>
          <w:lang w:eastAsia="es-PE"/>
          <w14:ligatures w14:val="none"/>
        </w:rPr>
        <w:lastRenderedPageBreak/>
        <w:t>transacción o cualquier otro que, de forma indubitable, deje constancia que se ha solucionado la controversia materia de denuncia.</w:t>
      </w:r>
      <w:bookmarkStart w:id="27" w:name="h.gjdgxs" w:colFirst="0" w:colLast="0"/>
      <w:bookmarkEnd w:id="27"/>
    </w:p>
    <w:p w14:paraId="7DDD06F7" w14:textId="77777777" w:rsidR="00CA59A2" w:rsidRPr="0026598E" w:rsidRDefault="00CA59A2" w:rsidP="00327F5B">
      <w:pPr>
        <w:spacing w:before="0" w:after="0" w:line="240" w:lineRule="auto"/>
        <w:suppressAutoHyphens/>
        <w:jc w:val="both"/>
        <w:rPr>
          <w:rFonts w:ascii="Arial Narrow" w:eastAsia="Arial Narrow" w:hAnsi="Arial Narrow" w:cs="Arial Narrow"/>
          <w:color w:val="000000"/>
          <w:kern w:val="0"/>
          <w:sz w:val="22"/>
          <w:szCs w:val="22"/>
          <w:lang w:eastAsia="es-PE"/>
          <w14:ligatures w14:val="none"/>
        </w:rPr>
      </w:pPr>
    </w:p>
    <w:p w14:paraId="236137A1" w14:textId="7A3DE2AD" w:rsidR="00CA59A2" w:rsidRPr="00A67ADF" w:rsidRDefault="00CA59A2" w:rsidP="00327F5B">
      <w:pPr>
        <w:suppressAutoHyphens/>
        <w:spacing w:after="0"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sz w:val="22"/>
          <w:szCs w:val="22"/>
        </w:rPr>
        <w:t xml:space="preserve">requerir a la señora [DENUNCIANTE] y a Rímac Seguros y Reaseguros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notificarles conforme al numeral 1 del artículo 20 del citado cuerpo normativo.</w:t>
      </w:r>
      <w:r w:rsidRPr="00A67ADF">
        <w:rPr>
          <w:rFonts w:ascii="Arial Narrow" w:eastAsia="Arial Narrow" w:hAnsi="Arial Narrow" w:cs="Arial Narrow"/>
          <w:spacing w:val="-3"/>
          <w:kern w:val="0"/>
          <w14:ligatures w14:val="none"/>
          <w:sz w:val="22"/>
          <w:szCs w:val="22"/>
        </w:rPr>
        <w:t/>
      </w:r>
      <w:r w:rsidRPr="00A67ADF">
        <w:rPr>
          <w:rFonts w:ascii="Arial Narrow" w:eastAsia="Arial Narrow" w:hAnsi="Arial Narrow" w:cs="Arial Narrow"/>
          <w:spacing w:val="-3"/>
          <w:kern w:val="0"/>
          <w14:ligatures w14:val="none"/>
          <w:sz w:val="22"/>
          <w:szCs w:val="22"/>
        </w:rPr>
        <w:t xml:space="preserve"/>
      </w:r>
      <w:r w:rsidRPr="00ED42B0">
        <w:rPr>
          <w:rFonts w:ascii="Arial Narrow" w:eastAsia="Arial Narrow" w:hAnsi="Arial Narrow" w:cs="Arial Narrow"/>
          <w:spacing w:val="-3"/>
          <w:kern w:val="0"/>
          <w14:ligatures w14:val="none"/>
          <w:sz w:val="22"/>
          <w:szCs w:val="22"/>
        </w:rPr>
        <w:t xml:space="preserve"/>
      </w:r>
      <w:r w:rsidR="00ED42B0" w:rsidRPr="00ED42B0">
        <w:rPr>
          <w:rFonts w:ascii="Arial Narrow" w:eastAsia="Arial Narrow" w:hAnsi="Arial Narrow" w:cs="Arial Narrow"/>
          <w:color w:val="000000"/>
          <w:kern w:val="0"/>
          <w:sz w:val="22"/>
          <w:szCs w:val="22"/>
          <w:shd w:val="clear" w:color="auto" w:fill="FFFFFF"/>
          <w:lang w:eastAsia="es-PE"/>
          <w14:ligatures w14:val="none"/>
        </w:rPr>
        <w:t xml:space="preserve"/>
      </w:r>
      <w:proofErr w:type="spellStart"/>
      <w:r w:rsidR="00ED42B0" w:rsidRPr="00ED42B0">
        <w:rPr>
          <w:rFonts w:ascii="Arial Narrow" w:eastAsia="Arial Narrow" w:hAnsi="Arial Narrow" w:cs="Arial Narrow"/>
          <w:color w:val="000000"/>
          <w:kern w:val="0"/>
          <w:sz w:val="22"/>
          <w:szCs w:val="22"/>
          <w:shd w:val="clear" w:color="auto" w:fill="FFFFFF"/>
          <w:lang w:eastAsia="es-PE"/>
          <w14:ligatures w14:val="none"/>
        </w:rPr>
        <w:t/>
      </w:r>
      <w:proofErr w:type="spellEnd"/>
      <w:r w:rsidR="00ED42B0" w:rsidRPr="00ED42B0">
        <w:rPr>
          <w:rFonts w:ascii="Arial Narrow" w:eastAsia="Arial Narrow" w:hAnsi="Arial Narrow" w:cs="Arial Narrow"/>
          <w:color w:val="000000"/>
          <w:kern w:val="0"/>
          <w:sz w:val="22"/>
          <w:szCs w:val="22"/>
          <w:shd w:val="clear" w:color="auto" w:fill="FFFFFF"/>
          <w:lang w:eastAsia="es-PE"/>
          <w14:ligatures w14:val="none"/>
        </w:rPr>
        <w:t xml:space="preserve"/>
      </w:r>
      <w:r w:rsidR="00ED42B0" w:rsidRPr="009F2612">
        <w:rPr>
          <w:rFonts w:ascii="Arial Narrow" w:eastAsia="Arial Narrow" w:hAnsi="Arial Narrow" w:cs="Arial Narrow"/>
          <w:color w:val="000000"/>
          <w:kern w:val="0"/>
          <w:sz w:val="22"/>
          <w:szCs w:val="22"/>
          <w:shd w:val="clear" w:color="auto" w:fill="FFFFFF"/>
          <w:lang w:eastAsia="es-PE"/>
          <w14:ligatures w14:val="none"/>
        </w:rPr>
        <w:t xml:space="preserve"/>
      </w:r>
      <w:r w:rsidRPr="009F2612">
        <w:rPr>
          <w:rFonts w:ascii="Arial Narrow" w:eastAsia="Arial Narrow" w:hAnsi="Arial Narrow" w:cs="Arial Narrow"/>
          <w:color w:val="000000"/>
          <w:sz w:val="22"/>
          <w:szCs w:val="22"/>
        </w:rPr>
        <w:t/>
      </w:r>
      <w:r w:rsidR="00375357" w:rsidRPr="009F2612">
        <w:rPr>
          <w:rFonts w:ascii="Arial Narrow" w:eastAsia="Arial Narrow" w:hAnsi="Arial Narrow" w:cs="Arial Narrow"/>
          <w:color w:val="000000"/>
          <w:sz w:val="22"/>
          <w:szCs w:val="22"/>
        </w:rPr>
        <w:t/>
      </w:r>
      <w:r w:rsidRPr="009F2612">
        <w:rPr>
          <w:rFonts w:ascii="Arial Narrow" w:eastAsia="Arial Narrow" w:hAnsi="Arial Narrow" w:cs="Arial Narrow"/>
          <w:color w:val="000000"/>
          <w:sz w:val="22"/>
          <w:szCs w:val="22"/>
        </w:rPr>
        <w:t xml:space="preserve"/>
      </w:r>
      <w:r w:rsidR="00335EA9" w:rsidRPr="009F2612">
        <w:rPr>
          <w:rFonts w:ascii="Arial Narrow" w:eastAsia="Arial Narrow" w:hAnsi="Arial Narrow" w:cs="Arial Narrow"/>
          <w:color w:val="000000"/>
          <w:sz w:val="22"/>
          <w:szCs w:val="22"/>
        </w:rPr>
        <w:t/>
      </w:r>
      <w:r w:rsidRPr="009F2612">
        <w:rPr>
          <w:rFonts w:ascii="Arial Narrow" w:eastAsia="Arial Narrow" w:hAnsi="Arial Narrow" w:cs="Arial Narrow"/>
          <w:color w:val="000000"/>
          <w:sz w:val="22"/>
          <w:szCs w:val="22"/>
        </w:rPr>
        <w:t xml:space="preserve"/>
      </w:r>
      <w:r w:rsidR="00335EA9" w:rsidRPr="009F2612">
        <w:rPr>
          <w:rFonts w:ascii="Arial Narrow" w:eastAsia="Arial Narrow" w:hAnsi="Arial Narrow" w:cs="Arial Narrow"/>
          <w:color w:val="000000"/>
          <w:sz w:val="22"/>
          <w:szCs w:val="22"/>
        </w:rPr>
        <w:t/>
      </w:r>
      <w:r w:rsidRPr="009F2612">
        <w:rPr>
          <w:rFonts w:ascii="Arial Narrow" w:eastAsia="Arial Narrow" w:hAnsi="Arial Narrow" w:cs="Arial Narrow"/>
          <w:color w:val="000000"/>
          <w:sz w:val="22"/>
          <w:szCs w:val="22"/>
        </w:rPr>
        <w:t xml:space="preserve"/>
      </w:r>
      <w:r w:rsidR="00335EA9" w:rsidRPr="009F2612">
        <w:rPr>
          <w:rFonts w:ascii="Arial Narrow" w:eastAsia="Arial Narrow" w:hAnsi="Arial Narrow" w:cs="Arial Narrow"/>
          <w:color w:val="000000"/>
          <w:sz w:val="22"/>
          <w:szCs w:val="22"/>
        </w:rPr>
        <w:t/>
      </w:r>
      <w:r w:rsidRPr="009F2612">
        <w:rPr>
          <w:rFonts w:ascii="Arial Narrow" w:eastAsia="Arial Narrow" w:hAnsi="Arial Narrow" w:cs="Arial Narrow"/>
          <w:color w:val="000000"/>
          <w:sz w:val="22"/>
          <w:szCs w:val="22"/>
        </w:rPr>
        <w:t xml:space="preserve"/>
      </w:r>
      <w:r w:rsidR="00335EA9" w:rsidRPr="009F2612">
        <w:rPr>
          <w:rFonts w:ascii="Arial Narrow" w:eastAsia="Arial Narrow" w:hAnsi="Arial Narrow" w:cs="Arial Narrow"/>
          <w:color w:val="000000"/>
          <w:sz w:val="22"/>
          <w:szCs w:val="22"/>
        </w:rPr>
        <w:t/>
      </w:r>
      <w:r w:rsidRPr="009F2612">
        <w:rPr>
          <w:rFonts w:ascii="Arial Narrow" w:eastAsia="Arial Narrow" w:hAnsi="Arial Narrow" w:cs="Arial Narrow"/>
          <w:color w:val="000000"/>
          <w:sz w:val="22"/>
          <w:szCs w:val="22"/>
        </w:rPr>
        <w:t xml:space="preserve"/>
      </w:r>
      <w:r w:rsidR="00335EA9" w:rsidRPr="009F2612">
        <w:rPr>
          <w:rFonts w:ascii="Arial Narrow" w:eastAsia="Arial Narrow" w:hAnsi="Arial Narrow" w:cs="Arial Narrow"/>
          <w:color w:val="000000"/>
          <w:sz w:val="22"/>
          <w:szCs w:val="22"/>
        </w:rPr>
        <w:t/>
      </w:r>
      <w:r w:rsidRPr="009F2612">
        <w:rPr>
          <w:rFonts w:ascii="Arial Narrow" w:eastAsia="Arial Narrow" w:hAnsi="Arial Narrow" w:cs="Arial Narrow"/>
          <w:color w:val="000000"/>
          <w:sz w:val="22"/>
          <w:szCs w:val="22"/>
        </w:rPr>
        <w:t xml:space="preserve"/>
      </w:r>
      <w:r w:rsidR="00335EA9" w:rsidRPr="009F2612">
        <w:rPr>
          <w:rFonts w:ascii="Arial Narrow" w:eastAsia="Arial Narrow" w:hAnsi="Arial Narrow" w:cs="Arial Narrow"/>
          <w:color w:val="000000"/>
          <w:sz w:val="22"/>
          <w:szCs w:val="22"/>
        </w:rPr>
        <w:t/>
      </w:r>
      <w:r w:rsidRPr="009F2612">
        <w:rPr>
          <w:rFonts w:ascii="Arial Narrow" w:eastAsia="Arial Narrow" w:hAnsi="Arial Narrow" w:cs="Arial Narrow"/>
          <w:color w:val="000000"/>
          <w:sz w:val="22"/>
          <w:szCs w:val="22"/>
        </w:rPr>
        <w:t/>
      </w:r>
      <w:r w:rsidRPr="009F2612">
        <w:rPr>
          <w:rFonts w:ascii="Arial Narrow" w:eastAsia="Arial Narrow" w:hAnsi="Arial Narrow" w:cs="Arial Narrow"/>
          <w:color w:val="000000"/>
          <w:kern w:val="0"/>
          <w:sz w:val="22"/>
          <w:szCs w:val="22"/>
          <w:lang w:eastAsia="es-PE"/>
          <w14:ligatures w14:val="none"/>
        </w:rPr>
        <w:t/>
      </w:r>
      <w:r w:rsidRPr="009F2612">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bookmarkStart w:id="28" w:name="_Hlk214964186"/>
      <w:r w:rsidRPr="00A67ADF">
        <w:rPr>
          <w:rFonts w:ascii="Arial Narrow" w:eastAsia="Arial Narrow" w:hAnsi="Arial Narrow" w:cs="Arial Narrow"/>
          <w:color w:val="000000"/>
          <w:sz w:val="22"/>
          <w:szCs w:val="22"/>
        </w:rPr>
        <w:t/>
      </w:r>
      <w:r w:rsidRPr="00A67ADF">
        <w:rPr>
          <w:rStyle w:val="Refdenotaalpie"/>
          <w:rFonts w:ascii="Arial Narrow" w:eastAsia="Arial Narrow" w:hAnsi="Arial Narrow" w:cs="Arial Narrow"/>
          <w:sz w:val="22"/>
          <w:szCs w:val="22"/>
          <w:vertAlign w:val="superscript"/>
        </w:rPr>
        <w:footnoteReference w:id="15"/>
      </w:r>
      <w:r w:rsidRPr="00A67ADF">
        <w:rPr>
          <w:rFonts w:ascii="Arial Narrow" w:eastAsia="Arial Narrow" w:hAnsi="Arial Narrow" w:cs="Arial Narrow"/>
          <w:sz w:val="22"/>
          <w:szCs w:val="22"/>
        </w:rPr>
        <w:t/>
      </w:r>
    </w:p>
    <w:p w14:paraId="36317C11" w14:textId="77777777" w:rsidR="00CA59A2" w:rsidRPr="002F655C" w:rsidRDefault="00CA59A2" w:rsidP="00327F5B">
      <w:pPr>
        <w:suppressAutoHyphens/>
        <w:spacing w:after="0" w:line="240" w:lineRule="auto"/>
        <w:jc w:val="both"/>
        <w:rPr>
          <w:rFonts w:ascii="Arial Narrow" w:eastAsia="Arial Narrow" w:hAnsi="Arial Narrow" w:cs="Arial Narrow"/>
          <w:bCs/>
          <w:sz w:val="22"/>
          <w:szCs w:val="22"/>
        </w:rPr>
      </w:pPr>
      <w:bookmarkStart w:id="29" w:name="_Hlk198890962"/>
      <w:bookmarkEnd w:id="28"/>
    </w:p>
    <w:bookmarkEnd w:id="29"/>
    <w:p w14:paraId="23716787" w14:textId="77777777" w:rsidR="00CA59A2" w:rsidRPr="0026598E" w:rsidRDefault="00CA59A2" w:rsidP="00327F5B">
      <w:pPr>
        <w:suppressAutoHyphens/>
        <w:spacing w:after="0" w:line="240" w:lineRule="auto"/>
        <w:jc w:val="both"/>
        <w:rPr>
          <w:rFonts w:ascii="Arial Narrow" w:eastAsia="Arial Narrow" w:hAnsi="Arial Narrow" w:cs="Arial Narrow"/>
          <w:sz w:val="22"/>
          <w:szCs w:val="22"/>
        </w:rPr>
      </w:pPr>
    </w:p>
    <w:p w14:paraId="509D673B" w14:textId="77777777" w:rsidR="00CA59A2" w:rsidRPr="0026598E" w:rsidRDefault="00CA59A2" w:rsidP="00327F5B">
      <w:pPr>
        <w:spacing w:after="0" w:line="240" w:lineRule="auto"/>
        <w:jc w:val="both"/>
        <w:rPr>
          <w:rFonts w:ascii="Arial Narrow" w:eastAsia="Arial Narrow" w:hAnsi="Arial Narrow" w:cs="Arial Narrow"/>
          <w:b/>
          <w:color w:val="000000"/>
          <w:kern w:val="0"/>
          <w:sz w:val="22"/>
          <w:szCs w:val="22"/>
          <w:lang w:eastAsia="es-PE"/>
          <w14:ligatures w14:val="none"/>
        </w:rPr>
      </w:pPr>
    </w:p>
    <w:p w14:paraId="418E1D52" w14:textId="77777777" w:rsidR="00CA59A2" w:rsidRPr="0026598E" w:rsidRDefault="00CA59A2" w:rsidP="00327F5B">
      <w:pPr>
        <w:spacing w:after="0" w:line="240" w:lineRule="auto"/>
        <w:jc w:val="both"/>
        <w:rPr>
          <w:rFonts w:ascii="Arial Narrow" w:eastAsia="Arial Narrow" w:hAnsi="Arial Narrow" w:cs="Arial Narrow"/>
          <w:b/>
          <w:color w:val="000000"/>
          <w:kern w:val="0"/>
          <w:sz w:val="22"/>
          <w:szCs w:val="22"/>
          <w:lang w:eastAsia="es-PE"/>
          <w14:ligatures w14:val="none"/>
        </w:rPr>
      </w:pPr>
    </w:p>
    <w:p w14:paraId="0407B94C" w14:textId="77777777" w:rsidR="00CA59A2" w:rsidRPr="0026598E" w:rsidRDefault="00CA59A2" w:rsidP="00327F5B">
      <w:pPr>
        <w:spacing w:after="0" w:line="240" w:lineRule="auto"/>
        <w:jc w:val="both"/>
        <w:rPr>
          <w:rFonts w:ascii="Arial Narrow" w:eastAsia="Arial Narrow" w:hAnsi="Arial Narrow" w:cs="Arial Narrow"/>
          <w:b/>
          <w:color w:val="000000"/>
          <w:kern w:val="0"/>
          <w:sz w:val="22"/>
          <w:szCs w:val="22"/>
          <w:lang w:eastAsia="es-PE"/>
          <w14:ligatures w14:val="none"/>
        </w:rPr>
      </w:pPr>
    </w:p>
    <w:p w14:paraId="375C384E" w14:textId="77777777" w:rsidR="00CA59A2" w:rsidRPr="0026598E" w:rsidRDefault="00CA59A2" w:rsidP="00327F5B">
      <w:pPr>
        <w:spacing w:after="0" w:line="240" w:lineRule="auto"/>
        <w:jc w:val="both"/>
        <w:rPr>
          <w:rFonts w:ascii="Arial Narrow" w:eastAsia="Arial Narrow" w:hAnsi="Arial Narrow" w:cs="Arial Narrow"/>
          <w:b/>
          <w:color w:val="000000"/>
          <w:kern w:val="0"/>
          <w:sz w:val="22"/>
          <w:szCs w:val="22"/>
          <w:lang w:eastAsia="es-PE"/>
          <w14:ligatures w14:val="none"/>
        </w:rPr>
      </w:pPr>
    </w:p>
    <w:bookmarkEnd w:id="0"/>
    <w:p w:rsidR="00B52C91" w:rsidRDefault="00B52C91" w:rsidP="00B52C91">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2C1438">
        <w:rPr>
          <w:rFonts w:ascii="Arial Narrow" w:eastAsia="Arial Narrow" w:hAnsi="Arial Narrow" w:cs="Arial Narrow"/>
          <w:b/>
          <w:bCs/>
          <w:color w:val="000000"/>
          <w:kern w:val="0"/>
          <w14:ligatures w14:val="none"/>
          <w:sz w:val="22"/>
          <w:szCs w:val="22"/>
        </w:rPr>
        <w:t xml:space="preserve">Firmado digitalmente por</w:t>
      </w:r>
    </w:p>
    <w:p w14:paraId="0BEE3EB3" w14:textId="77777777" w:rsidR="00B52C91" w:rsidRDefault="00B52C91" w:rsidP="00B52C91">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2C1438">
        <w:rPr>
          <w:rFonts w:ascii="Arial Narrow" w:eastAsia="Arial Narrow" w:hAnsi="Arial Narrow" w:cs="Arial Narrow"/>
          <w:b/>
          <w:bCs/>
          <w:color w:val="000000"/>
          <w:kern w:val="0"/>
          <w14:ligatures w14:val="none"/>
          <w:sz w:val="22"/>
          <w:szCs w:val="22"/>
        </w:rPr>
        <w:t xml:space="preserve">LUISA ANALÍ SILVA MALPARTIDA</w:t>
      </w:r>
    </w:p>
    <w:p w14:paraId="4DE80B9A" w14:textId="77777777" w:rsidR="00B52C91" w:rsidRDefault="00B52C91" w:rsidP="00B52C91">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2C1438">
        <w:rPr>
          <w:rFonts w:ascii="Arial Narrow" w:eastAsia="Arial Narrow" w:hAnsi="Arial Narrow" w:cs="Arial Narrow"/>
          <w:b/>
          <w:bCs/>
          <w:color w:val="000000"/>
          <w:kern w:val="0"/>
          <w14:ligatures w14:val="none"/>
          <w:sz w:val="22"/>
          <w:szCs w:val="22"/>
        </w:rPr>
        <w:t xml:space="preserve">Secretaria Técnica Ad Hoc</w:t>
      </w:r>
    </w:p>
    <w:p w14:paraId="5A120416" w14:textId="77777777" w:rsidR="00B52C91" w:rsidRPr="00B93486" w:rsidRDefault="00B52C91" w:rsidP="00B52C91">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B93486">
        <w:rPr>
          <w:rFonts w:ascii="Arial Narrow" w:eastAsia="Arial Narrow" w:hAnsi="Arial Narrow" w:cs="Arial Narrow"/>
          <w:b/>
          <w:bCs/>
          <w:color w:val="000000"/>
          <w:kern w:val="0"/>
          <w14:ligatures w14:val="none"/>
          <w:sz w:val="22"/>
          <w:szCs w:val="22"/>
        </w:rPr>
        <w:t>Comisión </w:t>
      </w:r>
      <w:r w:rsidRPr="00B93486">
        <w:rPr>
          <w:rFonts w:ascii="Arial Narrow" w:eastAsia="Arial Narrow" w:hAnsi="Arial Narrow" w:cs="Arial Narrow"/>
          <w:b/>
          <w:bCs/>
          <w:color w:val="000000"/>
          <w:kern w:val="0"/>
          <w:sz w:val="22"/>
          <w:szCs w:val="22"/>
          <w:shd w:val="clear" w:color="auto" w:fill="FFFFFF"/>
          <w14:ligatures w14:val="none"/>
        </w:rPr>
        <w:t>de</w:t>
      </w:r>
      <w:r w:rsidRPr="00B93486">
        <w:rPr>
          <w:rFonts w:ascii="Arial Narrow" w:eastAsia="Arial Narrow" w:hAnsi="Arial Narrow" w:cs="Arial Narrow"/>
          <w:b/>
          <w:bCs/>
          <w:color w:val="000000"/>
          <w:kern w:val="0"/>
          <w14:ligatures w14:val="none"/>
          <w:sz w:val="22"/>
          <w:szCs w:val="22"/>
        </w:rPr>
        <w:t> Protección al Consumidor 1</w:t>
      </w:r>
    </w:p>
    <w:p w14:paraId="513298A9" w14:textId="77777777" w:rsidR="00E55AB3" w:rsidRPr="0026598E" w:rsidRDefault="00E55AB3" w:rsidP="00E55AB3">
      <w:pPr>
        <w:spacing w:after="0" w:line="240" w:lineRule="auto"/>
        <w:jc w:val="both"/>
        <w:rPr>
          <w:rFonts w:ascii="Arial Narrow" w:eastAsia="Arial Narrow" w:hAnsi="Arial Narrow" w:cs="Arial Narrow"/>
          <w:b/>
          <w:color w:val="000000"/>
          <w:kern w:val="0"/>
          <w:sz w:val="22"/>
          <w:szCs w:val="22"/>
          <w:lang w:eastAsia="es-PE"/>
          <w14:ligatures w14:val="none"/>
        </w:rPr>
      </w:pPr>
    </w:p>
    <w:p w14:paraId="1D176C5B" w14:textId="77777777" w:rsidR="00E55AB3" w:rsidRPr="00BF49F6" w:rsidRDefault="00E55AB3" w:rsidP="00E55AB3">
      <w:pPr>
        <w:spacing w:after="0" w:line="240" w:lineRule="auto"/>
        <w:jc w:val="both"/>
        <w:rPr>
          <w:rFonts w:ascii="Arial Narrow" w:eastAsia="Arial Narrow" w:hAnsi="Arial Narrow" w:cs="Arial Narrow"/>
          <w:sz w:val="16"/>
          <w:szCs w:val="16"/>
        </w:rPr>
      </w:pPr>
      <w:r w:rsidRPr="0026598E">
        <w:rPr>
          <w:rFonts w:ascii="Arial Narrow" w:eastAsia="Arial Narrow" w:hAnsi="Arial Narrow" w:cs="Arial Narrow"/>
          <w:color w:val="000000"/>
          <w:kern w:val="0"/>
          <w:sz w:val="16"/>
          <w:szCs w:val="16"/>
          <w:lang w:eastAsia="es-PE"/>
          <w14:ligatures w14:val="none"/>
        </w:rPr>
        <w:t>LSM/JCQ</w:t>
      </w:r>
    </w:p>
    <w:p w14:paraId="08D2E184" w14:textId="77777777" w:rsidR="00CA59A2" w:rsidRPr="0026598E" w:rsidRDefault="00CA59A2" w:rsidP="00327F5B">
      <w:pPr>
        <w:spacing w:line="240" w:lineRule="auto"/>
        <w:rPr>
          <w:rFonts w:ascii="Arial Narrow" w:eastAsia="Arial Narrow" w:hAnsi="Arial Narrow" w:cs="Arial Narrow"/>
          <w:sz w:val="22"/>
          <w:szCs w:val="22"/>
        </w:rPr>
      </w:pPr>
    </w:p>
    <w:p w14:paraId="1D2233A3" w14:textId="77777777" w:rsidR="00CA59A2" w:rsidRPr="0026598E" w:rsidRDefault="00CA59A2" w:rsidP="00327F5B">
      <w:pPr>
        <w:spacing w:line="240" w:lineRule="auto"/>
        <w:rPr>
          <w:rFonts w:ascii="Arial Narrow" w:eastAsia="Arial Narrow" w:hAnsi="Arial Narrow" w:cs="Arial Narrow"/>
          <w:sz w:val="22"/>
          <w:szCs w:val="22"/>
        </w:rPr>
      </w:pPr>
    </w:p>
    <w:p w14:paraId="4423ADE9" w14:textId="77777777" w:rsidR="00CA59A2" w:rsidRPr="0026598E" w:rsidRDefault="00CA59A2" w:rsidP="00327F5B">
      <w:pPr>
        <w:spacing w:line="240" w:lineRule="auto"/>
        <w:rPr>
          <w:rFonts w:ascii="Arial Narrow" w:eastAsia="Arial Narrow" w:hAnsi="Arial Narrow" w:cs="Arial Narrow"/>
          <w:sz w:val="22"/>
          <w:szCs w:val="22"/>
        </w:rPr>
      </w:pPr>
    </w:p>
    <w:p w14:paraId="74AAB5F4" w14:textId="77777777" w:rsidR="001B5674" w:rsidRDefault="001B5674" w:rsidP="00327F5B">
      <w:pPr>
        <w:spacing w:line="240" w:lineRule="auto"/>
        <w:rPr>
          <w:rFonts w:ascii="Arial Narrow" w:eastAsia="Arial Narrow" w:hAnsi="Arial Narrow" w:cs="Arial Narrow"/>
          <w:sz w:val="22"/>
          <w:szCs w:val="22"/>
        </w:rPr>
      </w:pPr>
    </w:p>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53016C4D" w14:textId="77777777" w:rsidR="006373F3" w:rsidRDefault="006373F3" w:rsidP="00DA79A0">
      <w:pPr>
        <w:spacing w:after="0" w:line="240" w:lineRule="auto"/>
      </w:pPr>
      <w:r>
        <w:separator/>
      </w:r>
    </w:p>
  </w:endnote>
  <w:endnote w:type="continuationSeparator" w:id="0">
    <w:p w14:paraId="6145A132" w14:textId="77777777" w:rsidR="006373F3" w:rsidRDefault="006373F3"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7DFB32C7" w14:textId="77777777" w:rsidR="006373F3" w:rsidRDefault="006373F3" w:rsidP="00DA79A0">
      <w:pPr>
        <w:spacing w:after="0" w:line="240" w:lineRule="auto"/>
      </w:pPr>
      <w:r>
        <w:separator/>
      </w:r>
    </w:p>
  </w:footnote>
  <w:footnote w:type="continuationSeparator" w:id="0">
    <w:p w14:paraId="7D77CE7D" w14:textId="77777777" w:rsidR="006373F3" w:rsidRDefault="006373F3" w:rsidP="00DA79A0">
      <w:pPr>
        <w:spacing w:after="0" w:line="240" w:lineRule="auto"/>
      </w:pPr>
      <w:r>
        <w:continuationSeparator/>
      </w:r>
    </w:p>
  </w:footnote>
  <w:footnote w:id="1">
    <w:p w14:paraId="1A82CAE4" w14:textId="77777777" w:rsidR="00CA59A2" w:rsidRPr="00CC0EB6" w:rsidRDefault="00CA59A2" w:rsidP="000153EC">
      <w:pPr>
        <w:pStyle w:val="Textonotapie"/>
        <w:tabs>
          <w:tab w:val="left" w:pos="567"/>
        </w:tabs>
        <w:ind w:left="567" w:hanging="567"/>
        <w:jc w:val="both"/>
        <w:rPr>
          <w:rFonts w:ascii="Arial Narrow" w:eastAsia="Arial Narrow" w:hAnsi="Arial Narrow" w:cs="Arial Narrow"/>
          <w:sz w:val="16"/>
          <w:szCs w:val="16"/>
        </w:rPr>
      </w:pPr>
      <w:r w:rsidRPr="00CC0EB6">
        <w:rPr>
          <w:rStyle w:val="Refdenotaalpie"/>
          <w:rFonts w:ascii="Arial Narrow" w:eastAsia="Arial Narrow" w:hAnsi="Arial Narrow" w:cs="Arial Narrow"/>
          <w:sz w:val="16"/>
          <w:szCs w:val="16"/>
          <w:vertAlign w:val="superscript"/>
        </w:rPr>
        <w:footnoteRef/>
      </w:r>
      <w:r w:rsidRPr="00CC0EB6">
        <w:rPr>
          <w:rFonts w:ascii="Arial Narrow" w:eastAsia="Arial Narrow" w:hAnsi="Arial Narrow" w:cs="Arial Narrow"/>
          <w:sz w:val="16"/>
          <w:szCs w:val="16"/>
        </w:rPr>
        <w:t xml:space="preserve"/>
      </w:r>
      <w:r w:rsidRPr="00CC0EB6">
        <w:rPr>
          <w:rFonts w:ascii="Arial Narrow" w:eastAsia="Arial Narrow" w:hAnsi="Arial Narrow" w:cs="Arial Narrow"/>
          <w:sz w:val="16"/>
          <w:szCs w:val="16"/>
        </w:rPr>
        <w:tab/>
        <w:t>Publicado</w:t>
      </w:r>
      <w:r w:rsidRPr="00CC0EB6">
        <w:rPr>
          <w:rFonts w:ascii="Arial Narrow" w:eastAsia="Arial Narrow" w:hAnsi="Arial Narrow" w:cs="Arial Narrow"/>
          <w:b/>
          <w:sz w:val="16"/>
          <w:szCs w:val="16"/>
        </w:rPr>
        <w:t xml:space="preserve"> </w:t>
      </w:r>
      <w:r w:rsidRPr="00CC0EB6">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05FCC0FA" w14:textId="77777777" w:rsidR="00CA59A2" w:rsidRPr="00CC0EB6"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CC0EB6">
        <w:rPr>
          <w:rStyle w:val="Refdenotaalpie"/>
          <w:rFonts w:ascii="Arial Narrow" w:eastAsia="Arial Narrow" w:hAnsi="Arial Narrow" w:cs="Arial Narrow"/>
          <w:sz w:val="16"/>
          <w:szCs w:val="16"/>
          <w:vertAlign w:val="superscript"/>
        </w:rPr>
        <w:footnoteRef/>
      </w:r>
      <w:r w:rsidRPr="00CC0EB6">
        <w:rPr>
          <w:rFonts w:ascii="Arial Narrow" w:eastAsia="Arial Narrow" w:hAnsi="Arial Narrow" w:cs="Arial Narrow"/>
          <w:sz w:val="16"/>
          <w:szCs w:val="16"/>
        </w:rPr>
        <w:t xml:space="preserve"/>
      </w:r>
      <w:r w:rsidRPr="00CC0EB6">
        <w:rPr>
          <w:rFonts w:ascii="Arial Narrow" w:eastAsia="Arial Narrow" w:hAnsi="Arial Narrow" w:cs="Arial Narrow"/>
          <w:sz w:val="16"/>
          <w:szCs w:val="16"/>
        </w:rPr>
      </w:r>
      <w:r w:rsidRPr="00CC0EB6">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4C83EF3E" w14:textId="77777777" w:rsidR="00CA59A2" w:rsidRPr="00CC0EB6"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CC0EB6">
        <w:rPr>
          <w:rFonts w:ascii="Arial Narrow" w:eastAsia="Arial Narrow" w:hAnsi="Arial Narrow" w:cs="Arial Narrow"/>
          <w:b/>
          <w:bCs/>
          <w:sz w:val="16"/>
          <w:szCs w:val="16"/>
        </w:rPr>
        <w:tab/>
        <w:t>Artículo 105.- Autoridad competente.</w:t>
      </w:r>
    </w:p>
    <w:p w14:paraId="7C7DEEBE" w14:textId="77777777" w:rsidR="00CA59A2" w:rsidRPr="00CC0EB6"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CC0EB6">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CC0EB6"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CC0EB6">
        <w:rPr>
          <w:rFonts w:ascii="Arial Narrow" w:eastAsia="Arial Narrow" w:hAnsi="Arial Narrow" w:cs="Arial Narrow"/>
          <w:sz w:val="16"/>
          <w:szCs w:val="16"/>
        </w:rPr>
        <w:tab/>
        <w:t xml:space="preserve">(…). </w:t>
      </w:r>
    </w:p>
    <w:p w14:paraId="704590F7" w14:textId="77777777" w:rsidR="00CA59A2" w:rsidRPr="00CC0EB6"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CC0EB6">
        <w:rPr>
          <w:rFonts w:ascii="Arial Narrow" w:eastAsia="Arial Narrow" w:hAnsi="Arial Narrow" w:cs="Arial Narrow"/>
          <w:sz w:val="16"/>
          <w:szCs w:val="16"/>
        </w:rPr>
        <w:tab/>
      </w:r>
      <w:r w:rsidRPr="00CC0EB6">
        <w:rPr>
          <w:rFonts w:ascii="Arial Narrow" w:eastAsia="Arial Narrow" w:hAnsi="Arial Narrow" w:cs="Arial Narrow"/>
          <w:b/>
          <w:bCs/>
          <w:sz w:val="16"/>
          <w:szCs w:val="16"/>
        </w:rPr>
        <w:t xml:space="preserve">LEY DE ORGANIZACIÓN Y FUNCIONES DEL INDECOPI, APROBADA POR DECRETO LEGISLATIVO 1033 </w:t>
      </w:r>
    </w:p>
    <w:p w14:paraId="37D75715" w14:textId="77777777" w:rsidR="00CA59A2" w:rsidRPr="00CC0EB6"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CC0EB6">
        <w:rPr>
          <w:rFonts w:ascii="Arial Narrow" w:eastAsia="Arial Narrow" w:hAnsi="Arial Narrow" w:cs="Arial Narrow"/>
          <w:b/>
          <w:bCs/>
          <w:sz w:val="16"/>
          <w:szCs w:val="16"/>
        </w:rPr>
        <w:tab/>
        <w:t>Artículo 27.-</w:t>
      </w:r>
      <w:r w:rsidRPr="00CC0EB6">
        <w:rPr>
          <w:rFonts w:ascii="Arial Narrow" w:eastAsia="Arial Narrow" w:hAnsi="Arial Narrow" w:cs="Arial Narrow"/>
          <w:sz w:val="16"/>
          <w:szCs w:val="16"/>
        </w:rPr>
        <w:t xml:space="preserve"> De la Comisión de Protección al </w:t>
      </w:r>
      <w:proofErr w:type="gramStart"/>
      <w:r w:rsidRPr="00CC0EB6">
        <w:rPr>
          <w:rFonts w:ascii="Arial Narrow" w:eastAsia="Arial Narrow" w:hAnsi="Arial Narrow" w:cs="Arial Narrow"/>
          <w:sz w:val="16"/>
          <w:szCs w:val="16"/>
        </w:rPr>
        <w:t>Consumidor.-</w:t>
      </w:r>
      <w:proofErr w:type="gramEnd"/>
      <w:r w:rsidRPr="00CC0EB6">
        <w:rPr>
          <w:rFonts w:ascii="Arial Narrow" w:eastAsia="Arial Narrow" w:hAnsi="Arial Narrow" w:cs="Arial Narrow"/>
          <w:sz w:val="16"/>
          <w:szCs w:val="16"/>
        </w:rPr>
        <w:t xml:space="preserve"> </w:t>
      </w:r>
    </w:p>
    <w:p w14:paraId="5B348423" w14:textId="77777777" w:rsidR="00CA59A2" w:rsidRPr="00CC0EB6"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CC0EB6">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3">
    <w:p w14:paraId="718762D2" w14:textId="77777777" w:rsidR="00711750" w:rsidRPr="00CC0EB6" w:rsidRDefault="00711750" w:rsidP="000153EC">
      <w:pPr>
        <w:pStyle w:val="Textonotapie"/>
        <w:tabs>
          <w:tab w:val="left" w:pos="567"/>
        </w:tabs>
        <w:ind w:left="567" w:right="-1" w:hanging="567"/>
        <w:jc w:val="both"/>
        <w:rPr>
          <w:rFonts w:ascii="Arial Narrow" w:eastAsia="Arial Narrow" w:hAnsi="Arial Narrow" w:cs="Arial Narrow"/>
          <w:b/>
          <w:bCs/>
          <w:sz w:val="16"/>
          <w:szCs w:val="16"/>
        </w:rPr>
      </w:pPr>
      <w:r w:rsidRPr="00CC0EB6">
        <w:rPr>
          <w:rStyle w:val="Refdenotaalpie"/>
          <w:rFonts w:ascii="Arial Narrow" w:eastAsia="Arial Narrow" w:hAnsi="Arial Narrow" w:cs="Arial Narrow"/>
          <w:sz w:val="16"/>
          <w:szCs w:val="16"/>
          <w:vertAlign w:val="superscript"/>
        </w:rPr>
        <w:footnoteRef/>
      </w:r>
      <w:r w:rsidRPr="00CC0EB6">
        <w:rPr>
          <w:rFonts w:ascii="Arial Narrow" w:eastAsia="Arial Narrow" w:hAnsi="Arial Narrow" w:cs="Arial Narrow"/>
          <w:sz w:val="16"/>
          <w:szCs w:val="16"/>
        </w:rPr>
        <w:t xml:space="preserve"/>
      </w:r>
      <w:r w:rsidRPr="00CC0EB6">
        <w:rPr>
          <w:rFonts w:ascii="Arial Narrow" w:eastAsia="Arial Narrow" w:hAnsi="Arial Narrow" w:cs="Arial Narrow"/>
          <w:sz w:val="16"/>
          <w:szCs w:val="16"/>
        </w:rPr>
      </w:r>
      <w:r w:rsidRPr="00CC0EB6">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71E70A8C" w14:textId="77777777" w:rsidR="00711750" w:rsidRPr="00CC0EB6" w:rsidRDefault="00711750" w:rsidP="000153EC">
      <w:pPr>
        <w:pStyle w:val="Textonotapie"/>
        <w:ind w:left="567" w:right="-1"/>
        <w:jc w:val="both"/>
        <w:rPr>
          <w:rFonts w:ascii="Arial Narrow" w:eastAsia="Arial Narrow" w:hAnsi="Arial Narrow" w:cs="Arial Narrow"/>
          <w:b/>
          <w:bCs/>
          <w:sz w:val="16"/>
          <w:szCs w:val="16"/>
        </w:rPr>
      </w:pPr>
      <w:r w:rsidRPr="00CC0EB6">
        <w:rPr>
          <w:rFonts w:ascii="Arial Narrow" w:eastAsia="Arial Narrow" w:hAnsi="Arial Narrow" w:cs="Arial Narrow"/>
          <w:b/>
          <w:bCs/>
          <w:sz w:val="16"/>
          <w:szCs w:val="16"/>
        </w:rPr>
        <w:t xml:space="preserve">Artículo 18.- Idoneidad </w:t>
      </w:r>
    </w:p>
    <w:p w14:paraId="478C8B3B" w14:textId="77777777" w:rsidR="00711750" w:rsidRPr="00CC0EB6" w:rsidRDefault="00711750" w:rsidP="000153EC">
      <w:pPr>
        <w:pStyle w:val="Textonotapie"/>
        <w:ind w:left="567" w:right="-1"/>
        <w:jc w:val="both"/>
        <w:rPr>
          <w:rFonts w:ascii="Arial Narrow" w:eastAsia="Arial Narrow" w:hAnsi="Arial Narrow" w:cs="Arial Narrow"/>
          <w:sz w:val="16"/>
          <w:szCs w:val="16"/>
        </w:rPr>
      </w:pPr>
      <w:r w:rsidRPr="00CC0EB6">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CC0EB6" w:rsidRDefault="00711750" w:rsidP="000153EC">
      <w:pPr>
        <w:pStyle w:val="Textonotapie"/>
        <w:ind w:left="567" w:right="-1"/>
        <w:jc w:val="both"/>
        <w:rPr>
          <w:rFonts w:ascii="Arial Narrow" w:eastAsia="Arial Narrow" w:hAnsi="Arial Narrow" w:cs="Arial Narrow"/>
          <w:sz w:val="16"/>
          <w:szCs w:val="16"/>
        </w:rPr>
      </w:pPr>
      <w:r w:rsidRPr="00CC0EB6">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824A68C" w14:textId="77777777" w:rsidR="00711750" w:rsidRPr="00CC0EB6" w:rsidRDefault="00711750" w:rsidP="000153EC">
      <w:pPr>
        <w:pStyle w:val="Textonotapie"/>
        <w:ind w:left="567" w:right="-1"/>
        <w:jc w:val="both"/>
        <w:rPr>
          <w:rFonts w:ascii="Arial Narrow" w:eastAsia="Arial Narrow" w:hAnsi="Arial Narrow" w:cs="Arial Narrow"/>
          <w:sz w:val="16"/>
          <w:szCs w:val="16"/>
        </w:rPr>
      </w:pPr>
      <w:r w:rsidRPr="00CC0EB6">
        <w:rPr>
          <w:rFonts w:ascii="Arial Narrow" w:eastAsia="Arial Narrow" w:hAnsi="Arial Narrow" w:cs="Arial Narrow"/>
          <w:b/>
          <w:bCs/>
          <w:sz w:val="16"/>
          <w:szCs w:val="16"/>
        </w:rPr>
        <w:t xml:space="preserve">Artículo 19.- Obligación de los proveedores </w:t>
      </w:r>
    </w:p>
    <w:p w14:paraId="21160F25" w14:textId="77777777" w:rsidR="00711750" w:rsidRPr="00CC0EB6" w:rsidRDefault="00711750" w:rsidP="000153EC">
      <w:pPr>
        <w:pStyle w:val="Textonotapie"/>
        <w:ind w:left="567" w:right="-1"/>
        <w:jc w:val="both"/>
        <w:rPr>
          <w:rFonts w:ascii="Arial Narrow" w:eastAsia="Arial Narrow" w:hAnsi="Arial Narrow" w:cs="Arial Narrow"/>
          <w:sz w:val="16"/>
          <w:szCs w:val="16"/>
        </w:rPr>
      </w:pPr>
      <w:r w:rsidRPr="00CC0EB6">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3F8B6F80" w14:textId="77777777" w:rsidR="00711750" w:rsidRPr="00CC0EB6" w:rsidRDefault="00711750" w:rsidP="000153EC">
      <w:pPr>
        <w:pStyle w:val="Textonotapie"/>
        <w:tabs>
          <w:tab w:val="left" w:pos="567"/>
        </w:tabs>
        <w:ind w:left="567" w:right="-1" w:hanging="567"/>
        <w:jc w:val="both"/>
        <w:rPr>
          <w:rFonts w:ascii="Arial Narrow" w:eastAsia="Arial Narrow" w:hAnsi="Arial Narrow" w:cs="Arial Narrow"/>
          <w:b/>
          <w:bCs/>
          <w:sz w:val="16"/>
          <w:szCs w:val="16"/>
        </w:rPr>
      </w:pPr>
      <w:r w:rsidRPr="00CC0EB6">
        <w:rPr>
          <w:rStyle w:val="Refdenotaalpie"/>
          <w:rFonts w:ascii="Arial Narrow" w:eastAsia="Arial Narrow" w:hAnsi="Arial Narrow" w:cs="Arial Narrow"/>
          <w:sz w:val="16"/>
          <w:szCs w:val="16"/>
          <w:vertAlign w:val="superscript"/>
        </w:rPr>
        <w:footnoteRef/>
      </w:r>
      <w:r w:rsidRPr="00CC0EB6">
        <w:rPr>
          <w:rFonts w:ascii="Arial Narrow" w:eastAsia="Arial Narrow" w:hAnsi="Arial Narrow" w:cs="Arial Narrow"/>
          <w:sz w:val="16"/>
          <w:szCs w:val="16"/>
        </w:rPr>
        <w:t xml:space="preserve"/>
      </w:r>
      <w:r w:rsidRPr="00CC0EB6">
        <w:rPr>
          <w:rFonts w:ascii="Arial Narrow" w:eastAsia="Arial Narrow" w:hAnsi="Arial Narrow" w:cs="Arial Narrow"/>
          <w:sz w:val="16"/>
          <w:szCs w:val="16"/>
        </w:rPr>
      </w:r>
      <w:r w:rsidRPr="00CC0EB6">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6341593D" w14:textId="77777777" w:rsidR="00711750" w:rsidRPr="00CC0EB6" w:rsidRDefault="00711750" w:rsidP="000153EC">
      <w:pPr>
        <w:pStyle w:val="Textonotapie"/>
        <w:tabs>
          <w:tab w:val="left" w:pos="567"/>
        </w:tabs>
        <w:jc w:val="both"/>
        <w:rPr>
          <w:rFonts w:ascii="Arial Narrow" w:eastAsia="Arial Narrow" w:hAnsi="Arial Narrow" w:cs="Arial Narrow"/>
          <w:sz w:val="16"/>
          <w:szCs w:val="16"/>
        </w:rPr>
      </w:pPr>
      <w:r w:rsidRPr="00CC0EB6">
        <w:rPr>
          <w:rFonts w:ascii="Arial Narrow" w:eastAsia="Arial Narrow" w:hAnsi="Arial Narrow" w:cs="Arial Narrow"/>
          <w:b/>
          <w:bCs/>
          <w:sz w:val="16"/>
          <w:szCs w:val="16"/>
        </w:rPr>
        <w:tab/>
        <w:t>Artículo 56.- Métodos comerciales coercitivos</w:t>
      </w:r>
    </w:p>
    <w:p w14:paraId="5D096DE6" w14:textId="77777777" w:rsidR="00711750" w:rsidRPr="00CC0EB6" w:rsidRDefault="00711750" w:rsidP="000153EC">
      <w:pPr>
        <w:pStyle w:val="Textonotapie"/>
        <w:ind w:left="567"/>
        <w:jc w:val="both"/>
        <w:rPr>
          <w:rFonts w:ascii="Arial Narrow" w:eastAsia="Arial Narrow" w:hAnsi="Arial Narrow" w:cs="Arial Narrow"/>
          <w:sz w:val="16"/>
          <w:szCs w:val="16"/>
        </w:rPr>
      </w:pPr>
      <w:r w:rsidRPr="00CC0EB6">
        <w:rPr>
          <w:rFonts w:ascii="Arial Narrow" w:eastAsia="Arial Narrow" w:hAnsi="Arial Narrow" w:cs="Arial Narrow"/>
          <w:sz w:val="16"/>
          <w:szCs w:val="16"/>
        </w:rPr>
        <w:t>56.1 De manera enunciativa y no limitativa, el derecho de todo consumidor a la protección contra los métodos comerciales coercitivos implica que los proveedores no pueden:</w:t>
      </w:r>
    </w:p>
    <w:p w14:paraId="4DC9EA3E" w14:textId="77777777" w:rsidR="00711750" w:rsidRPr="00CC0EB6" w:rsidRDefault="00711750" w:rsidP="000153EC">
      <w:pPr>
        <w:pStyle w:val="Textonotapie"/>
        <w:ind w:left="567"/>
        <w:jc w:val="both"/>
        <w:rPr>
          <w:rFonts w:ascii="Arial Narrow" w:eastAsia="Arial Narrow" w:hAnsi="Arial Narrow" w:cs="Arial Narrow"/>
          <w:sz w:val="16"/>
          <w:szCs w:val="16"/>
        </w:rPr>
      </w:pPr>
      <w:r w:rsidRPr="00CC0EB6">
        <w:rPr>
          <w:rFonts w:ascii="Arial Narrow" w:eastAsia="Arial Narrow" w:hAnsi="Arial Narrow" w:cs="Arial Narrow"/>
          <w:sz w:val="16"/>
          <w:szCs w:val="16"/>
        </w:rPr>
        <w:t>(…)</w:t>
      </w:r>
    </w:p>
    <w:p w14:paraId="562C369F" w14:textId="77777777" w:rsidR="00711750" w:rsidRPr="00CC0EB6" w:rsidRDefault="00711750" w:rsidP="000153EC">
      <w:pPr>
        <w:pStyle w:val="Textonotapie"/>
        <w:ind w:left="567"/>
        <w:jc w:val="both"/>
        <w:rPr>
          <w:rFonts w:ascii="Arial Narrow" w:eastAsia="Arial Narrow" w:hAnsi="Arial Narrow" w:cs="Arial Narrow"/>
          <w:sz w:val="16"/>
          <w:szCs w:val="16"/>
        </w:rPr>
      </w:pPr>
      <w:r w:rsidRPr="00CC0EB6">
        <w:rPr>
          <w:rFonts w:ascii="Arial Narrow" w:eastAsia="Arial Narrow" w:hAnsi="Arial Narrow" w:cs="Arial Narrow"/>
          <w:sz w:val="16"/>
          <w:szCs w:val="16"/>
        </w:rPr>
        <w:t>g. Exigir al consumidor la presentación de documentación innecesaria para la prestación del servicio que contrate o la entrega del producto adquirido, pudiendo, en todo caso, exigirse solo la documentación necesaria, razonable y pertinente de acuerdo con la etapa en la que se encuentre la prestación del producto o ejecución del servicio.</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5">
    <w:p w14:paraId="602E588B" w14:textId="77777777" w:rsidR="00121544" w:rsidRPr="00CC0EB6" w:rsidRDefault="00121544" w:rsidP="000153EC">
      <w:pPr>
        <w:pStyle w:val="Textonotapie"/>
        <w:tabs>
          <w:tab w:val="left" w:pos="567"/>
        </w:tabs>
        <w:ind w:left="567" w:right="-1" w:hanging="567"/>
        <w:jc w:val="both"/>
        <w:rPr>
          <w:rFonts w:ascii="Arial Narrow" w:eastAsia="Arial Narrow" w:hAnsi="Arial Narrow" w:cs="Arial Narrow"/>
          <w:b/>
          <w:bCs/>
          <w:sz w:val="16"/>
          <w:szCs w:val="16"/>
        </w:rPr>
      </w:pPr>
      <w:r w:rsidRPr="00CC0EB6">
        <w:rPr>
          <w:rStyle w:val="Refdenotaalpie"/>
          <w:rFonts w:ascii="Arial Narrow" w:eastAsia="Arial Narrow" w:hAnsi="Arial Narrow" w:cs="Arial Narrow"/>
          <w:sz w:val="16"/>
          <w:szCs w:val="16"/>
          <w:vertAlign w:val="superscript"/>
        </w:rPr>
        <w:footnoteRef/>
      </w:r>
      <w:r w:rsidRPr="00CC0EB6">
        <w:rPr>
          <w:rFonts w:ascii="Arial Narrow" w:eastAsia="Arial Narrow" w:hAnsi="Arial Narrow" w:cs="Arial Narrow"/>
          <w:sz w:val="16"/>
          <w:szCs w:val="16"/>
        </w:rPr>
        <w:t xml:space="preserve"/>
      </w:r>
      <w:r w:rsidRPr="00CC0EB6">
        <w:rPr>
          <w:rFonts w:ascii="Arial Narrow" w:eastAsia="Arial Narrow" w:hAnsi="Arial Narrow" w:cs="Arial Narrow"/>
          <w:sz w:val="16"/>
          <w:szCs w:val="16"/>
        </w:rPr>
      </w:r>
      <w:r w:rsidRPr="00CC0EB6">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6D07B94A" w14:textId="77777777" w:rsidR="00121544" w:rsidRPr="00CC0EB6" w:rsidRDefault="00121544" w:rsidP="000153EC">
      <w:pPr>
        <w:pStyle w:val="Textonotapie"/>
        <w:ind w:firstLine="567"/>
        <w:jc w:val="both"/>
        <w:rPr>
          <w:rFonts w:ascii="Arial Narrow" w:eastAsia="Arial Narrow" w:hAnsi="Arial Narrow" w:cs="Arial Narrow"/>
          <w:b/>
          <w:bCs/>
          <w:sz w:val="16"/>
          <w:szCs w:val="16"/>
        </w:rPr>
      </w:pPr>
      <w:r w:rsidRPr="00CC0EB6">
        <w:rPr>
          <w:rFonts w:ascii="Arial Narrow" w:eastAsia="Arial Narrow" w:hAnsi="Arial Narrow" w:cs="Arial Narrow"/>
          <w:b/>
          <w:bCs/>
          <w:sz w:val="16"/>
          <w:szCs w:val="16"/>
        </w:rPr>
        <w:t>Artículo 1.- Derechos de los consumidores</w:t>
      </w:r>
    </w:p>
    <w:p w14:paraId="5C5C4231" w14:textId="77777777" w:rsidR="00121544" w:rsidRPr="00CC0EB6" w:rsidRDefault="00121544" w:rsidP="000153EC">
      <w:pPr>
        <w:pStyle w:val="Textonotapie"/>
        <w:tabs>
          <w:tab w:val="left" w:pos="567"/>
        </w:tabs>
        <w:jc w:val="both"/>
        <w:rPr>
          <w:rFonts w:ascii="Arial Narrow" w:eastAsia="Arial Narrow" w:hAnsi="Arial Narrow" w:cs="Arial Narrow"/>
          <w:sz w:val="16"/>
          <w:szCs w:val="16"/>
        </w:rPr>
      </w:pPr>
      <w:r w:rsidRPr="00CC0EB6">
        <w:rPr>
          <w:rFonts w:ascii="Arial Narrow" w:eastAsia="Arial Narrow" w:hAnsi="Arial Narrow" w:cs="Arial Narrow"/>
          <w:sz w:val="16"/>
          <w:szCs w:val="16"/>
        </w:rPr>
        <w:tab/>
        <w:t>1.1 (…)</w:t>
      </w:r>
    </w:p>
    <w:p w14:paraId="5A644ACF" w14:textId="77777777" w:rsidR="00121544" w:rsidRPr="00CC0EB6" w:rsidRDefault="00121544" w:rsidP="000153EC">
      <w:pPr>
        <w:pStyle w:val="Textonotapie"/>
        <w:tabs>
          <w:tab w:val="left" w:pos="567"/>
        </w:tabs>
        <w:ind w:left="570"/>
        <w:jc w:val="both"/>
        <w:rPr>
          <w:rFonts w:ascii="Arial Narrow" w:eastAsia="Arial Narrow" w:hAnsi="Arial Narrow" w:cs="Arial Narrow"/>
          <w:sz w:val="16"/>
          <w:szCs w:val="16"/>
        </w:rPr>
      </w:pPr>
      <w:r w:rsidRPr="00CC0EB6">
        <w:rPr>
          <w:rFonts w:ascii="Arial Narrow" w:eastAsia="Arial Narrow" w:hAnsi="Arial Narrow" w:cs="Arial Narrow"/>
          <w:sz w:val="16"/>
          <w:szCs w:val="16"/>
        </w:rPr>
        <w:t xml:space="preserve">b. </w:t>
      </w:r>
      <w:r w:rsidRPr="00CC0EB6">
        <w:rPr>
          <w:rFonts w:ascii="Arial Narrow" w:eastAsia="Arial Narrow" w:hAnsi="Arial Narrow" w:cs="Arial Narrow"/>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5496CE73" w14:textId="77777777" w:rsidR="00121544" w:rsidRPr="00CC0EB6" w:rsidRDefault="00121544" w:rsidP="000153EC">
      <w:pPr>
        <w:pStyle w:val="Textonotapie"/>
        <w:tabs>
          <w:tab w:val="left" w:pos="567"/>
        </w:tabs>
        <w:ind w:left="567" w:right="-1" w:hanging="567"/>
        <w:jc w:val="both"/>
        <w:rPr>
          <w:rFonts w:ascii="Arial Narrow" w:eastAsia="Arial Narrow" w:hAnsi="Arial Narrow" w:cs="Arial Narrow"/>
          <w:sz w:val="16"/>
          <w:szCs w:val="16"/>
        </w:rPr>
      </w:pPr>
      <w:r w:rsidRPr="00CC0EB6">
        <w:rPr>
          <w:rFonts w:ascii="Arial Narrow" w:eastAsia="Arial Narrow" w:hAnsi="Arial Narrow" w:cs="Arial Narrow"/>
          <w:sz w:val="16"/>
          <w:szCs w:val="16"/>
        </w:rPr>
        <w:tab/>
        <w:t>(…).</w:t>
      </w:r>
    </w:p>
    <w:p w14:paraId="60688A27" w14:textId="77777777" w:rsidR="00121544" w:rsidRPr="00CC0EB6" w:rsidRDefault="00121544" w:rsidP="000153EC">
      <w:pPr>
        <w:pStyle w:val="Textonotapie"/>
        <w:ind w:firstLine="567"/>
        <w:jc w:val="both"/>
        <w:rPr>
          <w:rFonts w:ascii="Arial Narrow" w:eastAsia="Arial Narrow" w:hAnsi="Arial Narrow" w:cs="Arial Narrow"/>
          <w:b/>
          <w:bCs/>
          <w:sz w:val="16"/>
          <w:szCs w:val="16"/>
        </w:rPr>
      </w:pPr>
      <w:r w:rsidRPr="00CC0EB6">
        <w:rPr>
          <w:rFonts w:ascii="Arial Narrow" w:eastAsia="Arial Narrow" w:hAnsi="Arial Narrow" w:cs="Arial Narrow"/>
          <w:b/>
          <w:bCs/>
          <w:sz w:val="16"/>
          <w:szCs w:val="16"/>
        </w:rPr>
        <w:t>Artículo 2.- Información relevante</w:t>
      </w:r>
    </w:p>
    <w:p w14:paraId="2588E518" w14:textId="77777777" w:rsidR="00121544" w:rsidRPr="00CC0EB6" w:rsidRDefault="00121544" w:rsidP="000153EC">
      <w:pPr>
        <w:pStyle w:val="Textonotapie"/>
        <w:tabs>
          <w:tab w:val="left" w:pos="567"/>
        </w:tabs>
        <w:ind w:left="567"/>
        <w:jc w:val="both"/>
        <w:rPr>
          <w:rFonts w:ascii="Arial Narrow" w:eastAsia="Arial Narrow" w:hAnsi="Arial Narrow" w:cs="Arial Narrow"/>
          <w:sz w:val="16"/>
          <w:szCs w:val="16"/>
        </w:rPr>
      </w:pPr>
      <w:r w:rsidRPr="00CC0EB6">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0FC984EA" w14:textId="77777777" w:rsidR="00121544" w:rsidRPr="00CC0EB6" w:rsidRDefault="00121544" w:rsidP="000153EC">
      <w:pPr>
        <w:pStyle w:val="Textonotapie"/>
        <w:tabs>
          <w:tab w:val="left" w:pos="567"/>
        </w:tabs>
        <w:ind w:left="567"/>
        <w:jc w:val="both"/>
        <w:rPr>
          <w:rFonts w:ascii="Arial Narrow" w:eastAsia="Arial Narrow" w:hAnsi="Arial Narrow" w:cs="Arial Narrow"/>
          <w:sz w:val="16"/>
          <w:szCs w:val="16"/>
        </w:rPr>
      </w:pPr>
      <w:r w:rsidRPr="00CC0EB6">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40FCCB84" w14:textId="77777777" w:rsidR="00121544" w:rsidRPr="00CC0EB6" w:rsidRDefault="00121544" w:rsidP="000153EC">
      <w:pPr>
        <w:pStyle w:val="Textonotapie"/>
        <w:tabs>
          <w:tab w:val="left" w:pos="567"/>
        </w:tabs>
        <w:ind w:left="567"/>
        <w:jc w:val="both"/>
        <w:rPr>
          <w:rFonts w:ascii="Arial Narrow" w:eastAsia="Arial Narrow" w:hAnsi="Arial Narrow" w:cs="Arial Narrow"/>
          <w:sz w:val="16"/>
          <w:szCs w:val="16"/>
        </w:rPr>
      </w:pPr>
      <w:r w:rsidRPr="00CC0EB6">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3D185DDF" w14:textId="77777777" w:rsidR="00121544" w:rsidRPr="00CC0EB6" w:rsidRDefault="00121544" w:rsidP="000153EC">
      <w:pPr>
        <w:pStyle w:val="Textonotapie"/>
        <w:tabs>
          <w:tab w:val="left" w:pos="567"/>
        </w:tabs>
        <w:ind w:left="567"/>
        <w:jc w:val="both"/>
        <w:rPr>
          <w:rFonts w:ascii="Arial Narrow" w:eastAsia="Arial Narrow" w:hAnsi="Arial Narrow" w:cs="Arial Narrow"/>
          <w:sz w:val="16"/>
          <w:szCs w:val="16"/>
        </w:rPr>
      </w:pPr>
      <w:r w:rsidRPr="00CC0EB6">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CC0EB6">
        <w:rPr>
          <w:rFonts w:ascii="Arial Narrow" w:eastAsia="Arial Narrow" w:hAnsi="Arial Narrow" w:cs="Arial Narrow"/>
          <w:sz w:val="16"/>
          <w:szCs w:val="16"/>
        </w:rPr>
        <w:t xml:space="preserve">. </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6">
    <w:p w14:paraId="17A59CC5" w14:textId="77777777" w:rsidR="00CA59A2" w:rsidRPr="00CC0EB6"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CC0EB6">
        <w:rPr>
          <w:rStyle w:val="Refdenotaalpie"/>
          <w:rFonts w:ascii="Arial Narrow" w:eastAsia="Arial Narrow" w:hAnsi="Arial Narrow" w:cs="Arial Narrow"/>
          <w:sz w:val="16"/>
          <w:szCs w:val="16"/>
          <w:vertAlign w:val="superscript"/>
        </w:rPr>
        <w:footnoteRef/>
      </w:r>
      <w:r w:rsidRPr="00CC0EB6">
        <w:rPr>
          <w:rFonts w:ascii="Arial Narrow" w:eastAsia="Arial Narrow" w:hAnsi="Arial Narrow" w:cs="Arial Narrow"/>
          <w:sz w:val="16"/>
          <w:szCs w:val="16"/>
        </w:rPr>
        <w:t xml:space="preserve"/>
      </w:r>
      <w:r w:rsidRPr="00CC0EB6">
        <w:rPr>
          <w:rFonts w:ascii="Arial Narrow" w:eastAsia="Arial Narrow" w:hAnsi="Arial Narrow" w:cs="Arial Narrow"/>
          <w:sz w:val="16"/>
          <w:szCs w:val="16"/>
        </w:rPr>
      </w:r>
      <w:r w:rsidRPr="00CC0EB6">
        <w:rPr>
          <w:rFonts w:ascii="Arial Narrow" w:eastAsia="Arial Narrow" w:hAnsi="Arial Narrow" w:cs="Arial Narrow"/>
          <w:b/>
          <w:bCs/>
          <w:sz w:val="16"/>
          <w:szCs w:val="16"/>
        </w:rPr>
        <w:tab/>
        <w:t xml:space="preserve">LEY SOBRE FACULTADES, NORMAS Y ORGANIZACIÓN DEL INDECOPI, APROBADA POR DECRETO LEGISLATIVO </w:t>
      </w:r>
      <w:proofErr w:type="spellStart"/>
      <w:r w:rsidRPr="00CC0EB6">
        <w:rPr>
          <w:rFonts w:ascii="Arial Narrow" w:eastAsia="Arial Narrow" w:hAnsi="Arial Narrow" w:cs="Arial Narrow"/>
          <w:b/>
          <w:bCs/>
          <w:sz w:val="16"/>
          <w:szCs w:val="16"/>
        </w:rPr>
        <w:t/>
      </w:r>
      <w:proofErr w:type="spellEnd"/>
      <w:r w:rsidRPr="00CC0EB6">
        <w:rPr>
          <w:rFonts w:ascii="Arial Narrow" w:eastAsia="Arial Narrow" w:hAnsi="Arial Narrow" w:cs="Arial Narrow"/>
          <w:b/>
          <w:bCs/>
          <w:sz w:val="16"/>
          <w:szCs w:val="16"/>
        </w:rPr>
        <w:t xml:space="preserve">807 Artículo 24.-</w:t>
      </w:r>
      <w:r w:rsidRPr="00CC0EB6">
        <w:rPr>
          <w:rFonts w:ascii="Arial Narrow" w:eastAsia="Arial Narrow" w:hAnsi="Arial Narrow" w:cs="Arial Narrow"/>
          <w:sz w:val="16"/>
          <w:szCs w:val="16"/>
        </w:rPr>
        <w:t xml:space="preserve"> El </w:t>
      </w:r>
      <w:proofErr w:type="gramStart"/>
      <w:r w:rsidRPr="00CC0EB6">
        <w:rPr>
          <w:rFonts w:ascii="Arial Narrow" w:eastAsia="Arial Narrow" w:hAnsi="Arial Narrow" w:cs="Arial Narrow"/>
          <w:sz w:val="16"/>
          <w:szCs w:val="16"/>
        </w:rPr>
        <w:t>Secretario Técnico</w:t>
      </w:r>
      <w:proofErr w:type="gramEnd"/>
      <w:r w:rsidRPr="00CC0EB6">
        <w:rPr>
          <w:rFonts w:ascii="Arial Narrow" w:eastAsia="Arial Narrow" w:hAnsi="Arial Narrow" w:cs="Arial Narrow"/>
          <w:sz w:val="16"/>
          <w:szCs w:val="16"/>
        </w:rPr>
        <w:t xml:space="preserve"> se encargará de la tramitación del procedimiento. Para ello, cuenta con las siguientes facultades:</w:t>
      </w:r>
    </w:p>
    <w:p w14:paraId="477C0077" w14:textId="77777777" w:rsidR="00CA59A2" w:rsidRPr="00CC0EB6"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CC0EB6">
        <w:rPr>
          <w:rFonts w:ascii="Arial Narrow" w:eastAsia="Arial Narrow" w:hAnsi="Arial Narrow" w:cs="Arial Narrow"/>
          <w:sz w:val="16"/>
          <w:szCs w:val="16"/>
        </w:rPr>
        <w:tab/>
        <w:t xml:space="preserve">(...) </w:t>
      </w:r>
    </w:p>
    <w:p w14:paraId="7B2AB955" w14:textId="77777777" w:rsidR="00CA59A2" w:rsidRPr="00CC0EB6"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CC0EB6">
        <w:rPr>
          <w:rFonts w:ascii="Arial Narrow" w:eastAsia="Arial Narrow" w:hAnsi="Arial Narrow" w:cs="Arial Narrow"/>
          <w:sz w:val="16"/>
          <w:szCs w:val="16"/>
        </w:rPr>
        <w:tab/>
        <w:t xml:space="preserve">c) Admitir denuncias a trámite, en aquellos casos en que la Comisión le haya delegado esta facultad. </w:t>
      </w:r>
    </w:p>
    <w:p w14:paraId="3114E57F" w14:textId="77777777" w:rsidR="00CA59A2" w:rsidRPr="00CC0EB6"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CC0EB6">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sz w:val="16"/>
          <w:szCs w:val="16"/>
        </w:rPr>
      </w:pPr>
    </w:p>
  </w:footnote>
  <w:footnote w:id="7">
    <w:p w14:paraId="703725D5" w14:textId="77777777" w:rsidR="00CA59A2" w:rsidRPr="00CC0EB6" w:rsidRDefault="00CA59A2" w:rsidP="000153EC">
      <w:pPr>
        <w:pStyle w:val="Textonotapie"/>
        <w:tabs>
          <w:tab w:val="left" w:pos="567"/>
        </w:tabs>
        <w:ind w:left="567" w:hanging="567"/>
        <w:jc w:val="both"/>
        <w:rPr>
          <w:rFonts w:ascii="Arial Narrow" w:eastAsia="Arial Narrow" w:hAnsi="Arial Narrow" w:cs="Arial Narrow"/>
          <w:sz w:val="16"/>
          <w:szCs w:val="16"/>
        </w:rPr>
      </w:pPr>
      <w:r w:rsidRPr="00CC0EB6">
        <w:rPr>
          <w:rStyle w:val="Refdenotaalpie"/>
          <w:rFonts w:ascii="Arial Narrow" w:eastAsia="Arial Narrow" w:hAnsi="Arial Narrow" w:cs="Arial Narrow"/>
          <w:sz w:val="16"/>
          <w:szCs w:val="16"/>
          <w:vertAlign w:val="superscript"/>
        </w:rPr>
        <w:footnoteRef/>
      </w:r>
      <w:r w:rsidRPr="00CC0EB6">
        <w:rPr>
          <w:rFonts w:ascii="Arial Narrow" w:eastAsia="Arial Narrow" w:hAnsi="Arial Narrow" w:cs="Arial Narrow"/>
          <w:sz w:val="16"/>
          <w:szCs w:val="16"/>
        </w:rPr>
        <w:t xml:space="preserve"/>
      </w:r>
      <w:r w:rsidRPr="00CC0EB6">
        <w:rPr>
          <w:rFonts w:ascii="Arial Narrow" w:eastAsia="Arial Narrow" w:hAnsi="Arial Narrow" w:cs="Arial Narrow"/>
          <w:sz w:val="16"/>
          <w:szCs w:val="16"/>
        </w:rPr>
        <w:tab/>
        <w:t xml:space="preserve">El número de trabajadores se atenderá siempre que la empresa haya sido constituida antes de la vigencia de la Ley </w:t>
      </w:r>
      <w:proofErr w:type="spellStart"/>
      <w:r w:rsidRPr="00CC0EB6">
        <w:rPr>
          <w:rFonts w:ascii="Arial Narrow" w:eastAsia="Arial Narrow" w:hAnsi="Arial Narrow" w:cs="Arial Narrow"/>
          <w:sz w:val="16"/>
          <w:szCs w:val="16"/>
        </w:rPr>
        <w:t/>
      </w:r>
      <w:proofErr w:type="spellEnd"/>
      <w:r w:rsidRPr="00CC0EB6">
        <w:rPr>
          <w:rFonts w:ascii="Arial Narrow" w:eastAsia="Arial Narrow" w:hAnsi="Arial Narrow" w:cs="Arial Narrow"/>
          <w:sz w:val="16"/>
          <w:szCs w:val="16"/>
        </w:rPr>
        <w:t xml:space="preserve">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CC0EB6">
        <w:rPr>
          <w:rFonts w:ascii="Arial Narrow" w:eastAsia="Arial Narrow" w:hAnsi="Arial Narrow" w:cs="Arial Narrow"/>
          <w:sz w:val="16"/>
          <w:szCs w:val="16"/>
        </w:rPr>
        <w:t>entrada en vigencia</w:t>
      </w:r>
      <w:proofErr w:type="gramEnd"/>
      <w:r w:rsidRPr="00CC0EB6">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8">
    <w:p w14:paraId="12554D7B" w14:textId="77777777" w:rsidR="00CA59A2" w:rsidRPr="00CC0EB6" w:rsidRDefault="00CA59A2" w:rsidP="000153EC">
      <w:pPr>
        <w:pStyle w:val="Textonotapie"/>
        <w:tabs>
          <w:tab w:val="left" w:pos="567"/>
        </w:tabs>
        <w:ind w:left="567" w:hanging="567"/>
        <w:jc w:val="both"/>
        <w:rPr>
          <w:rFonts w:ascii="Arial Narrow" w:eastAsia="Arial Narrow" w:hAnsi="Arial Narrow" w:cs="Arial Narrow"/>
          <w:sz w:val="16"/>
          <w:szCs w:val="16"/>
        </w:rPr>
      </w:pPr>
      <w:r w:rsidRPr="00CC0EB6">
        <w:rPr>
          <w:rStyle w:val="Refdenotaalpie"/>
          <w:rFonts w:ascii="Arial Narrow" w:eastAsia="Arial Narrow" w:hAnsi="Arial Narrow" w:cs="Arial Narrow"/>
          <w:sz w:val="16"/>
          <w:szCs w:val="16"/>
          <w:vertAlign w:val="superscript"/>
        </w:rPr>
        <w:footnoteRef/>
      </w:r>
      <w:r w:rsidRPr="00CC0EB6">
        <w:rPr>
          <w:rFonts w:ascii="Arial Narrow" w:eastAsia="Arial Narrow" w:hAnsi="Arial Narrow" w:cs="Arial Narrow"/>
          <w:sz w:val="16"/>
          <w:szCs w:val="16"/>
        </w:rPr>
        <w:t xml:space="preserve"/>
      </w:r>
      <w:r w:rsidRPr="00CC0EB6">
        <w:rPr>
          <w:rFonts w:ascii="Arial Narrow" w:eastAsia="Arial Narrow" w:hAnsi="Arial Narrow" w:cs="Arial Narrow"/>
          <w:sz w:val="16"/>
          <w:szCs w:val="16"/>
        </w:rPr>
      </w:r>
      <w:r w:rsidRPr="00CC0EB6">
        <w:rPr>
          <w:rFonts w:ascii="Arial Narrow" w:eastAsia="Arial Narrow" w:hAnsi="Arial Narrow" w:cs="Arial Narrow"/>
          <w:b/>
          <w:sz w:val="16"/>
          <w:szCs w:val="16"/>
        </w:rPr>
        <w:tab/>
        <w:t>LEY 29571, CÓDIGO DE PROTECCIÓN Y DEFENSA DEL CONSUMIDOR</w:t>
      </w:r>
      <w:r w:rsidRPr="00CC0EB6">
        <w:rPr>
          <w:rFonts w:ascii="Arial Narrow" w:eastAsia="Arial Narrow" w:hAnsi="Arial Narrow" w:cs="Arial Narrow"/>
          <w:b/>
          <w:bCs/>
          <w:sz w:val="16"/>
          <w:szCs w:val="16"/>
        </w:rPr>
        <w:t xml:space="preserve">, </w:t>
      </w:r>
      <w:r w:rsidRPr="00CC0EB6">
        <w:rPr>
          <w:rFonts w:ascii="Arial Narrow" w:eastAsia="Arial Narrow" w:hAnsi="Arial Narrow" w:cs="Arial Narrow"/>
          <w:b/>
          <w:sz w:val="16"/>
          <w:szCs w:val="16"/>
        </w:rPr>
        <w:t>publicado el 2 de setiembre de 2010 y modificado por Decreto Legislativo 1308</w:t>
      </w:r>
    </w:p>
    <w:p w14:paraId="6D8A2F03" w14:textId="77777777" w:rsidR="00CA59A2" w:rsidRPr="00CC0EB6" w:rsidRDefault="00CA59A2" w:rsidP="000153EC">
      <w:pPr>
        <w:pStyle w:val="Textonotapie"/>
        <w:ind w:left="567" w:hanging="567"/>
        <w:jc w:val="both"/>
        <w:rPr>
          <w:rFonts w:ascii="Arial Narrow" w:eastAsia="Arial Narrow" w:hAnsi="Arial Narrow" w:cs="Arial Narrow"/>
          <w:b/>
          <w:bCs/>
          <w:sz w:val="16"/>
          <w:szCs w:val="16"/>
        </w:rPr>
      </w:pPr>
      <w:r w:rsidRPr="00CC0EB6">
        <w:rPr>
          <w:rFonts w:ascii="Arial Narrow" w:eastAsia="Arial Narrow" w:hAnsi="Arial Narrow" w:cs="Arial Narrow"/>
          <w:sz w:val="16"/>
          <w:szCs w:val="16"/>
        </w:rPr>
        <w:tab/>
      </w:r>
      <w:r w:rsidRPr="00CC0EB6">
        <w:rPr>
          <w:rFonts w:ascii="Arial Narrow" w:eastAsia="Arial Narrow" w:hAnsi="Arial Narrow" w:cs="Arial Narrow"/>
          <w:b/>
          <w:bCs/>
          <w:sz w:val="16"/>
          <w:szCs w:val="16"/>
        </w:rPr>
        <w:t>Artículo 110.- Sanciones Administrativas</w:t>
      </w:r>
    </w:p>
    <w:p w14:paraId="693A834B" w14:textId="77777777" w:rsidR="00CA59A2" w:rsidRPr="00CC0EB6"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CC0EB6">
        <w:rPr>
          <w:rFonts w:ascii="Arial Narrow" w:eastAsia="Arial Narrow" w:hAnsi="Arial Narrow" w:cs="Arial Narrow"/>
          <w:sz w:val="16"/>
          <w:szCs w:val="16"/>
          <w:lang w:eastAsia="es-PE"/>
        </w:rPr>
        <w:t>(…)</w:t>
      </w:r>
    </w:p>
    <w:p w14:paraId="04CBC22B" w14:textId="77777777" w:rsidR="00CA59A2" w:rsidRPr="00CC0EB6"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CC0EB6">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CC0EB6"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CC0EB6">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9">
    <w:p>
      <w:pPr>
        <w:pStyle w:val="Textonotapie"/>
        <w:tabs>
          <w:tab w:val="left" w:pos="567"/>
        </w:tabs>
        <w:ind w:left="567" w:hanging="567"/>
        <w:jc w:val="both"/>
        <w:rPr>
          <w:rFonts w:ascii="Arial Narrow" w:eastAsia="Arial Narrow" w:hAnsi="Arial Narrow" w:cs="Arial Narrow"/>
          <w:sz w:val="16"/>
          <w:szCs w:val="16"/>
        </w:rPr>
      </w:pPr>
      <w:r w:rsidRPr="00CC0EB6">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10">
    <w:p>
      <w:pPr>
        <w:pStyle w:val="Textonotapie"/>
        <w:tabs>
          <w:tab w:val="left" w:pos="567"/>
        </w:tabs>
        <w:ind w:left="567" w:hanging="567"/>
        <w:jc w:val="both"/>
        <w:rPr>
          <w:rFonts w:ascii="Arial Narrow" w:eastAsia="Arial Narrow" w:hAnsi="Arial Narrow" w:cs="Arial Narrow"/>
          <w:sz w:val="16"/>
          <w:szCs w:val="16"/>
        </w:rPr>
      </w:pPr>
      <w:r w:rsidRPr="00CC0EB6">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11">
    <w:p w14:paraId="062EC860" w14:textId="77777777" w:rsidR="00CA59A2" w:rsidRPr="00CC0EB6" w:rsidRDefault="00CA59A2" w:rsidP="000153EC">
      <w:pPr>
        <w:tabs>
          <w:tab w:val="left" w:pos="567"/>
        </w:tabs>
        <w:spacing w:after="0" w:line="240" w:lineRule="auto"/>
        <w:ind w:left="567" w:hanging="567"/>
        <w:jc w:val="both"/>
        <w:rPr>
          <w:rFonts w:ascii="Arial Narrow" w:eastAsia="Arial Narrow" w:hAnsi="Arial Narrow" w:cs="Arial Narrow"/>
          <w:sz w:val="16"/>
          <w:szCs w:val="16"/>
        </w:rPr>
      </w:pPr>
      <w:r w:rsidRPr="00CC0EB6">
        <w:rPr>
          <w:rStyle w:val="Refdenotaalpie"/>
          <w:rFonts w:ascii="Arial Narrow" w:eastAsia="Arial Narrow" w:hAnsi="Arial Narrow" w:cs="Arial Narrow"/>
          <w:sz w:val="16"/>
          <w:szCs w:val="16"/>
          <w:vertAlign w:val="superscript"/>
        </w:rPr>
        <w:footnoteRef/>
      </w:r>
      <w:r w:rsidRPr="00CC0EB6">
        <w:rPr>
          <w:rFonts w:ascii="Arial Narrow" w:eastAsia="Arial Narrow" w:hAnsi="Arial Narrow" w:cs="Arial Narrow"/>
          <w:sz w:val="16"/>
          <w:szCs w:val="16"/>
          <w:vertAlign w:val="superscript"/>
        </w:rPr>
        <w:t xml:space="preserve"/>
      </w:r>
      <w:r w:rsidRPr="00CC0EB6">
        <w:rPr>
          <w:rFonts w:ascii="Arial Narrow" w:eastAsia="Arial Narrow" w:hAnsi="Arial Narrow" w:cs="Arial Narrow"/>
          <w:sz w:val="16"/>
          <w:szCs w:val="16"/>
        </w:rPr>
        <w:t xml:space="preserve"/>
      </w:r>
      <w:r w:rsidRPr="00CC0EB6">
        <w:rPr>
          <w:rFonts w:ascii="Arial Narrow" w:eastAsia="Arial Narrow" w:hAnsi="Arial Narrow" w:cs="Arial Narrow"/>
          <w:sz w:val="16"/>
          <w:szCs w:val="16"/>
        </w:rPr>
      </w:r>
      <w:r w:rsidRPr="00CC0EB6">
        <w:rPr>
          <w:rFonts w:ascii="Arial Narrow" w:eastAsia="Arial Narrow" w:hAnsi="Arial Narrow" w:cs="Arial Narrow"/>
          <w:b/>
          <w:sz w:val="16"/>
          <w:szCs w:val="16"/>
        </w:rPr>
        <w:tab/>
        <w:t>LEY 29571, CÓDIGO DE PROTECCIÓN Y DEFENSA DEL CONSUMIDOR</w:t>
      </w:r>
      <w:r w:rsidRPr="00CC0EB6">
        <w:rPr>
          <w:rFonts w:ascii="Arial Narrow" w:eastAsia="Arial Narrow" w:hAnsi="Arial Narrow" w:cs="Arial Narrow"/>
          <w:b/>
          <w:bCs/>
          <w:sz w:val="16"/>
          <w:szCs w:val="16"/>
        </w:rPr>
        <w:t xml:space="preserve">, </w:t>
      </w:r>
      <w:r w:rsidRPr="00CC0EB6">
        <w:rPr>
          <w:rFonts w:ascii="Arial Narrow" w:eastAsia="Arial Narrow" w:hAnsi="Arial Narrow" w:cs="Arial Narrow"/>
          <w:b/>
          <w:sz w:val="16"/>
          <w:szCs w:val="16"/>
        </w:rPr>
        <w:t>publicado el 2 de setiembre de 2010 y modificado por Decreto Legislativo 1308</w:t>
      </w:r>
    </w:p>
    <w:p w14:paraId="4BC9BF8D" w14:textId="77777777" w:rsidR="00CA59A2" w:rsidRPr="00CC0EB6" w:rsidRDefault="00CA59A2" w:rsidP="000153EC">
      <w:pPr>
        <w:spacing w:after="0" w:line="240" w:lineRule="auto"/>
        <w:ind w:left="567" w:hanging="567"/>
        <w:jc w:val="both"/>
        <w:rPr>
          <w:rFonts w:ascii="Arial Narrow" w:eastAsia="Arial Narrow" w:hAnsi="Arial Narrow" w:cs="Arial Narrow"/>
          <w:b/>
          <w:sz w:val="16"/>
          <w:szCs w:val="16"/>
        </w:rPr>
      </w:pPr>
      <w:r w:rsidRPr="00CC0EB6">
        <w:rPr>
          <w:rFonts w:ascii="Arial Narrow" w:eastAsia="Arial Narrow" w:hAnsi="Arial Narrow" w:cs="Arial Narrow"/>
          <w:b/>
          <w:sz w:val="16"/>
          <w:szCs w:val="16"/>
        </w:rPr>
        <w:tab/>
        <w:t>Artículo 110.- Sanciones administrativas</w:t>
      </w:r>
    </w:p>
    <w:p w14:paraId="15C6524D" w14:textId="77777777" w:rsidR="00CA59A2" w:rsidRPr="00CC0EB6" w:rsidRDefault="00CA59A2" w:rsidP="000153EC">
      <w:pPr>
        <w:spacing w:after="0" w:line="240" w:lineRule="auto"/>
        <w:ind w:left="567"/>
        <w:jc w:val="both"/>
        <w:rPr>
          <w:rFonts w:ascii="Arial Narrow" w:eastAsia="Arial Narrow" w:hAnsi="Arial Narrow" w:cs="Arial Narrow"/>
          <w:sz w:val="16"/>
          <w:szCs w:val="16"/>
        </w:rPr>
      </w:pPr>
      <w:r w:rsidRPr="00CC0EB6">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CC0EB6"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CC0EB6">
        <w:rPr>
          <w:rFonts w:ascii="Arial Narrow" w:eastAsia="Arial Narrow" w:hAnsi="Arial Narrow" w:cs="Arial Narrow"/>
          <w:sz w:val="16"/>
          <w:szCs w:val="16"/>
        </w:rPr>
        <w:t>Infracciones leves, con una amonestación o con una multa de hasta cincuenta (50) UIT.</w:t>
      </w:r>
    </w:p>
    <w:p w14:paraId="3EC7469A" w14:textId="77777777" w:rsidR="00CA59A2" w:rsidRPr="00CC0EB6"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CC0EB6">
        <w:rPr>
          <w:rFonts w:ascii="Arial Narrow" w:eastAsia="Arial Narrow" w:hAnsi="Arial Narrow" w:cs="Arial Narrow"/>
          <w:sz w:val="16"/>
          <w:szCs w:val="16"/>
        </w:rPr>
        <w:t>Infracciones graves, con una multa de hasta ciento cincuenta (150) UIT.</w:t>
      </w:r>
    </w:p>
    <w:p w14:paraId="7DEC6213" w14:textId="77777777" w:rsidR="00CA59A2" w:rsidRPr="00CC0EB6"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CC0EB6">
        <w:rPr>
          <w:rFonts w:ascii="Arial Narrow" w:eastAsia="Arial Narrow" w:hAnsi="Arial Narrow" w:cs="Arial Narrow"/>
          <w:sz w:val="16"/>
          <w:szCs w:val="16"/>
        </w:rPr>
        <w:t>Infracciones muy graves, con una multa de hasta cuatrocientos cincuenta (450) UIT.</w:t>
      </w:r>
    </w:p>
    <w:p w14:paraId="707B74D3" w14:textId="77777777" w:rsidR="00CA59A2" w:rsidRPr="00CC0EB6" w:rsidRDefault="00CA59A2" w:rsidP="000153EC">
      <w:pPr>
        <w:spacing w:after="0" w:line="240" w:lineRule="auto"/>
        <w:ind w:left="567"/>
        <w:jc w:val="both"/>
        <w:rPr>
          <w:rFonts w:ascii="Arial Narrow" w:eastAsia="Arial Narrow" w:hAnsi="Arial Narrow" w:cs="Arial Narrow"/>
          <w:sz w:val="16"/>
          <w:szCs w:val="16"/>
        </w:rPr>
      </w:pPr>
      <w:r w:rsidRPr="00CC0EB6">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2">
    <w:p w:rsidR="00CA59A2" w:rsidRPr="00CC0EB6"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CC0EB6">
        <w:rPr>
          <w:rStyle w:val="Refdenotaalpie"/>
          <w:rFonts w:ascii="Arial Narrow" w:eastAsia="Arial Narrow" w:hAnsi="Arial Narrow" w:cs="Arial Narrow"/>
          <w:sz w:val="16"/>
          <w:szCs w:val="16"/>
          <w:vertAlign w:val="superscript"/>
        </w:rPr>
        <w:footnoteRef/>
      </w:r>
      <w:r w:rsidRPr="00CC0EB6">
        <w:rPr>
          <w:rFonts w:ascii="Arial Narrow" w:eastAsia="Arial Narrow" w:hAnsi="Arial Narrow" w:cs="Arial Narrow"/>
          <w:sz w:val="16"/>
          <w:szCs w:val="16"/>
        </w:rPr>
        <w:t xml:space="preserve"/>
      </w:r>
      <w:r w:rsidRPr="00CC0EB6">
        <w:rPr>
          <w:rFonts w:ascii="Arial Narrow" w:eastAsia="Arial Narrow" w:hAnsi="Arial Narrow" w:cs="Arial Narrow"/>
          <w:sz w:val="16"/>
          <w:szCs w:val="16"/>
        </w:rPr>
      </w:r>
      <w:r w:rsidRPr="00CC0EB6">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4B3DC1A8" w14:textId="77777777" w:rsidR="00CA59A2" w:rsidRPr="00CC0EB6" w:rsidRDefault="00CA59A2" w:rsidP="000153EC">
      <w:pPr>
        <w:tabs>
          <w:tab w:val="left" w:pos="567"/>
        </w:tabs>
        <w:spacing w:after="0" w:line="240" w:lineRule="auto"/>
        <w:ind w:left="567" w:hanging="567"/>
        <w:jc w:val="both"/>
        <w:rPr>
          <w:rFonts w:ascii="Arial Narrow" w:eastAsia="Arial Narrow" w:hAnsi="Arial Narrow" w:cs="Arial Narrow"/>
          <w:sz w:val="16"/>
          <w:szCs w:val="16"/>
        </w:rPr>
      </w:pPr>
      <w:r w:rsidRPr="00CC0EB6">
        <w:rPr>
          <w:rFonts w:ascii="Arial Narrow" w:eastAsia="Arial Narrow" w:hAnsi="Arial Narrow" w:cs="Arial Narrow"/>
          <w:sz w:val="16"/>
          <w:szCs w:val="16"/>
        </w:rPr>
        <w:tab/>
        <w:t xml:space="preserve"/>
      </w:r>
      <w:r w:rsidRPr="00CC0EB6">
        <w:rPr>
          <w:rFonts w:ascii="Arial Narrow" w:eastAsia="Arial Narrow" w:hAnsi="Arial Narrow" w:cs="Arial Narrow"/>
          <w:b/>
          <w:sz w:val="16"/>
          <w:szCs w:val="16"/>
        </w:rPr>
        <w:t>Artículo 114.- Medidas correctivas</w:t>
      </w:r>
    </w:p>
    <w:p w14:paraId="1B3B1F61" w14:textId="77777777" w:rsidR="00CA59A2" w:rsidRPr="00CC0EB6" w:rsidRDefault="00CA59A2" w:rsidP="000153EC">
      <w:pPr>
        <w:spacing w:after="0" w:line="240" w:lineRule="auto"/>
        <w:ind w:left="567"/>
        <w:jc w:val="both"/>
        <w:rPr>
          <w:rFonts w:ascii="Arial Narrow" w:eastAsia="Arial Narrow" w:hAnsi="Arial Narrow" w:cs="Arial Narrow"/>
          <w:sz w:val="16"/>
          <w:szCs w:val="16"/>
        </w:rPr>
      </w:pPr>
      <w:r w:rsidRPr="00CC0EB6">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CC0EB6" w:rsidRDefault="00CA59A2" w:rsidP="000153EC">
      <w:pPr>
        <w:spacing w:after="0" w:line="240" w:lineRule="auto"/>
        <w:ind w:left="567" w:hanging="567"/>
        <w:jc w:val="both"/>
        <w:rPr>
          <w:rFonts w:ascii="Arial Narrow" w:eastAsia="Arial Narrow" w:hAnsi="Arial Narrow" w:cs="Arial Narrow"/>
          <w:sz w:val="16"/>
          <w:szCs w:val="16"/>
        </w:rPr>
      </w:pPr>
      <w:r w:rsidRPr="00CC0EB6">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CC0EB6" w:rsidRDefault="00CA59A2" w:rsidP="000153EC">
      <w:pPr>
        <w:spacing w:after="0" w:line="240" w:lineRule="auto"/>
        <w:ind w:left="567" w:hanging="567"/>
        <w:jc w:val="both"/>
        <w:rPr>
          <w:rFonts w:ascii="Arial Narrow" w:eastAsia="Arial Narrow" w:hAnsi="Arial Narrow" w:cs="Arial Narrow"/>
          <w:sz w:val="16"/>
          <w:szCs w:val="16"/>
        </w:rPr>
      </w:pPr>
      <w:r w:rsidRPr="00CC0EB6">
        <w:rPr>
          <w:rFonts w:ascii="Arial Narrow" w:eastAsia="Arial Narrow" w:hAnsi="Arial Narrow" w:cs="Arial Narrow"/>
          <w:sz w:val="16"/>
          <w:szCs w:val="16"/>
        </w:rPr>
        <w:tab/>
        <w:t>Las medidas correctivas complementarias pueden dictarse de oficio o a pedido de parte.</w:t>
      </w:r>
    </w:p>
    <w:p w14:paraId="6CB8D69D" w14:textId="77777777" w:rsidR="00CA59A2" w:rsidRPr="00CC0EB6" w:rsidRDefault="00CA59A2" w:rsidP="000153EC">
      <w:pPr>
        <w:spacing w:after="0" w:line="240" w:lineRule="auto"/>
        <w:ind w:left="567" w:hanging="567"/>
        <w:jc w:val="both"/>
        <w:rPr>
          <w:rFonts w:ascii="Arial Narrow" w:eastAsia="Arial Narrow" w:hAnsi="Arial Narrow" w:cs="Arial Narrow"/>
          <w:sz w:val="16"/>
          <w:szCs w:val="16"/>
        </w:rPr>
      </w:pPr>
      <w:r w:rsidRPr="00CC0EB6">
        <w:rPr>
          <w:rFonts w:ascii="Arial Narrow" w:eastAsia="Arial Narrow" w:hAnsi="Arial Narrow" w:cs="Arial Narrow"/>
          <w:b/>
          <w:sz w:val="16"/>
          <w:szCs w:val="16"/>
        </w:rPr>
        <w:tab/>
        <w:t>Artículo 115.- Medidas correctivas reparadoras</w:t>
      </w:r>
    </w:p>
    <w:p w14:paraId="0A0E4012" w14:textId="77777777" w:rsidR="00CA59A2" w:rsidRPr="00CC0EB6" w:rsidRDefault="00CA59A2" w:rsidP="000153EC">
      <w:pPr>
        <w:spacing w:after="0" w:line="240" w:lineRule="auto"/>
        <w:ind w:left="567" w:hanging="283"/>
        <w:jc w:val="both"/>
        <w:rPr>
          <w:rFonts w:ascii="Arial Narrow" w:eastAsia="Arial Narrow" w:hAnsi="Arial Narrow" w:cs="Arial Narrow"/>
          <w:sz w:val="16"/>
          <w:szCs w:val="16"/>
        </w:rPr>
      </w:pPr>
      <w:r w:rsidRPr="00CC0EB6">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CC0EB6"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CC0EB6">
        <w:rPr>
          <w:rFonts w:ascii="Arial Narrow" w:eastAsia="Arial Narrow" w:hAnsi="Arial Narrow" w:cs="Arial Narrow"/>
          <w:sz w:val="16"/>
          <w:szCs w:val="16"/>
        </w:rPr>
        <w:t>Reparar productos.</w:t>
      </w:r>
    </w:p>
    <w:p w14:paraId="64B5280D" w14:textId="77777777" w:rsidR="00CA59A2" w:rsidRPr="00CC0EB6"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CC0EB6">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14CE7396" w14:textId="77777777" w:rsidR="00CA59A2" w:rsidRPr="00CC0EB6"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CC0EB6">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CC0EB6"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CC0EB6">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3D9280AC" w14:textId="77777777" w:rsidR="00CA59A2" w:rsidRPr="00CC0EB6"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CC0EB6">
        <w:rPr>
          <w:rFonts w:ascii="Arial Narrow" w:eastAsia="Arial Narrow" w:hAnsi="Arial Narrow" w:cs="Arial Narrow"/>
          <w:sz w:val="16"/>
          <w:szCs w:val="16"/>
        </w:rPr>
        <w:t>Cumplir con ejecutar otras prestaciones u obligaciones legales o convencionales a su cargo.</w:t>
      </w:r>
    </w:p>
    <w:p w14:paraId="385F165C" w14:textId="77777777" w:rsidR="00CA59A2" w:rsidRPr="00CC0EB6"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CC0EB6">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CC0EB6"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CC0EB6">
        <w:rPr>
          <w:rFonts w:ascii="Arial Narrow" w:eastAsia="Arial Narrow" w:hAnsi="Arial Narrow" w:cs="Arial Narrow"/>
          <w:sz w:val="16"/>
          <w:szCs w:val="16"/>
        </w:rPr>
        <w:t>En los supuestos de pagos indebidos o en exceso, devolver estos montos, más los intereses correspondientes.</w:t>
      </w:r>
    </w:p>
    <w:p w14:paraId="45BA3195" w14:textId="77777777" w:rsidR="00CA59A2" w:rsidRPr="00CC0EB6"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CC0EB6">
        <w:rPr>
          <w:rFonts w:ascii="Arial Narrow" w:eastAsia="Arial Narrow" w:hAnsi="Arial Narrow" w:cs="Arial Narrow"/>
          <w:sz w:val="16"/>
          <w:szCs w:val="16"/>
        </w:rPr>
        <w:t>Pagar los gastos incurridos por el consumidor para mitigar las consecuencias de la infracción administrativa.</w:t>
      </w:r>
    </w:p>
    <w:p w14:paraId="130D0A42" w14:textId="77777777" w:rsidR="00CA59A2" w:rsidRPr="00CC0EB6"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CC0EB6">
        <w:rPr>
          <w:rFonts w:ascii="Arial Narrow" w:eastAsia="Arial Narrow" w:hAnsi="Arial Narrow" w:cs="Arial Narrow"/>
          <w:sz w:val="16"/>
          <w:szCs w:val="16"/>
        </w:rPr>
        <w:t>Otras medidas reparadoras análogas de efectos equivalentes a las anteriores.</w:t>
      </w:r>
    </w:p>
    <w:p w14:paraId="764F3361" w14:textId="77777777" w:rsidR="00CA59A2" w:rsidRPr="00CC0EB6" w:rsidRDefault="00CA59A2" w:rsidP="000153EC">
      <w:pPr>
        <w:pStyle w:val="Sinespaciado"/>
        <w:ind w:left="567"/>
        <w:jc w:val="both"/>
        <w:rPr>
          <w:rFonts w:ascii="Arial Narrow" w:eastAsia="Arial Narrow" w:hAnsi="Arial Narrow" w:cs="Arial Narrow"/>
          <w:sz w:val="16"/>
          <w:szCs w:val="16"/>
        </w:rPr>
      </w:pPr>
      <w:r w:rsidRPr="00CC0EB6">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CC0EB6">
        <w:rPr>
          <w:rFonts w:ascii="Arial Narrow" w:eastAsia="Arial Narrow" w:hAnsi="Arial Narrow" w:cs="Arial Narrow"/>
          <w:sz w:val="16"/>
          <w:szCs w:val="16"/>
        </w:rPr>
        <w:t>conjuntamente con</w:t>
      </w:r>
      <w:proofErr w:type="gramEnd"/>
      <w:r w:rsidRPr="00CC0EB6">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CC0EB6" w:rsidRDefault="00CA59A2" w:rsidP="000153EC">
      <w:pPr>
        <w:spacing w:after="0" w:line="240" w:lineRule="auto"/>
        <w:ind w:left="567"/>
        <w:jc w:val="both"/>
        <w:rPr>
          <w:rFonts w:ascii="Arial Narrow" w:eastAsia="Arial Narrow" w:hAnsi="Arial Narrow" w:cs="Arial Narrow"/>
          <w:sz w:val="16"/>
          <w:szCs w:val="16"/>
        </w:rPr>
      </w:pPr>
      <w:r w:rsidRPr="00CC0EB6">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CC0EB6" w:rsidRDefault="00CA59A2" w:rsidP="000153EC">
      <w:pPr>
        <w:spacing w:after="0" w:line="240" w:lineRule="auto"/>
        <w:ind w:left="567"/>
        <w:jc w:val="both"/>
        <w:rPr>
          <w:rFonts w:ascii="Arial Narrow" w:eastAsia="Arial Narrow" w:hAnsi="Arial Narrow" w:cs="Arial Narrow"/>
          <w:sz w:val="16"/>
          <w:szCs w:val="16"/>
        </w:rPr>
      </w:pPr>
      <w:r w:rsidRPr="00CC0EB6">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CC0EB6" w:rsidRDefault="00CA59A2" w:rsidP="000153EC">
      <w:pPr>
        <w:spacing w:after="0" w:line="240" w:lineRule="auto"/>
        <w:ind w:left="567"/>
        <w:jc w:val="both"/>
        <w:rPr>
          <w:rFonts w:ascii="Arial Narrow" w:eastAsia="Arial Narrow" w:hAnsi="Arial Narrow" w:cs="Arial Narrow"/>
          <w:sz w:val="16"/>
          <w:szCs w:val="16"/>
        </w:rPr>
      </w:pPr>
      <w:r w:rsidRPr="00CC0EB6">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CC0EB6" w:rsidRDefault="00CA59A2" w:rsidP="000153EC">
      <w:pPr>
        <w:spacing w:after="0" w:line="240" w:lineRule="auto"/>
        <w:ind w:left="567"/>
        <w:jc w:val="both"/>
        <w:rPr>
          <w:rFonts w:ascii="Arial Narrow" w:eastAsia="Arial Narrow" w:hAnsi="Arial Narrow" w:cs="Arial Narrow"/>
          <w:sz w:val="16"/>
          <w:szCs w:val="16"/>
        </w:rPr>
      </w:pPr>
      <w:r w:rsidRPr="00CC0EB6">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CC0EB6" w:rsidRDefault="00CA59A2" w:rsidP="000153EC">
      <w:pPr>
        <w:spacing w:after="0" w:line="240" w:lineRule="auto"/>
        <w:ind w:left="567"/>
        <w:jc w:val="both"/>
        <w:rPr>
          <w:rFonts w:ascii="Arial Narrow" w:eastAsia="Arial Narrow" w:hAnsi="Arial Narrow" w:cs="Arial Narrow"/>
          <w:sz w:val="16"/>
          <w:szCs w:val="16"/>
        </w:rPr>
      </w:pPr>
      <w:r w:rsidRPr="00CC0EB6">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579B3C0E" w14:textId="77777777" w:rsidR="00CA59A2" w:rsidRPr="00CC0EB6" w:rsidRDefault="00CA59A2" w:rsidP="000153EC">
      <w:pPr>
        <w:spacing w:after="0" w:line="240" w:lineRule="auto"/>
        <w:ind w:left="567"/>
        <w:jc w:val="both"/>
        <w:rPr>
          <w:rFonts w:ascii="Arial Narrow" w:eastAsia="Arial Narrow" w:hAnsi="Arial Narrow" w:cs="Arial Narrow"/>
          <w:b/>
          <w:bCs/>
          <w:sz w:val="16"/>
          <w:szCs w:val="16"/>
        </w:rPr>
      </w:pPr>
      <w:r w:rsidRPr="00CC0EB6">
        <w:rPr>
          <w:rFonts w:ascii="Arial Narrow" w:eastAsia="Arial Narrow" w:hAnsi="Arial Narrow" w:cs="Arial Narrow"/>
          <w:b/>
          <w:bCs/>
          <w:sz w:val="16"/>
          <w:szCs w:val="16"/>
        </w:rPr>
        <w:t>Artículo 116.- Medidas correctivas complementarias</w:t>
      </w:r>
    </w:p>
    <w:p w14:paraId="795BD0E8" w14:textId="77777777" w:rsidR="00CA59A2" w:rsidRPr="00CC0EB6" w:rsidRDefault="00CA59A2" w:rsidP="000153EC">
      <w:pPr>
        <w:spacing w:after="0" w:line="240" w:lineRule="auto"/>
        <w:ind w:left="567"/>
        <w:jc w:val="both"/>
        <w:rPr>
          <w:rFonts w:ascii="Arial Narrow" w:eastAsia="Arial Narrow" w:hAnsi="Arial Narrow" w:cs="Arial Narrow"/>
          <w:sz w:val="16"/>
          <w:szCs w:val="16"/>
        </w:rPr>
      </w:pPr>
      <w:r w:rsidRPr="00CC0EB6">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CC0EB6" w:rsidRDefault="00CA59A2" w:rsidP="000153EC">
      <w:pPr>
        <w:spacing w:after="0" w:line="240" w:lineRule="auto"/>
        <w:ind w:left="567"/>
        <w:jc w:val="both"/>
        <w:rPr>
          <w:rFonts w:ascii="Arial Narrow" w:eastAsia="Arial Narrow" w:hAnsi="Arial Narrow" w:cs="Arial Narrow"/>
          <w:sz w:val="16"/>
          <w:szCs w:val="16"/>
        </w:rPr>
      </w:pPr>
      <w:r w:rsidRPr="00CC0EB6">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CC0EB6" w:rsidRDefault="00CA59A2" w:rsidP="000153EC">
      <w:pPr>
        <w:spacing w:after="0" w:line="240" w:lineRule="auto"/>
        <w:ind w:left="567"/>
        <w:jc w:val="both"/>
        <w:rPr>
          <w:rFonts w:ascii="Arial Narrow" w:eastAsia="Arial Narrow" w:hAnsi="Arial Narrow" w:cs="Arial Narrow"/>
          <w:sz w:val="16"/>
          <w:szCs w:val="16"/>
        </w:rPr>
      </w:pPr>
      <w:r w:rsidRPr="00CC0EB6">
        <w:rPr>
          <w:rFonts w:ascii="Arial Narrow" w:eastAsia="Arial Narrow" w:hAnsi="Arial Narrow" w:cs="Arial Narrow"/>
          <w:sz w:val="16"/>
          <w:szCs w:val="16"/>
        </w:rPr>
        <w:t xml:space="preserve">b. Declarar inexigibles las cláusulas que han sido identificadas como abusivas en el procedimiento. </w:t>
      </w:r>
    </w:p>
    <w:p w14:paraId="73090EA2" w14:textId="77777777" w:rsidR="00CA59A2" w:rsidRPr="00CC0EB6" w:rsidRDefault="00CA59A2" w:rsidP="000153EC">
      <w:pPr>
        <w:spacing w:after="0" w:line="240" w:lineRule="auto"/>
        <w:ind w:left="567"/>
        <w:jc w:val="both"/>
        <w:rPr>
          <w:rFonts w:ascii="Arial Narrow" w:eastAsia="Arial Narrow" w:hAnsi="Arial Narrow" w:cs="Arial Narrow"/>
          <w:sz w:val="16"/>
          <w:szCs w:val="16"/>
        </w:rPr>
      </w:pPr>
      <w:r w:rsidRPr="00CC0EB6">
        <w:rPr>
          <w:rFonts w:ascii="Arial Narrow" w:eastAsia="Arial Narrow" w:hAnsi="Arial Narrow" w:cs="Arial Narrow"/>
          <w:sz w:val="16"/>
          <w:szCs w:val="16"/>
        </w:rPr>
        <w:t xml:space="preserve">c. El decomiso y destrucción de la mercadería, envases, envolturas o etiquetas. </w:t>
      </w:r>
    </w:p>
    <w:p w14:paraId="3D834587" w14:textId="77777777" w:rsidR="00CA59A2" w:rsidRPr="00CC0EB6" w:rsidRDefault="00CA59A2" w:rsidP="000153EC">
      <w:pPr>
        <w:spacing w:after="0" w:line="240" w:lineRule="auto"/>
        <w:ind w:left="567"/>
        <w:jc w:val="both"/>
        <w:rPr>
          <w:rFonts w:ascii="Arial Narrow" w:eastAsia="Arial Narrow" w:hAnsi="Arial Narrow" w:cs="Arial Narrow"/>
          <w:sz w:val="16"/>
          <w:szCs w:val="16"/>
        </w:rPr>
      </w:pPr>
      <w:r w:rsidRPr="00CC0EB6">
        <w:rPr>
          <w:rFonts w:ascii="Arial Narrow" w:eastAsia="Arial Narrow" w:hAnsi="Arial Narrow" w:cs="Arial Narrow"/>
          <w:sz w:val="16"/>
          <w:szCs w:val="16"/>
        </w:rPr>
        <w:t xml:space="preserve">d. En caso de infracciones muy graves y de reincidencia o </w:t>
      </w:r>
      <w:proofErr w:type="spellStart"/>
      <w:r w:rsidRPr="00CC0EB6">
        <w:rPr>
          <w:rFonts w:ascii="Arial Narrow" w:eastAsia="Arial Narrow" w:hAnsi="Arial Narrow" w:cs="Arial Narrow"/>
          <w:sz w:val="16"/>
          <w:szCs w:val="16"/>
        </w:rPr>
        <w:t>reiterancia</w:t>
      </w:r>
      <w:proofErr w:type="spellEnd"/>
      <w:r w:rsidRPr="00CC0EB6">
        <w:rPr>
          <w:rFonts w:ascii="Arial Narrow" w:eastAsia="Arial Narrow" w:hAnsi="Arial Narrow" w:cs="Arial Narrow"/>
          <w:sz w:val="16"/>
          <w:szCs w:val="16"/>
        </w:rPr>
        <w:t xml:space="preserve">: </w:t>
      </w:r>
    </w:p>
    <w:p w14:paraId="700F1C70" w14:textId="77777777" w:rsidR="00CA59A2" w:rsidRPr="00CC0EB6" w:rsidRDefault="00CA59A2" w:rsidP="000153EC">
      <w:pPr>
        <w:spacing w:after="0" w:line="240" w:lineRule="auto"/>
        <w:ind w:left="567"/>
        <w:jc w:val="both"/>
        <w:rPr>
          <w:rFonts w:ascii="Arial Narrow" w:eastAsia="Arial Narrow" w:hAnsi="Arial Narrow" w:cs="Arial Narrow"/>
          <w:sz w:val="16"/>
          <w:szCs w:val="16"/>
        </w:rPr>
      </w:pPr>
      <w:r w:rsidRPr="00CC0EB6">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EC2F112" w14:textId="77777777" w:rsidR="00CA59A2" w:rsidRPr="00CC0EB6" w:rsidRDefault="00CA59A2" w:rsidP="000153EC">
      <w:pPr>
        <w:spacing w:after="0" w:line="240" w:lineRule="auto"/>
        <w:ind w:left="567"/>
        <w:jc w:val="both"/>
        <w:rPr>
          <w:rFonts w:ascii="Arial Narrow" w:eastAsia="Arial Narrow" w:hAnsi="Arial Narrow" w:cs="Arial Narrow"/>
          <w:sz w:val="16"/>
          <w:szCs w:val="16"/>
        </w:rPr>
      </w:pPr>
      <w:r w:rsidRPr="00CC0EB6">
        <w:rPr>
          <w:rFonts w:ascii="Arial Narrow" w:eastAsia="Arial Narrow" w:hAnsi="Arial Narrow" w:cs="Arial Narrow"/>
          <w:sz w:val="16"/>
          <w:szCs w:val="16"/>
        </w:rPr>
        <w:t>(</w:t>
      </w:r>
      <w:proofErr w:type="spellStart"/>
      <w:r w:rsidRPr="00CC0EB6">
        <w:rPr>
          <w:rFonts w:ascii="Arial Narrow" w:eastAsia="Arial Narrow" w:hAnsi="Arial Narrow" w:cs="Arial Narrow"/>
          <w:sz w:val="16"/>
          <w:szCs w:val="16"/>
        </w:rPr>
        <w:t>ii</w:t>
      </w:r>
      <w:proofErr w:type="spellEnd"/>
      <w:r w:rsidRPr="00CC0EB6">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67A70718" w14:textId="77777777" w:rsidR="00CA59A2" w:rsidRPr="00CC0EB6" w:rsidRDefault="00CA59A2" w:rsidP="000153EC">
      <w:pPr>
        <w:spacing w:after="0" w:line="240" w:lineRule="auto"/>
        <w:ind w:left="567"/>
        <w:jc w:val="both"/>
        <w:rPr>
          <w:rFonts w:ascii="Arial Narrow" w:eastAsia="Arial Narrow" w:hAnsi="Arial Narrow" w:cs="Arial Narrow"/>
          <w:sz w:val="16"/>
          <w:szCs w:val="16"/>
        </w:rPr>
      </w:pPr>
      <w:r w:rsidRPr="00CC0EB6">
        <w:rPr>
          <w:rFonts w:ascii="Arial Narrow" w:eastAsia="Arial Narrow" w:hAnsi="Arial Narrow" w:cs="Arial Narrow"/>
          <w:sz w:val="16"/>
          <w:szCs w:val="16"/>
        </w:rPr>
        <w:t xml:space="preserve">e. Publicación de avisos </w:t>
      </w:r>
      <w:proofErr w:type="spellStart"/>
      <w:r w:rsidRPr="00CC0EB6">
        <w:rPr>
          <w:rFonts w:ascii="Arial Narrow" w:eastAsia="Arial Narrow" w:hAnsi="Arial Narrow" w:cs="Arial Narrow"/>
          <w:sz w:val="16"/>
          <w:szCs w:val="16"/>
        </w:rPr>
        <w:t>rectificatorios</w:t>
      </w:r>
      <w:proofErr w:type="spellEnd"/>
      <w:r w:rsidRPr="00CC0EB6">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CC0EB6" w:rsidRDefault="00CA59A2" w:rsidP="000153EC">
      <w:pPr>
        <w:spacing w:after="0" w:line="240" w:lineRule="auto"/>
        <w:ind w:left="567"/>
        <w:jc w:val="both"/>
        <w:rPr>
          <w:rFonts w:ascii="Arial Narrow" w:eastAsia="Arial Narrow" w:hAnsi="Arial Narrow" w:cs="Arial Narrow"/>
          <w:sz w:val="16"/>
          <w:szCs w:val="16"/>
        </w:rPr>
      </w:pPr>
      <w:r w:rsidRPr="00CC0EB6">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CC0EB6" w:rsidRDefault="00CA59A2" w:rsidP="000153EC">
      <w:pPr>
        <w:spacing w:after="0" w:line="240" w:lineRule="auto"/>
        <w:ind w:left="567"/>
        <w:jc w:val="both"/>
        <w:rPr>
          <w:rFonts w:ascii="Arial Narrow" w:eastAsia="Arial Narrow" w:hAnsi="Arial Narrow" w:cs="Arial Narrow"/>
          <w:sz w:val="16"/>
          <w:szCs w:val="16"/>
        </w:rPr>
      </w:pPr>
      <w:r w:rsidRPr="00CC0EB6">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3">
    <w:p w14:paraId="1E48C7DB" w14:textId="77777777" w:rsidR="00CA59A2" w:rsidRPr="00CC0EB6" w:rsidRDefault="00CA59A2" w:rsidP="000153EC">
      <w:pPr>
        <w:pStyle w:val="Textonotapie"/>
        <w:tabs>
          <w:tab w:val="left" w:pos="567"/>
        </w:tabs>
        <w:ind w:left="567" w:hanging="567"/>
        <w:jc w:val="both"/>
        <w:rPr>
          <w:rFonts w:ascii="Arial Narrow" w:eastAsia="Arial Narrow" w:hAnsi="Arial Narrow" w:cs="Arial Narrow"/>
          <w:b/>
          <w:sz w:val="16"/>
          <w:szCs w:val="16"/>
        </w:rPr>
      </w:pPr>
      <w:r w:rsidRPr="00CC0EB6">
        <w:rPr>
          <w:rStyle w:val="Refdenotaalpie"/>
          <w:rFonts w:ascii="Arial Narrow" w:eastAsia="Arial Narrow" w:hAnsi="Arial Narrow" w:cs="Arial Narrow"/>
          <w:sz w:val="16"/>
          <w:szCs w:val="16"/>
          <w:vertAlign w:val="superscript"/>
        </w:rPr>
        <w:footnoteRef/>
      </w:r>
      <w:r w:rsidRPr="00CC0EB6">
        <w:rPr>
          <w:rFonts w:ascii="Arial Narrow" w:eastAsia="Arial Narrow" w:hAnsi="Arial Narrow" w:cs="Arial Narrow"/>
          <w:sz w:val="16"/>
          <w:szCs w:val="16"/>
        </w:rPr>
        <w:t xml:space="preserve"/>
      </w:r>
      <w:r w:rsidRPr="00CC0EB6">
        <w:rPr>
          <w:rFonts w:ascii="Arial Narrow" w:eastAsia="Arial Narrow" w:hAnsi="Arial Narrow" w:cs="Arial Narrow"/>
          <w:sz w:val="16"/>
          <w:szCs w:val="16"/>
        </w:rPr>
      </w:r>
      <w:r w:rsidRPr="00CC0EB6">
        <w:rPr>
          <w:rFonts w:ascii="Arial Narrow" w:eastAsia="Arial Narrow" w:hAnsi="Arial Narrow" w:cs="Arial Narrow"/>
          <w:b/>
          <w:sz w:val="16"/>
          <w:szCs w:val="16"/>
        </w:rPr>
        <w:tab/>
        <w:t>LEY 29571, CÓDIGO DE PROTECCIÓN Y DEFENSA DEL CONSUMIDOR</w:t>
      </w:r>
      <w:r w:rsidRPr="00CC0EB6">
        <w:rPr>
          <w:rFonts w:ascii="Arial Narrow" w:eastAsia="Arial Narrow" w:hAnsi="Arial Narrow" w:cs="Arial Narrow"/>
          <w:b/>
          <w:bCs/>
          <w:sz w:val="16"/>
          <w:szCs w:val="16"/>
        </w:rPr>
        <w:t xml:space="preserve">, </w:t>
      </w:r>
      <w:r w:rsidRPr="00CC0EB6">
        <w:rPr>
          <w:rFonts w:ascii="Arial Narrow" w:eastAsia="Arial Narrow" w:hAnsi="Arial Narrow" w:cs="Arial Narrow"/>
          <w:b/>
          <w:sz w:val="16"/>
          <w:szCs w:val="16"/>
        </w:rPr>
        <w:t>publicado el 2 de setiembre de 2010 y modificado por Decreto Legislativo 1308</w:t>
      </w:r>
    </w:p>
    <w:p w14:paraId="6927EAA2" w14:textId="77777777" w:rsidR="00CA59A2" w:rsidRPr="00CC0EB6" w:rsidRDefault="00CA59A2" w:rsidP="000153EC">
      <w:pPr>
        <w:pStyle w:val="Textonotapie"/>
        <w:tabs>
          <w:tab w:val="left" w:pos="567"/>
        </w:tabs>
        <w:jc w:val="both"/>
        <w:rPr>
          <w:rFonts w:ascii="Arial Narrow" w:eastAsia="Arial Narrow" w:hAnsi="Arial Narrow" w:cs="Arial Narrow"/>
          <w:b/>
          <w:sz w:val="16"/>
          <w:szCs w:val="16"/>
        </w:rPr>
      </w:pPr>
      <w:r w:rsidRPr="00CC0EB6">
        <w:rPr>
          <w:rFonts w:ascii="Arial Narrow" w:eastAsia="Arial Narrow" w:hAnsi="Arial Narrow" w:cs="Arial Narrow"/>
          <w:b/>
          <w:sz w:val="16"/>
          <w:szCs w:val="16"/>
        </w:rPr>
        <w:tab/>
        <w:t>Artículo 112.- Criterios de graduación de las sanciones administrativas</w:t>
      </w:r>
    </w:p>
    <w:p w14:paraId="3B612D08" w14:textId="77777777" w:rsidR="00CA59A2" w:rsidRPr="00CC0EB6" w:rsidRDefault="00CA59A2" w:rsidP="000153EC">
      <w:pPr>
        <w:pStyle w:val="Textonotapie"/>
        <w:tabs>
          <w:tab w:val="left" w:pos="567"/>
        </w:tabs>
        <w:jc w:val="both"/>
        <w:rPr>
          <w:rFonts w:ascii="Arial Narrow" w:eastAsia="Arial Narrow" w:hAnsi="Arial Narrow" w:cs="Arial Narrow"/>
          <w:sz w:val="16"/>
          <w:szCs w:val="16"/>
        </w:rPr>
      </w:pPr>
      <w:r w:rsidRPr="00CC0EB6">
        <w:rPr>
          <w:rFonts w:ascii="Arial Narrow" w:eastAsia="Arial Narrow" w:hAnsi="Arial Narrow" w:cs="Arial Narrow"/>
          <w:sz w:val="16"/>
          <w:szCs w:val="16"/>
        </w:rPr>
        <w:tab/>
        <w:t>(…)</w:t>
      </w:r>
    </w:p>
    <w:p w14:paraId="1A096021" w14:textId="77777777" w:rsidR="00CA59A2" w:rsidRPr="00CC0EB6" w:rsidRDefault="00CA59A2" w:rsidP="000153EC">
      <w:pPr>
        <w:pStyle w:val="Textonotapie"/>
        <w:tabs>
          <w:tab w:val="left" w:pos="567"/>
        </w:tabs>
        <w:jc w:val="both"/>
        <w:rPr>
          <w:rFonts w:ascii="Arial Narrow" w:eastAsia="Arial Narrow" w:hAnsi="Arial Narrow" w:cs="Arial Narrow"/>
          <w:sz w:val="16"/>
          <w:szCs w:val="16"/>
        </w:rPr>
      </w:pPr>
      <w:r w:rsidRPr="00CC0EB6">
        <w:rPr>
          <w:rFonts w:ascii="Arial Narrow" w:eastAsia="Arial Narrow" w:hAnsi="Arial Narrow" w:cs="Arial Narrow"/>
          <w:sz w:val="16"/>
          <w:szCs w:val="16"/>
        </w:rPr>
        <w:tab/>
        <w:t>Se consideran circunstancias atenuantes especiales, las siguientes:</w:t>
      </w:r>
    </w:p>
    <w:p w14:paraId="74B98BC1" w14:textId="77777777" w:rsidR="00CA59A2" w:rsidRPr="00CC0EB6" w:rsidRDefault="00CA59A2" w:rsidP="000153EC">
      <w:pPr>
        <w:pStyle w:val="Textonotapie"/>
        <w:tabs>
          <w:tab w:val="left" w:pos="567"/>
        </w:tabs>
        <w:jc w:val="both"/>
        <w:rPr>
          <w:rFonts w:ascii="Arial Narrow" w:eastAsia="Arial Narrow" w:hAnsi="Arial Narrow" w:cs="Arial Narrow"/>
          <w:sz w:val="16"/>
          <w:szCs w:val="16"/>
        </w:rPr>
      </w:pPr>
      <w:r w:rsidRPr="00CC0EB6">
        <w:rPr>
          <w:rFonts w:ascii="Arial Narrow" w:eastAsia="Arial Narrow" w:hAnsi="Arial Narrow" w:cs="Arial Narrow"/>
          <w:sz w:val="16"/>
          <w:szCs w:val="16"/>
        </w:rPr>
        <w:tab/>
        <w:t>(…)</w:t>
      </w:r>
    </w:p>
    <w:p w14:paraId="0D336D0B" w14:textId="77777777" w:rsidR="00CA59A2" w:rsidRPr="00CC0EB6" w:rsidRDefault="00CA59A2" w:rsidP="000153EC">
      <w:pPr>
        <w:pStyle w:val="Textonotapie"/>
        <w:tabs>
          <w:tab w:val="left" w:pos="567"/>
        </w:tabs>
        <w:ind w:left="567"/>
        <w:jc w:val="both"/>
        <w:rPr>
          <w:rFonts w:ascii="Arial Narrow" w:eastAsia="Arial Narrow" w:hAnsi="Arial Narrow" w:cs="Arial Narrow"/>
          <w:sz w:val="16"/>
          <w:szCs w:val="16"/>
        </w:rPr>
      </w:pPr>
      <w:r w:rsidRPr="00CC0EB6">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CC0EB6">
        <w:rPr>
          <w:rFonts w:ascii="Arial Narrow" w:eastAsia="Arial Narrow" w:hAnsi="Arial Narrow" w:cs="Arial Narrow"/>
          <w:sz w:val="16"/>
          <w:szCs w:val="16"/>
        </w:rPr>
        <w:t>liminarmente</w:t>
      </w:r>
      <w:proofErr w:type="spellEnd"/>
      <w:r w:rsidRPr="00CC0EB6">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4">
    <w:p w14:paraId="3836DFB3" w14:textId="77777777" w:rsidR="00CA59A2" w:rsidRPr="00CC0EB6" w:rsidRDefault="00CA59A2" w:rsidP="000153EC">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CC0EB6">
        <w:rPr>
          <w:rStyle w:val="Refdenotaalpie"/>
          <w:rFonts w:ascii="Arial Narrow" w:eastAsia="Arial Narrow" w:hAnsi="Arial Narrow" w:cs="Arial Narrow"/>
          <w:b/>
          <w:bCs/>
          <w:sz w:val="16"/>
          <w:szCs w:val="16"/>
          <w:vertAlign w:val="superscript"/>
        </w:rPr>
        <w:footnoteRef/>
      </w:r>
      <w:r w:rsidRPr="00CC0EB6">
        <w:rPr>
          <w:rFonts w:ascii="Arial Narrow" w:eastAsia="Arial Narrow" w:hAnsi="Arial Narrow" w:cs="Arial Narrow"/>
          <w:b/>
          <w:bCs/>
          <w:sz w:val="16"/>
          <w:szCs w:val="16"/>
        </w:rPr>
        <w:t xml:space="preserve"/>
      </w:r>
      <w:r w:rsidRPr="00CC0EB6">
        <w:rPr>
          <w:rFonts w:ascii="Arial Narrow" w:eastAsia="Arial Narrow" w:hAnsi="Arial Narrow" w:cs="Arial Narrow"/>
          <w:b/>
          <w:bCs/>
          <w:sz w:val="16"/>
          <w:szCs w:val="16"/>
        </w:rPr>
        <w:tab/>
        <w:t xml:space="preserve">DECRETO LEGISLATIVO </w:t>
      </w:r>
      <w:proofErr w:type="spellStart"/>
      <w:r w:rsidRPr="00CC0EB6">
        <w:rPr>
          <w:rFonts w:ascii="Arial Narrow" w:eastAsia="Arial Narrow" w:hAnsi="Arial Narrow" w:cs="Arial Narrow"/>
          <w:b/>
          <w:bCs/>
          <w:sz w:val="16"/>
          <w:szCs w:val="16"/>
        </w:rPr>
        <w:t/>
      </w:r>
      <w:proofErr w:type="spellEnd"/>
      <w:r w:rsidRPr="00CC0EB6">
        <w:rPr>
          <w:rFonts w:ascii="Arial Narrow" w:eastAsia="Arial Narrow" w:hAnsi="Arial Narrow" w:cs="Arial Narrow"/>
          <w:b/>
          <w:bCs/>
          <w:sz w:val="16"/>
          <w:szCs w:val="16"/>
        </w:rPr>
        <w:t xml:space="preserve">807, LEY SOBRE FACULTADES, NORMAS Y ORGANIZACIÓN DEL INDECOPI FACULTADES DE LAS COMISIONES Y OFICINAS DEL INDECOPI</w:t>
      </w:r>
    </w:p>
    <w:p w14:paraId="2C30A4A1" w14:textId="77777777" w:rsidR="00CA59A2" w:rsidRPr="00CC0EB6" w:rsidRDefault="00CA59A2" w:rsidP="000153EC">
      <w:pPr>
        <w:pStyle w:val="NormalWeb"/>
        <w:spacing w:after="0" w:line="240" w:lineRule="auto"/>
        <w:ind w:left="567"/>
        <w:jc w:val="both"/>
        <w:rPr>
          <w:rFonts w:ascii="Arial Narrow" w:eastAsia="Arial Narrow" w:hAnsi="Arial Narrow" w:cs="Arial Narrow"/>
          <w:bCs/>
          <w:sz w:val="16"/>
          <w:szCs w:val="16"/>
        </w:rPr>
      </w:pPr>
      <w:r w:rsidRPr="00CC0EB6">
        <w:rPr>
          <w:rFonts w:ascii="Arial Narrow" w:eastAsia="Arial Narrow" w:hAnsi="Arial Narrow" w:cs="Arial Narrow"/>
          <w:b/>
          <w:sz w:val="16"/>
          <w:szCs w:val="16"/>
        </w:rPr>
        <w:t xml:space="preserve">Artículo 29.- </w:t>
      </w:r>
      <w:r w:rsidRPr="00CC0EB6">
        <w:rPr>
          <w:rFonts w:ascii="Arial Narrow" w:eastAsia="Arial Narrow" w:hAnsi="Arial Narrow" w:cs="Arial Narrow"/>
          <w:bCs/>
          <w:sz w:val="16"/>
          <w:szCs w:val="16"/>
        </w:rPr>
        <w:t xml:space="preserve">En cualquier estado del procedimiento, e incluso antes de admitirse a trámite la denuncia, el </w:t>
      </w:r>
      <w:proofErr w:type="gramStart"/>
      <w:r w:rsidRPr="00CC0EB6">
        <w:rPr>
          <w:rFonts w:ascii="Arial Narrow" w:eastAsia="Arial Narrow" w:hAnsi="Arial Narrow" w:cs="Arial Narrow"/>
          <w:bCs/>
          <w:sz w:val="16"/>
          <w:szCs w:val="16"/>
        </w:rPr>
        <w:t>Secretario Técnico</w:t>
      </w:r>
      <w:proofErr w:type="gramEnd"/>
      <w:r w:rsidRPr="00CC0EB6">
        <w:rPr>
          <w:rFonts w:ascii="Arial Narrow" w:eastAsia="Arial Narrow" w:hAnsi="Arial Narrow" w:cs="Arial Narrow"/>
          <w:bCs/>
          <w:sz w:val="16"/>
          <w:szCs w:val="16"/>
        </w:rPr>
        <w:t xml:space="preserve"> podrá citar a las partes a audiencia de conciliación. La audiencia se desarrollará ante el </w:t>
      </w:r>
      <w:proofErr w:type="gramStart"/>
      <w:r w:rsidRPr="00CC0EB6">
        <w:rPr>
          <w:rFonts w:ascii="Arial Narrow" w:eastAsia="Arial Narrow" w:hAnsi="Arial Narrow" w:cs="Arial Narrow"/>
          <w:bCs/>
          <w:sz w:val="16"/>
          <w:szCs w:val="16"/>
        </w:rPr>
        <w:t>Secretario Técnico</w:t>
      </w:r>
      <w:proofErr w:type="gramEnd"/>
      <w:r w:rsidRPr="00CC0EB6">
        <w:rPr>
          <w:rFonts w:ascii="Arial Narrow" w:eastAsia="Arial Narrow" w:hAnsi="Arial Narrow" w:cs="Arial Narrow"/>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5">
    <w:p w14:paraId="69457C94" w14:textId="77777777" w:rsidR="00CA59A2" w:rsidRPr="00CC0EB6" w:rsidRDefault="00CA59A2" w:rsidP="000153EC">
      <w:pPr>
        <w:pStyle w:val="Textonotapie"/>
        <w:tabs>
          <w:tab w:val="left" w:pos="567"/>
        </w:tabs>
        <w:ind w:left="567" w:hanging="567"/>
        <w:jc w:val="both"/>
        <w:rPr>
          <w:rFonts w:ascii="Arial Narrow" w:eastAsia="Arial Narrow" w:hAnsi="Arial Narrow" w:cs="Arial Narrow"/>
          <w:sz w:val="16"/>
          <w:szCs w:val="16"/>
        </w:rPr>
      </w:pPr>
      <w:r w:rsidRPr="00CC0EB6">
        <w:rPr>
          <w:rStyle w:val="Refdenotaalpie"/>
          <w:rFonts w:ascii="Arial Narrow" w:eastAsia="Arial Narrow" w:hAnsi="Arial Narrow" w:cs="Arial Narrow"/>
          <w:sz w:val="16"/>
          <w:szCs w:val="16"/>
          <w:vertAlign w:val="superscript"/>
        </w:rPr>
        <w:footnoteRef/>
      </w:r>
      <w:r w:rsidRPr="00CC0EB6">
        <w:rPr>
          <w:rFonts w:ascii="Arial Narrow" w:eastAsia="Arial Narrow" w:hAnsi="Arial Narrow" w:cs="Arial Narrow"/>
          <w:sz w:val="16"/>
          <w:szCs w:val="16"/>
        </w:rPr>
        <w:t xml:space="preserve"/>
      </w:r>
      <w:r w:rsidRPr="00CC0EB6">
        <w:rPr>
          <w:rFonts w:ascii="Arial Narrow" w:eastAsia="Arial Narrow" w:hAnsi="Arial Narrow" w:cs="Arial Narrow"/>
          <w:sz w:val="16"/>
          <w:szCs w:val="16"/>
        </w:rPr>
      </w:r>
      <w:r w:rsidRPr="00CC0EB6">
        <w:rPr>
          <w:rFonts w:ascii="Arial Narrow" w:eastAsia="Arial Narrow" w:hAnsi="Arial Narrow" w:cs="Arial Narrow"/>
          <w:b/>
          <w:sz w:val="16"/>
          <w:szCs w:val="16"/>
        </w:rPr>
        <w:tab/>
        <w:t>TEXTO ÚNICO ORDENADO DE LA LEY DEL PROCEDIMIENTO ADMINISTRATIVO GENERAL, aprobado mediante Decreto Supremo 006-2026-JUS y publicado el 30 de abril de 2026</w:t>
      </w:r>
    </w:p>
    <w:p w14:paraId="29C91C86" w14:textId="77777777" w:rsidR="00CA59A2" w:rsidRPr="00CC0EB6" w:rsidRDefault="00CA59A2" w:rsidP="000153EC">
      <w:pPr>
        <w:pStyle w:val="Textonotapie"/>
        <w:ind w:left="1134"/>
        <w:jc w:val="both"/>
        <w:rPr>
          <w:rFonts w:ascii="Arial Narrow" w:eastAsia="Arial Narrow" w:hAnsi="Arial Narrow" w:cs="Arial Narrow"/>
          <w:b/>
          <w:bCs/>
          <w:sz w:val="16"/>
          <w:szCs w:val="16"/>
        </w:rPr>
      </w:pPr>
      <w:r w:rsidRPr="00CC0EB6">
        <w:rPr>
          <w:rFonts w:ascii="Arial Narrow" w:eastAsia="Arial Narrow" w:hAnsi="Arial Narrow" w:cs="Arial Narrow"/>
          <w:b/>
          <w:bCs/>
          <w:sz w:val="16"/>
          <w:szCs w:val="16"/>
        </w:rPr>
        <w:t>Artículo 20.- Modalidades de notificación</w:t>
      </w:r>
    </w:p>
    <w:p w14:paraId="078AE407" w14:textId="77777777" w:rsidR="00B97AB5" w:rsidRPr="00CC0EB6" w:rsidRDefault="00772A00" w:rsidP="00772A00">
      <w:pPr>
        <w:pStyle w:val="Textonotapie"/>
        <w:ind w:left="567"/>
        <w:jc w:val="both"/>
        <w:rPr>
          <w:rFonts w:ascii="Arial Narrow" w:eastAsia="Arial Narrow" w:hAnsi="Arial Narrow" w:cs="Arial Narrow"/>
          <w:sz w:val="16"/>
          <w:szCs w:val="16"/>
          <w:lang w:val="es-ES"/>
        </w:rPr>
      </w:pPr>
      <w:r w:rsidRPr="00CC0EB6">
        <w:rPr>
          <w:rFonts w:ascii="Arial Narrow" w:eastAsia="Arial Narrow" w:hAnsi="Arial Narrow" w:cs="Arial Narrow"/>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BD376A8" w14:textId="77777777" w:rsidR="00B97AB5" w:rsidRPr="00CC0EB6" w:rsidRDefault="00772A00" w:rsidP="00772A00">
      <w:pPr>
        <w:pStyle w:val="Textonotapie"/>
        <w:ind w:left="567"/>
        <w:jc w:val="both"/>
        <w:rPr>
          <w:rFonts w:ascii="Arial Narrow" w:eastAsia="Arial Narrow" w:hAnsi="Arial Narrow" w:cs="Arial Narrow"/>
          <w:sz w:val="16"/>
          <w:szCs w:val="16"/>
          <w:lang w:val="es-ES"/>
        </w:rPr>
      </w:pPr>
      <w:r w:rsidRPr="00CC0EB6">
        <w:rPr>
          <w:rFonts w:ascii="Arial Narrow" w:eastAsia="Arial Narrow" w:hAnsi="Arial Narrow" w:cs="Arial Narrow"/>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CC0EB6" w:rsidRDefault="00772A00" w:rsidP="00772A00">
      <w:pPr>
        <w:pStyle w:val="Textonotapie"/>
        <w:ind w:left="567"/>
        <w:jc w:val="both"/>
        <w:rPr>
          <w:rFonts w:ascii="Arial Narrow" w:eastAsia="Arial Narrow" w:hAnsi="Arial Narrow" w:cs="Arial Narrow"/>
          <w:sz w:val="16"/>
          <w:szCs w:val="16"/>
          <w:lang w:val="es-ES"/>
        </w:rPr>
      </w:pPr>
      <w:r w:rsidRPr="00CC0EB6">
        <w:rPr>
          <w:rFonts w:ascii="Arial Narrow" w:eastAsia="Arial Narrow" w:hAnsi="Arial Narrow" w:cs="Arial Narrow"/>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30"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30"/>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23D7"/>
    <w:rsid w:val="00010AA1"/>
    <w:rsid w:val="00012751"/>
    <w:rsid w:val="00014D19"/>
    <w:rsid w:val="000153EC"/>
    <w:rsid w:val="00024609"/>
    <w:rsid w:val="000313B8"/>
    <w:rsid w:val="00043A1C"/>
    <w:rsid w:val="00072701"/>
    <w:rsid w:val="00080193"/>
    <w:rsid w:val="0008134D"/>
    <w:rsid w:val="000A1CD5"/>
    <w:rsid w:val="000A2C5A"/>
    <w:rsid w:val="000A4E8A"/>
    <w:rsid w:val="000B530F"/>
    <w:rsid w:val="000C03E0"/>
    <w:rsid w:val="000C186B"/>
    <w:rsid w:val="000C4DDA"/>
    <w:rsid w:val="000C5EBE"/>
    <w:rsid w:val="000D0811"/>
    <w:rsid w:val="000E04C3"/>
    <w:rsid w:val="00121544"/>
    <w:rsid w:val="00131702"/>
    <w:rsid w:val="001625C2"/>
    <w:rsid w:val="00162FBE"/>
    <w:rsid w:val="00164BA4"/>
    <w:rsid w:val="00166964"/>
    <w:rsid w:val="00173230"/>
    <w:rsid w:val="001B51BB"/>
    <w:rsid w:val="001B5674"/>
    <w:rsid w:val="001B56A2"/>
    <w:rsid w:val="001B6FB2"/>
    <w:rsid w:val="001B6FF8"/>
    <w:rsid w:val="001D3F79"/>
    <w:rsid w:val="001D7748"/>
    <w:rsid w:val="001F344A"/>
    <w:rsid w:val="00206A09"/>
    <w:rsid w:val="0021028E"/>
    <w:rsid w:val="002151A3"/>
    <w:rsid w:val="00215307"/>
    <w:rsid w:val="00221CAD"/>
    <w:rsid w:val="00251562"/>
    <w:rsid w:val="00267CE9"/>
    <w:rsid w:val="00274556"/>
    <w:rsid w:val="00276050"/>
    <w:rsid w:val="00290C55"/>
    <w:rsid w:val="002919C1"/>
    <w:rsid w:val="00293F2F"/>
    <w:rsid w:val="00296075"/>
    <w:rsid w:val="002A0A1A"/>
    <w:rsid w:val="002A10BA"/>
    <w:rsid w:val="002B0771"/>
    <w:rsid w:val="002B2DF7"/>
    <w:rsid w:val="002C265E"/>
    <w:rsid w:val="002D091B"/>
    <w:rsid w:val="002E5997"/>
    <w:rsid w:val="002F36CE"/>
    <w:rsid w:val="003036B7"/>
    <w:rsid w:val="00305608"/>
    <w:rsid w:val="00327F5B"/>
    <w:rsid w:val="00335EA9"/>
    <w:rsid w:val="00345437"/>
    <w:rsid w:val="00347CB0"/>
    <w:rsid w:val="00353D90"/>
    <w:rsid w:val="003719B7"/>
    <w:rsid w:val="003748FB"/>
    <w:rsid w:val="00375357"/>
    <w:rsid w:val="003A135B"/>
    <w:rsid w:val="003C22C4"/>
    <w:rsid w:val="003C414C"/>
    <w:rsid w:val="003C6685"/>
    <w:rsid w:val="003E2C69"/>
    <w:rsid w:val="00425113"/>
    <w:rsid w:val="004251B6"/>
    <w:rsid w:val="00430F98"/>
    <w:rsid w:val="00453840"/>
    <w:rsid w:val="004673B4"/>
    <w:rsid w:val="0047310F"/>
    <w:rsid w:val="004A4421"/>
    <w:rsid w:val="004A48B9"/>
    <w:rsid w:val="004B0B44"/>
    <w:rsid w:val="004B1E5F"/>
    <w:rsid w:val="004C3A40"/>
    <w:rsid w:val="004C4BF2"/>
    <w:rsid w:val="004D0925"/>
    <w:rsid w:val="004D541B"/>
    <w:rsid w:val="004D7945"/>
    <w:rsid w:val="004E25E2"/>
    <w:rsid w:val="004F1116"/>
    <w:rsid w:val="00515328"/>
    <w:rsid w:val="005328AB"/>
    <w:rsid w:val="00537A7E"/>
    <w:rsid w:val="00537BD7"/>
    <w:rsid w:val="00547BF9"/>
    <w:rsid w:val="005505B7"/>
    <w:rsid w:val="005525F5"/>
    <w:rsid w:val="00553802"/>
    <w:rsid w:val="005636EE"/>
    <w:rsid w:val="00567A88"/>
    <w:rsid w:val="0058044E"/>
    <w:rsid w:val="00583867"/>
    <w:rsid w:val="00586F24"/>
    <w:rsid w:val="00596143"/>
    <w:rsid w:val="005D7A26"/>
    <w:rsid w:val="005F2AEB"/>
    <w:rsid w:val="005F38F3"/>
    <w:rsid w:val="00601F77"/>
    <w:rsid w:val="00610267"/>
    <w:rsid w:val="00611508"/>
    <w:rsid w:val="00626395"/>
    <w:rsid w:val="006373F3"/>
    <w:rsid w:val="006461BD"/>
    <w:rsid w:val="00654587"/>
    <w:rsid w:val="00660769"/>
    <w:rsid w:val="006C746E"/>
    <w:rsid w:val="006D64F7"/>
    <w:rsid w:val="006E20FA"/>
    <w:rsid w:val="006F0D03"/>
    <w:rsid w:val="006F2147"/>
    <w:rsid w:val="007063DF"/>
    <w:rsid w:val="00711520"/>
    <w:rsid w:val="00711750"/>
    <w:rsid w:val="00714623"/>
    <w:rsid w:val="007218D4"/>
    <w:rsid w:val="00731E98"/>
    <w:rsid w:val="00735F8D"/>
    <w:rsid w:val="0074125F"/>
    <w:rsid w:val="0074378D"/>
    <w:rsid w:val="0074704C"/>
    <w:rsid w:val="00772A00"/>
    <w:rsid w:val="00793E0A"/>
    <w:rsid w:val="007B50E3"/>
    <w:rsid w:val="007B753F"/>
    <w:rsid w:val="007C669A"/>
    <w:rsid w:val="007D31A8"/>
    <w:rsid w:val="007E24A1"/>
    <w:rsid w:val="007E3262"/>
    <w:rsid w:val="007F4C10"/>
    <w:rsid w:val="007F4EFA"/>
    <w:rsid w:val="00802BF8"/>
    <w:rsid w:val="00803D7E"/>
    <w:rsid w:val="0080766B"/>
    <w:rsid w:val="008125DB"/>
    <w:rsid w:val="00824B0A"/>
    <w:rsid w:val="00826948"/>
    <w:rsid w:val="0083186C"/>
    <w:rsid w:val="008349AB"/>
    <w:rsid w:val="00847059"/>
    <w:rsid w:val="00851689"/>
    <w:rsid w:val="00872A80"/>
    <w:rsid w:val="00877B92"/>
    <w:rsid w:val="008814D5"/>
    <w:rsid w:val="008819A6"/>
    <w:rsid w:val="008834B0"/>
    <w:rsid w:val="00890B1F"/>
    <w:rsid w:val="0089579A"/>
    <w:rsid w:val="00896A8E"/>
    <w:rsid w:val="008A211A"/>
    <w:rsid w:val="008A2912"/>
    <w:rsid w:val="008B7C83"/>
    <w:rsid w:val="008C6BCC"/>
    <w:rsid w:val="008C7DBE"/>
    <w:rsid w:val="008E2E5A"/>
    <w:rsid w:val="008E6BA0"/>
    <w:rsid w:val="008E746F"/>
    <w:rsid w:val="00907D2B"/>
    <w:rsid w:val="00944204"/>
    <w:rsid w:val="00947FE2"/>
    <w:rsid w:val="0096219C"/>
    <w:rsid w:val="00987623"/>
    <w:rsid w:val="0099612B"/>
    <w:rsid w:val="00996DC2"/>
    <w:rsid w:val="009B2027"/>
    <w:rsid w:val="009D2900"/>
    <w:rsid w:val="009D7D45"/>
    <w:rsid w:val="009F2612"/>
    <w:rsid w:val="00A06110"/>
    <w:rsid w:val="00A07E51"/>
    <w:rsid w:val="00A07EC8"/>
    <w:rsid w:val="00A11450"/>
    <w:rsid w:val="00A2146A"/>
    <w:rsid w:val="00A23703"/>
    <w:rsid w:val="00A36A64"/>
    <w:rsid w:val="00A37879"/>
    <w:rsid w:val="00A50683"/>
    <w:rsid w:val="00A54BBE"/>
    <w:rsid w:val="00A5704B"/>
    <w:rsid w:val="00A66DE0"/>
    <w:rsid w:val="00A760AA"/>
    <w:rsid w:val="00A84194"/>
    <w:rsid w:val="00A87B9B"/>
    <w:rsid w:val="00AA1996"/>
    <w:rsid w:val="00AA30A0"/>
    <w:rsid w:val="00AA61D3"/>
    <w:rsid w:val="00AB22C1"/>
    <w:rsid w:val="00AC278D"/>
    <w:rsid w:val="00AC5DF4"/>
    <w:rsid w:val="00AC634C"/>
    <w:rsid w:val="00AE2D20"/>
    <w:rsid w:val="00AE47BA"/>
    <w:rsid w:val="00B20DDF"/>
    <w:rsid w:val="00B27062"/>
    <w:rsid w:val="00B345A5"/>
    <w:rsid w:val="00B40540"/>
    <w:rsid w:val="00B45EBC"/>
    <w:rsid w:val="00B5115F"/>
    <w:rsid w:val="00B52C91"/>
    <w:rsid w:val="00B54851"/>
    <w:rsid w:val="00B72ED1"/>
    <w:rsid w:val="00B906B1"/>
    <w:rsid w:val="00B91E42"/>
    <w:rsid w:val="00B97AB5"/>
    <w:rsid w:val="00BA461D"/>
    <w:rsid w:val="00BA5CF4"/>
    <w:rsid w:val="00BB47E5"/>
    <w:rsid w:val="00BB62D6"/>
    <w:rsid w:val="00BC42BA"/>
    <w:rsid w:val="00BD2086"/>
    <w:rsid w:val="00BD470D"/>
    <w:rsid w:val="00BD7737"/>
    <w:rsid w:val="00BE40E8"/>
    <w:rsid w:val="00BF1B59"/>
    <w:rsid w:val="00C03B18"/>
    <w:rsid w:val="00C2093C"/>
    <w:rsid w:val="00C45E14"/>
    <w:rsid w:val="00C549BC"/>
    <w:rsid w:val="00C56FC4"/>
    <w:rsid w:val="00C5753C"/>
    <w:rsid w:val="00C72EFF"/>
    <w:rsid w:val="00C77DFA"/>
    <w:rsid w:val="00C817AD"/>
    <w:rsid w:val="00C93C33"/>
    <w:rsid w:val="00C95E59"/>
    <w:rsid w:val="00CA18BF"/>
    <w:rsid w:val="00CA59A2"/>
    <w:rsid w:val="00CC0EB6"/>
    <w:rsid w:val="00CC1E17"/>
    <w:rsid w:val="00CD0C8E"/>
    <w:rsid w:val="00CD118F"/>
    <w:rsid w:val="00CD1878"/>
    <w:rsid w:val="00CD245D"/>
    <w:rsid w:val="00CD62B5"/>
    <w:rsid w:val="00CE01D5"/>
    <w:rsid w:val="00CF40EB"/>
    <w:rsid w:val="00D0172A"/>
    <w:rsid w:val="00D05710"/>
    <w:rsid w:val="00D207EA"/>
    <w:rsid w:val="00D46CD3"/>
    <w:rsid w:val="00D53538"/>
    <w:rsid w:val="00D54622"/>
    <w:rsid w:val="00D56261"/>
    <w:rsid w:val="00D6254A"/>
    <w:rsid w:val="00D64400"/>
    <w:rsid w:val="00D82160"/>
    <w:rsid w:val="00D95607"/>
    <w:rsid w:val="00DA02A5"/>
    <w:rsid w:val="00DA79A0"/>
    <w:rsid w:val="00DB05E2"/>
    <w:rsid w:val="00DB5CCB"/>
    <w:rsid w:val="00DB6197"/>
    <w:rsid w:val="00DC00FF"/>
    <w:rsid w:val="00DD0EE7"/>
    <w:rsid w:val="00E142DD"/>
    <w:rsid w:val="00E2296F"/>
    <w:rsid w:val="00E500B6"/>
    <w:rsid w:val="00E51139"/>
    <w:rsid w:val="00E54757"/>
    <w:rsid w:val="00E55AB3"/>
    <w:rsid w:val="00E6140E"/>
    <w:rsid w:val="00E63C50"/>
    <w:rsid w:val="00E67D34"/>
    <w:rsid w:val="00EA3E8D"/>
    <w:rsid w:val="00EC0E52"/>
    <w:rsid w:val="00EC28FD"/>
    <w:rsid w:val="00ED42B0"/>
    <w:rsid w:val="00ED4B2D"/>
    <w:rsid w:val="00ED5D86"/>
    <w:rsid w:val="00EE3204"/>
    <w:rsid w:val="00EE35B5"/>
    <w:rsid w:val="00EF1ADD"/>
    <w:rsid w:val="00EF56F2"/>
    <w:rsid w:val="00F01410"/>
    <w:rsid w:val="00F01AFB"/>
    <w:rsid w:val="00F22A99"/>
    <w:rsid w:val="00F71384"/>
    <w:rsid w:val="00F754DE"/>
    <w:rsid w:val="00F8687A"/>
    <w:rsid w:val="00F954C6"/>
    <w:rsid w:val="00FA5771"/>
    <w:rsid w:val="00FB44B8"/>
    <w:rsid w:val="00FF0AD6"/>
    <w:rsid w:val="00FF6B00"/>
    <w:rsid w:val="11B4D940"/>
    <w:rsid w:val="291CCDDD"/>
    <w:rsid w:val="2D9E5DED"/>
    <w:rsid w:val="2F37FFCA"/>
    <w:rsid w:val="32162866"/>
    <w:rsid w:val="36D0EAC1"/>
    <w:rsid w:val="41FA81A1"/>
    <w:rsid w:val="46FA7B6B"/>
    <w:rsid w:val="4A9CB581"/>
    <w:rsid w:val="5AC17D5F"/>
    <w:rsid w:val="6C6118E3"/>
    <w:rsid w:val="6E8AAEC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944204"/>
    <w:rPr>
      <w:sz w:val="16"/>
      <w:szCs w:val="16"/>
    </w:rPr>
  </w:style>
  <w:style w:type="paragraph" w:styleId="Textocomentario">
    <w:name w:val="annotation text"/>
    <w:basedOn w:val="Normal"/>
    <w:link w:val="TextocomentarioCar"/>
    <w:uiPriority w:val="99"/>
    <w:unhideWhenUsed/>
    <w:rsid w:val="00944204"/>
    <w:pPr>
      <w:spacing w:line="240" w:lineRule="auto"/>
    </w:pPr>
    <w:rPr>
      <w:sz w:val="20"/>
      <w:szCs w:val="20"/>
    </w:rPr>
  </w:style>
  <w:style w:type="character" w:customStyle="1" w:styleId="TextocomentarioCar">
    <w:name w:val="Texto comentario Car"/>
    <w:basedOn w:val="Fuentedeprrafopredeter"/>
    <w:link w:val="Textocomentario"/>
    <w:uiPriority w:val="99"/>
    <w:rsid w:val="00944204"/>
    <w:rPr>
      <w:sz w:val="20"/>
      <w:szCs w:val="20"/>
    </w:rPr>
  </w:style>
  <w:style w:type="paragraph" w:styleId="Asuntodelcomentario">
    <w:name w:val="annotation subject"/>
    <w:basedOn w:val="Textocomentario"/>
    <w:next w:val="Textocomentario"/>
    <w:link w:val="AsuntodelcomentarioCar"/>
    <w:uiPriority w:val="99"/>
    <w:semiHidden/>
    <w:unhideWhenUsed/>
    <w:rsid w:val="00944204"/>
    <w:rPr>
      <w:b/>
      <w:bCs/>
    </w:rPr>
  </w:style>
  <w:style w:type="character" w:customStyle="1" w:styleId="AsuntodelcomentarioCar">
    <w:name w:val="Asunto del comentario Car"/>
    <w:basedOn w:val="TextocomentarioCar"/>
    <w:link w:val="Asuntodelcomentario"/>
    <w:uiPriority w:val="99"/>
    <w:semiHidden/>
    <w:rsid w:val="00944204"/>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227</TotalTime>
  <Pages>8</Pages>
  <Words>2679</Words>
  <Characters>14737</Characters>
  <Application>Microsoft Office Word</Application>
  <DocSecurity>0</DocSecurity>
  <Lines>122</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85</cp:revision>
  <dcterms:created xsi:type="dcterms:W3CDTF">2024-06-18T08:44:00Z</dcterms:created>
  <dcterms:modified xsi:type="dcterms:W3CDTF">2025-12-30T02:38:00Z</dcterms:modified>
</cp:coreProperties>
</file>