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801BD7" w:rsidR="00CA59A2" w:rsidRPr="002737B5" w:rsidRDefault="00CA59A2" w:rsidP="00A577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bCs/>
          <w:color w:val="000000"/>
          <w:kern w:val="0"/>
          <w:sz w:val="22"/>
          <w:szCs w:val="22"/>
          <w:shd w:val="clear" w:color="auto" w:fill="FFFFFF"/>
          <w:lang w:eastAsia="es-PE"/>
          <w14:ligatures w14:val="none"/>
        </w:rPr>
        <w:t>1532-2025</w:t>
      </w:r>
      <w:r w:rsidRPr="002737B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DENUNCIADO</w:t>
      </w:r>
      <w:r w:rsidRPr="002737B5">
        <w:rPr>
          <w:rFonts w:ascii="Arial Narrow" w:eastAsia="Arial Narrow" w:hAnsi="Arial Narrow" w:cs="Arial Narrow"/>
          <w:b/>
          <w:color w:val="000000"/>
          <w:kern w:val="0"/>
          <w:sz w:val="22"/>
          <w:szCs w:val="22"/>
          <w:lang w:eastAsia="es-PE"/>
          <w14:ligatures w14:val="none"/>
        </w:rPr>
        <w:tab/>
        <w:t>:</w:t>
      </w:r>
      <w:r w:rsidRPr="002737B5">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737B5">
        <w:rPr>
          <w:rFonts w:ascii="Arial Narrow" w:eastAsia="Arial Narrow" w:hAnsi="Arial Narrow" w:cs="Arial Narrow"/>
          <w:b/>
          <w:color w:val="000000"/>
          <w:kern w:val="0"/>
          <w:sz w:val="22"/>
          <w:szCs w:val="22"/>
          <w:lang w:eastAsia="es-PE"/>
          <w14:ligatures w14:val="none"/>
        </w:rPr>
        <w:t>(</w:t>
      </w:r>
      <w:r w:rsidR="002737B5" w:rsidRPr="002737B5">
        <w:rPr>
          <w:rFonts w:ascii="Arial Narrow" w:eastAsia="Arial Narrow" w:hAnsi="Arial Narrow" w:cs="Arial Narrow"/>
          <w:b/>
          <w:color w:val="000000"/>
          <w:kern w:val="0"/>
          <w:sz w:val="22"/>
          <w:szCs w:val="22"/>
          <w:lang w:eastAsia="es-PE"/>
          <w14:ligatures w14:val="none"/>
        </w:rPr>
        <w:t>PACÍFICO</w:t>
      </w:r>
      <w:r w:rsidRPr="002737B5">
        <w:rPr>
          <w:rFonts w:ascii="Arial Narrow" w:eastAsia="Arial Narrow" w:hAnsi="Arial Narrow" w:cs="Arial Narrow"/>
          <w:b/>
          <w:color w:val="000000"/>
          <w:kern w:val="0"/>
          <w:sz w:val="22"/>
          <w:szCs w:val="22"/>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MATERIAS</w:t>
      </w:r>
      <w:r w:rsidRPr="002737B5">
        <w:rPr>
          <w:rFonts w:ascii="Arial Narrow" w:eastAsia="Arial Narrow" w:hAnsi="Arial Narrow" w:cs="Arial Narrow"/>
          <w:b/>
          <w:color w:val="000000"/>
          <w:kern w:val="0"/>
          <w:sz w:val="22"/>
          <w:szCs w:val="22"/>
          <w:lang w:eastAsia="es-PE"/>
          <w14:ligatures w14:val="none"/>
        </w:rPr>
        <w:tab/>
        <w:t xml:space="preserve">: </w:t>
      </w:r>
      <w:r w:rsidRPr="002737B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7366">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7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94A24">
        <w:rPr>
          <w:rFonts w:ascii="Arial Narrow" w:eastAsia="Arial Narrow" w:hAnsi="Arial Narrow" w:cs="Arial Narrow"/>
          <w:color w:val="000000"/>
          <w:kern w:val="0"/>
          <w:sz w:val="22"/>
          <w:szCs w:val="22"/>
          <w:lang w:val="es-ES" w:eastAsia="es-ES"/>
          <w14:ligatures w14:val="none"/>
        </w:rPr>
        <w:t xml:space="preserve">Mediante el escrito del 27 de marzo de 2025</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94A24">
        <w:rPr>
          <w:rFonts w:ascii="Arial Narrow" w:eastAsia="Arial Narrow" w:hAnsi="Arial Narrow" w:cs="Arial Narrow"/>
          <w:color w:val="000000"/>
          <w:kern w:val="0"/>
          <w:sz w:val="22"/>
          <w:szCs w:val="22"/>
          <w:lang w:val="es-ES" w:eastAsia="es-ES"/>
          <w14:ligatures w14:val="none"/>
        </w:rPr>
        <w:t xml:space="preserve">, subsanada mediante escrito del 18 de junio de 2025, el señor [APELLIDO] denunció a Pacífico por presuntas infracciones a la Ley 29571, Código de Protección y Defensa del Consumidor</w:t>
      </w:r>
      <w:r w:rsidRPr="001435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94A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4A24" w:rsidRPr="00994A24">
        <w:rPr>
          <w:rFonts w:ascii="Arial Narrow" w:eastAsia="Arial Narrow" w:hAnsi="Arial Narrow" w:cs="Arial Narrow"/>
          <w:color w:val="000000"/>
          <w:kern w:val="0"/>
          <w:sz w:val="22"/>
          <w:szCs w:val="22"/>
          <w:lang w:val="es-ES" w:eastAsia="es-ES"/>
          <w14:ligatures w14:val="none"/>
        </w:rPr>
        <w:t/>
      </w:r>
      <w:r w:rsidR="00994A24" w:rsidRPr="00994A24">
        <w:rPr>
          <w:rFonts w:ascii="Arial Narrow" w:eastAsia="Arial Narrow" w:hAnsi="Arial Narrow" w:cs="Arial Narrow"/>
          <w:kern w:val="0"/>
          <w14:ligatures w14:val="none"/>
          <w:sz w:val="22"/>
          <w:szCs w:val="22"/>
        </w:rPr>
        <w:t xml:space="preserve"/>
      </w:r>
      <w:r w:rsidR="002737B5" w:rsidRPr="00994A24">
        <w:rPr>
          <w:rFonts w:ascii="Arial Narrow" w:eastAsia="Arial Narrow" w:hAnsi="Arial Narrow" w:cs="Arial Narrow"/>
          <w:kern w:val="0"/>
          <w14:ligatures w14:val="none"/>
          <w:sz w:val="22"/>
          <w:szCs w:val="22"/>
        </w:rPr>
        <w:t/>
      </w:r>
      <w:r w:rsidRPr="00994A24">
        <w:rPr>
          <w:rFonts w:ascii="Arial Narrow" w:eastAsia="Arial Narrow" w:hAnsi="Arial Narrow" w:cs="Arial Narrow"/>
          <w:kern w:val="0"/>
          <w14:ligatures w14:val="none"/>
          <w:sz w:val="22"/>
          <w:szCs w:val="22"/>
        </w:rPr>
        <w:t xml:space="preserve"/>
      </w:r>
      <w:proofErr w:type="spellStart"/>
      <w:r w:rsidR="002737B5" w:rsidRPr="001435B6">
        <w:rPr>
          <w:rFonts w:ascii="Arial Narrow" w:eastAsia="Arial Narrow" w:hAnsi="Arial Narrow" w:cs="Arial Narrow"/>
          <w:kern w:val="0"/>
          <w14:ligatures w14:val="none"/>
          <w:sz w:val="22"/>
          <w:szCs w:val="22"/>
        </w:rPr>
        <w:t/>
      </w:r>
      <w:proofErr w:type="spellEnd"/>
      <w:r w:rsidR="002737B5" w:rsidRPr="001435B6">
        <w:rPr>
          <w:rFonts w:ascii="Arial Narrow" w:eastAsia="Arial Narrow" w:hAnsi="Arial Narrow" w:cs="Arial Narrow"/>
          <w:kern w:val="0"/>
          <w14:ligatures w14:val="none"/>
          <w:sz w:val="22"/>
          <w:szCs w:val="22"/>
        </w:rPr>
        <w:t xml:space="preserve"/>
      </w:r>
      <w:r w:rsidRPr="001435B6">
        <w:rPr>
          <w:rFonts w:ascii="Arial Narrow" w:eastAsia="Arial Narrow" w:hAnsi="Arial Narrow" w:cs="Arial Narrow"/>
          <w:kern w:val="0"/>
          <w14:ligatures w14:val="none"/>
          <w:sz w:val="22"/>
          <w:szCs w:val="22"/>
        </w:rPr>
        <w:t/>
      </w:r>
      <w:r w:rsidRPr="001435B6">
        <w:rPr>
          <w:rFonts w:ascii="Arial Narrow" w:eastAsia="Arial Narrow" w:hAnsi="Arial Narrow" w:cs="Arial Narrow"/>
          <w:color w:val="000000"/>
          <w:kern w:val="0"/>
          <w:sz w:val="22"/>
          <w:szCs w:val="22"/>
          <w:lang w:val="es-ES" w:eastAsia="es-ES"/>
          <w14:ligatures w14:val="none"/>
        </w:rPr>
        <w:t xml:space="preserve"/>
      </w:r>
      <w:r w:rsidR="002737B5"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color w:val="000000"/>
          <w:kern w:val="0"/>
          <w:sz w:val="22"/>
          <w:szCs w:val="22"/>
          <w:lang w:val="es-ES" w:eastAsia="es-ES"/>
          <w14:ligatures w14:val="none"/>
        </w:rPr>
        <w:t/>
      </w:r>
      <w:r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435B6" w:rsidRDefault="00CA59A2" w:rsidP="00A577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Desde el 2 de noviembre de 1981 hasta el 2 de abril de 2021, laboró en la empresa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w:t>
      </w:r>
      <w:proofErr w:type="spellStart"/>
      <w:r w:rsidRPr="001435B6">
        <w:rPr>
          <w:rFonts w:ascii="Arial Narrow" w:eastAsia="Arial Narrow" w:hAnsi="Arial Narrow" w:cs="Arial Narrow"/>
          <w:color w:val="000000"/>
          <w:kern w:val="0"/>
          <w:sz w:val="22"/>
          <w:szCs w:val="22"/>
          <w:lang w:eastAsia="es-ES"/>
          <w14:ligatures w14:val="none"/>
        </w:rPr>
        <w:t>Resources</w:t>
      </w:r>
      <w:proofErr w:type="spellEnd"/>
      <w:r w:rsidRPr="001435B6">
        <w:rPr>
          <w:rFonts w:ascii="Arial Narrow" w:eastAsia="Arial Narrow" w:hAnsi="Arial Narrow" w:cs="Arial Narrow"/>
          <w:color w:val="000000"/>
          <w:kern w:val="0"/>
          <w:sz w:val="22"/>
          <w:szCs w:val="22"/>
          <w:lang w:eastAsia="es-ES"/>
          <w14:ligatures w14:val="none"/>
        </w:rPr>
        <w:t xml:space="preserve"> Cajamarquilla S.A.</w:t>
      </w:r>
      <w:r w:rsidR="00072F53" w:rsidRPr="001435B6">
        <w:rPr>
          <w:rFonts w:ascii="Arial Narrow" w:eastAsia="Arial Narrow" w:hAnsi="Arial Narrow" w:cs="Arial Narrow"/>
          <w:color w:val="000000"/>
          <w:kern w:val="0"/>
          <w:sz w:val="22"/>
          <w:szCs w:val="22"/>
          <w:lang w:eastAsia="es-ES"/>
          <w14:ligatures w14:val="none"/>
        </w:rPr>
        <w:t xml:space="preserve"> (en adelante, </w:t>
      </w:r>
      <w:proofErr w:type="spellStart"/>
      <w:r w:rsidR="00072F53" w:rsidRPr="001435B6">
        <w:rPr>
          <w:rFonts w:ascii="Arial Narrow" w:eastAsia="Arial Narrow" w:hAnsi="Arial Narrow" w:cs="Arial Narrow"/>
          <w:color w:val="000000"/>
          <w:kern w:val="0"/>
          <w:sz w:val="22"/>
          <w:szCs w:val="22"/>
          <w:lang w:eastAsia="es-ES"/>
          <w14:ligatures w14:val="none"/>
        </w:rPr>
        <w:t>Nexa</w:t>
      </w:r>
      <w:proofErr w:type="spellEnd"/>
      <w:r w:rsidR="00072F53" w:rsidRPr="001435B6">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desempeñando funciones técnicas en mantenimiento eléctrico e instrumental</w:t>
      </w:r>
      <w:r w:rsidR="00922065" w:rsidRPr="001435B6">
        <w:rPr>
          <w:rFonts w:ascii="Arial Narrow" w:eastAsia="Arial Narrow" w:hAnsi="Arial Narrow" w:cs="Arial Narrow"/>
          <w:color w:val="000000"/>
          <w:kern w:val="0"/>
          <w:sz w:val="22"/>
          <w:szCs w:val="22"/>
          <w:lang w:eastAsia="es-ES"/>
          <w14:ligatures w14:val="none"/>
        </w:rPr>
        <w:t xml:space="preserve"> y se encontraba </w:t>
      </w:r>
      <w:r w:rsidR="009D09E2" w:rsidRPr="001435B6">
        <w:rPr>
          <w:rFonts w:ascii="Arial Narrow" w:eastAsia="Arial Narrow" w:hAnsi="Arial Narrow" w:cs="Arial Narrow"/>
          <w:color w:val="000000"/>
          <w:kern w:val="0"/>
          <w:sz w:val="22"/>
          <w:szCs w:val="22"/>
          <w:lang w:eastAsia="es-ES"/>
          <w14:ligatures w14:val="none"/>
        </w:rPr>
        <w:t xml:space="preserve">asegurado con </w:t>
      </w:r>
      <w:r w:rsidR="00922065" w:rsidRPr="001435B6">
        <w:rPr>
          <w:rFonts w:ascii="Arial Narrow" w:eastAsia="Arial Narrow" w:hAnsi="Arial Narrow" w:cs="Arial Narrow"/>
          <w:color w:val="000000"/>
          <w:kern w:val="0"/>
          <w:sz w:val="22"/>
          <w:szCs w:val="22"/>
          <w:lang w:eastAsia="es-ES"/>
          <w14:ligatures w14:val="none"/>
        </w:rPr>
        <w:t xml:space="preserve">el Seguro Complementario de Trabajo de Riesgo </w:t>
      </w:r>
      <w:r w:rsidR="009D09E2" w:rsidRPr="001435B6">
        <w:rPr>
          <w:rFonts w:ascii="Arial Narrow" w:eastAsia="Arial Narrow" w:hAnsi="Arial Narrow" w:cs="Arial Narrow"/>
          <w:color w:val="000000"/>
          <w:kern w:val="0"/>
          <w:sz w:val="22"/>
          <w:szCs w:val="22"/>
          <w:lang w:eastAsia="es-ES"/>
          <w14:ligatures w14:val="none"/>
        </w:rPr>
        <w:t xml:space="preserve">– Póliza 62015290 </w:t>
      </w:r>
      <w:r w:rsidR="00922065" w:rsidRPr="001435B6">
        <w:rPr>
          <w:rFonts w:ascii="Arial Narrow" w:eastAsia="Arial Narrow" w:hAnsi="Arial Narrow" w:cs="Arial Narrow"/>
          <w:color w:val="000000"/>
          <w:kern w:val="0"/>
          <w:sz w:val="22"/>
          <w:szCs w:val="22"/>
          <w:lang w:eastAsia="es-ES"/>
          <w14:ligatures w14:val="none"/>
        </w:rPr>
        <w:t xml:space="preserve">(en adelante, </w:t>
      </w:r>
      <w:r w:rsidR="009D09E2" w:rsidRPr="001435B6">
        <w:rPr>
          <w:rFonts w:ascii="Arial Narrow" w:eastAsia="Arial Narrow" w:hAnsi="Arial Narrow" w:cs="Arial Narrow"/>
          <w:color w:val="000000"/>
          <w:kern w:val="0"/>
          <w:sz w:val="22"/>
          <w:szCs w:val="22"/>
          <w:lang w:eastAsia="es-ES"/>
          <w14:ligatures w14:val="none"/>
        </w:rPr>
        <w:t>SCTR</w:t>
      </w:r>
      <w:r w:rsidR="00922065" w:rsidRPr="001435B6">
        <w:rPr>
          <w:rFonts w:ascii="Arial Narrow" w:eastAsia="Arial Narrow" w:hAnsi="Arial Narrow" w:cs="Arial Narrow"/>
          <w:color w:val="000000"/>
          <w:kern w:val="0"/>
          <w:sz w:val="22"/>
          <w:szCs w:val="22"/>
          <w:lang w:eastAsia="es-ES"/>
          <w14:ligatures w14:val="none"/>
        </w:rPr>
        <w:t>)</w:t>
      </w:r>
      <w:r w:rsidR="009D09E2" w:rsidRPr="001435B6">
        <w:rPr>
          <w:rFonts w:ascii="Arial Narrow" w:eastAsia="Arial Narrow" w:hAnsi="Arial Narrow" w:cs="Arial Narrow"/>
          <w:color w:val="000000"/>
          <w:kern w:val="0"/>
          <w:sz w:val="22"/>
          <w:szCs w:val="22"/>
          <w:lang w:eastAsia="es-ES"/>
          <w14:ligatures w14:val="none"/>
        </w:rPr>
        <w:t xml:space="preserve"> emitido por Pacífico.</w:t>
      </w:r>
    </w:p>
    <w:p w14:paraId="009B555A" w14:textId="77777777" w:rsidR="003C4F9C" w:rsidRPr="001435B6" w:rsidRDefault="003C4F9C" w:rsidP="00A577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El 18 de julio de 2023,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emitió una constancia de remuneraciones donde se precisó que </w:t>
      </w:r>
      <w:r w:rsidR="009D09E2" w:rsidRPr="001435B6">
        <w:rPr>
          <w:rFonts w:ascii="Arial Narrow" w:eastAsia="Arial Narrow" w:hAnsi="Arial Narrow" w:cs="Arial Narrow"/>
          <w:color w:val="000000"/>
          <w:kern w:val="0"/>
          <w:sz w:val="22"/>
          <w:szCs w:val="22"/>
          <w:lang w:eastAsia="es-ES"/>
          <w14:ligatures w14:val="none"/>
        </w:rPr>
        <w:t>su</w:t>
      </w:r>
      <w:r w:rsidRPr="001435B6">
        <w:rPr>
          <w:rFonts w:ascii="Arial Narrow" w:eastAsia="Arial Narrow" w:hAnsi="Arial Narrow" w:cs="Arial Narrow"/>
          <w:color w:val="000000"/>
          <w:kern w:val="0"/>
          <w:sz w:val="22"/>
          <w:szCs w:val="22"/>
          <w:lang w:eastAsia="es-ES"/>
          <w14:ligatures w14:val="none"/>
        </w:rPr>
        <w:t xml:space="preserve"> remuneración mensual ascendía a S/6 581</w:t>
      </w:r>
      <w:r w:rsidR="00A5779F">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xml:space="preserve">78. </w:t>
      </w:r>
      <w:r w:rsidRPr="00A5779F">
        <w:rPr>
          <w:rFonts w:ascii="Arial Narrow" w:eastAsia="Arial Narrow" w:hAnsi="Arial Narrow" w:cs="Arial Narrow"/>
          <w:color w:val="000000"/>
          <w:kern w:val="0"/>
          <w:sz w:val="22"/>
          <w:szCs w:val="22"/>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Arial Narrow" w:hAnsi="Arial Narrow" w:cs="Arial Narrow"/>
          <w:color w:val="000000"/>
          <w:kern w:val="0"/>
          <w:sz w:val="22"/>
          <w:szCs w:val="22"/>
          <w:lang w:eastAsia="es-ES"/>
          <w14:ligatures w14:val="none"/>
        </w:rPr>
        <w:t>SCTR</w:t>
      </w:r>
      <w:r w:rsidRPr="00A5779F">
        <w:rPr>
          <w:rFonts w:ascii="Arial Narrow" w:eastAsia="Arial Narrow" w:hAnsi="Arial Narrow" w:cs="Arial Narrow"/>
          <w:color w:val="000000"/>
          <w:kern w:val="0"/>
          <w:sz w:val="22"/>
          <w:szCs w:val="22"/>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El 19 de febrero de 2024, Pacífico remitió el Dictamen de Evaluación y Calificación Médica de Invalidez 00581-2024</w:t>
      </w:r>
      <w:r w:rsidR="00774D1C" w:rsidRPr="001435B6">
        <w:rPr>
          <w:rFonts w:ascii="Arial Narrow" w:eastAsia="Arial Narrow" w:hAnsi="Arial Narrow" w:cs="Arial Narrow"/>
          <w:color w:val="000000"/>
          <w:kern w:val="0"/>
          <w:sz w:val="22"/>
          <w:szCs w:val="22"/>
          <w:lang w:eastAsia="es-ES"/>
          <w14:ligatures w14:val="none"/>
        </w:rPr>
        <w:t xml:space="preserve"> (en adelante, Dictamen 00581-2024)</w:t>
      </w:r>
      <w:r w:rsidRPr="001435B6">
        <w:rPr>
          <w:rFonts w:ascii="Arial Narrow" w:eastAsia="Arial Narrow" w:hAnsi="Arial Narrow" w:cs="Arial Narrow"/>
          <w:color w:val="000000"/>
          <w:kern w:val="0"/>
          <w:sz w:val="22"/>
          <w:szCs w:val="22"/>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Luego de impugnar dicho </w:t>
      </w:r>
      <w:r w:rsidR="00774D1C" w:rsidRPr="001435B6">
        <w:rPr>
          <w:rFonts w:ascii="Arial Narrow" w:eastAsia="Arial Narrow" w:hAnsi="Arial Narrow" w:cs="Arial Narrow"/>
          <w:color w:val="000000"/>
          <w:kern w:val="0"/>
          <w:sz w:val="22"/>
          <w:szCs w:val="22"/>
          <w:lang w:eastAsia="es-ES"/>
          <w14:ligatures w14:val="none"/>
        </w:rPr>
        <w:t>D</w:t>
      </w:r>
      <w:r w:rsidRPr="001435B6">
        <w:rPr>
          <w:rFonts w:ascii="Arial Narrow" w:eastAsia="Arial Narrow" w:hAnsi="Arial Narrow" w:cs="Arial Narrow"/>
          <w:color w:val="000000"/>
          <w:kern w:val="0"/>
          <w:sz w:val="22"/>
          <w:szCs w:val="22"/>
          <w:lang w:eastAsia="es-ES"/>
          <w14:ligatures w14:val="none"/>
        </w:rPr>
        <w:t>ictamen</w:t>
      </w:r>
      <w:r w:rsidR="00774D1C" w:rsidRPr="001435B6">
        <w:rPr>
          <w:rFonts w:ascii="Arial Narrow" w:eastAsia="Arial Narrow" w:hAnsi="Arial Narrow" w:cs="Arial Narrow"/>
          <w:color w:val="000000"/>
          <w:kern w:val="0"/>
          <w:sz w:val="22"/>
          <w:szCs w:val="22"/>
          <w:lang w:eastAsia="es-ES"/>
          <w14:ligatures w14:val="none"/>
        </w:rPr>
        <w:t xml:space="preserve"> 00581-2024</w:t>
      </w:r>
      <w:r w:rsidRPr="001435B6">
        <w:rPr>
          <w:rFonts w:ascii="Arial Narrow" w:eastAsia="Arial Narrow" w:hAnsi="Arial Narrow" w:cs="Arial Narrow"/>
          <w:color w:val="000000"/>
          <w:kern w:val="0"/>
          <w:sz w:val="22"/>
          <w:szCs w:val="22"/>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3C4F9C" w:rsidRPr="001435B6">
        <w:rPr>
          <w:rFonts w:ascii="Arial Narrow" w:eastAsia="Arial Narrow" w:hAnsi="Arial Narrow" w:cs="Arial Narrow"/>
          <w:color w:val="000000"/>
          <w:kern w:val="0"/>
          <w:sz w:val="22"/>
          <w:szCs w:val="22"/>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Arial Narrow" w:hAnsi="Arial Narrow" w:cs="Arial Narrow"/>
          <w:color w:val="000000"/>
          <w:kern w:val="0"/>
          <w:sz w:val="22"/>
          <w:szCs w:val="22"/>
          <w:lang w:eastAsia="es-ES"/>
          <w14:ligatures w14:val="none"/>
        </w:rPr>
        <w:t xml:space="preserve">la remuneración mensual que recibía mientras laboraba, ascendente a </w:t>
      </w:r>
      <w:r w:rsidR="003C4F9C" w:rsidRPr="001435B6">
        <w:rPr>
          <w:rFonts w:ascii="Arial Narrow" w:eastAsia="Arial Narrow" w:hAnsi="Arial Narrow" w:cs="Arial Narrow"/>
          <w:color w:val="000000"/>
          <w:kern w:val="0"/>
          <w:sz w:val="22"/>
          <w:szCs w:val="22"/>
          <w:lang w:eastAsia="es-ES"/>
          <w14:ligatures w14:val="none"/>
        </w:rPr>
        <w:t>S/6 581.78.</w:t>
      </w:r>
    </w:p>
    <w:p w14:paraId="3699C04F" w14:textId="77777777" w:rsidR="00922065" w:rsidRPr="001435B6" w:rsidRDefault="00922065"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Pacífico Compañía de Seguros y Reaseguros omitió efectuar el </w:t>
      </w:r>
      <w:r w:rsidR="00675BFC" w:rsidRPr="001435B6">
        <w:rPr>
          <w:rFonts w:ascii="Arial Narrow" w:eastAsia="Arial Narrow" w:hAnsi="Arial Narrow" w:cs="Arial Narrow"/>
          <w:color w:val="000000"/>
          <w:kern w:val="0"/>
          <w:sz w:val="22"/>
          <w:szCs w:val="22"/>
          <w:lang w:eastAsia="es-ES"/>
          <w14:ligatures w14:val="none"/>
        </w:rPr>
        <w:t>pago</w:t>
      </w:r>
      <w:r w:rsidRPr="001435B6">
        <w:rPr>
          <w:rFonts w:ascii="Arial Narrow" w:eastAsia="Arial Narrow" w:hAnsi="Arial Narrow" w:cs="Arial Narrow"/>
          <w:color w:val="000000"/>
          <w:kern w:val="0"/>
          <w:sz w:val="22"/>
          <w:szCs w:val="22"/>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15577" w:rsidRDefault="00CA59A2" w:rsidP="00A577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55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Arial Narrow" w:hAnsi="Arial Narrow" w:cs="Arial Narrow"/>
          <w:color w:val="000000"/>
          <w:kern w:val="0"/>
          <w:sz w:val="22"/>
          <w:szCs w:val="22"/>
          <w:lang w:val="es-ES" w:eastAsia="es-ES"/>
          <w14:ligatures w14:val="none"/>
        </w:rPr>
        <w:t xml:space="preserve"/>
      </w:r>
      <w:r w:rsidRPr="00515577">
        <w:rPr>
          <w:rFonts w:ascii="Arial Narrow" w:eastAsia="Arial Narrow" w:hAnsi="Arial Narrow" w:cs="Arial Narrow"/>
          <w:kern w:val="0"/>
          <w14:ligatures w14:val="none"/>
          <w:sz w:val="22"/>
          <w:szCs w:val="22"/>
        </w:rPr>
        <w:t xml:space="preserve"/>
      </w:r>
      <w:proofErr w:type="spellStart"/>
      <w:r w:rsidRPr="00515577">
        <w:rPr>
          <w:rFonts w:ascii="Arial Narrow" w:eastAsia="Arial Narrow" w:hAnsi="Arial Narrow" w:cs="Arial Narrow"/>
          <w:kern w:val="0"/>
          <w14:ligatures w14:val="none"/>
          <w:sz w:val="22"/>
          <w:szCs w:val="22"/>
        </w:rPr>
        <w:t/>
      </w:r>
      <w:proofErr w:type="spellEnd"/>
      <w:r w:rsidRPr="00515577">
        <w:rPr>
          <w:rFonts w:ascii="Arial Narrow" w:eastAsia="Arial Narrow" w:hAnsi="Arial Narrow" w:cs="Arial Narrow"/>
          <w:kern w:val="0"/>
          <w14:ligatures w14:val="none"/>
          <w:sz w:val="22"/>
          <w:szCs w:val="22"/>
        </w:rPr>
        <w:t xml:space="preserve"/>
      </w:r>
      <w:r w:rsidR="00CA59A2" w:rsidRPr="00515577">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Pr="00B32DD5">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00F06334" w:rsidRPr="00B32DD5">
        <w:rPr>
          <w:rFonts w:ascii="Arial Narrow" w:eastAsia="Arial Narrow" w:hAnsi="Arial Narrow" w:cs="Arial Narrow"/>
          <w:color w:val="000000"/>
          <w:kern w:val="0"/>
          <w:sz w:val="22"/>
          <w:szCs w:val="22"/>
          <w:lang w:val="es-ES" w:eastAsia="es-ES"/>
          <w14:ligatures w14:val="none"/>
        </w:rPr>
        <w:t xml:space="preserve"/>
      </w:r>
      <w:r w:rsidR="00B32DD5" w:rsidRPr="00B32DD5">
        <w:rPr>
          <w:rFonts w:ascii="Arial Narrow" w:eastAsia="Arial Narrow" w:hAnsi="Arial Narrow" w:cs="Arial Narrow"/>
          <w:color w:val="000000"/>
          <w:kern w:val="0"/>
          <w:sz w:val="22"/>
          <w:szCs w:val="22"/>
          <w:lang w:val="es-ES" w:eastAsia="es-ES"/>
          <w14:ligatures w14:val="none"/>
        </w:rPr>
        <w:t/>
      </w:r>
      <w:r w:rsidR="00CA59A2" w:rsidRPr="00B32DD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577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577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w:t>
      </w:r>
      <w:bookmarkEnd w:id="1"/>
      <w:bookmarkEnd w:id="2"/>
      <w:bookmarkEnd w:id="3"/>
      <w:r w:rsidR="005A116E" w:rsidRPr="0058331A">
        <w:rPr>
          <w:rFonts w:ascii="Arial Narrow" w:eastAsia="Arial Narrow" w:hAnsi="Arial Narrow" w:cs="Arial Narrow"/>
          <w:color w:val="000000"/>
          <w:kern w:val="0"/>
          <w:sz w:val="22"/>
          <w:szCs w:val="22"/>
          <w:lang w:eastAsia="es-PE"/>
          <w14:ligatures w14:val="none"/>
        </w:rPr>
        <w:t xml:space="preserve">de la Comisión de Protección al </w:t>
      </w:r>
      <w:r w:rsidR="005A116E" w:rsidRPr="005F5E46">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sz w:val="22"/>
          <w:szCs w:val="22"/>
          <w:vertAlign w:val="superscript"/>
          <w14:ligatures w14:val="none"/>
        </w:rPr>
        <w:footnoteReference w:id="3"/>
      </w:r>
      <w:r w:rsidR="005A116E" w:rsidRPr="005F5E46">
        <w:rPr>
          <w:rFonts w:ascii="Arial Narrow" w:eastAsia="Arial Narrow" w:hAnsi="Arial Narrow" w:cs="Arial Narrow"/>
          <w:color w:val="000000"/>
          <w:kern w:val="0"/>
          <w:sz w:val="22"/>
          <w:szCs w:val="22"/>
          <w:lang w:eastAsia="es-PE"/>
          <w14:ligatures w14:val="none"/>
        </w:rPr>
        <w:t xml:space="preserve">, considera </w:t>
      </w:r>
      <w:r w:rsidR="005A116E" w:rsidRPr="005F5E46">
        <w:rPr>
          <w:rFonts w:ascii="Arial Narrow" w:eastAsia="Arial Narrow" w:hAnsi="Arial Narrow" w:cs="Arial Narrow"/>
          <w:kern w:val="0"/>
          <w14:ligatures w14:val="none"/>
          <w:sz w:val="22"/>
          <w:szCs w:val="22"/>
        </w:rPr>
        <w:t xml:space="preserve">que el hecho denunciado, consistente en que </w:t>
      </w:r>
      <w:r w:rsidR="005401E4" w:rsidRPr="005401E4">
        <w:rPr>
          <w:rFonts w:ascii="Arial Narrow" w:eastAsia="Arial Narrow" w:hAnsi="Arial Narrow" w:cs="Arial Narrow"/>
          <w:color w:val="000000"/>
          <w:kern w:val="0"/>
          <w:sz w:val="22"/>
          <w:szCs w:val="22"/>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62015290 en virtud del Dictamen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y 19</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del Código</w:t>
      </w:r>
      <w:r w:rsidR="005A116E" w:rsidRPr="00716812">
        <w:rPr>
          <w:rStyle w:val="Refdenotaalpie"/>
          <w:rFonts w:ascii="Arial Narrow" w:eastAsia="Arial Narrow" w:hAnsi="Arial Narrow" w:cs="Arial Narrow"/>
          <w:kern w:val="0"/>
          <w:sz w:val="22"/>
          <w:szCs w:val="22"/>
          <w:vertAlign w:val="superscript"/>
          <w14:ligatures w14:val="none"/>
        </w:rPr>
        <w:footnoteReference w:id="4"/>
      </w:r>
      <w:r w:rsidR="005A116E" w:rsidRPr="00716812">
        <w:rPr>
          <w:rFonts w:ascii="Arial Narrow" w:eastAsia="Arial Narrow" w:hAnsi="Arial Narrow" w:cs="Arial Narrow"/>
          <w:kern w:val="0"/>
          <w14:ligatures w14:val="none"/>
          <w:sz w:val="22"/>
          <w:szCs w:val="22"/>
        </w:rPr>
        <w:t>.</w:t>
      </w:r>
    </w:p>
    <w:p w14:paraId="432038D6" w14:textId="77777777" w:rsidR="00CA59A2" w:rsidRPr="0026598E" w:rsidRDefault="00CA59A2" w:rsidP="00A577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577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0268C2" w:rsidRPr="000268C2">
        <w:rPr>
          <w:rFonts w:ascii="Arial Narrow" w:eastAsia="Arial Narrow" w:hAnsi="Arial Narrow" w:cs="Arial Narrow"/>
          <w:color w:val="000000"/>
          <w:kern w:val="0"/>
          <w:sz w:val="22"/>
          <w:szCs w:val="22"/>
          <w:lang w:val="es-ES" w:eastAsia="es-ES"/>
          <w14:ligatures w14:val="none"/>
        </w:rPr>
        <w:t xml:space="preserve">a la compañía aseguradora </w:t>
      </w:r>
      <w:r w:rsidRPr="000268C2">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1A7A27" w:rsidRPr="00635E7F">
        <w:rPr>
          <w:rFonts w:ascii="Arial Narrow" w:eastAsia="Arial Narrow" w:hAnsi="Arial Narrow" w:cs="Arial Narrow"/>
          <w:color w:val="000000"/>
          <w:kern w:val="0"/>
          <w:sz w:val="22"/>
          <w:szCs w:val="22"/>
          <w:lang w:val="es-ES" w:eastAsia="es-ES"/>
          <w14:ligatures w14:val="none"/>
        </w:rPr>
        <w:t>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1A7A27" w:rsidRPr="00635E7F">
        <w:rPr>
          <w:rFonts w:ascii="Arial Narrow" w:eastAsia="Arial Narrow" w:hAnsi="Arial Narrow" w:cs="Arial Narrow"/>
          <w:color w:val="000000"/>
          <w:kern w:val="0"/>
          <w:sz w:val="22"/>
          <w:szCs w:val="22"/>
          <w:lang w:val="es-ES" w:eastAsia="es-ES"/>
          <w14:ligatures w14:val="none"/>
        </w:rPr>
        <w:t>iii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1A7A27">
        <w:rPr>
          <w:rFonts w:ascii="Arial Narrow" w:eastAsia="Arial Narrow" w:hAnsi="Arial Narrow" w:cs="Arial Narrow"/>
          <w:color w:val="000000"/>
          <w:kern w:val="0"/>
          <w:sz w:val="22"/>
          <w:szCs w:val="22"/>
          <w:lang w:val="es-ES" w:eastAsia="es-ES"/>
          <w14:ligatures w14:val="none"/>
        </w:rPr>
        <w:t>culminar el proceso judicial</w:t>
      </w:r>
      <w:r w:rsidR="001A7A27" w:rsidRPr="00635E7F">
        <w:rPr>
          <w:rFonts w:ascii="Arial Narrow" w:eastAsia="Arial Narrow" w:hAnsi="Arial Narrow" w:cs="Arial Narrow"/>
          <w:color w:val="000000"/>
          <w:kern w:val="0"/>
          <w:sz w:val="22"/>
          <w:szCs w:val="22"/>
          <w:lang w:val="es-ES" w:eastAsia="es-ES"/>
          <w14:ligatures w14:val="none"/>
        </w:rPr>
        <w:t xml:space="preserve"> </w:t>
      </w:r>
      <w:r w:rsidR="001A7A27">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Pr>
          <w:rFonts w:ascii="Arial Narrow" w:eastAsia="Arial Narrow" w:hAnsi="Arial Narrow" w:cs="Arial Narrow"/>
          <w:color w:val="000000"/>
          <w:kern w:val="0"/>
          <w:sz w:val="22"/>
          <w:szCs w:val="22"/>
          <w:lang w:eastAsia="es-ES"/>
          <w14:ligatures w14:val="none"/>
        </w:rPr>
        <w:t xml:space="preserve">del </w:t>
      </w:r>
      <w:r w:rsidR="001A7A27"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00635E7F" w:rsidRPr="00635E7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A577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577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916D6B5" w14:textId="71B75099" w:rsidR="005A116E" w:rsidRPr="00A5779F"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Arial Narrow" w:hAnsi="Arial Narrow" w:cs="Arial Narrow"/>
          <w:color w:val="000000"/>
          <w:kern w:val="0"/>
          <w:sz w:val="22"/>
          <w:szCs w:val="22"/>
          <w:shd w:val="clear" w:color="auto" w:fill="FFFFFF"/>
          <w:lang w:eastAsia="es-PE"/>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0268C2">
        <w:rPr>
          <w:rFonts w:ascii="Arial Narrow" w:eastAsia="Arial Narrow" w:hAnsi="Arial Narrow" w:cs="Arial Narrow"/>
          <w:color w:val="000000"/>
          <w:kern w:val="0"/>
          <w:sz w:val="22"/>
          <w:szCs w:val="22"/>
          <w:lang w:val="es-ES" w:eastAsia="es-ES"/>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5F5E46">
        <w:rPr>
          <w:rFonts w:ascii="Arial Narrow" w:eastAsia="Arial Narrow" w:hAnsi="Arial Narrow" w:cs="Arial Narrow"/>
          <w:sz w:val="22"/>
          <w:szCs w:val="22"/>
        </w:rPr>
        <w:t xml:space="preserve"/>
      </w:r>
      <w:r w:rsidR="005A116E"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A5779F">
        <w:rPr>
          <w:rFonts w:ascii="Arial Narrow" w:eastAsia="Arial Narrow" w:hAnsi="Arial Narrow" w:cs="Arial Narrow"/>
          <w:color w:val="000000"/>
          <w:kern w:val="0"/>
          <w:sz w:val="22"/>
          <w:szCs w:val="22"/>
          <w:shd w:val="clear" w:color="auto" w:fill="FFFFFF"/>
          <w:lang w:eastAsia="es-PE"/>
          <w14:ligatures w14:val="none"/>
        </w:rPr>
        <w:t/>
      </w:r>
      <w:r w:rsidR="0017174D" w:rsidRPr="00A5779F">
        <w:rPr>
          <w:rFonts w:ascii="Arial Narrow" w:eastAsia="Arial Narrow" w:hAnsi="Arial Narrow" w:cs="Arial Narrow"/>
          <w:color w:val="000000"/>
          <w:kern w:val="0"/>
          <w:sz w:val="22"/>
          <w:szCs w:val="22"/>
          <w:lang w:eastAsia="es-PE"/>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5F5E46"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xml:space="preserve"/>
      </w:r>
      <w:r w:rsidR="005F5E46"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w:r>
      <w:r w:rsidR="00A5779F"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A5779F" w:rsidRPr="00A5779F">
        <w:rPr>
          <w:rFonts w:ascii="Arial Narrow" w:eastAsia="Arial Narrow" w:hAnsi="Arial Narrow" w:cs="Arial Narrow"/>
          <w:color w:val="000000"/>
          <w:kern w:val="0"/>
          <w:sz w:val="22"/>
          <w:szCs w:val="22"/>
          <w:lang w:eastAsia="es-PE"/>
          <w14:ligatures w14:val="none"/>
        </w:rPr>
        <w:t/>
      </w:r>
    </w:p>
    <w:p w14:paraId="042B3F54" w14:textId="77777777" w:rsidR="00CA59A2" w:rsidRPr="005F5E46" w:rsidRDefault="00CA59A2" w:rsidP="00A5779F">
      <w:pPr>
        <w:spacing w:before="0" w:after="0" w:line="240" w:lineRule="auto"/>
        <w:jc w:val="both"/>
        <w:rPr>
          <w:rFonts w:ascii="Arial Narrow" w:eastAsia="Arial Narrow" w:hAnsi="Arial Narrow" w:cs="Arial Narrow"/>
          <w:kern w:val="0"/>
          <w14:ligatures w14:val="none"/>
          <w:sz w:val="22"/>
          <w:szCs w:val="22"/>
        </w:rPr>
      </w:pPr>
    </w:p>
    <w:p w14:paraId="0A292C9F" w14:textId="479A0FAC" w:rsidR="00CA59A2" w:rsidRPr="0026598E" w:rsidRDefault="00CA59A2" w:rsidP="00A5779F">
      <w:pPr>
        <w:spacing w:line="240" w:lineRule="auto"/>
        <w:contextualSpacing/>
        <w:jc w:val="both"/>
        <w:rPr>
          <w:rFonts w:ascii="Arial Narrow" w:eastAsia="Arial Narrow" w:hAnsi="Arial Narrow" w:cs="Arial Narrow"/>
          <w:kern w:val="0"/>
          <w14:ligatures w14:val="none"/>
          <w:sz w:val="22"/>
          <w:szCs w:val="22"/>
        </w:rPr>
      </w:pPr>
      <w:r w:rsidRPr="005F5E46">
        <w:rPr>
          <w:rFonts w:ascii="Arial Narrow" w:eastAsia="Arial Narrow" w:hAnsi="Arial Narrow" w:cs="Arial Narrow"/>
          <w:b/>
          <w:color w:val="000000"/>
          <w:kern w:val="0"/>
          <w:sz w:val="22"/>
          <w:szCs w:val="22"/>
          <w:lang w:eastAsia="es-PE"/>
          <w14:ligatures w14:val="none"/>
        </w:rPr>
        <w:t>SEGUNDO:</w:t>
      </w:r>
      <w:r w:rsidRPr="005F5E4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F5E46">
        <w:rPr>
          <w:rFonts w:ascii="Arial Narrow" w:eastAsia="Arial Narrow" w:hAnsi="Arial Narrow" w:cs="Arial Narrow"/>
          <w:color w:val="000000"/>
          <w:kern w:val="0"/>
          <w:sz w:val="22"/>
          <w:szCs w:val="22"/>
          <w:lang w:val="es-ES" w:eastAsia="es-ES"/>
          <w14:ligatures w14:val="none"/>
        </w:rPr>
        <w:t xml:space="preserve">del </w:t>
      </w:r>
      <w:r w:rsidR="000268C2" w:rsidRPr="005F5E46">
        <w:rPr>
          <w:rFonts w:ascii="Arial Narrow" w:eastAsia="Arial Narrow" w:hAnsi="Arial Narrow" w:cs="Arial Narrow"/>
          <w:color w:val="000000"/>
          <w:kern w:val="0"/>
          <w:sz w:val="22"/>
          <w:szCs w:val="22"/>
          <w:lang w:val="es-ES" w:eastAsia="es-ES"/>
          <w14:ligatures w14:val="none"/>
        </w:rPr>
        <w:t>27 de marzo de 2025, subsanada mediante escrito</w:t>
      </w:r>
      <w:r w:rsidR="000268C2" w:rsidRPr="00994A24">
        <w:rPr>
          <w:rFonts w:ascii="Arial Narrow" w:eastAsia="Arial Narrow" w:hAnsi="Arial Narrow" w:cs="Arial Narrow"/>
          <w:color w:val="000000"/>
          <w:kern w:val="0"/>
          <w:sz w:val="22"/>
          <w:szCs w:val="22"/>
          <w:lang w:val="es-ES" w:eastAsia="es-ES"/>
          <w14:ligatures w14:val="none"/>
        </w:rPr>
        <w:t xml:space="preserve"> del 18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577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8C2" w:rsidRPr="001B6EF4">
        <w:rPr>
          <w:rFonts w:ascii="Arial Narrow" w:eastAsia="Arial Narrow" w:hAnsi="Arial Narrow" w:cs="Arial Narrow"/>
          <w:sz w:val="22"/>
          <w:szCs w:val="22"/>
        </w:rPr>
        <w:t xml:space="preserve">Pacífico Compañía </w:t>
      </w:r>
      <w:r w:rsidR="000268C2">
        <w:rPr>
          <w:rFonts w:ascii="Arial Narrow" w:eastAsia="Arial Narrow" w:hAnsi="Arial Narrow" w:cs="Arial Narrow"/>
          <w:sz w:val="22"/>
          <w:szCs w:val="22"/>
        </w:rPr>
        <w:t>d</w:t>
      </w:r>
      <w:r w:rsidR="000268C2" w:rsidRPr="001B6EF4">
        <w:rPr>
          <w:rFonts w:ascii="Arial Narrow" w:eastAsia="Arial Narrow" w:hAnsi="Arial Narrow" w:cs="Arial Narrow"/>
          <w:sz w:val="22"/>
          <w:szCs w:val="22"/>
        </w:rPr>
        <w:t>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577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F6EB598"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057FE"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0057FE" w:rsidRPr="00635E7F">
        <w:rPr>
          <w:rFonts w:ascii="Arial Narrow" w:eastAsia="Arial Narrow" w:hAnsi="Arial Narrow" w:cs="Arial Narrow"/>
          <w:color w:val="000000"/>
          <w:kern w:val="0"/>
          <w:sz w:val="22"/>
          <w:szCs w:val="22"/>
          <w:lang w:val="es-ES" w:eastAsia="es-ES"/>
          <w14:ligatures w14:val="none"/>
        </w:rPr>
        <w:t>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0057FE" w:rsidRPr="00635E7F">
        <w:rPr>
          <w:rFonts w:ascii="Arial Narrow" w:eastAsia="Arial Narrow" w:hAnsi="Arial Narrow" w:cs="Arial Narrow"/>
          <w:color w:val="000000"/>
          <w:kern w:val="0"/>
          <w:sz w:val="22"/>
          <w:szCs w:val="22"/>
          <w:lang w:val="es-ES" w:eastAsia="es-ES"/>
          <w14:ligatures w14:val="none"/>
        </w:rPr>
        <w:t>iii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0057FE">
        <w:rPr>
          <w:rFonts w:ascii="Arial Narrow" w:eastAsia="Arial Narrow" w:hAnsi="Arial Narrow" w:cs="Arial Narrow"/>
          <w:color w:val="000000"/>
          <w:kern w:val="0"/>
          <w:sz w:val="22"/>
          <w:szCs w:val="22"/>
          <w:lang w:val="es-ES" w:eastAsia="es-ES"/>
          <w14:ligatures w14:val="none"/>
        </w:rPr>
        <w:t>culminar el proceso judicial</w:t>
      </w:r>
      <w:r w:rsidR="000057FE" w:rsidRPr="00635E7F">
        <w:rPr>
          <w:rFonts w:ascii="Arial Narrow" w:eastAsia="Arial Narrow" w:hAnsi="Arial Narrow" w:cs="Arial Narrow"/>
          <w:color w:val="000000"/>
          <w:kern w:val="0"/>
          <w:sz w:val="22"/>
          <w:szCs w:val="22"/>
          <w:lang w:val="es-ES" w:eastAsia="es-ES"/>
          <w14:ligatures w14:val="none"/>
        </w:rPr>
        <w:t xml:space="preserve"> </w:t>
      </w:r>
      <w:r w:rsidR="000057FE">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Pr>
          <w:rFonts w:ascii="Arial Narrow" w:eastAsia="Arial Narrow" w:hAnsi="Arial Narrow" w:cs="Arial Narrow"/>
          <w:color w:val="000000"/>
          <w:kern w:val="0"/>
          <w:sz w:val="22"/>
          <w:szCs w:val="22"/>
          <w:lang w:eastAsia="es-ES"/>
          <w14:ligatures w14:val="none"/>
        </w:rPr>
        <w:t xml:space="preserve">del </w:t>
      </w:r>
      <w:r w:rsidR="000057FE"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577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577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DF6DC35" w:rsidR="00CA59A2" w:rsidRPr="00A67ADF" w:rsidRDefault="00CA59A2" w:rsidP="00A577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143C1">
        <w:rPr>
          <w:rFonts w:ascii="Arial Narrow" w:eastAsia="Arial Narrow" w:hAnsi="Arial Narrow" w:cs="Arial Narrow"/>
          <w:spacing w:val="-3"/>
          <w:kern w:val="0"/>
          <w14:ligatures w14:val="none"/>
          <w:sz w:val="22"/>
          <w:szCs w:val="22"/>
        </w:rPr>
        <w:t/>
      </w:r>
      <w:r w:rsidR="001B6EF4" w:rsidRPr="00B143C1">
        <w:rPr>
          <w:rFonts w:ascii="Arial Narrow" w:eastAsia="Arial Narrow" w:hAnsi="Arial Narrow" w:cs="Arial Narrow"/>
          <w:spacing w:val="-3"/>
          <w:kern w:val="0"/>
          <w14:ligatures w14:val="none"/>
          <w:sz w:val="22"/>
          <w:szCs w:val="22"/>
        </w:rPr>
        <w:t/>
      </w:r>
      <w:r w:rsidRPr="00B143C1">
        <w:rPr>
          <w:rFonts w:ascii="Arial Narrow" w:eastAsia="Arial Narrow" w:hAnsi="Arial Narrow" w:cs="Arial Narrow"/>
          <w:spacing w:val="-3"/>
          <w:kern w:val="0"/>
          <w14:ligatures w14:val="none"/>
          <w:sz w:val="22"/>
          <w:szCs w:val="22"/>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r w:rsidRPr="00B143C1">
        <w:rPr>
          <w:rFonts w:ascii="Arial Narrow" w:eastAsia="Arial Narrow" w:hAnsi="Arial Narrow" w:cs="Arial Narrow"/>
          <w:color w:val="000000"/>
          <w:sz w:val="22"/>
          <w:szCs w:val="22"/>
        </w:rPr>
        <w:t/>
      </w:r>
      <w:r w:rsidRPr="00B143C1">
        <w:rPr>
          <w:rFonts w:ascii="Arial Narrow" w:eastAsia="Arial Narrow" w:hAnsi="Arial Narrow" w:cs="Arial Narrow"/>
          <w:color w:val="000000"/>
          <w:kern w:val="0"/>
          <w:sz w:val="22"/>
          <w:szCs w:val="22"/>
          <w:lang w:eastAsia="es-PE"/>
          <w14:ligatures w14:val="none"/>
        </w:rPr>
        <w:t/>
      </w:r>
      <w:r w:rsidRPr="00B143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A5779F">
      <w:pPr>
        <w:spacing w:before="0" w:after="0" w:line="240" w:lineRule="auto"/>
        <w:suppressAutoHyphens/>
        <w:jc w:val="both"/>
        <w:rPr>
          <w:rFonts w:ascii="Arial Narrow" w:eastAsia="Arial Narrow" w:hAnsi="Arial Narrow" w:cs="Arial Narrow"/>
          <w:sz w:val="22"/>
          <w:szCs w:val="22"/>
        </w:rPr>
      </w:pPr>
    </w:p>
    <w:p w14:paraId="083D8417" w14:textId="14716494" w:rsidR="00CA59A2" w:rsidRPr="0021384F" w:rsidRDefault="00CA59A2" w:rsidP="00A577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B6EF4" w:rsidRPr="001B6EF4">
        <w:rPr>
          <w:rFonts w:ascii="Arial Narrow" w:eastAsia="Arial Narrow" w:hAnsi="Arial Narrow" w:cs="Arial Narrow"/>
          <w:sz w:val="22"/>
          <w:szCs w:val="22"/>
        </w:rPr>
        <w:t xml:space="preserve">Pacífico Compañía </w:t>
      </w:r>
      <w:r w:rsidR="001B6EF4">
        <w:rPr>
          <w:rFonts w:ascii="Arial Narrow" w:eastAsia="Arial Narrow" w:hAnsi="Arial Narrow" w:cs="Arial Narrow"/>
          <w:sz w:val="22"/>
          <w:szCs w:val="22"/>
        </w:rPr>
        <w:t>d</w:t>
      </w:r>
      <w:r w:rsidR="001B6EF4" w:rsidRPr="001B6EF4">
        <w:rPr>
          <w:rFonts w:ascii="Arial Narrow" w:eastAsia="Arial Narrow" w:hAnsi="Arial Narrow" w:cs="Arial Narrow"/>
          <w:sz w:val="22"/>
          <w:szCs w:val="22"/>
        </w:rPr>
        <w:t xml:space="preserve">e Seguros y Reaseguros S.A. </w:t>
      </w:r>
      <w:r w:rsidRPr="001B6EF4">
        <w:rPr>
          <w:rFonts w:ascii="Arial Narrow" w:eastAsia="Arial Narrow" w:hAnsi="Arial Narrow" w:cs="Arial Narrow"/>
          <w:sz w:val="22"/>
          <w:szCs w:val="22"/>
          <w:shd w:val="clear" w:color="auto" w:fill="FFFFFF"/>
        </w:rPr>
        <w:t xml:space="preserve">para que </w:t>
      </w:r>
      <w:r w:rsidRPr="001B6EF4">
        <w:rPr>
          <w:rFonts w:ascii="Arial Narrow" w:eastAsia="Arial Narrow" w:hAnsi="Arial Narrow" w:cs="Arial Narrow"/>
          <w:sz w:val="22"/>
          <w:szCs w:val="22"/>
        </w:rPr>
        <w:t>efectúe</w:t>
      </w:r>
      <w:r w:rsidR="001B6EF4" w:rsidRPr="001B6EF4">
        <w:rPr>
          <w:rFonts w:ascii="Arial Narrow" w:eastAsia="Arial Narrow" w:hAnsi="Arial Narrow" w:cs="Arial Narrow"/>
          <w:sz w:val="22"/>
          <w:szCs w:val="22"/>
        </w:rPr>
        <w:t xml:space="preserve"> </w:t>
      </w:r>
      <w:r w:rsidRPr="001B6E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B6EF4" w:rsidRDefault="0058044E" w:rsidP="00A577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Comisión </w:t>
      </w:r>
      <w:r w:rsidRPr="001B6EF4">
        <w:rPr>
          <w:rFonts w:ascii="Arial Narrow" w:eastAsia="Arial Narrow" w:hAnsi="Arial Narrow" w:cs="Arial Narrow"/>
          <w:b/>
          <w:bCs/>
          <w:color w:val="000000"/>
          <w:kern w:val="0"/>
          <w:sz w:val="22"/>
          <w:szCs w:val="22"/>
          <w:shd w:val="clear" w:color="auto" w:fill="FFFFFF"/>
          <w14:ligatures w14:val="none"/>
        </w:rPr>
        <w:t>de</w:t>
      </w:r>
      <w:r w:rsidRPr="001B6EF4">
        <w:rPr>
          <w:rFonts w:ascii="Arial Narrow" w:eastAsia="Arial Narrow" w:hAnsi="Arial Narrow" w:cs="Arial Narrow"/>
          <w:b/>
          <w:bCs/>
          <w:color w:val="000000"/>
          <w:kern w:val="0"/>
          <w14:ligatures w14:val="none"/>
          <w:sz w:val="22"/>
          <w:szCs w:val="22"/>
        </w:rPr>
        <w:t xml:space="preserve"> Protección al Consumidor </w:t>
      </w:r>
      <w:proofErr w:type="spellStart"/>
      <w:r w:rsidRPr="001B6EF4">
        <w:rPr>
          <w:rFonts w:ascii="Arial Narrow" w:eastAsia="Arial Narrow" w:hAnsi="Arial Narrow" w:cs="Arial Narrow"/>
          <w:b/>
          <w:bCs/>
          <w:color w:val="000000"/>
          <w:kern w:val="0"/>
          <w14:ligatures w14:val="none"/>
          <w:sz w:val="22"/>
          <w:szCs w:val="22"/>
        </w:rPr>
        <w:t/>
      </w:r>
      <w:proofErr w:type="spellEnd"/>
      <w:r w:rsidRPr="001B6EF4">
        <w:rPr>
          <w:rFonts w:ascii="Arial Narrow" w:eastAsia="Arial Narrow" w:hAnsi="Arial Narrow" w:cs="Arial Narrow"/>
          <w:b/>
          <w:bCs/>
          <w:color w:val="000000"/>
          <w:kern w:val="0"/>
          <w14:ligatures w14:val="none"/>
          <w:sz w:val="22"/>
          <w:szCs w:val="22"/>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1F6A054" w:rsidR="001B5674" w:rsidRPr="00630734" w:rsidRDefault="0058044E" w:rsidP="00630734">
      <w:pPr>
        <w:spacing w:after="0" w:line="240" w:lineRule="auto"/>
        <w:jc w:val="both"/>
        <w:rPr>
          <w:rFonts w:ascii="Arial Narrow" w:eastAsia="Arial Narrow" w:hAnsi="Arial Narrow" w:cs="Arial Narrow"/>
          <w:sz w:val="16"/>
          <w:szCs w:val="16"/>
        </w:rPr>
      </w:pPr>
      <w:r w:rsidRPr="001B6EF4">
        <w:rPr>
          <w:rFonts w:ascii="Arial Narrow" w:eastAsia="Arial Narrow" w:hAnsi="Arial Narrow" w:cs="Arial Narrow"/>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 xml:space="preserve">Denuncia remitida a esta Comisión mediante MEMORANDUM </w:t>
      </w:r>
      <w:r w:rsidR="000D3DB9" w:rsidRPr="00A5779F">
        <w:rPr>
          <w:rFonts w:ascii="Arial Narrow" w:eastAsia="Arial Narrow" w:hAnsi="Arial Narrow" w:cs="Arial Narrow"/>
          <w:sz w:val="16"/>
          <w:szCs w:val="16"/>
        </w:rPr>
        <w:t xml:space="preserve">001429-2025-PS1/INDECOPI </w:t>
      </w:r>
      <w:r w:rsidRPr="00A5779F">
        <w:rPr>
          <w:rFonts w:ascii="Arial Narrow" w:eastAsia="Arial Narrow" w:hAnsi="Arial Narrow" w:cs="Arial Narrow"/>
          <w:sz w:val="16"/>
          <w:szCs w:val="16"/>
        </w:rPr>
        <w:t xml:space="preserve">de fecha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 xml:space="preserve"/>
      </w:r>
      <w:r w:rsidR="000D3DB9"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 xml:space="preserve">, </w:t>
      </w:r>
      <w:proofErr w:type="spellStart"/>
      <w:r w:rsidRPr="00A5779F">
        <w:rPr>
          <w:rFonts w:ascii="Arial Narrow" w:eastAsia="Arial Narrow" w:hAnsi="Arial Narrow" w:cs="Arial Narrow"/>
          <w:sz w:val="16"/>
          <w:szCs w:val="16"/>
        </w:rPr>
        <w:t xml:space="preserve">recibida</w:t>
      </w:r>
      <w:proofErr w:type="spellEnd"/>
      <w:r w:rsidRPr="00A5779F">
        <w:rPr>
          <w:rFonts w:ascii="Arial Narrow" w:eastAsia="Arial Narrow" w:hAnsi="Arial Narrow" w:cs="Arial Narrow"/>
          <w:sz w:val="16"/>
          <w:szCs w:val="16"/>
        </w:rPr>
        <w:t xml:space="preserve"> el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Publicado</w:t>
      </w:r>
      <w:r w:rsidRPr="00A5779F">
        <w:rPr>
          <w:rFonts w:ascii="Arial Narrow" w:eastAsia="Arial Narrow" w:hAnsi="Arial Narrow" w:cs="Arial Narrow"/>
          <w:b/>
          <w:sz w:val="16"/>
          <w:szCs w:val="16"/>
        </w:rPr>
        <w:t xml:space="preserve"> </w:t>
      </w:r>
      <w:r w:rsidRPr="00A5779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ab/>
        <w:t>Artículo 27.-</w:t>
      </w:r>
      <w:r w:rsidRPr="00A5779F">
        <w:rPr>
          <w:rFonts w:ascii="Arial Narrow" w:eastAsia="Arial Narrow" w:hAnsi="Arial Narrow" w:cs="Arial Narrow"/>
          <w:sz w:val="16"/>
          <w:szCs w:val="16"/>
        </w:rPr>
        <w:t xml:space="preserve"> De la Comisión de Protección al </w:t>
      </w:r>
      <w:proofErr w:type="gramStart"/>
      <w:r w:rsidRPr="00A5779F">
        <w:rPr>
          <w:rFonts w:ascii="Arial Narrow" w:eastAsia="Arial Narrow" w:hAnsi="Arial Narrow" w:cs="Arial Narrow"/>
          <w:sz w:val="16"/>
          <w:szCs w:val="16"/>
        </w:rPr>
        <w:t>Consumidor.-</w:t>
      </w:r>
      <w:proofErr w:type="gramEnd"/>
      <w:r w:rsidRPr="00A5779F">
        <w:rPr>
          <w:rFonts w:ascii="Arial Narrow" w:eastAsia="Arial Narrow" w:hAnsi="Arial Narrow" w:cs="Arial Narrow"/>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LEY SOBRE FACULTADES, NORMAS Y ORGANIZACIÓN DEL INDECOPI, APROBADA POR DECRETO LEGISLATIVO 807 Artículo 24.-</w:t>
      </w:r>
      <w:r w:rsidRPr="00A5779F">
        <w:rPr>
          <w:rFonts w:ascii="Arial Narrow" w:eastAsia="Arial Narrow" w:hAnsi="Arial Narrow" w:cs="Arial Narrow"/>
          <w:sz w:val="16"/>
          <w:szCs w:val="16"/>
        </w:rPr>
        <w:t xml:space="preserve"> El </w:t>
      </w:r>
      <w:proofErr w:type="gramStart"/>
      <w:r w:rsidRPr="00A5779F">
        <w:rPr>
          <w:rFonts w:ascii="Arial Narrow" w:eastAsia="Arial Narrow" w:hAnsi="Arial Narrow" w:cs="Arial Narrow"/>
          <w:sz w:val="16"/>
          <w:szCs w:val="16"/>
        </w:rPr>
        <w:t>Secretario Técnico</w:t>
      </w:r>
      <w:proofErr w:type="gramEnd"/>
      <w:r w:rsidRPr="00A5779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5779F">
        <w:rPr>
          <w:rFonts w:ascii="Arial Narrow" w:eastAsia="Arial Narrow" w:hAnsi="Arial Narrow" w:cs="Arial Narrow"/>
          <w:sz w:val="16"/>
          <w:szCs w:val="16"/>
        </w:rPr>
        <w:t/>
      </w:r>
      <w:proofErr w:type="spellEnd"/>
      <w:r w:rsidRPr="00A5779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eastAsia="Arial Narrow" w:hAnsi="Arial Narrow" w:cs="Arial Narrow"/>
          <w:sz w:val="16"/>
          <w:szCs w:val="16"/>
        </w:rPr>
        <w:t>entrada en vigencia</w:t>
      </w:r>
      <w:proofErr w:type="gramEnd"/>
      <w:r w:rsidRPr="00A5779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vertAlign w:val="superscript"/>
        </w:rPr>
        <w:t xml:space="preserve"/>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r>
      <w:r w:rsidRPr="00A5779F">
        <w:rPr>
          <w:rFonts w:ascii="Arial Narrow" w:eastAsia="Arial Narrow" w:hAnsi="Arial Narrow" w:cs="Arial Narrow"/>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eastAsia="Arial Narrow" w:hAnsi="Arial Narrow" w:cs="Arial Narrow"/>
          <w:sz w:val="16"/>
          <w:szCs w:val="16"/>
        </w:rPr>
        <w:t>conjuntamente con</w:t>
      </w:r>
      <w:proofErr w:type="gramEnd"/>
      <w:r w:rsidRPr="00A5779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779F" w:rsidRDefault="00CA59A2" w:rsidP="00A5779F">
      <w:pPr>
        <w:spacing w:after="0" w:line="240" w:lineRule="auto"/>
        <w:ind w:left="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d. En caso de infracciones muy graves y de reincidencia o </w:t>
      </w:r>
      <w:proofErr w:type="spellStart"/>
      <w:r w:rsidRPr="00A5779F">
        <w:rPr>
          <w:rFonts w:ascii="Arial Narrow" w:eastAsia="Arial Narrow" w:hAnsi="Arial Narrow" w:cs="Arial Narrow"/>
          <w:sz w:val="16"/>
          <w:szCs w:val="16"/>
        </w:rPr>
        <w:t>reiterancia</w:t>
      </w:r>
      <w:proofErr w:type="spellEnd"/>
      <w:r w:rsidRPr="00A5779F">
        <w:rPr>
          <w:rFonts w:ascii="Arial Narrow" w:eastAsia="Arial Narrow" w:hAnsi="Arial Narrow" w:cs="Arial Narrow"/>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roofErr w:type="spellStart"/>
      <w:r w:rsidRPr="00A5779F">
        <w:rPr>
          <w:rFonts w:ascii="Arial Narrow" w:eastAsia="Arial Narrow" w:hAnsi="Arial Narrow" w:cs="Arial Narrow"/>
          <w:sz w:val="16"/>
          <w:szCs w:val="16"/>
        </w:rPr>
        <w:t>ii</w:t>
      </w:r>
      <w:proofErr w:type="spellEnd"/>
      <w:r w:rsidRPr="00A5779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e. Publicación de avisos </w:t>
      </w:r>
      <w:proofErr w:type="spellStart"/>
      <w:r w:rsidRPr="00A5779F">
        <w:rPr>
          <w:rFonts w:ascii="Arial Narrow" w:eastAsia="Arial Narrow" w:hAnsi="Arial Narrow" w:cs="Arial Narrow"/>
          <w:sz w:val="16"/>
          <w:szCs w:val="16"/>
        </w:rPr>
        <w:t>rectificatorios</w:t>
      </w:r>
      <w:proofErr w:type="spellEnd"/>
      <w:r w:rsidRPr="00A5779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b/>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Narrow"/>
          <w:sz w:val="16"/>
          <w:szCs w:val="16"/>
        </w:rPr>
        <w:t>liminarmente</w:t>
      </w:r>
      <w:proofErr w:type="spellEnd"/>
      <w:r w:rsidRPr="00A5779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5779F" w:rsidRDefault="00CA59A2" w:rsidP="00A577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b/>
          <w:bCs/>
          <w:sz w:val="16"/>
          <w:szCs w:val="16"/>
          <w:vertAlign w:val="superscript"/>
        </w:rPr>
        <w:footnoteRef/>
      </w:r>
      <w:r w:rsidRPr="00A5779F">
        <w:rPr>
          <w:rFonts w:ascii="Arial Narrow" w:eastAsia="Arial Narrow" w:hAnsi="Arial Narrow" w:cs="Arial Narrow"/>
          <w:b/>
          <w:bCs/>
          <w:sz w:val="16"/>
          <w:szCs w:val="16"/>
        </w:rPr>
        <w:t xml:space="preserve"/>
      </w:r>
      <w:r w:rsidRPr="00A5779F">
        <w:rPr>
          <w:rFonts w:ascii="Arial Narrow" w:eastAsia="Arial Narrow" w:hAnsi="Arial Narrow" w:cs="Arial Narrow"/>
          <w:b/>
          <w:bCs/>
          <w:sz w:val="16"/>
          <w:szCs w:val="16"/>
        </w:rPr>
        <w:tab/>
        <w:t xml:space="preserve">DECRETO LEGISLATIVO </w:t>
      </w:r>
      <w:proofErr w:type="spellStart"/>
      <w:r w:rsidRPr="00A5779F">
        <w:rPr>
          <w:rFonts w:ascii="Arial Narrow" w:eastAsia="Arial Narrow" w:hAnsi="Arial Narrow" w:cs="Arial Narrow"/>
          <w:b/>
          <w:bCs/>
          <w:sz w:val="16"/>
          <w:szCs w:val="16"/>
        </w:rPr>
        <w:t/>
      </w:r>
      <w:proofErr w:type="spellEnd"/>
      <w:r w:rsidRPr="00A5779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eastAsia="Arial Narrow" w:hAnsi="Arial Narrow" w:cs="Arial Narrow"/>
          <w:bCs/>
          <w:sz w:val="16"/>
          <w:szCs w:val="16"/>
        </w:rPr>
      </w:pPr>
      <w:r w:rsidRPr="00A5779F">
        <w:rPr>
          <w:rFonts w:ascii="Arial Narrow" w:eastAsia="Arial Narrow" w:hAnsi="Arial Narrow" w:cs="Arial Narrow"/>
          <w:b/>
          <w:sz w:val="16"/>
          <w:szCs w:val="16"/>
        </w:rPr>
        <w:t xml:space="preserve">Artículo 29.- </w:t>
      </w:r>
      <w:r w:rsidRPr="00A5779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20.- Modalidades de notificación</w:t>
      </w:r>
    </w:p>
    <w:p w14:paraId="23580398" w14:textId="77777777" w:rsidR="00CA59A2" w:rsidRPr="00A5779F" w:rsidRDefault="00CA59A2" w:rsidP="00A5779F">
      <w:pPr>
        <w:pStyle w:val="Textonotapie"/>
        <w:ind w:left="1134" w:hanging="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20.4. </w:t>
      </w:r>
      <w:r w:rsidRPr="00A577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