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D8FDCEC" w14:textId="77777777" w:rsidR="00CA59A2" w:rsidRPr="000E1194" w:rsidRDefault="00CA59A2" w:rsidP="000E1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EXPEDIENTE</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DENUNCIANTE</w:t>
        <w:tab/>
        <w:t>:</w:t>
        <w:tab/>
        <w:t xml:space="preserve">[DENUNCIANTE] (SEÑOR [APELLIDO])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DENUNCIADO</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MATERIAS</w:t>
      </w:r>
      <w:r w:rsidRPr="000E1194">
        <w:rPr>
          <w:rFonts w:ascii="Arial Narrow" w:eastAsia="Arial Narrow" w:hAnsi="Arial Narrow" w:cs="Arial Narrow"/>
          <w:b/>
          <w:color w:val="000000"/>
          <w:kern w:val="0"/>
          <w:sz w:val="22"/>
          <w:szCs w:val="22"/>
          <w:lang w:eastAsia="es-PE"/>
          <w14:ligatures w14:val="none"/>
        </w:rPr>
        <w:tab/>
        <w:t>:</w:t>
      </w:r>
      <w:r w:rsidR="000E1194"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RESOLUCIÓN</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w:t>
      </w:r>
    </w:p>
    <w:p w14:paraId="4E2F86F2"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1194">
        <w:rPr>
          <w:rFonts w:ascii="Arial Narrow" w:eastAsia="Arial Narrow" w:hAnsi="Arial Narrow" w:cs="Arial Narrow"/>
          <w:color w:val="000000"/>
          <w:sz w:val="22"/>
          <w:szCs w:val="22"/>
        </w:rPr>
        <w:t xml:space="preserve">Lima, </w:t>
      </w:r>
      <w:r w:rsidR="00CA57AC">
        <w:rPr>
          <w:rFonts w:ascii="Arial Narrow" w:eastAsia="Arial Narrow" w:hAnsi="Arial Narrow" w:cs="Arial Narrow"/>
          <w:color w:val="000000"/>
          <w:sz w:val="22"/>
          <w:szCs w:val="22"/>
        </w:rPr>
        <w:t xml:space="preserve">16 de julio de 2026</w:t>
      </w:r>
      <w:r w:rsidRPr="000E1194">
        <w:rPr>
          <w:rFonts w:ascii="Arial Narrow" w:eastAsia="Arial Narrow" w:hAnsi="Arial Narrow" w:cs="Arial Narrow"/>
          <w:color w:val="000000"/>
          <w:sz w:val="22"/>
          <w:szCs w:val="22"/>
        </w:rPr>
        <w:t xml:space="preserve"/>
      </w:r>
    </w:p>
    <w:p w14:paraId="3C8A1A63"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HECHOS </w:t>
      </w:r>
    </w:p>
    <w:p w14:paraId="7076544E"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Mediante el escrito del 17 de junio de 2026, el señor [APELLIDO] denunció a Rímac por presuntas infracciones a la Ley 29571, Código de Protección y Defensa del Consumidor</w:t>
      </w:r>
      <w:r w:rsidR="000E1194" w:rsidRPr="000E1194">
        <w:rPr>
          <w:rStyle w:val="Refdenotaalpie"/>
          <w:rFonts w:ascii="Arial Narrow" w:eastAsia="Arial Narrow" w:hAnsi="Arial Narrow" w:cs="Arial Narrow"/>
          <w:color w:val="000000"/>
          <w:sz w:val="22"/>
          <w:szCs w:val="22"/>
          <w:vertAlign w:val="superscript"/>
        </w:rPr>
        <w:footnoteReference w:id="1"/>
      </w:r>
      <w:r w:rsidRPr="000E1194">
        <w:rPr>
          <w:rFonts w:ascii="Arial Narrow" w:eastAsia="Arial Narrow" w:hAnsi="Arial Narrow" w:cs="Arial Narrow"/>
          <w:color w:val="000000"/>
          <w:sz w:val="22"/>
          <w:szCs w:val="22"/>
        </w:rPr>
        <w:t xml:space="preserve"> (en adelante, el Código), señalando lo siguiente:</w:t>
      </w:r>
      <w:r w:rsidRPr="000E1194">
        <w:rPr>
          <w:rFonts w:ascii="Arial Narrow" w:eastAsia="Arial Narrow" w:hAnsi="Arial Narrow" w:cs="Arial Narrow"/>
          <w:color w:val="000000"/>
          <w:sz w:val="22"/>
          <w:szCs w:val="22"/>
        </w:rPr>
        <w:t/>
      </w:r>
      <w:r w:rsidRPr="000E1194">
        <w:rPr>
          <w:rFonts w:ascii="Arial Narrow" w:eastAsia="Arial Narrow" w:hAnsi="Arial Narrow" w:cs="Arial Narrow"/>
          <w:color w:val="000000"/>
          <w:sz w:val="22"/>
          <w:szCs w:val="22"/>
        </w:rPr>
        <w:t/>
      </w:r>
    </w:p>
    <w:p w14:paraId="6DA1D7DE" w14:textId="77777777" w:rsidR="00CA59A2" w:rsidRPr="000E1194" w:rsidRDefault="00CA59A2" w:rsidP="000E119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E1194">
        <w:rPr>
          <w:rFonts w:ascii="Arial Narrow" w:eastAsia="Arial Narrow" w:hAnsi="Arial Narrow" w:cs="Arial Narrow"/>
          <w:color w:val="000000"/>
          <w:sz w:val="22"/>
          <w:szCs w:val="22"/>
        </w:rPr>
        <w:t xml:space="preserve">n abril de 2025, </w:t>
      </w:r>
      <w:r>
        <w:rPr>
          <w:rFonts w:ascii="Arial Narrow" w:eastAsia="Arial Narrow" w:hAnsi="Arial Narrow" w:cs="Arial Narrow"/>
          <w:color w:val="000000"/>
          <w:sz w:val="22"/>
          <w:szCs w:val="22"/>
        </w:rPr>
        <w:t>adquirió</w:t>
      </w:r>
      <w:r w:rsidR="00CA59A2"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alud </w:t>
      </w:r>
      <w:r>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Póliza 0000054650</w:t>
      </w:r>
      <w:r>
        <w:rPr>
          <w:rFonts w:ascii="Arial Narrow" w:eastAsia="Arial Narrow" w:hAnsi="Arial Narrow" w:cs="Arial Narrow"/>
          <w:color w:val="000000"/>
          <w:sz w:val="22"/>
          <w:szCs w:val="22"/>
        </w:rPr>
        <w:t xml:space="preserve"> (</w:t>
      </w:r>
      <w:r w:rsidR="00706BE6">
        <w:rPr>
          <w:rFonts w:ascii="Arial Narrow" w:eastAsia="Arial Narrow" w:hAnsi="Arial Narrow" w:cs="Arial Narrow"/>
          <w:color w:val="000000"/>
          <w:sz w:val="22"/>
          <w:szCs w:val="22"/>
        </w:rPr>
        <w:t xml:space="preserve">en adelante,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alud</w:t>
      </w:r>
      <w:r>
        <w:rPr>
          <w:rFonts w:ascii="Arial Narrow" w:eastAsia="Arial Narrow" w:hAnsi="Arial Narrow" w:cs="Arial Narrow"/>
          <w:color w:val="000000"/>
          <w:sz w:val="22"/>
          <w:szCs w:val="22"/>
        </w:rPr>
        <w:t>) emitida por</w:t>
      </w:r>
      <w:r w:rsidR="00CA59A2" w:rsidRPr="000E1194">
        <w:rPr>
          <w:rFonts w:ascii="Arial Narrow" w:eastAsia="Arial Narrow" w:hAnsi="Arial Narrow" w:cs="Arial Narrow"/>
          <w:color w:val="000000"/>
          <w:sz w:val="22"/>
          <w:szCs w:val="22"/>
        </w:rPr>
        <w:t xml:space="preserve"> Rímac, ofreciéndosele una cobertura del 100 % para emergencias y del 75 % para intervenciones en el extranjero.</w:t>
      </w:r>
      <w:r w:rsidR="00582A99">
        <w:rPr>
          <w:rFonts w:ascii="Arial Narrow" w:eastAsia="Arial Narrow" w:hAnsi="Arial Narrow" w:cs="Arial Narrow"/>
          <w:color w:val="000000"/>
          <w:sz w:val="22"/>
          <w:szCs w:val="22"/>
        </w:rPr>
        <w:t xml:space="preserve"> </w:t>
      </w:r>
    </w:p>
    <w:p w14:paraId="4E298AAC"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0E1194">
        <w:rPr>
          <w:rFonts w:ascii="Arial Narrow" w:eastAsia="Arial Narrow" w:hAnsi="Arial Narrow" w:cs="Arial Narrow"/>
          <w:color w:val="000000"/>
          <w:sz w:val="22"/>
          <w:szCs w:val="22"/>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w:t>
      </w:r>
      <w:r w:rsidR="00CA59A2" w:rsidRPr="000E1194">
        <w:rPr>
          <w:rFonts w:ascii="Arial Narrow" w:eastAsia="Arial Narrow" w:hAnsi="Arial Narrow" w:cs="Arial Narrow"/>
          <w:color w:val="000000"/>
          <w:sz w:val="22"/>
          <w:szCs w:val="22"/>
        </w:rPr>
        <w:t xml:space="preserve"> incurrir en gastos médicos </w:t>
      </w:r>
      <w:r w:rsidR="00E513A8">
        <w:rPr>
          <w:rFonts w:ascii="Arial Narrow" w:eastAsia="Arial Narrow" w:hAnsi="Arial Narrow" w:cs="Arial Narrow"/>
          <w:color w:val="000000"/>
          <w:sz w:val="22"/>
          <w:szCs w:val="22"/>
        </w:rPr>
        <w:t xml:space="preserve">de </w:t>
      </w:r>
      <w:r w:rsidR="00E513A8" w:rsidRPr="000E1194">
        <w:rPr>
          <w:rFonts w:ascii="Arial Narrow" w:eastAsia="Arial Narrow" w:hAnsi="Arial Narrow" w:cs="Arial Narrow"/>
          <w:color w:val="000000"/>
          <w:sz w:val="22"/>
          <w:szCs w:val="22"/>
        </w:rPr>
        <w:t xml:space="preserve">operación </w:t>
      </w:r>
      <w:r w:rsidR="00CA59A2" w:rsidRPr="000E1194">
        <w:rPr>
          <w:rFonts w:ascii="Arial Narrow" w:eastAsia="Arial Narrow" w:hAnsi="Arial Narrow" w:cs="Arial Narrow"/>
          <w:color w:val="000000"/>
          <w:sz w:val="22"/>
          <w:szCs w:val="22"/>
        </w:rPr>
        <w:t xml:space="preserve">en el extranjero por </w:t>
      </w:r>
      <w:r w:rsidR="00E513A8">
        <w:rPr>
          <w:rFonts w:ascii="Arial Narrow" w:eastAsia="Arial Narrow" w:hAnsi="Arial Narrow" w:cs="Arial Narrow"/>
          <w:color w:val="000000"/>
          <w:sz w:val="22"/>
          <w:szCs w:val="22"/>
        </w:rPr>
        <w:t xml:space="preserve">la emergencia médica que afecto su </w:t>
      </w:r>
      <w:r w:rsidR="00CA59A2" w:rsidRPr="000E1194">
        <w:rPr>
          <w:rFonts w:ascii="Arial Narrow" w:eastAsia="Arial Narrow" w:hAnsi="Arial Narrow" w:cs="Arial Narrow"/>
          <w:color w:val="000000"/>
          <w:sz w:val="22"/>
          <w:szCs w:val="22"/>
        </w:rPr>
        <w:t xml:space="preserve">rodilla </w:t>
      </w:r>
      <w:r w:rsidR="009767BC">
        <w:rPr>
          <w:rFonts w:ascii="Arial Narrow" w:eastAsia="Arial Narrow" w:hAnsi="Arial Narrow" w:cs="Arial Narrow"/>
          <w:color w:val="000000"/>
          <w:sz w:val="22"/>
          <w:szCs w:val="22"/>
        </w:rPr>
        <w:t xml:space="preserve">ocurrida los días 13 y 14 de octubre de 2025</w:t>
      </w:r>
      <w:r w:rsidR="00CA59A2" w:rsidRPr="000E1194">
        <w:rPr>
          <w:rFonts w:ascii="Arial Narrow" w:eastAsia="Arial Narrow" w:hAnsi="Arial Narrow" w:cs="Arial Narrow"/>
          <w:color w:val="000000"/>
          <w:sz w:val="22"/>
          <w:szCs w:val="22"/>
        </w:rPr>
        <w:t xml:space="preserve"/>
      </w:r>
      <w:r w:rsidR="00E92109">
        <w:rPr>
          <w:rFonts w:ascii="Arial Narrow" w:eastAsia="Arial Narrow" w:hAnsi="Arial Narrow" w:cs="Arial Narrow"/>
          <w:color w:val="000000"/>
          <w:sz w:val="22"/>
          <w:szCs w:val="22"/>
        </w:rPr>
        <w:t xml:space="preserve">, los cuales presentó a Rímac el 15 de mayo de 2025</w:t>
      </w:r>
      <w:r w:rsidR="000E5EDC">
        <w:rPr>
          <w:rFonts w:ascii="Arial Narrow" w:eastAsia="Arial Narrow" w:hAnsi="Arial Narrow" w:cs="Arial Narrow"/>
          <w:color w:val="000000"/>
          <w:sz w:val="22"/>
          <w:szCs w:val="22"/>
        </w:rPr>
        <w:t xml:space="preserve"/>
      </w:r>
      <w:r w:rsidR="00CA59A2" w:rsidRPr="000E1194">
        <w:rPr>
          <w:rFonts w:ascii="Arial Narrow" w:eastAsia="Arial Narrow" w:hAnsi="Arial Narrow" w:cs="Arial Narrow"/>
          <w:color w:val="000000"/>
          <w:sz w:val="22"/>
          <w:szCs w:val="22"/>
        </w:rPr>
        <w:t>, la compañía aseguradora excluyó injustificadamente el 74,6 % de los gastos</w:t>
      </w:r>
      <w:r w:rsidR="000E5EDC">
        <w:rPr>
          <w:rFonts w:ascii="Arial Narrow" w:eastAsia="Arial Narrow" w:hAnsi="Arial Narrow" w:cs="Arial Narrow"/>
          <w:color w:val="000000"/>
          <w:sz w:val="22"/>
          <w:szCs w:val="22"/>
        </w:rPr>
        <w:t xml:space="preserve"> en el reembolso realizado el 18 de diciembre de 2025</w:t>
      </w:r>
      <w:r w:rsidR="00CA59A2" w:rsidRPr="000E1194">
        <w:rPr>
          <w:rFonts w:ascii="Arial Narrow" w:eastAsia="Arial Narrow" w:hAnsi="Arial Narrow" w:cs="Arial Narrow"/>
          <w:color w:val="000000"/>
          <w:sz w:val="22"/>
          <w:szCs w:val="22"/>
        </w:rPr>
        <w:t>.</w:t>
      </w:r>
    </w:p>
    <w:p w14:paraId="757F97FE" w14:textId="7793895A" w:rsidR="00E42800" w:rsidRPr="000E1194" w:rsidRDefault="00897FC3" w:rsidP="000E1194">
      <w:pPr>
        <w:spacing w:before="0" w:after="0" w:line="240" w:lineRule="auto"/>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0E1194">
        <w:rPr>
          <w:rFonts w:ascii="Arial Narrow" w:eastAsia="Arial Narrow" w:hAnsi="Arial Narrow" w:cs="Arial Narrow"/>
          <w:color w:val="000000"/>
          <w:sz w:val="22"/>
          <w:szCs w:val="22"/>
        </w:rPr>
        <w:t xml:space="preserve"> Rímac aplicó un porcentaje de cobertura menor al ofrecido</w:t>
      </w:r>
      <w:r>
        <w:rPr>
          <w:rFonts w:ascii="Arial Narrow" w:eastAsia="Arial Narrow" w:hAnsi="Arial Narrow" w:cs="Arial Narrow"/>
          <w:color w:val="000000"/>
          <w:sz w:val="22"/>
          <w:szCs w:val="22"/>
        </w:rPr>
        <w:t xml:space="preserve">, </w:t>
      </w:r>
      <w:r w:rsidR="00CA59A2" w:rsidRPr="000E1194">
        <w:rPr>
          <w:rFonts w:ascii="Arial Narrow" w:eastAsia="Arial Narrow" w:hAnsi="Arial Narrow" w:cs="Arial Narrow"/>
          <w:color w:val="000000"/>
          <w:sz w:val="22"/>
          <w:szCs w:val="22"/>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1194">
        <w:rPr>
          <w:rFonts w:ascii="Arial Narrow" w:eastAsia="Arial Narrow" w:hAnsi="Arial Narrow" w:cs="Arial Narrow"/>
          <w:color w:val="000000"/>
          <w:sz w:val="22"/>
          <w:szCs w:val="22"/>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p>
    <w:p w14:paraId="6609BB51" w14:textId="1E63FB67" w:rsidR="003735F8" w:rsidRDefault="003735F8" w:rsidP="003735F8">
      <w:pPr>
        <w:spacing w:before="0" w:after="0" w:line="240" w:lineRule="auto"/>
        <w:tabs>
          <w:tab w:val="num" w:pos="1440"/>
        </w:tabs>
        <w:contextualSpacing/>
        <w:jc w:val="both"/>
        <w:rPr>
          <w:rFonts w:ascii="Arial Narrow" w:eastAsia="Arial Narrow" w:hAnsi="Arial Narrow" w:cs="Arial Narrow"/>
          <w:color w:val="000000"/>
          <w:sz w:val="22"/>
          <w:szCs w:val="22"/>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920F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1A08E38B" w14:textId="77777777" w:rsidR="00CA59A2" w:rsidRPr="009920FF" w:rsidRDefault="00CA59A2" w:rsidP="000E11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color w:val="000000"/>
          <w:sz w:val="22"/>
          <w:szCs w:val="22"/>
        </w:rPr>
        <w:t>La Secretaría Técnica de la Comisión de Protección al Consumidor 1</w:t>
      </w:r>
      <w:r w:rsidR="000E1194" w:rsidRPr="009920FF">
        <w:rPr>
          <w:rStyle w:val="Refdenotaalpie"/>
          <w:rFonts w:ascii="Arial Narrow" w:eastAsia="Arial Narrow" w:hAnsi="Arial Narrow" w:cs="Arial Narrow"/>
          <w:color w:val="000000"/>
          <w:sz w:val="22"/>
          <w:szCs w:val="22"/>
          <w:vertAlign w:val="superscript"/>
        </w:rPr>
        <w:footnoteReference w:id="2"/>
      </w:r>
      <w:r w:rsidRPr="009920FF">
        <w:rPr>
          <w:rFonts w:ascii="Arial Narrow" w:eastAsia="Arial Narrow" w:hAnsi="Arial Narrow" w:cs="Arial Narrow"/>
          <w:color w:val="000000"/>
          <w:sz w:val="22"/>
          <w:szCs w:val="22"/>
        </w:rPr>
        <w:t xml:space="preserve"> (en adelante, la Secretaría Técnica), en ejercicio de sus facultades</w:t>
      </w:r>
      <w:r w:rsidR="000E1194" w:rsidRPr="009920FF">
        <w:rPr>
          <w:rStyle w:val="Refdenotaalpie"/>
          <w:rFonts w:ascii="Arial Narrow" w:eastAsia="Arial Narrow" w:hAnsi="Arial Narrow" w:cs="Arial Narrow"/>
          <w:color w:val="000000"/>
          <w:sz w:val="22"/>
          <w:szCs w:val="22"/>
          <w:vertAlign w:val="superscript"/>
        </w:rPr>
        <w:footnoteReference w:id="3"/>
      </w:r>
      <w:r w:rsidRPr="009920FF">
        <w:rPr>
          <w:rFonts w:ascii="Arial Narrow" w:eastAsia="Arial Narrow" w:hAnsi="Arial Narrow" w:cs="Arial Narrow"/>
          <w:color w:val="000000"/>
          <w:sz w:val="22"/>
          <w:szCs w:val="22"/>
        </w:rPr>
        <w:t xml:space="preserve">, </w:t>
      </w:r>
      <w:r w:rsidR="008D066E" w:rsidRPr="009920FF">
        <w:rPr>
          <w:rFonts w:ascii="Arial Narrow" w:eastAsia="Arial Narrow" w:hAnsi="Arial Narrow" w:cs="Arial Narrow"/>
          <w:color w:val="000000"/>
          <w:kern w:val="0"/>
          <w:sz w:val="22"/>
          <w:szCs w:val="22"/>
          <w:lang w:eastAsia="es-PE"/>
          <w14:ligatures w14:val="none"/>
        </w:rPr>
        <w:t xml:space="preserve">considera </w:t>
      </w:r>
      <w:r w:rsidR="008D066E" w:rsidRPr="009920FF">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s="Arial Narrow"/>
          <w:color w:val="000000"/>
          <w:sz w:val="22"/>
          <w:szCs w:val="22"/>
        </w:rPr>
        <w:t>por los gastos derivados de la emergencia médica ocurrida los días 13 y 14 de octubre de 2025</w:t>
      </w:r>
      <w:r w:rsidR="008D066E"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Narrow"/>
          <w:kern w:val="0"/>
          <w:sz w:val="22"/>
          <w:szCs w:val="22"/>
          <w:vertAlign w:val="superscript"/>
          <w14:ligatures w14:val="none"/>
        </w:rPr>
        <w:footnoteReference w:id="4"/>
      </w:r>
      <w:bookmarkEnd w:id="4"/>
      <w:r w:rsidR="008D066E" w:rsidRPr="009920FF">
        <w:rPr>
          <w:rFonts w:ascii="Arial Narrow" w:eastAsia="Arial Narrow" w:hAnsi="Arial Narrow" w:cs="Arial Narrow"/>
          <w:kern w:val="0"/>
          <w14:ligatures w14:val="none"/>
          <w:sz w:val="22"/>
          <w:szCs w:val="22"/>
        </w:rPr>
        <w:t>.</w:t>
      </w:r>
      <w:bookmarkEnd w:id="3"/>
    </w:p>
    <w:p w14:paraId="243ECE74" w14:textId="77777777" w:rsidR="008D066E" w:rsidRPr="009920FF" w:rsidRDefault="008D066E" w:rsidP="008D066E">
      <w:pPr>
        <w:spacing w:before="0" w:after="0" w:line="240" w:lineRule="auto"/>
        <w:jc w:val="both"/>
        <w:rPr>
          <w:rFonts w:ascii="Arial Narrow" w:eastAsia="Arial Narrow" w:hAnsi="Arial Narrow" w:cs="Arial Narrow"/>
          <w:kern w:val="0"/>
          <w14:ligatures w14:val="none"/>
          <w:sz w:val="22"/>
          <w:szCs w:val="22"/>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kern w:val="0"/>
          <w14:ligatures w14:val="none"/>
          <w:sz w:val="22"/>
          <w:szCs w:val="22"/>
        </w:rPr>
        <w:t xml:space="preserve">Asimismo, </w:t>
      </w:r>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bookmarkStart w:id="5" w:name="_Hlk213173539"/>
      <w:r w:rsidR="009920FF" w:rsidRPr="009920FF">
        <w:rPr>
          <w:rFonts w:ascii="Arial Narrow" w:eastAsia="Arial Narrow" w:hAnsi="Arial Narrow" w:cs="Arial Narrow"/>
          <w:kern w:val="0"/>
          <w:sz w:val="22"/>
          <w:szCs w:val="22"/>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s="Arial Narrow"/>
          <w:color w:val="000000"/>
          <w:sz w:val="22"/>
          <w:szCs w:val="22"/>
        </w:rPr>
        <w:t xml:space="preserve"> Póliza 0000054650 del Seguro de Salud</w:t>
      </w:r>
      <w:r w:rsidR="009920FF" w:rsidRPr="009920FF">
        <w:rPr>
          <w:rFonts w:ascii="Arial Narrow" w:eastAsia="Arial Narrow" w:hAnsi="Arial Narrow" w:cs="Arial Narrow"/>
          <w:kern w:val="0"/>
          <w:sz w:val="22"/>
          <w:szCs w:val="22"/>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Narrow"/>
          <w:kern w:val="0"/>
          <w14:ligatures w14:val="none"/>
          <w:sz w:val="22"/>
          <w:szCs w:val="22"/>
        </w:rPr>
        <w:t>.</w:t>
      </w:r>
      <w:bookmarkStart w:id="6" w:name="_Hlk212534267"/>
      <w:bookmarkEnd w:id="5"/>
    </w:p>
    <w:p w14:paraId="746A3D7A" w14:textId="77777777" w:rsidR="008D066E" w:rsidRPr="009920FF" w:rsidRDefault="008D066E" w:rsidP="008D066E">
      <w:pPr>
        <w:spacing w:before="0" w:after="0" w:line="240" w:lineRule="auto"/>
        <w:jc w:val="both"/>
        <w:rPr>
          <w:rFonts w:ascii="Arial Narrow" w:eastAsia="Arial Narrow" w:hAnsi="Arial Narrow" w:cs="Arial Narrow"/>
          <w:kern w:val="0"/>
          <w14:ligatures w14:val="none"/>
          <w:sz w:val="22"/>
          <w:szCs w:val="22"/>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4534552"/>
      <w:r w:rsidRPr="009920FF">
        <w:rPr>
          <w:rFonts w:ascii="Arial Narrow" w:eastAsia="Arial Narrow" w:hAnsi="Arial Narrow" w:cs="Arial Narrow"/>
          <w:color w:val="000000"/>
          <w:kern w:val="0"/>
          <w:sz w:val="22"/>
          <w:szCs w:val="22"/>
          <w:lang w:eastAsia="es-PE"/>
          <w14:ligatures w14:val="none"/>
        </w:rPr>
        <w:t xml:space="preserve">Además, </w:t>
      </w:r>
      <w:bookmarkStart w:id="8" w:name="_Hlk212623477"/>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r w:rsidR="009920FF" w:rsidRPr="009920FF">
        <w:rPr>
          <w:rFonts w:ascii="Arial Narrow" w:eastAsia="Arial Narrow" w:hAnsi="Arial Narrow" w:cs="Arial Narrow"/>
          <w:kern w:val="0"/>
          <w:sz w:val="22"/>
          <w:szCs w:val="22"/>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s="Arial Narrow"/>
          <w:color w:val="000000"/>
          <w:sz w:val="22"/>
          <w:szCs w:val="22"/>
        </w:rPr>
        <w:t xml:space="preserve"> Póliza 0000054650 del Seguro de Salud</w:t>
      </w:r>
      <w:r w:rsidRPr="009920FF">
        <w:rPr>
          <w:rFonts w:ascii="Arial Narrow" w:eastAsia="Arial Narrow" w:hAnsi="Arial Narrow" w:cs="Arial Narrow"/>
          <w:bCs/>
          <w:color w:val="000000"/>
          <w:kern w:val="0"/>
          <w:sz w:val="22"/>
          <w:szCs w:val="22"/>
          <w:lang w:eastAsia="es-PE"/>
          <w14:ligatures w14:val="none"/>
        </w:rPr>
        <w:t xml:space="preserve">. </w:t>
      </w:r>
      <w:bookmarkStart w:id="9" w:name="_Hlk212737581"/>
      <w:bookmarkStart w:id="10" w:name="_Hlk212035520"/>
      <w:r w:rsidRPr="009920F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Narrow"/>
          <w:bCs/>
          <w:color w:val="000000"/>
          <w:kern w:val="0"/>
          <w:sz w:val="22"/>
          <w:szCs w:val="22"/>
          <w:lang w:eastAsia="es-PE"/>
          <w14:ligatures w14:val="none"/>
        </w:rPr>
        <w:t xml:space="preserve">artículo 1, numeral 1, literal b) </w:t>
      </w:r>
      <w:bookmarkEnd w:id="11"/>
      <w:r w:rsidRPr="009920FF">
        <w:rPr>
          <w:rFonts w:ascii="Arial Narrow" w:eastAsia="Arial Narrow" w:hAnsi="Arial Narrow" w:cs="Arial Narrow"/>
          <w:bCs/>
          <w:color w:val="000000"/>
          <w:kern w:val="0"/>
          <w:sz w:val="22"/>
          <w:szCs w:val="22"/>
          <w:lang w:eastAsia="es-PE"/>
          <w14:ligatures w14:val="none"/>
        </w:rPr>
        <w:t>y al artículo 2 del Código</w:t>
      </w:r>
      <w:bookmarkStart w:id="12" w:name="_Hlk212737551"/>
      <w:bookmarkEnd w:id="9"/>
      <w:r w:rsidRPr="009920F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2"/>
      <w:r w:rsidRPr="009920FF">
        <w:rPr>
          <w:rFonts w:ascii="Arial Narrow" w:eastAsia="Arial Narrow" w:hAnsi="Arial Narrow" w:cs="Arial Narrow"/>
          <w:bCs/>
          <w:color w:val="000000"/>
          <w:kern w:val="0"/>
          <w:sz w:val="22"/>
          <w:szCs w:val="22"/>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sz w:val="22"/>
          <w:szCs w:val="22"/>
          <w:vertAlign w:val="superscript"/>
          <w14:ligatures w14:val="none"/>
        </w:rPr>
        <w:footnoteReference w:id="6"/>
      </w:r>
      <w:r w:rsidRPr="000E1194">
        <w:rPr>
          <w:rFonts w:ascii="Arial Narrow" w:eastAsia="Arial Narrow" w:hAnsi="Arial Narrow" w:cs="Arial Narrow"/>
          <w:color w:val="000000"/>
          <w:kern w:val="0"/>
          <w:sz w:val="22"/>
          <w:szCs w:val="22"/>
          <w:lang w:eastAsia="es-PE"/>
          <w14:ligatures w14:val="none"/>
        </w:rPr>
        <w:t>.</w:t>
      </w:r>
    </w:p>
    <w:p w14:paraId="5087C01B" w14:textId="77777777" w:rsidR="00CA59A2" w:rsidRPr="000E1194" w:rsidRDefault="00CA59A2" w:rsidP="000E11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REQUERIMIENTO DE INFORMACIÓN</w:t>
      </w:r>
    </w:p>
    <w:p w14:paraId="272C3101"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A efectos de </w:t>
      </w:r>
      <w:r w:rsidRPr="00411E54">
        <w:rPr>
          <w:rFonts w:ascii="Arial Narrow" w:eastAsia="Arial Narrow" w:hAnsi="Arial Narrow" w:cs="Arial Narrow"/>
          <w:color w:val="000000"/>
          <w:sz w:val="22"/>
          <w:szCs w:val="22"/>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s="Arial Narrow"/>
          <w:color w:val="000000"/>
          <w:sz w:val="22"/>
          <w:szCs w:val="22"/>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s="Arial Narrow"/>
          <w:color w:val="000000"/>
          <w:sz w:val="22"/>
          <w:szCs w:val="22"/>
        </w:rPr>
        <w:t>que el</w:t>
      </w:r>
      <w:r w:rsidR="00411E54" w:rsidRPr="00411E54">
        <w:rPr>
          <w:rFonts w:ascii="Arial Narrow" w:eastAsia="Arial Narrow" w:hAnsi="Arial Narrow" w:cs="Arial Narrow"/>
          <w:color w:val="000000"/>
          <w:sz w:val="22"/>
          <w:szCs w:val="22"/>
        </w:rPr>
        <w:t xml:space="preserve"> cálculo del</w:t>
      </w:r>
      <w:r w:rsidR="00674852" w:rsidRPr="00411E54">
        <w:rPr>
          <w:rFonts w:ascii="Arial Narrow" w:eastAsia="Arial Narrow" w:hAnsi="Arial Narrow" w:cs="Arial Narrow"/>
          <w:color w:val="000000"/>
          <w:sz w:val="22"/>
          <w:szCs w:val="22"/>
        </w:rPr>
        <w:t xml:space="preserve"> reembolso realizado el 18 de diciembre de 2025 fue justificado</w:t>
      </w:r>
      <w:r w:rsidR="00ED7D7F" w:rsidRPr="00411E54">
        <w:rPr>
          <w:rFonts w:ascii="Arial Narrow" w:eastAsia="Arial Narrow" w:hAnsi="Arial Narrow" w:cs="Arial Narrow"/>
          <w:color w:val="000000"/>
          <w:sz w:val="22"/>
          <w:szCs w:val="22"/>
        </w:rPr>
        <w:t>; y, (iii) presentar todas las comunicaciones cursadas con la parte denunciante en virtud de los hechos materia</w:t>
      </w:r>
      <w:r w:rsidR="00ED7D7F"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bookmarkEnd w:id="13"/>
    <w:p w14:paraId="4840CB08" w14:textId="77777777" w:rsidR="00CA59A2" w:rsidRPr="000E1194" w:rsidRDefault="00CA59A2" w:rsidP="000E11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RESOLUCIÓN DE LA SECRETARÍA TÉCNICA</w:t>
      </w:r>
      <w:r w:rsidR="000E1194" w:rsidRPr="000E1194">
        <w:rPr>
          <w:rFonts w:ascii="Arial Narrow" w:eastAsia="Arial Narrow" w:hAnsi="Arial Narrow" w:cs="Arial Narrow"/>
          <w:b/>
          <w:color w:val="000000"/>
          <w:kern w:val="0"/>
          <w:sz w:val="22"/>
          <w:szCs w:val="22"/>
          <w:lang w:eastAsia="es-PE"/>
          <w14:ligatures w14:val="none"/>
        </w:rPr>
        <w:t xml:space="preserve"> </w:t>
      </w:r>
    </w:p>
    <w:p w14:paraId="08B3881E"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79992C" w14:textId="77777777" w:rsidR="00121544" w:rsidRPr="009920FF"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PRIMERO:</w:t>
      </w:r>
      <w:r w:rsidRPr="000E1194">
        <w:rPr>
          <w:rFonts w:ascii="Arial Narrow" w:eastAsia="Arial Narrow" w:hAnsi="Arial Narrow" w:cs="Arial Narrow"/>
          <w:color w:val="000000"/>
          <w:sz w:val="22"/>
          <w:szCs w:val="22"/>
        </w:rPr>
        <w:t xml:space="preserve"> admitir a trámite la denuncia del 17 de junio de 2026 interpuesta por [DENUNCIANTE] contra Rímac Seguros y Reaseguros S.A., por lo siguiente:</w:t>
      </w:r>
      <w:r w:rsidRPr="000E1194">
        <w:rPr>
          <w:rFonts w:ascii="Arial Narrow" w:eastAsia="Arial Narrow" w:hAnsi="Arial Narrow" w:cs="Arial Narrow"/>
          <w:color w:val="000000"/>
          <w:sz w:val="22"/>
          <w:szCs w:val="22"/>
        </w:rPr>
        <w:t xml:space="preserve"/>
      </w:r>
      <w:r w:rsidRPr="009920FF">
        <w:rPr>
          <w:rFonts w:ascii="Arial Narrow" w:eastAsia="Arial Narrow" w:hAnsi="Arial Narrow" w:cs="Arial Narrow"/>
          <w:color w:val="000000"/>
          <w:sz w:val="22"/>
          <w:szCs w:val="22"/>
        </w:rPr>
        <w:t/>
      </w:r>
    </w:p>
    <w:p w14:paraId="73833C3A" w14:textId="77777777" w:rsidR="00E42800" w:rsidRPr="009920FF" w:rsidRDefault="00E42800" w:rsidP="000E1194">
      <w:pPr>
        <w:spacing w:before="0" w:after="0" w:line="240" w:lineRule="auto"/>
        <w:jc w:val="both"/>
        <w:rPr>
          <w:rFonts w:ascii="Arial Narrow" w:eastAsia="Arial Narrow" w:hAnsi="Arial Narrow" w:cs="Arial Narrow"/>
          <w:sz w:val="22"/>
          <w:szCs w:val="22"/>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Arial Narrow" w:hAnsi="Arial Narrow" w:cs="Arial Narrow"/>
          <w:kern w:val="0"/>
          <w:sz w:val="22"/>
          <w:szCs w:val="22"/>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s="Arial Narrow"/>
          <w:color w:val="000000"/>
          <w:sz w:val="22"/>
          <w:szCs w:val="22"/>
        </w:rPr>
        <w:t>por l</w:t>
      </w:r>
      <w:r w:rsidR="009920FF" w:rsidRPr="009920FF">
        <w:rPr>
          <w:rFonts w:ascii="Arial Narrow" w:eastAsia="Arial Narrow" w:hAnsi="Arial Narrow" w:cs="Arial Narrow"/>
          <w:color w:val="000000"/>
          <w:sz w:val="22"/>
          <w:szCs w:val="22"/>
        </w:rPr>
        <w:t xml:space="preserve">os gastos derivados de la </w:t>
      </w:r>
      <w:r w:rsidR="00101620" w:rsidRPr="009920FF">
        <w:rPr>
          <w:rFonts w:ascii="Arial Narrow" w:eastAsia="Arial Narrow" w:hAnsi="Arial Narrow" w:cs="Arial Narrow"/>
          <w:color w:val="000000"/>
          <w:sz w:val="22"/>
          <w:szCs w:val="22"/>
        </w:rPr>
        <w:t>emergencia médica ocurrida los días 13 y 14 de octubre de 2025</w:t>
      </w:r>
      <w:r w:rsidRPr="009920FF">
        <w:rPr>
          <w:rFonts w:ascii="Arial Narrow" w:eastAsia="Arial Narrow" w:hAnsi="Arial Narrow" w:cs="Arial Narrow"/>
          <w:kern w:val="0"/>
          <w14:ligatures w14:val="none"/>
          <w:sz w:val="22"/>
          <w:szCs w:val="22"/>
        </w:rPr>
        <w:t>.</w:t>
      </w:r>
    </w:p>
    <w:p w14:paraId="178733D0" w14:textId="77777777" w:rsidR="00411E54" w:rsidRPr="009920FF" w:rsidRDefault="00411E54" w:rsidP="00411E54">
      <w:pPr>
        <w:spacing w:before="0" w:after="0" w:line="240" w:lineRule="auto"/>
        <w:jc w:val="both"/>
        <w:rPr>
          <w:rFonts w:ascii="Arial Narrow" w:eastAsia="Arial Narrow" w:hAnsi="Arial Narrow" w:cs="Arial Narrow"/>
          <w:kern w:val="0"/>
          <w:sz w:val="22"/>
          <w:szCs w:val="22"/>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D066E" w:rsidRPr="009920FF">
        <w:rPr>
          <w:rFonts w:ascii="Arial Narrow" w:eastAsia="Arial Narrow" w:hAnsi="Arial Narrow" w:cs="Arial Narrow"/>
          <w:kern w:val="0"/>
          <w:sz w:val="22"/>
          <w:szCs w:val="22"/>
          <w:shd w:val="clear" w:color="auto" w:fill="FFFFFF"/>
          <w:lang w:eastAsia="es-PE"/>
          <w14:ligatures w14:val="none"/>
        </w:rPr>
        <w:t xml:space="preserve">la compañía aseguradora </w:t>
      </w:r>
      <w:r w:rsidRPr="009920FF">
        <w:rPr>
          <w:rFonts w:ascii="Arial Narrow" w:eastAsia="Arial Narrow" w:hAnsi="Arial Narrow" w:cs="Arial Narrow"/>
          <w:kern w:val="0"/>
          <w:sz w:val="22"/>
          <w:szCs w:val="22"/>
          <w:shd w:val="clear" w:color="auto" w:fill="FFFFFF"/>
          <w:lang w:eastAsia="es-PE"/>
          <w14:ligatures w14:val="none"/>
        </w:rPr>
        <w:t xml:space="preserve">habría </w:t>
      </w:r>
      <w:r w:rsidR="00890288" w:rsidRPr="009920FF">
        <w:rPr>
          <w:rFonts w:ascii="Arial Narrow" w:eastAsia="Arial Narrow" w:hAnsi="Arial Narrow" w:cs="Arial Narrow"/>
          <w:kern w:val="0"/>
          <w:sz w:val="22"/>
          <w:szCs w:val="22"/>
          <w:shd w:val="clear" w:color="auto" w:fill="FFFFFF"/>
          <w:lang w:eastAsia="es-PE"/>
          <w14:ligatures w14:val="none"/>
        </w:rPr>
        <w:t>realizado un cobro indebido en la segunda cuota de la prima</w:t>
      </w:r>
      <w:r w:rsidR="0095613F" w:rsidRPr="009920FF">
        <w:rPr>
          <w:rFonts w:ascii="Arial Narrow" w:eastAsia="Arial Narrow" w:hAnsi="Arial Narrow" w:cs="Arial Narrow"/>
          <w:kern w:val="0"/>
          <w:sz w:val="22"/>
          <w:szCs w:val="22"/>
          <w:shd w:val="clear" w:color="auto" w:fill="FFFFFF"/>
          <w:lang w:eastAsia="es-PE"/>
          <w14:ligatures w14:val="none"/>
        </w:rPr>
        <w:t xml:space="preserve"> de la</w:t>
      </w:r>
      <w:r w:rsidR="0095613F" w:rsidRPr="009920FF">
        <w:rPr>
          <w:rFonts w:ascii="Arial Narrow" w:eastAsia="Arial Narrow" w:hAnsi="Arial Narrow" w:cs="Arial Narrow"/>
          <w:color w:val="000000"/>
          <w:sz w:val="22"/>
          <w:szCs w:val="22"/>
        </w:rPr>
        <w:t xml:space="preserve"> Póliza 0000054650 del Seguro de Salud</w:t>
      </w:r>
      <w:r w:rsidR="00890288" w:rsidRPr="009920FF">
        <w:rPr>
          <w:rFonts w:ascii="Arial Narrow" w:eastAsia="Arial Narrow" w:hAnsi="Arial Narrow" w:cs="Arial Narrow"/>
          <w:kern w:val="0"/>
          <w:sz w:val="22"/>
          <w:szCs w:val="22"/>
          <w:shd w:val="clear" w:color="auto" w:fill="FFFFFF"/>
          <w:lang w:eastAsia="es-PE"/>
          <w14:ligatures w14:val="none"/>
        </w:rPr>
        <w:t xml:space="preserve">, debitando un monto superior a los S/ 1 692,70 </w:t>
      </w:r>
      <w:r w:rsidR="0095613F" w:rsidRPr="009920FF">
        <w:rPr>
          <w:rFonts w:ascii="Arial Narrow" w:eastAsia="Arial Narrow" w:hAnsi="Arial Narrow" w:cs="Arial Narrow"/>
          <w:kern w:val="0"/>
          <w:sz w:val="22"/>
          <w:szCs w:val="22"/>
          <w:shd w:val="clear" w:color="auto" w:fill="FFFFFF"/>
          <w:lang w:eastAsia="es-PE"/>
          <w14:ligatures w14:val="none"/>
        </w:rPr>
        <w:t>pactados</w:t>
      </w:r>
      <w:r w:rsidR="00890288" w:rsidRPr="009920FF">
        <w:rPr>
          <w:rFonts w:ascii="Arial Narrow" w:eastAsia="Arial Narrow" w:hAnsi="Arial Narrow" w:cs="Arial Narrow"/>
          <w:kern w:val="0"/>
          <w:sz w:val="22"/>
          <w:szCs w:val="22"/>
          <w:shd w:val="clear" w:color="auto" w:fill="FFFFFF"/>
          <w:lang w:eastAsia="es-PE"/>
          <w14:ligatures w14:val="none"/>
        </w:rPr>
        <w:t>, sin previo aviso ni justificación</w:t>
      </w:r>
      <w:r w:rsidRPr="009920FF">
        <w:rPr>
          <w:rFonts w:ascii="Arial Narrow" w:eastAsia="Arial Narrow" w:hAnsi="Arial Narrow" w:cs="Arial Narrow"/>
          <w:kern w:val="0"/>
          <w14:ligatures w14:val="none"/>
          <w:sz w:val="22"/>
          <w:szCs w:val="22"/>
        </w:rPr>
        <w:t>.</w:t>
      </w:r>
    </w:p>
    <w:p w14:paraId="55816CCF" w14:textId="77777777" w:rsidR="00411E54" w:rsidRPr="009920FF" w:rsidRDefault="00411E54" w:rsidP="00411E54">
      <w:pPr>
        <w:spacing w:before="0" w:after="0" w:line="240" w:lineRule="auto"/>
        <w:jc w:val="both"/>
        <w:rPr>
          <w:rFonts w:ascii="Arial Narrow" w:eastAsia="Arial Narrow" w:hAnsi="Arial Narrow" w:cs="Arial Narrow"/>
          <w:kern w:val="0"/>
          <w:sz w:val="22"/>
          <w:szCs w:val="22"/>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4" w:name="_Hlk212534295"/>
      <w:r w:rsidRPr="009920FF">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sz w:val="22"/>
          <w:szCs w:val="22"/>
        </w:rPr>
        <w:t xml:space="preserve">, </w:t>
      </w:r>
      <w:r w:rsidRPr="009920FF">
        <w:rPr>
          <w:rFonts w:ascii="Arial Narrow" w:eastAsia="Arial Narrow" w:hAnsi="Arial Narrow" w:cs="Arial Narrow"/>
          <w:kern w:val="0"/>
          <w:sz w:val="22"/>
          <w:szCs w:val="22"/>
          <w:shd w:val="clear" w:color="auto" w:fill="FFFFFF"/>
          <w:lang w:eastAsia="es-PE"/>
          <w14:ligatures w14:val="none"/>
        </w:rPr>
        <w:t xml:space="preserve">en tanto </w:t>
      </w:r>
      <w:r w:rsidR="008D066E" w:rsidRPr="009920FF">
        <w:rPr>
          <w:rFonts w:ascii="Arial Narrow" w:eastAsia="Arial Narrow" w:hAnsi="Arial Narrow" w:cs="Arial Narrow"/>
          <w:kern w:val="0"/>
          <w:sz w:val="22"/>
          <w:szCs w:val="22"/>
          <w:shd w:val="clear" w:color="auto" w:fill="FFFFFF"/>
          <w:lang w:eastAsia="es-PE"/>
          <w14:ligatures w14:val="none"/>
        </w:rPr>
        <w:t>la compañía aseguradora</w:t>
      </w:r>
      <w:r w:rsidR="00890288" w:rsidRPr="009920FF">
        <w:rPr>
          <w:rFonts w:ascii="Arial Narrow" w:eastAsia="Arial Narrow" w:hAnsi="Arial Narrow" w:cs="Arial Narrow"/>
          <w:kern w:val="0"/>
          <w:sz w:val="22"/>
          <w:szCs w:val="22"/>
          <w:shd w:val="clear" w:color="auto" w:fill="FFFFFF"/>
          <w:lang w:eastAsia="es-PE"/>
          <w14:ligatures w14:val="none"/>
        </w:rPr>
        <w:t>,</w:t>
      </w:r>
      <w:r w:rsidR="008D066E" w:rsidRPr="009920FF">
        <w:rPr>
          <w:rFonts w:ascii="Arial Narrow" w:eastAsia="Arial Narrow" w:hAnsi="Arial Narrow" w:cs="Arial Narrow"/>
          <w:kern w:val="0"/>
          <w:sz w:val="22"/>
          <w:szCs w:val="22"/>
          <w:shd w:val="clear" w:color="auto" w:fill="FFFFFF"/>
          <w:lang w:eastAsia="es-PE"/>
          <w14:ligatures w14:val="none"/>
        </w:rPr>
        <w:t xml:space="preserve"> </w:t>
      </w:r>
      <w:r w:rsidR="00890288" w:rsidRPr="009920FF">
        <w:rPr>
          <w:rFonts w:ascii="Arial Narrow" w:eastAsia="Arial Narrow" w:hAnsi="Arial Narrow" w:cs="Arial Narrow"/>
          <w:kern w:val="0"/>
          <w:sz w:val="22"/>
          <w:szCs w:val="22"/>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Arial Narrow" w:hAnsi="Arial Narrow" w:cs="Arial Narrow"/>
          <w:kern w:val="0"/>
          <w:sz w:val="22"/>
          <w:szCs w:val="22"/>
          <w:shd w:val="clear" w:color="auto" w:fill="FFFFFF"/>
          <w:lang w:eastAsia="es-PE"/>
          <w14:ligatures w14:val="none"/>
        </w:rPr>
        <w:t>de la</w:t>
      </w:r>
      <w:r w:rsidR="00890288" w:rsidRPr="009920FF">
        <w:rPr>
          <w:rFonts w:ascii="Arial Narrow" w:eastAsia="Arial Narrow" w:hAnsi="Arial Narrow" w:cs="Arial Narrow"/>
          <w:color w:val="000000"/>
          <w:sz w:val="22"/>
          <w:szCs w:val="22"/>
        </w:rPr>
        <w:t xml:space="preserve"> Póliza 0000054650 del Seguro de Salud</w:t>
      </w:r>
      <w:bookmarkEnd w:id="15"/>
      <w:r w:rsidRPr="009920FF">
        <w:rPr>
          <w:rFonts w:ascii="Arial Narrow" w:eastAsia="Arial Narrow" w:hAnsi="Arial Narrow" w:cs="Arial Narrow"/>
          <w:kern w:val="0"/>
          <w14:ligatures w14:val="none"/>
          <w:sz w:val="22"/>
          <w:szCs w:val="22"/>
        </w:rPr>
        <w:t>.</w:t>
      </w:r>
    </w:p>
    <w:p w14:paraId="69D91266" w14:textId="77777777" w:rsidR="00E42800" w:rsidRPr="000E1194" w:rsidRDefault="00E42800" w:rsidP="000E1194">
      <w:pPr>
        <w:spacing w:before="0" w:after="0" w:line="240" w:lineRule="auto"/>
        <w:jc w:val="both"/>
        <w:rPr>
          <w:rFonts w:ascii="Arial Narrow" w:eastAsia="Arial Narrow" w:hAnsi="Arial Narrow" w:cs="Arial Narrow"/>
          <w:sz w:val="22"/>
          <w:szCs w:val="22"/>
        </w:rPr>
      </w:pPr>
    </w:p>
    <w:p w14:paraId="47A3CE3D" w14:textId="77777777" w:rsidR="00CA59A2" w:rsidRPr="000E1194" w:rsidRDefault="00CA59A2" w:rsidP="000E1194">
      <w:pPr>
        <w:spacing w:after="0" w:line="240" w:lineRule="auto"/>
        <w:contextualSpacing/>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b/>
          <w:color w:val="000000"/>
          <w:sz w:val="22"/>
          <w:szCs w:val="22"/>
        </w:rPr>
        <w:lastRenderedPageBreak/>
        <w:t xml:space="preserve">SEGUNDO: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tener por ofrecidos los medios probatorios presentados en el escrito de denuncia del 17 de junio de 2026.</w:t>
      </w:r>
    </w:p>
    <w:p w14:paraId="722BC54F" w14:textId="77777777" w:rsidR="00CA59A2" w:rsidRPr="000E1194" w:rsidRDefault="00CA59A2" w:rsidP="000E11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TERCERO: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requerir a Rímac Seguros y Reaseguros S.A. que cumpla con lo siguiente:</w:t>
      </w:r>
    </w:p>
    <w:p w14:paraId="13D8EE75"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E1194">
        <w:rPr>
          <w:rFonts w:ascii="Arial Narrow" w:eastAsia="Arial Narrow" w:hAnsi="Arial Narrow" w:cs="Arial Narrow"/>
          <w:color w:val="000000"/>
          <w:kern w:val="0"/>
          <w:sz w:val="22"/>
          <w:szCs w:val="22"/>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Narrow"/>
          <w:color w:val="000000"/>
          <w:kern w:val="0"/>
          <w:sz w:val="22"/>
          <w:szCs w:val="22"/>
          <w:vertAlign w:val="superscript"/>
          <w14:ligatures w14:val="none"/>
        </w:rPr>
        <w:footnoteReference w:id="7"/>
      </w:r>
      <w:r w:rsidRPr="000E119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E1194">
        <w:rPr>
          <w:rFonts w:ascii="Arial Narrow" w:eastAsia="Arial Narrow" w:hAnsi="Arial Narrow" w:cs="Arial Narrow"/>
          <w:color w:val="000000"/>
          <w:spacing w:val="-2"/>
          <w:kern w:val="0"/>
          <w14:ligatures w14:val="none"/>
          <w:sz w:val="22"/>
          <w:szCs w:val="22"/>
        </w:rPr>
        <w:t>Código</w:t>
      </w:r>
      <w:r w:rsidRPr="000E1194">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E1194">
        <w:rPr>
          <w:rFonts w:ascii="Arial Narrow" w:eastAsia="Arial Narrow" w:hAnsi="Arial Narrow" w:cs="Arial Narrow"/>
          <w:color w:val="000000"/>
          <w:spacing w:val="-2"/>
          <w:kern w:val="0"/>
          <w14:ligatures w14:val="none"/>
          <w:sz w:val="22"/>
          <w:szCs w:val="22"/>
        </w:rPr>
        <w:t>.</w:t>
      </w:r>
    </w:p>
    <w:p w14:paraId="3987883B" w14:textId="77777777" w:rsidR="00CA59A2" w:rsidRPr="000E1194" w:rsidRDefault="00CA59A2" w:rsidP="000E119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0E1194" w:rsidRPr="000E119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E1194" w:rsidRPr="000E119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8F356E"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01A57D" w14:textId="5D257E10"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b/>
          <w:color w:val="000000"/>
          <w:sz w:val="22"/>
          <w:szCs w:val="22"/>
        </w:rPr>
        <w:t xml:space="preserve">QUINTO: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s="Arial Narrow"/>
          <w:color w:val="000000"/>
          <w:sz w:val="22"/>
          <w:szCs w:val="22"/>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p w14:paraId="7A366ECB"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SEXTO:</w:t>
      </w:r>
      <w:r w:rsidRPr="000E1194">
        <w:rPr>
          <w:rFonts w:ascii="Arial Narrow" w:eastAsia="Arial Narrow" w:hAnsi="Arial Narrow" w:cs="Arial Narrow"/>
          <w:color w:val="000000"/>
          <w:kern w:val="0"/>
          <w:sz w:val="22"/>
          <w:szCs w:val="22"/>
          <w:lang w:eastAsia="es-PE"/>
          <w14:ligatures w14:val="none"/>
        </w:rPr>
        <w:t xml:space="preserve"> </w:t>
      </w:r>
      <w:bookmarkStart w:id="16" w:name="_Hlk188286915"/>
      <w:r w:rsidRPr="000E119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1194">
        <w:rPr>
          <w:rFonts w:ascii="Arial Narrow" w:eastAsia="Arial Narrow" w:hAnsi="Arial Narrow" w:cs="Arial Narrow"/>
          <w:color w:val="000000"/>
          <w:kern w:val="0"/>
          <w:sz w:val="22"/>
          <w:szCs w:val="22"/>
          <w:lang w:eastAsia="es-PE"/>
          <w14:ligatures w14:val="none"/>
        </w:rPr>
        <w:t>29571</w:t>
      </w:r>
      <w:r w:rsidRPr="000E1194">
        <w:rPr>
          <w:rFonts w:ascii="Arial Narrow" w:eastAsia="Arial Narrow" w:hAnsi="Arial Narrow" w:cs="Arial Narrow"/>
          <w:color w:val="000000"/>
          <w:kern w:val="0"/>
          <w:sz w:val="22"/>
          <w:szCs w:val="22"/>
          <w:lang w:eastAsia="es-PE"/>
          <w14:ligatures w14:val="none"/>
        </w:rPr>
        <w:t>, Código de Protección y Defensa del Consumidor</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E119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1194">
        <w:rPr>
          <w:rFonts w:ascii="Arial Narrow" w:eastAsia="Arial Narrow" w:hAnsi="Arial Narrow" w:cs="Arial Narrow"/>
          <w:color w:val="000000"/>
          <w:kern w:val="0"/>
          <w:sz w:val="22"/>
          <w:szCs w:val="22"/>
          <w:lang w:eastAsia="es-PE"/>
          <w14:ligatures w14:val="none"/>
        </w:rPr>
        <w:t xml:space="preserve">. </w:t>
      </w:r>
      <w:bookmarkEnd w:id="16"/>
      <w:r w:rsidRPr="000E11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1194">
        <w:rPr>
          <w:rFonts w:ascii="Arial Narrow" w:eastAsia="Arial Narrow" w:hAnsi="Arial Narrow" w:cs="Arial Narrow"/>
          <w:color w:val="000000"/>
          <w:kern w:val="0"/>
          <w:sz w:val="22"/>
          <w:szCs w:val="22"/>
          <w:lang w:eastAsia="es-PE"/>
          <w14:ligatures w14:val="none"/>
        </w:rPr>
        <w:t>.</w:t>
      </w:r>
    </w:p>
    <w:p w14:paraId="2169BD6C" w14:textId="77777777" w:rsidR="00CA59A2" w:rsidRPr="000E1194" w:rsidRDefault="00CA59A2" w:rsidP="000E1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SÉTIMO:</w:t>
      </w:r>
      <w:r w:rsidRPr="000E11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r w:rsidRPr="000E1194">
        <w:rPr>
          <w:rFonts w:ascii="Arial Narrow" w:eastAsia="Arial Narrow" w:hAnsi="Arial Narrow" w:cs="Arial Narrow"/>
          <w:b/>
          <w:bCs/>
          <w:color w:val="000000"/>
          <w:kern w:val="0"/>
          <w14:ligatures w14:val="none"/>
          <w:sz w:val="22"/>
          <w:szCs w:val="22"/>
        </w:rPr>
        <w:t>OCTAVO</w:t>
      </w:r>
      <w:r w:rsidRPr="000E1194">
        <w:rPr>
          <w:rFonts w:ascii="Arial Narrow" w:eastAsia="Arial Narrow" w:hAnsi="Arial Narrow" w:cs="Arial Narrow"/>
          <w:b/>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E1194"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14:ligatures w14:val="none"/>
          <w:sz w:val="22"/>
          <w:szCs w:val="22"/>
        </w:rPr>
        <w:t>807</w:t>
      </w:r>
      <w:r w:rsidRPr="000E1194">
        <w:rPr>
          <w:rStyle w:val="Refdenotaalpie"/>
          <w:rFonts w:ascii="Arial Narrow" w:eastAsia="Arial Narrow" w:hAnsi="Arial Narrow" w:cs="Arial Narrow"/>
          <w:color w:val="000000"/>
          <w:kern w:val="0"/>
          <w:sz w:val="22"/>
          <w:szCs w:val="22"/>
          <w:vertAlign w:val="superscript"/>
          <w14:ligatures w14:val="none"/>
        </w:rPr>
        <w:footnoteReference w:id="14"/>
      </w:r>
      <w:r w:rsidRPr="000E119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Narrow"/>
          <w:color w:val="000000"/>
          <w:kern w:val="0"/>
          <w:sz w:val="22"/>
          <w:szCs w:val="22"/>
          <w14:ligatures w14:val="none"/>
        </w:rPr>
        <w:t>expresamente su facultad para asistir y conciliar en su representación</w:t>
      </w:r>
      <w:r w:rsidRPr="000E1194">
        <w:rPr>
          <w:rFonts w:ascii="Arial Narrow" w:eastAsia="Arial Narrow" w:hAnsi="Arial Narrow" w:cs="Arial Narrow"/>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pacing w:before="0" w:after="0" w:line="240" w:lineRule="auto"/>
        <w:suppressAutoHyphens/>
        <w:jc w:val="both"/>
        <w:rPr>
          <w:rFonts w:ascii="Arial Narrow" w:eastAsia="Arial Narrow" w:hAnsi="Arial Narrow" w:cs="Arial Narrow"/>
          <w:kern w:val="0"/>
          <w:sz w:val="22"/>
          <w:szCs w:val="22"/>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NOVENO:</w:t>
      </w:r>
      <w:r w:rsidRPr="000E11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B58F013" w14:textId="02D812FD" w:rsidR="00E42800" w:rsidRPr="00E77983" w:rsidRDefault="00CA59A2" w:rsidP="00E77983">
      <w:pPr>
        <w:suppressAutoHyphens/>
        <w:spacing w:after="0" w:line="240" w:lineRule="auto"/>
        <w:jc w:val="both"/>
        <w:rPr>
          <w:rFonts w:ascii="Arial Narrow" w:eastAsia="Arial Narrow" w:hAnsi="Arial Narrow" w:cs="Arial Narrow"/>
          <w:sz w:val="22"/>
          <w:szCs w:val="22"/>
        </w:rPr>
      </w:pPr>
      <w:r w:rsidRPr="000E1194">
        <w:rPr>
          <w:rFonts w:ascii="Arial Narrow" w:eastAsia="Arial Narrow" w:hAnsi="Arial Narrow" w:cs="Arial Narrow"/>
          <w:b/>
          <w:color w:val="000000"/>
          <w:sz w:val="22"/>
          <w:szCs w:val="22"/>
        </w:rPr>
        <w:t xml:space="preserve">DÉCIMO:</w:t>
      </w:r>
      <w:r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w:r>
      <w:r w:rsidR="000E1194" w:rsidRPr="000E1194">
        <w:rPr>
          <w:rStyle w:val="Refdenotaalpie"/>
          <w:rFonts w:ascii="Arial Narrow" w:eastAsia="Arial Narrow" w:hAnsi="Arial Narrow" w:cs="Arial Narrow"/>
          <w:color w:val="000000"/>
          <w:sz w:val="22"/>
          <w:szCs w:val="22"/>
          <w:vertAlign w:val="superscript"/>
        </w:rPr>
        <w:footnoteReference w:id="15"/>
      </w:r>
      <w:r w:rsidRPr="000E1194">
        <w:rPr>
          <w:rFonts w:ascii="Arial Narrow" w:eastAsia="Arial Narrow" w:hAnsi="Arial Narrow" w:cs="Arial Narrow"/>
          <w:color w:val="000000"/>
          <w:sz w:val="22"/>
          <w:szCs w:val="22"/>
        </w:rPr>
        <w:t/>
      </w:r>
    </w:p>
    <w:p w14:paraId="0DFEC513"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01DB17EA"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LUISA ANALÍ SILVA MALPARTIDA</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Secretaria Técnica Ad Hoc</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color w:val="000000"/>
          <w:sz w:val="22"/>
          <w:szCs w:val="22"/>
        </w:rPr>
        <w:t>Comisión de Protección al Consumidor 1</w:t>
      </w:r>
    </w:p>
    <w:p w14:paraId="31050BD0" w14:textId="77777777" w:rsidR="003A00D7" w:rsidRPr="000E1194" w:rsidRDefault="003A00D7" w:rsidP="000E1194">
      <w:pPr>
        <w:spacing w:after="0" w:line="240" w:lineRule="auto"/>
        <w:rPr>
          <w:rFonts w:ascii="Arial Narrow" w:eastAsia="Arial Narrow" w:hAnsi="Arial Narrow" w:cs="Arial Narrow"/>
          <w:sz w:val="16"/>
          <w:szCs w:val="16"/>
        </w:rPr>
      </w:pPr>
      <w:r w:rsidRPr="000E1194">
        <w:rPr>
          <w:rFonts w:ascii="Arial Narrow" w:eastAsia="Arial Narrow" w:hAnsi="Arial Narrow" w:cs="Arial Narrow"/>
          <w:color w:val="000000"/>
          <w:sz w:val="16"/>
          <w:szCs w:val="16"/>
        </w:rPr>
        <w:t>LGP/JCQ</w:t>
      </w:r>
    </w:p>
    <w:p w14:paraId="29A2ED7A" w14:textId="77777777" w:rsidR="00CA59A2" w:rsidRPr="000E1194" w:rsidRDefault="00CA59A2" w:rsidP="000E1194">
      <w:pPr>
        <w:spacing w:after="0" w:line="240" w:lineRule="auto"/>
        <w:jc w:val="both"/>
        <w:rPr>
          <w:rFonts w:ascii="Arial Narrow" w:eastAsia="Arial Narrow" w:hAnsi="Arial Narrow" w:cs="Arial Narrow"/>
          <w:sz w:val="22"/>
          <w:szCs w:val="22"/>
        </w:rPr>
      </w:pPr>
    </w:p>
    <w:p w14:paraId="6A7D1CA9" w14:textId="77777777" w:rsidR="001B5674" w:rsidRPr="000E1194" w:rsidRDefault="001B5674" w:rsidP="000E1194">
      <w:pPr>
        <w:spacing w:after="0" w:line="240" w:lineRule="auto"/>
        <w:jc w:val="both"/>
        <w:rPr>
          <w:rFonts w:ascii="Arial Narrow" w:eastAsia="Arial Narrow" w:hAnsi="Arial Narrow" w:cs="Arial Narrow"/>
          <w:sz w:val="22"/>
          <w:szCs w:val="22"/>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48268D84" w14:textId="07477B06"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38F507B" w14:textId="18A3B633"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4EB69799" w14:textId="1576078C"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Pr="000E119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1CF087"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648DC36"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EAB7E0B" w14:textId="77EFC47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 </w:t>
      </w:r>
    </w:p>
    <w:p w14:paraId="13848E92" w14:textId="3E25EDE4"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5C203468" w14:textId="11909D75" w:rsidR="00CA59A2" w:rsidRPr="000E1194" w:rsidRDefault="00CA59A2" w:rsidP="000E1194">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r>
      <w:r w:rsidRPr="000E119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E1194">
        <w:rPr>
          <w:rFonts w:ascii="Arial Narrow" w:eastAsia="Arial Narrow" w:hAnsi="Arial Narrow" w:cs="Arial Narrow"/>
          <w:sz w:val="16"/>
          <w:szCs w:val="16"/>
        </w:rPr>
        <w:t xml:space="preserve">Ley </w:t>
      </w:r>
      <w:r w:rsidRPr="000E119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A876D1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46F73A8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158D9AA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eastAsia="Arial Narrow" w:hAnsi="Arial Narrow" w:cs="Arial Narrow"/>
          <w:bCs/>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4259771" w14:textId="79F6B32B"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16EC6A5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3FC8F15" w14:textId="44FBD27D"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114.- medidas correctivas</w:t>
      </w:r>
    </w:p>
    <w:p w14:paraId="46AAC2A5"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Reparar productos.</w:t>
      </w:r>
    </w:p>
    <w:p w14:paraId="1DD6E3D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67E9FFA" w14:textId="775D390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504050A6" w14:textId="29E1341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25B37B47" w14:textId="50DD49C3"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8D1E7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bCs/>
          <w:sz w:val="16"/>
          <w:szCs w:val="16"/>
          <w:vertAlign w:val="superscript"/>
        </w:rPr>
        <w:footnoteRef/>
      </w:r>
      <w:r w:rsidRPr="000E1194">
        <w:rPr>
          <w:rFonts w:ascii="Arial Narrow" w:eastAsia="Arial Narrow" w:hAnsi="Arial Narrow" w:cs="Arial Narrow"/>
          <w:b/>
          <w:sz w:val="16"/>
          <w:szCs w:val="16"/>
        </w:rPr>
        <w:t xml:space="preserve"/>
      </w:r>
      <w:r w:rsidR="0028322F" w:rsidRPr="000E119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b/>
          <w:sz w:val="16"/>
          <w:szCs w:val="16"/>
        </w:rPr>
        <w:t>Artículo 29.-</w:t>
      </w:r>
      <w:r w:rsidRPr="000E119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EAB188E" w14:textId="77777777" w:rsidR="000E1194" w:rsidRPr="000E1194" w:rsidRDefault="000E1194" w:rsidP="000E1194">
      <w:pPr>
        <w:pStyle w:val="Textonotapie"/>
        <w:tabs>
          <w:tab w:val="left" w:pos="567"/>
        </w:tabs>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r>
      <w:r w:rsidRPr="000E119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eastAsia="Arial Narrow" w:hAnsi="Arial Narrow" w:cs="Arial Narrow"/>
          <w:b/>
          <w:sz w:val="16"/>
          <w:szCs w:val="16"/>
          <w:lang w:val="es-419"/>
        </w:rPr>
      </w:pPr>
      <w:r w:rsidRPr="000E1194">
        <w:rPr>
          <w:rFonts w:ascii="Arial Narrow" w:eastAsia="Arial Narrow" w:hAnsi="Arial Narrow" w:cs="Arial Narrow"/>
          <w:b/>
          <w:sz w:val="16"/>
          <w:szCs w:val="16"/>
          <w:lang w:val="es-419"/>
        </w:rPr>
        <w:t>Artículo 20.- modalidades de notificación</w:t>
      </w:r>
    </w:p>
    <w:p w14:paraId="0F467AD2"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