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B50A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6339">
        <w:rPr>
          <w:rFonts w:ascii="Arial Narrow" w:eastAsia="Arial Narrow" w:hAnsi="Arial Narrow" w:cs="Arial Narrow"/>
          <w:b/>
          <w:color w:val="000000"/>
          <w:kern w:val="0"/>
          <w:sz w:val="22"/>
          <w:szCs w:val="22"/>
          <w:lang w:eastAsia="es-PE"/>
          <w14:ligatures w14:val="none"/>
        </w:rPr>
        <w:t>0</w:t>
      </w:r>
      <w:r w:rsidR="001A09F1" w:rsidRPr="001A09F1">
        <w:rPr>
          <w:rFonts w:ascii="Arial Narrow" w:eastAsia="Arial Narrow" w:hAnsi="Arial Narrow" w:cs="Arial Narrow"/>
          <w:b/>
          <w:bCs/>
          <w:color w:val="000000"/>
          <w:kern w:val="0"/>
          <w:sz w:val="22"/>
          <w:szCs w:val="22"/>
          <w:shd w:val="clear" w:color="auto" w:fill="FFFFFF"/>
          <w:lang w:eastAsia="es-PE"/>
          <w14:ligatures w14:val="none"/>
        </w:rPr>
        <w:t>204-2026/CC1</w:t>
      </w:r>
    </w:p>
    <w:p w14:paraId="7E5DC22B" w14: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09F1">
        <w:rPr>
          <w:rFonts w:ascii="Arial Narrow" w:eastAsia="Arial Narrow" w:hAnsi="Arial Narrow" w:cs="Arial Narrow"/>
          <w:b/>
          <w:color w:val="000000"/>
          <w:kern w:val="0"/>
          <w:sz w:val="22"/>
          <w:szCs w:val="22"/>
          <w:lang w:eastAsia="es-PE"/>
          <w14:ligatures w14:val="none"/>
        </w:rPr>
        <w:t>DENUNCIADO</w:t>
      </w:r>
      <w:r w:rsidRPr="001A09F1">
        <w:rPr>
          <w:rFonts w:ascii="Arial Narrow" w:eastAsia="Arial Narrow" w:hAnsi="Arial Narrow" w:cs="Arial Narrow"/>
          <w:b/>
          <w:color w:val="000000"/>
          <w:kern w:val="0"/>
          <w:sz w:val="22"/>
          <w:szCs w:val="22"/>
          <w:lang w:eastAsia="es-PE"/>
          <w14:ligatures w14:val="none"/>
        </w:rPr>
        <w:tab/>
        <w:t>:</w:t>
      </w:r>
      <w:r w:rsidRPr="001A09F1">
        <w:rPr>
          <w:rFonts w:ascii="Arial Narrow" w:eastAsia="Arial Narrow" w:hAnsi="Arial Narrow" w:cs="Arial Narrow"/>
          <w:b/>
          <w:color w:val="000000"/>
          <w:kern w:val="0"/>
          <w:sz w:val="22"/>
          <w:szCs w:val="22"/>
          <w:lang w:eastAsia="es-PE"/>
          <w14:ligatures w14:val="none"/>
        </w:rPr>
        <w:tab/>
      </w:r>
      <w:r w:rsidR="001A09F1" w:rsidRPr="001A09F1">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A09F1">
        <w:rPr>
          <w:rFonts w:ascii="Arial Narrow" w:eastAsia="Arial Narrow" w:hAnsi="Arial Narrow" w:cs="Arial Narrow"/>
          <w:b/>
          <w:color w:val="000000"/>
          <w:kern w:val="0"/>
          <w:sz w:val="22"/>
          <w:szCs w:val="22"/>
          <w:lang w:eastAsia="es-PE"/>
          <w14:ligatures w14:val="none"/>
        </w:rPr>
        <w:t>S.A. (</w:t>
      </w:r>
      <w:r w:rsidR="001A09F1" w:rsidRPr="001A09F1">
        <w:rPr>
          <w:rFonts w:ascii="Arial Narrow" w:eastAsia="Arial Narrow" w:hAnsi="Arial Narrow" w:cs="Arial Narrow"/>
          <w:b/>
          <w:color w:val="000000"/>
          <w:kern w:val="0"/>
          <w:sz w:val="22"/>
          <w:szCs w:val="22"/>
          <w:lang w:eastAsia="es-PE"/>
          <w14:ligatures w14:val="none"/>
        </w:rPr>
        <w:t>PACÍFICO</w:t>
      </w:r>
      <w:r w:rsidRPr="001A09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09F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D9478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A09F1">
        <w:rPr>
          <w:rFonts w:ascii="Arial Narrow" w:eastAsia="Arial Narrow" w:hAnsi="Arial Narrow" w:cs="Arial Narrow"/>
          <w:color w:val="000000"/>
          <w:kern w:val="0"/>
          <w:sz w:val="22"/>
          <w:szCs w:val="22"/>
          <w:shd w:val="clear" w:color="auto" w:fill="FFFFFF"/>
          <w:lang w:eastAsia="es-PE"/>
          <w14:ligatures w14:val="none"/>
        </w:rPr>
        <w:t xml:space="preserve">Lima, </w:t>
      </w:r>
      <w:r w:rsidR="002D6853">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1A09F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A09F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A09F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8E505C" w:rsidR="00CA59A2" w:rsidRPr="00172AC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Pacífico por presuntas infracciones a la Ley 29571, Código de Protección y Defensa del Consumidor</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A125B">
        <w:rPr>
          <w:rFonts w:ascii="Arial Narrow" w:eastAsia="Arial Narrow" w:hAnsi="Arial Narrow" w:cs="Arial Narrow"/>
          <w:color w:val="000000"/>
          <w:kern w:val="0"/>
          <w:sz w:val="22"/>
          <w:szCs w:val="22"/>
          <w:lang w:val="es-ES" w:eastAsia="es-ES"/>
          <w14:ligatures w14:val="none"/>
        </w:rPr>
        <w:t xml:space="preserve"/>
      </w:r>
      <w:r w:rsidR="002A125B" w:rsidRPr="002A125B">
        <w:rPr>
          <w:rFonts w:ascii="Arial Narrow" w:eastAsia="Arial Narrow" w:hAnsi="Arial Narrow" w:cs="Arial Narrow"/>
          <w:color w:val="000000"/>
          <w:kern w:val="0"/>
          <w:sz w:val="22"/>
          <w:szCs w:val="22"/>
          <w:lang w:val="es-ES" w:eastAsia="es-ES"/>
          <w14:ligatures w14:val="none"/>
        </w:rPr>
        <w:t/>
      </w:r>
      <w:r w:rsidR="00996DC2" w:rsidRPr="00172AC4">
        <w:rPr>
          <w:rFonts w:ascii="Arial Narrow" w:eastAsia="Arial Narrow" w:hAnsi="Arial Narrow" w:cs="Arial Narrow"/>
          <w:kern w:val="0"/>
          <w14:ligatures w14:val="none"/>
          <w:sz w:val="22"/>
          <w:szCs w:val="22"/>
        </w:rPr>
        <w:t/>
      </w:r>
      <w:r w:rsidRPr="00172AC4">
        <w:rPr>
          <w:rFonts w:ascii="Arial Narrow" w:eastAsia="Arial Narrow" w:hAnsi="Arial Narrow" w:cs="Arial Narrow"/>
          <w:kern w:val="0"/>
          <w14:ligatures w14:val="none"/>
          <w:sz w:val="22"/>
          <w:szCs w:val="22"/>
        </w:rPr>
        <w:t xml:space="preserve"/>
      </w:r>
      <w:r w:rsidR="002A125B" w:rsidRPr="00172AC4">
        <w:rPr>
          <w:rFonts w:ascii="Arial Narrow" w:eastAsia="Arial Narrow" w:hAnsi="Arial Narrow" w:cs="Arial Narrow"/>
          <w:kern w:val="0"/>
          <w14:ligatures w14:val="none"/>
          <w:sz w:val="22"/>
          <w:szCs w:val="22"/>
        </w:rPr>
        <w:t xml:space="preserve"/>
      </w:r>
      <w:r w:rsidRPr="00172AC4">
        <w:rPr>
          <w:rFonts w:ascii="Arial Narrow" w:eastAsia="Arial Narrow" w:hAnsi="Arial Narrow" w:cs="Arial Narrow"/>
          <w:kern w:val="0"/>
          <w14:ligatures w14:val="none"/>
          <w:sz w:val="22"/>
          <w:szCs w:val="22"/>
        </w:rPr>
        <w:t/>
      </w:r>
      <w:r w:rsidRPr="00172AC4">
        <w:rPr>
          <w:rFonts w:ascii="Arial Narrow" w:eastAsia="Arial Narrow" w:hAnsi="Arial Narrow" w:cs="Arial Narrow"/>
          <w:color w:val="000000"/>
          <w:kern w:val="0"/>
          <w:sz w:val="22"/>
          <w:szCs w:val="22"/>
          <w:lang w:val="es-ES" w:eastAsia="es-ES"/>
          <w14:ligatures w14:val="none"/>
        </w:rPr>
        <w:t xml:space="preserve"/>
      </w:r>
      <w:r w:rsidR="002A125B"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w:r>
      <w:r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72AC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27844DE" w14: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29 de marzo de 2022, renovó el Seguro de Autos Todo Riesgo – Póliza 2005660195 (en adelante, </w:t>
      </w:r>
      <w:r w:rsidR="00AF40DB"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emitido por Pacífico para el vehículo con Placa de Rodaje BJS</w:t>
      </w:r>
      <w:r w:rsidR="001B6339">
        <w:rPr>
          <w:rFonts w:ascii="Arial Narrow" w:eastAsia="Arial Narrow" w:hAnsi="Arial Narrow" w:cs="Arial Narrow"/>
          <w:color w:val="000000"/>
          <w:kern w:val="0"/>
          <w:sz w:val="22"/>
          <w:szCs w:val="22"/>
          <w:lang w:eastAsia="es-ES"/>
          <w14:ligatures w14:val="none"/>
        </w:rPr>
        <w:t>-</w:t>
      </w:r>
      <w:r w:rsidRPr="00172AC4">
        <w:rPr>
          <w:rFonts w:ascii="Arial Narrow" w:eastAsia="Arial Narrow" w:hAnsi="Arial Narrow" w:cs="Arial Narrow"/>
          <w:color w:val="000000"/>
          <w:kern w:val="0"/>
          <w:sz w:val="22"/>
          <w:szCs w:val="22"/>
          <w:lang w:eastAsia="es-ES"/>
          <w14:ligatures w14:val="none"/>
        </w:rPr>
        <w:t>316</w:t>
      </w:r>
      <w:r w:rsidR="00C40B34" w:rsidRPr="00172AC4">
        <w:rPr>
          <w:rFonts w:ascii="Arial Narrow" w:eastAsia="Arial Narrow" w:hAnsi="Arial Narrow" w:cs="Arial Narrow"/>
          <w:color w:val="000000"/>
          <w:kern w:val="0"/>
          <w:sz w:val="22"/>
          <w:szCs w:val="22"/>
          <w:lang w:eastAsia="es-ES"/>
          <w14:ligatures w14:val="none"/>
        </w:rPr>
        <w:t xml:space="preserve"> (en adelante, vehículo asegurado)</w:t>
      </w:r>
      <w:r w:rsidRPr="00172AC4">
        <w:rPr>
          <w:rFonts w:ascii="Arial Narrow" w:eastAsia="Arial Narrow" w:hAnsi="Arial Narrow" w:cs="Arial Narrow"/>
          <w:color w:val="000000"/>
          <w:kern w:val="0"/>
          <w:sz w:val="22"/>
          <w:szCs w:val="22"/>
          <w:lang w:eastAsia="es-ES"/>
          <w14:ligatures w14:val="none"/>
        </w:rPr>
        <w:t xml:space="preserve">, consignándose </w:t>
      </w:r>
      <w:r w:rsidR="00C40B34" w:rsidRPr="00172AC4">
        <w:rPr>
          <w:rFonts w:ascii="Arial Narrow" w:eastAsia="Arial Narrow" w:hAnsi="Arial Narrow" w:cs="Arial Narrow"/>
          <w:color w:val="000000"/>
          <w:kern w:val="0"/>
          <w:sz w:val="22"/>
          <w:szCs w:val="22"/>
          <w:lang w:eastAsia="es-ES"/>
          <w14:ligatures w14:val="none"/>
        </w:rPr>
        <w:t xml:space="preserve">en el contrato </w:t>
      </w:r>
      <w:r w:rsidRPr="00172AC4">
        <w:rPr>
          <w:rFonts w:ascii="Arial Narrow" w:eastAsia="Arial Narrow" w:hAnsi="Arial Narrow" w:cs="Arial Narrow"/>
          <w:color w:val="000000"/>
          <w:kern w:val="0"/>
          <w:sz w:val="22"/>
          <w:szCs w:val="22"/>
          <w:lang w:eastAsia="es-ES"/>
          <w14:ligatures w14:val="none"/>
        </w:rPr>
        <w:t>en la página 10, ítem A, inciso 2, como denominación del producto “</w:t>
      </w:r>
      <w:r w:rsidR="00C40B34"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bajo las condiciones establecidas en el contrato de renovación.</w:t>
      </w:r>
    </w:p>
    <w:p w14:paraId="66D99AE7" w14:textId="77777777" w:rsidR="003E72EE" w:rsidRPr="00172AC4" w:rsidRDefault="003E72EE" w:rsidP="003E72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C76DD1" w14: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15 de febrero de 2023, el </w:t>
      </w:r>
      <w:r w:rsidR="00C40B34" w:rsidRPr="00172AC4">
        <w:rPr>
          <w:rFonts w:ascii="Arial Narrow" w:eastAsia="Arial Narrow" w:hAnsi="Arial Narrow" w:cs="Arial Narrow"/>
          <w:color w:val="000000"/>
          <w:kern w:val="0"/>
          <w:sz w:val="22"/>
          <w:szCs w:val="22"/>
          <w:lang w:eastAsia="es-ES"/>
          <w14:ligatures w14:val="none"/>
        </w:rPr>
        <w:t xml:space="preserve">vehículo asegurado </w:t>
      </w:r>
      <w:r w:rsidR="009301AE" w:rsidRPr="00172AC4">
        <w:rPr>
          <w:rFonts w:ascii="Arial Narrow" w:eastAsia="Arial Narrow" w:hAnsi="Arial Narrow" w:cs="Arial Narrow"/>
          <w:color w:val="000000"/>
          <w:kern w:val="0"/>
          <w:sz w:val="22"/>
          <w:szCs w:val="22"/>
          <w:lang w:eastAsia="es-ES"/>
          <w14:ligatures w14:val="none"/>
        </w:rPr>
        <w:t>se vio afectado por</w:t>
      </w:r>
      <w:r w:rsidRPr="00172AC4">
        <w:rPr>
          <w:rFonts w:ascii="Arial Narrow" w:eastAsia="Arial Narrow" w:hAnsi="Arial Narrow" w:cs="Arial Narrow"/>
          <w:color w:val="000000"/>
          <w:kern w:val="0"/>
          <w:sz w:val="22"/>
          <w:szCs w:val="22"/>
          <w:lang w:eastAsia="es-ES"/>
          <w14:ligatures w14:val="none"/>
        </w:rPr>
        <w:t xml:space="preserve"> </w:t>
      </w:r>
      <w:r w:rsidR="009301AE" w:rsidRPr="00172AC4">
        <w:rPr>
          <w:rFonts w:ascii="Arial Narrow" w:eastAsia="Arial Narrow" w:hAnsi="Arial Narrow" w:cs="Arial Narrow"/>
          <w:color w:val="000000"/>
          <w:kern w:val="0"/>
          <w:sz w:val="22"/>
          <w:szCs w:val="22"/>
          <w:lang w:eastAsia="es-ES"/>
          <w14:ligatures w14:val="none"/>
        </w:rPr>
        <w:t>accidente vehicular</w:t>
      </w:r>
      <w:r w:rsidRPr="00172AC4">
        <w:rPr>
          <w:rFonts w:ascii="Arial Narrow" w:eastAsia="Arial Narrow" w:hAnsi="Arial Narrow" w:cs="Arial Narrow"/>
          <w:color w:val="000000"/>
          <w:kern w:val="0"/>
          <w:sz w:val="22"/>
          <w:szCs w:val="22"/>
          <w:lang w:eastAsia="es-ES"/>
          <w14:ligatures w14:val="none"/>
        </w:rPr>
        <w:t xml:space="preserve">, lo que ocasionó la pérdida total del vehículo; hecho que fue comunicado a </w:t>
      </w:r>
      <w:r w:rsidR="009301AE" w:rsidRPr="00172AC4">
        <w:rPr>
          <w:rFonts w:ascii="Arial Narrow" w:eastAsia="Arial Narrow" w:hAnsi="Arial Narrow" w:cs="Arial Narrow"/>
          <w:color w:val="000000"/>
          <w:kern w:val="0"/>
          <w:sz w:val="22"/>
          <w:szCs w:val="22"/>
          <w:lang w:eastAsia="es-ES"/>
          <w14:ligatures w14:val="none"/>
        </w:rPr>
        <w:t xml:space="preserve">Pacífico </w:t>
      </w:r>
      <w:r w:rsidRPr="00172AC4">
        <w:rPr>
          <w:rFonts w:ascii="Arial Narrow" w:eastAsia="Arial Narrow" w:hAnsi="Arial Narrow" w:cs="Arial Narrow"/>
          <w:color w:val="000000"/>
          <w:kern w:val="0"/>
          <w:sz w:val="22"/>
          <w:szCs w:val="22"/>
          <w:lang w:eastAsia="es-ES"/>
          <w14:ligatures w14:val="none"/>
        </w:rPr>
        <w:t xml:space="preserve">a efectos de </w:t>
      </w:r>
      <w:r w:rsidR="009301AE" w:rsidRPr="00172AC4">
        <w:rPr>
          <w:rFonts w:ascii="Arial Narrow" w:eastAsia="Arial Narrow" w:hAnsi="Arial Narrow" w:cs="Arial Narrow"/>
          <w:color w:val="000000"/>
          <w:kern w:val="0"/>
          <w:sz w:val="22"/>
          <w:szCs w:val="22"/>
          <w:lang w:eastAsia="es-ES"/>
          <w14:ligatures w14:val="none"/>
        </w:rPr>
        <w:t>otorgar</w:t>
      </w:r>
      <w:r w:rsidRPr="00172AC4">
        <w:rPr>
          <w:rFonts w:ascii="Arial Narrow" w:eastAsia="Arial Narrow" w:hAnsi="Arial Narrow" w:cs="Arial Narrow"/>
          <w:color w:val="000000"/>
          <w:kern w:val="0"/>
          <w:sz w:val="22"/>
          <w:szCs w:val="22"/>
          <w:lang w:eastAsia="es-ES"/>
          <w14:ligatures w14:val="none"/>
        </w:rPr>
        <w:t xml:space="preserve"> la cobertura del </w:t>
      </w:r>
      <w:r w:rsidR="00016522" w:rsidRPr="00172AC4">
        <w:rPr>
          <w:rFonts w:ascii="Arial Narrow" w:eastAsia="Arial Narrow" w:hAnsi="Arial Narrow" w:cs="Arial Narrow"/>
          <w:color w:val="000000"/>
          <w:kern w:val="0"/>
          <w:sz w:val="22"/>
          <w:szCs w:val="22"/>
          <w:lang w:eastAsia="es-ES"/>
          <w14:ligatures w14:val="none"/>
        </w:rPr>
        <w:t>Seguro de Autos Todo Riesgo</w:t>
      </w:r>
      <w:r w:rsidRPr="00172AC4">
        <w:rPr>
          <w:rFonts w:ascii="Arial Narrow" w:eastAsia="Arial Narrow" w:hAnsi="Arial Narrow" w:cs="Arial Narrow"/>
          <w:color w:val="000000"/>
          <w:kern w:val="0"/>
          <w:sz w:val="22"/>
          <w:szCs w:val="22"/>
          <w:lang w:eastAsia="es-ES"/>
          <w14:ligatures w14:val="none"/>
        </w:rPr>
        <w:t>, adjuntándose posteriormente el informe policial de la comisaría correspondiente y el reporte del agente que acudió al lugar del siniestro.</w:t>
      </w:r>
      <w:r w:rsidR="009301AE" w:rsidRPr="00172AC4">
        <w:rPr>
          <w:rFonts w:ascii="Arial Narrow" w:eastAsia="Arial Narrow" w:hAnsi="Arial Narrow" w:cs="Arial Narrow"/>
          <w:color w:val="000000"/>
          <w:kern w:val="0"/>
          <w:sz w:val="22"/>
          <w:szCs w:val="22"/>
          <w:lang w:eastAsia="es-ES"/>
          <w14:ligatures w14:val="none"/>
        </w:rPr>
        <w:t xml:space="preserve"> </w:t>
      </w:r>
    </w:p>
    <w:p w14:paraId="7ECCCEF4" w14:textId="77777777" w:rsidR="003E72EE" w:rsidRPr="00172AC4" w:rsidRDefault="003E72EE" w:rsidP="003E72E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AC4">
        <w:rPr>
          <w:rFonts w:ascii="Arial Narrow" w:eastAsia="Arial Narrow" w:hAnsi="Arial Narrow" w:cs="Arial Narrow"/>
          <w:color w:val="000000"/>
          <w:kern w:val="0"/>
          <w:sz w:val="22"/>
          <w:szCs w:val="22"/>
          <w:lang w:eastAsia="es-ES"/>
          <w14:ligatures w14:val="none"/>
        </w:rPr>
        <w:t xml:space="preserve">El 16 de febrero de 2023, </w:t>
      </w:r>
      <w:r w:rsidR="00B33A47" w:rsidRPr="00172AC4">
        <w:rPr>
          <w:rFonts w:ascii="Arial Narrow" w:eastAsia="Arial Narrow" w:hAnsi="Arial Narrow" w:cs="Arial Narrow"/>
          <w:color w:val="000000"/>
          <w:kern w:val="0"/>
          <w:sz w:val="22"/>
          <w:szCs w:val="22"/>
          <w:lang w:eastAsia="es-ES"/>
          <w14:ligatures w14:val="none"/>
        </w:rPr>
        <w:t xml:space="preserve">Pacífico </w:t>
      </w:r>
      <w:r w:rsidRPr="00172AC4">
        <w:rPr>
          <w:rFonts w:ascii="Arial Narrow" w:eastAsia="Arial Narrow" w:hAnsi="Arial Narrow" w:cs="Arial Narrow"/>
          <w:color w:val="000000"/>
          <w:kern w:val="0"/>
          <w:sz w:val="22"/>
          <w:szCs w:val="22"/>
          <w:lang w:eastAsia="es-ES"/>
          <w14:ligatures w14:val="none"/>
        </w:rPr>
        <w:t>remitió una comunicación por correo electrónico informando cambios en la póliza, modificando la denominación del producto a “Seguro de Autos Robo Total”</w:t>
      </w:r>
      <w:r w:rsidR="00754A71">
        <w:rPr>
          <w:rFonts w:ascii="Arial Narrow" w:eastAsia="Arial Narrow" w:hAnsi="Arial Narrow" w:cs="Arial Narrow"/>
          <w:color w:val="000000"/>
          <w:kern w:val="0"/>
          <w:sz w:val="22"/>
          <w:szCs w:val="22"/>
          <w:lang w:eastAsia="es-ES"/>
          <w14:ligatures w14:val="none"/>
        </w:rPr>
        <w:t xml:space="preserve"> </w:t>
      </w:r>
      <w:r w:rsidR="00754A71" w:rsidRPr="00754A71">
        <w:rPr>
          <w:rFonts w:ascii="Arial Narrow" w:eastAsia="Arial Narrow" w:hAnsi="Arial Narrow" w:cs="Arial Narrow"/>
          <w:color w:val="000000"/>
          <w:kern w:val="0"/>
          <w:sz w:val="22"/>
          <w:szCs w:val="22"/>
          <w:lang w:eastAsia="es-ES"/>
          <w14:ligatures w14:val="none"/>
        </w:rPr>
        <w:t>sin su aprobación previa</w:t>
      </w:r>
      <w:r w:rsidRPr="00172AC4">
        <w:rPr>
          <w:rFonts w:ascii="Arial Narrow" w:eastAsia="Arial Narrow" w:hAnsi="Arial Narrow" w:cs="Arial Narrow"/>
          <w:color w:val="000000"/>
          <w:kern w:val="0"/>
          <w:sz w:val="22"/>
          <w:szCs w:val="22"/>
          <w:lang w:eastAsia="es-ES"/>
          <w14:ligatures w14:val="none"/>
        </w:rPr>
        <w:t xml:space="preserve">, sustentando en dicha modificación su negativa a otorgar cobertura por el siniestro ocurrido el 15 de febrero de 2023, pese a que el contrato renovado el 29 de marzo de 2022 consignaba como denominación “Seguro de Autos Todo Riesgo”.</w:t>
      </w:r>
      <w:r w:rsidR="00B33A47" w:rsidRPr="00172AC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72AC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72AC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las condiciones contractuales del Seguro de Autos Todo Riesgo conforme a derecho o se resuelva la controversia. Asimismo, no requirió de manera expresa el reembolso de costos y costas del presente procedimiento. </w:t>
      </w:r>
      <w:r w:rsidR="0024405E" w:rsidRPr="00172AC4">
        <w:rPr>
          <w:rFonts w:ascii="Arial Narrow" w:eastAsia="Arial Narrow" w:hAnsi="Arial Narrow" w:cs="Arial Narrow"/>
          <w:kern w:val="0"/>
          <w14:ligatures w14:val="none"/>
          <w:sz w:val="22"/>
          <w:szCs w:val="22"/>
        </w:rPr>
        <w:t xml:space="preserve"/>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00AF40DB" w:rsidRPr="00172AC4">
        <w:rPr>
          <w:rFonts w:ascii="Arial Narrow" w:eastAsia="Arial Narrow" w:hAnsi="Arial Narrow" w:cs="Arial Narrow"/>
          <w:color w:val="000000"/>
          <w:kern w:val="0"/>
          <w:sz w:val="22"/>
          <w:szCs w:val="22"/>
          <w:lang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w:r>
      <w:r w:rsidRPr="00172AC4">
        <w:rPr>
          <w:rFonts w:ascii="Arial Narrow" w:eastAsia="Arial Narrow" w:hAnsi="Arial Narrow" w:cs="Arial Narrow"/>
          <w:color w:val="000000"/>
          <w:kern w:val="0"/>
          <w:sz w:val="22"/>
          <w:szCs w:val="22"/>
          <w:lang w:val="es-ES" w:eastAsia="es-ES"/>
          <w14:ligatures w14:val="none"/>
        </w:rPr>
        <w:t xml:space="preserve"/>
      </w:r>
      <w:r w:rsidR="0024405E" w:rsidRPr="00172AC4">
        <w:rPr>
          <w:rFonts w:ascii="Arial Narrow" w:eastAsia="Arial Narrow" w:hAnsi="Arial Narrow" w:cs="Arial Narrow"/>
          <w:color w:val="000000"/>
          <w:kern w:val="0"/>
          <w:sz w:val="22"/>
          <w:szCs w:val="22"/>
          <w:lang w:val="es-ES" w:eastAsia="es-ES"/>
          <w14:ligatures w14:val="none"/>
        </w:rPr>
        <w:t xml:space="preserve"/>
      </w:r>
      <w:r w:rsidRPr="00172AC4">
        <w:rPr>
          <w:rFonts w:ascii="Arial Narrow" w:eastAsia="Arial Narrow" w:hAnsi="Arial Narrow" w:cs="Arial Narrow"/>
          <w:color w:val="000000"/>
          <w:kern w:val="0"/>
          <w:sz w:val="22"/>
          <w:szCs w:val="22"/>
          <w:lang w:val="es-ES" w:eastAsia="es-ES"/>
          <w14:ligatures w14:val="none"/>
        </w:rPr>
        <w:t/>
      </w:r>
      <w:r w:rsidR="0024405E" w:rsidRPr="00172AC4">
        <w:rPr>
          <w:rFonts w:ascii="Arial Narrow" w:eastAsia="Arial Narrow" w:hAnsi="Arial Narrow" w:cs="Arial Narrow"/>
          <w:color w:val="000000"/>
          <w:kern w:val="0"/>
          <w:sz w:val="22"/>
          <w:szCs w:val="22"/>
          <w:lang w:val="es-ES" w:eastAsia="es-ES"/>
          <w14:ligatures w14:val="none"/>
        </w:rPr>
        <w:t xml:space="preserve"/>
      </w:r>
      <w:r w:rsidR="0024405E" w:rsidRPr="00AF40DB">
        <w:rPr>
          <w:rFonts w:ascii="Arial Narrow" w:eastAsia="Arial Narrow" w:hAnsi="Arial Narrow" w:cs="Arial Narrow"/>
          <w:color w:val="000000"/>
          <w:kern w:val="0"/>
          <w:sz w:val="22"/>
          <w:szCs w:val="22"/>
          <w:lang w:val="es-ES" w:eastAsia="es-ES"/>
          <w14:ligatures w14:val="none"/>
        </w:rPr>
        <w:t xml:space="preserve"/>
      </w:r>
      <w:r w:rsidRPr="00AF40DB">
        <w:rPr>
          <w:rFonts w:ascii="Arial Narrow" w:eastAsia="Arial Narrow" w:hAnsi="Arial Narrow" w:cs="Arial Narrow"/>
          <w:color w:val="000000"/>
          <w:kern w:val="0"/>
          <w:sz w:val="22"/>
          <w:szCs w:val="22"/>
          <w:lang w:val="es-ES" w:eastAsia="es-ES"/>
          <w14:ligatures w14:val="none"/>
        </w:rPr>
        <w:t xml:space="preserve"/>
      </w:r>
      <w:r w:rsidR="0024405E" w:rsidRPr="0024405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4405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1B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F1BB1"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1BB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F1BB1">
        <w:rPr>
          <w:rStyle w:val="Refdenotaalpie"/>
          <w:rFonts w:ascii="Arial Narrow" w:eastAsia="Arial Narrow" w:hAnsi="Arial Narrow" w:cs="Arial Narrow"/>
          <w:kern w:val="0"/>
          <w:sz w:val="22"/>
          <w:szCs w:val="22"/>
          <w:vertAlign w:val="superscript"/>
          <w14:ligatures w14:val="none"/>
        </w:rPr>
        <w:footnoteReference w:id="2"/>
      </w:r>
      <w:r w:rsidRPr="000F1BB1">
        <w:rPr>
          <w:rFonts w:ascii="Arial Narrow" w:eastAsia="Arial Narrow" w:hAnsi="Arial Narrow" w:cs="Arial Narrow"/>
          <w:color w:val="000000"/>
          <w:kern w:val="0"/>
          <w:sz w:val="22"/>
          <w:szCs w:val="22"/>
          <w:lang w:eastAsia="es-PE"/>
          <w14:ligatures w14:val="none"/>
        </w:rPr>
        <w:t xml:space="preserve">, </w:t>
      </w:r>
      <w:r w:rsidR="00121544" w:rsidRPr="000F1BB1">
        <w:rPr>
          <w:rFonts w:ascii="Arial Narrow" w:eastAsia="Arial Narrow" w:hAnsi="Arial Narrow" w:cs="Arial Narrow"/>
          <w:color w:val="000000"/>
          <w:kern w:val="0"/>
          <w:sz w:val="22"/>
          <w:szCs w:val="22"/>
          <w:lang w:eastAsia="es-PE"/>
          <w14:ligatures w14:val="none"/>
        </w:rPr>
        <w:t xml:space="preserve">considera </w:t>
      </w:r>
      <w:r w:rsidR="00121544" w:rsidRPr="000F1BB1">
        <w:rPr>
          <w:rFonts w:ascii="Arial Narrow" w:eastAsia="Arial Narrow" w:hAnsi="Arial Narrow" w:cs="Arial Narrow"/>
          <w:kern w:val="0"/>
          <w14:ligatures w14:val="none"/>
          <w:sz w:val="22"/>
          <w:szCs w:val="22"/>
        </w:rPr>
        <w:t xml:space="preserve">que el hecho denunciado, </w:t>
      </w:r>
      <w:bookmarkStart w:id="6" w:name="_Hlk211591623"/>
      <w:r w:rsidR="00121544" w:rsidRPr="000F1BB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F1BB1" w:rsidRPr="000F1BB1">
        <w:rPr>
          <w:rFonts w:ascii="Arial Narrow" w:eastAsia="Arial Narrow" w:hAnsi="Arial Narrow" w:cs="Arial Narrow"/>
          <w:color w:val="000000"/>
          <w:kern w:val="0"/>
          <w:sz w:val="22"/>
          <w:szCs w:val="22"/>
          <w:shd w:val="clear" w:color="auto" w:fill="FFFFFF"/>
          <w:lang w:eastAsia="es-PE"/>
          <w14:ligatures w14:val="none"/>
        </w:rPr>
        <w:t xml:space="preserve">la </w:t>
      </w:r>
      <w:r w:rsidR="000F1BB1" w:rsidRPr="000F1BB1">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Arial Narrow" w:hAnsi="Arial Narrow" w:cs="Arial Narrow"/>
          <w:color w:val="000000"/>
          <w:kern w:val="0"/>
          <w:sz w:val="22"/>
          <w:szCs w:val="22"/>
          <w:lang w:eastAsia="es-PE"/>
          <w14:ligatures w14:val="none"/>
        </w:rPr>
        <w:t/>
      </w:r>
      <w:r w:rsidR="00711750" w:rsidRPr="000F1BB1">
        <w:rPr>
          <w:rFonts w:ascii="Arial Narrow" w:eastAsia="Arial Narrow" w:hAnsi="Arial Narrow" w:cs="Arial Narrow"/>
          <w:kern w:val="0"/>
          <w14:ligatures w14:val="none"/>
          <w:sz w:val="22"/>
          <w:szCs w:val="22"/>
        </w:rPr>
        <w:t xml:space="preserve"> y 19</w:t>
      </w:r>
      <w:r w:rsidR="00711750" w:rsidRPr="000F1BB1">
        <w:rPr>
          <w:rFonts w:ascii="Arial Narrow" w:eastAsia="Arial Narrow" w:hAnsi="Arial Narrow" w:cs="Arial Narrow"/>
          <w:color w:val="000000"/>
          <w:kern w:val="0"/>
          <w:sz w:val="22"/>
          <w:szCs w:val="22"/>
          <w:lang w:eastAsia="es-PE"/>
          <w14:ligatures w14:val="none"/>
        </w:rPr>
        <w:t/>
      </w:r>
      <w:r w:rsidR="00711750" w:rsidRPr="000F1BB1">
        <w:rPr>
          <w:rFonts w:ascii="Arial Narrow" w:eastAsia="Arial Narrow" w:hAnsi="Arial Narrow" w:cs="Arial Narrow"/>
          <w:kern w:val="0"/>
          <w14:ligatures w14:val="none"/>
          <w:sz w:val="22"/>
          <w:szCs w:val="22"/>
        </w:rPr>
        <w:t xml:space="preserve"> del Código</w:t>
      </w:r>
      <w:bookmarkStart w:id="10" w:name="_Hlk213160896"/>
      <w:bookmarkEnd w:id="7"/>
      <w:r w:rsidR="00711750" w:rsidRPr="000F1BB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F1BB1">
        <w:rPr>
          <w:rFonts w:ascii="Arial Narrow" w:eastAsia="Arial Narrow" w:hAnsi="Arial Narrow" w:cs="Arial Narrow"/>
          <w:kern w:val="0"/>
          <w14:ligatures w14:val="none"/>
          <w:sz w:val="22"/>
          <w:szCs w:val="22"/>
        </w:rPr>
        <w:t>.</w:t>
      </w:r>
      <w:bookmarkEnd w:id="8"/>
    </w:p>
    <w:p w14:paraId="116891C0" w14:textId="77777777" w:rsidR="00121544" w:rsidRPr="000F1BB1"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F1BB1">
        <w:rPr>
          <w:rFonts w:ascii="Arial Narrow" w:eastAsia="Arial Narrow" w:hAnsi="Arial Narrow" w:cs="Arial Narrow"/>
          <w:kern w:val="0"/>
          <w14:ligatures w14:val="none"/>
          <w:sz w:val="22"/>
          <w:szCs w:val="22"/>
        </w:rPr>
        <w:t xml:space="preserve">Así también, la Secretaría Técnica, en ejercicio de sus facultades, </w:t>
      </w:r>
      <w:r w:rsidRPr="000F1BB1">
        <w:rPr>
          <w:rFonts w:ascii="Arial Narrow" w:eastAsia="Arial Narrow" w:hAnsi="Arial Narrow" w:cs="Arial Narrow"/>
          <w:color w:val="000000"/>
          <w:kern w:val="0"/>
          <w:sz w:val="22"/>
          <w:szCs w:val="22"/>
          <w:lang w:eastAsia="es-PE"/>
          <w14:ligatures w14:val="none"/>
        </w:rPr>
        <w:t xml:space="preserve">considera </w:t>
      </w:r>
      <w:r w:rsidRPr="000F1BB1">
        <w:rPr>
          <w:rFonts w:ascii="Arial Narrow" w:eastAsia="Arial Narrow" w:hAnsi="Arial Narrow" w:cs="Arial Narrow"/>
          <w:kern w:val="0"/>
          <w14:ligatures w14:val="none"/>
          <w:sz w:val="22"/>
          <w:szCs w:val="22"/>
        </w:rPr>
        <w:t xml:space="preserve">que el hecho denunciado, consistente en que </w:t>
      </w:r>
      <w:bookmarkEnd w:id="11"/>
      <w:r w:rsidR="000F1BB1" w:rsidRPr="000F1BB1">
        <w:rPr>
          <w:rFonts w:ascii="Arial Narrow" w:eastAsia="Arial Narrow" w:hAnsi="Arial Narrow" w:cs="Arial Narrow"/>
          <w:kern w:val="0"/>
          <w14:ligatures w14:val="none"/>
          <w:sz w:val="22"/>
          <w:szCs w:val="22"/>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w14:ligatures w14:val="none"/>
          <w:sz w:val="22"/>
          <w:szCs w:val="22"/>
        </w:rPr>
        <w:t>.</w:t>
      </w:r>
      <w:r w:rsidRPr="000F1BB1">
        <w:rPr>
          <w:rFonts w:ascii="Arial Narrow" w:eastAsia="Arial Narrow" w:hAnsi="Arial Narrow" w:cs="Arial Narrow"/>
          <w:kern w:val="0"/>
          <w14:ligatures w14:val="none"/>
          <w:sz w:val="22"/>
          <w:szCs w:val="22"/>
        </w:rPr>
        <w:t xml:space="preserve"> </w:t>
      </w:r>
      <w:r w:rsidR="00711750" w:rsidRPr="000F1BB1">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Narrow"/>
          <w:bCs/>
          <w:color w:val="000000"/>
          <w:kern w:val="0"/>
          <w:sz w:val="22"/>
          <w:szCs w:val="22"/>
          <w:lang w:eastAsia="es-PE"/>
          <w14:ligatures w14:val="none"/>
        </w:rPr>
        <w:t xml:space="preserve"> coercitivos</w:t>
      </w:r>
      <w:r w:rsidR="00711750" w:rsidRPr="000F1BB1">
        <w:rPr>
          <w:rFonts w:ascii="Arial Narrow" w:eastAsia="Arial Narrow" w:hAnsi="Arial Narrow" w:cs="Arial Narrow"/>
          <w:bCs/>
          <w:color w:val="000000"/>
          <w:kern w:val="0"/>
          <w:sz w:val="22"/>
          <w:szCs w:val="22"/>
          <w:lang w:eastAsia="es-PE"/>
          <w14:ligatures w14:val="none"/>
        </w:rPr>
        <w:t xml:space="preserve">, tipificado en </w:t>
      </w:r>
      <w:r w:rsidR="00711750" w:rsidRPr="000F1BB1">
        <w:rPr>
          <w:rFonts w:ascii="Arial Narrow" w:eastAsia="Arial Narrow" w:hAnsi="Arial Narrow" w:cs="Arial Narrow"/>
          <w:color w:val="000000"/>
          <w:kern w:val="0"/>
          <w:sz w:val="22"/>
          <w:szCs w:val="22"/>
          <w:shd w:val="clear" w:color="auto" w:fill="FFFFFF"/>
          <w:lang w:eastAsia="es-PE"/>
          <w14:ligatures w14:val="none"/>
        </w:rPr>
        <w:t xml:space="preserve">literal </w:t>
      </w:r>
      <w:r w:rsidR="000F1BB1" w:rsidRPr="000F1BB1">
        <w:rPr>
          <w:rFonts w:ascii="Arial Narrow" w:eastAsia="Arial Narrow" w:hAnsi="Arial Narrow" w:cs="Arial Narrow"/>
          <w:color w:val="000000"/>
          <w:kern w:val="0"/>
          <w:sz w:val="22"/>
          <w:szCs w:val="22"/>
          <w:shd w:val="clear" w:color="auto" w:fill="FFFFFF"/>
          <w:lang w:eastAsia="es-PE"/>
          <w14:ligatures w14:val="none"/>
        </w:rPr>
        <w:t>c</w:t>
      </w:r>
      <w:r w:rsidR="00711750" w:rsidRPr="000F1BB1">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0F1BB1">
        <w:rPr>
          <w:rFonts w:ascii="Arial Narrow" w:eastAsia="Arial Narrow" w:hAnsi="Arial Narrow" w:cs="Arial Narrow"/>
          <w:bCs/>
          <w:color w:val="000000"/>
          <w:kern w:val="0"/>
          <w:sz w:val="22"/>
          <w:szCs w:val="22"/>
          <w:lang w:eastAsia="es-PE"/>
          <w14:ligatures w14:val="none"/>
        </w:rPr>
        <w:t>del Código</w:t>
      </w:r>
      <w:r w:rsidR="00711750" w:rsidRPr="000F1BB1">
        <w:rPr>
          <w:rStyle w:val="Refdenotaalpie"/>
          <w:rFonts w:ascii="Arial Narrow" w:eastAsia="Arial Narrow" w:hAnsi="Arial Narrow" w:cs="Arial Narrow"/>
          <w:sz w:val="22"/>
          <w:szCs w:val="22"/>
          <w:vertAlign w:val="superscript"/>
          <w:lang w:eastAsia="es-PE"/>
        </w:rPr>
        <w:footnoteReference w:id="4"/>
      </w:r>
      <w:r w:rsidR="00711750" w:rsidRPr="000F1BB1">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0F1BB1"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34AAE1FF" w:rsidR="00CA59A2" w:rsidRPr="006A04E5" w:rsidRDefault="00CA59A2" w:rsidP="006A04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BB1">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F541A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2A125B">
        <w:rPr>
          <w:rFonts w:ascii="Arial Narrow" w:eastAsia="Arial Narrow" w:hAnsi="Arial Narrow" w:cs="Arial Narrow"/>
          <w:color w:val="000000"/>
          <w:kern w:val="0"/>
          <w:sz w:val="22"/>
          <w:szCs w:val="22"/>
          <w:lang w:val="es-ES" w:eastAsia="es-ES"/>
          <w14:ligatures w14:val="none"/>
        </w:rPr>
        <w:t xml:space="preserve">confiere, conviene requerir </w:t>
      </w:r>
      <w:r w:rsidR="002A125B" w:rsidRPr="002A125B">
        <w:rPr>
          <w:rFonts w:ascii="Arial Narrow" w:eastAsia="Arial Narrow" w:hAnsi="Arial Narrow" w:cs="Arial Narrow"/>
          <w:color w:val="000000"/>
          <w:kern w:val="0"/>
          <w:sz w:val="22"/>
          <w:szCs w:val="22"/>
          <w:lang w:val="es-ES" w:eastAsia="es-ES"/>
          <w14:ligatures w14:val="none"/>
        </w:rPr>
        <w:t>a la compañía aseguradora</w:t>
      </w:r>
      <w:r w:rsidRPr="002A125B">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w:t>
      </w:r>
      <w:r w:rsidRPr="00DE6A5B">
        <w:rPr>
          <w:rFonts w:ascii="Arial Narrow" w:eastAsia="Arial Narrow" w:hAnsi="Arial Narrow" w:cs="Arial Narrow"/>
          <w:color w:val="000000"/>
          <w:kern w:val="0"/>
          <w:sz w:val="22"/>
          <w:szCs w:val="22"/>
          <w:lang w:val="es-ES" w:eastAsia="es-ES"/>
          <w14:ligatures w14:val="none"/>
        </w:rPr>
        <w:t xml:space="preserve">guiente: (i) presentar una copia completa, legible y debidamente suscrita de la </w:t>
      </w:r>
      <w:r w:rsidR="006758EF" w:rsidRPr="00DE6A5B">
        <w:rPr>
          <w:rFonts w:ascii="Arial Narrow" w:eastAsia="Arial Narrow" w:hAnsi="Arial Narrow" w:cs="Arial Narrow"/>
          <w:color w:val="000000"/>
          <w:kern w:val="0"/>
          <w:sz w:val="22"/>
          <w:szCs w:val="22"/>
          <w:lang w:val="es-ES" w:eastAsia="es-ES"/>
          <w14:ligatures w14:val="none"/>
        </w:rPr>
        <w:t>Póliza 2005660195 del Seguro de Autos Todo Riesgo</w:t>
      </w:r>
      <w:r w:rsidRPr="00DE6A5B">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DE6A5B">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DE6A5B">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F5488" w:rsidRPr="00DE6A5B">
        <w:rPr>
          <w:rFonts w:ascii="Arial Narrow" w:eastAsia="Arial Narrow" w:hAnsi="Arial Narrow" w:cs="Arial Narrow"/>
          <w:color w:val="000000"/>
          <w:kern w:val="0"/>
          <w:sz w:val="22"/>
          <w:szCs w:val="22"/>
          <w:lang w:val="es-ES" w:eastAsia="es-ES"/>
          <w14:ligatures w14:val="none"/>
        </w:rPr>
        <w:t>que la negativa de otorgamiento de cobertura fue justificada; (iii)</w:t>
      </w:r>
      <w:r w:rsidRPr="00DE6A5B">
        <w:rPr>
          <w:rFonts w:ascii="Arial Narrow" w:eastAsia="Arial Narrow" w:hAnsi="Arial Narrow" w:cs="Arial Narrow"/>
          <w:color w:val="000000"/>
          <w:kern w:val="0"/>
          <w:sz w:val="22"/>
          <w:szCs w:val="22"/>
          <w:lang w:val="es-ES" w:eastAsia="es-ES"/>
          <w14:ligatures w14:val="none"/>
        </w:rPr>
        <w:t xml:space="preserve">; </w:t>
      </w:r>
      <w:r w:rsidR="00DF5488" w:rsidRPr="00DE6A5B">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DE6A5B" w:rsidRPr="00DE6A5B">
        <w:rPr>
          <w:rFonts w:ascii="Arial Narrow" w:eastAsia="Arial Narrow" w:hAnsi="Arial Narrow" w:cs="Arial Narrow"/>
          <w:color w:val="000000"/>
          <w:kern w:val="0"/>
          <w:sz w:val="22"/>
          <w:szCs w:val="22"/>
          <w:lang w:val="es-ES" w:eastAsia="es-ES"/>
          <w14:ligatures w14:val="none"/>
        </w:rPr>
        <w:t xml:space="preserve">obtuvo la autorización previa del denunciante para cambiar la denominación de la Póliza 2005660195 del Seguro de Autos Todo Riesgo a “Seguro de Autos Robo Total”; </w:t>
      </w:r>
      <w:r w:rsidRPr="00DE6A5B">
        <w:rPr>
          <w:rFonts w:ascii="Arial Narrow" w:eastAsia="Arial Narrow" w:hAnsi="Arial Narrow" w:cs="Arial Narrow"/>
          <w:color w:val="000000"/>
          <w:kern w:val="0"/>
          <w:sz w:val="22"/>
          <w:szCs w:val="22"/>
          <w:lang w:val="es-ES" w:eastAsia="es-ES"/>
          <w14:ligatures w14:val="none"/>
        </w:rPr>
        <w:t>y, (i</w:t>
      </w:r>
      <w:r w:rsidR="00DF5488" w:rsidRPr="00DE6A5B">
        <w:rPr>
          <w:rFonts w:ascii="Arial Narrow" w:eastAsia="Arial Narrow" w:hAnsi="Arial Narrow" w:cs="Arial Narrow"/>
          <w:color w:val="000000"/>
          <w:kern w:val="0"/>
          <w:sz w:val="22"/>
          <w:szCs w:val="22"/>
          <w:lang w:val="es-ES" w:eastAsia="es-ES"/>
          <w14:ligatures w14:val="none"/>
        </w:rPr>
        <w:t>v</w:t>
      </w:r>
      <w:r w:rsidRPr="00DE6A5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E6A5B">
        <w:rPr>
          <w:rFonts w:ascii="Arial Narrow" w:eastAsia="Arial Narrow" w:hAnsi="Arial Narrow" w:cs="Arial Narrow"/>
          <w:color w:val="000000"/>
          <w:kern w:val="0"/>
          <w:sz w:val="22"/>
          <w:szCs w:val="22"/>
          <w:lang w:val="es-ES" w:eastAsia="es-ES"/>
          <w14:ligatures w14:val="none"/>
        </w:rPr>
        <w:t xml:space="preserve">con la parte denunciante </w:t>
      </w:r>
      <w:r w:rsidRPr="00DE6A5B">
        <w:rPr>
          <w:rFonts w:ascii="Arial Narrow" w:eastAsia="Arial Narrow" w:hAnsi="Arial Narrow" w:cs="Arial Narrow"/>
          <w:color w:val="000000"/>
          <w:kern w:val="0"/>
          <w:sz w:val="22"/>
          <w:szCs w:val="22"/>
          <w:lang w:val="es-ES" w:eastAsia="es-ES"/>
          <w14:ligatures w14:val="none"/>
        </w:rPr>
        <w:t xml:space="preserve">en virtud </w:t>
      </w:r>
      <w:r w:rsidR="00F01410" w:rsidRPr="00DE6A5B">
        <w:rPr>
          <w:rFonts w:ascii="Arial Narrow" w:eastAsia="Arial Narrow" w:hAnsi="Arial Narrow" w:cs="Arial Narrow"/>
          <w:color w:val="000000"/>
          <w:kern w:val="0"/>
          <w:sz w:val="22"/>
          <w:szCs w:val="22"/>
          <w:lang w:val="es-ES" w:eastAsia="es-ES"/>
          <w14:ligatures w14:val="none"/>
        </w:rPr>
        <w:t xml:space="preserve">de los hechos materia </w:t>
      </w:r>
      <w:r w:rsidRPr="00DE6A5B">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DE7E9FD" w14:textId="2A2DA3ED" w:rsidR="002B577A" w:rsidRPr="000F1BB1" w:rsidRDefault="00CA59A2" w:rsidP="000F1BB1">
      <w:pPr>
        <w:spacing w:after="0" w:line="240" w:lineRule="auto"/>
        <w:jc w:val="both"/>
        <w:rPr>
          <w:rFonts w:ascii="Arial Narrow" w:eastAsia="Arial Narrow" w:hAnsi="Arial Narrow" w:cs="Arial Narrow"/>
          <w:color w:val="000000"/>
          <w:kern w:val="0"/>
          <w:sz w:val="22"/>
          <w:szCs w:val="22"/>
          <w:lang w:eastAsia="es-PE"/>
          <w14:ligatures w14:val="none"/>
        </w:rPr>
      </w:pPr>
      <w:r w:rsidRPr="000F1BB1">
        <w:rPr>
          <w:rFonts w:ascii="Arial Narrow" w:eastAsia="Arial Narrow" w:hAnsi="Arial Narrow" w:cs="Arial Narrow"/>
          <w:b/>
          <w:color w:val="000000"/>
          <w:kern w:val="0"/>
          <w:sz w:val="22"/>
          <w:szCs w:val="22"/>
          <w:lang w:eastAsia="es-PE"/>
          <w14:ligatures w14:val="none"/>
        </w:rPr>
        <w:t xml:space="preserve">PRIMERO:</w:t>
      </w:r>
      <w:r w:rsidRPr="000F1BB1">
        <w:rPr>
          <w:rFonts w:ascii="Arial Narrow" w:eastAsia="Arial Narrow" w:hAnsi="Arial Narrow" w:cs="Arial Narrow"/>
          <w:color w:val="000000"/>
          <w:kern w:val="0"/>
          <w:sz w:val="22"/>
          <w:szCs w:val="22"/>
          <w:lang w:eastAsia="es-PE"/>
          <w14:ligatures w14:val="none"/>
        </w:rPr>
        <w:t xml:space="preserve"> admitir a trámite la denuncia del 20 de enero de 2026 interpuesta por la señora [DENUNCIANTE] contra Pacífico Compañía de Seguros y Reaseguros S.A., por lo siguiente:</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color w:val="000000"/>
          <w:kern w:val="0"/>
          <w:sz w:val="22"/>
          <w:szCs w:val="22"/>
          <w:lang w:val="es-ES" w:eastAsia="es-ES"/>
          <w14:ligatures w14:val="none"/>
        </w:rPr>
        <w:t xml:space="preserve"/>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color w:val="000000"/>
          <w:kern w:val="0"/>
          <w:sz w:val="22"/>
          <w:szCs w:val="22"/>
          <w:shd w:val="clear" w:color="auto" w:fill="FFFFFF"/>
          <w:lang w:eastAsia="es-PE"/>
          <w14:ligatures w14:val="none"/>
        </w:rPr>
        <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spacing w:val="-3"/>
          <w:kern w:val="0"/>
          <w14:ligatures w14:val="none"/>
          <w:sz w:val="22"/>
          <w:szCs w:val="22"/>
        </w:rPr>
        <w:t xml:space="preserve"/>
      </w:r>
      <w:r w:rsidR="002A125B"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Pr="000F1BB1">
        <w:rPr>
          <w:rFonts w:ascii="Arial Narrow" w:eastAsia="Arial Narrow" w:hAnsi="Arial Narrow" w:cs="Arial Narrow"/>
          <w:color w:val="000000"/>
          <w:kern w:val="0"/>
          <w:sz w:val="22"/>
          <w:szCs w:val="22"/>
          <w:shd w:val="clear" w:color="auto" w:fill="FFFFFF"/>
          <w:lang w:eastAsia="es-PE"/>
          <w14:ligatures w14:val="none"/>
        </w:rPr>
        <w:t xml:space="preserve"/>
      </w:r>
      <w:r w:rsidR="002A125B" w:rsidRPr="000F1BB1">
        <w:rPr>
          <w:rFonts w:ascii="Arial Narrow" w:eastAsia="Arial Narrow" w:hAnsi="Arial Narrow" w:cs="Arial Narrow"/>
          <w:sz w:val="22"/>
          <w:szCs w:val="22"/>
        </w:rPr>
        <w:t/>
      </w:r>
      <w:r w:rsidRPr="000F1BB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0F1BB1">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160A295F" w14:textId="77777777" w:rsidR="000F1BB1" w:rsidRPr="000F1BB1" w:rsidRDefault="000F1BB1" w:rsidP="000F1BB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CA5B727" w14: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kern w:val="0"/>
          <w14:ligatures w14:val="none"/>
          <w:sz w:val="22"/>
          <w:szCs w:val="22"/>
        </w:rPr>
        <w:t>Presunta infracción a los artículos 18 y 19 de la Ley</w:t>
      </w:r>
      <w:r w:rsidR="001B6339">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 29571, Código de Protección y Defensa del Consumidor, en tanto </w:t>
      </w:r>
      <w:r w:rsidR="007626DC" w:rsidRPr="000F1BB1">
        <w:rPr>
          <w:rFonts w:ascii="Arial Narrow" w:eastAsia="Arial Narrow" w:hAnsi="Arial Narrow" w:cs="Arial Narrow"/>
          <w:kern w:val="0"/>
          <w14:ligatures w14:val="none"/>
          <w:sz w:val="22"/>
          <w:szCs w:val="22"/>
        </w:rPr>
        <w:t>la compañía aseguradora</w:t>
      </w:r>
      <w:r w:rsidRPr="000F1BB1">
        <w:rPr>
          <w:rFonts w:ascii="Arial Narrow" w:eastAsia="Arial Narrow" w:hAnsi="Arial Narrow" w:cs="Arial Narrow"/>
          <w:kern w:val="0"/>
          <w14:ligatures w14:val="none"/>
          <w:sz w:val="22"/>
          <w:szCs w:val="22"/>
        </w:rPr>
        <w:t xml:space="preserve"> habría negado injustificadamente la cobertura </w:t>
      </w:r>
      <w:r w:rsidR="000F1BB1" w:rsidRPr="000F1BB1">
        <w:rPr>
          <w:rFonts w:ascii="Arial Narrow" w:eastAsia="Arial Narrow" w:hAnsi="Arial Narrow" w:cs="Arial Narrow"/>
          <w:kern w:val="0"/>
          <w14:ligatures w14:val="none"/>
          <w:sz w:val="22"/>
          <w:szCs w:val="22"/>
        </w:rPr>
        <w:t xml:space="preserve">al denunciante </w:t>
      </w:r>
      <w:r w:rsidR="001F4180" w:rsidRPr="000F1BB1">
        <w:rPr>
          <w:rFonts w:ascii="Arial Narrow" w:eastAsia="Arial Narrow" w:hAnsi="Arial Narrow" w:cs="Arial Narrow"/>
          <w:kern w:val="0"/>
          <w14:ligatures w14:val="none"/>
          <w:sz w:val="22"/>
          <w:szCs w:val="22"/>
        </w:rPr>
        <w:t xml:space="preserve">de la </w:t>
      </w:r>
      <w:r w:rsidR="001F4180" w:rsidRPr="000F1BB1">
        <w:rPr>
          <w:rFonts w:ascii="Arial Narrow" w:eastAsia="Arial Narrow" w:hAnsi="Arial Narrow" w:cs="Arial Narrow"/>
          <w:color w:val="000000"/>
          <w:kern w:val="0"/>
          <w:sz w:val="22"/>
          <w:szCs w:val="22"/>
          <w:lang w:val="es-ES" w:eastAsia="es-ES"/>
          <w14:ligatures w14:val="none"/>
        </w:rPr>
        <w:t>Póliza 2005660195 del Seguro de Autos Todo Riesgo</w:t>
      </w:r>
      <w:r w:rsidR="001F4180" w:rsidRPr="000F1BB1">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respecto del </w:t>
      </w:r>
      <w:r w:rsidR="001F4180" w:rsidRPr="000F1BB1">
        <w:rPr>
          <w:rFonts w:ascii="Arial Narrow" w:eastAsia="Arial Narrow" w:hAnsi="Arial Narrow" w:cs="Arial Narrow"/>
          <w:kern w:val="0"/>
          <w14:ligatures w14:val="none"/>
          <w:sz w:val="22"/>
          <w:szCs w:val="22"/>
        </w:rPr>
        <w:t>accidente vehicular ocurrido</w:t>
      </w:r>
      <w:r w:rsidRPr="000F1BB1">
        <w:rPr>
          <w:rFonts w:ascii="Arial Narrow" w:eastAsia="Arial Narrow" w:hAnsi="Arial Narrow" w:cs="Arial Narrow"/>
          <w:kern w:val="0"/>
          <w14:ligatures w14:val="none"/>
          <w:sz w:val="22"/>
          <w:szCs w:val="22"/>
        </w:rPr>
        <w:t xml:space="preserve"> el 15 de febrero de 2023.</w:t>
      </w:r>
    </w:p>
    <w:p w14:paraId="6C7019D3" w14:textId="77777777" w:rsidR="002B577A" w:rsidRPr="000F1BB1" w:rsidRDefault="002B577A" w:rsidP="002B577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642F0C" w14: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kern w:val="0"/>
          <w14:ligatures w14:val="none"/>
          <w:sz w:val="22"/>
          <w:szCs w:val="22"/>
        </w:rPr>
        <w:t>Presunta infracción al literal c) del artículo 56 de la Ley</w:t>
      </w:r>
      <w:r w:rsidR="001B6339">
        <w:rPr>
          <w:rFonts w:ascii="Arial Narrow" w:eastAsia="Arial Narrow" w:hAnsi="Arial Narrow" w:cs="Arial Narrow"/>
          <w:kern w:val="0"/>
          <w14:ligatures w14:val="none"/>
          <w:sz w:val="22"/>
          <w:szCs w:val="22"/>
        </w:rPr>
        <w:t xml:space="preserve"> </w:t>
      </w:r>
      <w:r w:rsidRPr="000F1BB1">
        <w:rPr>
          <w:rFonts w:ascii="Arial Narrow" w:eastAsia="Arial Narrow" w:hAnsi="Arial Narrow" w:cs="Arial Narrow"/>
          <w:kern w:val="0"/>
          <w14:ligatures w14:val="none"/>
          <w:sz w:val="22"/>
          <w:szCs w:val="22"/>
        </w:rPr>
        <w:t xml:space="preserve"> 29571, Código de Protección y Defensa del Consumidor, en tanto </w:t>
      </w:r>
      <w:r w:rsidR="007626DC" w:rsidRPr="000F1BB1">
        <w:rPr>
          <w:rFonts w:ascii="Arial Narrow" w:eastAsia="Arial Narrow" w:hAnsi="Arial Narrow" w:cs="Arial Narrow"/>
          <w:kern w:val="0"/>
          <w14:ligatures w14:val="none"/>
          <w:sz w:val="22"/>
          <w:szCs w:val="22"/>
        </w:rPr>
        <w:t xml:space="preserve">la compañía aseguradora </w:t>
      </w:r>
      <w:r w:rsidRPr="000F1BB1">
        <w:rPr>
          <w:rFonts w:ascii="Arial Narrow" w:eastAsia="Arial Narrow" w:hAnsi="Arial Narrow" w:cs="Arial Narrow"/>
          <w:kern w:val="0"/>
          <w14:ligatures w14:val="none"/>
          <w:sz w:val="22"/>
          <w:szCs w:val="22"/>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w14:ligatures w14:val="none"/>
          <w:sz w:val="22"/>
          <w:szCs w:val="22"/>
        </w:rPr>
        <w:t>,</w:t>
      </w:r>
      <w:r w:rsidRPr="000F1BB1">
        <w:rPr>
          <w:rFonts w:ascii="Arial Narrow" w:eastAsia="Arial Narrow" w:hAnsi="Arial Narrow" w:cs="Arial Narrow"/>
          <w:kern w:val="0"/>
          <w14:ligatures w14:val="none"/>
          <w:sz w:val="22"/>
          <w:szCs w:val="22"/>
        </w:rPr>
        <w:t xml:space="preserve"> sin la aprobación previa de</w:t>
      </w:r>
      <w:r w:rsidR="000F1BB1" w:rsidRPr="000F1BB1">
        <w:rPr>
          <w:rFonts w:ascii="Arial Narrow" w:eastAsia="Arial Narrow" w:hAnsi="Arial Narrow" w:cs="Arial Narrow"/>
          <w:kern w:val="0"/>
          <w14:ligatures w14:val="none"/>
          <w:sz w:val="22"/>
          <w:szCs w:val="22"/>
        </w:rPr>
        <w:t xml:space="preserve">l </w:t>
      </w:r>
      <w:r w:rsidRPr="000F1BB1">
        <w:rPr>
          <w:rFonts w:ascii="Arial Narrow" w:eastAsia="Arial Narrow" w:hAnsi="Arial Narrow" w:cs="Arial Narrow"/>
          <w:kern w:val="0"/>
          <w14:ligatures w14:val="none"/>
          <w:sz w:val="22"/>
          <w:szCs w:val="22"/>
        </w:rPr>
        <w:t>denunciante.</w:t>
      </w:r>
    </w:p>
    <w:bookmarkEnd w:id="15"/>
    <w:bookmarkEnd w:id="16"/>
    <w:p w14:paraId="042B3F54" w14:textId="777BBF33" w:rsidR="00CA59A2" w:rsidRPr="000F1BB1"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93964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F1BB1">
        <w:rPr>
          <w:rFonts w:ascii="Arial Narrow" w:eastAsia="Arial Narrow" w:hAnsi="Arial Narrow" w:cs="Arial Narrow"/>
          <w:b/>
          <w:color w:val="000000"/>
          <w:kern w:val="0"/>
          <w:sz w:val="22"/>
          <w:szCs w:val="22"/>
          <w:lang w:eastAsia="es-PE"/>
          <w14:ligatures w14:val="none"/>
        </w:rPr>
        <w:t>SEGUNDO:</w:t>
      </w:r>
      <w:r w:rsidRPr="000F1BB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F1BB1">
        <w:rPr>
          <w:rFonts w:ascii="Arial Narrow" w:eastAsia="Arial Narrow" w:hAnsi="Arial Narrow" w:cs="Arial Narrow"/>
          <w:color w:val="000000"/>
          <w:kern w:val="0"/>
          <w:sz w:val="22"/>
          <w:szCs w:val="22"/>
          <w:lang w:val="es-ES" w:eastAsia="es-ES"/>
          <w14:ligatures w14:val="none"/>
        </w:rPr>
        <w:t xml:space="preserve">del </w:t>
      </w:r>
      <w:r w:rsidR="002A125B" w:rsidRPr="000F1BB1">
        <w:rPr>
          <w:rFonts w:ascii="Arial Narrow" w:eastAsia="Arial Narrow" w:hAnsi="Arial Narrow" w:cs="Arial Narrow"/>
          <w:color w:val="000000"/>
          <w:kern w:val="0"/>
          <w:sz w:val="22"/>
          <w:szCs w:val="22"/>
          <w:lang w:val="es-ES" w:eastAsia="es-ES"/>
          <w14:ligatures w14:val="none"/>
        </w:rPr>
        <w:t>20 de enero de 2026</w:t>
      </w:r>
      <w:r w:rsidRPr="000F1BB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75518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A125B" w:rsidRPr="002A125B">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2AC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2C3936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5C3605" w:rsidRPr="00DE6A5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285D8C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1B6339">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BDA889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A125B">
        <w:rPr>
          <w:rFonts w:ascii="Arial Narrow" w:eastAsia="Arial Narrow" w:hAnsi="Arial Narrow" w:cs="Arial Narrow"/>
          <w:spacing w:val="-3"/>
          <w:kern w:val="0"/>
          <w14:ligatures w14:val="none"/>
          <w:sz w:val="22"/>
          <w:szCs w:val="22"/>
        </w:rPr>
        <w:t xml:space="preserve"/>
      </w:r>
      <w:r w:rsidR="002A125B" w:rsidRPr="002A125B">
        <w:rPr>
          <w:rFonts w:ascii="Arial Narrow" w:eastAsia="Arial Narrow" w:hAnsi="Arial Narrow" w:cs="Arial Narrow"/>
          <w:color w:val="000000"/>
          <w:kern w:val="0"/>
          <w:sz w:val="22"/>
          <w:szCs w:val="22"/>
          <w:shd w:val="clear" w:color="auto" w:fill="FFFFFF"/>
          <w:lang w:eastAsia="es-PE"/>
          <w14:ligatures w14:val="none"/>
        </w:rPr>
        <w:t xml:space="preserve"/>
      </w:r>
      <w:r w:rsidRPr="002A12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62FD7F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A125B" w:rsidRPr="002A125B">
        <w:rPr>
          <w:rFonts w:ascii="Arial Narrow" w:eastAsia="Arial Narrow" w:hAnsi="Arial Narrow" w:cs="Arial Narrow"/>
          <w:sz w:val="22"/>
          <w:szCs w:val="22"/>
        </w:rPr>
        <w:t xml:space="preserve">Pacífico Compañía de Seguros y Reaseguros S.A. </w:t>
      </w:r>
      <w:r w:rsidRPr="002A125B">
        <w:rPr>
          <w:rFonts w:ascii="Arial Narrow" w:eastAsia="Arial Narrow" w:hAnsi="Arial Narrow" w:cs="Arial Narrow"/>
          <w:sz w:val="22"/>
          <w:szCs w:val="22"/>
          <w:shd w:val="clear" w:color="auto" w:fill="FFFFFF"/>
        </w:rPr>
        <w:t xml:space="preserve">para que </w:t>
      </w:r>
      <w:r w:rsidRPr="002A125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1574BFF8" w:rsidR="00565126" w:rsidRPr="00BF49F6" w:rsidRDefault="002A125B"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tab/>
        <w:t>Publicado</w:t>
      </w:r>
      <w:r w:rsidRPr="00016522">
        <w:rPr>
          <w:rFonts w:ascii="Arial Narrow" w:eastAsia="Arial Narrow" w:hAnsi="Arial Narrow" w:cs="Arial Narrow"/>
          <w:b/>
          <w:sz w:val="16"/>
          <w:szCs w:val="16"/>
        </w:rPr>
        <w:t xml:space="preserve"> </w:t>
      </w:r>
      <w:r w:rsidRPr="000165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t>
      </w: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ab/>
        <w:t>Artículo 27.-</w:t>
      </w:r>
      <w:r w:rsidRPr="00016522">
        <w:rPr>
          <w:rFonts w:ascii="Arial Narrow" w:eastAsia="Arial Narrow" w:hAnsi="Arial Narrow" w:cs="Arial Narrow"/>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c</w:t>
      </w:r>
      <w:r w:rsidR="00C73D2A" w:rsidRPr="00016522">
        <w:rPr>
          <w:rFonts w:ascii="Arial Narrow" w:eastAsia="Arial Narrow" w:hAnsi="Arial Narrow" w:cs="Arial Narrow"/>
          <w:sz w:val="16"/>
          <w:szCs w:val="16"/>
        </w:rPr>
        <w:t xml:space="preserve">. </w:t>
      </w:r>
      <w:r w:rsidR="00C73D2A" w:rsidRPr="00016522">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LEY SOBRE FACULTADES, NORMAS Y ORGANIZACIÓN DEL INDECOPI, APROBADA POR DECRETO LEGISLATIVO 807 Artículo 24.-</w:t>
      </w:r>
      <w:r w:rsidRPr="0001652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eastAsia="Arial Narrow" w:hAnsi="Arial Narrow" w:cs="Arial Narrow"/>
          <w:sz w:val="16"/>
          <w:szCs w:val="16"/>
        </w:rPr>
        <w:t>entrada en vigencia</w:t>
      </w:r>
      <w:proofErr w:type="gramEnd"/>
      <w:r w:rsidRPr="0001652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sz w:val="16"/>
          <w:szCs w:val="16"/>
        </w:rPr>
        <w:tab/>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eastAsia="Arial Narrow" w:hAnsi="Arial Narrow" w:cs="Arial Narrow"/>
          <w:b/>
          <w:bCs/>
          <w:sz w:val="16"/>
          <w:szCs w:val="16"/>
        </w:rPr>
      </w:pPr>
      <w:r w:rsidRPr="00016522">
        <w:rPr>
          <w:rFonts w:ascii="Arial Narrow" w:eastAsia="Arial Narrow" w:hAnsi="Arial Narrow" w:cs="Arial Narrow"/>
          <w:sz w:val="16"/>
          <w:szCs w:val="16"/>
        </w:rPr>
        <w:tab/>
      </w:r>
      <w:r w:rsidRPr="00016522">
        <w:rPr>
          <w:rFonts w:ascii="Arial Narrow" w:eastAsia="Arial Narrow" w:hAnsi="Arial Narrow" w:cs="Arial Narrow"/>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65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016522" w:rsidRDefault="00CA59A2" w:rsidP="00016522">
      <w:pPr>
        <w:tabs>
          <w:tab w:val="left" w:pos="567"/>
        </w:tabs>
        <w:spacing w:after="0" w:line="240" w:lineRule="auto"/>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vertAlign w:val="superscript"/>
        </w:rPr>
        <w:t xml:space="preserve"/>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sz w:val="16"/>
          <w:szCs w:val="16"/>
        </w:rPr>
        <w:tab/>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Narrow"/>
          <w:b/>
          <w:sz w:val="16"/>
          <w:szCs w:val="16"/>
        </w:rPr>
      </w:pPr>
      <w:r w:rsidRPr="00016522">
        <w:rPr>
          <w:rFonts w:ascii="Arial Narrow" w:eastAsia="Arial Narrow" w:hAnsi="Arial Narrow" w:cs="Arial Narrow"/>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Narrow"/>
          <w:sz w:val="16"/>
          <w:szCs w:val="16"/>
        </w:rPr>
      </w:pPr>
      <w:r w:rsidRPr="00016522">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016522" w:rsidRDefault="00CA59A2"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16522" w:rsidRDefault="00CA59A2" w:rsidP="00016522">
      <w:pPr>
        <w:tabs>
          <w:tab w:val="left" w:pos="567"/>
        </w:tabs>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
      </w:r>
      <w:r w:rsidRPr="00016522">
        <w:rPr>
          <w:rFonts w:ascii="Arial Narrow" w:eastAsia="Arial Narrow" w:hAnsi="Arial Narrow" w:cs="Arial Narrow"/>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16522" w:rsidRDefault="00CA59A2" w:rsidP="00016522">
      <w:pPr>
        <w:spacing w:after="0" w:line="240" w:lineRule="auto"/>
        <w:ind w:left="567" w:hanging="567"/>
        <w:jc w:val="both"/>
        <w:rPr>
          <w:rFonts w:ascii="Arial Narrow" w:eastAsia="Arial Narrow" w:hAnsi="Arial Narrow" w:cs="Arial Narrow"/>
          <w:sz w:val="16"/>
          <w:szCs w:val="16"/>
        </w:rPr>
      </w:pPr>
      <w:r w:rsidRPr="00016522">
        <w:rPr>
          <w:rFonts w:ascii="Arial Narrow" w:eastAsia="Arial Narrow" w:hAnsi="Arial Narrow" w:cs="Arial Narrow"/>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Narrow"/>
          <w:sz w:val="16"/>
          <w:szCs w:val="16"/>
        </w:rPr>
      </w:pPr>
      <w:r w:rsidRPr="00016522">
        <w:rPr>
          <w:rFonts w:ascii="Arial Narrow" w:eastAsia="Arial Narrow" w:hAnsi="Arial Narrow" w:cs="Arial Narrow"/>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eastAsia="Arial Narrow" w:hAnsi="Arial Narrow" w:cs="Arial Narrow"/>
          <w:sz w:val="16"/>
          <w:szCs w:val="16"/>
        </w:rPr>
        <w:t>conjuntamente con</w:t>
      </w:r>
      <w:proofErr w:type="gramEnd"/>
      <w:r w:rsidRPr="0001652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16522" w:rsidRDefault="00CA59A2" w:rsidP="00016522">
      <w:pPr>
        <w:spacing w:after="0" w:line="240" w:lineRule="auto"/>
        <w:ind w:left="567"/>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b/>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sz w:val="16"/>
          <w:szCs w:val="16"/>
        </w:rPr>
        <w:tab/>
        <w:t>LEY 29571, CÓDIGO DE PROTECCIÓN Y DEFENSA DEL CONSUMIDOR</w:t>
      </w:r>
      <w:r w:rsidRPr="00016522">
        <w:rPr>
          <w:rFonts w:ascii="Arial Narrow" w:eastAsia="Arial Narrow" w:hAnsi="Arial Narrow" w:cs="Arial Narrow"/>
          <w:b/>
          <w:bCs/>
          <w:sz w:val="16"/>
          <w:szCs w:val="16"/>
        </w:rPr>
        <w:t xml:space="preserve">, </w:t>
      </w:r>
      <w:r w:rsidRPr="00016522">
        <w:rPr>
          <w:rFonts w:ascii="Arial Narrow" w:eastAsia="Arial Narrow" w:hAnsi="Arial Narrow" w:cs="Arial Narrow"/>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Narrow"/>
          <w:b/>
          <w:sz w:val="16"/>
          <w:szCs w:val="16"/>
        </w:rPr>
      </w:pPr>
      <w:r w:rsidRPr="00016522">
        <w:rPr>
          <w:rFonts w:ascii="Arial Narrow" w:eastAsia="Arial Narrow" w:hAnsi="Arial Narrow" w:cs="Arial Narrow"/>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Narrow"/>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16522" w:rsidRDefault="00CA59A2" w:rsidP="0001652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16522">
        <w:rPr>
          <w:rStyle w:val="Refdenotaalpie"/>
          <w:rFonts w:ascii="Arial Narrow" w:eastAsia="Arial Narrow" w:hAnsi="Arial Narrow" w:cs="Arial Narrow"/>
          <w:b/>
          <w:bCs/>
          <w:sz w:val="16"/>
          <w:szCs w:val="16"/>
          <w:vertAlign w:val="superscript"/>
        </w:rPr>
        <w:footnoteRef/>
      </w:r>
      <w:r w:rsidRPr="00016522">
        <w:rPr>
          <w:rFonts w:ascii="Arial Narrow" w:eastAsia="Arial Narrow" w:hAnsi="Arial Narrow" w:cs="Arial Narrow"/>
          <w:b/>
          <w:bCs/>
          <w:sz w:val="16"/>
          <w:szCs w:val="16"/>
        </w:rPr>
        <w:t xml:space="preserve"/>
      </w:r>
      <w:r w:rsidRPr="0001652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eastAsia="Arial Narrow" w:hAnsi="Arial Narrow" w:cs="Arial Narrow"/>
          <w:bCs/>
          <w:sz w:val="16"/>
          <w:szCs w:val="16"/>
        </w:rPr>
      </w:pPr>
      <w:r w:rsidRPr="00016522">
        <w:rPr>
          <w:rFonts w:ascii="Arial Narrow" w:eastAsia="Arial Narrow" w:hAnsi="Arial Narrow" w:cs="Arial Narrow"/>
          <w:b/>
          <w:sz w:val="16"/>
          <w:szCs w:val="16"/>
        </w:rPr>
        <w:t xml:space="preserve">Artículo 29.- </w:t>
      </w:r>
      <w:r w:rsidRPr="0001652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16522" w:rsidRDefault="00CA59A2" w:rsidP="00016522">
      <w:pPr>
        <w:pStyle w:val="Textonotapie"/>
        <w:tabs>
          <w:tab w:val="left" w:pos="567"/>
        </w:tabs>
        <w:ind w:left="567" w:hanging="567"/>
        <w:jc w:val="both"/>
        <w:rPr>
          <w:rFonts w:ascii="Arial Narrow" w:eastAsia="Arial Narrow" w:hAnsi="Arial Narrow" w:cs="Arial Narrow"/>
          <w:sz w:val="16"/>
          <w:szCs w:val="16"/>
        </w:rPr>
      </w:pPr>
      <w:r w:rsidRPr="00016522">
        <w:rPr>
          <w:rStyle w:val="Refdenotaalpie"/>
          <w:rFonts w:ascii="Arial Narrow" w:eastAsia="Arial Narrow" w:hAnsi="Arial Narrow" w:cs="Arial Narrow"/>
          <w:sz w:val="16"/>
          <w:szCs w:val="16"/>
          <w:vertAlign w:val="superscript"/>
        </w:rPr>
        <w:footnoteRef/>
      </w:r>
      <w:r w:rsidRPr="00016522">
        <w:rPr>
          <w:rFonts w:ascii="Arial Narrow" w:eastAsia="Arial Narrow" w:hAnsi="Arial Narrow" w:cs="Arial Narrow"/>
          <w:sz w:val="16"/>
          <w:szCs w:val="16"/>
        </w:rPr>
        <w:t xml:space="preserve"/>
      </w:r>
      <w:r w:rsidRPr="00016522">
        <w:rPr>
          <w:rFonts w:ascii="Arial Narrow" w:eastAsia="Arial Narrow" w:hAnsi="Arial Narrow" w:cs="Arial Narrow"/>
          <w:sz w:val="16"/>
          <w:szCs w:val="16"/>
        </w:rPr>
      </w:r>
      <w:r w:rsidRPr="0001652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eastAsia="Arial Narrow" w:hAnsi="Arial Narrow" w:cs="Arial Narrow"/>
          <w:sz w:val="16"/>
          <w:szCs w:val="16"/>
          <w:lang w:val="es-ES"/>
        </w:rPr>
      </w:pPr>
      <w:r w:rsidRPr="0001652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