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38CE93B9" w:rsidR="00CA59A2" w:rsidRPr="0026598E" w:rsidRDefault="00CA59A2" w:rsidP="00583AFE">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8125DA" w:rsidRPr="008125DA">
        <w:rPr>
          <w:rFonts w:ascii="Arial Narrow" w:eastAsia="Times New Roman" w:hAnsi="Arial Narrow" w:cs="Times New Roman"/>
          <w:b/>
          <w:bCs/>
          <w:color w:val="000000"/>
          <w:kern w:val="0"/>
          <w:shd w:val="clear" w:color="auto" w:fill="FFFFFF"/>
          <w:lang w:eastAsia="es-PE"/>
          <w14:ligatures w14:val="none"/>
        </w:rPr>
        <w:t>2141-2025/CC1</w:t>
      </w:r>
    </w:p>
    <w:p w14:paraId="7E5DC22B" w14:textId="2FED4A7A" w:rsidR="00CA59A2" w:rsidRPr="0026598E" w:rsidRDefault="00CA59A2" w:rsidP="00583AFE">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DENUNCIANTE</w:t>
        <w:tab/>
        <w:t>:</w:t>
        <w:tab/>
        <w:t xml:space="preserve">[DENUNCIANTE] (SEÑORA [APELLIDO])</w:t>
      </w:r>
    </w:p>
    <w:p w14:paraId="6DEEEDFE" w14:textId="0692513C" w:rsidR="00CA59A2" w:rsidRPr="0026598E" w:rsidRDefault="00CA59A2" w:rsidP="00583AFE">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DENUNCIADO</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8125DA" w:rsidRPr="008125DA">
        <w:rPr>
          <w:rFonts w:ascii="Arial Narrow" w:eastAsia="Arial Narrow" w:hAnsi="Arial Narrow" w:cs="Arial Narrow"/>
          <w:b/>
          <w:color w:val="000000"/>
          <w:kern w:val="0"/>
          <w:lang w:eastAsia="es-PE"/>
          <w14:ligatures w14:val="none"/>
        </w:rPr>
        <w:t>PACÍFICO COMPAÑÍA DE SEGUROS Y REASEGUROS S.A.</w:t>
      </w:r>
      <w:r w:rsidRPr="008125DA">
        <w:rPr>
          <w:rFonts w:ascii="Arial Narrow" w:eastAsia="Arial Narrow" w:hAnsi="Arial Narrow" w:cs="Arial Narrow"/>
          <w:b/>
          <w:color w:val="000000"/>
          <w:kern w:val="0"/>
          <w:lang w:eastAsia="es-PE"/>
          <w14:ligatures w14:val="none"/>
        </w:rPr>
        <w:t xml:space="preserve"> (</w:t>
      </w:r>
      <w:r w:rsidR="008125DA" w:rsidRPr="008125DA">
        <w:rPr>
          <w:rFonts w:ascii="Arial Narrow" w:eastAsia="Arial Narrow" w:hAnsi="Arial Narrow" w:cs="Arial Narrow"/>
          <w:b/>
          <w:color w:val="000000"/>
          <w:kern w:val="0"/>
          <w:lang w:eastAsia="es-PE"/>
          <w14:ligatures w14:val="none"/>
        </w:rPr>
        <w:t>PACÍFICO</w:t>
      </w:r>
      <w:r w:rsidRPr="008125DA">
        <w:rPr>
          <w:rFonts w:ascii="Arial Narrow" w:eastAsia="Arial Narrow" w:hAnsi="Arial Narrow" w:cs="Arial Narrow"/>
          <w:b/>
          <w:color w:val="000000"/>
          <w:kern w:val="0"/>
          <w:lang w:eastAsia="es-PE"/>
          <w14:ligatures w14:val="none"/>
        </w:rPr>
        <w:t>)</w:t>
      </w:r>
    </w:p>
    <w:p w14:paraId="022D2B94" w14:textId="77777777" w:rsidR="00CA59A2" w:rsidRPr="008125DA" w:rsidRDefault="00CA59A2" w:rsidP="00583AFE">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MATERIAS</w:t>
      </w:r>
      <w:r w:rsidRPr="0026598E">
        <w:rPr>
          <w:rFonts w:ascii="Arial Narrow" w:eastAsia="Arial Narrow" w:hAnsi="Arial Narrow" w:cs="Arial Narrow"/>
          <w:b/>
          <w:color w:val="000000"/>
          <w:kern w:val="0"/>
          <w:lang w:eastAsia="es-PE"/>
          <w14:ligatures w14:val="none"/>
        </w:rPr>
        <w:tab/>
        <w:t xml:space="preserve">: </w:t>
      </w:r>
      <w:r w:rsidRPr="0026598E">
        <w:rPr>
          <w:rFonts w:ascii="Arial Narrow" w:eastAsia="Arial Narrow" w:hAnsi="Arial Narrow" w:cs="Arial Narrow"/>
          <w:b/>
          <w:color w:val="000000"/>
          <w:kern w:val="0"/>
          <w:lang w:eastAsia="es-PE"/>
          <w14:ligatures w14:val="none"/>
        </w:rPr>
        <w:tab/>
        <w:t xml:space="preserve">ADMISIÓN </w:t>
      </w:r>
      <w:r w:rsidRPr="008125DA">
        <w:rPr>
          <w:rFonts w:ascii="Arial Narrow" w:eastAsia="Arial Narrow" w:hAnsi="Arial Narrow" w:cs="Arial Narrow"/>
          <w:b/>
          <w:color w:val="000000"/>
          <w:kern w:val="0"/>
          <w:lang w:eastAsia="es-PE"/>
          <w14:ligatures w14:val="none"/>
        </w:rPr>
        <w:t>A TRÁMITE</w:t>
      </w:r>
    </w:p>
    <w:p w14:paraId="19ED7B73" w14:textId="77777777" w:rsidR="00CA59A2" w:rsidRPr="008125DA" w:rsidRDefault="00CA59A2" w:rsidP="00583AFE">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8125DA">
        <w:rPr>
          <w:rFonts w:ascii="Arial Narrow" w:eastAsia="Arial Narrow" w:hAnsi="Arial Narrow" w:cs="Arial Narrow"/>
          <w:b/>
          <w:color w:val="000000"/>
          <w:kern w:val="0"/>
          <w:lang w:eastAsia="es-PE"/>
          <w14:ligatures w14:val="none"/>
        </w:rPr>
        <w:t xml:space="preserve">REQUERIMIENTO DE INFORMACIÓN </w:t>
      </w:r>
    </w:p>
    <w:p w14:paraId="46A5A479" w14:textId="0A2AC2A0" w:rsidR="00CA59A2" w:rsidRPr="008125DA" w:rsidRDefault="00CA59A2" w:rsidP="00583AFE">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8125DA">
        <w:rPr>
          <w:rFonts w:ascii="Arial Narrow" w:eastAsia="Arial Narrow" w:hAnsi="Arial Narrow" w:cs="Arial Narrow"/>
          <w:b/>
          <w:color w:val="000000"/>
          <w:kern w:val="0"/>
          <w:lang w:eastAsia="es-PE"/>
          <w14:ligatures w14:val="none"/>
        </w:rPr>
        <w:t xml:space="preserve">RESOLUCIÓN </w:t>
      </w:r>
      <w:r w:rsidRPr="008125DA">
        <w:rPr>
          <w:rFonts w:ascii="Arial Narrow" w:eastAsia="Arial Narrow" w:hAnsi="Arial Narrow" w:cs="Arial Narrow"/>
          <w:b/>
          <w:color w:val="000000"/>
          <w:kern w:val="0"/>
          <w:lang w:eastAsia="es-PE"/>
          <w14:ligatures w14:val="none"/>
        </w:rPr>
        <w:tab/>
        <w:t>:</w:t>
      </w:r>
      <w:r w:rsidRPr="008125DA">
        <w:rPr>
          <w:rFonts w:ascii="Arial Narrow" w:eastAsia="Arial Narrow" w:hAnsi="Arial Narrow" w:cs="Arial Narrow"/>
          <w:b/>
          <w:color w:val="000000"/>
          <w:kern w:val="0"/>
          <w:lang w:eastAsia="es-PE"/>
          <w14:ligatures w14:val="none"/>
        </w:rPr>
        <w:tab/>
      </w:r>
      <w:r w:rsidR="00817155">
        <w:rPr>
          <w:rFonts w:ascii="Arial Narrow" w:eastAsia="Arial Narrow" w:hAnsi="Arial Narrow" w:cs="Arial Narrow"/>
          <w:b/>
          <w:color w:val="000000"/>
          <w:kern w:val="0"/>
          <w:lang w:eastAsia="es-PE"/>
          <w14:ligatures w14:val="none"/>
        </w:rPr>
        <w:t>2</w:t>
      </w:r>
    </w:p>
    <w:p w14:paraId="5BA3A18D" w14:textId="77777777" w:rsidR="00CA59A2" w:rsidRPr="008125DA" w:rsidRDefault="00CA59A2" w:rsidP="00583AFE">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21FF2215" w:rsidR="00CA59A2" w:rsidRPr="008125DA" w:rsidRDefault="00CA59A2" w:rsidP="00583AFE">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8125DA">
        <w:rPr>
          <w:rFonts w:ascii="Arial Narrow" w:eastAsia="Times New Roman" w:hAnsi="Arial Narrow" w:cs="Times New Roman"/>
          <w:color w:val="000000"/>
          <w:kern w:val="0"/>
          <w:shd w:val="clear" w:color="auto" w:fill="FFFFFF"/>
          <w:lang w:eastAsia="es-PE"/>
          <w14:ligatures w14:val="none"/>
        </w:rPr>
        <w:t xml:space="preserve">Lima, </w:t>
      </w:r>
      <w:r w:rsidR="00A1228C">
        <w:rPr>
          <w:rFonts w:ascii="Arial Narrow" w:eastAsia="Times New Roman" w:hAnsi="Arial Narrow" w:cs="Times New Roman"/>
          <w:color w:val="000000"/>
          <w:kern w:val="0"/>
          <w:shd w:val="clear" w:color="auto" w:fill="FFFFFF"/>
          <w:lang w:eastAsia="es-PE"/>
          <w14:ligatures w14:val="none"/>
        </w:rPr>
        <w:t xml:space="preserve">15 de octubre de 2025</w:t>
      </w:r>
      <w:r w:rsidRPr="008125DA">
        <w:rPr>
          <w:rFonts w:ascii="Arial Narrow" w:eastAsia="Times New Roman" w:hAnsi="Arial Narrow" w:cs="Times New Roman"/>
          <w:color w:val="000000"/>
          <w:kern w:val="0"/>
          <w:shd w:val="clear" w:color="auto" w:fill="FFFFFF"/>
          <w:lang w:eastAsia="es-PE"/>
          <w14:ligatures w14:val="none"/>
        </w:rPr>
        <w:t xml:space="preserve"/>
      </w:r>
      <w:r w:rsidR="008125DA" w:rsidRPr="008125DA">
        <w:rPr>
          <w:rFonts w:ascii="Arial Narrow" w:eastAsia="Times New Roman" w:hAnsi="Arial Narrow" w:cs="Times New Roman"/>
          <w:color w:val="000000"/>
          <w:kern w:val="0"/>
          <w:shd w:val="clear" w:color="auto" w:fill="FFFFFF"/>
          <w:lang w:eastAsia="es-PE"/>
          <w14:ligatures w14:val="none"/>
        </w:rPr>
        <w:t xml:space="preserve"/>
      </w:r>
      <w:r w:rsidRPr="008125DA">
        <w:rPr>
          <w:rFonts w:ascii="Arial Narrow" w:eastAsia="Times New Roman" w:hAnsi="Arial Narrow" w:cs="Times New Roman"/>
          <w:color w:val="000000"/>
          <w:kern w:val="0"/>
          <w:shd w:val="clear" w:color="auto" w:fill="FFFFFF"/>
          <w:lang w:eastAsia="es-PE"/>
          <w14:ligatures w14:val="none"/>
        </w:rPr>
        <w:t xml:space="preserve"/>
      </w:r>
    </w:p>
    <w:p w14:paraId="66CE1821" w14:textId="77777777" w:rsidR="00CA59A2" w:rsidRPr="008125DA" w:rsidRDefault="00CA59A2" w:rsidP="00583AFE">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8125DA" w:rsidRDefault="00CA59A2" w:rsidP="00583AFE">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8125DA">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583AFE">
      <w:pPr>
        <w:spacing w:after="0" w:line="240" w:lineRule="auto"/>
        <w:jc w:val="both"/>
        <w:rPr>
          <w:rFonts w:ascii="Arial Narrow" w:eastAsia="Times New Roman" w:hAnsi="Arial Narrow" w:cs="Times New Roman"/>
          <w:color w:val="000000"/>
          <w:kern w:val="0"/>
          <w:lang w:eastAsia="es-PE"/>
          <w14:ligatures w14:val="none"/>
        </w:rPr>
      </w:pPr>
    </w:p>
    <w:p w14:paraId="60B5D5B0" w14:textId="51BECF4C" w:rsidR="00CA59A2" w:rsidRPr="006B62CB" w:rsidRDefault="00CA59A2" w:rsidP="00583AFE">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Mediante el escrito del 12 de agosto de 2025, subsanado mediante escrito del 7 de octubre de 2025, la señora [APELLIDO] denunció a Pacífico por presuntas infracciones a la Ley 29571, Código de Protección y Defensa del Consumidor (en adelante, Código), señalando lo siguiente:</w:t>
      </w:r>
      <w:r w:rsidRPr="00696460">
        <w:rPr>
          <w:rFonts w:ascii="Arial Narrow" w:eastAsia="Times New Roman" w:hAnsi="Arial Narrow" w:cs="Arial"/>
          <w:color w:val="000000"/>
          <w:kern w:val="0"/>
          <w:lang w:val="es-ES" w:eastAsia="es-ES"/>
          <w14:ligatures w14:val="none"/>
        </w:rPr>
        <w:t xml:space="preserve"/>
      </w:r>
      <w:r w:rsidR="00696460" w:rsidRPr="00817155">
        <w:rPr>
          <w:rFonts w:ascii="Arial Narrow" w:eastAsia="Times New Roman" w:hAnsi="Arial Narrow" w:cs="Arial"/>
          <w:color w:val="000000"/>
          <w:kern w:val="0"/>
          <w:lang w:val="es-ES" w:eastAsia="es-ES"/>
          <w14:ligatures w14:val="none"/>
        </w:rPr>
        <w:t/>
      </w:r>
      <w:r w:rsidRPr="00817155">
        <w:rPr>
          <w:rStyle w:val="Refdenotaalpie"/>
          <w:rFonts w:ascii="Arial Narrow" w:eastAsia="Times New Roman" w:hAnsi="Arial Narrow" w:cs="Times New Roman"/>
          <w:color w:val="000000"/>
          <w:kern w:val="0"/>
          <w:vertAlign w:val="superscript"/>
          <w:lang w:val="es-ES" w:eastAsia="es-ES"/>
          <w14:ligatures w14:val="none"/>
        </w:rPr>
        <w:footnoteReference w:id="1"/>
      </w:r>
      <w:r w:rsidR="00996DC2" w:rsidRPr="00817155">
        <w:rPr>
          <w:rFonts w:ascii="Arial Narrow" w:eastAsia="Calibri" w:hAnsi="Arial Narrow" w:cs="Arial"/>
          <w:kern w:val="0"/>
          <w14:ligatures w14:val="none"/>
        </w:rPr>
        <w:t/>
      </w:r>
      <w:r w:rsidRPr="00817155">
        <w:rPr>
          <w:rFonts w:ascii="Arial Narrow" w:eastAsia="Calibri" w:hAnsi="Arial Narrow" w:cs="Arial"/>
          <w:kern w:val="0"/>
          <w14:ligatures w14:val="none"/>
        </w:rPr>
        <w:t xml:space="preserve"/>
      </w:r>
      <w:r w:rsidR="000E178A" w:rsidRPr="00817155">
        <w:rPr>
          <w:rFonts w:ascii="Arial Narrow" w:eastAsia="Calibri" w:hAnsi="Arial Narrow" w:cs="Arial"/>
          <w:kern w:val="0"/>
          <w14:ligatures w14:val="none"/>
        </w:rPr>
        <w:t/>
      </w:r>
      <w:r w:rsidR="00F734AD" w:rsidRPr="00817155">
        <w:rPr>
          <w:rFonts w:ascii="Arial Narrow" w:eastAsia="Calibri" w:hAnsi="Arial Narrow" w:cs="Arial"/>
          <w:kern w:val="0"/>
          <w14:ligatures w14:val="none"/>
        </w:rPr>
        <w:t xml:space="preserve"/>
      </w:r>
      <w:r w:rsidR="00817155" w:rsidRPr="00817155">
        <w:rPr>
          <w:rFonts w:ascii="Arial Narrow" w:eastAsia="Calibri" w:hAnsi="Arial Narrow" w:cs="Arial"/>
          <w:kern w:val="0"/>
          <w14:ligatures w14:val="none"/>
        </w:rPr>
        <w:t/>
      </w:r>
      <w:r w:rsidR="00817155">
        <w:rPr>
          <w:rFonts w:ascii="Arial Narrow" w:eastAsia="Calibri" w:hAnsi="Arial Narrow" w:cs="Arial"/>
          <w:kern w:val="0"/>
          <w14:ligatures w14:val="none"/>
        </w:rPr>
        <w:t/>
      </w:r>
      <w:r w:rsidR="00F734AD">
        <w:rPr>
          <w:rFonts w:ascii="Arial Narrow" w:eastAsia="Calibri" w:hAnsi="Arial Narrow" w:cs="Arial"/>
          <w:kern w:val="0"/>
          <w14:ligatures w14:val="none"/>
        </w:rPr>
        <w:t xml:space="preserve"/>
      </w:r>
      <w:r w:rsidRPr="00696460">
        <w:rPr>
          <w:rFonts w:ascii="Arial Narrow" w:eastAsia="Calibri" w:hAnsi="Arial Narrow" w:cs="Arial"/>
          <w:kern w:val="0"/>
          <w14:ligatures w14:val="none"/>
        </w:rPr>
        <w:t xml:space="preserve"/>
      </w:r>
      <w:r w:rsidR="00696460" w:rsidRPr="00696460">
        <w:rPr>
          <w:rFonts w:ascii="Arial Narrow" w:eastAsia="Calibri" w:hAnsi="Arial Narrow" w:cs="Arial"/>
          <w:kern w:val="0"/>
          <w14:ligatures w14:val="none"/>
        </w:rPr>
        <w:t xml:space="preserve"/>
      </w:r>
      <w:r w:rsidRPr="00696460">
        <w:rPr>
          <w:rFonts w:ascii="Arial Narrow" w:eastAsia="Calibri" w:hAnsi="Arial Narrow" w:cs="Arial"/>
          <w:kern w:val="0"/>
          <w14:ligatures w14:val="none"/>
        </w:rPr>
        <w:t/>
      </w:r>
      <w:r w:rsidRPr="00696460">
        <w:rPr>
          <w:rFonts w:ascii="Arial Narrow" w:eastAsia="Times New Roman" w:hAnsi="Arial Narrow" w:cs="Arial"/>
          <w:color w:val="000000"/>
          <w:kern w:val="0"/>
          <w:lang w:val="es-ES" w:eastAsia="es-ES"/>
          <w14:ligatures w14:val="none"/>
        </w:rPr>
        <w:t xml:space="preserve"/>
      </w:r>
      <w:r w:rsidR="00696460" w:rsidRPr="006B62CB">
        <w:rPr>
          <w:rFonts w:ascii="Arial Narrow" w:eastAsia="Times New Roman" w:hAnsi="Arial Narrow" w:cs="Arial"/>
          <w:color w:val="000000"/>
          <w:kern w:val="0"/>
          <w:lang w:val="es-ES" w:eastAsia="es-ES"/>
          <w14:ligatures w14:val="none"/>
        </w:rPr>
        <w:t xml:space="preserve"/>
      </w:r>
      <w:r w:rsidRPr="006B62CB">
        <w:rPr>
          <w:rFonts w:ascii="Arial Narrow" w:eastAsia="Times New Roman" w:hAnsi="Arial Narrow" w:cs="Arial"/>
          <w:color w:val="000000"/>
          <w:kern w:val="0"/>
          <w:lang w:val="es-ES" w:eastAsia="es-ES"/>
          <w14:ligatures w14:val="none"/>
        </w:rPr>
        <w:t/>
      </w:r>
      <w:r w:rsidRPr="006B62CB">
        <w:rPr>
          <w:rStyle w:val="Refdenotaalpie"/>
          <w:rFonts w:ascii="Arial Narrow" w:eastAsia="Times New Roman" w:hAnsi="Arial Narrow" w:cs="Times New Roman"/>
          <w:color w:val="000000"/>
          <w:kern w:val="0"/>
          <w:vertAlign w:val="superscript"/>
          <w:lang w:val="es-ES" w:eastAsia="es-ES"/>
          <w14:ligatures w14:val="none"/>
        </w:rPr>
        <w:footnoteReference w:id="2"/>
      </w:r>
      <w:r w:rsidRPr="006B62CB">
        <w:rPr>
          <w:rFonts w:ascii="Arial Narrow" w:eastAsia="Times New Roman" w:hAnsi="Arial Narrow" w:cs="Arial"/>
          <w:color w:val="000000"/>
          <w:kern w:val="0"/>
          <w:lang w:val="es-ES" w:eastAsia="es-ES"/>
          <w14:ligatures w14:val="none"/>
        </w:rPr>
        <w:t xml:space="preserve"/>
      </w:r>
      <w:r w:rsidRPr="006B62CB">
        <w:rPr>
          <w:rFonts w:ascii="Arial Narrow" w:eastAsia="Times New Roman" w:hAnsi="Arial Narrow" w:cs="Arial"/>
          <w:bCs/>
          <w:color w:val="000000"/>
          <w:kern w:val="0"/>
          <w:lang w:val="es-ES" w:eastAsia="es-ES"/>
          <w14:ligatures w14:val="none"/>
        </w:rPr>
        <w:t/>
      </w:r>
    </w:p>
    <w:p w14:paraId="3AD3B7C6" w14:textId="77777777" w:rsidR="00CA59A2" w:rsidRPr="006B62CB" w:rsidRDefault="00CA59A2" w:rsidP="00583AFE">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3D4A3641" w14:textId="093A0543" w:rsidR="00781151" w:rsidRPr="006B62CB" w:rsidRDefault="008034EF" w:rsidP="00583AFE">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6B62CB">
        <w:rPr>
          <w:rFonts w:ascii="Arial Narrow" w:eastAsia="Times New Roman" w:hAnsi="Arial Narrow" w:cs="Arial"/>
          <w:color w:val="000000"/>
          <w:kern w:val="0"/>
          <w:lang w:eastAsia="es-ES"/>
          <w14:ligatures w14:val="none"/>
        </w:rPr>
        <w:t>Con anterioridad a</w:t>
      </w:r>
      <w:r w:rsidR="0063753A">
        <w:rPr>
          <w:rFonts w:ascii="Arial Narrow" w:eastAsia="Times New Roman" w:hAnsi="Arial Narrow" w:cs="Arial"/>
          <w:color w:val="000000"/>
          <w:kern w:val="0"/>
          <w:lang w:eastAsia="es-ES"/>
          <w14:ligatures w14:val="none"/>
        </w:rPr>
        <w:t>l</w:t>
      </w:r>
      <w:r w:rsidRPr="006B62CB">
        <w:rPr>
          <w:rFonts w:ascii="Arial Narrow" w:eastAsia="Times New Roman" w:hAnsi="Arial Narrow" w:cs="Arial"/>
          <w:color w:val="000000"/>
          <w:kern w:val="0"/>
          <w:lang w:eastAsia="es-ES"/>
          <w14:ligatures w14:val="none"/>
        </w:rPr>
        <w:t xml:space="preserve"> 22 de mayo de 2025, </w:t>
      </w:r>
      <w:r w:rsidR="00781151" w:rsidRPr="006B62CB">
        <w:rPr>
          <w:rFonts w:ascii="Arial Narrow" w:eastAsia="Times New Roman" w:hAnsi="Arial Narrow" w:cs="Arial"/>
          <w:color w:val="000000"/>
          <w:kern w:val="0"/>
          <w:lang w:eastAsia="es-ES"/>
          <w14:ligatures w14:val="none"/>
        </w:rPr>
        <w:t>adquirió el</w:t>
      </w:r>
      <w:r w:rsidRPr="006B62CB">
        <w:rPr>
          <w:rFonts w:ascii="Arial Narrow" w:eastAsia="Times New Roman" w:hAnsi="Arial Narrow" w:cs="Arial"/>
          <w:color w:val="000000"/>
          <w:kern w:val="0"/>
          <w:lang w:eastAsia="es-ES"/>
          <w14:ligatures w14:val="none"/>
        </w:rPr>
        <w:t xml:space="preserve"> Seguro </w:t>
      </w:r>
      <w:r w:rsidR="002732C6" w:rsidRPr="006B62CB">
        <w:rPr>
          <w:rFonts w:ascii="Arial Narrow" w:eastAsia="Times New Roman" w:hAnsi="Arial Narrow" w:cs="Arial"/>
          <w:color w:val="000000"/>
          <w:kern w:val="0"/>
          <w:lang w:eastAsia="es-ES"/>
          <w14:ligatures w14:val="none"/>
        </w:rPr>
        <w:t>V</w:t>
      </w:r>
      <w:r w:rsidRPr="006B62CB">
        <w:rPr>
          <w:rFonts w:ascii="Arial Narrow" w:eastAsia="Times New Roman" w:hAnsi="Arial Narrow" w:cs="Arial"/>
          <w:color w:val="000000"/>
          <w:kern w:val="0"/>
          <w:lang w:eastAsia="es-ES"/>
          <w14:ligatures w14:val="none"/>
        </w:rPr>
        <w:t>ehicular – Póliza 2005270553</w:t>
      </w:r>
      <w:r w:rsidR="00781151" w:rsidRPr="006B62CB">
        <w:rPr>
          <w:rFonts w:ascii="Arial Narrow" w:eastAsia="Times New Roman" w:hAnsi="Arial Narrow" w:cs="Arial"/>
          <w:color w:val="000000"/>
          <w:kern w:val="0"/>
          <w:lang w:eastAsia="es-ES"/>
          <w14:ligatures w14:val="none"/>
        </w:rPr>
        <w:t xml:space="preserve"> (en adelante, Seguro </w:t>
      </w:r>
      <w:r w:rsidR="002732C6" w:rsidRPr="006B62CB">
        <w:rPr>
          <w:rFonts w:ascii="Arial Narrow" w:eastAsia="Times New Roman" w:hAnsi="Arial Narrow" w:cs="Arial"/>
          <w:color w:val="000000"/>
          <w:kern w:val="0"/>
          <w:lang w:eastAsia="es-ES"/>
          <w14:ligatures w14:val="none"/>
        </w:rPr>
        <w:t>V</w:t>
      </w:r>
      <w:r w:rsidR="00781151" w:rsidRPr="006B62CB">
        <w:rPr>
          <w:rFonts w:ascii="Arial Narrow" w:eastAsia="Times New Roman" w:hAnsi="Arial Narrow" w:cs="Arial"/>
          <w:color w:val="000000"/>
          <w:kern w:val="0"/>
          <w:lang w:eastAsia="es-ES"/>
          <w14:ligatures w14:val="none"/>
        </w:rPr>
        <w:t>ehicular)</w:t>
      </w:r>
      <w:r w:rsidR="00971830" w:rsidRPr="006B62CB">
        <w:rPr>
          <w:rFonts w:ascii="Arial Narrow" w:eastAsia="Times New Roman" w:hAnsi="Arial Narrow" w:cs="Arial"/>
          <w:color w:val="000000"/>
          <w:kern w:val="0"/>
          <w:lang w:eastAsia="es-ES"/>
          <w14:ligatures w14:val="none"/>
        </w:rPr>
        <w:t xml:space="preserve"> emitido por </w:t>
      </w:r>
      <w:r w:rsidR="00971830" w:rsidRPr="006B62CB">
        <w:rPr>
          <w:rFonts w:ascii="Arial Narrow" w:eastAsia="Times New Roman" w:hAnsi="Arial Narrow" w:cs="Arial"/>
          <w:color w:val="000000"/>
          <w:kern w:val="0"/>
          <w:lang w:val="es-ES" w:eastAsia="es-ES"/>
          <w14:ligatures w14:val="none"/>
        </w:rPr>
        <w:t>Pacífico</w:t>
      </w:r>
      <w:r w:rsidRPr="006B62CB">
        <w:rPr>
          <w:rFonts w:ascii="Arial Narrow" w:eastAsia="Times New Roman" w:hAnsi="Arial Narrow" w:cs="Arial"/>
          <w:color w:val="000000"/>
          <w:kern w:val="0"/>
          <w:lang w:eastAsia="es-ES"/>
          <w14:ligatures w14:val="none"/>
        </w:rPr>
        <w:t xml:space="preserve"> para el vehículo con Placa de Rodaje BTT-357. </w:t>
      </w:r>
    </w:p>
    <w:p w14:paraId="37F288C4" w14:textId="77777777" w:rsidR="008034EF" w:rsidRPr="006B62CB" w:rsidRDefault="008034EF" w:rsidP="00583AFE">
      <w:pPr>
        <w:spacing w:after="0" w:line="240" w:lineRule="auto"/>
        <w:jc w:val="both"/>
        <w:rPr>
          <w:rFonts w:ascii="Arial Narrow" w:eastAsia="Times New Roman" w:hAnsi="Arial Narrow" w:cs="Arial"/>
          <w:color w:val="000000"/>
          <w:kern w:val="0"/>
          <w:lang w:eastAsia="es-ES"/>
          <w14:ligatures w14:val="none"/>
        </w:rPr>
      </w:pPr>
    </w:p>
    <w:p w14:paraId="05FB5016" w14:textId="41AB19DB" w:rsidR="008034EF" w:rsidRPr="0094321C" w:rsidRDefault="008034EF" w:rsidP="00583AFE">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6B62CB">
        <w:rPr>
          <w:rFonts w:ascii="Arial Narrow" w:eastAsia="Times New Roman" w:hAnsi="Arial Narrow" w:cs="Arial"/>
          <w:color w:val="000000"/>
          <w:kern w:val="0"/>
          <w:lang w:eastAsia="es-ES"/>
          <w14:ligatures w14:val="none"/>
        </w:rPr>
        <w:t xml:space="preserve">El 22 de mayo de 2025, el vehículo </w:t>
      </w:r>
      <w:r w:rsidR="002732C6" w:rsidRPr="006B62CB">
        <w:rPr>
          <w:rFonts w:ascii="Arial Narrow" w:eastAsia="Times New Roman" w:hAnsi="Arial Narrow" w:cs="Arial"/>
          <w:color w:val="000000"/>
          <w:kern w:val="0"/>
          <w:lang w:eastAsia="es-ES"/>
          <w14:ligatures w14:val="none"/>
        </w:rPr>
        <w:t>asegurado</w:t>
      </w:r>
      <w:r w:rsidRPr="006B62CB">
        <w:rPr>
          <w:rFonts w:ascii="Arial Narrow" w:eastAsia="Times New Roman" w:hAnsi="Arial Narrow" w:cs="Arial"/>
          <w:color w:val="000000"/>
          <w:kern w:val="0"/>
          <w:lang w:eastAsia="es-ES"/>
          <w14:ligatures w14:val="none"/>
        </w:rPr>
        <w:t xml:space="preserve"> fue conducido por su hija y se vio involucrado en un accidente</w:t>
      </w:r>
      <w:r w:rsidRPr="0063753A">
        <w:rPr>
          <w:rFonts w:ascii="Arial Narrow" w:eastAsia="Times New Roman" w:hAnsi="Arial Narrow" w:cs="Arial"/>
          <w:color w:val="000000"/>
          <w:kern w:val="0"/>
          <w:lang w:eastAsia="es-ES"/>
          <w14:ligatures w14:val="none"/>
        </w:rPr>
        <w:t>. Al lugar</w:t>
      </w:r>
      <w:r w:rsidR="002732C6" w:rsidRPr="0063753A">
        <w:rPr>
          <w:rFonts w:ascii="Arial Narrow" w:eastAsia="Times New Roman" w:hAnsi="Arial Narrow" w:cs="Arial"/>
          <w:color w:val="000000"/>
          <w:kern w:val="0"/>
          <w:lang w:eastAsia="es-ES"/>
          <w14:ligatures w14:val="none"/>
        </w:rPr>
        <w:t xml:space="preserve"> del accidente</w:t>
      </w:r>
      <w:r w:rsidRPr="0063753A">
        <w:rPr>
          <w:rFonts w:ascii="Arial Narrow" w:eastAsia="Times New Roman" w:hAnsi="Arial Narrow" w:cs="Arial"/>
          <w:color w:val="000000"/>
          <w:kern w:val="0"/>
          <w:lang w:eastAsia="es-ES"/>
          <w14:ligatures w14:val="none"/>
        </w:rPr>
        <w:t xml:space="preserve"> acudió el asesor </w:t>
      </w:r>
      <w:r w:rsidR="007A21E3" w:rsidRPr="0063753A">
        <w:rPr>
          <w:rFonts w:ascii="Arial Narrow" w:eastAsia="Times New Roman" w:hAnsi="Arial Narrow" w:cs="Arial"/>
          <w:color w:val="000000"/>
          <w:kern w:val="0"/>
          <w:lang w:eastAsia="es-ES"/>
          <w14:ligatures w14:val="none"/>
        </w:rPr>
        <w:t xml:space="preserve">de </w:t>
      </w:r>
      <w:r w:rsidR="007A21E3" w:rsidRPr="0063753A">
        <w:rPr>
          <w:rFonts w:ascii="Arial Narrow" w:eastAsia="Times New Roman" w:hAnsi="Arial Narrow" w:cs="Arial"/>
          <w:color w:val="000000"/>
          <w:kern w:val="0"/>
          <w:lang w:val="es-ES" w:eastAsia="es-ES"/>
          <w14:ligatures w14:val="none"/>
        </w:rPr>
        <w:t>Pacífico</w:t>
      </w:r>
      <w:r w:rsidR="007A21E3" w:rsidRPr="0063753A">
        <w:rPr>
          <w:rFonts w:ascii="Arial Narrow" w:eastAsia="Times New Roman" w:hAnsi="Arial Narrow" w:cs="Arial"/>
          <w:color w:val="000000"/>
          <w:kern w:val="0"/>
          <w:lang w:eastAsia="es-ES"/>
          <w14:ligatures w14:val="none"/>
        </w:rPr>
        <w:t xml:space="preserve">, </w:t>
      </w:r>
      <w:r w:rsidRPr="0063753A">
        <w:rPr>
          <w:rFonts w:ascii="Arial Narrow" w:eastAsia="Times New Roman" w:hAnsi="Arial Narrow" w:cs="Arial"/>
          <w:color w:val="000000"/>
          <w:kern w:val="0"/>
          <w:lang w:eastAsia="es-ES"/>
          <w14:ligatures w14:val="none"/>
        </w:rPr>
        <w:t xml:space="preserve">Edgar Sánchez, quien informó que, </w:t>
      </w:r>
      <w:r w:rsidR="00412654" w:rsidRPr="0063753A">
        <w:rPr>
          <w:rFonts w:ascii="Arial Narrow" w:eastAsia="Times New Roman" w:hAnsi="Arial Narrow" w:cs="Arial"/>
          <w:color w:val="000000"/>
          <w:kern w:val="0"/>
          <w:lang w:eastAsia="es-ES"/>
          <w14:ligatures w14:val="none"/>
        </w:rPr>
        <w:t xml:space="preserve">no era necesario acudir a la comisaría por tratarse de un “accidente menor” y </w:t>
      </w:r>
      <w:r w:rsidRPr="0063753A">
        <w:rPr>
          <w:rFonts w:ascii="Arial Narrow" w:eastAsia="Times New Roman" w:hAnsi="Arial Narrow" w:cs="Arial"/>
          <w:color w:val="000000"/>
          <w:kern w:val="0"/>
          <w:lang w:eastAsia="es-ES"/>
          <w14:ligatures w14:val="none"/>
        </w:rPr>
        <w:t xml:space="preserve">si ambas partes estaban de acuerdo </w:t>
      </w:r>
      <w:r w:rsidRPr="0094321C">
        <w:rPr>
          <w:rFonts w:ascii="Arial Narrow" w:eastAsia="Times New Roman" w:hAnsi="Arial Narrow" w:cs="Arial"/>
          <w:color w:val="000000"/>
          <w:kern w:val="0"/>
          <w:lang w:eastAsia="es-ES"/>
          <w14:ligatures w14:val="none"/>
        </w:rPr>
        <w:t xml:space="preserve">en no acudir a la comisaría, levantaría el reporte para que se comunique con indicaciones sobre el taller de ingreso. </w:t>
      </w:r>
    </w:p>
    <w:p w14:paraId="3973215B" w14:textId="77777777" w:rsidR="006B62CB" w:rsidRPr="0094321C" w:rsidRDefault="006B62CB" w:rsidP="00583AFE">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7C10171" w14:textId="0EB5171A" w:rsidR="009620FF" w:rsidRPr="0094321C" w:rsidRDefault="006A6624" w:rsidP="00583AFE">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94321C">
        <w:rPr>
          <w:rFonts w:ascii="Arial Narrow" w:eastAsia="Times New Roman" w:hAnsi="Arial Narrow" w:cs="Arial"/>
          <w:color w:val="000000"/>
          <w:kern w:val="0"/>
          <w:lang w:eastAsia="es-ES"/>
          <w14:ligatures w14:val="none"/>
        </w:rPr>
        <w:t>Mediante carta de</w:t>
      </w:r>
      <w:r w:rsidR="008034EF" w:rsidRPr="0094321C">
        <w:rPr>
          <w:rFonts w:ascii="Arial Narrow" w:eastAsia="Times New Roman" w:hAnsi="Arial Narrow" w:cs="Arial"/>
          <w:color w:val="000000"/>
          <w:kern w:val="0"/>
          <w:lang w:eastAsia="es-ES"/>
          <w14:ligatures w14:val="none"/>
        </w:rPr>
        <w:t xml:space="preserve">l 23 de mayo de 2025, </w:t>
      </w:r>
      <w:r w:rsidRPr="0094321C">
        <w:rPr>
          <w:rFonts w:ascii="Arial Narrow" w:eastAsia="Times New Roman" w:hAnsi="Arial Narrow" w:cs="Arial"/>
          <w:color w:val="000000"/>
          <w:kern w:val="0"/>
          <w:lang w:eastAsia="es-ES"/>
          <w14:ligatures w14:val="none"/>
        </w:rPr>
        <w:t>se apreciaba que</w:t>
      </w:r>
      <w:r w:rsidR="008034EF" w:rsidRPr="0094321C">
        <w:rPr>
          <w:rFonts w:ascii="Arial Narrow" w:eastAsia="Times New Roman" w:hAnsi="Arial Narrow" w:cs="Arial"/>
          <w:color w:val="000000"/>
          <w:kern w:val="0"/>
          <w:lang w:eastAsia="es-ES"/>
          <w14:ligatures w14:val="none"/>
        </w:rPr>
        <w:t xml:space="preserve"> los pagos del </w:t>
      </w:r>
      <w:r w:rsidRPr="0094321C">
        <w:rPr>
          <w:rFonts w:ascii="Arial Narrow" w:eastAsia="Times New Roman" w:hAnsi="Arial Narrow" w:cs="Arial"/>
          <w:color w:val="000000"/>
          <w:kern w:val="0"/>
          <w:lang w:eastAsia="es-ES"/>
          <w14:ligatures w14:val="none"/>
        </w:rPr>
        <w:t xml:space="preserve">Seguro Vehicular </w:t>
      </w:r>
      <w:r w:rsidR="008034EF" w:rsidRPr="0094321C">
        <w:rPr>
          <w:rFonts w:ascii="Arial Narrow" w:eastAsia="Times New Roman" w:hAnsi="Arial Narrow" w:cs="Arial"/>
          <w:color w:val="000000"/>
          <w:kern w:val="0"/>
          <w:lang w:eastAsia="es-ES"/>
          <w14:ligatures w14:val="none"/>
        </w:rPr>
        <w:t xml:space="preserve">figuraban vinculados a la </w:t>
      </w:r>
      <w:r w:rsidR="004853B7" w:rsidRPr="0094321C">
        <w:rPr>
          <w:rFonts w:ascii="Arial Narrow" w:eastAsia="Times New Roman" w:hAnsi="Arial Narrow" w:cs="Arial"/>
          <w:color w:val="000000"/>
          <w:kern w:val="0"/>
          <w:lang w:eastAsia="es-ES"/>
          <w14:ligatures w14:val="none"/>
        </w:rPr>
        <w:t>Placa de Rodaje </w:t>
      </w:r>
      <w:r w:rsidR="008034EF" w:rsidRPr="0094321C">
        <w:rPr>
          <w:rFonts w:ascii="Arial Narrow" w:eastAsia="Times New Roman" w:hAnsi="Arial Narrow" w:cs="Arial"/>
          <w:color w:val="000000"/>
          <w:kern w:val="0"/>
          <w:lang w:eastAsia="es-ES"/>
          <w14:ligatures w14:val="none"/>
        </w:rPr>
        <w:t xml:space="preserve">BYM-637, no asociada al contrato del vehículo </w:t>
      </w:r>
      <w:r w:rsidR="004853B7" w:rsidRPr="0094321C">
        <w:rPr>
          <w:rFonts w:ascii="Arial Narrow" w:eastAsia="Times New Roman" w:hAnsi="Arial Narrow" w:cs="Arial"/>
          <w:color w:val="000000"/>
          <w:kern w:val="0"/>
          <w:lang w:eastAsia="es-ES"/>
          <w14:ligatures w14:val="none"/>
        </w:rPr>
        <w:t>asegurado</w:t>
      </w:r>
      <w:r w:rsidR="008034EF" w:rsidRPr="0094321C">
        <w:rPr>
          <w:rFonts w:ascii="Arial Narrow" w:eastAsia="Times New Roman" w:hAnsi="Arial Narrow" w:cs="Arial"/>
          <w:color w:val="000000"/>
          <w:kern w:val="0"/>
          <w:lang w:eastAsia="es-ES"/>
          <w14:ligatures w14:val="none"/>
        </w:rPr>
        <w:t xml:space="preserve">. </w:t>
      </w:r>
    </w:p>
    <w:p w14:paraId="52612E22" w14:textId="77777777" w:rsidR="009620FF" w:rsidRPr="0094321C" w:rsidRDefault="009620FF" w:rsidP="00583AFE">
      <w:pPr>
        <w:pStyle w:val="Prrafodelista"/>
        <w:spacing w:line="240" w:lineRule="auto"/>
        <w:rPr>
          <w:rFonts w:ascii="Arial Narrow" w:eastAsia="Times New Roman" w:hAnsi="Arial Narrow" w:cs="Arial"/>
          <w:color w:val="000000"/>
          <w:kern w:val="0"/>
          <w:lang w:eastAsia="es-ES"/>
          <w14:ligatures w14:val="none"/>
        </w:rPr>
      </w:pPr>
    </w:p>
    <w:p w14:paraId="3E5CA034" w14:textId="251E0BE0" w:rsidR="009620FF" w:rsidRPr="0094321C" w:rsidRDefault="008034EF" w:rsidP="00583AFE">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94321C">
        <w:rPr>
          <w:rFonts w:ascii="Arial Narrow" w:eastAsia="Times New Roman" w:hAnsi="Arial Narrow" w:cs="Arial"/>
          <w:color w:val="000000"/>
          <w:kern w:val="0"/>
          <w:lang w:eastAsia="es-ES"/>
          <w14:ligatures w14:val="none"/>
        </w:rPr>
        <w:t xml:space="preserve">Entre el 23 y el 26 de mayo de 2025, se efectuaron múltiples llamadas sin recibir información sobre una posible pérdida de cobertura por no presentar denuncia policial. </w:t>
      </w:r>
    </w:p>
    <w:p w14:paraId="027ACC87" w14:textId="77777777" w:rsidR="009620FF" w:rsidRPr="0094321C" w:rsidRDefault="009620FF" w:rsidP="00583AFE">
      <w:pPr>
        <w:pStyle w:val="Prrafodelista"/>
        <w:spacing w:line="240" w:lineRule="auto"/>
        <w:rPr>
          <w:rFonts w:ascii="Arial Narrow" w:eastAsia="Times New Roman" w:hAnsi="Arial Narrow" w:cs="Arial"/>
          <w:color w:val="000000"/>
          <w:kern w:val="0"/>
          <w:lang w:eastAsia="es-ES"/>
          <w14:ligatures w14:val="none"/>
        </w:rPr>
      </w:pPr>
    </w:p>
    <w:p w14:paraId="2F9CF7F5" w14:textId="11282170" w:rsidR="00CA59A2" w:rsidRPr="0059103F" w:rsidRDefault="008034EF" w:rsidP="00583AFE">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94321C">
        <w:rPr>
          <w:rFonts w:ascii="Arial Narrow" w:eastAsia="Times New Roman" w:hAnsi="Arial Narrow" w:cs="Arial"/>
          <w:color w:val="000000"/>
          <w:kern w:val="0"/>
          <w:lang w:eastAsia="es-ES"/>
          <w14:ligatures w14:val="none"/>
        </w:rPr>
        <w:t xml:space="preserve">El 26 de mayo de 2025, </w:t>
      </w:r>
      <w:r w:rsidR="004853B7" w:rsidRPr="0094321C">
        <w:rPr>
          <w:rFonts w:ascii="Arial Narrow" w:eastAsia="Times New Roman" w:hAnsi="Arial Narrow" w:cs="Arial"/>
          <w:color w:val="000000"/>
          <w:kern w:val="0"/>
          <w:lang w:eastAsia="es-ES"/>
          <w14:ligatures w14:val="none"/>
        </w:rPr>
        <w:t xml:space="preserve">Pacífico le </w:t>
      </w:r>
      <w:r w:rsidRPr="0094321C">
        <w:rPr>
          <w:rFonts w:ascii="Arial Narrow" w:eastAsia="Times New Roman" w:hAnsi="Arial Narrow" w:cs="Arial"/>
          <w:color w:val="000000"/>
          <w:kern w:val="0"/>
          <w:lang w:eastAsia="es-ES"/>
          <w14:ligatures w14:val="none"/>
        </w:rPr>
        <w:t xml:space="preserve">remitió por correo electrónico el rechazo de </w:t>
      </w:r>
      <w:r w:rsidR="004853B7" w:rsidRPr="0094321C">
        <w:rPr>
          <w:rFonts w:ascii="Arial Narrow" w:eastAsia="Times New Roman" w:hAnsi="Arial Narrow" w:cs="Arial"/>
          <w:color w:val="000000"/>
          <w:kern w:val="0"/>
          <w:lang w:eastAsia="es-ES"/>
          <w14:ligatures w14:val="none"/>
        </w:rPr>
        <w:t xml:space="preserve">su solicitud de </w:t>
      </w:r>
      <w:r w:rsidRPr="0094321C">
        <w:rPr>
          <w:rFonts w:ascii="Arial Narrow" w:eastAsia="Times New Roman" w:hAnsi="Arial Narrow" w:cs="Arial"/>
          <w:color w:val="000000"/>
          <w:kern w:val="0"/>
          <w:lang w:eastAsia="es-ES"/>
          <w14:ligatures w14:val="none"/>
        </w:rPr>
        <w:t>cobertura, fundamentado en la ausencia</w:t>
      </w:r>
      <w:r w:rsidRPr="0059103F">
        <w:rPr>
          <w:rFonts w:ascii="Arial Narrow" w:eastAsia="Times New Roman" w:hAnsi="Arial Narrow" w:cs="Arial"/>
          <w:color w:val="000000"/>
          <w:kern w:val="0"/>
          <w:lang w:eastAsia="es-ES"/>
          <w14:ligatures w14:val="none"/>
        </w:rPr>
        <w:t xml:space="preserve"> de denuncia </w:t>
      </w:r>
      <w:r w:rsidR="00412654" w:rsidRPr="0059103F">
        <w:rPr>
          <w:rFonts w:ascii="Arial Narrow" w:eastAsia="Times New Roman" w:hAnsi="Arial Narrow" w:cs="Arial"/>
          <w:color w:val="000000"/>
          <w:kern w:val="0"/>
          <w:lang w:eastAsia="es-ES"/>
          <w14:ligatures w14:val="none"/>
        </w:rPr>
        <w:t xml:space="preserve">policial </w:t>
      </w:r>
      <w:r w:rsidRPr="0059103F">
        <w:rPr>
          <w:rFonts w:ascii="Arial Narrow" w:eastAsia="Times New Roman" w:hAnsi="Arial Narrow" w:cs="Arial"/>
          <w:color w:val="000000"/>
          <w:kern w:val="0"/>
          <w:lang w:eastAsia="es-ES"/>
          <w14:ligatures w14:val="none"/>
        </w:rPr>
        <w:t>dentro de las cuatro horas posteriores al accidente</w:t>
      </w:r>
      <w:r w:rsidR="00DF67A3" w:rsidRPr="0059103F">
        <w:rPr>
          <w:rFonts w:ascii="Arial Narrow" w:eastAsia="Times New Roman" w:hAnsi="Arial Narrow" w:cs="Arial"/>
          <w:color w:val="000000"/>
          <w:kern w:val="0"/>
          <w:lang w:eastAsia="es-ES"/>
          <w14:ligatures w14:val="none"/>
        </w:rPr>
        <w:t>, pese a que en otros casos la compañía aseguradora otorgaba la cobertura sin requerir la denuncia policial</w:t>
      </w:r>
      <w:r w:rsidRPr="0059103F">
        <w:rPr>
          <w:rFonts w:ascii="Arial Narrow" w:eastAsia="Times New Roman" w:hAnsi="Arial Narrow" w:cs="Arial"/>
          <w:color w:val="000000"/>
          <w:kern w:val="0"/>
          <w:lang w:eastAsia="es-ES"/>
          <w14:ligatures w14:val="none"/>
        </w:rPr>
        <w:t>.</w:t>
      </w:r>
    </w:p>
    <w:p w14:paraId="33E14FF7" w14:textId="77777777" w:rsidR="00CA59A2" w:rsidRPr="006B62CB" w:rsidRDefault="00CA59A2" w:rsidP="00583AFE">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29881B27" w:rsidR="00CA59A2" w:rsidRPr="009D4F53" w:rsidRDefault="00CA59A2" w:rsidP="00583AFE">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6B62CB">
        <w:rPr>
          <w:rFonts w:ascii="Arial Narrow" w:eastAsia="Times New Roman" w:hAnsi="Arial Narrow" w:cs="Arial"/>
          <w:color w:val="000000"/>
          <w:kern w:val="0"/>
          <w:lang w:val="es-ES" w:eastAsia="es-ES"/>
          <w14:ligatures w14:val="none"/>
        </w:rPr>
        <w:t xml:space="preserve">La señora [APELLIDO] solicitó, en calidad de medida correctiva, que Pacífico cumpla con: (i) otorgar la cobertura del siniestro y, en su caso, la reparación total del vehículo en el lado derecho, de acuerdo con lo estipulado en la póliza vigente; así como la revisión de las actuaciones del asesor asignado y de los protocolos aplicados durante la atención del siniestro; (ii) implementar protocolos uniformes y formatos claros, que incluyan advertencias visibles y la firma obligatoria del titular cuando se afecten derechos esenciales, a fin de evitar falta al deber de información o interpretaciones arbitrarias; (iii) de corresponder, realizar la verificación de la asignación y destino de los pagos correspondientes a la póliza relativa al caso de la Placa de Rodaje BYM-637.</w:t>
      </w:r>
      <w:r w:rsidR="00696460" w:rsidRPr="006B62CB">
        <w:rPr>
          <w:rFonts w:ascii="Arial Narrow" w:eastAsia="Calibri" w:hAnsi="Arial Narrow" w:cs="Arial"/>
          <w:kern w:val="0"/>
          <w14:ligatures w14:val="none"/>
        </w:rPr>
        <w:t xml:space="preserve"/>
      </w:r>
      <w:r w:rsidRPr="006B62CB">
        <w:rPr>
          <w:rFonts w:ascii="Arial Narrow" w:eastAsia="Times New Roman" w:hAnsi="Arial Narrow" w:cs="Arial"/>
          <w:color w:val="000000"/>
          <w:kern w:val="0"/>
          <w:lang w:val="es-ES" w:eastAsia="es-ES"/>
          <w14:ligatures w14:val="none"/>
        </w:rPr>
        <w:t/>
      </w:r>
      <w:r w:rsidRPr="009D4F53">
        <w:rPr>
          <w:rFonts w:ascii="Arial Narrow" w:eastAsia="Times New Roman" w:hAnsi="Arial Narrow" w:cs="Arial"/>
          <w:color w:val="000000"/>
          <w:kern w:val="0"/>
          <w:lang w:val="es-ES" w:eastAsia="es-ES"/>
          <w14:ligatures w14:val="none"/>
        </w:rPr>
        <w:t xml:space="preserve"/>
      </w:r>
      <w:r w:rsidR="00696460" w:rsidRPr="009D4F53">
        <w:rPr>
          <w:rFonts w:ascii="Arial Narrow" w:eastAsia="Times New Roman" w:hAnsi="Arial Narrow" w:cs="Arial"/>
          <w:color w:val="000000"/>
          <w:kern w:val="0"/>
          <w:lang w:val="es-ES" w:eastAsia="es-ES"/>
          <w14:ligatures w14:val="none"/>
        </w:rPr>
        <w:t xml:space="preserve"/>
      </w:r>
      <w:r w:rsidRPr="009D4F53">
        <w:rPr>
          <w:rFonts w:ascii="Arial Narrow" w:eastAsia="Times New Roman" w:hAnsi="Arial Narrow" w:cs="Arial"/>
          <w:color w:val="000000"/>
          <w:kern w:val="0"/>
          <w:lang w:val="es-ES" w:eastAsia="es-ES"/>
          <w14:ligatures w14:val="none"/>
        </w:rPr>
        <w:t/>
      </w:r>
      <w:r w:rsidR="00DD6325" w:rsidRPr="009D4F53">
        <w:rPr>
          <w:rFonts w:ascii="Arial Narrow" w:eastAsia="Times New Roman" w:hAnsi="Arial Narrow" w:cs="Arial"/>
          <w:color w:val="000000"/>
          <w:kern w:val="0"/>
          <w:lang w:val="es-ES" w:eastAsia="es-ES"/>
          <w14:ligatures w14:val="none"/>
        </w:rPr>
        <w:t xml:space="preserve"/>
      </w:r>
      <w:r w:rsidR="004A062F">
        <w:rPr>
          <w:rFonts w:ascii="Arial Narrow" w:eastAsia="Times New Roman" w:hAnsi="Arial Narrow" w:cs="Arial"/>
          <w:color w:val="000000"/>
          <w:kern w:val="0"/>
          <w:lang w:val="es-ES" w:eastAsia="es-ES"/>
          <w14:ligatures w14:val="none"/>
        </w:rPr>
        <w:t/>
      </w:r>
      <w:r w:rsidR="004A062F" w:rsidRPr="004A062F">
        <w:rPr>
          <w:rFonts w:ascii="Arial Narrow" w:eastAsia="Times New Roman" w:hAnsi="Arial Narrow" w:cs="Arial"/>
          <w:color w:val="000000"/>
          <w:kern w:val="0"/>
          <w:lang w:val="es-ES" w:eastAsia="es-ES"/>
          <w14:ligatures w14:val="none"/>
        </w:rPr>
        <w:t xml:space="preserve"/>
      </w:r>
      <w:r w:rsidR="004A062F">
        <w:rPr>
          <w:rFonts w:ascii="Arial Narrow" w:eastAsia="Times New Roman" w:hAnsi="Arial Narrow" w:cs="Arial"/>
          <w:color w:val="000000"/>
          <w:kern w:val="0"/>
          <w:lang w:val="es-ES" w:eastAsia="es-ES"/>
          <w14:ligatures w14:val="none"/>
        </w:rPr>
        <w:t/>
      </w:r>
      <w:proofErr w:type="spellStart"/>
      <w:r w:rsidR="004A062F">
        <w:rPr>
          <w:rFonts w:ascii="Arial Narrow" w:eastAsia="Times New Roman" w:hAnsi="Arial Narrow" w:cs="Arial"/>
          <w:color w:val="000000"/>
          <w:kern w:val="0"/>
          <w:lang w:val="es-ES" w:eastAsia="es-ES"/>
          <w14:ligatures w14:val="none"/>
        </w:rPr>
        <w:t/>
      </w:r>
      <w:proofErr w:type="spellEnd"/>
      <w:r w:rsidR="004A062F">
        <w:rPr>
          <w:rFonts w:ascii="Arial Narrow" w:eastAsia="Times New Roman" w:hAnsi="Arial Narrow" w:cs="Arial"/>
          <w:color w:val="000000"/>
          <w:kern w:val="0"/>
          <w:lang w:val="es-ES" w:eastAsia="es-ES"/>
          <w14:ligatures w14:val="none"/>
        </w:rPr>
        <w:t xml:space="preserve"/>
      </w:r>
      <w:r w:rsidR="004A062F" w:rsidRPr="004A062F">
        <w:rPr>
          <w:rFonts w:ascii="Arial Narrow" w:eastAsia="Times New Roman" w:hAnsi="Arial Narrow" w:cs="Arial"/>
          <w:color w:val="000000"/>
          <w:kern w:val="0"/>
          <w:lang w:val="es-ES" w:eastAsia="es-ES"/>
          <w14:ligatures w14:val="none"/>
        </w:rPr>
        <w:t/>
      </w:r>
      <w:r w:rsidR="00D46DCF">
        <w:rPr>
          <w:rFonts w:ascii="Arial Narrow" w:eastAsia="Times New Roman" w:hAnsi="Arial Narrow" w:cs="Arial"/>
          <w:color w:val="000000"/>
          <w:kern w:val="0"/>
          <w:lang w:val="es-ES" w:eastAsia="es-ES"/>
          <w14:ligatures w14:val="none"/>
        </w:rPr>
        <w:t/>
      </w:r>
      <w:proofErr w:type="spellStart"/>
      <w:r w:rsidR="00D46DCF">
        <w:rPr>
          <w:rFonts w:ascii="Arial Narrow" w:eastAsia="Times New Roman" w:hAnsi="Arial Narrow" w:cs="Arial"/>
          <w:color w:val="000000"/>
          <w:kern w:val="0"/>
          <w:lang w:val="es-ES" w:eastAsia="es-ES"/>
          <w14:ligatures w14:val="none"/>
        </w:rPr>
        <w:t/>
      </w:r>
      <w:proofErr w:type="spellEnd"/>
      <w:r w:rsidR="00D46DCF">
        <w:rPr>
          <w:rFonts w:ascii="Arial Narrow" w:eastAsia="Times New Roman" w:hAnsi="Arial Narrow" w:cs="Arial"/>
          <w:color w:val="000000"/>
          <w:kern w:val="0"/>
          <w:lang w:val="es-ES" w:eastAsia="es-ES"/>
          <w14:ligatures w14:val="none"/>
        </w:rPr>
        <w:t/>
      </w:r>
      <w:r w:rsidR="00DD1484">
        <w:rPr>
          <w:rFonts w:ascii="Arial Narrow" w:eastAsia="Times New Roman" w:hAnsi="Arial Narrow" w:cs="Arial"/>
          <w:color w:val="000000"/>
          <w:kern w:val="0"/>
          <w:lang w:val="es-ES" w:eastAsia="es-ES"/>
          <w14:ligatures w14:val="none"/>
        </w:rPr>
        <w:t xml:space="preserve"/>
      </w:r>
      <w:r w:rsidR="00DD1484" w:rsidRPr="004A062F">
        <w:rPr>
          <w:rFonts w:ascii="Arial Narrow" w:eastAsia="Times New Roman" w:hAnsi="Arial Narrow" w:cs="Arial"/>
          <w:color w:val="000000"/>
          <w:kern w:val="0"/>
          <w:lang w:val="es-ES" w:eastAsia="es-ES"/>
          <w14:ligatures w14:val="none"/>
        </w:rPr>
        <w:t/>
      </w:r>
      <w:r w:rsidR="00DD1484">
        <w:rPr>
          <w:rFonts w:ascii="Arial Narrow" w:eastAsia="Times New Roman" w:hAnsi="Arial Narrow" w:cs="Arial"/>
          <w:color w:val="000000"/>
          <w:kern w:val="0"/>
          <w:lang w:val="es-ES" w:eastAsia="es-ES"/>
          <w14:ligatures w14:val="none"/>
        </w:rPr>
        <w:t/>
      </w:r>
      <w:r w:rsidR="00DD1484" w:rsidRPr="00DD1484">
        <w:rPr>
          <w:rFonts w:ascii="Arial Narrow" w:eastAsia="Times New Roman" w:hAnsi="Arial Narrow" w:cs="Arial"/>
          <w:color w:val="000000"/>
          <w:kern w:val="0"/>
          <w:lang w:val="es-ES" w:eastAsia="es-ES"/>
          <w14:ligatures w14:val="none"/>
        </w:rPr>
        <w:t/>
      </w:r>
      <w:r w:rsidR="00DD1484">
        <w:rPr>
          <w:rFonts w:ascii="Arial Narrow" w:eastAsia="Times New Roman" w:hAnsi="Arial Narrow" w:cs="Arial"/>
          <w:color w:val="000000"/>
          <w:kern w:val="0"/>
          <w:lang w:val="es-ES" w:eastAsia="es-ES"/>
          <w14:ligatures w14:val="none"/>
        </w:rPr>
        <w:t xml:space="preserve"/>
      </w:r>
      <w:r w:rsidR="004A062F" w:rsidRPr="004A062F">
        <w:rPr>
          <w:rFonts w:ascii="Arial Narrow" w:eastAsia="Times New Roman" w:hAnsi="Arial Narrow" w:cs="Arial"/>
          <w:color w:val="000000"/>
          <w:kern w:val="0"/>
          <w:lang w:val="es-ES" w:eastAsia="es-ES"/>
          <w14:ligatures w14:val="none"/>
        </w:rPr>
        <w:t xml:space="preserve"/>
      </w:r>
      <w:r w:rsidR="00DA1202">
        <w:rPr>
          <w:rFonts w:ascii="Arial Narrow" w:eastAsia="Times New Roman" w:hAnsi="Arial Narrow" w:cs="Arial"/>
          <w:color w:val="000000"/>
          <w:kern w:val="0"/>
          <w:lang w:val="es-ES" w:eastAsia="es-ES"/>
          <w14:ligatures w14:val="none"/>
        </w:rPr>
        <w:t/>
      </w:r>
      <w:r w:rsidR="004A062F" w:rsidRPr="004A062F">
        <w:rPr>
          <w:rFonts w:ascii="Arial Narrow" w:eastAsia="Times New Roman" w:hAnsi="Arial Narrow" w:cs="Arial"/>
          <w:color w:val="000000"/>
          <w:kern w:val="0"/>
          <w:lang w:val="es-ES" w:eastAsia="es-ES"/>
          <w14:ligatures w14:val="none"/>
        </w:rPr>
        <w:t xml:space="preserve"/>
      </w:r>
      <w:r w:rsidR="00DA1202">
        <w:rPr>
          <w:rFonts w:ascii="Arial Narrow" w:eastAsia="Times New Roman" w:hAnsi="Arial Narrow" w:cs="Arial"/>
          <w:color w:val="000000"/>
          <w:kern w:val="0"/>
          <w:lang w:val="es-ES" w:eastAsia="es-ES"/>
          <w14:ligatures w14:val="none"/>
        </w:rPr>
        <w:t/>
      </w:r>
      <w:r w:rsidR="00DD1484">
        <w:rPr>
          <w:rFonts w:ascii="Arial Narrow" w:eastAsia="Times New Roman" w:hAnsi="Arial Narrow" w:cs="Arial"/>
          <w:color w:val="000000"/>
          <w:kern w:val="0"/>
          <w:lang w:val="es-ES" w:eastAsia="es-ES"/>
          <w14:ligatures w14:val="none"/>
        </w:rPr>
        <w:t/>
      </w:r>
      <w:r w:rsidR="00DA1202">
        <w:rPr>
          <w:rFonts w:ascii="Arial Narrow" w:eastAsia="Times New Roman" w:hAnsi="Arial Narrow" w:cs="Arial"/>
          <w:color w:val="000000"/>
          <w:kern w:val="0"/>
          <w:lang w:val="es-ES" w:eastAsia="es-ES"/>
          <w14:ligatures w14:val="none"/>
        </w:rPr>
        <w:t xml:space="preserve"/>
      </w:r>
      <w:r w:rsidR="004A062F" w:rsidRPr="004A062F">
        <w:rPr>
          <w:rFonts w:ascii="Arial Narrow" w:eastAsia="Times New Roman" w:hAnsi="Arial Narrow" w:cs="Arial"/>
          <w:color w:val="000000"/>
          <w:kern w:val="0"/>
          <w:lang w:val="es-ES" w:eastAsia="es-ES"/>
          <w14:ligatures w14:val="none"/>
        </w:rPr>
        <w:t xml:space="preserve"/>
      </w:r>
      <w:r w:rsidR="00DA1202">
        <w:rPr>
          <w:rFonts w:ascii="Arial Narrow" w:eastAsia="Times New Roman" w:hAnsi="Arial Narrow" w:cs="Arial"/>
          <w:color w:val="000000"/>
          <w:kern w:val="0"/>
          <w:lang w:val="es-ES" w:eastAsia="es-ES"/>
          <w14:ligatures w14:val="none"/>
        </w:rPr>
        <w:t/>
      </w:r>
      <w:r w:rsidR="004A062F" w:rsidRPr="004A062F">
        <w:rPr>
          <w:rFonts w:ascii="Arial Narrow" w:eastAsia="Times New Roman" w:hAnsi="Arial Narrow" w:cs="Arial"/>
          <w:color w:val="000000"/>
          <w:kern w:val="0"/>
          <w:lang w:val="es-ES" w:eastAsia="es-ES"/>
          <w14:ligatures w14:val="none"/>
        </w:rPr>
        <w:t/>
      </w:r>
      <w:r w:rsidR="00DA1202">
        <w:rPr>
          <w:rFonts w:ascii="Arial Narrow" w:eastAsia="Times New Roman" w:hAnsi="Arial Narrow" w:cs="Arial"/>
          <w:color w:val="000000"/>
          <w:kern w:val="0"/>
          <w:lang w:val="es-ES" w:eastAsia="es-ES"/>
          <w14:ligatures w14:val="none"/>
        </w:rPr>
        <w:t xml:space="preserve"/>
      </w:r>
      <w:r w:rsidR="004A062F" w:rsidRPr="004A062F">
        <w:rPr>
          <w:rFonts w:ascii="Arial Narrow" w:eastAsia="Times New Roman" w:hAnsi="Arial Narrow" w:cs="Arial"/>
          <w:color w:val="000000"/>
          <w:kern w:val="0"/>
          <w:lang w:val="es-ES" w:eastAsia="es-ES"/>
          <w14:ligatures w14:val="none"/>
        </w:rPr>
        <w:t xml:space="preserve"/>
      </w:r>
      <w:r w:rsidR="00DA1202" w:rsidRPr="00DA1202">
        <w:rPr>
          <w:rFonts w:ascii="Arial Narrow" w:eastAsia="Times New Roman" w:hAnsi="Arial Narrow" w:cs="Arial"/>
          <w:color w:val="000000"/>
          <w:kern w:val="0"/>
          <w:lang w:val="es-ES" w:eastAsia="es-ES"/>
          <w14:ligatures w14:val="none"/>
        </w:rPr>
        <w:t/>
      </w:r>
      <w:r w:rsidR="004A062F" w:rsidRPr="004A062F">
        <w:rPr>
          <w:rFonts w:ascii="Arial Narrow" w:eastAsia="Times New Roman" w:hAnsi="Arial Narrow" w:cs="Arial"/>
          <w:color w:val="000000"/>
          <w:kern w:val="0"/>
          <w:lang w:val="es-ES" w:eastAsia="es-ES"/>
          <w14:ligatures w14:val="none"/>
        </w:rPr>
        <w:t/>
      </w:r>
    </w:p>
    <w:p w14:paraId="66005174" w14:textId="77777777" w:rsidR="00CA59A2" w:rsidRPr="009D4F53" w:rsidRDefault="00CA59A2" w:rsidP="00583AFE">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453433" w:rsidRDefault="00CA59A2" w:rsidP="00583AFE">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9D4F53">
        <w:rPr>
          <w:rFonts w:ascii="Arial Narrow" w:eastAsia="Arial Narrow" w:hAnsi="Arial Narrow" w:cs="Arial Narrow"/>
          <w:b/>
          <w:color w:val="000000"/>
          <w:kern w:val="0"/>
          <w:lang w:eastAsia="es-PE"/>
          <w14:ligatures w14:val="none"/>
        </w:rPr>
        <w:t xml:space="preserve">DE LA ADMISIÓN A TRÁMITE DE </w:t>
      </w:r>
      <w:r w:rsidRPr="00453433">
        <w:rPr>
          <w:rFonts w:ascii="Arial Narrow" w:eastAsia="Arial Narrow" w:hAnsi="Arial Narrow" w:cs="Arial Narrow"/>
          <w:b/>
          <w:color w:val="000000"/>
          <w:kern w:val="0"/>
          <w:lang w:eastAsia="es-PE"/>
          <w14:ligatures w14:val="none"/>
        </w:rPr>
        <w:t>LA DENUNCIA</w:t>
      </w:r>
    </w:p>
    <w:p w14:paraId="34556756" w14:textId="77777777" w:rsidR="00CA59A2" w:rsidRPr="00453433" w:rsidRDefault="00CA59A2" w:rsidP="00583AFE">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73AC2300" w14:textId="4F2B5C59" w:rsidR="00121544" w:rsidRPr="004B1935" w:rsidRDefault="00CA59A2" w:rsidP="000A2639">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453433">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1"/>
      <w:bookmarkEnd w:id="2"/>
      <w:bookmarkEnd w:id="3"/>
      <w:r w:rsidRPr="00453433">
        <w:rPr>
          <w:rStyle w:val="Refdenotaalpie"/>
          <w:rFonts w:ascii="Arial Narrow" w:eastAsia="Arial Narrow" w:hAnsi="Arial Narrow" w:cs="Arial Narrow"/>
          <w:kern w:val="0"/>
          <w:vertAlign w:val="superscript"/>
          <w14:ligatures w14:val="none"/>
        </w:rPr>
        <w:footnoteReference w:id="3"/>
      </w:r>
      <w:r w:rsidRPr="00453433">
        <w:rPr>
          <w:rFonts w:ascii="Arial Narrow" w:eastAsia="Times New Roman" w:hAnsi="Arial Narrow" w:cs="Segoe UI"/>
          <w:color w:val="000000"/>
          <w:kern w:val="0"/>
          <w:lang w:eastAsia="es-PE"/>
          <w14:ligatures w14:val="none"/>
        </w:rPr>
        <w:t xml:space="preserve">, </w:t>
      </w:r>
      <w:r w:rsidR="00121544" w:rsidRPr="00453433">
        <w:rPr>
          <w:rFonts w:ascii="Arial Narrow" w:eastAsia="Times New Roman" w:hAnsi="Arial Narrow" w:cs="Segoe UI"/>
          <w:color w:val="000000"/>
          <w:kern w:val="0"/>
          <w:lang w:eastAsia="es-PE"/>
          <w14:ligatures w14:val="none"/>
        </w:rPr>
        <w:t xml:space="preserve">considera </w:t>
      </w:r>
      <w:r w:rsidR="00121544" w:rsidRPr="00453433">
        <w:rPr>
          <w:rFonts w:ascii="Arial Narrow" w:eastAsia="Arial Narrow" w:hAnsi="Arial Narrow" w:cs="Arial Narrow"/>
          <w:kern w:val="0"/>
          <w14:ligatures w14:val="none"/>
        </w:rPr>
        <w:t xml:space="preserve">que el hecho denunciado, consistente en que </w:t>
      </w:r>
      <w:r w:rsidR="00641D4E" w:rsidRPr="00641D4E">
        <w:rPr>
          <w:rFonts w:ascii="Arial Narrow" w:eastAsia="Times New Roman" w:hAnsi="Arial Narrow" w:cs="Times New Roman"/>
          <w:color w:val="000000"/>
          <w:kern w:val="0"/>
          <w:shd w:val="clear" w:color="auto" w:fill="FFFFFF"/>
          <w:lang w:eastAsia="es-PE"/>
          <w14:ligatures w14:val="none"/>
        </w:rPr>
        <w:t xml:space="preserve">la compañía aseguradora se habría negado injustificadamente a otorgar la cobertura del Seguro Vehicular – Póliza </w:t>
      </w:r>
      <w:proofErr w:type="spellStart"/>
      <w:r w:rsidR="00641D4E" w:rsidRPr="00641D4E">
        <w:rPr>
          <w:rFonts w:ascii="Arial Narrow" w:eastAsia="Times New Roman" w:hAnsi="Arial Narrow" w:cs="Times New Roman"/>
          <w:color w:val="000000"/>
          <w:kern w:val="0"/>
          <w:shd w:val="clear" w:color="auto" w:fill="FFFFFF"/>
          <w:lang w:eastAsia="es-PE"/>
          <w14:ligatures w14:val="none"/>
        </w:rPr>
        <w:t/>
      </w:r>
      <w:proofErr w:type="spellEnd"/>
      <w:r w:rsidR="00641D4E" w:rsidRPr="00641D4E">
        <w:rPr>
          <w:rFonts w:ascii="Arial Narrow" w:eastAsia="Times New Roman" w:hAnsi="Arial Narrow" w:cs="Times New Roman"/>
          <w:color w:val="000000"/>
          <w:kern w:val="0"/>
          <w:shd w:val="clear" w:color="auto" w:fill="FFFFFF"/>
          <w:lang w:eastAsia="es-PE"/>
          <w14:ligatures w14:val="none"/>
        </w:rPr>
        <w:t xml:space="preserve"> 2005270553 a la denunciante por el siniestro del 22 de mayo de 2025 por no haber realizado la denuncia policial, pese a que su procurador al momento del accidente le informó que no era un requisito necesario y se le habría otorgado la cobertura ante un siniestro donde no cumplió con dicho requisito</w:t>
      </w:r>
      <w:r w:rsidR="00711750" w:rsidRPr="00453433">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453433">
        <w:rPr>
          <w:rFonts w:ascii="Arial Narrow" w:eastAsia="Times New Roman" w:hAnsi="Arial Narrow" w:cs="Segoe UI"/>
          <w:color w:val="000000"/>
          <w:kern w:val="0"/>
          <w:lang w:eastAsia="es-PE"/>
          <w14:ligatures w14:val="none"/>
        </w:rPr>
        <w:t/>
      </w:r>
      <w:r w:rsidR="00711750" w:rsidRPr="00453433">
        <w:rPr>
          <w:rFonts w:ascii="Arial Narrow" w:eastAsia="Arial Narrow" w:hAnsi="Arial Narrow" w:cs="Arial Narrow"/>
          <w:kern w:val="0"/>
          <w14:ligatures w14:val="none"/>
        </w:rPr>
        <w:t xml:space="preserve"> y 19</w:t>
      </w:r>
      <w:r w:rsidR="00711750" w:rsidRPr="00453433">
        <w:rPr>
          <w:rFonts w:ascii="Arial Narrow" w:eastAsia="Times New Roman" w:hAnsi="Arial Narrow" w:cs="Segoe UI"/>
          <w:color w:val="000000"/>
          <w:kern w:val="0"/>
          <w:lang w:eastAsia="es-PE"/>
          <w14:ligatures w14:val="none"/>
        </w:rPr>
        <w:t/>
      </w:r>
      <w:r w:rsidR="00711750" w:rsidRPr="00453433">
        <w:rPr>
          <w:rFonts w:ascii="Arial Narrow" w:eastAsia="Arial Narrow" w:hAnsi="Arial Narrow" w:cs="Arial Narrow"/>
          <w:kern w:val="0"/>
          <w14:ligatures w14:val="none"/>
        </w:rPr>
        <w:t xml:space="preserve"> del Código</w:t>
      </w:r>
      <w:r w:rsidR="00711750" w:rsidRPr="00453433">
        <w:rPr>
          <w:rStyle w:val="Refdenotaalpie"/>
          <w:rFonts w:ascii="Arial Narrow" w:eastAsia="Arial Narrow" w:hAnsi="Arial Narrow" w:cs="Arial"/>
          <w:kern w:val="0"/>
          <w:vertAlign w:val="superscript"/>
          <w14:ligatures w14:val="none"/>
        </w:rPr>
        <w:footnoteReference w:id="4"/>
      </w:r>
      <w:r w:rsidR="00711750" w:rsidRPr="000A2639">
        <w:rPr>
          <w:rFonts w:ascii="Arial Narrow" w:eastAsia="Arial Narrow" w:hAnsi="Arial Narrow" w:cs="Arial"/>
          <w:bCs/>
          <w:color w:val="000000"/>
          <w:kern w:val="0"/>
          <w:lang w:eastAsia="es-PE"/>
          <w14:ligatures w14:val="none"/>
        </w:rPr>
        <w:t xml:space="preserve">. </w:t>
      </w:r>
    </w:p>
    <w:p w14:paraId="09C9B578" w14:textId="77777777" w:rsidR="004B1935" w:rsidRPr="004B1935" w:rsidRDefault="004B1935" w:rsidP="004B1935">
      <w:pPr>
        <w:pStyle w:val="Prrafodelista"/>
        <w:spacing w:after="0" w:line="240" w:lineRule="auto"/>
        <w:ind w:left="567"/>
        <w:jc w:val="both"/>
        <w:rPr>
          <w:rFonts w:ascii="Arial Narrow" w:eastAsia="Arial Narrow" w:hAnsi="Arial Narrow" w:cs="Arial Narrow"/>
          <w:kern w:val="0"/>
          <w14:ligatures w14:val="none"/>
        </w:rPr>
      </w:pPr>
    </w:p>
    <w:p w14:paraId="2A8CDCB4" w14:textId="209C2317" w:rsidR="004B1935" w:rsidRPr="000A2639" w:rsidRDefault="004B1935" w:rsidP="000A2639">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453433">
        <w:rPr>
          <w:rFonts w:ascii="Arial Narrow" w:eastAsia="Arial Narrow" w:hAnsi="Arial Narrow" w:cs="Arial Narrow"/>
          <w:kern w:val="0"/>
          <w14:ligatures w14:val="none"/>
        </w:rPr>
        <w:t xml:space="preserve">Así también, la Secretaría Técnica, en ejercicio de sus facultades, </w:t>
      </w:r>
      <w:r w:rsidRPr="00453433">
        <w:rPr>
          <w:rFonts w:ascii="Arial Narrow" w:eastAsia="Times New Roman" w:hAnsi="Arial Narrow" w:cs="Segoe UI"/>
          <w:color w:val="000000"/>
          <w:kern w:val="0"/>
          <w:lang w:eastAsia="es-PE"/>
          <w14:ligatures w14:val="none"/>
        </w:rPr>
        <w:t xml:space="preserve">considera </w:t>
      </w:r>
      <w:r w:rsidRPr="00453433">
        <w:rPr>
          <w:rFonts w:ascii="Arial Narrow" w:eastAsia="Arial Narrow" w:hAnsi="Arial Narrow" w:cs="Arial Narrow"/>
          <w:kern w:val="0"/>
          <w14:ligatures w14:val="none"/>
        </w:rPr>
        <w:t xml:space="preserve">que el hecho denunciado, consistente en que </w:t>
      </w:r>
      <w:r w:rsidR="00641D4E" w:rsidRPr="00641D4E">
        <w:rPr>
          <w:rFonts w:ascii="Arial Narrow" w:eastAsia="Arial Narrow" w:hAnsi="Arial Narrow" w:cs="Arial Narrow"/>
          <w:kern w:val="0"/>
          <w14:ligatures w14:val="none"/>
        </w:rPr>
        <w:t xml:space="preserve">la compañía aseguradora habría asignados indebidamente los pagos del Seguro Vehicular – Póliza </w:t>
      </w:r>
      <w:proofErr w:type="spellStart"/>
      <w:r w:rsidR="00641D4E" w:rsidRPr="00641D4E">
        <w:rPr>
          <w:rFonts w:ascii="Arial Narrow" w:eastAsia="Arial Narrow" w:hAnsi="Arial Narrow" w:cs="Arial Narrow"/>
          <w:kern w:val="0"/>
          <w14:ligatures w14:val="none"/>
        </w:rPr>
        <w:t/>
      </w:r>
      <w:proofErr w:type="spellEnd"/>
      <w:r w:rsidR="00641D4E" w:rsidRPr="00641D4E">
        <w:rPr>
          <w:rFonts w:ascii="Arial Narrow" w:eastAsia="Arial Narrow" w:hAnsi="Arial Narrow" w:cs="Arial Narrow"/>
          <w:kern w:val="0"/>
          <w14:ligatures w14:val="none"/>
        </w:rPr>
        <w:t xml:space="preserve"> 2005270553 al vehículo con Placa de Rodaje BYM-637, pese a que su unidad asegurada es el vehículo con Placa de Rodaje BTT-357</w:t>
      </w:r>
      <w:r w:rsidRPr="00453433">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Pr>
          <w:rFonts w:ascii="Arial Narrow" w:eastAsia="Arial Narrow" w:hAnsi="Arial Narrow" w:cs="Arial Narrow"/>
          <w:kern w:val="0"/>
          <w14:ligatures w14:val="none"/>
        </w:rPr>
        <w:t>.</w:t>
      </w:r>
    </w:p>
    <w:p w14:paraId="4266B1E3" w14:textId="77777777" w:rsidR="00121544" w:rsidRPr="00453433" w:rsidRDefault="00121544" w:rsidP="00583AFE">
      <w:pPr>
        <w:spacing w:after="0" w:line="240" w:lineRule="auto"/>
        <w:jc w:val="both"/>
        <w:rPr>
          <w:rFonts w:ascii="Arial Narrow" w:eastAsia="Arial Narrow" w:hAnsi="Arial Narrow" w:cs="Arial Narrow"/>
          <w:kern w:val="0"/>
          <w14:ligatures w14:val="none"/>
        </w:rPr>
      </w:pPr>
    </w:p>
    <w:p w14:paraId="78C31712" w14:textId="56286C2B" w:rsidR="00121544" w:rsidRPr="004B1935" w:rsidRDefault="00121544" w:rsidP="00583AFE">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453433">
        <w:rPr>
          <w:rFonts w:ascii="Arial Narrow" w:eastAsia="Times New Roman" w:hAnsi="Arial Narrow" w:cs="Arial"/>
          <w:color w:val="000000"/>
          <w:kern w:val="0"/>
          <w:lang w:eastAsia="es-PE"/>
          <w14:ligatures w14:val="none"/>
        </w:rPr>
        <w:t xml:space="preserve">Además, la Secretaría Técnica, en ejercicio de sus facultades, considera </w:t>
      </w:r>
      <w:r w:rsidRPr="00453433">
        <w:rPr>
          <w:rFonts w:ascii="Arial Narrow" w:eastAsia="Arial Narrow" w:hAnsi="Arial Narrow" w:cs="Arial"/>
          <w:kern w:val="0"/>
          <w14:ligatures w14:val="none"/>
        </w:rPr>
        <w:t xml:space="preserve">que el hecho denunciado, consistente en que </w:t>
      </w:r>
      <w:r w:rsidR="00641D4E" w:rsidRPr="00641D4E">
        <w:rPr>
          <w:rFonts w:ascii="Arial Narrow" w:eastAsia="Arial Narrow" w:hAnsi="Arial Narrow" w:cs="Arial Narrow"/>
          <w:kern w:val="0"/>
          <w14:ligatures w14:val="none"/>
        </w:rPr>
        <w:t>la compañía aseguradora no habría cumplido con comunicar de manera oportuna a la denunciante sobre una posible pérdida de cobertura por no presentar la denuncia policial correspondiente ante las llamadas realizadas por la denunciante entre el 23 y el 26 de mayo de 2025</w:t>
      </w:r>
      <w:r w:rsidRPr="00E143BC">
        <w:rPr>
          <w:rFonts w:ascii="Arial Narrow" w:eastAsia="Arial Narrow" w:hAnsi="Arial Narrow" w:cs="Arial"/>
          <w:bCs/>
          <w:color w:val="000000"/>
          <w:kern w:val="0"/>
          <w:lang w:eastAsia="es-PE"/>
          <w14:ligatures w14:val="none"/>
        </w:rPr>
        <w:t xml:space="preserve">. Por consiguiente, corresponde calificar el hecho materia de denuncia como una presunta infracción al deber de información, tipificado en el </w:t>
      </w:r>
      <w:bookmarkStart w:id="4" w:name="_Hlk195611851"/>
      <w:r w:rsidRPr="00E143BC">
        <w:rPr>
          <w:rFonts w:ascii="Arial Narrow" w:eastAsia="Arial Narrow" w:hAnsi="Arial Narrow" w:cs="Arial"/>
          <w:bCs/>
          <w:color w:val="000000"/>
          <w:kern w:val="0"/>
          <w:lang w:eastAsia="es-PE"/>
          <w14:ligatures w14:val="none"/>
        </w:rPr>
        <w:t xml:space="preserve">artículo 1, numeral 1, literal b) </w:t>
      </w:r>
      <w:bookmarkEnd w:id="4"/>
      <w:r w:rsidRPr="00E143BC">
        <w:rPr>
          <w:rFonts w:ascii="Arial Narrow" w:eastAsia="Arial Narrow" w:hAnsi="Arial Narrow" w:cs="Arial"/>
          <w:bCs/>
          <w:color w:val="000000"/>
          <w:kern w:val="0"/>
          <w:lang w:eastAsia="es-PE"/>
          <w14:ligatures w14:val="none"/>
        </w:rPr>
        <w:t>y al artículo 2 del Código</w:t>
      </w:r>
      <w:r w:rsidRPr="00E143BC">
        <w:rPr>
          <w:rStyle w:val="Refdenotaalpie"/>
          <w:rFonts w:ascii="Arial Narrow" w:eastAsia="Arial Narrow" w:hAnsi="Arial Narrow" w:cs="Arial"/>
          <w:bCs/>
          <w:color w:val="000000"/>
          <w:kern w:val="0"/>
          <w:vertAlign w:val="superscript"/>
          <w:lang w:eastAsia="es-PE"/>
          <w14:ligatures w14:val="none"/>
        </w:rPr>
        <w:footnoteReference w:id="5"/>
      </w:r>
      <w:r w:rsidRPr="00E143BC">
        <w:rPr>
          <w:rFonts w:ascii="Arial Narrow" w:eastAsia="Arial Narrow" w:hAnsi="Arial Narrow" w:cs="Arial"/>
          <w:bCs/>
          <w:color w:val="000000"/>
          <w:kern w:val="0"/>
          <w:lang w:eastAsia="es-PE"/>
          <w14:ligatures w14:val="none"/>
        </w:rPr>
        <w:t xml:space="preserve">. </w:t>
      </w:r>
    </w:p>
    <w:p w14:paraId="0C65E767" w14:textId="77777777" w:rsidR="004B1935" w:rsidRPr="004B1935" w:rsidRDefault="004B1935" w:rsidP="004B1935">
      <w:pPr>
        <w:pStyle w:val="Prrafodelista"/>
        <w:rPr>
          <w:rFonts w:ascii="Arial Narrow" w:eastAsia="Arial Narrow" w:hAnsi="Arial Narrow" w:cs="Arial Narrow"/>
          <w:kern w:val="0"/>
          <w14:ligatures w14:val="none"/>
        </w:rPr>
      </w:pPr>
    </w:p>
    <w:p w14:paraId="2F167A7D" w14:textId="14924ECD" w:rsidR="004B1935" w:rsidRDefault="004B1935" w:rsidP="00583AFE">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453433">
        <w:rPr>
          <w:rFonts w:ascii="Arial Narrow" w:eastAsia="Arial Narrow" w:hAnsi="Arial Narrow" w:cs="Arial Narrow"/>
          <w:kern w:val="0"/>
          <w14:ligatures w14:val="none"/>
        </w:rPr>
        <w:t xml:space="preserve">Así también, la Secretaría Técnica, en ejercicio de sus facultades, </w:t>
      </w:r>
      <w:r w:rsidRPr="00453433">
        <w:rPr>
          <w:rFonts w:ascii="Arial Narrow" w:eastAsia="Times New Roman" w:hAnsi="Arial Narrow" w:cs="Segoe UI"/>
          <w:color w:val="000000"/>
          <w:kern w:val="0"/>
          <w:lang w:eastAsia="es-PE"/>
          <w14:ligatures w14:val="none"/>
        </w:rPr>
        <w:t xml:space="preserve">considera </w:t>
      </w:r>
      <w:r w:rsidRPr="00453433">
        <w:rPr>
          <w:rFonts w:ascii="Arial Narrow" w:eastAsia="Arial Narrow" w:hAnsi="Arial Narrow" w:cs="Arial Narrow"/>
          <w:kern w:val="0"/>
          <w14:ligatures w14:val="none"/>
        </w:rPr>
        <w:t xml:space="preserve">que el hecho denunciado, consistente en que </w:t>
      </w:r>
      <w:r w:rsidR="00641D4E" w:rsidRPr="00641D4E">
        <w:rPr>
          <w:rFonts w:ascii="Arial Narrow" w:eastAsia="Arial Narrow" w:hAnsi="Arial Narrow" w:cs="Arial Narrow"/>
          <w:kern w:val="0"/>
          <w14:ligatures w14:val="none"/>
        </w:rPr>
        <w:t>la compañía aseguradora habría empleado documentación por el sinestro reportado por la denunciante con tachaduras, manuscritos ambiguos y sin validación formal del asesor, vulnerando la buena fe contractual y la transparencia</w:t>
      </w:r>
      <w:r w:rsidRPr="00453433">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Pr>
          <w:rFonts w:ascii="Arial Narrow" w:eastAsia="Arial Narrow" w:hAnsi="Arial Narrow" w:cs="Arial Narrow"/>
          <w:kern w:val="0"/>
          <w14:ligatures w14:val="none"/>
        </w:rPr>
        <w:t>.</w:t>
      </w:r>
    </w:p>
    <w:p w14:paraId="4DC20ED7" w14:textId="77777777" w:rsidR="004B1935" w:rsidRPr="004B1935" w:rsidRDefault="004B1935" w:rsidP="004B1935">
      <w:pPr>
        <w:pStyle w:val="Prrafodelista"/>
        <w:rPr>
          <w:rFonts w:ascii="Arial Narrow" w:eastAsia="Arial Narrow" w:hAnsi="Arial Narrow" w:cs="Arial Narrow"/>
          <w:kern w:val="0"/>
          <w14:ligatures w14:val="none"/>
        </w:rPr>
      </w:pPr>
    </w:p>
    <w:p w14:paraId="1BFCD69D" w14:textId="32952159" w:rsidR="004B1935" w:rsidRDefault="004B1935" w:rsidP="00583AFE">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453433">
        <w:rPr>
          <w:rFonts w:ascii="Arial Narrow" w:eastAsia="Arial Narrow" w:hAnsi="Arial Narrow" w:cs="Arial Narrow"/>
          <w:kern w:val="0"/>
          <w14:ligatures w14:val="none"/>
        </w:rPr>
        <w:t xml:space="preserve">Así también, la Secretaría Técnica, en ejercicio de sus facultades, </w:t>
      </w:r>
      <w:r w:rsidRPr="00453433">
        <w:rPr>
          <w:rFonts w:ascii="Arial Narrow" w:eastAsia="Times New Roman" w:hAnsi="Arial Narrow" w:cs="Segoe UI"/>
          <w:color w:val="000000"/>
          <w:kern w:val="0"/>
          <w:lang w:eastAsia="es-PE"/>
          <w14:ligatures w14:val="none"/>
        </w:rPr>
        <w:t xml:space="preserve">considera </w:t>
      </w:r>
      <w:r w:rsidRPr="00453433">
        <w:rPr>
          <w:rFonts w:ascii="Arial Narrow" w:eastAsia="Arial Narrow" w:hAnsi="Arial Narrow" w:cs="Arial Narrow"/>
          <w:kern w:val="0"/>
          <w14:ligatures w14:val="none"/>
        </w:rPr>
        <w:t xml:space="preserve">que el hecho denunciado, consistente en que </w:t>
      </w:r>
      <w:r w:rsidR="00641D4E" w:rsidRPr="00641D4E">
        <w:rPr>
          <w:rFonts w:ascii="Arial Narrow" w:eastAsia="Arial Narrow" w:hAnsi="Arial Narrow" w:cs="Arial Narrow"/>
          <w:kern w:val="0"/>
          <w14:ligatures w14:val="none"/>
        </w:rPr>
        <w:t xml:space="preserve">la compañía aseguradora habría inducido error a la denunciante en tanto en su formulario le indicaron ingreso del vehículo asegurado al taller y pago de deducible lo cual se contradice con el rechazo de cobertura de la Póliza </w:t>
      </w:r>
      <w:proofErr w:type="spellStart"/>
      <w:r w:rsidR="00641D4E" w:rsidRPr="00641D4E">
        <w:rPr>
          <w:rFonts w:ascii="Arial Narrow" w:eastAsia="Arial Narrow" w:hAnsi="Arial Narrow" w:cs="Arial Narrow"/>
          <w:kern w:val="0"/>
          <w14:ligatures w14:val="none"/>
        </w:rPr>
        <w:t/>
      </w:r>
      <w:proofErr w:type="spellEnd"/>
      <w:r w:rsidR="00641D4E" w:rsidRPr="00641D4E">
        <w:rPr>
          <w:rFonts w:ascii="Arial Narrow" w:eastAsia="Arial Narrow" w:hAnsi="Arial Narrow" w:cs="Arial Narrow"/>
          <w:kern w:val="0"/>
          <w14:ligatures w14:val="none"/>
        </w:rPr>
        <w:t xml:space="preserve"> 2005270553</w:t>
      </w:r>
      <w:r w:rsidRPr="00453433">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Pr>
          <w:rFonts w:ascii="Arial Narrow" w:eastAsia="Arial Narrow" w:hAnsi="Arial Narrow" w:cs="Arial Narrow"/>
          <w:kern w:val="0"/>
          <w14:ligatures w14:val="none"/>
        </w:rPr>
        <w:t>.</w:t>
      </w:r>
    </w:p>
    <w:p w14:paraId="4345C2C1" w14:textId="77777777" w:rsidR="004B1935" w:rsidRPr="004B1935" w:rsidRDefault="004B1935" w:rsidP="004B1935">
      <w:pPr>
        <w:pStyle w:val="Prrafodelista"/>
        <w:rPr>
          <w:rFonts w:ascii="Arial Narrow" w:eastAsia="Arial Narrow" w:hAnsi="Arial Narrow" w:cs="Arial Narrow"/>
          <w:kern w:val="0"/>
          <w14:ligatures w14:val="none"/>
        </w:rPr>
      </w:pPr>
    </w:p>
    <w:p w14:paraId="68B6AE33" w14:textId="0D79FF9C" w:rsidR="004B1935" w:rsidRPr="00E143BC" w:rsidRDefault="004B1935" w:rsidP="00583AFE">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453433">
        <w:rPr>
          <w:rFonts w:ascii="Arial Narrow" w:eastAsia="Arial Narrow" w:hAnsi="Arial Narrow" w:cs="Arial Narrow"/>
          <w:kern w:val="0"/>
          <w14:ligatures w14:val="none"/>
        </w:rPr>
        <w:t xml:space="preserve">Así también, la Secretaría Técnica, en ejercicio de sus facultades, </w:t>
      </w:r>
      <w:r w:rsidRPr="00453433">
        <w:rPr>
          <w:rFonts w:ascii="Arial Narrow" w:eastAsia="Times New Roman" w:hAnsi="Arial Narrow" w:cs="Segoe UI"/>
          <w:color w:val="000000"/>
          <w:kern w:val="0"/>
          <w:lang w:eastAsia="es-PE"/>
          <w14:ligatures w14:val="none"/>
        </w:rPr>
        <w:t xml:space="preserve">considera </w:t>
      </w:r>
      <w:r w:rsidRPr="00453433">
        <w:rPr>
          <w:rFonts w:ascii="Arial Narrow" w:eastAsia="Arial Narrow" w:hAnsi="Arial Narrow" w:cs="Arial Narrow"/>
          <w:kern w:val="0"/>
          <w14:ligatures w14:val="none"/>
        </w:rPr>
        <w:t xml:space="preserve">que el hecho denunciado, consistente en que </w:t>
      </w:r>
      <w:r w:rsidR="009B3305" w:rsidRPr="009B3305">
        <w:rPr>
          <w:rFonts w:ascii="Arial Narrow" w:eastAsia="Arial Narrow" w:hAnsi="Arial Narrow" w:cs="Arial Narrow"/>
          <w:kern w:val="0"/>
          <w14:ligatures w14:val="none"/>
        </w:rPr>
        <w:t xml:space="preserve">la compañía aseguradora habría tenido un trato diferenciado con la denunciante, en la medida que en otros siniestros reportados no le pidió la denuncia policial para obtener la cobertura de la Póliza </w:t>
      </w:r>
      <w:proofErr w:type="spellStart"/>
      <w:r w:rsidR="009B3305" w:rsidRPr="009B3305">
        <w:rPr>
          <w:rFonts w:ascii="Arial Narrow" w:eastAsia="Arial Narrow" w:hAnsi="Arial Narrow" w:cs="Arial Narrow"/>
          <w:kern w:val="0"/>
          <w14:ligatures w14:val="none"/>
        </w:rPr>
        <w:t/>
      </w:r>
      <w:proofErr w:type="spellEnd"/>
      <w:r w:rsidR="009B3305" w:rsidRPr="009B3305">
        <w:rPr>
          <w:rFonts w:ascii="Arial Narrow" w:eastAsia="Arial Narrow" w:hAnsi="Arial Narrow" w:cs="Arial Narrow"/>
          <w:kern w:val="0"/>
          <w14:ligatures w14:val="none"/>
        </w:rPr>
        <w:t xml:space="preserve"> 2005270553 a diferencia del siniestro del 22 de mayo de 2025</w:t>
      </w:r>
      <w:r w:rsidRPr="00453433">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Pr>
          <w:rFonts w:ascii="Arial Narrow" w:eastAsia="Arial Narrow" w:hAnsi="Arial Narrow" w:cs="Arial Narrow"/>
          <w:kern w:val="0"/>
          <w14:ligatures w14:val="none"/>
        </w:rPr>
        <w:t>.</w:t>
      </w:r>
    </w:p>
    <w:p w14:paraId="432038D6" w14:textId="0A9F6D75" w:rsidR="00CA59A2" w:rsidRPr="00E143BC" w:rsidRDefault="00CA59A2" w:rsidP="00583AFE">
      <w:pPr>
        <w:spacing w:after="0" w:line="240" w:lineRule="auto"/>
        <w:jc w:val="both"/>
        <w:rPr>
          <w:rFonts w:ascii="Arial Narrow" w:eastAsia="Calibri" w:hAnsi="Arial Narrow" w:cs="Arial Narrow"/>
          <w:kern w:val="0"/>
          <w:lang w:eastAsia="es-PE"/>
          <w14:ligatures w14:val="none"/>
        </w:rPr>
      </w:pPr>
    </w:p>
    <w:p w14:paraId="463134E5" w14:textId="77777777" w:rsidR="00CA59A2" w:rsidRPr="0026598E" w:rsidRDefault="00CA59A2" w:rsidP="00583AFE">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E143BC">
        <w:rPr>
          <w:rFonts w:ascii="Arial Narrow" w:eastAsia="Arial" w:hAnsi="Arial Narrow" w:cs="Arial"/>
          <w:color w:val="000000"/>
          <w:kern w:val="0"/>
          <w:lang w:eastAsia="es-PE"/>
          <w14:ligatures w14:val="none"/>
        </w:rPr>
        <w:t>En tanto la denuncia</w:t>
      </w:r>
      <w:r w:rsidRPr="0026598E">
        <w:rPr>
          <w:rFonts w:ascii="Arial Narrow" w:eastAsia="Arial" w:hAnsi="Arial Narrow" w:cs="Arial"/>
          <w:color w:val="000000"/>
          <w:kern w:val="0"/>
          <w:lang w:eastAsia="es-PE"/>
          <w14:ligatures w14:val="none"/>
        </w:rPr>
        <w:t xml:space="preserve"> reúne los requisitos establecidos por la norma citada, corresponde admitirla a trámite</w:t>
      </w:r>
      <w:r w:rsidRPr="0026598E">
        <w:rPr>
          <w:rStyle w:val="Refdenotaalpie"/>
          <w:rFonts w:ascii="Arial Narrow" w:eastAsia="Arial Narrow" w:hAnsi="Arial Narrow" w:cs="Arial Narrow"/>
          <w:kern w:val="0"/>
          <w:vertAlign w:val="superscript"/>
          <w14:ligatures w14:val="none"/>
        </w:rPr>
        <w:footnoteReference w:id="6"/>
      </w:r>
      <w:r w:rsidRPr="0026598E">
        <w:rPr>
          <w:rFonts w:ascii="Arial Narrow" w:eastAsia="Arial" w:hAnsi="Arial Narrow" w:cs="Arial"/>
          <w:color w:val="000000"/>
          <w:kern w:val="0"/>
          <w:lang w:eastAsia="es-PE"/>
          <w14:ligatures w14:val="none"/>
        </w:rPr>
        <w:t>.</w:t>
      </w:r>
    </w:p>
    <w:p w14:paraId="68C71625" w14:textId="77777777" w:rsidR="00CA59A2" w:rsidRPr="0026598E" w:rsidRDefault="00CA59A2" w:rsidP="00583AFE">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8A98B4B" w14:textId="77777777" w:rsidR="00CA59A2" w:rsidRPr="0026598E" w:rsidRDefault="00CA59A2" w:rsidP="00583AFE">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583AFE">
      <w:pPr>
        <w:spacing w:after="0" w:line="240" w:lineRule="auto"/>
        <w:jc w:val="both"/>
        <w:rPr>
          <w:rFonts w:ascii="Arial Narrow" w:eastAsia="Times New Roman" w:hAnsi="Arial Narrow" w:cs="Arial"/>
          <w:color w:val="000000"/>
          <w:kern w:val="0"/>
          <w:lang w:val="es-ES" w:eastAsia="es-ES"/>
          <w14:ligatures w14:val="none"/>
        </w:rPr>
      </w:pPr>
    </w:p>
    <w:p w14:paraId="62B88A04" w14:textId="423D16A1" w:rsidR="00CA59A2" w:rsidRPr="0026598E" w:rsidRDefault="00CA59A2" w:rsidP="00583AFE">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ley le confiere, </w:t>
      </w:r>
      <w:r w:rsidRPr="00CE2F70">
        <w:rPr>
          <w:rFonts w:ascii="Arial Narrow" w:eastAsia="Times New Roman" w:hAnsi="Arial Narrow" w:cs="Arial"/>
          <w:color w:val="000000"/>
          <w:kern w:val="0"/>
          <w:lang w:val="es-ES" w:eastAsia="es-ES"/>
          <w14:ligatures w14:val="none"/>
        </w:rPr>
        <w:t xml:space="preserve">conviene requerir </w:t>
      </w:r>
      <w:r w:rsidR="00CE2F70" w:rsidRPr="00CE2F70">
        <w:rPr>
          <w:rFonts w:ascii="Arial Narrow" w:eastAsia="Times New Roman" w:hAnsi="Arial Narrow" w:cs="Arial"/>
          <w:color w:val="000000"/>
          <w:kern w:val="0"/>
          <w:lang w:val="es-ES" w:eastAsia="es-ES"/>
          <w14:ligatures w14:val="none"/>
        </w:rPr>
        <w:t>a la compañía aseguradora</w:t>
      </w:r>
      <w:r w:rsidRPr="00CE2F70">
        <w:rPr>
          <w:rFonts w:ascii="Arial Narrow" w:eastAsia="Times New Roman" w:hAnsi="Arial Narrow" w:cs="Arial"/>
          <w:color w:val="000000"/>
          <w:kern w:val="0"/>
          <w:lang w:val="es-ES" w:eastAsia="es-ES"/>
          <w14:ligatures w14:val="none"/>
        </w:rPr>
        <w:t xml:space="preserve"> que, en un plazo no mayor de cinco (5) días </w:t>
      </w:r>
      <w:r w:rsidRPr="006B62CB">
        <w:rPr>
          <w:rFonts w:ascii="Arial Narrow" w:eastAsia="Times New Roman" w:hAnsi="Arial Narrow" w:cs="Arial"/>
          <w:color w:val="000000"/>
          <w:kern w:val="0"/>
          <w:lang w:val="es-ES" w:eastAsia="es-ES"/>
          <w14:ligatures w14:val="none"/>
        </w:rPr>
        <w:t xml:space="preserve">hábiles contado a partir del día siguiente de la notificación de la presente resolución, cumpla con lo siguiente: </w:t>
      </w:r>
      <w:r w:rsidR="009B3305" w:rsidRPr="009B3305">
        <w:rPr>
          <w:rFonts w:ascii="Arial Narrow" w:eastAsia="Times New Roman" w:hAnsi="Arial Narrow" w:cs="Arial"/>
          <w:color w:val="000000"/>
          <w:kern w:val="0"/>
          <w:lang w:val="es-ES" w:eastAsia="es-ES"/>
          <w14:ligatures w14:val="none"/>
        </w:rPr>
        <w:t xml:space="preserve">(i) presentar una copia completa, legible y debidamente suscrita de la Póliza del Seguro Vehicular </w:t>
      </w:r>
      <w:proofErr w:type="spellStart"/>
      <w:r w:rsidR="009B3305" w:rsidRPr="009B3305">
        <w:rPr>
          <w:rFonts w:ascii="Arial Narrow" w:eastAsia="Times New Roman" w:hAnsi="Arial Narrow" w:cs="Arial"/>
          <w:color w:val="000000"/>
          <w:kern w:val="0"/>
          <w:lang w:val="es-ES" w:eastAsia="es-ES"/>
          <w14:ligatures w14:val="none"/>
        </w:rPr>
        <w:t/>
      </w:r>
      <w:proofErr w:type="spellEnd"/>
      <w:r w:rsidR="009B3305" w:rsidRPr="009B3305">
        <w:rPr>
          <w:rFonts w:ascii="Arial Narrow" w:eastAsia="Times New Roman" w:hAnsi="Arial Narrow" w:cs="Arial"/>
          <w:color w:val="000000"/>
          <w:kern w:val="0"/>
          <w:lang w:val="es-ES" w:eastAsia="es-ES"/>
          <w14:ligatures w14:val="none"/>
        </w:rPr>
        <w:t xml:space="preserve"> 2005270553, así </w:t>
      </w:r>
      <w:r w:rsidR="009B3305" w:rsidRPr="009B3305">
        <w:rPr>
          <w:rFonts w:ascii="Arial Narrow" w:eastAsia="Times New Roman" w:hAnsi="Arial Narrow" w:cs="Arial"/>
          <w:color w:val="000000"/>
          <w:kern w:val="0"/>
          <w:lang w:val="es-ES" w:eastAsia="es-ES"/>
          <w14:ligatures w14:val="none"/>
        </w:rPr>
        <w:lastRenderedPageBreak/>
        <w:t>como el cargo de remisión de la póliza; (</w:t>
      </w:r>
      <w:proofErr w:type="spellStart"/>
      <w:r w:rsidR="009B3305" w:rsidRPr="009B3305">
        <w:rPr>
          <w:rFonts w:ascii="Arial Narrow" w:eastAsia="Times New Roman" w:hAnsi="Arial Narrow" w:cs="Arial"/>
          <w:color w:val="000000"/>
          <w:kern w:val="0"/>
          <w:lang w:val="es-ES" w:eastAsia="es-ES"/>
          <w14:ligatures w14:val="none"/>
        </w:rPr>
        <w:t>ii</w:t>
      </w:r>
      <w:proofErr w:type="spellEnd"/>
      <w:r w:rsidR="009B3305" w:rsidRPr="009B3305">
        <w:rPr>
          <w:rFonts w:ascii="Arial Narrow" w:eastAsia="Times New Roman" w:hAnsi="Arial Narrow" w:cs="Arial"/>
          <w:color w:val="000000"/>
          <w:kern w:val="0"/>
          <w:lang w:val="es-ES" w:eastAsia="es-ES"/>
          <w14:ligatures w14:val="none"/>
        </w:rPr>
        <w:t>) presentar los medios probatorios que acrediten que el rechazo fue justificado; y, (</w:t>
      </w:r>
      <w:proofErr w:type="spellStart"/>
      <w:r w:rsidR="009B3305" w:rsidRPr="009B3305">
        <w:rPr>
          <w:rFonts w:ascii="Arial Narrow" w:eastAsia="Times New Roman" w:hAnsi="Arial Narrow" w:cs="Arial"/>
          <w:color w:val="000000"/>
          <w:kern w:val="0"/>
          <w:lang w:val="es-ES" w:eastAsia="es-ES"/>
          <w14:ligatures w14:val="none"/>
        </w:rPr>
        <w:t>iii</w:t>
      </w:r>
      <w:proofErr w:type="spellEnd"/>
      <w:r w:rsidR="009B3305" w:rsidRPr="009B3305">
        <w:rPr>
          <w:rFonts w:ascii="Arial Narrow" w:eastAsia="Times New Roman" w:hAnsi="Arial Narrow" w:cs="Arial"/>
          <w:color w:val="000000"/>
          <w:kern w:val="0"/>
          <w:lang w:val="es-ES" w:eastAsia="es-ES"/>
          <w14:ligatures w14:val="none"/>
        </w:rPr>
        <w:t>) presentar todas las comunicaciones cursadas con la parte denunciante, incluida la grabación de las llamadas telefónicas realizadas por la denunciante desde el 23 al 26 de mayo de 2025, en virtud del hecho materia de denuncia</w:t>
      </w:r>
      <w:r w:rsidRPr="006B62CB">
        <w:rPr>
          <w:rFonts w:ascii="Arial Narrow" w:eastAsia="Times New Roman" w:hAnsi="Arial Narrow" w:cs="Arial"/>
          <w:color w:val="000000"/>
          <w:kern w:val="0"/>
          <w:lang w:val="es-ES" w:eastAsia="es-ES"/>
          <w14:ligatures w14:val="none"/>
        </w:rPr>
        <w:t>.</w:t>
      </w:r>
      <w:r w:rsidRPr="0026598E">
        <w:rPr>
          <w:rFonts w:ascii="Arial Narrow" w:eastAsia="Times New Roman" w:hAnsi="Arial Narrow" w:cs="Arial"/>
          <w:color w:val="000000"/>
          <w:kern w:val="0"/>
          <w:lang w:eastAsia="es-ES"/>
          <w14:ligatures w14:val="none"/>
        </w:rPr>
        <w:t xml:space="preserve"> </w:t>
      </w:r>
    </w:p>
    <w:p w14:paraId="5C93B848" w14:textId="77777777" w:rsidR="00CA59A2" w:rsidRPr="0026598E" w:rsidRDefault="00CA59A2" w:rsidP="00583AFE">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583AFE">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583AFE">
      <w:pPr>
        <w:spacing w:after="0" w:line="240" w:lineRule="auto"/>
        <w:jc w:val="both"/>
        <w:rPr>
          <w:rFonts w:ascii="Arial Narrow" w:eastAsia="Arial Narrow" w:hAnsi="Arial Narrow" w:cs="Arial Narrow"/>
          <w:b/>
          <w:color w:val="000000"/>
          <w:kern w:val="0"/>
          <w:lang w:eastAsia="es-PE"/>
          <w14:ligatures w14:val="none"/>
        </w:rPr>
      </w:pPr>
    </w:p>
    <w:p w14:paraId="40BE44E6" w14:textId="79817DC2" w:rsidR="00121544" w:rsidRPr="009E0535" w:rsidRDefault="00CA59A2" w:rsidP="00583AFE">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admitir a trámite la denuncia del 12 de agosto de 2025, subsanado mediante escrito del 7 de octubre de 2025, interpuesta por la señora [DENUNCIANTE] contra Pacífico Compañía de Seguros y Reaseguros S.A., por lo siguiente:</w:t>
      </w:r>
      <w:r w:rsidRPr="0026598E">
        <w:rPr>
          <w:rFonts w:ascii="Arial Narrow" w:eastAsia="Times New Roman" w:hAnsi="Arial Narrow" w:cs="Times New Roman"/>
          <w:color w:val="000000"/>
          <w:kern w:val="0"/>
          <w:shd w:val="clear" w:color="auto" w:fill="FFFFFF"/>
          <w:lang w:eastAsia="es-PE"/>
          <w14:ligatures w14:val="none"/>
        </w:rPr>
        <w:t xml:space="preserve"/>
      </w:r>
      <w:r w:rsidR="00B37430" w:rsidRPr="00B37430">
        <w:rPr>
          <w:rFonts w:ascii="Arial Narrow" w:eastAsia="Times New Roman" w:hAnsi="Arial Narrow" w:cs="Times New Roman"/>
          <w:color w:val="000000"/>
          <w:kern w:val="0"/>
          <w:shd w:val="clear" w:color="auto" w:fill="FFFFFF"/>
          <w:lang w:eastAsia="es-PE"/>
          <w14:ligatures w14:val="none"/>
        </w:rPr>
        <w:t/>
      </w:r>
      <w:r w:rsidR="00B37430">
        <w:rPr>
          <w:rFonts w:ascii="Arial Narrow" w:eastAsia="Times New Roman" w:hAnsi="Arial Narrow" w:cs="Times New Roman"/>
          <w:color w:val="000000"/>
          <w:kern w:val="0"/>
          <w:shd w:val="clear" w:color="auto" w:fill="FFFFFF"/>
          <w:lang w:eastAsia="es-PE"/>
          <w14:ligatures w14:val="none"/>
        </w:rPr>
        <w:t/>
      </w:r>
      <w:r w:rsidR="00EF41F3">
        <w:rPr>
          <w:rFonts w:ascii="Arial Narrow" w:eastAsia="Times New Roman" w:hAnsi="Arial Narrow" w:cs="Times New Roman"/>
          <w:color w:val="000000"/>
          <w:kern w:val="0"/>
          <w:shd w:val="clear" w:color="auto" w:fill="FFFFFF"/>
          <w:lang w:eastAsia="es-PE"/>
          <w14:ligatures w14:val="none"/>
        </w:rPr>
        <w:t xml:space="preserve"/>
      </w:r>
      <w:r w:rsidRPr="009A6282">
        <w:rPr>
          <w:rFonts w:ascii="Arial Narrow" w:eastAsia="Times New Roman" w:hAnsi="Arial Narrow" w:cs="Times New Roman"/>
          <w:color w:val="000000"/>
          <w:kern w:val="0"/>
          <w:shd w:val="clear" w:color="auto" w:fill="FFFFFF"/>
          <w:lang w:eastAsia="es-PE"/>
          <w14:ligatures w14:val="none"/>
        </w:rPr>
        <w:t xml:space="preserve"/>
      </w:r>
      <w:r w:rsidRPr="00EF41F3">
        <w:rPr>
          <w:rFonts w:ascii="Arial Narrow" w:eastAsia="Times New Roman" w:hAnsi="Arial Narrow" w:cs="Times New Roman"/>
          <w:color w:val="000000"/>
          <w:kern w:val="0"/>
          <w:shd w:val="clear" w:color="auto" w:fill="FFFFFF"/>
          <w:lang w:eastAsia="es-PE"/>
          <w14:ligatures w14:val="none"/>
        </w:rPr>
        <w:t xml:space="preserve"/>
      </w:r>
      <w:r w:rsidR="009A6282" w:rsidRPr="00EF41F3">
        <w:rPr>
          <w:rFonts w:ascii="Arial Narrow" w:eastAsia="Times New Roman" w:hAnsi="Arial Narrow" w:cs="Times New Roman"/>
          <w:color w:val="000000"/>
          <w:kern w:val="0"/>
          <w:shd w:val="clear" w:color="auto" w:fill="FFFFFF"/>
          <w:lang w:eastAsia="es-PE"/>
          <w14:ligatures w14:val="none"/>
        </w:rPr>
        <w:t/>
      </w:r>
      <w:r w:rsidRPr="00EF41F3">
        <w:rPr>
          <w:rFonts w:ascii="Arial Narrow" w:eastAsia="Times New Roman" w:hAnsi="Arial Narrow" w:cs="Times New Roman"/>
          <w:color w:val="000000"/>
          <w:kern w:val="0"/>
          <w:shd w:val="clear" w:color="auto" w:fill="FFFFFF"/>
          <w:lang w:eastAsia="es-PE"/>
          <w14:ligatures w14:val="none"/>
        </w:rPr>
        <w:t xml:space="preserve"/>
      </w:r>
      <w:r w:rsidR="009A6282" w:rsidRPr="00EF41F3">
        <w:rPr>
          <w:rFonts w:ascii="Arial Narrow" w:eastAsia="Times New Roman" w:hAnsi="Arial Narrow" w:cs="Times New Roman"/>
          <w:color w:val="000000"/>
          <w:kern w:val="0"/>
          <w:shd w:val="clear" w:color="auto" w:fill="FFFFFF"/>
          <w:lang w:eastAsia="es-PE"/>
          <w14:ligatures w14:val="none"/>
        </w:rPr>
        <w:t xml:space="preserve"/>
      </w:r>
      <w:r w:rsidRPr="00EF41F3">
        <w:rPr>
          <w:rFonts w:ascii="Arial Narrow" w:eastAsia="Times New Roman" w:hAnsi="Arial Narrow" w:cs="Times New Roman"/>
          <w:color w:val="000000"/>
          <w:kern w:val="0"/>
          <w:shd w:val="clear" w:color="auto" w:fill="FFFFFF"/>
          <w:lang w:eastAsia="es-PE"/>
          <w14:ligatures w14:val="none"/>
        </w:rPr>
        <w:t xml:space="preserve"/>
      </w:r>
      <w:r w:rsidR="00CE2F70" w:rsidRPr="00EF41F3">
        <w:rPr>
          <w:rFonts w:ascii="Arial Narrow" w:eastAsia="Times New Roman" w:hAnsi="Arial Narrow" w:cs="Times New Roman"/>
          <w:color w:val="000000"/>
          <w:kern w:val="0"/>
          <w:shd w:val="clear" w:color="auto" w:fill="FFFFFF"/>
          <w:lang w:eastAsia="es-PE"/>
          <w14:ligatures w14:val="none"/>
        </w:rPr>
        <w:t/>
      </w:r>
      <w:r w:rsidRPr="00EF41F3">
        <w:rPr>
          <w:rFonts w:ascii="Arial Narrow" w:eastAsia="Times New Roman" w:hAnsi="Arial Narrow" w:cs="Times New Roman"/>
          <w:color w:val="000000"/>
          <w:kern w:val="0"/>
          <w:shd w:val="clear" w:color="auto" w:fill="FFFFFF"/>
          <w:lang w:eastAsia="es-PE"/>
          <w14:ligatures w14:val="none"/>
        </w:rPr>
        <w:t xml:space="preserve"/>
      </w:r>
      <w:r w:rsidR="00121544" w:rsidRPr="00EF41F3">
        <w:rPr>
          <w:rFonts w:ascii="Arial Narrow" w:eastAsia="Times New Roman" w:hAnsi="Arial Narrow" w:cs="Times New Roman"/>
          <w:color w:val="000000"/>
          <w:kern w:val="0"/>
          <w:shd w:val="clear" w:color="auto" w:fill="FFFFFF"/>
          <w:lang w:eastAsia="es-PE"/>
          <w14:ligatures w14:val="none"/>
        </w:rPr>
        <w:t/>
      </w:r>
      <w:r w:rsidR="00121544" w:rsidRPr="009E0535">
        <w:rPr>
          <w:rFonts w:ascii="Arial Narrow" w:eastAsia="Times New Roman" w:hAnsi="Arial Narrow" w:cs="Times New Roman"/>
          <w:color w:val="000000"/>
          <w:kern w:val="0"/>
          <w:shd w:val="clear" w:color="auto" w:fill="FFFFFF"/>
          <w:lang w:eastAsia="es-PE"/>
          <w14:ligatures w14:val="none"/>
        </w:rPr>
        <w:t xml:space="preserve"/>
      </w:r>
    </w:p>
    <w:p w14:paraId="5E66126E" w14:textId="77777777" w:rsidR="00121544" w:rsidRPr="009E0535" w:rsidRDefault="00121544" w:rsidP="00583AFE">
      <w:pPr>
        <w:spacing w:after="0" w:line="240" w:lineRule="auto"/>
        <w:jc w:val="both"/>
        <w:rPr>
          <w:rFonts w:ascii="Arial Narrow" w:eastAsia="Calibri" w:hAnsi="Arial Narrow" w:cs="Arial Narrow"/>
          <w:color w:val="000000"/>
          <w:kern w:val="0"/>
          <w:lang w:eastAsia="es-PE"/>
          <w14:ligatures w14:val="none"/>
        </w:rPr>
      </w:pPr>
    </w:p>
    <w:p w14:paraId="0CDDEEDD" w14:textId="17519069" w:rsidR="00121544" w:rsidRPr="0094321C" w:rsidRDefault="00711750" w:rsidP="00583AFE">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59103F">
        <w:rPr>
          <w:rFonts w:ascii="Arial Narrow" w:eastAsia="Calibri" w:hAnsi="Arial Narrow" w:cs="Arial Narrow"/>
          <w:color w:val="000000"/>
          <w:kern w:val="0"/>
          <w:lang w:eastAsia="es-PE"/>
          <w14:ligatures w14:val="none"/>
        </w:rPr>
        <w:t>Presunta</w:t>
      </w:r>
      <w:r w:rsidRPr="0059103F">
        <w:rPr>
          <w:rFonts w:ascii="Arial Narrow" w:eastAsia="Times New Roman" w:hAnsi="Arial Narrow" w:cs="Times New Roman"/>
          <w:kern w:val="0"/>
          <w:shd w:val="clear" w:color="auto" w:fill="FFFFFF"/>
          <w:lang w:eastAsia="es-PE"/>
          <w14:ligatures w14:val="none"/>
        </w:rPr>
        <w:t xml:space="preserve"> infracción a los artículos 18 y 19</w:t>
      </w:r>
      <w:r w:rsidRPr="0059103F">
        <w:rPr>
          <w:rFonts w:ascii="Arial Narrow" w:eastAsia="Calibri" w:hAnsi="Arial Narrow" w:cs="Arial Narrow"/>
          <w:kern w:val="0"/>
          <w:lang w:eastAsia="es-PE"/>
          <w14:ligatures w14:val="none"/>
        </w:rPr>
        <w:t xml:space="preserve"> de </w:t>
      </w:r>
      <w:r w:rsidRPr="0059103F">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DE2367" w:rsidRPr="00641D4E">
        <w:rPr>
          <w:rFonts w:ascii="Arial Narrow" w:eastAsia="Times New Roman" w:hAnsi="Arial Narrow" w:cs="Times New Roman"/>
          <w:kern w:val="0"/>
          <w:shd w:val="clear" w:color="auto" w:fill="FFFFFF"/>
          <w:lang w:eastAsia="es-PE"/>
          <w14:ligatures w14:val="none"/>
        </w:rPr>
        <w:t>la compa</w:t>
      </w:r>
      <w:r w:rsidR="0059103F" w:rsidRPr="00641D4E">
        <w:rPr>
          <w:rFonts w:ascii="Arial Narrow" w:eastAsia="Times New Roman" w:hAnsi="Arial Narrow" w:cs="Times New Roman"/>
          <w:kern w:val="0"/>
          <w:shd w:val="clear" w:color="auto" w:fill="FFFFFF"/>
          <w:lang w:eastAsia="es-PE"/>
          <w14:ligatures w14:val="none"/>
        </w:rPr>
        <w:t>ñía aseguradora se habría</w:t>
      </w:r>
      <w:r w:rsidRPr="00641D4E">
        <w:rPr>
          <w:rFonts w:ascii="Arial Narrow" w:eastAsia="Times New Roman" w:hAnsi="Arial Narrow" w:cs="Times New Roman"/>
          <w:kern w:val="0"/>
          <w:shd w:val="clear" w:color="auto" w:fill="FFFFFF"/>
          <w:lang w:eastAsia="es-PE"/>
          <w14:ligatures w14:val="none"/>
        </w:rPr>
        <w:t xml:space="preserve"> negado injustificadamente </w:t>
      </w:r>
      <w:r w:rsidR="0059103F" w:rsidRPr="00641D4E">
        <w:rPr>
          <w:rFonts w:ascii="Arial Narrow" w:eastAsia="Times New Roman" w:hAnsi="Arial Narrow" w:cs="Times New Roman"/>
          <w:kern w:val="0"/>
          <w:shd w:val="clear" w:color="auto" w:fill="FFFFFF"/>
          <w:lang w:eastAsia="es-PE"/>
          <w14:ligatures w14:val="none"/>
        </w:rPr>
        <w:t>a otorgar</w:t>
      </w:r>
      <w:r w:rsidRPr="00641D4E">
        <w:rPr>
          <w:rFonts w:ascii="Arial Narrow" w:eastAsia="Times New Roman" w:hAnsi="Arial Narrow" w:cs="Times New Roman"/>
          <w:kern w:val="0"/>
          <w:shd w:val="clear" w:color="auto" w:fill="FFFFFF"/>
          <w:lang w:eastAsia="es-PE"/>
          <w14:ligatures w14:val="none"/>
        </w:rPr>
        <w:t xml:space="preserve"> </w:t>
      </w:r>
      <w:r w:rsidR="00FB31E2" w:rsidRPr="00641D4E">
        <w:rPr>
          <w:rFonts w:ascii="Arial Narrow" w:eastAsia="Times New Roman" w:hAnsi="Arial Narrow" w:cs="Times New Roman"/>
          <w:kern w:val="0"/>
          <w:shd w:val="clear" w:color="auto" w:fill="FFFFFF"/>
          <w:lang w:eastAsia="es-PE"/>
          <w14:ligatures w14:val="none"/>
        </w:rPr>
        <w:t xml:space="preserve">la </w:t>
      </w:r>
      <w:r w:rsidRPr="00641D4E">
        <w:rPr>
          <w:rFonts w:ascii="Arial Narrow" w:eastAsia="Times New Roman" w:hAnsi="Arial Narrow" w:cs="Times New Roman"/>
          <w:kern w:val="0"/>
          <w:shd w:val="clear" w:color="auto" w:fill="FFFFFF"/>
          <w:lang w:eastAsia="es-PE"/>
          <w14:ligatures w14:val="none"/>
        </w:rPr>
        <w:t xml:space="preserve">cobertura del </w:t>
      </w:r>
      <w:r w:rsidR="0059103F" w:rsidRPr="00641D4E">
        <w:rPr>
          <w:rFonts w:ascii="Arial Narrow" w:eastAsia="Times New Roman" w:hAnsi="Arial Narrow" w:cs="Arial"/>
          <w:color w:val="000000"/>
          <w:kern w:val="0"/>
          <w:lang w:eastAsia="es-ES"/>
          <w14:ligatures w14:val="none"/>
        </w:rPr>
        <w:t xml:space="preserve">Seguro Vehicular – Póliza 2005270553 </w:t>
      </w:r>
      <w:r w:rsidRPr="00641D4E">
        <w:rPr>
          <w:rFonts w:ascii="Arial Narrow" w:eastAsia="Times New Roman" w:hAnsi="Arial Narrow" w:cs="Arial"/>
          <w:color w:val="000000"/>
          <w:kern w:val="0"/>
          <w:lang w:eastAsia="es-ES"/>
          <w14:ligatures w14:val="none"/>
        </w:rPr>
        <w:t xml:space="preserve">a </w:t>
      </w:r>
      <w:r w:rsidRPr="00641D4E">
        <w:rPr>
          <w:rFonts w:ascii="Arial Narrow" w:eastAsia="Times New Roman" w:hAnsi="Arial Narrow" w:cs="Times New Roman"/>
          <w:kern w:val="0"/>
          <w:shd w:val="clear" w:color="auto" w:fill="FFFFFF"/>
          <w:lang w:eastAsia="es-PE"/>
          <w14:ligatures w14:val="none"/>
        </w:rPr>
        <w:t xml:space="preserve">la denunciante por el siniestro del </w:t>
      </w:r>
      <w:r w:rsidR="0059103F" w:rsidRPr="00641D4E">
        <w:rPr>
          <w:rFonts w:ascii="Arial Narrow" w:eastAsia="Times New Roman" w:hAnsi="Arial Narrow" w:cs="Arial"/>
          <w:color w:val="000000"/>
          <w:kern w:val="0"/>
          <w:lang w:eastAsia="es-ES"/>
          <w14:ligatures w14:val="none"/>
        </w:rPr>
        <w:t>22 de mayo de 2025</w:t>
      </w:r>
      <w:r w:rsidR="00AD016E" w:rsidRPr="00641D4E">
        <w:rPr>
          <w:rFonts w:ascii="Arial Narrow" w:eastAsia="Times New Roman" w:hAnsi="Arial Narrow" w:cs="Arial"/>
          <w:color w:val="000000"/>
          <w:kern w:val="0"/>
          <w:lang w:eastAsia="es-ES"/>
          <w14:ligatures w14:val="none"/>
        </w:rPr>
        <w:t xml:space="preserve"> por no haber realizado la denuncia policial</w:t>
      </w:r>
      <w:r w:rsidR="0059103F" w:rsidRPr="00641D4E">
        <w:rPr>
          <w:rFonts w:ascii="Arial Narrow" w:eastAsia="Times New Roman" w:hAnsi="Arial Narrow" w:cs="Arial"/>
          <w:color w:val="000000"/>
          <w:kern w:val="0"/>
          <w:lang w:eastAsia="es-ES"/>
          <w14:ligatures w14:val="none"/>
        </w:rPr>
        <w:t xml:space="preserve">, pese a que </w:t>
      </w:r>
      <w:r w:rsidR="00583AFE" w:rsidRPr="00641D4E">
        <w:rPr>
          <w:rFonts w:ascii="Arial Narrow" w:eastAsia="Times New Roman" w:hAnsi="Arial Narrow" w:cs="Arial"/>
          <w:color w:val="000000"/>
          <w:kern w:val="0"/>
          <w:lang w:eastAsia="es-ES"/>
          <w14:ligatures w14:val="none"/>
        </w:rPr>
        <w:t>su procurador al momento del accidente</w:t>
      </w:r>
      <w:r w:rsidR="0059103F" w:rsidRPr="00641D4E">
        <w:rPr>
          <w:rFonts w:ascii="Arial Narrow" w:eastAsia="Times New Roman" w:hAnsi="Arial Narrow" w:cs="Arial"/>
          <w:color w:val="000000"/>
          <w:kern w:val="0"/>
          <w:lang w:eastAsia="es-ES"/>
          <w14:ligatures w14:val="none"/>
        </w:rPr>
        <w:t xml:space="preserve"> le informó que </w:t>
      </w:r>
      <w:r w:rsidR="00AD016E" w:rsidRPr="00641D4E">
        <w:rPr>
          <w:rFonts w:ascii="Arial Narrow" w:eastAsia="Times New Roman" w:hAnsi="Arial Narrow" w:cs="Arial"/>
          <w:color w:val="000000"/>
          <w:kern w:val="0"/>
          <w:lang w:eastAsia="es-ES"/>
          <w14:ligatures w14:val="none"/>
        </w:rPr>
        <w:t>no era un requisito necesario</w:t>
      </w:r>
      <w:r w:rsidR="00EB4776" w:rsidRPr="00641D4E">
        <w:rPr>
          <w:rFonts w:ascii="Arial Narrow" w:eastAsia="Times New Roman" w:hAnsi="Arial Narrow" w:cs="Arial"/>
          <w:color w:val="000000"/>
          <w:kern w:val="0"/>
          <w:lang w:eastAsia="es-ES"/>
          <w14:ligatures w14:val="none"/>
        </w:rPr>
        <w:t xml:space="preserve"> y se le habría otorgado la cobertura ante un siniestro donde no cumplió con dicho requisito</w:t>
      </w:r>
      <w:r w:rsidR="00121544" w:rsidRPr="0094321C">
        <w:rPr>
          <w:rFonts w:ascii="Arial Narrow" w:eastAsia="Arial Narrow" w:hAnsi="Arial Narrow" w:cs="Arial Narrow"/>
          <w:kern w:val="0"/>
          <w14:ligatures w14:val="none"/>
        </w:rPr>
        <w:t>.</w:t>
      </w:r>
    </w:p>
    <w:p w14:paraId="163CBB5D" w14:textId="77777777" w:rsidR="00121544" w:rsidRPr="0094321C" w:rsidRDefault="00121544" w:rsidP="00583AFE">
      <w:pPr>
        <w:spacing w:after="0" w:line="240" w:lineRule="auto"/>
        <w:jc w:val="both"/>
        <w:rPr>
          <w:rFonts w:ascii="Arial Narrow" w:eastAsia="Calibri" w:hAnsi="Arial Narrow" w:cs="Arial Narrow"/>
          <w:kern w:val="0"/>
          <w:lang w:eastAsia="es-PE"/>
          <w14:ligatures w14:val="none"/>
        </w:rPr>
      </w:pPr>
    </w:p>
    <w:p w14:paraId="32EC993B" w14:textId="3A5C50A3" w:rsidR="00121544" w:rsidRPr="00FB31E2" w:rsidRDefault="00DE2367" w:rsidP="00583AFE">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94321C">
        <w:rPr>
          <w:rFonts w:ascii="Arial Narrow" w:eastAsia="Calibri" w:hAnsi="Arial Narrow" w:cs="Arial Narrow"/>
          <w:color w:val="000000"/>
          <w:kern w:val="0"/>
          <w:lang w:eastAsia="es-PE"/>
          <w14:ligatures w14:val="none"/>
        </w:rPr>
        <w:t>Presunta</w:t>
      </w:r>
      <w:r w:rsidRPr="0094321C">
        <w:rPr>
          <w:rFonts w:ascii="Arial Narrow" w:eastAsia="Times New Roman" w:hAnsi="Arial Narrow" w:cs="Times New Roman"/>
          <w:kern w:val="0"/>
          <w:shd w:val="clear" w:color="auto" w:fill="FFFFFF"/>
          <w:lang w:eastAsia="es-PE"/>
          <w14:ligatures w14:val="none"/>
        </w:rPr>
        <w:t xml:space="preserve"> infracción a los artículos 18 y 19</w:t>
      </w:r>
      <w:r w:rsidRPr="0094321C">
        <w:rPr>
          <w:rFonts w:ascii="Arial Narrow" w:eastAsia="Calibri" w:hAnsi="Arial Narrow" w:cs="Arial Narrow"/>
          <w:kern w:val="0"/>
          <w:lang w:eastAsia="es-PE"/>
          <w14:ligatures w14:val="none"/>
        </w:rPr>
        <w:t xml:space="preserve"> de </w:t>
      </w:r>
      <w:r w:rsidRPr="0094321C">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AD016E" w:rsidRPr="00641D4E">
        <w:rPr>
          <w:rFonts w:ascii="Arial Narrow" w:eastAsia="Times New Roman" w:hAnsi="Arial Narrow" w:cs="Times New Roman"/>
          <w:kern w:val="0"/>
          <w:shd w:val="clear" w:color="auto" w:fill="FFFFFF"/>
          <w:lang w:eastAsia="es-PE"/>
          <w14:ligatures w14:val="none"/>
        </w:rPr>
        <w:t xml:space="preserve">la compañía aseguradora habría </w:t>
      </w:r>
      <w:r w:rsidR="00A3378A" w:rsidRPr="00641D4E">
        <w:rPr>
          <w:rFonts w:ascii="Arial Narrow" w:eastAsia="Times New Roman" w:hAnsi="Arial Narrow" w:cs="Times New Roman"/>
          <w:kern w:val="0"/>
          <w:shd w:val="clear" w:color="auto" w:fill="FFFFFF"/>
          <w:lang w:eastAsia="es-PE"/>
          <w14:ligatures w14:val="none"/>
        </w:rPr>
        <w:t>asignados</w:t>
      </w:r>
      <w:r w:rsidR="00AD016E" w:rsidRPr="00641D4E">
        <w:rPr>
          <w:rFonts w:ascii="Arial Narrow" w:eastAsia="Times New Roman" w:hAnsi="Arial Narrow" w:cs="Times New Roman"/>
          <w:kern w:val="0"/>
          <w:shd w:val="clear" w:color="auto" w:fill="FFFFFF"/>
          <w:lang w:eastAsia="es-PE"/>
          <w14:ligatures w14:val="none"/>
        </w:rPr>
        <w:t xml:space="preserve"> indebidamente </w:t>
      </w:r>
      <w:r w:rsidR="00A3378A" w:rsidRPr="00641D4E">
        <w:rPr>
          <w:rFonts w:ascii="Arial Narrow" w:eastAsia="Times New Roman" w:hAnsi="Arial Narrow" w:cs="Times New Roman"/>
          <w:kern w:val="0"/>
          <w:shd w:val="clear" w:color="auto" w:fill="FFFFFF"/>
          <w:lang w:eastAsia="es-PE"/>
          <w14:ligatures w14:val="none"/>
        </w:rPr>
        <w:t>los pagos d</w:t>
      </w:r>
      <w:r w:rsidR="00AD016E" w:rsidRPr="00641D4E">
        <w:rPr>
          <w:rFonts w:ascii="Arial Narrow" w:eastAsia="Times New Roman" w:hAnsi="Arial Narrow" w:cs="Times New Roman"/>
          <w:kern w:val="0"/>
          <w:shd w:val="clear" w:color="auto" w:fill="FFFFFF"/>
          <w:lang w:eastAsia="es-PE"/>
          <w14:ligatures w14:val="none"/>
        </w:rPr>
        <w:t>el</w:t>
      </w:r>
      <w:r w:rsidR="00AD016E" w:rsidRPr="00641D4E">
        <w:rPr>
          <w:rFonts w:ascii="Arial Narrow" w:eastAsia="Times New Roman" w:hAnsi="Arial Narrow" w:cs="Arial"/>
          <w:color w:val="000000"/>
          <w:kern w:val="0"/>
          <w:lang w:eastAsia="es-ES"/>
          <w14:ligatures w14:val="none"/>
        </w:rPr>
        <w:t xml:space="preserve"> Seguro Vehicular – Póliza 2005270553 </w:t>
      </w:r>
      <w:r w:rsidR="00AD016E" w:rsidRPr="00641D4E">
        <w:rPr>
          <w:rFonts w:ascii="Arial Narrow" w:eastAsia="Times New Roman" w:hAnsi="Arial Narrow" w:cs="Times New Roman"/>
          <w:kern w:val="0"/>
          <w:shd w:val="clear" w:color="auto" w:fill="FFFFFF"/>
          <w:lang w:eastAsia="es-PE"/>
          <w14:ligatures w14:val="none"/>
        </w:rPr>
        <w:t>a</w:t>
      </w:r>
      <w:r w:rsidR="00A3378A" w:rsidRPr="00641D4E">
        <w:rPr>
          <w:rFonts w:ascii="Arial Narrow" w:eastAsia="Times New Roman" w:hAnsi="Arial Narrow" w:cs="Times New Roman"/>
          <w:kern w:val="0"/>
          <w:shd w:val="clear" w:color="auto" w:fill="FFFFFF"/>
          <w:lang w:eastAsia="es-PE"/>
          <w14:ligatures w14:val="none"/>
        </w:rPr>
        <w:t>l</w:t>
      </w:r>
      <w:r w:rsidR="00AD016E" w:rsidRPr="00641D4E">
        <w:rPr>
          <w:rFonts w:ascii="Arial Narrow" w:eastAsia="Times New Roman" w:hAnsi="Arial Narrow" w:cs="Times New Roman"/>
          <w:kern w:val="0"/>
          <w:shd w:val="clear" w:color="auto" w:fill="FFFFFF"/>
          <w:lang w:eastAsia="es-PE"/>
          <w14:ligatures w14:val="none"/>
        </w:rPr>
        <w:t xml:space="preserve"> vehículo con Placa de Rodaje BYM-637, </w:t>
      </w:r>
      <w:r w:rsidR="0094321C" w:rsidRPr="00641D4E">
        <w:rPr>
          <w:rFonts w:ascii="Arial Narrow" w:eastAsia="Times New Roman" w:hAnsi="Arial Narrow" w:cs="Times New Roman"/>
          <w:kern w:val="0"/>
          <w:shd w:val="clear" w:color="auto" w:fill="FFFFFF"/>
          <w:lang w:eastAsia="es-PE"/>
          <w14:ligatures w14:val="none"/>
        </w:rPr>
        <w:t xml:space="preserve">pese a que </w:t>
      </w:r>
      <w:r w:rsidR="00A3378A" w:rsidRPr="00641D4E">
        <w:rPr>
          <w:rFonts w:ascii="Arial Narrow" w:eastAsia="Times New Roman" w:hAnsi="Arial Narrow" w:cs="Times New Roman"/>
          <w:kern w:val="0"/>
          <w:shd w:val="clear" w:color="auto" w:fill="FFFFFF"/>
          <w:lang w:eastAsia="es-PE"/>
          <w14:ligatures w14:val="none"/>
        </w:rPr>
        <w:t xml:space="preserve">su unidad asegurada es </w:t>
      </w:r>
      <w:r w:rsidR="00AD016E" w:rsidRPr="00641D4E">
        <w:rPr>
          <w:rFonts w:ascii="Arial Narrow" w:eastAsia="Times New Roman" w:hAnsi="Arial Narrow" w:cs="Times New Roman"/>
          <w:kern w:val="0"/>
          <w:shd w:val="clear" w:color="auto" w:fill="FFFFFF"/>
          <w:lang w:eastAsia="es-PE"/>
          <w14:ligatures w14:val="none"/>
        </w:rPr>
        <w:t xml:space="preserve">el </w:t>
      </w:r>
      <w:r w:rsidR="0094321C" w:rsidRPr="00641D4E">
        <w:rPr>
          <w:rFonts w:ascii="Arial Narrow" w:eastAsia="Times New Roman" w:hAnsi="Arial Narrow" w:cs="Arial"/>
          <w:color w:val="000000"/>
          <w:kern w:val="0"/>
          <w:lang w:eastAsia="es-ES"/>
          <w14:ligatures w14:val="none"/>
        </w:rPr>
        <w:t>vehículo con Placa de Rodaje BTT-357</w:t>
      </w:r>
      <w:r w:rsidR="00121544" w:rsidRPr="00FB31E2">
        <w:rPr>
          <w:rFonts w:ascii="Arial Narrow" w:eastAsia="Times New Roman" w:hAnsi="Arial Narrow" w:cs="Arial"/>
          <w:color w:val="000000"/>
          <w:kern w:val="0"/>
          <w:lang w:eastAsia="es-ES"/>
          <w14:ligatures w14:val="none"/>
        </w:rPr>
        <w:t>.</w:t>
      </w:r>
    </w:p>
    <w:p w14:paraId="39BF39FC" w14:textId="77777777" w:rsidR="00121544" w:rsidRPr="00FB31E2" w:rsidRDefault="00121544" w:rsidP="00583AFE">
      <w:pPr>
        <w:spacing w:after="0" w:line="240" w:lineRule="auto"/>
        <w:jc w:val="both"/>
        <w:rPr>
          <w:rFonts w:ascii="Arial Narrow" w:eastAsia="Calibri" w:hAnsi="Arial Narrow" w:cs="Arial Narrow"/>
          <w:kern w:val="0"/>
          <w:lang w:eastAsia="es-PE"/>
          <w14:ligatures w14:val="none"/>
        </w:rPr>
      </w:pPr>
    </w:p>
    <w:p w14:paraId="042B3F54" w14:textId="7FDCFF86" w:rsidR="00CA59A2" w:rsidRPr="00FB31E2" w:rsidRDefault="00121544" w:rsidP="00583AFE">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FB31E2">
        <w:rPr>
          <w:rFonts w:ascii="Arial Narrow" w:eastAsia="Arial Narrow" w:hAnsi="Arial Narrow" w:cs="Arial Narrow"/>
          <w:kern w:val="0"/>
          <w14:ligatures w14:val="none"/>
        </w:rPr>
        <w:t xml:space="preserve">Presunta infracción al artículo 1, numeral 1, literal b) y al artículo 2 de la Ley 29571, Código de Protección y Defensa del Consumidor, </w:t>
      </w:r>
      <w:r w:rsidRPr="00FB31E2">
        <w:rPr>
          <w:rFonts w:ascii="Arial Narrow" w:eastAsia="Times New Roman" w:hAnsi="Arial Narrow" w:cs="Times New Roman"/>
          <w:kern w:val="0"/>
          <w:shd w:val="clear" w:color="auto" w:fill="FFFFFF"/>
          <w:lang w:eastAsia="es-PE"/>
          <w14:ligatures w14:val="none"/>
        </w:rPr>
        <w:t>en tanto</w:t>
      </w:r>
      <w:r w:rsidR="005E06C2" w:rsidRPr="00FB31E2">
        <w:rPr>
          <w:rFonts w:ascii="Arial Narrow" w:eastAsia="Arial Narrow" w:hAnsi="Arial Narrow" w:cs="Arial Narrow"/>
          <w:kern w:val="0"/>
          <w14:ligatures w14:val="none"/>
        </w:rPr>
        <w:t xml:space="preserve"> </w:t>
      </w:r>
      <w:r w:rsidR="00F874B0" w:rsidRPr="00641D4E">
        <w:rPr>
          <w:rFonts w:ascii="Arial Narrow" w:eastAsia="Arial Narrow" w:hAnsi="Arial Narrow" w:cs="Arial Narrow"/>
          <w:kern w:val="0"/>
          <w14:ligatures w14:val="none"/>
        </w:rPr>
        <w:t>la compañía aseguradora no habría cumplido con comunicar de manera oportuna a la denunciante sobre una posible pérdida de cobertura por no presentar la denuncia policial correspondiente</w:t>
      </w:r>
      <w:r w:rsidR="00EB4776" w:rsidRPr="00641D4E">
        <w:rPr>
          <w:rFonts w:ascii="Arial Narrow" w:eastAsia="Arial Narrow" w:hAnsi="Arial Narrow" w:cs="Arial Narrow"/>
          <w:kern w:val="0"/>
          <w14:ligatures w14:val="none"/>
        </w:rPr>
        <w:t xml:space="preserve"> ante</w:t>
      </w:r>
      <w:r w:rsidR="00F874B0" w:rsidRPr="00641D4E">
        <w:rPr>
          <w:rFonts w:ascii="Arial Narrow" w:eastAsia="Arial Narrow" w:hAnsi="Arial Narrow" w:cs="Arial Narrow"/>
          <w:kern w:val="0"/>
          <w14:ligatures w14:val="none"/>
        </w:rPr>
        <w:t xml:space="preserve"> las llamadas realizadas por la denunciante entre el 23 y el 26 de mayo de 2025</w:t>
      </w:r>
      <w:r w:rsidR="005E06C2" w:rsidRPr="00641D4E">
        <w:rPr>
          <w:rFonts w:ascii="Arial Narrow" w:eastAsia="Arial Narrow" w:hAnsi="Arial Narrow" w:cs="Arial Narrow"/>
          <w:kern w:val="0"/>
          <w14:ligatures w14:val="none"/>
        </w:rPr>
        <w:t xml:space="preserve"/>
      </w:r>
      <w:r w:rsidR="005E06C2" w:rsidRPr="00FB31E2">
        <w:rPr>
          <w:rFonts w:ascii="Arial Narrow" w:eastAsia="Arial Narrow" w:hAnsi="Arial Narrow" w:cs="Arial Narrow"/>
          <w:kern w:val="0"/>
          <w14:ligatures w14:val="none"/>
        </w:rPr>
        <w:t>.</w:t>
      </w:r>
    </w:p>
    <w:p w14:paraId="7A011661" w14:textId="77777777" w:rsidR="005E06C2" w:rsidRDefault="005E06C2" w:rsidP="00583AFE">
      <w:pPr>
        <w:spacing w:after="0" w:line="240" w:lineRule="auto"/>
        <w:jc w:val="both"/>
        <w:rPr>
          <w:rFonts w:ascii="Arial Narrow" w:eastAsia="Arial Narrow" w:hAnsi="Arial Narrow" w:cs="Arial Narrow"/>
          <w:kern w:val="0"/>
          <w14:ligatures w14:val="none"/>
        </w:rPr>
      </w:pPr>
    </w:p>
    <w:p w14:paraId="1C80BC4E" w14:textId="74520BC9" w:rsidR="00EB4776" w:rsidRPr="00EB4776" w:rsidRDefault="00EB4776" w:rsidP="00EB477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94321C">
        <w:rPr>
          <w:rFonts w:ascii="Arial Narrow" w:eastAsia="Calibri" w:hAnsi="Arial Narrow" w:cs="Arial Narrow"/>
          <w:color w:val="000000"/>
          <w:kern w:val="0"/>
          <w:lang w:eastAsia="es-PE"/>
          <w14:ligatures w14:val="none"/>
        </w:rPr>
        <w:t>Presunta</w:t>
      </w:r>
      <w:r w:rsidRPr="0094321C">
        <w:rPr>
          <w:rFonts w:ascii="Arial Narrow" w:eastAsia="Times New Roman" w:hAnsi="Arial Narrow" w:cs="Times New Roman"/>
          <w:kern w:val="0"/>
          <w:shd w:val="clear" w:color="auto" w:fill="FFFFFF"/>
          <w:lang w:eastAsia="es-PE"/>
          <w14:ligatures w14:val="none"/>
        </w:rPr>
        <w:t xml:space="preserve"> infracción a los artículos 18 y 19</w:t>
      </w:r>
      <w:r w:rsidRPr="0094321C">
        <w:rPr>
          <w:rFonts w:ascii="Arial Narrow" w:eastAsia="Calibri" w:hAnsi="Arial Narrow" w:cs="Arial Narrow"/>
          <w:kern w:val="0"/>
          <w:lang w:eastAsia="es-PE"/>
          <w14:ligatures w14:val="none"/>
        </w:rPr>
        <w:t xml:space="preserve"> de </w:t>
      </w:r>
      <w:r w:rsidRPr="0094321C">
        <w:rPr>
          <w:rFonts w:ascii="Arial Narrow" w:eastAsia="Times New Roman" w:hAnsi="Arial Narrow" w:cs="Times New Roman"/>
          <w:kern w:val="0"/>
          <w:shd w:val="clear" w:color="auto" w:fill="FFFFFF"/>
          <w:lang w:eastAsia="es-PE"/>
          <w14:ligatures w14:val="none"/>
        </w:rPr>
        <w:t>la Ley 29571</w:t>
      </w:r>
      <w:r w:rsidRPr="00FB31E2">
        <w:rPr>
          <w:rFonts w:ascii="Arial Narrow" w:eastAsia="Arial Narrow" w:hAnsi="Arial Narrow" w:cs="Arial Narrow"/>
          <w:kern w:val="0"/>
          <w14:ligatures w14:val="none"/>
        </w:rPr>
        <w:t xml:space="preserve">, Código de Protección y Defensa del Consumidor, </w:t>
      </w:r>
      <w:r w:rsidRPr="00FB31E2">
        <w:rPr>
          <w:rFonts w:ascii="Arial Narrow" w:eastAsia="Times New Roman" w:hAnsi="Arial Narrow" w:cs="Times New Roman"/>
          <w:kern w:val="0"/>
          <w:shd w:val="clear" w:color="auto" w:fill="FFFFFF"/>
          <w:lang w:eastAsia="es-PE"/>
          <w14:ligatures w14:val="none"/>
        </w:rPr>
        <w:t>en tanto</w:t>
      </w:r>
      <w:r w:rsidRPr="00FB31E2">
        <w:rPr>
          <w:rFonts w:ascii="Arial Narrow" w:eastAsia="Arial Narrow" w:hAnsi="Arial Narrow" w:cs="Arial Narrow"/>
          <w:kern w:val="0"/>
          <w14:ligatures w14:val="none"/>
        </w:rPr>
        <w:t xml:space="preserve"> </w:t>
      </w:r>
      <w:r>
        <w:rPr>
          <w:rFonts w:ascii="Arial Narrow" w:eastAsia="Arial Narrow" w:hAnsi="Arial Narrow" w:cs="Arial Narrow"/>
          <w:kern w:val="0"/>
          <w14:ligatures w14:val="none"/>
        </w:rPr>
        <w:t xml:space="preserve">el personal de </w:t>
      </w:r>
      <w:r w:rsidRPr="00641D4E">
        <w:rPr>
          <w:rFonts w:ascii="Arial Narrow" w:eastAsia="Arial Narrow" w:hAnsi="Arial Narrow" w:cs="Arial Narrow"/>
          <w:kern w:val="0"/>
          <w14:ligatures w14:val="none"/>
        </w:rPr>
        <w:t>la compañía aseguradora habría empleado documentación por el sinestro reportado por la denunciante con tachaduras, manuscritos ambiguos y sin validación formal del asesor, vulnerando la buena fe contractual y la transparencia</w:t>
      </w:r>
      <w:r w:rsidRPr="00EB4776">
        <w:rPr>
          <w:rFonts w:ascii="Arial Narrow" w:eastAsia="Arial Narrow" w:hAnsi="Arial Narrow" w:cs="Arial Narrow"/>
          <w:kern w:val="0"/>
          <w14:ligatures w14:val="none"/>
        </w:rPr>
        <w:t>.</w:t>
      </w:r>
    </w:p>
    <w:p w14:paraId="25F7847B" w14:textId="77777777" w:rsidR="00EB4776" w:rsidRDefault="00EB4776" w:rsidP="00EB4776">
      <w:pPr>
        <w:spacing w:after="0" w:line="240" w:lineRule="auto"/>
        <w:jc w:val="both"/>
        <w:rPr>
          <w:rFonts w:ascii="Arial Narrow" w:eastAsia="Arial Narrow" w:hAnsi="Arial Narrow" w:cs="Arial Narrow"/>
          <w:kern w:val="0"/>
          <w14:ligatures w14:val="none"/>
        </w:rPr>
      </w:pPr>
    </w:p>
    <w:p w14:paraId="61888857" w14:textId="2B84F3C1" w:rsidR="00583AFE" w:rsidRPr="00FB31E2" w:rsidRDefault="00583AFE" w:rsidP="00583AFE">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94321C">
        <w:rPr>
          <w:rFonts w:ascii="Arial Narrow" w:eastAsia="Calibri" w:hAnsi="Arial Narrow" w:cs="Arial Narrow"/>
          <w:color w:val="000000"/>
          <w:kern w:val="0"/>
          <w:lang w:eastAsia="es-PE"/>
          <w14:ligatures w14:val="none"/>
        </w:rPr>
        <w:t>Presunta</w:t>
      </w:r>
      <w:r w:rsidRPr="0094321C">
        <w:rPr>
          <w:rFonts w:ascii="Arial Narrow" w:eastAsia="Times New Roman" w:hAnsi="Arial Narrow" w:cs="Times New Roman"/>
          <w:kern w:val="0"/>
          <w:shd w:val="clear" w:color="auto" w:fill="FFFFFF"/>
          <w:lang w:eastAsia="es-PE"/>
          <w14:ligatures w14:val="none"/>
        </w:rPr>
        <w:t xml:space="preserve"> infracción a los artículos 18 y 19</w:t>
      </w:r>
      <w:r w:rsidRPr="0094321C">
        <w:rPr>
          <w:rFonts w:ascii="Arial Narrow" w:eastAsia="Calibri" w:hAnsi="Arial Narrow" w:cs="Arial Narrow"/>
          <w:kern w:val="0"/>
          <w:lang w:eastAsia="es-PE"/>
          <w14:ligatures w14:val="none"/>
        </w:rPr>
        <w:t xml:space="preserve"> de </w:t>
      </w:r>
      <w:r w:rsidRPr="0094321C">
        <w:rPr>
          <w:rFonts w:ascii="Arial Narrow" w:eastAsia="Times New Roman" w:hAnsi="Arial Narrow" w:cs="Times New Roman"/>
          <w:kern w:val="0"/>
          <w:shd w:val="clear" w:color="auto" w:fill="FFFFFF"/>
          <w:lang w:eastAsia="es-PE"/>
          <w14:ligatures w14:val="none"/>
        </w:rPr>
        <w:t>la Ley 29571</w:t>
      </w:r>
      <w:r w:rsidRPr="00FB31E2">
        <w:rPr>
          <w:rFonts w:ascii="Arial Narrow" w:eastAsia="Arial Narrow" w:hAnsi="Arial Narrow" w:cs="Arial Narrow"/>
          <w:kern w:val="0"/>
          <w14:ligatures w14:val="none"/>
        </w:rPr>
        <w:t xml:space="preserve">, Código de Protección y Defensa del Consumidor, </w:t>
      </w:r>
      <w:r w:rsidRPr="00FB31E2">
        <w:rPr>
          <w:rFonts w:ascii="Arial Narrow" w:eastAsia="Times New Roman" w:hAnsi="Arial Narrow" w:cs="Times New Roman"/>
          <w:kern w:val="0"/>
          <w:shd w:val="clear" w:color="auto" w:fill="FFFFFF"/>
          <w:lang w:eastAsia="es-PE"/>
          <w14:ligatures w14:val="none"/>
        </w:rPr>
        <w:t>en tanto</w:t>
      </w:r>
      <w:r w:rsidRPr="00FB31E2">
        <w:rPr>
          <w:rFonts w:ascii="Arial Narrow" w:eastAsia="Arial Narrow" w:hAnsi="Arial Narrow" w:cs="Arial Narrow"/>
          <w:kern w:val="0"/>
          <w14:ligatures w14:val="none"/>
        </w:rPr>
        <w:t xml:space="preserve"> </w:t>
      </w:r>
      <w:r>
        <w:rPr>
          <w:rFonts w:ascii="Arial Narrow" w:eastAsia="Arial Narrow" w:hAnsi="Arial Narrow" w:cs="Arial Narrow"/>
          <w:kern w:val="0"/>
          <w14:ligatures w14:val="none"/>
        </w:rPr>
        <w:t xml:space="preserve">el personal de </w:t>
      </w:r>
      <w:r w:rsidRPr="001D4515">
        <w:rPr>
          <w:rFonts w:ascii="Arial Narrow" w:eastAsia="Arial Narrow" w:hAnsi="Arial Narrow" w:cs="Arial Narrow"/>
          <w:kern w:val="0"/>
          <w14:ligatures w14:val="none"/>
        </w:rPr>
        <w:t xml:space="preserve">la compañía aseguradora habría inducido error a la denunciante en tanto en su formulario le indicaron ingreso del vehículo asegurado al taller y pago de deducible lo cual se contradice con el rechazo de cobertura de la </w:t>
      </w:r>
      <w:r w:rsidRPr="001D4515">
        <w:rPr>
          <w:rFonts w:ascii="Arial Narrow" w:eastAsia="Times New Roman" w:hAnsi="Arial Narrow" w:cs="Arial"/>
          <w:color w:val="000000"/>
          <w:kern w:val="0"/>
          <w:lang w:eastAsia="es-ES"/>
          <w14:ligatures w14:val="none"/>
        </w:rPr>
        <w:t>Póliza 2005270553</w:t>
      </w:r>
      <w:r>
        <w:rPr>
          <w:rFonts w:ascii="Arial Narrow" w:eastAsia="Times New Roman" w:hAnsi="Arial Narrow" w:cs="Arial"/>
          <w:color w:val="000000"/>
          <w:kern w:val="0"/>
          <w:lang w:eastAsia="es-ES"/>
          <w14:ligatures w14:val="none"/>
        </w:rPr>
        <w:t>.</w:t>
      </w:r>
      <w:r>
        <w:rPr>
          <w:rFonts w:ascii="Arial Narrow" w:eastAsia="Arial Narrow" w:hAnsi="Arial Narrow" w:cs="Arial Narrow"/>
          <w:kern w:val="0"/>
          <w14:ligatures w14:val="none"/>
        </w:rPr>
        <w:t xml:space="preserve"> </w:t>
      </w:r>
    </w:p>
    <w:p w14:paraId="0B94AB9E" w14:textId="77777777" w:rsidR="00583AFE" w:rsidRDefault="00583AFE" w:rsidP="00583AFE">
      <w:pPr>
        <w:spacing w:after="0" w:line="240" w:lineRule="auto"/>
        <w:jc w:val="both"/>
        <w:rPr>
          <w:rFonts w:ascii="Arial Narrow" w:eastAsia="Arial Narrow" w:hAnsi="Arial Narrow" w:cs="Arial Narrow"/>
          <w:kern w:val="0"/>
          <w14:ligatures w14:val="none"/>
        </w:rPr>
      </w:pPr>
    </w:p>
    <w:p w14:paraId="38479999" w14:textId="146D32E5" w:rsidR="00EB4776" w:rsidRPr="00FB31E2" w:rsidRDefault="00EB4776" w:rsidP="00EB477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94321C">
        <w:rPr>
          <w:rFonts w:ascii="Arial Narrow" w:eastAsia="Calibri" w:hAnsi="Arial Narrow" w:cs="Arial Narrow"/>
          <w:color w:val="000000"/>
          <w:kern w:val="0"/>
          <w:lang w:eastAsia="es-PE"/>
          <w14:ligatures w14:val="none"/>
        </w:rPr>
        <w:t>Presunta</w:t>
      </w:r>
      <w:r w:rsidRPr="0094321C">
        <w:rPr>
          <w:rFonts w:ascii="Arial Narrow" w:eastAsia="Times New Roman" w:hAnsi="Arial Narrow" w:cs="Times New Roman"/>
          <w:kern w:val="0"/>
          <w:shd w:val="clear" w:color="auto" w:fill="FFFFFF"/>
          <w:lang w:eastAsia="es-PE"/>
          <w14:ligatures w14:val="none"/>
        </w:rPr>
        <w:t xml:space="preserve"> infracción a los artículos 18 y 19</w:t>
      </w:r>
      <w:r w:rsidRPr="0094321C">
        <w:rPr>
          <w:rFonts w:ascii="Arial Narrow" w:eastAsia="Calibri" w:hAnsi="Arial Narrow" w:cs="Arial Narrow"/>
          <w:kern w:val="0"/>
          <w:lang w:eastAsia="es-PE"/>
          <w14:ligatures w14:val="none"/>
        </w:rPr>
        <w:t xml:space="preserve"> de </w:t>
      </w:r>
      <w:r w:rsidRPr="0094321C">
        <w:rPr>
          <w:rFonts w:ascii="Arial Narrow" w:eastAsia="Times New Roman" w:hAnsi="Arial Narrow" w:cs="Times New Roman"/>
          <w:kern w:val="0"/>
          <w:shd w:val="clear" w:color="auto" w:fill="FFFFFF"/>
          <w:lang w:eastAsia="es-PE"/>
          <w14:ligatures w14:val="none"/>
        </w:rPr>
        <w:t>la Ley 29571</w:t>
      </w:r>
      <w:r w:rsidRPr="00FB31E2">
        <w:rPr>
          <w:rFonts w:ascii="Arial Narrow" w:eastAsia="Arial Narrow" w:hAnsi="Arial Narrow" w:cs="Arial Narrow"/>
          <w:kern w:val="0"/>
          <w14:ligatures w14:val="none"/>
        </w:rPr>
        <w:t xml:space="preserve">, Código de Protección y Defensa del Consumidor, </w:t>
      </w:r>
      <w:r w:rsidRPr="00FB31E2">
        <w:rPr>
          <w:rFonts w:ascii="Arial Narrow" w:eastAsia="Times New Roman" w:hAnsi="Arial Narrow" w:cs="Times New Roman"/>
          <w:kern w:val="0"/>
          <w:shd w:val="clear" w:color="auto" w:fill="FFFFFF"/>
          <w:lang w:eastAsia="es-PE"/>
          <w14:ligatures w14:val="none"/>
        </w:rPr>
        <w:t>en tanto</w:t>
      </w:r>
      <w:r w:rsidRPr="00FB31E2">
        <w:rPr>
          <w:rFonts w:ascii="Arial Narrow" w:eastAsia="Arial Narrow" w:hAnsi="Arial Narrow" w:cs="Arial Narrow"/>
          <w:kern w:val="0"/>
          <w14:ligatures w14:val="none"/>
        </w:rPr>
        <w:t xml:space="preserve"> </w:t>
      </w:r>
      <w:r w:rsidRPr="009B3305">
        <w:rPr>
          <w:rFonts w:ascii="Arial Narrow" w:eastAsia="Arial Narrow" w:hAnsi="Arial Narrow" w:cs="Arial Narrow"/>
          <w:kern w:val="0"/>
          <w14:ligatures w14:val="none"/>
        </w:rPr>
        <w:t>la compañía aseguradora habría tenido un trato diferenciado con la denunciante</w:t>
      </w:r>
      <w:r w:rsidRPr="009B3305">
        <w:rPr>
          <w:rFonts w:ascii="Arial Narrow" w:eastAsia="Times New Roman" w:hAnsi="Arial Narrow" w:cs="Arial"/>
          <w:color w:val="000000"/>
          <w:kern w:val="0"/>
          <w:lang w:eastAsia="es-ES"/>
          <w14:ligatures w14:val="none"/>
        </w:rPr>
        <w:t>, en la medida que en otros siniestros reportados no le pidió la denuncia policial para obtener la cobertura de la Póliza 2005270553</w:t>
      </w:r>
      <w:r w:rsidR="00A3378A" w:rsidRPr="009B3305">
        <w:rPr>
          <w:rFonts w:ascii="Arial Narrow" w:eastAsia="Times New Roman" w:hAnsi="Arial Narrow" w:cs="Arial"/>
          <w:color w:val="000000"/>
          <w:kern w:val="0"/>
          <w:lang w:eastAsia="es-ES"/>
          <w14:ligatures w14:val="none"/>
        </w:rPr>
        <w:t xml:space="preserve"> a diferencia </w:t>
      </w:r>
      <w:r w:rsidR="00A3378A" w:rsidRPr="009B3305">
        <w:rPr>
          <w:rFonts w:ascii="Arial Narrow" w:eastAsia="Arial Narrow" w:hAnsi="Arial Narrow" w:cs="Arial Narrow"/>
          <w:kern w:val="0"/>
          <w14:ligatures w14:val="none"/>
        </w:rPr>
        <w:t>del</w:t>
      </w:r>
      <w:r w:rsidR="00A3378A" w:rsidRPr="009B3305">
        <w:rPr>
          <w:rFonts w:ascii="Arial Narrow" w:eastAsia="Times New Roman" w:hAnsi="Arial Narrow" w:cs="Times New Roman"/>
          <w:kern w:val="0"/>
          <w:shd w:val="clear" w:color="auto" w:fill="FFFFFF"/>
          <w:lang w:eastAsia="es-PE"/>
          <w14:ligatures w14:val="none"/>
        </w:rPr>
        <w:t xml:space="preserve"> siniestro del </w:t>
      </w:r>
      <w:r w:rsidR="00A3378A" w:rsidRPr="009B3305">
        <w:rPr>
          <w:rFonts w:ascii="Arial Narrow" w:eastAsia="Times New Roman" w:hAnsi="Arial Narrow" w:cs="Arial"/>
          <w:color w:val="000000"/>
          <w:kern w:val="0"/>
          <w:lang w:eastAsia="es-ES"/>
          <w14:ligatures w14:val="none"/>
        </w:rPr>
        <w:t>22 de mayo de 2025</w:t>
      </w:r>
      <w:r>
        <w:rPr>
          <w:rFonts w:ascii="Arial Narrow" w:eastAsia="Times New Roman" w:hAnsi="Arial Narrow" w:cs="Arial"/>
          <w:color w:val="000000"/>
          <w:kern w:val="0"/>
          <w:lang w:eastAsia="es-ES"/>
          <w14:ligatures w14:val="none"/>
        </w:rPr>
        <w:t>.</w:t>
      </w:r>
    </w:p>
    <w:p w14:paraId="652785DF" w14:textId="77777777" w:rsidR="00EB4776" w:rsidRPr="00FB31E2" w:rsidRDefault="00EB4776" w:rsidP="00583AFE">
      <w:pPr>
        <w:spacing w:after="0" w:line="240" w:lineRule="auto"/>
        <w:jc w:val="both"/>
        <w:rPr>
          <w:rFonts w:ascii="Arial Narrow" w:eastAsia="Arial Narrow" w:hAnsi="Arial Narrow" w:cs="Arial Narrow"/>
          <w:kern w:val="0"/>
          <w14:ligatures w14:val="none"/>
        </w:rPr>
      </w:pPr>
    </w:p>
    <w:p w14:paraId="0A292C9F" w14:textId="1CC6F8CA" w:rsidR="00CA59A2" w:rsidRPr="0026598E" w:rsidRDefault="00CA59A2" w:rsidP="00583AFE">
      <w:pPr>
        <w:spacing w:line="240" w:lineRule="auto"/>
        <w:contextualSpacing/>
        <w:jc w:val="both"/>
        <w:rPr>
          <w:rFonts w:ascii="Arial Narrow" w:eastAsia="Calibri" w:hAnsi="Arial Narrow" w:cs="Arial"/>
          <w:kern w:val="0"/>
          <w14:ligatures w14:val="none"/>
        </w:rPr>
      </w:pPr>
      <w:r w:rsidRPr="00FB31E2">
        <w:rPr>
          <w:rFonts w:ascii="Arial Narrow" w:eastAsia="Arial Narrow" w:hAnsi="Arial Narrow" w:cs="Arial Narrow"/>
          <w:b/>
          <w:color w:val="000000"/>
          <w:kern w:val="0"/>
          <w:lang w:eastAsia="es-PE"/>
          <w14:ligatures w14:val="none"/>
        </w:rPr>
        <w:t>SEGUNDO:</w:t>
      </w:r>
      <w:r w:rsidRPr="00FB31E2">
        <w:rPr>
          <w:rFonts w:ascii="Arial Narrow" w:eastAsia="Arial Narrow" w:hAnsi="Arial Narrow" w:cs="Arial Narrow"/>
          <w:color w:val="000000"/>
          <w:kern w:val="0"/>
          <w:lang w:eastAsia="es-PE"/>
          <w14:ligatures w14:val="none"/>
        </w:rPr>
        <w:t xml:space="preserve"> tener por ofrecidos los medios probatorios</w:t>
      </w:r>
      <w:r w:rsidRPr="0026598E">
        <w:rPr>
          <w:rFonts w:ascii="Arial Narrow" w:eastAsia="Arial Narrow" w:hAnsi="Arial Narrow" w:cs="Arial Narrow"/>
          <w:color w:val="000000"/>
          <w:kern w:val="0"/>
          <w:lang w:eastAsia="es-PE"/>
          <w14:ligatures w14:val="none"/>
        </w:rPr>
        <w:t xml:space="preserve"> presentados en el escrito de denuncia </w:t>
      </w:r>
      <w:r w:rsidRPr="0026598E">
        <w:rPr>
          <w:rFonts w:ascii="Arial Narrow" w:eastAsia="Times New Roman" w:hAnsi="Arial Narrow" w:cs="Arial"/>
          <w:color w:val="000000"/>
          <w:kern w:val="0"/>
          <w:lang w:val="es-ES" w:eastAsia="es-ES"/>
          <w14:ligatures w14:val="none"/>
        </w:rPr>
        <w:t xml:space="preserve">del </w:t>
      </w:r>
      <w:r w:rsidR="00B37430" w:rsidRPr="00B37430">
        <w:rPr>
          <w:rFonts w:ascii="Arial Narrow" w:eastAsia="Times New Roman" w:hAnsi="Arial Narrow" w:cs="Arial"/>
          <w:color w:val="000000"/>
          <w:kern w:val="0"/>
          <w:lang w:val="es-ES" w:eastAsia="es-ES"/>
          <w14:ligatures w14:val="none"/>
        </w:rPr>
        <w:t>12 de agosto de 2025, subsanado mediante escrito del 7 de octubre de 2025</w:t>
      </w:r>
      <w:r w:rsidRPr="0026598E">
        <w:rPr>
          <w:rFonts w:ascii="Arial Narrow" w:eastAsia="Calibri" w:hAnsi="Arial Narrow" w:cs="Arial"/>
          <w:kern w:val="0"/>
          <w14:ligatures w14:val="none"/>
        </w:rPr>
        <w:t>.</w:t>
      </w:r>
    </w:p>
    <w:p w14:paraId="68A17E97" w14:textId="77777777" w:rsidR="00CA59A2" w:rsidRPr="0026598E" w:rsidRDefault="00CA59A2" w:rsidP="00583AFE">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76D35A26" w:rsidR="00CA59A2" w:rsidRPr="0026598E" w:rsidRDefault="00CA59A2" w:rsidP="00583AFE">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CE2F70" w:rsidRPr="00CE2F70">
        <w:rPr>
          <w:rFonts w:ascii="Arial Narrow" w:eastAsia="Arial Narrow" w:hAnsi="Arial Narrow" w:cs="Arial Narrow"/>
          <w:color w:val="000000"/>
          <w:kern w:val="0"/>
          <w:lang w:eastAsia="es-PE"/>
          <w14:ligatures w14:val="none"/>
        </w:rPr>
        <w:t>Pacífico Compañía de Seguros y Reaseguros S.A.</w:t>
      </w:r>
      <w:r w:rsidRPr="0026598E">
        <w:rPr>
          <w:rFonts w:ascii="Arial Narrow" w:eastAsia="Arial Narrow" w:hAnsi="Arial Narrow" w:cs="Arial Narrow"/>
          <w:color w:val="000000"/>
          <w:kern w:val="0"/>
          <w:lang w:eastAsia="es-PE"/>
          <w14:ligatures w14:val="none"/>
        </w:rPr>
        <w:t xml:space="preserve"> que cumpla con lo siguiente:</w:t>
      </w:r>
    </w:p>
    <w:p w14:paraId="20FDFB8D" w14:textId="77777777" w:rsidR="00CA59A2" w:rsidRPr="0026598E" w:rsidRDefault="00CA59A2" w:rsidP="00583AFE">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583AFE">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583AFE">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lastRenderedPageBreak/>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583AFE">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583AFE">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583AFE">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w14:ligatures w14:val="none"/>
        </w:rPr>
        <w:footnoteReference w:id="7"/>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Style w:val="Refdenotaalpie"/>
          <w:rFonts w:ascii="Arial Narrow" w:eastAsia="Calibri" w:hAnsi="Arial Narrow" w:cs="Arial"/>
          <w:spacing w:val="-2"/>
          <w:kern w:val="0"/>
          <w:vertAlign w:val="superscript"/>
          <w14:ligatures w14:val="none"/>
        </w:rPr>
        <w:footnoteReference w:id="8"/>
      </w:r>
      <w:r w:rsidRPr="0026598E">
        <w:rPr>
          <w:rFonts w:ascii="Arial Narrow" w:eastAsia="Calibri" w:hAnsi="Arial Narrow" w:cs="Arial"/>
          <w:spacing w:val="-2"/>
          <w:kern w:val="0"/>
          <w14:ligatures w14:val="none"/>
        </w:rPr>
        <w:t>.</w:t>
      </w:r>
    </w:p>
    <w:p w14:paraId="1F11FE32" w14:textId="77777777" w:rsidR="00CA59A2" w:rsidRPr="0026598E" w:rsidRDefault="00CA59A2" w:rsidP="00583AFE">
      <w:pPr>
        <w:spacing w:after="0" w:line="240" w:lineRule="auto"/>
        <w:ind w:left="567"/>
        <w:jc w:val="both"/>
        <w:rPr>
          <w:rFonts w:ascii="Arial Narrow" w:eastAsia="Arial Narrow" w:hAnsi="Arial Narrow" w:cs="Arial Narrow"/>
          <w:color w:val="000000"/>
          <w:kern w:val="0"/>
          <w:lang w:eastAsia="es-PE"/>
          <w14:ligatures w14:val="none"/>
        </w:rPr>
      </w:pPr>
    </w:p>
    <w:p>
      <w:pPr>
        <w:spacing w:after="0" w:line="240" w:lineRule="auto"/>
        <w:jc w:val="both"/>
        <w:rPr>
          <w:rFonts w:ascii="Arial Narrow" w:eastAsia="Arial Narrow" w:hAnsi="Arial Narrow" w:cs="Arial Narrow"/>
          <w:color w:val="000000"/>
          <w:kern w:val="0"/>
          <w:lang w:eastAsia="es-PE"/>
          <w14:ligatures w14: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Pacífico Compañía de Seguros y Reaseguros S.A. para que, de conformidad con lo dispuesto por el artículo 26 de la Ley sobre Facultades, Normas y Organización del Indecopi, aprobada por Decreto Legislativo 807</w:t>
      </w:r>
      <w:r w:rsidRPr="00817155">
        <w:rPr>
          <w:rStyle w:val="Refdenotaalpie"/>
          <w:rFonts w:ascii="Arial Narrow" w:eastAsia="Times New Roman" w:hAnsi="Arial Narrow" w:cs="Times New Roman"/>
          <w:color w:val="000000"/>
          <w:kern w:val="0"/>
          <w:vertAlign w:val="superscript"/>
          <w:lang w:val="es-ES" w:eastAsia="es-ES"/>
          <w14:ligatures w14:val="none"/>
        </w:rPr>
        <w:footnoteReference w:id="14"/>
      </w:r>
      <w:r>
        <w:rPr>
          <w:rFonts w:ascii="Arial Narrow" w:hAnsi="Arial Narrow" w:cs="Arial Narrow"/>
          <w:sz w:val="20"/>
          <w:szCs w:val="20"/>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817155">
        <w:rPr>
          <w:rStyle w:val="Refdenotaalpie"/>
          <w:rFonts w:ascii="Arial Narrow" w:eastAsia="Times New Roman" w:hAnsi="Arial Narrow" w:cs="Times New Roman"/>
          <w:color w:val="000000"/>
          <w:kern w:val="0"/>
          <w:vertAlign w:val="superscript"/>
          <w:lang w:val="es-ES" w:eastAsia="es-ES"/>
          <w14:ligatures w14:val="none"/>
        </w:rPr>
        <w:footnoteReference w:id="15"/>
      </w:r>
      <w:r>
        <w:rPr>
          <w:rFonts w:ascii="Arial Narrow" w:hAnsi="Arial Narrow" w:cs="Arial Narrow"/>
          <w:sz w:val="20"/>
          <w:szCs w:val="20"/>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583AFE">
      <w:pPr>
        <w:spacing w:after="0" w:line="240" w:lineRule="auto"/>
        <w:jc w:val="both"/>
        <w:rPr>
          <w:rFonts w:ascii="Arial Narrow" w:eastAsia="Arial Narrow" w:hAnsi="Arial Narrow" w:cs="Arial Narrow"/>
          <w:color w:val="000000"/>
          <w:kern w:val="0"/>
          <w:lang w:eastAsia="es-PE"/>
          <w14:ligatures w14:val="none"/>
        </w:rPr>
      </w:pPr>
    </w:p>
    <w:p w14:paraId="774AFBA5" w14:textId="0527D8EB" w:rsidR="00CA59A2" w:rsidRPr="0026598E" w:rsidRDefault="00CA59A2" w:rsidP="00583AFE">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5"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5"/>
      <w:r w:rsidRPr="0026598E">
        <w:rPr>
          <w:rFonts w:ascii="Arial Narrow" w:eastAsia="Times New Roman" w:hAnsi="Arial Narrow" w:cs="Arial"/>
          <w:color w:val="000000"/>
          <w:kern w:val="0"/>
          <w:lang w:eastAsia="es-ES"/>
          <w14:ligatures w14:val="none"/>
        </w:rPr>
        <w:t xml:space="preserve">, </w:t>
      </w:r>
      <w:bookmarkStart w:id="6"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6"/>
      <w:r w:rsidRPr="0026598E">
        <w:rPr>
          <w:rFonts w:ascii="Arial Narrow" w:eastAsia="Times New Roman" w:hAnsi="Arial Narrow" w:cs="Arial"/>
          <w:color w:val="000000"/>
          <w:kern w:val="0"/>
          <w:lang w:val="es-ES" w:eastAsia="es-ES"/>
          <w14:ligatures w14:val="none"/>
        </w:rPr>
        <w:t xml:space="preserve">cumpla con: </w:t>
      </w:r>
      <w:r w:rsidR="00BC0FF0" w:rsidRPr="00BC0FF0">
        <w:rPr>
          <w:rFonts w:ascii="Arial Narrow" w:eastAsia="Times New Roman" w:hAnsi="Arial Narrow" w:cs="Arial"/>
          <w:color w:val="000000"/>
          <w:kern w:val="0"/>
          <w:lang w:val="es-ES" w:eastAsia="es-ES"/>
          <w14:ligatures w14:val="none"/>
        </w:rPr>
        <w:t>(i) presentar una copia completa, legible y debidamente suscrita de</w:t>
      </w:r>
      <w:r w:rsidR="003A75CE">
        <w:rPr>
          <w:rFonts w:ascii="Arial Narrow" w:eastAsia="Times New Roman" w:hAnsi="Arial Narrow" w:cs="Arial"/>
          <w:color w:val="000000"/>
          <w:kern w:val="0"/>
          <w:lang w:val="es-ES" w:eastAsia="es-ES"/>
          <w14:ligatures w14:val="none"/>
        </w:rPr>
        <w:t xml:space="preserve"> la Póliza del</w:t>
      </w:r>
      <w:r w:rsidR="00BC0FF0" w:rsidRPr="00BC0FF0">
        <w:rPr>
          <w:rFonts w:ascii="Arial Narrow" w:eastAsia="Times New Roman" w:hAnsi="Arial Narrow" w:cs="Arial"/>
          <w:color w:val="000000"/>
          <w:kern w:val="0"/>
          <w:lang w:val="es-ES" w:eastAsia="es-ES"/>
          <w14:ligatures w14:val="none"/>
        </w:rPr>
        <w:t xml:space="preserve"> Seguro Vehicular 2005270553, así como el cargo de remisión de la póliza; (</w:t>
      </w:r>
      <w:proofErr w:type="spellStart"/>
      <w:r w:rsidR="00BC0FF0" w:rsidRPr="00BC0FF0">
        <w:rPr>
          <w:rFonts w:ascii="Arial Narrow" w:eastAsia="Times New Roman" w:hAnsi="Arial Narrow" w:cs="Arial"/>
          <w:color w:val="000000"/>
          <w:kern w:val="0"/>
          <w:lang w:val="es-ES" w:eastAsia="es-ES"/>
          <w14:ligatures w14:val="none"/>
        </w:rPr>
        <w:t>ii</w:t>
      </w:r>
      <w:proofErr w:type="spellEnd"/>
      <w:r w:rsidR="00BC0FF0" w:rsidRPr="00BC0FF0">
        <w:rPr>
          <w:rFonts w:ascii="Arial Narrow" w:eastAsia="Times New Roman" w:hAnsi="Arial Narrow" w:cs="Arial"/>
          <w:color w:val="000000"/>
          <w:kern w:val="0"/>
          <w:lang w:val="es-ES" w:eastAsia="es-ES"/>
          <w14:ligatures w14:val="none"/>
        </w:rPr>
        <w:t>) presentar los medios probatorios que acrediten que el rechazo fue justificado; y, (</w:t>
      </w:r>
      <w:proofErr w:type="spellStart"/>
      <w:r w:rsidR="00BC0FF0" w:rsidRPr="00BC0FF0">
        <w:rPr>
          <w:rFonts w:ascii="Arial Narrow" w:eastAsia="Times New Roman" w:hAnsi="Arial Narrow" w:cs="Arial"/>
          <w:color w:val="000000"/>
          <w:kern w:val="0"/>
          <w:lang w:val="es-ES" w:eastAsia="es-ES"/>
          <w14:ligatures w14:val="none"/>
        </w:rPr>
        <w:t>iii</w:t>
      </w:r>
      <w:proofErr w:type="spellEnd"/>
      <w:r w:rsidR="00BC0FF0" w:rsidRPr="00BC0FF0">
        <w:rPr>
          <w:rFonts w:ascii="Arial Narrow" w:eastAsia="Times New Roman" w:hAnsi="Arial Narrow" w:cs="Arial"/>
          <w:color w:val="000000"/>
          <w:kern w:val="0"/>
          <w:lang w:val="es-ES" w:eastAsia="es-ES"/>
          <w14:ligatures w14:val="none"/>
        </w:rPr>
        <w:t xml:space="preserve">) presentar todas las comunicaciones cursadas con la parte denunciante, incluida la grabación de las llamadas telefónicas realizadas por </w:t>
      </w:r>
      <w:r w:rsidR="00924DC2">
        <w:rPr>
          <w:rFonts w:ascii="Arial Narrow" w:eastAsia="Times New Roman" w:hAnsi="Arial Narrow" w:cs="Arial"/>
          <w:color w:val="000000"/>
          <w:kern w:val="0"/>
          <w:lang w:val="es-ES" w:eastAsia="es-ES"/>
          <w14:ligatures w14:val="none"/>
        </w:rPr>
        <w:t>la</w:t>
      </w:r>
      <w:r w:rsidR="00BC0FF0" w:rsidRPr="00BC0FF0">
        <w:rPr>
          <w:rFonts w:ascii="Arial Narrow" w:eastAsia="Times New Roman" w:hAnsi="Arial Narrow" w:cs="Arial"/>
          <w:color w:val="000000"/>
          <w:kern w:val="0"/>
          <w:lang w:val="es-ES" w:eastAsia="es-ES"/>
          <w14:ligatures w14:val="none"/>
        </w:rPr>
        <w:t xml:space="preserve"> denunciante desde el 23 al 26 de mayo de 2025, en virtud del hecho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583AFE">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583AFE">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7"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Style w:val="Refdenotaalpie"/>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 xml:space="preserve">. </w:t>
      </w:r>
      <w:bookmarkEnd w:id="7"/>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Style w:val="Refdenotaalpie"/>
          <w:rFonts w:ascii="Arial Narrow" w:eastAsia="Arial Narrow" w:hAnsi="Arial Narrow" w:cs="Times New Roman"/>
          <w:color w:val="000000"/>
          <w:kern w:val="0"/>
          <w:vertAlign w:val="superscript"/>
          <w:lang w:eastAsia="es-PE"/>
          <w14:ligatures w14:val="none"/>
        </w:rPr>
        <w:footnoteReference w:id="11"/>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583AFE">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583AFE">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w:t>
      </w:r>
      <w:r w:rsidRPr="0026598E">
        <w:rPr>
          <w:rFonts w:ascii="Arial Narrow" w:eastAsia="Arial Narrow" w:hAnsi="Arial Narrow" w:cs="Arial Narrow"/>
          <w:color w:val="000000"/>
          <w:kern w:val="0"/>
          <w:lang w:eastAsia="es-PE"/>
          <w14:ligatures w14:val="none"/>
        </w:rPr>
        <w:lastRenderedPageBreak/>
        <w:t xml:space="preserve">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583AFE">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583AFE">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Style w:val="Refdenotaalpie"/>
          <w:rFonts w:ascii="Arial Narrow" w:eastAsia="Calibri" w:hAnsi="Arial Narrow" w:cs="Arial"/>
          <w:kern w:val="0"/>
          <w:vertAlign w:val="superscript"/>
          <w14:ligatures w14:val="none"/>
        </w:rPr>
        <w:footnoteReference w:id="12"/>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583AFE">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583AFE">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w14:paraId="7DDD06F7" w14:textId="77777777" w:rsidR="00CA59A2" w:rsidRPr="0026598E" w:rsidRDefault="00CA59A2" w:rsidP="00583AFE">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55443F51" w:rsidR="00CA59A2" w:rsidRPr="00A67ADF" w:rsidRDefault="00CA59A2" w:rsidP="00583AFE">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795665">
        <w:rPr>
          <w:rFonts w:ascii="Arial Narrow" w:hAnsi="Arial Narrow" w:cs="Arial"/>
          <w:bCs/>
          <w:spacing w:val="-3"/>
          <w:kern w:val="0"/>
          <w14:ligatures w14:val="none"/>
        </w:rPr>
        <w:t xml:space="preserve"/>
      </w:r>
      <w:r w:rsidR="00795665" w:rsidRPr="00795665">
        <w:rPr>
          <w:rFonts w:ascii="Arial Narrow" w:eastAsia="Times New Roman" w:hAnsi="Arial Narrow" w:cs="Times New Roman"/>
          <w:color w:val="000000"/>
          <w:kern w:val="0"/>
          <w:shd w:val="clear" w:color="auto" w:fill="FFFFFF"/>
          <w:lang w:eastAsia="es-PE"/>
          <w14:ligatures w14:val="none"/>
        </w:rPr>
        <w:t xml:space="preserve"/>
      </w:r>
      <w:r w:rsidRPr="00795665">
        <w:rPr>
          <w:rFonts w:ascii="Arial Narrow" w:hAnsi="Arial Narrow"/>
          <w:color w:val="000000"/>
        </w:rPr>
        <w:t/>
      </w:r>
      <w:r w:rsidR="009A6282">
        <w:rPr>
          <w:rFonts w:ascii="Arial Narrow" w:hAnsi="Arial Narrow"/>
          <w:color w:val="000000"/>
        </w:rPr>
        <w:t xml:space="preserve"/>
      </w:r>
      <w:r w:rsidRPr="00795665">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Style w:val="Refdenotaalpie"/>
          <w:rFonts w:ascii="Arial Narrow" w:hAnsi="Arial Narrow"/>
          <w:vertAlign w:val="superscript"/>
        </w:rPr>
        <w:footnoteReference w:id="13"/>
      </w:r>
      <w:r w:rsidRPr="00A67ADF">
        <w:rPr>
          <w:rFonts w:ascii="Arial Narrow" w:hAnsi="Arial Narrow" w:cs="Arial"/>
        </w:rPr>
        <w:t/>
      </w:r>
    </w:p>
    <w:p w14:paraId="639FE5BE" w14:textId="77777777" w:rsidR="00CA59A2" w:rsidRPr="00A67ADF" w:rsidRDefault="00CA59A2" w:rsidP="00583AFE">
      <w:pPr>
        <w:suppressAutoHyphens/>
        <w:spacing w:after="0" w:line="240" w:lineRule="auto"/>
        <w:jc w:val="both"/>
        <w:rPr>
          <w:rFonts w:ascii="Arial Narrow" w:hAnsi="Arial Narrow" w:cs="Arial"/>
        </w:rPr>
      </w:pPr>
    </w:p>
    <w:p w14:paraId="083D8417" w14:textId="37A7D61B" w:rsidR="00CA59A2" w:rsidRPr="0021384F" w:rsidRDefault="00CA59A2" w:rsidP="00583AFE">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C50A70" w:rsidRPr="00C50A70">
        <w:rPr>
          <w:rFonts w:ascii="Arial Narrow" w:eastAsia="Arial Narrow" w:hAnsi="Arial Narrow" w:cs="Arial Narrow"/>
          <w:bCs/>
        </w:rPr>
        <w:t xml:space="preserve">Pacífico Compañía </w:t>
      </w:r>
      <w:r w:rsidR="00C50A70">
        <w:rPr>
          <w:rFonts w:ascii="Arial Narrow" w:eastAsia="Arial Narrow" w:hAnsi="Arial Narrow" w:cs="Arial Narrow"/>
          <w:bCs/>
        </w:rPr>
        <w:t>d</w:t>
      </w:r>
      <w:r w:rsidR="00C50A70" w:rsidRPr="00C50A70">
        <w:rPr>
          <w:rFonts w:ascii="Arial Narrow" w:eastAsia="Arial Narrow" w:hAnsi="Arial Narrow" w:cs="Arial Narrow"/>
          <w:bCs/>
        </w:rPr>
        <w:t xml:space="preserve">e </w:t>
      </w:r>
      <w:r w:rsidR="00C50A70" w:rsidRPr="00795665">
        <w:rPr>
          <w:rFonts w:ascii="Arial Narrow" w:eastAsia="Arial Narrow" w:hAnsi="Arial Narrow" w:cs="Arial Narrow"/>
          <w:bCs/>
        </w:rPr>
        <w:t xml:space="preserve">Seguros y Reaseguros </w:t>
      </w:r>
      <w:r w:rsidRPr="00795665">
        <w:rPr>
          <w:rFonts w:ascii="Arial Narrow" w:eastAsia="Arial Narrow" w:hAnsi="Arial Narrow" w:cs="Arial Narrow"/>
          <w:bCs/>
        </w:rPr>
        <w:t xml:space="preserve">S.A. </w:t>
      </w:r>
      <w:r w:rsidRPr="00795665">
        <w:rPr>
          <w:rFonts w:ascii="Arial Narrow" w:hAnsi="Arial Narrow"/>
          <w:shd w:val="clear" w:color="auto" w:fill="FFFFFF"/>
        </w:rPr>
        <w:t xml:space="preserve">para que </w:t>
      </w:r>
      <w:r w:rsidRPr="00795665">
        <w:rPr>
          <w:rFonts w:ascii="Arial Narrow" w:eastAsia="Calibri" w:hAnsi="Arial Narrow"/>
        </w:rPr>
        <w:t>efectúe</w:t>
      </w:r>
      <w:r w:rsidR="00C50A70" w:rsidRPr="00795665">
        <w:rPr>
          <w:rFonts w:ascii="Arial Narrow" w:eastAsia="Calibri" w:hAnsi="Arial Narrow"/>
        </w:rPr>
        <w:t xml:space="preserve"> </w:t>
      </w:r>
      <w:r w:rsidRPr="00795665">
        <w:rPr>
          <w:rFonts w:ascii="Arial Narrow" w:eastAsia="Calibri" w:hAnsi="Arial Narrow"/>
        </w:rPr>
        <w:t>el acuse de recibo mediante la confirmación de recepción de la notificación remitida por este despacho a su Casilla Electrónica, dentro de los cinco (5) primeros días hábiles siguientes a la fecha en que recibe la notificación.</w:t>
      </w:r>
      <w:bookmarkStart w:id="9" w:name="_Hlk198890962"/>
    </w:p>
    <w:p w14:paraId="36317C11" w14:textId="77777777" w:rsidR="00CA59A2" w:rsidRDefault="00CA59A2" w:rsidP="00583AFE">
      <w:pPr>
        <w:suppressAutoHyphens/>
        <w:spacing w:after="0" w:line="240" w:lineRule="auto"/>
        <w:jc w:val="both"/>
        <w:rPr>
          <w:rFonts w:ascii="Arial Narrow" w:hAnsi="Arial Narrow" w:cs="Arial"/>
          <w:bCs/>
        </w:rPr>
      </w:pPr>
    </w:p>
    <w:p w14:paraId="711D6A3D" w14:textId="77777777" w:rsidR="0069274B" w:rsidRPr="002F655C" w:rsidRDefault="0069274B" w:rsidP="00583AFE">
      <w:pPr>
        <w:suppressAutoHyphens/>
        <w:spacing w:after="0" w:line="240" w:lineRule="auto"/>
        <w:jc w:val="both"/>
        <w:rPr>
          <w:rFonts w:ascii="Arial Narrow" w:hAnsi="Arial Narrow" w:cs="Arial"/>
          <w:bCs/>
        </w:rPr>
      </w:pPr>
    </w:p>
    <w:bookmarkEnd w:id="9"/>
    <w:p w14:paraId="23716787" w14:textId="77777777" w:rsidR="00CA59A2" w:rsidRPr="0026598E" w:rsidRDefault="00CA59A2" w:rsidP="00583AFE">
      <w:pPr>
        <w:suppressAutoHyphens/>
        <w:spacing w:after="0" w:line="240" w:lineRule="auto"/>
        <w:jc w:val="both"/>
        <w:rPr>
          <w:rFonts w:ascii="Arial Narrow" w:hAnsi="Arial Narrow" w:cs="Arial"/>
        </w:rPr>
      </w:pPr>
    </w:p>
    <w:p w14:paraId="509D673B" w14:textId="77777777" w:rsidR="00CA59A2" w:rsidRPr="0026598E" w:rsidRDefault="00CA59A2" w:rsidP="00583AFE">
      <w:pPr>
        <w:spacing w:after="0" w:line="240" w:lineRule="auto"/>
        <w:jc w:val="both"/>
        <w:rPr>
          <w:rFonts w:ascii="Arial Narrow" w:eastAsia="Arial Narrow" w:hAnsi="Arial Narrow" w:cs="Arial Narrow"/>
          <w:b/>
          <w:color w:val="000000"/>
          <w:kern w:val="0"/>
          <w:lang w:eastAsia="es-PE"/>
          <w14:ligatures w14:val="none"/>
        </w:rPr>
      </w:pPr>
    </w:p>
    <w:bookmarkEnd w:id="0"/>
    <w:p w14:paraId="67D6531D" w14:textId="77777777" w:rsidR="00265BCE" w:rsidRPr="00CD118F" w:rsidRDefault="00265BCE" w:rsidP="00583AFE">
      <w:pPr>
        <w:shd w:val="clear" w:color="auto" w:fill="FFFFFF" w:themeFill="background1"/>
        <w:spacing w:after="0" w:line="240" w:lineRule="auto"/>
        <w:jc w:val="center"/>
        <w:rPr>
          <w:rFonts w:ascii="Arial Narrow" w:eastAsia="Calibri" w:hAnsi="Arial Narrow" w:cs="Arial"/>
          <w:b/>
          <w:bCs/>
          <w:color w:val="000000"/>
          <w:kern w:val="0"/>
          <w14:ligatures w14:val="none"/>
        </w:rPr>
      </w:pPr>
      <w:r w:rsidRPr="345CF356">
        <w:rPr>
          <w:rFonts w:ascii="Arial Narrow" w:eastAsia="Calibri" w:hAnsi="Arial Narrow" w:cs="Arial"/>
          <w:b/>
          <w:bCs/>
          <w:color w:val="000000"/>
          <w:kern w:val="0"/>
          <w14:ligatures w14:val="none"/>
        </w:rPr>
        <w:t xml:space="preserve">EVELING ROA QUISPE</w:t>
      </w:r>
    </w:p>
    <w:p w14:paraId="243F7121" w14:textId="77777777" w:rsidR="00265BCE" w:rsidRPr="00CB742D" w:rsidRDefault="00265BCE" w:rsidP="00583AFE">
      <w:pPr>
        <w:shd w:val="clear" w:color="auto" w:fill="FFFFFF" w:themeFill="background1"/>
        <w:spacing w:after="0" w:line="240" w:lineRule="auto"/>
        <w:jc w:val="center"/>
        <w:rPr>
          <w:rFonts w:ascii="Arial Narrow" w:eastAsia="Calibri" w:hAnsi="Arial Narrow" w:cs="Times New Roman"/>
          <w:b/>
          <w:bCs/>
          <w:color w:val="000000"/>
          <w:kern w:val="0"/>
          <w14:ligatures w14:val="none"/>
        </w:rPr>
      </w:pPr>
      <w:r w:rsidRPr="345CF356">
        <w:rPr>
          <w:rFonts w:ascii="Arial Narrow" w:eastAsia="Calibri" w:hAnsi="Arial Narrow" w:cs="Arial"/>
          <w:b/>
          <w:bCs/>
          <w:color w:val="000000"/>
          <w:kern w:val="0"/>
          <w14:ligatures w14:val="none"/>
        </w:rPr>
        <w:t xml:space="preserve">Secretaria Técnica</w:t>
      </w:r>
    </w:p>
    <w:p w14:paraId="30E3C08D" w14:textId="77777777" w:rsidR="00265BCE" w:rsidRPr="00CB742D" w:rsidRDefault="00265BCE" w:rsidP="00583AFE">
      <w:pPr>
        <w:shd w:val="clear" w:color="auto" w:fill="FFFFFF" w:themeFill="background1"/>
        <w:spacing w:after="0" w:line="240" w:lineRule="auto"/>
        <w:jc w:val="center"/>
        <w:rPr>
          <w:rFonts w:ascii="Arial Narrow" w:eastAsia="Calibri" w:hAnsi="Arial Narrow" w:cs="Arial"/>
          <w:b/>
          <w:bCs/>
          <w:color w:val="000000"/>
          <w:kern w:val="0"/>
          <w14:ligatures w14:val="none"/>
        </w:rPr>
      </w:pPr>
      <w:r w:rsidRPr="00CB742D">
        <w:rPr>
          <w:rFonts w:ascii="Arial Narrow" w:eastAsia="Calibri" w:hAnsi="Arial Narrow" w:cs="Arial"/>
          <w:b/>
          <w:bCs/>
          <w:color w:val="000000"/>
          <w:kern w:val="0"/>
          <w14:ligatures w14:val="none"/>
        </w:rPr>
        <w:t>Comisión </w:t>
      </w:r>
      <w:r w:rsidRPr="00CB742D">
        <w:rPr>
          <w:rFonts w:ascii="Arial Narrow" w:eastAsia="Calibri" w:hAnsi="Arial Narrow" w:cs="Arial"/>
          <w:b/>
          <w:bCs/>
          <w:color w:val="000000"/>
          <w:kern w:val="0"/>
          <w:shd w:val="clear" w:color="auto" w:fill="FFFFFF"/>
          <w14:ligatures w14:val="none"/>
        </w:rPr>
        <w:t>de</w:t>
      </w:r>
      <w:r w:rsidRPr="00CB742D">
        <w:rPr>
          <w:rFonts w:ascii="Arial Narrow" w:eastAsia="Calibri" w:hAnsi="Arial Narrow" w:cs="Arial"/>
          <w:b/>
          <w:bCs/>
          <w:color w:val="000000"/>
          <w:kern w:val="0"/>
          <w14:ligatures w14:val="none"/>
        </w:rPr>
        <w:t> Protección al Consumidor 1</w:t>
      </w:r>
    </w:p>
    <w:p w14:paraId="2C5EB897" w14:textId="77777777" w:rsidR="00265BCE" w:rsidRPr="0026598E" w:rsidRDefault="00265BCE" w:rsidP="00583AFE">
      <w:pPr>
        <w:spacing w:after="0" w:line="240" w:lineRule="auto"/>
        <w:jc w:val="both"/>
        <w:rPr>
          <w:rFonts w:ascii="Arial Narrow" w:eastAsia="Arial Narrow" w:hAnsi="Arial Narrow" w:cs="Arial Narrow"/>
          <w:b/>
          <w:bCs/>
          <w:color w:val="000000"/>
          <w:kern w:val="0"/>
          <w:lang w:eastAsia="es-PE"/>
          <w14:ligatures w14:val="none"/>
        </w:rPr>
      </w:pPr>
    </w:p>
    <w:p w14:paraId="74AAB5F4" w14:textId="2D7410B3" w:rsidR="001B5674" w:rsidRPr="00201408" w:rsidRDefault="00265BCE" w:rsidP="00201408">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sectPr w:rsidR="001B5674" w:rsidRPr="00201408"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4E58D03E" w14:textId="77777777" w:rsidR="00D44559" w:rsidRDefault="00D44559" w:rsidP="00DA79A0">
      <w:pPr>
        <w:spacing w:after="0" w:line="240" w:lineRule="auto"/>
      </w:pPr>
      <w:r>
        <w:separator/>
      </w:r>
    </w:p>
  </w:endnote>
  <w:endnote w:type="continuationSeparator" w:id="0">
    <w:p w14:paraId="03166AF3" w14:textId="77777777" w:rsidR="00D44559" w:rsidRDefault="00D44559"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17404D74" w14:textId="77777777" w:rsidR="00D44559" w:rsidRDefault="00D44559" w:rsidP="00DA79A0">
      <w:pPr>
        <w:spacing w:after="0" w:line="240" w:lineRule="auto"/>
      </w:pPr>
      <w:r>
        <w:separator/>
      </w:r>
    </w:p>
  </w:footnote>
  <w:footnote w:type="continuationSeparator" w:id="0">
    <w:p w14:paraId="1A296DB4" w14:textId="77777777" w:rsidR="00D44559" w:rsidRDefault="00D44559" w:rsidP="00DA79A0">
      <w:pPr>
        <w:spacing w:after="0" w:line="240" w:lineRule="auto"/>
      </w:pPr>
      <w:r>
        <w:continuationSeparator/>
      </w:r>
    </w:p>
  </w:footnote>
  <w:footnote w:id="1">
    <w:p w14:paraId="27D3983E" w14:textId="2DA25469" w:rsidR="00CA59A2" w:rsidRPr="0069274B" w:rsidRDefault="00CA59A2" w:rsidP="00CA59A2">
      <w:pPr>
        <w:pStyle w:val="Textonotapie"/>
        <w:ind w:left="567" w:hanging="567"/>
        <w:jc w:val="both"/>
        <w:rPr>
          <w:rFonts w:ascii="Arial Narrow" w:hAnsi="Arial Narrow" w:cs="Arial"/>
          <w:sz w:val="14"/>
          <w:szCs w:val="14"/>
        </w:rPr>
      </w:pPr>
      <w:r w:rsidRPr="0069274B">
        <w:rPr>
          <w:rStyle w:val="Refdenotaalpie"/>
          <w:rFonts w:ascii="Arial Narrow" w:hAnsi="Arial Narrow" w:cs="Arial"/>
          <w:sz w:val="16"/>
          <w:szCs w:val="14"/>
          <w:vertAlign w:val="superscript"/>
        </w:rPr>
        <w:footnoteRef/>
      </w:r>
      <w:r w:rsidRPr="0069274B">
        <w:rPr>
          <w:rFonts w:ascii="Arial Narrow" w:hAnsi="Arial Narrow" w:cs="Arial"/>
          <w:sz w:val="14"/>
          <w:szCs w:val="14"/>
        </w:rPr>
        <w:t xml:space="preserve"> </w:t>
      </w:r>
      <w:r w:rsidRPr="0069274B">
        <w:rPr>
          <w:rFonts w:ascii="Arial Narrow" w:hAnsi="Arial Narrow" w:cs="Arial"/>
          <w:sz w:val="14"/>
          <w:szCs w:val="14"/>
        </w:rPr>
        <w:tab/>
        <w:t xml:space="preserve">Denuncia remitida a esta Comisión mediante MEMORANDUM </w:t>
      </w:r>
      <w:r w:rsidR="00CF59A0" w:rsidRPr="0069274B">
        <w:rPr>
          <w:rFonts w:ascii="Arial Narrow" w:hAnsi="Arial Narrow" w:cs="Arial"/>
          <w:sz w:val="14"/>
          <w:szCs w:val="14"/>
        </w:rPr>
        <w:t xml:space="preserve">001954-2025-PS1/INDECOPI </w:t>
      </w:r>
      <w:r w:rsidRPr="0069274B">
        <w:rPr>
          <w:rFonts w:ascii="Arial Narrow" w:hAnsi="Arial Narrow" w:cs="Arial"/>
          <w:sz w:val="14"/>
          <w:szCs w:val="14"/>
        </w:rPr>
        <w:t xml:space="preserve">de fecha </w:t>
      </w:r>
      <w:r w:rsidR="00CF59A0" w:rsidRPr="0069274B">
        <w:rPr>
          <w:rFonts w:ascii="Arial Narrow" w:hAnsi="Arial Narrow" w:cs="Arial"/>
          <w:sz w:val="14"/>
          <w:szCs w:val="14"/>
        </w:rPr>
        <w:t xml:space="preserve">3 de setiembre de 2025</w:t>
      </w:r>
      <w:r w:rsidRPr="0069274B">
        <w:rPr>
          <w:rFonts w:ascii="Arial Narrow" w:hAnsi="Arial Narrow" w:cs="Arial"/>
          <w:sz w:val="14"/>
          <w:szCs w:val="14"/>
        </w:rPr>
        <w:t xml:space="preserve">, </w:t>
      </w:r>
      <w:proofErr w:type="spellStart"/>
      <w:r w:rsidRPr="0069274B">
        <w:rPr>
          <w:rFonts w:ascii="Arial Narrow" w:hAnsi="Arial Narrow" w:cs="Arial"/>
          <w:sz w:val="14"/>
          <w:szCs w:val="14"/>
        </w:rPr>
        <w:t xml:space="preserve">recibida</w:t>
      </w:r>
      <w:proofErr w:type="spellEnd"/>
      <w:r w:rsidRPr="0069274B">
        <w:rPr>
          <w:rFonts w:ascii="Arial Narrow" w:hAnsi="Arial Narrow" w:cs="Arial"/>
          <w:sz w:val="14"/>
          <w:szCs w:val="14"/>
        </w:rPr>
        <w:t xml:space="preserve"> el </w:t>
      </w:r>
      <w:r w:rsidR="00CF59A0" w:rsidRPr="0069274B">
        <w:rPr>
          <w:rFonts w:ascii="Arial Narrow" w:hAnsi="Arial Narrow" w:cs="Arial"/>
          <w:sz w:val="14"/>
          <w:szCs w:val="14"/>
        </w:rPr>
        <w:t xml:space="preserve">3 de setiembre de 2025</w:t>
      </w:r>
      <w:r w:rsidRPr="0069274B">
        <w:rPr>
          <w:rFonts w:ascii="Arial Narrow" w:hAnsi="Arial Narrow" w:cs="Arial"/>
          <w:sz w:val="14"/>
          <w:szCs w:val="14"/>
        </w:rPr>
        <w:t>.</w:t>
      </w:r>
    </w:p>
    <w:p w14:paraId="7B8438C5" w14:textId="77777777" w:rsidR="00CA59A2" w:rsidRPr="0069274B" w:rsidRDefault="00CA59A2" w:rsidP="00CA59A2">
      <w:pPr>
        <w:pStyle w:val="Textonotapie"/>
        <w:ind w:left="567" w:hanging="567"/>
        <w:jc w:val="both"/>
        <w:rPr>
          <w:rFonts w:ascii="Arial Narrow" w:hAnsi="Arial Narrow" w:cs="Arial"/>
          <w:sz w:val="14"/>
          <w:szCs w:val="14"/>
        </w:rPr>
      </w:pPr>
    </w:p>
  </w:footnote>
  <w:footnote w:id="2">
    <w:p w14:paraId="1A82CAE4" w14:textId="77777777" w:rsidR="00CA59A2" w:rsidRPr="0069274B" w:rsidRDefault="00CA59A2" w:rsidP="00CA59A2">
      <w:pPr>
        <w:pStyle w:val="Textonotapie"/>
        <w:ind w:left="567" w:hanging="567"/>
        <w:jc w:val="both"/>
        <w:rPr>
          <w:rFonts w:ascii="Arial Narrow" w:hAnsi="Arial Narrow" w:cs="Arial"/>
          <w:sz w:val="14"/>
          <w:szCs w:val="14"/>
        </w:rPr>
      </w:pPr>
      <w:r w:rsidRPr="0069274B">
        <w:rPr>
          <w:rStyle w:val="Refdenotaalpie"/>
          <w:rFonts w:ascii="Arial Narrow" w:hAnsi="Arial Narrow" w:cs="Arial"/>
          <w:sz w:val="16"/>
          <w:szCs w:val="14"/>
          <w:vertAlign w:val="superscript"/>
        </w:rPr>
        <w:footnoteRef/>
      </w:r>
      <w:r w:rsidRPr="0069274B">
        <w:rPr>
          <w:rFonts w:ascii="Arial Narrow" w:hAnsi="Arial Narrow" w:cs="Arial"/>
          <w:sz w:val="14"/>
          <w:szCs w:val="14"/>
        </w:rPr>
        <w:t xml:space="preserve"> </w:t>
      </w:r>
      <w:r w:rsidRPr="0069274B">
        <w:rPr>
          <w:rFonts w:ascii="Arial Narrow" w:hAnsi="Arial Narrow" w:cs="Arial"/>
          <w:sz w:val="14"/>
          <w:szCs w:val="14"/>
        </w:rPr>
        <w:tab/>
        <w:t>Publicado</w:t>
      </w:r>
      <w:r w:rsidRPr="0069274B">
        <w:rPr>
          <w:rFonts w:ascii="Arial Narrow" w:hAnsi="Arial Narrow" w:cs="Arial"/>
          <w:b/>
          <w:sz w:val="14"/>
          <w:szCs w:val="14"/>
        </w:rPr>
        <w:t xml:space="preserve"> </w:t>
      </w:r>
      <w:r w:rsidRPr="0069274B">
        <w:rPr>
          <w:rFonts w:ascii="Arial Narrow" w:hAnsi="Arial Narrow" w:cs="Arial"/>
          <w:sz w:val="14"/>
          <w:szCs w:val="14"/>
        </w:rPr>
        <w:t xml:space="preserve">el 2 de setiembre de 2010 en el Diario Oficial El Peruano, vigente desde el 2 de octubre de 2010 y modificado por Decreto Legislativo 1308.</w:t>
      </w:r>
    </w:p>
    <w:p w14:paraId="26AE40E8" w14:textId="77777777" w:rsidR="00CA59A2" w:rsidRPr="0069274B" w:rsidRDefault="00CA59A2" w:rsidP="00CA59A2">
      <w:pPr>
        <w:pStyle w:val="Textonotapie"/>
        <w:ind w:left="567" w:hanging="567"/>
        <w:jc w:val="both"/>
        <w:rPr>
          <w:rFonts w:ascii="Arial Narrow" w:hAnsi="Arial Narrow" w:cs="Arial"/>
          <w:sz w:val="14"/>
          <w:szCs w:val="14"/>
        </w:rPr>
      </w:pPr>
    </w:p>
  </w:footnote>
  <w:footnote w:id="3">
    <w:p w14:paraId="05FCC0FA" w14:textId="77777777" w:rsidR="00CA59A2" w:rsidRPr="0069274B" w:rsidRDefault="00CA59A2" w:rsidP="00CA59A2">
      <w:pPr>
        <w:pStyle w:val="Textonotapie"/>
        <w:tabs>
          <w:tab w:val="left" w:pos="567"/>
        </w:tabs>
        <w:ind w:left="567" w:right="-1" w:hanging="567"/>
        <w:jc w:val="both"/>
        <w:rPr>
          <w:rFonts w:ascii="Arial Narrow" w:eastAsia="Arial Narrow" w:hAnsi="Arial Narrow" w:cs="Arial"/>
          <w:b/>
          <w:bCs/>
          <w:sz w:val="14"/>
          <w:szCs w:val="14"/>
        </w:rPr>
      </w:pPr>
      <w:r w:rsidRPr="0069274B">
        <w:rPr>
          <w:rStyle w:val="Refdenotaalpie"/>
          <w:rFonts w:ascii="Arial Narrow" w:hAnsi="Arial Narrow" w:cs="Arial"/>
          <w:sz w:val="16"/>
          <w:szCs w:val="14"/>
          <w:vertAlign w:val="superscript"/>
        </w:rPr>
        <w:footnoteRef/>
      </w:r>
      <w:r w:rsidRPr="0069274B">
        <w:rPr>
          <w:rFonts w:ascii="Arial Narrow" w:hAnsi="Arial Narrow" w:cs="Arial"/>
          <w:sz w:val="14"/>
          <w:szCs w:val="14"/>
        </w:rPr>
        <w:t xml:space="preserve"> </w:t>
      </w:r>
      <w:r w:rsidRPr="0069274B">
        <w:rPr>
          <w:rFonts w:ascii="Arial Narrow" w:hAnsi="Arial Narrow" w:cs="Arial"/>
          <w:sz w:val="14"/>
          <w:szCs w:val="14"/>
        </w:rPr>
        <w:tab/>
      </w:r>
      <w:r w:rsidRPr="0069274B">
        <w:rPr>
          <w:rFonts w:ascii="Arial Narrow" w:eastAsia="Arial Narrow" w:hAnsi="Arial Narrow" w:cs="Arial"/>
          <w:b/>
          <w:bCs/>
          <w:sz w:val="14"/>
          <w:szCs w:val="14"/>
        </w:rPr>
        <w:t xml:space="preserve">LEY 29571, CÓDIGO DE PROTECCIÓN Y DEFENSA DEL CONSUMIDOR, publicado el 2 de setiembre de 2010 y modificado por Decreto Legislativo 1308 </w:t>
      </w:r>
    </w:p>
    <w:p w14:paraId="4C83EF3E" w14:textId="77777777" w:rsidR="00CA59A2" w:rsidRPr="0069274B" w:rsidRDefault="00CA59A2" w:rsidP="00CA59A2">
      <w:pPr>
        <w:pStyle w:val="Textonotapie"/>
        <w:tabs>
          <w:tab w:val="left" w:pos="567"/>
        </w:tabs>
        <w:ind w:left="567" w:right="-1" w:hanging="567"/>
        <w:jc w:val="both"/>
        <w:rPr>
          <w:rFonts w:ascii="Arial Narrow" w:eastAsia="Arial Narrow" w:hAnsi="Arial Narrow" w:cs="Arial"/>
          <w:b/>
          <w:bCs/>
          <w:sz w:val="14"/>
          <w:szCs w:val="14"/>
        </w:rPr>
      </w:pPr>
      <w:r w:rsidRPr="0069274B">
        <w:rPr>
          <w:rFonts w:ascii="Arial Narrow" w:eastAsia="Arial Narrow" w:hAnsi="Arial Narrow" w:cs="Arial"/>
          <w:b/>
          <w:bCs/>
          <w:sz w:val="14"/>
          <w:szCs w:val="14"/>
        </w:rPr>
        <w:tab/>
        <w:t>Artículo 105.- Autoridad competente.</w:t>
      </w:r>
    </w:p>
    <w:p w14:paraId="7C7DEEBE" w14:textId="77777777" w:rsidR="00CA59A2" w:rsidRPr="0069274B" w:rsidRDefault="00CA59A2" w:rsidP="00CA59A2">
      <w:pPr>
        <w:pStyle w:val="Textonotapie"/>
        <w:tabs>
          <w:tab w:val="left" w:pos="567"/>
        </w:tabs>
        <w:ind w:left="567" w:right="-1" w:hanging="567"/>
        <w:jc w:val="both"/>
        <w:rPr>
          <w:rFonts w:ascii="Arial Narrow" w:eastAsia="Arial Narrow" w:hAnsi="Arial Narrow" w:cs="Arial"/>
          <w:sz w:val="14"/>
          <w:szCs w:val="14"/>
        </w:rPr>
      </w:pPr>
      <w:r w:rsidRPr="0069274B">
        <w:rPr>
          <w:rFonts w:ascii="Arial Narrow" w:eastAsia="Arial Narrow" w:hAnsi="Arial Narrow" w:cs="Arial"/>
          <w:sz w:val="14"/>
          <w:szCs w:val="14"/>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69274B" w:rsidRDefault="00CA59A2" w:rsidP="00CA59A2">
      <w:pPr>
        <w:pStyle w:val="Textonotapie"/>
        <w:tabs>
          <w:tab w:val="left" w:pos="567"/>
        </w:tabs>
        <w:ind w:left="567" w:right="-1" w:hanging="567"/>
        <w:jc w:val="both"/>
        <w:rPr>
          <w:rFonts w:ascii="Arial Narrow" w:eastAsia="Arial Narrow" w:hAnsi="Arial Narrow" w:cs="Arial"/>
          <w:sz w:val="14"/>
          <w:szCs w:val="14"/>
        </w:rPr>
      </w:pPr>
      <w:r w:rsidRPr="0069274B">
        <w:rPr>
          <w:rFonts w:ascii="Arial Narrow" w:eastAsia="Arial Narrow" w:hAnsi="Arial Narrow" w:cs="Arial"/>
          <w:sz w:val="14"/>
          <w:szCs w:val="14"/>
        </w:rPr>
        <w:tab/>
        <w:t xml:space="preserve">(…). </w:t>
      </w:r>
    </w:p>
    <w:p w14:paraId="6A1CDC8A" w14:textId="77777777" w:rsidR="00CA59A2" w:rsidRPr="0069274B" w:rsidRDefault="00CA59A2" w:rsidP="00CA59A2">
      <w:pPr>
        <w:pStyle w:val="Textonotapie"/>
        <w:tabs>
          <w:tab w:val="left" w:pos="567"/>
        </w:tabs>
        <w:ind w:left="567" w:right="-1" w:hanging="567"/>
        <w:jc w:val="both"/>
        <w:rPr>
          <w:rFonts w:ascii="Arial Narrow" w:eastAsia="Arial Narrow" w:hAnsi="Arial Narrow" w:cs="Arial"/>
          <w:sz w:val="14"/>
          <w:szCs w:val="14"/>
        </w:rPr>
      </w:pPr>
    </w:p>
    <w:p w14:paraId="704590F7" w14:textId="77777777" w:rsidR="00CA59A2" w:rsidRPr="0069274B" w:rsidRDefault="00CA59A2" w:rsidP="00CA59A2">
      <w:pPr>
        <w:pStyle w:val="Textonotapie"/>
        <w:tabs>
          <w:tab w:val="left" w:pos="567"/>
        </w:tabs>
        <w:ind w:left="567" w:right="-1" w:hanging="567"/>
        <w:jc w:val="both"/>
        <w:rPr>
          <w:rFonts w:ascii="Arial Narrow" w:eastAsia="Arial Narrow" w:hAnsi="Arial Narrow" w:cs="Arial"/>
          <w:b/>
          <w:bCs/>
          <w:sz w:val="14"/>
          <w:szCs w:val="14"/>
        </w:rPr>
      </w:pPr>
      <w:r w:rsidRPr="0069274B">
        <w:rPr>
          <w:rFonts w:ascii="Arial Narrow" w:eastAsia="Arial Narrow" w:hAnsi="Arial Narrow" w:cs="Arial"/>
          <w:sz w:val="14"/>
          <w:szCs w:val="14"/>
        </w:rPr>
        <w:tab/>
      </w:r>
      <w:r w:rsidRPr="0069274B">
        <w:rPr>
          <w:rFonts w:ascii="Arial Narrow" w:eastAsia="Arial Narrow" w:hAnsi="Arial Narrow" w:cs="Arial"/>
          <w:b/>
          <w:bCs/>
          <w:sz w:val="14"/>
          <w:szCs w:val="14"/>
        </w:rPr>
        <w:t xml:space="preserve">LEY DE ORGANIZACIÓN Y FUNCIONES DEL INDECOPI, APROBADA POR DECRETO LEGISLATIVO 1033 </w:t>
      </w:r>
    </w:p>
    <w:p w14:paraId="37D75715" w14:textId="77777777" w:rsidR="00CA59A2" w:rsidRPr="0069274B" w:rsidRDefault="00CA59A2" w:rsidP="00CA59A2">
      <w:pPr>
        <w:pStyle w:val="Textonotapie"/>
        <w:tabs>
          <w:tab w:val="left" w:pos="567"/>
        </w:tabs>
        <w:ind w:left="567" w:right="-1" w:hanging="567"/>
        <w:jc w:val="both"/>
        <w:rPr>
          <w:rFonts w:ascii="Arial Narrow" w:eastAsia="Arial Narrow" w:hAnsi="Arial Narrow" w:cs="Arial"/>
          <w:sz w:val="14"/>
          <w:szCs w:val="14"/>
        </w:rPr>
      </w:pPr>
      <w:r w:rsidRPr="0069274B">
        <w:rPr>
          <w:rFonts w:ascii="Arial Narrow" w:eastAsia="Arial Narrow" w:hAnsi="Arial Narrow" w:cs="Arial"/>
          <w:b/>
          <w:bCs/>
          <w:sz w:val="14"/>
          <w:szCs w:val="14"/>
        </w:rPr>
        <w:tab/>
        <w:t>Artículo 27.-</w:t>
      </w:r>
      <w:r w:rsidRPr="0069274B">
        <w:rPr>
          <w:rFonts w:ascii="Arial Narrow" w:eastAsia="Arial Narrow" w:hAnsi="Arial Narrow" w:cs="Arial"/>
          <w:sz w:val="14"/>
          <w:szCs w:val="14"/>
        </w:rPr>
        <w:t xml:space="preserve"> De la Comisión de Protección al </w:t>
      </w:r>
      <w:proofErr w:type="gramStart"/>
      <w:r w:rsidRPr="0069274B">
        <w:rPr>
          <w:rFonts w:ascii="Arial Narrow" w:eastAsia="Arial Narrow" w:hAnsi="Arial Narrow" w:cs="Arial"/>
          <w:sz w:val="14"/>
          <w:szCs w:val="14"/>
        </w:rPr>
        <w:t>Consumidor.-</w:t>
      </w:r>
      <w:proofErr w:type="gramEnd"/>
      <w:r w:rsidRPr="0069274B">
        <w:rPr>
          <w:rFonts w:ascii="Arial Narrow" w:eastAsia="Arial Narrow" w:hAnsi="Arial Narrow" w:cs="Arial"/>
          <w:sz w:val="14"/>
          <w:szCs w:val="14"/>
        </w:rPr>
        <w:t xml:space="preserve"> </w:t>
      </w:r>
    </w:p>
    <w:p w14:paraId="01BD29AE" w14:textId="1FECD24C" w:rsidR="00CA59A2" w:rsidRPr="0069274B" w:rsidRDefault="00CA59A2" w:rsidP="00BC0FF0">
      <w:pPr>
        <w:pStyle w:val="Textonotapie"/>
        <w:tabs>
          <w:tab w:val="left" w:pos="567"/>
        </w:tabs>
        <w:ind w:left="567" w:right="-1" w:hanging="567"/>
        <w:jc w:val="both"/>
        <w:rPr>
          <w:rFonts w:ascii="Arial Narrow" w:eastAsia="Arial Narrow" w:hAnsi="Arial Narrow" w:cs="Arial"/>
          <w:sz w:val="14"/>
          <w:szCs w:val="14"/>
        </w:rPr>
      </w:pPr>
      <w:r w:rsidRPr="0069274B">
        <w:rPr>
          <w:rFonts w:ascii="Arial Narrow" w:eastAsia="Arial Narrow" w:hAnsi="Arial Narrow" w:cs="Arial"/>
          <w:sz w:val="14"/>
          <w:szCs w:val="14"/>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69274B" w:rsidRDefault="00CA59A2" w:rsidP="00CA59A2">
      <w:pPr>
        <w:pStyle w:val="Textonotapie"/>
        <w:tabs>
          <w:tab w:val="left" w:pos="567"/>
        </w:tabs>
        <w:ind w:left="567" w:right="-1" w:hanging="567"/>
        <w:jc w:val="both"/>
        <w:rPr>
          <w:rFonts w:ascii="Arial Narrow" w:eastAsia="Arial Narrow" w:hAnsi="Arial Narrow" w:cs="Arial"/>
          <w:sz w:val="14"/>
          <w:szCs w:val="14"/>
        </w:rPr>
      </w:pPr>
    </w:p>
  </w:footnote>
  <w:footnote w:id="4">
    <w:p w14:paraId="718762D2" w14:textId="77777777" w:rsidR="00711750" w:rsidRPr="0069274B" w:rsidRDefault="00711750" w:rsidP="00711750">
      <w:pPr>
        <w:pStyle w:val="Textonotapie"/>
        <w:tabs>
          <w:tab w:val="left" w:pos="567"/>
        </w:tabs>
        <w:ind w:left="567" w:right="-1" w:hanging="567"/>
        <w:jc w:val="both"/>
        <w:rPr>
          <w:rFonts w:ascii="Arial Narrow" w:eastAsia="Arial Narrow" w:hAnsi="Arial Narrow" w:cs="Arial Narrow"/>
          <w:b/>
          <w:bCs/>
          <w:sz w:val="14"/>
          <w:szCs w:val="14"/>
        </w:rPr>
      </w:pPr>
      <w:r w:rsidRPr="0069274B">
        <w:rPr>
          <w:rStyle w:val="Refdenotaalpie"/>
          <w:rFonts w:ascii="Arial Narrow" w:hAnsi="Arial Narrow"/>
          <w:sz w:val="16"/>
          <w:szCs w:val="14"/>
          <w:vertAlign w:val="superscript"/>
        </w:rPr>
        <w:footnoteRef/>
      </w:r>
      <w:r w:rsidRPr="0069274B">
        <w:rPr>
          <w:rFonts w:ascii="Arial Narrow" w:hAnsi="Arial Narrow"/>
          <w:sz w:val="14"/>
          <w:szCs w:val="14"/>
        </w:rPr>
        <w:t xml:space="preserve"> </w:t>
      </w:r>
      <w:r w:rsidRPr="0069274B">
        <w:rPr>
          <w:rFonts w:ascii="Arial Narrow" w:hAnsi="Arial Narrow"/>
          <w:sz w:val="14"/>
          <w:szCs w:val="14"/>
        </w:rPr>
        <w:tab/>
      </w:r>
      <w:r w:rsidRPr="0069274B">
        <w:rPr>
          <w:rFonts w:ascii="Arial Narrow" w:eastAsia="Arial Narrow" w:hAnsi="Arial Narrow" w:cs="Arial Narrow"/>
          <w:b/>
          <w:bCs/>
          <w:sz w:val="14"/>
          <w:szCs w:val="14"/>
        </w:rPr>
        <w:t xml:space="preserve">LEY 29571, CÓDIGO DE PROTECCIÓN Y DEFENSA DEL CONSUMIDOR, publicado el 2 de setiembre de 2010 y modificado por Decreto Legislativo 1308 </w:t>
      </w:r>
    </w:p>
    <w:p w14:paraId="71E70A8C" w14:textId="77777777" w:rsidR="00711750" w:rsidRPr="0069274B" w:rsidRDefault="00711750" w:rsidP="00711750">
      <w:pPr>
        <w:pStyle w:val="Textonotapie"/>
        <w:ind w:left="567" w:right="-1"/>
        <w:jc w:val="both"/>
        <w:rPr>
          <w:rFonts w:ascii="Arial Narrow" w:eastAsia="Arial Narrow" w:hAnsi="Arial Narrow" w:cs="Arial Narrow"/>
          <w:b/>
          <w:bCs/>
          <w:sz w:val="14"/>
          <w:szCs w:val="14"/>
        </w:rPr>
      </w:pPr>
      <w:r w:rsidRPr="0069274B">
        <w:rPr>
          <w:rFonts w:ascii="Arial Narrow" w:eastAsia="Arial Narrow" w:hAnsi="Arial Narrow" w:cs="Arial Narrow"/>
          <w:b/>
          <w:bCs/>
          <w:sz w:val="14"/>
          <w:szCs w:val="14"/>
        </w:rPr>
        <w:t xml:space="preserve">Artículo 18.- Idoneidad </w:t>
      </w:r>
    </w:p>
    <w:p w14:paraId="478C8B3B" w14:textId="77777777" w:rsidR="00711750" w:rsidRPr="0069274B" w:rsidRDefault="00711750" w:rsidP="00711750">
      <w:pPr>
        <w:pStyle w:val="Textonotapie"/>
        <w:ind w:left="567" w:right="-1"/>
        <w:jc w:val="both"/>
        <w:rPr>
          <w:rFonts w:ascii="Arial Narrow" w:eastAsia="Arial Narrow" w:hAnsi="Arial Narrow" w:cs="Arial Narrow"/>
          <w:sz w:val="14"/>
          <w:szCs w:val="14"/>
        </w:rPr>
      </w:pPr>
      <w:r w:rsidRPr="0069274B">
        <w:rPr>
          <w:rFonts w:ascii="Arial Narrow" w:eastAsia="Arial Narrow" w:hAnsi="Arial Narrow" w:cs="Arial Narrow"/>
          <w:sz w:val="14"/>
          <w:szCs w:val="14"/>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69274B" w:rsidRDefault="00711750" w:rsidP="00711750">
      <w:pPr>
        <w:pStyle w:val="Textonotapie"/>
        <w:ind w:left="567" w:right="-1"/>
        <w:jc w:val="both"/>
        <w:rPr>
          <w:rFonts w:ascii="Arial Narrow" w:eastAsia="Arial Narrow" w:hAnsi="Arial Narrow" w:cs="Arial Narrow"/>
          <w:sz w:val="14"/>
          <w:szCs w:val="14"/>
        </w:rPr>
      </w:pPr>
      <w:r w:rsidRPr="0069274B">
        <w:rPr>
          <w:rFonts w:ascii="Arial Narrow" w:eastAsia="Arial Narrow" w:hAnsi="Arial Narrow" w:cs="Arial Narrow"/>
          <w:sz w:val="14"/>
          <w:szCs w:val="14"/>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69274B" w:rsidRDefault="00711750" w:rsidP="00711750">
      <w:pPr>
        <w:pStyle w:val="Textonotapie"/>
        <w:ind w:left="567" w:right="-1"/>
        <w:jc w:val="both"/>
        <w:rPr>
          <w:rFonts w:ascii="Arial Narrow" w:eastAsia="Arial Narrow" w:hAnsi="Arial Narrow" w:cs="Arial Narrow"/>
          <w:sz w:val="14"/>
          <w:szCs w:val="14"/>
        </w:rPr>
      </w:pPr>
    </w:p>
    <w:p w14:paraId="2824A68C" w14:textId="77777777" w:rsidR="00711750" w:rsidRPr="0069274B" w:rsidRDefault="00711750" w:rsidP="00711750">
      <w:pPr>
        <w:pStyle w:val="Textonotapie"/>
        <w:ind w:left="567" w:right="-1"/>
        <w:jc w:val="both"/>
        <w:rPr>
          <w:rFonts w:ascii="Arial Narrow" w:eastAsia="Arial Narrow" w:hAnsi="Arial Narrow" w:cs="Arial Narrow"/>
          <w:sz w:val="14"/>
          <w:szCs w:val="14"/>
        </w:rPr>
      </w:pPr>
      <w:r w:rsidRPr="0069274B">
        <w:rPr>
          <w:rFonts w:ascii="Arial Narrow" w:eastAsia="Arial Narrow" w:hAnsi="Arial Narrow" w:cs="Arial Narrow"/>
          <w:b/>
          <w:bCs/>
          <w:sz w:val="14"/>
          <w:szCs w:val="14"/>
        </w:rPr>
        <w:t xml:space="preserve">Artículo 19.- Obligación de los proveedores </w:t>
      </w:r>
    </w:p>
    <w:p w14:paraId="21160F25" w14:textId="77777777" w:rsidR="00711750" w:rsidRPr="0069274B" w:rsidRDefault="00711750" w:rsidP="00711750">
      <w:pPr>
        <w:pStyle w:val="Textonotapie"/>
        <w:ind w:left="567" w:right="-1"/>
        <w:jc w:val="both"/>
        <w:rPr>
          <w:rFonts w:ascii="Arial Narrow" w:eastAsia="Arial Narrow" w:hAnsi="Arial Narrow" w:cs="Arial Narrow"/>
          <w:sz w:val="14"/>
          <w:szCs w:val="14"/>
        </w:rPr>
      </w:pPr>
      <w:r w:rsidRPr="0069274B">
        <w:rPr>
          <w:rFonts w:ascii="Arial Narrow" w:eastAsia="Arial Narrow" w:hAnsi="Arial Narrow" w:cs="Arial Narrow"/>
          <w:sz w:val="14"/>
          <w:szCs w:val="14"/>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69274B" w:rsidRDefault="00711750" w:rsidP="00711750">
      <w:pPr>
        <w:pStyle w:val="Textonotapie"/>
        <w:jc w:val="both"/>
        <w:rPr>
          <w:rFonts w:ascii="Arial Narrow" w:hAnsi="Arial Narrow"/>
          <w:sz w:val="14"/>
          <w:szCs w:val="14"/>
        </w:rPr>
      </w:pPr>
    </w:p>
  </w:footnote>
  <w:footnote w:id="5">
    <w:p w14:paraId="602E588B" w14:textId="77777777" w:rsidR="00121544" w:rsidRPr="0069274B" w:rsidRDefault="00121544" w:rsidP="00121544">
      <w:pPr>
        <w:pStyle w:val="Textonotapie"/>
        <w:tabs>
          <w:tab w:val="left" w:pos="567"/>
        </w:tabs>
        <w:ind w:left="567" w:right="-1" w:hanging="567"/>
        <w:jc w:val="both"/>
        <w:rPr>
          <w:rFonts w:ascii="Arial Narrow" w:eastAsia="Arial Narrow" w:hAnsi="Arial Narrow" w:cs="Arial"/>
          <w:b/>
          <w:bCs/>
          <w:sz w:val="14"/>
          <w:szCs w:val="14"/>
        </w:rPr>
      </w:pPr>
      <w:r w:rsidRPr="0069274B">
        <w:rPr>
          <w:rStyle w:val="Refdenotaalpie"/>
          <w:rFonts w:ascii="Arial Narrow" w:hAnsi="Arial Narrow"/>
          <w:sz w:val="16"/>
          <w:szCs w:val="14"/>
          <w:vertAlign w:val="superscript"/>
        </w:rPr>
        <w:footnoteRef/>
      </w:r>
      <w:r w:rsidRPr="0069274B">
        <w:rPr>
          <w:rFonts w:ascii="Arial Narrow" w:hAnsi="Arial Narrow"/>
          <w:sz w:val="14"/>
          <w:szCs w:val="14"/>
        </w:rPr>
        <w:t xml:space="preserve"> </w:t>
      </w:r>
      <w:r w:rsidRPr="0069274B">
        <w:rPr>
          <w:rFonts w:ascii="Arial Narrow" w:hAnsi="Arial Narrow" w:cs="Arial"/>
          <w:sz w:val="14"/>
          <w:szCs w:val="14"/>
        </w:rPr>
        <w:tab/>
      </w:r>
      <w:r w:rsidRPr="0069274B">
        <w:rPr>
          <w:rFonts w:ascii="Arial Narrow" w:eastAsia="Arial Narrow" w:hAnsi="Arial Narrow" w:cs="Arial"/>
          <w:b/>
          <w:bCs/>
          <w:sz w:val="14"/>
          <w:szCs w:val="14"/>
        </w:rPr>
        <w:t xml:space="preserve">LEY 29571, CÓDIGO DE PROTECCIÓN Y DEFENSA DEL CONSUMIDOR, publicado el 2 de setiembre de 2010 y modificado por Decreto Legislativo 1308 </w:t>
      </w:r>
    </w:p>
    <w:p w14:paraId="6D07B94A" w14:textId="77777777" w:rsidR="00121544" w:rsidRPr="0069274B" w:rsidRDefault="00121544" w:rsidP="00121544">
      <w:pPr>
        <w:pStyle w:val="Textonotapie"/>
        <w:ind w:firstLine="567"/>
        <w:jc w:val="both"/>
        <w:rPr>
          <w:rFonts w:ascii="Arial Narrow" w:eastAsia="Arial Narrow" w:hAnsi="Arial Narrow" w:cs="Arial"/>
          <w:b/>
          <w:bCs/>
          <w:sz w:val="14"/>
          <w:szCs w:val="14"/>
        </w:rPr>
      </w:pPr>
      <w:r w:rsidRPr="0069274B">
        <w:rPr>
          <w:rFonts w:ascii="Arial Narrow" w:eastAsia="Arial Narrow" w:hAnsi="Arial Narrow" w:cs="Arial"/>
          <w:b/>
          <w:bCs/>
          <w:sz w:val="14"/>
          <w:szCs w:val="14"/>
        </w:rPr>
        <w:t>Artículo 1.- Derechos de los consumidores</w:t>
      </w:r>
    </w:p>
    <w:p w14:paraId="5C5C4231" w14:textId="77777777" w:rsidR="00121544" w:rsidRPr="0069274B" w:rsidRDefault="00121544" w:rsidP="00121544">
      <w:pPr>
        <w:pStyle w:val="Textonotapie"/>
        <w:tabs>
          <w:tab w:val="left" w:pos="567"/>
        </w:tabs>
        <w:jc w:val="both"/>
        <w:rPr>
          <w:rFonts w:ascii="Arial Narrow" w:eastAsia="Arial Narrow" w:hAnsi="Arial Narrow" w:cs="Arial Narrow"/>
          <w:sz w:val="14"/>
          <w:szCs w:val="14"/>
        </w:rPr>
      </w:pPr>
      <w:r w:rsidRPr="0069274B">
        <w:rPr>
          <w:rFonts w:ascii="Arial Narrow" w:eastAsia="Arial Narrow" w:hAnsi="Arial Narrow" w:cs="Arial Narrow"/>
          <w:sz w:val="14"/>
          <w:szCs w:val="14"/>
        </w:rPr>
        <w:tab/>
        <w:t>1.1 (…)</w:t>
      </w:r>
    </w:p>
    <w:p w14:paraId="5A644ACF" w14:textId="77777777" w:rsidR="00121544" w:rsidRPr="0069274B" w:rsidRDefault="00121544" w:rsidP="00121544">
      <w:pPr>
        <w:pStyle w:val="Textonotapie"/>
        <w:tabs>
          <w:tab w:val="left" w:pos="567"/>
        </w:tabs>
        <w:ind w:left="570"/>
        <w:jc w:val="both"/>
        <w:rPr>
          <w:rFonts w:ascii="Arial Narrow" w:eastAsia="Arial Narrow" w:hAnsi="Arial Narrow" w:cs="Arial"/>
          <w:sz w:val="14"/>
          <w:szCs w:val="14"/>
        </w:rPr>
      </w:pPr>
      <w:r w:rsidRPr="0069274B">
        <w:rPr>
          <w:rFonts w:ascii="Arial Narrow" w:eastAsia="Arial Narrow" w:hAnsi="Arial Narrow" w:cs="Arial Narrow"/>
          <w:sz w:val="14"/>
          <w:szCs w:val="14"/>
        </w:rPr>
        <w:t xml:space="preserve">b. </w:t>
      </w:r>
      <w:r w:rsidRPr="0069274B">
        <w:rPr>
          <w:rFonts w:ascii="Arial Narrow" w:eastAsia="Arial Narrow" w:hAnsi="Arial Narrow" w:cs="Arial"/>
          <w:sz w:val="14"/>
          <w:szCs w:val="14"/>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69274B" w:rsidRDefault="00121544" w:rsidP="00121544">
      <w:pPr>
        <w:pStyle w:val="Textonotapie"/>
        <w:tabs>
          <w:tab w:val="left" w:pos="567"/>
        </w:tabs>
        <w:ind w:left="567" w:right="-1" w:hanging="567"/>
        <w:jc w:val="both"/>
        <w:rPr>
          <w:rFonts w:ascii="Arial Narrow" w:eastAsia="Arial Narrow" w:hAnsi="Arial Narrow" w:cs="Arial"/>
          <w:sz w:val="14"/>
          <w:szCs w:val="14"/>
        </w:rPr>
      </w:pPr>
      <w:r w:rsidRPr="0069274B">
        <w:rPr>
          <w:rFonts w:ascii="Arial Narrow" w:eastAsia="Arial Narrow" w:hAnsi="Arial Narrow" w:cs="Arial"/>
          <w:sz w:val="14"/>
          <w:szCs w:val="14"/>
        </w:rPr>
        <w:tab/>
        <w:t>(…).</w:t>
      </w:r>
    </w:p>
    <w:p w14:paraId="387AF728" w14:textId="77777777" w:rsidR="00121544" w:rsidRPr="0069274B" w:rsidRDefault="00121544" w:rsidP="00121544">
      <w:pPr>
        <w:pStyle w:val="Textonotapie"/>
        <w:tabs>
          <w:tab w:val="left" w:pos="567"/>
        </w:tabs>
        <w:ind w:left="567" w:right="-1" w:hanging="567"/>
        <w:jc w:val="both"/>
        <w:rPr>
          <w:rFonts w:ascii="Arial Narrow" w:eastAsia="Arial Narrow" w:hAnsi="Arial Narrow" w:cs="Arial"/>
          <w:b/>
          <w:bCs/>
          <w:sz w:val="14"/>
          <w:szCs w:val="14"/>
        </w:rPr>
      </w:pPr>
    </w:p>
    <w:p w14:paraId="60688A27" w14:textId="77777777" w:rsidR="00121544" w:rsidRPr="0069274B" w:rsidRDefault="00121544" w:rsidP="00121544">
      <w:pPr>
        <w:pStyle w:val="Textonotapie"/>
        <w:ind w:firstLine="567"/>
        <w:jc w:val="both"/>
        <w:rPr>
          <w:rFonts w:ascii="Arial Narrow" w:eastAsia="Arial Narrow" w:hAnsi="Arial Narrow" w:cs="Arial"/>
          <w:b/>
          <w:bCs/>
          <w:sz w:val="14"/>
          <w:szCs w:val="14"/>
        </w:rPr>
      </w:pPr>
      <w:r w:rsidRPr="0069274B">
        <w:rPr>
          <w:rFonts w:ascii="Arial Narrow" w:eastAsia="Arial Narrow" w:hAnsi="Arial Narrow" w:cs="Arial"/>
          <w:b/>
          <w:bCs/>
          <w:sz w:val="14"/>
          <w:szCs w:val="14"/>
        </w:rPr>
        <w:t>Artículo 2.- Información relevante</w:t>
      </w:r>
    </w:p>
    <w:p w14:paraId="2588E518" w14:textId="77777777" w:rsidR="00121544" w:rsidRPr="0069274B" w:rsidRDefault="00121544" w:rsidP="00121544">
      <w:pPr>
        <w:pStyle w:val="Textonotapie"/>
        <w:tabs>
          <w:tab w:val="left" w:pos="567"/>
        </w:tabs>
        <w:ind w:left="567"/>
        <w:jc w:val="both"/>
        <w:rPr>
          <w:rFonts w:ascii="Arial Narrow" w:eastAsia="Arial Narrow" w:hAnsi="Arial Narrow" w:cs="Arial Narrow"/>
          <w:sz w:val="14"/>
          <w:szCs w:val="14"/>
        </w:rPr>
      </w:pPr>
      <w:r w:rsidRPr="0069274B">
        <w:rPr>
          <w:rFonts w:ascii="Arial Narrow" w:eastAsia="Arial Narrow" w:hAnsi="Arial Narrow" w:cs="Arial Narrow"/>
          <w:sz w:val="14"/>
          <w:szCs w:val="14"/>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69274B" w:rsidRDefault="00121544" w:rsidP="00121544">
      <w:pPr>
        <w:pStyle w:val="Textonotapie"/>
        <w:tabs>
          <w:tab w:val="left" w:pos="567"/>
        </w:tabs>
        <w:ind w:left="567"/>
        <w:jc w:val="both"/>
        <w:rPr>
          <w:rFonts w:ascii="Arial Narrow" w:eastAsia="Arial Narrow" w:hAnsi="Arial Narrow" w:cs="Arial Narrow"/>
          <w:sz w:val="14"/>
          <w:szCs w:val="14"/>
        </w:rPr>
      </w:pPr>
      <w:r w:rsidRPr="0069274B">
        <w:rPr>
          <w:rFonts w:ascii="Arial Narrow" w:eastAsia="Arial Narrow" w:hAnsi="Arial Narrow" w:cs="Arial Narrow"/>
          <w:sz w:val="14"/>
          <w:szCs w:val="14"/>
        </w:rPr>
        <w:t xml:space="preserve">2.2 La información debe ser veraz, suficiente, de fácil comprensión, apropiada, oportuna y fácilmente accesible, debiendo ser brindada en idioma castellano. </w:t>
      </w:r>
    </w:p>
    <w:p w14:paraId="40FCCB84" w14:textId="77777777" w:rsidR="00121544" w:rsidRPr="0069274B" w:rsidRDefault="00121544" w:rsidP="00121544">
      <w:pPr>
        <w:pStyle w:val="Textonotapie"/>
        <w:tabs>
          <w:tab w:val="left" w:pos="567"/>
        </w:tabs>
        <w:ind w:left="567"/>
        <w:jc w:val="both"/>
        <w:rPr>
          <w:rFonts w:ascii="Arial Narrow" w:eastAsia="Arial Narrow" w:hAnsi="Arial Narrow" w:cs="Arial Narrow"/>
          <w:sz w:val="14"/>
          <w:szCs w:val="14"/>
        </w:rPr>
      </w:pPr>
      <w:r w:rsidRPr="0069274B">
        <w:rPr>
          <w:rFonts w:ascii="Arial Narrow" w:eastAsia="Arial Narrow" w:hAnsi="Arial Narrow" w:cs="Arial Narrow"/>
          <w:sz w:val="14"/>
          <w:szCs w:val="14"/>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69274B" w:rsidRDefault="00121544" w:rsidP="00121544">
      <w:pPr>
        <w:pStyle w:val="Textonotapie"/>
        <w:tabs>
          <w:tab w:val="left" w:pos="567"/>
        </w:tabs>
        <w:ind w:left="567"/>
        <w:jc w:val="both"/>
        <w:rPr>
          <w:rFonts w:ascii="Arial Narrow" w:eastAsia="Arial Narrow" w:hAnsi="Arial Narrow" w:cs="Arial"/>
          <w:sz w:val="14"/>
          <w:szCs w:val="14"/>
        </w:rPr>
      </w:pPr>
      <w:r w:rsidRPr="0069274B">
        <w:rPr>
          <w:rFonts w:ascii="Arial Narrow" w:eastAsia="Arial Narrow" w:hAnsi="Arial Narrow" w:cs="Arial Narrow"/>
          <w:sz w:val="14"/>
          <w:szCs w:val="14"/>
        </w:rPr>
        <w:t>2.4 Al evaluarse la información, deben considerarse los problemas de confusión que generarían al consumidor el suministro de información excesiva o sumamente compleja, atendiendo a la naturaleza del producto adquirido o al servicio contratado</w:t>
      </w:r>
      <w:r w:rsidRPr="0069274B">
        <w:rPr>
          <w:rFonts w:ascii="Arial Narrow" w:eastAsia="Arial Narrow" w:hAnsi="Arial Narrow" w:cs="Arial"/>
          <w:sz w:val="14"/>
          <w:szCs w:val="14"/>
        </w:rPr>
        <w:t xml:space="preserve">. </w:t>
      </w:r>
    </w:p>
    <w:p w14:paraId="6AD60276" w14:textId="77777777" w:rsidR="00121544" w:rsidRPr="0069274B" w:rsidRDefault="00121544" w:rsidP="00121544">
      <w:pPr>
        <w:pStyle w:val="Textonotapie"/>
        <w:ind w:firstLine="567"/>
        <w:jc w:val="both"/>
        <w:rPr>
          <w:rFonts w:ascii="Arial Narrow" w:hAnsi="Arial Narrow"/>
          <w:sz w:val="14"/>
          <w:szCs w:val="14"/>
        </w:rPr>
      </w:pPr>
    </w:p>
  </w:footnote>
  <w:footnote w:id="6">
    <w:p w14:paraId="17A59CC5" w14:textId="77777777" w:rsidR="00CA59A2" w:rsidRPr="0069274B" w:rsidRDefault="00CA59A2" w:rsidP="00CA59A2">
      <w:pPr>
        <w:pStyle w:val="Textonotapie"/>
        <w:tabs>
          <w:tab w:val="left" w:pos="567"/>
        </w:tabs>
        <w:ind w:left="567" w:right="-1" w:hanging="567"/>
        <w:jc w:val="both"/>
        <w:rPr>
          <w:rFonts w:ascii="Arial Narrow" w:eastAsia="Arial Narrow" w:hAnsi="Arial Narrow" w:cs="Arial"/>
          <w:sz w:val="14"/>
          <w:szCs w:val="14"/>
        </w:rPr>
      </w:pPr>
      <w:r w:rsidRPr="0069274B">
        <w:rPr>
          <w:rStyle w:val="Refdenotaalpie"/>
          <w:rFonts w:ascii="Arial Narrow" w:hAnsi="Arial Narrow" w:cs="Arial"/>
          <w:sz w:val="16"/>
          <w:szCs w:val="14"/>
          <w:vertAlign w:val="superscript"/>
        </w:rPr>
        <w:footnoteRef/>
      </w:r>
      <w:r w:rsidRPr="0069274B">
        <w:rPr>
          <w:rFonts w:ascii="Arial Narrow" w:hAnsi="Arial Narrow" w:cs="Arial"/>
          <w:sz w:val="14"/>
          <w:szCs w:val="14"/>
        </w:rPr>
        <w:t xml:space="preserve"> </w:t>
      </w:r>
      <w:r w:rsidRPr="0069274B">
        <w:rPr>
          <w:rFonts w:ascii="Arial Narrow" w:hAnsi="Arial Narrow" w:cs="Arial"/>
          <w:sz w:val="14"/>
          <w:szCs w:val="14"/>
        </w:rPr>
        <w:tab/>
      </w:r>
      <w:r w:rsidRPr="0069274B">
        <w:rPr>
          <w:rFonts w:ascii="Arial Narrow" w:eastAsia="Arial Narrow" w:hAnsi="Arial Narrow" w:cs="Arial"/>
          <w:b/>
          <w:bCs/>
          <w:sz w:val="14"/>
          <w:szCs w:val="14"/>
        </w:rPr>
        <w:t>LEY SOBRE FACULTADES, NORMAS Y ORGANIZACIÓN DEL INDECOPI, APROBADA POR DECRETO LEGISLATIVO 807 Artículo 24.-</w:t>
      </w:r>
      <w:r w:rsidRPr="0069274B">
        <w:rPr>
          <w:rFonts w:ascii="Arial Narrow" w:eastAsia="Arial Narrow" w:hAnsi="Arial Narrow" w:cs="Arial"/>
          <w:sz w:val="14"/>
          <w:szCs w:val="14"/>
        </w:rPr>
        <w:t xml:space="preserve"> El </w:t>
      </w:r>
      <w:proofErr w:type="gramStart"/>
      <w:r w:rsidRPr="0069274B">
        <w:rPr>
          <w:rFonts w:ascii="Arial Narrow" w:eastAsia="Arial Narrow" w:hAnsi="Arial Narrow" w:cs="Arial"/>
          <w:sz w:val="14"/>
          <w:szCs w:val="14"/>
        </w:rPr>
        <w:t>Secretario Técnico</w:t>
      </w:r>
      <w:proofErr w:type="gramEnd"/>
      <w:r w:rsidRPr="0069274B">
        <w:rPr>
          <w:rFonts w:ascii="Arial Narrow" w:eastAsia="Arial Narrow" w:hAnsi="Arial Narrow" w:cs="Arial"/>
          <w:sz w:val="14"/>
          <w:szCs w:val="14"/>
        </w:rPr>
        <w:t xml:space="preserve"> se encargará de la tramitación del procedimiento. Para ello, cuenta con las siguientes facultades:</w:t>
      </w:r>
    </w:p>
    <w:p w14:paraId="477C0077" w14:textId="77777777" w:rsidR="00CA59A2" w:rsidRPr="0069274B" w:rsidRDefault="00CA59A2" w:rsidP="00CA59A2">
      <w:pPr>
        <w:pStyle w:val="Textonotapie"/>
        <w:tabs>
          <w:tab w:val="left" w:pos="567"/>
        </w:tabs>
        <w:ind w:left="567" w:right="-1" w:hanging="567"/>
        <w:jc w:val="both"/>
        <w:rPr>
          <w:rFonts w:ascii="Arial Narrow" w:eastAsia="Arial Narrow" w:hAnsi="Arial Narrow" w:cs="Arial"/>
          <w:sz w:val="14"/>
          <w:szCs w:val="14"/>
        </w:rPr>
      </w:pPr>
      <w:r w:rsidRPr="0069274B">
        <w:rPr>
          <w:rFonts w:ascii="Arial Narrow" w:eastAsia="Arial Narrow" w:hAnsi="Arial Narrow" w:cs="Arial"/>
          <w:sz w:val="14"/>
          <w:szCs w:val="14"/>
        </w:rPr>
        <w:tab/>
        <w:t xml:space="preserve">(...) </w:t>
      </w:r>
    </w:p>
    <w:p w14:paraId="7B2AB955" w14:textId="77777777" w:rsidR="00CA59A2" w:rsidRPr="0069274B" w:rsidRDefault="00CA59A2" w:rsidP="00CA59A2">
      <w:pPr>
        <w:pStyle w:val="Textonotapie"/>
        <w:tabs>
          <w:tab w:val="left" w:pos="567"/>
        </w:tabs>
        <w:ind w:left="567" w:right="-1" w:hanging="567"/>
        <w:jc w:val="both"/>
        <w:rPr>
          <w:rFonts w:ascii="Arial Narrow" w:eastAsia="Arial Narrow" w:hAnsi="Arial Narrow" w:cs="Arial"/>
          <w:sz w:val="14"/>
          <w:szCs w:val="14"/>
        </w:rPr>
      </w:pPr>
      <w:r w:rsidRPr="0069274B">
        <w:rPr>
          <w:rFonts w:ascii="Arial Narrow" w:eastAsia="Arial Narrow" w:hAnsi="Arial Narrow" w:cs="Arial"/>
          <w:sz w:val="14"/>
          <w:szCs w:val="14"/>
        </w:rPr>
        <w:tab/>
        <w:t xml:space="preserve">c) Admitir denuncias a trámite, en aquellos casos en que la Comisión le haya delegado esta facultad. </w:t>
      </w:r>
    </w:p>
    <w:p w14:paraId="3114E57F" w14:textId="77777777" w:rsidR="00CA59A2" w:rsidRPr="0069274B" w:rsidRDefault="00CA59A2" w:rsidP="00CA59A2">
      <w:pPr>
        <w:pStyle w:val="Textonotapie"/>
        <w:tabs>
          <w:tab w:val="left" w:pos="567"/>
        </w:tabs>
        <w:ind w:left="567" w:right="-1" w:hanging="567"/>
        <w:jc w:val="both"/>
        <w:rPr>
          <w:rFonts w:ascii="Arial Narrow" w:eastAsia="Arial Narrow" w:hAnsi="Arial Narrow" w:cs="Arial"/>
          <w:sz w:val="14"/>
          <w:szCs w:val="14"/>
        </w:rPr>
      </w:pPr>
      <w:r w:rsidRPr="0069274B">
        <w:rPr>
          <w:rFonts w:ascii="Arial Narrow" w:eastAsia="Arial Narrow" w:hAnsi="Arial Narrow" w:cs="Arial"/>
          <w:sz w:val="14"/>
          <w:szCs w:val="14"/>
        </w:rPr>
        <w:tab/>
        <w:t>(...).</w:t>
      </w:r>
    </w:p>
    <w:p w14:paraId="09B4F71B" w14:textId="77777777" w:rsidR="00CA59A2" w:rsidRPr="0069274B" w:rsidRDefault="00CA59A2" w:rsidP="00CA59A2">
      <w:pPr>
        <w:pStyle w:val="Textonotapie"/>
        <w:tabs>
          <w:tab w:val="left" w:pos="567"/>
        </w:tabs>
        <w:ind w:left="567" w:right="-1" w:hanging="567"/>
        <w:jc w:val="both"/>
        <w:rPr>
          <w:rFonts w:ascii="Arial Narrow" w:eastAsia="Arial Narrow" w:hAnsi="Arial Narrow" w:cs="Arial"/>
          <w:sz w:val="14"/>
          <w:szCs w:val="14"/>
        </w:rPr>
      </w:pPr>
      <w:r w:rsidRPr="0069274B">
        <w:rPr>
          <w:rFonts w:ascii="Arial Narrow" w:eastAsia="Arial Narrow" w:hAnsi="Arial Narrow" w:cs="Arial"/>
          <w:sz w:val="14"/>
          <w:szCs w:val="14"/>
        </w:rPr>
        <w:t xml:space="preserve">. </w:t>
      </w:r>
    </w:p>
    <w:p w14:paraId="7E788299" w14:textId="77777777" w:rsidR="00CA59A2" w:rsidRPr="0069274B" w:rsidRDefault="00CA59A2" w:rsidP="00CA59A2">
      <w:pPr>
        <w:pStyle w:val="Textonotapie"/>
        <w:tabs>
          <w:tab w:val="left" w:pos="567"/>
        </w:tabs>
        <w:ind w:left="567" w:right="-1" w:hanging="567"/>
        <w:jc w:val="both"/>
        <w:rPr>
          <w:rFonts w:ascii="Arial Narrow" w:eastAsia="Arial Narrow" w:hAnsi="Arial Narrow" w:cs="Arial"/>
          <w:sz w:val="14"/>
          <w:szCs w:val="14"/>
        </w:rPr>
      </w:pPr>
    </w:p>
  </w:footnote>
  <w:footnote w:id="7">
    <w:p w14:paraId="703725D5" w14:textId="77777777" w:rsidR="00CA59A2" w:rsidRPr="0069274B" w:rsidRDefault="00CA59A2" w:rsidP="00CA59A2">
      <w:pPr>
        <w:pStyle w:val="Textonotapie"/>
        <w:ind w:left="567" w:hanging="567"/>
        <w:jc w:val="both"/>
        <w:rPr>
          <w:rFonts w:ascii="Arial Narrow" w:hAnsi="Arial Narrow" w:cs="Arial"/>
          <w:sz w:val="14"/>
          <w:szCs w:val="14"/>
        </w:rPr>
      </w:pPr>
      <w:r w:rsidRPr="0069274B">
        <w:rPr>
          <w:rStyle w:val="Refdenotaalpie"/>
          <w:rFonts w:ascii="Arial Narrow" w:hAnsi="Arial Narrow" w:cs="Arial"/>
          <w:sz w:val="16"/>
          <w:szCs w:val="14"/>
          <w:vertAlign w:val="superscript"/>
        </w:rPr>
        <w:footnoteRef/>
      </w:r>
      <w:r w:rsidRPr="0069274B">
        <w:rPr>
          <w:rFonts w:ascii="Arial Narrow" w:hAnsi="Arial Narrow" w:cs="Arial"/>
          <w:sz w:val="14"/>
          <w:szCs w:val="14"/>
        </w:rPr>
        <w:t xml:space="preserve"> </w:t>
      </w:r>
      <w:r w:rsidRPr="0069274B">
        <w:rPr>
          <w:rFonts w:ascii="Arial Narrow" w:hAnsi="Arial Narrow" w:cs="Arial"/>
          <w:sz w:val="14"/>
          <w:szCs w:val="14"/>
        </w:rPr>
        <w:tab/>
        <w:t xml:space="preserve">El número de trabajadores se atenderá siempre que la empresa haya sido constituida antes de la vigencia de la Ley </w:t>
      </w:r>
      <w:proofErr w:type="spellStart"/>
      <w:r w:rsidRPr="0069274B">
        <w:rPr>
          <w:rFonts w:ascii="Arial Narrow" w:hAnsi="Arial Narrow" w:cs="Arial"/>
          <w:sz w:val="14"/>
          <w:szCs w:val="14"/>
        </w:rPr>
        <w:t/>
      </w:r>
      <w:proofErr w:type="spellEnd"/>
      <w:r w:rsidRPr="0069274B">
        <w:rPr>
          <w:rFonts w:ascii="Arial Narrow" w:hAnsi="Arial Narrow" w:cs="Arial"/>
          <w:sz w:val="14"/>
          <w:szCs w:val="14"/>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69274B">
        <w:rPr>
          <w:rFonts w:ascii="Arial Narrow" w:hAnsi="Arial Narrow" w:cs="Arial"/>
          <w:sz w:val="14"/>
          <w:szCs w:val="14"/>
        </w:rPr>
        <w:t>entrada en vigencia</w:t>
      </w:r>
      <w:proofErr w:type="gramEnd"/>
      <w:r w:rsidRPr="0069274B">
        <w:rPr>
          <w:rFonts w:ascii="Arial Narrow" w:hAnsi="Arial Narrow" w:cs="Arial"/>
          <w:sz w:val="14"/>
          <w:szCs w:val="14"/>
        </w:rPr>
        <w:t xml:space="preserve"> de dicha Ley se rigen por los requisitos de acogimiento al régimen de las micro y pequeñas empresas regulados en el Decreto Legislativo 1086.</w:t>
      </w:r>
    </w:p>
    <w:p w14:paraId="0EB35F22" w14:textId="77777777" w:rsidR="00CA59A2" w:rsidRPr="0069274B" w:rsidRDefault="00CA59A2" w:rsidP="00CA59A2">
      <w:pPr>
        <w:pStyle w:val="Textonotapie"/>
        <w:ind w:left="567" w:hanging="567"/>
        <w:jc w:val="both"/>
        <w:rPr>
          <w:rFonts w:ascii="Arial Narrow" w:hAnsi="Arial Narrow" w:cs="Arial"/>
          <w:sz w:val="14"/>
          <w:szCs w:val="14"/>
        </w:rPr>
      </w:pPr>
    </w:p>
  </w:footnote>
  <w:footnote w:id="8">
    <w:p w14:paraId="12554D7B" w14:textId="77777777" w:rsidR="00CA59A2" w:rsidRPr="0069274B" w:rsidRDefault="00CA59A2" w:rsidP="00CA59A2">
      <w:pPr>
        <w:pStyle w:val="Textonotapie"/>
        <w:ind w:left="567" w:hanging="567"/>
        <w:jc w:val="both"/>
        <w:rPr>
          <w:rFonts w:ascii="Arial Narrow" w:hAnsi="Arial Narrow" w:cs="Arial"/>
          <w:sz w:val="14"/>
          <w:szCs w:val="14"/>
        </w:rPr>
      </w:pPr>
      <w:r w:rsidRPr="0069274B">
        <w:rPr>
          <w:rStyle w:val="Refdenotaalpie"/>
          <w:rFonts w:ascii="Arial Narrow" w:hAnsi="Arial Narrow" w:cs="Arial"/>
          <w:sz w:val="16"/>
          <w:szCs w:val="14"/>
          <w:vertAlign w:val="superscript"/>
        </w:rPr>
        <w:footnoteRef/>
      </w:r>
      <w:r w:rsidRPr="0069274B">
        <w:rPr>
          <w:rFonts w:ascii="Arial Narrow" w:hAnsi="Arial Narrow" w:cs="Arial"/>
          <w:sz w:val="14"/>
          <w:szCs w:val="14"/>
        </w:rPr>
        <w:t xml:space="preserve"> </w:t>
      </w:r>
      <w:r w:rsidRPr="0069274B">
        <w:rPr>
          <w:rFonts w:ascii="Arial Narrow" w:hAnsi="Arial Narrow" w:cs="Arial"/>
          <w:sz w:val="14"/>
          <w:szCs w:val="14"/>
        </w:rPr>
        <w:tab/>
      </w:r>
      <w:r w:rsidRPr="0069274B">
        <w:rPr>
          <w:rFonts w:ascii="Arial Narrow" w:eastAsia="Arial Narrow" w:hAnsi="Arial Narrow" w:cs="Arial"/>
          <w:b/>
          <w:sz w:val="14"/>
          <w:szCs w:val="14"/>
        </w:rPr>
        <w:t>LEY 29571, CÓDIGO DE PROTECCIÓN Y DEFENSA DEL CONSUMIDOR</w:t>
      </w:r>
      <w:r w:rsidRPr="0069274B">
        <w:rPr>
          <w:rFonts w:ascii="Arial Narrow" w:hAnsi="Arial Narrow" w:cs="Arial"/>
          <w:b/>
          <w:bCs/>
          <w:sz w:val="14"/>
          <w:szCs w:val="14"/>
        </w:rPr>
        <w:t xml:space="preserve">, </w:t>
      </w:r>
      <w:r w:rsidRPr="0069274B">
        <w:rPr>
          <w:rFonts w:ascii="Arial Narrow" w:hAnsi="Arial Narrow" w:cs="Arial"/>
          <w:b/>
          <w:sz w:val="14"/>
          <w:szCs w:val="14"/>
        </w:rPr>
        <w:t>publicado el 2 de setiembre de 2010 y modificado por Decreto Legislativo 1308</w:t>
      </w:r>
    </w:p>
    <w:p w14:paraId="6D8A2F03" w14:textId="77777777" w:rsidR="00CA59A2" w:rsidRPr="0069274B" w:rsidRDefault="00CA59A2" w:rsidP="00CA59A2">
      <w:pPr>
        <w:pStyle w:val="Textonotapie"/>
        <w:ind w:left="567" w:hanging="567"/>
        <w:jc w:val="both"/>
        <w:rPr>
          <w:rFonts w:ascii="Arial Narrow" w:hAnsi="Arial Narrow" w:cs="Arial"/>
          <w:b/>
          <w:bCs/>
          <w:sz w:val="14"/>
          <w:szCs w:val="14"/>
        </w:rPr>
      </w:pPr>
      <w:r w:rsidRPr="0069274B">
        <w:rPr>
          <w:rFonts w:ascii="Arial Narrow" w:hAnsi="Arial Narrow" w:cs="Arial"/>
          <w:sz w:val="14"/>
          <w:szCs w:val="14"/>
        </w:rPr>
        <w:tab/>
      </w:r>
      <w:r w:rsidRPr="0069274B">
        <w:rPr>
          <w:rFonts w:ascii="Arial Narrow" w:hAnsi="Arial Narrow" w:cs="Arial"/>
          <w:b/>
          <w:bCs/>
          <w:sz w:val="14"/>
          <w:szCs w:val="14"/>
        </w:rPr>
        <w:t>Artículo 110.- Sanciones Administrativas</w:t>
      </w:r>
    </w:p>
    <w:p w14:paraId="693A834B" w14:textId="77777777" w:rsidR="00CA59A2" w:rsidRPr="0069274B" w:rsidRDefault="00CA59A2" w:rsidP="00CA59A2">
      <w:pPr>
        <w:autoSpaceDE w:val="0"/>
        <w:autoSpaceDN w:val="0"/>
        <w:adjustRightInd w:val="0"/>
        <w:spacing w:after="0" w:line="240" w:lineRule="auto"/>
        <w:ind w:left="567"/>
        <w:jc w:val="both"/>
        <w:rPr>
          <w:rFonts w:ascii="Arial Narrow" w:hAnsi="Arial Narrow" w:cs="Arial"/>
          <w:sz w:val="14"/>
          <w:szCs w:val="14"/>
          <w:lang w:eastAsia="es-PE"/>
        </w:rPr>
      </w:pPr>
      <w:r w:rsidRPr="0069274B">
        <w:rPr>
          <w:rFonts w:ascii="Arial Narrow" w:hAnsi="Arial Narrow" w:cs="Arial"/>
          <w:sz w:val="14"/>
          <w:szCs w:val="14"/>
          <w:lang w:eastAsia="es-PE"/>
        </w:rPr>
        <w:t>(…)</w:t>
      </w:r>
    </w:p>
    <w:p w14:paraId="04CBC22B" w14:textId="77777777" w:rsidR="00CA59A2" w:rsidRPr="0069274B" w:rsidRDefault="00CA59A2" w:rsidP="00CA59A2">
      <w:pPr>
        <w:autoSpaceDE w:val="0"/>
        <w:autoSpaceDN w:val="0"/>
        <w:adjustRightInd w:val="0"/>
        <w:spacing w:after="0" w:line="240" w:lineRule="auto"/>
        <w:ind w:left="567"/>
        <w:jc w:val="both"/>
        <w:rPr>
          <w:rFonts w:ascii="Arial Narrow" w:hAnsi="Arial Narrow" w:cs="Arial"/>
          <w:sz w:val="14"/>
          <w:szCs w:val="14"/>
          <w:lang w:eastAsia="es-PE"/>
        </w:rPr>
      </w:pPr>
      <w:r w:rsidRPr="0069274B">
        <w:rPr>
          <w:rFonts w:ascii="Arial Narrow" w:hAnsi="Arial Narrow" w:cs="Arial"/>
          <w:sz w:val="14"/>
          <w:szCs w:val="14"/>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69274B" w:rsidRDefault="00CA59A2" w:rsidP="00CA59A2">
      <w:pPr>
        <w:autoSpaceDE w:val="0"/>
        <w:autoSpaceDN w:val="0"/>
        <w:adjustRightInd w:val="0"/>
        <w:spacing w:after="0" w:line="240" w:lineRule="auto"/>
        <w:ind w:left="567"/>
        <w:jc w:val="both"/>
        <w:rPr>
          <w:rFonts w:ascii="Arial Narrow" w:hAnsi="Arial Narrow" w:cs="Arial"/>
          <w:sz w:val="14"/>
          <w:szCs w:val="14"/>
          <w:lang w:eastAsia="es-PE"/>
        </w:rPr>
      </w:pPr>
      <w:r w:rsidRPr="0069274B">
        <w:rPr>
          <w:rFonts w:ascii="Arial Narrow" w:hAnsi="Arial Narrow" w:cs="Arial"/>
          <w:sz w:val="14"/>
          <w:szCs w:val="14"/>
          <w:lang w:eastAsia="es-PE"/>
        </w:rPr>
        <w:t>(…).</w:t>
      </w:r>
    </w:p>
    <w:p w14:paraId="3B6754D8" w14:textId="77777777" w:rsidR="00CA59A2" w:rsidRPr="0069274B" w:rsidRDefault="00CA59A2" w:rsidP="00CA59A2">
      <w:pPr>
        <w:pStyle w:val="Textonotapie"/>
        <w:tabs>
          <w:tab w:val="left" w:pos="284"/>
        </w:tabs>
        <w:ind w:left="567" w:hanging="567"/>
        <w:jc w:val="both"/>
        <w:rPr>
          <w:rFonts w:ascii="Arial Narrow" w:hAnsi="Arial Narrow" w:cs="Arial"/>
          <w:b/>
          <w:bCs/>
          <w:sz w:val="14"/>
          <w:szCs w:val="14"/>
        </w:rPr>
      </w:pPr>
    </w:p>
  </w:footnote>
  <w:footnote w:id="14">
    <w:p>
      <w:pPr>
        <w:pStyle w:val="Textonotapie"/>
        <w:ind w:left="567" w:hanging="567"/>
        <w:jc w:val="both"/>
      </w:pPr>
      <w:r w:rsidRPr="0069274B">
        <w:rPr>
          <w:rStyle w:val="Refdenotaalpie"/>
          <w:rFonts w:ascii="Arial Narrow" w:hAnsi="Arial Narrow" w:cs="Arial"/>
          <w:sz w:val="16"/>
          <w:szCs w:val="14"/>
          <w:vertAlign w:val="superscript"/>
        </w:rPr>
        <w:footnoteRef/>
      </w:r>
      <w:r>
        <w:rPr>
          <w:rFonts w:ascii="Arial Narrow" w:hAnsi="Arial Narrow" w:cs="Arial"/>
          <w:sz w:val="14"/>
          <w:szCs w:val="14"/>
        </w:rPr>
        <w:tab/>
      </w:r>
      <w:r>
        <w:rPr>
          <w:rFonts w:ascii="Arial Narrow" w:hAnsi="Arial Narrow" w:cs="Arial"/>
          <w:b/>
          <w:bCs/>
          <w:sz w:val="14"/>
          <w:szCs w:val="14"/>
        </w:rPr>
        <w:t xml:space="preserve">DECRETO LEGISLATIVO 807, LEY SOBRE FACULTADES, NORMAS Y ORGANIZACIÓN DEL INDECOPI, publicado el 18 de abril de 1996</w:t>
      </w:r>
    </w:p>
    <w:p>
      <w:pPr>
        <w:pStyle w:val="Textonotapie"/>
        <w:ind w:left="567" w:hanging="567"/>
        <w:jc w:val="both"/>
      </w:pPr>
      <w:r>
        <w:rPr>
          <w:rFonts w:ascii="Arial Narrow" w:hAnsi="Arial Narrow" w:cs="Arial"/>
          <w:sz w:val="14"/>
          <w:szCs w:val="14"/>
        </w:rPr>
        <w:tab/>
      </w:r>
      <w:r>
        <w:rPr>
          <w:rFonts w:ascii="Arial Narrow" w:hAnsi="Arial Narrow" w:cs="Arial"/>
          <w:b/>
          <w:bCs/>
          <w:sz w:val="14"/>
          <w:szCs w:val="14"/>
        </w:rPr>
        <w:t xml:space="preserve">Artículo 26.-</w:t>
      </w:r>
      <w:r>
        <w:rPr>
          <w:rFonts w:ascii="Arial Narrow" w:hAnsi="Arial Narrow" w:cs="Arial"/>
          <w:sz w:val="14"/>
          <w:szCs w:val="14"/>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footnote>
  <w:footnote w:id="15">
    <w:p>
      <w:pPr>
        <w:pStyle w:val="Textonotapie"/>
        <w:ind w:left="567" w:hanging="567"/>
        <w:jc w:val="both"/>
      </w:pPr>
      <w:r w:rsidRPr="0069274B">
        <w:rPr>
          <w:rStyle w:val="Refdenotaalpie"/>
          <w:rFonts w:ascii="Arial Narrow" w:hAnsi="Arial Narrow" w:cs="Arial"/>
          <w:sz w:val="16"/>
          <w:szCs w:val="14"/>
          <w:vertAlign w:val="superscript"/>
        </w:rPr>
        <w:footnoteRef/>
      </w:r>
      <w:r>
        <w:rPr>
          <w:rFonts w:ascii="Arial Narrow" w:hAnsi="Arial Narrow" w:cs="Arial"/>
          <w:sz w:val="14"/>
          <w:szCs w:val="14"/>
        </w:rPr>
        <w:tab/>
      </w:r>
      <w:r>
        <w:rPr>
          <w:rFonts w:ascii="Arial Narrow" w:hAnsi="Arial Narrow" w:cs="Arial"/>
          <w:b/>
          <w:bCs/>
          <w:sz w:val="14"/>
          <w:szCs w:val="14"/>
        </w:rPr>
        <w:t xml:space="preserve">DECRETO SUPREMO 006-2026-JUS, TEXTO ÚNICO ORDENADO DE LA LEY 27444, LEY DEL PROCEDIMIENTO ADMINISTRATIVO GENERAL, publicado el 30 de abril de 2026</w:t>
      </w:r>
    </w:p>
    <w:p>
      <w:pPr>
        <w:pStyle w:val="Textonotapie"/>
        <w:ind w:left="567" w:hanging="567"/>
        <w:jc w:val="both"/>
      </w:pPr>
      <w:r>
        <w:rPr>
          <w:rFonts w:ascii="Arial Narrow" w:hAnsi="Arial Narrow" w:cs="Arial"/>
          <w:sz w:val="14"/>
          <w:szCs w:val="14"/>
        </w:rPr>
        <w:tab/>
      </w:r>
      <w:r>
        <w:rPr>
          <w:rFonts w:ascii="Arial Narrow" w:hAnsi="Arial Narrow" w:cs="Arial"/>
          <w:b/>
          <w:bCs/>
          <w:sz w:val="14"/>
          <w:szCs w:val="14"/>
        </w:rPr>
        <w:t xml:space="preserve">Artículo 223.- Contestación de la reclamación</w:t>
      </w:r>
    </w:p>
    <w:p>
      <w:pPr>
        <w:pStyle w:val="Textonotapie"/>
        <w:ind w:left="567" w:hanging="567"/>
        <w:jc w:val="both"/>
      </w:pPr>
      <w:r>
        <w:rPr>
          <w:rFonts w:ascii="Arial Narrow" w:hAnsi="Arial Narrow" w:cs="Arial"/>
          <w:sz w:val="14"/>
          <w:szCs w:val="14"/>
        </w:rPr>
        <w:tab/>
      </w:r>
      <w:r>
        <w:rPr>
          <w:rFonts w:ascii="Arial Narrow" w:hAnsi="Arial Narrow" w:cs="Arial"/>
          <w:sz w:val="14"/>
          <w:szCs w:val="14"/>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footnote>
  <w:footnote w:id="9">
    <w:p w14:paraId="062EC860" w14:textId="77777777" w:rsidR="00CA59A2" w:rsidRPr="0069274B" w:rsidRDefault="00CA59A2" w:rsidP="00CA59A2">
      <w:pPr>
        <w:spacing w:after="0" w:line="240" w:lineRule="auto"/>
        <w:ind w:left="567" w:hanging="567"/>
        <w:jc w:val="both"/>
        <w:rPr>
          <w:rFonts w:ascii="Arial Narrow" w:hAnsi="Arial Narrow" w:cs="Arial"/>
          <w:sz w:val="14"/>
          <w:szCs w:val="14"/>
        </w:rPr>
      </w:pPr>
      <w:r w:rsidRPr="0069274B">
        <w:rPr>
          <w:rStyle w:val="Refdenotaalpie"/>
          <w:rFonts w:ascii="Arial Narrow" w:hAnsi="Arial Narrow" w:cs="Arial"/>
          <w:sz w:val="16"/>
          <w:szCs w:val="14"/>
          <w:vertAlign w:val="superscript"/>
        </w:rPr>
        <w:footnoteRef/>
      </w:r>
      <w:r w:rsidRPr="0069274B">
        <w:rPr>
          <w:rFonts w:ascii="Arial Narrow" w:hAnsi="Arial Narrow" w:cs="Arial"/>
          <w:sz w:val="14"/>
          <w:szCs w:val="14"/>
          <w:vertAlign w:val="superscript"/>
        </w:rPr>
        <w:t xml:space="preserve"> </w:t>
      </w:r>
      <w:r w:rsidRPr="0069274B">
        <w:rPr>
          <w:rFonts w:ascii="Arial Narrow" w:hAnsi="Arial Narrow" w:cs="Arial"/>
          <w:sz w:val="14"/>
          <w:szCs w:val="14"/>
        </w:rPr>
        <w:t xml:space="preserve"> </w:t>
      </w:r>
      <w:r w:rsidRPr="0069274B">
        <w:rPr>
          <w:rFonts w:ascii="Arial Narrow" w:hAnsi="Arial Narrow" w:cs="Arial"/>
          <w:sz w:val="14"/>
          <w:szCs w:val="14"/>
        </w:rPr>
        <w:tab/>
      </w:r>
      <w:r w:rsidRPr="0069274B">
        <w:rPr>
          <w:rFonts w:ascii="Arial Narrow" w:eastAsia="Arial Narrow" w:hAnsi="Arial Narrow" w:cs="Arial"/>
          <w:b/>
          <w:sz w:val="14"/>
          <w:szCs w:val="14"/>
        </w:rPr>
        <w:t>LEY 29571, CÓDIGO DE PROTECCIÓN Y DEFENSA DEL CONSUMIDOR</w:t>
      </w:r>
      <w:r w:rsidRPr="0069274B">
        <w:rPr>
          <w:rFonts w:ascii="Arial Narrow" w:hAnsi="Arial Narrow" w:cs="Arial"/>
          <w:b/>
          <w:bCs/>
          <w:sz w:val="14"/>
          <w:szCs w:val="14"/>
        </w:rPr>
        <w:t xml:space="preserve">, </w:t>
      </w:r>
      <w:r w:rsidRPr="0069274B">
        <w:rPr>
          <w:rFonts w:ascii="Arial Narrow" w:hAnsi="Arial Narrow" w:cs="Arial"/>
          <w:b/>
          <w:sz w:val="14"/>
          <w:szCs w:val="14"/>
        </w:rPr>
        <w:t>publicado el 2 de setiembre de 2010 y modificado por Decreto Legislativo 1308</w:t>
      </w:r>
    </w:p>
    <w:p w14:paraId="4BC9BF8D" w14:textId="77777777" w:rsidR="00CA59A2" w:rsidRPr="0069274B" w:rsidRDefault="00CA59A2" w:rsidP="00CA59A2">
      <w:pPr>
        <w:spacing w:after="0" w:line="240" w:lineRule="auto"/>
        <w:ind w:left="567" w:hanging="567"/>
        <w:jc w:val="both"/>
        <w:rPr>
          <w:rFonts w:ascii="Arial Narrow" w:eastAsia="Arial Narrow" w:hAnsi="Arial Narrow" w:cs="Arial"/>
          <w:b/>
          <w:sz w:val="14"/>
          <w:szCs w:val="14"/>
        </w:rPr>
      </w:pPr>
      <w:r w:rsidRPr="0069274B">
        <w:rPr>
          <w:rFonts w:ascii="Arial Narrow" w:eastAsia="Arial Narrow" w:hAnsi="Arial Narrow" w:cs="Arial"/>
          <w:b/>
          <w:sz w:val="14"/>
          <w:szCs w:val="14"/>
        </w:rPr>
        <w:tab/>
        <w:t>Artículo 110.- Sanciones administrativas</w:t>
      </w:r>
    </w:p>
    <w:p w14:paraId="15C6524D" w14:textId="77777777" w:rsidR="00CA59A2" w:rsidRPr="0069274B" w:rsidRDefault="00CA59A2" w:rsidP="00CA59A2">
      <w:pPr>
        <w:spacing w:after="0" w:line="240" w:lineRule="auto"/>
        <w:ind w:left="567"/>
        <w:jc w:val="both"/>
        <w:rPr>
          <w:rFonts w:ascii="Arial Narrow" w:hAnsi="Arial Narrow" w:cs="Arial"/>
          <w:sz w:val="14"/>
          <w:szCs w:val="14"/>
        </w:rPr>
      </w:pPr>
      <w:r w:rsidRPr="0069274B">
        <w:rPr>
          <w:rFonts w:ascii="Arial Narrow" w:eastAsia="Arial Narrow" w:hAnsi="Arial Narrow" w:cs="Arial"/>
          <w:sz w:val="14"/>
          <w:szCs w:val="14"/>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69274B" w:rsidRDefault="00CA59A2" w:rsidP="00CA59A2">
      <w:pPr>
        <w:numPr>
          <w:ilvl w:val="0"/>
          <w:numId w:val="2"/>
        </w:numPr>
        <w:spacing w:after="0" w:line="240" w:lineRule="auto"/>
        <w:ind w:left="426" w:firstLine="141"/>
        <w:jc w:val="both"/>
        <w:rPr>
          <w:rFonts w:ascii="Arial Narrow" w:eastAsia="Arial Narrow" w:hAnsi="Arial Narrow" w:cs="Arial"/>
          <w:sz w:val="14"/>
          <w:szCs w:val="14"/>
        </w:rPr>
      </w:pPr>
      <w:r w:rsidRPr="0069274B">
        <w:rPr>
          <w:rFonts w:ascii="Arial Narrow" w:eastAsia="Arial Narrow" w:hAnsi="Arial Narrow" w:cs="Arial"/>
          <w:sz w:val="14"/>
          <w:szCs w:val="14"/>
        </w:rPr>
        <w:t>Infracciones leves, con una amonestación o con una multa de hasta cincuenta (50) UIT.</w:t>
      </w:r>
    </w:p>
    <w:p w14:paraId="3EC7469A" w14:textId="77777777" w:rsidR="00CA59A2" w:rsidRPr="0069274B" w:rsidRDefault="00CA59A2" w:rsidP="00CA59A2">
      <w:pPr>
        <w:numPr>
          <w:ilvl w:val="0"/>
          <w:numId w:val="2"/>
        </w:numPr>
        <w:spacing w:after="0" w:line="240" w:lineRule="auto"/>
        <w:ind w:left="426" w:firstLine="141"/>
        <w:jc w:val="both"/>
        <w:rPr>
          <w:rFonts w:ascii="Arial Narrow" w:eastAsia="Arial Narrow" w:hAnsi="Arial Narrow" w:cs="Arial"/>
          <w:sz w:val="14"/>
          <w:szCs w:val="14"/>
        </w:rPr>
      </w:pPr>
      <w:r w:rsidRPr="0069274B">
        <w:rPr>
          <w:rFonts w:ascii="Arial Narrow" w:eastAsia="Arial Narrow" w:hAnsi="Arial Narrow" w:cs="Arial"/>
          <w:sz w:val="14"/>
          <w:szCs w:val="14"/>
        </w:rPr>
        <w:t>Infracciones graves, con una multa de hasta ciento cincuenta (150) UIT.</w:t>
      </w:r>
    </w:p>
    <w:p w14:paraId="7DEC6213" w14:textId="77777777" w:rsidR="00CA59A2" w:rsidRPr="0069274B" w:rsidRDefault="00CA59A2" w:rsidP="00CA59A2">
      <w:pPr>
        <w:numPr>
          <w:ilvl w:val="0"/>
          <w:numId w:val="2"/>
        </w:numPr>
        <w:spacing w:after="0" w:line="240" w:lineRule="auto"/>
        <w:ind w:left="426" w:firstLine="141"/>
        <w:jc w:val="both"/>
        <w:rPr>
          <w:rFonts w:ascii="Arial Narrow" w:eastAsia="Arial Narrow" w:hAnsi="Arial Narrow" w:cs="Arial"/>
          <w:sz w:val="14"/>
          <w:szCs w:val="14"/>
        </w:rPr>
      </w:pPr>
      <w:r w:rsidRPr="0069274B">
        <w:rPr>
          <w:rFonts w:ascii="Arial Narrow" w:eastAsia="Arial Narrow" w:hAnsi="Arial Narrow" w:cs="Arial"/>
          <w:sz w:val="14"/>
          <w:szCs w:val="14"/>
        </w:rPr>
        <w:t>Infracciones muy graves, con una multa de hasta cuatrocientos cincuenta (450) UIT.</w:t>
      </w:r>
    </w:p>
    <w:p w14:paraId="707B74D3" w14:textId="77777777" w:rsidR="00CA59A2" w:rsidRPr="0069274B" w:rsidRDefault="00CA59A2" w:rsidP="00CA59A2">
      <w:pPr>
        <w:spacing w:after="0" w:line="240" w:lineRule="auto"/>
        <w:ind w:left="567"/>
        <w:jc w:val="both"/>
        <w:rPr>
          <w:rFonts w:ascii="Arial Narrow" w:eastAsia="Arial Narrow" w:hAnsi="Arial Narrow" w:cs="Arial"/>
          <w:sz w:val="14"/>
          <w:szCs w:val="14"/>
        </w:rPr>
      </w:pPr>
      <w:r w:rsidRPr="0069274B">
        <w:rPr>
          <w:rFonts w:ascii="Arial Narrow" w:eastAsia="Arial Narrow" w:hAnsi="Arial Narrow" w:cs="Arial"/>
          <w:sz w:val="14"/>
          <w:szCs w:val="14"/>
        </w:rPr>
        <w:t>(…).</w:t>
      </w:r>
    </w:p>
  </w:footnote>
  <w:footnote w:id="10">
    <w:p w14:paraId="4B3DC1A8" w14:textId="77777777" w:rsidR="00CA59A2" w:rsidRPr="0069274B" w:rsidRDefault="00CA59A2" w:rsidP="00CA59A2">
      <w:pPr>
        <w:spacing w:after="0" w:line="240" w:lineRule="auto"/>
        <w:ind w:left="567" w:hanging="567"/>
        <w:jc w:val="both"/>
        <w:rPr>
          <w:rFonts w:ascii="Arial Narrow" w:eastAsia="Arial Narrow" w:hAnsi="Arial Narrow" w:cs="Arial"/>
          <w:sz w:val="14"/>
          <w:szCs w:val="14"/>
        </w:rPr>
      </w:pPr>
      <w:r w:rsidRPr="0069274B">
        <w:rPr>
          <w:rStyle w:val="Refdenotaalpie"/>
          <w:rFonts w:ascii="Arial Narrow" w:hAnsi="Arial Narrow" w:cs="Arial"/>
          <w:sz w:val="16"/>
          <w:szCs w:val="14"/>
          <w:vertAlign w:val="superscript"/>
        </w:rPr>
        <w:footnoteRef/>
      </w:r>
      <w:r w:rsidRPr="0069274B">
        <w:rPr>
          <w:rFonts w:ascii="Arial Narrow" w:hAnsi="Arial Narrow" w:cs="Arial"/>
          <w:sz w:val="14"/>
          <w:szCs w:val="14"/>
        </w:rPr>
        <w:t xml:space="preserve"> </w:t>
      </w:r>
      <w:r w:rsidRPr="0069274B">
        <w:rPr>
          <w:rFonts w:ascii="Arial Narrow" w:hAnsi="Arial Narrow" w:cs="Arial"/>
          <w:sz w:val="14"/>
          <w:szCs w:val="14"/>
        </w:rPr>
        <w:tab/>
      </w:r>
      <w:r w:rsidRPr="0069274B">
        <w:rPr>
          <w:rFonts w:ascii="Arial Narrow" w:eastAsia="Arial Narrow" w:hAnsi="Arial Narrow" w:cs="Arial"/>
          <w:b/>
          <w:sz w:val="14"/>
          <w:szCs w:val="14"/>
        </w:rPr>
        <w:t>Artículo 114.- Medidas correctivas</w:t>
      </w:r>
    </w:p>
    <w:p w14:paraId="1B3B1F61" w14:textId="77777777" w:rsidR="00CA59A2" w:rsidRPr="0069274B" w:rsidRDefault="00CA59A2" w:rsidP="00CA59A2">
      <w:pPr>
        <w:spacing w:after="0" w:line="240" w:lineRule="auto"/>
        <w:ind w:left="567"/>
        <w:jc w:val="both"/>
        <w:rPr>
          <w:rFonts w:ascii="Arial Narrow" w:eastAsia="Arial Narrow" w:hAnsi="Arial Narrow" w:cs="Arial"/>
          <w:sz w:val="14"/>
          <w:szCs w:val="14"/>
        </w:rPr>
      </w:pPr>
      <w:r w:rsidRPr="0069274B">
        <w:rPr>
          <w:rFonts w:ascii="Arial Narrow" w:eastAsia="Arial Narrow" w:hAnsi="Arial Narrow" w:cs="Arial"/>
          <w:sz w:val="14"/>
          <w:szCs w:val="14"/>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69274B" w:rsidRDefault="00CA59A2" w:rsidP="00CA59A2">
      <w:pPr>
        <w:spacing w:after="0" w:line="240" w:lineRule="auto"/>
        <w:ind w:left="567" w:hanging="567"/>
        <w:jc w:val="both"/>
        <w:rPr>
          <w:rFonts w:ascii="Arial Narrow" w:eastAsia="Arial Narrow" w:hAnsi="Arial Narrow" w:cs="Arial"/>
          <w:sz w:val="14"/>
          <w:szCs w:val="14"/>
        </w:rPr>
      </w:pPr>
      <w:r w:rsidRPr="0069274B">
        <w:rPr>
          <w:rFonts w:ascii="Arial Narrow" w:eastAsia="Arial Narrow" w:hAnsi="Arial Narrow" w:cs="Arial"/>
          <w:sz w:val="14"/>
          <w:szCs w:val="14"/>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69274B" w:rsidRDefault="00CA59A2" w:rsidP="00CA59A2">
      <w:pPr>
        <w:spacing w:after="0" w:line="240" w:lineRule="auto"/>
        <w:ind w:left="567" w:hanging="567"/>
        <w:jc w:val="both"/>
        <w:rPr>
          <w:rFonts w:ascii="Arial Narrow" w:eastAsia="Arial Narrow" w:hAnsi="Arial Narrow" w:cs="Arial"/>
          <w:sz w:val="14"/>
          <w:szCs w:val="14"/>
        </w:rPr>
      </w:pPr>
      <w:r w:rsidRPr="0069274B">
        <w:rPr>
          <w:rFonts w:ascii="Arial Narrow" w:eastAsia="Arial Narrow" w:hAnsi="Arial Narrow" w:cs="Arial"/>
          <w:sz w:val="14"/>
          <w:szCs w:val="14"/>
        </w:rPr>
        <w:tab/>
        <w:t>Las medidas correctivas complementarias pueden dictarse de oficio o a pedido de parte.</w:t>
      </w:r>
    </w:p>
    <w:p w14:paraId="51455ACA" w14:textId="77777777" w:rsidR="00CA59A2" w:rsidRPr="0069274B" w:rsidRDefault="00CA59A2" w:rsidP="00CA59A2">
      <w:pPr>
        <w:spacing w:after="0" w:line="240" w:lineRule="auto"/>
        <w:ind w:left="567" w:hanging="567"/>
        <w:jc w:val="both"/>
        <w:rPr>
          <w:rFonts w:ascii="Arial Narrow" w:hAnsi="Arial Narrow" w:cs="Arial"/>
          <w:sz w:val="14"/>
          <w:szCs w:val="14"/>
        </w:rPr>
      </w:pPr>
    </w:p>
    <w:p w14:paraId="6CB8D69D" w14:textId="77777777" w:rsidR="00CA59A2" w:rsidRPr="0069274B" w:rsidRDefault="00CA59A2" w:rsidP="00CA59A2">
      <w:pPr>
        <w:spacing w:after="0" w:line="240" w:lineRule="auto"/>
        <w:ind w:left="567" w:hanging="567"/>
        <w:jc w:val="both"/>
        <w:rPr>
          <w:rFonts w:ascii="Arial Narrow" w:hAnsi="Arial Narrow" w:cs="Arial"/>
          <w:sz w:val="14"/>
          <w:szCs w:val="14"/>
        </w:rPr>
      </w:pPr>
      <w:r w:rsidRPr="0069274B">
        <w:rPr>
          <w:rFonts w:ascii="Arial Narrow" w:eastAsia="Arial Narrow" w:hAnsi="Arial Narrow" w:cs="Arial"/>
          <w:b/>
          <w:sz w:val="14"/>
          <w:szCs w:val="14"/>
        </w:rPr>
        <w:tab/>
        <w:t>Artículo 115.- Medidas correctivas reparadoras</w:t>
      </w:r>
    </w:p>
    <w:p w14:paraId="0A0E4012" w14:textId="77777777" w:rsidR="00CA59A2" w:rsidRPr="0069274B" w:rsidRDefault="00CA59A2" w:rsidP="00CA59A2">
      <w:pPr>
        <w:spacing w:after="0" w:line="240" w:lineRule="auto"/>
        <w:ind w:left="567" w:hanging="283"/>
        <w:jc w:val="both"/>
        <w:rPr>
          <w:rFonts w:ascii="Arial Narrow" w:eastAsia="Arial Narrow" w:hAnsi="Arial Narrow" w:cs="Arial"/>
          <w:sz w:val="14"/>
          <w:szCs w:val="14"/>
        </w:rPr>
      </w:pPr>
      <w:r w:rsidRPr="0069274B">
        <w:rPr>
          <w:rFonts w:ascii="Arial Narrow" w:eastAsia="Arial Narrow" w:hAnsi="Arial Narrow" w:cs="Arial"/>
          <w:sz w:val="14"/>
          <w:szCs w:val="14"/>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69274B"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69274B">
        <w:rPr>
          <w:rFonts w:ascii="Arial Narrow" w:eastAsia="Arial Narrow" w:hAnsi="Arial Narrow" w:cs="Arial"/>
          <w:sz w:val="14"/>
          <w:szCs w:val="14"/>
        </w:rPr>
        <w:t>Reparar productos.</w:t>
      </w:r>
    </w:p>
    <w:p w14:paraId="64B5280D" w14:textId="77777777" w:rsidR="00CA59A2" w:rsidRPr="0069274B"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69274B">
        <w:rPr>
          <w:rFonts w:ascii="Arial Narrow" w:eastAsia="Arial Narrow" w:hAnsi="Arial Narrow" w:cs="Arial"/>
          <w:sz w:val="14"/>
          <w:szCs w:val="14"/>
        </w:rPr>
        <w:t>Cambiar productos por otros de idénticas o similares características, cuando la reparación no sea posible o no resulte razonable según las circunstancias.</w:t>
      </w:r>
    </w:p>
    <w:p w14:paraId="14CE7396" w14:textId="77777777" w:rsidR="00CA59A2" w:rsidRPr="0069274B"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69274B">
        <w:rPr>
          <w:rFonts w:ascii="Arial Narrow" w:eastAsia="Arial Narrow" w:hAnsi="Arial Narrow" w:cs="Arial"/>
          <w:sz w:val="14"/>
          <w:szCs w:val="14"/>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69274B"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69274B">
        <w:rPr>
          <w:rFonts w:ascii="Arial Narrow" w:eastAsia="Arial Narrow" w:hAnsi="Arial Narrow" w:cs="Arial"/>
          <w:sz w:val="14"/>
          <w:szCs w:val="14"/>
        </w:rPr>
        <w:t>Cumplir con ejecutar la prestación u obligación asumida; y si esto no resulte posible o no sea razonable, otra de efectos equivalentes, incluyendo prestaciones dinerarias.</w:t>
      </w:r>
    </w:p>
    <w:p w14:paraId="3D9280AC" w14:textId="77777777" w:rsidR="00CA59A2" w:rsidRPr="0069274B"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69274B">
        <w:rPr>
          <w:rFonts w:ascii="Arial Narrow" w:eastAsia="Arial Narrow" w:hAnsi="Arial Narrow" w:cs="Arial"/>
          <w:sz w:val="14"/>
          <w:szCs w:val="14"/>
        </w:rPr>
        <w:t>Cumplir con ejecutar otras prestaciones u obligaciones legales o convencionales a su cargo.</w:t>
      </w:r>
    </w:p>
    <w:p w14:paraId="385F165C" w14:textId="77777777" w:rsidR="00CA59A2" w:rsidRPr="0069274B"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69274B">
        <w:rPr>
          <w:rFonts w:ascii="Arial Narrow" w:eastAsia="Arial Narrow" w:hAnsi="Arial Narrow" w:cs="Arial"/>
          <w:sz w:val="14"/>
          <w:szCs w:val="14"/>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69274B"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69274B">
        <w:rPr>
          <w:rFonts w:ascii="Arial Narrow" w:eastAsia="Arial Narrow" w:hAnsi="Arial Narrow" w:cs="Arial"/>
          <w:sz w:val="14"/>
          <w:szCs w:val="14"/>
        </w:rPr>
        <w:t>En los supuestos de pagos indebidos o en exceso, devolver estos montos, más los intereses correspondientes.</w:t>
      </w:r>
    </w:p>
    <w:p w14:paraId="45BA3195" w14:textId="77777777" w:rsidR="00CA59A2" w:rsidRPr="0069274B" w:rsidRDefault="00CA59A2" w:rsidP="00CA59A2">
      <w:pPr>
        <w:pStyle w:val="Sinespaciado"/>
        <w:ind w:firstLine="567"/>
        <w:jc w:val="both"/>
        <w:rPr>
          <w:rFonts w:ascii="Arial Narrow" w:hAnsi="Arial Narrow" w:cs="Arial"/>
          <w:sz w:val="14"/>
          <w:szCs w:val="14"/>
        </w:rPr>
      </w:pPr>
      <w:r w:rsidRPr="0069274B">
        <w:rPr>
          <w:rFonts w:ascii="Arial Narrow" w:hAnsi="Arial Narrow" w:cs="Arial"/>
          <w:sz w:val="14"/>
          <w:szCs w:val="14"/>
        </w:rPr>
        <w:t>Pagar los gastos incurridos por el consumidor para mitigar las consecuencias de la infracción administrativa.</w:t>
      </w:r>
    </w:p>
    <w:p w14:paraId="130D0A42" w14:textId="77777777" w:rsidR="00CA59A2" w:rsidRPr="0069274B" w:rsidRDefault="00CA59A2" w:rsidP="00CA59A2">
      <w:pPr>
        <w:pStyle w:val="Sinespaciado"/>
        <w:ind w:firstLine="567"/>
        <w:jc w:val="both"/>
        <w:rPr>
          <w:rFonts w:ascii="Arial Narrow" w:hAnsi="Arial Narrow" w:cs="Arial"/>
          <w:sz w:val="14"/>
          <w:szCs w:val="14"/>
        </w:rPr>
      </w:pPr>
      <w:r w:rsidRPr="0069274B">
        <w:rPr>
          <w:rFonts w:ascii="Arial Narrow" w:hAnsi="Arial Narrow" w:cs="Arial"/>
          <w:sz w:val="14"/>
          <w:szCs w:val="14"/>
        </w:rPr>
        <w:t>Otras medidas reparadoras análogas de efectos equivalentes a las anteriores.</w:t>
      </w:r>
    </w:p>
    <w:p w14:paraId="764F3361" w14:textId="77777777" w:rsidR="00CA59A2" w:rsidRPr="0069274B" w:rsidRDefault="00CA59A2" w:rsidP="00CA59A2">
      <w:pPr>
        <w:pStyle w:val="Sinespaciado"/>
        <w:ind w:left="567"/>
        <w:jc w:val="both"/>
        <w:rPr>
          <w:rFonts w:ascii="Arial Narrow" w:hAnsi="Arial Narrow" w:cs="Arial"/>
          <w:sz w:val="14"/>
          <w:szCs w:val="14"/>
        </w:rPr>
      </w:pPr>
      <w:r w:rsidRPr="0069274B">
        <w:rPr>
          <w:rFonts w:ascii="Arial Narrow" w:hAnsi="Arial Narrow" w:cs="Arial"/>
          <w:sz w:val="14"/>
          <w:szCs w:val="14"/>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69274B">
        <w:rPr>
          <w:rFonts w:ascii="Arial Narrow" w:hAnsi="Arial Narrow" w:cs="Arial"/>
          <w:sz w:val="14"/>
          <w:szCs w:val="14"/>
        </w:rPr>
        <w:t>conjuntamente con</w:t>
      </w:r>
      <w:proofErr w:type="gramEnd"/>
      <w:r w:rsidRPr="0069274B">
        <w:rPr>
          <w:rFonts w:ascii="Arial Narrow" w:hAnsi="Arial Narrow" w:cs="Arial"/>
          <w:sz w:val="14"/>
          <w:szCs w:val="14"/>
        </w:rPr>
        <w:t xml:space="preserve"> otra medida correctiva. Cuando los órganos competentes del Indecopi se pronuncian respecto de una medida correctiva reparadora, aplican el principio de congruencia procesal.</w:t>
      </w:r>
    </w:p>
    <w:p w14:paraId="57731349" w14:textId="77777777" w:rsidR="00CA59A2" w:rsidRPr="0069274B" w:rsidRDefault="00CA59A2" w:rsidP="00CA59A2">
      <w:pPr>
        <w:spacing w:after="0" w:line="240" w:lineRule="auto"/>
        <w:ind w:left="567"/>
        <w:jc w:val="both"/>
        <w:rPr>
          <w:rFonts w:ascii="Arial Narrow" w:hAnsi="Arial Narrow" w:cs="Arial"/>
          <w:sz w:val="14"/>
          <w:szCs w:val="14"/>
        </w:rPr>
      </w:pPr>
      <w:r w:rsidRPr="0069274B">
        <w:rPr>
          <w:rFonts w:ascii="Arial Narrow" w:eastAsia="Arial Narrow" w:hAnsi="Arial Narrow" w:cs="Arial"/>
          <w:sz w:val="14"/>
          <w:szCs w:val="14"/>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69274B" w:rsidRDefault="00CA59A2" w:rsidP="00CA59A2">
      <w:pPr>
        <w:spacing w:after="0" w:line="240" w:lineRule="auto"/>
        <w:ind w:left="567"/>
        <w:jc w:val="both"/>
        <w:rPr>
          <w:rFonts w:ascii="Arial Narrow" w:hAnsi="Arial Narrow" w:cs="Arial"/>
          <w:sz w:val="14"/>
          <w:szCs w:val="14"/>
        </w:rPr>
      </w:pPr>
      <w:r w:rsidRPr="0069274B">
        <w:rPr>
          <w:rFonts w:ascii="Arial Narrow" w:eastAsia="Arial Narrow" w:hAnsi="Arial Narrow" w:cs="Arial"/>
          <w:sz w:val="14"/>
          <w:szCs w:val="14"/>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69274B" w:rsidRDefault="00CA59A2" w:rsidP="00CA59A2">
      <w:pPr>
        <w:spacing w:after="0" w:line="240" w:lineRule="auto"/>
        <w:ind w:left="567"/>
        <w:jc w:val="both"/>
        <w:rPr>
          <w:rFonts w:ascii="Arial Narrow" w:eastAsia="Arial Narrow" w:hAnsi="Arial Narrow" w:cs="Arial"/>
          <w:sz w:val="14"/>
          <w:szCs w:val="14"/>
        </w:rPr>
      </w:pPr>
      <w:r w:rsidRPr="0069274B">
        <w:rPr>
          <w:rFonts w:ascii="Arial Narrow" w:eastAsia="Arial Narrow" w:hAnsi="Arial Narrow" w:cs="Arial"/>
          <w:sz w:val="14"/>
          <w:szCs w:val="14"/>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69274B" w:rsidRDefault="00CA59A2" w:rsidP="00CA59A2">
      <w:pPr>
        <w:spacing w:after="0" w:line="240" w:lineRule="auto"/>
        <w:ind w:left="567"/>
        <w:jc w:val="both"/>
        <w:rPr>
          <w:rFonts w:ascii="Arial Narrow" w:eastAsia="Arial Narrow" w:hAnsi="Arial Narrow" w:cs="Arial"/>
          <w:sz w:val="14"/>
          <w:szCs w:val="14"/>
        </w:rPr>
      </w:pPr>
      <w:r w:rsidRPr="0069274B">
        <w:rPr>
          <w:rFonts w:ascii="Arial Narrow" w:eastAsia="Arial Narrow" w:hAnsi="Arial Narrow" w:cs="Arial"/>
          <w:sz w:val="14"/>
          <w:szCs w:val="14"/>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69274B" w:rsidRDefault="00CA59A2" w:rsidP="00CA59A2">
      <w:pPr>
        <w:spacing w:after="0" w:line="240" w:lineRule="auto"/>
        <w:ind w:left="567"/>
        <w:jc w:val="both"/>
        <w:rPr>
          <w:rFonts w:ascii="Arial Narrow" w:eastAsia="Arial Narrow" w:hAnsi="Arial Narrow" w:cs="Arial"/>
          <w:sz w:val="14"/>
          <w:szCs w:val="14"/>
        </w:rPr>
      </w:pPr>
      <w:r w:rsidRPr="0069274B">
        <w:rPr>
          <w:rFonts w:ascii="Arial Narrow" w:eastAsia="Arial Narrow" w:hAnsi="Arial Narrow" w:cs="Arial"/>
          <w:sz w:val="14"/>
          <w:szCs w:val="14"/>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69274B" w:rsidRDefault="00CA59A2" w:rsidP="00CA59A2">
      <w:pPr>
        <w:spacing w:after="0" w:line="240" w:lineRule="auto"/>
        <w:ind w:left="567"/>
        <w:jc w:val="both"/>
        <w:rPr>
          <w:rFonts w:ascii="Arial Narrow" w:eastAsia="Arial Narrow" w:hAnsi="Arial Narrow" w:cs="Arial"/>
          <w:sz w:val="14"/>
          <w:szCs w:val="14"/>
        </w:rPr>
      </w:pPr>
    </w:p>
    <w:p w14:paraId="579B3C0E" w14:textId="77777777" w:rsidR="00CA59A2" w:rsidRPr="0069274B" w:rsidRDefault="00CA59A2" w:rsidP="00CA59A2">
      <w:pPr>
        <w:spacing w:after="0" w:line="240" w:lineRule="auto"/>
        <w:ind w:left="567"/>
        <w:jc w:val="both"/>
        <w:rPr>
          <w:rFonts w:ascii="Arial Narrow" w:eastAsia="Arial Narrow" w:hAnsi="Arial Narrow" w:cs="Arial"/>
          <w:b/>
          <w:bCs/>
          <w:sz w:val="14"/>
          <w:szCs w:val="14"/>
        </w:rPr>
      </w:pPr>
      <w:r w:rsidRPr="0069274B">
        <w:rPr>
          <w:rFonts w:ascii="Arial Narrow" w:eastAsia="Arial Narrow" w:hAnsi="Arial Narrow" w:cs="Arial"/>
          <w:b/>
          <w:bCs/>
          <w:sz w:val="14"/>
          <w:szCs w:val="14"/>
        </w:rPr>
        <w:t>Artículo 116.- Medidas correctivas complementarias</w:t>
      </w:r>
    </w:p>
    <w:p w14:paraId="795BD0E8" w14:textId="77777777" w:rsidR="00CA59A2" w:rsidRPr="0069274B" w:rsidRDefault="00CA59A2" w:rsidP="00CA59A2">
      <w:pPr>
        <w:spacing w:after="0" w:line="240" w:lineRule="auto"/>
        <w:ind w:left="567"/>
        <w:jc w:val="both"/>
        <w:rPr>
          <w:rFonts w:ascii="Arial Narrow" w:eastAsia="Arial Narrow" w:hAnsi="Arial Narrow" w:cs="Arial"/>
          <w:sz w:val="14"/>
          <w:szCs w:val="14"/>
        </w:rPr>
      </w:pPr>
      <w:r w:rsidRPr="0069274B">
        <w:rPr>
          <w:rFonts w:ascii="Arial Narrow" w:eastAsia="Arial Narrow" w:hAnsi="Arial Narrow" w:cs="Arial"/>
          <w:sz w:val="14"/>
          <w:szCs w:val="14"/>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69274B" w:rsidRDefault="00CA59A2" w:rsidP="00CA59A2">
      <w:pPr>
        <w:spacing w:after="0" w:line="240" w:lineRule="auto"/>
        <w:ind w:left="567"/>
        <w:jc w:val="both"/>
        <w:rPr>
          <w:rFonts w:ascii="Arial Narrow" w:eastAsia="Arial Narrow" w:hAnsi="Arial Narrow" w:cs="Arial"/>
          <w:sz w:val="14"/>
          <w:szCs w:val="14"/>
        </w:rPr>
      </w:pPr>
      <w:r w:rsidRPr="0069274B">
        <w:rPr>
          <w:rFonts w:ascii="Arial Narrow" w:eastAsia="Arial Narrow" w:hAnsi="Arial Narrow" w:cs="Arial"/>
          <w:sz w:val="14"/>
          <w:szCs w:val="14"/>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69274B" w:rsidRDefault="00CA59A2" w:rsidP="00CA59A2">
      <w:pPr>
        <w:spacing w:after="0" w:line="240" w:lineRule="auto"/>
        <w:ind w:left="567"/>
        <w:jc w:val="both"/>
        <w:rPr>
          <w:rFonts w:ascii="Arial Narrow" w:eastAsia="Arial Narrow" w:hAnsi="Arial Narrow" w:cs="Arial"/>
          <w:sz w:val="14"/>
          <w:szCs w:val="14"/>
        </w:rPr>
      </w:pPr>
      <w:r w:rsidRPr="0069274B">
        <w:rPr>
          <w:rFonts w:ascii="Arial Narrow" w:eastAsia="Arial Narrow" w:hAnsi="Arial Narrow" w:cs="Arial"/>
          <w:sz w:val="14"/>
          <w:szCs w:val="14"/>
        </w:rPr>
        <w:t xml:space="preserve">b. Declarar inexigibles las cláusulas que han sido identificadas como abusivas en el procedimiento. </w:t>
      </w:r>
    </w:p>
    <w:p w14:paraId="73090EA2" w14:textId="77777777" w:rsidR="00CA59A2" w:rsidRPr="0069274B" w:rsidRDefault="00CA59A2" w:rsidP="00CA59A2">
      <w:pPr>
        <w:spacing w:after="0" w:line="240" w:lineRule="auto"/>
        <w:ind w:left="567"/>
        <w:jc w:val="both"/>
        <w:rPr>
          <w:rFonts w:ascii="Arial Narrow" w:eastAsia="Arial Narrow" w:hAnsi="Arial Narrow" w:cs="Arial"/>
          <w:sz w:val="14"/>
          <w:szCs w:val="14"/>
        </w:rPr>
      </w:pPr>
      <w:r w:rsidRPr="0069274B">
        <w:rPr>
          <w:rFonts w:ascii="Arial Narrow" w:eastAsia="Arial Narrow" w:hAnsi="Arial Narrow" w:cs="Arial"/>
          <w:sz w:val="14"/>
          <w:szCs w:val="14"/>
        </w:rPr>
        <w:t xml:space="preserve">c. El decomiso y destrucción de la mercadería, envases, envolturas o etiquetas. </w:t>
      </w:r>
    </w:p>
    <w:p w14:paraId="3D834587" w14:textId="77777777" w:rsidR="00CA59A2" w:rsidRPr="0069274B" w:rsidRDefault="00CA59A2" w:rsidP="00CA59A2">
      <w:pPr>
        <w:spacing w:after="0" w:line="240" w:lineRule="auto"/>
        <w:ind w:left="567"/>
        <w:jc w:val="both"/>
        <w:rPr>
          <w:rFonts w:ascii="Arial Narrow" w:eastAsia="Arial Narrow" w:hAnsi="Arial Narrow" w:cs="Arial"/>
          <w:sz w:val="14"/>
          <w:szCs w:val="14"/>
        </w:rPr>
      </w:pPr>
      <w:r w:rsidRPr="0069274B">
        <w:rPr>
          <w:rFonts w:ascii="Arial Narrow" w:eastAsia="Arial Narrow" w:hAnsi="Arial Narrow" w:cs="Arial"/>
          <w:sz w:val="14"/>
          <w:szCs w:val="14"/>
        </w:rPr>
        <w:t xml:space="preserve">d. En caso de infracciones muy graves y de reincidencia o </w:t>
      </w:r>
      <w:proofErr w:type="spellStart"/>
      <w:r w:rsidRPr="0069274B">
        <w:rPr>
          <w:rFonts w:ascii="Arial Narrow" w:eastAsia="Arial Narrow" w:hAnsi="Arial Narrow" w:cs="Arial"/>
          <w:sz w:val="14"/>
          <w:szCs w:val="14"/>
        </w:rPr>
        <w:t>reiterancia</w:t>
      </w:r>
      <w:proofErr w:type="spellEnd"/>
      <w:r w:rsidRPr="0069274B">
        <w:rPr>
          <w:rFonts w:ascii="Arial Narrow" w:eastAsia="Arial Narrow" w:hAnsi="Arial Narrow" w:cs="Arial"/>
          <w:sz w:val="14"/>
          <w:szCs w:val="14"/>
        </w:rPr>
        <w:t xml:space="preserve">: </w:t>
      </w:r>
    </w:p>
    <w:p w14:paraId="700F1C70" w14:textId="77777777" w:rsidR="00CA59A2" w:rsidRPr="0069274B" w:rsidRDefault="00CA59A2" w:rsidP="00CA59A2">
      <w:pPr>
        <w:spacing w:after="0" w:line="240" w:lineRule="auto"/>
        <w:ind w:left="567"/>
        <w:jc w:val="both"/>
        <w:rPr>
          <w:rFonts w:ascii="Arial Narrow" w:eastAsia="Arial Narrow" w:hAnsi="Arial Narrow" w:cs="Arial"/>
          <w:sz w:val="14"/>
          <w:szCs w:val="14"/>
        </w:rPr>
      </w:pPr>
      <w:r w:rsidRPr="0069274B">
        <w:rPr>
          <w:rFonts w:ascii="Arial Narrow" w:eastAsia="Arial Narrow" w:hAnsi="Arial Narrow" w:cs="Arial"/>
          <w:sz w:val="14"/>
          <w:szCs w:val="14"/>
        </w:rPr>
        <w:t xml:space="preserve">(i) Solicitar a la autoridad correspondiente la clausura temporal del establecimiento industrial, comercial o de servicios por un plazo máximo de seis (6) meses. </w:t>
      </w:r>
    </w:p>
    <w:p w14:paraId="0EC2F112" w14:textId="77777777" w:rsidR="00CA59A2" w:rsidRPr="0069274B" w:rsidRDefault="00CA59A2" w:rsidP="00CA59A2">
      <w:pPr>
        <w:spacing w:after="0" w:line="240" w:lineRule="auto"/>
        <w:ind w:left="567"/>
        <w:jc w:val="both"/>
        <w:rPr>
          <w:rFonts w:ascii="Arial Narrow" w:eastAsia="Arial Narrow" w:hAnsi="Arial Narrow" w:cs="Arial"/>
          <w:sz w:val="14"/>
          <w:szCs w:val="14"/>
        </w:rPr>
      </w:pPr>
      <w:r w:rsidRPr="0069274B">
        <w:rPr>
          <w:rFonts w:ascii="Arial Narrow" w:eastAsia="Arial Narrow" w:hAnsi="Arial Narrow" w:cs="Arial"/>
          <w:sz w:val="14"/>
          <w:szCs w:val="14"/>
        </w:rPr>
        <w:t>(</w:t>
      </w:r>
      <w:proofErr w:type="spellStart"/>
      <w:r w:rsidRPr="0069274B">
        <w:rPr>
          <w:rFonts w:ascii="Arial Narrow" w:eastAsia="Arial Narrow" w:hAnsi="Arial Narrow" w:cs="Arial"/>
          <w:sz w:val="14"/>
          <w:szCs w:val="14"/>
        </w:rPr>
        <w:t>ii</w:t>
      </w:r>
      <w:proofErr w:type="spellEnd"/>
      <w:r w:rsidRPr="0069274B">
        <w:rPr>
          <w:rFonts w:ascii="Arial Narrow" w:eastAsia="Arial Narrow" w:hAnsi="Arial Narrow" w:cs="Arial"/>
          <w:sz w:val="14"/>
          <w:szCs w:val="14"/>
        </w:rPr>
        <w:t xml:space="preserve">) Solicitar a la autoridad competente la inhabilitación, temporal o permanente, del proveedor en función de los alcances de la infracción sancionada. </w:t>
      </w:r>
    </w:p>
    <w:p w14:paraId="67A70718" w14:textId="77777777" w:rsidR="00CA59A2" w:rsidRPr="0069274B" w:rsidRDefault="00CA59A2" w:rsidP="00CA59A2">
      <w:pPr>
        <w:spacing w:after="0" w:line="240" w:lineRule="auto"/>
        <w:ind w:left="567"/>
        <w:jc w:val="both"/>
        <w:rPr>
          <w:rFonts w:ascii="Arial Narrow" w:eastAsia="Arial Narrow" w:hAnsi="Arial Narrow" w:cs="Arial"/>
          <w:sz w:val="14"/>
          <w:szCs w:val="14"/>
        </w:rPr>
      </w:pPr>
      <w:r w:rsidRPr="0069274B">
        <w:rPr>
          <w:rFonts w:ascii="Arial Narrow" w:eastAsia="Arial Narrow" w:hAnsi="Arial Narrow" w:cs="Arial"/>
          <w:sz w:val="14"/>
          <w:szCs w:val="14"/>
        </w:rPr>
        <w:t xml:space="preserve">e. Publicación de avisos </w:t>
      </w:r>
      <w:proofErr w:type="spellStart"/>
      <w:r w:rsidRPr="0069274B">
        <w:rPr>
          <w:rFonts w:ascii="Arial Narrow" w:eastAsia="Arial Narrow" w:hAnsi="Arial Narrow" w:cs="Arial"/>
          <w:sz w:val="14"/>
          <w:szCs w:val="14"/>
        </w:rPr>
        <w:t>rectificatorios</w:t>
      </w:r>
      <w:proofErr w:type="spellEnd"/>
      <w:r w:rsidRPr="0069274B">
        <w:rPr>
          <w:rFonts w:ascii="Arial Narrow" w:eastAsia="Arial Narrow" w:hAnsi="Arial Narrow" w:cs="Arial"/>
          <w:sz w:val="14"/>
          <w:szCs w:val="14"/>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69274B" w:rsidRDefault="00CA59A2" w:rsidP="00CA59A2">
      <w:pPr>
        <w:spacing w:after="0" w:line="240" w:lineRule="auto"/>
        <w:ind w:left="567"/>
        <w:jc w:val="both"/>
        <w:rPr>
          <w:rFonts w:ascii="Arial Narrow" w:eastAsia="Arial Narrow" w:hAnsi="Arial Narrow" w:cs="Arial"/>
          <w:sz w:val="14"/>
          <w:szCs w:val="14"/>
        </w:rPr>
      </w:pPr>
      <w:r w:rsidRPr="0069274B">
        <w:rPr>
          <w:rFonts w:ascii="Arial Narrow" w:eastAsia="Arial Narrow" w:hAnsi="Arial Narrow" w:cs="Arial"/>
          <w:sz w:val="14"/>
          <w:szCs w:val="14"/>
        </w:rPr>
        <w:t xml:space="preserve">f. Cualquier otra medida correctiva que tenga el objeto de revertir los efectos de la conducta infractora o evitar que esta se produzca nuevamente en el futuro. </w:t>
      </w:r>
    </w:p>
    <w:p w14:paraId="4F0629B6" w14:textId="77777777" w:rsidR="00CA59A2" w:rsidRPr="0069274B" w:rsidRDefault="00CA59A2" w:rsidP="00CA59A2">
      <w:pPr>
        <w:spacing w:after="0" w:line="240" w:lineRule="auto"/>
        <w:ind w:left="567"/>
        <w:jc w:val="both"/>
        <w:rPr>
          <w:rFonts w:ascii="Arial Narrow" w:eastAsia="Arial Narrow" w:hAnsi="Arial Narrow" w:cs="Arial"/>
          <w:sz w:val="14"/>
          <w:szCs w:val="14"/>
        </w:rPr>
      </w:pPr>
      <w:r w:rsidRPr="0069274B">
        <w:rPr>
          <w:rFonts w:ascii="Arial Narrow" w:eastAsia="Arial Narrow" w:hAnsi="Arial Narrow" w:cs="Arial"/>
          <w:sz w:val="14"/>
          <w:szCs w:val="14"/>
        </w:rPr>
        <w:t>El Indecopi está facultado para solicitar a la autoridad municipal y policial el apoyo respectivo para la ejecución de las medidas correctivas complementarias correspondientes.</w:t>
      </w:r>
    </w:p>
    <w:p w14:paraId="3A7B1105" w14:textId="77777777" w:rsidR="00CA59A2" w:rsidRPr="0069274B" w:rsidRDefault="00CA59A2" w:rsidP="00CA59A2">
      <w:pPr>
        <w:spacing w:after="0" w:line="240" w:lineRule="auto"/>
        <w:ind w:left="567"/>
        <w:jc w:val="both"/>
        <w:rPr>
          <w:rFonts w:ascii="Arial Narrow" w:eastAsia="Arial Narrow" w:hAnsi="Arial Narrow" w:cs="Arial"/>
          <w:sz w:val="14"/>
          <w:szCs w:val="14"/>
        </w:rPr>
      </w:pPr>
    </w:p>
  </w:footnote>
  <w:footnote w:id="11">
    <w:p w14:paraId="1E48C7DB" w14:textId="77777777" w:rsidR="00CA59A2" w:rsidRPr="0069274B" w:rsidRDefault="00CA59A2" w:rsidP="00CA59A2">
      <w:pPr>
        <w:pStyle w:val="Textonotapie"/>
        <w:tabs>
          <w:tab w:val="left" w:pos="567"/>
        </w:tabs>
        <w:ind w:left="567" w:hanging="567"/>
        <w:jc w:val="both"/>
        <w:rPr>
          <w:rFonts w:ascii="Arial Narrow" w:hAnsi="Arial Narrow" w:cs="Arial"/>
          <w:b/>
          <w:sz w:val="14"/>
          <w:szCs w:val="14"/>
        </w:rPr>
      </w:pPr>
      <w:r w:rsidRPr="0069274B">
        <w:rPr>
          <w:rStyle w:val="Refdenotaalpie"/>
          <w:rFonts w:ascii="Arial Narrow" w:hAnsi="Arial Narrow" w:cs="Arial"/>
          <w:sz w:val="16"/>
          <w:szCs w:val="14"/>
          <w:vertAlign w:val="superscript"/>
        </w:rPr>
        <w:footnoteRef/>
      </w:r>
      <w:r w:rsidRPr="0069274B">
        <w:rPr>
          <w:rFonts w:ascii="Arial Narrow" w:hAnsi="Arial Narrow" w:cs="Arial"/>
          <w:sz w:val="14"/>
          <w:szCs w:val="14"/>
        </w:rPr>
        <w:t xml:space="preserve"> </w:t>
      </w:r>
      <w:r w:rsidRPr="0069274B">
        <w:rPr>
          <w:rFonts w:ascii="Arial Narrow" w:hAnsi="Arial Narrow" w:cs="Arial"/>
          <w:sz w:val="14"/>
          <w:szCs w:val="14"/>
        </w:rPr>
        <w:tab/>
      </w:r>
      <w:r w:rsidRPr="0069274B">
        <w:rPr>
          <w:rFonts w:ascii="Arial Narrow" w:eastAsia="Arial Narrow" w:hAnsi="Arial Narrow" w:cs="Arial"/>
          <w:b/>
          <w:sz w:val="14"/>
          <w:szCs w:val="14"/>
        </w:rPr>
        <w:t>LEY 29571, CÓDIGO DE PROTECCIÓN Y DEFENSA DEL CONSUMIDOR</w:t>
      </w:r>
      <w:r w:rsidRPr="0069274B">
        <w:rPr>
          <w:rFonts w:ascii="Arial Narrow" w:hAnsi="Arial Narrow" w:cs="Arial"/>
          <w:b/>
          <w:bCs/>
          <w:sz w:val="14"/>
          <w:szCs w:val="14"/>
        </w:rPr>
        <w:t xml:space="preserve">, </w:t>
      </w:r>
      <w:r w:rsidRPr="0069274B">
        <w:rPr>
          <w:rFonts w:ascii="Arial Narrow" w:hAnsi="Arial Narrow" w:cs="Arial"/>
          <w:b/>
          <w:sz w:val="14"/>
          <w:szCs w:val="14"/>
        </w:rPr>
        <w:t>publicado el 2 de setiembre de 2010 y modificado por Decreto Legislativo 1308</w:t>
      </w:r>
    </w:p>
    <w:p w14:paraId="6927EAA2" w14:textId="77777777" w:rsidR="00CA59A2" w:rsidRPr="0069274B" w:rsidRDefault="00CA59A2" w:rsidP="00CA59A2">
      <w:pPr>
        <w:pStyle w:val="Textonotapie"/>
        <w:tabs>
          <w:tab w:val="left" w:pos="567"/>
        </w:tabs>
        <w:jc w:val="both"/>
        <w:rPr>
          <w:rFonts w:ascii="Arial Narrow" w:eastAsia="Arial Narrow" w:hAnsi="Arial Narrow" w:cs="Arial"/>
          <w:b/>
          <w:sz w:val="14"/>
          <w:szCs w:val="14"/>
        </w:rPr>
      </w:pPr>
      <w:r w:rsidRPr="0069274B">
        <w:rPr>
          <w:rFonts w:ascii="Arial Narrow" w:eastAsia="Arial Narrow" w:hAnsi="Arial Narrow" w:cs="Arial"/>
          <w:b/>
          <w:sz w:val="14"/>
          <w:szCs w:val="14"/>
        </w:rPr>
        <w:tab/>
        <w:t>Artículo 112.- Criterios de graduación de las sanciones administrativas</w:t>
      </w:r>
    </w:p>
    <w:p w14:paraId="3B612D08" w14:textId="77777777" w:rsidR="00CA59A2" w:rsidRPr="0069274B" w:rsidRDefault="00CA59A2" w:rsidP="00CA59A2">
      <w:pPr>
        <w:pStyle w:val="Textonotapie"/>
        <w:tabs>
          <w:tab w:val="left" w:pos="567"/>
        </w:tabs>
        <w:jc w:val="both"/>
        <w:rPr>
          <w:rFonts w:ascii="Arial Narrow" w:eastAsia="Arial Narrow" w:hAnsi="Arial Narrow" w:cs="Arial"/>
          <w:sz w:val="14"/>
          <w:szCs w:val="14"/>
        </w:rPr>
      </w:pPr>
      <w:r w:rsidRPr="0069274B">
        <w:rPr>
          <w:rFonts w:ascii="Arial Narrow" w:eastAsia="Arial Narrow" w:hAnsi="Arial Narrow" w:cs="Arial"/>
          <w:sz w:val="14"/>
          <w:szCs w:val="14"/>
        </w:rPr>
        <w:tab/>
        <w:t>(…)</w:t>
      </w:r>
    </w:p>
    <w:p w14:paraId="1A096021" w14:textId="77777777" w:rsidR="00CA59A2" w:rsidRPr="0069274B" w:rsidRDefault="00CA59A2" w:rsidP="00CA59A2">
      <w:pPr>
        <w:pStyle w:val="Textonotapie"/>
        <w:tabs>
          <w:tab w:val="left" w:pos="567"/>
        </w:tabs>
        <w:jc w:val="both"/>
        <w:rPr>
          <w:rFonts w:ascii="Arial Narrow" w:eastAsia="Arial Narrow" w:hAnsi="Arial Narrow" w:cs="Arial"/>
          <w:sz w:val="14"/>
          <w:szCs w:val="14"/>
        </w:rPr>
      </w:pPr>
      <w:r w:rsidRPr="0069274B">
        <w:rPr>
          <w:rFonts w:ascii="Arial Narrow" w:eastAsia="Arial Narrow" w:hAnsi="Arial Narrow" w:cs="Arial"/>
          <w:sz w:val="14"/>
          <w:szCs w:val="14"/>
        </w:rPr>
        <w:tab/>
        <w:t>Se consideran circunstancias atenuantes especiales, las siguientes:</w:t>
      </w:r>
    </w:p>
    <w:p w14:paraId="74B98BC1" w14:textId="77777777" w:rsidR="00CA59A2" w:rsidRPr="0069274B" w:rsidRDefault="00CA59A2" w:rsidP="00CA59A2">
      <w:pPr>
        <w:pStyle w:val="Textonotapie"/>
        <w:tabs>
          <w:tab w:val="left" w:pos="567"/>
        </w:tabs>
        <w:jc w:val="both"/>
        <w:rPr>
          <w:rFonts w:ascii="Arial Narrow" w:eastAsia="Arial Narrow" w:hAnsi="Arial Narrow" w:cs="Arial"/>
          <w:sz w:val="14"/>
          <w:szCs w:val="14"/>
        </w:rPr>
      </w:pPr>
      <w:r w:rsidRPr="0069274B">
        <w:rPr>
          <w:rFonts w:ascii="Arial Narrow" w:eastAsia="Arial Narrow" w:hAnsi="Arial Narrow" w:cs="Arial"/>
          <w:sz w:val="14"/>
          <w:szCs w:val="14"/>
        </w:rPr>
        <w:tab/>
        <w:t>(…)</w:t>
      </w:r>
    </w:p>
    <w:p w14:paraId="0D336D0B" w14:textId="77777777" w:rsidR="00CA59A2" w:rsidRPr="0069274B" w:rsidRDefault="00CA59A2" w:rsidP="00CA59A2">
      <w:pPr>
        <w:pStyle w:val="Textonotapie"/>
        <w:tabs>
          <w:tab w:val="left" w:pos="567"/>
        </w:tabs>
        <w:ind w:left="567"/>
        <w:jc w:val="both"/>
        <w:rPr>
          <w:rFonts w:ascii="Arial Narrow" w:eastAsia="Arial Narrow" w:hAnsi="Arial Narrow" w:cs="Arial"/>
          <w:sz w:val="14"/>
          <w:szCs w:val="14"/>
        </w:rPr>
      </w:pPr>
      <w:r w:rsidRPr="0069274B">
        <w:rPr>
          <w:rFonts w:ascii="Arial Narrow" w:eastAsia="Arial Narrow" w:hAnsi="Arial Narrow" w:cs="Arial"/>
          <w:sz w:val="14"/>
          <w:szCs w:val="14"/>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69274B">
        <w:rPr>
          <w:rFonts w:ascii="Arial Narrow" w:eastAsia="Arial Narrow" w:hAnsi="Arial Narrow" w:cs="Arial"/>
          <w:sz w:val="14"/>
          <w:szCs w:val="14"/>
        </w:rPr>
        <w:t>liminarmente</w:t>
      </w:r>
      <w:proofErr w:type="spellEnd"/>
      <w:r w:rsidRPr="0069274B">
        <w:rPr>
          <w:rFonts w:ascii="Arial Narrow" w:eastAsia="Arial Narrow" w:hAnsi="Arial Narrow" w:cs="Arial"/>
          <w:sz w:val="14"/>
          <w:szCs w:val="14"/>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69274B" w:rsidRDefault="00CA59A2" w:rsidP="00CA59A2">
      <w:pPr>
        <w:pStyle w:val="Textonotapie"/>
        <w:jc w:val="both"/>
        <w:rPr>
          <w:rFonts w:ascii="Arial Narrow" w:hAnsi="Arial Narrow" w:cs="Arial"/>
          <w:sz w:val="14"/>
          <w:szCs w:val="14"/>
        </w:rPr>
      </w:pPr>
    </w:p>
  </w:footnote>
  <w:footnote w:id="12">
    <w:p w14:paraId="3836DFB3" w14:textId="77777777" w:rsidR="00CA59A2" w:rsidRPr="0069274B" w:rsidRDefault="00CA59A2" w:rsidP="00CA59A2">
      <w:pPr>
        <w:autoSpaceDE w:val="0"/>
        <w:autoSpaceDN w:val="0"/>
        <w:adjustRightInd w:val="0"/>
        <w:spacing w:after="0" w:line="240" w:lineRule="auto"/>
        <w:ind w:left="567" w:hanging="567"/>
        <w:jc w:val="both"/>
        <w:rPr>
          <w:rFonts w:ascii="Arial Narrow" w:hAnsi="Arial Narrow" w:cs="Arial"/>
          <w:b/>
          <w:bCs/>
          <w:sz w:val="14"/>
          <w:szCs w:val="14"/>
        </w:rPr>
      </w:pPr>
      <w:r w:rsidRPr="0069274B">
        <w:rPr>
          <w:rStyle w:val="Refdenotaalpie"/>
          <w:rFonts w:ascii="Arial Narrow" w:hAnsi="Arial Narrow" w:cs="Arial"/>
          <w:b/>
          <w:bCs/>
          <w:sz w:val="16"/>
          <w:szCs w:val="14"/>
          <w:vertAlign w:val="superscript"/>
        </w:rPr>
        <w:footnoteRef/>
      </w:r>
      <w:r w:rsidRPr="0069274B">
        <w:rPr>
          <w:rFonts w:ascii="Arial Narrow" w:hAnsi="Arial Narrow" w:cs="Arial"/>
          <w:b/>
          <w:bCs/>
          <w:sz w:val="14"/>
          <w:szCs w:val="14"/>
        </w:rPr>
        <w:t xml:space="preserve"> </w:t>
      </w:r>
      <w:r w:rsidRPr="0069274B">
        <w:rPr>
          <w:rFonts w:ascii="Arial Narrow" w:hAnsi="Arial Narrow" w:cs="Arial"/>
          <w:b/>
          <w:bCs/>
          <w:sz w:val="14"/>
          <w:szCs w:val="14"/>
        </w:rPr>
        <w:tab/>
        <w:t xml:space="preserve">DECRETO LEGISLATIVO </w:t>
      </w:r>
      <w:proofErr w:type="spellStart"/>
      <w:r w:rsidRPr="0069274B">
        <w:rPr>
          <w:rFonts w:ascii="Arial Narrow" w:hAnsi="Arial Narrow" w:cs="Arial"/>
          <w:b/>
          <w:bCs/>
          <w:sz w:val="14"/>
          <w:szCs w:val="14"/>
        </w:rPr>
        <w:t/>
      </w:r>
      <w:proofErr w:type="spellEnd"/>
      <w:r w:rsidRPr="0069274B">
        <w:rPr>
          <w:rFonts w:ascii="Arial Narrow" w:hAnsi="Arial Narrow" w:cs="Arial"/>
          <w:b/>
          <w:bCs/>
          <w:sz w:val="14"/>
          <w:szCs w:val="14"/>
        </w:rPr>
        <w:t xml:space="preserve"> 807, LEY SOBRE FACULTADES, NORMAS Y ORGANIZACIÓN DEL INDECOPI FACULTADES DE LAS COMISIONES Y OFICINAS DEL INDECOPI</w:t>
      </w:r>
    </w:p>
    <w:p w14:paraId="2C30A4A1" w14:textId="77777777" w:rsidR="00CA59A2" w:rsidRPr="0069274B" w:rsidRDefault="00CA59A2" w:rsidP="00CA59A2">
      <w:pPr>
        <w:pStyle w:val="NormalWeb"/>
        <w:spacing w:after="0" w:line="240" w:lineRule="auto"/>
        <w:ind w:left="567"/>
        <w:jc w:val="both"/>
        <w:rPr>
          <w:rFonts w:ascii="Arial Narrow" w:hAnsi="Arial Narrow" w:cs="Arial"/>
          <w:bCs/>
          <w:sz w:val="14"/>
          <w:szCs w:val="14"/>
        </w:rPr>
      </w:pPr>
      <w:r w:rsidRPr="0069274B">
        <w:rPr>
          <w:rFonts w:ascii="Arial Narrow" w:hAnsi="Arial Narrow" w:cs="Arial"/>
          <w:b/>
          <w:sz w:val="14"/>
          <w:szCs w:val="14"/>
        </w:rPr>
        <w:t xml:space="preserve">Artículo 29.- </w:t>
      </w:r>
      <w:r w:rsidRPr="0069274B">
        <w:rPr>
          <w:rFonts w:ascii="Arial Narrow" w:hAnsi="Arial Narrow" w:cs="Arial"/>
          <w:bCs/>
          <w:sz w:val="14"/>
          <w:szCs w:val="14"/>
        </w:rPr>
        <w:t xml:space="preserve">En cualquier estado del procedimiento, e incluso antes de admitirse a trámite la denuncia, el </w:t>
      </w:r>
      <w:proofErr w:type="gramStart"/>
      <w:r w:rsidRPr="0069274B">
        <w:rPr>
          <w:rFonts w:ascii="Arial Narrow" w:hAnsi="Arial Narrow" w:cs="Arial"/>
          <w:bCs/>
          <w:sz w:val="14"/>
          <w:szCs w:val="14"/>
        </w:rPr>
        <w:t>Secretario Técnico</w:t>
      </w:r>
      <w:proofErr w:type="gramEnd"/>
      <w:r w:rsidRPr="0069274B">
        <w:rPr>
          <w:rFonts w:ascii="Arial Narrow" w:hAnsi="Arial Narrow" w:cs="Arial"/>
          <w:bCs/>
          <w:sz w:val="14"/>
          <w:szCs w:val="14"/>
        </w:rPr>
        <w:t xml:space="preserve"> podrá citar a las partes a audiencia de conciliación. La audiencia se desarrollará ante el </w:t>
      </w:r>
      <w:proofErr w:type="gramStart"/>
      <w:r w:rsidRPr="0069274B">
        <w:rPr>
          <w:rFonts w:ascii="Arial Narrow" w:hAnsi="Arial Narrow" w:cs="Arial"/>
          <w:bCs/>
          <w:sz w:val="14"/>
          <w:szCs w:val="14"/>
        </w:rPr>
        <w:t>Secretario Técnico</w:t>
      </w:r>
      <w:proofErr w:type="gramEnd"/>
      <w:r w:rsidRPr="0069274B">
        <w:rPr>
          <w:rFonts w:ascii="Arial Narrow" w:hAnsi="Arial Narrow" w:cs="Arial"/>
          <w:bCs/>
          <w:sz w:val="14"/>
          <w:szCs w:val="14"/>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69274B" w:rsidRDefault="00CA59A2" w:rsidP="00CA59A2">
      <w:pPr>
        <w:pStyle w:val="NormalWeb"/>
        <w:spacing w:after="0" w:line="240" w:lineRule="auto"/>
        <w:ind w:left="567"/>
        <w:jc w:val="both"/>
        <w:rPr>
          <w:rFonts w:ascii="Arial Narrow" w:hAnsi="Arial Narrow" w:cs="Arial"/>
          <w:sz w:val="14"/>
          <w:szCs w:val="14"/>
        </w:rPr>
      </w:pPr>
    </w:p>
  </w:footnote>
  <w:footnote w:id="13">
    <w:p w14:paraId="69457C94" w14:textId="77777777" w:rsidR="00CA59A2" w:rsidRPr="0069274B" w:rsidRDefault="00CA59A2" w:rsidP="00CA59A2">
      <w:pPr>
        <w:pStyle w:val="Textonotapie"/>
        <w:ind w:left="567" w:hanging="567"/>
        <w:jc w:val="both"/>
        <w:rPr>
          <w:rFonts w:ascii="Arial Narrow" w:hAnsi="Arial Narrow" w:cs="Arial"/>
          <w:sz w:val="14"/>
          <w:szCs w:val="14"/>
        </w:rPr>
      </w:pPr>
      <w:r w:rsidRPr="0069274B">
        <w:rPr>
          <w:rStyle w:val="Refdenotaalpie"/>
          <w:rFonts w:ascii="Arial Narrow" w:hAnsi="Arial Narrow" w:cs="Arial"/>
          <w:sz w:val="16"/>
          <w:szCs w:val="14"/>
          <w:vertAlign w:val="superscript"/>
        </w:rPr>
        <w:footnoteRef/>
      </w:r>
      <w:r w:rsidRPr="0069274B">
        <w:rPr>
          <w:rFonts w:ascii="Arial Narrow" w:hAnsi="Arial Narrow" w:cs="Arial"/>
          <w:sz w:val="14"/>
          <w:szCs w:val="14"/>
        </w:rPr>
        <w:t xml:space="preserve"> </w:t>
      </w:r>
      <w:r w:rsidRPr="0069274B">
        <w:rPr>
          <w:rFonts w:ascii="Arial Narrow" w:hAnsi="Arial Narrow" w:cs="Arial"/>
          <w:sz w:val="14"/>
          <w:szCs w:val="14"/>
        </w:rPr>
        <w:tab/>
      </w:r>
      <w:r w:rsidRPr="0069274B">
        <w:rPr>
          <w:rFonts w:ascii="Arial Narrow" w:eastAsia="Arial" w:hAnsi="Arial Narrow" w:cs="Arial"/>
          <w:b/>
          <w:sz w:val="14"/>
          <w:szCs w:val="14"/>
        </w:rPr>
        <w:t>TEXTO ÚNICO ORDENADO DE LA LEY DEL PROCEDIMIENTO ADMINISTRATIVO GENERAL, aprobado mediante Decreto Supremo 006-2026-JUS y publicado el 30 de abril de 2026</w:t>
      </w:r>
    </w:p>
    <w:p w14:paraId="29C91C86" w14:textId="77777777" w:rsidR="00CA59A2" w:rsidRPr="0069274B" w:rsidRDefault="00CA59A2" w:rsidP="00CA59A2">
      <w:pPr>
        <w:pStyle w:val="Textonotapie"/>
        <w:ind w:left="1134" w:hanging="567"/>
        <w:jc w:val="both"/>
        <w:rPr>
          <w:rFonts w:ascii="Arial Narrow" w:hAnsi="Arial Narrow" w:cs="Arial"/>
          <w:b/>
          <w:bCs/>
          <w:sz w:val="14"/>
          <w:szCs w:val="14"/>
        </w:rPr>
      </w:pPr>
      <w:r w:rsidRPr="0069274B">
        <w:rPr>
          <w:rFonts w:ascii="Arial Narrow" w:hAnsi="Arial Narrow" w:cs="Arial"/>
          <w:b/>
          <w:bCs/>
          <w:sz w:val="14"/>
          <w:szCs w:val="14"/>
        </w:rPr>
        <w:t>Artículo 20.- Modalidades de notificación</w:t>
      </w:r>
    </w:p>
    <w:p w14:paraId="23580398" w14:textId="77777777" w:rsidR="00CA59A2" w:rsidRPr="0069274B" w:rsidRDefault="00CA59A2" w:rsidP="00CA59A2">
      <w:pPr>
        <w:pStyle w:val="Textonotapie"/>
        <w:ind w:left="1134" w:hanging="567"/>
        <w:jc w:val="both"/>
        <w:rPr>
          <w:rFonts w:ascii="Arial Narrow" w:hAnsi="Arial Narrow" w:cs="Arial"/>
          <w:sz w:val="14"/>
          <w:szCs w:val="14"/>
        </w:rPr>
      </w:pPr>
      <w:r w:rsidRPr="0069274B">
        <w:rPr>
          <w:rFonts w:ascii="Arial Narrow" w:hAnsi="Arial Narrow" w:cs="Arial"/>
          <w:sz w:val="14"/>
          <w:szCs w:val="14"/>
        </w:rPr>
        <w:t xml:space="preserve">20.4. </w:t>
      </w:r>
      <w:r w:rsidRPr="0069274B">
        <w:rPr>
          <w:rFonts w:ascii="Arial Narrow" w:hAnsi="Arial Narrow" w:cs="Arial"/>
          <w:sz w:val="14"/>
          <w:szCs w:val="14"/>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69274B" w:rsidRDefault="00CA59A2" w:rsidP="00CA59A2">
      <w:pPr>
        <w:pStyle w:val="Textonotapie"/>
        <w:ind w:left="1134"/>
        <w:jc w:val="both"/>
        <w:rPr>
          <w:rFonts w:ascii="Arial Narrow" w:hAnsi="Arial Narrow" w:cs="Arial"/>
          <w:sz w:val="14"/>
          <w:szCs w:val="14"/>
        </w:rPr>
      </w:pPr>
      <w:r w:rsidRPr="0069274B">
        <w:rPr>
          <w:rFonts w:ascii="Arial Narrow" w:hAnsi="Arial Narrow" w:cs="Arial"/>
          <w:sz w:val="14"/>
          <w:szCs w:val="14"/>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69274B" w:rsidRDefault="00CA59A2" w:rsidP="00CA59A2">
      <w:pPr>
        <w:pStyle w:val="Textonotapie"/>
        <w:ind w:left="1134"/>
        <w:jc w:val="both"/>
        <w:rPr>
          <w:rFonts w:ascii="Arial Narrow" w:hAnsi="Arial Narrow" w:cs="Arial"/>
          <w:sz w:val="14"/>
          <w:szCs w:val="14"/>
        </w:rPr>
      </w:pPr>
      <w:r w:rsidRPr="0069274B">
        <w:rPr>
          <w:rFonts w:ascii="Arial Narrow" w:hAnsi="Arial Narrow" w:cs="Arial"/>
          <w:sz w:val="14"/>
          <w:szCs w:val="14"/>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204CA28" w14:textId="77777777" w:rsidR="00CA59A2" w:rsidRPr="0069274B" w:rsidRDefault="00CA59A2" w:rsidP="00CA59A2">
      <w:pPr>
        <w:pStyle w:val="Textonotapie"/>
        <w:ind w:left="1134" w:hanging="567"/>
        <w:jc w:val="both"/>
        <w:rPr>
          <w:rFonts w:ascii="Arial Narrow" w:hAnsi="Arial Narrow" w:cs="Arial"/>
          <w:sz w:val="14"/>
          <w:szCs w:val="14"/>
          <w:lang w:val="es-ES"/>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0BA9"/>
    <w:rsid w:val="00056EE9"/>
    <w:rsid w:val="000660C1"/>
    <w:rsid w:val="00071040"/>
    <w:rsid w:val="000763A6"/>
    <w:rsid w:val="0008134D"/>
    <w:rsid w:val="00086D8D"/>
    <w:rsid w:val="000A2639"/>
    <w:rsid w:val="000A2C5A"/>
    <w:rsid w:val="000C03E0"/>
    <w:rsid w:val="000C61DF"/>
    <w:rsid w:val="000D0811"/>
    <w:rsid w:val="000E178A"/>
    <w:rsid w:val="000E3ECA"/>
    <w:rsid w:val="000F42A1"/>
    <w:rsid w:val="00121544"/>
    <w:rsid w:val="00124BD9"/>
    <w:rsid w:val="00151968"/>
    <w:rsid w:val="001B5674"/>
    <w:rsid w:val="001B5A29"/>
    <w:rsid w:val="001B6FB2"/>
    <w:rsid w:val="001D3F79"/>
    <w:rsid w:val="001D4515"/>
    <w:rsid w:val="00201408"/>
    <w:rsid w:val="00212CD3"/>
    <w:rsid w:val="00265BCE"/>
    <w:rsid w:val="00270D75"/>
    <w:rsid w:val="002732C6"/>
    <w:rsid w:val="00290C55"/>
    <w:rsid w:val="002A0A1A"/>
    <w:rsid w:val="002A676A"/>
    <w:rsid w:val="002B0771"/>
    <w:rsid w:val="002B2DF7"/>
    <w:rsid w:val="00345437"/>
    <w:rsid w:val="00360011"/>
    <w:rsid w:val="003719B7"/>
    <w:rsid w:val="003748FB"/>
    <w:rsid w:val="00386848"/>
    <w:rsid w:val="003A75CE"/>
    <w:rsid w:val="003D1D9C"/>
    <w:rsid w:val="003E59AC"/>
    <w:rsid w:val="00412654"/>
    <w:rsid w:val="00453433"/>
    <w:rsid w:val="004853B7"/>
    <w:rsid w:val="004A062F"/>
    <w:rsid w:val="004A0BD0"/>
    <w:rsid w:val="004B1935"/>
    <w:rsid w:val="004B1E5F"/>
    <w:rsid w:val="004B5D4C"/>
    <w:rsid w:val="00534B46"/>
    <w:rsid w:val="0058044E"/>
    <w:rsid w:val="00583AFE"/>
    <w:rsid w:val="0059103F"/>
    <w:rsid w:val="005D7A26"/>
    <w:rsid w:val="005E06C2"/>
    <w:rsid w:val="00600F5D"/>
    <w:rsid w:val="00626395"/>
    <w:rsid w:val="0063753A"/>
    <w:rsid w:val="00641D4E"/>
    <w:rsid w:val="0069274B"/>
    <w:rsid w:val="00696460"/>
    <w:rsid w:val="006A6624"/>
    <w:rsid w:val="006B62CB"/>
    <w:rsid w:val="00711750"/>
    <w:rsid w:val="00757641"/>
    <w:rsid w:val="00781151"/>
    <w:rsid w:val="00795665"/>
    <w:rsid w:val="007A21E3"/>
    <w:rsid w:val="008034EF"/>
    <w:rsid w:val="008125DA"/>
    <w:rsid w:val="00817155"/>
    <w:rsid w:val="0083186C"/>
    <w:rsid w:val="008834B0"/>
    <w:rsid w:val="00890B1F"/>
    <w:rsid w:val="0089579A"/>
    <w:rsid w:val="008E746F"/>
    <w:rsid w:val="00912EB7"/>
    <w:rsid w:val="00924DC2"/>
    <w:rsid w:val="0094321C"/>
    <w:rsid w:val="009620FF"/>
    <w:rsid w:val="00971830"/>
    <w:rsid w:val="00987623"/>
    <w:rsid w:val="00996DC2"/>
    <w:rsid w:val="009A6282"/>
    <w:rsid w:val="009B3305"/>
    <w:rsid w:val="009D2900"/>
    <w:rsid w:val="009D4F53"/>
    <w:rsid w:val="009D7D45"/>
    <w:rsid w:val="00A1228C"/>
    <w:rsid w:val="00A3378A"/>
    <w:rsid w:val="00A37879"/>
    <w:rsid w:val="00A4354E"/>
    <w:rsid w:val="00A84194"/>
    <w:rsid w:val="00A87B9B"/>
    <w:rsid w:val="00AA1996"/>
    <w:rsid w:val="00AC5DF4"/>
    <w:rsid w:val="00AC634C"/>
    <w:rsid w:val="00AD016E"/>
    <w:rsid w:val="00AE2D20"/>
    <w:rsid w:val="00AF15E2"/>
    <w:rsid w:val="00B37430"/>
    <w:rsid w:val="00B906B1"/>
    <w:rsid w:val="00B91E42"/>
    <w:rsid w:val="00BC0FF0"/>
    <w:rsid w:val="00BD2086"/>
    <w:rsid w:val="00BD7737"/>
    <w:rsid w:val="00C50A70"/>
    <w:rsid w:val="00C55478"/>
    <w:rsid w:val="00C56FC4"/>
    <w:rsid w:val="00CA59A2"/>
    <w:rsid w:val="00CD0C8E"/>
    <w:rsid w:val="00CD62B5"/>
    <w:rsid w:val="00CE01D5"/>
    <w:rsid w:val="00CE2F70"/>
    <w:rsid w:val="00CF59A0"/>
    <w:rsid w:val="00D05BA7"/>
    <w:rsid w:val="00D44559"/>
    <w:rsid w:val="00D46DCF"/>
    <w:rsid w:val="00D609C2"/>
    <w:rsid w:val="00DA02A5"/>
    <w:rsid w:val="00DA1202"/>
    <w:rsid w:val="00DA79A0"/>
    <w:rsid w:val="00DB6197"/>
    <w:rsid w:val="00DD1484"/>
    <w:rsid w:val="00DD6325"/>
    <w:rsid w:val="00DE2367"/>
    <w:rsid w:val="00DF67A3"/>
    <w:rsid w:val="00E07EDA"/>
    <w:rsid w:val="00E143BC"/>
    <w:rsid w:val="00E6140E"/>
    <w:rsid w:val="00EB4776"/>
    <w:rsid w:val="00ED4B2D"/>
    <w:rsid w:val="00EE3204"/>
    <w:rsid w:val="00EF41F3"/>
    <w:rsid w:val="00F01230"/>
    <w:rsid w:val="00F500A8"/>
    <w:rsid w:val="00F71384"/>
    <w:rsid w:val="00F734AD"/>
    <w:rsid w:val="00F874B0"/>
    <w:rsid w:val="00FB1954"/>
    <w:rsid w:val="00FB31E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F734AD"/>
    <w:rPr>
      <w:sz w:val="16"/>
      <w:szCs w:val="16"/>
    </w:rPr>
  </w:style>
  <w:style w:type="paragraph" w:styleId="Textocomentario">
    <w:name w:val="annotation text"/>
    <w:basedOn w:val="Normal"/>
    <w:link w:val="TextocomentarioCar"/>
    <w:uiPriority w:val="99"/>
    <w:unhideWhenUsed/>
    <w:rsid w:val="00F734AD"/>
    <w:pPr>
      <w:spacing w:line="240" w:lineRule="auto"/>
    </w:pPr>
    <w:rPr>
      <w:sz w:val="20"/>
      <w:szCs w:val="20"/>
    </w:rPr>
  </w:style>
  <w:style w:type="character" w:customStyle="1" w:styleId="TextocomentarioCar">
    <w:name w:val="Texto comentario Car"/>
    <w:basedOn w:val="Fuentedeprrafopredeter"/>
    <w:link w:val="Textocomentario"/>
    <w:uiPriority w:val="99"/>
    <w:rsid w:val="00F734AD"/>
    <w:rPr>
      <w:sz w:val="20"/>
      <w:szCs w:val="20"/>
    </w:rPr>
  </w:style>
  <w:style w:type="paragraph" w:styleId="Asuntodelcomentario">
    <w:name w:val="annotation subject"/>
    <w:basedOn w:val="Textocomentario"/>
    <w:next w:val="Textocomentario"/>
    <w:link w:val="AsuntodelcomentarioCar"/>
    <w:uiPriority w:val="99"/>
    <w:semiHidden/>
    <w:unhideWhenUsed/>
    <w:rsid w:val="00F734AD"/>
    <w:rPr>
      <w:b/>
      <w:bCs/>
    </w:rPr>
  </w:style>
  <w:style w:type="character" w:customStyle="1" w:styleId="AsuntodelcomentarioCar">
    <w:name w:val="Asunto del comentario Car"/>
    <w:basedOn w:val="TextocomentarioCar"/>
    <w:link w:val="Asuntodelcomentario"/>
    <w:uiPriority w:val="99"/>
    <w:semiHidden/>
    <w:rsid w:val="00F734A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7</Pages>
  <Words>2672</Words>
  <Characters>13953</Characters>
  <Application>Microsoft Office Word</Application>
  <DocSecurity>0</DocSecurity>
  <Lines>249</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33</cp:revision>
  <dcterms:created xsi:type="dcterms:W3CDTF">2024-06-18T08:44:00Z</dcterms:created>
  <dcterms:modified xsi:type="dcterms:W3CDTF">2025-10-17T01:34:00Z</dcterms:modified>
</cp:coreProperties>
</file>