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2D847E7D" w14:textId="0D3786F2" w:rsidR="00364C39" w:rsidRPr="00E902D0" w:rsidRDefault="00364C39" w:rsidP="007D4AA8">
      <w:pPr>
        <w:tabs>
          <w:tab w:val="left" w:pos="1701"/>
          <w:tab w:val="left" w:pos="2127"/>
        </w:tabs>
        <w:rPr>
          <w:rFonts w:ascii="Arial Narrow" w:eastAsia="Arial Narrow" w:hAnsi="Arial Narrow" w:cs="Arial Narrow"/>
          <w:b/>
          <w:sz w:val="22"/>
          <w:szCs w:val="22"/>
        </w:rPr>
      </w:pPr>
      <w:r w:rsidRPr="00E902D0">
        <w:rPr>
          <w:rFonts w:ascii="Arial Narrow" w:eastAsia="Arial Narrow" w:hAnsi="Arial Narrow" w:cs="Arial Narrow"/>
          <w:b/>
          <w:sz w:val="22"/>
          <w:szCs w:val="22"/>
        </w:rPr>
        <w:t xml:space="preserve">RESOLUCIÓN </w:t>
      </w:r>
      <w:r w:rsidRPr="00E902D0">
        <w:rPr>
          <w:rFonts w:ascii="Arial Narrow" w:eastAsia="Arial Narrow" w:hAnsi="Arial Narrow" w:cs="Arial Narrow"/>
          <w:b/>
          <w:sz w:val="22"/>
          <w:szCs w:val="22"/>
        </w:rPr>
        <w:tab/>
        <w:t>:</w:t>
      </w:r>
      <w:r w:rsidRPr="00E902D0">
        <w:rPr>
          <w:rFonts w:ascii="Arial Narrow" w:eastAsia="Arial Narrow" w:hAnsi="Arial Narrow" w:cs="Arial Narrow"/>
          <w:b/>
          <w:sz w:val="22"/>
          <w:szCs w:val="22"/>
        </w:rPr>
        <w:tab/>
      </w:r>
      <w:r w:rsidR="00C33BD6" w:rsidRPr="00C33BD6">
        <w:rPr>
          <w:rFonts w:ascii="Arial Narrow" w:eastAsia="Arial Narrow" w:hAnsi="Arial Narrow" w:cs="Arial Narrow"/>
          <w:b/>
          <w:sz w:val="22"/>
          <w:szCs w:val="22"/>
        </w:rPr>
        <w:t>0090-2026/CC1</w:t>
      </w:r>
      <w:r w:rsidR="007A4FDD" w:rsidRPr="007A4FDD">
        <w:rPr>
          <w:rFonts w:ascii="Arial Narrow" w:eastAsia="Arial Narrow" w:hAnsi="Arial Narrow" w:cs="Arial Narrow"/>
          <w:b/>
          <w:sz w:val="22"/>
          <w:szCs w:val="22"/>
        </w:rPr>
        <w:t>-ST</w:t>
      </w:r>
    </w:p>
    <w:p w14:paraId="634049D8" w14:textId="37B11DAA" w:rsidR="008E1B6A" w:rsidRPr="00E902D0" w:rsidRDefault="008E1B6A" w:rsidP="007D4AA8">
      <w:pPr>
        <w:tabs>
          <w:tab w:val="left" w:pos="1701"/>
        </w:tabs>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 xml:space="preserve">EXPEDIENTE </w:t>
      </w:r>
      <w:r w:rsidRPr="00E902D0">
        <w:rPr>
          <w:rFonts w:ascii="Arial Narrow" w:eastAsia="Arial Narrow" w:hAnsi="Arial Narrow" w:cs="Arial Narrow"/>
          <w:b/>
          <w:sz w:val="22"/>
          <w:szCs w:val="22"/>
        </w:rPr>
        <w:tab/>
        <w:t>:</w:t>
      </w:r>
      <w:r w:rsidRPr="00E902D0">
        <w:rPr>
          <w:rFonts w:ascii="Arial Narrow" w:eastAsia="Arial Narrow" w:hAnsi="Arial Narrow" w:cs="Arial Narrow"/>
          <w:b/>
          <w:sz w:val="22"/>
          <w:szCs w:val="22"/>
        </w:rPr>
        <w:tab/>
      </w:r>
      <w:r w:rsidR="00AC10FE" w:rsidRPr="00AC10FE">
        <w:rPr>
          <w:rFonts w:ascii="Arial Narrow" w:eastAsia="Arial Narrow" w:hAnsi="Arial Narrow" w:cs="Arial Narrow"/>
          <w:b/>
          <w:sz w:val="22"/>
          <w:szCs w:val="22"/>
        </w:rPr>
        <w:t>0545-2026/CC1</w:t>
      </w:r>
    </w:p>
    <w:p w14:paraId="345DC840" w14:textId="7BD63E0C" w:rsidR="008E1B6A" w:rsidRPr="00AC10FE" w:rsidRDefault="008E1B6A" w:rsidP="007D4AA8">
      <w:pPr>
        <w:tabs>
          <w:tab w:val="left" w:pos="1701"/>
          <w:tab w:val="left" w:pos="2127"/>
        </w:tabs>
        <w:ind w:left="2127" w:hanging="212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DENUNCIANTE</w:t>
        <w:tab/>
        <w:t>:</w:t>
        <w:tab/>
        <w:t xml:space="preserve">[DENUNCIANTE] ([APELLIDO] )</w:t>
      </w:r>
    </w:p>
    <w:p w14:paraId="0CD7FE7E" w14:textId="28008779" w:rsidR="008E1B6A" w:rsidRPr="00AC10FE" w:rsidRDefault="008E1B6A" w:rsidP="007D4AA8">
      <w:pPr>
        <w:tabs>
          <w:tab w:val="left" w:pos="1701"/>
          <w:tab w:val="left" w:pos="2127"/>
        </w:tabs>
        <w:ind w:left="2127" w:hanging="2127"/>
        <w:jc w:val="both"/>
        <w:rPr>
          <w:rFonts w:ascii="Arial Narrow" w:eastAsia="Arial Narrow" w:hAnsi="Arial Narrow" w:cs="Arial Narrow"/>
          <w:b/>
          <w:sz w:val="22"/>
          <w:szCs w:val="22"/>
        </w:rPr>
      </w:pPr>
      <w:r w:rsidRPr="00AC10FE">
        <w:rPr>
          <w:rFonts w:ascii="Arial Narrow" w:eastAsia="Arial Narrow" w:hAnsi="Arial Narrow" w:cs="Arial Narrow"/>
          <w:b/>
          <w:sz w:val="22"/>
          <w:szCs w:val="22"/>
        </w:rPr>
        <w:t>DENUNCIADO</w:t>
      </w:r>
      <w:r w:rsidRPr="00AC10FE">
        <w:rPr>
          <w:rFonts w:ascii="Arial Narrow" w:eastAsia="Arial Narrow" w:hAnsi="Arial Narrow" w:cs="Arial Narrow"/>
          <w:b/>
          <w:sz w:val="22"/>
          <w:szCs w:val="22"/>
        </w:rPr>
        <w:tab/>
        <w:t>:</w:t>
      </w:r>
      <w:r w:rsidRPr="00AC10FE">
        <w:rPr>
          <w:rFonts w:ascii="Arial Narrow" w:eastAsia="Arial Narrow" w:hAnsi="Arial Narrow" w:cs="Arial Narrow"/>
          <w:b/>
          <w:sz w:val="22"/>
          <w:szCs w:val="22"/>
        </w:rPr>
        <w:tab/>
      </w:r>
      <w:r w:rsidR="00AC10FE" w:rsidRPr="00AC10FE">
        <w:rPr>
          <w:rFonts w:ascii="Arial Narrow" w:eastAsia="Arial Narrow" w:hAnsi="Arial Narrow" w:cs="Arial Narrow"/>
          <w:b/>
          <w:sz w:val="22"/>
          <w:szCs w:val="22"/>
        </w:rPr>
        <w:t xml:space="preserve">QUÁLITAS COMPAÑÍA DE SEGUROS S.A. </w:t>
      </w:r>
      <w:r w:rsidR="00287905" w:rsidRPr="00AC10FE">
        <w:rPr>
          <w:rFonts w:ascii="Arial Narrow" w:eastAsia="Arial Narrow" w:hAnsi="Arial Narrow" w:cs="Arial Narrow"/>
          <w:b/>
          <w:sz w:val="22"/>
          <w:szCs w:val="22"/>
        </w:rPr>
        <w:t>(</w:t>
      </w:r>
      <w:r w:rsidR="00AC10FE" w:rsidRPr="00AC10FE">
        <w:rPr>
          <w:rFonts w:ascii="Arial Narrow" w:eastAsia="Arial Narrow" w:hAnsi="Arial Narrow" w:cs="Arial Narrow"/>
          <w:b/>
          <w:sz w:val="22"/>
          <w:szCs w:val="22"/>
        </w:rPr>
        <w:t>QUÁLITAS</w:t>
      </w:r>
      <w:r w:rsidR="00287905" w:rsidRPr="00AC10FE">
        <w:rPr>
          <w:rFonts w:ascii="Arial Narrow" w:eastAsia="Arial Narrow" w:hAnsi="Arial Narrow" w:cs="Arial Narrow"/>
          <w:b/>
          <w:sz w:val="22"/>
          <w:szCs w:val="22"/>
        </w:rPr>
        <w:t>)</w:t>
      </w:r>
    </w:p>
    <w:p w14:paraId="2FCCE269" w14:textId="615674C7" w:rsidR="00364C39" w:rsidRPr="00844F1C" w:rsidRDefault="00DD7734" w:rsidP="007D4AA8">
      <w:pPr>
        <w:tabs>
          <w:tab w:val="left" w:pos="1701"/>
          <w:tab w:val="left" w:pos="2268"/>
        </w:tabs>
        <w:ind w:left="2127" w:hanging="2127"/>
        <w:rPr>
          <w:rFonts w:ascii="Arial Narrow" w:eastAsia="Arial Narrow" w:hAnsi="Arial Narrow" w:cs="Arial Narrow"/>
          <w:b/>
          <w:sz w:val="22"/>
          <w:szCs w:val="22"/>
        </w:rPr>
      </w:pPr>
      <w:r w:rsidRPr="00844F1C">
        <w:rPr>
          <w:rFonts w:ascii="Arial Narrow" w:eastAsia="Arial Narrow" w:hAnsi="Arial Narrow" w:cs="Arial Narrow"/>
          <w:b/>
          <w:sz w:val="22"/>
          <w:szCs w:val="22"/>
        </w:rPr>
        <w:t>MATERIAS</w:t>
      </w:r>
      <w:r w:rsidRPr="00844F1C">
        <w:rPr>
          <w:rFonts w:ascii="Arial Narrow" w:eastAsia="Arial Narrow" w:hAnsi="Arial Narrow" w:cs="Arial Narrow"/>
          <w:b/>
          <w:sz w:val="22"/>
          <w:szCs w:val="22"/>
        </w:rPr>
        <w:tab/>
        <w:t>:</w:t>
      </w:r>
      <w:r w:rsidRPr="00844F1C">
        <w:rPr>
          <w:rFonts w:ascii="Arial Narrow" w:eastAsia="Arial Narrow" w:hAnsi="Arial Narrow" w:cs="Arial Narrow"/>
          <w:b/>
          <w:sz w:val="22"/>
          <w:szCs w:val="22"/>
        </w:rPr>
        <w:tab/>
      </w:r>
      <w:r w:rsidR="00364C39" w:rsidRPr="00844F1C">
        <w:rPr>
          <w:rFonts w:ascii="Arial Narrow" w:eastAsia="Arial Narrow" w:hAnsi="Arial Narrow" w:cs="Arial Narrow"/>
          <w:b/>
          <w:sz w:val="22"/>
          <w:szCs w:val="22"/>
        </w:rPr>
        <w:t>CONFIDENCIALIDAD</w:t>
      </w:r>
    </w:p>
    <w:p w14:paraId="1C9E56B7" w14:textId="1942410D" w:rsidR="00DD7734" w:rsidRPr="00E902D0" w:rsidRDefault="00364C39" w:rsidP="007D4AA8">
      <w:pPr>
        <w:tabs>
          <w:tab w:val="left" w:pos="1701"/>
          <w:tab w:val="left" w:pos="2268"/>
        </w:tabs>
        <w:ind w:left="2127" w:hanging="2127"/>
        <w:rPr>
          <w:rFonts w:ascii="Arial Narrow" w:eastAsia="Arial Narrow" w:hAnsi="Arial Narrow" w:cs="Arial Narrow"/>
          <w:b/>
          <w:sz w:val="22"/>
          <w:szCs w:val="22"/>
        </w:rPr>
      </w:pPr>
      <w:r w:rsidRPr="00844F1C">
        <w:rPr>
          <w:rFonts w:ascii="Arial Narrow" w:eastAsia="Arial Narrow" w:hAnsi="Arial Narrow" w:cs="Arial Narrow"/>
          <w:b/>
          <w:sz w:val="22"/>
          <w:szCs w:val="22"/>
        </w:rPr>
        <w:tab/>
      </w:r>
      <w:r w:rsidRPr="00844F1C">
        <w:rPr>
          <w:rFonts w:ascii="Arial Narrow" w:eastAsia="Arial Narrow" w:hAnsi="Arial Narrow" w:cs="Arial Narrow"/>
          <w:b/>
          <w:sz w:val="22"/>
          <w:szCs w:val="22"/>
        </w:rPr>
        <w:tab/>
      </w:r>
      <w:r w:rsidR="00DD7734" w:rsidRPr="00E902D0">
        <w:rPr>
          <w:rFonts w:ascii="Arial Narrow" w:eastAsia="Arial Narrow" w:hAnsi="Arial Narrow" w:cs="Arial Narrow"/>
          <w:b/>
          <w:sz w:val="22"/>
          <w:szCs w:val="22"/>
        </w:rPr>
        <w:t>ADMISIÓN A TRÁMITE</w:t>
      </w:r>
    </w:p>
    <w:p w14:paraId="01717D35" w14:textId="77777777" w:rsidR="00DD7734" w:rsidRPr="00AC10FE" w:rsidRDefault="00DD7734" w:rsidP="007D4AA8">
      <w:pPr>
        <w:tabs>
          <w:tab w:val="left" w:pos="1701"/>
          <w:tab w:val="left" w:pos="2127"/>
        </w:tabs>
        <w:ind w:left="2127" w:hanging="212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ab/>
      </w:r>
      <w:r w:rsidRPr="00E902D0">
        <w:rPr>
          <w:rFonts w:ascii="Arial Narrow" w:eastAsia="Arial Narrow" w:hAnsi="Arial Narrow" w:cs="Arial Narrow"/>
          <w:b/>
          <w:sz w:val="22"/>
          <w:szCs w:val="22"/>
        </w:rPr>
        <w:tab/>
        <w:t>REQUERI</w:t>
      </w:r>
      <w:r w:rsidRPr="00AC10FE">
        <w:rPr>
          <w:rFonts w:ascii="Arial Narrow" w:eastAsia="Arial Narrow" w:hAnsi="Arial Narrow" w:cs="Arial Narrow"/>
          <w:b/>
          <w:sz w:val="22"/>
          <w:szCs w:val="22"/>
        </w:rPr>
        <w:t>MIENTO DE INFORMACIÓN</w:t>
      </w:r>
    </w:p>
    <w:p w14:paraId="2DFE1131" w14:textId="77777777" w:rsidR="00511B25" w:rsidRPr="00AC10FE" w:rsidRDefault="00511B25" w:rsidP="007D4AA8">
      <w:pPr>
        <w:jc w:val="both"/>
        <w:rPr>
          <w:rFonts w:ascii="Arial Narrow" w:eastAsia="Arial Narrow" w:hAnsi="Arial Narrow" w:cs="Arial Narrow"/>
          <w:b/>
          <w:sz w:val="22"/>
          <w:szCs w:val="22"/>
        </w:rPr>
      </w:pPr>
    </w:p>
    <w:p w14:paraId="3B09297A" w14:textId="2B66E3F4" w:rsidR="00DD7734" w:rsidRPr="00E902D0" w:rsidRDefault="00DD7734" w:rsidP="007D4AA8">
      <w:pPr>
        <w:jc w:val="both"/>
        <w:rPr>
          <w:rFonts w:ascii="Arial Narrow" w:eastAsia="Arial Narrow" w:hAnsi="Arial Narrow" w:cs="Arial Narrow"/>
          <w:sz w:val="22"/>
          <w:szCs w:val="22"/>
        </w:rPr>
      </w:pPr>
      <w:r w:rsidRPr="00AC10FE">
        <w:rPr>
          <w:rFonts w:ascii="Arial Narrow" w:eastAsia="Arial Narrow" w:hAnsi="Arial Narrow" w:cs="Arial Narrow"/>
          <w:sz w:val="22"/>
          <w:szCs w:val="22"/>
        </w:rPr>
        <w:t xml:space="preserve">Lima, </w:t>
      </w:r>
      <w:r w:rsidR="00C33BD6">
        <w:rPr>
          <w:rFonts w:ascii="Arial Narrow" w:eastAsia="Arial Narrow" w:hAnsi="Arial Narrow" w:cs="Arial Narrow"/>
          <w:sz w:val="22"/>
          <w:szCs w:val="22"/>
        </w:rPr>
        <w:t xml:space="preserve">11 de marzo de 2026</w:t>
      </w:r>
      <w:r w:rsidR="00287905" w:rsidRPr="00AC10FE">
        <w:rPr>
          <w:rFonts w:ascii="Arial Narrow" w:eastAsia="Arial Narrow" w:hAnsi="Arial Narrow" w:cs="Arial Narrow"/>
          <w:sz w:val="22"/>
          <w:szCs w:val="22"/>
        </w:rPr>
        <w:t xml:space="preserve"/>
      </w:r>
      <w:r w:rsidR="00AC10FE" w:rsidRPr="00AC10FE">
        <w:rPr>
          <w:rFonts w:ascii="Arial Narrow" w:eastAsia="Arial Narrow" w:hAnsi="Arial Narrow" w:cs="Arial Narrow"/>
          <w:sz w:val="22"/>
          <w:szCs w:val="22"/>
        </w:rPr>
        <w:t xml:space="preserve"/>
      </w:r>
      <w:r w:rsidR="000E6F8B" w:rsidRPr="00AC10FE">
        <w:rPr>
          <w:rFonts w:ascii="Arial Narrow" w:eastAsia="Arial Narrow" w:hAnsi="Arial Narrow" w:cs="Arial Narrow"/>
          <w:sz w:val="22"/>
          <w:szCs w:val="22"/>
        </w:rPr>
        <w:t xml:space="preserve"/>
      </w:r>
    </w:p>
    <w:p w14:paraId="698913AC" w14:textId="77777777" w:rsidR="00DD7734" w:rsidRPr="00E902D0" w:rsidRDefault="00DD7734" w:rsidP="007D4AA8">
      <w:pPr>
        <w:tabs>
          <w:tab w:val="left" w:pos="1014"/>
        </w:tabs>
        <w:jc w:val="both"/>
        <w:rPr>
          <w:rFonts w:ascii="Arial Narrow" w:eastAsia="Arial Narrow" w:hAnsi="Arial Narrow" w:cs="Arial Narrow"/>
          <w:sz w:val="22"/>
          <w:szCs w:val="22"/>
        </w:rPr>
      </w:pPr>
    </w:p>
    <w:p w14:paraId="4AC48BF8" w14:textId="77777777" w:rsidR="00DD7734" w:rsidRPr="00E902D0" w:rsidRDefault="00DD7734" w:rsidP="007D4AA8">
      <w:pPr>
        <w:numPr>
          <w:ilvl w:val="0"/>
          <w:numId w:val="1"/>
        </w:numPr>
        <w:ind w:left="567" w:hanging="56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HECHOS</w:t>
      </w:r>
    </w:p>
    <w:p w14:paraId="713A84CE" w14:textId="77777777" w:rsidR="00DD7734" w:rsidRPr="00E902D0" w:rsidRDefault="00DD7734" w:rsidP="007D4AA8">
      <w:pPr>
        <w:jc w:val="both"/>
        <w:rPr>
          <w:rFonts w:ascii="Arial Narrow" w:eastAsia="Arial Narrow" w:hAnsi="Arial Narrow" w:cs="Arial Narrow"/>
          <w:sz w:val="22"/>
          <w:szCs w:val="22"/>
        </w:rPr>
      </w:pPr>
    </w:p>
    <w:p w14:paraId="6F9C91E9" w14:textId="1445AC34" w:rsidR="008E1B6A" w:rsidRPr="004225E8" w:rsidRDefault="008E1B6A" w:rsidP="007D4AA8">
      <w:pPr>
        <w:pStyle w:val="Prrafodelista"/>
        <w:numPr>
          <w:ilvl w:val="1"/>
          <w:numId w:val="2"/>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Mediante escrito del 13 de febrero de 2026, subsanado mediante dos (2) escritos del 10 de marzo de 2026, [APELLIDO] denunció a Quálitas por presuntas infracciones a la Ley 29571, Código de Protección y Defensa del Consumidor (en adelante, Código), señalando lo siguiente:</w:t>
      </w:r>
      <w:r w:rsidR="003B2FA6">
        <w:rPr>
          <w:rFonts w:ascii="Arial Narrow" w:eastAsia="Arial Narrow" w:hAnsi="Arial Narrow" w:cs="Arial Narrow"/>
          <w:sz w:val="22"/>
          <w:szCs w:val="22"/>
        </w:rPr>
        <w:t xml:space="preserve"/>
      </w:r>
      <w:r w:rsidRPr="00E902D0">
        <w:rPr>
          <w:rFonts w:ascii="Arial Narrow" w:eastAsia="Arial Narrow" w:hAnsi="Arial Narrow" w:cs="Arial Narrow"/>
          <w:sz w:val="22"/>
          <w:szCs w:val="22"/>
        </w:rPr>
        <w:t xml:space="preserve"/>
      </w:r>
      <w:r w:rsidR="003D041E" w:rsidRPr="003D041E">
        <w:rPr>
          <w:rFonts w:ascii="Arial Narrow" w:eastAsia="Arial Narrow" w:hAnsi="Arial Narrow" w:cs="Arial Narrow"/>
          <w:sz w:val="22"/>
          <w:szCs w:val="22"/>
        </w:rPr>
        <w:t xml:space="preserve"/>
      </w:r>
      <w:r w:rsidR="003D041E" w:rsidRPr="004225E8">
        <w:rPr>
          <w:rFonts w:ascii="Arial Narrow" w:eastAsia="Arial Narrow" w:hAnsi="Arial Narrow" w:cs="Arial Narrow"/>
          <w:sz w:val="22"/>
          <w:szCs w:val="22"/>
        </w:rPr>
        <w:t/>
      </w:r>
      <w:r w:rsidR="003E4754" w:rsidRPr="004225E8">
        <w:rPr>
          <w:rFonts w:ascii="Arial Narrow" w:eastAsia="Arial Narrow" w:hAnsi="Arial Narrow" w:cs="Arial Narrow"/>
          <w:sz w:val="22"/>
          <w:szCs w:val="22"/>
        </w:rPr>
        <w:t/>
      </w:r>
      <w:r w:rsidR="003E4754" w:rsidRPr="004225E8">
        <w:rPr>
          <w:rFonts w:ascii="Arial Narrow" w:hAnsi="Arial Narrow"/>
          <w:sz w:val="22"/>
          <w:szCs w:val="22"/>
        </w:rPr>
        <w:t xml:space="preserve"/>
      </w:r>
      <w:r w:rsidR="003E4754" w:rsidRPr="004225E8">
        <w:rPr>
          <w:rFonts w:ascii="Arial Narrow" w:eastAsia="Arial Narrow" w:hAnsi="Arial Narrow" w:cs="Arial Narrow"/>
          <w:sz w:val="22"/>
          <w:szCs w:val="22"/>
        </w:rPr>
        <w:t xml:space="preserve"/>
      </w:r>
      <w:r w:rsidR="003D041E" w:rsidRPr="004225E8">
        <w:rPr>
          <w:rFonts w:ascii="Arial Narrow" w:eastAsia="Arial Narrow" w:hAnsi="Arial Narrow" w:cs="Arial Narrow"/>
          <w:sz w:val="22"/>
          <w:szCs w:val="22"/>
        </w:rPr>
        <w:t/>
      </w:r>
      <w:r w:rsidRPr="004225E8">
        <w:rPr>
          <w:rFonts w:ascii="Arial Narrow" w:eastAsia="Arial Narrow" w:hAnsi="Arial Narrow" w:cs="Arial Narrow"/>
          <w:sz w:val="22"/>
          <w:szCs w:val="22"/>
        </w:rPr>
        <w:t xml:space="preserve"/>
      </w:r>
      <w:r w:rsidR="003579C0" w:rsidRPr="004225E8">
        <w:rPr>
          <w:rFonts w:ascii="Arial Narrow" w:eastAsia="Arial Narrow" w:hAnsi="Arial Narrow" w:cs="Arial Narrow"/>
          <w:sz w:val="22"/>
          <w:szCs w:val="22"/>
        </w:rPr>
        <w:t/>
      </w:r>
      <w:r w:rsidRPr="004225E8">
        <w:rPr>
          <w:rStyle w:val="Refdenotaalpie"/>
          <w:rFonts w:ascii="Arial Narrow" w:hAnsi="Arial Narrow"/>
          <w:sz w:val="22"/>
          <w:szCs w:val="22"/>
          <w:lang w:eastAsia="es-ES"/>
          <w:vertAlign w:val="superscript"/>
        </w:rPr>
        <w:footnoteReference w:id="1"/>
      </w:r>
      <w:r w:rsidRPr="004225E8">
        <w:rPr>
          <w:rFonts w:ascii="Arial Narrow" w:hAnsi="Arial Narrow"/>
          <w:sz w:val="22"/>
          <w:szCs w:val="22"/>
        </w:rPr>
        <w:t xml:space="preserve"/>
      </w:r>
      <w:r w:rsidRPr="004225E8">
        <w:rPr>
          <w:rFonts w:ascii="Arial Narrow" w:eastAsia="Arial Narrow" w:hAnsi="Arial Narrow" w:cs="Arial Narrow"/>
          <w:sz w:val="22"/>
          <w:szCs w:val="22"/>
        </w:rPr>
        <w:t xml:space="preserve"/>
      </w:r>
      <w:r w:rsidR="00D755C6" w:rsidRPr="004225E8">
        <w:rPr>
          <w:rFonts w:ascii="Arial Narrow" w:eastAsia="Arial Narrow" w:hAnsi="Arial Narrow" w:cs="Arial Narrow"/>
          <w:sz w:val="22"/>
          <w:szCs w:val="22"/>
        </w:rPr>
        <w:t xml:space="preserve"/>
      </w:r>
      <w:r w:rsidR="003579C0" w:rsidRPr="004225E8">
        <w:rPr>
          <w:rFonts w:ascii="Arial Narrow" w:eastAsia="Arial Narrow" w:hAnsi="Arial Narrow" w:cs="Arial Narrow"/>
          <w:sz w:val="22"/>
          <w:szCs w:val="22"/>
        </w:rPr>
        <w:t xml:space="preserve"/>
      </w:r>
      <w:r w:rsidRPr="004225E8">
        <w:rPr>
          <w:rFonts w:ascii="Arial Narrow" w:eastAsia="Arial Narrow" w:hAnsi="Arial Narrow" w:cs="Arial Narrow"/>
          <w:sz w:val="22"/>
          <w:szCs w:val="22"/>
        </w:rPr>
        <w:t/>
      </w:r>
    </w:p>
    <w:p w14:paraId="23F55310" w14:textId="77777777" w:rsidR="008E1B6A" w:rsidRPr="004225E8" w:rsidRDefault="008E1B6A" w:rsidP="007D4AA8">
      <w:pPr>
        <w:pBdr>
          <w:top w:val="nil"/>
          <w:left w:val="nil"/>
          <w:bottom w:val="nil"/>
          <w:right w:val="nil"/>
          <w:between w:val="nil"/>
        </w:pBdr>
        <w:jc w:val="both"/>
        <w:rPr>
          <w:rFonts w:ascii="Arial Narrow" w:eastAsia="Arial Narrow" w:hAnsi="Arial Narrow" w:cs="Arial Narrow"/>
          <w:sz w:val="22"/>
          <w:szCs w:val="22"/>
        </w:rPr>
      </w:pPr>
      <w:bookmarkStart w:id="0" w:name="_Hlk140588011"/>
    </w:p>
    <w:p w14:paraId="088E4153" w14:textId="6AB60502" w:rsidR="00844F1C" w:rsidRPr="004225E8" w:rsidRDefault="003D4693" w:rsidP="00844F1C">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4225E8">
        <w:rPr>
          <w:rFonts w:ascii="Arial Narrow" w:eastAsia="Arial Narrow" w:hAnsi="Arial Narrow" w:cs="Arial Narrow"/>
          <w:sz w:val="22"/>
          <w:szCs w:val="22"/>
        </w:rPr>
        <w:t xml:space="preserve">El 2 de diciembre de 2023</w:t>
      </w:r>
      <w:r w:rsidR="00844F1C" w:rsidRPr="004225E8">
        <w:rPr>
          <w:rFonts w:ascii="Arial Narrow" w:eastAsia="Arial Narrow" w:hAnsi="Arial Narrow" w:cs="Arial Narrow"/>
          <w:sz w:val="22"/>
          <w:szCs w:val="22"/>
        </w:rPr>
        <w:t xml:space="preserve">, </w:t>
      </w:r>
      <w:r w:rsidRPr="004225E8">
        <w:rPr>
          <w:rFonts w:ascii="Arial Narrow" w:eastAsia="Arial Narrow" w:hAnsi="Arial Narrow" w:cs="Arial Narrow"/>
          <w:sz w:val="22"/>
          <w:szCs w:val="22"/>
        </w:rPr>
        <w:t>inició la vigencia del</w:t>
      </w:r>
      <w:r w:rsidR="00844F1C" w:rsidRPr="004225E8">
        <w:rPr>
          <w:rFonts w:ascii="Arial Narrow" w:eastAsia="Arial Narrow" w:hAnsi="Arial Narrow" w:cs="Arial Narrow"/>
          <w:sz w:val="22"/>
          <w:szCs w:val="22"/>
        </w:rPr>
        <w:t xml:space="preserve"> Seguro Vehicular – Póliza 0070153781 (en adelante, Seguro Vehicular)</w:t>
      </w:r>
      <w:r w:rsidRPr="004225E8">
        <w:rPr>
          <w:rFonts w:ascii="Arial Narrow" w:eastAsia="Arial Narrow" w:hAnsi="Arial Narrow" w:cs="Arial Narrow"/>
          <w:sz w:val="22"/>
          <w:szCs w:val="22"/>
        </w:rPr>
        <w:t xml:space="preserve"> emitida por Quálitas</w:t>
      </w:r>
      <w:r w:rsidR="00844F1C" w:rsidRPr="004225E8">
        <w:rPr>
          <w:rFonts w:ascii="Arial Narrow" w:eastAsia="Arial Narrow" w:hAnsi="Arial Narrow" w:cs="Arial Narrow"/>
          <w:sz w:val="22"/>
          <w:szCs w:val="22"/>
        </w:rPr>
        <w:t xml:space="preserve">, </w:t>
      </w:r>
      <w:r w:rsidRPr="004225E8">
        <w:rPr>
          <w:rFonts w:ascii="Arial Narrow" w:eastAsia="Arial Narrow" w:hAnsi="Arial Narrow" w:cs="Arial Narrow"/>
          <w:sz w:val="22"/>
          <w:szCs w:val="22"/>
        </w:rPr>
        <w:t>que adquirió para el</w:t>
      </w:r>
      <w:r w:rsidR="00844F1C" w:rsidRPr="004225E8">
        <w:rPr>
          <w:rFonts w:ascii="Arial Narrow" w:eastAsia="Arial Narrow" w:hAnsi="Arial Narrow" w:cs="Arial Narrow"/>
          <w:sz w:val="22"/>
          <w:szCs w:val="22"/>
        </w:rPr>
        <w:t xml:space="preserve"> vehículo con Placa de Rodaje CJT566</w:t>
      </w:r>
      <w:r w:rsidRPr="004225E8">
        <w:rPr>
          <w:rFonts w:ascii="Arial Narrow" w:eastAsia="Arial Narrow" w:hAnsi="Arial Narrow" w:cs="Arial Narrow"/>
          <w:sz w:val="22"/>
          <w:szCs w:val="22"/>
        </w:rPr>
        <w:t xml:space="preserve"> (en adelante, vehículo asegurado)</w:t>
      </w:r>
      <w:r w:rsidR="00143EE3">
        <w:rPr>
          <w:rFonts w:ascii="Arial Narrow" w:eastAsia="Arial Narrow" w:hAnsi="Arial Narrow" w:cs="Arial Narrow"/>
          <w:sz w:val="22"/>
          <w:szCs w:val="22"/>
        </w:rPr>
        <w:t xml:space="preserve">, cuya vigencia se extendía hasta el </w:t>
      </w:r>
      <w:r w:rsidR="00143EE3" w:rsidRPr="00143EE3">
        <w:rPr>
          <w:rFonts w:ascii="Arial Narrow" w:eastAsia="Arial Narrow" w:hAnsi="Arial Narrow" w:cs="Arial Narrow"/>
          <w:sz w:val="22"/>
          <w:szCs w:val="22"/>
        </w:rPr>
        <w:t>2 de diciembre de 2025</w:t>
      </w:r>
      <w:r w:rsidR="00143EE3">
        <w:rPr>
          <w:rFonts w:ascii="Arial Narrow" w:eastAsia="Arial Narrow" w:hAnsi="Arial Narrow" w:cs="Arial Narrow"/>
          <w:sz w:val="22"/>
          <w:szCs w:val="22"/>
        </w:rPr>
        <w:t>.</w:t>
      </w:r>
    </w:p>
    <w:p w14:paraId="1F0E743E" w14:textId="77777777" w:rsidR="00844F1C" w:rsidRPr="004225E8" w:rsidRDefault="00844F1C" w:rsidP="00844F1C">
      <w:pPr>
        <w:pBdr>
          <w:top w:val="nil"/>
          <w:left w:val="nil"/>
          <w:bottom w:val="nil"/>
          <w:right w:val="nil"/>
          <w:between w:val="nil"/>
        </w:pBdr>
        <w:ind w:left="1134"/>
        <w:jc w:val="both"/>
        <w:rPr>
          <w:rFonts w:ascii="Arial Narrow" w:eastAsia="Arial Narrow" w:hAnsi="Arial Narrow" w:cs="Arial Narrow"/>
          <w:sz w:val="22"/>
          <w:szCs w:val="22"/>
        </w:rPr>
      </w:pPr>
    </w:p>
    <w:p w14:paraId="252939E5" w14:textId="6D353DA7" w:rsidR="001F11D5" w:rsidRPr="004225E8" w:rsidRDefault="001F11D5" w:rsidP="001F11D5">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4225E8">
        <w:rPr>
          <w:rFonts w:ascii="Arial Narrow" w:eastAsia="Arial Narrow" w:hAnsi="Arial Narrow" w:cs="Arial Narrow"/>
          <w:sz w:val="22"/>
          <w:szCs w:val="22"/>
        </w:rPr>
        <w:t xml:space="preserve">El 17 de marzo de 2025, el </w:t>
      </w:r>
      <w:r w:rsidR="0087557C" w:rsidRPr="004225E8">
        <w:rPr>
          <w:rFonts w:ascii="Arial Narrow" w:eastAsia="Arial Narrow" w:hAnsi="Arial Narrow" w:cs="Arial Narrow"/>
          <w:sz w:val="22"/>
          <w:szCs w:val="22"/>
        </w:rPr>
        <w:t xml:space="preserve">vehículo asegurado </w:t>
      </w:r>
      <w:r w:rsidRPr="004225E8">
        <w:rPr>
          <w:rFonts w:ascii="Arial Narrow" w:eastAsia="Arial Narrow" w:hAnsi="Arial Narrow" w:cs="Arial Narrow"/>
          <w:sz w:val="22"/>
          <w:szCs w:val="22"/>
        </w:rPr>
        <w:t>sufrió un siniestro que se encontraba comprendido dentro de la cobertura del Seguro Vehicular.</w:t>
      </w:r>
      <w:r w:rsidR="0087557C" w:rsidRPr="004225E8">
        <w:rPr>
          <w:rFonts w:ascii="Arial Narrow" w:eastAsia="Arial Narrow" w:hAnsi="Arial Narrow" w:cs="Arial Narrow"/>
          <w:sz w:val="22"/>
          <w:szCs w:val="22"/>
        </w:rPr>
        <w:t xml:space="preserve"> </w:t>
      </w:r>
    </w:p>
    <w:p w14:paraId="399EC488" w14:textId="77777777" w:rsidR="001F11D5" w:rsidRPr="004225E8" w:rsidRDefault="001F11D5" w:rsidP="00844F1C">
      <w:pPr>
        <w:pBdr>
          <w:top w:val="nil"/>
          <w:left w:val="nil"/>
          <w:bottom w:val="nil"/>
          <w:right w:val="nil"/>
          <w:between w:val="nil"/>
        </w:pBdr>
        <w:ind w:left="1134"/>
        <w:jc w:val="both"/>
        <w:rPr>
          <w:rFonts w:ascii="Arial Narrow" w:eastAsia="Arial Narrow" w:hAnsi="Arial Narrow" w:cs="Arial Narrow"/>
          <w:sz w:val="22"/>
          <w:szCs w:val="22"/>
        </w:rPr>
      </w:pPr>
    </w:p>
    <w:p w14:paraId="1AE6740B" w14:textId="4ED878A1" w:rsidR="001F11D5" w:rsidRPr="004225E8" w:rsidRDefault="001F11D5" w:rsidP="001F11D5">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4225E8">
        <w:rPr>
          <w:rFonts w:ascii="Arial Narrow" w:eastAsia="Arial Narrow" w:hAnsi="Arial Narrow" w:cs="Arial Narrow"/>
          <w:sz w:val="22"/>
          <w:szCs w:val="22"/>
        </w:rPr>
        <w:t xml:space="preserve">El 21 de marzo de 2025, ingresó el </w:t>
      </w:r>
      <w:r w:rsidR="0087557C" w:rsidRPr="004225E8">
        <w:rPr>
          <w:rFonts w:ascii="Arial Narrow" w:eastAsia="Arial Narrow" w:hAnsi="Arial Narrow" w:cs="Arial Narrow"/>
          <w:sz w:val="22"/>
          <w:szCs w:val="22"/>
        </w:rPr>
        <w:t xml:space="preserve">vehículo asegurado </w:t>
      </w:r>
      <w:r w:rsidRPr="004225E8">
        <w:rPr>
          <w:rFonts w:ascii="Arial Narrow" w:eastAsia="Arial Narrow" w:hAnsi="Arial Narrow" w:cs="Arial Narrow"/>
          <w:sz w:val="22"/>
          <w:szCs w:val="22"/>
        </w:rPr>
        <w:t xml:space="preserve">al taller autorizado por </w:t>
      </w:r>
      <w:r w:rsidR="0087557C" w:rsidRPr="004225E8">
        <w:rPr>
          <w:rFonts w:ascii="Arial Narrow" w:eastAsia="Arial Narrow" w:hAnsi="Arial Narrow" w:cs="Arial Narrow"/>
          <w:sz w:val="22"/>
          <w:szCs w:val="22"/>
        </w:rPr>
        <w:t xml:space="preserve">Quálitas </w:t>
      </w:r>
      <w:r w:rsidRPr="004225E8">
        <w:rPr>
          <w:rFonts w:ascii="Arial Narrow" w:eastAsia="Arial Narrow" w:hAnsi="Arial Narrow" w:cs="Arial Narrow"/>
          <w:sz w:val="22"/>
          <w:szCs w:val="22"/>
        </w:rPr>
        <w:t>para la evaluación técnica y ejecución de las reparaciones correspondientes derivadas del siniestro ocurrido.</w:t>
      </w:r>
      <w:r w:rsidR="0087557C" w:rsidRPr="004225E8">
        <w:rPr>
          <w:rFonts w:ascii="Arial Narrow" w:eastAsia="Arial Narrow" w:hAnsi="Arial Narrow" w:cs="Arial Narrow"/>
          <w:sz w:val="22"/>
          <w:szCs w:val="22"/>
        </w:rPr>
        <w:t xml:space="preserve"> </w:t>
      </w:r>
    </w:p>
    <w:p w14:paraId="5B97ACCE" w14:textId="77777777" w:rsidR="001F11D5" w:rsidRPr="004225E8" w:rsidRDefault="001F11D5" w:rsidP="00844F1C">
      <w:pPr>
        <w:pBdr>
          <w:top w:val="nil"/>
          <w:left w:val="nil"/>
          <w:bottom w:val="nil"/>
          <w:right w:val="nil"/>
          <w:between w:val="nil"/>
        </w:pBdr>
        <w:jc w:val="both"/>
        <w:rPr>
          <w:rFonts w:ascii="Arial Narrow" w:eastAsia="Arial Narrow" w:hAnsi="Arial Narrow" w:cs="Arial Narrow"/>
          <w:sz w:val="22"/>
          <w:szCs w:val="22"/>
        </w:rPr>
      </w:pPr>
    </w:p>
    <w:p w14:paraId="4BA21F48" w14:textId="11F50E50" w:rsidR="001F11D5" w:rsidRPr="009C6C46" w:rsidRDefault="001F11D5" w:rsidP="009C6C46">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4225E8">
        <w:rPr>
          <w:rFonts w:ascii="Arial Narrow" w:eastAsia="Arial Narrow" w:hAnsi="Arial Narrow" w:cs="Arial Narrow"/>
          <w:sz w:val="22"/>
          <w:szCs w:val="22"/>
        </w:rPr>
        <w:t xml:space="preserve">Luego del ingreso del </w:t>
      </w:r>
      <w:r w:rsidR="0087557C" w:rsidRPr="004225E8">
        <w:rPr>
          <w:rFonts w:ascii="Arial Narrow" w:eastAsia="Arial Narrow" w:hAnsi="Arial Narrow" w:cs="Arial Narrow"/>
          <w:sz w:val="22"/>
          <w:szCs w:val="22"/>
        </w:rPr>
        <w:t xml:space="preserve">vehículo asegurado </w:t>
      </w:r>
      <w:r w:rsidRPr="004225E8">
        <w:rPr>
          <w:rFonts w:ascii="Arial Narrow" w:eastAsia="Arial Narrow" w:hAnsi="Arial Narrow" w:cs="Arial Narrow"/>
          <w:sz w:val="22"/>
          <w:szCs w:val="22"/>
        </w:rPr>
        <w:t xml:space="preserve">al taller autorizado, </w:t>
      </w:r>
      <w:r w:rsidR="0017187E">
        <w:rPr>
          <w:rFonts w:ascii="Arial Narrow" w:eastAsia="Arial Narrow" w:hAnsi="Arial Narrow" w:cs="Arial Narrow"/>
          <w:sz w:val="22"/>
          <w:szCs w:val="22"/>
        </w:rPr>
        <w:t xml:space="preserve">se le </w:t>
      </w:r>
      <w:r w:rsidRPr="004225E8">
        <w:rPr>
          <w:rFonts w:ascii="Arial Narrow" w:eastAsia="Arial Narrow" w:hAnsi="Arial Narrow" w:cs="Arial Narrow"/>
          <w:sz w:val="22"/>
          <w:szCs w:val="22"/>
        </w:rPr>
        <w:t xml:space="preserve">informó que la reparación requería la importación de determinados repuestos, indicando inicialmente que el plazo estimado para la importación de dichos componentes y la culminación de la reparación sería de aproximadamente </w:t>
      </w:r>
      <w:r w:rsidR="00C33D0E" w:rsidRPr="004225E8">
        <w:rPr>
          <w:rFonts w:ascii="Arial Narrow" w:eastAsia="Arial Narrow" w:hAnsi="Arial Narrow" w:cs="Arial Narrow"/>
          <w:sz w:val="22"/>
          <w:szCs w:val="22"/>
        </w:rPr>
        <w:t>ciento ochenta (</w:t>
      </w:r>
      <w:r w:rsidRPr="004225E8">
        <w:rPr>
          <w:rFonts w:ascii="Arial Narrow" w:eastAsia="Arial Narrow" w:hAnsi="Arial Narrow" w:cs="Arial Narrow"/>
          <w:sz w:val="22"/>
          <w:szCs w:val="22"/>
        </w:rPr>
        <w:t>180</w:t>
      </w:r>
      <w:r w:rsidR="00C33D0E" w:rsidRPr="004225E8">
        <w:rPr>
          <w:rFonts w:ascii="Arial Narrow" w:eastAsia="Arial Narrow" w:hAnsi="Arial Narrow" w:cs="Arial Narrow"/>
          <w:sz w:val="22"/>
          <w:szCs w:val="22"/>
        </w:rPr>
        <w:t>)</w:t>
      </w:r>
      <w:r w:rsidRPr="004225E8">
        <w:rPr>
          <w:rFonts w:ascii="Arial Narrow" w:eastAsia="Arial Narrow" w:hAnsi="Arial Narrow" w:cs="Arial Narrow"/>
          <w:sz w:val="22"/>
          <w:szCs w:val="22"/>
        </w:rPr>
        <w:t xml:space="preserve"> días.</w:t>
      </w:r>
      <w:r w:rsidR="0087557C" w:rsidRPr="004225E8">
        <w:rPr>
          <w:rFonts w:ascii="Arial Narrow" w:eastAsia="Arial Narrow" w:hAnsi="Arial Narrow" w:cs="Arial Narrow"/>
          <w:sz w:val="22"/>
          <w:szCs w:val="22"/>
        </w:rPr>
        <w:t xml:space="preserve"> </w:t>
      </w:r>
      <w:r w:rsidR="009C6C46">
        <w:rPr>
          <w:rFonts w:ascii="Arial Narrow" w:eastAsia="Arial Narrow" w:hAnsi="Arial Narrow" w:cs="Arial Narrow"/>
          <w:sz w:val="22"/>
          <w:szCs w:val="22"/>
        </w:rPr>
        <w:t>Ante lo cual</w:t>
      </w:r>
      <w:r w:rsidRPr="009C6C46">
        <w:rPr>
          <w:rFonts w:ascii="Arial Narrow" w:eastAsia="Arial Narrow" w:hAnsi="Arial Narrow" w:cs="Arial Narrow"/>
          <w:sz w:val="22"/>
          <w:szCs w:val="22"/>
        </w:rPr>
        <w:t xml:space="preserve">, </w:t>
      </w:r>
      <w:r w:rsidR="00C33D0E" w:rsidRPr="009C6C46">
        <w:rPr>
          <w:rFonts w:ascii="Arial Narrow" w:eastAsia="Arial Narrow" w:hAnsi="Arial Narrow" w:cs="Arial Narrow"/>
          <w:sz w:val="22"/>
          <w:szCs w:val="22"/>
        </w:rPr>
        <w:t xml:space="preserve">se </w:t>
      </w:r>
      <w:r w:rsidRPr="009C6C46">
        <w:rPr>
          <w:rFonts w:ascii="Arial Narrow" w:eastAsia="Arial Narrow" w:hAnsi="Arial Narrow" w:cs="Arial Narrow"/>
          <w:sz w:val="22"/>
          <w:szCs w:val="22"/>
        </w:rPr>
        <w:t xml:space="preserve">aceptó el plazo estimado para la importación de repuestos y ejecución de la reparación del </w:t>
      </w:r>
      <w:r w:rsidR="00C33D0E" w:rsidRPr="009C6C46">
        <w:rPr>
          <w:rFonts w:ascii="Arial Narrow" w:eastAsia="Arial Narrow" w:hAnsi="Arial Narrow" w:cs="Arial Narrow"/>
          <w:sz w:val="22"/>
          <w:szCs w:val="22"/>
        </w:rPr>
        <w:t>vehículo asegurado</w:t>
      </w:r>
      <w:r w:rsidR="009C6C46" w:rsidRPr="009C6C46">
        <w:rPr>
          <w:rFonts w:ascii="Arial Narrow" w:eastAsia="Arial Narrow" w:hAnsi="Arial Narrow" w:cs="Arial Narrow"/>
          <w:sz w:val="22"/>
          <w:szCs w:val="22"/>
        </w:rPr>
        <w:t>.</w:t>
      </w:r>
      <w:r w:rsidR="00C33D0E" w:rsidRPr="009C6C46">
        <w:rPr>
          <w:rFonts w:ascii="Arial Narrow" w:eastAsia="Arial Narrow" w:hAnsi="Arial Narrow" w:cs="Arial Narrow"/>
          <w:sz w:val="22"/>
          <w:szCs w:val="22"/>
        </w:rPr>
        <w:t xml:space="preserve"> </w:t>
      </w:r>
    </w:p>
    <w:p w14:paraId="2596F9A8" w14:textId="77777777" w:rsidR="001F11D5" w:rsidRPr="004225E8" w:rsidRDefault="001F11D5" w:rsidP="00844F1C">
      <w:pPr>
        <w:pBdr>
          <w:top w:val="nil"/>
          <w:left w:val="nil"/>
          <w:bottom w:val="nil"/>
          <w:right w:val="nil"/>
          <w:between w:val="nil"/>
        </w:pBdr>
        <w:ind w:left="1134"/>
        <w:jc w:val="both"/>
        <w:rPr>
          <w:rFonts w:ascii="Arial Narrow" w:eastAsia="Arial Narrow" w:hAnsi="Arial Narrow" w:cs="Arial Narrow"/>
          <w:sz w:val="22"/>
          <w:szCs w:val="22"/>
        </w:rPr>
      </w:pPr>
    </w:p>
    <w:p w14:paraId="2BF4561C" w14:textId="1100BC09" w:rsidR="001F11D5" w:rsidRPr="004225E8" w:rsidRDefault="009C6C46" w:rsidP="001F11D5">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Pr>
          <w:rFonts w:ascii="Arial Narrow" w:eastAsia="Arial Narrow" w:hAnsi="Arial Narrow" w:cs="Arial Narrow"/>
          <w:sz w:val="22"/>
          <w:szCs w:val="22"/>
        </w:rPr>
        <w:t>No obstante, l</w:t>
      </w:r>
      <w:r w:rsidR="001F11D5" w:rsidRPr="004225E8">
        <w:rPr>
          <w:rFonts w:ascii="Arial Narrow" w:eastAsia="Arial Narrow" w:hAnsi="Arial Narrow" w:cs="Arial Narrow"/>
          <w:sz w:val="22"/>
          <w:szCs w:val="22"/>
        </w:rPr>
        <w:t xml:space="preserve">uego del vencimiento del plazo aproximado informado para la importación de repuestos y reparación del </w:t>
      </w:r>
      <w:r w:rsidR="00C33D0E" w:rsidRPr="004225E8">
        <w:rPr>
          <w:rFonts w:ascii="Arial Narrow" w:eastAsia="Arial Narrow" w:hAnsi="Arial Narrow" w:cs="Arial Narrow"/>
          <w:sz w:val="22"/>
          <w:szCs w:val="22"/>
        </w:rPr>
        <w:t>vehículo asegurado</w:t>
      </w:r>
      <w:r w:rsidR="001F11D5" w:rsidRPr="004225E8">
        <w:rPr>
          <w:rFonts w:ascii="Arial Narrow" w:eastAsia="Arial Narrow" w:hAnsi="Arial Narrow" w:cs="Arial Narrow"/>
          <w:sz w:val="22"/>
          <w:szCs w:val="22"/>
        </w:rPr>
        <w:t xml:space="preserve">, no concluyó la reparación ni </w:t>
      </w:r>
      <w:r w:rsidR="00C33D0E" w:rsidRPr="004225E8">
        <w:rPr>
          <w:rFonts w:ascii="Arial Narrow" w:eastAsia="Arial Narrow" w:hAnsi="Arial Narrow" w:cs="Arial Narrow"/>
          <w:sz w:val="22"/>
          <w:szCs w:val="22"/>
        </w:rPr>
        <w:t xml:space="preserve">se le </w:t>
      </w:r>
      <w:r w:rsidR="001F11D5" w:rsidRPr="004225E8">
        <w:rPr>
          <w:rFonts w:ascii="Arial Narrow" w:eastAsia="Arial Narrow" w:hAnsi="Arial Narrow" w:cs="Arial Narrow"/>
          <w:sz w:val="22"/>
          <w:szCs w:val="22"/>
        </w:rPr>
        <w:t xml:space="preserve">comunicó una fecha determinada para la entrega del </w:t>
      </w:r>
      <w:r w:rsidR="00C33D0E" w:rsidRPr="004225E8">
        <w:rPr>
          <w:rFonts w:ascii="Arial Narrow" w:eastAsia="Arial Narrow" w:hAnsi="Arial Narrow" w:cs="Arial Narrow"/>
          <w:sz w:val="22"/>
          <w:szCs w:val="22"/>
        </w:rPr>
        <w:t>referido vehículo</w:t>
      </w:r>
      <w:r w:rsidR="001F11D5" w:rsidRPr="004225E8">
        <w:rPr>
          <w:rFonts w:ascii="Arial Narrow" w:eastAsia="Arial Narrow" w:hAnsi="Arial Narrow" w:cs="Arial Narrow"/>
          <w:sz w:val="22"/>
          <w:szCs w:val="22"/>
        </w:rPr>
        <w:t>.</w:t>
      </w:r>
    </w:p>
    <w:p w14:paraId="57982CDD" w14:textId="77777777" w:rsidR="001F11D5" w:rsidRPr="004225E8" w:rsidRDefault="001F11D5" w:rsidP="00844F1C">
      <w:pPr>
        <w:pBdr>
          <w:top w:val="nil"/>
          <w:left w:val="nil"/>
          <w:bottom w:val="nil"/>
          <w:right w:val="nil"/>
          <w:between w:val="nil"/>
        </w:pBdr>
        <w:ind w:left="1134"/>
        <w:jc w:val="both"/>
        <w:rPr>
          <w:rFonts w:ascii="Arial Narrow" w:eastAsia="Arial Narrow" w:hAnsi="Arial Narrow" w:cs="Arial Narrow"/>
          <w:sz w:val="22"/>
          <w:szCs w:val="22"/>
        </w:rPr>
      </w:pPr>
    </w:p>
    <w:p w14:paraId="03FDF913" w14:textId="2924301A" w:rsidR="001F11D5" w:rsidRPr="004225E8" w:rsidRDefault="001F11D5" w:rsidP="001F11D5">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4225E8">
        <w:rPr>
          <w:rFonts w:ascii="Arial Narrow" w:eastAsia="Arial Narrow" w:hAnsi="Arial Narrow" w:cs="Arial Narrow"/>
          <w:sz w:val="22"/>
          <w:szCs w:val="22"/>
        </w:rPr>
        <w:t xml:space="preserve">Durante los meses posteriores al vencimiento del plazo estimado de reparación, remitió diversas comunicaciones solicitando información respecto del estado de la reparación del </w:t>
      </w:r>
      <w:r w:rsidR="00C33D0E" w:rsidRPr="004225E8">
        <w:rPr>
          <w:rFonts w:ascii="Arial Narrow" w:eastAsia="Arial Narrow" w:hAnsi="Arial Narrow" w:cs="Arial Narrow"/>
          <w:sz w:val="22"/>
          <w:szCs w:val="22"/>
        </w:rPr>
        <w:t>vehículo asegurado</w:t>
      </w:r>
      <w:r w:rsidRPr="004225E8">
        <w:rPr>
          <w:rFonts w:ascii="Arial Narrow" w:eastAsia="Arial Narrow" w:hAnsi="Arial Narrow" w:cs="Arial Narrow"/>
          <w:sz w:val="22"/>
          <w:szCs w:val="22"/>
        </w:rPr>
        <w:t>, sin recibir información que precisara la culminación de los trabajos ni la fecha de entrega.</w:t>
      </w:r>
      <w:r w:rsidR="00C33D0E" w:rsidRPr="004225E8">
        <w:rPr>
          <w:rFonts w:ascii="Arial Narrow" w:eastAsia="Arial Narrow" w:hAnsi="Arial Narrow" w:cs="Arial Narrow"/>
          <w:sz w:val="22"/>
          <w:szCs w:val="22"/>
        </w:rPr>
        <w:t xml:space="preserve"> </w:t>
      </w:r>
    </w:p>
    <w:p w14:paraId="4148F8C3" w14:textId="77777777" w:rsidR="001F11D5" w:rsidRPr="004225E8" w:rsidRDefault="001F11D5" w:rsidP="00844F1C">
      <w:pPr>
        <w:pBdr>
          <w:top w:val="nil"/>
          <w:left w:val="nil"/>
          <w:bottom w:val="nil"/>
          <w:right w:val="nil"/>
          <w:between w:val="nil"/>
        </w:pBdr>
        <w:ind w:left="1134"/>
        <w:jc w:val="both"/>
        <w:rPr>
          <w:rFonts w:ascii="Arial Narrow" w:eastAsia="Arial Narrow" w:hAnsi="Arial Narrow" w:cs="Arial Narrow"/>
          <w:sz w:val="22"/>
          <w:szCs w:val="22"/>
        </w:rPr>
      </w:pPr>
    </w:p>
    <w:p w14:paraId="277C26C9" w14:textId="726FE751" w:rsidR="001F11D5" w:rsidRPr="004225E8" w:rsidRDefault="001F11D5" w:rsidP="001F11D5">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4225E8">
        <w:rPr>
          <w:rFonts w:ascii="Arial Narrow" w:eastAsia="Arial Narrow" w:hAnsi="Arial Narrow" w:cs="Arial Narrow"/>
          <w:sz w:val="22"/>
          <w:szCs w:val="22"/>
        </w:rPr>
        <w:t xml:space="preserve">El 26 de diciembre de 2025, presentó un reclamo ante Quálitas, señalando el incumplimiento del plazo estimado de reparación, la falta de ejecución efectiva de las gestiones destinadas </w:t>
      </w:r>
      <w:r w:rsidRPr="004225E8">
        <w:rPr>
          <w:rFonts w:ascii="Arial Narrow" w:eastAsia="Arial Narrow" w:hAnsi="Arial Narrow" w:cs="Arial Narrow"/>
          <w:sz w:val="22"/>
          <w:szCs w:val="22"/>
        </w:rPr>
        <w:lastRenderedPageBreak/>
        <w:t xml:space="preserve">a la reparación del </w:t>
      </w:r>
      <w:r w:rsidR="008B73AA" w:rsidRPr="004225E8">
        <w:rPr>
          <w:rFonts w:ascii="Arial Narrow" w:eastAsia="Arial Narrow" w:hAnsi="Arial Narrow" w:cs="Arial Narrow"/>
          <w:sz w:val="22"/>
          <w:szCs w:val="22"/>
        </w:rPr>
        <w:t xml:space="preserve">vehículo asegurado </w:t>
      </w:r>
      <w:r w:rsidRPr="004225E8">
        <w:rPr>
          <w:rFonts w:ascii="Arial Narrow" w:eastAsia="Arial Narrow" w:hAnsi="Arial Narrow" w:cs="Arial Narrow"/>
          <w:sz w:val="22"/>
          <w:szCs w:val="22"/>
        </w:rPr>
        <w:t xml:space="preserve">y la ausencia de una fecha de entrega del </w:t>
      </w:r>
      <w:r w:rsidR="008B73AA" w:rsidRPr="004225E8">
        <w:rPr>
          <w:rFonts w:ascii="Arial Narrow" w:eastAsia="Arial Narrow" w:hAnsi="Arial Narrow" w:cs="Arial Narrow"/>
          <w:sz w:val="22"/>
          <w:szCs w:val="22"/>
        </w:rPr>
        <w:t xml:space="preserve">referido </w:t>
      </w:r>
      <w:r w:rsidRPr="004225E8">
        <w:rPr>
          <w:rFonts w:ascii="Arial Narrow" w:eastAsia="Arial Narrow" w:hAnsi="Arial Narrow" w:cs="Arial Narrow"/>
          <w:sz w:val="22"/>
          <w:szCs w:val="22"/>
        </w:rPr>
        <w:t>vehículo.</w:t>
      </w:r>
    </w:p>
    <w:p w14:paraId="60E8AD9B" w14:textId="77777777" w:rsidR="001F11D5" w:rsidRPr="004225E8" w:rsidRDefault="001F11D5" w:rsidP="00844F1C">
      <w:pPr>
        <w:pBdr>
          <w:top w:val="nil"/>
          <w:left w:val="nil"/>
          <w:bottom w:val="nil"/>
          <w:right w:val="nil"/>
          <w:between w:val="nil"/>
        </w:pBdr>
        <w:ind w:left="1134"/>
        <w:jc w:val="both"/>
        <w:rPr>
          <w:rFonts w:ascii="Arial Narrow" w:eastAsia="Arial Narrow" w:hAnsi="Arial Narrow" w:cs="Arial Narrow"/>
          <w:sz w:val="22"/>
          <w:szCs w:val="22"/>
        </w:rPr>
      </w:pPr>
    </w:p>
    <w:p w14:paraId="408204FF" w14:textId="462CBF3B" w:rsidR="008B73AA" w:rsidRPr="004225E8" w:rsidRDefault="001F11D5" w:rsidP="008B73AA">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4225E8">
        <w:rPr>
          <w:rFonts w:ascii="Arial Narrow" w:eastAsia="Arial Narrow" w:hAnsi="Arial Narrow" w:cs="Arial Narrow"/>
          <w:sz w:val="22"/>
          <w:szCs w:val="22"/>
        </w:rPr>
        <w:t xml:space="preserve">El 16 de enero de 2026, Quálitas remitió una carta en respuesta al reclamo presentado, indicando que la demora en la reparación del </w:t>
      </w:r>
      <w:r w:rsidR="008B73AA" w:rsidRPr="004225E8">
        <w:rPr>
          <w:rFonts w:ascii="Arial Narrow" w:eastAsia="Arial Narrow" w:hAnsi="Arial Narrow" w:cs="Arial Narrow"/>
          <w:sz w:val="22"/>
          <w:szCs w:val="22"/>
        </w:rPr>
        <w:t xml:space="preserve">vehículo asegurado </w:t>
      </w:r>
      <w:r w:rsidRPr="004225E8">
        <w:rPr>
          <w:rFonts w:ascii="Arial Narrow" w:eastAsia="Arial Narrow" w:hAnsi="Arial Narrow" w:cs="Arial Narrow"/>
          <w:sz w:val="22"/>
          <w:szCs w:val="22"/>
        </w:rPr>
        <w:t xml:space="preserve">se debía a que determinados repuestos se encontraban en proceso de importación, </w:t>
      </w:r>
      <w:r w:rsidR="008B73AA" w:rsidRPr="004225E8">
        <w:rPr>
          <w:rFonts w:ascii="Arial Narrow" w:eastAsia="Arial Narrow" w:hAnsi="Arial Narrow" w:cs="Arial Narrow"/>
          <w:sz w:val="22"/>
          <w:szCs w:val="22"/>
        </w:rPr>
        <w:t>indicando que dicha situación era</w:t>
      </w:r>
      <w:r w:rsidRPr="004225E8">
        <w:rPr>
          <w:rFonts w:ascii="Arial Narrow" w:eastAsia="Arial Narrow" w:hAnsi="Arial Narrow" w:cs="Arial Narrow"/>
          <w:sz w:val="22"/>
          <w:szCs w:val="22"/>
        </w:rPr>
        <w:t xml:space="preserve"> ajena a su control, sin precisar una fecha determinada para la culminación de la reparación ni para la entrega del </w:t>
      </w:r>
      <w:r w:rsidR="008B73AA" w:rsidRPr="004225E8">
        <w:rPr>
          <w:rFonts w:ascii="Arial Narrow" w:eastAsia="Arial Narrow" w:hAnsi="Arial Narrow" w:cs="Arial Narrow"/>
          <w:sz w:val="22"/>
          <w:szCs w:val="22"/>
        </w:rPr>
        <w:t>vehículo asegurado</w:t>
      </w:r>
      <w:r w:rsidRPr="004225E8">
        <w:rPr>
          <w:rFonts w:ascii="Arial Narrow" w:eastAsia="Arial Narrow" w:hAnsi="Arial Narrow" w:cs="Arial Narrow"/>
          <w:sz w:val="22"/>
          <w:szCs w:val="22"/>
        </w:rPr>
        <w:t>.</w:t>
      </w:r>
      <w:r w:rsidR="008B73AA" w:rsidRPr="004225E8">
        <w:rPr>
          <w:rFonts w:ascii="Arial Narrow" w:eastAsia="Arial Narrow" w:hAnsi="Arial Narrow" w:cs="Arial Narrow"/>
          <w:sz w:val="22"/>
          <w:szCs w:val="22"/>
        </w:rPr>
        <w:t xml:space="preserve"> </w:t>
      </w:r>
    </w:p>
    <w:p w14:paraId="46DBB674" w14:textId="77777777" w:rsidR="001F11D5" w:rsidRPr="004225E8" w:rsidRDefault="001F11D5" w:rsidP="00844F1C">
      <w:pPr>
        <w:pBdr>
          <w:top w:val="nil"/>
          <w:left w:val="nil"/>
          <w:bottom w:val="nil"/>
          <w:right w:val="nil"/>
          <w:between w:val="nil"/>
        </w:pBdr>
        <w:ind w:left="1134"/>
        <w:jc w:val="both"/>
        <w:rPr>
          <w:rFonts w:ascii="Arial Narrow" w:eastAsia="Arial Narrow" w:hAnsi="Arial Narrow" w:cs="Arial Narrow"/>
          <w:sz w:val="22"/>
          <w:szCs w:val="22"/>
        </w:rPr>
      </w:pPr>
    </w:p>
    <w:p w14:paraId="3BF7D35E" w14:textId="4CAD5EF0" w:rsidR="00D755C6" w:rsidRPr="004225E8" w:rsidRDefault="008B73AA" w:rsidP="001F11D5">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4225E8">
        <w:rPr>
          <w:rFonts w:ascii="Arial Narrow" w:eastAsia="Arial Narrow" w:hAnsi="Arial Narrow" w:cs="Arial Narrow"/>
          <w:sz w:val="22"/>
          <w:szCs w:val="22"/>
        </w:rPr>
        <w:t>Hasta la fecha</w:t>
      </w:r>
      <w:r w:rsidR="001F11D5" w:rsidRPr="004225E8">
        <w:rPr>
          <w:rFonts w:ascii="Arial Narrow" w:eastAsia="Arial Narrow" w:hAnsi="Arial Narrow" w:cs="Arial Narrow"/>
          <w:sz w:val="22"/>
          <w:szCs w:val="22"/>
        </w:rPr>
        <w:t xml:space="preserve">, había transcurrido aproximadamente un año desde la ocurrencia del siniestro del </w:t>
      </w:r>
      <w:r w:rsidR="004225E8" w:rsidRPr="004225E8">
        <w:rPr>
          <w:rFonts w:ascii="Arial Narrow" w:eastAsia="Arial Narrow" w:hAnsi="Arial Narrow" w:cs="Arial Narrow"/>
          <w:sz w:val="22"/>
          <w:szCs w:val="22"/>
        </w:rPr>
        <w:t xml:space="preserve">vehículo asegurado </w:t>
      </w:r>
      <w:r w:rsidR="001F11D5" w:rsidRPr="004225E8">
        <w:rPr>
          <w:rFonts w:ascii="Arial Narrow" w:eastAsia="Arial Narrow" w:hAnsi="Arial Narrow" w:cs="Arial Narrow"/>
          <w:sz w:val="22"/>
          <w:szCs w:val="22"/>
        </w:rPr>
        <w:t xml:space="preserve">sin que se hubiera concluido la reparación ni efectuado la entrega del vehículo, manteniéndose este en el taller autorizado por </w:t>
      </w:r>
      <w:r w:rsidR="004225E8" w:rsidRPr="004225E8">
        <w:rPr>
          <w:rFonts w:ascii="Arial Narrow" w:eastAsia="Arial Narrow" w:hAnsi="Arial Narrow" w:cs="Arial Narrow"/>
          <w:sz w:val="22"/>
          <w:szCs w:val="22"/>
        </w:rPr>
        <w:t xml:space="preserve">Quálitas </w:t>
      </w:r>
      <w:r w:rsidR="001F11D5" w:rsidRPr="004225E8">
        <w:rPr>
          <w:rFonts w:ascii="Arial Narrow" w:eastAsia="Arial Narrow" w:hAnsi="Arial Narrow" w:cs="Arial Narrow"/>
          <w:sz w:val="22"/>
          <w:szCs w:val="22"/>
        </w:rPr>
        <w:t>sin que se hubiera comunicado una fecha cierta para la culminación de la reparación con los repuestos originales correspondientes.</w:t>
      </w:r>
      <w:r w:rsidR="004225E8" w:rsidRPr="004225E8">
        <w:rPr>
          <w:rFonts w:ascii="Arial Narrow" w:eastAsia="Arial Narrow" w:hAnsi="Arial Narrow" w:cs="Arial Narrow"/>
          <w:sz w:val="22"/>
          <w:szCs w:val="22"/>
        </w:rPr>
        <w:t xml:space="preserve"> </w:t>
      </w:r>
    </w:p>
    <w:p w14:paraId="748BB242" w14:textId="2112B76A" w:rsidR="007D3FF9" w:rsidRPr="004225E8" w:rsidRDefault="007D3FF9" w:rsidP="007D4AA8">
      <w:pPr>
        <w:pBdr>
          <w:top w:val="nil"/>
          <w:left w:val="nil"/>
          <w:bottom w:val="nil"/>
          <w:right w:val="nil"/>
          <w:between w:val="nil"/>
        </w:pBdr>
        <w:jc w:val="both"/>
        <w:rPr>
          <w:rFonts w:ascii="Arial Narrow" w:eastAsia="Arial Narrow" w:hAnsi="Arial Narrow" w:cs="Arial Narrow"/>
          <w:sz w:val="22"/>
          <w:szCs w:val="22"/>
        </w:rPr>
      </w:pPr>
    </w:p>
    <w:bookmarkEnd w:id="0"/>
    <w:p w14:paraId="42801DBE" w14:textId="791A224F" w:rsidR="00900884" w:rsidRPr="00CB33F9" w:rsidRDefault="00412CD8" w:rsidP="000C3A43">
      <w:pPr>
        <w:pStyle w:val="Prrafodelista"/>
        <w:numPr>
          <w:ilvl w:val="1"/>
          <w:numId w:val="2"/>
        </w:numPr>
        <w:ind w:left="567" w:hanging="567"/>
        <w:jc w:val="both"/>
        <w:rPr>
          <w:rFonts w:ascii="Arial Narrow" w:hAnsi="Arial Narrow"/>
          <w:sz w:val="22"/>
          <w:szCs w:val="22"/>
          <w:lang w:eastAsia="es-ES"/>
        </w:rPr>
      </w:pPr>
      <w:r w:rsidRPr="004225E8">
        <w:rPr>
          <w:rFonts w:ascii="Arial Narrow" w:eastAsia="Arial Narrow" w:hAnsi="Arial Narrow" w:cs="Arial Narrow"/>
          <w:sz w:val="22"/>
          <w:szCs w:val="22"/>
        </w:rPr>
        <w:t xml:space="preserve">[APELLIDO] solicitó, en calidad de medidas correctivas, que se ordene la solución definitiva e inmediata y se evalúe la eventual compensación por la privación prolongada del vehículo asegurado en virtud de los hechos materia de denuncia. Asimismo, no requirió de manera expresa el reembolso de costos y costas del presente procedimiento.</w:t>
      </w:r>
      <w:r w:rsidRPr="004225E8">
        <w:rPr>
          <w:rFonts w:ascii="Arial Narrow" w:hAnsi="Arial Narrow"/>
          <w:sz w:val="22"/>
          <w:szCs w:val="22"/>
          <w:lang w:eastAsia="es-ES"/>
        </w:rPr>
        <w:t xml:space="preserve"/>
      </w:r>
      <w:r w:rsidR="008E1B6A" w:rsidRPr="004225E8">
        <w:rPr>
          <w:rFonts w:ascii="Arial Narrow" w:hAnsi="Arial Narrow"/>
          <w:sz w:val="22"/>
          <w:szCs w:val="22"/>
          <w:lang w:eastAsia="es-ES"/>
        </w:rPr>
        <w:t/>
      </w:r>
      <w:r w:rsidR="00E971FD" w:rsidRPr="004225E8">
        <w:rPr>
          <w:rFonts w:ascii="Arial Narrow" w:hAnsi="Arial Narrow"/>
          <w:sz w:val="22"/>
          <w:szCs w:val="22"/>
          <w:lang w:eastAsia="es-ES"/>
        </w:rPr>
        <w:t xml:space="preserve"/>
      </w:r>
      <w:r w:rsidR="002A4009" w:rsidRPr="004225E8">
        <w:rPr>
          <w:rFonts w:ascii="Arial Narrow" w:hAnsi="Arial Narrow"/>
          <w:sz w:val="22"/>
          <w:szCs w:val="22"/>
          <w:lang w:eastAsia="es-ES"/>
        </w:rPr>
        <w:t/>
      </w:r>
      <w:r w:rsidR="00E971FD" w:rsidRPr="004225E8">
        <w:rPr>
          <w:rFonts w:ascii="Arial Narrow" w:hAnsi="Arial Narrow"/>
          <w:sz w:val="22"/>
          <w:szCs w:val="22"/>
          <w:lang w:eastAsia="es-ES"/>
        </w:rPr>
        <w:t/>
      </w:r>
      <w:r w:rsidR="00CB33F9" w:rsidRPr="004225E8">
        <w:rPr>
          <w:rFonts w:ascii="Arial Narrow" w:hAnsi="Arial Narrow"/>
          <w:sz w:val="22"/>
          <w:szCs w:val="22"/>
          <w:lang w:eastAsia="es-ES"/>
        </w:rPr>
        <w:t xml:space="preserve"/>
      </w:r>
      <w:r w:rsidR="00E971FD" w:rsidRPr="004225E8">
        <w:rPr>
          <w:rFonts w:ascii="Arial Narrow" w:hAnsi="Arial Narrow"/>
          <w:sz w:val="22"/>
          <w:szCs w:val="22"/>
          <w:lang w:eastAsia="es-ES"/>
        </w:rPr>
        <w:t xml:space="preserve"/>
      </w:r>
      <w:r w:rsidR="00CB33F9" w:rsidRPr="004225E8">
        <w:rPr>
          <w:rFonts w:ascii="Arial Narrow" w:hAnsi="Arial Narrow"/>
          <w:sz w:val="22"/>
          <w:szCs w:val="22"/>
          <w:lang w:eastAsia="es-ES"/>
        </w:rPr>
        <w:t xml:space="preserve"/>
      </w:r>
      <w:r w:rsidR="00E971FD" w:rsidRPr="004225E8">
        <w:rPr>
          <w:rFonts w:ascii="Arial Narrow" w:hAnsi="Arial Narrow"/>
          <w:sz w:val="22"/>
          <w:szCs w:val="22"/>
          <w:lang w:eastAsia="es-ES"/>
        </w:rPr>
        <w:t/>
      </w:r>
      <w:r w:rsidR="002A4009" w:rsidRPr="004225E8">
        <w:rPr>
          <w:rFonts w:ascii="Arial Narrow" w:hAnsi="Arial Narrow"/>
          <w:sz w:val="22"/>
          <w:szCs w:val="22"/>
          <w:lang w:eastAsia="es-ES"/>
        </w:rPr>
        <w:t xml:space="preserve"/>
      </w:r>
      <w:r w:rsidR="00E971FD" w:rsidRPr="004225E8">
        <w:rPr>
          <w:rFonts w:ascii="Arial Narrow" w:hAnsi="Arial Narrow"/>
          <w:sz w:val="22"/>
          <w:szCs w:val="22"/>
          <w:lang w:eastAsia="es-ES"/>
        </w:rPr>
        <w:t xml:space="preserve"/>
      </w:r>
      <w:r w:rsidR="002A4009" w:rsidRPr="004225E8">
        <w:rPr>
          <w:rFonts w:ascii="Arial Narrow" w:hAnsi="Arial Narrow"/>
          <w:sz w:val="22"/>
          <w:szCs w:val="22"/>
          <w:lang w:eastAsia="es-ES"/>
        </w:rPr>
        <w:t/>
      </w:r>
      <w:r w:rsidR="00E971FD" w:rsidRPr="004225E8">
        <w:rPr>
          <w:rFonts w:ascii="Arial Narrow" w:hAnsi="Arial Narrow"/>
          <w:sz w:val="22"/>
          <w:szCs w:val="22"/>
          <w:lang w:eastAsia="es-ES"/>
        </w:rPr>
        <w:t xml:space="preserve"/>
      </w:r>
      <w:r w:rsidR="002A4009" w:rsidRPr="004225E8">
        <w:rPr>
          <w:rFonts w:ascii="Arial Narrow" w:hAnsi="Arial Narrow"/>
          <w:sz w:val="22"/>
          <w:szCs w:val="22"/>
          <w:lang w:eastAsia="es-ES"/>
        </w:rPr>
        <w:t xml:space="preserve"/>
      </w:r>
      <w:r w:rsidR="00E971FD" w:rsidRPr="004225E8">
        <w:rPr>
          <w:rFonts w:ascii="Arial Narrow" w:hAnsi="Arial Narrow"/>
          <w:sz w:val="22"/>
          <w:szCs w:val="22"/>
          <w:lang w:eastAsia="es-ES"/>
        </w:rPr>
        <w:t xml:space="preserve"/>
      </w:r>
      <w:r w:rsidR="004225E8" w:rsidRPr="004225E8">
        <w:rPr>
          <w:rFonts w:ascii="Arial Narrow" w:eastAsia="Arial Narrow" w:hAnsi="Arial Narrow" w:cs="Arial Narrow"/>
          <w:sz w:val="22"/>
          <w:szCs w:val="22"/>
        </w:rPr>
        <w:t xml:space="preserve"/>
      </w:r>
      <w:r w:rsidR="002A4009" w:rsidRPr="004225E8">
        <w:rPr>
          <w:rFonts w:ascii="Arial Narrow" w:hAnsi="Arial Narrow"/>
          <w:sz w:val="22"/>
          <w:szCs w:val="22"/>
          <w:lang w:eastAsia="es-ES"/>
        </w:rPr>
        <w:t/>
      </w:r>
      <w:r w:rsidR="000C3A43" w:rsidRPr="004225E8">
        <w:rPr>
          <w:rFonts w:ascii="Arial Narrow" w:hAnsi="Arial Narrow"/>
          <w:sz w:val="22"/>
          <w:szCs w:val="22"/>
          <w:lang w:eastAsia="es-ES"/>
        </w:rPr>
        <w:t/>
      </w:r>
      <w:r w:rsidR="000C3A43" w:rsidRPr="004225E8">
        <w:rPr>
          <w:rFonts w:ascii="Arial Narrow" w:hAnsi="Arial Narrow" w:cs="Arial"/>
          <w:color w:val="000000"/>
          <w:sz w:val="22"/>
          <w:szCs w:val="22"/>
          <w:lang w:val="es-ES" w:eastAsia="es-ES"/>
        </w:rPr>
        <w:t xml:space="preserve"/>
      </w:r>
      <w:r w:rsidR="00CB33F9" w:rsidRPr="004225E8">
        <w:rPr>
          <w:rFonts w:ascii="Arial Narrow" w:hAnsi="Arial Narrow" w:cs="Arial"/>
          <w:color w:val="000000"/>
          <w:sz w:val="22"/>
          <w:szCs w:val="22"/>
          <w:lang w:val="es-ES" w:eastAsia="es-ES"/>
        </w:rPr>
        <w:t xml:space="preserve"/>
      </w:r>
      <w:r w:rsidR="000C3A43" w:rsidRPr="004225E8">
        <w:rPr>
          <w:rFonts w:ascii="Arial Narrow" w:hAnsi="Arial Narrow" w:cs="Arial"/>
          <w:color w:val="000000"/>
          <w:sz w:val="22"/>
          <w:szCs w:val="22"/>
          <w:lang w:val="es-ES" w:eastAsia="es-ES"/>
        </w:rPr>
        <w:t xml:space="preserve"/>
      </w:r>
      <w:r w:rsidR="00CB33F9" w:rsidRPr="004225E8">
        <w:rPr>
          <w:rFonts w:ascii="Arial Narrow" w:hAnsi="Arial Narrow" w:cs="Arial"/>
          <w:color w:val="000000"/>
          <w:sz w:val="22"/>
          <w:szCs w:val="22"/>
          <w:lang w:val="es-ES" w:eastAsia="es-ES"/>
        </w:rPr>
        <w:t xml:space="preserve"/>
      </w:r>
      <w:r w:rsidR="000C3A43" w:rsidRPr="004225E8">
        <w:rPr>
          <w:rFonts w:ascii="Arial Narrow" w:hAnsi="Arial Narrow" w:cs="Arial"/>
          <w:color w:val="000000"/>
          <w:sz w:val="22"/>
          <w:szCs w:val="22"/>
          <w:lang w:val="es-ES" w:eastAsia="es-ES"/>
        </w:rPr>
        <w:t/>
      </w:r>
      <w:r w:rsidR="000C3A43" w:rsidRPr="00CB33F9">
        <w:rPr>
          <w:rFonts w:ascii="Arial Narrow" w:hAnsi="Arial Narrow" w:cs="Arial"/>
          <w:color w:val="000000"/>
          <w:sz w:val="22"/>
          <w:szCs w:val="22"/>
          <w:lang w:val="es-ES" w:eastAsia="es-ES"/>
        </w:rPr>
        <w:t/>
      </w:r>
    </w:p>
    <w:p w14:paraId="4F144C65" w14:textId="77777777" w:rsidR="00543B73" w:rsidRPr="00E902D0" w:rsidRDefault="00543B73" w:rsidP="007D4AA8">
      <w:pPr>
        <w:pBdr>
          <w:top w:val="nil"/>
          <w:left w:val="nil"/>
          <w:bottom w:val="nil"/>
          <w:right w:val="nil"/>
          <w:between w:val="nil"/>
        </w:pBdr>
        <w:jc w:val="both"/>
        <w:rPr>
          <w:rFonts w:ascii="Arial Narrow" w:eastAsia="Arial Narrow" w:hAnsi="Arial Narrow" w:cs="Arial Narrow"/>
          <w:sz w:val="22"/>
          <w:szCs w:val="22"/>
        </w:rPr>
      </w:pPr>
    </w:p>
    <w:p w14:paraId="0B7725B9" w14:textId="49D9DF63" w:rsidR="00C04377" w:rsidRPr="00E902D0" w:rsidRDefault="00364C39" w:rsidP="007D4AA8">
      <w:pPr>
        <w:pStyle w:val="Prrafodelista"/>
        <w:numPr>
          <w:ilvl w:val="0"/>
          <w:numId w:val="1"/>
        </w:numPr>
        <w:ind w:left="567" w:hanging="567"/>
        <w:jc w:val="both"/>
        <w:rPr>
          <w:rFonts w:ascii="Arial Narrow" w:eastAsia="Arial" w:hAnsi="Arial Narrow" w:cs="Arial"/>
          <w:b/>
          <w:sz w:val="22"/>
          <w:szCs w:val="22"/>
        </w:rPr>
      </w:pPr>
      <w:r w:rsidRPr="00E902D0">
        <w:rPr>
          <w:rFonts w:ascii="Arial Narrow" w:eastAsia="Arial" w:hAnsi="Arial Narrow" w:cs="Arial"/>
          <w:b/>
          <w:sz w:val="22"/>
          <w:szCs w:val="22"/>
        </w:rPr>
        <w:t>DE LA CONFIDENCIALIDAD DE OFICIO</w:t>
      </w:r>
    </w:p>
    <w:p w14:paraId="65DE8720" w14:textId="77777777" w:rsidR="00543B73" w:rsidRPr="00E902D0" w:rsidRDefault="00543B73" w:rsidP="007D4AA8">
      <w:pPr>
        <w:pStyle w:val="Prrafodelista"/>
        <w:ind w:left="567"/>
        <w:jc w:val="both"/>
        <w:rPr>
          <w:rFonts w:ascii="Arial Narrow" w:eastAsia="Arial" w:hAnsi="Arial Narrow" w:cs="Arial"/>
          <w:b/>
          <w:sz w:val="22"/>
          <w:szCs w:val="22"/>
        </w:rPr>
      </w:pPr>
    </w:p>
    <w:p w14:paraId="68902A3D" w14:textId="0709A52F" w:rsidR="5E6A9E2D" w:rsidRPr="00E902D0" w:rsidRDefault="00A23BA3" w:rsidP="007D4AA8">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t>El numeral 2.1 del artículo 2 de la Directiva 001-2008-TRI-INDECOPI sobre confidencialidad de la información en los procedimientos seguidos por los órganos funcionales del Indecopi, modificada por la Directiva 002-2017-TRI-INDECOPI y 002-2022-TRI-INDECOPI (en adelante, la Directiva), señala que la Comisión podrá declarar la confidencialidad de aquella información presentada por una de las partes o un tercero, en el marco de un procedimiento seguido ante Indecopi, cuando su divulgación implique una afectación significativa para su titular o un tercero del que el aportante la hubiere recibido, u otorgue una ventaja significativa para un competidor del aportante de la información</w:t>
      </w:r>
      <w:r w:rsidRPr="00E902D0">
        <w:rPr>
          <w:rStyle w:val="Refdenotaalpie"/>
          <w:rFonts w:ascii="Arial Narrow" w:hAnsi="Arial Narrow"/>
          <w:sz w:val="22"/>
          <w:szCs w:val="22"/>
          <w:vertAlign w:val="superscript"/>
        </w:rPr>
        <w:footnoteReference w:id="2"/>
      </w:r>
      <w:r w:rsidRPr="00E902D0">
        <w:rPr>
          <w:rFonts w:ascii="Arial Narrow" w:hAnsi="Arial Narrow"/>
          <w:sz w:val="22"/>
          <w:szCs w:val="22"/>
        </w:rPr>
        <w:t>.</w:t>
      </w:r>
    </w:p>
    <w:p w14:paraId="1CB70F3F" w14:textId="77777777" w:rsidR="001D7531" w:rsidRPr="00E902D0" w:rsidRDefault="00A23BA3" w:rsidP="007D4AA8">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lastRenderedPageBreak/>
        <w:t>Asimismo, el literal d) del numeral 2.1 del artículo 2 de la Directiva señala que podrá ser confidencial la información declarada como reservada por ley, tales como la información proveniente de los datos personales, de terceras personas ajenas al procedimiento; y, la protegida por la regulación del secreto bancario, tributario, comercial, industrial, empresarial, tecnológico y bursátil.</w:t>
      </w:r>
    </w:p>
    <w:p w14:paraId="35D09710" w14:textId="77777777" w:rsidR="001D7531" w:rsidRPr="00E902D0" w:rsidRDefault="001D7531" w:rsidP="007D4AA8">
      <w:pPr>
        <w:pStyle w:val="Prrafodelista"/>
        <w:jc w:val="both"/>
        <w:rPr>
          <w:rFonts w:ascii="Arial Narrow" w:hAnsi="Arial Narrow"/>
          <w:sz w:val="22"/>
          <w:szCs w:val="22"/>
        </w:rPr>
      </w:pPr>
    </w:p>
    <w:p w14:paraId="717BEE00" w14:textId="1812B53F" w:rsidR="00A23BA3" w:rsidRPr="00E902D0" w:rsidRDefault="00A23BA3" w:rsidP="007D4AA8">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t>Por otro lado, en el numeral 3.6 del artículo 3</w:t>
      </w:r>
      <w:r w:rsidR="00982687" w:rsidRPr="00E902D0">
        <w:rPr>
          <w:rFonts w:ascii="Arial Narrow" w:hAnsi="Arial Narrow"/>
          <w:sz w:val="22"/>
          <w:szCs w:val="22"/>
        </w:rPr>
        <w:t/>
      </w:r>
      <w:r w:rsidRPr="00E902D0">
        <w:rPr>
          <w:rFonts w:ascii="Arial Narrow" w:hAnsi="Arial Narrow"/>
          <w:sz w:val="22"/>
          <w:szCs w:val="22"/>
        </w:rPr>
        <w:t xml:space="preserve"> de la Directiva establece que los órganos resolutivos del Indecopi podrán declarar la confidencialidad de la información de oficio mediante resolución debidamente motivada</w:t>
      </w:r>
      <w:r w:rsidRPr="00E902D0">
        <w:rPr>
          <w:rStyle w:val="Refdenotaalpie"/>
          <w:rFonts w:ascii="Arial Narrow" w:hAnsi="Arial Narrow"/>
          <w:sz w:val="22"/>
          <w:szCs w:val="22"/>
          <w:vertAlign w:val="superscript"/>
        </w:rPr>
        <w:footnoteReference w:id="3"/>
      </w:r>
      <w:r w:rsidRPr="00E902D0">
        <w:rPr>
          <w:rFonts w:ascii="Arial Narrow" w:hAnsi="Arial Narrow"/>
          <w:sz w:val="22"/>
          <w:szCs w:val="22"/>
        </w:rPr>
        <w:t>, considerando lo establecido en el numeral 3.3, conforme lo siguiente:</w:t>
      </w:r>
    </w:p>
    <w:p w14:paraId="3A666498" w14:textId="77777777" w:rsidR="00A23BA3" w:rsidRPr="00E902D0" w:rsidRDefault="00A23BA3" w:rsidP="007D4AA8">
      <w:pPr>
        <w:pStyle w:val="NormalWeb"/>
        <w:spacing w:after="0" w:line="240" w:lineRule="auto"/>
        <w:jc w:val="both"/>
        <w:rPr>
          <w:rFonts w:ascii="Arial Narrow" w:hAnsi="Arial Narrow" w:cs="Arial"/>
          <w:sz w:val="22"/>
          <w:szCs w:val="22"/>
        </w:rPr>
      </w:pPr>
    </w:p>
    <w:p w14:paraId="052DF8F5" w14:textId="77777777" w:rsidR="00A23BA3" w:rsidRPr="00E902D0" w:rsidRDefault="00A23BA3" w:rsidP="007D4AA8">
      <w:pPr>
        <w:pStyle w:val="NormalWeb"/>
        <w:spacing w:after="0" w:line="240" w:lineRule="auto"/>
        <w:ind w:left="1701" w:hanging="567"/>
        <w:jc w:val="both"/>
        <w:rPr>
          <w:rFonts w:ascii="Arial Narrow" w:hAnsi="Arial Narrow"/>
          <w:i/>
          <w:iCs/>
          <w:sz w:val="22"/>
          <w:szCs w:val="22"/>
        </w:rPr>
      </w:pPr>
      <w:r w:rsidRPr="00E902D0">
        <w:rPr>
          <w:rFonts w:ascii="Arial Narrow" w:hAnsi="Arial Narrow" w:cs="Arial"/>
          <w:i/>
          <w:iCs/>
          <w:sz w:val="22"/>
          <w:szCs w:val="22"/>
        </w:rPr>
        <w:t xml:space="preserve">“3.3. </w:t>
      </w:r>
      <w:r w:rsidRPr="00E902D0">
        <w:rPr>
          <w:rFonts w:ascii="Arial Narrow" w:hAnsi="Arial Narrow" w:cs="Arial"/>
          <w:i/>
          <w:iCs/>
          <w:sz w:val="22"/>
          <w:szCs w:val="22"/>
        </w:rPr>
        <w:tab/>
        <w:t>Al resolver respecto de la confidencialidad de la información, la autoridad competente deberá motivar su determinación al respecto, considerando:</w:t>
      </w:r>
    </w:p>
    <w:p w14:paraId="4FB48B65" w14:textId="77777777" w:rsidR="00A23BA3" w:rsidRPr="00E902D0" w:rsidRDefault="00A23BA3" w:rsidP="007D4AA8">
      <w:pPr>
        <w:pStyle w:val="NormalWeb"/>
        <w:spacing w:after="0" w:line="240" w:lineRule="auto"/>
        <w:ind w:left="2268" w:hanging="567"/>
        <w:jc w:val="both"/>
        <w:rPr>
          <w:rFonts w:ascii="Arial Narrow" w:hAnsi="Arial Narrow" w:cs="Arial"/>
          <w:sz w:val="22"/>
          <w:szCs w:val="22"/>
        </w:rPr>
      </w:pPr>
      <w:r w:rsidRPr="00E902D0">
        <w:rPr>
          <w:rFonts w:ascii="Arial Narrow" w:hAnsi="Arial Narrow" w:cs="Arial"/>
          <w:sz w:val="22"/>
          <w:szCs w:val="22"/>
        </w:rPr>
        <w:t>     </w:t>
      </w:r>
    </w:p>
    <w:p w14:paraId="5C548AF7" w14:textId="77777777" w:rsidR="00A23BA3" w:rsidRPr="00E902D0" w:rsidRDefault="00A23BA3" w:rsidP="007D4AA8">
      <w:pPr>
        <w:pStyle w:val="NormalWeb"/>
        <w:spacing w:after="0" w:line="240" w:lineRule="auto"/>
        <w:ind w:left="2268" w:hanging="567"/>
        <w:jc w:val="both"/>
        <w:rPr>
          <w:rFonts w:ascii="Arial Narrow" w:hAnsi="Arial Narrow"/>
          <w:i/>
          <w:iCs/>
          <w:sz w:val="22"/>
          <w:szCs w:val="22"/>
        </w:rPr>
      </w:pPr>
      <w:r w:rsidRPr="00E902D0">
        <w:rPr>
          <w:rFonts w:ascii="Arial Narrow" w:hAnsi="Arial Narrow" w:cs="Arial"/>
          <w:i/>
          <w:iCs/>
          <w:sz w:val="22"/>
          <w:szCs w:val="22"/>
        </w:rPr>
        <w:t xml:space="preserve">a) </w:t>
      </w:r>
      <w:r w:rsidRPr="00E902D0">
        <w:rPr>
          <w:rFonts w:ascii="Arial Narrow" w:hAnsi="Arial Narrow" w:cs="Arial"/>
          <w:i/>
          <w:iCs/>
          <w:sz w:val="22"/>
          <w:szCs w:val="22"/>
        </w:rPr>
        <w:tab/>
        <w:t>La pertinencia de la información para la evaluación o resolución de la materia controvertida en el procedimiento.</w:t>
      </w:r>
    </w:p>
    <w:p w14:paraId="32640770" w14:textId="77777777" w:rsidR="00A23BA3" w:rsidRPr="00E902D0" w:rsidRDefault="00A23BA3" w:rsidP="007D4AA8">
      <w:pPr>
        <w:pStyle w:val="NormalWeb"/>
        <w:spacing w:after="0" w:line="240" w:lineRule="auto"/>
        <w:ind w:left="2268" w:hanging="567"/>
        <w:jc w:val="both"/>
        <w:rPr>
          <w:rFonts w:ascii="Arial Narrow" w:hAnsi="Arial Narrow" w:cs="Arial"/>
          <w:i/>
          <w:iCs/>
          <w:sz w:val="22"/>
          <w:szCs w:val="22"/>
        </w:rPr>
      </w:pPr>
    </w:p>
    <w:p w14:paraId="427E2822" w14:textId="77777777" w:rsidR="00A23BA3" w:rsidRPr="00E902D0" w:rsidRDefault="00A23BA3" w:rsidP="007D4AA8">
      <w:pPr>
        <w:pStyle w:val="NormalWeb"/>
        <w:spacing w:after="0" w:line="240" w:lineRule="auto"/>
        <w:ind w:left="2268" w:hanging="567"/>
        <w:jc w:val="both"/>
        <w:rPr>
          <w:rFonts w:ascii="Arial Narrow" w:hAnsi="Arial Narrow"/>
          <w:sz w:val="22"/>
          <w:szCs w:val="22"/>
        </w:rPr>
      </w:pPr>
      <w:r w:rsidRPr="00E902D0">
        <w:rPr>
          <w:rFonts w:ascii="Arial Narrow" w:hAnsi="Arial Narrow" w:cs="Arial"/>
          <w:i/>
          <w:iCs/>
          <w:sz w:val="22"/>
          <w:szCs w:val="22"/>
        </w:rPr>
        <w:t xml:space="preserve">b) </w:t>
      </w:r>
      <w:r w:rsidRPr="00E902D0">
        <w:rPr>
          <w:rFonts w:ascii="Arial Narrow" w:hAnsi="Arial Narrow" w:cs="Arial"/>
          <w:i/>
          <w:iCs/>
          <w:sz w:val="22"/>
          <w:szCs w:val="22"/>
        </w:rPr>
        <w:tab/>
        <w:t xml:space="preserve">La no divulgación lícita previa de la información pues sólo podrá considerarse confidencial aquella información que haya sido mantenida con cuidado o celo </w:t>
      </w:r>
      <w:r w:rsidRPr="00E902D0">
        <w:rPr>
          <w:rFonts w:ascii="Arial Narrow" w:hAnsi="Arial Narrow" w:cs="Arial"/>
          <w:i/>
          <w:iCs/>
          <w:sz w:val="22"/>
          <w:szCs w:val="22"/>
        </w:rPr>
        <w:lastRenderedPageBreak/>
        <w:t>dentro del propio ámbito de conocimiento, incluso evitando haber estado disponible de alguna forma para terceros</w:t>
      </w:r>
      <w:r w:rsidRPr="00E902D0">
        <w:rPr>
          <w:rFonts w:ascii="Arial Narrow" w:hAnsi="Arial Narrow" w:cs="Arial"/>
          <w:sz w:val="22"/>
          <w:szCs w:val="22"/>
        </w:rPr>
        <w:t>.</w:t>
      </w:r>
    </w:p>
    <w:p w14:paraId="7CD66F06" w14:textId="77777777" w:rsidR="00A23BA3" w:rsidRPr="00E902D0" w:rsidRDefault="00A23BA3" w:rsidP="007D4AA8">
      <w:pPr>
        <w:pStyle w:val="NormalWeb"/>
        <w:spacing w:after="0" w:line="240" w:lineRule="auto"/>
        <w:ind w:left="2268" w:hanging="708"/>
        <w:jc w:val="both"/>
        <w:rPr>
          <w:rFonts w:ascii="Arial Narrow" w:hAnsi="Arial Narrow" w:cs="Arial"/>
          <w:sz w:val="22"/>
          <w:szCs w:val="22"/>
        </w:rPr>
      </w:pPr>
      <w:r w:rsidRPr="00E902D0">
        <w:rPr>
          <w:rFonts w:ascii="Arial Narrow" w:hAnsi="Arial Narrow" w:cs="Arial"/>
          <w:sz w:val="22"/>
          <w:szCs w:val="22"/>
        </w:rPr>
        <w:t xml:space="preserve">    </w:t>
      </w:r>
      <w:r w:rsidRPr="00E902D0">
        <w:rPr>
          <w:rFonts w:ascii="Arial Narrow" w:hAnsi="Arial Narrow" w:cs="Arial"/>
          <w:sz w:val="22"/>
          <w:szCs w:val="22"/>
        </w:rPr>
        <w:tab/>
      </w:r>
    </w:p>
    <w:p w14:paraId="496E2EBE" w14:textId="77777777" w:rsidR="00A23BA3" w:rsidRPr="00E902D0" w:rsidRDefault="00A23BA3" w:rsidP="007D4AA8">
      <w:pPr>
        <w:pStyle w:val="NormalWeb"/>
        <w:spacing w:after="0" w:line="240" w:lineRule="auto"/>
        <w:ind w:left="2268"/>
        <w:jc w:val="both"/>
        <w:rPr>
          <w:rFonts w:ascii="Arial Narrow" w:hAnsi="Arial Narrow" w:cs="Arial"/>
          <w:i/>
          <w:iCs/>
          <w:sz w:val="22"/>
          <w:szCs w:val="22"/>
        </w:rPr>
      </w:pPr>
      <w:r w:rsidRPr="00E902D0">
        <w:rPr>
          <w:rFonts w:ascii="Arial Narrow" w:hAnsi="Arial Narrow" w:cs="Arial"/>
          <w:i/>
          <w:iCs/>
          <w:sz w:val="22"/>
          <w:szCs w:val="22"/>
        </w:rPr>
        <w:t>No se considerará confidencial la información hecha pública por mandato legal o voluntariamente para generar transparencia en el mercado, ni aquella entregada previamente a entidades u organismos responsables para su divulgación.</w:t>
      </w:r>
    </w:p>
    <w:p w14:paraId="230408B7" w14:textId="77777777" w:rsidR="00A23BA3" w:rsidRPr="00E902D0" w:rsidRDefault="00A23BA3" w:rsidP="007D4AA8">
      <w:pPr>
        <w:pStyle w:val="NormalWeb"/>
        <w:spacing w:after="0" w:line="240" w:lineRule="auto"/>
        <w:ind w:left="2268"/>
        <w:jc w:val="both"/>
        <w:rPr>
          <w:rFonts w:ascii="Arial Narrow" w:hAnsi="Arial Narrow"/>
          <w:i/>
          <w:iCs/>
          <w:sz w:val="22"/>
          <w:szCs w:val="22"/>
        </w:rPr>
      </w:pPr>
    </w:p>
    <w:p w14:paraId="6CCF1837" w14:textId="77777777" w:rsidR="00A23BA3" w:rsidRPr="00E902D0" w:rsidRDefault="00A23BA3" w:rsidP="007D4AA8">
      <w:pPr>
        <w:pStyle w:val="NormalWeb"/>
        <w:spacing w:after="0" w:line="240" w:lineRule="auto"/>
        <w:ind w:left="2268" w:hanging="567"/>
        <w:jc w:val="both"/>
        <w:rPr>
          <w:rFonts w:ascii="Arial Narrow" w:hAnsi="Arial Narrow"/>
          <w:i/>
          <w:iCs/>
          <w:sz w:val="22"/>
          <w:szCs w:val="22"/>
        </w:rPr>
      </w:pPr>
      <w:r w:rsidRPr="00E902D0">
        <w:rPr>
          <w:rFonts w:ascii="Arial Narrow" w:hAnsi="Arial Narrow" w:cs="Arial"/>
          <w:i/>
          <w:iCs/>
          <w:sz w:val="22"/>
          <w:szCs w:val="22"/>
        </w:rPr>
        <w:t xml:space="preserve">     c) </w:t>
      </w:r>
      <w:r w:rsidRPr="00E902D0">
        <w:rPr>
          <w:rFonts w:ascii="Arial Narrow" w:hAnsi="Arial Narrow" w:cs="Arial"/>
          <w:i/>
          <w:iCs/>
          <w:sz w:val="22"/>
          <w:szCs w:val="22"/>
        </w:rPr>
        <w:tab/>
        <w:t>La afectación que podría causar la divulgación de la información a su poseedor. La carga de la prueba recaerá sobre el potencial afectado.”</w:t>
      </w:r>
    </w:p>
    <w:p w14:paraId="5FE0D79C" w14:textId="77777777" w:rsidR="00A23BA3" w:rsidRPr="00E902D0" w:rsidRDefault="00A23BA3" w:rsidP="007D4AA8">
      <w:pPr>
        <w:ind w:left="567" w:hanging="567"/>
        <w:jc w:val="both"/>
        <w:rPr>
          <w:rFonts w:ascii="Arial Narrow" w:hAnsi="Arial Narrow"/>
          <w:sz w:val="22"/>
          <w:szCs w:val="22"/>
        </w:rPr>
      </w:pPr>
    </w:p>
    <w:p w14:paraId="4FBC6F96" w14:textId="77777777" w:rsidR="00A23BA3" w:rsidRPr="00E902D0" w:rsidRDefault="00A23BA3" w:rsidP="007D4AA8">
      <w:pPr>
        <w:ind w:left="567" w:hanging="567"/>
        <w:jc w:val="both"/>
        <w:rPr>
          <w:rFonts w:ascii="Arial Narrow" w:hAnsi="Arial Narrow"/>
          <w:sz w:val="22"/>
          <w:szCs w:val="22"/>
        </w:rPr>
      </w:pPr>
      <w:r w:rsidRPr="00E902D0">
        <w:rPr>
          <w:rFonts w:ascii="Arial Narrow" w:hAnsi="Arial Narrow"/>
          <w:sz w:val="22"/>
          <w:szCs w:val="22"/>
        </w:rPr>
        <w:t>––</w:t>
      </w:r>
      <w:r w:rsidRPr="00E902D0">
        <w:rPr>
          <w:rFonts w:ascii="Arial Narrow" w:hAnsi="Arial Narrow"/>
          <w:sz w:val="22"/>
          <w:szCs w:val="22"/>
        </w:rPr>
        <w:tab/>
      </w:r>
      <w:r w:rsidRPr="00E902D0">
        <w:rPr>
          <w:rFonts w:ascii="Arial Narrow" w:hAnsi="Arial Narrow"/>
          <w:sz w:val="22"/>
          <w:szCs w:val="22"/>
          <w:u w:val="single"/>
        </w:rPr>
        <w:t>Aplicación al caso concreto</w:t>
      </w:r>
    </w:p>
    <w:p w14:paraId="0B11A743" w14:textId="77777777" w:rsidR="00A23BA3" w:rsidRPr="00E902D0" w:rsidRDefault="00A23BA3" w:rsidP="007D4AA8">
      <w:pPr>
        <w:ind w:left="567" w:hanging="567"/>
        <w:jc w:val="both"/>
        <w:rPr>
          <w:rFonts w:ascii="Arial Narrow" w:hAnsi="Arial Narrow"/>
          <w:sz w:val="22"/>
          <w:szCs w:val="22"/>
        </w:rPr>
      </w:pPr>
    </w:p>
    <w:p w14:paraId="56D5BB85" w14:textId="446E6CEF" w:rsidR="001D7531" w:rsidRPr="00E902D0" w:rsidRDefault="00A23BA3" w:rsidP="007D4AA8">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t xml:space="preserve">Por escrito de denuncia del 10 de marzo de 2026, [APELLIDO] presentó las declaraciones mensuales (PDT-IGV Renta Mensual) del Impuesto General a las Ventas (IGV) e Impuesto a la Renta (IR) completas del ejercicio correspondiente al año 2025, el cual contiene información correspondiente a PDT-IGV Renta mensual, IGV, e IR; por lo que corresponde que la Secretaría Técnica -por delegación de facultades- evalúe su confidencialidad.</w:t>
      </w:r>
      <w:r w:rsidR="000410A1" w:rsidRPr="00E902D0">
        <w:rPr>
          <w:rFonts w:ascii="Arial Narrow" w:hAnsi="Arial Narrow"/>
          <w:sz w:val="22"/>
          <w:szCs w:val="22"/>
        </w:rPr>
        <w:t/>
      </w:r>
      <w:r w:rsidR="001D7531" w:rsidRPr="00E902D0">
        <w:rPr>
          <w:rFonts w:ascii="Arial Narrow" w:hAnsi="Arial Narrow"/>
          <w:sz w:val="22"/>
          <w:szCs w:val="22"/>
        </w:rPr>
        <w:t xml:space="preserve"/>
      </w:r>
      <w:r w:rsidR="00670DE3" w:rsidRPr="003D041E">
        <w:rPr>
          <w:rFonts w:ascii="Arial Narrow" w:eastAsia="Arial Narrow" w:hAnsi="Arial Narrow" w:cs="Arial Narrow"/>
          <w:sz w:val="22"/>
          <w:szCs w:val="22"/>
        </w:rPr>
        <w:t/>
      </w:r>
      <w:r w:rsidRPr="00E902D0">
        <w:rPr>
          <w:rFonts w:ascii="Arial Narrow" w:hAnsi="Arial Narrow"/>
          <w:sz w:val="22"/>
          <w:szCs w:val="22"/>
        </w:rPr>
        <w:t xml:space="preserve"/>
      </w:r>
      <w:r w:rsidR="00A3340A" w:rsidRPr="000A1C57">
        <w:rPr>
          <w:rFonts w:ascii="Arial Narrow" w:eastAsia="Arial Narrow" w:hAnsi="Arial Narrow" w:cs="Arial Narrow"/>
          <w:bCs/>
          <w:sz w:val="22"/>
          <w:szCs w:val="22"/>
        </w:rPr>
        <w:t/>
      </w:r>
      <w:r w:rsidR="00A3340A">
        <w:rPr>
          <w:rFonts w:ascii="Arial Narrow" w:eastAsia="Arial Narrow" w:hAnsi="Arial Narrow" w:cs="Arial Narrow"/>
          <w:bCs/>
          <w:sz w:val="22"/>
          <w:szCs w:val="22"/>
        </w:rPr>
        <w:t xml:space="preserve"/>
      </w:r>
      <w:r w:rsidR="001D7531" w:rsidRPr="00E902D0">
        <w:rPr>
          <w:rFonts w:ascii="Arial Narrow" w:hAnsi="Arial Narrow"/>
          <w:sz w:val="22"/>
          <w:szCs w:val="22"/>
        </w:rPr>
        <w:t xml:space="preserve"/>
      </w:r>
      <w:r w:rsidR="00670DE3">
        <w:rPr>
          <w:rFonts w:ascii="Arial Narrow" w:hAnsi="Arial Narrow"/>
          <w:sz w:val="22"/>
          <w:szCs w:val="22"/>
        </w:rPr>
        <w:t/>
      </w:r>
      <w:r w:rsidRPr="00E902D0">
        <w:rPr>
          <w:rFonts w:ascii="Arial Narrow" w:hAnsi="Arial Narrow"/>
          <w:sz w:val="22"/>
          <w:szCs w:val="22"/>
        </w:rPr>
        <w:t xml:space="preserve"/>
      </w:r>
      <w:r w:rsidR="001D7531" w:rsidRPr="00E902D0">
        <w:rPr>
          <w:rFonts w:ascii="Arial Narrow" w:hAnsi="Arial Narrow"/>
          <w:sz w:val="22"/>
          <w:szCs w:val="22"/>
        </w:rPr>
        <w:t/>
      </w:r>
      <w:r w:rsidRPr="00E902D0">
        <w:rPr>
          <w:rFonts w:ascii="Arial Narrow" w:hAnsi="Arial Narrow"/>
          <w:sz w:val="22"/>
          <w:szCs w:val="22"/>
          <w:lang w:eastAsia="en-US"/>
        </w:rPr>
        <w:t xml:space="preserve"/>
      </w:r>
      <w:r w:rsidRPr="00E902D0">
        <w:rPr>
          <w:rStyle w:val="normaltextrun"/>
          <w:rFonts w:ascii="Arial Narrow" w:hAnsi="Arial Narrow"/>
          <w:sz w:val="22"/>
          <w:szCs w:val="22"/>
        </w:rPr>
        <w:t/>
      </w:r>
      <w:r w:rsidR="001D7531" w:rsidRPr="00E902D0">
        <w:rPr>
          <w:rStyle w:val="normaltextrun"/>
          <w:rFonts w:ascii="Arial Narrow" w:hAnsi="Arial Narrow"/>
          <w:sz w:val="22"/>
          <w:szCs w:val="22"/>
        </w:rPr>
        <w:t xml:space="preserve"/>
      </w:r>
      <w:r w:rsidR="001D7531" w:rsidRPr="00E902D0">
        <w:rPr>
          <w:rFonts w:ascii="Arial Narrow" w:hAnsi="Arial Narrow"/>
          <w:sz w:val="22"/>
          <w:szCs w:val="22"/>
          <w:lang w:eastAsia="en-US"/>
        </w:rPr>
        <w:t/>
      </w:r>
      <w:r w:rsidRPr="00E902D0">
        <w:rPr>
          <w:rFonts w:ascii="Arial Narrow" w:hAnsi="Arial Narrow"/>
          <w:sz w:val="22"/>
          <w:szCs w:val="22"/>
          <w:lang w:eastAsia="en-US"/>
        </w:rPr>
        <w:t xml:space="preserve"/>
      </w:r>
    </w:p>
    <w:p w14:paraId="3633D5E3" w14:textId="77777777" w:rsidR="00364C39" w:rsidRPr="00E902D0" w:rsidRDefault="00364C39" w:rsidP="007D4AA8">
      <w:pPr>
        <w:pStyle w:val="Prrafodelista"/>
        <w:ind w:left="567"/>
        <w:jc w:val="both"/>
        <w:rPr>
          <w:rFonts w:ascii="Arial Narrow" w:hAnsi="Arial Narrow"/>
          <w:sz w:val="22"/>
          <w:szCs w:val="22"/>
        </w:rPr>
      </w:pPr>
    </w:p>
    <w:p w14:paraId="09022663" w14:textId="6486AB2D" w:rsidR="001D7531" w:rsidRPr="00E902D0" w:rsidRDefault="00364C39" w:rsidP="007D4AA8">
      <w:pPr>
        <w:pStyle w:val="Prrafodelista"/>
        <w:numPr>
          <w:ilvl w:val="1"/>
          <w:numId w:val="2"/>
        </w:numPr>
        <w:ind w:left="567" w:hanging="567"/>
        <w:jc w:val="both"/>
        <w:rPr>
          <w:rStyle w:val="normaltextrun"/>
          <w:rFonts w:ascii="Arial Narrow" w:hAnsi="Arial Narrow"/>
          <w:sz w:val="22"/>
          <w:szCs w:val="22"/>
        </w:rPr>
      </w:pPr>
      <w:r w:rsidRPr="00E902D0">
        <w:rPr>
          <w:rFonts w:ascii="Arial Narrow" w:hAnsi="Arial Narrow"/>
          <w:sz w:val="22"/>
          <w:szCs w:val="22"/>
          <w:lang w:eastAsia="en-US"/>
        </w:rPr>
        <w:t xml:space="preserve">Al respecto, </w:t>
      </w:r>
      <w:r w:rsidRPr="00E902D0">
        <w:rPr>
          <w:rStyle w:val="normaltextrun"/>
          <w:rFonts w:ascii="Arial Narrow" w:hAnsi="Arial Narrow"/>
          <w:sz w:val="22"/>
          <w:szCs w:val="22"/>
        </w:rPr>
        <w:t>el artículo 85 del Texto Único Ordenado del Código Tributario (en adelante, el Código Tributario), aprobado mediante Decreto Supremo 133-2013-EF establece expresamente que la información sobre la cuantía, las fuentes de las rentas, los gastos, la base imponible o cualesquiera otros datos relativos a ellos, tiene carácter reservado.</w:t>
      </w:r>
      <w:r w:rsidRPr="00E902D0">
        <w:rPr>
          <w:rStyle w:val="Refdenotaalpie"/>
          <w:rFonts w:ascii="Arial Narrow" w:hAnsi="Arial Narrow"/>
          <w:sz w:val="22"/>
          <w:szCs w:val="22"/>
          <w:vertAlign w:val="superscript"/>
        </w:rPr>
        <w:footnoteReference w:id="4"/>
      </w:r>
    </w:p>
    <w:p w14:paraId="7E3D5B57" w14:textId="77777777" w:rsidR="00C03F10" w:rsidRPr="00E902D0" w:rsidRDefault="00C03F10" w:rsidP="007D4AA8">
      <w:pPr>
        <w:jc w:val="both"/>
        <w:rPr>
          <w:rFonts w:ascii="Arial Narrow" w:hAnsi="Arial Narrow"/>
          <w:sz w:val="22"/>
          <w:szCs w:val="22"/>
        </w:rPr>
      </w:pPr>
    </w:p>
    <w:p w14:paraId="582B533D" w14:textId="1CC69723" w:rsidR="001D7531" w:rsidRPr="00E902D0" w:rsidRDefault="00A23BA3" w:rsidP="007D4AA8">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t xml:space="preserve">En atención a lo expuesto, de conformidad con lo establecido en la Directiva, la Secretaría Técnica considera que corresponde declarar de oficio la confidencialidad de las declaraciones mensuales (PDT-IGV Renta Mensual) del Impuesto General a las Ventas (IGV) e Impuesto a la Renta (IR) completas del ejercicio correspondiente al año 2025 [APELLIDO] que obra en: (i) el documento 2 denominado “1. IGV - RENTA ENERO Y FEBRERO 2025.PDF” de la pieza 8; (ii) el documento 3 denominado “2. IGV - RENTA MARZO Y ABRIL 2025.PDF” de la pieza 8; (iii) el documento 4 denominado “3. IGV - RENTA MAYO Y JUNIO 2025.PDF” de la pieza 8; (iv) el documento 5 denominado “4. IGV - RENTA JULIO Y AGOSTO 2025.PDF” de la pieza 8; (v) el documento 6 denominado “5. IGV - RENTA SEPTIEMBRE Y OCTUBRE 2025.PDF” de la pieza 8; y, (vi) el documento 7 denominado “6. IGV - RENTA NOVIEMBRE Y DICIEMBRE 2025.PDF” de la pieza 8; presentadas mediante el escrito del 10 de marzo de 2026 del expediente, precisándose que la confidencialidad declarada deberá mantenerse de forma permanente.</w:t>
      </w:r>
      <w:r w:rsidR="00C04377" w:rsidRPr="00E902D0">
        <w:rPr>
          <w:rFonts w:ascii="Arial Narrow" w:hAnsi="Arial Narrow"/>
          <w:sz w:val="22"/>
          <w:szCs w:val="22"/>
        </w:rPr>
        <w:t/>
      </w:r>
      <w:r w:rsidRPr="00E902D0">
        <w:rPr>
          <w:rFonts w:ascii="Arial Narrow" w:hAnsi="Arial Narrow"/>
          <w:sz w:val="22"/>
          <w:szCs w:val="22"/>
        </w:rPr>
        <w:t xml:space="preserve"/>
      </w:r>
      <w:r w:rsidR="00AC2394" w:rsidRPr="00E902D0">
        <w:rPr>
          <w:rFonts w:ascii="Arial Narrow" w:hAnsi="Arial Narrow"/>
          <w:sz w:val="22"/>
          <w:szCs w:val="22"/>
        </w:rPr>
        <w:t xml:space="preserve"/>
      </w:r>
      <w:r w:rsidR="00670DE3">
        <w:rPr>
          <w:rFonts w:ascii="Arial Narrow" w:hAnsi="Arial Narrow"/>
          <w:sz w:val="22"/>
          <w:szCs w:val="22"/>
        </w:rPr>
        <w:t/>
      </w:r>
      <w:r w:rsidR="00AC2394" w:rsidRPr="00E902D0">
        <w:rPr>
          <w:rFonts w:ascii="Arial Narrow" w:hAnsi="Arial Narrow"/>
          <w:sz w:val="22"/>
          <w:szCs w:val="22"/>
        </w:rPr>
        <w:t xml:space="preserve"/>
      </w:r>
      <w:r w:rsidR="00780984" w:rsidRPr="000A1C57">
        <w:rPr>
          <w:rFonts w:ascii="Arial Narrow" w:eastAsia="Arial Narrow" w:hAnsi="Arial Narrow" w:cs="Arial Narrow"/>
          <w:bCs/>
          <w:sz w:val="22"/>
          <w:szCs w:val="22"/>
        </w:rPr>
        <w:t/>
      </w:r>
      <w:r w:rsidR="00A3340A">
        <w:rPr>
          <w:rFonts w:ascii="Arial Narrow" w:eastAsia="Arial Narrow" w:hAnsi="Arial Narrow" w:cs="Arial Narrow"/>
          <w:bCs/>
          <w:sz w:val="22"/>
          <w:szCs w:val="22"/>
        </w:rPr>
        <w:t xml:space="preserve"/>
      </w:r>
      <w:r w:rsidR="00B46C78" w:rsidRPr="00607C75">
        <w:rPr>
          <w:rFonts w:ascii="Arial Narrow" w:hAnsi="Arial Narrow"/>
          <w:sz w:val="22"/>
          <w:szCs w:val="22"/>
        </w:rPr>
        <w:t xml:space="preserve"/>
      </w:r>
      <w:r w:rsidR="00607C75" w:rsidRPr="00607C75">
        <w:rPr>
          <w:rFonts w:ascii="Arial Narrow" w:hAnsi="Arial Narrow"/>
          <w:sz w:val="22"/>
          <w:szCs w:val="22"/>
        </w:rPr>
        <w:t xml:space="preserve"/>
      </w:r>
      <w:r w:rsidR="00607C75" w:rsidRPr="00607C75">
        <w:rPr>
          <w:rFonts w:ascii="Arial Narrow" w:hAnsi="Arial Narrow"/>
          <w:b/>
          <w:bCs/>
          <w:sz w:val="22"/>
          <w:szCs w:val="22"/>
        </w:rPr>
        <w:t xml:space="preserve"/>
      </w:r>
      <w:r w:rsidR="00607C75" w:rsidRPr="00607C75">
        <w:rPr>
          <w:rFonts w:ascii="Arial Narrow" w:hAnsi="Arial Narrow"/>
          <w:sz w:val="22"/>
          <w:szCs w:val="22"/>
        </w:rPr>
        <w:t xml:space="preserve"/>
      </w:r>
      <w:r w:rsidR="00607C75" w:rsidRPr="00607C75">
        <w:rPr>
          <w:rFonts w:ascii="Arial Narrow" w:hAnsi="Arial Narrow"/>
          <w:b/>
          <w:bCs/>
          <w:sz w:val="22"/>
          <w:szCs w:val="22"/>
        </w:rPr>
        <w:t/>
      </w:r>
      <w:r w:rsidR="00607C75" w:rsidRPr="00607C75">
        <w:rPr>
          <w:rFonts w:ascii="Arial Narrow" w:hAnsi="Arial Narrow"/>
          <w:sz w:val="22"/>
          <w:szCs w:val="22"/>
        </w:rPr>
        <w:t/>
      </w:r>
      <w:r w:rsidR="00607C75" w:rsidRPr="00607C75">
        <w:rPr>
          <w:rFonts w:ascii="Arial Narrow" w:hAnsi="Arial Narrow"/>
          <w:b/>
          <w:bCs/>
          <w:sz w:val="22"/>
          <w:szCs w:val="22"/>
        </w:rPr>
        <w:t xml:space="preserve"/>
      </w:r>
      <w:r w:rsidR="00607C75" w:rsidRPr="00607C75">
        <w:rPr>
          <w:rFonts w:ascii="Arial Narrow" w:hAnsi="Arial Narrow"/>
          <w:sz w:val="22"/>
          <w:szCs w:val="22"/>
        </w:rPr>
        <w:t xml:space="preserve"/>
      </w:r>
      <w:r w:rsidR="00607C75" w:rsidRPr="00607C75">
        <w:rPr>
          <w:rFonts w:ascii="Arial Narrow" w:hAnsi="Arial Narrow"/>
          <w:b/>
          <w:bCs/>
          <w:sz w:val="22"/>
          <w:szCs w:val="22"/>
        </w:rPr>
        <w:t xml:space="preserve"/>
      </w:r>
      <w:r w:rsidR="00607C75" w:rsidRPr="00607C75">
        <w:rPr>
          <w:rFonts w:ascii="Arial Narrow" w:hAnsi="Arial Narrow"/>
          <w:sz w:val="22"/>
          <w:szCs w:val="22"/>
        </w:rPr>
        <w:t xml:space="preserve"/>
      </w:r>
      <w:r w:rsidR="00607C75" w:rsidRPr="00607C75">
        <w:rPr>
          <w:rFonts w:ascii="Arial Narrow" w:hAnsi="Arial Narrow"/>
          <w:b/>
          <w:bCs/>
          <w:sz w:val="22"/>
          <w:szCs w:val="22"/>
        </w:rPr>
        <w:t/>
      </w:r>
      <w:r w:rsidR="00607C75" w:rsidRPr="00607C75">
        <w:rPr>
          <w:rFonts w:ascii="Arial Narrow" w:hAnsi="Arial Narrow"/>
          <w:sz w:val="22"/>
          <w:szCs w:val="22"/>
        </w:rPr>
        <w:t xml:space="preserve"/>
      </w:r>
      <w:r w:rsidR="00607C75" w:rsidRPr="00607C75">
        <w:rPr>
          <w:rFonts w:ascii="Arial Narrow" w:hAnsi="Arial Narrow"/>
          <w:b/>
          <w:bCs/>
          <w:sz w:val="22"/>
          <w:szCs w:val="22"/>
        </w:rPr>
        <w:t xml:space="preserve"/>
      </w:r>
      <w:r w:rsidR="00607C75" w:rsidRPr="00607C75">
        <w:rPr>
          <w:rFonts w:ascii="Arial Narrow" w:hAnsi="Arial Narrow"/>
          <w:sz w:val="22"/>
          <w:szCs w:val="22"/>
        </w:rPr>
        <w:t xml:space="preserve"/>
      </w:r>
      <w:r w:rsidR="00607C75" w:rsidRPr="00607C75">
        <w:rPr>
          <w:rFonts w:ascii="Arial Narrow" w:hAnsi="Arial Narrow"/>
          <w:b/>
          <w:bCs/>
          <w:sz w:val="22"/>
          <w:szCs w:val="22"/>
        </w:rPr>
        <w:t/>
      </w:r>
      <w:r w:rsidR="00607C75" w:rsidRPr="00607C75">
        <w:rPr>
          <w:rFonts w:ascii="Arial Narrow" w:hAnsi="Arial Narrow"/>
          <w:sz w:val="22"/>
          <w:szCs w:val="22"/>
        </w:rPr>
        <w:t/>
      </w:r>
      <w:r w:rsidR="00AC2394" w:rsidRPr="00607C75">
        <w:rPr>
          <w:rFonts w:ascii="Arial Narrow" w:hAnsi="Arial Narrow"/>
          <w:sz w:val="22"/>
          <w:szCs w:val="22"/>
        </w:rPr>
        <w:t/>
      </w:r>
    </w:p>
    <w:p w14:paraId="2F68CD60" w14:textId="77777777" w:rsidR="001D7531" w:rsidRPr="00E902D0" w:rsidRDefault="001D7531" w:rsidP="007D4AA8">
      <w:pPr>
        <w:pStyle w:val="Prrafodelista"/>
        <w:ind w:left="567"/>
        <w:jc w:val="both"/>
        <w:rPr>
          <w:rStyle w:val="normaltextrun"/>
          <w:rFonts w:ascii="Arial Narrow" w:hAnsi="Arial Narrow"/>
          <w:sz w:val="22"/>
          <w:szCs w:val="22"/>
        </w:rPr>
      </w:pPr>
    </w:p>
    <w:p w14:paraId="52E87485" w14:textId="101FCF85" w:rsidR="001D7531" w:rsidRPr="001D7786" w:rsidRDefault="00A23BA3" w:rsidP="007D4AA8">
      <w:pPr>
        <w:pStyle w:val="Prrafodelista"/>
        <w:numPr>
          <w:ilvl w:val="1"/>
          <w:numId w:val="2"/>
        </w:numPr>
        <w:ind w:left="567" w:hanging="567"/>
        <w:jc w:val="both"/>
        <w:rPr>
          <w:rStyle w:val="normaltextrun"/>
          <w:rFonts w:ascii="Arial Narrow" w:hAnsi="Arial Narrow"/>
          <w:sz w:val="22"/>
          <w:szCs w:val="22"/>
        </w:rPr>
      </w:pPr>
      <w:r w:rsidRPr="00E902D0">
        <w:rPr>
          <w:rStyle w:val="normaltextrun"/>
          <w:rFonts w:ascii="Arial Narrow" w:hAnsi="Arial Narrow"/>
          <w:sz w:val="22"/>
          <w:szCs w:val="22"/>
          <w:shd w:val="clear" w:color="auto" w:fill="FFFFFF"/>
        </w:rPr>
        <w:lastRenderedPageBreak/>
        <w:t xml:space="preserve">Es pertinente requerir a las partes </w:t>
      </w:r>
      <w:r w:rsidRPr="001D7786">
        <w:rPr>
          <w:rStyle w:val="normaltextrun"/>
          <w:rFonts w:ascii="Arial Narrow" w:hAnsi="Arial Narrow"/>
          <w:sz w:val="22"/>
          <w:szCs w:val="22"/>
          <w:shd w:val="clear" w:color="auto" w:fill="FFFFFF"/>
        </w:rPr>
        <w:t>del procedimiento guardar la reserva correspondiente de la información señalada precedentemente, ello en concordancia con el principio de buena fe procedimental</w:t>
      </w:r>
      <w:r w:rsidRPr="001D7786">
        <w:rPr>
          <w:rStyle w:val="Refdenotaalpie"/>
          <w:rFonts w:ascii="Arial Narrow" w:hAnsi="Arial Narrow"/>
          <w:sz w:val="22"/>
          <w:szCs w:val="22"/>
          <w:shd w:val="clear" w:color="auto" w:fill="FFFFFF"/>
          <w:vertAlign w:val="superscript"/>
        </w:rPr>
        <w:footnoteReference w:id="5"/>
      </w:r>
      <w:r w:rsidRPr="001D7786">
        <w:rPr>
          <w:rStyle w:val="normaltextrun"/>
          <w:rFonts w:ascii="Arial Narrow" w:hAnsi="Arial Narrow"/>
          <w:sz w:val="22"/>
          <w:szCs w:val="22"/>
          <w:shd w:val="clear" w:color="auto" w:fill="FFFFFF"/>
        </w:rPr>
        <w:t xml:space="preserve"> que rige los procedimientos administrativos.</w:t>
      </w:r>
    </w:p>
    <w:p w14:paraId="46B07640" w14:textId="77777777" w:rsidR="00AC2394" w:rsidRPr="001D7786" w:rsidRDefault="00AC2394" w:rsidP="007D4AA8">
      <w:pPr>
        <w:pStyle w:val="Prrafodelista"/>
        <w:ind w:left="567"/>
        <w:jc w:val="both"/>
        <w:rPr>
          <w:rStyle w:val="eop"/>
          <w:rFonts w:ascii="Arial Narrow" w:hAnsi="Arial Narrow"/>
          <w:sz w:val="22"/>
          <w:szCs w:val="22"/>
        </w:rPr>
      </w:pPr>
    </w:p>
    <w:p w14:paraId="4CA66804" w14:textId="59B6D336" w:rsidR="00812331" w:rsidRPr="001D7786" w:rsidRDefault="00A23BA3" w:rsidP="007D4AA8">
      <w:pPr>
        <w:pStyle w:val="Prrafodelista"/>
        <w:numPr>
          <w:ilvl w:val="1"/>
          <w:numId w:val="2"/>
        </w:numPr>
        <w:ind w:left="567" w:hanging="567"/>
        <w:jc w:val="both"/>
        <w:rPr>
          <w:rFonts w:ascii="Arial Narrow" w:hAnsi="Arial Narrow"/>
          <w:sz w:val="22"/>
          <w:szCs w:val="22"/>
        </w:rPr>
      </w:pPr>
      <w:r w:rsidRPr="001D7786">
        <w:rPr>
          <w:rStyle w:val="eop"/>
          <w:rFonts w:ascii="Arial Narrow" w:hAnsi="Arial Narrow"/>
          <w:sz w:val="22"/>
          <w:szCs w:val="22"/>
        </w:rPr>
        <w:t xml:space="preserve">Finalmente, en </w:t>
      </w:r>
      <w:r w:rsidRPr="001D7786">
        <w:rPr>
          <w:rFonts w:ascii="Arial Narrow" w:hAnsi="Arial Narrow"/>
          <w:sz w:val="22"/>
          <w:szCs w:val="22"/>
        </w:rPr>
        <w:t>caso el titular de la información que fue declarada confidencial, a través de este pronunciamiento, presente de manera posterior un nuevo escrito o documento que contenga la misma información deberá cumplir con los requisitos establecidos en los numerales 5.11 y 5.12 de la Directiva, bajo apercibimiento de incorporar al expediente principal dicha documentación en su integridad y trasladarla sin ninguna medida de seguridad en particular, de ser el caso</w:t>
      </w:r>
      <w:r w:rsidRPr="001D7786">
        <w:rPr>
          <w:rStyle w:val="Refdenotaalpie"/>
          <w:rFonts w:ascii="Arial Narrow" w:hAnsi="Arial Narrow"/>
          <w:sz w:val="22"/>
          <w:szCs w:val="22"/>
          <w:vertAlign w:val="superscript"/>
        </w:rPr>
        <w:footnoteReference w:id="6"/>
      </w:r>
      <w:r w:rsidRPr="001D7786">
        <w:rPr>
          <w:rFonts w:ascii="Arial Narrow" w:hAnsi="Arial Narrow"/>
          <w:sz w:val="22"/>
          <w:szCs w:val="22"/>
        </w:rPr>
        <w:t>.</w:t>
      </w:r>
    </w:p>
    <w:p w14:paraId="0E208EA1" w14:textId="77777777" w:rsidR="00543B73" w:rsidRPr="001D7786" w:rsidRDefault="00543B73" w:rsidP="007D4AA8">
      <w:pPr>
        <w:jc w:val="both"/>
        <w:rPr>
          <w:rFonts w:ascii="Arial Narrow" w:hAnsi="Arial Narrow"/>
          <w:sz w:val="22"/>
          <w:szCs w:val="22"/>
        </w:rPr>
      </w:pPr>
    </w:p>
    <w:p w14:paraId="0C905DA1" w14:textId="37D7F064" w:rsidR="00DD7734" w:rsidRPr="001D7786" w:rsidRDefault="00DD7734" w:rsidP="007D4AA8">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1D7786">
        <w:rPr>
          <w:rFonts w:ascii="Arial Narrow" w:eastAsia="Arial Narrow" w:hAnsi="Arial Narrow" w:cs="Arial Narrow"/>
          <w:b/>
          <w:sz w:val="22"/>
          <w:szCs w:val="22"/>
        </w:rPr>
        <w:t>DE LA ADMISIÓN A TRÁMITE DE LA DENUNCIA</w:t>
      </w:r>
    </w:p>
    <w:p w14:paraId="19649EC4" w14:textId="77777777" w:rsidR="00DD7734" w:rsidRPr="001D7786" w:rsidRDefault="00DD7734" w:rsidP="007D4AA8">
      <w:pPr>
        <w:jc w:val="both"/>
        <w:rPr>
          <w:rFonts w:ascii="Arial Narrow" w:eastAsia="Arial Narrow" w:hAnsi="Arial Narrow" w:cs="Arial Narrow"/>
          <w:sz w:val="22"/>
          <w:szCs w:val="22"/>
        </w:rPr>
      </w:pPr>
    </w:p>
    <w:p w14:paraId="0311FB5B" w14:textId="7DDE6FD1" w:rsidR="00DB1DA1" w:rsidRPr="001D7786" w:rsidRDefault="008E1B6A" w:rsidP="00DB1DA1">
      <w:pPr>
        <w:pStyle w:val="Prrafodelista"/>
        <w:numPr>
          <w:ilvl w:val="1"/>
          <w:numId w:val="2"/>
        </w:numPr>
        <w:ind w:left="567" w:hanging="567"/>
        <w:jc w:val="both"/>
        <w:rPr>
          <w:rFonts w:ascii="Arial Narrow" w:eastAsia="Arial Narrow" w:hAnsi="Arial Narrow" w:cs="Arial Narrow"/>
          <w:sz w:val="22"/>
          <w:szCs w:val="22"/>
        </w:rPr>
      </w:pPr>
      <w:bookmarkStart w:id="1" w:name="_heading=h.gjdgxs" w:colFirst="0" w:colLast="0"/>
      <w:bookmarkStart w:id="2" w:name="_Hlk86243063"/>
      <w:bookmarkStart w:id="3" w:name="_Hlk87354553"/>
      <w:bookmarkStart w:id="4" w:name="_Hlk88726398"/>
      <w:bookmarkEnd w:id="1"/>
      <w:r w:rsidRPr="001D7786">
        <w:rPr>
          <w:rFonts w:ascii="Arial Narrow" w:hAnsi="Arial Narrow"/>
          <w:sz w:val="22"/>
          <w:szCs w:val="22"/>
        </w:rPr>
        <w:t>La Secretaría Técnica </w:t>
      </w:r>
      <w:bookmarkEnd w:id="2"/>
      <w:bookmarkEnd w:id="3"/>
      <w:bookmarkEnd w:id="4"/>
      <w:r w:rsidR="00DB1DA1" w:rsidRPr="001D7786">
        <w:rPr>
          <w:rFonts w:ascii="Arial Narrow" w:hAnsi="Arial Narrow" w:cs="Segoe UI"/>
          <w:color w:val="000000"/>
          <w:sz w:val="22"/>
          <w:szCs w:val="22"/>
        </w:rPr>
        <w:t xml:space="preserve"> de la Comisión de Protección al Consumidor 1 (en adelante, la Secretaría Técnica), en ejercicio de sus facultades</w:t>
      </w:r>
      <w:r w:rsidR="00DB1DA1" w:rsidRPr="001D7786">
        <w:rPr>
          <w:rStyle w:val="Refdenotaalpie"/>
          <w:rFonts w:ascii="Arial Narrow" w:eastAsia="Arial Narrow" w:hAnsi="Arial Narrow" w:cs="Arial Narrow"/>
          <w:sz w:val="22"/>
          <w:szCs w:val="22"/>
          <w:vertAlign w:val="superscript"/>
        </w:rPr>
        <w:footnoteReference w:id="7"/>
      </w:r>
      <w:r w:rsidR="00DB1DA1" w:rsidRPr="001D7786">
        <w:rPr>
          <w:rFonts w:ascii="Arial Narrow" w:hAnsi="Arial Narrow" w:cs="Segoe UI"/>
          <w:color w:val="000000"/>
          <w:sz w:val="22"/>
          <w:szCs w:val="22"/>
        </w:rPr>
        <w:t xml:space="preserve">, considera </w:t>
      </w:r>
      <w:r w:rsidR="00DB1DA1" w:rsidRPr="001D7786">
        <w:rPr>
          <w:rFonts w:ascii="Arial Narrow" w:eastAsia="Arial Narrow" w:hAnsi="Arial Narrow" w:cs="Arial Narrow"/>
          <w:sz w:val="22"/>
          <w:szCs w:val="22"/>
        </w:rPr>
        <w:t xml:space="preserve">que el hecho denunciado, </w:t>
      </w:r>
      <w:bookmarkStart w:id="5" w:name="_Hlk211591623"/>
      <w:r w:rsidR="00DB1DA1" w:rsidRPr="001D7786">
        <w:rPr>
          <w:rFonts w:ascii="Arial Narrow" w:eastAsia="Arial Narrow" w:hAnsi="Arial Narrow" w:cs="Arial Narrow"/>
          <w:sz w:val="22"/>
          <w:szCs w:val="22"/>
        </w:rPr>
        <w:t xml:space="preserve">consistente en que </w:t>
      </w:r>
      <w:bookmarkStart w:id="6" w:name="_Hlk213160885"/>
      <w:bookmarkStart w:id="7" w:name="_Hlk213151898"/>
      <w:bookmarkStart w:id="8" w:name="_Hlk215061838"/>
      <w:r w:rsidR="00A64A72" w:rsidRPr="00A64A72">
        <w:rPr>
          <w:rFonts w:ascii="Arial Narrow" w:hAnsi="Arial Narrow"/>
          <w:color w:val="000000"/>
          <w:sz w:val="22"/>
          <w:szCs w:val="22"/>
          <w:shd w:val="clear" w:color="auto" w:fill="FFFFFF"/>
        </w:rPr>
        <w:t xml:space="preserve">la </w:t>
      </w:r>
      <w:r w:rsidR="00A64A72" w:rsidRPr="00A64A72">
        <w:rPr>
          <w:rFonts w:ascii="Arial Narrow" w:hAnsi="Arial Narrow"/>
          <w:color w:val="000000"/>
          <w:sz w:val="22"/>
          <w:szCs w:val="22"/>
          <w:shd w:val="clear" w:color="auto" w:fill="FFFFFF"/>
        </w:rPr>
        <w:lastRenderedPageBreak/>
        <w:t>compañía aseguradora no habría cumplido con gestionar oportunamente la reparación del vehículo con Placa de Rodaje CJT566 asegurado con la Póliza 0070153781 del Seguro Vehicular en virtud del siniestro ocurrido el 17 de marzo de 2025</w:t>
      </w:r>
      <w:r w:rsidR="00DB1DA1" w:rsidRPr="001D7786">
        <w:rPr>
          <w:rFonts w:ascii="Arial Narrow" w:eastAsia="Arial Narrow" w:hAnsi="Arial Narrow" w:cs="Arial Narrow"/>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DB1DA1" w:rsidRPr="001D7786">
        <w:rPr>
          <w:rFonts w:ascii="Arial Narrow" w:hAnsi="Arial Narrow" w:cs="Segoe UI"/>
          <w:color w:val="000000"/>
          <w:sz w:val="22"/>
          <w:szCs w:val="22"/>
        </w:rPr>
        <w:t/>
      </w:r>
      <w:r w:rsidR="00DB1DA1" w:rsidRPr="001D7786">
        <w:rPr>
          <w:rFonts w:ascii="Arial Narrow" w:eastAsia="Arial Narrow" w:hAnsi="Arial Narrow" w:cs="Arial Narrow"/>
          <w:sz w:val="22"/>
          <w:szCs w:val="22"/>
        </w:rPr>
        <w:t xml:space="preserve"> y 19</w:t>
      </w:r>
      <w:r w:rsidR="00DB1DA1" w:rsidRPr="001D7786">
        <w:rPr>
          <w:rFonts w:ascii="Arial Narrow" w:hAnsi="Arial Narrow" w:cs="Segoe UI"/>
          <w:color w:val="000000"/>
          <w:sz w:val="22"/>
          <w:szCs w:val="22"/>
        </w:rPr>
        <w:t/>
      </w:r>
      <w:r w:rsidR="00DB1DA1" w:rsidRPr="001D7786">
        <w:rPr>
          <w:rFonts w:ascii="Arial Narrow" w:eastAsia="Arial Narrow" w:hAnsi="Arial Narrow" w:cs="Arial Narrow"/>
          <w:sz w:val="22"/>
          <w:szCs w:val="22"/>
        </w:rPr>
        <w:t xml:space="preserve"> del Código</w:t>
      </w:r>
      <w:bookmarkStart w:id="9" w:name="_Hlk213160896"/>
      <w:bookmarkEnd w:id="6"/>
      <w:r w:rsidR="00DB1DA1" w:rsidRPr="001D7786">
        <w:rPr>
          <w:rStyle w:val="Refdenotaalpie"/>
          <w:rFonts w:ascii="Arial Narrow" w:eastAsia="Arial Narrow" w:hAnsi="Arial Narrow" w:cs="Arial"/>
          <w:sz w:val="22"/>
          <w:szCs w:val="22"/>
          <w:vertAlign w:val="superscript"/>
        </w:rPr>
        <w:footnoteReference w:id="8"/>
      </w:r>
      <w:bookmarkEnd w:id="9"/>
      <w:r w:rsidR="00DB1DA1" w:rsidRPr="001D7786">
        <w:rPr>
          <w:rFonts w:ascii="Arial Narrow" w:eastAsia="Arial Narrow" w:hAnsi="Arial Narrow" w:cs="Arial Narrow"/>
          <w:sz w:val="22"/>
          <w:szCs w:val="22"/>
        </w:rPr>
        <w:t>.</w:t>
      </w:r>
      <w:bookmarkEnd w:id="7"/>
    </w:p>
    <w:p w14:paraId="52287BD4" w14:textId="77777777" w:rsidR="00DB1DA1" w:rsidRPr="001D7786" w:rsidRDefault="00DB1DA1" w:rsidP="00DB1DA1">
      <w:pPr>
        <w:jc w:val="both"/>
        <w:rPr>
          <w:rFonts w:ascii="Arial Narrow" w:eastAsia="Arial Narrow" w:hAnsi="Arial Narrow" w:cs="Arial Narrow"/>
          <w:sz w:val="22"/>
          <w:szCs w:val="22"/>
        </w:rPr>
      </w:pPr>
      <w:bookmarkStart w:id="10" w:name="_Hlk212534267"/>
    </w:p>
    <w:p w14:paraId="76235F16" w14:textId="790A3EA1" w:rsidR="00DB1DA1" w:rsidRPr="001D7786" w:rsidRDefault="00DB1DA1" w:rsidP="0020253B">
      <w:pPr>
        <w:pStyle w:val="Prrafodelista"/>
        <w:numPr>
          <w:ilvl w:val="1"/>
          <w:numId w:val="2"/>
        </w:numPr>
        <w:ind w:left="567" w:hanging="567"/>
        <w:jc w:val="both"/>
        <w:rPr>
          <w:rFonts w:ascii="Arial Narrow" w:eastAsia="Arial Narrow" w:hAnsi="Arial Narrow" w:cs="Arial Narrow"/>
          <w:sz w:val="22"/>
          <w:szCs w:val="22"/>
        </w:rPr>
      </w:pPr>
      <w:bookmarkStart w:id="11" w:name="_Hlk214534552"/>
      <w:bookmarkStart w:id="12" w:name="_Hlk215162008"/>
      <w:r w:rsidRPr="001D7786">
        <w:rPr>
          <w:rFonts w:ascii="Arial Narrow" w:hAnsi="Arial Narrow" w:cs="Arial"/>
          <w:color w:val="000000"/>
          <w:sz w:val="22"/>
          <w:szCs w:val="22"/>
        </w:rPr>
        <w:t xml:space="preserve">Además, </w:t>
      </w:r>
      <w:bookmarkStart w:id="13" w:name="_Hlk212623477"/>
      <w:r w:rsidRPr="001D7786">
        <w:rPr>
          <w:rFonts w:ascii="Arial Narrow" w:hAnsi="Arial Narrow" w:cs="Arial"/>
          <w:color w:val="000000"/>
          <w:sz w:val="22"/>
          <w:szCs w:val="22"/>
        </w:rPr>
        <w:t xml:space="preserve">la Secretaría Técnica, en ejercicio de sus facultades, considera </w:t>
      </w:r>
      <w:r w:rsidRPr="001D7786">
        <w:rPr>
          <w:rFonts w:ascii="Arial Narrow" w:eastAsia="Arial Narrow" w:hAnsi="Arial Narrow" w:cs="Arial"/>
          <w:sz w:val="22"/>
          <w:szCs w:val="22"/>
        </w:rPr>
        <w:t xml:space="preserve">que el hecho denunciado, consistente en que </w:t>
      </w:r>
      <w:r w:rsidR="00A64A72" w:rsidRPr="00A64A72">
        <w:rPr>
          <w:rFonts w:ascii="Arial Narrow" w:eastAsia="Arial Narrow" w:hAnsi="Arial Narrow" w:cs="Arial Narrow"/>
          <w:sz w:val="22"/>
          <w:szCs w:val="22"/>
        </w:rPr>
        <w:t>la compañía aseguradora no habría informado de manera precisa a la denunciante la fecha de culminación de la reparación del vehículo con Placa de Rodaje CJT566 asegurado con la Póliza 0070153781 del Seguro Vehicular, pese al vencimiento del plazo aproximado de ciento ochenta (180) días informado para la importación de repuestos y la reparación correspondiente</w:t>
      </w:r>
      <w:r w:rsidR="001D7786">
        <w:rPr>
          <w:rFonts w:ascii="Arial Narrow" w:eastAsia="Arial Narrow" w:hAnsi="Arial Narrow" w:cs="Arial"/>
          <w:bCs/>
          <w:color w:val="000000"/>
          <w:sz w:val="22"/>
          <w:szCs w:val="22"/>
        </w:rPr>
        <w:t>.</w:t>
      </w:r>
      <w:r w:rsidRPr="001D7786">
        <w:rPr>
          <w:rFonts w:ascii="Arial Narrow" w:eastAsia="Arial Narrow" w:hAnsi="Arial Narrow" w:cs="Arial"/>
          <w:bCs/>
          <w:color w:val="000000"/>
          <w:sz w:val="22"/>
          <w:szCs w:val="22"/>
        </w:rPr>
        <w:t xml:space="preserve"> </w:t>
      </w:r>
      <w:bookmarkStart w:id="14" w:name="_Hlk212737581"/>
      <w:bookmarkStart w:id="15" w:name="_Hlk212035520"/>
      <w:r w:rsidRPr="001D7786">
        <w:rPr>
          <w:rFonts w:ascii="Arial Narrow" w:eastAsia="Arial Narrow" w:hAnsi="Arial Narrow" w:cs="Arial"/>
          <w:bCs/>
          <w:color w:val="000000"/>
          <w:sz w:val="22"/>
          <w:szCs w:val="22"/>
        </w:rPr>
        <w:t xml:space="preserve">Por consiguiente, corresponde calificar el hecho materia de denuncia como una presunta infracción al deber de información, tipificado en el </w:t>
      </w:r>
      <w:bookmarkStart w:id="16" w:name="_Hlk195611851"/>
      <w:r w:rsidRPr="001D7786">
        <w:rPr>
          <w:rFonts w:ascii="Arial Narrow" w:eastAsia="Arial Narrow" w:hAnsi="Arial Narrow" w:cs="Arial"/>
          <w:bCs/>
          <w:color w:val="000000"/>
          <w:sz w:val="22"/>
          <w:szCs w:val="22"/>
        </w:rPr>
        <w:t xml:space="preserve">artículo 1, numeral 1, literal b) </w:t>
      </w:r>
      <w:bookmarkEnd w:id="16"/>
      <w:r w:rsidRPr="001D7786">
        <w:rPr>
          <w:rFonts w:ascii="Arial Narrow" w:eastAsia="Arial Narrow" w:hAnsi="Arial Narrow" w:cs="Arial"/>
          <w:bCs/>
          <w:color w:val="000000"/>
          <w:sz w:val="22"/>
          <w:szCs w:val="22"/>
        </w:rPr>
        <w:t>y al artículo 2 del Código</w:t>
      </w:r>
      <w:bookmarkStart w:id="17" w:name="_Hlk212737551"/>
      <w:bookmarkEnd w:id="14"/>
      <w:r w:rsidRPr="001D7786">
        <w:rPr>
          <w:rStyle w:val="Refdenotaalpie"/>
          <w:rFonts w:ascii="Arial Narrow" w:eastAsia="Arial Narrow" w:hAnsi="Arial Narrow" w:cs="Arial"/>
          <w:bCs/>
          <w:color w:val="000000"/>
          <w:sz w:val="22"/>
          <w:szCs w:val="22"/>
          <w:vertAlign w:val="superscript"/>
        </w:rPr>
        <w:footnoteReference w:id="9"/>
      </w:r>
      <w:bookmarkEnd w:id="17"/>
      <w:r w:rsidRPr="001D7786">
        <w:rPr>
          <w:rFonts w:ascii="Arial Narrow" w:eastAsia="Arial Narrow" w:hAnsi="Arial Narrow" w:cs="Arial"/>
          <w:bCs/>
          <w:color w:val="000000"/>
          <w:sz w:val="22"/>
          <w:szCs w:val="22"/>
        </w:rPr>
        <w:t xml:space="preserve">. </w:t>
      </w:r>
      <w:bookmarkEnd w:id="13"/>
      <w:bookmarkEnd w:id="15"/>
    </w:p>
    <w:bookmarkEnd w:id="10"/>
    <w:bookmarkEnd w:id="11"/>
    <w:p w14:paraId="4603BE7C" w14:textId="77777777" w:rsidR="00DB1DA1" w:rsidRPr="001D7786" w:rsidRDefault="00DB1DA1" w:rsidP="00DB1DA1">
      <w:pPr>
        <w:pStyle w:val="Prrafodelista"/>
        <w:rPr>
          <w:rFonts w:ascii="Arial Narrow" w:eastAsia="Arial Narrow" w:hAnsi="Arial Narrow" w:cs="Arial Narrow"/>
          <w:sz w:val="22"/>
          <w:szCs w:val="22"/>
        </w:rPr>
      </w:pPr>
    </w:p>
    <w:p w14:paraId="1FC1E784" w14:textId="7F48FF7D" w:rsidR="00DB1DA1" w:rsidRPr="00C33BD6" w:rsidRDefault="00DB1DA1" w:rsidP="0020253B">
      <w:pPr>
        <w:pStyle w:val="Prrafodelista"/>
        <w:numPr>
          <w:ilvl w:val="1"/>
          <w:numId w:val="2"/>
        </w:numPr>
        <w:ind w:left="567" w:hanging="567"/>
        <w:jc w:val="both"/>
        <w:rPr>
          <w:rFonts w:ascii="Arial Narrow" w:eastAsia="Arial Narrow" w:hAnsi="Arial Narrow" w:cs="Arial Narrow"/>
          <w:sz w:val="22"/>
          <w:szCs w:val="22"/>
        </w:rPr>
      </w:pPr>
      <w:bookmarkStart w:id="18" w:name="_Hlk214962902"/>
      <w:bookmarkStart w:id="19" w:name="_Hlk214559009"/>
      <w:r w:rsidRPr="001D7786">
        <w:rPr>
          <w:rFonts w:ascii="Arial Narrow" w:eastAsia="Arial Narrow" w:hAnsi="Arial Narrow" w:cs="Arial Narrow"/>
          <w:sz w:val="22"/>
          <w:szCs w:val="22"/>
        </w:rPr>
        <w:t xml:space="preserve">Asimismo, la Secretaría Técnica, en ejercicio de sus facultades, considera que el hecho denunciado, consistente en que </w:t>
      </w:r>
      <w:r w:rsidR="00A64A72" w:rsidRPr="00A64A72">
        <w:rPr>
          <w:rFonts w:ascii="Arial Narrow" w:eastAsia="Arial Narrow" w:hAnsi="Arial Narrow" w:cs="Arial"/>
          <w:sz w:val="22"/>
          <w:szCs w:val="22"/>
        </w:rPr>
        <w:t xml:space="preserve">la compañía aseguradora habría brindado una respuesta inadecuada al reclamo presentado por la denunciante el 26 de diciembre de 2025</w:t>
      </w:r>
      <w:r w:rsidRPr="001D7786">
        <w:rPr>
          <w:rFonts w:ascii="Arial Narrow" w:eastAsia="Arial Narrow" w:hAnsi="Arial Narrow" w:cs="Arial"/>
          <w:sz w:val="22"/>
          <w:szCs w:val="22"/>
        </w:rPr>
        <w:t xml:space="preserve">. Por consiguiente, corresponde calificar </w:t>
      </w:r>
      <w:r w:rsidRPr="001D7786">
        <w:rPr>
          <w:rFonts w:ascii="Arial Narrow" w:eastAsia="Arial Narrow" w:hAnsi="Arial Narrow" w:cs="Arial"/>
          <w:sz w:val="22"/>
          <w:szCs w:val="22"/>
        </w:rPr>
        <w:lastRenderedPageBreak/>
        <w:t>el hecho materia de denuncia como una presunta infracción al numeral 88.1 del artículo 88 del Código</w:t>
      </w:r>
      <w:bookmarkEnd w:id="18"/>
      <w:r w:rsidRPr="001D7786">
        <w:rPr>
          <w:rStyle w:val="Refdenotaalpie"/>
          <w:rFonts w:ascii="Arial Narrow" w:eastAsia="Arial Narrow" w:hAnsi="Arial Narrow" w:cs="Arial"/>
          <w:bCs/>
          <w:color w:val="000000"/>
          <w:sz w:val="22"/>
          <w:szCs w:val="22"/>
          <w:vertAlign w:val="superscript"/>
        </w:rPr>
        <w:footnoteReference w:id="10"/>
      </w:r>
      <w:r w:rsidRPr="001D7786">
        <w:rPr>
          <w:rFonts w:ascii="Arial Narrow" w:eastAsia="Arial Narrow" w:hAnsi="Arial Narrow" w:cs="Arial"/>
          <w:bCs/>
          <w:color w:val="000000"/>
          <w:sz w:val="22"/>
          <w:szCs w:val="22"/>
        </w:rPr>
        <w:t>.</w:t>
      </w:r>
      <w:bookmarkEnd w:id="5"/>
      <w:bookmarkEnd w:id="8"/>
      <w:bookmarkEnd w:id="12"/>
      <w:bookmarkEnd w:id="19"/>
    </w:p>
    <w:p w14:paraId="36A9EED1" w14:textId="77777777" w:rsidR="00C33BD6" w:rsidRPr="00C33BD6" w:rsidRDefault="00C33BD6" w:rsidP="00C33BD6">
      <w:pPr>
        <w:jc w:val="both"/>
        <w:rPr>
          <w:rFonts w:ascii="Arial Narrow" w:eastAsia="Arial Narrow" w:hAnsi="Arial Narrow" w:cs="Arial Narrow"/>
          <w:sz w:val="22"/>
          <w:szCs w:val="22"/>
        </w:rPr>
      </w:pPr>
    </w:p>
    <w:p w14:paraId="6CDB7A5B" w14:textId="77777777" w:rsidR="00DB1DA1" w:rsidRPr="00DB1DA1" w:rsidRDefault="00DB1DA1" w:rsidP="0020253B">
      <w:pPr>
        <w:pStyle w:val="Prrafodelista"/>
        <w:numPr>
          <w:ilvl w:val="1"/>
          <w:numId w:val="2"/>
        </w:numPr>
        <w:ind w:left="567" w:hanging="567"/>
        <w:jc w:val="both"/>
        <w:rPr>
          <w:rFonts w:ascii="Arial Narrow" w:eastAsia="Calibri" w:hAnsi="Arial Narrow" w:cs="Arial Narrow"/>
          <w:sz w:val="22"/>
          <w:szCs w:val="22"/>
        </w:rPr>
      </w:pPr>
      <w:r w:rsidRPr="001D7786">
        <w:rPr>
          <w:rFonts w:ascii="Arial Narrow" w:eastAsia="Arial" w:hAnsi="Arial Narrow" w:cs="Arial"/>
          <w:color w:val="000000"/>
          <w:sz w:val="22"/>
          <w:szCs w:val="22"/>
        </w:rPr>
        <w:t>En tanto la denuncia reúne los requisitos establecidos</w:t>
      </w:r>
      <w:r w:rsidRPr="00DB1DA1">
        <w:rPr>
          <w:rFonts w:ascii="Arial Narrow" w:eastAsia="Arial" w:hAnsi="Arial Narrow" w:cs="Arial"/>
          <w:color w:val="000000"/>
          <w:sz w:val="22"/>
          <w:szCs w:val="22"/>
        </w:rPr>
        <w:t xml:space="preserve"> por la norma citada, corresponde admitirla a trámite</w:t>
      </w:r>
      <w:r w:rsidRPr="00DB1DA1">
        <w:rPr>
          <w:rStyle w:val="Refdenotaalpie"/>
          <w:rFonts w:ascii="Arial Narrow" w:eastAsia="Arial Narrow" w:hAnsi="Arial Narrow" w:cs="Arial Narrow"/>
          <w:sz w:val="22"/>
          <w:szCs w:val="22"/>
          <w:vertAlign w:val="superscript"/>
        </w:rPr>
        <w:footnoteReference w:id="11"/>
      </w:r>
      <w:r w:rsidRPr="00DB1DA1">
        <w:rPr>
          <w:rFonts w:ascii="Arial Narrow" w:eastAsia="Arial" w:hAnsi="Arial Narrow" w:cs="Arial"/>
          <w:color w:val="000000"/>
          <w:sz w:val="22"/>
          <w:szCs w:val="22"/>
        </w:rPr>
        <w:t>.</w:t>
      </w:r>
    </w:p>
    <w:p w14:paraId="01F0B2E8" w14:textId="3AF1F93C" w:rsidR="00543B73" w:rsidRPr="00DB1DA1" w:rsidRDefault="00543B73" w:rsidP="0020253B">
      <w:pPr>
        <w:pStyle w:val="Prrafodelista"/>
        <w:ind w:left="567"/>
        <w:jc w:val="both"/>
        <w:rPr>
          <w:rFonts w:ascii="Arial Narrow" w:eastAsia="Arial Narrow" w:hAnsi="Arial Narrow" w:cs="Arial Narrow"/>
          <w:sz w:val="22"/>
          <w:szCs w:val="22"/>
        </w:rPr>
      </w:pPr>
    </w:p>
    <w:p w14:paraId="733EEF6D" w14:textId="6C68D355" w:rsidR="00DD7734" w:rsidRPr="00DB1DA1" w:rsidRDefault="00DD7734" w:rsidP="007D4AA8">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DB1DA1">
        <w:rPr>
          <w:rFonts w:ascii="Arial Narrow" w:eastAsia="Arial Narrow" w:hAnsi="Arial Narrow" w:cs="Arial Narrow"/>
          <w:b/>
          <w:sz w:val="22"/>
          <w:szCs w:val="22"/>
        </w:rPr>
        <w:t>REQUERIMIENTO DE INFORMACIÓN</w:t>
      </w:r>
    </w:p>
    <w:p w14:paraId="50741013" w14:textId="77777777" w:rsidR="00DD7734" w:rsidRPr="00DB1DA1" w:rsidRDefault="00DD7734" w:rsidP="007D4AA8">
      <w:pPr>
        <w:pBdr>
          <w:top w:val="nil"/>
          <w:left w:val="nil"/>
          <w:bottom w:val="nil"/>
          <w:right w:val="nil"/>
          <w:between w:val="nil"/>
        </w:pBdr>
        <w:ind w:left="567"/>
        <w:jc w:val="both"/>
        <w:rPr>
          <w:rFonts w:ascii="Arial Narrow" w:eastAsia="Arial Narrow" w:hAnsi="Arial Narrow" w:cs="Arial Narrow"/>
          <w:b/>
          <w:sz w:val="22"/>
          <w:szCs w:val="22"/>
        </w:rPr>
      </w:pPr>
    </w:p>
    <w:p w14:paraId="0D137131" w14:textId="2B57898F" w:rsidR="00543B73" w:rsidRPr="00275901" w:rsidRDefault="00DD7734" w:rsidP="007D4AA8">
      <w:pPr>
        <w:pStyle w:val="Prrafodelista"/>
        <w:numPr>
          <w:ilvl w:val="1"/>
          <w:numId w:val="2"/>
        </w:numPr>
        <w:ind w:left="567" w:hanging="567"/>
        <w:jc w:val="both"/>
        <w:rPr>
          <w:rFonts w:ascii="Arial Narrow" w:hAnsi="Arial Narrow"/>
          <w:sz w:val="22"/>
          <w:szCs w:val="22"/>
        </w:rPr>
      </w:pPr>
      <w:r w:rsidRPr="00DB1DA1">
        <w:rPr>
          <w:rFonts w:ascii="Arial Narrow" w:eastAsia="Arial Narrow" w:hAnsi="Arial Narrow" w:cs="Arial Narrow"/>
          <w:sz w:val="22"/>
          <w:szCs w:val="22"/>
        </w:rPr>
        <w:t>A efectos de tener mayores elementos de juicio que sirvan para la resolución definitiva del presente caso, la Secretaría Técnica, en ejercicio de las facultades que la ley le confiere</w:t>
      </w:r>
      <w:r w:rsidR="009317A3" w:rsidRPr="00DB1DA1">
        <w:rPr>
          <w:rStyle w:val="Refdenotaalpie"/>
          <w:rFonts w:ascii="Arial Narrow" w:eastAsia="Arial Narrow" w:hAnsi="Arial Narrow" w:cs="Arial Narrow"/>
          <w:sz w:val="22"/>
          <w:szCs w:val="22"/>
          <w:vertAlign w:val="superscript"/>
        </w:rPr>
        <w:footnoteReference w:id="12"/>
      </w:r>
      <w:r w:rsidRPr="00DB1DA1">
        <w:rPr>
          <w:rFonts w:ascii="Arial Narrow" w:eastAsia="Arial Narrow" w:hAnsi="Arial Narrow" w:cs="Arial Narrow"/>
          <w:sz w:val="22"/>
          <w:szCs w:val="22"/>
        </w:rPr>
        <w:t xml:space="preserve">, conviene en requerir </w:t>
      </w:r>
      <w:r w:rsidR="00A84D46" w:rsidRPr="00DB1DA1">
        <w:rPr>
          <w:rFonts w:ascii="Arial Narrow" w:eastAsia="Arial Narrow" w:hAnsi="Arial Narrow" w:cs="Arial Narrow"/>
          <w:sz w:val="22"/>
          <w:szCs w:val="22"/>
        </w:rPr>
        <w:t xml:space="preserve">a </w:t>
      </w:r>
      <w:r w:rsidR="00780984" w:rsidRPr="00DB1DA1">
        <w:rPr>
          <w:rFonts w:ascii="Arial Narrow" w:eastAsia="Arial Narrow" w:hAnsi="Arial Narrow" w:cs="Arial Narrow"/>
          <w:sz w:val="22"/>
          <w:szCs w:val="22"/>
        </w:rPr>
        <w:t>la compañía aseguradora</w:t>
      </w:r>
      <w:r w:rsidR="001E095E" w:rsidRPr="00DB1DA1">
        <w:rPr>
          <w:rFonts w:ascii="Arial Narrow" w:eastAsia="Arial Narrow" w:hAnsi="Arial Narrow" w:cs="Arial Narrow"/>
          <w:bCs/>
          <w:sz w:val="22"/>
          <w:szCs w:val="22"/>
        </w:rPr>
        <w:t xml:space="preserve"> </w:t>
      </w:r>
      <w:r w:rsidRPr="00DB1DA1">
        <w:rPr>
          <w:rFonts w:ascii="Arial Narrow" w:eastAsia="Arial Narrow" w:hAnsi="Arial Narrow" w:cs="Arial Narrow"/>
          <w:sz w:val="22"/>
          <w:szCs w:val="22"/>
        </w:rPr>
        <w:t>que, en un plazo no mayor de cinco (5) días hábiles contado a partir del día siguiente de la notificación</w:t>
      </w:r>
      <w:r w:rsidRPr="00E902D0">
        <w:rPr>
          <w:rFonts w:ascii="Arial Narrow" w:eastAsia="Arial Narrow" w:hAnsi="Arial Narrow" w:cs="Arial Narrow"/>
          <w:sz w:val="22"/>
          <w:szCs w:val="22"/>
        </w:rPr>
        <w:t xml:space="preserve"> de la presente resolución, cumpla </w:t>
      </w:r>
      <w:r w:rsidRPr="000D3559">
        <w:rPr>
          <w:rStyle w:val="normaltextrun"/>
          <w:rFonts w:ascii="Arial Narrow" w:hAnsi="Arial Narrow"/>
          <w:sz w:val="22"/>
          <w:szCs w:val="22"/>
          <w:shd w:val="clear" w:color="auto" w:fill="FFFFFF"/>
        </w:rPr>
        <w:t>con</w:t>
      </w:r>
      <w:r w:rsidR="00780984" w:rsidRPr="000D3559">
        <w:rPr>
          <w:rStyle w:val="normaltextrun"/>
          <w:rFonts w:ascii="Arial Narrow" w:hAnsi="Arial Narrow"/>
          <w:sz w:val="22"/>
          <w:szCs w:val="22"/>
          <w:shd w:val="clear" w:color="auto" w:fill="FFFFFF"/>
        </w:rPr>
        <w:t>:</w:t>
      </w:r>
      <w:r w:rsidR="00543B73" w:rsidRPr="000D3559">
        <w:rPr>
          <w:rFonts w:ascii="Arial Narrow" w:eastAsia="Arial Narrow" w:hAnsi="Arial Narrow" w:cs="Arial Narrow"/>
          <w:sz w:val="22"/>
          <w:szCs w:val="22"/>
        </w:rPr>
        <w:t xml:space="preserve"> </w:t>
      </w:r>
      <w:r w:rsidR="002B6B18" w:rsidRPr="000D3559">
        <w:rPr>
          <w:rFonts w:ascii="Arial Narrow" w:hAnsi="Arial Narrow" w:cs="Arial"/>
          <w:sz w:val="22"/>
          <w:szCs w:val="22"/>
          <w:lang w:val="es-ES" w:eastAsia="es-ES"/>
        </w:rPr>
        <w:t xml:space="preserve">(i) </w:t>
      </w:r>
      <w:r w:rsidR="002B6B18" w:rsidRPr="000D3559">
        <w:rPr>
          <w:rFonts w:ascii="Arial Narrow" w:eastAsia="Arial Narrow" w:hAnsi="Arial Narrow" w:cs="Arial Narrow"/>
          <w:sz w:val="22"/>
          <w:szCs w:val="22"/>
        </w:rPr>
        <w:t xml:space="preserve">presentar una copia completa, legible y debidamente suscrita de la </w:t>
      </w:r>
      <w:r w:rsidR="000D3559" w:rsidRPr="000D3559">
        <w:rPr>
          <w:rFonts w:ascii="Arial Narrow" w:hAnsi="Arial Narrow"/>
          <w:sz w:val="22"/>
          <w:szCs w:val="22"/>
          <w:lang w:eastAsia="es-ES"/>
        </w:rPr>
        <w:t>Póliza 0070153781 del Seguro Vehicular</w:t>
      </w:r>
      <w:r w:rsidR="002B6B18" w:rsidRPr="000D3559">
        <w:rPr>
          <w:rFonts w:ascii="Arial Narrow" w:eastAsia="Arial Narrow" w:hAnsi="Arial Narrow" w:cs="Arial Narrow"/>
          <w:sz w:val="22"/>
          <w:szCs w:val="22"/>
        </w:rPr>
        <w:t xml:space="preserve">; (ii) presentar </w:t>
      </w:r>
      <w:r w:rsidR="000D3559" w:rsidRPr="000D3559">
        <w:rPr>
          <w:rFonts w:ascii="Arial Narrow" w:eastAsia="Arial Narrow" w:hAnsi="Arial Narrow" w:cs="Arial Narrow"/>
          <w:sz w:val="22"/>
          <w:szCs w:val="22"/>
        </w:rPr>
        <w:t>los medios probatorios que acrediten que el tiempo transcurrido para la reparación del vehículo asegurado es justificado</w:t>
      </w:r>
      <w:r w:rsidR="002B6B18" w:rsidRPr="000D3559">
        <w:rPr>
          <w:rFonts w:ascii="Arial Narrow" w:eastAsia="Arial Narrow" w:hAnsi="Arial Narrow" w:cs="Arial Narrow"/>
          <w:sz w:val="22"/>
          <w:szCs w:val="22"/>
        </w:rPr>
        <w:t>; y, (iii)</w:t>
      </w:r>
      <w:r w:rsidR="002B6B18" w:rsidRPr="000D3559">
        <w:rPr>
          <w:rFonts w:ascii="Arial Narrow" w:hAnsi="Arial Narrow" w:cs="Arial"/>
          <w:sz w:val="22"/>
          <w:szCs w:val="22"/>
          <w:lang w:val="es-ES" w:eastAsia="es-ES"/>
        </w:rPr>
        <w:t xml:space="preserve"> </w:t>
      </w:r>
      <w:r w:rsidR="002B6B18" w:rsidRPr="000D3559">
        <w:rPr>
          <w:rFonts w:ascii="Arial Narrow" w:eastAsia="Arial Narrow" w:hAnsi="Arial Narrow" w:cs="Arial Narrow"/>
          <w:sz w:val="22"/>
          <w:szCs w:val="22"/>
        </w:rPr>
        <w:t>presentar todas las comunicaciones cursadas con el denunciante</w:t>
      </w:r>
      <w:r w:rsidR="00543B73" w:rsidRPr="000D3559">
        <w:rPr>
          <w:rFonts w:ascii="Arial Narrow" w:eastAsia="Arial Narrow" w:hAnsi="Arial Narrow" w:cs="Arial Narrow"/>
          <w:sz w:val="22"/>
          <w:szCs w:val="22"/>
        </w:rPr>
        <w:t xml:space="preserve">. </w:t>
      </w:r>
    </w:p>
    <w:p w14:paraId="17BB2FA4" w14:textId="77777777" w:rsidR="00275901" w:rsidRPr="00C33BD6" w:rsidRDefault="00275901" w:rsidP="00275901">
      <w:pPr>
        <w:pStyle w:val="Prrafodelista"/>
        <w:ind w:left="567"/>
        <w:jc w:val="both"/>
        <w:rPr>
          <w:rFonts w:ascii="Arial Narrow" w:hAnsi="Arial Narrow"/>
          <w:sz w:val="22"/>
          <w:szCs w:val="22"/>
        </w:rPr>
      </w:pPr>
    </w:p>
    <w:p w14:paraId="13303696" w14:textId="77777777" w:rsidR="00DD7734" w:rsidRPr="00E902D0" w:rsidRDefault="00DD7734" w:rsidP="007D4AA8">
      <w:pPr>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RESOLUCIÓN DE LA SECRETARÍA TÉCNICA</w:t>
      </w:r>
    </w:p>
    <w:p w14:paraId="3BAAC97F" w14:textId="77777777" w:rsidR="00DD7734" w:rsidRPr="00E902D0" w:rsidRDefault="00DD7734" w:rsidP="007D4AA8">
      <w:pPr>
        <w:pBdr>
          <w:top w:val="nil"/>
          <w:left w:val="nil"/>
          <w:bottom w:val="nil"/>
          <w:right w:val="nil"/>
          <w:between w:val="nil"/>
        </w:pBdr>
        <w:ind w:left="567"/>
        <w:jc w:val="both"/>
        <w:rPr>
          <w:rFonts w:ascii="Arial Narrow" w:eastAsia="Arial Narrow" w:hAnsi="Arial Narrow" w:cs="Arial Narrow"/>
          <w:b/>
          <w:sz w:val="22"/>
          <w:szCs w:val="22"/>
        </w:rPr>
      </w:pPr>
    </w:p>
    <w:p w14:paraId="4EC40022" w14:textId="4279BCCB" w:rsidR="00167A06" w:rsidRPr="00885484" w:rsidRDefault="00167A06" w:rsidP="007D4AA8">
      <w:pPr>
        <w:jc w:val="both"/>
        <w:rPr>
          <w:rFonts w:ascii="Arial Narrow" w:eastAsia="Arial Narrow" w:hAnsi="Arial Narrow" w:cs="Arial Narrow"/>
          <w:sz w:val="22"/>
          <w:szCs w:val="22"/>
        </w:rPr>
      </w:pPr>
      <w:r w:rsidRPr="00E902D0">
        <w:rPr>
          <w:rFonts w:ascii="Arial Narrow" w:eastAsia="Arial Narrow" w:hAnsi="Arial Narrow" w:cs="Arial Narrow"/>
          <w:b/>
          <w:bCs/>
          <w:sz w:val="22"/>
          <w:szCs w:val="22"/>
        </w:rPr>
        <w:lastRenderedPageBreak/>
        <w:t xml:space="preserve">PRIMERO: calificar, de oficio, como confidencial la información presentada por [DENUNCIANTE] con su escrito de denuncia del 13 de febrero de 2026, subsanado mediante dos (2) escritos del 10 de marzo de 2026, la cual obra en: (i) el documento 2 denominado “1. IGV - RENTA ENERO Y FEBRERO 2025.PDF” de la pieza 8; (ii) el documento 3 denominado “2. IGV - RENTA MARZO Y ABRIL 2025.PDF” de la pieza 8; (iii) el documento 4 denominado “3. IGV - RENTA MAYO Y JUNIO 2025.PDF” de la pieza 8; (iv) el documento 5 denominado “4. IGV - RENTA JULIO Y AGOSTO 2025.PDF” de la pieza 8; (v) el documento 6 denominado “5. IGV - RENTA SEPTIEMBRE Y OCTUBRE 2025.PDF” de la pieza 8; y, (vi) el documento 7 denominado “6. IGV - RENTA NOVIEMBRE Y DICIEMBRE 2025.PDF” de la pieza 8; presentadas mediante el escrito del 10 de marzo de 2026 del expediente, referida a las declaraciones juradas mensuales (PDT-IGV Renta mensual) del Impuesto General a las Ventas (IGV) e Impuesto a la Renta (IR) en el cual consten los ingresos netos mensuales del ejercicio correspondiente al 2025; precisándose que la confidencialidad declarada deberá mantenerse permanentemente.</w:t>
      </w:r>
      <w:r w:rsidRPr="00E902D0">
        <w:rPr>
          <w:rFonts w:ascii="Arial Narrow" w:eastAsia="Arial Narrow" w:hAnsi="Arial Narrow" w:cs="Arial Narrow"/>
          <w:sz w:val="22"/>
          <w:szCs w:val="22"/>
        </w:rPr>
        <w:t/>
      </w:r>
      <w:r w:rsidR="00364C39" w:rsidRPr="00E902D0">
        <w:rPr>
          <w:rFonts w:ascii="Arial Narrow" w:eastAsia="Arial Narrow" w:hAnsi="Arial Narrow" w:cs="Arial Narrow"/>
          <w:sz w:val="22"/>
          <w:szCs w:val="22"/>
        </w:rPr>
        <w:t/>
      </w:r>
      <w:r w:rsidRPr="00E902D0">
        <w:rPr>
          <w:rFonts w:ascii="Arial Narrow" w:eastAsia="Arial Narrow" w:hAnsi="Arial Narrow" w:cs="Arial Narrow"/>
          <w:sz w:val="22"/>
          <w:szCs w:val="22"/>
        </w:rPr>
        <w:t xml:space="preserve"/>
      </w:r>
      <w:r w:rsidR="00364C39" w:rsidRPr="00E902D0">
        <w:rPr>
          <w:rFonts w:ascii="Arial Narrow" w:eastAsia="Arial Narrow" w:hAnsi="Arial Narrow" w:cs="Arial Narrow"/>
          <w:sz w:val="22"/>
          <w:szCs w:val="22"/>
        </w:rPr>
        <w:t/>
      </w:r>
      <w:r w:rsidR="00364C39" w:rsidRPr="00D95BE4">
        <w:rPr>
          <w:rFonts w:ascii="Arial Narrow" w:eastAsia="Arial Narrow" w:hAnsi="Arial Narrow" w:cs="Arial Narrow"/>
          <w:sz w:val="22"/>
          <w:szCs w:val="22"/>
        </w:rPr>
        <w:t/>
      </w:r>
      <w:r w:rsidR="00B22444" w:rsidRPr="00D95BE4">
        <w:rPr>
          <w:rFonts w:ascii="Arial Narrow" w:eastAsia="Arial Narrow" w:hAnsi="Arial Narrow" w:cs="Arial Narrow"/>
          <w:b/>
          <w:sz w:val="22"/>
          <w:szCs w:val="22"/>
        </w:rPr>
        <w:t xml:space="preserve"/>
      </w:r>
      <w:r w:rsidR="00780984" w:rsidRPr="00D95BE4">
        <w:rPr>
          <w:rFonts w:ascii="Arial Narrow" w:eastAsia="Arial Narrow" w:hAnsi="Arial Narrow" w:cs="Arial Narrow"/>
          <w:bCs/>
          <w:sz w:val="22"/>
          <w:szCs w:val="22"/>
        </w:rPr>
        <w:t xml:space="preserve"/>
      </w:r>
      <w:r w:rsidR="00364C39" w:rsidRPr="00D95BE4">
        <w:rPr>
          <w:rFonts w:ascii="Arial Narrow" w:eastAsia="Arial Narrow" w:hAnsi="Arial Narrow" w:cs="Arial Narrow"/>
          <w:sz w:val="22"/>
          <w:szCs w:val="22"/>
        </w:rPr>
        <w:t xml:space="preserve"/>
      </w:r>
      <w:r w:rsidR="00767E05" w:rsidRPr="00D95BE4">
        <w:rPr>
          <w:rFonts w:ascii="Arial Narrow" w:eastAsia="Arial Narrow" w:hAnsi="Arial Narrow" w:cs="Arial Narrow"/>
          <w:sz w:val="22"/>
          <w:szCs w:val="22"/>
        </w:rPr>
        <w:t/>
      </w:r>
      <w:r w:rsidR="00364C39" w:rsidRPr="00D95BE4">
        <w:rPr>
          <w:rFonts w:ascii="Arial Narrow" w:eastAsia="Arial Narrow" w:hAnsi="Arial Narrow" w:cs="Arial Narrow"/>
          <w:sz w:val="22"/>
          <w:szCs w:val="22"/>
        </w:rPr>
        <w:t xml:space="preserve"/>
      </w:r>
      <w:r w:rsidR="00787338" w:rsidRPr="00D95BE4">
        <w:rPr>
          <w:rFonts w:ascii="Arial Narrow" w:hAnsi="Arial Narrow"/>
          <w:sz w:val="22"/>
          <w:szCs w:val="22"/>
        </w:rPr>
        <w:t/>
      </w:r>
      <w:r w:rsidR="0018599E" w:rsidRPr="00D95BE4">
        <w:rPr>
          <w:rFonts w:ascii="Arial Narrow" w:hAnsi="Arial Narrow"/>
          <w:sz w:val="22"/>
          <w:szCs w:val="22"/>
        </w:rPr>
        <w:t/>
      </w:r>
      <w:r w:rsidR="00787338" w:rsidRPr="00D95BE4">
        <w:rPr>
          <w:rFonts w:ascii="Arial Narrow" w:hAnsi="Arial Narrow"/>
          <w:sz w:val="22"/>
          <w:szCs w:val="22"/>
        </w:rPr>
        <w:t xml:space="preserve"/>
      </w:r>
      <w:r w:rsidR="00787338" w:rsidRPr="00D95BE4">
        <w:rPr>
          <w:rFonts w:ascii="Arial Narrow" w:hAnsi="Arial Narrow"/>
          <w:b/>
          <w:bCs/>
          <w:sz w:val="22"/>
          <w:szCs w:val="22"/>
        </w:rPr>
        <w:t xml:space="preserve"/>
      </w:r>
      <w:r w:rsidR="00046EB3" w:rsidRPr="00D95BE4">
        <w:rPr>
          <w:rFonts w:ascii="Arial Narrow" w:hAnsi="Arial Narrow"/>
          <w:b/>
          <w:bCs/>
          <w:sz w:val="22"/>
          <w:szCs w:val="22"/>
        </w:rPr>
        <w:t/>
      </w:r>
      <w:r w:rsidR="00787338" w:rsidRPr="00D95BE4">
        <w:rPr>
          <w:rFonts w:ascii="Arial Narrow" w:hAnsi="Arial Narrow"/>
          <w:b/>
          <w:bCs/>
          <w:sz w:val="22"/>
          <w:szCs w:val="22"/>
        </w:rPr>
        <w:t xml:space="preserve"/>
      </w:r>
      <w:r w:rsidR="00BE66DC" w:rsidRPr="00D95BE4">
        <w:rPr>
          <w:rFonts w:ascii="Arial Narrow" w:hAnsi="Arial Narrow"/>
          <w:b/>
          <w:bCs/>
          <w:sz w:val="22"/>
          <w:szCs w:val="22"/>
        </w:rPr>
        <w:t/>
      </w:r>
      <w:r w:rsidR="00787338" w:rsidRPr="00D95BE4">
        <w:rPr>
          <w:rFonts w:ascii="Arial Narrow" w:hAnsi="Arial Narrow"/>
          <w:b/>
          <w:bCs/>
          <w:sz w:val="22"/>
          <w:szCs w:val="22"/>
        </w:rPr>
        <w:t xml:space="preserve"/>
      </w:r>
      <w:r w:rsidR="0034336C" w:rsidRPr="00D95BE4">
        <w:rPr>
          <w:rFonts w:ascii="Arial Narrow" w:hAnsi="Arial Narrow"/>
          <w:b/>
          <w:bCs/>
          <w:sz w:val="22"/>
          <w:szCs w:val="22"/>
        </w:rPr>
        <w:t/>
      </w:r>
      <w:r w:rsidR="00503C6E" w:rsidRPr="00D95BE4">
        <w:rPr>
          <w:rFonts w:ascii="Arial Narrow" w:hAnsi="Arial Narrow"/>
          <w:b/>
          <w:bCs/>
          <w:sz w:val="22"/>
          <w:szCs w:val="22"/>
        </w:rPr>
        <w:t/>
      </w:r>
      <w:r w:rsidR="00787338" w:rsidRPr="00D95BE4">
        <w:rPr>
          <w:rFonts w:ascii="Arial Narrow" w:hAnsi="Arial Narrow"/>
          <w:b/>
          <w:bCs/>
          <w:sz w:val="22"/>
          <w:szCs w:val="22"/>
        </w:rPr>
        <w:t xml:space="preserve"/>
      </w:r>
      <w:r w:rsidR="00046EB3" w:rsidRPr="00D95BE4">
        <w:rPr>
          <w:rFonts w:ascii="Arial Narrow" w:hAnsi="Arial Narrow"/>
          <w:sz w:val="22"/>
          <w:szCs w:val="22"/>
        </w:rPr>
        <w:t xml:space="preserve"/>
      </w:r>
      <w:r w:rsidR="00046EB3" w:rsidRPr="00D95BE4">
        <w:rPr>
          <w:rFonts w:ascii="Arial Narrow" w:hAnsi="Arial Narrow"/>
          <w:b/>
          <w:bCs/>
          <w:sz w:val="22"/>
          <w:szCs w:val="22"/>
        </w:rPr>
        <w:t/>
      </w:r>
      <w:r w:rsidR="00F05DE1" w:rsidRPr="00D95BE4">
        <w:rPr>
          <w:rFonts w:ascii="Arial Narrow" w:hAnsi="Arial Narrow"/>
          <w:b/>
          <w:bCs/>
          <w:sz w:val="22"/>
          <w:szCs w:val="22"/>
        </w:rPr>
        <w:t/>
      </w:r>
      <w:r w:rsidR="00046EB3" w:rsidRPr="00D95BE4">
        <w:rPr>
          <w:rFonts w:ascii="Arial Narrow" w:hAnsi="Arial Narrow"/>
          <w:b/>
          <w:bCs/>
          <w:sz w:val="22"/>
          <w:szCs w:val="22"/>
        </w:rPr>
        <w:t/>
      </w:r>
      <w:r w:rsidR="00046EB3" w:rsidRPr="00D95BE4">
        <w:rPr>
          <w:rFonts w:ascii="Arial Narrow" w:hAnsi="Arial Narrow"/>
          <w:sz w:val="22"/>
          <w:szCs w:val="22"/>
        </w:rPr>
        <w:t/>
      </w:r>
      <w:r w:rsidR="00046EB3" w:rsidRPr="00D95BE4">
        <w:rPr>
          <w:rFonts w:ascii="Arial Narrow" w:hAnsi="Arial Narrow"/>
          <w:b/>
          <w:bCs/>
          <w:sz w:val="22"/>
          <w:szCs w:val="22"/>
        </w:rPr>
        <w:t xml:space="preserve"/>
      </w:r>
      <w:r w:rsidR="00046EB3" w:rsidRPr="00D95BE4">
        <w:rPr>
          <w:rFonts w:ascii="Arial Narrow" w:hAnsi="Arial Narrow"/>
          <w:sz w:val="22"/>
          <w:szCs w:val="22"/>
        </w:rPr>
        <w:t xml:space="preserve"/>
      </w:r>
      <w:r w:rsidR="00046EB3" w:rsidRPr="00D95BE4">
        <w:rPr>
          <w:rFonts w:ascii="Arial Narrow" w:hAnsi="Arial Narrow"/>
          <w:b/>
          <w:bCs/>
          <w:sz w:val="22"/>
          <w:szCs w:val="22"/>
        </w:rPr>
        <w:t xml:space="preserve"/>
      </w:r>
      <w:r w:rsidR="00A22AD6" w:rsidRPr="00D95BE4">
        <w:rPr>
          <w:rFonts w:ascii="Arial Narrow" w:hAnsi="Arial Narrow"/>
          <w:b/>
          <w:bCs/>
          <w:sz w:val="22"/>
          <w:szCs w:val="22"/>
        </w:rPr>
        <w:t/>
      </w:r>
      <w:r w:rsidR="00046EB3" w:rsidRPr="00D95BE4">
        <w:rPr>
          <w:rFonts w:ascii="Arial Narrow" w:hAnsi="Arial Narrow"/>
          <w:b/>
          <w:bCs/>
          <w:sz w:val="22"/>
          <w:szCs w:val="22"/>
        </w:rPr>
        <w:t xml:space="preserve"/>
      </w:r>
      <w:r w:rsidR="00F05DE1" w:rsidRPr="00D95BE4">
        <w:rPr>
          <w:rFonts w:ascii="Arial Narrow" w:hAnsi="Arial Narrow"/>
          <w:b/>
          <w:bCs/>
          <w:sz w:val="22"/>
          <w:szCs w:val="22"/>
        </w:rPr>
        <w:t/>
      </w:r>
      <w:r w:rsidR="00046EB3" w:rsidRPr="00D95BE4">
        <w:rPr>
          <w:rFonts w:ascii="Arial Narrow" w:hAnsi="Arial Narrow"/>
          <w:b/>
          <w:bCs/>
          <w:sz w:val="22"/>
          <w:szCs w:val="22"/>
        </w:rPr>
        <w:t xml:space="preserve"/>
      </w:r>
      <w:r w:rsidR="00046EB3" w:rsidRPr="00D95BE4">
        <w:rPr>
          <w:rFonts w:ascii="Arial Narrow" w:hAnsi="Arial Narrow"/>
          <w:sz w:val="22"/>
          <w:szCs w:val="22"/>
        </w:rPr>
        <w:t xml:space="preserve"/>
      </w:r>
      <w:r w:rsidR="00046EB3" w:rsidRPr="00D95BE4">
        <w:rPr>
          <w:rFonts w:ascii="Arial Narrow" w:hAnsi="Arial Narrow"/>
          <w:b/>
          <w:bCs/>
          <w:sz w:val="22"/>
          <w:szCs w:val="22"/>
        </w:rPr>
        <w:t xml:space="preserve"/>
      </w:r>
      <w:r w:rsidR="00A22AD6" w:rsidRPr="00D95BE4">
        <w:rPr>
          <w:rFonts w:ascii="Arial Narrow" w:hAnsi="Arial Narrow"/>
          <w:b/>
          <w:bCs/>
          <w:sz w:val="22"/>
          <w:szCs w:val="22"/>
        </w:rPr>
        <w:t/>
      </w:r>
      <w:r w:rsidR="00046EB3" w:rsidRPr="00D95BE4">
        <w:rPr>
          <w:rFonts w:ascii="Arial Narrow" w:hAnsi="Arial Narrow"/>
          <w:b/>
          <w:bCs/>
          <w:sz w:val="22"/>
          <w:szCs w:val="22"/>
        </w:rPr>
        <w:t xml:space="preserve"/>
      </w:r>
      <w:r w:rsidR="00F05DE1" w:rsidRPr="00D95BE4">
        <w:rPr>
          <w:rFonts w:ascii="Arial Narrow" w:hAnsi="Arial Narrow"/>
          <w:b/>
          <w:bCs/>
          <w:sz w:val="22"/>
          <w:szCs w:val="22"/>
        </w:rPr>
        <w:t/>
      </w:r>
      <w:r w:rsidR="00046EB3" w:rsidRPr="00D95BE4">
        <w:rPr>
          <w:rFonts w:ascii="Arial Narrow" w:hAnsi="Arial Narrow"/>
          <w:b/>
          <w:bCs/>
          <w:sz w:val="22"/>
          <w:szCs w:val="22"/>
        </w:rPr>
        <w:t/>
      </w:r>
      <w:r w:rsidR="00046EB3" w:rsidRPr="00D95BE4">
        <w:rPr>
          <w:rFonts w:ascii="Arial Narrow" w:hAnsi="Arial Narrow"/>
          <w:sz w:val="22"/>
          <w:szCs w:val="22"/>
        </w:rPr>
        <w:t xml:space="preserve"/>
      </w:r>
      <w:r w:rsidR="00046EB3" w:rsidRPr="00D95BE4">
        <w:rPr>
          <w:rFonts w:ascii="Arial Narrow" w:hAnsi="Arial Narrow"/>
          <w:b/>
          <w:bCs/>
          <w:sz w:val="22"/>
          <w:szCs w:val="22"/>
        </w:rPr>
        <w:t xml:space="preserve"/>
      </w:r>
      <w:r w:rsidR="00A22AD6" w:rsidRPr="00D95BE4">
        <w:rPr>
          <w:rFonts w:ascii="Arial Narrow" w:hAnsi="Arial Narrow"/>
          <w:b/>
          <w:bCs/>
          <w:sz w:val="22"/>
          <w:szCs w:val="22"/>
        </w:rPr>
        <w:t/>
      </w:r>
      <w:r w:rsidR="00046EB3" w:rsidRPr="00D95BE4">
        <w:rPr>
          <w:rFonts w:ascii="Arial Narrow" w:hAnsi="Arial Narrow"/>
          <w:b/>
          <w:bCs/>
          <w:sz w:val="22"/>
          <w:szCs w:val="22"/>
        </w:rPr>
        <w:t xml:space="preserve"/>
      </w:r>
      <w:r w:rsidR="00F05DE1" w:rsidRPr="00D95BE4">
        <w:rPr>
          <w:rFonts w:ascii="Arial Narrow" w:hAnsi="Arial Narrow"/>
          <w:b/>
          <w:bCs/>
          <w:sz w:val="22"/>
          <w:szCs w:val="22"/>
        </w:rPr>
        <w:t/>
      </w:r>
      <w:r w:rsidR="00046EB3" w:rsidRPr="00D95BE4">
        <w:rPr>
          <w:rFonts w:ascii="Arial Narrow" w:hAnsi="Arial Narrow"/>
          <w:b/>
          <w:bCs/>
          <w:sz w:val="22"/>
          <w:szCs w:val="22"/>
        </w:rPr>
        <w:t/>
      </w:r>
      <w:r w:rsidR="00A22AD6" w:rsidRPr="00D95BE4">
        <w:rPr>
          <w:rFonts w:ascii="Arial Narrow" w:hAnsi="Arial Narrow"/>
          <w:b/>
          <w:bCs/>
          <w:sz w:val="22"/>
          <w:szCs w:val="22"/>
        </w:rPr>
        <w:t xml:space="preserve"/>
      </w:r>
      <w:r w:rsidR="00046EB3" w:rsidRPr="00D95BE4">
        <w:rPr>
          <w:rFonts w:ascii="Arial Narrow" w:hAnsi="Arial Narrow"/>
          <w:sz w:val="22"/>
          <w:szCs w:val="22"/>
        </w:rPr>
        <w:t/>
      </w:r>
      <w:r w:rsidR="00A22AD6" w:rsidRPr="00D95BE4">
        <w:rPr>
          <w:rFonts w:ascii="Arial Narrow" w:hAnsi="Arial Narrow"/>
          <w:sz w:val="22"/>
          <w:szCs w:val="22"/>
        </w:rPr>
        <w:t/>
      </w:r>
      <w:r w:rsidR="00046EB3" w:rsidRPr="00D95BE4">
        <w:rPr>
          <w:rFonts w:ascii="Arial Narrow" w:hAnsi="Arial Narrow"/>
          <w:sz w:val="22"/>
          <w:szCs w:val="22"/>
        </w:rPr>
        <w:t xml:space="preserve"/>
      </w:r>
      <w:r w:rsidR="00046EB3" w:rsidRPr="00D95BE4">
        <w:rPr>
          <w:rFonts w:ascii="Arial Narrow" w:hAnsi="Arial Narrow"/>
          <w:b/>
          <w:bCs/>
          <w:sz w:val="22"/>
          <w:szCs w:val="22"/>
        </w:rPr>
        <w:t xml:space="preserve"/>
      </w:r>
      <w:r w:rsidR="00BE66DC" w:rsidRPr="00D95BE4">
        <w:rPr>
          <w:rFonts w:ascii="Arial Narrow" w:hAnsi="Arial Narrow"/>
          <w:b/>
          <w:bCs/>
          <w:sz w:val="22"/>
          <w:szCs w:val="22"/>
        </w:rPr>
        <w:t/>
      </w:r>
      <w:r w:rsidR="00046EB3" w:rsidRPr="00D95BE4">
        <w:rPr>
          <w:rFonts w:ascii="Arial Narrow" w:hAnsi="Arial Narrow"/>
          <w:b/>
          <w:bCs/>
          <w:sz w:val="22"/>
          <w:szCs w:val="22"/>
        </w:rPr>
        <w:t xml:space="preserve"/>
      </w:r>
      <w:r w:rsidR="00D95BE4" w:rsidRPr="00D95BE4">
        <w:rPr>
          <w:rFonts w:ascii="Arial Narrow" w:hAnsi="Arial Narrow"/>
          <w:b/>
          <w:bCs/>
          <w:sz w:val="22"/>
          <w:szCs w:val="22"/>
        </w:rPr>
        <w:t/>
      </w:r>
      <w:r w:rsidR="00046EB3" w:rsidRPr="00D95BE4">
        <w:rPr>
          <w:rFonts w:ascii="Arial Narrow" w:hAnsi="Arial Narrow"/>
          <w:b/>
          <w:bCs/>
          <w:sz w:val="22"/>
          <w:szCs w:val="22"/>
        </w:rPr>
        <w:t/>
      </w:r>
      <w:r w:rsidR="00046EB3" w:rsidRPr="00D95BE4">
        <w:rPr>
          <w:rFonts w:ascii="Arial Narrow" w:hAnsi="Arial Narrow"/>
          <w:sz w:val="22"/>
          <w:szCs w:val="22"/>
        </w:rPr>
        <w:t xml:space="preserve"/>
      </w:r>
      <w:r w:rsidR="00787338" w:rsidRPr="00D95BE4">
        <w:rPr>
          <w:rFonts w:ascii="Arial Narrow" w:hAnsi="Arial Narrow"/>
          <w:sz w:val="22"/>
          <w:szCs w:val="22"/>
        </w:rPr>
        <w:t/>
      </w:r>
      <w:r w:rsidR="00503C6E" w:rsidRPr="00D95BE4">
        <w:rPr>
          <w:rFonts w:ascii="Arial Narrow" w:hAnsi="Arial Narrow"/>
          <w:sz w:val="22"/>
          <w:szCs w:val="22"/>
        </w:rPr>
        <w:t/>
      </w:r>
      <w:r w:rsidR="00787338" w:rsidRPr="00D95BE4">
        <w:rPr>
          <w:rFonts w:ascii="Arial Narrow" w:hAnsi="Arial Narrow"/>
          <w:sz w:val="22"/>
          <w:szCs w:val="22"/>
        </w:rPr>
        <w:t xml:space="preserve"/>
      </w:r>
      <w:r w:rsidR="0034336C" w:rsidRPr="00D95BE4">
        <w:rPr>
          <w:rFonts w:ascii="Arial Narrow" w:hAnsi="Arial Narrow"/>
          <w:sz w:val="22"/>
          <w:szCs w:val="22"/>
        </w:rPr>
        <w:t xml:space="preserve"/>
      </w:r>
      <w:r w:rsidR="00787338" w:rsidRPr="00D95BE4">
        <w:rPr>
          <w:rFonts w:ascii="Arial Narrow" w:hAnsi="Arial Narrow"/>
          <w:sz w:val="22"/>
          <w:szCs w:val="22"/>
        </w:rPr>
        <w:t/>
      </w:r>
      <w:r w:rsidR="00364C39" w:rsidRPr="00D95BE4">
        <w:rPr>
          <w:rFonts w:ascii="Arial Narrow" w:eastAsia="Arial Narrow" w:hAnsi="Arial Narrow" w:cs="Arial Narrow"/>
          <w:sz w:val="22"/>
          <w:szCs w:val="22"/>
        </w:rPr>
        <w:t/>
      </w:r>
      <w:r w:rsidR="00364C39" w:rsidRPr="00E902D0">
        <w:rPr>
          <w:rFonts w:ascii="Arial Narrow" w:eastAsia="Arial Narrow" w:hAnsi="Arial Narrow" w:cs="Arial Narrow"/>
          <w:sz w:val="22"/>
          <w:szCs w:val="22"/>
        </w:rPr>
        <w:t xml:space="preserve"/>
      </w:r>
      <w:r w:rsidR="00364C39" w:rsidRPr="00885484">
        <w:rPr>
          <w:rFonts w:ascii="Arial Narrow" w:eastAsia="Arial Narrow" w:hAnsi="Arial Narrow" w:cs="Arial Narrow"/>
          <w:sz w:val="22"/>
          <w:szCs w:val="22"/>
        </w:rPr>
        <w:t xml:space="preserve"/>
      </w:r>
      <w:r w:rsidR="00780984" w:rsidRPr="00885484">
        <w:rPr>
          <w:rFonts w:ascii="Arial Narrow" w:eastAsia="Arial Narrow" w:hAnsi="Arial Narrow" w:cs="Arial Narrow"/>
          <w:sz w:val="22"/>
          <w:szCs w:val="22"/>
        </w:rPr>
        <w:t/>
      </w:r>
      <w:r w:rsidR="00364C39" w:rsidRPr="00885484">
        <w:rPr>
          <w:rFonts w:ascii="Arial Narrow" w:eastAsia="Arial Narrow" w:hAnsi="Arial Narrow" w:cs="Arial Narrow"/>
          <w:sz w:val="22"/>
          <w:szCs w:val="22"/>
        </w:rPr>
        <w:t/>
      </w:r>
    </w:p>
    <w:p w14:paraId="692F717C" w14:textId="77777777" w:rsidR="00167A06" w:rsidRPr="00885484" w:rsidRDefault="00167A06" w:rsidP="007D4AA8">
      <w:pPr>
        <w:jc w:val="both"/>
        <w:rPr>
          <w:rFonts w:ascii="Arial Narrow" w:eastAsia="Arial Narrow" w:hAnsi="Arial Narrow" w:cs="Arial Narrow"/>
          <w:b/>
          <w:sz w:val="22"/>
          <w:szCs w:val="22"/>
        </w:rPr>
      </w:pPr>
    </w:p>
    <w:p w14:paraId="78D9C265" w14:textId="722836AB" w:rsidR="00D15B7C" w:rsidRDefault="00167A06" w:rsidP="00766DC2">
      <w:pPr>
        <w:jc w:val="both"/>
        <w:rPr>
          <w:rFonts w:ascii="Arial Narrow" w:hAnsi="Arial Narrow"/>
          <w:color w:val="000000"/>
          <w:sz w:val="22"/>
          <w:szCs w:val="22"/>
          <w:shd w:val="clear" w:color="auto" w:fill="FFFFFF"/>
        </w:rPr>
      </w:pPr>
      <w:r w:rsidRPr="00885484">
        <w:rPr>
          <w:rFonts w:ascii="Arial Narrow" w:eastAsia="Arial Narrow" w:hAnsi="Arial Narrow" w:cs="Arial Narrow"/>
          <w:b/>
          <w:sz w:val="22"/>
          <w:szCs w:val="22"/>
        </w:rPr>
        <w:t xml:space="preserve">SEGUNDO: admitir a trámite la denuncia del 13 de febrero de 2026, subsanado mediante dos (2) escritos del 10 de marzo de 2026, interpuesta por [DENUNCIANTE] contra Quálitas Compañía de Seguros S.A., por lo siguiente:</w:t>
      </w:r>
      <w:r w:rsidR="00DD7734" w:rsidRPr="00885484">
        <w:rPr>
          <w:rFonts w:ascii="Arial Narrow" w:eastAsia="Arial Narrow" w:hAnsi="Arial Narrow" w:cs="Arial Narrow"/>
          <w:b/>
          <w:sz w:val="22"/>
          <w:szCs w:val="22"/>
        </w:rPr>
        <w:t xml:space="preserve"/>
      </w:r>
      <w:r w:rsidR="00A84D46" w:rsidRPr="00885484">
        <w:rPr>
          <w:rFonts w:ascii="Arial Narrow" w:eastAsia="Arial Narrow" w:hAnsi="Arial Narrow" w:cs="Arial Narrow"/>
          <w:bCs/>
          <w:sz w:val="22"/>
          <w:szCs w:val="22"/>
        </w:rPr>
        <w:t xml:space="preserve"/>
      </w:r>
      <w:r w:rsidR="00767E05" w:rsidRPr="00885484">
        <w:rPr>
          <w:rFonts w:ascii="Arial Narrow" w:eastAsia="Arial Narrow" w:hAnsi="Arial Narrow" w:cs="Arial Narrow"/>
          <w:sz w:val="22"/>
          <w:szCs w:val="22"/>
        </w:rPr>
        <w:t/>
      </w:r>
      <w:r w:rsidR="00A84D46" w:rsidRPr="00885484">
        <w:rPr>
          <w:rFonts w:ascii="Arial Narrow" w:eastAsia="Arial Narrow" w:hAnsi="Arial Narrow" w:cs="Arial Narrow"/>
          <w:bCs/>
          <w:sz w:val="22"/>
          <w:szCs w:val="22"/>
        </w:rPr>
        <w:t/>
      </w:r>
      <w:r w:rsidR="00294A2E" w:rsidRPr="00885484">
        <w:rPr>
          <w:rFonts w:ascii="Arial Narrow" w:eastAsia="Arial Narrow" w:hAnsi="Arial Narrow" w:cs="Arial Narrow"/>
          <w:bCs/>
          <w:sz w:val="22"/>
          <w:szCs w:val="22"/>
        </w:rPr>
        <w:t xml:space="preserve"/>
      </w:r>
      <w:r w:rsidR="00780984" w:rsidRPr="00885484">
        <w:rPr>
          <w:rFonts w:ascii="Arial Narrow" w:eastAsia="Arial Narrow" w:hAnsi="Arial Narrow" w:cs="Arial Narrow"/>
          <w:bCs/>
          <w:sz w:val="22"/>
          <w:szCs w:val="22"/>
        </w:rPr>
        <w:t xml:space="preserve"/>
      </w:r>
      <w:r w:rsidR="00A84D46" w:rsidRPr="00885484">
        <w:rPr>
          <w:rFonts w:ascii="Arial Narrow" w:eastAsia="Arial Narrow" w:hAnsi="Arial Narrow" w:cs="Arial Narrow"/>
          <w:bCs/>
          <w:sz w:val="22"/>
          <w:szCs w:val="22"/>
        </w:rPr>
        <w:t/>
      </w:r>
      <w:r w:rsidR="00294A2E" w:rsidRPr="00885484">
        <w:rPr>
          <w:rFonts w:ascii="Arial Narrow" w:eastAsia="Arial Narrow" w:hAnsi="Arial Narrow" w:cs="Arial Narrow"/>
          <w:bCs/>
          <w:sz w:val="22"/>
          <w:szCs w:val="22"/>
        </w:rPr>
        <w:t xml:space="preserve"/>
      </w:r>
      <w:r w:rsidR="00780984" w:rsidRPr="00885484">
        <w:rPr>
          <w:rFonts w:ascii="Arial Narrow" w:eastAsia="Arial Narrow" w:hAnsi="Arial Narrow" w:cs="Arial Narrow"/>
          <w:bCs/>
          <w:sz w:val="22"/>
          <w:szCs w:val="22"/>
        </w:rPr>
        <w:t/>
      </w:r>
      <w:r w:rsidR="002B6B18" w:rsidRPr="00885484">
        <w:rPr>
          <w:rStyle w:val="normaltextrun"/>
          <w:rFonts w:ascii="Arial Narrow" w:hAnsi="Arial Narrow"/>
          <w:sz w:val="22"/>
          <w:szCs w:val="22"/>
          <w:shd w:val="clear" w:color="auto" w:fill="FFFFFF"/>
        </w:rPr>
        <w:t xml:space="preserve"/>
      </w:r>
      <w:bookmarkStart w:id="20" w:name="_Hlk215062067"/>
      <w:r w:rsidR="004B1F62" w:rsidRPr="00885484">
        <w:rPr>
          <w:rFonts w:ascii="Arial Narrow" w:hAnsi="Arial Narrow"/>
          <w:color w:val="000000"/>
          <w:sz w:val="22"/>
          <w:szCs w:val="22"/>
          <w:shd w:val="clear" w:color="auto" w:fill="FFFFFF"/>
        </w:rPr>
        <w:t/>
      </w:r>
      <w:bookmarkStart w:id="21" w:name="_Hlk215162047"/>
    </w:p>
    <w:p w14:paraId="331DC808" w14:textId="77777777" w:rsidR="001D7786" w:rsidRPr="00885484" w:rsidRDefault="001D7786" w:rsidP="00766DC2">
      <w:pPr>
        <w:jc w:val="both"/>
        <w:rPr>
          <w:rFonts w:ascii="Arial Narrow" w:eastAsia="Calibri" w:hAnsi="Arial Narrow" w:cs="Arial Narrow"/>
          <w:color w:val="000000"/>
          <w:sz w:val="22"/>
          <w:szCs w:val="22"/>
        </w:rPr>
      </w:pPr>
    </w:p>
    <w:p w14:paraId="786CCB84" w14:textId="4C168139" w:rsidR="00D15B7C" w:rsidRPr="00885484" w:rsidRDefault="00D15B7C" w:rsidP="00D15B7C">
      <w:pPr>
        <w:pStyle w:val="Prrafodelista"/>
        <w:numPr>
          <w:ilvl w:val="2"/>
          <w:numId w:val="47"/>
        </w:numPr>
        <w:tabs>
          <w:tab w:val="clear" w:pos="1430"/>
          <w:tab w:val="num" w:pos="567"/>
        </w:tabs>
        <w:ind w:left="567" w:hanging="567"/>
        <w:jc w:val="both"/>
        <w:rPr>
          <w:rFonts w:ascii="Arial Narrow" w:eastAsia="Arial Narrow" w:hAnsi="Arial Narrow" w:cs="Arial Narrow"/>
          <w:sz w:val="22"/>
          <w:szCs w:val="22"/>
        </w:rPr>
      </w:pPr>
      <w:r w:rsidRPr="00885484">
        <w:rPr>
          <w:rFonts w:ascii="Arial Narrow" w:eastAsia="Arial Narrow" w:hAnsi="Arial Narrow" w:cs="Arial Narrow"/>
          <w:sz w:val="22"/>
          <w:szCs w:val="22"/>
        </w:rPr>
        <w:t>Presunta infracción a los artículos 18 y 19 de la Ley</w:t>
      </w:r>
      <w:r w:rsidR="009A6CE7">
        <w:rPr>
          <w:rFonts w:ascii="Arial Narrow" w:eastAsia="Arial Narrow" w:hAnsi="Arial Narrow" w:cs="Arial Narrow"/>
          <w:sz w:val="22"/>
          <w:szCs w:val="22"/>
        </w:rPr>
        <w:t xml:space="preserve"> </w:t>
      </w:r>
      <w:r w:rsidRPr="00885484">
        <w:rPr>
          <w:rFonts w:ascii="Arial Narrow" w:eastAsia="Arial Narrow" w:hAnsi="Arial Narrow" w:cs="Arial Narrow"/>
          <w:sz w:val="22"/>
          <w:szCs w:val="22"/>
        </w:rPr>
        <w:t xml:space="preserve"> 29571, Código de Protección y Defensa del Consumidor, en tanto </w:t>
      </w:r>
      <w:r w:rsidRPr="00A64A72">
        <w:rPr>
          <w:rFonts w:ascii="Arial Narrow" w:eastAsia="Arial Narrow" w:hAnsi="Arial Narrow" w:cs="Arial Narrow"/>
          <w:sz w:val="22"/>
          <w:szCs w:val="22"/>
        </w:rPr>
        <w:t xml:space="preserve">la compañía aseguradora </w:t>
      </w:r>
      <w:r w:rsidR="00272AAA" w:rsidRPr="00A64A72">
        <w:rPr>
          <w:rFonts w:ascii="Arial Narrow" w:eastAsia="Arial Narrow" w:hAnsi="Arial Narrow" w:cs="Arial Narrow"/>
          <w:sz w:val="22"/>
          <w:szCs w:val="22"/>
        </w:rPr>
        <w:t>no habría cumplido con gestionar oportunamente</w:t>
      </w:r>
      <w:r w:rsidRPr="00A64A72">
        <w:rPr>
          <w:rFonts w:ascii="Arial Narrow" w:eastAsia="Arial Narrow" w:hAnsi="Arial Narrow" w:cs="Arial Narrow"/>
          <w:sz w:val="22"/>
          <w:szCs w:val="22"/>
        </w:rPr>
        <w:t xml:space="preserve"> la reparación del vehículo con Placa de Rodaje CJT566 asegurado </w:t>
      </w:r>
      <w:r w:rsidR="00766DC2" w:rsidRPr="00A64A72">
        <w:rPr>
          <w:rFonts w:ascii="Arial Narrow" w:eastAsia="Arial Narrow" w:hAnsi="Arial Narrow" w:cs="Arial Narrow"/>
          <w:sz w:val="22"/>
          <w:szCs w:val="22"/>
        </w:rPr>
        <w:t xml:space="preserve">con la </w:t>
      </w:r>
      <w:r w:rsidR="00766DC2" w:rsidRPr="00A64A72">
        <w:rPr>
          <w:rFonts w:ascii="Arial Narrow" w:hAnsi="Arial Narrow"/>
          <w:sz w:val="22"/>
          <w:szCs w:val="22"/>
          <w:lang w:eastAsia="es-ES"/>
        </w:rPr>
        <w:t>Póliza 0070153781 del Seguro Vehicular</w:t>
      </w:r>
      <w:r w:rsidR="00272AAA" w:rsidRPr="00A64A72">
        <w:rPr>
          <w:rFonts w:ascii="Arial Narrow" w:eastAsia="Arial Narrow" w:hAnsi="Arial Narrow" w:cs="Arial Narrow"/>
          <w:sz w:val="22"/>
          <w:szCs w:val="22"/>
        </w:rPr>
        <w:t xml:space="preserve"> en virtud d</w:t>
      </w:r>
      <w:r w:rsidRPr="00A64A72">
        <w:rPr>
          <w:rFonts w:ascii="Arial Narrow" w:eastAsia="Arial Narrow" w:hAnsi="Arial Narrow" w:cs="Arial Narrow"/>
          <w:sz w:val="22"/>
          <w:szCs w:val="22"/>
        </w:rPr>
        <w:t>el siniestro ocurrido el 17 de marzo de 2025</w:t>
      </w:r>
      <w:r w:rsidRPr="00885484">
        <w:rPr>
          <w:rFonts w:ascii="Arial Narrow" w:eastAsia="Arial Narrow" w:hAnsi="Arial Narrow" w:cs="Arial Narrow"/>
          <w:sz w:val="22"/>
          <w:szCs w:val="22"/>
        </w:rPr>
        <w:t>.</w:t>
      </w:r>
    </w:p>
    <w:p w14:paraId="0FAC9A7E" w14:textId="77777777" w:rsidR="00D15B7C" w:rsidRPr="00885484" w:rsidRDefault="00D15B7C" w:rsidP="00A67566">
      <w:pPr>
        <w:rPr>
          <w:rFonts w:ascii="Arial Narrow" w:eastAsia="Arial Narrow" w:hAnsi="Arial Narrow" w:cs="Arial Narrow"/>
          <w:sz w:val="22"/>
          <w:szCs w:val="22"/>
        </w:rPr>
      </w:pPr>
    </w:p>
    <w:p w14:paraId="2F603FEC" w14:textId="24A54D1F" w:rsidR="00D15B7C" w:rsidRPr="00885484" w:rsidRDefault="00D15B7C" w:rsidP="00D15B7C">
      <w:pPr>
        <w:pStyle w:val="Prrafodelista"/>
        <w:numPr>
          <w:ilvl w:val="2"/>
          <w:numId w:val="47"/>
        </w:numPr>
        <w:tabs>
          <w:tab w:val="clear" w:pos="1430"/>
          <w:tab w:val="num" w:pos="567"/>
        </w:tabs>
        <w:ind w:left="567" w:hanging="567"/>
        <w:jc w:val="both"/>
        <w:rPr>
          <w:rFonts w:ascii="Arial Narrow" w:eastAsia="Arial Narrow" w:hAnsi="Arial Narrow" w:cs="Arial Narrow"/>
          <w:sz w:val="22"/>
          <w:szCs w:val="22"/>
        </w:rPr>
      </w:pPr>
      <w:r w:rsidRPr="00885484">
        <w:rPr>
          <w:rFonts w:ascii="Arial Narrow" w:eastAsia="Arial Narrow" w:hAnsi="Arial Narrow" w:cs="Arial Narrow"/>
          <w:sz w:val="22"/>
          <w:szCs w:val="22"/>
        </w:rPr>
        <w:t>Presunta infracción al artículo 1, numeral 1, literal b) y al artículo 2 de la Ley</w:t>
      </w:r>
      <w:r w:rsidR="009A6CE7">
        <w:rPr>
          <w:rFonts w:ascii="Arial Narrow" w:eastAsia="Arial Narrow" w:hAnsi="Arial Narrow" w:cs="Arial Narrow"/>
          <w:sz w:val="22"/>
          <w:szCs w:val="22"/>
        </w:rPr>
        <w:t xml:space="preserve"> </w:t>
      </w:r>
      <w:r w:rsidRPr="00885484">
        <w:rPr>
          <w:rFonts w:ascii="Arial Narrow" w:eastAsia="Arial Narrow" w:hAnsi="Arial Narrow" w:cs="Arial Narrow"/>
          <w:sz w:val="22"/>
          <w:szCs w:val="22"/>
        </w:rPr>
        <w:t xml:space="preserve"> 29571, Código de Protección y Defensa del Consumidor, en tanto </w:t>
      </w:r>
      <w:r w:rsidRPr="00A64A72">
        <w:rPr>
          <w:rFonts w:ascii="Arial Narrow" w:eastAsia="Arial Narrow" w:hAnsi="Arial Narrow" w:cs="Arial Narrow"/>
          <w:sz w:val="22"/>
          <w:szCs w:val="22"/>
        </w:rPr>
        <w:t xml:space="preserve">la compañía aseguradora no habría informado de manera </w:t>
      </w:r>
      <w:r w:rsidR="005814B9" w:rsidRPr="00A64A72">
        <w:rPr>
          <w:rFonts w:ascii="Arial Narrow" w:eastAsia="Arial Narrow" w:hAnsi="Arial Narrow" w:cs="Arial Narrow"/>
          <w:sz w:val="22"/>
          <w:szCs w:val="22"/>
        </w:rPr>
        <w:t>precisa</w:t>
      </w:r>
      <w:r w:rsidRPr="00A64A72">
        <w:rPr>
          <w:rFonts w:ascii="Arial Narrow" w:eastAsia="Arial Narrow" w:hAnsi="Arial Narrow" w:cs="Arial Narrow"/>
          <w:sz w:val="22"/>
          <w:szCs w:val="22"/>
        </w:rPr>
        <w:t xml:space="preserve"> </w:t>
      </w:r>
      <w:r w:rsidR="00DF599C" w:rsidRPr="00A64A72">
        <w:rPr>
          <w:rFonts w:ascii="Arial Narrow" w:eastAsia="Arial Narrow" w:hAnsi="Arial Narrow" w:cs="Arial Narrow"/>
          <w:sz w:val="22"/>
          <w:szCs w:val="22"/>
        </w:rPr>
        <w:t>a la</w:t>
      </w:r>
      <w:r w:rsidRPr="00A64A72">
        <w:rPr>
          <w:rFonts w:ascii="Arial Narrow" w:eastAsia="Arial Narrow" w:hAnsi="Arial Narrow" w:cs="Arial Narrow"/>
          <w:sz w:val="22"/>
          <w:szCs w:val="22"/>
        </w:rPr>
        <w:t xml:space="preserve"> denunciante la fecha de culminación de la reparación del vehículo con Placa de Rodaje CJT566 asegurado </w:t>
      </w:r>
      <w:r w:rsidR="00766DC2" w:rsidRPr="00A64A72">
        <w:rPr>
          <w:rFonts w:ascii="Arial Narrow" w:eastAsia="Arial Narrow" w:hAnsi="Arial Narrow" w:cs="Arial Narrow"/>
          <w:sz w:val="22"/>
          <w:szCs w:val="22"/>
        </w:rPr>
        <w:t xml:space="preserve">con la </w:t>
      </w:r>
      <w:r w:rsidR="00766DC2" w:rsidRPr="00A64A72">
        <w:rPr>
          <w:rFonts w:ascii="Arial Narrow" w:hAnsi="Arial Narrow"/>
          <w:sz w:val="22"/>
          <w:szCs w:val="22"/>
          <w:lang w:eastAsia="es-ES"/>
        </w:rPr>
        <w:t>Póliza 0070153781 del Seguro Vehicular</w:t>
      </w:r>
      <w:r w:rsidRPr="00A64A72">
        <w:rPr>
          <w:rFonts w:ascii="Arial Narrow" w:eastAsia="Arial Narrow" w:hAnsi="Arial Narrow" w:cs="Arial Narrow"/>
          <w:sz w:val="22"/>
          <w:szCs w:val="22"/>
        </w:rPr>
        <w:t>, pese al vencimiento del plazo aproximado de ciento ochenta (180) días informado para la importación de repuestos y</w:t>
      </w:r>
      <w:r w:rsidR="00885484" w:rsidRPr="00A64A72">
        <w:rPr>
          <w:rFonts w:ascii="Arial Narrow" w:eastAsia="Arial Narrow" w:hAnsi="Arial Narrow" w:cs="Arial Narrow"/>
          <w:sz w:val="22"/>
          <w:szCs w:val="22"/>
        </w:rPr>
        <w:t xml:space="preserve"> la</w:t>
      </w:r>
      <w:r w:rsidRPr="00A64A72">
        <w:rPr>
          <w:rFonts w:ascii="Arial Narrow" w:eastAsia="Arial Narrow" w:hAnsi="Arial Narrow" w:cs="Arial Narrow"/>
          <w:sz w:val="22"/>
          <w:szCs w:val="22"/>
        </w:rPr>
        <w:t xml:space="preserve"> reparación</w:t>
      </w:r>
      <w:r w:rsidR="00885484" w:rsidRPr="00A64A72">
        <w:rPr>
          <w:rFonts w:ascii="Arial Narrow" w:eastAsia="Arial Narrow" w:hAnsi="Arial Narrow" w:cs="Arial Narrow"/>
          <w:sz w:val="22"/>
          <w:szCs w:val="22"/>
        </w:rPr>
        <w:t xml:space="preserve"> correspondiente</w:t>
      </w:r>
      <w:r w:rsidRPr="00885484">
        <w:rPr>
          <w:rFonts w:ascii="Arial Narrow" w:eastAsia="Arial Narrow" w:hAnsi="Arial Narrow" w:cs="Arial Narrow"/>
          <w:sz w:val="22"/>
          <w:szCs w:val="22"/>
        </w:rPr>
        <w:t>.</w:t>
      </w:r>
    </w:p>
    <w:p w14:paraId="1A810200" w14:textId="77777777" w:rsidR="00D15B7C" w:rsidRPr="00885484" w:rsidRDefault="00D15B7C" w:rsidP="00D15B7C">
      <w:pPr>
        <w:pStyle w:val="Prrafodelista"/>
        <w:rPr>
          <w:rFonts w:ascii="Arial Narrow" w:eastAsia="Arial Narrow" w:hAnsi="Arial Narrow" w:cs="Arial Narrow"/>
          <w:sz w:val="22"/>
          <w:szCs w:val="22"/>
        </w:rPr>
      </w:pPr>
    </w:p>
    <w:p w14:paraId="2CD7F86F" w14:textId="39432F34" w:rsidR="00D15B7C" w:rsidRPr="00885484" w:rsidRDefault="00D15B7C" w:rsidP="00D15B7C">
      <w:pPr>
        <w:pStyle w:val="Prrafodelista"/>
        <w:numPr>
          <w:ilvl w:val="2"/>
          <w:numId w:val="47"/>
        </w:numPr>
        <w:tabs>
          <w:tab w:val="clear" w:pos="1430"/>
          <w:tab w:val="num" w:pos="567"/>
        </w:tabs>
        <w:ind w:left="567" w:hanging="567"/>
        <w:jc w:val="both"/>
        <w:rPr>
          <w:rFonts w:ascii="Arial Narrow" w:eastAsia="Arial Narrow" w:hAnsi="Arial Narrow" w:cs="Arial Narrow"/>
          <w:sz w:val="22"/>
          <w:szCs w:val="22"/>
        </w:rPr>
      </w:pPr>
      <w:r w:rsidRPr="00885484">
        <w:rPr>
          <w:rFonts w:ascii="Arial Narrow" w:eastAsia="Arial Narrow" w:hAnsi="Arial Narrow" w:cs="Arial Narrow"/>
          <w:sz w:val="22"/>
          <w:szCs w:val="22"/>
        </w:rPr>
        <w:t xml:space="preserve">Presunta infracción al numeral 88.1 del artículo 88 de la Ley 29571, Código de Protección y Defensa del Consumidor, en tanto </w:t>
      </w:r>
      <w:r w:rsidRPr="00A64A72">
        <w:rPr>
          <w:rFonts w:ascii="Arial Narrow" w:eastAsia="Arial Narrow" w:hAnsi="Arial Narrow" w:cs="Arial Narrow"/>
          <w:sz w:val="22"/>
          <w:szCs w:val="22"/>
        </w:rPr>
        <w:t xml:space="preserve">la compañía aseguradora </w:t>
      </w:r>
      <w:r w:rsidR="002C5A60" w:rsidRPr="00A64A72">
        <w:rPr>
          <w:rFonts w:ascii="Arial Narrow" w:eastAsia="Arial Narrow" w:hAnsi="Arial Narrow" w:cs="Arial Narrow"/>
          <w:sz w:val="22"/>
          <w:szCs w:val="22"/>
        </w:rPr>
        <w:t xml:space="preserve">habría brindado una respuesta inadecuada al reclamo presentado por </w:t>
      </w:r>
      <w:r w:rsidR="00DF599C" w:rsidRPr="00A64A72">
        <w:rPr>
          <w:rFonts w:ascii="Arial Narrow" w:eastAsia="Arial Narrow" w:hAnsi="Arial Narrow" w:cs="Arial Narrow"/>
          <w:sz w:val="22"/>
          <w:szCs w:val="22"/>
        </w:rPr>
        <w:t>la</w:t>
      </w:r>
      <w:r w:rsidR="002C5A60" w:rsidRPr="00A64A72">
        <w:rPr>
          <w:rFonts w:ascii="Arial Narrow" w:eastAsia="Arial Narrow" w:hAnsi="Arial Narrow" w:cs="Arial Narrow"/>
          <w:sz w:val="22"/>
          <w:szCs w:val="22"/>
        </w:rPr>
        <w:t xml:space="preserve"> denunciante el 26 de diciembre de 2025</w:t>
      </w:r>
      <w:r w:rsidR="002C5A60" w:rsidRPr="00885484">
        <w:rPr>
          <w:rFonts w:ascii="Arial Narrow" w:eastAsia="Arial Narrow" w:hAnsi="Arial Narrow" w:cs="Arial Narrow"/>
          <w:sz w:val="22"/>
          <w:szCs w:val="22"/>
        </w:rPr>
        <w:t>.</w:t>
      </w:r>
    </w:p>
    <w:bookmarkEnd w:id="20"/>
    <w:bookmarkEnd w:id="21"/>
    <w:p w14:paraId="4F8CBFAD" w14:textId="2E6728CC" w:rsidR="002E38D6" w:rsidRPr="00885484" w:rsidRDefault="002E38D6" w:rsidP="004B1F62">
      <w:pPr>
        <w:jc w:val="both"/>
        <w:rPr>
          <w:rFonts w:ascii="Arial Narrow" w:hAnsi="Arial Narrow" w:cs="Segoe UI"/>
          <w:sz w:val="22"/>
          <w:szCs w:val="22"/>
        </w:rPr>
      </w:pPr>
    </w:p>
    <w:p w14:paraId="29C4DA0A" w14:textId="5C3E9653" w:rsidR="004A02B9" w:rsidRPr="004B1F62" w:rsidRDefault="00167A06" w:rsidP="007D4AA8">
      <w:pPr>
        <w:jc w:val="both"/>
        <w:rPr>
          <w:rFonts w:ascii="Arial Narrow" w:eastAsia="Arial Narrow" w:hAnsi="Arial Narrow" w:cs="Arial Narrow"/>
          <w:sz w:val="22"/>
          <w:szCs w:val="22"/>
        </w:rPr>
      </w:pPr>
      <w:r w:rsidRPr="00885484">
        <w:rPr>
          <w:rFonts w:ascii="Arial Narrow" w:eastAsia="Arial Narrow" w:hAnsi="Arial Narrow" w:cs="Arial Narrow"/>
          <w:b/>
          <w:sz w:val="22"/>
          <w:szCs w:val="22"/>
        </w:rPr>
        <w:t>TERCER</w:t>
      </w:r>
      <w:r w:rsidR="00A67DAD" w:rsidRPr="00885484">
        <w:rPr>
          <w:rFonts w:ascii="Arial Narrow" w:eastAsia="Arial Narrow" w:hAnsi="Arial Narrow" w:cs="Arial Narrow"/>
          <w:b/>
          <w:sz w:val="22"/>
          <w:szCs w:val="22"/>
        </w:rPr>
        <w:t>O</w:t>
      </w:r>
      <w:r w:rsidR="00DD7734" w:rsidRPr="00885484">
        <w:rPr>
          <w:rFonts w:ascii="Arial Narrow" w:eastAsia="Arial Narrow" w:hAnsi="Arial Narrow" w:cs="Arial Narrow"/>
          <w:b/>
          <w:sz w:val="22"/>
          <w:szCs w:val="22"/>
        </w:rPr>
        <w:t xml:space="preserve">: </w:t>
      </w:r>
      <w:r w:rsidR="00A27BCD" w:rsidRPr="00885484">
        <w:rPr>
          <w:rFonts w:ascii="Arial Narrow" w:hAnsi="Arial Narrow"/>
          <w:sz w:val="22"/>
          <w:szCs w:val="22"/>
        </w:rPr>
        <w:t xml:space="preserve">tener por ofrecidos los medios probatorios presentados en el escrito de denuncia del </w:t>
      </w:r>
      <w:bookmarkStart w:id="22" w:name="_Hlk84970831"/>
      <w:r w:rsidR="00767E05" w:rsidRPr="00885484">
        <w:rPr>
          <w:rFonts w:ascii="Arial Narrow" w:eastAsia="Arial Narrow" w:hAnsi="Arial Narrow" w:cs="Arial Narrow"/>
          <w:sz w:val="22"/>
          <w:szCs w:val="22"/>
        </w:rPr>
        <w:t>13 de febrero de 2026, subsanado mediante dos</w:t>
      </w:r>
      <w:r w:rsidR="00767E05" w:rsidRPr="004B1F62">
        <w:rPr>
          <w:rFonts w:ascii="Arial Narrow" w:eastAsia="Arial Narrow" w:hAnsi="Arial Narrow" w:cs="Arial Narrow"/>
          <w:sz w:val="22"/>
          <w:szCs w:val="22"/>
        </w:rPr>
        <w:t xml:space="preserve"> (2) escritos del 10 de marzo de 2026</w:t>
      </w:r>
      <w:r w:rsidR="00294A2E" w:rsidRPr="004B1F62">
        <w:rPr>
          <w:rFonts w:ascii="Arial Narrow" w:eastAsia="Arial Narrow" w:hAnsi="Arial Narrow" w:cs="Arial Narrow"/>
          <w:sz w:val="22"/>
          <w:szCs w:val="22"/>
        </w:rPr>
        <w:t xml:space="preserve">. </w:t>
      </w:r>
    </w:p>
    <w:p w14:paraId="03EB0BD9" w14:textId="77777777" w:rsidR="004A02B9" w:rsidRPr="004B1F62" w:rsidRDefault="004A02B9" w:rsidP="007D4AA8">
      <w:pPr>
        <w:jc w:val="both"/>
        <w:rPr>
          <w:rFonts w:ascii="Arial Narrow" w:eastAsia="Arial Narrow" w:hAnsi="Arial Narrow" w:cs="Arial Narrow"/>
          <w:sz w:val="22"/>
          <w:szCs w:val="22"/>
        </w:rPr>
      </w:pPr>
    </w:p>
    <w:p w14:paraId="2DC92C85" w14:textId="1DB149F3" w:rsidR="00A67DAD" w:rsidRPr="004B1F62" w:rsidRDefault="00167A06" w:rsidP="007D4AA8">
      <w:pPr>
        <w:jc w:val="both"/>
        <w:rPr>
          <w:rFonts w:ascii="Arial Narrow" w:hAnsi="Arial Narrow"/>
          <w:sz w:val="22"/>
          <w:szCs w:val="22"/>
        </w:rPr>
      </w:pPr>
      <w:r w:rsidRPr="004B1F62">
        <w:rPr>
          <w:rFonts w:ascii="Arial Narrow" w:hAnsi="Arial Narrow"/>
          <w:b/>
          <w:bCs/>
          <w:sz w:val="22"/>
          <w:szCs w:val="22"/>
        </w:rPr>
        <w:t>CUART</w:t>
      </w:r>
      <w:r w:rsidR="00A67DAD" w:rsidRPr="004B1F62">
        <w:rPr>
          <w:rFonts w:ascii="Arial Narrow" w:hAnsi="Arial Narrow"/>
          <w:b/>
          <w:bCs/>
          <w:sz w:val="22"/>
          <w:szCs w:val="22"/>
        </w:rPr>
        <w:t>O</w:t>
      </w:r>
      <w:r w:rsidR="00A67DAD" w:rsidRPr="004B1F62">
        <w:rPr>
          <w:rFonts w:ascii="Arial Narrow" w:hAnsi="Arial Narrow"/>
          <w:sz w:val="22"/>
          <w:szCs w:val="22"/>
        </w:rPr>
        <w:t>: requerir a</w:t>
      </w:r>
      <w:r w:rsidR="00294A2E" w:rsidRPr="004B1F62">
        <w:rPr>
          <w:rFonts w:ascii="Arial Narrow" w:eastAsia="Arial Narrow" w:hAnsi="Arial Narrow" w:cs="Arial Narrow"/>
          <w:bCs/>
          <w:sz w:val="22"/>
          <w:szCs w:val="22"/>
        </w:rPr>
        <w:t xml:space="preserve"> </w:t>
      </w:r>
      <w:r w:rsidR="00670DE3" w:rsidRPr="004B1F62">
        <w:rPr>
          <w:rFonts w:ascii="Arial Narrow" w:eastAsia="Arial Narrow" w:hAnsi="Arial Narrow" w:cs="Arial Narrow"/>
          <w:bCs/>
          <w:sz w:val="22"/>
          <w:szCs w:val="22"/>
        </w:rPr>
        <w:t>Quálitas Compañía de Seguros S.A.</w:t>
      </w:r>
      <w:r w:rsidR="00A67DAD" w:rsidRPr="004B1F62">
        <w:rPr>
          <w:rStyle w:val="normaltextrun"/>
          <w:rFonts w:ascii="Arial Narrow" w:hAnsi="Arial Narrow"/>
          <w:sz w:val="22"/>
          <w:szCs w:val="22"/>
          <w:shd w:val="clear" w:color="auto" w:fill="FFFFFF"/>
        </w:rPr>
        <w:t xml:space="preserve">, </w:t>
      </w:r>
      <w:r w:rsidR="00A67DAD" w:rsidRPr="004B1F62">
        <w:rPr>
          <w:rFonts w:ascii="Arial Narrow" w:hAnsi="Arial Narrow"/>
          <w:sz w:val="22"/>
          <w:szCs w:val="22"/>
        </w:rPr>
        <w:t xml:space="preserve">que cumpla con lo siguiente: </w:t>
      </w:r>
    </w:p>
    <w:bookmarkEnd w:id="22"/>
    <w:p w14:paraId="19BDC2CF" w14:textId="77777777" w:rsidR="00A67DAD" w:rsidRPr="004B1F62" w:rsidRDefault="00A67DAD" w:rsidP="007D4AA8">
      <w:pPr>
        <w:autoSpaceDE w:val="0"/>
        <w:autoSpaceDN w:val="0"/>
        <w:adjustRightInd w:val="0"/>
        <w:jc w:val="both"/>
        <w:rPr>
          <w:rFonts w:ascii="Arial Narrow" w:hAnsi="Arial Narrow"/>
          <w:sz w:val="22"/>
          <w:szCs w:val="22"/>
        </w:rPr>
      </w:pPr>
    </w:p>
    <w:p w14:paraId="1FE74689" w14:textId="77777777" w:rsidR="00A67DAD" w:rsidRPr="00E902D0" w:rsidRDefault="00A67DAD" w:rsidP="007D4AA8">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Presentar documentos que acrediten su inscripción en los Registros Públicos o una declaración jurada que indique que cuenta con dicha inscripción; </w:t>
      </w:r>
    </w:p>
    <w:p w14:paraId="0689A641" w14:textId="77777777" w:rsidR="00A67DAD" w:rsidRPr="00E902D0" w:rsidRDefault="00A67DAD" w:rsidP="007D4AA8">
      <w:pPr>
        <w:widowControl w:val="0"/>
        <w:ind w:left="567" w:hanging="567"/>
        <w:jc w:val="both"/>
        <w:rPr>
          <w:rFonts w:ascii="Arial Narrow" w:eastAsia="Arial Narrow" w:hAnsi="Arial Narrow" w:cs="Arial Narrow"/>
          <w:sz w:val="22"/>
          <w:szCs w:val="22"/>
        </w:rPr>
      </w:pPr>
    </w:p>
    <w:p w14:paraId="69BBACBB" w14:textId="77777777" w:rsidR="00A67DAD" w:rsidRPr="00E902D0" w:rsidRDefault="00A67DAD" w:rsidP="007D4AA8">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presentar copia simple de las facultades de representación de su representante legal en el presente procedimiento o la declaración jurada que indique que cuenta con dichas facultades y que estas se encuentran vigentes;</w:t>
      </w:r>
      <w:bookmarkStart w:id="23" w:name="_Hlk136949140"/>
    </w:p>
    <w:p w14:paraId="5FDE66B6" w14:textId="77777777" w:rsidR="00A67DAD" w:rsidRPr="00E902D0" w:rsidRDefault="00A67DAD" w:rsidP="007D4AA8">
      <w:pPr>
        <w:widowControl w:val="0"/>
        <w:ind w:left="567"/>
        <w:jc w:val="both"/>
        <w:rPr>
          <w:rFonts w:ascii="Arial Narrow" w:eastAsia="Arial Narrow" w:hAnsi="Arial Narrow" w:cs="Arial Narrow"/>
          <w:sz w:val="22"/>
          <w:szCs w:val="22"/>
        </w:rPr>
      </w:pPr>
    </w:p>
    <w:p w14:paraId="721739B8" w14:textId="77777777" w:rsidR="00A67DAD" w:rsidRPr="00E902D0" w:rsidRDefault="00A67DAD" w:rsidP="007D4AA8">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consignar el Número de Registro Único de Contribuyentes (RUC);</w:t>
      </w:r>
    </w:p>
    <w:p w14:paraId="000E2D60" w14:textId="77777777" w:rsidR="00A67DAD" w:rsidRPr="00E902D0" w:rsidRDefault="00A67DAD" w:rsidP="007D4AA8">
      <w:pPr>
        <w:widowControl w:val="0"/>
        <w:ind w:left="567"/>
        <w:jc w:val="both"/>
        <w:rPr>
          <w:rFonts w:ascii="Arial Narrow" w:eastAsia="Arial Narrow" w:hAnsi="Arial Narrow" w:cs="Arial Narrow"/>
          <w:sz w:val="22"/>
          <w:szCs w:val="22"/>
        </w:rPr>
      </w:pPr>
    </w:p>
    <w:p w14:paraId="3AEF7426" w14:textId="77777777" w:rsidR="00A67DAD" w:rsidRPr="00E902D0" w:rsidRDefault="00A67DAD" w:rsidP="007D4AA8">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fijar domicilio procesal para el procedimiento, de conformidad con el numeral 1 del artículo 442 del Código Procesal Civil; y,</w:t>
      </w:r>
      <w:bookmarkStart w:id="24" w:name="_Hlk136948279"/>
    </w:p>
    <w:p w14:paraId="0F479918" w14:textId="77777777" w:rsidR="00A67DAD" w:rsidRPr="00E902D0" w:rsidRDefault="00A67DAD" w:rsidP="007D4AA8">
      <w:pPr>
        <w:widowControl w:val="0"/>
        <w:ind w:left="567"/>
        <w:jc w:val="both"/>
        <w:rPr>
          <w:rFonts w:ascii="Arial Narrow" w:eastAsia="Arial Narrow" w:hAnsi="Arial Narrow" w:cs="Arial Narrow"/>
          <w:sz w:val="22"/>
          <w:szCs w:val="22"/>
        </w:rPr>
      </w:pPr>
    </w:p>
    <w:p w14:paraId="48C8F32D" w14:textId="77777777" w:rsidR="00A67DAD" w:rsidRPr="00E902D0" w:rsidRDefault="00A67DAD" w:rsidP="007D4AA8">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Calibri" w:hAnsi="Arial Narrow" w:cs="Arial"/>
          <w:sz w:val="22"/>
          <w:szCs w:val="22"/>
        </w:rPr>
        <w:t xml:space="preserve">en caso califique como </w:t>
      </w:r>
      <w:proofErr w:type="gramStart"/>
      <w:r w:rsidRPr="00E902D0">
        <w:rPr>
          <w:rFonts w:ascii="Arial Narrow" w:eastAsia="Calibri" w:hAnsi="Arial Narrow" w:cs="Arial"/>
          <w:sz w:val="22"/>
          <w:szCs w:val="22"/>
        </w:rPr>
        <w:t>micro empresa</w:t>
      </w:r>
      <w:proofErr w:type="gramEnd"/>
      <w:r w:rsidRPr="00E902D0">
        <w:rPr>
          <w:rFonts w:ascii="Arial Narrow" w:eastAsia="Calibri" w:hAnsi="Arial Narrow" w:cs="Arial"/>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E902D0">
        <w:rPr>
          <w:rStyle w:val="Refdenotaalpie"/>
          <w:rFonts w:ascii="Arial Narrow" w:eastAsia="Calibri" w:hAnsi="Arial Narrow" w:cs="Arial"/>
          <w:sz w:val="22"/>
          <w:szCs w:val="22"/>
          <w:vertAlign w:val="superscript"/>
        </w:rPr>
        <w:footnoteReference w:id="13"/>
      </w:r>
      <w:r w:rsidRPr="00E902D0">
        <w:rPr>
          <w:rFonts w:ascii="Arial Narrow" w:eastAsia="Calibri" w:hAnsi="Arial Narrow" w:cs="Arial"/>
          <w:sz w:val="22"/>
          <w:szCs w:val="22"/>
        </w:rPr>
        <w:t xml:space="preserve">. Ello, a fin de que la Comisión pueda </w:t>
      </w:r>
      <w:proofErr w:type="spellStart"/>
      <w:r w:rsidRPr="00E902D0">
        <w:rPr>
          <w:rFonts w:ascii="Arial Narrow" w:eastAsia="Calibri" w:hAnsi="Arial Narrow" w:cs="Arial"/>
          <w:sz w:val="22"/>
          <w:szCs w:val="22"/>
        </w:rPr>
        <w:t>merituar</w:t>
      </w:r>
      <w:proofErr w:type="spellEnd"/>
      <w:r w:rsidRPr="00E902D0">
        <w:rPr>
          <w:rFonts w:ascii="Arial Narrow" w:eastAsia="Calibri" w:hAnsi="Arial Narrow" w:cs="Arial"/>
          <w:sz w:val="22"/>
          <w:szCs w:val="22"/>
        </w:rPr>
        <w:t xml:space="preserve"> dicha documentación, conforme lo establece el artículo 110 del </w:t>
      </w:r>
      <w:r w:rsidRPr="00E902D0">
        <w:rPr>
          <w:rFonts w:ascii="Arial Narrow" w:eastAsia="Calibri" w:hAnsi="Arial Narrow" w:cs="Arial"/>
          <w:spacing w:val="-2"/>
          <w:sz w:val="22"/>
          <w:szCs w:val="22"/>
        </w:rPr>
        <w:t>Código</w:t>
      </w:r>
      <w:r w:rsidRPr="00E902D0">
        <w:rPr>
          <w:rStyle w:val="Refdenotaalpie"/>
          <w:rFonts w:ascii="Arial Narrow" w:hAnsi="Arial Narrow" w:cs="Arial"/>
          <w:spacing w:val="-2"/>
          <w:sz w:val="22"/>
          <w:szCs w:val="22"/>
          <w:vertAlign w:val="superscript"/>
        </w:rPr>
        <w:footnoteReference w:id="14"/>
      </w:r>
      <w:r w:rsidRPr="00E902D0">
        <w:rPr>
          <w:rFonts w:ascii="Arial Narrow" w:eastAsia="Calibri" w:hAnsi="Arial Narrow" w:cs="Arial"/>
          <w:spacing w:val="-2"/>
          <w:sz w:val="22"/>
          <w:szCs w:val="22"/>
        </w:rPr>
        <w:t>.</w:t>
      </w:r>
      <w:bookmarkEnd w:id="24"/>
    </w:p>
    <w:bookmarkEnd w:id="23"/>
    <w:p w14:paraId="6025EDCC" w14:textId="77777777" w:rsidR="00A67DAD" w:rsidRPr="00E902D0" w:rsidRDefault="00A67DAD" w:rsidP="007D4AA8">
      <w:pPr>
        <w:jc w:val="both"/>
        <w:rPr>
          <w:rFonts w:ascii="Arial Narrow" w:hAnsi="Arial Narrow" w:cs="Arial"/>
          <w:b/>
          <w:bCs/>
          <w:sz w:val="22"/>
          <w:szCs w:val="22"/>
          <w:lang w:eastAsia="es-ES"/>
        </w:rPr>
      </w:pPr>
    </w:p>
    <w:p>
      <w:pPr>
        <w:jc w:val="both"/>
        <w:rPr>
          <w:rFonts w:ascii="Arial Narrow" w:eastAsia="Arial Narrow" w:hAnsi="Arial Narrow" w:cs="Arial Narrow"/>
          <w:sz w:val="22"/>
          <w:szCs w:val="22"/>
        </w:rPr>
        <w:spacing w:line="240" w:lineRule="auto"/>
      </w:pPr>
      <w:r>
        <w:rPr>
          <w:rFonts w:ascii="Arial Narrow" w:hAnsi="Arial Narrow" w:cs="Arial Narrow"/>
          <w:b w:val="1"/>
          <w:bCs w:val="1"/>
          <w:sz w:val="20"/>
          <w:szCs w:val="20"/>
        </w:rPr>
        <w:t xml:space="preserve">QUINTO: </w:t>
      </w:r>
      <w:r>
        <w:rPr>
          <w:rFonts w:ascii="Arial Narrow" w:hAnsi="Arial Narrow" w:cs="Arial Narrow"/>
          <w:sz w:val="20"/>
          <w:szCs w:val="20"/>
        </w:rPr>
        <w:t xml:space="preserve">correr traslado de la presente resolución a Quálitas Compañía de Seguros S.A. para que, de conformidad con lo dispuesto por el artículo 26 de la Ley sobre Facultades, Normas y Organización del Indecopi, aprobada por Decreto Legislativo 807</w:t>
      </w:r>
      <w:r w:rsidRPr="004225E8">
        <w:rPr>
          <w:rStyle w:val="Refdenotaalpie"/>
          <w:rFonts w:ascii="Arial Narrow" w:hAnsi="Arial Narrow"/>
          <w:sz w:val="22"/>
          <w:szCs w:val="22"/>
          <w:lang w:eastAsia="es-ES"/>
          <w:vertAlign w:val="superscript"/>
        </w:rPr>
        <w:footnoteReference w:id="20"/>
      </w:r>
      <w:r>
        <w:rPr>
          <w:rFonts w:ascii="Arial Narrow" w:hAnsi="Arial Narrow" w:cs="Arial Narrow"/>
          <w:sz w:val="20"/>
          <w:szCs w:val="20"/>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4225E8">
        <w:rPr>
          <w:rStyle w:val="Refdenotaalpie"/>
          <w:rFonts w:ascii="Arial Narrow" w:hAnsi="Arial Narrow"/>
          <w:sz w:val="22"/>
          <w:szCs w:val="22"/>
          <w:lang w:eastAsia="es-ES"/>
          <w:vertAlign w:val="superscript"/>
        </w:rPr>
        <w:footnoteReference w:id="21"/>
      </w:r>
      <w:r>
        <w:rPr>
          <w:rFonts w:ascii="Arial Narrow" w:hAnsi="Arial Narrow" w:cs="Arial Narrow"/>
          <w:sz w:val="20"/>
          <w:szCs w:val="20"/>
        </w:rPr>
        <w:t xml:space="preserve">, las alegaciones y los hechos relevantes de la reclamación, salvo que hayan sido específicamente negadas en la contestación, se tendrán por aceptadas o merituadas como ciertas.</w:t>
      </w:r>
    </w:p>
    <w:p w14:paraId="2E1B770C" w14:textId="77777777" w:rsidR="00A84D46" w:rsidRPr="00E902D0" w:rsidRDefault="00A84D46" w:rsidP="007D4AA8">
      <w:pPr>
        <w:jc w:val="both"/>
        <w:rPr>
          <w:rFonts w:ascii="Arial Narrow" w:hAnsi="Arial Narrow" w:cs="Arial"/>
          <w:b/>
          <w:bCs/>
          <w:spacing w:val="-2"/>
          <w:sz w:val="22"/>
          <w:szCs w:val="22"/>
          <w:lang w:eastAsia="es-ES"/>
        </w:rPr>
      </w:pPr>
    </w:p>
    <w:p w14:paraId="5D99DE99" w14:textId="33C6DAFA" w:rsidR="00294A2E" w:rsidRPr="00E902D0" w:rsidRDefault="00A84D46" w:rsidP="007D4AA8">
      <w:pPr>
        <w:jc w:val="both"/>
        <w:rPr>
          <w:rFonts w:ascii="Arial Narrow" w:hAnsi="Arial Narrow" w:cs="Arial"/>
          <w:sz w:val="22"/>
          <w:szCs w:val="22"/>
          <w:lang w:val="es-ES" w:eastAsia="es-ES"/>
        </w:rPr>
      </w:pPr>
      <w:r w:rsidRPr="00E902D0">
        <w:rPr>
          <w:rFonts w:ascii="Arial Narrow" w:hAnsi="Arial Narrow" w:cs="Arial"/>
          <w:b/>
          <w:bCs/>
          <w:spacing w:val="-2"/>
          <w:sz w:val="22"/>
          <w:szCs w:val="22"/>
          <w:lang w:eastAsia="es-ES"/>
        </w:rPr>
        <w:t>SEXTO</w:t>
      </w:r>
      <w:r w:rsidRPr="00E902D0">
        <w:rPr>
          <w:rFonts w:ascii="Arial Narrow" w:hAnsi="Arial Narrow" w:cs="Arial"/>
          <w:bCs/>
          <w:sz w:val="22"/>
          <w:szCs w:val="22"/>
          <w:lang w:val="es-ES" w:eastAsia="es-ES"/>
        </w:rPr>
        <w:t>:</w:t>
      </w:r>
      <w:r w:rsidRPr="00E902D0">
        <w:rPr>
          <w:rFonts w:ascii="Arial Narrow" w:hAnsi="Arial Narrow" w:cs="Arial"/>
          <w:b/>
          <w:bCs/>
          <w:sz w:val="22"/>
          <w:szCs w:val="22"/>
          <w:lang w:val="es-ES" w:eastAsia="es-ES"/>
        </w:rPr>
        <w:t xml:space="preserve"> </w:t>
      </w:r>
      <w:r w:rsidRPr="00E902D0">
        <w:rPr>
          <w:rFonts w:ascii="Arial Narrow" w:hAnsi="Arial Narrow" w:cs="Arial"/>
          <w:sz w:val="22"/>
          <w:szCs w:val="22"/>
          <w:lang w:val="es-ES" w:eastAsia="es-ES"/>
        </w:rPr>
        <w:t xml:space="preserve">requerir </w:t>
      </w:r>
      <w:r w:rsidR="00294A2E" w:rsidRPr="00E902D0">
        <w:rPr>
          <w:rFonts w:ascii="Arial Narrow" w:hAnsi="Arial Narrow" w:cs="Arial"/>
          <w:sz w:val="22"/>
          <w:szCs w:val="22"/>
          <w:lang w:val="es-ES" w:eastAsia="es-ES"/>
        </w:rPr>
        <w:t xml:space="preserve">a </w:t>
      </w:r>
      <w:r w:rsidR="00670DE3" w:rsidRPr="00670DE3">
        <w:rPr>
          <w:rFonts w:ascii="Arial Narrow" w:eastAsia="Arial Narrow" w:hAnsi="Arial Narrow" w:cs="Arial Narrow"/>
          <w:bCs/>
          <w:sz w:val="22"/>
          <w:szCs w:val="22"/>
        </w:rPr>
        <w:t>Quálitas Compañía de Seguros S.A.</w:t>
      </w:r>
      <w:r w:rsidR="007E5A55" w:rsidRPr="00E902D0">
        <w:rPr>
          <w:rStyle w:val="normaltextrun"/>
          <w:rFonts w:ascii="Arial Narrow" w:hAnsi="Arial Narrow"/>
          <w:sz w:val="22"/>
          <w:szCs w:val="22"/>
          <w:shd w:val="clear" w:color="auto" w:fill="FFFFFF"/>
        </w:rPr>
        <w:t>,</w:t>
      </w:r>
      <w:r w:rsidR="00294A2E" w:rsidRPr="00E902D0">
        <w:rPr>
          <w:rFonts w:ascii="Arial Narrow" w:hAnsi="Arial Narrow" w:cs="Arial"/>
          <w:sz w:val="22"/>
          <w:szCs w:val="22"/>
          <w:lang w:val="es-ES" w:eastAsia="es-ES"/>
        </w:rPr>
        <w:t xml:space="preserve"> </w:t>
      </w:r>
      <w:r w:rsidRPr="00E902D0">
        <w:rPr>
          <w:rFonts w:ascii="Arial Narrow" w:hAnsi="Arial Narrow" w:cs="Arial"/>
          <w:sz w:val="22"/>
          <w:szCs w:val="22"/>
          <w:lang w:val="es-ES" w:eastAsia="es-ES"/>
        </w:rPr>
        <w:t>que, en un plazo no mayor de cinco (5) días hábiles contado a partir del día siguiente de la notificación de la presente resolución, cumpla con lo siguiente:</w:t>
      </w:r>
      <w:r w:rsidR="00D457D4" w:rsidRPr="00E902D0">
        <w:rPr>
          <w:rFonts w:ascii="Arial Narrow" w:hAnsi="Arial Narrow" w:cs="Arial"/>
          <w:sz w:val="22"/>
          <w:szCs w:val="22"/>
          <w:lang w:val="es-ES" w:eastAsia="es-ES"/>
        </w:rPr>
        <w:t xml:space="preserve"> </w:t>
      </w:r>
      <w:r w:rsidR="000D3559" w:rsidRPr="000D3559">
        <w:rPr>
          <w:rFonts w:ascii="Arial Narrow" w:hAnsi="Arial Narrow" w:cs="Arial"/>
          <w:sz w:val="22"/>
          <w:szCs w:val="22"/>
          <w:lang w:val="es-ES" w:eastAsia="es-ES"/>
        </w:rPr>
        <w:t xml:space="preserve">(i) </w:t>
      </w:r>
      <w:r w:rsidR="000D3559" w:rsidRPr="000D3559">
        <w:rPr>
          <w:rFonts w:ascii="Arial Narrow" w:eastAsia="Arial Narrow" w:hAnsi="Arial Narrow" w:cs="Arial Narrow"/>
          <w:sz w:val="22"/>
          <w:szCs w:val="22"/>
        </w:rPr>
        <w:t xml:space="preserve">presentar una copia completa, legible y debidamente suscrita de la </w:t>
      </w:r>
      <w:r w:rsidR="000D3559" w:rsidRPr="000D3559">
        <w:rPr>
          <w:rFonts w:ascii="Arial Narrow" w:hAnsi="Arial Narrow"/>
          <w:sz w:val="22"/>
          <w:szCs w:val="22"/>
          <w:lang w:eastAsia="es-ES"/>
        </w:rPr>
        <w:t>Póliza 0070153781 del Seguro Vehicular</w:t>
      </w:r>
      <w:r w:rsidR="000D3559" w:rsidRPr="000D3559">
        <w:rPr>
          <w:rFonts w:ascii="Arial Narrow" w:eastAsia="Arial Narrow" w:hAnsi="Arial Narrow" w:cs="Arial Narrow"/>
          <w:sz w:val="22"/>
          <w:szCs w:val="22"/>
        </w:rPr>
        <w:t>; (ii) presentar los medios probatorios que acrediten que el tiempo transcurrido para la reparación del vehículo asegurado es justificado; y, (iii)</w:t>
      </w:r>
      <w:r w:rsidR="000D3559" w:rsidRPr="000D3559">
        <w:rPr>
          <w:rFonts w:ascii="Arial Narrow" w:hAnsi="Arial Narrow" w:cs="Arial"/>
          <w:sz w:val="22"/>
          <w:szCs w:val="22"/>
          <w:lang w:val="es-ES" w:eastAsia="es-ES"/>
        </w:rPr>
        <w:t xml:space="preserve"> </w:t>
      </w:r>
      <w:r w:rsidR="000D3559" w:rsidRPr="000D3559">
        <w:rPr>
          <w:rFonts w:ascii="Arial Narrow" w:eastAsia="Arial Narrow" w:hAnsi="Arial Narrow" w:cs="Arial Narrow"/>
          <w:sz w:val="22"/>
          <w:szCs w:val="22"/>
        </w:rPr>
        <w:t>presentar todas las comunicaciones cursadas con el denunciante</w:t>
      </w:r>
      <w:r w:rsidR="000D3559">
        <w:rPr>
          <w:rFonts w:ascii="Arial Narrow" w:eastAsia="Arial Narrow" w:hAnsi="Arial Narrow" w:cs="Arial Narrow"/>
          <w:sz w:val="22"/>
          <w:szCs w:val="22"/>
        </w:rPr>
        <w:t>.</w:t>
      </w:r>
    </w:p>
    <w:p w14:paraId="42601899" w14:textId="77777777" w:rsidR="00A67DAD" w:rsidRPr="00E902D0" w:rsidRDefault="00A67DAD" w:rsidP="007D4AA8">
      <w:pPr>
        <w:pBdr>
          <w:top w:val="nil"/>
          <w:left w:val="nil"/>
          <w:bottom w:val="nil"/>
          <w:right w:val="nil"/>
          <w:between w:val="nil"/>
        </w:pBdr>
        <w:jc w:val="both"/>
        <w:rPr>
          <w:rFonts w:ascii="Arial Narrow" w:eastAsia="Arial Narrow" w:hAnsi="Arial Narrow" w:cs="Arial Narrow"/>
          <w:sz w:val="22"/>
          <w:szCs w:val="22"/>
        </w:rPr>
      </w:pPr>
      <w:bookmarkStart w:id="25" w:name="_Hlk136949693"/>
    </w:p>
    <w:p w14:paraId="7B9C8AF5" w14:textId="776E2B76" w:rsidR="00A67DAD" w:rsidRPr="001A65A2" w:rsidRDefault="00670DE3" w:rsidP="007D4AA8">
      <w:pPr>
        <w:pBdr>
          <w:top w:val="nil"/>
          <w:left w:val="nil"/>
          <w:bottom w:val="nil"/>
          <w:right w:val="nil"/>
          <w:between w:val="nil"/>
        </w:pBdr>
        <w:jc w:val="both"/>
        <w:rPr>
          <w:rFonts w:ascii="Arial Narrow" w:eastAsia="Arial Narrow" w:hAnsi="Arial Narrow" w:cs="Arial Narrow"/>
          <w:sz w:val="22"/>
          <w:szCs w:val="22"/>
        </w:rPr>
      </w:pPr>
      <w:r>
        <w:rPr>
          <w:rFonts w:ascii="Arial Narrow" w:eastAsia="Arial Narrow" w:hAnsi="Arial Narrow" w:cs="Arial Narrow"/>
          <w:b/>
          <w:bCs/>
          <w:sz w:val="22"/>
          <w:szCs w:val="22"/>
        </w:rPr>
        <w:lastRenderedPageBreak/>
        <w:t>SÉTIMO</w:t>
      </w:r>
      <w:r w:rsidR="00A67DAD" w:rsidRPr="00E902D0">
        <w:rPr>
          <w:rFonts w:ascii="Arial Narrow" w:eastAsia="Arial Narrow" w:hAnsi="Arial Narrow" w:cs="Arial Narrow"/>
          <w:b/>
          <w:bCs/>
          <w:sz w:val="22"/>
          <w:szCs w:val="22"/>
        </w:rPr>
        <w:t xml:space="preserve">: </w:t>
      </w:r>
      <w:r w:rsidR="00A67DAD" w:rsidRPr="00E902D0">
        <w:rPr>
          <w:rFonts w:ascii="Arial Narrow" w:eastAsia="Arial Narrow" w:hAnsi="Arial Narrow" w:cs="Arial Narrow"/>
          <w:sz w:val="22"/>
          <w:szCs w:val="22"/>
        </w:rPr>
        <w:t>informar a las partes que el artículo 110</w:t>
      </w:r>
      <w:r w:rsidR="00982687" w:rsidRPr="00E902D0">
        <w:rPr>
          <w:rFonts w:ascii="Arial Narrow" w:hAnsi="Arial Narrow"/>
          <w:sz w:val="22"/>
          <w:szCs w:val="22"/>
        </w:rPr>
        <w:t/>
      </w:r>
      <w:r w:rsidR="00A67DAD" w:rsidRPr="00E902D0">
        <w:rPr>
          <w:rFonts w:ascii="Arial Narrow" w:eastAsia="Arial Narrow" w:hAnsi="Arial Narrow" w:cs="Arial Narrow"/>
          <w:sz w:val="22"/>
          <w:szCs w:val="22"/>
        </w:rPr>
        <w:t xml:space="preserve"> de la Ley 29571, Código de Protección y Defensa del </w:t>
      </w:r>
      <w:r w:rsidR="00A67DAD" w:rsidRPr="00E902D0">
        <w:rPr>
          <w:rFonts w:ascii="Arial Narrow" w:hAnsi="Arial Narrow" w:cs="Arial Narrow"/>
          <w:sz w:val="22"/>
          <w:szCs w:val="22"/>
        </w:rPr>
        <w:t>Consumidor</w:t>
      </w:r>
      <w:r w:rsidR="00A67DAD" w:rsidRPr="00E902D0">
        <w:rPr>
          <w:rStyle w:val="Refdenotaalpie"/>
          <w:rFonts w:ascii="Arial Narrow" w:hAnsi="Arial Narrow"/>
          <w:sz w:val="22"/>
          <w:szCs w:val="22"/>
          <w:vertAlign w:val="superscript"/>
        </w:rPr>
        <w:footnoteReference w:id="16"/>
      </w:r>
      <w:r w:rsidR="00A67DAD" w:rsidRPr="00E902D0">
        <w:rPr>
          <w:rFonts w:ascii="Arial Narrow" w:eastAsia="Arial Narrow" w:hAnsi="Arial Narrow" w:cs="Arial Narrow"/>
          <w:sz w:val="22"/>
          <w:szCs w:val="22"/>
        </w:rPr>
        <w:t xml:space="preserve">, faculta a la Comisión a calificar las infracciones de la referida norma como leves, graves o muy graves e imponer sanciones que van desde una amonestación hasta una multa por un máximo de 450 Unidades Impositivas </w:t>
      </w:r>
      <w:r w:rsidR="00A67DAD" w:rsidRPr="001A65A2">
        <w:rPr>
          <w:rFonts w:ascii="Arial Narrow" w:eastAsia="Arial Narrow" w:hAnsi="Arial Narrow" w:cs="Arial Narrow"/>
          <w:sz w:val="22"/>
          <w:szCs w:val="22"/>
        </w:rPr>
        <w:t>Tributarias, sin perjuicio de las medidas correctivas, reparadoras y complementarias, que puedan ordenarse de acuerdo a lo estipulado en los artículos 114</w:t>
      </w:r>
      <w:r w:rsidR="00982687" w:rsidRPr="001A65A2">
        <w:rPr>
          <w:rFonts w:ascii="Arial Narrow" w:hAnsi="Arial Narrow"/>
          <w:sz w:val="22"/>
          <w:szCs w:val="22"/>
        </w:rPr>
        <w:t/>
      </w:r>
      <w:r w:rsidR="00A67DAD" w:rsidRPr="001A65A2">
        <w:rPr>
          <w:rFonts w:ascii="Arial Narrow" w:eastAsia="Arial Narrow" w:hAnsi="Arial Narrow" w:cs="Arial Narrow"/>
          <w:sz w:val="22"/>
          <w:szCs w:val="22"/>
        </w:rPr>
        <w:t>, 115</w:t>
      </w:r>
      <w:r w:rsidR="00982687" w:rsidRPr="001A65A2">
        <w:rPr>
          <w:rFonts w:ascii="Arial Narrow" w:hAnsi="Arial Narrow"/>
          <w:sz w:val="22"/>
          <w:szCs w:val="22"/>
        </w:rPr>
        <w:t/>
      </w:r>
      <w:r w:rsidR="00A67DAD" w:rsidRPr="001A65A2">
        <w:rPr>
          <w:rFonts w:ascii="Arial Narrow" w:eastAsia="Arial Narrow" w:hAnsi="Arial Narrow" w:cs="Arial Narrow"/>
          <w:sz w:val="22"/>
          <w:szCs w:val="22"/>
        </w:rPr>
        <w:t xml:space="preserve"> y 116</w:t>
      </w:r>
      <w:r w:rsidR="00982687" w:rsidRPr="001A65A2">
        <w:rPr>
          <w:rFonts w:ascii="Arial Narrow" w:hAnsi="Arial Narrow"/>
          <w:sz w:val="22"/>
          <w:szCs w:val="22"/>
        </w:rPr>
        <w:t/>
      </w:r>
      <w:r w:rsidR="00A67DAD" w:rsidRPr="001A65A2">
        <w:rPr>
          <w:rFonts w:ascii="Arial Narrow" w:eastAsia="Arial Narrow" w:hAnsi="Arial Narrow" w:cs="Arial Narrow"/>
          <w:sz w:val="22"/>
          <w:szCs w:val="22"/>
        </w:rPr>
        <w:t xml:space="preserve"> de la referida norma</w:t>
      </w:r>
      <w:r w:rsidR="00A67DAD" w:rsidRPr="001A65A2">
        <w:rPr>
          <w:rStyle w:val="Refdenotaalpie"/>
          <w:rFonts w:ascii="Arial Narrow" w:eastAsia="Arial Narrow" w:hAnsi="Arial Narrow" w:cs="Arial Narrow"/>
          <w:sz w:val="22"/>
          <w:szCs w:val="22"/>
          <w:vertAlign w:val="superscript"/>
        </w:rPr>
        <w:footnoteReference w:id="17"/>
      </w:r>
      <w:r w:rsidR="00A67DAD" w:rsidRPr="001A65A2">
        <w:rPr>
          <w:rFonts w:ascii="Arial Narrow" w:eastAsia="Arial Narrow" w:hAnsi="Arial Narrow" w:cs="Arial Narrow"/>
          <w:sz w:val="22"/>
          <w:szCs w:val="22"/>
        </w:rPr>
        <w:t>.</w:t>
      </w:r>
    </w:p>
    <w:p w14:paraId="3F8BCFFE" w14:textId="7CC5F1D0" w:rsidR="00A67DAD" w:rsidRPr="001A65A2" w:rsidRDefault="00A67DAD" w:rsidP="007D4AA8">
      <w:pPr>
        <w:jc w:val="both"/>
        <w:rPr>
          <w:rFonts w:ascii="Arial Narrow" w:hAnsi="Arial Narrow" w:cs="Arial"/>
          <w:spacing w:val="-2"/>
          <w:sz w:val="22"/>
          <w:szCs w:val="22"/>
        </w:rPr>
      </w:pPr>
      <w:bookmarkStart w:id="27" w:name="_Hlk136948310"/>
      <w:r w:rsidRPr="001A65A2">
        <w:rPr>
          <w:rFonts w:ascii="Arial Narrow" w:eastAsia="Arial Narrow" w:hAnsi="Arial Narrow" w:cs="Arial"/>
          <w:sz w:val="22"/>
          <w:szCs w:val="22"/>
        </w:rPr>
        <w:lastRenderedPageBreak/>
        <w:t xml:space="preserve">Asimismo, se considera circunstancias atenuantes para la graduación de la sanción, el allanamiento de la denuncia o el reconocimiento de las pretensiones en ella contenidas, </w:t>
      </w:r>
      <w:proofErr w:type="gramStart"/>
      <w:r w:rsidRPr="001A65A2">
        <w:rPr>
          <w:rFonts w:ascii="Arial Narrow" w:eastAsia="Arial Narrow" w:hAnsi="Arial Narrow" w:cs="Arial"/>
          <w:sz w:val="22"/>
          <w:szCs w:val="22"/>
        </w:rPr>
        <w:t>de acuerdo al</w:t>
      </w:r>
      <w:proofErr w:type="gramEnd"/>
      <w:r w:rsidRPr="001A65A2">
        <w:rPr>
          <w:rFonts w:ascii="Arial Narrow" w:eastAsia="Arial Narrow" w:hAnsi="Arial Narrow" w:cs="Arial"/>
          <w:sz w:val="22"/>
          <w:szCs w:val="22"/>
        </w:rPr>
        <w:t xml:space="preserve"> artículo 112</w:t>
      </w:r>
      <w:r w:rsidR="00982687" w:rsidRPr="001A65A2">
        <w:rPr>
          <w:rFonts w:ascii="Arial Narrow" w:hAnsi="Arial Narrow"/>
          <w:sz w:val="22"/>
          <w:szCs w:val="22"/>
        </w:rPr>
        <w:t/>
      </w:r>
      <w:r w:rsidRPr="001A65A2">
        <w:rPr>
          <w:rFonts w:ascii="Arial Narrow" w:eastAsia="Arial Narrow" w:hAnsi="Arial Narrow" w:cs="Arial"/>
          <w:sz w:val="22"/>
          <w:szCs w:val="22"/>
        </w:rPr>
        <w:t xml:space="preserve"> del Código</w:t>
      </w:r>
      <w:r w:rsidRPr="001A65A2">
        <w:rPr>
          <w:rStyle w:val="Refdenotaalpie"/>
          <w:rFonts w:ascii="Arial Narrow" w:eastAsia="Arial Narrow" w:hAnsi="Arial Narrow" w:cs="Arial"/>
          <w:sz w:val="22"/>
          <w:szCs w:val="22"/>
          <w:vertAlign w:val="superscript"/>
        </w:rPr>
        <w:footnoteReference w:id="18"/>
      </w:r>
      <w:r w:rsidRPr="001A65A2">
        <w:rPr>
          <w:rFonts w:ascii="Arial Narrow" w:eastAsia="Arial Narrow" w:hAnsi="Arial Narrow" w:cs="Arial"/>
          <w:sz w:val="22"/>
          <w:szCs w:val="22"/>
        </w:rPr>
        <w:t>.</w:t>
      </w:r>
    </w:p>
    <w:bookmarkEnd w:id="27"/>
    <w:p w14:paraId="71B707D5" w14:textId="77777777" w:rsidR="00A67DAD" w:rsidRPr="001A65A2" w:rsidRDefault="00A67DAD" w:rsidP="007D4AA8">
      <w:pPr>
        <w:shd w:val="clear" w:color="auto" w:fill="FFFFFF" w:themeFill="background1"/>
        <w:jc w:val="both"/>
        <w:rPr>
          <w:rFonts w:ascii="Arial Narrow" w:eastAsia="Arial Narrow" w:hAnsi="Arial Narrow" w:cs="Arial Narrow"/>
          <w:b/>
          <w:bCs/>
          <w:sz w:val="22"/>
          <w:szCs w:val="22"/>
        </w:rPr>
      </w:pPr>
    </w:p>
    <w:p w14:paraId="15B457F0" w14:textId="3BB3636A" w:rsidR="00A67DAD" w:rsidRPr="001A65A2" w:rsidRDefault="00670DE3" w:rsidP="007D4AA8">
      <w:pPr>
        <w:shd w:val="clear" w:color="auto" w:fill="FFFFFF" w:themeFill="background1"/>
        <w:jc w:val="both"/>
        <w:rPr>
          <w:rFonts w:ascii="Arial Narrow" w:eastAsia="Arial Narrow" w:hAnsi="Arial Narrow" w:cs="Arial Narrow"/>
          <w:sz w:val="22"/>
          <w:szCs w:val="22"/>
        </w:rPr>
      </w:pPr>
      <w:r>
        <w:rPr>
          <w:rFonts w:ascii="Arial Narrow" w:eastAsia="Arial Narrow" w:hAnsi="Arial Narrow" w:cs="Arial Narrow"/>
          <w:b/>
          <w:bCs/>
          <w:sz w:val="22"/>
          <w:szCs w:val="22"/>
        </w:rPr>
        <w:lastRenderedPageBreak/>
        <w:t>OCTAVO</w:t>
      </w:r>
      <w:r w:rsidR="00A67DAD" w:rsidRPr="001A65A2">
        <w:rPr>
          <w:rFonts w:ascii="Arial Narrow" w:eastAsia="Arial Narrow" w:hAnsi="Arial Narrow" w:cs="Arial Narrow"/>
          <w:b/>
          <w:bCs/>
          <w:sz w:val="22"/>
          <w:szCs w:val="22"/>
        </w:rPr>
        <w:t>:</w:t>
      </w:r>
      <w:r w:rsidR="00A67DAD" w:rsidRPr="001A65A2">
        <w:rPr>
          <w:rFonts w:ascii="Arial Narrow" w:eastAsia="Arial Narrow" w:hAnsi="Arial Narrow" w:cs="Arial Narrow"/>
          <w:sz w:val="22"/>
          <w:szCs w:val="22"/>
        </w:rPr>
        <w:t xml:space="preserve"> informar a las partes que conforme a lo establecido en el artículo 39 del </w:t>
      </w:r>
      <w:r w:rsidR="00A67DAD" w:rsidRPr="001A65A2">
        <w:rPr>
          <w:rFonts w:ascii="Arial Narrow" w:hAnsi="Arial Narrow" w:cs="Arial"/>
          <w:sz w:val="22"/>
          <w:szCs w:val="22"/>
          <w:lang w:eastAsia="es-ES"/>
        </w:rPr>
        <w:t xml:space="preserve">Decreto Legislativo </w:t>
      </w:r>
      <w:proofErr w:type="gramStart"/>
      <w:r w:rsidR="00A67DAD" w:rsidRPr="001A65A2">
        <w:rPr>
          <w:rFonts w:ascii="Arial Narrow" w:hAnsi="Arial Narrow" w:cs="Arial"/>
          <w:sz w:val="22"/>
          <w:szCs w:val="22"/>
          <w:lang w:eastAsia="es-ES"/>
        </w:rPr>
        <w:t xml:space="preserve"/>
      </w:r>
      <w:proofErr w:type="gramEnd"/>
      <w:r w:rsidR="00A67DAD" w:rsidRPr="001A65A2">
        <w:rPr>
          <w:rFonts w:ascii="Arial Narrow" w:hAnsi="Arial Narrow" w:cs="Arial"/>
          <w:sz w:val="22"/>
          <w:szCs w:val="22"/>
          <w:lang w:eastAsia="es-ES"/>
        </w:rPr>
        <w:t xml:space="preserve">807</w:t>
      </w:r>
      <w:r w:rsidR="00A67DAD" w:rsidRPr="001A65A2">
        <w:rPr>
          <w:rFonts w:ascii="Arial Narrow" w:eastAsia="Arial Narrow" w:hAnsi="Arial Narrow" w:cs="Arial Narrow"/>
          <w:sz w:val="22"/>
          <w:szCs w:val="22"/>
        </w:rPr>
        <w:t>,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14:paraId="429E58D8" w14:textId="77777777" w:rsidR="00A67DAD" w:rsidRPr="001A65A2" w:rsidRDefault="00A67DAD" w:rsidP="007D4AA8">
      <w:pPr>
        <w:shd w:val="clear" w:color="auto" w:fill="FFFFFF"/>
        <w:jc w:val="both"/>
        <w:rPr>
          <w:rFonts w:ascii="Arial Narrow" w:eastAsia="Arial Narrow" w:hAnsi="Arial Narrow" w:cs="Arial Narrow"/>
          <w:sz w:val="22"/>
          <w:szCs w:val="22"/>
        </w:rPr>
      </w:pPr>
    </w:p>
    <w:p w14:paraId="4FC33B52" w14:textId="167B585A" w:rsidR="00A67DAD" w:rsidRPr="001A65A2" w:rsidRDefault="00670DE3" w:rsidP="007D4AA8">
      <w:pPr>
        <w:suppressAutoHyphens/>
        <w:jc w:val="both"/>
        <w:rPr>
          <w:rFonts w:ascii="Arial Narrow" w:hAnsi="Arial Narrow" w:cs="Arial"/>
          <w:sz w:val="22"/>
          <w:szCs w:val="22"/>
          <w:u w:val="single"/>
        </w:rPr>
      </w:pPr>
      <w:r>
        <w:rPr>
          <w:rFonts w:ascii="Arial Narrow" w:eastAsia="Arial Narrow" w:hAnsi="Arial Narrow" w:cs="Arial Narrow"/>
          <w:b/>
          <w:bCs/>
          <w:sz w:val="22"/>
          <w:szCs w:val="22"/>
        </w:rPr>
        <w:t>NOVENO</w:t>
      </w:r>
      <w:r w:rsidR="00A67DAD" w:rsidRPr="001A65A2">
        <w:rPr>
          <w:rFonts w:ascii="Arial Narrow" w:eastAsia="Arial Narrow" w:hAnsi="Arial Narrow" w:cs="Arial Narrow"/>
          <w:b/>
          <w:bCs/>
          <w:sz w:val="22"/>
          <w:szCs w:val="22"/>
        </w:rPr>
        <w:t xml:space="preserve">: </w:t>
      </w:r>
      <w:r w:rsidR="00A67DAD" w:rsidRPr="001A65A2">
        <w:rPr>
          <w:rFonts w:ascii="Arial Narrow" w:hAnsi="Arial Narrow" w:cs="Arial"/>
          <w:sz w:val="22"/>
          <w:szCs w:val="22"/>
        </w:rPr>
        <w:t xml:space="preserve">comunicar a las partes que, </w:t>
      </w:r>
      <w:proofErr w:type="gramStart"/>
      <w:r w:rsidR="00A67DAD" w:rsidRPr="001A65A2">
        <w:rPr>
          <w:rFonts w:ascii="Arial Narrow" w:hAnsi="Arial Narrow" w:cs="Arial"/>
          <w:sz w:val="22"/>
          <w:szCs w:val="22"/>
        </w:rPr>
        <w:t>de acuerdo a</w:t>
      </w:r>
      <w:proofErr w:type="gramEnd"/>
      <w:r w:rsidR="00A67DAD" w:rsidRPr="001A65A2">
        <w:rPr>
          <w:rFonts w:ascii="Arial Narrow" w:hAnsi="Arial Narrow" w:cs="Arial"/>
          <w:sz w:val="22"/>
          <w:szCs w:val="22"/>
        </w:rPr>
        <w:t xml:space="preserve"> lo señalado por el artículo 29 del Decreto Legislativo 807</w:t>
      </w:r>
      <w:r w:rsidR="00A67DAD" w:rsidRPr="001A65A2">
        <w:rPr>
          <w:rStyle w:val="Refdenotaalpie"/>
          <w:rFonts w:ascii="Arial Narrow" w:hAnsi="Arial Narrow" w:cs="Arial"/>
          <w:sz w:val="22"/>
          <w:szCs w:val="22"/>
          <w:vertAlign w:val="superscript"/>
        </w:rPr>
        <w:footnoteReference w:id="19"/>
      </w:r>
      <w:r w:rsidR="00A67DAD" w:rsidRPr="001A65A2">
        <w:rPr>
          <w:rFonts w:ascii="Arial Narrow" w:hAnsi="Arial Narrow" w:cs="Arial"/>
          <w:sz w:val="22"/>
          <w:szCs w:val="22"/>
        </w:rPr>
        <w:t xml:space="preserve">, hasta antes de la emisión de la Resolución Final tienen la posibilidad de solicitar se </w:t>
      </w:r>
      <w:proofErr w:type="gramStart"/>
      <w:r w:rsidR="00A67DAD" w:rsidRPr="001A65A2">
        <w:rPr>
          <w:rFonts w:ascii="Arial Narrow" w:hAnsi="Arial Narrow" w:cs="Arial"/>
          <w:sz w:val="22"/>
          <w:szCs w:val="22"/>
        </w:rPr>
        <w:t>les</w:t>
      </w:r>
      <w:proofErr w:type="gramEnd"/>
      <w:r w:rsidR="00A67DAD" w:rsidRPr="001A65A2">
        <w:rPr>
          <w:rFonts w:ascii="Arial Narrow" w:hAnsi="Arial Narrow" w:cs="Arial"/>
          <w:sz w:val="22"/>
          <w:szCs w:val="22"/>
        </w:rPr>
        <w:t xml:space="preserve"> cite a una audiencia de conciliación. En caso deleguen a favor de una tercera persona su actuación en la diligencia programada, esta deberá presentar un poder especial con firma legalizada ante Notario Público, donde conste </w:t>
      </w:r>
      <w:r w:rsidR="00A67DAD" w:rsidRPr="001A65A2">
        <w:rPr>
          <w:rFonts w:ascii="Arial Narrow" w:hAnsi="Arial Narrow" w:cs="Arial"/>
          <w:sz w:val="22"/>
          <w:szCs w:val="22"/>
          <w:u w:val="single"/>
        </w:rPr>
        <w:t>expresamente su facultad para asistir y conciliar en su representación</w:t>
      </w:r>
      <w:r w:rsidR="00A67DAD" w:rsidRPr="001A65A2">
        <w:rPr>
          <w:rFonts w:ascii="Arial Narrow" w:hAnsi="Arial Narrow" w:cs="Arial"/>
          <w:bCs/>
          <w:sz w:val="22"/>
          <w:szCs w:val="22"/>
        </w:rPr>
        <w:t>.</w:t>
      </w:r>
      <w:r w:rsidR="00A67DAD" w:rsidRPr="001A65A2">
        <w:rPr>
          <w:rFonts w:ascii="Arial Narrow" w:hAnsi="Arial Narrow" w:cs="Arial"/>
          <w:b/>
          <w:bCs/>
          <w:sz w:val="22"/>
          <w:szCs w:val="22"/>
        </w:rPr>
        <w:t xml:space="preserve"> </w:t>
      </w:r>
      <w:r w:rsidR="00A67DAD" w:rsidRPr="001A65A2">
        <w:rPr>
          <w:rFonts w:ascii="Arial Narrow" w:hAnsi="Arial Narrow" w:cs="Arial"/>
          <w:sz w:val="22"/>
          <w:szCs w:val="22"/>
          <w:u w:val="single"/>
        </w:rPr>
        <w:t xml:space="preserve">Ello bajo apercibimiento de no realizar la audiencia de conciliación y levantar el acta de inasistencia correspondiente. </w:t>
      </w:r>
    </w:p>
    <w:p w14:paraId="0FC7A55D" w14:textId="77777777" w:rsidR="00A67DAD" w:rsidRPr="001A65A2" w:rsidRDefault="00A67DAD" w:rsidP="007D4AA8">
      <w:pPr>
        <w:shd w:val="clear" w:color="auto" w:fill="FFFFFF" w:themeFill="background1"/>
        <w:jc w:val="both"/>
        <w:rPr>
          <w:rFonts w:ascii="Arial Narrow" w:eastAsia="Arial Narrow" w:hAnsi="Arial Narrow" w:cs="Arial Narrow"/>
          <w:b/>
          <w:bCs/>
          <w:sz w:val="22"/>
          <w:szCs w:val="22"/>
        </w:rPr>
      </w:pPr>
    </w:p>
    <w:p w14:paraId="3F3E79CD" w14:textId="14F931D7" w:rsidR="00431C66" w:rsidRPr="001A65A2" w:rsidRDefault="00167A06" w:rsidP="007D4AA8">
      <w:pPr>
        <w:shd w:val="clear" w:color="auto" w:fill="FFFFFF" w:themeFill="background1"/>
        <w:jc w:val="both"/>
        <w:rPr>
          <w:rFonts w:ascii="Arial Narrow" w:eastAsia="Arial Narrow" w:hAnsi="Arial Narrow" w:cs="Arial Narrow"/>
          <w:sz w:val="22"/>
          <w:szCs w:val="22"/>
        </w:rPr>
      </w:pPr>
      <w:r w:rsidRPr="001A65A2">
        <w:rPr>
          <w:rFonts w:ascii="Arial Narrow" w:eastAsia="Arial Narrow" w:hAnsi="Arial Narrow" w:cs="Arial Narrow"/>
          <w:b/>
          <w:bCs/>
          <w:sz w:val="22"/>
          <w:szCs w:val="22"/>
        </w:rPr>
        <w:t>DÉCIMO</w:t>
      </w:r>
      <w:r w:rsidR="00A67DAD" w:rsidRPr="001A65A2">
        <w:rPr>
          <w:rFonts w:ascii="Arial Narrow" w:eastAsia="Arial Narrow" w:hAnsi="Arial Narrow" w:cs="Arial Narrow"/>
          <w:b/>
          <w:bCs/>
          <w:sz w:val="22"/>
          <w:szCs w:val="22"/>
        </w:rPr>
        <w:t xml:space="preserve">: </w:t>
      </w:r>
      <w:r w:rsidR="00A67DAD" w:rsidRPr="001A65A2">
        <w:rPr>
          <w:rFonts w:ascii="Arial Narrow" w:eastAsia="Arial Narrow" w:hAnsi="Arial Narrow" w:cs="Arial Narrow"/>
          <w:sz w:val="22"/>
          <w:szCs w:val="22"/>
        </w:rPr>
        <w:t>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p>
    <w:bookmarkEnd w:id="25"/>
    <w:p w14:paraId="4A88A19B" w14:textId="77777777" w:rsidR="00A81E02" w:rsidRPr="001A65A2" w:rsidRDefault="00A81E02" w:rsidP="007D4AA8">
      <w:pPr>
        <w:suppressAutoHyphens/>
        <w:jc w:val="both"/>
        <w:rPr>
          <w:rFonts w:ascii="Arial Narrow" w:hAnsi="Arial Narrow" w:cs="Arial"/>
          <w:sz w:val="22"/>
          <w:szCs w:val="22"/>
        </w:rPr>
      </w:pPr>
    </w:p>
    <w:p w14:paraId="76ACA17B" w14:textId="6ABDF404" w:rsidR="00A81E02" w:rsidRPr="001A65A2" w:rsidRDefault="00A81E02" w:rsidP="007D4AA8">
      <w:pPr>
        <w:suppressAutoHyphens/>
        <w:jc w:val="both"/>
        <w:rPr>
          <w:rFonts w:ascii="Arial Narrow" w:eastAsia="Calibri" w:hAnsi="Arial Narrow"/>
          <w:sz w:val="22"/>
          <w:szCs w:val="22"/>
        </w:rPr>
      </w:pPr>
      <w:r w:rsidRPr="000A1C57">
        <w:rPr>
          <w:rFonts w:ascii="Arial Narrow" w:eastAsia="Arial Narrow" w:hAnsi="Arial Narrow" w:cs="Arial Narrow"/>
          <w:b/>
          <w:bCs/>
          <w:sz w:val="22"/>
          <w:szCs w:val="22"/>
        </w:rPr>
        <w:t xml:space="preserve">DÉCIMO PRIMERO: requerir a [DENUNCIANTE] y a Quálitas Compañía de Seguros S.A. para que efectúen el acuse de recibo mediante la confirmación de recepción de la notificación remitida por este despacho a sus Casillas Electrónicas, dentro de los cinco (5) primeros días hábiles siguientes a la fecha en que reciben la notificación.</w:t>
      </w:r>
      <w:r w:rsidR="00670DE3">
        <w:rPr>
          <w:rFonts w:ascii="Arial Narrow" w:hAnsi="Arial Narrow" w:cs="Arial"/>
          <w:b/>
          <w:spacing w:val="-3"/>
          <w:sz w:val="22"/>
          <w:szCs w:val="22"/>
        </w:rPr>
        <w:t/>
      </w:r>
      <w:r w:rsidRPr="000A1C57">
        <w:rPr>
          <w:rFonts w:ascii="Arial Narrow" w:eastAsia="Arial Narrow" w:hAnsi="Arial Narrow" w:cs="Arial Narrow"/>
          <w:b/>
          <w:bCs/>
          <w:sz w:val="22"/>
          <w:szCs w:val="22"/>
        </w:rPr>
        <w:t/>
      </w:r>
      <w:r w:rsidRPr="000A1C57">
        <w:rPr>
          <w:rFonts w:ascii="Arial Narrow" w:eastAsia="Arial Narrow" w:hAnsi="Arial Narrow" w:cs="Arial Narrow"/>
          <w:sz w:val="22"/>
          <w:szCs w:val="22"/>
        </w:rPr>
        <w:t xml:space="preserve"/>
      </w:r>
      <w:r w:rsidRPr="000A1C57">
        <w:rPr>
          <w:rFonts w:ascii="Arial Narrow" w:hAnsi="Arial Narrow"/>
          <w:color w:val="000000"/>
          <w:sz w:val="22"/>
          <w:szCs w:val="22"/>
        </w:rPr>
        <w:t xml:space="preserve"/>
      </w:r>
      <w:r w:rsidR="000A1C57" w:rsidRPr="000A1C57">
        <w:rPr>
          <w:rFonts w:ascii="Arial Narrow" w:eastAsia="Arial Narrow" w:hAnsi="Arial Narrow" w:cs="Arial Narrow"/>
          <w:bCs/>
          <w:sz w:val="22"/>
          <w:szCs w:val="22"/>
        </w:rPr>
        <w:t xml:space="preserve"/>
      </w:r>
      <w:r w:rsidRPr="000A1C57">
        <w:rPr>
          <w:rFonts w:ascii="Arial Narrow" w:hAnsi="Arial Narrow"/>
          <w:sz w:val="22"/>
          <w:szCs w:val="22"/>
          <w:shd w:val="clear" w:color="auto" w:fill="FFFFFF"/>
        </w:rPr>
        <w:t xml:space="preserve"/>
      </w:r>
      <w:r w:rsidRPr="000A1C57">
        <w:rPr>
          <w:rFonts w:ascii="Arial Narrow" w:eastAsia="Calibri" w:hAnsi="Arial Narrow"/>
          <w:sz w:val="22"/>
          <w:szCs w:val="22"/>
        </w:rPr>
        <w:t/>
      </w:r>
      <w:r w:rsidR="000A1C57" w:rsidRPr="000A1C57">
        <w:rPr>
          <w:rFonts w:ascii="Arial Narrow" w:eastAsia="Calibri" w:hAnsi="Arial Narrow"/>
          <w:sz w:val="22"/>
          <w:szCs w:val="22"/>
        </w:rPr>
        <w:t/>
      </w:r>
      <w:r w:rsidRPr="000A1C57">
        <w:rPr>
          <w:rFonts w:ascii="Arial Narrow" w:eastAsia="Calibri" w:hAnsi="Arial Narrow"/>
          <w:sz w:val="22"/>
          <w:szCs w:val="22"/>
        </w:rPr>
        <w:t xml:space="preserve"/>
      </w:r>
      <w:r w:rsidR="000A1C57" w:rsidRPr="000A1C57">
        <w:rPr>
          <w:rFonts w:ascii="Arial Narrow" w:eastAsia="Calibri" w:hAnsi="Arial Narrow"/>
          <w:sz w:val="22"/>
          <w:szCs w:val="22"/>
        </w:rPr>
        <w:t/>
      </w:r>
      <w:r w:rsidRPr="000A1C57">
        <w:rPr>
          <w:rFonts w:ascii="Arial Narrow" w:eastAsia="Calibri" w:hAnsi="Arial Narrow"/>
          <w:sz w:val="22"/>
          <w:szCs w:val="22"/>
        </w:rPr>
        <w:t xml:space="preserve"/>
      </w:r>
      <w:r w:rsidR="000A1C57" w:rsidRPr="000A1C57">
        <w:rPr>
          <w:rFonts w:ascii="Arial Narrow" w:eastAsia="Calibri" w:hAnsi="Arial Narrow"/>
          <w:sz w:val="22"/>
          <w:szCs w:val="22"/>
        </w:rPr>
        <w:t/>
      </w:r>
      <w:r w:rsidRPr="000A1C57">
        <w:rPr>
          <w:rFonts w:ascii="Arial Narrow" w:eastAsia="Calibri" w:hAnsi="Arial Narrow"/>
          <w:sz w:val="22"/>
          <w:szCs w:val="22"/>
        </w:rPr>
        <w:t xml:space="preserve"/>
      </w:r>
      <w:r w:rsidR="000A1C57" w:rsidRPr="000A1C57">
        <w:rPr>
          <w:rFonts w:ascii="Arial Narrow" w:eastAsia="Calibri" w:hAnsi="Arial Narrow"/>
          <w:sz w:val="22"/>
          <w:szCs w:val="22"/>
        </w:rPr>
        <w:t/>
      </w:r>
      <w:r w:rsidRPr="000A1C57">
        <w:rPr>
          <w:rFonts w:ascii="Arial Narrow" w:eastAsia="Calibri" w:hAnsi="Arial Narrow"/>
          <w:sz w:val="22"/>
          <w:szCs w:val="22"/>
        </w:rPr>
        <w:t/>
      </w:r>
      <w:r w:rsidR="000A1C57" w:rsidRPr="000A1C57">
        <w:rPr>
          <w:rFonts w:ascii="Arial Narrow" w:eastAsia="Calibri" w:hAnsi="Arial Narrow"/>
          <w:sz w:val="22"/>
          <w:szCs w:val="22"/>
        </w:rPr>
        <w:t/>
      </w:r>
      <w:r w:rsidRPr="000A1C57">
        <w:rPr>
          <w:rFonts w:ascii="Arial Narrow" w:eastAsia="Calibri" w:hAnsi="Arial Narrow"/>
          <w:sz w:val="22"/>
          <w:szCs w:val="22"/>
        </w:rPr>
        <w:t xml:space="preserve"/>
      </w:r>
    </w:p>
    <w:p w14:paraId="5BCBBDDF" w14:textId="77777777" w:rsidR="00A81E02" w:rsidRPr="001A65A2" w:rsidRDefault="00A81E02" w:rsidP="007D4AA8">
      <w:pPr>
        <w:suppressAutoHyphens/>
        <w:jc w:val="both"/>
        <w:rPr>
          <w:rFonts w:ascii="Arial Narrow" w:hAnsi="Arial Narrow" w:cs="Arial"/>
          <w:bCs/>
          <w:sz w:val="22"/>
          <w:szCs w:val="22"/>
        </w:rPr>
      </w:pPr>
    </w:p>
    <w:p w14:paraId="4CA9F2F3" w14:textId="77777777" w:rsidR="00A67DAD" w:rsidRPr="00E902D0" w:rsidRDefault="00A67DAD" w:rsidP="007D4AA8">
      <w:pPr>
        <w:shd w:val="clear" w:color="auto" w:fill="FFFFFF"/>
        <w:rPr>
          <w:rFonts w:ascii="Arial Narrow" w:hAnsi="Arial Narrow" w:cs="Arial"/>
          <w:b/>
          <w:bCs/>
          <w:sz w:val="22"/>
          <w:szCs w:val="22"/>
        </w:rPr>
      </w:pPr>
    </w:p>
    <w:p w14:paraId="2EDA3383" w14:textId="77777777" w:rsidR="00A67DAD" w:rsidRPr="00E902D0" w:rsidRDefault="00A67DAD" w:rsidP="007D4AA8">
      <w:pPr>
        <w:shd w:val="clear" w:color="auto" w:fill="FFFFFF"/>
        <w:jc w:val="center"/>
        <w:rPr>
          <w:rFonts w:ascii="Arial Narrow" w:hAnsi="Arial Narrow" w:cs="Arial"/>
          <w:b/>
          <w:bCs/>
          <w:sz w:val="22"/>
          <w:szCs w:val="22"/>
        </w:rPr>
      </w:pPr>
    </w:p>
    <w:p w14:paraId="59650990" w14:textId="77777777" w:rsidR="00294A2E" w:rsidRPr="00E902D0" w:rsidRDefault="00294A2E" w:rsidP="007D4AA8">
      <w:pPr>
        <w:shd w:val="clear" w:color="auto" w:fill="FFFFFF"/>
        <w:jc w:val="center"/>
        <w:rPr>
          <w:rFonts w:ascii="Arial Narrow" w:hAnsi="Arial Narrow" w:cs="Arial"/>
          <w:b/>
          <w:bCs/>
          <w:sz w:val="22"/>
          <w:szCs w:val="22"/>
        </w:rPr>
      </w:pPr>
    </w:p>
    <w:p w14:paraId="31D96154" w14:textId="25608FA6" w:rsidR="00516218" w:rsidRPr="009F3CB2" w:rsidRDefault="009F3CB2" w:rsidP="007D4AA8">
      <w:pPr>
        <w:shd w:val="clear" w:color="auto" w:fill="FFFFFF"/>
        <w:jc w:val="center"/>
        <w:rPr>
          <w:rFonts w:ascii="Arial Narrow" w:hAnsi="Arial Narrow" w:cs="Arial"/>
          <w:b/>
          <w:bCs/>
          <w:sz w:val="22"/>
          <w:szCs w:val="22"/>
          <w:lang w:val="pt-PT"/>
        </w:rPr>
      </w:pPr>
      <w:r w:rsidRPr="009F3CB2">
        <w:rPr>
          <w:rFonts w:ascii="Arial Narrow" w:hAnsi="Arial Narrow" w:cs="Arial"/>
          <w:b/>
          <w:bCs/>
          <w:sz w:val="22"/>
          <w:szCs w:val="22"/>
          <w:lang w:val="pt-PT"/>
        </w:rPr>
        <w:t>Fir</w:t>
      </w:r>
      <w:r>
        <w:rPr>
          <w:rFonts w:ascii="Arial Narrow" w:hAnsi="Arial Narrow" w:cs="Arial"/>
          <w:b/>
          <w:bCs/>
          <w:sz w:val="22"/>
          <w:szCs w:val="22"/>
          <w:lang w:val="pt-PT"/>
        </w:rPr>
        <w:t>mado digitalmente por</w:t>
      </w:r>
    </w:p>
    <w:p w14:paraId="4294BD45" w14:textId="77777777" w:rsidR="004A02B9" w:rsidRPr="009F3CB2" w:rsidRDefault="004A02B9" w:rsidP="007D4AA8">
      <w:pPr>
        <w:pStyle w:val="paragraph"/>
        <w:shd w:val="clear" w:color="auto" w:fill="FFFFFF"/>
        <w:spacing w:before="0" w:beforeAutospacing="0" w:after="0" w:afterAutospacing="0"/>
        <w:jc w:val="center"/>
        <w:textAlignment w:val="baseline"/>
        <w:rPr>
          <w:rFonts w:ascii="Arial Narrow" w:hAnsi="Arial Narrow" w:cs="Segoe UI"/>
          <w:sz w:val="22"/>
          <w:szCs w:val="22"/>
          <w:lang w:val="pt-PT"/>
        </w:rPr>
      </w:pPr>
      <w:r w:rsidRPr="009F3CB2">
        <w:rPr>
          <w:rStyle w:val="normaltextrun"/>
          <w:rFonts w:ascii="Arial Narrow" w:hAnsi="Arial Narrow" w:cs="Segoe UI"/>
          <w:b/>
          <w:bCs/>
          <w:sz w:val="22"/>
          <w:szCs w:val="22"/>
          <w:lang w:val="pt-PT"/>
        </w:rPr>
        <w:t>EVELING ROA QUISPE</w:t>
      </w:r>
      <w:r w:rsidRPr="009F3CB2">
        <w:rPr>
          <w:rStyle w:val="eop"/>
          <w:rFonts w:ascii="Arial Narrow" w:hAnsi="Arial Narrow" w:cs="Segoe UI"/>
          <w:sz w:val="22"/>
          <w:szCs w:val="22"/>
          <w:lang w:val="pt-PT"/>
        </w:rPr>
        <w:t> </w:t>
      </w:r>
    </w:p>
    <w:p w14:paraId="5F2DCA78" w14:textId="77777777" w:rsidR="004A02B9" w:rsidRPr="009F3CB2" w:rsidRDefault="004A02B9" w:rsidP="007D4AA8">
      <w:pPr>
        <w:pStyle w:val="paragraph"/>
        <w:shd w:val="clear" w:color="auto" w:fill="FFFFFF"/>
        <w:spacing w:before="0" w:beforeAutospacing="0" w:after="0" w:afterAutospacing="0"/>
        <w:jc w:val="center"/>
        <w:textAlignment w:val="baseline"/>
        <w:rPr>
          <w:rFonts w:ascii="Arial Narrow" w:hAnsi="Arial Narrow" w:cs="Segoe UI"/>
          <w:sz w:val="22"/>
          <w:szCs w:val="22"/>
          <w:lang w:val="pt-PT"/>
        </w:rPr>
      </w:pPr>
      <w:r w:rsidRPr="009F3CB2">
        <w:rPr>
          <w:rStyle w:val="normaltextrun"/>
          <w:rFonts w:ascii="Arial Narrow" w:hAnsi="Arial Narrow" w:cs="Segoe UI"/>
          <w:b/>
          <w:bCs/>
          <w:sz w:val="22"/>
          <w:szCs w:val="22"/>
          <w:lang w:val="pt-PT"/>
        </w:rPr>
        <w:t>Secretaria Técnica</w:t>
      </w:r>
      <w:r w:rsidRPr="009F3CB2">
        <w:rPr>
          <w:rStyle w:val="eop"/>
          <w:rFonts w:ascii="Arial Narrow" w:hAnsi="Arial Narrow" w:cs="Segoe UI"/>
          <w:sz w:val="22"/>
          <w:szCs w:val="22"/>
          <w:lang w:val="pt-PT"/>
        </w:rPr>
        <w:t> </w:t>
      </w:r>
    </w:p>
    <w:p w14:paraId="7ABD4597" w14:textId="77777777" w:rsidR="004A02B9" w:rsidRPr="00E902D0" w:rsidRDefault="004A02B9" w:rsidP="007D4AA8">
      <w:pPr>
        <w:pStyle w:val="paragraph"/>
        <w:shd w:val="clear" w:color="auto" w:fill="FFFFFF"/>
        <w:spacing w:before="0" w:beforeAutospacing="0" w:after="0" w:afterAutospacing="0"/>
        <w:jc w:val="center"/>
        <w:textAlignment w:val="baseline"/>
        <w:rPr>
          <w:rFonts w:ascii="Arial Narrow" w:hAnsi="Arial Narrow" w:cs="Segoe UI"/>
          <w:sz w:val="22"/>
          <w:szCs w:val="22"/>
        </w:rPr>
      </w:pPr>
      <w:r w:rsidRPr="00E902D0">
        <w:rPr>
          <w:rStyle w:val="normaltextrun"/>
          <w:rFonts w:ascii="Arial Narrow" w:hAnsi="Arial Narrow" w:cs="Segoe UI"/>
          <w:b/>
          <w:bCs/>
          <w:sz w:val="22"/>
          <w:szCs w:val="22"/>
        </w:rPr>
        <w:t>Comisión</w:t>
      </w:r>
      <w:r w:rsidRPr="00E902D0">
        <w:rPr>
          <w:rStyle w:val="normaltextrun"/>
          <w:rFonts w:ascii="Arial Narrow" w:hAnsi="Arial Narrow" w:cs="Arial"/>
          <w:b/>
          <w:bCs/>
          <w:sz w:val="22"/>
          <w:szCs w:val="22"/>
        </w:rPr>
        <w:t> </w:t>
      </w:r>
      <w:r w:rsidRPr="00E902D0">
        <w:rPr>
          <w:rStyle w:val="normaltextrun"/>
          <w:rFonts w:ascii="Arial Narrow" w:hAnsi="Arial Narrow" w:cs="Segoe UI"/>
          <w:b/>
          <w:bCs/>
          <w:sz w:val="22"/>
          <w:szCs w:val="22"/>
          <w:shd w:val="clear" w:color="auto" w:fill="FFFFFF"/>
        </w:rPr>
        <w:t>de</w:t>
      </w:r>
      <w:r w:rsidRPr="00E902D0">
        <w:rPr>
          <w:rStyle w:val="normaltextrun"/>
          <w:rFonts w:ascii="Arial Narrow" w:hAnsi="Arial Narrow" w:cs="Arial"/>
          <w:b/>
          <w:bCs/>
          <w:sz w:val="22"/>
          <w:szCs w:val="22"/>
        </w:rPr>
        <w:t> </w:t>
      </w:r>
      <w:r w:rsidRPr="00E902D0">
        <w:rPr>
          <w:rStyle w:val="normaltextrun"/>
          <w:rFonts w:ascii="Arial Narrow" w:hAnsi="Arial Narrow" w:cs="Segoe UI"/>
          <w:b/>
          <w:bCs/>
          <w:sz w:val="22"/>
          <w:szCs w:val="22"/>
        </w:rPr>
        <w:t>Protecci</w:t>
      </w:r>
      <w:r w:rsidRPr="00E902D0">
        <w:rPr>
          <w:rStyle w:val="normaltextrun"/>
          <w:rFonts w:ascii="Arial Narrow" w:hAnsi="Arial Narrow" w:cs="Arial Narrow"/>
          <w:b/>
          <w:bCs/>
          <w:sz w:val="22"/>
          <w:szCs w:val="22"/>
        </w:rPr>
        <w:t>ó</w:t>
      </w:r>
      <w:r w:rsidRPr="00E902D0">
        <w:rPr>
          <w:rStyle w:val="normaltextrun"/>
          <w:rFonts w:ascii="Arial Narrow" w:hAnsi="Arial Narrow" w:cs="Segoe UI"/>
          <w:b/>
          <w:bCs/>
          <w:sz w:val="22"/>
          <w:szCs w:val="22"/>
        </w:rPr>
        <w:t>n al Consumidor 1</w:t>
      </w:r>
      <w:r w:rsidRPr="00E902D0">
        <w:rPr>
          <w:rStyle w:val="eop"/>
          <w:rFonts w:ascii="Arial Narrow" w:hAnsi="Arial Narrow" w:cs="Segoe UI"/>
          <w:sz w:val="22"/>
          <w:szCs w:val="22"/>
        </w:rPr>
        <w:t> </w:t>
      </w:r>
    </w:p>
    <w:p w14:paraId="03F6FD43" w14:textId="77777777" w:rsidR="00A67DAD" w:rsidRPr="00E902D0" w:rsidRDefault="00A67DAD" w:rsidP="007D4AA8">
      <w:pPr>
        <w:shd w:val="clear" w:color="auto" w:fill="FFFFFF"/>
        <w:jc w:val="center"/>
        <w:rPr>
          <w:rFonts w:ascii="Arial Narrow" w:hAnsi="Arial Narrow" w:cs="Arial"/>
          <w:b/>
          <w:bCs/>
          <w:sz w:val="22"/>
          <w:szCs w:val="22"/>
        </w:rPr>
      </w:pPr>
    </w:p>
    <w:p w14:paraId="04334BAB" w14:textId="740B0C00" w:rsidR="00DD7734" w:rsidRPr="00063D70" w:rsidRDefault="00E30684" w:rsidP="007D4AA8">
      <w:pPr>
        <w:jc w:val="both"/>
        <w:rPr>
          <w:rFonts w:ascii="Arial Narrow" w:hAnsi="Arial Narrow"/>
          <w:sz w:val="16"/>
          <w:szCs w:val="16"/>
        </w:rPr>
      </w:pPr>
      <w:r>
        <w:rPr>
          <w:rFonts w:ascii="Arial Narrow" w:hAnsi="Arial Narrow" w:cs="Arial"/>
          <w:iCs/>
          <w:spacing w:val="-2"/>
          <w:sz w:val="16"/>
          <w:szCs w:val="16"/>
          <w:lang w:val="es-ES" w:eastAsia="es-ES"/>
        </w:rPr>
        <w:t>LGP</w:t>
      </w:r>
      <w:r w:rsidR="00294A2E" w:rsidRPr="00063D70">
        <w:rPr>
          <w:rFonts w:ascii="Arial Narrow" w:hAnsi="Arial Narrow" w:cs="Arial"/>
          <w:iCs/>
          <w:spacing w:val="-2"/>
          <w:sz w:val="16"/>
          <w:szCs w:val="16"/>
          <w:lang w:val="es-ES" w:eastAsia="es-ES"/>
        </w:rPr>
        <w:t>/</w:t>
      </w:r>
      <w:r w:rsidR="00063D70" w:rsidRPr="00063D70">
        <w:rPr>
          <w:rFonts w:ascii="Arial Narrow" w:hAnsi="Arial Narrow" w:cs="Arial"/>
          <w:iCs/>
          <w:spacing w:val="-2"/>
          <w:sz w:val="16"/>
          <w:szCs w:val="16"/>
          <w:lang w:val="es-ES" w:eastAsia="es-ES"/>
        </w:rPr>
        <w:t>JCQ</w:t>
      </w:r>
    </w:p>
    <w:sectPr w:rsidR="00DD7734" w:rsidRPr="00063D70">
      <w:headerReference w:type="default" r:id="rId12"/>
      <w:footerReference w:type="default" r:id="rId13"/>
      <w:pgSz w:w="11906" w:h="16838"/>
      <w:pgMar w:top="1417" w:right="1701" w:bottom="1417" w:left="1701" w:header="709" w:footer="709" w:gutter="0"/>
      <w:pgNumType w:start="1"/>
      <w:cols w:space="72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62F6B5F9" w14:textId="77777777" w:rsidR="007C0903" w:rsidRDefault="007C0903" w:rsidP="00DD7734">
      <w:r>
        <w:separator/>
      </w:r>
    </w:p>
  </w:endnote>
  <w:endnote w:type="continuationSeparator" w:id="0">
    <w:p w14:paraId="52020759" w14:textId="77777777" w:rsidR="007C0903" w:rsidRDefault="007C0903" w:rsidP="00DD77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454BF38F" w14:textId="6881D45C" w:rsidR="00CE0BA9" w:rsidRDefault="00DB22A3">
    <w:pPr>
      <w:pBdr>
        <w:top w:val="nil"/>
        <w:left w:val="nil"/>
        <w:bottom w:val="nil"/>
        <w:right w:val="nil"/>
        <w:between w:val="nil"/>
      </w:pBdr>
      <w:tabs>
        <w:tab w:val="center" w:pos="4419"/>
        <w:tab w:val="right" w:pos="8838"/>
      </w:tabs>
      <w:rPr>
        <w:rFonts w:ascii="Arial Narrow" w:eastAsia="Arial" w:hAnsi="Arial Narrow" w:cs="Arial"/>
        <w:color w:val="000000"/>
        <w:sz w:val="16"/>
        <w:szCs w:val="16"/>
      </w:rPr>
    </w:pPr>
    <w:r>
      <w:rPr>
        <w:rFonts w:ascii="Arial Narrow" w:eastAsia="Arial" w:hAnsi="Arial Narrow" w:cs="Arial"/>
        <w:color w:val="000000"/>
        <w:sz w:val="16"/>
        <w:szCs w:val="16"/>
      </w:rPr>
      <w:t>M-CPC-01/0</w:t>
    </w:r>
    <w:r w:rsidR="00A67DAD">
      <w:rPr>
        <w:rFonts w:ascii="Arial Narrow" w:eastAsia="Arial" w:hAnsi="Arial Narrow" w:cs="Arial"/>
        <w:color w:val="000000"/>
        <w:sz w:val="16"/>
        <w:szCs w:val="16"/>
      </w:rPr>
      <w:t>3</w:t>
    </w:r>
  </w:p>
  <w:p w14:paraId="573CD584" w14:textId="7BC186BA" w:rsidR="00CE0BA9" w:rsidRDefault="00DB22A3" w:rsidP="007B67F9">
    <w:pPr>
      <w:pBdr>
        <w:top w:val="nil"/>
        <w:left w:val="nil"/>
        <w:bottom w:val="nil"/>
        <w:right w:val="nil"/>
        <w:between w:val="nil"/>
      </w:pBdr>
      <w:tabs>
        <w:tab w:val="center" w:pos="4419"/>
        <w:tab w:val="right" w:pos="8838"/>
      </w:tabs>
      <w:rPr>
        <w:rFonts w:ascii="Arial Narrow" w:eastAsia="Arial Narrow" w:hAnsi="Arial Narrow" w:cs="Arial Narrow"/>
        <w:sz w:val="16"/>
        <w:szCs w:val="16"/>
      </w:rPr>
    </w:pPr>
    <w:r>
      <w:rPr>
        <w:rFonts w:ascii="Arial Narrow" w:eastAsia="Arial" w:hAnsi="Arial Narrow" w:cs="Arial"/>
        <w:color w:val="000000"/>
        <w:sz w:val="16"/>
        <w:szCs w:val="16"/>
      </w:rPr>
      <w:tab/>
    </w:r>
    <w:r>
      <w:rPr>
        <w:rFonts w:ascii="Arial Narrow" w:eastAsia="Arial" w:hAnsi="Arial Narrow" w:cs="Arial"/>
        <w:color w:val="000000"/>
        <w:sz w:val="16"/>
        <w:szCs w:val="16"/>
      </w:rPr>
      <w:fldChar w:fldCharType="begin"/>
    </w:r>
    <w:r>
      <w:rPr>
        <w:rFonts w:ascii="Arial Narrow" w:eastAsia="Arial" w:hAnsi="Arial Narrow" w:cs="Arial"/>
        <w:color w:val="000000"/>
        <w:sz w:val="16"/>
        <w:szCs w:val="16"/>
      </w:rPr>
      <w:instrText>PAGE</w:instrText>
    </w:r>
    <w:r>
      <w:rPr>
        <w:rFonts w:ascii="Arial Narrow" w:eastAsia="Arial" w:hAnsi="Arial Narrow" w:cs="Arial"/>
        <w:color w:val="000000"/>
        <w:sz w:val="16"/>
        <w:szCs w:val="16"/>
      </w:rPr>
      <w:fldChar w:fldCharType="separate"/>
    </w:r>
    <w:r>
      <w:rPr>
        <w:rFonts w:ascii="Arial Narrow" w:eastAsia="Arial" w:hAnsi="Arial Narrow" w:cs="Arial"/>
        <w:noProof/>
        <w:color w:val="000000"/>
        <w:sz w:val="16"/>
        <w:szCs w:val="16"/>
      </w:rPr>
      <w:t>6</w:t>
    </w:r>
    <w:r>
      <w:rPr>
        <w:rFonts w:ascii="Arial Narrow" w:eastAsia="Arial" w:hAnsi="Arial Narrow" w:cs="Arial"/>
        <w:color w:val="000000"/>
        <w:sz w:val="16"/>
        <w:szCs w:val="16"/>
      </w:rPr>
      <w:fldChar w:fldCharType="end"/>
    </w:r>
  </w:p>
  <w:p w14:paraId="53D81393" w14:textId="77777777" w:rsidR="00CE0BA9" w:rsidRDefault="00CE0BA9">
    <w:pPr>
      <w:tabs>
        <w:tab w:val="right" w:pos="0"/>
      </w:tabs>
      <w:rPr>
        <w:rFonts w:ascii="Arial Narrow" w:eastAsia="Arial Narrow" w:hAnsi="Arial Narrow" w:cs="Arial Narrow"/>
      </w:rPr>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6AA54317" w14:textId="77777777" w:rsidR="007C0903" w:rsidRDefault="007C0903" w:rsidP="00DD7734">
      <w:r>
        <w:separator/>
      </w:r>
    </w:p>
  </w:footnote>
  <w:footnote w:type="continuationSeparator" w:id="0">
    <w:p w14:paraId="19BC6198" w14:textId="77777777" w:rsidR="007C0903" w:rsidRDefault="007C0903" w:rsidP="00DD7734">
      <w:r>
        <w:continuationSeparator/>
      </w:r>
    </w:p>
  </w:footnote>
  <w:footnote w:id="1">
    <w:p w14:paraId="296DCA1C" w14:textId="7A535A3F" w:rsidR="008E1B6A" w:rsidRDefault="008E1B6A" w:rsidP="0020253B">
      <w:pPr>
        <w:pStyle w:val="Textonotapie"/>
        <w:ind w:left="567" w:hanging="567"/>
        <w:jc w:val="both"/>
        <w:rPr>
          <w:rFonts w:ascii="Arial Narrow" w:hAnsi="Arial Narrow"/>
          <w:color w:val="000000" w:themeColor="text1"/>
          <w:sz w:val="16"/>
          <w:szCs w:val="16"/>
        </w:rPr>
      </w:pPr>
      <w:r w:rsidRPr="005C4A55">
        <w:rPr>
          <w:rStyle w:val="Refdenotaalpie"/>
          <w:rFonts w:ascii="Arial Narrow" w:hAnsi="Arial Narrow"/>
          <w:color w:val="000000" w:themeColor="text1"/>
          <w:sz w:val="16"/>
          <w:szCs w:val="16"/>
          <w:vertAlign w:val="superscript"/>
        </w:rPr>
        <w:footnoteRef/>
      </w:r>
      <w:r w:rsidRPr="005C4A55">
        <w:rPr>
          <w:rFonts w:ascii="Arial Narrow" w:hAnsi="Arial Narrow"/>
          <w:color w:val="000000" w:themeColor="text1"/>
          <w:sz w:val="16"/>
          <w:szCs w:val="16"/>
        </w:rPr>
        <w:tab/>
        <w:t xml:space="preserve">Representada por el señor [APELLIDO] .</w:t>
      </w:r>
      <w:r w:rsidR="002C1E17" w:rsidRPr="005C4A55">
        <w:rPr>
          <w:rFonts w:ascii="Arial Narrow" w:hAnsi="Arial Narrow"/>
          <w:color w:val="000000" w:themeColor="text1"/>
          <w:sz w:val="16"/>
          <w:szCs w:val="16"/>
        </w:rPr>
        <w:t/>
      </w:r>
      <w:r w:rsidR="00D755C6" w:rsidRPr="005C4A55">
        <w:rPr>
          <w:rFonts w:ascii="Arial Narrow" w:hAnsi="Arial Narrow"/>
          <w:color w:val="000000" w:themeColor="text1"/>
          <w:sz w:val="16"/>
          <w:szCs w:val="16"/>
        </w:rPr>
        <w:t/>
      </w:r>
    </w:p>
    <w:p w14:paraId="163E044A" w14:textId="77777777" w:rsidR="005C4A55" w:rsidRPr="005C4A55" w:rsidRDefault="005C4A55" w:rsidP="0020253B">
      <w:pPr>
        <w:pStyle w:val="Textonotapie"/>
        <w:ind w:left="567" w:hanging="567"/>
        <w:jc w:val="both"/>
        <w:rPr>
          <w:rFonts w:ascii="Arial Narrow" w:hAnsi="Arial Narrow"/>
          <w:color w:val="000000" w:themeColor="text1"/>
          <w:sz w:val="16"/>
          <w:szCs w:val="16"/>
        </w:rPr>
      </w:pPr>
    </w:p>
  </w:footnote>
  <w:footnote w:id="2">
    <w:p w14:paraId="1EFB42B2" w14:textId="77777777" w:rsidR="00A23BA3" w:rsidRPr="005C4A55" w:rsidRDefault="00A23BA3" w:rsidP="0020253B">
      <w:pPr>
        <w:ind w:left="570" w:hanging="570"/>
        <w:jc w:val="both"/>
        <w:rPr>
          <w:rFonts w:ascii="Arial Narrow" w:hAnsi="Arial Narrow"/>
          <w:sz w:val="16"/>
          <w:szCs w:val="16"/>
        </w:rPr>
      </w:pPr>
      <w:r w:rsidRPr="005C4A55">
        <w:rPr>
          <w:rStyle w:val="Refdenotaalpie"/>
          <w:rFonts w:ascii="Arial Narrow" w:hAnsi="Arial Narrow"/>
          <w:sz w:val="16"/>
          <w:szCs w:val="16"/>
          <w:vertAlign w:val="superscript"/>
        </w:rPr>
        <w:footnoteRef/>
      </w:r>
      <w:r w:rsidRPr="005C4A55">
        <w:rPr>
          <w:rFonts w:ascii="Arial Narrow" w:hAnsi="Arial Narrow"/>
          <w:sz w:val="16"/>
          <w:szCs w:val="16"/>
        </w:rPr>
        <w:t xml:space="preserve"> </w:t>
      </w:r>
      <w:r w:rsidRPr="005C4A55">
        <w:rPr>
          <w:rFonts w:ascii="Arial Narrow" w:hAnsi="Arial Narrow"/>
          <w:sz w:val="16"/>
          <w:szCs w:val="16"/>
        </w:rPr>
        <w:tab/>
      </w:r>
      <w:r w:rsidRPr="005C4A55">
        <w:rPr>
          <w:rFonts w:ascii="Arial Narrow" w:hAnsi="Arial Narrow"/>
          <w:b/>
          <w:sz w:val="16"/>
          <w:szCs w:val="16"/>
        </w:rPr>
        <w:t>DIRECTIVA 001-2008-TRI-INDECOPI, DIRECTIVA SOBRE CONFIDENCIALIDAD DE LA INFORMACIÓN EN LOS PROCEDIMIENTOS SEGUIDOS POR LOS ÓRGANOS FUNCIONALES DEL INDECOPI, MODIFICADA POR LA DIRECTIVA 002-2017-TRI-INDECOPI Y LA DIRECTIVA 002-2022-TRI-INDECOPI</w:t>
      </w:r>
    </w:p>
    <w:p w14:paraId="283A7052" w14:textId="77777777" w:rsidR="00A23BA3" w:rsidRPr="005C4A55" w:rsidRDefault="00A23BA3" w:rsidP="0020253B">
      <w:pPr>
        <w:ind w:left="1134" w:hanging="570"/>
        <w:jc w:val="both"/>
        <w:rPr>
          <w:rFonts w:ascii="Arial Narrow" w:hAnsi="Arial Narrow"/>
          <w:sz w:val="16"/>
          <w:szCs w:val="16"/>
        </w:rPr>
      </w:pPr>
      <w:r w:rsidRPr="005C4A55">
        <w:rPr>
          <w:rFonts w:ascii="Arial Narrow" w:hAnsi="Arial Narrow"/>
          <w:b/>
          <w:sz w:val="16"/>
          <w:szCs w:val="16"/>
        </w:rPr>
        <w:t xml:space="preserve">IV. </w:t>
      </w:r>
      <w:r w:rsidRPr="005C4A55">
        <w:rPr>
          <w:rFonts w:ascii="Arial Narrow" w:hAnsi="Arial Narrow"/>
          <w:b/>
          <w:sz w:val="16"/>
          <w:szCs w:val="16"/>
        </w:rPr>
        <w:tab/>
        <w:t>DISPOSICIONES GENERALES</w:t>
      </w:r>
    </w:p>
    <w:p w14:paraId="64F3C278" w14:textId="77777777" w:rsidR="00A23BA3" w:rsidRPr="005C4A55" w:rsidRDefault="00A23BA3" w:rsidP="0020253B">
      <w:pPr>
        <w:ind w:left="1134" w:hanging="570"/>
        <w:jc w:val="both"/>
        <w:rPr>
          <w:rFonts w:ascii="Arial Narrow" w:hAnsi="Arial Narrow"/>
          <w:sz w:val="16"/>
          <w:szCs w:val="16"/>
        </w:rPr>
      </w:pPr>
      <w:r w:rsidRPr="005C4A55">
        <w:rPr>
          <w:rFonts w:ascii="Arial Narrow" w:hAnsi="Arial Narrow"/>
          <w:sz w:val="16"/>
          <w:szCs w:val="16"/>
        </w:rPr>
        <w:t>(...)</w:t>
      </w:r>
    </w:p>
    <w:p w14:paraId="767856C6" w14:textId="77777777" w:rsidR="00A23BA3" w:rsidRPr="005C4A55" w:rsidRDefault="00A23BA3" w:rsidP="0020253B">
      <w:pPr>
        <w:ind w:left="1701" w:right="4" w:hanging="567"/>
        <w:jc w:val="both"/>
        <w:rPr>
          <w:rFonts w:ascii="Arial Narrow" w:hAnsi="Arial Narrow" w:cs="Arial"/>
          <w:sz w:val="16"/>
          <w:szCs w:val="16"/>
        </w:rPr>
      </w:pPr>
      <w:r w:rsidRPr="005C4A55">
        <w:rPr>
          <w:rFonts w:ascii="Arial Narrow" w:hAnsi="Arial Narrow" w:cs="Arial"/>
          <w:sz w:val="16"/>
          <w:szCs w:val="16"/>
        </w:rPr>
        <w:t>“</w:t>
      </w:r>
      <w:r w:rsidRPr="005C4A55">
        <w:rPr>
          <w:rFonts w:ascii="Arial Narrow" w:hAnsi="Arial Narrow" w:cs="Arial"/>
          <w:b/>
          <w:sz w:val="16"/>
          <w:szCs w:val="16"/>
        </w:rPr>
        <w:t xml:space="preserve">2. </w:t>
      </w:r>
      <w:r w:rsidRPr="005C4A55">
        <w:rPr>
          <w:rFonts w:ascii="Arial Narrow" w:hAnsi="Arial Narrow" w:cs="Arial"/>
          <w:b/>
          <w:sz w:val="16"/>
          <w:szCs w:val="16"/>
        </w:rPr>
        <w:tab/>
        <w:t>INFORMACIÓN CONFIDENCIAL</w:t>
      </w:r>
    </w:p>
    <w:p w14:paraId="01A5DA54" w14:textId="77777777" w:rsidR="00A23BA3" w:rsidRPr="005C4A55" w:rsidRDefault="00A23BA3" w:rsidP="0020253B">
      <w:pPr>
        <w:ind w:right="4"/>
        <w:jc w:val="both"/>
        <w:rPr>
          <w:rFonts w:ascii="Arial Narrow" w:hAnsi="Arial Narrow" w:cs="Arial"/>
          <w:sz w:val="16"/>
          <w:szCs w:val="16"/>
        </w:rPr>
      </w:pPr>
    </w:p>
    <w:p w14:paraId="52B5674F" w14:textId="77777777" w:rsidR="00A23BA3" w:rsidRPr="005C4A55" w:rsidRDefault="00A23BA3" w:rsidP="0020253B">
      <w:pPr>
        <w:pStyle w:val="NormalWeb"/>
        <w:spacing w:after="0" w:line="240" w:lineRule="auto"/>
        <w:ind w:left="2268" w:hanging="567"/>
        <w:jc w:val="both"/>
        <w:rPr>
          <w:rFonts w:ascii="Arial Narrow" w:hAnsi="Arial Narrow"/>
          <w:sz w:val="16"/>
          <w:szCs w:val="16"/>
        </w:rPr>
      </w:pPr>
      <w:r w:rsidRPr="005C4A55">
        <w:rPr>
          <w:rFonts w:ascii="Arial Narrow" w:hAnsi="Arial Narrow" w:cs="Arial"/>
          <w:sz w:val="16"/>
          <w:szCs w:val="16"/>
        </w:rPr>
        <w:t xml:space="preserve">2.1. </w:t>
      </w:r>
      <w:r w:rsidRPr="005C4A55">
        <w:rPr>
          <w:rFonts w:ascii="Arial Narrow" w:hAnsi="Arial Narrow" w:cs="Arial"/>
          <w:sz w:val="16"/>
          <w:szCs w:val="16"/>
        </w:rPr>
        <w:tab/>
        <w:t xml:space="preserve">Puede declararse confidencial aquella información presentada por las partes o terceros en el marco de un procedimiento seguido ante INDECOPI o aquella información acopiada por el INDECOPI en el curso de sus actividades de supervisión, fiscalización y/o investigación, cuya divulgación implique una afectación significativa para el titular de </w:t>
      </w:r>
      <w:proofErr w:type="gramStart"/>
      <w:r w:rsidRPr="005C4A55">
        <w:rPr>
          <w:rFonts w:ascii="Arial Narrow" w:hAnsi="Arial Narrow" w:cs="Arial"/>
          <w:sz w:val="16"/>
          <w:szCs w:val="16"/>
        </w:rPr>
        <w:t>la misma</w:t>
      </w:r>
      <w:proofErr w:type="gramEnd"/>
      <w:r w:rsidRPr="005C4A55">
        <w:rPr>
          <w:rFonts w:ascii="Arial Narrow" w:hAnsi="Arial Narrow" w:cs="Arial"/>
          <w:sz w:val="16"/>
          <w:szCs w:val="16"/>
        </w:rPr>
        <w:t xml:space="preserve"> o un tercero del que el aportante la hubiere recibido, u otorgue una ventaja significativa para un competidor del aportante de la información.</w:t>
      </w:r>
    </w:p>
    <w:p w14:paraId="144934A5" w14:textId="6ABA2F86" w:rsidR="00A23BA3" w:rsidRPr="005C4A55" w:rsidRDefault="00A23BA3" w:rsidP="0020253B">
      <w:pPr>
        <w:pStyle w:val="NormalWeb"/>
        <w:spacing w:after="0" w:line="240" w:lineRule="auto"/>
        <w:ind w:left="1134"/>
        <w:jc w:val="both"/>
        <w:rPr>
          <w:rFonts w:ascii="Arial Narrow" w:hAnsi="Arial Narrow" w:cs="Arial"/>
          <w:sz w:val="16"/>
          <w:szCs w:val="16"/>
        </w:rPr>
      </w:pPr>
    </w:p>
    <w:p w14:paraId="57754EF2" w14:textId="77777777" w:rsidR="00A23BA3" w:rsidRPr="005C4A55" w:rsidRDefault="00A23BA3" w:rsidP="0020253B">
      <w:pPr>
        <w:pStyle w:val="NormalWeb"/>
        <w:spacing w:after="0" w:line="240" w:lineRule="auto"/>
        <w:ind w:left="2268"/>
        <w:jc w:val="both"/>
        <w:rPr>
          <w:rFonts w:ascii="Arial Narrow" w:hAnsi="Arial Narrow" w:cs="Arial"/>
          <w:sz w:val="16"/>
          <w:szCs w:val="16"/>
        </w:rPr>
      </w:pPr>
      <w:r w:rsidRPr="005C4A55">
        <w:rPr>
          <w:rFonts w:ascii="Arial Narrow" w:hAnsi="Arial Narrow" w:cs="Arial"/>
          <w:sz w:val="16"/>
          <w:szCs w:val="16"/>
        </w:rPr>
        <w:t>Puede también declararse confidencial aquella información que sea considerada reservada o confidencial por Ley. Entre estas:</w:t>
      </w:r>
    </w:p>
    <w:p w14:paraId="4A626BCF" w14:textId="77777777" w:rsidR="00A23BA3" w:rsidRPr="005C4A55" w:rsidRDefault="00A23BA3" w:rsidP="0020253B">
      <w:pPr>
        <w:pStyle w:val="NormalWeb"/>
        <w:spacing w:after="0" w:line="240" w:lineRule="auto"/>
        <w:ind w:left="2268"/>
        <w:jc w:val="both"/>
        <w:rPr>
          <w:rFonts w:ascii="Arial Narrow" w:hAnsi="Arial Narrow"/>
          <w:sz w:val="16"/>
          <w:szCs w:val="16"/>
        </w:rPr>
      </w:pPr>
    </w:p>
    <w:p w14:paraId="3CCED27F" w14:textId="77777777" w:rsidR="00A23BA3" w:rsidRPr="005C4A55" w:rsidRDefault="00A23BA3" w:rsidP="0020253B">
      <w:pPr>
        <w:pStyle w:val="NormalWeb"/>
        <w:spacing w:after="0" w:line="240" w:lineRule="auto"/>
        <w:ind w:left="2835" w:hanging="567"/>
        <w:jc w:val="both"/>
        <w:rPr>
          <w:rFonts w:ascii="Arial Narrow" w:hAnsi="Arial Narrow"/>
          <w:sz w:val="16"/>
          <w:szCs w:val="16"/>
        </w:rPr>
      </w:pPr>
      <w:r w:rsidRPr="005C4A55">
        <w:rPr>
          <w:rFonts w:ascii="Arial Narrow" w:hAnsi="Arial Narrow" w:cs="Arial"/>
          <w:sz w:val="16"/>
          <w:szCs w:val="16"/>
        </w:rPr>
        <w:t xml:space="preserve">a) </w:t>
      </w:r>
      <w:r w:rsidRPr="005C4A55">
        <w:rPr>
          <w:rFonts w:ascii="Arial Narrow" w:hAnsi="Arial Narrow" w:cs="Arial"/>
          <w:sz w:val="16"/>
          <w:szCs w:val="16"/>
        </w:rPr>
        <w:tab/>
        <w:t xml:space="preserve">La información referida a los datos personales cuya publicidad constituya una invasión de la intimidad personal y familiar de las partes involucradas en un procedimiento. La información referida a la salud </w:t>
      </w:r>
      <w:proofErr w:type="gramStart"/>
      <w:r w:rsidRPr="005C4A55">
        <w:rPr>
          <w:rFonts w:ascii="Arial Narrow" w:hAnsi="Arial Narrow" w:cs="Arial"/>
          <w:sz w:val="16"/>
          <w:szCs w:val="16"/>
        </w:rPr>
        <w:t>personal,</w:t>
      </w:r>
      <w:proofErr w:type="gramEnd"/>
      <w:r w:rsidRPr="005C4A55">
        <w:rPr>
          <w:rFonts w:ascii="Arial Narrow" w:hAnsi="Arial Narrow" w:cs="Arial"/>
          <w:sz w:val="16"/>
          <w:szCs w:val="16"/>
        </w:rPr>
        <w:t xml:space="preserve"> se considera comprendida dentro de la intimidad personal.</w:t>
      </w:r>
    </w:p>
    <w:p w14:paraId="656E13FF" w14:textId="03BE25A3" w:rsidR="00A23BA3" w:rsidRPr="005C4A55" w:rsidRDefault="00A23BA3" w:rsidP="0020253B">
      <w:pPr>
        <w:pStyle w:val="NormalWeb"/>
        <w:spacing w:after="0" w:line="240" w:lineRule="auto"/>
        <w:ind w:left="2835" w:hanging="567"/>
        <w:jc w:val="both"/>
        <w:rPr>
          <w:rFonts w:ascii="Arial Narrow" w:hAnsi="Arial Narrow"/>
          <w:sz w:val="16"/>
          <w:szCs w:val="16"/>
        </w:rPr>
      </w:pPr>
      <w:r w:rsidRPr="005C4A55">
        <w:rPr>
          <w:rFonts w:ascii="Arial Narrow" w:hAnsi="Arial Narrow" w:cs="Arial"/>
          <w:sz w:val="16"/>
          <w:szCs w:val="16"/>
        </w:rPr>
        <w:t>Se consideran datos sensibles los datos personales constituidos por los datos biométricos que por sí mismos pueden identificar al titular, datos referidos al origen racial y étnico; ingresos económicos, opiniones o convicciones políticas, religiosas, filosóficas o morales; afiliación sindical; e información relacionada a la salud o a la vida sexual.</w:t>
      </w:r>
    </w:p>
    <w:p w14:paraId="4B0210E0" w14:textId="77777777" w:rsidR="00A23BA3" w:rsidRPr="005C4A55" w:rsidRDefault="00A23BA3" w:rsidP="0020253B">
      <w:pPr>
        <w:pStyle w:val="NormalWeb"/>
        <w:spacing w:after="0" w:line="240" w:lineRule="auto"/>
        <w:ind w:left="2268"/>
        <w:jc w:val="both"/>
        <w:rPr>
          <w:rFonts w:ascii="Arial Narrow" w:hAnsi="Arial Narrow" w:cs="Arial"/>
          <w:sz w:val="16"/>
          <w:szCs w:val="16"/>
        </w:rPr>
      </w:pPr>
    </w:p>
    <w:p w14:paraId="294E4927" w14:textId="77777777" w:rsidR="00A23BA3" w:rsidRPr="005C4A55" w:rsidRDefault="00A23BA3" w:rsidP="0020253B">
      <w:pPr>
        <w:pStyle w:val="NormalWeb"/>
        <w:spacing w:after="0" w:line="240" w:lineRule="auto"/>
        <w:ind w:left="2835" w:hanging="567"/>
        <w:jc w:val="both"/>
        <w:rPr>
          <w:rFonts w:ascii="Arial Narrow" w:hAnsi="Arial Narrow"/>
          <w:sz w:val="16"/>
          <w:szCs w:val="16"/>
        </w:rPr>
      </w:pPr>
      <w:r w:rsidRPr="005C4A55">
        <w:rPr>
          <w:rFonts w:ascii="Arial Narrow" w:hAnsi="Arial Narrow" w:cs="Arial"/>
          <w:sz w:val="16"/>
          <w:szCs w:val="16"/>
        </w:rPr>
        <w:t xml:space="preserve">b) </w:t>
      </w:r>
      <w:r w:rsidRPr="005C4A55">
        <w:rPr>
          <w:rFonts w:ascii="Arial Narrow" w:hAnsi="Arial Narrow" w:cs="Arial"/>
          <w:sz w:val="16"/>
          <w:szCs w:val="16"/>
        </w:rPr>
        <w:tab/>
        <w:t>Información proveniente de terceras personas ajenas al procedimiento de investigación, cuya divulgación sin previa autorización podría ocasionar perjuicios a alguna de las partes.</w:t>
      </w:r>
    </w:p>
    <w:p w14:paraId="3B592699" w14:textId="77777777" w:rsidR="00A23BA3" w:rsidRPr="005C4A55" w:rsidRDefault="00A23BA3" w:rsidP="0020253B">
      <w:pPr>
        <w:pStyle w:val="NormalWeb"/>
        <w:spacing w:after="0" w:line="240" w:lineRule="auto"/>
        <w:ind w:left="2268"/>
        <w:jc w:val="both"/>
        <w:rPr>
          <w:rFonts w:ascii="Arial Narrow" w:hAnsi="Arial Narrow" w:cs="Arial"/>
          <w:sz w:val="16"/>
          <w:szCs w:val="16"/>
        </w:rPr>
      </w:pPr>
    </w:p>
    <w:p w14:paraId="662A95B8" w14:textId="77777777" w:rsidR="00A23BA3" w:rsidRPr="005C4A55" w:rsidRDefault="00A23BA3" w:rsidP="0020253B">
      <w:pPr>
        <w:pStyle w:val="NormalWeb"/>
        <w:spacing w:after="0" w:line="240" w:lineRule="auto"/>
        <w:ind w:left="2835" w:hanging="567"/>
        <w:jc w:val="both"/>
        <w:rPr>
          <w:rFonts w:ascii="Arial Narrow" w:hAnsi="Arial Narrow"/>
          <w:sz w:val="16"/>
          <w:szCs w:val="16"/>
        </w:rPr>
      </w:pPr>
      <w:r w:rsidRPr="005C4A55">
        <w:rPr>
          <w:rFonts w:ascii="Arial Narrow" w:hAnsi="Arial Narrow" w:cs="Arial"/>
          <w:sz w:val="16"/>
          <w:szCs w:val="16"/>
        </w:rPr>
        <w:t>c)</w:t>
      </w:r>
      <w:r w:rsidRPr="005C4A55">
        <w:rPr>
          <w:rFonts w:ascii="Arial Narrow" w:hAnsi="Arial Narrow" w:cs="Arial"/>
          <w:sz w:val="16"/>
          <w:szCs w:val="16"/>
        </w:rPr>
        <w:tab/>
        <w:t xml:space="preserve"> La información protegida por la respectiva regulación del secreto bancario, tributario, comercial, industrial, empresarial, tecnológico y bursátil.</w:t>
      </w:r>
    </w:p>
    <w:p w14:paraId="0ABEA164" w14:textId="77777777" w:rsidR="00A23BA3" w:rsidRPr="005C4A55" w:rsidRDefault="00A23BA3" w:rsidP="0020253B">
      <w:pPr>
        <w:pStyle w:val="NormalWeb"/>
        <w:spacing w:after="0" w:line="240" w:lineRule="auto"/>
        <w:ind w:left="2835"/>
        <w:jc w:val="both"/>
        <w:rPr>
          <w:rFonts w:ascii="Arial Narrow" w:hAnsi="Arial Narrow" w:cs="Arial"/>
          <w:sz w:val="16"/>
          <w:szCs w:val="16"/>
        </w:rPr>
      </w:pPr>
    </w:p>
    <w:p w14:paraId="4E42423C" w14:textId="77777777" w:rsidR="00A23BA3" w:rsidRPr="005C4A55" w:rsidRDefault="00A23BA3" w:rsidP="0020253B">
      <w:pPr>
        <w:pStyle w:val="NormalWeb"/>
        <w:spacing w:after="0" w:line="240" w:lineRule="auto"/>
        <w:ind w:left="2835"/>
        <w:jc w:val="both"/>
        <w:rPr>
          <w:rFonts w:ascii="Arial Narrow" w:hAnsi="Arial Narrow" w:cs="Arial"/>
          <w:sz w:val="16"/>
          <w:szCs w:val="16"/>
        </w:rPr>
      </w:pPr>
      <w:r w:rsidRPr="005C4A55">
        <w:rPr>
          <w:rFonts w:ascii="Arial Narrow" w:hAnsi="Arial Narrow" w:cs="Arial"/>
          <w:sz w:val="16"/>
          <w:szCs w:val="16"/>
        </w:rPr>
        <w:t>Se considerará lo siguiente:</w:t>
      </w:r>
    </w:p>
    <w:p w14:paraId="5EF3C785" w14:textId="77777777" w:rsidR="00A23BA3" w:rsidRPr="005C4A55" w:rsidRDefault="00A23BA3" w:rsidP="0020253B">
      <w:pPr>
        <w:pStyle w:val="NormalWeb"/>
        <w:spacing w:after="0" w:line="240" w:lineRule="auto"/>
        <w:ind w:left="2835"/>
        <w:jc w:val="both"/>
        <w:rPr>
          <w:rFonts w:ascii="Arial Narrow" w:hAnsi="Arial Narrow"/>
          <w:sz w:val="16"/>
          <w:szCs w:val="16"/>
        </w:rPr>
      </w:pPr>
    </w:p>
    <w:p w14:paraId="493A1D58" w14:textId="77777777" w:rsidR="00A23BA3" w:rsidRPr="005C4A55" w:rsidRDefault="00A23BA3" w:rsidP="0020253B">
      <w:pPr>
        <w:pStyle w:val="NormalWeb"/>
        <w:spacing w:after="0" w:line="240" w:lineRule="auto"/>
        <w:ind w:left="2835"/>
        <w:jc w:val="both"/>
        <w:rPr>
          <w:rFonts w:ascii="Arial Narrow" w:hAnsi="Arial Narrow"/>
          <w:sz w:val="16"/>
          <w:szCs w:val="16"/>
        </w:rPr>
      </w:pPr>
      <w:r w:rsidRPr="005C4A55">
        <w:rPr>
          <w:rFonts w:ascii="Arial Narrow" w:hAnsi="Arial Narrow" w:cs="Arial"/>
          <w:b/>
          <w:bCs/>
          <w:sz w:val="16"/>
          <w:szCs w:val="16"/>
        </w:rPr>
        <w:t>Secreto comercial:</w:t>
      </w:r>
      <w:r w:rsidRPr="005C4A55">
        <w:rPr>
          <w:rFonts w:ascii="Arial Narrow" w:hAnsi="Arial Narrow" w:cs="Arial"/>
          <w:sz w:val="16"/>
          <w:szCs w:val="16"/>
        </w:rPr>
        <w:t xml:space="preserve"> aquella información cuya importancia para el desarrollo de la actividad empresarial obliga a las empresas a mantenerla fuera del alcance de terceros ajenos a la empresa;</w:t>
      </w:r>
    </w:p>
    <w:p w14:paraId="5584A59D" w14:textId="77777777" w:rsidR="00A23BA3" w:rsidRPr="005C4A55" w:rsidRDefault="00A23BA3" w:rsidP="0020253B">
      <w:pPr>
        <w:pStyle w:val="NormalWeb"/>
        <w:spacing w:after="0" w:line="240" w:lineRule="auto"/>
        <w:ind w:left="2835"/>
        <w:jc w:val="both"/>
        <w:rPr>
          <w:rFonts w:ascii="Arial Narrow" w:hAnsi="Arial Narrow"/>
          <w:sz w:val="16"/>
          <w:szCs w:val="16"/>
        </w:rPr>
      </w:pPr>
      <w:r w:rsidRPr="005C4A55">
        <w:rPr>
          <w:rFonts w:ascii="Arial Narrow" w:hAnsi="Arial Narrow" w:cs="Arial"/>
          <w:b/>
          <w:bCs/>
          <w:sz w:val="16"/>
          <w:szCs w:val="16"/>
        </w:rPr>
        <w:t>Secreto industrial:</w:t>
      </w:r>
      <w:r w:rsidRPr="005C4A55">
        <w:rPr>
          <w:rFonts w:ascii="Arial Narrow" w:hAnsi="Arial Narrow" w:cs="Arial"/>
          <w:sz w:val="16"/>
          <w:szCs w:val="16"/>
        </w:rPr>
        <w:t xml:space="preserve"> conocimiento tecnológico referido a procedimientos de fabricación o producción en general, o el conocimiento vinculado al empleo y aplicación de técnicas industriales, que permitan obtener o mantener una ventaja competitiva o económica frente a terceros;</w:t>
      </w:r>
    </w:p>
    <w:p w14:paraId="5CD26069" w14:textId="77777777" w:rsidR="00A23BA3" w:rsidRPr="005C4A55" w:rsidRDefault="00A23BA3" w:rsidP="0020253B">
      <w:pPr>
        <w:pStyle w:val="NormalWeb"/>
        <w:spacing w:after="0" w:line="240" w:lineRule="auto"/>
        <w:ind w:left="2835"/>
        <w:jc w:val="both"/>
        <w:rPr>
          <w:rFonts w:ascii="Arial Narrow" w:hAnsi="Arial Narrow"/>
          <w:sz w:val="16"/>
          <w:szCs w:val="16"/>
        </w:rPr>
      </w:pPr>
      <w:r w:rsidRPr="005C4A55">
        <w:rPr>
          <w:rFonts w:ascii="Arial Narrow" w:hAnsi="Arial Narrow" w:cs="Arial"/>
          <w:b/>
          <w:bCs/>
          <w:sz w:val="16"/>
          <w:szCs w:val="16"/>
        </w:rPr>
        <w:t>Secreto empresarial:</w:t>
      </w:r>
      <w:r w:rsidRPr="005C4A55">
        <w:rPr>
          <w:rFonts w:ascii="Arial Narrow" w:hAnsi="Arial Narrow" w:cs="Arial"/>
          <w:sz w:val="16"/>
          <w:szCs w:val="16"/>
        </w:rPr>
        <w:t xml:space="preserve"> Cualquier información no divulgada que una empresa natural o jurídica legítimamente posea, que pueda usarse en alguna actividad productiva, industrial o comercial, y que sea susceptible de transmitirse a un tercero, en la medida que dicha información sea:</w:t>
      </w:r>
    </w:p>
    <w:p w14:paraId="0DC976F6" w14:textId="30B69EA8" w:rsidR="00A23BA3" w:rsidRPr="005C4A55" w:rsidRDefault="00A23BA3" w:rsidP="0020253B">
      <w:pPr>
        <w:pStyle w:val="NormalWeb"/>
        <w:spacing w:after="0" w:line="240" w:lineRule="auto"/>
        <w:ind w:left="1134"/>
        <w:jc w:val="both"/>
        <w:rPr>
          <w:rFonts w:ascii="Arial Narrow" w:hAnsi="Arial Narrow" w:cs="Arial"/>
          <w:sz w:val="16"/>
          <w:szCs w:val="16"/>
        </w:rPr>
      </w:pPr>
    </w:p>
    <w:p w14:paraId="04E5748B" w14:textId="77777777" w:rsidR="00A23BA3" w:rsidRPr="005C4A55" w:rsidRDefault="00A23BA3" w:rsidP="0020253B">
      <w:pPr>
        <w:pStyle w:val="NormalWeb"/>
        <w:spacing w:after="0" w:line="240" w:lineRule="auto"/>
        <w:ind w:left="3402" w:hanging="567"/>
        <w:jc w:val="both"/>
        <w:rPr>
          <w:rFonts w:ascii="Arial Narrow" w:hAnsi="Arial Narrow"/>
          <w:sz w:val="16"/>
          <w:szCs w:val="16"/>
        </w:rPr>
      </w:pPr>
      <w:r w:rsidRPr="005C4A55">
        <w:rPr>
          <w:rFonts w:ascii="Arial Narrow" w:hAnsi="Arial Narrow" w:cs="Arial"/>
          <w:sz w:val="16"/>
          <w:szCs w:val="16"/>
        </w:rPr>
        <w:t xml:space="preserve">c.1 </w:t>
      </w:r>
      <w:r w:rsidRPr="005C4A55">
        <w:rPr>
          <w:rFonts w:ascii="Arial Narrow" w:hAnsi="Arial Narrow" w:cs="Arial"/>
          <w:sz w:val="16"/>
          <w:szCs w:val="16"/>
        </w:rPr>
        <w:tab/>
        <w:t>Secreta, en el sentido que como conjunto o en la configuración y reunión precisa de sus componentes, no sea generalmente conocida ni fácilmente accesible por quienes se encuentran en los círculos que normalmente manejan la información respectiva;</w:t>
      </w:r>
    </w:p>
    <w:p w14:paraId="71B49C4F" w14:textId="77777777" w:rsidR="00A23BA3" w:rsidRPr="005C4A55" w:rsidRDefault="00A23BA3" w:rsidP="0020253B">
      <w:pPr>
        <w:pStyle w:val="NormalWeb"/>
        <w:spacing w:after="0" w:line="240" w:lineRule="auto"/>
        <w:ind w:left="3402" w:hanging="567"/>
        <w:jc w:val="both"/>
        <w:rPr>
          <w:rFonts w:ascii="Arial Narrow" w:hAnsi="Arial Narrow"/>
          <w:sz w:val="16"/>
          <w:szCs w:val="16"/>
        </w:rPr>
      </w:pPr>
      <w:r w:rsidRPr="005C4A55">
        <w:rPr>
          <w:rFonts w:ascii="Arial Narrow" w:hAnsi="Arial Narrow" w:cs="Arial"/>
          <w:sz w:val="16"/>
          <w:szCs w:val="16"/>
        </w:rPr>
        <w:t xml:space="preserve">c.2 </w:t>
      </w:r>
      <w:r w:rsidRPr="005C4A55">
        <w:rPr>
          <w:rFonts w:ascii="Arial Narrow" w:hAnsi="Arial Narrow" w:cs="Arial"/>
          <w:sz w:val="16"/>
          <w:szCs w:val="16"/>
        </w:rPr>
        <w:tab/>
        <w:t>tenga un valor comercial por ser secreta; y</w:t>
      </w:r>
    </w:p>
    <w:p w14:paraId="38DD7C29" w14:textId="77777777" w:rsidR="00A23BA3" w:rsidRPr="005C4A55" w:rsidRDefault="00A23BA3" w:rsidP="0020253B">
      <w:pPr>
        <w:pStyle w:val="NormalWeb"/>
        <w:spacing w:after="0" w:line="240" w:lineRule="auto"/>
        <w:ind w:left="3402" w:hanging="567"/>
        <w:jc w:val="both"/>
        <w:rPr>
          <w:rFonts w:ascii="Arial Narrow" w:hAnsi="Arial Narrow" w:cs="Arial"/>
          <w:sz w:val="16"/>
          <w:szCs w:val="16"/>
        </w:rPr>
      </w:pPr>
      <w:r w:rsidRPr="005C4A55">
        <w:rPr>
          <w:rFonts w:ascii="Arial Narrow" w:hAnsi="Arial Narrow" w:cs="Arial"/>
          <w:sz w:val="16"/>
          <w:szCs w:val="16"/>
        </w:rPr>
        <w:t xml:space="preserve">c.3 </w:t>
      </w:r>
      <w:r w:rsidRPr="005C4A55">
        <w:rPr>
          <w:rFonts w:ascii="Arial Narrow" w:hAnsi="Arial Narrow" w:cs="Arial"/>
          <w:sz w:val="16"/>
          <w:szCs w:val="16"/>
        </w:rPr>
        <w:tab/>
        <w:t>haya sido objeto de medidas razonables tomadas por su legítimo poseedor para mantenerla secreta.</w:t>
      </w:r>
    </w:p>
    <w:p w14:paraId="23F0F54E" w14:textId="77777777" w:rsidR="00A23BA3" w:rsidRPr="005C4A55" w:rsidRDefault="00A23BA3" w:rsidP="0020253B">
      <w:pPr>
        <w:pStyle w:val="NormalWeb"/>
        <w:spacing w:after="0" w:line="240" w:lineRule="auto"/>
        <w:ind w:left="3402" w:hanging="567"/>
        <w:jc w:val="both"/>
        <w:rPr>
          <w:rFonts w:ascii="Arial Narrow" w:hAnsi="Arial Narrow"/>
          <w:sz w:val="16"/>
          <w:szCs w:val="16"/>
        </w:rPr>
      </w:pPr>
    </w:p>
    <w:p w14:paraId="7E9C79C0" w14:textId="2FC0BCFA" w:rsidR="00A23BA3" w:rsidRPr="005C4A55" w:rsidRDefault="00A23BA3" w:rsidP="0020253B">
      <w:pPr>
        <w:pStyle w:val="NormalWeb"/>
        <w:spacing w:after="0" w:line="240" w:lineRule="auto"/>
        <w:ind w:left="2835"/>
        <w:jc w:val="both"/>
        <w:rPr>
          <w:rFonts w:ascii="Arial Narrow" w:hAnsi="Arial Narrow" w:cs="Arial"/>
          <w:sz w:val="16"/>
          <w:szCs w:val="16"/>
        </w:rPr>
      </w:pPr>
      <w:r w:rsidRPr="005C4A55">
        <w:rPr>
          <w:rFonts w:ascii="Arial Narrow" w:hAnsi="Arial Narrow" w:cs="Arial"/>
          <w:sz w:val="16"/>
          <w:szCs w:val="16"/>
        </w:rPr>
        <w:t>La información de un secreto empresarial podrá estar referida a la naturaleza, características o finalidades de los productos; a los métodos o procesos de producción; o, a los medios o formas de distribución o comercialización de productos o prestación de servicios.</w:t>
      </w:r>
    </w:p>
    <w:p w14:paraId="25F1A03B" w14:textId="77777777" w:rsidR="000D60BC" w:rsidRPr="005C4A55" w:rsidRDefault="000D60BC" w:rsidP="0020253B">
      <w:pPr>
        <w:pStyle w:val="NormalWeb"/>
        <w:spacing w:after="0" w:line="240" w:lineRule="auto"/>
        <w:ind w:left="2835"/>
        <w:jc w:val="both"/>
        <w:rPr>
          <w:rFonts w:ascii="Arial Narrow" w:hAnsi="Arial Narrow"/>
          <w:sz w:val="16"/>
          <w:szCs w:val="16"/>
        </w:rPr>
      </w:pPr>
    </w:p>
    <w:p w14:paraId="6141FA98" w14:textId="01AA65AC" w:rsidR="00A23BA3" w:rsidRPr="005C4A55" w:rsidRDefault="00A23BA3" w:rsidP="0020253B">
      <w:pPr>
        <w:ind w:left="1701" w:hanging="567"/>
        <w:jc w:val="both"/>
        <w:rPr>
          <w:rFonts w:ascii="Arial Narrow" w:hAnsi="Arial Narrow" w:cs="Arial"/>
          <w:sz w:val="16"/>
          <w:szCs w:val="16"/>
        </w:rPr>
      </w:pPr>
      <w:r w:rsidRPr="005C4A55">
        <w:rPr>
          <w:rFonts w:ascii="Arial Narrow" w:hAnsi="Arial Narrow" w:cs="Arial"/>
          <w:sz w:val="16"/>
          <w:szCs w:val="16"/>
        </w:rPr>
        <w:t xml:space="preserve">2.2. </w:t>
      </w:r>
      <w:r w:rsidRPr="005C4A55">
        <w:rPr>
          <w:rFonts w:ascii="Arial Narrow" w:hAnsi="Arial Narrow" w:cs="Arial"/>
          <w:sz w:val="16"/>
          <w:szCs w:val="16"/>
        </w:rPr>
        <w:tab/>
        <w:t>Cuando se declare confidencial la información, esta será de uso exclusivo de los funcionarios encargados del trámite del procedimiento. Dicha información no podrá ser puesta en conocimiento de las demás partes del procedimiento ni de terceros.</w:t>
      </w:r>
    </w:p>
    <w:p w14:paraId="200E1AB8" w14:textId="77777777" w:rsidR="005C4A55" w:rsidRPr="005C4A55" w:rsidRDefault="005C4A55" w:rsidP="0020253B">
      <w:pPr>
        <w:ind w:left="1701" w:hanging="567"/>
        <w:jc w:val="both"/>
        <w:rPr>
          <w:rFonts w:ascii="Arial Narrow" w:hAnsi="Arial Narrow" w:cs="Arial"/>
          <w:sz w:val="16"/>
          <w:szCs w:val="16"/>
        </w:rPr>
      </w:pPr>
    </w:p>
  </w:footnote>
  <w:footnote w:id="3">
    <w:p w14:paraId="3B377F92" w14:textId="77777777" w:rsidR="00A23BA3" w:rsidRPr="005C4A55" w:rsidRDefault="00A23BA3" w:rsidP="0020253B">
      <w:pPr>
        <w:pStyle w:val="Textonotapie"/>
        <w:ind w:left="567" w:hanging="567"/>
        <w:jc w:val="both"/>
        <w:rPr>
          <w:rFonts w:ascii="Arial Narrow" w:hAnsi="Arial Narrow" w:cs="Arial"/>
          <w:b/>
          <w:sz w:val="16"/>
          <w:szCs w:val="16"/>
        </w:rPr>
      </w:pPr>
      <w:r w:rsidRPr="005C4A55">
        <w:rPr>
          <w:rStyle w:val="Refdenotaalpie"/>
          <w:rFonts w:ascii="Arial Narrow" w:hAnsi="Arial Narrow" w:cs="Arial"/>
          <w:sz w:val="16"/>
          <w:szCs w:val="16"/>
          <w:vertAlign w:val="superscript"/>
        </w:rPr>
        <w:footnoteRef/>
      </w:r>
      <w:r w:rsidRPr="005C4A55">
        <w:rPr>
          <w:rFonts w:ascii="Arial Narrow" w:hAnsi="Arial Narrow" w:cs="Arial"/>
          <w:sz w:val="16"/>
          <w:szCs w:val="16"/>
        </w:rPr>
        <w:t xml:space="preserve"> </w:t>
      </w:r>
      <w:r w:rsidRPr="005C4A55">
        <w:rPr>
          <w:rFonts w:ascii="Arial Narrow" w:hAnsi="Arial Narrow" w:cs="Arial"/>
          <w:sz w:val="16"/>
          <w:szCs w:val="16"/>
        </w:rPr>
        <w:tab/>
      </w:r>
      <w:r w:rsidRPr="005C4A55">
        <w:rPr>
          <w:rFonts w:ascii="Arial Narrow" w:hAnsi="Arial Narrow"/>
          <w:b/>
          <w:sz w:val="16"/>
          <w:szCs w:val="16"/>
        </w:rPr>
        <w:t>DIRECTIVA 001-2008-TRI-INDECOPI, DIRECTIVA SOBRE CONFIDENCIALIDAD DE LA INFORMACIÓN EN LOS PROCEDIMIENTOS SEGUIDOS POR LOS ÓRGANOS FUNCIONALES DEL INDECOPI, MODIFICADA POR LA DIRECTIVA 002-2017-TRI-INDECOPI Y LA DIRECTIVA 002-2022-TRI-INDECOPI</w:t>
      </w:r>
    </w:p>
    <w:p w14:paraId="5B25E286" w14:textId="68F14E99" w:rsidR="00A23BA3" w:rsidRPr="005C4A55" w:rsidRDefault="00A23BA3" w:rsidP="005C4A55">
      <w:pPr>
        <w:pStyle w:val="Textonotapie"/>
        <w:ind w:left="567"/>
        <w:jc w:val="both"/>
        <w:rPr>
          <w:rFonts w:ascii="Arial Narrow" w:hAnsi="Arial Narrow" w:cs="Arial"/>
          <w:b/>
          <w:bCs/>
          <w:sz w:val="16"/>
          <w:szCs w:val="16"/>
          <w:shd w:val="clear" w:color="auto" w:fill="FFFFFF"/>
        </w:rPr>
      </w:pPr>
      <w:r w:rsidRPr="005C4A55">
        <w:rPr>
          <w:rFonts w:ascii="Arial Narrow" w:hAnsi="Arial Narrow" w:cs="Arial"/>
          <w:b/>
          <w:bCs/>
          <w:sz w:val="16"/>
          <w:szCs w:val="16"/>
          <w:shd w:val="clear" w:color="auto" w:fill="FFFFFF"/>
        </w:rPr>
        <w:t>3. Declaración de confidencialidad de la información</w:t>
      </w:r>
    </w:p>
    <w:p w14:paraId="57700A64" w14:textId="07058F24" w:rsidR="00A23BA3" w:rsidRPr="005C4A55" w:rsidRDefault="00A23BA3" w:rsidP="005C4A55">
      <w:pPr>
        <w:pStyle w:val="Textonotapie"/>
        <w:ind w:left="567"/>
        <w:jc w:val="both"/>
        <w:rPr>
          <w:rFonts w:ascii="Arial Narrow" w:hAnsi="Arial Narrow" w:cs="Arial"/>
          <w:bCs/>
          <w:sz w:val="16"/>
          <w:szCs w:val="16"/>
          <w:shd w:val="clear" w:color="auto" w:fill="FFFFFF"/>
        </w:rPr>
      </w:pPr>
      <w:r w:rsidRPr="005C4A55">
        <w:rPr>
          <w:rFonts w:ascii="Arial Narrow" w:hAnsi="Arial Narrow" w:cs="Arial"/>
          <w:bCs/>
          <w:sz w:val="16"/>
          <w:szCs w:val="16"/>
          <w:shd w:val="clear" w:color="auto" w:fill="FFFFFF"/>
        </w:rPr>
        <w:t>(…)</w:t>
      </w:r>
    </w:p>
    <w:p w14:paraId="004B84C2" w14:textId="77777777" w:rsidR="00A23BA3" w:rsidRPr="005C4A55" w:rsidRDefault="00A23BA3" w:rsidP="0020253B">
      <w:pPr>
        <w:pStyle w:val="Textonotapie"/>
        <w:ind w:left="567"/>
        <w:jc w:val="both"/>
        <w:rPr>
          <w:rFonts w:ascii="Arial Narrow" w:hAnsi="Arial Narrow" w:cs="Arial"/>
          <w:sz w:val="16"/>
          <w:szCs w:val="16"/>
        </w:rPr>
      </w:pPr>
      <w:r w:rsidRPr="005C4A55">
        <w:rPr>
          <w:rFonts w:ascii="Arial Narrow" w:hAnsi="Arial Narrow" w:cs="Arial"/>
          <w:sz w:val="16"/>
          <w:szCs w:val="16"/>
        </w:rPr>
        <w:t>3.6 Los órganos resolutivos del INDECOPI se pronunciarán sobre la confidencialidad de la información mediante acto o resolución debidamente motivado, pudiendo declarar la confidencialidad de la información de oficio.</w:t>
      </w:r>
    </w:p>
    <w:p w14:paraId="558732EB" w14:textId="77777777" w:rsidR="000E5B82" w:rsidRPr="005C4A55" w:rsidRDefault="000E5B82" w:rsidP="0020253B">
      <w:pPr>
        <w:pStyle w:val="Textonotapie"/>
        <w:ind w:left="567"/>
        <w:jc w:val="both"/>
        <w:rPr>
          <w:rFonts w:ascii="Arial Narrow" w:hAnsi="Arial Narrow"/>
          <w:sz w:val="16"/>
          <w:szCs w:val="16"/>
        </w:rPr>
      </w:pPr>
    </w:p>
  </w:footnote>
  <w:footnote w:id="4">
    <w:p w14:paraId="63A9BE2F" w14:textId="77777777" w:rsidR="00364C39" w:rsidRPr="005C4A55" w:rsidRDefault="00364C39" w:rsidP="0020253B">
      <w:pPr>
        <w:pStyle w:val="Sinespaciado"/>
        <w:ind w:left="567" w:hanging="567"/>
        <w:jc w:val="both"/>
        <w:rPr>
          <w:rFonts w:ascii="Arial Narrow" w:hAnsi="Arial Narrow"/>
          <w:b/>
          <w:bCs/>
          <w:sz w:val="16"/>
          <w:szCs w:val="16"/>
        </w:rPr>
      </w:pPr>
      <w:r w:rsidRPr="005C4A55">
        <w:rPr>
          <w:rStyle w:val="Refdenotaalpie"/>
          <w:rFonts w:ascii="Arial Narrow" w:hAnsi="Arial Narrow"/>
          <w:sz w:val="16"/>
          <w:szCs w:val="16"/>
          <w:vertAlign w:val="superscript"/>
        </w:rPr>
        <w:footnoteRef/>
      </w:r>
      <w:r w:rsidRPr="005C4A55">
        <w:rPr>
          <w:rFonts w:ascii="Arial Narrow" w:hAnsi="Arial Narrow"/>
          <w:sz w:val="16"/>
          <w:szCs w:val="16"/>
        </w:rPr>
        <w:t xml:space="preserve"> </w:t>
      </w:r>
      <w:r w:rsidRPr="005C4A55">
        <w:rPr>
          <w:rFonts w:ascii="Arial Narrow" w:hAnsi="Arial Narrow"/>
          <w:sz w:val="16"/>
          <w:szCs w:val="16"/>
        </w:rPr>
        <w:tab/>
      </w:r>
      <w:r w:rsidRPr="005C4A55">
        <w:rPr>
          <w:rFonts w:ascii="Arial Narrow" w:hAnsi="Arial Narrow"/>
          <w:b/>
          <w:bCs/>
          <w:sz w:val="16"/>
          <w:szCs w:val="16"/>
        </w:rPr>
        <w:t>TEXTO ÚNICO ORDENADO DEL CÓDIGO TRIBUTARIO, aprobado por DECRETO SUPREMO 133-2013-EF y publicado el 22 de junio de 2013</w:t>
      </w:r>
    </w:p>
    <w:p w14:paraId="01F1ED64" w14:textId="77777777" w:rsidR="00364C39" w:rsidRPr="005C4A55" w:rsidRDefault="00364C39" w:rsidP="0020253B">
      <w:pPr>
        <w:pStyle w:val="Sinespaciado"/>
        <w:ind w:firstLine="567"/>
        <w:jc w:val="both"/>
        <w:rPr>
          <w:rFonts w:ascii="Arial Narrow" w:hAnsi="Arial Narrow"/>
          <w:b/>
          <w:bCs/>
          <w:sz w:val="16"/>
          <w:szCs w:val="16"/>
        </w:rPr>
      </w:pPr>
      <w:r w:rsidRPr="005C4A55">
        <w:rPr>
          <w:rFonts w:ascii="Arial Narrow" w:hAnsi="Arial Narrow"/>
          <w:b/>
          <w:bCs/>
          <w:sz w:val="16"/>
          <w:szCs w:val="16"/>
        </w:rPr>
        <w:t>Artículo 85.- Reserva tributaria</w:t>
      </w:r>
    </w:p>
    <w:p w14:paraId="04DE6700" w14:textId="71422CDC" w:rsidR="00364C39" w:rsidRPr="005C4A55" w:rsidRDefault="00364C39" w:rsidP="0020253B">
      <w:pPr>
        <w:pStyle w:val="Sinespaciado"/>
        <w:ind w:left="555"/>
        <w:jc w:val="both"/>
        <w:rPr>
          <w:rFonts w:ascii="Arial Narrow" w:hAnsi="Arial Narrow"/>
          <w:sz w:val="16"/>
          <w:szCs w:val="16"/>
        </w:rPr>
      </w:pPr>
      <w:r w:rsidRPr="005C4A55">
        <w:rPr>
          <w:rFonts w:ascii="Arial Narrow" w:hAnsi="Arial Narrow"/>
          <w:sz w:val="16"/>
          <w:szCs w:val="16"/>
        </w:rPr>
        <w:t>Tendrá carácter de información reservada, y únicamente podrá ser utilizada por la Administración Tributaria, para sus fines propios, la cuantía y la fuente de las rentas, los gastos, la base imponible o, cualesquiera otros datos relativos a ellos, cuando estén contenidos en las declaraciones e informaciones que obtenga por cualquier medio de los contribuyentes, responsables o terceros, así como la tramitación de las denuncias a que se refiere el Artículo 192.</w:t>
      </w:r>
    </w:p>
  </w:footnote>
  <w:footnote w:id="5">
    <w:p w14:paraId="6C30C590" w14:textId="7B510209" w:rsidR="00A23BA3" w:rsidRPr="005C4A55" w:rsidRDefault="00A23BA3" w:rsidP="0020253B">
      <w:pPr>
        <w:pStyle w:val="paragraph"/>
        <w:spacing w:before="0" w:beforeAutospacing="0" w:after="0" w:afterAutospacing="0"/>
        <w:ind w:left="555" w:hanging="555"/>
        <w:jc w:val="both"/>
        <w:textAlignment w:val="baseline"/>
        <w:rPr>
          <w:rFonts w:ascii="Arial Narrow" w:hAnsi="Arial Narrow" w:cs="Arial"/>
          <w:sz w:val="16"/>
          <w:szCs w:val="16"/>
        </w:rPr>
      </w:pPr>
      <w:r w:rsidRPr="005C4A55">
        <w:rPr>
          <w:rStyle w:val="Refdenotaalpie"/>
          <w:rFonts w:ascii="Arial Narrow" w:hAnsi="Arial Narrow" w:cs="Arial"/>
          <w:sz w:val="16"/>
          <w:szCs w:val="16"/>
          <w:vertAlign w:val="superscript"/>
        </w:rPr>
        <w:footnoteRef/>
      </w:r>
      <w:r w:rsidRPr="005C4A55">
        <w:rPr>
          <w:rFonts w:ascii="Arial Narrow" w:hAnsi="Arial Narrow" w:cs="Arial"/>
          <w:sz w:val="16"/>
          <w:szCs w:val="16"/>
        </w:rPr>
        <w:t xml:space="preserve"> </w:t>
      </w:r>
      <w:r w:rsidRPr="005C4A55">
        <w:rPr>
          <w:rFonts w:ascii="Arial Narrow" w:hAnsi="Arial Narrow" w:cs="Arial"/>
          <w:sz w:val="16"/>
          <w:szCs w:val="16"/>
        </w:rPr>
        <w:tab/>
      </w:r>
      <w:r w:rsidRPr="005C4A55">
        <w:rPr>
          <w:rStyle w:val="normaltextrun"/>
          <w:rFonts w:ascii="Arial Narrow" w:eastAsia="Calibri" w:hAnsi="Arial Narrow" w:cs="Arial"/>
          <w:b/>
          <w:bCs/>
          <w:sz w:val="16"/>
          <w:szCs w:val="16"/>
        </w:rPr>
        <w:t>Decreto Supremo 006-2026-JUS, TEXTO ÚNICO ORDENADO DE LA LEY DEL PROCEDIMIENTO ADMINISTRATIVO GENERAL, publicado el 30 de abril de 2026.</w:t>
      </w:r>
    </w:p>
    <w:p w14:paraId="26182345" w14:textId="2E01ED54" w:rsidR="00A23BA3" w:rsidRPr="005C4A55" w:rsidRDefault="00A23BA3" w:rsidP="0020253B">
      <w:pPr>
        <w:pStyle w:val="paragraph"/>
        <w:spacing w:before="0" w:beforeAutospacing="0" w:after="0" w:afterAutospacing="0"/>
        <w:ind w:left="555"/>
        <w:jc w:val="both"/>
        <w:textAlignment w:val="baseline"/>
        <w:rPr>
          <w:rFonts w:ascii="Arial Narrow" w:hAnsi="Arial Narrow" w:cs="Arial"/>
          <w:sz w:val="16"/>
          <w:szCs w:val="16"/>
        </w:rPr>
      </w:pPr>
      <w:r w:rsidRPr="005C4A55">
        <w:rPr>
          <w:rStyle w:val="normaltextrun"/>
          <w:rFonts w:ascii="Arial Narrow" w:eastAsia="Calibri" w:hAnsi="Arial Narrow" w:cs="Arial"/>
          <w:b/>
          <w:bCs/>
          <w:sz w:val="16"/>
          <w:szCs w:val="16"/>
        </w:rPr>
        <w:t>Artículo IV. Principios del procedimiento administrativo</w:t>
      </w:r>
    </w:p>
    <w:p w14:paraId="070DDCF8" w14:textId="1AFA7B92" w:rsidR="00A23BA3" w:rsidRPr="005C4A55" w:rsidRDefault="00A23BA3" w:rsidP="0020253B">
      <w:pPr>
        <w:pStyle w:val="paragraph"/>
        <w:spacing w:before="0" w:beforeAutospacing="0" w:after="0" w:afterAutospacing="0"/>
        <w:ind w:left="555"/>
        <w:jc w:val="both"/>
        <w:textAlignment w:val="baseline"/>
        <w:rPr>
          <w:rFonts w:ascii="Arial Narrow" w:hAnsi="Arial Narrow" w:cs="Arial"/>
          <w:sz w:val="16"/>
          <w:szCs w:val="16"/>
        </w:rPr>
      </w:pPr>
      <w:r w:rsidRPr="005C4A55">
        <w:rPr>
          <w:rStyle w:val="normaltextrun"/>
          <w:rFonts w:ascii="Arial Narrow" w:eastAsia="Calibri" w:hAnsi="Arial Narrow" w:cs="Arial"/>
          <w:sz w:val="16"/>
          <w:szCs w:val="16"/>
        </w:rPr>
        <w:t>1. El procedimiento administrativo se sustenta fundamentalmente en los siguientes principios, sin perjuicio de la vigencia de otros principios generales del Derecho Administrativo:</w:t>
      </w:r>
    </w:p>
    <w:p w14:paraId="39E2D3D6" w14:textId="16635187" w:rsidR="00A23BA3" w:rsidRPr="005C4A55" w:rsidRDefault="00A23BA3" w:rsidP="0020253B">
      <w:pPr>
        <w:pStyle w:val="paragraph"/>
        <w:spacing w:before="0" w:beforeAutospacing="0" w:after="0" w:afterAutospacing="0"/>
        <w:ind w:left="555"/>
        <w:jc w:val="both"/>
        <w:textAlignment w:val="baseline"/>
        <w:rPr>
          <w:rFonts w:ascii="Arial Narrow" w:hAnsi="Arial Narrow" w:cs="Arial"/>
          <w:sz w:val="16"/>
          <w:szCs w:val="16"/>
        </w:rPr>
      </w:pPr>
      <w:r w:rsidRPr="005C4A55">
        <w:rPr>
          <w:rStyle w:val="normaltextrun"/>
          <w:rFonts w:ascii="Arial Narrow" w:eastAsia="Calibri" w:hAnsi="Arial Narrow" w:cs="Arial"/>
          <w:sz w:val="16"/>
          <w:szCs w:val="16"/>
        </w:rPr>
        <w:t>(…)</w:t>
      </w:r>
    </w:p>
    <w:p w14:paraId="4DE585FE" w14:textId="7B3B7870" w:rsidR="00A23BA3" w:rsidRPr="005C4A55" w:rsidRDefault="00A23BA3" w:rsidP="0020253B">
      <w:pPr>
        <w:pStyle w:val="paragraph"/>
        <w:spacing w:before="0" w:beforeAutospacing="0" w:after="0" w:afterAutospacing="0"/>
        <w:ind w:left="555"/>
        <w:jc w:val="both"/>
        <w:textAlignment w:val="baseline"/>
        <w:rPr>
          <w:rFonts w:ascii="Arial Narrow" w:hAnsi="Arial Narrow" w:cs="Arial"/>
          <w:sz w:val="16"/>
          <w:szCs w:val="16"/>
        </w:rPr>
      </w:pPr>
      <w:r w:rsidRPr="005C4A55">
        <w:rPr>
          <w:rStyle w:val="normaltextrun"/>
          <w:rFonts w:ascii="Arial Narrow" w:eastAsia="Calibri" w:hAnsi="Arial Narrow" w:cs="Arial"/>
          <w:b/>
          <w:bCs/>
          <w:sz w:val="16"/>
          <w:szCs w:val="16"/>
        </w:rPr>
        <w:t>1.8 Principio de buena fe procedimental.- </w:t>
      </w:r>
      <w:r w:rsidRPr="005C4A55">
        <w:rPr>
          <w:rStyle w:val="normaltextrun"/>
          <w:rFonts w:ascii="Arial Narrow" w:eastAsia="Calibri" w:hAnsi="Arial Narrow" w:cs="Arial"/>
          <w:sz w:val="16"/>
          <w:szCs w:val="16"/>
        </w:rPr>
        <w:t>La autoridad administrativa, los administrados, sus representantes o abogados, realizan sus respectivos actos procedimentales guiados por el respeto mutuo, la colaboración y la buena fe. La autoridad administrativa no puede actuar contra sus propios actos, salvo los supuestos de revisión de oficio contemplados en la presente Ley.</w:t>
      </w:r>
    </w:p>
    <w:p w14:paraId="79524586" w14:textId="33885D12" w:rsidR="00A23BA3" w:rsidRPr="005C4A55" w:rsidRDefault="00A23BA3" w:rsidP="0020253B">
      <w:pPr>
        <w:pStyle w:val="paragraph"/>
        <w:spacing w:before="0" w:beforeAutospacing="0" w:after="0" w:afterAutospacing="0"/>
        <w:ind w:left="555"/>
        <w:jc w:val="both"/>
        <w:textAlignment w:val="baseline"/>
        <w:rPr>
          <w:rFonts w:ascii="Arial Narrow" w:hAnsi="Arial Narrow" w:cs="Arial"/>
          <w:sz w:val="16"/>
          <w:szCs w:val="16"/>
        </w:rPr>
      </w:pPr>
      <w:r w:rsidRPr="005C4A55">
        <w:rPr>
          <w:rStyle w:val="normaltextrun"/>
          <w:rFonts w:ascii="Arial Narrow" w:eastAsia="Calibri" w:hAnsi="Arial Narrow" w:cs="Arial"/>
          <w:sz w:val="16"/>
          <w:szCs w:val="16"/>
        </w:rPr>
        <w:t>Ninguna regulación del procedimiento administrativo puede interpretarse de modo tal que ampare alguna conducta contra la buena fe procedimental.</w:t>
      </w:r>
    </w:p>
    <w:p w14:paraId="6442273B" w14:textId="77777777" w:rsidR="00A23BA3" w:rsidRPr="005C4A55" w:rsidRDefault="00A23BA3" w:rsidP="0020253B">
      <w:pPr>
        <w:pStyle w:val="Textonotapie"/>
        <w:ind w:left="567" w:hanging="567"/>
        <w:jc w:val="both"/>
        <w:rPr>
          <w:rFonts w:ascii="Arial Narrow" w:hAnsi="Arial Narrow" w:cs="Arial"/>
          <w:sz w:val="16"/>
          <w:szCs w:val="16"/>
          <w:lang w:val="es-MX"/>
        </w:rPr>
      </w:pPr>
    </w:p>
  </w:footnote>
  <w:footnote w:id="6">
    <w:p w14:paraId="58E7DE85" w14:textId="77777777" w:rsidR="00A23BA3" w:rsidRPr="005C4A55" w:rsidRDefault="00A23BA3" w:rsidP="0020253B">
      <w:pPr>
        <w:pStyle w:val="Textonotapie"/>
        <w:ind w:left="567" w:hanging="567"/>
        <w:jc w:val="both"/>
        <w:rPr>
          <w:rFonts w:ascii="Arial Narrow" w:hAnsi="Arial Narrow" w:cs="Arial"/>
          <w:b/>
          <w:bCs/>
          <w:sz w:val="16"/>
          <w:szCs w:val="16"/>
        </w:rPr>
      </w:pPr>
      <w:r w:rsidRPr="005C4A55">
        <w:rPr>
          <w:rStyle w:val="Refdenotaalpie"/>
          <w:rFonts w:ascii="Arial Narrow" w:hAnsi="Arial Narrow" w:cs="Arial"/>
          <w:sz w:val="16"/>
          <w:szCs w:val="16"/>
          <w:vertAlign w:val="superscript"/>
        </w:rPr>
        <w:footnoteRef/>
      </w:r>
      <w:r w:rsidRPr="005C4A55">
        <w:rPr>
          <w:rFonts w:ascii="Arial Narrow" w:hAnsi="Arial Narrow" w:cs="Arial"/>
          <w:sz w:val="16"/>
          <w:szCs w:val="16"/>
        </w:rPr>
        <w:t xml:space="preserve"> </w:t>
      </w:r>
      <w:r w:rsidRPr="005C4A55">
        <w:rPr>
          <w:rFonts w:ascii="Arial Narrow" w:hAnsi="Arial Narrow" w:cs="Arial"/>
          <w:sz w:val="16"/>
          <w:szCs w:val="16"/>
        </w:rPr>
        <w:tab/>
      </w:r>
      <w:r w:rsidRPr="005C4A55">
        <w:rPr>
          <w:rFonts w:ascii="Arial Narrow" w:hAnsi="Arial Narrow" w:cs="Arial"/>
          <w:b/>
          <w:bCs/>
          <w:sz w:val="16"/>
          <w:szCs w:val="16"/>
        </w:rPr>
        <w:t>DIRECTIVA 001-2008-TRI-INDECOPI, DIRECTIVA SOBRE CONFIDENCIALIDAD DE LA INFORMACIÓN EN LOS PROCEDIMIENTOS SEGUIDOS POR LOS ÓRGANOS FUNCIONALES DEL INDECOPI, modificada por la DIRECTIVA 003-2022/TRI-INDECOPI</w:t>
      </w:r>
    </w:p>
    <w:p w14:paraId="52507739" w14:textId="11674319" w:rsidR="00A23BA3" w:rsidRPr="005C4A55" w:rsidRDefault="00A23BA3" w:rsidP="0020253B">
      <w:pPr>
        <w:pStyle w:val="Textonotapie"/>
        <w:ind w:left="1134" w:hanging="567"/>
        <w:jc w:val="both"/>
        <w:rPr>
          <w:rFonts w:ascii="Arial Narrow" w:hAnsi="Arial Narrow" w:cs="Arial"/>
          <w:sz w:val="16"/>
          <w:szCs w:val="16"/>
        </w:rPr>
      </w:pPr>
      <w:r w:rsidRPr="005C4A55">
        <w:rPr>
          <w:rFonts w:ascii="Arial Narrow" w:hAnsi="Arial Narrow" w:cs="Arial"/>
          <w:sz w:val="16"/>
          <w:szCs w:val="16"/>
        </w:rPr>
        <w:t xml:space="preserve">5.11 </w:t>
      </w:r>
      <w:r w:rsidRPr="005C4A55">
        <w:rPr>
          <w:rFonts w:ascii="Arial Narrow" w:hAnsi="Arial Narrow" w:cs="Arial"/>
          <w:sz w:val="16"/>
          <w:szCs w:val="16"/>
        </w:rPr>
        <w:tab/>
        <w:t xml:space="preserve">En caso de que el titular de la información previamente declarada confidencial presente de manera posterior un nuevo escrito o documento que contenga la misma </w:t>
      </w:r>
      <w:proofErr w:type="gramStart"/>
      <w:r w:rsidRPr="005C4A55">
        <w:rPr>
          <w:rFonts w:ascii="Arial Narrow" w:hAnsi="Arial Narrow" w:cs="Arial"/>
          <w:sz w:val="16"/>
          <w:szCs w:val="16"/>
        </w:rPr>
        <w:t>información,</w:t>
      </w:r>
      <w:proofErr w:type="gramEnd"/>
      <w:r w:rsidRPr="005C4A55">
        <w:rPr>
          <w:rFonts w:ascii="Arial Narrow" w:hAnsi="Arial Narrow" w:cs="Arial"/>
          <w:sz w:val="16"/>
          <w:szCs w:val="16"/>
        </w:rPr>
        <w:t xml:space="preserve"> deberá adjuntar una “versión confidencial” que señale —de manera clara y precisa— en qué parte está incluida la información previamente declarada confidencial.</w:t>
      </w:r>
    </w:p>
    <w:p w14:paraId="73FA968D" w14:textId="4185DB77" w:rsidR="00A23BA3" w:rsidRPr="005C4A55" w:rsidRDefault="00A23BA3" w:rsidP="0020253B">
      <w:pPr>
        <w:pStyle w:val="Textonotapie"/>
        <w:ind w:left="1134"/>
        <w:jc w:val="both"/>
        <w:rPr>
          <w:rFonts w:ascii="Arial Narrow" w:hAnsi="Arial Narrow" w:cs="Arial"/>
          <w:sz w:val="16"/>
          <w:szCs w:val="16"/>
        </w:rPr>
      </w:pPr>
      <w:r w:rsidRPr="005C4A55">
        <w:rPr>
          <w:rFonts w:ascii="Arial Narrow" w:hAnsi="Arial Narrow" w:cs="Arial"/>
          <w:sz w:val="16"/>
          <w:szCs w:val="16"/>
        </w:rPr>
        <w:t>Adicionalmente, el administrado deberá presentar una “versión no confidencial” del referido escrito o documento, cubriendo de forma identificable aquellas secciones en las que haya figurado la información confidencial, a efectos de que dicha versión sea incorporada en el expediente principal y puesta en conocimiento de las partes y de terceros, según corresponda.</w:t>
      </w:r>
    </w:p>
    <w:p w14:paraId="01D88B12" w14:textId="474145B6" w:rsidR="00A23BA3" w:rsidRPr="005C4A55" w:rsidRDefault="00A23BA3" w:rsidP="0020253B">
      <w:pPr>
        <w:pStyle w:val="Textonotapie"/>
        <w:ind w:left="1134"/>
        <w:jc w:val="both"/>
        <w:rPr>
          <w:rFonts w:ascii="Arial Narrow" w:hAnsi="Arial Narrow" w:cs="Arial"/>
          <w:sz w:val="16"/>
          <w:szCs w:val="16"/>
        </w:rPr>
      </w:pPr>
      <w:r w:rsidRPr="005C4A55">
        <w:rPr>
          <w:rFonts w:ascii="Arial Narrow" w:hAnsi="Arial Narrow" w:cs="Arial"/>
          <w:sz w:val="16"/>
          <w:szCs w:val="16"/>
        </w:rPr>
        <w:t>En caso de que el administrado no cumpla con lo señalado en el párrafo anterior, la autoridad le concederá un plazo de hasta 5 (cinco) días hábiles para la presentación de la “versión no confidencial”, bajo apercibimiento de proceder conforme a lo señalado en el numeral 5.12 de la presente Directiva.</w:t>
      </w:r>
    </w:p>
    <w:p w14:paraId="6B5BE0D1" w14:textId="77777777" w:rsidR="00A23BA3" w:rsidRPr="005C4A55" w:rsidRDefault="00A23BA3" w:rsidP="0020253B">
      <w:pPr>
        <w:pStyle w:val="Textonotapie"/>
        <w:ind w:left="1134" w:hanging="567"/>
        <w:jc w:val="both"/>
        <w:rPr>
          <w:rFonts w:ascii="Arial Narrow" w:hAnsi="Arial Narrow" w:cs="Arial"/>
          <w:sz w:val="16"/>
          <w:szCs w:val="16"/>
        </w:rPr>
      </w:pPr>
      <w:r w:rsidRPr="005C4A55">
        <w:rPr>
          <w:rFonts w:ascii="Arial Narrow" w:hAnsi="Arial Narrow" w:cs="Arial"/>
          <w:sz w:val="16"/>
          <w:szCs w:val="16"/>
        </w:rPr>
        <w:t xml:space="preserve">5.12 </w:t>
      </w:r>
      <w:r w:rsidRPr="005C4A55">
        <w:rPr>
          <w:rFonts w:ascii="Arial Narrow" w:hAnsi="Arial Narrow" w:cs="Arial"/>
          <w:sz w:val="16"/>
          <w:szCs w:val="16"/>
        </w:rPr>
        <w:tab/>
        <w:t>En caso de que el titular de la información previamente declarada confidencial no cumpla con lo dispuesto en el numeral 5.11 de la presente Directiva, la autoridad incorporará al expediente principal dicha documentación en su integridad y la trasladará sin ninguna medida de seguridad en particular, de ser el caso, siendo la divulgación de tal información de responsabilidad del propio administrado.</w:t>
      </w:r>
    </w:p>
    <w:p w14:paraId="3ECCA35F" w14:textId="77777777" w:rsidR="00A23BA3" w:rsidRPr="005C4A55" w:rsidRDefault="00A23BA3" w:rsidP="0020253B">
      <w:pPr>
        <w:pStyle w:val="Textonotapie"/>
        <w:ind w:left="567" w:hanging="567"/>
        <w:jc w:val="both"/>
        <w:rPr>
          <w:rFonts w:ascii="Arial Narrow" w:hAnsi="Arial Narrow" w:cs="Arial"/>
          <w:sz w:val="16"/>
          <w:szCs w:val="16"/>
        </w:rPr>
      </w:pPr>
    </w:p>
  </w:footnote>
  <w:footnote w:id="7">
    <w:p w14:paraId="6FF33628" w14:textId="2E1C3D05" w:rsidR="00DB1DA1" w:rsidRPr="005C4A55" w:rsidRDefault="00DB1DA1" w:rsidP="0020253B">
      <w:pPr>
        <w:pStyle w:val="Textonotapie"/>
        <w:tabs>
          <w:tab w:val="left" w:pos="567"/>
        </w:tabs>
        <w:ind w:left="567" w:right="-1" w:hanging="567"/>
        <w:jc w:val="both"/>
        <w:rPr>
          <w:rFonts w:ascii="Arial Narrow" w:eastAsia="Arial Narrow" w:hAnsi="Arial Narrow" w:cs="Arial"/>
          <w:b/>
          <w:bCs/>
          <w:sz w:val="16"/>
          <w:szCs w:val="16"/>
        </w:rPr>
      </w:pPr>
      <w:r w:rsidRPr="005C4A55">
        <w:rPr>
          <w:rStyle w:val="Refdenotaalpie"/>
          <w:rFonts w:ascii="Arial Narrow" w:eastAsia="Arial" w:hAnsi="Arial Narrow"/>
          <w:sz w:val="16"/>
          <w:szCs w:val="16"/>
          <w:vertAlign w:val="superscript"/>
        </w:rPr>
        <w:footnoteRef/>
      </w:r>
      <w:r w:rsidRPr="005C4A55">
        <w:rPr>
          <w:rFonts w:ascii="Arial Narrow" w:hAnsi="Arial Narrow" w:cs="Arial"/>
          <w:sz w:val="16"/>
          <w:szCs w:val="16"/>
        </w:rPr>
        <w:t xml:space="preserve"> </w:t>
      </w:r>
      <w:r w:rsidRPr="005C4A55">
        <w:rPr>
          <w:rFonts w:ascii="Arial Narrow" w:hAnsi="Arial Narrow" w:cs="Arial"/>
          <w:sz w:val="16"/>
          <w:szCs w:val="16"/>
        </w:rPr>
        <w:tab/>
      </w:r>
      <w:r w:rsidRPr="005C4A55">
        <w:rPr>
          <w:rFonts w:ascii="Arial Narrow" w:eastAsia="Arial Narrow" w:hAnsi="Arial Narrow" w:cs="Arial"/>
          <w:b/>
          <w:bCs/>
          <w:sz w:val="16"/>
          <w:szCs w:val="16"/>
        </w:rPr>
        <w:t>LEY 29571, CÓDIGO DE PROTECCIÓN Y DEFENSA DEL CONSUMIDOR, publicado el 2 de setiembre de 2010 y modificado por Decreto Legislativo 1308</w:t>
      </w:r>
    </w:p>
    <w:p w14:paraId="607181AF" w14:textId="3D402088" w:rsidR="00DB1DA1" w:rsidRPr="005C4A55" w:rsidRDefault="0020253B" w:rsidP="0020253B">
      <w:pPr>
        <w:pStyle w:val="Textonotapie"/>
        <w:tabs>
          <w:tab w:val="left" w:pos="567"/>
        </w:tabs>
        <w:ind w:left="567" w:right="-1" w:hanging="567"/>
        <w:jc w:val="both"/>
        <w:rPr>
          <w:rFonts w:ascii="Arial Narrow" w:eastAsia="Arial Narrow" w:hAnsi="Arial Narrow" w:cs="Arial"/>
          <w:b/>
          <w:bCs/>
          <w:sz w:val="16"/>
          <w:szCs w:val="16"/>
        </w:rPr>
      </w:pPr>
      <w:r w:rsidRPr="005C4A55">
        <w:rPr>
          <w:rFonts w:ascii="Arial Narrow" w:eastAsia="Arial Narrow" w:hAnsi="Arial Narrow" w:cs="Arial"/>
          <w:b/>
          <w:bCs/>
          <w:sz w:val="16"/>
          <w:szCs w:val="16"/>
        </w:rPr>
        <w:tab/>
      </w:r>
      <w:r w:rsidR="00DB1DA1" w:rsidRPr="005C4A55">
        <w:rPr>
          <w:rFonts w:ascii="Arial Narrow" w:eastAsia="Arial Narrow" w:hAnsi="Arial Narrow" w:cs="Arial"/>
          <w:b/>
          <w:bCs/>
          <w:sz w:val="16"/>
          <w:szCs w:val="16"/>
        </w:rPr>
        <w:t>Artículo 105.- Autoridad competente.</w:t>
      </w:r>
    </w:p>
    <w:p w14:paraId="7D88F8CD" w14:textId="4B70B0EC" w:rsidR="00DB1DA1" w:rsidRPr="005C4A55" w:rsidRDefault="0020253B" w:rsidP="0020253B">
      <w:pPr>
        <w:pStyle w:val="Textonotapie"/>
        <w:tabs>
          <w:tab w:val="left" w:pos="567"/>
        </w:tabs>
        <w:ind w:left="567" w:right="-1" w:hanging="567"/>
        <w:jc w:val="both"/>
        <w:rPr>
          <w:rFonts w:ascii="Arial Narrow" w:eastAsia="Arial Narrow" w:hAnsi="Arial Narrow" w:cs="Arial"/>
          <w:sz w:val="16"/>
          <w:szCs w:val="16"/>
        </w:rPr>
      </w:pPr>
      <w:r w:rsidRPr="005C4A55">
        <w:rPr>
          <w:rFonts w:ascii="Arial Narrow" w:eastAsia="Arial Narrow" w:hAnsi="Arial Narrow" w:cs="Arial"/>
          <w:sz w:val="16"/>
          <w:szCs w:val="16"/>
        </w:rPr>
        <w:tab/>
      </w:r>
      <w:r w:rsidR="00DB1DA1" w:rsidRPr="005C4A55">
        <w:rPr>
          <w:rFonts w:ascii="Arial Narrow" w:eastAsia="Arial Narrow" w:hAnsi="Arial Narrow" w:cs="Arial"/>
          <w:sz w:val="16"/>
          <w:szCs w:val="16"/>
        </w:rPr>
        <w:t>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w:t>
      </w:r>
    </w:p>
    <w:p w14:paraId="0ABDD5B3" w14:textId="68241619" w:rsidR="00DB1DA1" w:rsidRPr="005C4A55" w:rsidRDefault="0020253B" w:rsidP="0020253B">
      <w:pPr>
        <w:pStyle w:val="Textonotapie"/>
        <w:tabs>
          <w:tab w:val="left" w:pos="567"/>
        </w:tabs>
        <w:ind w:left="567" w:right="-1" w:hanging="567"/>
        <w:jc w:val="both"/>
        <w:rPr>
          <w:rFonts w:ascii="Arial Narrow" w:eastAsia="Arial Narrow" w:hAnsi="Arial Narrow" w:cs="Arial"/>
          <w:sz w:val="16"/>
          <w:szCs w:val="16"/>
        </w:rPr>
      </w:pPr>
      <w:r w:rsidRPr="005C4A55">
        <w:rPr>
          <w:rFonts w:ascii="Arial Narrow" w:eastAsia="Arial Narrow" w:hAnsi="Arial Narrow" w:cs="Arial"/>
          <w:sz w:val="16"/>
          <w:szCs w:val="16"/>
        </w:rPr>
        <w:tab/>
      </w:r>
      <w:r w:rsidR="00DB1DA1" w:rsidRPr="005C4A55">
        <w:rPr>
          <w:rFonts w:ascii="Arial Narrow" w:eastAsia="Arial Narrow" w:hAnsi="Arial Narrow" w:cs="Arial"/>
          <w:sz w:val="16"/>
          <w:szCs w:val="16"/>
        </w:rPr>
        <w:t>(…).</w:t>
      </w:r>
    </w:p>
    <w:p w14:paraId="2FBBE601" w14:textId="77777777" w:rsidR="00DB1DA1" w:rsidRPr="005C4A55" w:rsidRDefault="00DB1DA1" w:rsidP="0020253B">
      <w:pPr>
        <w:pStyle w:val="Textonotapie"/>
        <w:tabs>
          <w:tab w:val="left" w:pos="567"/>
        </w:tabs>
        <w:ind w:left="567" w:right="-1" w:hanging="567"/>
        <w:jc w:val="both"/>
        <w:rPr>
          <w:rFonts w:ascii="Arial Narrow" w:eastAsia="Arial Narrow" w:hAnsi="Arial Narrow" w:cs="Arial"/>
          <w:sz w:val="16"/>
          <w:szCs w:val="16"/>
        </w:rPr>
      </w:pPr>
    </w:p>
    <w:p w14:paraId="5673941F" w14:textId="54F8CED8" w:rsidR="00DB1DA1" w:rsidRPr="005C4A55" w:rsidRDefault="0020253B" w:rsidP="0020253B">
      <w:pPr>
        <w:pStyle w:val="Textonotapie"/>
        <w:tabs>
          <w:tab w:val="left" w:pos="567"/>
        </w:tabs>
        <w:ind w:left="567" w:right="-1" w:hanging="567"/>
        <w:jc w:val="both"/>
        <w:rPr>
          <w:rFonts w:ascii="Arial Narrow" w:eastAsia="Arial Narrow" w:hAnsi="Arial Narrow" w:cs="Arial"/>
          <w:b/>
          <w:bCs/>
          <w:sz w:val="16"/>
          <w:szCs w:val="16"/>
        </w:rPr>
      </w:pPr>
      <w:r w:rsidRPr="005C4A55">
        <w:rPr>
          <w:rFonts w:ascii="Arial Narrow" w:eastAsia="Arial Narrow" w:hAnsi="Arial Narrow" w:cs="Arial"/>
          <w:b/>
          <w:bCs/>
          <w:sz w:val="16"/>
          <w:szCs w:val="16"/>
        </w:rPr>
        <w:tab/>
      </w:r>
      <w:r w:rsidR="00DB1DA1" w:rsidRPr="005C4A55">
        <w:rPr>
          <w:rFonts w:ascii="Arial Narrow" w:eastAsia="Arial Narrow" w:hAnsi="Arial Narrow" w:cs="Arial"/>
          <w:b/>
          <w:bCs/>
          <w:sz w:val="16"/>
          <w:szCs w:val="16"/>
        </w:rPr>
        <w:t>LEY DE ORGANIZACIÓN Y FUNCIONES DEL INDECOPI, APROBADA POR DECRETO LEGISLATIVO 1033</w:t>
      </w:r>
    </w:p>
    <w:p w14:paraId="2B064859" w14:textId="0C19CDCC" w:rsidR="00DB1DA1" w:rsidRPr="005C4A55" w:rsidRDefault="0020253B" w:rsidP="0020253B">
      <w:pPr>
        <w:pStyle w:val="Textonotapie"/>
        <w:tabs>
          <w:tab w:val="left" w:pos="567"/>
        </w:tabs>
        <w:ind w:left="567" w:right="-1" w:hanging="567"/>
        <w:jc w:val="both"/>
        <w:rPr>
          <w:rFonts w:ascii="Arial Narrow" w:eastAsia="Arial Narrow" w:hAnsi="Arial Narrow" w:cs="Arial"/>
          <w:sz w:val="16"/>
          <w:szCs w:val="16"/>
        </w:rPr>
      </w:pPr>
      <w:r w:rsidRPr="005C4A55">
        <w:rPr>
          <w:rFonts w:ascii="Arial Narrow" w:eastAsia="Arial Narrow" w:hAnsi="Arial Narrow" w:cs="Arial"/>
          <w:b/>
          <w:bCs/>
          <w:sz w:val="16"/>
          <w:szCs w:val="16"/>
        </w:rPr>
        <w:tab/>
      </w:r>
      <w:r w:rsidR="00DB1DA1" w:rsidRPr="005C4A55">
        <w:rPr>
          <w:rFonts w:ascii="Arial Narrow" w:eastAsia="Arial Narrow" w:hAnsi="Arial Narrow" w:cs="Arial"/>
          <w:b/>
          <w:bCs/>
          <w:sz w:val="16"/>
          <w:szCs w:val="16"/>
        </w:rPr>
        <w:t>Artículo 27.-</w:t>
      </w:r>
      <w:r w:rsidR="00DB1DA1" w:rsidRPr="005C4A55">
        <w:rPr>
          <w:rFonts w:ascii="Arial Narrow" w:eastAsia="Arial Narrow" w:hAnsi="Arial Narrow" w:cs="Arial"/>
          <w:sz w:val="16"/>
          <w:szCs w:val="16"/>
        </w:rPr>
        <w:t xml:space="preserve"> De la Comisión de Protección al Consumidor.-</w:t>
      </w:r>
    </w:p>
    <w:p w14:paraId="2B124511" w14:textId="2CDBECD7" w:rsidR="00DB1DA1" w:rsidRPr="005C4A55" w:rsidRDefault="0020253B" w:rsidP="0020253B">
      <w:pPr>
        <w:pStyle w:val="Textonotapie"/>
        <w:tabs>
          <w:tab w:val="left" w:pos="567"/>
        </w:tabs>
        <w:ind w:left="567" w:right="-1" w:hanging="567"/>
        <w:jc w:val="both"/>
        <w:rPr>
          <w:rFonts w:ascii="Arial Narrow" w:eastAsia="Arial Narrow" w:hAnsi="Arial Narrow" w:cs="Arial"/>
          <w:sz w:val="16"/>
          <w:szCs w:val="16"/>
        </w:rPr>
      </w:pPr>
      <w:r w:rsidRPr="005C4A55">
        <w:rPr>
          <w:rFonts w:ascii="Arial Narrow" w:eastAsia="Arial Narrow" w:hAnsi="Arial Narrow" w:cs="Arial"/>
          <w:sz w:val="16"/>
          <w:szCs w:val="16"/>
        </w:rPr>
        <w:tab/>
      </w:r>
      <w:r w:rsidR="00DB1DA1" w:rsidRPr="005C4A55">
        <w:rPr>
          <w:rFonts w:ascii="Arial Narrow" w:eastAsia="Arial Narrow" w:hAnsi="Arial Narrow" w:cs="Arial"/>
          <w:sz w:val="16"/>
          <w:szCs w:val="16"/>
        </w:rPr>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76F062A2" w14:textId="77777777" w:rsidR="00DB1DA1" w:rsidRPr="005C4A55" w:rsidRDefault="00DB1DA1" w:rsidP="0020253B">
      <w:pPr>
        <w:pStyle w:val="Textonotapie"/>
        <w:tabs>
          <w:tab w:val="left" w:pos="567"/>
        </w:tabs>
        <w:ind w:right="-1"/>
        <w:jc w:val="both"/>
        <w:rPr>
          <w:rFonts w:ascii="Arial Narrow" w:eastAsia="Arial Narrow" w:hAnsi="Arial Narrow" w:cs="Arial"/>
          <w:sz w:val="16"/>
          <w:szCs w:val="16"/>
        </w:rPr>
      </w:pPr>
    </w:p>
  </w:footnote>
  <w:footnote w:id="8">
    <w:p w14:paraId="7F04C94C" w14:textId="0DD329D8" w:rsidR="00DB1DA1" w:rsidRPr="005C4A55" w:rsidRDefault="00DB1DA1" w:rsidP="0020253B">
      <w:pPr>
        <w:pStyle w:val="Textonotapie"/>
        <w:tabs>
          <w:tab w:val="left" w:pos="567"/>
        </w:tabs>
        <w:ind w:left="567" w:right="-1" w:hanging="567"/>
        <w:jc w:val="both"/>
        <w:rPr>
          <w:rFonts w:ascii="Arial Narrow" w:eastAsia="Arial Narrow" w:hAnsi="Arial Narrow" w:cs="Arial Narrow"/>
          <w:b/>
          <w:bCs/>
          <w:sz w:val="16"/>
          <w:szCs w:val="16"/>
        </w:rPr>
      </w:pPr>
      <w:r w:rsidRPr="005C4A55">
        <w:rPr>
          <w:rStyle w:val="Refdenotaalpie"/>
          <w:rFonts w:ascii="Arial Narrow" w:eastAsia="Arial" w:hAnsi="Arial Narrow"/>
          <w:sz w:val="16"/>
          <w:szCs w:val="16"/>
          <w:vertAlign w:val="superscript"/>
        </w:rPr>
        <w:footnoteRef/>
      </w:r>
      <w:r w:rsidRPr="005C4A55">
        <w:rPr>
          <w:rFonts w:ascii="Arial Narrow" w:hAnsi="Arial Narrow"/>
          <w:sz w:val="16"/>
          <w:szCs w:val="16"/>
        </w:rPr>
        <w:t xml:space="preserve"> </w:t>
      </w:r>
      <w:r w:rsidRPr="005C4A55">
        <w:rPr>
          <w:rFonts w:ascii="Arial Narrow" w:hAnsi="Arial Narrow"/>
          <w:sz w:val="16"/>
          <w:szCs w:val="16"/>
        </w:rPr>
        <w:tab/>
      </w:r>
      <w:r w:rsidRPr="005C4A55">
        <w:rPr>
          <w:rFonts w:ascii="Arial Narrow" w:eastAsia="Arial Narrow" w:hAnsi="Arial Narrow" w:cs="Arial Narrow"/>
          <w:b/>
          <w:bCs/>
          <w:sz w:val="16"/>
          <w:szCs w:val="16"/>
        </w:rPr>
        <w:t>LEY 29571, CÓDIGO DE PROTECCIÓN Y DEFENSA DEL CONSUMIDOR, publicado el 2 de setiembre de 2010 y modificado por Decreto Legislativo 1308</w:t>
      </w:r>
    </w:p>
    <w:p w14:paraId="75AB70E7" w14:textId="78F902B5" w:rsidR="00DB1DA1" w:rsidRPr="005C4A55" w:rsidRDefault="00DB1DA1" w:rsidP="0020253B">
      <w:pPr>
        <w:pStyle w:val="Textonotapie"/>
        <w:ind w:left="567" w:right="-1"/>
        <w:jc w:val="both"/>
        <w:rPr>
          <w:rFonts w:ascii="Arial Narrow" w:eastAsia="Arial Narrow" w:hAnsi="Arial Narrow" w:cs="Arial Narrow"/>
          <w:b/>
          <w:bCs/>
          <w:sz w:val="16"/>
          <w:szCs w:val="16"/>
        </w:rPr>
      </w:pPr>
      <w:r w:rsidRPr="005C4A55">
        <w:rPr>
          <w:rFonts w:ascii="Arial Narrow" w:eastAsia="Arial Narrow" w:hAnsi="Arial Narrow" w:cs="Arial Narrow"/>
          <w:b/>
          <w:bCs/>
          <w:sz w:val="16"/>
          <w:szCs w:val="16"/>
        </w:rPr>
        <w:t>Artículo 18.- Idoneidad</w:t>
      </w:r>
    </w:p>
    <w:p w14:paraId="4D173757" w14:textId="03E9BF49" w:rsidR="00DB1DA1" w:rsidRPr="005C4A55" w:rsidRDefault="00DB1DA1" w:rsidP="0020253B">
      <w:pPr>
        <w:pStyle w:val="Textonotapie"/>
        <w:ind w:left="567" w:right="-1"/>
        <w:jc w:val="both"/>
        <w:rPr>
          <w:rFonts w:ascii="Arial Narrow" w:eastAsia="Arial Narrow" w:hAnsi="Arial Narrow" w:cs="Arial Narrow"/>
          <w:sz w:val="16"/>
          <w:szCs w:val="16"/>
        </w:rPr>
      </w:pPr>
      <w:r w:rsidRPr="005C4A55">
        <w:rPr>
          <w:rFonts w:ascii="Arial Narrow" w:eastAsia="Arial Narrow" w:hAnsi="Arial Narrow" w:cs="Arial Narrow"/>
          <w:sz w:val="16"/>
          <w:szCs w:val="16"/>
        </w:rPr>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0EB2F454" w14:textId="395C0BCB" w:rsidR="00DB1DA1" w:rsidRPr="005C4A55" w:rsidRDefault="00DB1DA1" w:rsidP="0020253B">
      <w:pPr>
        <w:pStyle w:val="Textonotapie"/>
        <w:ind w:left="567" w:right="-1"/>
        <w:jc w:val="both"/>
        <w:rPr>
          <w:rFonts w:ascii="Arial Narrow" w:eastAsia="Arial Narrow" w:hAnsi="Arial Narrow" w:cs="Arial Narrow"/>
          <w:sz w:val="16"/>
          <w:szCs w:val="16"/>
        </w:rPr>
      </w:pPr>
      <w:r w:rsidRPr="005C4A55">
        <w:rPr>
          <w:rFonts w:ascii="Arial Narrow" w:eastAsia="Arial Narrow" w:hAnsi="Arial Narrow" w:cs="Arial Narrow"/>
          <w:sz w:val="16"/>
          <w:szCs w:val="16"/>
        </w:rPr>
        <w:t>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w:t>
      </w:r>
    </w:p>
    <w:p w14:paraId="0253E754" w14:textId="77777777" w:rsidR="00DB1DA1" w:rsidRPr="005C4A55" w:rsidRDefault="00DB1DA1" w:rsidP="0020253B">
      <w:pPr>
        <w:pStyle w:val="Textonotapie"/>
        <w:ind w:left="567" w:right="-1"/>
        <w:jc w:val="both"/>
        <w:rPr>
          <w:rFonts w:ascii="Arial Narrow" w:eastAsia="Arial Narrow" w:hAnsi="Arial Narrow" w:cs="Arial Narrow"/>
          <w:sz w:val="16"/>
          <w:szCs w:val="16"/>
        </w:rPr>
      </w:pPr>
    </w:p>
    <w:p w14:paraId="67DE2674" w14:textId="1B3D2E09" w:rsidR="00DB1DA1" w:rsidRPr="005C4A55" w:rsidRDefault="00DB1DA1" w:rsidP="0020253B">
      <w:pPr>
        <w:pStyle w:val="Textonotapie"/>
        <w:ind w:left="567" w:right="-1"/>
        <w:jc w:val="both"/>
        <w:rPr>
          <w:rFonts w:ascii="Arial Narrow" w:eastAsia="Arial Narrow" w:hAnsi="Arial Narrow" w:cs="Arial Narrow"/>
          <w:sz w:val="16"/>
          <w:szCs w:val="16"/>
        </w:rPr>
      </w:pPr>
      <w:r w:rsidRPr="005C4A55">
        <w:rPr>
          <w:rFonts w:ascii="Arial Narrow" w:eastAsia="Arial Narrow" w:hAnsi="Arial Narrow" w:cs="Arial Narrow"/>
          <w:b/>
          <w:bCs/>
          <w:sz w:val="16"/>
          <w:szCs w:val="16"/>
        </w:rPr>
        <w:t>Artículo 19.- Obligación de los proveedores</w:t>
      </w:r>
    </w:p>
    <w:p w14:paraId="50761F09" w14:textId="77777777" w:rsidR="00DB1DA1" w:rsidRPr="005C4A55" w:rsidRDefault="00DB1DA1" w:rsidP="0020253B">
      <w:pPr>
        <w:pStyle w:val="Textonotapie"/>
        <w:ind w:left="567" w:right="-1"/>
        <w:jc w:val="both"/>
        <w:rPr>
          <w:rFonts w:ascii="Arial Narrow" w:eastAsia="Arial Narrow" w:hAnsi="Arial Narrow" w:cs="Arial Narrow"/>
          <w:sz w:val="16"/>
          <w:szCs w:val="16"/>
        </w:rPr>
      </w:pPr>
      <w:r w:rsidRPr="005C4A5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5E918684" w14:textId="77777777" w:rsidR="00DB1DA1" w:rsidRPr="005C4A55" w:rsidRDefault="00DB1DA1" w:rsidP="0020253B">
      <w:pPr>
        <w:pStyle w:val="Textonotapie"/>
        <w:jc w:val="both"/>
        <w:rPr>
          <w:rFonts w:ascii="Arial Narrow" w:hAnsi="Arial Narrow"/>
          <w:sz w:val="16"/>
          <w:szCs w:val="16"/>
        </w:rPr>
      </w:pPr>
    </w:p>
  </w:footnote>
  <w:footnote w:id="9">
    <w:p w14:paraId="5E200288" w14:textId="26946D18" w:rsidR="00DB1DA1" w:rsidRPr="005C4A55" w:rsidRDefault="00DB1DA1" w:rsidP="0020253B">
      <w:pPr>
        <w:pStyle w:val="Textonotapie"/>
        <w:tabs>
          <w:tab w:val="left" w:pos="567"/>
        </w:tabs>
        <w:ind w:left="567" w:right="-1" w:hanging="567"/>
        <w:jc w:val="both"/>
        <w:rPr>
          <w:rFonts w:ascii="Arial Narrow" w:eastAsia="Arial Narrow" w:hAnsi="Arial Narrow" w:cs="Arial"/>
          <w:b/>
          <w:bCs/>
          <w:sz w:val="16"/>
          <w:szCs w:val="16"/>
        </w:rPr>
      </w:pPr>
      <w:r w:rsidRPr="005C4A55">
        <w:rPr>
          <w:rStyle w:val="Refdenotaalpie"/>
          <w:rFonts w:ascii="Arial Narrow" w:eastAsia="Arial" w:hAnsi="Arial Narrow"/>
          <w:sz w:val="16"/>
          <w:szCs w:val="16"/>
          <w:vertAlign w:val="superscript"/>
        </w:rPr>
        <w:footnoteRef/>
      </w:r>
      <w:r w:rsidRPr="005C4A55">
        <w:rPr>
          <w:rFonts w:ascii="Arial Narrow" w:hAnsi="Arial Narrow"/>
          <w:sz w:val="16"/>
          <w:szCs w:val="16"/>
        </w:rPr>
        <w:t xml:space="preserve"> </w:t>
      </w:r>
      <w:r w:rsidRPr="005C4A55">
        <w:rPr>
          <w:rFonts w:ascii="Arial Narrow" w:hAnsi="Arial Narrow" w:cs="Arial"/>
          <w:sz w:val="16"/>
          <w:szCs w:val="16"/>
        </w:rPr>
        <w:tab/>
      </w:r>
      <w:r w:rsidRPr="005C4A55">
        <w:rPr>
          <w:rFonts w:ascii="Arial Narrow" w:eastAsia="Arial Narrow" w:hAnsi="Arial Narrow" w:cs="Arial"/>
          <w:b/>
          <w:bCs/>
          <w:sz w:val="16"/>
          <w:szCs w:val="16"/>
        </w:rPr>
        <w:t>LEY 29571, CÓDIGO DE PROTECCIÓN Y DEFENSA DEL CONSUMIDOR, publicado el 2 de setiembre de 2010 y modificado por Decreto Legislativo 1308</w:t>
      </w:r>
    </w:p>
    <w:p w14:paraId="0D0E0FD9" w14:textId="77777777" w:rsidR="00DB1DA1" w:rsidRPr="005C4A55" w:rsidRDefault="00DB1DA1" w:rsidP="0020253B">
      <w:pPr>
        <w:pStyle w:val="Textonotapie"/>
        <w:ind w:firstLine="567"/>
        <w:jc w:val="both"/>
        <w:rPr>
          <w:rFonts w:ascii="Arial Narrow" w:eastAsia="Arial Narrow" w:hAnsi="Arial Narrow" w:cs="Arial"/>
          <w:b/>
          <w:bCs/>
          <w:sz w:val="16"/>
          <w:szCs w:val="16"/>
        </w:rPr>
      </w:pPr>
      <w:r w:rsidRPr="005C4A55">
        <w:rPr>
          <w:rFonts w:ascii="Arial Narrow" w:eastAsia="Arial Narrow" w:hAnsi="Arial Narrow" w:cs="Arial"/>
          <w:b/>
          <w:bCs/>
          <w:sz w:val="16"/>
          <w:szCs w:val="16"/>
        </w:rPr>
        <w:t>Artículo 1.- Derechos de los consumidores</w:t>
      </w:r>
    </w:p>
    <w:p w14:paraId="6F82B5A5" w14:textId="7E8FE914" w:rsidR="00DB1DA1" w:rsidRPr="005C4A55" w:rsidRDefault="0020253B" w:rsidP="0020253B">
      <w:pPr>
        <w:pStyle w:val="Textonotapie"/>
        <w:tabs>
          <w:tab w:val="left" w:pos="567"/>
        </w:tabs>
        <w:jc w:val="both"/>
        <w:rPr>
          <w:rFonts w:ascii="Arial Narrow" w:eastAsia="Arial Narrow" w:hAnsi="Arial Narrow" w:cs="Arial Narrow"/>
          <w:sz w:val="16"/>
          <w:szCs w:val="16"/>
        </w:rPr>
      </w:pPr>
      <w:r w:rsidRPr="005C4A55">
        <w:rPr>
          <w:rFonts w:ascii="Arial Narrow" w:eastAsia="Arial Narrow" w:hAnsi="Arial Narrow" w:cs="Arial Narrow"/>
          <w:sz w:val="16"/>
          <w:szCs w:val="16"/>
        </w:rPr>
        <w:tab/>
      </w:r>
      <w:r w:rsidR="00DB1DA1" w:rsidRPr="005C4A55">
        <w:rPr>
          <w:rFonts w:ascii="Arial Narrow" w:eastAsia="Arial Narrow" w:hAnsi="Arial Narrow" w:cs="Arial Narrow"/>
          <w:sz w:val="16"/>
          <w:szCs w:val="16"/>
        </w:rPr>
        <w:t>1.1 (…)</w:t>
      </w:r>
    </w:p>
    <w:p w14:paraId="047F7587" w14:textId="0F166C26" w:rsidR="00DB1DA1" w:rsidRPr="005C4A55" w:rsidRDefault="00DB1DA1" w:rsidP="0020253B">
      <w:pPr>
        <w:pStyle w:val="Textonotapie"/>
        <w:tabs>
          <w:tab w:val="left" w:pos="567"/>
        </w:tabs>
        <w:ind w:left="570"/>
        <w:jc w:val="both"/>
        <w:rPr>
          <w:rFonts w:ascii="Arial Narrow" w:eastAsia="Arial Narrow" w:hAnsi="Arial Narrow" w:cs="Arial"/>
          <w:sz w:val="16"/>
          <w:szCs w:val="16"/>
        </w:rPr>
      </w:pPr>
      <w:r w:rsidRPr="005C4A55">
        <w:rPr>
          <w:rFonts w:ascii="Arial Narrow" w:eastAsia="Arial Narrow" w:hAnsi="Arial Narrow" w:cs="Arial Narrow"/>
          <w:sz w:val="16"/>
          <w:szCs w:val="16"/>
        </w:rPr>
        <w:t xml:space="preserve">b. </w:t>
      </w:r>
      <w:r w:rsidRPr="005C4A55">
        <w:rPr>
          <w:rFonts w:ascii="Arial Narrow" w:eastAsia="Arial Narrow" w:hAnsi="Arial Narrow" w:cs="Arial"/>
          <w:sz w:val="16"/>
          <w:szCs w:val="16"/>
        </w:rPr>
        <w:t>Derecho a acceder a información oportuna, suficiente, veraz y fácilmente accesible, relevante para tomar una decisión o realizar una elección de consumo que se ajuste a sus intereses, así como para efectuar un uso o consumo adecuado de los productos o servicios.</w:t>
      </w:r>
    </w:p>
    <w:p w14:paraId="28CC75D0" w14:textId="42899B69" w:rsidR="00DB1DA1" w:rsidRPr="005C4A55" w:rsidRDefault="0020253B" w:rsidP="0020253B">
      <w:pPr>
        <w:pStyle w:val="Textonotapie"/>
        <w:tabs>
          <w:tab w:val="left" w:pos="567"/>
        </w:tabs>
        <w:ind w:left="567" w:right="-1" w:hanging="567"/>
        <w:jc w:val="both"/>
        <w:rPr>
          <w:rFonts w:ascii="Arial Narrow" w:eastAsia="Arial Narrow" w:hAnsi="Arial Narrow" w:cs="Arial"/>
          <w:sz w:val="16"/>
          <w:szCs w:val="16"/>
        </w:rPr>
      </w:pPr>
      <w:r w:rsidRPr="005C4A55">
        <w:rPr>
          <w:rFonts w:ascii="Arial Narrow" w:eastAsia="Arial Narrow" w:hAnsi="Arial Narrow" w:cs="Arial"/>
          <w:sz w:val="16"/>
          <w:szCs w:val="16"/>
        </w:rPr>
        <w:tab/>
      </w:r>
      <w:r w:rsidR="00DB1DA1" w:rsidRPr="005C4A55">
        <w:rPr>
          <w:rFonts w:ascii="Arial Narrow" w:eastAsia="Arial Narrow" w:hAnsi="Arial Narrow" w:cs="Arial"/>
          <w:sz w:val="16"/>
          <w:szCs w:val="16"/>
        </w:rPr>
        <w:t>(…).</w:t>
      </w:r>
    </w:p>
    <w:p w14:paraId="46D08820" w14:textId="71ED9568" w:rsidR="00DB1DA1" w:rsidRPr="005C4A55" w:rsidRDefault="0020253B" w:rsidP="0020253B">
      <w:pPr>
        <w:pStyle w:val="Textonotapie"/>
        <w:tabs>
          <w:tab w:val="left" w:pos="567"/>
        </w:tabs>
        <w:ind w:left="567" w:right="-1" w:hanging="567"/>
        <w:jc w:val="both"/>
        <w:rPr>
          <w:rFonts w:ascii="Arial Narrow" w:eastAsia="Arial Narrow" w:hAnsi="Arial Narrow" w:cs="Arial"/>
          <w:b/>
          <w:bCs/>
          <w:sz w:val="16"/>
          <w:szCs w:val="16"/>
        </w:rPr>
      </w:pPr>
      <w:r w:rsidRPr="005C4A55">
        <w:rPr>
          <w:rFonts w:ascii="Arial Narrow" w:eastAsia="Arial Narrow" w:hAnsi="Arial Narrow" w:cs="Arial"/>
          <w:b/>
          <w:bCs/>
          <w:sz w:val="16"/>
          <w:szCs w:val="16"/>
        </w:rPr>
        <w:tab/>
      </w:r>
    </w:p>
    <w:p w14:paraId="49030C1D" w14:textId="77777777" w:rsidR="00DB1DA1" w:rsidRPr="005C4A55" w:rsidRDefault="00DB1DA1" w:rsidP="0020253B">
      <w:pPr>
        <w:pStyle w:val="Textonotapie"/>
        <w:ind w:firstLine="567"/>
        <w:jc w:val="both"/>
        <w:rPr>
          <w:rFonts w:ascii="Arial Narrow" w:eastAsia="Arial Narrow" w:hAnsi="Arial Narrow" w:cs="Arial"/>
          <w:b/>
          <w:bCs/>
          <w:sz w:val="16"/>
          <w:szCs w:val="16"/>
        </w:rPr>
      </w:pPr>
      <w:r w:rsidRPr="005C4A55">
        <w:rPr>
          <w:rFonts w:ascii="Arial Narrow" w:eastAsia="Arial Narrow" w:hAnsi="Arial Narrow" w:cs="Arial"/>
          <w:b/>
          <w:bCs/>
          <w:sz w:val="16"/>
          <w:szCs w:val="16"/>
        </w:rPr>
        <w:t>Artículo 2.- Información relevante</w:t>
      </w:r>
    </w:p>
    <w:p w14:paraId="14F4A23C" w14:textId="24F5E605" w:rsidR="00DB1DA1" w:rsidRPr="005C4A55" w:rsidRDefault="00DB1DA1" w:rsidP="0020253B">
      <w:pPr>
        <w:pStyle w:val="Textonotapie"/>
        <w:tabs>
          <w:tab w:val="left" w:pos="567"/>
        </w:tabs>
        <w:ind w:left="567"/>
        <w:jc w:val="both"/>
        <w:rPr>
          <w:rFonts w:ascii="Arial Narrow" w:eastAsia="Arial Narrow" w:hAnsi="Arial Narrow" w:cs="Arial Narrow"/>
          <w:sz w:val="16"/>
          <w:szCs w:val="16"/>
        </w:rPr>
      </w:pPr>
      <w:r w:rsidRPr="005C4A55">
        <w:rPr>
          <w:rFonts w:ascii="Arial Narrow" w:eastAsia="Arial Narrow" w:hAnsi="Arial Narrow" w:cs="Arial Narrow"/>
          <w:sz w:val="16"/>
          <w:szCs w:val="16"/>
        </w:rPr>
        <w:t>2.1 El proveedor tiene la obligación de ofrecer al consumidor toda la información relevante para tomar una decisión o realizar una elección adecuada de consumo, así como para efectuar un uso o consumo adecuado de los productos o servicios.</w:t>
      </w:r>
    </w:p>
    <w:p w14:paraId="08008847" w14:textId="08862590" w:rsidR="00DB1DA1" w:rsidRPr="005C4A55" w:rsidRDefault="00DB1DA1" w:rsidP="0020253B">
      <w:pPr>
        <w:pStyle w:val="Textonotapie"/>
        <w:tabs>
          <w:tab w:val="left" w:pos="567"/>
        </w:tabs>
        <w:ind w:left="567"/>
        <w:jc w:val="both"/>
        <w:rPr>
          <w:rFonts w:ascii="Arial Narrow" w:eastAsia="Arial Narrow" w:hAnsi="Arial Narrow" w:cs="Arial Narrow"/>
          <w:sz w:val="16"/>
          <w:szCs w:val="16"/>
        </w:rPr>
      </w:pPr>
      <w:r w:rsidRPr="005C4A55">
        <w:rPr>
          <w:rFonts w:ascii="Arial Narrow" w:eastAsia="Arial Narrow" w:hAnsi="Arial Narrow" w:cs="Arial Narrow"/>
          <w:sz w:val="16"/>
          <w:szCs w:val="16"/>
        </w:rPr>
        <w:t>2.2 La información debe ser veraz, suficiente, de fácil comprensión, apropiada, oportuna y fácilmente accesible, debiendo ser brindada en idioma castellano.</w:t>
      </w:r>
    </w:p>
    <w:p w14:paraId="1778D347" w14:textId="1D5BAD54" w:rsidR="00DB1DA1" w:rsidRPr="005C4A55" w:rsidRDefault="00DB1DA1" w:rsidP="0020253B">
      <w:pPr>
        <w:pStyle w:val="Textonotapie"/>
        <w:tabs>
          <w:tab w:val="left" w:pos="567"/>
        </w:tabs>
        <w:ind w:left="567"/>
        <w:jc w:val="both"/>
        <w:rPr>
          <w:rFonts w:ascii="Arial Narrow" w:eastAsia="Arial Narrow" w:hAnsi="Arial Narrow" w:cs="Arial Narrow"/>
          <w:sz w:val="16"/>
          <w:szCs w:val="16"/>
        </w:rPr>
      </w:pPr>
      <w:r w:rsidRPr="005C4A55">
        <w:rPr>
          <w:rFonts w:ascii="Arial Narrow" w:eastAsia="Arial Narrow" w:hAnsi="Arial Narrow" w:cs="Arial Narrow"/>
          <w:sz w:val="16"/>
          <w:szCs w:val="16"/>
        </w:rPr>
        <w:t>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w:t>
      </w:r>
    </w:p>
    <w:p w14:paraId="114E0936" w14:textId="611522D7" w:rsidR="00DB1DA1" w:rsidRPr="005C4A55" w:rsidRDefault="00DB1DA1" w:rsidP="0020253B">
      <w:pPr>
        <w:pStyle w:val="Textonotapie"/>
        <w:tabs>
          <w:tab w:val="left" w:pos="567"/>
        </w:tabs>
        <w:ind w:left="567"/>
        <w:jc w:val="both"/>
        <w:rPr>
          <w:rFonts w:ascii="Arial Narrow" w:eastAsia="Arial Narrow" w:hAnsi="Arial Narrow" w:cs="Arial"/>
          <w:sz w:val="16"/>
          <w:szCs w:val="16"/>
        </w:rPr>
      </w:pPr>
      <w:r w:rsidRPr="005C4A55">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5C4A55">
        <w:rPr>
          <w:rFonts w:ascii="Arial Narrow" w:eastAsia="Arial Narrow" w:hAnsi="Arial Narrow" w:cs="Arial"/>
          <w:sz w:val="16"/>
          <w:szCs w:val="16"/>
        </w:rPr>
        <w:t>.</w:t>
      </w:r>
    </w:p>
    <w:p w14:paraId="79C41BDA" w14:textId="77777777" w:rsidR="00DB1DA1" w:rsidRPr="005C4A55" w:rsidRDefault="00DB1DA1" w:rsidP="0020253B">
      <w:pPr>
        <w:pStyle w:val="Textonotapie"/>
        <w:ind w:firstLine="567"/>
        <w:jc w:val="both"/>
        <w:rPr>
          <w:rFonts w:ascii="Arial Narrow" w:hAnsi="Arial Narrow"/>
          <w:sz w:val="16"/>
          <w:szCs w:val="16"/>
        </w:rPr>
      </w:pPr>
    </w:p>
  </w:footnote>
  <w:footnote w:id="10">
    <w:p w14:paraId="736D8615" w14:textId="02E67C35" w:rsidR="00DB1DA1" w:rsidRPr="005C4A55" w:rsidRDefault="00DB1DA1" w:rsidP="0020253B">
      <w:pPr>
        <w:pStyle w:val="Textonotapie"/>
        <w:tabs>
          <w:tab w:val="left" w:pos="567"/>
        </w:tabs>
        <w:ind w:left="567" w:right="-1" w:hanging="567"/>
        <w:jc w:val="both"/>
        <w:rPr>
          <w:rFonts w:ascii="Arial Narrow" w:eastAsia="Arial Narrow" w:hAnsi="Arial Narrow" w:cs="Arial Narrow"/>
          <w:b/>
          <w:bCs/>
          <w:sz w:val="16"/>
          <w:szCs w:val="16"/>
        </w:rPr>
      </w:pPr>
      <w:r w:rsidRPr="005C4A55">
        <w:rPr>
          <w:rStyle w:val="Refdenotaalpie"/>
          <w:rFonts w:ascii="Arial Narrow" w:eastAsia="Arial" w:hAnsi="Arial Narrow"/>
          <w:sz w:val="16"/>
          <w:szCs w:val="16"/>
          <w:vertAlign w:val="superscript"/>
        </w:rPr>
        <w:footnoteRef/>
      </w:r>
      <w:r w:rsidRPr="005C4A55">
        <w:rPr>
          <w:rFonts w:ascii="Arial Narrow" w:hAnsi="Arial Narrow"/>
          <w:sz w:val="16"/>
          <w:szCs w:val="16"/>
        </w:rPr>
        <w:t xml:space="preserve"> </w:t>
      </w:r>
      <w:r w:rsidRPr="005C4A55">
        <w:rPr>
          <w:rFonts w:ascii="Arial Narrow" w:hAnsi="Arial Narrow" w:cs="Arial"/>
          <w:sz w:val="16"/>
          <w:szCs w:val="16"/>
        </w:rPr>
        <w:tab/>
      </w:r>
      <w:r w:rsidRPr="005C4A55">
        <w:rPr>
          <w:rFonts w:ascii="Arial Narrow" w:eastAsia="Arial Narrow" w:hAnsi="Arial Narrow" w:cs="Arial Narrow"/>
          <w:b/>
          <w:bCs/>
          <w:sz w:val="16"/>
          <w:szCs w:val="16"/>
        </w:rPr>
        <w:t>LEY 29571, CÓDIGO DE PROTECCIÓN Y DEFENSA DEL CONSUMIDOR, publicado el 2 de setiembre de 2010 y modificado por Decreto Legislativo 1308</w:t>
      </w:r>
    </w:p>
    <w:p w14:paraId="4BBDD8A0" w14:textId="77777777" w:rsidR="00DB1DA1" w:rsidRPr="005C4A55" w:rsidRDefault="00DB1DA1" w:rsidP="0020253B">
      <w:pPr>
        <w:pStyle w:val="Textonotapie"/>
        <w:ind w:left="567" w:right="-1"/>
        <w:jc w:val="both"/>
        <w:rPr>
          <w:rFonts w:ascii="Arial Narrow" w:eastAsia="Arial Narrow" w:hAnsi="Arial Narrow" w:cs="Arial Narrow"/>
          <w:b/>
          <w:bCs/>
          <w:sz w:val="16"/>
          <w:szCs w:val="16"/>
        </w:rPr>
      </w:pPr>
      <w:r w:rsidRPr="005C4A55">
        <w:rPr>
          <w:rFonts w:ascii="Arial Narrow" w:eastAsia="Arial Narrow" w:hAnsi="Arial Narrow" w:cs="Arial Narrow"/>
          <w:b/>
          <w:bCs/>
          <w:sz w:val="16"/>
          <w:szCs w:val="16"/>
        </w:rPr>
        <w:t>Artículo 88.- Reclamo de productos o servicios financieros y de seguros</w:t>
      </w:r>
    </w:p>
    <w:p w14:paraId="4D2C5BD9" w14:textId="5F37B885" w:rsidR="00DB1DA1" w:rsidRPr="005C4A55" w:rsidRDefault="00DB1DA1" w:rsidP="0020253B">
      <w:pPr>
        <w:pStyle w:val="Textonotapie"/>
        <w:ind w:left="567" w:right="-1"/>
        <w:jc w:val="both"/>
        <w:rPr>
          <w:rFonts w:ascii="Arial Narrow" w:eastAsia="Arial Narrow" w:hAnsi="Arial Narrow" w:cs="Arial Narrow"/>
          <w:sz w:val="16"/>
          <w:szCs w:val="16"/>
        </w:rPr>
      </w:pPr>
      <w:r w:rsidRPr="005C4A55">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5C4A55">
        <w:rPr>
          <w:rFonts w:ascii="Arial Narrow" w:eastAsia="Arial Narrow" w:hAnsi="Arial Narrow" w:cs="Arial"/>
          <w:sz w:val="16"/>
          <w:szCs w:val="16"/>
        </w:rPr>
        <w:t>.</w:t>
      </w:r>
    </w:p>
    <w:p w14:paraId="39CC78FC" w14:textId="77777777" w:rsidR="00DB1DA1" w:rsidRPr="005C4A55" w:rsidRDefault="00DB1DA1" w:rsidP="0020253B">
      <w:pPr>
        <w:pStyle w:val="Textonotapie"/>
        <w:ind w:firstLine="567"/>
        <w:jc w:val="both"/>
        <w:rPr>
          <w:rFonts w:ascii="Arial Narrow" w:hAnsi="Arial Narrow"/>
          <w:sz w:val="16"/>
          <w:szCs w:val="16"/>
        </w:rPr>
      </w:pPr>
    </w:p>
  </w:footnote>
  <w:footnote w:id="11">
    <w:p w14:paraId="744A3DA0" w14:textId="77777777" w:rsidR="00DB1DA1" w:rsidRPr="005C4A55" w:rsidRDefault="00DB1DA1" w:rsidP="0020253B">
      <w:pPr>
        <w:pStyle w:val="Textonotapie"/>
        <w:tabs>
          <w:tab w:val="left" w:pos="567"/>
        </w:tabs>
        <w:ind w:left="567" w:right="-1" w:hanging="567"/>
        <w:jc w:val="both"/>
        <w:rPr>
          <w:rFonts w:ascii="Arial Narrow" w:eastAsia="Arial Narrow" w:hAnsi="Arial Narrow" w:cs="Arial"/>
          <w:sz w:val="16"/>
          <w:szCs w:val="16"/>
        </w:rPr>
      </w:pPr>
      <w:r w:rsidRPr="005C4A55">
        <w:rPr>
          <w:rStyle w:val="Refdenotaalpie"/>
          <w:rFonts w:ascii="Arial Narrow" w:eastAsia="Arial" w:hAnsi="Arial Narrow"/>
          <w:sz w:val="16"/>
          <w:szCs w:val="16"/>
          <w:vertAlign w:val="superscript"/>
        </w:rPr>
        <w:footnoteRef/>
      </w:r>
      <w:r w:rsidRPr="005C4A55">
        <w:rPr>
          <w:rFonts w:ascii="Arial Narrow" w:hAnsi="Arial Narrow" w:cs="Arial"/>
          <w:sz w:val="16"/>
          <w:szCs w:val="16"/>
        </w:rPr>
        <w:t xml:space="preserve"> </w:t>
      </w:r>
      <w:r w:rsidRPr="005C4A55">
        <w:rPr>
          <w:rFonts w:ascii="Arial Narrow" w:hAnsi="Arial Narrow" w:cs="Arial"/>
          <w:sz w:val="16"/>
          <w:szCs w:val="16"/>
        </w:rPr>
        <w:tab/>
      </w:r>
      <w:r w:rsidRPr="005C4A55">
        <w:rPr>
          <w:rFonts w:ascii="Arial Narrow" w:eastAsia="Arial Narrow" w:hAnsi="Arial Narrow" w:cs="Arial"/>
          <w:b/>
          <w:bCs/>
          <w:sz w:val="16"/>
          <w:szCs w:val="16"/>
        </w:rPr>
        <w:t>LEY SOBRE FACULTADES, NORMAS Y ORGANIZACIÓN DEL INDECOPI, APROBADA POR DECRETO LEGISLATIVO 807 Artículo 24.-</w:t>
      </w:r>
      <w:r w:rsidRPr="005C4A55">
        <w:rPr>
          <w:rFonts w:ascii="Arial Narrow" w:eastAsia="Arial Narrow" w:hAnsi="Arial Narrow" w:cs="Arial"/>
          <w:sz w:val="16"/>
          <w:szCs w:val="16"/>
        </w:rPr>
        <w:t xml:space="preserve"> El Secretario Técnico se encargará de la tramitación del procedimiento. Para ello, cuenta con las siguientes facultades:</w:t>
      </w:r>
    </w:p>
    <w:p w14:paraId="5F2B1A69" w14:textId="280E05CE" w:rsidR="00DB1DA1" w:rsidRPr="005C4A55" w:rsidRDefault="0020253B" w:rsidP="0020253B">
      <w:pPr>
        <w:pStyle w:val="Textonotapie"/>
        <w:tabs>
          <w:tab w:val="left" w:pos="567"/>
        </w:tabs>
        <w:ind w:left="567" w:right="-1" w:hanging="567"/>
        <w:jc w:val="both"/>
        <w:rPr>
          <w:rFonts w:ascii="Arial Narrow" w:eastAsia="Arial Narrow" w:hAnsi="Arial Narrow" w:cs="Arial"/>
          <w:sz w:val="16"/>
          <w:szCs w:val="16"/>
        </w:rPr>
      </w:pPr>
      <w:r w:rsidRPr="005C4A55">
        <w:rPr>
          <w:rFonts w:ascii="Arial Narrow" w:eastAsia="Arial Narrow" w:hAnsi="Arial Narrow" w:cs="Arial"/>
          <w:sz w:val="16"/>
          <w:szCs w:val="16"/>
        </w:rPr>
        <w:tab/>
      </w:r>
      <w:r w:rsidR="00DB1DA1" w:rsidRPr="005C4A55">
        <w:rPr>
          <w:rFonts w:ascii="Arial Narrow" w:eastAsia="Arial Narrow" w:hAnsi="Arial Narrow" w:cs="Arial"/>
          <w:sz w:val="16"/>
          <w:szCs w:val="16"/>
        </w:rPr>
        <w:t>(...)</w:t>
      </w:r>
    </w:p>
    <w:p w14:paraId="13A10E95" w14:textId="3EFA6C00" w:rsidR="00DB1DA1" w:rsidRPr="005C4A55" w:rsidRDefault="0020253B" w:rsidP="0020253B">
      <w:pPr>
        <w:pStyle w:val="Textonotapie"/>
        <w:tabs>
          <w:tab w:val="left" w:pos="567"/>
        </w:tabs>
        <w:ind w:left="567" w:right="-1" w:hanging="567"/>
        <w:jc w:val="both"/>
        <w:rPr>
          <w:rFonts w:ascii="Arial Narrow" w:eastAsia="Arial Narrow" w:hAnsi="Arial Narrow" w:cs="Arial"/>
          <w:sz w:val="16"/>
          <w:szCs w:val="16"/>
        </w:rPr>
      </w:pPr>
      <w:r w:rsidRPr="005C4A55">
        <w:rPr>
          <w:rFonts w:ascii="Arial Narrow" w:eastAsia="Arial Narrow" w:hAnsi="Arial Narrow" w:cs="Arial"/>
          <w:sz w:val="16"/>
          <w:szCs w:val="16"/>
        </w:rPr>
        <w:tab/>
      </w:r>
      <w:r w:rsidR="00DB1DA1" w:rsidRPr="005C4A55">
        <w:rPr>
          <w:rFonts w:ascii="Arial Narrow" w:eastAsia="Arial Narrow" w:hAnsi="Arial Narrow" w:cs="Arial"/>
          <w:sz w:val="16"/>
          <w:szCs w:val="16"/>
        </w:rPr>
        <w:t>c) Admitir denuncias a trámite, en aquellos casos en que la Comisión le haya delegado esta facultad.</w:t>
      </w:r>
    </w:p>
    <w:p w14:paraId="24B914D7" w14:textId="4E5F7438" w:rsidR="00DB1DA1" w:rsidRPr="005C4A55" w:rsidRDefault="0020253B" w:rsidP="0020253B">
      <w:pPr>
        <w:pStyle w:val="Textonotapie"/>
        <w:tabs>
          <w:tab w:val="left" w:pos="567"/>
        </w:tabs>
        <w:ind w:left="567" w:right="-1" w:hanging="567"/>
        <w:jc w:val="both"/>
        <w:rPr>
          <w:rFonts w:ascii="Arial Narrow" w:eastAsia="Arial Narrow" w:hAnsi="Arial Narrow" w:cs="Arial"/>
          <w:sz w:val="16"/>
          <w:szCs w:val="16"/>
        </w:rPr>
      </w:pPr>
      <w:r w:rsidRPr="005C4A55">
        <w:rPr>
          <w:rFonts w:ascii="Arial Narrow" w:eastAsia="Arial Narrow" w:hAnsi="Arial Narrow" w:cs="Arial"/>
          <w:sz w:val="16"/>
          <w:szCs w:val="16"/>
        </w:rPr>
        <w:tab/>
      </w:r>
      <w:r w:rsidR="00DB1DA1" w:rsidRPr="005C4A55">
        <w:rPr>
          <w:rFonts w:ascii="Arial Narrow" w:eastAsia="Arial Narrow" w:hAnsi="Arial Narrow" w:cs="Arial"/>
          <w:sz w:val="16"/>
          <w:szCs w:val="16"/>
        </w:rPr>
        <w:t>(...).</w:t>
      </w:r>
    </w:p>
    <w:p w14:paraId="6B61441C" w14:textId="3D018674" w:rsidR="00DB1DA1" w:rsidRPr="005C4A55" w:rsidRDefault="0020253B" w:rsidP="0020253B">
      <w:pPr>
        <w:pStyle w:val="Textonotapie"/>
        <w:tabs>
          <w:tab w:val="left" w:pos="567"/>
        </w:tabs>
        <w:ind w:left="567" w:right="-1" w:hanging="567"/>
        <w:jc w:val="both"/>
        <w:rPr>
          <w:rFonts w:ascii="Arial Narrow" w:eastAsia="Arial Narrow" w:hAnsi="Arial Narrow" w:cs="Arial"/>
          <w:sz w:val="16"/>
          <w:szCs w:val="16"/>
        </w:rPr>
      </w:pPr>
      <w:r w:rsidRPr="005C4A55">
        <w:rPr>
          <w:rFonts w:ascii="Arial Narrow" w:eastAsia="Arial Narrow" w:hAnsi="Arial Narrow" w:cs="Arial"/>
          <w:sz w:val="16"/>
          <w:szCs w:val="16"/>
        </w:rPr>
        <w:tab/>
      </w:r>
      <w:r w:rsidR="00DB1DA1" w:rsidRPr="005C4A55">
        <w:rPr>
          <w:rFonts w:ascii="Arial Narrow" w:eastAsia="Arial Narrow" w:hAnsi="Arial Narrow" w:cs="Arial"/>
          <w:sz w:val="16"/>
          <w:szCs w:val="16"/>
        </w:rPr>
        <w:t>.</w:t>
      </w:r>
    </w:p>
    <w:p w14:paraId="0D7ED55E" w14:textId="77777777" w:rsidR="00DB1DA1" w:rsidRPr="005C4A55" w:rsidRDefault="00DB1DA1" w:rsidP="0020253B">
      <w:pPr>
        <w:pStyle w:val="Textonotapie"/>
        <w:tabs>
          <w:tab w:val="left" w:pos="567"/>
        </w:tabs>
        <w:ind w:left="567" w:right="-1" w:hanging="567"/>
        <w:jc w:val="both"/>
        <w:rPr>
          <w:rFonts w:ascii="Arial Narrow" w:eastAsia="Arial Narrow" w:hAnsi="Arial Narrow" w:cs="Arial"/>
          <w:sz w:val="16"/>
          <w:szCs w:val="16"/>
        </w:rPr>
      </w:pPr>
    </w:p>
  </w:footnote>
  <w:footnote w:id="12">
    <w:p w14:paraId="40C24910" w14:textId="77777777" w:rsidR="009317A3" w:rsidRPr="005C4A55" w:rsidRDefault="009317A3" w:rsidP="0020253B">
      <w:pPr>
        <w:ind w:left="567" w:hanging="567"/>
        <w:jc w:val="both"/>
        <w:rPr>
          <w:rFonts w:ascii="Arial Narrow" w:hAnsi="Arial Narrow"/>
          <w:sz w:val="16"/>
          <w:szCs w:val="16"/>
        </w:rPr>
      </w:pPr>
      <w:r w:rsidRPr="005C4A55">
        <w:rPr>
          <w:rStyle w:val="Refdenotaalpie"/>
          <w:rFonts w:ascii="Arial Narrow" w:hAnsi="Arial Narrow"/>
          <w:sz w:val="16"/>
          <w:szCs w:val="16"/>
          <w:vertAlign w:val="superscript"/>
        </w:rPr>
        <w:footnoteRef/>
      </w:r>
      <w:r w:rsidRPr="005C4A55">
        <w:rPr>
          <w:rFonts w:ascii="Arial Narrow" w:hAnsi="Arial Narrow"/>
          <w:sz w:val="16"/>
          <w:szCs w:val="16"/>
        </w:rPr>
        <w:t xml:space="preserve"> </w:t>
      </w:r>
      <w:r w:rsidRPr="005C4A55">
        <w:rPr>
          <w:rFonts w:ascii="Arial Narrow" w:hAnsi="Arial Narrow"/>
          <w:sz w:val="16"/>
          <w:szCs w:val="16"/>
        </w:rPr>
        <w:tab/>
      </w:r>
      <w:r w:rsidRPr="005C4A55">
        <w:rPr>
          <w:rFonts w:ascii="Arial Narrow" w:eastAsia="Arial Narrow" w:hAnsi="Arial Narrow" w:cs="Arial Narrow"/>
          <w:b/>
          <w:bCs/>
          <w:sz w:val="16"/>
          <w:szCs w:val="16"/>
        </w:rPr>
        <w:t>LEY SOBRE FACULTADES, NORMAS Y ORGANIZACIÓN DEL INDECOPI, aprobada por Decreto Legislativo 807, publicado el 18 de abril de 1996</w:t>
      </w:r>
    </w:p>
    <w:p w14:paraId="7879C4CC" w14:textId="77777777" w:rsidR="009317A3" w:rsidRPr="005C4A55" w:rsidRDefault="009317A3" w:rsidP="0020253B">
      <w:pPr>
        <w:ind w:left="567"/>
        <w:jc w:val="both"/>
        <w:rPr>
          <w:rFonts w:ascii="Arial Narrow" w:hAnsi="Arial Narrow"/>
          <w:sz w:val="16"/>
          <w:szCs w:val="16"/>
        </w:rPr>
      </w:pPr>
      <w:r w:rsidRPr="005C4A55">
        <w:rPr>
          <w:rFonts w:ascii="Arial Narrow" w:eastAsia="Arial Narrow" w:hAnsi="Arial Narrow" w:cs="Arial Narrow"/>
          <w:b/>
          <w:bCs/>
          <w:sz w:val="16"/>
          <w:szCs w:val="16"/>
        </w:rPr>
        <w:t>Artículo 1.</w:t>
      </w:r>
      <w:r w:rsidRPr="005C4A55">
        <w:rPr>
          <w:rFonts w:ascii="Arial Narrow" w:eastAsia="Arial Narrow" w:hAnsi="Arial Narrow" w:cs="Arial Narrow"/>
          <w:sz w:val="16"/>
          <w:szCs w:val="16"/>
        </w:rPr>
        <w:t>- Las Comisiones y Oficinas del Indecopi gozan de las facultades necesarias para desarrollar investigaciones relacionadas con los temas de su competencia. Dichas facultades serán ejercidas a través de las Secretarías Técnicas o Jefes de Oficinas y de los funcionarios que se designen para tal fin. Podrán ejercerse dentro de los procedimientos iniciados o en las investigaciones preliminares que se lleven a cabo para determinar la apertura de un procedimiento.</w:t>
      </w:r>
    </w:p>
    <w:p w14:paraId="727FCC14" w14:textId="5718B1CE" w:rsidR="009317A3" w:rsidRPr="005C4A55" w:rsidRDefault="009317A3" w:rsidP="0020253B">
      <w:pPr>
        <w:ind w:left="567"/>
        <w:jc w:val="both"/>
        <w:rPr>
          <w:rFonts w:ascii="Arial Narrow" w:hAnsi="Arial Narrow"/>
          <w:sz w:val="16"/>
          <w:szCs w:val="16"/>
        </w:rPr>
      </w:pPr>
    </w:p>
    <w:p w14:paraId="2BC512C7" w14:textId="77777777" w:rsidR="009317A3" w:rsidRPr="005C4A55" w:rsidRDefault="009317A3" w:rsidP="0020253B">
      <w:pPr>
        <w:ind w:left="567"/>
        <w:jc w:val="both"/>
        <w:rPr>
          <w:rFonts w:ascii="Arial Narrow" w:hAnsi="Arial Narrow"/>
          <w:sz w:val="16"/>
          <w:szCs w:val="16"/>
        </w:rPr>
      </w:pPr>
      <w:r w:rsidRPr="005C4A55">
        <w:rPr>
          <w:rFonts w:ascii="Arial Narrow" w:eastAsia="Arial Narrow" w:hAnsi="Arial Narrow" w:cs="Arial Narrow"/>
          <w:b/>
          <w:bCs/>
          <w:sz w:val="16"/>
          <w:szCs w:val="16"/>
        </w:rPr>
        <w:t xml:space="preserve">Artículo 2.- </w:t>
      </w:r>
      <w:r w:rsidRPr="005C4A55">
        <w:rPr>
          <w:rFonts w:ascii="Arial Narrow" w:eastAsia="Arial Narrow" w:hAnsi="Arial Narrow" w:cs="Arial Narrow"/>
          <w:sz w:val="16"/>
          <w:szCs w:val="16"/>
        </w:rPr>
        <w:t>Sin que la presente enumeración tenga carácter taxativo cada Comisión, Oficina o Sala del Tribunal del INDECOPI tiene las siguientes facultades:</w:t>
      </w:r>
    </w:p>
    <w:p w14:paraId="426E2B58" w14:textId="77777777" w:rsidR="009317A3" w:rsidRPr="005C4A55" w:rsidRDefault="009317A3" w:rsidP="0020253B">
      <w:pPr>
        <w:ind w:left="567"/>
        <w:jc w:val="both"/>
        <w:rPr>
          <w:rFonts w:ascii="Arial Narrow" w:hAnsi="Arial Narrow"/>
          <w:sz w:val="16"/>
          <w:szCs w:val="16"/>
        </w:rPr>
      </w:pPr>
      <w:r w:rsidRPr="005C4A55">
        <w:rPr>
          <w:rFonts w:ascii="Arial Narrow" w:eastAsia="Arial Narrow" w:hAnsi="Arial Narrow" w:cs="Arial Narrow"/>
          <w:sz w:val="16"/>
          <w:szCs w:val="16"/>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17819AA6" w14:textId="77777777" w:rsidR="009317A3" w:rsidRPr="005C4A55" w:rsidRDefault="009317A3" w:rsidP="0020253B">
      <w:pPr>
        <w:ind w:left="567"/>
        <w:jc w:val="both"/>
        <w:rPr>
          <w:rFonts w:ascii="Arial Narrow" w:hAnsi="Arial Narrow"/>
          <w:sz w:val="16"/>
          <w:szCs w:val="16"/>
        </w:rPr>
      </w:pPr>
      <w:r w:rsidRPr="005C4A55">
        <w:rPr>
          <w:rFonts w:ascii="Arial Narrow" w:eastAsia="Arial Narrow" w:hAnsi="Arial Narrow" w:cs="Arial Narrow"/>
          <w:sz w:val="16"/>
          <w:szCs w:val="16"/>
        </w:rPr>
        <w:t>(...).</w:t>
      </w:r>
    </w:p>
    <w:p w14:paraId="62169750" w14:textId="696A1CD4" w:rsidR="009317A3" w:rsidRPr="005C4A55" w:rsidRDefault="009317A3" w:rsidP="0020253B">
      <w:pPr>
        <w:jc w:val="both"/>
        <w:rPr>
          <w:rFonts w:ascii="Arial Narrow" w:hAnsi="Arial Narrow"/>
          <w:sz w:val="16"/>
          <w:szCs w:val="16"/>
        </w:rPr>
      </w:pPr>
    </w:p>
    <w:p w14:paraId="17B7BD12" w14:textId="77777777" w:rsidR="009317A3" w:rsidRPr="005C4A55" w:rsidRDefault="009317A3" w:rsidP="0020253B">
      <w:pPr>
        <w:ind w:firstLine="567"/>
        <w:jc w:val="both"/>
        <w:rPr>
          <w:rFonts w:ascii="Arial Narrow" w:hAnsi="Arial Narrow"/>
          <w:sz w:val="16"/>
          <w:szCs w:val="16"/>
        </w:rPr>
      </w:pPr>
      <w:r w:rsidRPr="005C4A55">
        <w:rPr>
          <w:rFonts w:ascii="Arial Narrow" w:eastAsia="Arial Narrow" w:hAnsi="Arial Narrow" w:cs="Arial Narrow"/>
          <w:b/>
          <w:bCs/>
          <w:sz w:val="16"/>
          <w:szCs w:val="16"/>
        </w:rPr>
        <w:t>Artículo 24.-</w:t>
      </w:r>
      <w:r w:rsidRPr="005C4A55">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7EDD0951" w14:textId="77777777" w:rsidR="009317A3" w:rsidRPr="005C4A55" w:rsidRDefault="009317A3" w:rsidP="0020253B">
      <w:pPr>
        <w:ind w:firstLine="567"/>
        <w:jc w:val="both"/>
        <w:rPr>
          <w:rFonts w:ascii="Arial Narrow" w:hAnsi="Arial Narrow"/>
          <w:sz w:val="16"/>
          <w:szCs w:val="16"/>
        </w:rPr>
      </w:pPr>
      <w:r w:rsidRPr="005C4A55">
        <w:rPr>
          <w:rFonts w:ascii="Arial Narrow" w:eastAsia="Arial Narrow" w:hAnsi="Arial Narrow" w:cs="Arial Narrow"/>
          <w:sz w:val="16"/>
          <w:szCs w:val="16"/>
        </w:rPr>
        <w:t>(...)</w:t>
      </w:r>
    </w:p>
    <w:p w14:paraId="00BB67F5" w14:textId="77777777" w:rsidR="009317A3" w:rsidRPr="005C4A55" w:rsidRDefault="009317A3" w:rsidP="0020253B">
      <w:pPr>
        <w:ind w:left="567"/>
        <w:jc w:val="both"/>
        <w:rPr>
          <w:rFonts w:ascii="Arial Narrow" w:hAnsi="Arial Narrow"/>
          <w:sz w:val="16"/>
          <w:szCs w:val="16"/>
        </w:rPr>
      </w:pPr>
      <w:r w:rsidRPr="005C4A55">
        <w:rPr>
          <w:rFonts w:ascii="Arial Narrow" w:eastAsia="Arial Narrow" w:hAnsi="Arial Narrow" w:cs="Arial Narrow"/>
          <w:sz w:val="16"/>
          <w:szCs w:val="16"/>
        </w:rPr>
        <w:t>f)</w:t>
      </w:r>
      <w:r w:rsidRPr="005C4A55">
        <w:rPr>
          <w:rFonts w:ascii="Arial Narrow" w:hAnsi="Arial Narrow"/>
          <w:sz w:val="16"/>
          <w:szCs w:val="16"/>
        </w:rPr>
        <w:tab/>
      </w:r>
      <w:r w:rsidRPr="005C4A55">
        <w:rPr>
          <w:rFonts w:ascii="Arial Narrow" w:eastAsia="Arial Narrow" w:hAnsi="Arial Narrow" w:cs="Arial Narrow"/>
          <w:sz w:val="16"/>
          <w:szCs w:val="16"/>
        </w:rPr>
        <w:t>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p>
    <w:p w14:paraId="6AC23D09" w14:textId="308FDB7A" w:rsidR="009317A3" w:rsidRPr="005C4A55" w:rsidRDefault="009317A3" w:rsidP="0020253B">
      <w:pPr>
        <w:pStyle w:val="Textonotapie"/>
        <w:tabs>
          <w:tab w:val="left" w:pos="567"/>
        </w:tabs>
        <w:ind w:left="567"/>
        <w:jc w:val="both"/>
        <w:rPr>
          <w:rFonts w:ascii="Arial Narrow" w:hAnsi="Arial Narrow"/>
          <w:sz w:val="16"/>
          <w:szCs w:val="16"/>
        </w:rPr>
      </w:pPr>
      <w:r w:rsidRPr="005C4A55">
        <w:rPr>
          <w:rFonts w:ascii="Arial Narrow" w:eastAsia="Arial Narrow" w:hAnsi="Arial Narrow" w:cs="Arial Narrow"/>
          <w:sz w:val="16"/>
          <w:szCs w:val="16"/>
        </w:rPr>
        <w:t>(...).</w:t>
      </w:r>
    </w:p>
  </w:footnote>
  <w:footnote w:id="13">
    <w:p w14:paraId="7F79DA54" w14:textId="77777777" w:rsidR="00A67DAD" w:rsidRPr="005C4A55" w:rsidRDefault="00A67DAD" w:rsidP="0020253B">
      <w:pPr>
        <w:pStyle w:val="Textonotapie"/>
        <w:ind w:left="567" w:hanging="567"/>
        <w:jc w:val="both"/>
        <w:rPr>
          <w:rFonts w:ascii="Arial Narrow" w:hAnsi="Arial Narrow" w:cs="Arial"/>
          <w:sz w:val="16"/>
          <w:szCs w:val="16"/>
        </w:rPr>
      </w:pPr>
      <w:r w:rsidRPr="005C4A55">
        <w:rPr>
          <w:rStyle w:val="Refdenotaalpie"/>
          <w:rFonts w:ascii="Arial Narrow" w:hAnsi="Arial Narrow" w:cs="Arial"/>
          <w:sz w:val="16"/>
          <w:szCs w:val="16"/>
          <w:vertAlign w:val="superscript"/>
        </w:rPr>
        <w:footnoteRef/>
      </w:r>
      <w:r w:rsidRPr="005C4A55">
        <w:rPr>
          <w:rFonts w:ascii="Arial Narrow" w:hAnsi="Arial Narrow" w:cs="Arial"/>
          <w:sz w:val="16"/>
          <w:szCs w:val="16"/>
        </w:rPr>
        <w:t xml:space="preserve"> </w:t>
      </w:r>
      <w:r w:rsidRPr="005C4A55">
        <w:rPr>
          <w:rFonts w:ascii="Arial Narrow" w:hAnsi="Arial Narrow" w:cs="Arial"/>
          <w:sz w:val="16"/>
          <w:szCs w:val="16"/>
        </w:rPr>
        <w:tab/>
      </w:r>
      <w:r w:rsidRPr="005C4A55">
        <w:rPr>
          <w:rFonts w:ascii="Arial Narrow" w:hAnsi="Arial Narrow" w:cs="Arial"/>
          <w:sz w:val="16"/>
          <w:szCs w:val="16"/>
          <w:lang w:eastAsia="es-PE"/>
        </w:rPr>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5C4A55">
        <w:rPr>
          <w:rFonts w:ascii="Arial Narrow" w:hAnsi="Arial Narrow" w:cs="Arial"/>
          <w:sz w:val="16"/>
          <w:szCs w:val="16"/>
          <w:lang w:eastAsia="es-PE"/>
        </w:rPr>
        <w:t>entrada en vigencia</w:t>
      </w:r>
      <w:proofErr w:type="gramEnd"/>
      <w:r w:rsidRPr="005C4A55">
        <w:rPr>
          <w:rFonts w:ascii="Arial Narrow" w:hAnsi="Arial Narrow" w:cs="Arial"/>
          <w:sz w:val="16"/>
          <w:szCs w:val="16"/>
          <w:lang w:eastAsia="es-PE"/>
        </w:rPr>
        <w:t xml:space="preserve"> de dicha Ley se rigen por los requisitos de acogimiento al régimen de las micro y pequeñas empresas regulados en el Decreto Legislativo 1086.</w:t>
      </w:r>
    </w:p>
    <w:p w14:paraId="00B9B6BE" w14:textId="77777777" w:rsidR="00A67DAD" w:rsidRPr="005C4A55" w:rsidRDefault="00A67DAD" w:rsidP="0020253B">
      <w:pPr>
        <w:pStyle w:val="Textonotapie"/>
        <w:ind w:left="567" w:hanging="567"/>
        <w:jc w:val="both"/>
        <w:rPr>
          <w:rFonts w:ascii="Arial Narrow" w:hAnsi="Arial Narrow" w:cs="Arial"/>
          <w:sz w:val="16"/>
          <w:szCs w:val="16"/>
        </w:rPr>
      </w:pPr>
    </w:p>
  </w:footnote>
  <w:footnote w:id="14">
    <w:p w14:paraId="6FA4396A" w14:textId="77777777" w:rsidR="00A67DAD" w:rsidRPr="005C4A55" w:rsidRDefault="00A67DAD" w:rsidP="0020253B">
      <w:pPr>
        <w:pStyle w:val="Textonotapie"/>
        <w:ind w:left="567" w:hanging="567"/>
        <w:jc w:val="both"/>
        <w:rPr>
          <w:rFonts w:ascii="Arial Narrow" w:hAnsi="Arial Narrow" w:cs="Arial"/>
          <w:sz w:val="16"/>
          <w:szCs w:val="16"/>
        </w:rPr>
      </w:pPr>
      <w:r w:rsidRPr="005C4A55">
        <w:rPr>
          <w:rStyle w:val="Refdenotaalpie"/>
          <w:rFonts w:ascii="Arial Narrow" w:hAnsi="Arial Narrow" w:cs="Arial"/>
          <w:sz w:val="16"/>
          <w:szCs w:val="16"/>
          <w:vertAlign w:val="superscript"/>
        </w:rPr>
        <w:footnoteRef/>
      </w:r>
      <w:r w:rsidRPr="005C4A55">
        <w:rPr>
          <w:rFonts w:ascii="Arial Narrow" w:hAnsi="Arial Narrow" w:cs="Arial"/>
          <w:sz w:val="16"/>
          <w:szCs w:val="16"/>
        </w:rPr>
        <w:t xml:space="preserve"> </w:t>
      </w:r>
      <w:r w:rsidRPr="005C4A55">
        <w:rPr>
          <w:rFonts w:ascii="Arial Narrow" w:hAnsi="Arial Narrow" w:cs="Arial"/>
          <w:sz w:val="16"/>
          <w:szCs w:val="16"/>
        </w:rPr>
        <w:tab/>
      </w:r>
      <w:r w:rsidRPr="005C4A55">
        <w:rPr>
          <w:rFonts w:ascii="Arial Narrow" w:hAnsi="Arial Narrow" w:cs="Arial"/>
          <w:b/>
          <w:sz w:val="16"/>
          <w:szCs w:val="16"/>
        </w:rPr>
        <w:t xml:space="preserve">LEY </w:t>
      </w:r>
      <w:r w:rsidRPr="005C4A55">
        <w:rPr>
          <w:rFonts w:ascii="Arial Narrow" w:hAnsi="Arial Narrow" w:cs="Arial"/>
          <w:b/>
          <w:bCs/>
          <w:sz w:val="16"/>
          <w:szCs w:val="16"/>
        </w:rPr>
        <w:t xml:space="preserve">29571, CÓDIGO DE PROTECCIÓN Y DEFENSA DEL CONSUMIDOR.</w:t>
      </w:r>
    </w:p>
    <w:p w14:paraId="0A3B7FAA" w14:textId="26E0D5F2" w:rsidR="00A67DAD" w:rsidRPr="005C4A55" w:rsidRDefault="00A67DAD" w:rsidP="0020253B">
      <w:pPr>
        <w:pStyle w:val="Textonotapie"/>
        <w:ind w:left="567"/>
        <w:jc w:val="both"/>
        <w:rPr>
          <w:rFonts w:ascii="Arial Narrow" w:hAnsi="Arial Narrow" w:cs="Arial"/>
          <w:b/>
          <w:bCs/>
          <w:sz w:val="16"/>
          <w:szCs w:val="16"/>
        </w:rPr>
      </w:pPr>
      <w:r w:rsidRPr="005C4A55">
        <w:rPr>
          <w:rFonts w:ascii="Arial Narrow" w:hAnsi="Arial Narrow" w:cs="Arial"/>
          <w:b/>
          <w:bCs/>
          <w:sz w:val="16"/>
          <w:szCs w:val="16"/>
        </w:rPr>
        <w:t>Artículo 110.- Sanciones Administrativas</w:t>
      </w:r>
    </w:p>
    <w:p w14:paraId="279D47D8" w14:textId="77777777" w:rsidR="00A67DAD" w:rsidRPr="005C4A55" w:rsidRDefault="00A67DAD" w:rsidP="0020253B">
      <w:pPr>
        <w:autoSpaceDE w:val="0"/>
        <w:autoSpaceDN w:val="0"/>
        <w:adjustRightInd w:val="0"/>
        <w:ind w:left="567"/>
        <w:jc w:val="both"/>
        <w:rPr>
          <w:rFonts w:ascii="Arial Narrow" w:hAnsi="Arial Narrow" w:cs="Arial"/>
          <w:sz w:val="16"/>
          <w:szCs w:val="16"/>
        </w:rPr>
      </w:pPr>
      <w:r w:rsidRPr="005C4A55">
        <w:rPr>
          <w:rFonts w:ascii="Arial Narrow" w:hAnsi="Arial Narrow" w:cs="Arial"/>
          <w:sz w:val="16"/>
          <w:szCs w:val="16"/>
        </w:rPr>
        <w:t>(…)</w:t>
      </w:r>
    </w:p>
    <w:p w14:paraId="57D9EDF4" w14:textId="77777777" w:rsidR="00A67DAD" w:rsidRPr="005C4A55" w:rsidRDefault="00A67DAD" w:rsidP="0020253B">
      <w:pPr>
        <w:autoSpaceDE w:val="0"/>
        <w:autoSpaceDN w:val="0"/>
        <w:adjustRightInd w:val="0"/>
        <w:ind w:left="567"/>
        <w:jc w:val="both"/>
        <w:rPr>
          <w:rFonts w:ascii="Arial Narrow" w:hAnsi="Arial Narrow" w:cs="Arial"/>
          <w:b/>
          <w:bCs/>
          <w:sz w:val="16"/>
          <w:szCs w:val="16"/>
        </w:rPr>
      </w:pPr>
      <w:r w:rsidRPr="005C4A55">
        <w:rPr>
          <w:rFonts w:ascii="Arial Narrow" w:hAnsi="Arial Narrow" w:cs="Arial"/>
          <w:sz w:val="16"/>
          <w:szCs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8C0A638" w14:textId="32FE2D33" w:rsidR="000E5B82" w:rsidRPr="005C4A55" w:rsidRDefault="00A67DAD" w:rsidP="0020253B">
      <w:pPr>
        <w:pStyle w:val="Textonotapie"/>
        <w:ind w:left="567"/>
        <w:jc w:val="both"/>
        <w:rPr>
          <w:rFonts w:ascii="Arial Narrow" w:hAnsi="Arial Narrow" w:cs="Arial"/>
          <w:bCs/>
          <w:sz w:val="16"/>
          <w:szCs w:val="16"/>
        </w:rPr>
      </w:pPr>
      <w:r w:rsidRPr="005C4A55">
        <w:rPr>
          <w:rFonts w:ascii="Arial Narrow" w:hAnsi="Arial Narrow" w:cs="Arial"/>
          <w:bCs/>
          <w:sz w:val="16"/>
          <w:szCs w:val="16"/>
        </w:rPr>
        <w:t>[…]</w:t>
      </w:r>
    </w:p>
  </w:footnote>
  <w:footnote w:id="20">
    <w:p>
      <w:pPr>
        <w:pStyle w:val="Textonotapie"/>
        <w:ind w:left="567" w:hanging="567"/>
        <w:jc w:val="both"/>
      </w:pPr>
      <w:r w:rsidRPr="005C4A55">
        <w:rPr>
          <w:rStyle w:val="Refdenotaalpie"/>
          <w:rFonts w:ascii="Arial Narrow" w:hAnsi="Arial Narrow"/>
          <w:color w:val="000000" w:themeColor="text1"/>
          <w:sz w:val="16"/>
          <w:szCs w:val="16"/>
          <w:vertAlign w:val="superscript"/>
        </w:rPr>
        <w:footnoteRef/>
      </w:r>
      <w:r>
        <w:rPr>
          <w:rFonts w:ascii="Arial Narrow" w:hAnsi="Arial Narrow"/>
          <w:color w:val="000000" w:themeColor="text1"/>
          <w:sz w:val="16"/>
          <w:szCs w:val="16"/>
        </w:rPr>
        <w:tab/>
      </w:r>
      <w:r>
        <w:rPr>
          <w:rFonts w:ascii="Arial Narrow" w:hAnsi="Arial Narrow"/>
          <w:b/>
          <w:bCs/>
          <w:color w:val="000000" w:themeColor="text1"/>
          <w:sz w:val="16"/>
          <w:szCs w:val="16"/>
        </w:rPr>
        <w:t xml:space="preserve">DECRETO LEGISLATIVO 807, LEY SOBRE FACULTADES, NORMAS Y ORGANIZACIÓN DEL INDECOPI, publicado el 18 de abril de 1996</w:t>
      </w:r>
    </w:p>
    <w:p>
      <w:pPr>
        <w:pStyle w:val="Textonotapie"/>
        <w:ind w:left="567" w:hanging="567"/>
        <w:jc w:val="both"/>
      </w:pPr>
      <w:r>
        <w:rPr>
          <w:rFonts w:ascii="Arial Narrow" w:hAnsi="Arial Narrow"/>
          <w:color w:val="000000" w:themeColor="text1"/>
          <w:sz w:val="16"/>
          <w:szCs w:val="16"/>
        </w:rPr>
        <w:tab/>
      </w:r>
      <w:r>
        <w:rPr>
          <w:rFonts w:ascii="Arial Narrow" w:hAnsi="Arial Narrow"/>
          <w:b/>
          <w:bCs/>
          <w:color w:val="000000" w:themeColor="text1"/>
          <w:sz w:val="16"/>
          <w:szCs w:val="16"/>
        </w:rPr>
        <w:t xml:space="preserve">Artículo 26.-</w:t>
      </w:r>
      <w:r>
        <w:rPr>
          <w:rFonts w:ascii="Arial Narrow" w:hAnsi="Arial Narrow"/>
          <w:color w:val="000000" w:themeColor="text1"/>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footnote>
  <w:footnote w:id="21">
    <w:p>
      <w:pPr>
        <w:pStyle w:val="Textonotapie"/>
        <w:ind w:left="567" w:hanging="567"/>
        <w:jc w:val="both"/>
      </w:pPr>
      <w:r w:rsidRPr="005C4A55">
        <w:rPr>
          <w:rStyle w:val="Refdenotaalpie"/>
          <w:rFonts w:ascii="Arial Narrow" w:hAnsi="Arial Narrow"/>
          <w:color w:val="000000" w:themeColor="text1"/>
          <w:sz w:val="16"/>
          <w:szCs w:val="16"/>
          <w:vertAlign w:val="superscript"/>
        </w:rPr>
        <w:footnoteRef/>
      </w:r>
      <w:r>
        <w:rPr>
          <w:rFonts w:ascii="Arial Narrow" w:hAnsi="Arial Narrow"/>
          <w:color w:val="000000" w:themeColor="text1"/>
          <w:sz w:val="16"/>
          <w:szCs w:val="16"/>
        </w:rPr>
        <w:tab/>
      </w:r>
      <w:r>
        <w:rPr>
          <w:rFonts w:ascii="Arial Narrow" w:hAnsi="Arial Narrow"/>
          <w:b/>
          <w:bCs/>
          <w:color w:val="000000" w:themeColor="text1"/>
          <w:sz w:val="16"/>
          <w:szCs w:val="16"/>
        </w:rPr>
        <w:t xml:space="preserve">DECRETO SUPREMO 006-2026-JUS, TEXTO ÚNICO ORDENADO DE LA LEY 27444, LEY DEL PROCEDIMIENTO ADMINISTRATIVO GENERAL, publicado el 30 de abril de 2026</w:t>
      </w:r>
    </w:p>
    <w:p>
      <w:pPr>
        <w:pStyle w:val="Textonotapie"/>
        <w:ind w:left="567" w:hanging="567"/>
        <w:jc w:val="both"/>
      </w:pPr>
      <w:r>
        <w:rPr>
          <w:rFonts w:ascii="Arial Narrow" w:hAnsi="Arial Narrow"/>
          <w:color w:val="000000" w:themeColor="text1"/>
          <w:sz w:val="16"/>
          <w:szCs w:val="16"/>
        </w:rPr>
        <w:tab/>
      </w:r>
      <w:r>
        <w:rPr>
          <w:rFonts w:ascii="Arial Narrow" w:hAnsi="Arial Narrow"/>
          <w:b/>
          <w:bCs/>
          <w:color w:val="000000" w:themeColor="text1"/>
          <w:sz w:val="16"/>
          <w:szCs w:val="16"/>
        </w:rPr>
        <w:t xml:space="preserve">Artículo 223.- Contestación de la reclamación</w:t>
      </w:r>
    </w:p>
    <w:p>
      <w:pPr>
        <w:pStyle w:val="Textonotapie"/>
        <w:ind w:left="567" w:hanging="567"/>
        <w:jc w:val="both"/>
      </w:pPr>
      <w:r>
        <w:rPr>
          <w:rFonts w:ascii="Arial Narrow" w:hAnsi="Arial Narrow"/>
          <w:color w:val="000000" w:themeColor="text1"/>
          <w:sz w:val="16"/>
          <w:szCs w:val="16"/>
        </w:rPr>
        <w:tab/>
      </w:r>
      <w:r>
        <w:rPr>
          <w:rFonts w:ascii="Arial Narrow" w:hAnsi="Arial Narrow"/>
          <w:color w:val="000000" w:themeColor="text1"/>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footnote>
  <w:footnote w:id="16">
    <w:p w14:paraId="2D80E67B" w14:textId="77777777" w:rsidR="00A67DAD" w:rsidRPr="005C4A55" w:rsidRDefault="00A67DAD" w:rsidP="0020253B">
      <w:pPr>
        <w:ind w:left="567" w:hanging="567"/>
        <w:jc w:val="both"/>
        <w:rPr>
          <w:rFonts w:ascii="Arial Narrow" w:hAnsi="Arial Narrow"/>
          <w:b/>
          <w:bCs/>
          <w:sz w:val="16"/>
          <w:szCs w:val="16"/>
        </w:rPr>
      </w:pPr>
      <w:r w:rsidRPr="005C4A55">
        <w:rPr>
          <w:rStyle w:val="Refdenotaalpie"/>
          <w:rFonts w:ascii="Arial Narrow" w:hAnsi="Arial Narrow"/>
          <w:sz w:val="16"/>
          <w:szCs w:val="16"/>
          <w:vertAlign w:val="superscript"/>
        </w:rPr>
        <w:footnoteRef/>
      </w:r>
      <w:r w:rsidRPr="005C4A55">
        <w:rPr>
          <w:rFonts w:ascii="Arial Narrow" w:hAnsi="Arial Narrow"/>
          <w:sz w:val="16"/>
          <w:szCs w:val="16"/>
        </w:rPr>
        <w:t xml:space="preserve"> </w:t>
      </w:r>
      <w:r w:rsidRPr="005C4A55">
        <w:rPr>
          <w:rFonts w:ascii="Arial Narrow" w:hAnsi="Arial Narrow"/>
          <w:b/>
          <w:bCs/>
          <w:sz w:val="16"/>
          <w:szCs w:val="16"/>
        </w:rPr>
        <w:t>LEY 29571, CÓDIGO DE PROTECCIÓN Y DEFENSA DEL CONSUMIDOR, publicado el 2 de setiembre de 2010 y modificado por Decreto Legislativo 1308</w:t>
      </w:r>
    </w:p>
    <w:p w14:paraId="4516B93A" w14:textId="1A7C7218" w:rsidR="00A67DAD" w:rsidRPr="005C4A55" w:rsidRDefault="00A67DAD" w:rsidP="0020253B">
      <w:pPr>
        <w:ind w:left="567" w:hanging="1"/>
        <w:jc w:val="both"/>
        <w:rPr>
          <w:rFonts w:ascii="Arial Narrow" w:eastAsia="Arial Narrow" w:hAnsi="Arial Narrow" w:cs="Arial Narrow"/>
          <w:b/>
          <w:sz w:val="16"/>
          <w:szCs w:val="16"/>
        </w:rPr>
      </w:pPr>
      <w:r w:rsidRPr="005C4A55">
        <w:rPr>
          <w:rFonts w:ascii="Arial Narrow" w:eastAsia="Arial Narrow" w:hAnsi="Arial Narrow" w:cs="Arial Narrow"/>
          <w:b/>
          <w:sz w:val="16"/>
          <w:szCs w:val="16"/>
        </w:rPr>
        <w:t>Artículo 110.- Sanciones administrativas</w:t>
      </w:r>
    </w:p>
    <w:p w14:paraId="13CCB6EC" w14:textId="3331B9A4" w:rsidR="00A67DAD" w:rsidRPr="005C4A55" w:rsidRDefault="00A67DAD" w:rsidP="0020253B">
      <w:pPr>
        <w:ind w:left="566"/>
        <w:jc w:val="both"/>
        <w:rPr>
          <w:rFonts w:ascii="Arial Narrow" w:eastAsia="Arial Narrow" w:hAnsi="Arial Narrow" w:cs="Arial Narrow"/>
          <w:sz w:val="16"/>
          <w:szCs w:val="16"/>
        </w:rPr>
      </w:pPr>
      <w:r w:rsidRPr="005C4A55">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922ED6" w14:textId="77777777" w:rsidR="00A67DAD" w:rsidRPr="005C4A55" w:rsidRDefault="00A67DAD" w:rsidP="0020253B">
      <w:pPr>
        <w:numPr>
          <w:ilvl w:val="0"/>
          <w:numId w:val="3"/>
        </w:numPr>
        <w:ind w:left="426" w:firstLine="141"/>
        <w:jc w:val="both"/>
        <w:rPr>
          <w:rFonts w:ascii="Arial Narrow" w:eastAsia="Arial Narrow" w:hAnsi="Arial Narrow" w:cs="Arial Narrow"/>
          <w:sz w:val="16"/>
          <w:szCs w:val="16"/>
        </w:rPr>
      </w:pPr>
      <w:r w:rsidRPr="005C4A55">
        <w:rPr>
          <w:rFonts w:ascii="Arial Narrow" w:eastAsia="Arial Narrow" w:hAnsi="Arial Narrow" w:cs="Arial Narrow"/>
          <w:sz w:val="16"/>
          <w:szCs w:val="16"/>
        </w:rPr>
        <w:t>Infracciones leves, con una amonestación o con una multa de hasta cincuenta (50) UIT.</w:t>
      </w:r>
    </w:p>
    <w:p w14:paraId="161B9CF0" w14:textId="77777777" w:rsidR="00A67DAD" w:rsidRPr="005C4A55" w:rsidRDefault="00A67DAD" w:rsidP="0020253B">
      <w:pPr>
        <w:numPr>
          <w:ilvl w:val="0"/>
          <w:numId w:val="3"/>
        </w:numPr>
        <w:ind w:left="426" w:firstLine="141"/>
        <w:jc w:val="both"/>
        <w:rPr>
          <w:rFonts w:ascii="Arial Narrow" w:eastAsia="Arial Narrow" w:hAnsi="Arial Narrow" w:cs="Arial Narrow"/>
          <w:sz w:val="16"/>
          <w:szCs w:val="16"/>
        </w:rPr>
      </w:pPr>
      <w:r w:rsidRPr="005C4A55">
        <w:rPr>
          <w:rFonts w:ascii="Arial Narrow" w:eastAsia="Arial Narrow" w:hAnsi="Arial Narrow" w:cs="Arial Narrow"/>
          <w:sz w:val="16"/>
          <w:szCs w:val="16"/>
        </w:rPr>
        <w:t>Infracciones graves, con una multa de hasta ciento cincuenta (150) UIT.</w:t>
      </w:r>
    </w:p>
    <w:p w14:paraId="3C606AD2" w14:textId="77777777" w:rsidR="00A67DAD" w:rsidRPr="005C4A55" w:rsidRDefault="00A67DAD" w:rsidP="0020253B">
      <w:pPr>
        <w:numPr>
          <w:ilvl w:val="0"/>
          <w:numId w:val="3"/>
        </w:numPr>
        <w:ind w:left="426" w:firstLine="141"/>
        <w:jc w:val="both"/>
        <w:rPr>
          <w:rFonts w:ascii="Arial Narrow" w:eastAsia="Arial Narrow" w:hAnsi="Arial Narrow" w:cs="Arial Narrow"/>
          <w:sz w:val="16"/>
          <w:szCs w:val="16"/>
        </w:rPr>
      </w:pPr>
      <w:r w:rsidRPr="005C4A55">
        <w:rPr>
          <w:rFonts w:ascii="Arial Narrow" w:eastAsia="Arial Narrow" w:hAnsi="Arial Narrow" w:cs="Arial Narrow"/>
          <w:sz w:val="16"/>
          <w:szCs w:val="16"/>
        </w:rPr>
        <w:t>Infracciones muy graves, con una multa de hasta cuatrocientos cincuenta (450) UIT.</w:t>
      </w:r>
    </w:p>
    <w:p w14:paraId="59EEC6A4" w14:textId="77777777" w:rsidR="00A67DAD" w:rsidRPr="005C4A55" w:rsidRDefault="00A67DAD" w:rsidP="0020253B">
      <w:pPr>
        <w:ind w:left="426"/>
        <w:jc w:val="both"/>
        <w:rPr>
          <w:rFonts w:ascii="Arial Narrow" w:eastAsia="Arial Narrow" w:hAnsi="Arial Narrow" w:cs="Arial Narrow"/>
          <w:sz w:val="16"/>
          <w:szCs w:val="16"/>
        </w:rPr>
      </w:pPr>
    </w:p>
    <w:p w14:paraId="38475EF1" w14:textId="15ABA7E4" w:rsidR="00A67DAD" w:rsidRPr="005C4A55" w:rsidRDefault="00A67DAD" w:rsidP="0020253B">
      <w:pPr>
        <w:ind w:left="567"/>
        <w:jc w:val="both"/>
        <w:rPr>
          <w:rFonts w:ascii="Arial Narrow" w:eastAsia="Arial Narrow" w:hAnsi="Arial Narrow" w:cs="Arial Narrow"/>
          <w:sz w:val="16"/>
          <w:szCs w:val="16"/>
        </w:rPr>
      </w:pPr>
      <w:r w:rsidRPr="005C4A55">
        <w:rPr>
          <w:rFonts w:ascii="Arial Narrow" w:eastAsia="Arial Narrow" w:hAnsi="Arial Narrow" w:cs="Arial Narrow"/>
          <w:sz w:val="16"/>
          <w:szCs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25120377" w14:textId="77777777" w:rsidR="00A67DAD" w:rsidRPr="005C4A55" w:rsidRDefault="00A67DAD" w:rsidP="0020253B">
      <w:pPr>
        <w:ind w:left="567" w:hanging="426"/>
        <w:jc w:val="both"/>
        <w:rPr>
          <w:rFonts w:ascii="Arial Narrow" w:eastAsia="Arial Narrow" w:hAnsi="Arial Narrow" w:cs="Arial Narrow"/>
          <w:sz w:val="16"/>
          <w:szCs w:val="16"/>
        </w:rPr>
      </w:pPr>
    </w:p>
    <w:p w14:paraId="3F1BC3BF" w14:textId="75548B19" w:rsidR="00A67DAD" w:rsidRPr="005C4A55" w:rsidRDefault="00A67DAD" w:rsidP="0020253B">
      <w:pPr>
        <w:ind w:left="567"/>
        <w:jc w:val="both"/>
        <w:rPr>
          <w:rFonts w:ascii="Arial Narrow" w:eastAsia="Arial Narrow" w:hAnsi="Arial Narrow" w:cs="Arial Narrow"/>
          <w:sz w:val="16"/>
          <w:szCs w:val="16"/>
        </w:rPr>
      </w:pPr>
      <w:bookmarkStart w:id="26" w:name="_Int_GRbm5as9"/>
      <w:proofErr w:type="gramStart"/>
      <w:r w:rsidRPr="005C4A55">
        <w:rPr>
          <w:rFonts w:ascii="Arial Narrow" w:eastAsia="Arial Narrow" w:hAnsi="Arial Narrow" w:cs="Arial Narrow"/>
          <w:sz w:val="16"/>
          <w:szCs w:val="16"/>
        </w:rPr>
        <w:t>En caso que</w:t>
      </w:r>
      <w:bookmarkEnd w:id="26"/>
      <w:proofErr w:type="gramEnd"/>
      <w:r w:rsidRPr="005C4A55">
        <w:rPr>
          <w:rFonts w:ascii="Arial Narrow" w:eastAsia="Arial Narrow" w:hAnsi="Arial Narrow" w:cs="Arial Narrow"/>
          <w:sz w:val="16"/>
          <w:szCs w:val="16"/>
        </w:rPr>
        <w:t xml:space="preserv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27444, Ley del Procedimiento Administrativo General o la norma que la sustituya o complemente.</w:t>
      </w:r>
    </w:p>
    <w:p w14:paraId="27315639" w14:textId="77777777" w:rsidR="00A67DAD" w:rsidRPr="005C4A55" w:rsidRDefault="00A67DAD" w:rsidP="0020253B">
      <w:pPr>
        <w:pBdr>
          <w:top w:val="nil"/>
          <w:left w:val="nil"/>
          <w:bottom w:val="nil"/>
          <w:right w:val="nil"/>
          <w:between w:val="nil"/>
        </w:pBdr>
        <w:ind w:left="567"/>
        <w:jc w:val="both"/>
        <w:rPr>
          <w:rFonts w:ascii="Arial Narrow" w:eastAsia="Arial Narrow" w:hAnsi="Arial Narrow" w:cs="Arial Narrow"/>
          <w:sz w:val="16"/>
          <w:szCs w:val="16"/>
        </w:rPr>
      </w:pPr>
      <w:r w:rsidRPr="005C4A55">
        <w:rPr>
          <w:rFonts w:ascii="Arial Narrow" w:eastAsia="Arial Narrow" w:hAnsi="Arial Narrow" w:cs="Arial Narrow"/>
          <w:sz w:val="16"/>
          <w:szCs w:val="16"/>
        </w:rPr>
        <w:t>(…)</w:t>
      </w:r>
    </w:p>
    <w:p w14:paraId="2AC58866" w14:textId="77777777" w:rsidR="00A67DAD" w:rsidRPr="005C4A55" w:rsidRDefault="00A67DAD" w:rsidP="0020253B">
      <w:pPr>
        <w:pStyle w:val="Textonotapie"/>
        <w:ind w:left="567" w:hanging="567"/>
        <w:jc w:val="both"/>
        <w:rPr>
          <w:rFonts w:ascii="Arial Narrow" w:hAnsi="Arial Narrow"/>
          <w:sz w:val="16"/>
          <w:szCs w:val="16"/>
        </w:rPr>
      </w:pPr>
    </w:p>
  </w:footnote>
  <w:footnote w:id="17">
    <w:p w14:paraId="770E73AA" w14:textId="77777777" w:rsidR="00A67DAD" w:rsidRPr="005C4A55" w:rsidRDefault="00A67DAD" w:rsidP="0020253B">
      <w:pPr>
        <w:ind w:left="567" w:hanging="567"/>
        <w:jc w:val="both"/>
        <w:rPr>
          <w:rFonts w:ascii="Arial Narrow" w:hAnsi="Arial Narrow"/>
          <w:b/>
          <w:bCs/>
          <w:sz w:val="16"/>
          <w:szCs w:val="16"/>
        </w:rPr>
      </w:pPr>
      <w:r w:rsidRPr="005C4A55">
        <w:rPr>
          <w:rStyle w:val="Refdenotaalpie"/>
          <w:rFonts w:ascii="Arial Narrow" w:hAnsi="Arial Narrow"/>
          <w:sz w:val="16"/>
          <w:szCs w:val="16"/>
        </w:rPr>
        <w:t>7</w:t>
      </w:r>
      <w:r w:rsidRPr="005C4A55">
        <w:rPr>
          <w:rFonts w:ascii="Arial Narrow" w:hAnsi="Arial Narrow"/>
          <w:sz w:val="16"/>
          <w:szCs w:val="16"/>
        </w:rPr>
        <w:tab/>
      </w:r>
      <w:r w:rsidRPr="005C4A55">
        <w:rPr>
          <w:rFonts w:ascii="Arial Narrow" w:hAnsi="Arial Narrow"/>
          <w:b/>
          <w:bCs/>
          <w:sz w:val="16"/>
          <w:szCs w:val="16"/>
        </w:rPr>
        <w:t>LEY 29571, CÓDIGO DE PROTECCIÓN Y DEFENSA DEL CONSUMIDOR, publicado el 2 de setiembre de 2010 y modificado por Decreto Legislativo 1308</w:t>
      </w:r>
    </w:p>
    <w:p w14:paraId="00782CF5" w14:textId="476943E7" w:rsidR="00A67DAD" w:rsidRPr="005C4A55" w:rsidRDefault="00A67DAD" w:rsidP="0020253B">
      <w:pPr>
        <w:ind w:left="567"/>
        <w:jc w:val="both"/>
        <w:rPr>
          <w:rFonts w:ascii="Arial Narrow" w:eastAsia="Arial Narrow" w:hAnsi="Arial Narrow" w:cs="Arial Narrow"/>
          <w:sz w:val="16"/>
          <w:szCs w:val="16"/>
        </w:rPr>
      </w:pPr>
      <w:r w:rsidRPr="005C4A55">
        <w:rPr>
          <w:rFonts w:ascii="Arial Narrow" w:eastAsia="Arial Narrow" w:hAnsi="Arial Narrow" w:cs="Arial Narrow"/>
          <w:b/>
          <w:sz w:val="16"/>
          <w:szCs w:val="16"/>
        </w:rPr>
        <w:t>Artículo 114.- Medidas correctivas</w:t>
      </w:r>
    </w:p>
    <w:p w14:paraId="1D617192" w14:textId="2C5EDEA5" w:rsidR="00A67DAD" w:rsidRPr="005C4A55" w:rsidRDefault="00A67DAD" w:rsidP="0020253B">
      <w:pPr>
        <w:ind w:left="567"/>
        <w:jc w:val="both"/>
        <w:rPr>
          <w:rFonts w:ascii="Arial Narrow" w:eastAsia="Arial Narrow" w:hAnsi="Arial Narrow" w:cs="Arial Narrow"/>
          <w:sz w:val="16"/>
          <w:szCs w:val="16"/>
        </w:rPr>
      </w:pPr>
      <w:r w:rsidRPr="005C4A55">
        <w:rPr>
          <w:rFonts w:ascii="Arial Narrow" w:eastAsia="Arial Narrow" w:hAnsi="Arial Narrow" w:cs="Arial Narrow"/>
          <w:sz w:val="16"/>
          <w:szCs w:val="16"/>
        </w:rPr>
        <w:t>Sin perjuicio de la sanción administrativa que corresponda al proveedor por una infracción al presente Código, el Indecopi puede dictar, en calidad de mandatos, medidas correctivas reparadoras y complementarias.</w:t>
      </w:r>
    </w:p>
    <w:p w14:paraId="3E4EBB38" w14:textId="09F7CE05" w:rsidR="00A67DAD" w:rsidRPr="005C4A55" w:rsidRDefault="00A67DAD" w:rsidP="0020253B">
      <w:pPr>
        <w:ind w:left="567"/>
        <w:jc w:val="both"/>
        <w:rPr>
          <w:rFonts w:ascii="Arial Narrow" w:eastAsia="Arial Narrow" w:hAnsi="Arial Narrow" w:cs="Arial Narrow"/>
          <w:sz w:val="16"/>
          <w:szCs w:val="16"/>
        </w:rPr>
      </w:pPr>
      <w:r w:rsidRPr="005C4A55">
        <w:rPr>
          <w:rFonts w:ascii="Arial Narrow" w:eastAsia="Arial Narrow" w:hAnsi="Arial Narrow" w:cs="Arial Narrow"/>
          <w:sz w:val="16"/>
          <w:szCs w:val="16"/>
        </w:rPr>
        <w:t>Las medidas correctivas reparadoras pueden dictarse a pedido de parte o de oficio, siempre y cuando sean expresamente informadas sobre esa posibilidad en la notificación de cargo al proveedor por la autoridad encargada del procedimiento.</w:t>
      </w:r>
    </w:p>
    <w:p w14:paraId="6D7115C4" w14:textId="02A74061" w:rsidR="00A67DAD" w:rsidRPr="005C4A55" w:rsidRDefault="00A67DAD" w:rsidP="0020253B">
      <w:pPr>
        <w:ind w:left="567"/>
        <w:jc w:val="both"/>
        <w:rPr>
          <w:rFonts w:ascii="Arial Narrow" w:eastAsia="Arial Narrow" w:hAnsi="Arial Narrow" w:cs="Arial Narrow"/>
          <w:sz w:val="16"/>
          <w:szCs w:val="16"/>
        </w:rPr>
      </w:pPr>
      <w:r w:rsidRPr="005C4A55">
        <w:rPr>
          <w:rFonts w:ascii="Arial Narrow" w:eastAsia="Arial Narrow" w:hAnsi="Arial Narrow" w:cs="Arial Narrow"/>
          <w:sz w:val="16"/>
          <w:szCs w:val="16"/>
        </w:rPr>
        <w:t>Las medidas correctivas complementarias pueden dictarse de oficio o a pedido de parte.</w:t>
      </w:r>
    </w:p>
    <w:p w14:paraId="265CEE33" w14:textId="77777777" w:rsidR="00A67DAD" w:rsidRPr="005C4A55" w:rsidRDefault="00A67DAD" w:rsidP="0020253B">
      <w:pPr>
        <w:ind w:left="567" w:hanging="567"/>
        <w:jc w:val="both"/>
        <w:rPr>
          <w:rFonts w:ascii="Arial Narrow" w:eastAsia="Arial Narrow" w:hAnsi="Arial Narrow" w:cs="Arial Narrow"/>
          <w:sz w:val="16"/>
          <w:szCs w:val="16"/>
        </w:rPr>
      </w:pPr>
    </w:p>
    <w:p w14:paraId="562AE6E1" w14:textId="655D834E" w:rsidR="00A67DAD" w:rsidRPr="005C4A55" w:rsidRDefault="00A67DAD" w:rsidP="0020253B">
      <w:pPr>
        <w:ind w:left="567"/>
        <w:jc w:val="both"/>
        <w:rPr>
          <w:rFonts w:ascii="Arial Narrow" w:eastAsia="Arial Narrow" w:hAnsi="Arial Narrow" w:cs="Arial Narrow"/>
          <w:sz w:val="16"/>
          <w:szCs w:val="16"/>
        </w:rPr>
      </w:pPr>
      <w:r w:rsidRPr="005C4A55">
        <w:rPr>
          <w:rFonts w:ascii="Arial Narrow" w:eastAsia="Arial Narrow" w:hAnsi="Arial Narrow" w:cs="Arial Narrow"/>
          <w:b/>
          <w:sz w:val="16"/>
          <w:szCs w:val="16"/>
        </w:rPr>
        <w:t>Artículo 115.- Medidas correctivas reparadoras</w:t>
      </w:r>
    </w:p>
    <w:p w14:paraId="46E82319" w14:textId="77777777" w:rsidR="00A67DAD" w:rsidRPr="005C4A55" w:rsidRDefault="00A67DAD" w:rsidP="0020253B">
      <w:pPr>
        <w:tabs>
          <w:tab w:val="left" w:pos="568"/>
        </w:tabs>
        <w:ind w:left="1134" w:hanging="566"/>
        <w:jc w:val="both"/>
        <w:rPr>
          <w:rFonts w:ascii="Arial Narrow" w:eastAsia="Arial Narrow" w:hAnsi="Arial Narrow" w:cs="Arial Narrow"/>
          <w:sz w:val="16"/>
          <w:szCs w:val="16"/>
        </w:rPr>
      </w:pPr>
      <w:r w:rsidRPr="005C4A55">
        <w:rPr>
          <w:rFonts w:ascii="Arial Narrow" w:eastAsia="Arial Narrow" w:hAnsi="Arial Narrow" w:cs="Arial Narrow"/>
          <w:sz w:val="16"/>
          <w:szCs w:val="16"/>
        </w:rPr>
        <w:t xml:space="preserve">115.1 </w:t>
      </w:r>
      <w:r w:rsidRPr="005C4A55">
        <w:rPr>
          <w:rFonts w:ascii="Arial Narrow" w:eastAsia="Arial Narrow" w:hAnsi="Arial Narrow" w:cs="Arial Narrow"/>
          <w:sz w:val="16"/>
          <w:szCs w:val="16"/>
        </w:rPr>
        <w:tab/>
        <w:t>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2975C5C" w14:textId="77777777" w:rsidR="00A67DAD" w:rsidRPr="005C4A55" w:rsidRDefault="00A67DAD" w:rsidP="0020253B">
      <w:pPr>
        <w:numPr>
          <w:ilvl w:val="0"/>
          <w:numId w:val="7"/>
        </w:numPr>
        <w:ind w:left="1418" w:hanging="284"/>
        <w:jc w:val="both"/>
        <w:rPr>
          <w:rFonts w:ascii="Arial Narrow" w:eastAsia="Arial Narrow" w:hAnsi="Arial Narrow" w:cs="Arial Narrow"/>
          <w:sz w:val="16"/>
          <w:szCs w:val="16"/>
        </w:rPr>
      </w:pPr>
      <w:r w:rsidRPr="005C4A55">
        <w:rPr>
          <w:rFonts w:ascii="Arial Narrow" w:eastAsia="Arial Narrow" w:hAnsi="Arial Narrow" w:cs="Arial Narrow"/>
          <w:sz w:val="16"/>
          <w:szCs w:val="16"/>
        </w:rPr>
        <w:t>Reparar productos.</w:t>
      </w:r>
    </w:p>
    <w:p w14:paraId="13BF0CF1" w14:textId="77777777" w:rsidR="00A67DAD" w:rsidRPr="005C4A55" w:rsidRDefault="00A67DAD" w:rsidP="0020253B">
      <w:pPr>
        <w:numPr>
          <w:ilvl w:val="0"/>
          <w:numId w:val="7"/>
        </w:numPr>
        <w:ind w:left="1418" w:hanging="284"/>
        <w:jc w:val="both"/>
        <w:rPr>
          <w:rFonts w:ascii="Arial Narrow" w:eastAsia="Arial Narrow" w:hAnsi="Arial Narrow" w:cs="Arial Narrow"/>
          <w:sz w:val="16"/>
          <w:szCs w:val="16"/>
        </w:rPr>
      </w:pPr>
      <w:r w:rsidRPr="005C4A55">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23603306" w14:textId="77777777" w:rsidR="00A67DAD" w:rsidRPr="005C4A55" w:rsidRDefault="00A67DAD" w:rsidP="0020253B">
      <w:pPr>
        <w:numPr>
          <w:ilvl w:val="0"/>
          <w:numId w:val="7"/>
        </w:numPr>
        <w:ind w:left="1418" w:hanging="284"/>
        <w:jc w:val="both"/>
        <w:rPr>
          <w:rFonts w:ascii="Arial Narrow" w:eastAsia="Arial Narrow" w:hAnsi="Arial Narrow" w:cs="Arial Narrow"/>
          <w:sz w:val="16"/>
          <w:szCs w:val="16"/>
        </w:rPr>
      </w:pPr>
      <w:r w:rsidRPr="005C4A55">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3C922CDF" w14:textId="77777777" w:rsidR="00A67DAD" w:rsidRPr="005C4A55" w:rsidRDefault="00A67DAD" w:rsidP="0020253B">
      <w:pPr>
        <w:numPr>
          <w:ilvl w:val="0"/>
          <w:numId w:val="7"/>
        </w:numPr>
        <w:ind w:left="1418" w:hanging="284"/>
        <w:jc w:val="both"/>
        <w:rPr>
          <w:rFonts w:ascii="Arial Narrow" w:eastAsia="Arial Narrow" w:hAnsi="Arial Narrow" w:cs="Arial Narrow"/>
          <w:sz w:val="16"/>
          <w:szCs w:val="16"/>
        </w:rPr>
      </w:pPr>
      <w:r w:rsidRPr="005C4A55">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4ED0299F" w14:textId="77777777" w:rsidR="00A67DAD" w:rsidRPr="005C4A55" w:rsidRDefault="00A67DAD" w:rsidP="0020253B">
      <w:pPr>
        <w:numPr>
          <w:ilvl w:val="0"/>
          <w:numId w:val="7"/>
        </w:numPr>
        <w:ind w:left="1418" w:hanging="284"/>
        <w:jc w:val="both"/>
        <w:rPr>
          <w:rFonts w:ascii="Arial Narrow" w:eastAsia="Arial Narrow" w:hAnsi="Arial Narrow" w:cs="Arial Narrow"/>
          <w:sz w:val="16"/>
          <w:szCs w:val="16"/>
        </w:rPr>
      </w:pPr>
      <w:r w:rsidRPr="005C4A55">
        <w:rPr>
          <w:rFonts w:ascii="Arial Narrow" w:eastAsia="Arial Narrow" w:hAnsi="Arial Narrow" w:cs="Arial Narrow"/>
          <w:sz w:val="16"/>
          <w:szCs w:val="16"/>
        </w:rPr>
        <w:t>Cumplir con ejecutar otras prestaciones u obligaciones legales o convencionales a su cargo.</w:t>
      </w:r>
    </w:p>
    <w:p w14:paraId="22D9A4F6" w14:textId="77777777" w:rsidR="00A67DAD" w:rsidRPr="005C4A55" w:rsidRDefault="00A67DAD" w:rsidP="0020253B">
      <w:pPr>
        <w:numPr>
          <w:ilvl w:val="0"/>
          <w:numId w:val="7"/>
        </w:numPr>
        <w:ind w:left="1418" w:hanging="284"/>
        <w:jc w:val="both"/>
        <w:rPr>
          <w:rFonts w:ascii="Arial Narrow" w:eastAsia="Arial Narrow" w:hAnsi="Arial Narrow" w:cs="Arial Narrow"/>
          <w:sz w:val="16"/>
          <w:szCs w:val="16"/>
        </w:rPr>
      </w:pPr>
      <w:r w:rsidRPr="005C4A55">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129A2FEF" w14:textId="77777777" w:rsidR="00A67DAD" w:rsidRPr="005C4A55" w:rsidRDefault="00A67DAD" w:rsidP="0020253B">
      <w:pPr>
        <w:numPr>
          <w:ilvl w:val="0"/>
          <w:numId w:val="7"/>
        </w:numPr>
        <w:ind w:left="1418" w:hanging="284"/>
        <w:jc w:val="both"/>
        <w:rPr>
          <w:rFonts w:ascii="Arial Narrow" w:eastAsia="Arial Narrow" w:hAnsi="Arial Narrow" w:cs="Arial Narrow"/>
          <w:sz w:val="16"/>
          <w:szCs w:val="16"/>
        </w:rPr>
      </w:pPr>
      <w:r w:rsidRPr="005C4A55">
        <w:rPr>
          <w:rFonts w:ascii="Arial Narrow" w:eastAsia="Arial Narrow" w:hAnsi="Arial Narrow" w:cs="Arial Narrow"/>
          <w:sz w:val="16"/>
          <w:szCs w:val="16"/>
        </w:rPr>
        <w:t>En los supuestos de pagos indebidos o en exceso, devolver estos montos, más los intereses correspondientes.</w:t>
      </w:r>
    </w:p>
    <w:p w14:paraId="402DB100" w14:textId="77777777" w:rsidR="00A67DAD" w:rsidRPr="005C4A55" w:rsidRDefault="00A67DAD" w:rsidP="0020253B">
      <w:pPr>
        <w:numPr>
          <w:ilvl w:val="0"/>
          <w:numId w:val="7"/>
        </w:numPr>
        <w:ind w:left="1418" w:hanging="284"/>
        <w:jc w:val="both"/>
        <w:rPr>
          <w:rFonts w:ascii="Arial Narrow" w:eastAsia="Arial Narrow" w:hAnsi="Arial Narrow" w:cs="Arial Narrow"/>
          <w:sz w:val="16"/>
          <w:szCs w:val="16"/>
        </w:rPr>
      </w:pPr>
      <w:r w:rsidRPr="005C4A55">
        <w:rPr>
          <w:rFonts w:ascii="Arial Narrow" w:eastAsia="Arial Narrow" w:hAnsi="Arial Narrow" w:cs="Arial Narrow"/>
          <w:sz w:val="16"/>
          <w:szCs w:val="16"/>
        </w:rPr>
        <w:t>Pagar los gastos incurridos por el consumidor para mitigar las consecuencias de la infracción administrativa.</w:t>
      </w:r>
    </w:p>
    <w:p w14:paraId="33EC2A49" w14:textId="77777777" w:rsidR="00A67DAD" w:rsidRPr="005C4A55" w:rsidRDefault="00A67DAD" w:rsidP="0020253B">
      <w:pPr>
        <w:numPr>
          <w:ilvl w:val="0"/>
          <w:numId w:val="7"/>
        </w:numPr>
        <w:ind w:left="1418" w:hanging="284"/>
        <w:jc w:val="both"/>
        <w:rPr>
          <w:rFonts w:ascii="Arial Narrow" w:eastAsia="Arial Narrow" w:hAnsi="Arial Narrow" w:cs="Arial Narrow"/>
          <w:sz w:val="16"/>
          <w:szCs w:val="16"/>
        </w:rPr>
      </w:pPr>
      <w:r w:rsidRPr="005C4A55">
        <w:rPr>
          <w:rFonts w:ascii="Arial Narrow" w:eastAsia="Arial Narrow" w:hAnsi="Arial Narrow" w:cs="Arial Narrow"/>
          <w:sz w:val="16"/>
          <w:szCs w:val="16"/>
        </w:rPr>
        <w:t>Otras medidas reparadoras análogas de efectos equivalentes a las anteriores.</w:t>
      </w:r>
    </w:p>
    <w:p w14:paraId="061F11D5" w14:textId="77777777" w:rsidR="00A67DAD" w:rsidRPr="005C4A55" w:rsidRDefault="00A67DAD" w:rsidP="0020253B">
      <w:pPr>
        <w:ind w:left="567"/>
        <w:jc w:val="both"/>
        <w:rPr>
          <w:rFonts w:ascii="Arial Narrow" w:eastAsia="Arial Narrow" w:hAnsi="Arial Narrow" w:cs="Arial Narrow"/>
          <w:sz w:val="16"/>
          <w:szCs w:val="16"/>
        </w:rPr>
      </w:pPr>
    </w:p>
    <w:p w14:paraId="70FBCDA6" w14:textId="77777777" w:rsidR="00A67DAD" w:rsidRPr="005C4A55" w:rsidRDefault="00A67DAD" w:rsidP="0020253B">
      <w:pPr>
        <w:tabs>
          <w:tab w:val="left" w:pos="568"/>
        </w:tabs>
        <w:ind w:left="1134" w:hanging="566"/>
        <w:jc w:val="both"/>
        <w:rPr>
          <w:rFonts w:ascii="Arial Narrow" w:eastAsia="Arial Narrow" w:hAnsi="Arial Narrow" w:cs="Arial Narrow"/>
          <w:sz w:val="16"/>
          <w:szCs w:val="16"/>
        </w:rPr>
      </w:pPr>
      <w:r w:rsidRPr="005C4A55">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5C4A55">
        <w:rPr>
          <w:rFonts w:ascii="Arial Narrow" w:eastAsia="Arial Narrow" w:hAnsi="Arial Narrow" w:cs="Arial Narrow"/>
          <w:sz w:val="16"/>
          <w:szCs w:val="16"/>
        </w:rPr>
        <w:t>conjuntamente con</w:t>
      </w:r>
      <w:proofErr w:type="gramEnd"/>
      <w:r w:rsidRPr="005C4A55">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070D5F21" w14:textId="77777777" w:rsidR="00A67DAD" w:rsidRPr="005C4A55" w:rsidRDefault="00A67DAD" w:rsidP="0020253B">
      <w:pPr>
        <w:ind w:left="567" w:hanging="567"/>
        <w:jc w:val="both"/>
        <w:rPr>
          <w:rFonts w:ascii="Arial Narrow" w:eastAsia="Arial Narrow" w:hAnsi="Arial Narrow" w:cs="Arial Narrow"/>
          <w:sz w:val="16"/>
          <w:szCs w:val="16"/>
        </w:rPr>
      </w:pPr>
    </w:p>
    <w:p w14:paraId="2707385A" w14:textId="77777777" w:rsidR="00A67DAD" w:rsidRPr="005C4A55" w:rsidRDefault="00A67DAD" w:rsidP="0020253B">
      <w:pPr>
        <w:ind w:left="1134" w:hanging="567"/>
        <w:jc w:val="both"/>
        <w:rPr>
          <w:rFonts w:ascii="Arial Narrow" w:eastAsia="Arial Narrow" w:hAnsi="Arial Narrow" w:cs="Arial Narrow"/>
          <w:sz w:val="16"/>
          <w:szCs w:val="16"/>
        </w:rPr>
      </w:pPr>
      <w:r w:rsidRPr="005C4A55">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5B09937C" w14:textId="77777777" w:rsidR="00A67DAD" w:rsidRPr="005C4A55" w:rsidRDefault="00A67DAD" w:rsidP="0020253B">
      <w:pPr>
        <w:ind w:left="1134" w:hanging="567"/>
        <w:jc w:val="both"/>
        <w:rPr>
          <w:rFonts w:ascii="Arial Narrow" w:eastAsia="Arial Narrow" w:hAnsi="Arial Narrow" w:cs="Arial Narrow"/>
          <w:sz w:val="16"/>
          <w:szCs w:val="16"/>
        </w:rPr>
      </w:pPr>
    </w:p>
    <w:p w14:paraId="196BDE21" w14:textId="77777777" w:rsidR="00A67DAD" w:rsidRPr="005C4A55" w:rsidRDefault="00A67DAD" w:rsidP="0020253B">
      <w:pPr>
        <w:ind w:left="1134" w:hanging="567"/>
        <w:jc w:val="both"/>
        <w:rPr>
          <w:rFonts w:ascii="Arial Narrow" w:eastAsia="Arial Narrow" w:hAnsi="Arial Narrow" w:cs="Arial Narrow"/>
          <w:sz w:val="16"/>
          <w:szCs w:val="16"/>
        </w:rPr>
      </w:pPr>
      <w:r w:rsidRPr="005C4A55">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5A3568E9" w14:textId="77777777" w:rsidR="00A67DAD" w:rsidRPr="005C4A55" w:rsidRDefault="00A67DAD" w:rsidP="0020253B">
      <w:pPr>
        <w:ind w:left="1134" w:hanging="567"/>
        <w:jc w:val="both"/>
        <w:rPr>
          <w:rFonts w:ascii="Arial Narrow" w:eastAsia="Arial Narrow" w:hAnsi="Arial Narrow" w:cs="Arial Narrow"/>
          <w:sz w:val="16"/>
          <w:szCs w:val="16"/>
        </w:rPr>
      </w:pPr>
    </w:p>
    <w:p w14:paraId="4E069314" w14:textId="77777777" w:rsidR="00A67DAD" w:rsidRPr="005C4A55" w:rsidRDefault="00A67DAD" w:rsidP="0020253B">
      <w:pPr>
        <w:ind w:left="1134" w:hanging="567"/>
        <w:jc w:val="both"/>
        <w:rPr>
          <w:rFonts w:ascii="Arial Narrow" w:eastAsia="Arial Narrow" w:hAnsi="Arial Narrow" w:cs="Arial Narrow"/>
          <w:sz w:val="16"/>
          <w:szCs w:val="16"/>
        </w:rPr>
      </w:pPr>
      <w:r w:rsidRPr="005C4A55">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6D453756" w14:textId="77777777" w:rsidR="00A67DAD" w:rsidRPr="005C4A55" w:rsidRDefault="00A67DAD" w:rsidP="0020253B">
      <w:pPr>
        <w:ind w:left="1134" w:hanging="567"/>
        <w:jc w:val="both"/>
        <w:rPr>
          <w:rFonts w:ascii="Arial Narrow" w:eastAsia="Arial Narrow" w:hAnsi="Arial Narrow" w:cs="Arial Narrow"/>
          <w:sz w:val="16"/>
          <w:szCs w:val="16"/>
        </w:rPr>
      </w:pPr>
    </w:p>
    <w:p w14:paraId="1368CC9D" w14:textId="77777777" w:rsidR="00A67DAD" w:rsidRPr="005C4A55" w:rsidRDefault="00A67DAD" w:rsidP="0020253B">
      <w:pPr>
        <w:ind w:left="1134" w:hanging="567"/>
        <w:jc w:val="both"/>
        <w:rPr>
          <w:rFonts w:ascii="Arial Narrow" w:eastAsia="Arial Narrow" w:hAnsi="Arial Narrow" w:cs="Arial Narrow"/>
          <w:sz w:val="16"/>
          <w:szCs w:val="16"/>
        </w:rPr>
      </w:pPr>
      <w:r w:rsidRPr="005C4A55">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367E6BF1" w14:textId="77777777" w:rsidR="00A67DAD" w:rsidRPr="005C4A55" w:rsidRDefault="00A67DAD" w:rsidP="0020253B">
      <w:pPr>
        <w:ind w:left="1134" w:hanging="567"/>
        <w:jc w:val="both"/>
        <w:rPr>
          <w:rFonts w:ascii="Arial Narrow" w:eastAsia="Arial Narrow" w:hAnsi="Arial Narrow" w:cs="Arial Narrow"/>
          <w:sz w:val="16"/>
          <w:szCs w:val="16"/>
        </w:rPr>
      </w:pPr>
    </w:p>
    <w:p w14:paraId="2AFFCC47" w14:textId="77777777" w:rsidR="00A67DAD" w:rsidRPr="005C4A55" w:rsidRDefault="00A67DAD" w:rsidP="0020253B">
      <w:pPr>
        <w:ind w:left="1134" w:hanging="567"/>
        <w:jc w:val="both"/>
        <w:rPr>
          <w:rFonts w:ascii="Arial Narrow" w:eastAsia="Arial Narrow" w:hAnsi="Arial Narrow" w:cs="Arial Narrow"/>
          <w:sz w:val="16"/>
          <w:szCs w:val="16"/>
        </w:rPr>
      </w:pPr>
      <w:r w:rsidRPr="005C4A55">
        <w:rPr>
          <w:rFonts w:ascii="Arial Narrow" w:eastAsia="Arial Narrow" w:hAnsi="Arial Narrow" w:cs="Arial Narrow"/>
          <w:sz w:val="16"/>
          <w:szCs w:val="16"/>
        </w:rPr>
        <w:t xml:space="preserve">115.7 </w:t>
      </w:r>
      <w:r w:rsidRPr="005C4A55">
        <w:rPr>
          <w:rFonts w:ascii="Arial Narrow" w:eastAsia="Arial Narrow" w:hAnsi="Arial Narrow" w:cs="Arial Narrow"/>
          <w:sz w:val="16"/>
          <w:szCs w:val="16"/>
        </w:rPr>
        <w:tab/>
        <w:t>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324C7D76" w14:textId="77777777" w:rsidR="00A67DAD" w:rsidRPr="005C4A55" w:rsidRDefault="00A67DAD" w:rsidP="0020253B">
      <w:pPr>
        <w:ind w:left="567"/>
        <w:jc w:val="both"/>
        <w:rPr>
          <w:rFonts w:ascii="Arial Narrow" w:eastAsia="Arial Narrow" w:hAnsi="Arial Narrow" w:cs="Arial Narrow"/>
          <w:sz w:val="16"/>
          <w:szCs w:val="16"/>
        </w:rPr>
      </w:pPr>
    </w:p>
    <w:p w14:paraId="3B75DE27" w14:textId="77777777" w:rsidR="00A67DAD" w:rsidRPr="005C4A55" w:rsidRDefault="00A67DAD" w:rsidP="0020253B">
      <w:pPr>
        <w:pBdr>
          <w:top w:val="nil"/>
          <w:left w:val="nil"/>
          <w:bottom w:val="nil"/>
          <w:right w:val="nil"/>
          <w:between w:val="nil"/>
        </w:pBdr>
        <w:ind w:left="567"/>
        <w:jc w:val="both"/>
        <w:rPr>
          <w:rFonts w:ascii="Arial Narrow" w:eastAsia="Arial Narrow" w:hAnsi="Arial Narrow" w:cs="Arial Narrow"/>
          <w:b/>
          <w:sz w:val="16"/>
          <w:szCs w:val="16"/>
        </w:rPr>
      </w:pPr>
      <w:r w:rsidRPr="005C4A55">
        <w:rPr>
          <w:rFonts w:ascii="Arial Narrow" w:eastAsia="Arial Narrow" w:hAnsi="Arial Narrow" w:cs="Arial Narrow"/>
          <w:b/>
          <w:sz w:val="16"/>
          <w:szCs w:val="16"/>
        </w:rPr>
        <w:t>Artículo 116.- Medidas correctivas complementarias</w:t>
      </w:r>
    </w:p>
    <w:p w14:paraId="33D8402E" w14:textId="77777777" w:rsidR="00A67DAD" w:rsidRPr="005C4A55" w:rsidRDefault="00A67DAD" w:rsidP="0020253B">
      <w:pPr>
        <w:pBdr>
          <w:top w:val="nil"/>
          <w:left w:val="nil"/>
          <w:bottom w:val="nil"/>
          <w:right w:val="nil"/>
          <w:between w:val="nil"/>
        </w:pBdr>
        <w:ind w:left="567"/>
        <w:jc w:val="both"/>
        <w:rPr>
          <w:rFonts w:ascii="Arial Narrow" w:eastAsia="Arial Narrow" w:hAnsi="Arial Narrow" w:cs="Arial Narrow"/>
          <w:sz w:val="16"/>
          <w:szCs w:val="16"/>
        </w:rPr>
      </w:pPr>
      <w:r w:rsidRPr="005C4A55">
        <w:rPr>
          <w:rFonts w:ascii="Arial Narrow" w:eastAsia="Arial Narrow" w:hAnsi="Arial Narrow" w:cs="Arial Narrow"/>
          <w:sz w:val="16"/>
          <w:szCs w:val="16"/>
        </w:rPr>
        <w:t>Las medidas correctivas complementarias tienen el objeto de revertir los efectos de la conducta infractora o evitar que esta se produzca nuevamente en el futuro y pueden ser, entre otras, las siguientes:</w:t>
      </w:r>
    </w:p>
    <w:p w14:paraId="0A22FF87" w14:textId="77777777" w:rsidR="00A67DAD" w:rsidRPr="005C4A55" w:rsidRDefault="00A67DAD" w:rsidP="0020253B">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5C4A55">
        <w:rPr>
          <w:rFonts w:ascii="Arial Narrow" w:eastAsia="Arial Narrow" w:hAnsi="Arial Narrow" w:cs="Arial Narrow"/>
          <w:sz w:val="16"/>
          <w:szCs w:val="16"/>
        </w:rPr>
        <w:t>Que el proveedor cumpla con atender la solicitud de información requerida por el consumidor, siempre que dicho requerimiento guarde relación con el producto adquirido o servicio contratado.</w:t>
      </w:r>
    </w:p>
    <w:p w14:paraId="7BB19736" w14:textId="77777777" w:rsidR="00A67DAD" w:rsidRPr="005C4A55" w:rsidRDefault="00A67DAD" w:rsidP="0020253B">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5C4A55">
        <w:rPr>
          <w:rFonts w:ascii="Arial Narrow" w:eastAsia="Arial Narrow" w:hAnsi="Arial Narrow" w:cs="Arial Narrow"/>
          <w:sz w:val="16"/>
          <w:szCs w:val="16"/>
        </w:rPr>
        <w:t>Declarar inexigibles las cláusulas que han sido identificadas como abusivas en el procedimiento.</w:t>
      </w:r>
    </w:p>
    <w:p w14:paraId="6702E328" w14:textId="77777777" w:rsidR="00A67DAD" w:rsidRPr="005C4A55" w:rsidRDefault="00A67DAD" w:rsidP="0020253B">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5C4A55">
        <w:rPr>
          <w:rFonts w:ascii="Arial Narrow" w:eastAsia="Arial Narrow" w:hAnsi="Arial Narrow" w:cs="Arial Narrow"/>
          <w:sz w:val="16"/>
          <w:szCs w:val="16"/>
        </w:rPr>
        <w:t>El decomiso y destrucción de la mercadería, envases, envolturas o etiquetas.</w:t>
      </w:r>
    </w:p>
    <w:p w14:paraId="74D16F23" w14:textId="77777777" w:rsidR="00A67DAD" w:rsidRPr="005C4A55" w:rsidRDefault="00A67DAD" w:rsidP="0020253B">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5C4A55">
        <w:rPr>
          <w:rFonts w:ascii="Arial Narrow" w:eastAsia="Arial Narrow" w:hAnsi="Arial Narrow" w:cs="Arial Narrow"/>
          <w:sz w:val="16"/>
          <w:szCs w:val="16"/>
        </w:rPr>
        <w:t xml:space="preserve">En caso de infracciones muy graves y de reincidencia o </w:t>
      </w:r>
      <w:proofErr w:type="spellStart"/>
      <w:r w:rsidRPr="005C4A55">
        <w:rPr>
          <w:rFonts w:ascii="Arial Narrow" w:eastAsia="Arial Narrow" w:hAnsi="Arial Narrow" w:cs="Arial Narrow"/>
          <w:sz w:val="16"/>
          <w:szCs w:val="16"/>
        </w:rPr>
        <w:t>reiterancia</w:t>
      </w:r>
      <w:proofErr w:type="spellEnd"/>
      <w:r w:rsidRPr="005C4A55">
        <w:rPr>
          <w:rFonts w:ascii="Arial Narrow" w:eastAsia="Arial Narrow" w:hAnsi="Arial Narrow" w:cs="Arial Narrow"/>
          <w:sz w:val="16"/>
          <w:szCs w:val="16"/>
        </w:rPr>
        <w:t>:</w:t>
      </w:r>
    </w:p>
    <w:p w14:paraId="21A18A5A" w14:textId="77777777" w:rsidR="00A67DAD" w:rsidRPr="005C4A55" w:rsidRDefault="00A67DAD" w:rsidP="0020253B">
      <w:pPr>
        <w:pBdr>
          <w:top w:val="nil"/>
          <w:left w:val="nil"/>
          <w:bottom w:val="nil"/>
          <w:right w:val="nil"/>
          <w:between w:val="nil"/>
        </w:pBdr>
        <w:ind w:left="567"/>
        <w:jc w:val="both"/>
        <w:rPr>
          <w:rFonts w:ascii="Arial Narrow" w:eastAsia="Arial Narrow" w:hAnsi="Arial Narrow" w:cs="Arial Narrow"/>
          <w:sz w:val="16"/>
          <w:szCs w:val="16"/>
        </w:rPr>
      </w:pPr>
      <w:r w:rsidRPr="005C4A55">
        <w:rPr>
          <w:rFonts w:ascii="Arial Narrow" w:eastAsia="Arial Narrow" w:hAnsi="Arial Narrow" w:cs="Arial Narrow"/>
          <w:sz w:val="16"/>
          <w:szCs w:val="16"/>
        </w:rPr>
        <w:t>(i) Solicitar a la autoridad correspondiente la clausura temporal del establecimiento industrial, comercial y de servicios por un plazo máximo de seis (6) meses.</w:t>
      </w:r>
    </w:p>
    <w:p w14:paraId="4D456341" w14:textId="77777777" w:rsidR="00A67DAD" w:rsidRPr="005C4A55" w:rsidRDefault="00A67DAD" w:rsidP="0020253B">
      <w:pPr>
        <w:pBdr>
          <w:top w:val="nil"/>
          <w:left w:val="nil"/>
          <w:bottom w:val="nil"/>
          <w:right w:val="nil"/>
          <w:between w:val="nil"/>
        </w:pBdr>
        <w:ind w:left="567"/>
        <w:jc w:val="both"/>
        <w:rPr>
          <w:rFonts w:ascii="Arial Narrow" w:eastAsia="Arial Narrow" w:hAnsi="Arial Narrow" w:cs="Arial Narrow"/>
          <w:sz w:val="16"/>
          <w:szCs w:val="16"/>
        </w:rPr>
      </w:pPr>
      <w:r w:rsidRPr="005C4A55">
        <w:rPr>
          <w:rFonts w:ascii="Arial Narrow" w:eastAsia="Arial Narrow" w:hAnsi="Arial Narrow" w:cs="Arial Narrow"/>
          <w:sz w:val="16"/>
          <w:szCs w:val="16"/>
        </w:rPr>
        <w:t>(ii) Solicitar a la autoridad competente la inhabilitación, temporal o permanente, del proveedor en función de los alcances de la infracción sancionada.</w:t>
      </w:r>
    </w:p>
    <w:p w14:paraId="79FD962B" w14:textId="77777777" w:rsidR="00A67DAD" w:rsidRPr="005C4A55" w:rsidRDefault="00A67DAD" w:rsidP="0020253B">
      <w:pPr>
        <w:pBdr>
          <w:top w:val="nil"/>
          <w:left w:val="nil"/>
          <w:bottom w:val="nil"/>
          <w:right w:val="nil"/>
          <w:between w:val="nil"/>
        </w:pBdr>
        <w:ind w:left="567"/>
        <w:jc w:val="both"/>
        <w:rPr>
          <w:rFonts w:ascii="Arial Narrow" w:eastAsia="Arial Narrow" w:hAnsi="Arial Narrow" w:cs="Arial Narrow"/>
          <w:sz w:val="16"/>
          <w:szCs w:val="16"/>
        </w:rPr>
      </w:pPr>
    </w:p>
    <w:p w14:paraId="1076DC7F" w14:textId="77777777" w:rsidR="00A67DAD" w:rsidRPr="005C4A55" w:rsidRDefault="00A67DAD" w:rsidP="0020253B">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5C4A55">
        <w:rPr>
          <w:rFonts w:ascii="Arial Narrow" w:eastAsia="Arial Narrow" w:hAnsi="Arial Narrow" w:cs="Arial Narrow"/>
          <w:sz w:val="16"/>
          <w:szCs w:val="16"/>
        </w:rPr>
        <w:t xml:space="preserve">Publicación de avisos </w:t>
      </w:r>
      <w:proofErr w:type="spellStart"/>
      <w:r w:rsidRPr="005C4A55">
        <w:rPr>
          <w:rFonts w:ascii="Arial Narrow" w:eastAsia="Arial Narrow" w:hAnsi="Arial Narrow" w:cs="Arial Narrow"/>
          <w:sz w:val="16"/>
          <w:szCs w:val="16"/>
        </w:rPr>
        <w:t>rectificatorios</w:t>
      </w:r>
      <w:proofErr w:type="spellEnd"/>
      <w:r w:rsidRPr="005C4A55">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w:t>
      </w:r>
    </w:p>
    <w:p w14:paraId="3AF5A4C4" w14:textId="77777777" w:rsidR="00A67DAD" w:rsidRPr="005C4A55" w:rsidRDefault="00A67DAD" w:rsidP="0020253B">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5C4A55">
        <w:rPr>
          <w:rFonts w:ascii="Arial Narrow" w:eastAsia="Arial Narrow" w:hAnsi="Arial Narrow" w:cs="Arial Narrow"/>
          <w:sz w:val="16"/>
          <w:szCs w:val="16"/>
        </w:rPr>
        <w:t>Cualquier otra medida correctiva que tenga el objeto de revertir los efectos de la conducta infractora o evitar que esta se produzca nuevamente en el futuro.</w:t>
      </w:r>
    </w:p>
    <w:p w14:paraId="7CBEC89E" w14:textId="77777777" w:rsidR="00A67DAD" w:rsidRPr="005C4A55" w:rsidRDefault="00A67DAD" w:rsidP="0020253B">
      <w:pPr>
        <w:pBdr>
          <w:top w:val="nil"/>
          <w:left w:val="nil"/>
          <w:bottom w:val="nil"/>
          <w:right w:val="nil"/>
          <w:between w:val="nil"/>
        </w:pBdr>
        <w:ind w:left="567"/>
        <w:jc w:val="both"/>
        <w:rPr>
          <w:rFonts w:ascii="Arial Narrow" w:eastAsia="Arial Narrow" w:hAnsi="Arial Narrow" w:cs="Arial Narrow"/>
          <w:sz w:val="16"/>
          <w:szCs w:val="16"/>
        </w:rPr>
      </w:pPr>
    </w:p>
    <w:p w14:paraId="3E23584C" w14:textId="77777777" w:rsidR="00A67DAD" w:rsidRPr="005C4A55" w:rsidRDefault="00A67DAD" w:rsidP="0020253B">
      <w:pPr>
        <w:pBdr>
          <w:top w:val="nil"/>
          <w:left w:val="nil"/>
          <w:bottom w:val="nil"/>
          <w:right w:val="nil"/>
          <w:between w:val="nil"/>
        </w:pBdr>
        <w:ind w:left="567"/>
        <w:jc w:val="both"/>
        <w:rPr>
          <w:rFonts w:ascii="Arial Narrow" w:eastAsia="Arial Narrow" w:hAnsi="Arial Narrow" w:cs="Arial Narrow"/>
          <w:sz w:val="16"/>
          <w:szCs w:val="16"/>
        </w:rPr>
      </w:pPr>
      <w:r w:rsidRPr="005C4A55">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14:paraId="6CFF4209" w14:textId="77777777" w:rsidR="00A67DAD" w:rsidRPr="005C4A55" w:rsidRDefault="00A67DAD" w:rsidP="0020253B">
      <w:pPr>
        <w:ind w:left="567" w:hanging="567"/>
        <w:jc w:val="both"/>
        <w:rPr>
          <w:rFonts w:ascii="Arial Narrow" w:hAnsi="Arial Narrow"/>
          <w:sz w:val="16"/>
          <w:szCs w:val="16"/>
        </w:rPr>
      </w:pPr>
    </w:p>
  </w:footnote>
  <w:footnote w:id="18">
    <w:p w14:paraId="179538BA" w14:textId="77777777" w:rsidR="00A67DAD" w:rsidRPr="005C4A55" w:rsidRDefault="00A67DAD" w:rsidP="0020253B">
      <w:pPr>
        <w:pStyle w:val="Textonotapie"/>
        <w:ind w:left="567" w:hanging="567"/>
        <w:jc w:val="both"/>
        <w:rPr>
          <w:rFonts w:ascii="Arial Narrow" w:eastAsia="Arial Narrow" w:hAnsi="Arial Narrow" w:cs="Arial"/>
          <w:b/>
          <w:sz w:val="16"/>
          <w:szCs w:val="16"/>
        </w:rPr>
      </w:pPr>
      <w:r w:rsidRPr="005C4A55">
        <w:rPr>
          <w:rStyle w:val="Refdenotaalpie"/>
          <w:rFonts w:ascii="Arial Narrow" w:hAnsi="Arial Narrow" w:cs="Arial"/>
          <w:sz w:val="16"/>
          <w:szCs w:val="16"/>
          <w:vertAlign w:val="superscript"/>
        </w:rPr>
        <w:footnoteRef/>
      </w:r>
      <w:r w:rsidRPr="005C4A55">
        <w:rPr>
          <w:rFonts w:ascii="Arial Narrow" w:hAnsi="Arial Narrow" w:cs="Arial"/>
          <w:sz w:val="16"/>
          <w:szCs w:val="16"/>
        </w:rPr>
        <w:t xml:space="preserve"> </w:t>
      </w:r>
      <w:r w:rsidRPr="005C4A55">
        <w:rPr>
          <w:rFonts w:ascii="Arial Narrow" w:hAnsi="Arial Narrow" w:cs="Arial"/>
          <w:sz w:val="16"/>
          <w:szCs w:val="16"/>
        </w:rPr>
        <w:tab/>
      </w:r>
      <w:r w:rsidRPr="005C4A55">
        <w:rPr>
          <w:rFonts w:ascii="Arial Narrow" w:eastAsia="Arial Narrow" w:hAnsi="Arial Narrow" w:cs="Arial"/>
          <w:b/>
          <w:sz w:val="16"/>
          <w:szCs w:val="16"/>
        </w:rPr>
        <w:t>LEY 29571, CÓDIGO DE PROTECCIÓN Y DEFENSA DEL CONSUMIDOR</w:t>
      </w:r>
    </w:p>
    <w:p w14:paraId="52ADE8F2" w14:textId="4F833EC6" w:rsidR="00A67DAD" w:rsidRPr="005C4A55" w:rsidRDefault="00A67DAD" w:rsidP="0020253B">
      <w:pPr>
        <w:pStyle w:val="Textonotapie"/>
        <w:ind w:left="567"/>
        <w:jc w:val="both"/>
        <w:rPr>
          <w:rFonts w:ascii="Arial Narrow" w:eastAsia="Arial Narrow" w:hAnsi="Arial Narrow" w:cs="Arial"/>
          <w:b/>
          <w:sz w:val="16"/>
          <w:szCs w:val="16"/>
        </w:rPr>
      </w:pPr>
      <w:r w:rsidRPr="005C4A55">
        <w:rPr>
          <w:rFonts w:ascii="Arial Narrow" w:eastAsia="Arial Narrow" w:hAnsi="Arial Narrow" w:cs="Arial"/>
          <w:b/>
          <w:sz w:val="16"/>
          <w:szCs w:val="16"/>
        </w:rPr>
        <w:t>Artículo 112.- Criterios de graduación de las sanciones administrativas</w:t>
      </w:r>
    </w:p>
    <w:p w14:paraId="74CE80A6" w14:textId="790C10F0" w:rsidR="00A67DAD" w:rsidRPr="005C4A55" w:rsidRDefault="00A67DAD" w:rsidP="0020253B">
      <w:pPr>
        <w:pStyle w:val="Textonotapie"/>
        <w:ind w:left="567"/>
        <w:jc w:val="both"/>
        <w:rPr>
          <w:rFonts w:ascii="Arial Narrow" w:eastAsia="Arial Narrow" w:hAnsi="Arial Narrow" w:cs="Arial"/>
          <w:sz w:val="16"/>
          <w:szCs w:val="16"/>
        </w:rPr>
      </w:pPr>
      <w:r w:rsidRPr="005C4A55">
        <w:rPr>
          <w:rFonts w:ascii="Arial Narrow" w:eastAsia="Arial Narrow" w:hAnsi="Arial Narrow" w:cs="Arial"/>
          <w:sz w:val="16"/>
          <w:szCs w:val="16"/>
        </w:rPr>
        <w:t>[…]</w:t>
      </w:r>
    </w:p>
    <w:p w14:paraId="312A605C" w14:textId="5EF2AD50" w:rsidR="00A67DAD" w:rsidRPr="005C4A55" w:rsidRDefault="00A67DAD" w:rsidP="0020253B">
      <w:pPr>
        <w:pStyle w:val="Textonotapie"/>
        <w:ind w:left="567"/>
        <w:jc w:val="both"/>
        <w:rPr>
          <w:rFonts w:ascii="Arial Narrow" w:eastAsia="Arial Narrow" w:hAnsi="Arial Narrow" w:cs="Arial"/>
          <w:sz w:val="16"/>
          <w:szCs w:val="16"/>
        </w:rPr>
      </w:pPr>
      <w:r w:rsidRPr="005C4A55">
        <w:rPr>
          <w:rFonts w:ascii="Arial Narrow" w:eastAsia="Arial Narrow" w:hAnsi="Arial Narrow" w:cs="Arial"/>
          <w:sz w:val="16"/>
          <w:szCs w:val="16"/>
        </w:rPr>
        <w:t>Se consideran circunstancias atenuantes especiales, las siguientes:</w:t>
      </w:r>
    </w:p>
    <w:p w14:paraId="41BF6D3B" w14:textId="1EEFC615" w:rsidR="00A67DAD" w:rsidRPr="005C4A55" w:rsidRDefault="00A67DAD" w:rsidP="0020253B">
      <w:pPr>
        <w:pStyle w:val="Textonotapie"/>
        <w:ind w:left="567"/>
        <w:jc w:val="both"/>
        <w:rPr>
          <w:rFonts w:ascii="Arial Narrow" w:eastAsia="Arial Narrow" w:hAnsi="Arial Narrow" w:cs="Arial"/>
          <w:sz w:val="16"/>
          <w:szCs w:val="16"/>
        </w:rPr>
      </w:pPr>
      <w:r w:rsidRPr="005C4A55">
        <w:rPr>
          <w:rFonts w:ascii="Arial Narrow" w:eastAsia="Arial Narrow" w:hAnsi="Arial Narrow" w:cs="Arial"/>
          <w:sz w:val="16"/>
          <w:szCs w:val="16"/>
        </w:rPr>
        <w:t>[…]</w:t>
      </w:r>
    </w:p>
    <w:p w14:paraId="67CE5908" w14:textId="77777777" w:rsidR="00A67DAD" w:rsidRPr="005C4A55" w:rsidRDefault="00A67DAD" w:rsidP="0020253B">
      <w:pPr>
        <w:pStyle w:val="Textonotapie"/>
        <w:ind w:left="567"/>
        <w:jc w:val="both"/>
        <w:rPr>
          <w:rFonts w:ascii="Arial Narrow" w:eastAsia="Arial Narrow" w:hAnsi="Arial Narrow" w:cs="Arial"/>
          <w:sz w:val="16"/>
          <w:szCs w:val="16"/>
        </w:rPr>
      </w:pPr>
      <w:r w:rsidRPr="005C4A5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5C4A55">
        <w:rPr>
          <w:rFonts w:ascii="Arial Narrow" w:eastAsia="Arial Narrow" w:hAnsi="Arial Narrow" w:cs="Arial"/>
          <w:sz w:val="16"/>
          <w:szCs w:val="16"/>
        </w:rPr>
        <w:t>liminarmente</w:t>
      </w:r>
      <w:proofErr w:type="spellEnd"/>
      <w:r w:rsidRPr="005C4A5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723A779F" w14:textId="77777777" w:rsidR="00A67DAD" w:rsidRPr="005C4A55" w:rsidRDefault="00A67DAD" w:rsidP="0020253B">
      <w:pPr>
        <w:pStyle w:val="Textonotapie"/>
        <w:ind w:left="567" w:hanging="567"/>
        <w:jc w:val="both"/>
        <w:rPr>
          <w:rFonts w:ascii="Arial Narrow" w:hAnsi="Arial Narrow" w:cs="Arial"/>
          <w:sz w:val="16"/>
          <w:szCs w:val="16"/>
        </w:rPr>
      </w:pPr>
    </w:p>
  </w:footnote>
  <w:footnote w:id="19">
    <w:p w14:paraId="480C084C" w14:textId="77777777" w:rsidR="00A67DAD" w:rsidRPr="005C4A55" w:rsidRDefault="00A67DAD" w:rsidP="0020253B">
      <w:pPr>
        <w:autoSpaceDE w:val="0"/>
        <w:autoSpaceDN w:val="0"/>
        <w:adjustRightInd w:val="0"/>
        <w:ind w:left="567" w:hanging="567"/>
        <w:jc w:val="both"/>
        <w:rPr>
          <w:rFonts w:ascii="Arial Narrow" w:hAnsi="Arial Narrow" w:cs="Arial"/>
          <w:b/>
          <w:bCs/>
          <w:sz w:val="16"/>
          <w:szCs w:val="16"/>
        </w:rPr>
      </w:pPr>
      <w:r w:rsidRPr="005C4A55">
        <w:rPr>
          <w:rStyle w:val="Refdenotaalpie"/>
          <w:rFonts w:ascii="Arial Narrow" w:hAnsi="Arial Narrow" w:cs="Arial"/>
          <w:b/>
          <w:bCs/>
          <w:sz w:val="16"/>
          <w:szCs w:val="16"/>
          <w:vertAlign w:val="superscript"/>
        </w:rPr>
        <w:footnoteRef/>
      </w:r>
      <w:r w:rsidRPr="005C4A55">
        <w:rPr>
          <w:rFonts w:ascii="Arial Narrow" w:hAnsi="Arial Narrow" w:cs="Arial"/>
          <w:b/>
          <w:bCs/>
          <w:sz w:val="16"/>
          <w:szCs w:val="16"/>
        </w:rPr>
        <w:t xml:space="preserve"> </w:t>
      </w:r>
      <w:r w:rsidRPr="005C4A55">
        <w:rPr>
          <w:rFonts w:ascii="Arial Narrow" w:hAnsi="Arial Narrow" w:cs="Arial"/>
          <w:b/>
          <w:bCs/>
          <w:sz w:val="16"/>
          <w:szCs w:val="16"/>
        </w:rPr>
        <w:tab/>
        <w:t>DECRETO LEGISLATIVO 807, LEY SOBRE FACULTADES, NORMAS Y ORGANIZACIÓN DEL INDECOPI FACULTADES DE LAS COMISIONES Y OFICINAS DEL INDECOPI.</w:t>
      </w:r>
    </w:p>
    <w:p w14:paraId="10A71711" w14:textId="77777777" w:rsidR="00A67DAD" w:rsidRPr="005C4A55" w:rsidRDefault="00A67DAD" w:rsidP="0020253B">
      <w:pPr>
        <w:pStyle w:val="NormalWeb"/>
        <w:spacing w:after="0" w:line="240" w:lineRule="auto"/>
        <w:ind w:left="567"/>
        <w:jc w:val="both"/>
        <w:rPr>
          <w:rFonts w:ascii="Arial Narrow" w:hAnsi="Arial Narrow"/>
          <w:sz w:val="16"/>
          <w:szCs w:val="16"/>
        </w:rPr>
      </w:pPr>
      <w:r w:rsidRPr="005C4A55">
        <w:rPr>
          <w:rFonts w:ascii="Arial Narrow" w:hAnsi="Arial Narrow"/>
          <w:b/>
          <w:sz w:val="16"/>
          <w:szCs w:val="16"/>
        </w:rPr>
        <w:t xml:space="preserve">Artículo 29.- </w:t>
      </w:r>
      <w:r w:rsidRPr="005C4A55">
        <w:rPr>
          <w:rFonts w:ascii="Arial Narrow" w:hAnsi="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footnote>
  <w:footnote w:id="15">
    <w:p w14:paraId="06E8A657" w14:textId="77777777" w:rsidR="00A84D46" w:rsidRPr="005C4A55" w:rsidRDefault="00A84D46" w:rsidP="0020253B">
      <w:pPr>
        <w:pStyle w:val="Textonotapie"/>
        <w:ind w:left="567" w:hanging="567"/>
        <w:jc w:val="both"/>
        <w:rPr>
          <w:rFonts w:ascii="Arial Narrow" w:eastAsia="Arial Narrow" w:hAnsi="Arial Narrow" w:cs="Arial"/>
          <w:b/>
          <w:bCs/>
          <w:sz w:val="16"/>
          <w:szCs w:val="16"/>
        </w:rPr>
      </w:pPr>
      <w:r w:rsidRPr="005C4A55">
        <w:rPr>
          <w:rStyle w:val="Refdenotaalpie"/>
          <w:rFonts w:ascii="Arial Narrow" w:eastAsia="Arial Narrow" w:hAnsi="Arial Narrow" w:cs="Arial"/>
          <w:sz w:val="16"/>
          <w:szCs w:val="16"/>
          <w:vertAlign w:val="superscript"/>
        </w:rPr>
        <w:footnoteRef/>
      </w:r>
      <w:r w:rsidRPr="005C4A55">
        <w:rPr>
          <w:rFonts w:ascii="Arial Narrow" w:eastAsia="Arial Narrow" w:hAnsi="Arial Narrow" w:cs="Arial"/>
          <w:b/>
          <w:bCs/>
          <w:sz w:val="16"/>
          <w:szCs w:val="16"/>
        </w:rPr>
        <w:t xml:space="preserve"> </w:t>
      </w:r>
      <w:r w:rsidRPr="005C4A55">
        <w:rPr>
          <w:rFonts w:ascii="Arial Narrow" w:hAnsi="Arial Narrow" w:cs="Arial"/>
          <w:sz w:val="16"/>
          <w:szCs w:val="16"/>
        </w:rPr>
        <w:t xml:space="preserve"> </w:t>
      </w:r>
      <w:r w:rsidRPr="005C4A55">
        <w:rPr>
          <w:rFonts w:ascii="Arial Narrow" w:hAnsi="Arial Narrow" w:cs="Arial"/>
          <w:sz w:val="16"/>
          <w:szCs w:val="16"/>
        </w:rPr>
        <w:tab/>
      </w:r>
      <w:r w:rsidRPr="005C4A55">
        <w:rPr>
          <w:rFonts w:ascii="Arial Narrow" w:eastAsia="Arial Narrow" w:hAnsi="Arial Narrow" w:cs="Arial"/>
          <w:b/>
          <w:bCs/>
          <w:sz w:val="16"/>
          <w:szCs w:val="16"/>
        </w:rPr>
        <w:t>TEXTO ÚNICO ORDENADO DE LA LEY 27444, LEY DE PROCEDIMIENTO ADMINISTRATIVO GENERAL, aprobado por el Decreto Supremo 006-2026-JUS</w:t>
      </w:r>
    </w:p>
    <w:p w14:paraId="2641F940" w14:textId="77777777" w:rsidR="00A84D46" w:rsidRPr="005C4A55" w:rsidRDefault="00A84D46" w:rsidP="0020253B">
      <w:pPr>
        <w:pStyle w:val="Textonotapie"/>
        <w:ind w:firstLine="567"/>
        <w:jc w:val="both"/>
        <w:rPr>
          <w:rFonts w:ascii="Arial Narrow" w:hAnsi="Arial Narrow" w:cs="Arial"/>
          <w:b/>
          <w:bCs/>
          <w:sz w:val="16"/>
          <w:szCs w:val="16"/>
        </w:rPr>
      </w:pPr>
      <w:r w:rsidRPr="005C4A55">
        <w:rPr>
          <w:rFonts w:ascii="Arial Narrow" w:eastAsia="Arial Narrow" w:hAnsi="Arial Narrow" w:cs="Arial"/>
          <w:b/>
          <w:bCs/>
          <w:sz w:val="16"/>
          <w:szCs w:val="16"/>
        </w:rPr>
        <w:t>233.- Contestación de la reclamación</w:t>
      </w:r>
    </w:p>
    <w:p w14:paraId="4C03D514" w14:textId="77777777" w:rsidR="00A84D46" w:rsidRPr="005C4A55" w:rsidRDefault="00A84D46" w:rsidP="0020253B">
      <w:pPr>
        <w:pStyle w:val="Textonotapie"/>
        <w:ind w:firstLine="567"/>
        <w:jc w:val="both"/>
        <w:rPr>
          <w:rFonts w:ascii="Arial Narrow" w:eastAsia="Arial Narrow" w:hAnsi="Arial Narrow" w:cs="Arial"/>
          <w:sz w:val="16"/>
          <w:szCs w:val="16"/>
        </w:rPr>
      </w:pPr>
      <w:r w:rsidRPr="005C4A55">
        <w:rPr>
          <w:rFonts w:ascii="Arial Narrow" w:eastAsia="Arial Narrow" w:hAnsi="Arial Narrow" w:cs="Arial"/>
          <w:sz w:val="16"/>
          <w:szCs w:val="16"/>
        </w:rPr>
        <w:t>233.1 “(…) Las alegaciones y los hechos relevantes de la reclamación, salvo que hayan sido específicamente negadas en la contestación,</w:t>
      </w:r>
    </w:p>
    <w:p w14:paraId="4A124F62" w14:textId="77777777" w:rsidR="00A84D46" w:rsidRPr="005C4A55" w:rsidRDefault="00A84D46" w:rsidP="0020253B">
      <w:pPr>
        <w:pStyle w:val="Textonotapie"/>
        <w:ind w:firstLine="567"/>
        <w:jc w:val="both"/>
        <w:rPr>
          <w:rFonts w:ascii="Arial Narrow" w:eastAsia="Arial Narrow" w:hAnsi="Arial Narrow" w:cs="Arial"/>
          <w:sz w:val="16"/>
          <w:szCs w:val="16"/>
        </w:rPr>
      </w:pPr>
      <w:r w:rsidRPr="005C4A55">
        <w:rPr>
          <w:rFonts w:ascii="Arial Narrow" w:eastAsia="Arial Narrow" w:hAnsi="Arial Narrow" w:cs="Arial"/>
          <w:sz w:val="16"/>
          <w:szCs w:val="16"/>
        </w:rPr>
        <w:t>se tendrán por aceptadas o merituadas como ciertas”.</w:t>
      </w:r>
    </w:p>
    <w:p w14:paraId="7B9E8021" w14:textId="77777777" w:rsidR="00F87E55" w:rsidRPr="005C4A55" w:rsidRDefault="00F87E55" w:rsidP="0020253B">
      <w:pPr>
        <w:pStyle w:val="Textonotapie"/>
        <w:ind w:firstLine="567"/>
        <w:jc w:val="both"/>
        <w:rPr>
          <w:rFonts w:ascii="Arial Narrow" w:hAnsi="Arial Narrow" w:cs="Arial"/>
          <w:sz w:val="16"/>
          <w:szCs w:val="16"/>
        </w:rPr>
      </w:pPr>
    </w:p>
  </w:footnote>
</w:footnotes>
</file>

<file path=word/header1.xml><?xml version="1.0" encoding="utf-8"?>
<w:hdr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p w14:paraId="2D013C6B" w14:textId="77777777" w:rsidR="00CE0BA9" w:rsidRDefault="00CE0BA9">
    <w:pPr>
      <w:widowControl w:val="0"/>
      <w:pBdr>
        <w:top w:val="nil"/>
        <w:left w:val="nil"/>
        <w:bottom w:val="nil"/>
        <w:right w:val="nil"/>
        <w:between w:val="nil"/>
      </w:pBdr>
      <w:spacing w:line="276" w:lineRule="auto"/>
      <w:rPr>
        <w:rFonts w:ascii="Arial Narrow" w:eastAsia="Arial Narrow" w:hAnsi="Arial Narrow" w:cs="Arial Narrow"/>
        <w:color w:val="000000"/>
        <w:sz w:val="16"/>
        <w:szCs w:val="16"/>
      </w:rPr>
    </w:pPr>
  </w:p>
  <w:tbl>
    <w:tblPr>
      <w:tblStyle w:val="1"/>
      <w:tblW w:w="8688" w:type="dxa"/>
      <w:tblInd w:w="2" w:type="dxa"/>
      <w:tblLayout w:type="fixed"/>
      <w:tblLook w:val="0000" w:firstRow="0" w:lastRow="0" w:firstColumn="0" w:lastColumn="0" w:noHBand="0" w:noVBand="0"/>
    </w:tblPr>
    <w:tblGrid>
      <w:gridCol w:w="4518"/>
      <w:gridCol w:w="4170"/>
    </w:tblGrid>
    <w:tr w:rsidR="00CE0BA9" w14:paraId="0A770F69" w14:textId="77777777" w:rsidTr="00CE0BA9">
      <w:trPr>
        <w:trHeight w:val="1300"/>
      </w:trPr>
      <w:tc>
        <w:tcPr>
          <w:tcW w:w="4518" w:type="dxa"/>
        </w:tcPr>
        <w:p w14:paraId="2377A100" w14:textId="77777777" w:rsidR="00CE0BA9" w:rsidRDefault="00DB22A3">
          <w:r>
            <w:rPr>
              <w:noProof/>
            </w:rPr>
            <w:drawing>
              <wp:inline distT="0" distB="0" distL="0" distR="0" wp14:anchorId="2E9044C5" wp14:editId="6FAB0EFB">
                <wp:extent cx="1638880" cy="777875"/>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638880" cy="777875"/>
                        </a:xfrm>
                        <a:prstGeom prst="rect">
                          <a:avLst/>
                        </a:prstGeom>
                        <a:ln/>
                      </pic:spPr>
                    </pic:pic>
                  </a:graphicData>
                </a:graphic>
              </wp:inline>
            </w:drawing>
          </w:r>
        </w:p>
      </w:tc>
      <w:tc>
        <w:tcPr>
          <w:tcW w:w="4170" w:type="dxa"/>
        </w:tcPr>
        <w:p w14:paraId="3F684575"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1E3D65C9"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78A05A1E" w14:textId="77777777" w:rsidR="009F3CB2" w:rsidRDefault="009F3CB2">
          <w:pPr>
            <w:tabs>
              <w:tab w:val="center" w:pos="4419"/>
              <w:tab w:val="right" w:pos="8838"/>
            </w:tabs>
            <w:jc w:val="right"/>
            <w:rPr>
              <w:rFonts w:ascii="Arial Narrow" w:eastAsia="Arial Narrow" w:hAnsi="Arial Narrow" w:cs="Arial Narrow"/>
              <w:b/>
              <w:i/>
              <w:sz w:val="16"/>
              <w:szCs w:val="16"/>
            </w:rPr>
          </w:pPr>
        </w:p>
        <w:p w14:paraId="46B5AEBE" w14:textId="77777777" w:rsidR="009F3CB2" w:rsidRDefault="009F3CB2">
          <w:pPr>
            <w:tabs>
              <w:tab w:val="center" w:pos="4419"/>
              <w:tab w:val="right" w:pos="8838"/>
            </w:tabs>
            <w:jc w:val="right"/>
            <w:rPr>
              <w:rFonts w:ascii="Arial Narrow" w:eastAsia="Arial Narrow" w:hAnsi="Arial Narrow" w:cs="Arial Narrow"/>
              <w:b/>
              <w:i/>
              <w:sz w:val="16"/>
              <w:szCs w:val="16"/>
            </w:rPr>
          </w:pPr>
        </w:p>
        <w:p w14:paraId="13C5F478" w14:textId="77777777" w:rsidR="009F3CB2" w:rsidRDefault="009F3CB2">
          <w:pPr>
            <w:tabs>
              <w:tab w:val="center" w:pos="4419"/>
              <w:tab w:val="right" w:pos="8838"/>
            </w:tabs>
            <w:jc w:val="right"/>
            <w:rPr>
              <w:rFonts w:ascii="Arial Narrow" w:eastAsia="Arial Narrow" w:hAnsi="Arial Narrow" w:cs="Arial Narrow"/>
              <w:b/>
              <w:i/>
              <w:sz w:val="16"/>
              <w:szCs w:val="16"/>
            </w:rPr>
          </w:pPr>
        </w:p>
        <w:p w14:paraId="3B410564" w14:textId="77777777" w:rsidR="009F3CB2" w:rsidRDefault="009F3CB2">
          <w:pPr>
            <w:tabs>
              <w:tab w:val="center" w:pos="4419"/>
              <w:tab w:val="right" w:pos="8838"/>
            </w:tabs>
            <w:jc w:val="right"/>
            <w:rPr>
              <w:rFonts w:ascii="Arial Narrow" w:eastAsia="Arial Narrow" w:hAnsi="Arial Narrow" w:cs="Arial Narrow"/>
              <w:b/>
              <w:i/>
              <w:sz w:val="16"/>
              <w:szCs w:val="16"/>
            </w:rPr>
          </w:pPr>
        </w:p>
        <w:p w14:paraId="3476800D" w14:textId="2C405671"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 xml:space="preserve">SECRETARIA TÉCNICA DE LA </w:t>
          </w:r>
        </w:p>
        <w:p w14:paraId="411B36C2" w14:textId="77777777"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COMISIÓN DE PROTECCIÓN AL CONSUMIDOR 1</w:t>
          </w:r>
        </w:p>
        <w:p w14:paraId="4C10879E" w14:textId="77777777" w:rsidR="00CE0BA9" w:rsidRDefault="00DB22A3">
          <w:pPr>
            <w:tabs>
              <w:tab w:val="left" w:pos="0"/>
            </w:tabs>
            <w:ind w:firstLine="356"/>
            <w:jc w:val="right"/>
            <w:rPr>
              <w:rFonts w:ascii="Arial Narrow" w:eastAsia="Arial Narrow" w:hAnsi="Arial Narrow" w:cs="Arial Narrow"/>
              <w:b/>
              <w:i/>
              <w:sz w:val="16"/>
              <w:szCs w:val="16"/>
            </w:rPr>
          </w:pPr>
          <w:r>
            <w:rPr>
              <w:rFonts w:ascii="Arial Narrow" w:eastAsia="Arial Narrow" w:hAnsi="Arial Narrow" w:cs="Arial Narrow"/>
              <w:b/>
              <w:i/>
              <w:sz w:val="16"/>
              <w:szCs w:val="16"/>
            </w:rPr>
            <w:t>SEDE CENTRAL</w:t>
          </w:r>
        </w:p>
        <w:p w14:paraId="312F9BC1" w14:textId="76026FBE" w:rsidR="00CE0BA9" w:rsidRDefault="00CE0BA9">
          <w:pPr>
            <w:tabs>
              <w:tab w:val="left" w:pos="390"/>
              <w:tab w:val="center" w:pos="4419"/>
              <w:tab w:val="right" w:pos="8838"/>
            </w:tabs>
            <w:rPr>
              <w:rFonts w:ascii="Arial Narrow" w:eastAsia="Arial Narrow" w:hAnsi="Arial Narrow" w:cs="Arial Narrow"/>
              <w:sz w:val="16"/>
              <w:szCs w:val="16"/>
            </w:rPr>
          </w:pPr>
        </w:p>
      </w:tc>
    </w:tr>
  </w:tbl>
  <w:p w14:paraId="1496EFE3" w14:textId="77777777" w:rsidR="00CE0BA9" w:rsidRDefault="00CE0BA9" w:rsidP="007B67F9">
    <w:pPr>
      <w:tabs>
        <w:tab w:val="center" w:pos="4252"/>
        <w:tab w:val="right"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1" w15:restartNumberingAfterBreak="0">
    <w:nsid w:val="031157F9"/>
    <w:multiLevelType w:val="hybridMultilevel"/>
    <w:tmpl w:val="844CE65C"/>
    <w:lvl w:ilvl="0" w:tplc="977E4644">
      <w:start w:val="1"/>
      <w:numFmt w:val="lowerRoman"/>
      <w:lvlText w:val="(%1)"/>
      <w:lvlJc w:val="left"/>
      <w:pPr>
        <w:ind w:left="1288" w:hanging="720"/>
      </w:pPr>
      <w:rPr>
        <w:rFonts w:ascii="Arial Narrow" w:eastAsia="Times New Roman" w:hAnsi="Arial Narrow" w:cstheme="minorBidi" w:hint="default"/>
        <w:sz w:val="22"/>
        <w:szCs w:val="22"/>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4137C3B"/>
    <w:multiLevelType w:val="hybridMultilevel"/>
    <w:tmpl w:val="34DC5930"/>
    <w:lvl w:ilvl="0" w:tplc="280A000F">
      <w:start w:val="3"/>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5891030"/>
    <w:multiLevelType w:val="hybridMultilevel"/>
    <w:tmpl w:val="FA38BF46"/>
    <w:lvl w:ilvl="0" w:tplc="87AE9C6E">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9553D34"/>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9E54D1F"/>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AFB5DE6"/>
    <w:multiLevelType w:val="hybridMultilevel"/>
    <w:tmpl w:val="361AD836"/>
    <w:lvl w:ilvl="0" w:tplc="88EAF67C">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0C292DED"/>
    <w:multiLevelType w:val="hybridMultilevel"/>
    <w:tmpl w:val="381E290E"/>
    <w:lvl w:ilvl="0" w:tplc="280A000F">
      <w:start w:val="1"/>
      <w:numFmt w:val="decimal"/>
      <w:lvlText w:val="%1."/>
      <w:lvlJc w:val="left"/>
      <w:pPr>
        <w:ind w:left="1854" w:hanging="360"/>
      </w:p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8" w15:restartNumberingAfterBreak="0">
    <w:nsid w:val="0C827C0E"/>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0" w15:restartNumberingAfterBreak="0">
    <w:nsid w:val="11047D50"/>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55223D3"/>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C3965FE"/>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3" w15:restartNumberingAfterBreak="0">
    <w:nsid w:val="1DC8454A"/>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072799E"/>
    <w:multiLevelType w:val="hybridMultilevel"/>
    <w:tmpl w:val="E0E40A68"/>
    <w:lvl w:ilvl="0" w:tplc="88EAF67C">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5FD11EB"/>
    <w:multiLevelType w:val="hybridMultilevel"/>
    <w:tmpl w:val="F8D6C9E6"/>
    <w:lvl w:ilvl="0" w:tplc="FFFFFFFF">
      <w:start w:val="1"/>
      <w:numFmt w:val="lowerRoman"/>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FFFFFFFF">
      <w:start w:val="1"/>
      <w:numFmt w:val="lowerRoman"/>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6" w15:restartNumberingAfterBreak="0">
    <w:nsid w:val="26B82799"/>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E867E92"/>
    <w:multiLevelType w:val="multilevel"/>
    <w:tmpl w:val="B28C4D6A"/>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846" w:firstLine="1980"/>
      </w:pPr>
      <w:rPr>
        <w:b w:val="0"/>
        <w:bCs/>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9" w15:restartNumberingAfterBreak="0">
    <w:nsid w:val="2F825B15"/>
    <w:multiLevelType w:val="multilevel"/>
    <w:tmpl w:val="158E2954"/>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494" w:hanging="36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555" w:hanging="72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049" w:hanging="1080"/>
      </w:pPr>
      <w:rPr>
        <w:rFonts w:hint="default"/>
      </w:rPr>
    </w:lvl>
    <w:lvl w:ilvl="8">
      <w:start w:val="1"/>
      <w:numFmt w:val="decimal"/>
      <w:lvlText w:val="%1.%2.%3.%4.%5.%6.%7.%8.%9"/>
      <w:lvlJc w:val="left"/>
      <w:pPr>
        <w:ind w:left="5616" w:hanging="1080"/>
      </w:pPr>
      <w:rPr>
        <w:rFonts w:hint="default"/>
      </w:rPr>
    </w:lvl>
  </w:abstractNum>
  <w:abstractNum w:abstractNumId="20" w15:restartNumberingAfterBreak="0">
    <w:nsid w:val="2FC8430E"/>
    <w:multiLevelType w:val="hybridMultilevel"/>
    <w:tmpl w:val="D586FF2E"/>
    <w:lvl w:ilvl="0" w:tplc="1B6AF552">
      <w:start w:val="1"/>
      <w:numFmt w:val="bullet"/>
      <w:lvlText w:val="-"/>
      <w:lvlJc w:val="left"/>
      <w:pPr>
        <w:ind w:left="2061" w:hanging="360"/>
      </w:pPr>
      <w:rPr>
        <w:rFonts w:ascii="Arial Narrow" w:eastAsia="Times New Roman" w:hAnsi="Arial Narrow" w:cs="Times New Roman" w:hint="default"/>
      </w:rPr>
    </w:lvl>
    <w:lvl w:ilvl="1" w:tplc="280A0003" w:tentative="1">
      <w:start w:val="1"/>
      <w:numFmt w:val="bullet"/>
      <w:lvlText w:val="o"/>
      <w:lvlJc w:val="left"/>
      <w:pPr>
        <w:ind w:left="2781" w:hanging="360"/>
      </w:pPr>
      <w:rPr>
        <w:rFonts w:ascii="Courier New" w:hAnsi="Courier New" w:cs="Courier New" w:hint="default"/>
      </w:rPr>
    </w:lvl>
    <w:lvl w:ilvl="2" w:tplc="280A0005" w:tentative="1">
      <w:start w:val="1"/>
      <w:numFmt w:val="bullet"/>
      <w:lvlText w:val=""/>
      <w:lvlJc w:val="left"/>
      <w:pPr>
        <w:ind w:left="3501" w:hanging="360"/>
      </w:pPr>
      <w:rPr>
        <w:rFonts w:ascii="Wingdings" w:hAnsi="Wingdings" w:hint="default"/>
      </w:rPr>
    </w:lvl>
    <w:lvl w:ilvl="3" w:tplc="280A0001" w:tentative="1">
      <w:start w:val="1"/>
      <w:numFmt w:val="bullet"/>
      <w:lvlText w:val=""/>
      <w:lvlJc w:val="left"/>
      <w:pPr>
        <w:ind w:left="4221" w:hanging="360"/>
      </w:pPr>
      <w:rPr>
        <w:rFonts w:ascii="Symbol" w:hAnsi="Symbol" w:hint="default"/>
      </w:rPr>
    </w:lvl>
    <w:lvl w:ilvl="4" w:tplc="280A0003" w:tentative="1">
      <w:start w:val="1"/>
      <w:numFmt w:val="bullet"/>
      <w:lvlText w:val="o"/>
      <w:lvlJc w:val="left"/>
      <w:pPr>
        <w:ind w:left="4941" w:hanging="360"/>
      </w:pPr>
      <w:rPr>
        <w:rFonts w:ascii="Courier New" w:hAnsi="Courier New" w:cs="Courier New" w:hint="default"/>
      </w:rPr>
    </w:lvl>
    <w:lvl w:ilvl="5" w:tplc="280A0005" w:tentative="1">
      <w:start w:val="1"/>
      <w:numFmt w:val="bullet"/>
      <w:lvlText w:val=""/>
      <w:lvlJc w:val="left"/>
      <w:pPr>
        <w:ind w:left="5661" w:hanging="360"/>
      </w:pPr>
      <w:rPr>
        <w:rFonts w:ascii="Wingdings" w:hAnsi="Wingdings" w:hint="default"/>
      </w:rPr>
    </w:lvl>
    <w:lvl w:ilvl="6" w:tplc="280A0001" w:tentative="1">
      <w:start w:val="1"/>
      <w:numFmt w:val="bullet"/>
      <w:lvlText w:val=""/>
      <w:lvlJc w:val="left"/>
      <w:pPr>
        <w:ind w:left="6381" w:hanging="360"/>
      </w:pPr>
      <w:rPr>
        <w:rFonts w:ascii="Symbol" w:hAnsi="Symbol" w:hint="default"/>
      </w:rPr>
    </w:lvl>
    <w:lvl w:ilvl="7" w:tplc="280A0003" w:tentative="1">
      <w:start w:val="1"/>
      <w:numFmt w:val="bullet"/>
      <w:lvlText w:val="o"/>
      <w:lvlJc w:val="left"/>
      <w:pPr>
        <w:ind w:left="7101" w:hanging="360"/>
      </w:pPr>
      <w:rPr>
        <w:rFonts w:ascii="Courier New" w:hAnsi="Courier New" w:cs="Courier New" w:hint="default"/>
      </w:rPr>
    </w:lvl>
    <w:lvl w:ilvl="8" w:tplc="280A0005" w:tentative="1">
      <w:start w:val="1"/>
      <w:numFmt w:val="bullet"/>
      <w:lvlText w:val=""/>
      <w:lvlJc w:val="left"/>
      <w:pPr>
        <w:ind w:left="7821" w:hanging="360"/>
      </w:pPr>
      <w:rPr>
        <w:rFonts w:ascii="Wingdings" w:hAnsi="Wingdings" w:hint="default"/>
      </w:rPr>
    </w:lvl>
  </w:abstractNum>
  <w:abstractNum w:abstractNumId="21" w15:restartNumberingAfterBreak="0">
    <w:nsid w:val="34BC434D"/>
    <w:multiLevelType w:val="hybridMultilevel"/>
    <w:tmpl w:val="3D30DA92"/>
    <w:lvl w:ilvl="0" w:tplc="70724340">
      <w:numFmt w:val="bullet"/>
      <w:lvlText w:val="-"/>
      <w:lvlJc w:val="left"/>
      <w:pPr>
        <w:ind w:left="927" w:hanging="360"/>
      </w:pPr>
      <w:rPr>
        <w:rFonts w:ascii="Arial Narrow" w:eastAsia="Arial Narrow" w:hAnsi="Arial Narrow" w:cs="Arial Narrow"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22" w15:restartNumberingAfterBreak="0">
    <w:nsid w:val="367A2D0D"/>
    <w:multiLevelType w:val="hybridMultilevel"/>
    <w:tmpl w:val="FF64434C"/>
    <w:lvl w:ilvl="0" w:tplc="A2BEE176">
      <w:start w:val="1"/>
      <w:numFmt w:val="lowerLetter"/>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23" w15:restartNumberingAfterBreak="0">
    <w:nsid w:val="36CC71D5"/>
    <w:multiLevelType w:val="hybridMultilevel"/>
    <w:tmpl w:val="08CCC53A"/>
    <w:lvl w:ilvl="0" w:tplc="09D6DA22">
      <w:start w:val="11"/>
      <w:numFmt w:val="decimal"/>
      <w:lvlText w:val="%1."/>
      <w:lvlJc w:val="left"/>
      <w:pPr>
        <w:ind w:left="927" w:hanging="360"/>
      </w:pPr>
      <w:rPr>
        <w:rFonts w:eastAsia="Arial Narrow" w:cs="Arial Narrow" w:hint="default"/>
      </w:rPr>
    </w:lvl>
    <w:lvl w:ilvl="1" w:tplc="280A0019">
      <w:start w:val="1"/>
      <w:numFmt w:val="lowerLetter"/>
      <w:lvlText w:val="%2."/>
      <w:lvlJc w:val="left"/>
      <w:pPr>
        <w:ind w:left="1647" w:hanging="360"/>
      </w:pPr>
    </w:lvl>
    <w:lvl w:ilvl="2" w:tplc="280A001B">
      <w:start w:val="1"/>
      <w:numFmt w:val="lowerRoman"/>
      <w:lvlText w:val="%3."/>
      <w:lvlJc w:val="right"/>
      <w:pPr>
        <w:ind w:left="2367" w:hanging="180"/>
      </w:pPr>
    </w:lvl>
    <w:lvl w:ilvl="3" w:tplc="280A000F">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4" w15:restartNumberingAfterBreak="0">
    <w:nsid w:val="37B83CAF"/>
    <w:multiLevelType w:val="hybridMultilevel"/>
    <w:tmpl w:val="40EE5ECE"/>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25" w15:restartNumberingAfterBreak="0">
    <w:nsid w:val="3CD160AC"/>
    <w:multiLevelType w:val="hybridMultilevel"/>
    <w:tmpl w:val="B6EC3198"/>
    <w:lvl w:ilvl="0" w:tplc="C7966FB2">
      <w:start w:val="1"/>
      <w:numFmt w:val="lowerRoman"/>
      <w:lvlText w:val="(%1)"/>
      <w:lvlJc w:val="left"/>
      <w:pPr>
        <w:ind w:left="720" w:hanging="360"/>
      </w:pPr>
      <w:rPr>
        <w:rFonts w:ascii="Arial Narrow" w:hAnsi="Arial Narrow" w:hint="default"/>
        <w:sz w:val="20"/>
      </w:rPr>
    </w:lvl>
    <w:lvl w:ilvl="1" w:tplc="280A0019" w:tentative="1">
      <w:start w:val="1"/>
      <w:numFmt w:val="lowerLetter"/>
      <w:lvlText w:val="%2."/>
      <w:lvlJc w:val="left"/>
      <w:pPr>
        <w:ind w:left="1440" w:hanging="360"/>
      </w:pPr>
    </w:lvl>
    <w:lvl w:ilvl="2" w:tplc="F5CAF40A">
      <w:start w:val="1"/>
      <w:numFmt w:val="lowerRoman"/>
      <w:lvlText w:val="(%3)"/>
      <w:lvlJc w:val="left"/>
      <w:pPr>
        <w:ind w:left="2340" w:hanging="360"/>
      </w:pPr>
      <w:rPr>
        <w:rFonts w:ascii="Arial Narrow" w:hAnsi="Arial Narrow" w:hint="default"/>
        <w:sz w:val="22"/>
        <w:szCs w:val="22"/>
      </w:r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3EBB49E8"/>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4C46596"/>
    <w:multiLevelType w:val="multilevel"/>
    <w:tmpl w:val="DF66DB5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8" w15:restartNumberingAfterBreak="0">
    <w:nsid w:val="44EC543C"/>
    <w:multiLevelType w:val="hybridMultilevel"/>
    <w:tmpl w:val="95DE1392"/>
    <w:lvl w:ilvl="0" w:tplc="FFFFFFFF">
      <w:start w:val="1"/>
      <w:numFmt w:val="lowerRoman"/>
      <w:lvlText w:val="(%1)"/>
      <w:lvlJc w:val="left"/>
      <w:pPr>
        <w:ind w:left="1287" w:hanging="360"/>
      </w:pPr>
      <w:rPr>
        <w:rFonts w:ascii="Arial Narrow" w:hAnsi="Arial Narrow" w:hint="default"/>
        <w:sz w:val="2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9" w15:restartNumberingAfterBreak="0">
    <w:nsid w:val="47ED1944"/>
    <w:multiLevelType w:val="hybridMultilevel"/>
    <w:tmpl w:val="18E8C966"/>
    <w:lvl w:ilvl="0" w:tplc="E53A8CEC">
      <w:start w:val="1"/>
      <w:numFmt w:val="decimal"/>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86C7204"/>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AE72AFC"/>
    <w:multiLevelType w:val="multilevel"/>
    <w:tmpl w:val="C644C556"/>
    <w:lvl w:ilvl="0">
      <w:start w:val="1"/>
      <w:numFmt w:val="lowerRoman"/>
      <w:lvlText w:val="(%1)"/>
      <w:lvlJc w:val="left"/>
      <w:pPr>
        <w:ind w:left="207" w:firstLine="360"/>
      </w:pPr>
      <w:rPr>
        <w:sz w:val="22"/>
        <w:szCs w:val="22"/>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abstractNum w:abstractNumId="32" w15:restartNumberingAfterBreak="0">
    <w:nsid w:val="5C144381"/>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3" w15:restartNumberingAfterBreak="0">
    <w:nsid w:val="5E924F6C"/>
    <w:multiLevelType w:val="hybridMultilevel"/>
    <w:tmpl w:val="408CA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85421B9"/>
    <w:multiLevelType w:val="hybridMultilevel"/>
    <w:tmpl w:val="30AC81B8"/>
    <w:lvl w:ilvl="0" w:tplc="3ECA57F2">
      <w:start w:val="1"/>
      <w:numFmt w:val="lowerLetter"/>
      <w:lvlText w:val="%1)"/>
      <w:lvlJc w:val="left"/>
      <w:pPr>
        <w:ind w:left="720" w:hanging="360"/>
      </w:pPr>
      <w:rPr>
        <w:rFonts w:eastAsiaTheme="minorHAnsi" w:cs="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A797DD0"/>
    <w:multiLevelType w:val="hybridMultilevel"/>
    <w:tmpl w:val="AB9C3436"/>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A80082E"/>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8" w15:restartNumberingAfterBreak="0">
    <w:nsid w:val="707579BC"/>
    <w:multiLevelType w:val="hybridMultilevel"/>
    <w:tmpl w:val="6D8E4ACA"/>
    <w:lvl w:ilvl="0" w:tplc="3CB65B50">
      <w:start w:val="1"/>
      <w:numFmt w:val="upperRoman"/>
      <w:lvlText w:val="(%1)"/>
      <w:lvlJc w:val="left"/>
      <w:pPr>
        <w:ind w:left="2700" w:hanging="720"/>
      </w:pPr>
      <w:rPr>
        <w:rFonts w:hint="default"/>
      </w:rPr>
    </w:lvl>
    <w:lvl w:ilvl="1" w:tplc="280A0019" w:tentative="1">
      <w:start w:val="1"/>
      <w:numFmt w:val="lowerLetter"/>
      <w:lvlText w:val="%2."/>
      <w:lvlJc w:val="left"/>
      <w:pPr>
        <w:ind w:left="3060" w:hanging="360"/>
      </w:pPr>
    </w:lvl>
    <w:lvl w:ilvl="2" w:tplc="280A001B" w:tentative="1">
      <w:start w:val="1"/>
      <w:numFmt w:val="lowerRoman"/>
      <w:lvlText w:val="%3."/>
      <w:lvlJc w:val="right"/>
      <w:pPr>
        <w:ind w:left="3780" w:hanging="180"/>
      </w:pPr>
    </w:lvl>
    <w:lvl w:ilvl="3" w:tplc="280A000F" w:tentative="1">
      <w:start w:val="1"/>
      <w:numFmt w:val="decimal"/>
      <w:lvlText w:val="%4."/>
      <w:lvlJc w:val="left"/>
      <w:pPr>
        <w:ind w:left="4500" w:hanging="360"/>
      </w:pPr>
    </w:lvl>
    <w:lvl w:ilvl="4" w:tplc="280A0019" w:tentative="1">
      <w:start w:val="1"/>
      <w:numFmt w:val="lowerLetter"/>
      <w:lvlText w:val="%5."/>
      <w:lvlJc w:val="left"/>
      <w:pPr>
        <w:ind w:left="5220" w:hanging="360"/>
      </w:pPr>
    </w:lvl>
    <w:lvl w:ilvl="5" w:tplc="280A001B" w:tentative="1">
      <w:start w:val="1"/>
      <w:numFmt w:val="lowerRoman"/>
      <w:lvlText w:val="%6."/>
      <w:lvlJc w:val="right"/>
      <w:pPr>
        <w:ind w:left="5940" w:hanging="180"/>
      </w:pPr>
    </w:lvl>
    <w:lvl w:ilvl="6" w:tplc="280A000F" w:tentative="1">
      <w:start w:val="1"/>
      <w:numFmt w:val="decimal"/>
      <w:lvlText w:val="%7."/>
      <w:lvlJc w:val="left"/>
      <w:pPr>
        <w:ind w:left="6660" w:hanging="360"/>
      </w:pPr>
    </w:lvl>
    <w:lvl w:ilvl="7" w:tplc="280A0019" w:tentative="1">
      <w:start w:val="1"/>
      <w:numFmt w:val="lowerLetter"/>
      <w:lvlText w:val="%8."/>
      <w:lvlJc w:val="left"/>
      <w:pPr>
        <w:ind w:left="7380" w:hanging="360"/>
      </w:pPr>
    </w:lvl>
    <w:lvl w:ilvl="8" w:tplc="280A001B" w:tentative="1">
      <w:start w:val="1"/>
      <w:numFmt w:val="lowerRoman"/>
      <w:lvlText w:val="%9."/>
      <w:lvlJc w:val="right"/>
      <w:pPr>
        <w:ind w:left="8100" w:hanging="180"/>
      </w:pPr>
    </w:lvl>
  </w:abstractNum>
  <w:abstractNum w:abstractNumId="39" w15:restartNumberingAfterBreak="0">
    <w:nsid w:val="7189577B"/>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40" w15:restartNumberingAfterBreak="0">
    <w:nsid w:val="71B56B2F"/>
    <w:multiLevelType w:val="multilevel"/>
    <w:tmpl w:val="92180FE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1" w15:restartNumberingAfterBreak="0">
    <w:nsid w:val="72445D97"/>
    <w:multiLevelType w:val="hybridMultilevel"/>
    <w:tmpl w:val="75E09A06"/>
    <w:lvl w:ilvl="0" w:tplc="4A144892">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2" w15:restartNumberingAfterBreak="0">
    <w:nsid w:val="77F37C32"/>
    <w:multiLevelType w:val="hybridMultilevel"/>
    <w:tmpl w:val="95DE1392"/>
    <w:lvl w:ilvl="0" w:tplc="C7966FB2">
      <w:start w:val="1"/>
      <w:numFmt w:val="lowerRoman"/>
      <w:lvlText w:val="(%1)"/>
      <w:lvlJc w:val="left"/>
      <w:pPr>
        <w:ind w:left="1287" w:hanging="360"/>
      </w:pPr>
      <w:rPr>
        <w:rFonts w:ascii="Arial Narrow" w:hAnsi="Arial Narrow" w:hint="default"/>
        <w:sz w:val="20"/>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43" w15:restartNumberingAfterBreak="0">
    <w:nsid w:val="79312725"/>
    <w:multiLevelType w:val="hybridMultilevel"/>
    <w:tmpl w:val="7FA2F0F4"/>
    <w:lvl w:ilvl="0" w:tplc="FFB43CDE">
      <w:start w:val="1"/>
      <w:numFmt w:val="lowerRoman"/>
      <w:lvlText w:val="(%1)"/>
      <w:lvlJc w:val="left"/>
      <w:pPr>
        <w:ind w:left="1080" w:hanging="72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4" w15:restartNumberingAfterBreak="0">
    <w:nsid w:val="797C6F12"/>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B065733"/>
    <w:multiLevelType w:val="multilevel"/>
    <w:tmpl w:val="FAB0BFE0"/>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46" w15:restartNumberingAfterBreak="0">
    <w:nsid w:val="7ED16590"/>
    <w:multiLevelType w:val="hybridMultilevel"/>
    <w:tmpl w:val="DF8A4D3A"/>
    <w:lvl w:ilvl="0" w:tplc="EC70035A">
      <w:start w:val="1"/>
      <w:numFmt w:val="lowerRoman"/>
      <w:lvlText w:val="(%1)"/>
      <w:lvlJc w:val="left"/>
      <w:pPr>
        <w:ind w:left="1287" w:hanging="720"/>
      </w:pPr>
      <w:rPr>
        <w:rFonts w:eastAsia="Arial Narrow"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num w:numId="1" w16cid:durableId="1835030996">
    <w:abstractNumId w:val="9"/>
  </w:num>
  <w:num w:numId="2" w16cid:durableId="1697269182">
    <w:abstractNumId w:val="13"/>
  </w:num>
  <w:num w:numId="3" w16cid:durableId="447430383">
    <w:abstractNumId w:val="27"/>
  </w:num>
  <w:num w:numId="4" w16cid:durableId="1483884505">
    <w:abstractNumId w:val="40"/>
  </w:num>
  <w:num w:numId="5" w16cid:durableId="455567226">
    <w:abstractNumId w:val="18"/>
  </w:num>
  <w:num w:numId="6" w16cid:durableId="2026444446">
    <w:abstractNumId w:val="37"/>
  </w:num>
  <w:num w:numId="7" w16cid:durableId="226570501">
    <w:abstractNumId w:val="45"/>
  </w:num>
  <w:num w:numId="8" w16cid:durableId="17315576">
    <w:abstractNumId w:val="7"/>
  </w:num>
  <w:num w:numId="9" w16cid:durableId="884608599">
    <w:abstractNumId w:val="10"/>
  </w:num>
  <w:num w:numId="10" w16cid:durableId="1295600377">
    <w:abstractNumId w:val="19"/>
  </w:num>
  <w:num w:numId="11" w16cid:durableId="705102885">
    <w:abstractNumId w:val="21"/>
  </w:num>
  <w:num w:numId="12" w16cid:durableId="777453909">
    <w:abstractNumId w:val="22"/>
  </w:num>
  <w:num w:numId="13" w16cid:durableId="1773547146">
    <w:abstractNumId w:val="34"/>
  </w:num>
  <w:num w:numId="14" w16cid:durableId="966929564">
    <w:abstractNumId w:val="29"/>
  </w:num>
  <w:num w:numId="15" w16cid:durableId="85274778">
    <w:abstractNumId w:val="39"/>
  </w:num>
  <w:num w:numId="16" w16cid:durableId="1718360001">
    <w:abstractNumId w:val="5"/>
  </w:num>
  <w:num w:numId="17" w16cid:durableId="279728277">
    <w:abstractNumId w:val="11"/>
  </w:num>
  <w:num w:numId="18" w16cid:durableId="1192692785">
    <w:abstractNumId w:val="30"/>
  </w:num>
  <w:num w:numId="19" w16cid:durableId="1151214660">
    <w:abstractNumId w:val="16"/>
  </w:num>
  <w:num w:numId="20" w16cid:durableId="266160511">
    <w:abstractNumId w:val="36"/>
  </w:num>
  <w:num w:numId="21" w16cid:durableId="1489009618">
    <w:abstractNumId w:val="44"/>
  </w:num>
  <w:num w:numId="22" w16cid:durableId="405494340">
    <w:abstractNumId w:val="35"/>
  </w:num>
  <w:num w:numId="23" w16cid:durableId="1938783093">
    <w:abstractNumId w:val="8"/>
  </w:num>
  <w:num w:numId="24" w16cid:durableId="1179657738">
    <w:abstractNumId w:val="1"/>
  </w:num>
  <w:num w:numId="25" w16cid:durableId="374084724">
    <w:abstractNumId w:val="43"/>
  </w:num>
  <w:num w:numId="26" w16cid:durableId="1965382508">
    <w:abstractNumId w:val="3"/>
  </w:num>
  <w:num w:numId="27" w16cid:durableId="109898695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682468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29" w16cid:durableId="151800111">
    <w:abstractNumId w:val="26"/>
  </w:num>
  <w:num w:numId="30" w16cid:durableId="87261686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85754369">
    <w:abstractNumId w:val="31"/>
  </w:num>
  <w:num w:numId="32" w16cid:durableId="965937931">
    <w:abstractNumId w:val="41"/>
  </w:num>
  <w:num w:numId="33" w16cid:durableId="743726392">
    <w:abstractNumId w:val="4"/>
  </w:num>
  <w:num w:numId="34" w16cid:durableId="881937306">
    <w:abstractNumId w:val="33"/>
  </w:num>
  <w:num w:numId="35" w16cid:durableId="1657686163">
    <w:abstractNumId w:val="23"/>
  </w:num>
  <w:num w:numId="36" w16cid:durableId="1089889263">
    <w:abstractNumId w:val="6"/>
  </w:num>
  <w:num w:numId="37" w16cid:durableId="675116514">
    <w:abstractNumId w:val="14"/>
  </w:num>
  <w:num w:numId="38" w16cid:durableId="1904487413">
    <w:abstractNumId w:val="38"/>
  </w:num>
  <w:num w:numId="39" w16cid:durableId="2099280310">
    <w:abstractNumId w:val="20"/>
  </w:num>
  <w:num w:numId="40" w16cid:durableId="1195078004">
    <w:abstractNumId w:val="32"/>
  </w:num>
  <w:num w:numId="41" w16cid:durableId="49620898">
    <w:abstractNumId w:val="12"/>
  </w:num>
  <w:num w:numId="42" w16cid:durableId="2073698004">
    <w:abstractNumId w:val="25"/>
  </w:num>
  <w:num w:numId="43" w16cid:durableId="1507860776">
    <w:abstractNumId w:val="42"/>
  </w:num>
  <w:num w:numId="44" w16cid:durableId="413547567">
    <w:abstractNumId w:val="46"/>
  </w:num>
  <w:num w:numId="45" w16cid:durableId="987981963">
    <w:abstractNumId w:val="28"/>
  </w:num>
  <w:num w:numId="46" w16cid:durableId="350886285">
    <w:abstractNumId w:val="2"/>
  </w:num>
  <w:num w:numId="47" w16cid:durableId="1323312085">
    <w:abstractNumId w:val="24"/>
  </w:num>
  <w:num w:numId="48" w16cid:durableId="5226681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734"/>
    <w:rsid w:val="00002DFF"/>
    <w:rsid w:val="00006FED"/>
    <w:rsid w:val="00016C58"/>
    <w:rsid w:val="000234F0"/>
    <w:rsid w:val="00023EA3"/>
    <w:rsid w:val="0003646E"/>
    <w:rsid w:val="000410A1"/>
    <w:rsid w:val="00043EB1"/>
    <w:rsid w:val="00046B1E"/>
    <w:rsid w:val="00046EB3"/>
    <w:rsid w:val="0005087C"/>
    <w:rsid w:val="00052021"/>
    <w:rsid w:val="000534C4"/>
    <w:rsid w:val="00053790"/>
    <w:rsid w:val="00057CD6"/>
    <w:rsid w:val="00063D70"/>
    <w:rsid w:val="00064607"/>
    <w:rsid w:val="00065780"/>
    <w:rsid w:val="00074CFC"/>
    <w:rsid w:val="00074FDB"/>
    <w:rsid w:val="000752C0"/>
    <w:rsid w:val="00075DD0"/>
    <w:rsid w:val="00081B5E"/>
    <w:rsid w:val="00084372"/>
    <w:rsid w:val="000872D2"/>
    <w:rsid w:val="00097100"/>
    <w:rsid w:val="000A1C57"/>
    <w:rsid w:val="000A722F"/>
    <w:rsid w:val="000B3CA4"/>
    <w:rsid w:val="000B6701"/>
    <w:rsid w:val="000B70D3"/>
    <w:rsid w:val="000C0809"/>
    <w:rsid w:val="000C3A43"/>
    <w:rsid w:val="000D05DA"/>
    <w:rsid w:val="000D3559"/>
    <w:rsid w:val="000D5918"/>
    <w:rsid w:val="000D60BC"/>
    <w:rsid w:val="000D7F06"/>
    <w:rsid w:val="000E5B82"/>
    <w:rsid w:val="000E6F8B"/>
    <w:rsid w:val="000E7549"/>
    <w:rsid w:val="000F2B3C"/>
    <w:rsid w:val="001026BA"/>
    <w:rsid w:val="001057E0"/>
    <w:rsid w:val="00107F0E"/>
    <w:rsid w:val="00115282"/>
    <w:rsid w:val="00116092"/>
    <w:rsid w:val="0012370C"/>
    <w:rsid w:val="00123B1A"/>
    <w:rsid w:val="0012411C"/>
    <w:rsid w:val="00125056"/>
    <w:rsid w:val="00134394"/>
    <w:rsid w:val="00141480"/>
    <w:rsid w:val="00142EFE"/>
    <w:rsid w:val="00143EE3"/>
    <w:rsid w:val="00144AFA"/>
    <w:rsid w:val="00147C32"/>
    <w:rsid w:val="001519A2"/>
    <w:rsid w:val="00151F4E"/>
    <w:rsid w:val="00152A7A"/>
    <w:rsid w:val="001568CF"/>
    <w:rsid w:val="00160180"/>
    <w:rsid w:val="0016082A"/>
    <w:rsid w:val="001613B0"/>
    <w:rsid w:val="00167A06"/>
    <w:rsid w:val="001708A1"/>
    <w:rsid w:val="0017187E"/>
    <w:rsid w:val="0017234C"/>
    <w:rsid w:val="0018599E"/>
    <w:rsid w:val="001923FC"/>
    <w:rsid w:val="00195017"/>
    <w:rsid w:val="0019585D"/>
    <w:rsid w:val="00196146"/>
    <w:rsid w:val="00197AA0"/>
    <w:rsid w:val="00197DAA"/>
    <w:rsid w:val="001A4DE6"/>
    <w:rsid w:val="001A65A2"/>
    <w:rsid w:val="001B2C39"/>
    <w:rsid w:val="001B4DF6"/>
    <w:rsid w:val="001B5DF9"/>
    <w:rsid w:val="001B7F49"/>
    <w:rsid w:val="001D47D4"/>
    <w:rsid w:val="001D7531"/>
    <w:rsid w:val="001D7786"/>
    <w:rsid w:val="001E095E"/>
    <w:rsid w:val="001E4481"/>
    <w:rsid w:val="001E48B9"/>
    <w:rsid w:val="001F0F0F"/>
    <w:rsid w:val="001F118A"/>
    <w:rsid w:val="001F11D5"/>
    <w:rsid w:val="001F6E0F"/>
    <w:rsid w:val="0020253B"/>
    <w:rsid w:val="00226F0C"/>
    <w:rsid w:val="002314BB"/>
    <w:rsid w:val="00237896"/>
    <w:rsid w:val="00262B8A"/>
    <w:rsid w:val="00272AAA"/>
    <w:rsid w:val="00274295"/>
    <w:rsid w:val="00275901"/>
    <w:rsid w:val="0027745C"/>
    <w:rsid w:val="00280603"/>
    <w:rsid w:val="00284755"/>
    <w:rsid w:val="002849FE"/>
    <w:rsid w:val="002877B9"/>
    <w:rsid w:val="00287905"/>
    <w:rsid w:val="00291AD7"/>
    <w:rsid w:val="00292C8C"/>
    <w:rsid w:val="00294A2E"/>
    <w:rsid w:val="002A4009"/>
    <w:rsid w:val="002A45CC"/>
    <w:rsid w:val="002B4A4F"/>
    <w:rsid w:val="002B6B18"/>
    <w:rsid w:val="002C165E"/>
    <w:rsid w:val="002C17A5"/>
    <w:rsid w:val="002C1E17"/>
    <w:rsid w:val="002C5A60"/>
    <w:rsid w:val="002C7295"/>
    <w:rsid w:val="002C7D7A"/>
    <w:rsid w:val="002D4ED8"/>
    <w:rsid w:val="002D6A44"/>
    <w:rsid w:val="002E3240"/>
    <w:rsid w:val="002E38D6"/>
    <w:rsid w:val="002E4BC9"/>
    <w:rsid w:val="002E5FC2"/>
    <w:rsid w:val="002F73E0"/>
    <w:rsid w:val="00301B68"/>
    <w:rsid w:val="00322B17"/>
    <w:rsid w:val="00324236"/>
    <w:rsid w:val="0032424C"/>
    <w:rsid w:val="00326232"/>
    <w:rsid w:val="003304B1"/>
    <w:rsid w:val="0034015A"/>
    <w:rsid w:val="003405EA"/>
    <w:rsid w:val="0034336C"/>
    <w:rsid w:val="003457BF"/>
    <w:rsid w:val="00347936"/>
    <w:rsid w:val="00347C51"/>
    <w:rsid w:val="00356C53"/>
    <w:rsid w:val="003579C0"/>
    <w:rsid w:val="00360B63"/>
    <w:rsid w:val="003610A2"/>
    <w:rsid w:val="00364C39"/>
    <w:rsid w:val="003664A2"/>
    <w:rsid w:val="00366F95"/>
    <w:rsid w:val="0037643B"/>
    <w:rsid w:val="00376786"/>
    <w:rsid w:val="00380361"/>
    <w:rsid w:val="0038344E"/>
    <w:rsid w:val="00384B4D"/>
    <w:rsid w:val="00385921"/>
    <w:rsid w:val="00392726"/>
    <w:rsid w:val="003A3D90"/>
    <w:rsid w:val="003A61CF"/>
    <w:rsid w:val="003B2ABF"/>
    <w:rsid w:val="003B2FA6"/>
    <w:rsid w:val="003B3B4D"/>
    <w:rsid w:val="003B4556"/>
    <w:rsid w:val="003B55D7"/>
    <w:rsid w:val="003C696C"/>
    <w:rsid w:val="003D041E"/>
    <w:rsid w:val="003D40EF"/>
    <w:rsid w:val="003D42B3"/>
    <w:rsid w:val="003D4693"/>
    <w:rsid w:val="003E4754"/>
    <w:rsid w:val="003F424D"/>
    <w:rsid w:val="003F5352"/>
    <w:rsid w:val="004025B4"/>
    <w:rsid w:val="00404816"/>
    <w:rsid w:val="00412CD8"/>
    <w:rsid w:val="00415E47"/>
    <w:rsid w:val="004225E8"/>
    <w:rsid w:val="00426533"/>
    <w:rsid w:val="00431BDE"/>
    <w:rsid w:val="00431C66"/>
    <w:rsid w:val="00446AE1"/>
    <w:rsid w:val="0045047C"/>
    <w:rsid w:val="00450925"/>
    <w:rsid w:val="00465219"/>
    <w:rsid w:val="004659CD"/>
    <w:rsid w:val="004712E9"/>
    <w:rsid w:val="00482336"/>
    <w:rsid w:val="004861C2"/>
    <w:rsid w:val="004932DA"/>
    <w:rsid w:val="0049594D"/>
    <w:rsid w:val="004A02B9"/>
    <w:rsid w:val="004B1F62"/>
    <w:rsid w:val="004B7AB0"/>
    <w:rsid w:val="004C1F80"/>
    <w:rsid w:val="004C79D1"/>
    <w:rsid w:val="004D3AF8"/>
    <w:rsid w:val="004D40A6"/>
    <w:rsid w:val="004E20C2"/>
    <w:rsid w:val="004E5F01"/>
    <w:rsid w:val="004E754E"/>
    <w:rsid w:val="004E75EE"/>
    <w:rsid w:val="004F64B1"/>
    <w:rsid w:val="004F7E49"/>
    <w:rsid w:val="00501BE6"/>
    <w:rsid w:val="00503C6E"/>
    <w:rsid w:val="00506A1B"/>
    <w:rsid w:val="00511B25"/>
    <w:rsid w:val="00513381"/>
    <w:rsid w:val="0051434C"/>
    <w:rsid w:val="00515226"/>
    <w:rsid w:val="00516218"/>
    <w:rsid w:val="00524F96"/>
    <w:rsid w:val="00530E1B"/>
    <w:rsid w:val="005328EF"/>
    <w:rsid w:val="00532DD7"/>
    <w:rsid w:val="005336F6"/>
    <w:rsid w:val="00543B73"/>
    <w:rsid w:val="0055500D"/>
    <w:rsid w:val="005572DC"/>
    <w:rsid w:val="0056109F"/>
    <w:rsid w:val="00562A3F"/>
    <w:rsid w:val="005761C7"/>
    <w:rsid w:val="0057715C"/>
    <w:rsid w:val="005814B9"/>
    <w:rsid w:val="0058484C"/>
    <w:rsid w:val="00595C71"/>
    <w:rsid w:val="00595EDA"/>
    <w:rsid w:val="00596952"/>
    <w:rsid w:val="005B065B"/>
    <w:rsid w:val="005C358B"/>
    <w:rsid w:val="005C4A55"/>
    <w:rsid w:val="005E0EBF"/>
    <w:rsid w:val="005F30FB"/>
    <w:rsid w:val="005F6CDB"/>
    <w:rsid w:val="005F7FBE"/>
    <w:rsid w:val="00607C75"/>
    <w:rsid w:val="00611C6C"/>
    <w:rsid w:val="00615836"/>
    <w:rsid w:val="006177E8"/>
    <w:rsid w:val="006216F2"/>
    <w:rsid w:val="00623319"/>
    <w:rsid w:val="0063071A"/>
    <w:rsid w:val="0063423D"/>
    <w:rsid w:val="00635CF3"/>
    <w:rsid w:val="00647B7F"/>
    <w:rsid w:val="006539E1"/>
    <w:rsid w:val="00662E6F"/>
    <w:rsid w:val="0066497D"/>
    <w:rsid w:val="00670488"/>
    <w:rsid w:val="00670DE3"/>
    <w:rsid w:val="00671334"/>
    <w:rsid w:val="00676B14"/>
    <w:rsid w:val="00683EBE"/>
    <w:rsid w:val="00684129"/>
    <w:rsid w:val="00692F05"/>
    <w:rsid w:val="00694CDC"/>
    <w:rsid w:val="006A1BC5"/>
    <w:rsid w:val="006A2C13"/>
    <w:rsid w:val="006B002D"/>
    <w:rsid w:val="006B1661"/>
    <w:rsid w:val="006B77DA"/>
    <w:rsid w:val="006F60F9"/>
    <w:rsid w:val="00712F18"/>
    <w:rsid w:val="00723F91"/>
    <w:rsid w:val="00730BE9"/>
    <w:rsid w:val="00734C61"/>
    <w:rsid w:val="0074034C"/>
    <w:rsid w:val="00742B8D"/>
    <w:rsid w:val="00743E26"/>
    <w:rsid w:val="00747D69"/>
    <w:rsid w:val="00762935"/>
    <w:rsid w:val="00766DC2"/>
    <w:rsid w:val="00767E05"/>
    <w:rsid w:val="007725A9"/>
    <w:rsid w:val="00772960"/>
    <w:rsid w:val="007755BC"/>
    <w:rsid w:val="007765F3"/>
    <w:rsid w:val="007804D1"/>
    <w:rsid w:val="00780984"/>
    <w:rsid w:val="00783759"/>
    <w:rsid w:val="00783941"/>
    <w:rsid w:val="00787338"/>
    <w:rsid w:val="007A16EE"/>
    <w:rsid w:val="007A4FDD"/>
    <w:rsid w:val="007A6C83"/>
    <w:rsid w:val="007B356B"/>
    <w:rsid w:val="007B67F9"/>
    <w:rsid w:val="007C0903"/>
    <w:rsid w:val="007D3FF9"/>
    <w:rsid w:val="007D4AA8"/>
    <w:rsid w:val="007D72D6"/>
    <w:rsid w:val="007E5A55"/>
    <w:rsid w:val="007E72EC"/>
    <w:rsid w:val="007F3C91"/>
    <w:rsid w:val="00801989"/>
    <w:rsid w:val="00803DFC"/>
    <w:rsid w:val="00812331"/>
    <w:rsid w:val="00833C50"/>
    <w:rsid w:val="008345BF"/>
    <w:rsid w:val="00844B09"/>
    <w:rsid w:val="00844F1C"/>
    <w:rsid w:val="00850497"/>
    <w:rsid w:val="008508C1"/>
    <w:rsid w:val="00851CFC"/>
    <w:rsid w:val="00852A17"/>
    <w:rsid w:val="008564AE"/>
    <w:rsid w:val="008607E5"/>
    <w:rsid w:val="00860B8C"/>
    <w:rsid w:val="008666C3"/>
    <w:rsid w:val="00873388"/>
    <w:rsid w:val="0087557C"/>
    <w:rsid w:val="00885484"/>
    <w:rsid w:val="008909AD"/>
    <w:rsid w:val="008A2F99"/>
    <w:rsid w:val="008B73AA"/>
    <w:rsid w:val="008D4CC9"/>
    <w:rsid w:val="008E1B6A"/>
    <w:rsid w:val="008E20CE"/>
    <w:rsid w:val="008E5131"/>
    <w:rsid w:val="008E5DF6"/>
    <w:rsid w:val="008E752F"/>
    <w:rsid w:val="008F345D"/>
    <w:rsid w:val="008F635D"/>
    <w:rsid w:val="00900884"/>
    <w:rsid w:val="00902CFB"/>
    <w:rsid w:val="00902E15"/>
    <w:rsid w:val="0090564A"/>
    <w:rsid w:val="00906E02"/>
    <w:rsid w:val="00920266"/>
    <w:rsid w:val="00925C08"/>
    <w:rsid w:val="00926640"/>
    <w:rsid w:val="00927778"/>
    <w:rsid w:val="009306E6"/>
    <w:rsid w:val="009317A3"/>
    <w:rsid w:val="00940FDF"/>
    <w:rsid w:val="0095458D"/>
    <w:rsid w:val="00954AAB"/>
    <w:rsid w:val="00955713"/>
    <w:rsid w:val="00975BA2"/>
    <w:rsid w:val="00982687"/>
    <w:rsid w:val="009828AC"/>
    <w:rsid w:val="00990762"/>
    <w:rsid w:val="009960B4"/>
    <w:rsid w:val="009A18DB"/>
    <w:rsid w:val="009A6CE7"/>
    <w:rsid w:val="009C4EE6"/>
    <w:rsid w:val="009C6C46"/>
    <w:rsid w:val="009D68D5"/>
    <w:rsid w:val="009E3E92"/>
    <w:rsid w:val="009E4036"/>
    <w:rsid w:val="009F3CB2"/>
    <w:rsid w:val="00A01569"/>
    <w:rsid w:val="00A065F5"/>
    <w:rsid w:val="00A103A9"/>
    <w:rsid w:val="00A20E46"/>
    <w:rsid w:val="00A22AD6"/>
    <w:rsid w:val="00A23BA3"/>
    <w:rsid w:val="00A27BCD"/>
    <w:rsid w:val="00A3340A"/>
    <w:rsid w:val="00A44E9B"/>
    <w:rsid w:val="00A47FD5"/>
    <w:rsid w:val="00A54410"/>
    <w:rsid w:val="00A64A72"/>
    <w:rsid w:val="00A67566"/>
    <w:rsid w:val="00A67DAD"/>
    <w:rsid w:val="00A81E02"/>
    <w:rsid w:val="00A84D46"/>
    <w:rsid w:val="00A92D46"/>
    <w:rsid w:val="00A93CC4"/>
    <w:rsid w:val="00A9480F"/>
    <w:rsid w:val="00A959DF"/>
    <w:rsid w:val="00A95CA2"/>
    <w:rsid w:val="00A97C0F"/>
    <w:rsid w:val="00AA5ACB"/>
    <w:rsid w:val="00AB07C7"/>
    <w:rsid w:val="00AB094E"/>
    <w:rsid w:val="00AB26A7"/>
    <w:rsid w:val="00AB26F8"/>
    <w:rsid w:val="00AB2EE2"/>
    <w:rsid w:val="00AB438D"/>
    <w:rsid w:val="00AB5F95"/>
    <w:rsid w:val="00AC10FE"/>
    <w:rsid w:val="00AC2394"/>
    <w:rsid w:val="00AE1F6A"/>
    <w:rsid w:val="00AF1770"/>
    <w:rsid w:val="00AF3AAD"/>
    <w:rsid w:val="00B00067"/>
    <w:rsid w:val="00B06963"/>
    <w:rsid w:val="00B1624F"/>
    <w:rsid w:val="00B22444"/>
    <w:rsid w:val="00B22D95"/>
    <w:rsid w:val="00B30203"/>
    <w:rsid w:val="00B378B4"/>
    <w:rsid w:val="00B42439"/>
    <w:rsid w:val="00B46C78"/>
    <w:rsid w:val="00B52D66"/>
    <w:rsid w:val="00B65709"/>
    <w:rsid w:val="00B80358"/>
    <w:rsid w:val="00B835C7"/>
    <w:rsid w:val="00B83C2A"/>
    <w:rsid w:val="00B83FD2"/>
    <w:rsid w:val="00B84E1B"/>
    <w:rsid w:val="00B934B7"/>
    <w:rsid w:val="00B95E6F"/>
    <w:rsid w:val="00BA04CF"/>
    <w:rsid w:val="00BA3084"/>
    <w:rsid w:val="00BA5216"/>
    <w:rsid w:val="00BA5787"/>
    <w:rsid w:val="00BB0F13"/>
    <w:rsid w:val="00BB13FC"/>
    <w:rsid w:val="00BB193E"/>
    <w:rsid w:val="00BC0999"/>
    <w:rsid w:val="00BC460A"/>
    <w:rsid w:val="00BC5A56"/>
    <w:rsid w:val="00BD0F7A"/>
    <w:rsid w:val="00BE2091"/>
    <w:rsid w:val="00BE5776"/>
    <w:rsid w:val="00BE66DC"/>
    <w:rsid w:val="00BF1AEA"/>
    <w:rsid w:val="00BF2F86"/>
    <w:rsid w:val="00BF4466"/>
    <w:rsid w:val="00C03F10"/>
    <w:rsid w:val="00C04377"/>
    <w:rsid w:val="00C04582"/>
    <w:rsid w:val="00C13676"/>
    <w:rsid w:val="00C27D2E"/>
    <w:rsid w:val="00C31B84"/>
    <w:rsid w:val="00C33BD6"/>
    <w:rsid w:val="00C33D0E"/>
    <w:rsid w:val="00C410F5"/>
    <w:rsid w:val="00C4341D"/>
    <w:rsid w:val="00C436E8"/>
    <w:rsid w:val="00C44F05"/>
    <w:rsid w:val="00C451C4"/>
    <w:rsid w:val="00C47FD0"/>
    <w:rsid w:val="00C505C2"/>
    <w:rsid w:val="00C50C11"/>
    <w:rsid w:val="00C6431E"/>
    <w:rsid w:val="00C645A5"/>
    <w:rsid w:val="00C70C36"/>
    <w:rsid w:val="00C727C5"/>
    <w:rsid w:val="00C74312"/>
    <w:rsid w:val="00C90FE7"/>
    <w:rsid w:val="00CA7790"/>
    <w:rsid w:val="00CB110E"/>
    <w:rsid w:val="00CB33F9"/>
    <w:rsid w:val="00CC381A"/>
    <w:rsid w:val="00CC3E58"/>
    <w:rsid w:val="00CC5F7F"/>
    <w:rsid w:val="00CD0320"/>
    <w:rsid w:val="00CD3CE9"/>
    <w:rsid w:val="00CD5F9D"/>
    <w:rsid w:val="00CE0BA9"/>
    <w:rsid w:val="00CE1384"/>
    <w:rsid w:val="00D07740"/>
    <w:rsid w:val="00D07FA9"/>
    <w:rsid w:val="00D11E30"/>
    <w:rsid w:val="00D124F6"/>
    <w:rsid w:val="00D15B7C"/>
    <w:rsid w:val="00D23B66"/>
    <w:rsid w:val="00D26941"/>
    <w:rsid w:val="00D304D8"/>
    <w:rsid w:val="00D43925"/>
    <w:rsid w:val="00D447B6"/>
    <w:rsid w:val="00D457D4"/>
    <w:rsid w:val="00D63584"/>
    <w:rsid w:val="00D63E38"/>
    <w:rsid w:val="00D719D9"/>
    <w:rsid w:val="00D755C6"/>
    <w:rsid w:val="00D8154B"/>
    <w:rsid w:val="00D84940"/>
    <w:rsid w:val="00D87B3B"/>
    <w:rsid w:val="00D87C74"/>
    <w:rsid w:val="00D95BE4"/>
    <w:rsid w:val="00D96C00"/>
    <w:rsid w:val="00DA24E9"/>
    <w:rsid w:val="00DA5AFC"/>
    <w:rsid w:val="00DB182C"/>
    <w:rsid w:val="00DB1DA1"/>
    <w:rsid w:val="00DB22A3"/>
    <w:rsid w:val="00DB2D64"/>
    <w:rsid w:val="00DB532B"/>
    <w:rsid w:val="00DB55AA"/>
    <w:rsid w:val="00DB6854"/>
    <w:rsid w:val="00DC1C7B"/>
    <w:rsid w:val="00DC3373"/>
    <w:rsid w:val="00DC59EB"/>
    <w:rsid w:val="00DD3597"/>
    <w:rsid w:val="00DD6360"/>
    <w:rsid w:val="00DD7734"/>
    <w:rsid w:val="00DE03A1"/>
    <w:rsid w:val="00DE3DCB"/>
    <w:rsid w:val="00DF284F"/>
    <w:rsid w:val="00DF370D"/>
    <w:rsid w:val="00DF599C"/>
    <w:rsid w:val="00E0374A"/>
    <w:rsid w:val="00E11D67"/>
    <w:rsid w:val="00E15285"/>
    <w:rsid w:val="00E17990"/>
    <w:rsid w:val="00E210CF"/>
    <w:rsid w:val="00E212D5"/>
    <w:rsid w:val="00E276CB"/>
    <w:rsid w:val="00E30684"/>
    <w:rsid w:val="00E36524"/>
    <w:rsid w:val="00E37886"/>
    <w:rsid w:val="00E53059"/>
    <w:rsid w:val="00E6053D"/>
    <w:rsid w:val="00E650E5"/>
    <w:rsid w:val="00E66469"/>
    <w:rsid w:val="00E716B3"/>
    <w:rsid w:val="00E902D0"/>
    <w:rsid w:val="00E92076"/>
    <w:rsid w:val="00E971FD"/>
    <w:rsid w:val="00EA0DB3"/>
    <w:rsid w:val="00EA19AE"/>
    <w:rsid w:val="00EB71C6"/>
    <w:rsid w:val="00EC64DD"/>
    <w:rsid w:val="00ED6BAE"/>
    <w:rsid w:val="00EE1B15"/>
    <w:rsid w:val="00EF2986"/>
    <w:rsid w:val="00EF2C7E"/>
    <w:rsid w:val="00EF2DBA"/>
    <w:rsid w:val="00EF52F8"/>
    <w:rsid w:val="00F05DE1"/>
    <w:rsid w:val="00F072B1"/>
    <w:rsid w:val="00F10C8B"/>
    <w:rsid w:val="00F1119F"/>
    <w:rsid w:val="00F14BCC"/>
    <w:rsid w:val="00F14D76"/>
    <w:rsid w:val="00F224F7"/>
    <w:rsid w:val="00F25E1B"/>
    <w:rsid w:val="00F31CB3"/>
    <w:rsid w:val="00F510F0"/>
    <w:rsid w:val="00F52977"/>
    <w:rsid w:val="00F60688"/>
    <w:rsid w:val="00F611CE"/>
    <w:rsid w:val="00F64B23"/>
    <w:rsid w:val="00F75D3A"/>
    <w:rsid w:val="00F76653"/>
    <w:rsid w:val="00F767CC"/>
    <w:rsid w:val="00F76F84"/>
    <w:rsid w:val="00F84952"/>
    <w:rsid w:val="00F85617"/>
    <w:rsid w:val="00F85734"/>
    <w:rsid w:val="00F87C3B"/>
    <w:rsid w:val="00F87E55"/>
    <w:rsid w:val="00F96C89"/>
    <w:rsid w:val="00FB1BFE"/>
    <w:rsid w:val="00FC2559"/>
    <w:rsid w:val="00FC5D1C"/>
    <w:rsid w:val="00FC6288"/>
    <w:rsid w:val="00FD0BB6"/>
    <w:rsid w:val="00FD1283"/>
    <w:rsid w:val="00FE4DAC"/>
    <w:rsid w:val="00FF0259"/>
    <w:rsid w:val="00FF6DFD"/>
    <w:rsid w:val="086C0534"/>
    <w:rsid w:val="160E9FBA"/>
    <w:rsid w:val="23CCFE8B"/>
    <w:rsid w:val="4ECFD7D5"/>
    <w:rsid w:val="5E6A9E2D"/>
    <w:rsid w:val="6A518609"/>
    <w:rsid w:val="7739BE76"/>
    <w:rsid w:val="7BBD872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D4170"/>
  <w15:docId w15:val="{9C153A2B-6CE9-4D56-9687-3ED7DFC93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B22A3"/>
    <w:pPr>
      <w:spacing w:after="0" w:line="240" w:lineRule="auto"/>
    </w:pPr>
    <w:rPr>
      <w:rFonts w:ascii="Times New Roman" w:eastAsia="Times New Roman" w:hAnsi="Times New Roman" w:cs="Times New Roman"/>
      <w:sz w:val="24"/>
      <w:szCs w:val="24"/>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D7734"/>
    <w:rPr>
      <w:sz w:val="20"/>
      <w:szCs w:val="20"/>
      <w:lang w:val="es-ES" w:eastAsia="es-ES"/>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D7734"/>
    <w:rPr>
      <w:rFonts w:ascii="Times New Roman" w:eastAsia="Times New Roman" w:hAnsi="Times New Roman" w:cs="Times New Roman"/>
      <w:sz w:val="20"/>
      <w:szCs w:val="20"/>
      <w:lang w:val="es-ES" w:eastAsia="es-ES"/>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D7734"/>
    <w:pPr>
      <w:ind w:left="720"/>
      <w:contextualSpacing/>
    </w:p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DD7734"/>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D7734"/>
    <w:rPr>
      <w:rFonts w:asciiTheme="minorHAnsi" w:eastAsiaTheme="minorHAnsi" w:hAnsiTheme="minorHAnsi" w:cstheme="minorBidi"/>
      <w:sz w:val="22"/>
      <w:szCs w:val="22"/>
      <w:vertAlign w:val="superscript"/>
      <w:lang w:eastAsia="en-US"/>
    </w:rPr>
  </w:style>
  <w:style w:type="table" w:customStyle="1" w:styleId="1">
    <w:name w:val="1"/>
    <w:basedOn w:val="Tablanormal"/>
    <w:rsid w:val="00DD7734"/>
    <w:pPr>
      <w:spacing w:after="0" w:line="240" w:lineRule="auto"/>
    </w:pPr>
    <w:rPr>
      <w:rFonts w:ascii="Times New Roman" w:eastAsia="Times New Roman" w:hAnsi="Times New Roman" w:cs="Times New Roman"/>
      <w:sz w:val="24"/>
      <w:szCs w:val="24"/>
      <w:lang w:eastAsia="es-PE"/>
    </w:rPr>
    <w:tblPr>
      <w:tblStyleRowBandSize w:val="1"/>
      <w:tblStyleColBandSize w:val="1"/>
      <w:tblInd w:w="0" w:type="nil"/>
      <w:tblCellMar>
        <w:left w:w="70" w:type="dxa"/>
        <w:right w:w="70" w:type="dxa"/>
      </w:tblCellMar>
    </w:tbl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DD7734"/>
    <w:rPr>
      <w:rFonts w:ascii="Times New Roman" w:eastAsia="Times New Roman" w:hAnsi="Times New Roman" w:cs="Times New Roman"/>
      <w:sz w:val="24"/>
      <w:szCs w:val="24"/>
      <w:lang w:eastAsia="es-PE"/>
    </w:rPr>
  </w:style>
  <w:style w:type="character" w:customStyle="1" w:styleId="normaltextrun">
    <w:name w:val="normaltextrun"/>
    <w:basedOn w:val="Fuentedeprrafopredeter"/>
    <w:rsid w:val="00DD7734"/>
  </w:style>
  <w:style w:type="character" w:customStyle="1" w:styleId="eop">
    <w:name w:val="eop"/>
    <w:basedOn w:val="Fuentedeprrafopredeter"/>
    <w:rsid w:val="00DD7734"/>
  </w:style>
  <w:style w:type="character" w:styleId="Hipervnculo">
    <w:name w:val="Hyperlink"/>
    <w:basedOn w:val="Fuentedeprrafopredeter"/>
    <w:uiPriority w:val="99"/>
    <w:unhideWhenUsed/>
    <w:rsid w:val="00920266"/>
    <w:rPr>
      <w:color w:val="0563C1" w:themeColor="hyperlink"/>
      <w:u w:val="single"/>
    </w:rPr>
  </w:style>
  <w:style w:type="character" w:styleId="Mencinsinresolver">
    <w:name w:val="Unresolved Mention"/>
    <w:basedOn w:val="Fuentedeprrafopredeter"/>
    <w:uiPriority w:val="99"/>
    <w:semiHidden/>
    <w:unhideWhenUsed/>
    <w:rsid w:val="00920266"/>
    <w:rPr>
      <w:color w:val="605E5C"/>
      <w:shd w:val="clear" w:color="auto" w:fill="E1DFDD"/>
    </w:rPr>
  </w:style>
  <w:style w:type="paragraph" w:styleId="Revisin">
    <w:name w:val="Revision"/>
    <w:hidden/>
    <w:uiPriority w:val="99"/>
    <w:semiHidden/>
    <w:rsid w:val="00975BA2"/>
    <w:pPr>
      <w:spacing w:after="0" w:line="240" w:lineRule="auto"/>
    </w:pPr>
    <w:rPr>
      <w:rFonts w:ascii="Times New Roman" w:eastAsia="Times New Roman" w:hAnsi="Times New Roman" w:cs="Times New Roman"/>
      <w:sz w:val="24"/>
      <w:szCs w:val="24"/>
      <w:lang w:eastAsia="es-PE"/>
    </w:rPr>
  </w:style>
  <w:style w:type="paragraph" w:customStyle="1" w:styleId="paragraph">
    <w:name w:val="paragraph"/>
    <w:basedOn w:val="Normal"/>
    <w:rsid w:val="00197DAA"/>
    <w:pPr>
      <w:spacing w:before="100" w:beforeAutospacing="1" w:after="100" w:afterAutospacing="1"/>
    </w:pPr>
  </w:style>
  <w:style w:type="character" w:styleId="Refdecomentario">
    <w:name w:val="annotation reference"/>
    <w:basedOn w:val="Fuentedeprrafopredeter"/>
    <w:uiPriority w:val="99"/>
    <w:semiHidden/>
    <w:unhideWhenUsed/>
    <w:rsid w:val="001923FC"/>
    <w:rPr>
      <w:sz w:val="16"/>
      <w:szCs w:val="16"/>
    </w:rPr>
  </w:style>
  <w:style w:type="paragraph" w:styleId="Textocomentario">
    <w:name w:val="annotation text"/>
    <w:basedOn w:val="Normal"/>
    <w:link w:val="TextocomentarioCar"/>
    <w:uiPriority w:val="99"/>
    <w:unhideWhenUsed/>
    <w:rsid w:val="001923FC"/>
    <w:rPr>
      <w:sz w:val="20"/>
      <w:szCs w:val="20"/>
    </w:rPr>
  </w:style>
  <w:style w:type="character" w:customStyle="1" w:styleId="TextocomentarioCar">
    <w:name w:val="Texto comentario Car"/>
    <w:basedOn w:val="Fuentedeprrafopredeter"/>
    <w:link w:val="Textocomentario"/>
    <w:uiPriority w:val="99"/>
    <w:rsid w:val="001923FC"/>
    <w:rPr>
      <w:rFonts w:ascii="Times New Roman" w:eastAsia="Times New Roman" w:hAnsi="Times New Roman" w:cs="Times New Roman"/>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1923FC"/>
    <w:rPr>
      <w:b/>
      <w:bCs/>
    </w:rPr>
  </w:style>
  <w:style w:type="character" w:customStyle="1" w:styleId="AsuntodelcomentarioCar">
    <w:name w:val="Asunto del comentario Car"/>
    <w:basedOn w:val="TextocomentarioCar"/>
    <w:link w:val="Asuntodelcomentario"/>
    <w:uiPriority w:val="99"/>
    <w:semiHidden/>
    <w:rsid w:val="001923FC"/>
    <w:rPr>
      <w:rFonts w:ascii="Times New Roman" w:eastAsia="Times New Roman" w:hAnsi="Times New Roman" w:cs="Times New Roman"/>
      <w:b/>
      <w:bCs/>
      <w:sz w:val="20"/>
      <w:szCs w:val="20"/>
      <w:lang w:eastAsia="es-PE"/>
    </w:rPr>
  </w:style>
  <w:style w:type="paragraph" w:styleId="Encabezado">
    <w:name w:val="header"/>
    <w:basedOn w:val="Normal"/>
    <w:link w:val="EncabezadoCar"/>
    <w:uiPriority w:val="99"/>
    <w:unhideWhenUsed/>
    <w:rsid w:val="00097100"/>
    <w:pPr>
      <w:tabs>
        <w:tab w:val="center" w:pos="4252"/>
        <w:tab w:val="right" w:pos="8504"/>
      </w:tabs>
    </w:pPr>
  </w:style>
  <w:style w:type="character" w:customStyle="1" w:styleId="EncabezadoCar">
    <w:name w:val="Encabezado Car"/>
    <w:basedOn w:val="Fuentedeprrafopredeter"/>
    <w:link w:val="Encabezado"/>
    <w:uiPriority w:val="99"/>
    <w:rsid w:val="00097100"/>
    <w:rPr>
      <w:rFonts w:ascii="Times New Roman" w:eastAsia="Times New Roman" w:hAnsi="Times New Roman" w:cs="Times New Roman"/>
      <w:sz w:val="24"/>
      <w:szCs w:val="24"/>
      <w:lang w:eastAsia="es-PE"/>
    </w:rPr>
  </w:style>
  <w:style w:type="paragraph" w:styleId="Piedepgina">
    <w:name w:val="footer"/>
    <w:basedOn w:val="Normal"/>
    <w:link w:val="PiedepginaCar"/>
    <w:uiPriority w:val="99"/>
    <w:unhideWhenUsed/>
    <w:rsid w:val="00097100"/>
    <w:pPr>
      <w:tabs>
        <w:tab w:val="center" w:pos="4252"/>
        <w:tab w:val="right" w:pos="8504"/>
      </w:tabs>
    </w:pPr>
  </w:style>
  <w:style w:type="character" w:customStyle="1" w:styleId="PiedepginaCar">
    <w:name w:val="Pie de página Car"/>
    <w:basedOn w:val="Fuentedeprrafopredeter"/>
    <w:link w:val="Piedepgina"/>
    <w:uiPriority w:val="99"/>
    <w:rsid w:val="00097100"/>
    <w:rPr>
      <w:rFonts w:ascii="Times New Roman" w:eastAsia="Times New Roman" w:hAnsi="Times New Roman" w:cs="Times New Roman"/>
      <w:sz w:val="24"/>
      <w:szCs w:val="24"/>
      <w:lang w:eastAsia="es-PE"/>
    </w:rPr>
  </w:style>
  <w:style w:type="table" w:styleId="Tablaconcuadrcula">
    <w:name w:val="Table Grid"/>
    <w:basedOn w:val="Tablanormal"/>
    <w:uiPriority w:val="39"/>
    <w:rsid w:val="00102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24F96"/>
    <w:pPr>
      <w:spacing w:after="200" w:line="276" w:lineRule="auto"/>
    </w:pPr>
    <w:rPr>
      <w:rFonts w:eastAsia="Calibri"/>
      <w:lang w:eastAsia="en-US"/>
    </w:rPr>
  </w:style>
  <w:style w:type="character" w:customStyle="1" w:styleId="apple-tab-span">
    <w:name w:val="apple-tab-span"/>
    <w:rsid w:val="00524F96"/>
  </w:style>
  <w:style w:type="paragraph" w:customStyle="1" w:styleId="Default">
    <w:name w:val="Default"/>
    <w:rsid w:val="00F87C3B"/>
    <w:pPr>
      <w:autoSpaceDE w:val="0"/>
      <w:autoSpaceDN w:val="0"/>
      <w:adjustRightInd w:val="0"/>
      <w:spacing w:after="0" w:line="240" w:lineRule="auto"/>
    </w:pPr>
    <w:rPr>
      <w:rFonts w:ascii="Arial" w:hAnsi="Arial" w:cs="Arial"/>
      <w:color w:val="000000"/>
      <w:sz w:val="24"/>
      <w:szCs w:val="24"/>
    </w:rPr>
  </w:style>
  <w:style w:type="character" w:customStyle="1" w:styleId="markedcontent">
    <w:name w:val="markedcontent"/>
    <w:basedOn w:val="Fuentedeprrafopredeter"/>
    <w:rsid w:val="00A67DAD"/>
  </w:style>
  <w:style w:type="paragraph" w:styleId="Sinespaciado">
    <w:name w:val="No Spacing"/>
    <w:link w:val="SinespaciadoCar"/>
    <w:uiPriority w:val="1"/>
    <w:qFormat/>
    <w:rsid w:val="00364C39"/>
    <w:pPr>
      <w:spacing w:after="0" w:line="240" w:lineRule="auto"/>
    </w:pPr>
    <w:rPr>
      <w:rFonts w:ascii="Arial" w:eastAsia="Arial" w:hAnsi="Arial" w:cs="Arial"/>
      <w:color w:val="000000"/>
      <w:lang w:eastAsia="es-PE"/>
    </w:rPr>
  </w:style>
  <w:style w:type="character" w:customStyle="1" w:styleId="SinespaciadoCar">
    <w:name w:val="Sin espaciado Car"/>
    <w:link w:val="Sinespaciado"/>
    <w:uiPriority w:val="1"/>
    <w:locked/>
    <w:rsid w:val="00364C39"/>
    <w:rPr>
      <w:rFonts w:ascii="Arial" w:eastAsia="Arial" w:hAnsi="Arial" w:cs="Arial"/>
      <w:color w:val="000000"/>
      <w:lang w:eastAsia="es-PE"/>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967940">
      <w:bodyDiv w:val="1"/>
      <w:marLeft w:val="0"/>
      <w:marRight w:val="0"/>
      <w:marTop w:val="0"/>
      <w:marBottom w:val="0"/>
      <w:divBdr>
        <w:top w:val="none" w:sz="0" w:space="0" w:color="auto"/>
        <w:left w:val="none" w:sz="0" w:space="0" w:color="auto"/>
        <w:bottom w:val="none" w:sz="0" w:space="0" w:color="auto"/>
        <w:right w:val="none" w:sz="0" w:space="0" w:color="auto"/>
      </w:divBdr>
      <w:divsChild>
        <w:div w:id="1207794944">
          <w:marLeft w:val="0"/>
          <w:marRight w:val="0"/>
          <w:marTop w:val="0"/>
          <w:marBottom w:val="0"/>
          <w:divBdr>
            <w:top w:val="none" w:sz="0" w:space="0" w:color="auto"/>
            <w:left w:val="none" w:sz="0" w:space="0" w:color="auto"/>
            <w:bottom w:val="none" w:sz="0" w:space="0" w:color="auto"/>
            <w:right w:val="none" w:sz="0" w:space="0" w:color="auto"/>
          </w:divBdr>
        </w:div>
        <w:div w:id="402800875">
          <w:marLeft w:val="0"/>
          <w:marRight w:val="0"/>
          <w:marTop w:val="0"/>
          <w:marBottom w:val="0"/>
          <w:divBdr>
            <w:top w:val="none" w:sz="0" w:space="0" w:color="auto"/>
            <w:left w:val="none" w:sz="0" w:space="0" w:color="auto"/>
            <w:bottom w:val="none" w:sz="0" w:space="0" w:color="auto"/>
            <w:right w:val="none" w:sz="0" w:space="0" w:color="auto"/>
          </w:divBdr>
        </w:div>
        <w:div w:id="316809175">
          <w:marLeft w:val="0"/>
          <w:marRight w:val="0"/>
          <w:marTop w:val="0"/>
          <w:marBottom w:val="0"/>
          <w:divBdr>
            <w:top w:val="none" w:sz="0" w:space="0" w:color="auto"/>
            <w:left w:val="none" w:sz="0" w:space="0" w:color="auto"/>
            <w:bottom w:val="none" w:sz="0" w:space="0" w:color="auto"/>
            <w:right w:val="none" w:sz="0" w:space="0" w:color="auto"/>
          </w:divBdr>
        </w:div>
      </w:divsChild>
    </w:div>
    <w:div w:id="300621684">
      <w:bodyDiv w:val="1"/>
      <w:marLeft w:val="0"/>
      <w:marRight w:val="0"/>
      <w:marTop w:val="0"/>
      <w:marBottom w:val="0"/>
      <w:divBdr>
        <w:top w:val="none" w:sz="0" w:space="0" w:color="auto"/>
        <w:left w:val="none" w:sz="0" w:space="0" w:color="auto"/>
        <w:bottom w:val="none" w:sz="0" w:space="0" w:color="auto"/>
        <w:right w:val="none" w:sz="0" w:space="0" w:color="auto"/>
      </w:divBdr>
    </w:div>
    <w:div w:id="328562778">
      <w:bodyDiv w:val="1"/>
      <w:marLeft w:val="0"/>
      <w:marRight w:val="0"/>
      <w:marTop w:val="0"/>
      <w:marBottom w:val="0"/>
      <w:divBdr>
        <w:top w:val="none" w:sz="0" w:space="0" w:color="auto"/>
        <w:left w:val="none" w:sz="0" w:space="0" w:color="auto"/>
        <w:bottom w:val="none" w:sz="0" w:space="0" w:color="auto"/>
        <w:right w:val="none" w:sz="0" w:space="0" w:color="auto"/>
      </w:divBdr>
    </w:div>
    <w:div w:id="410347644">
      <w:bodyDiv w:val="1"/>
      <w:marLeft w:val="0"/>
      <w:marRight w:val="0"/>
      <w:marTop w:val="0"/>
      <w:marBottom w:val="0"/>
      <w:divBdr>
        <w:top w:val="none" w:sz="0" w:space="0" w:color="auto"/>
        <w:left w:val="none" w:sz="0" w:space="0" w:color="auto"/>
        <w:bottom w:val="none" w:sz="0" w:space="0" w:color="auto"/>
        <w:right w:val="none" w:sz="0" w:space="0" w:color="auto"/>
      </w:divBdr>
      <w:divsChild>
        <w:div w:id="466708750">
          <w:marLeft w:val="0"/>
          <w:marRight w:val="0"/>
          <w:marTop w:val="0"/>
          <w:marBottom w:val="0"/>
          <w:divBdr>
            <w:top w:val="none" w:sz="0" w:space="0" w:color="auto"/>
            <w:left w:val="none" w:sz="0" w:space="0" w:color="auto"/>
            <w:bottom w:val="none" w:sz="0" w:space="0" w:color="auto"/>
            <w:right w:val="none" w:sz="0" w:space="0" w:color="auto"/>
          </w:divBdr>
        </w:div>
        <w:div w:id="1535269579">
          <w:marLeft w:val="0"/>
          <w:marRight w:val="0"/>
          <w:marTop w:val="0"/>
          <w:marBottom w:val="0"/>
          <w:divBdr>
            <w:top w:val="none" w:sz="0" w:space="0" w:color="auto"/>
            <w:left w:val="none" w:sz="0" w:space="0" w:color="auto"/>
            <w:bottom w:val="none" w:sz="0" w:space="0" w:color="auto"/>
            <w:right w:val="none" w:sz="0" w:space="0" w:color="auto"/>
          </w:divBdr>
        </w:div>
        <w:div w:id="129132517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3" ma:contentTypeDescription="Crear nuevo documento." ma:contentTypeScope="" ma:versionID="6d9c7c7b60e8f9cf4efcb595983bcdbb">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fe047688fd189d734b6c1e529c41d5fe"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D53DSPH32EA6-907086892-30640</_dlc_DocId>
    <_dlc_DocIdUrl xmlns="d6ca5d36-5c9f-4653-bec8-1cb66b9015e0">
      <Url>https://indecopi.sharepoint.com/sites/cc1_docs/_layouts/15/DocIdRedir.aspx?ID=D53DSPH32EA6-907086892-30640</Url>
      <Description>D53DSPH32EA6-907086892-30640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241030-27FE-4A45-A638-F075D3B22A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4B4CB3-D698-43A3-943C-4C388DD5E732}">
  <ds:schemaRefs>
    <ds:schemaRef ds:uri="http://schemas.microsoft.com/sharepoint/events"/>
  </ds:schemaRefs>
</ds:datastoreItem>
</file>

<file path=customXml/itemProps3.xml><?xml version="1.0" encoding="utf-8"?>
<ds:datastoreItem xmlns:ds="http://schemas.openxmlformats.org/officeDocument/2006/customXml" ds:itemID="{208664AA-23CD-4978-B59A-528944DB826D}">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4.xml><?xml version="1.0" encoding="utf-8"?>
<ds:datastoreItem xmlns:ds="http://schemas.openxmlformats.org/officeDocument/2006/customXml" ds:itemID="{41EE3383-0673-4A9F-8307-6718305D98E7}">
  <ds:schemaRefs>
    <ds:schemaRef ds:uri="http://schemas.microsoft.com/sharepoint/v3/contenttype/forms"/>
  </ds:schemaRefs>
</ds:datastoreItem>
</file>

<file path=customXml/itemProps5.xml><?xml version="1.0" encoding="utf-8"?>
<ds:datastoreItem xmlns:ds="http://schemas.openxmlformats.org/officeDocument/2006/customXml" ds:itemID="{71D99F1E-6153-47F0-93C4-2D2816EA57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574</TotalTime>
  <Pages>12</Pages>
  <Words>3075</Words>
  <Characters>16669</Characters>
  <Application>Microsoft Office Word</Application>
  <DocSecurity>0</DocSecurity>
  <Lines>303</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64</cp:revision>
  <cp:lastPrinted>2026-03-11T22:01:00Z</cp:lastPrinted>
  <dcterms:created xsi:type="dcterms:W3CDTF">2023-09-06T17:33:00Z</dcterms:created>
  <dcterms:modified xsi:type="dcterms:W3CDTF">2026-04-08T23:56:00Z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e0faf218-b712-46a2-93cc-dd6a35f71797</vt:lpwstr>
  </property>
  <property fmtid="{D5CDD505-2E9C-101B-9397-08002B2CF9AE}" pid="4" name="MediaServiceImageTags">
    <vt:lpwstr/>
  </property>
</Properties>
</file>