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F4FB3">
        <w:rPr>
          <w:rFonts w:ascii="Arial Narrow" w:eastAsia="Arial Narrow" w:hAnsi="Arial Narrow" w:cs="Arial Narrow"/>
          <w:b/>
          <w:color w:val="000000"/>
          <w:kern w:val="0"/>
          <w:lang w:eastAsia="es-PE"/>
          <w14:ligatures w14:val="none"/>
        </w:rPr>
        <w:t xml:space="preserve">EXPEDIENTE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Times New Roman" w:hAnsi="Arial Narrow" w:cs="Times New Roman"/>
          <w:b/>
          <w:bCs/>
          <w:color w:val="000000"/>
          <w:kern w:val="0"/>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DENUNCIADOS</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8358F" w:rsidRPr="004F4FB3">
        <w:rPr>
          <w:rFonts w:ascii="Arial Narrow" w:eastAsia="Arial Narrow" w:hAnsi="Arial Narrow" w:cs="Arial Narrow"/>
          <w:b/>
          <w:color w:val="000000"/>
          <w:kern w:val="0"/>
          <w:lang w:eastAsia="es-PE"/>
          <w14:ligatures w14:val="none"/>
        </w:rPr>
        <w:t xml:space="preserve">BANCO BBVA PERÚ S.A. </w:t>
      </w:r>
      <w:r w:rsidRPr="004F4FB3">
        <w:rPr>
          <w:rFonts w:ascii="Arial Narrow" w:eastAsia="Arial Narrow" w:hAnsi="Arial Narrow" w:cs="Arial Narrow"/>
          <w:b/>
          <w:color w:val="000000"/>
          <w:kern w:val="0"/>
          <w:lang w:eastAsia="es-PE"/>
          <w14:ligatures w14:val="none"/>
        </w:rPr>
        <w:t>(</w:t>
      </w:r>
      <w:bookmarkStart w:id="1" w:name="_Hlk210064114"/>
      <w:r w:rsidR="00F8358F" w:rsidRPr="004F4FB3">
        <w:rPr>
          <w:rFonts w:ascii="Arial Narrow" w:eastAsia="Arial Narrow" w:hAnsi="Arial Narrow" w:cs="Arial Narrow"/>
          <w:b/>
          <w:color w:val="000000"/>
          <w:kern w:val="0"/>
          <w:lang w:eastAsia="es-PE"/>
          <w14:ligatures w14:val="none"/>
        </w:rPr>
        <w:t>BANCO</w:t>
      </w:r>
      <w:bookmarkEnd w:id="1"/>
      <w:r w:rsidRPr="004F4FB3">
        <w:rPr>
          <w:rFonts w:ascii="Arial Narrow" w:eastAsia="Arial Narrow" w:hAnsi="Arial Narrow" w:cs="Arial Narrow"/>
          <w:b/>
          <w:color w:val="000000"/>
          <w:kern w:val="0"/>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r>
      <w:r w:rsidR="006E6DCF" w:rsidRPr="004F4FB3">
        <w:rPr>
          <w:rFonts w:ascii="Arial Narrow" w:eastAsia="Arial Narrow" w:hAnsi="Arial Narrow" w:cs="Arial Narrow"/>
          <w:b/>
          <w:color w:val="000000"/>
          <w:kern w:val="0"/>
          <w:lang w:eastAsia="es-PE"/>
          <w14:ligatures w14:val="none"/>
        </w:rPr>
        <w:t>RÍMAC SEGUROS Y REASEGUROS S.A.</w:t>
      </w:r>
      <w:r w:rsidRPr="004F4FB3">
        <w:rPr>
          <w:rFonts w:ascii="Arial Narrow" w:eastAsia="Arial Narrow" w:hAnsi="Arial Narrow" w:cs="Arial Narrow"/>
          <w:b/>
          <w:color w:val="000000"/>
          <w:kern w:val="0"/>
          <w:lang w:eastAsia="es-PE"/>
          <w14:ligatures w14:val="none"/>
        </w:rPr>
        <w:t xml:space="preserve"> (</w:t>
      </w:r>
      <w:r w:rsidR="006E6DCF" w:rsidRPr="004F4FB3">
        <w:rPr>
          <w:rFonts w:ascii="Arial Narrow" w:eastAsia="Arial Narrow" w:hAnsi="Arial Narrow" w:cs="Arial Narrow"/>
          <w:b/>
          <w:color w:val="000000"/>
          <w:kern w:val="0"/>
          <w:lang w:eastAsia="es-PE"/>
          <w14:ligatures w14:val="none"/>
        </w:rPr>
        <w:t>RÍMAC</w:t>
      </w:r>
      <w:r w:rsidRPr="004F4FB3">
        <w:rPr>
          <w:rFonts w:ascii="Arial Narrow" w:eastAsia="Arial Narrow" w:hAnsi="Arial Narrow" w:cs="Arial Narrow"/>
          <w:b/>
          <w:color w:val="000000"/>
          <w:kern w:val="0"/>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MATERIAS</w:t>
      </w:r>
      <w:r w:rsidRPr="004F4FB3">
        <w:rPr>
          <w:rFonts w:ascii="Arial Narrow" w:eastAsia="Arial Narrow" w:hAnsi="Arial Narrow" w:cs="Arial Narrow"/>
          <w:b/>
          <w:color w:val="000000"/>
          <w:kern w:val="0"/>
          <w:lang w:eastAsia="es-PE"/>
          <w14:ligatures w14:val="none"/>
        </w:rPr>
        <w:tab/>
        <w:t xml:space="preserve">: </w:t>
      </w:r>
      <w:r w:rsidRPr="004F4FB3">
        <w:rPr>
          <w:rFonts w:ascii="Arial Narrow" w:eastAsia="Arial Narrow" w:hAnsi="Arial Narrow" w:cs="Arial Narrow"/>
          <w:b/>
          <w:color w:val="000000"/>
          <w:kern w:val="0"/>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F4FB3">
        <w:rPr>
          <w:rFonts w:ascii="Arial Narrow" w:eastAsia="Times New Roman" w:hAnsi="Arial Narrow" w:cs="Times New Roman"/>
          <w:color w:val="000000"/>
          <w:kern w:val="0"/>
          <w:shd w:val="clear" w:color="auto" w:fill="FFFFFF"/>
          <w:lang w:eastAsia="es-PE"/>
          <w14:ligatures w14:val="none"/>
        </w:rPr>
        <w:t xml:space="preserve">Lima, </w:t>
      </w:r>
      <w:r w:rsidR="00B83D43">
        <w:rPr>
          <w:rFonts w:ascii="Arial Narrow" w:eastAsia="Times New Roman" w:hAnsi="Arial Narrow" w:cs="Times New Roman"/>
          <w:color w:val="000000"/>
          <w:kern w:val="0"/>
          <w:shd w:val="clear" w:color="auto" w:fill="FFFFFF"/>
          <w:lang w:eastAsia="es-PE"/>
          <w14:ligatures w14:val="none"/>
        </w:rPr>
        <w:t xml:space="preserve">7 de octubre de 2025</w:t>
      </w:r>
      <w:r w:rsidRPr="004F4FB3">
        <w:rPr>
          <w:rFonts w:ascii="Arial Narrow" w:eastAsia="Times New Roman" w:hAnsi="Arial Narrow" w:cs="Times New Roman"/>
          <w:color w:val="000000"/>
          <w:kern w:val="0"/>
          <w:shd w:val="clear" w:color="auto" w:fill="FFFFFF"/>
          <w:lang w:eastAsia="es-PE"/>
          <w14:ligatures w14:val="none"/>
        </w:rPr>
        <w:t xml:space="preserve"/>
      </w:r>
      <w:r w:rsidR="00FD7090" w:rsidRPr="004F4FB3">
        <w:rPr>
          <w:rFonts w:ascii="Arial Narrow" w:eastAsia="Times New Roman" w:hAnsi="Arial Narrow" w:cs="Times New Roman"/>
          <w:color w:val="000000"/>
          <w:kern w:val="0"/>
          <w:shd w:val="clear" w:color="auto" w:fill="FFFFFF"/>
          <w:lang w:eastAsia="es-PE"/>
          <w14:ligatures w14:val="none"/>
        </w:rPr>
        <w:t xml:space="preserve"/>
      </w:r>
      <w:r w:rsidRPr="004F4FB3">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Mediante la denuncia del 14 de agosto de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Pr="004F4FB3">
        <w:rPr>
          <w:rStyle w:val="Refdenotaalpie"/>
          <w:rFonts w:ascii="Arial Narrow" w:eastAsia="Times New Roman" w:hAnsi="Arial Narrow" w:cs="Times New Roman"/>
          <w:color w:val="000000"/>
          <w:kern w:val="0"/>
          <w:vertAlign w:val="superscript"/>
          <w:lang w:val="es-ES" w:eastAsia="es-ES"/>
          <w14:ligatures w14:val="none"/>
        </w:rPr>
        <w:footnoteReference w:id="1"/>
      </w:r>
      <w:r w:rsidRPr="004F4FB3">
        <w:rPr>
          <w:rFonts w:ascii="Arial Narrow" w:eastAsia="Calibri" w:hAnsi="Arial Narrow" w:cs="Arial"/>
          <w:kern w:val="0"/>
          <w14:ligatures w14:val="none"/>
        </w:rPr>
        <w:t xml:space="preserve"/>
      </w:r>
      <w:r w:rsidR="008C331B" w:rsidRPr="004F4FB3">
        <w:rPr>
          <w:rFonts w:ascii="Arial Narrow" w:eastAsia="Calibri" w:hAnsi="Arial Narrow" w:cs="Arial"/>
          <w:kern w:val="0"/>
          <w14:ligatures w14:val="none"/>
        </w:rPr>
        <w:t xml:space="preserve"/>
      </w:r>
      <w:r w:rsidRPr="004F4FB3">
        <w:rPr>
          <w:rFonts w:ascii="Arial Narrow" w:eastAsia="Calibri" w:hAnsi="Arial Narrow" w:cs="Arial"/>
          <w:kern w:val="0"/>
          <w14:ligatures w14:val="none"/>
        </w:rPr>
        <w:t/>
      </w:r>
      <w:r w:rsidRPr="004F4FB3">
        <w:rPr>
          <w:rFonts w:ascii="Arial Narrow" w:eastAsia="Times New Roman" w:hAnsi="Arial Narrow" w:cs="Arial"/>
          <w:color w:val="000000"/>
          <w:kern w:val="0"/>
          <w:lang w:val="es-ES" w:eastAsia="es-ES"/>
          <w14:ligatures w14:val="none"/>
        </w:rPr>
        <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w:r>
      <w:r w:rsidRPr="004F4FB3">
        <w:rPr>
          <w:rStyle w:val="Refdenotaalpie"/>
          <w:rFonts w:ascii="Arial Narrow" w:eastAsia="Times New Roman" w:hAnsi="Arial Narrow" w:cs="Times New Roman"/>
          <w:color w:val="000000"/>
          <w:kern w:val="0"/>
          <w:vertAlign w:val="superscript"/>
          <w:lang w:val="es-ES" w:eastAsia="es-ES"/>
          <w14:ligatures w14:val="none"/>
        </w:rPr>
        <w:footnoteReference w:id="2"/>
      </w:r>
      <w:r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bCs/>
          <w:color w:val="000000"/>
          <w:kern w:val="0"/>
          <w:lang w:val="es-ES" w:eastAsia="es-ES"/>
          <w14:ligatures w14:val="none"/>
        </w:rPr>
        <w:t/>
      </w:r>
    </w:p>
    <w:p w14:paraId="64AF7FDB"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El 22 de agosto de 2024, el Banco le realizó una llamada telefónica</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que fue grabada, </w:t>
      </w:r>
      <w:r w:rsidRPr="004F4FB3">
        <w:rPr>
          <w:rFonts w:ascii="Arial Narrow" w:eastAsia="Times New Roman" w:hAnsi="Arial Narrow" w:cs="Arial"/>
          <w:color w:val="000000"/>
          <w:kern w:val="0"/>
          <w:lang w:eastAsia="es-ES"/>
          <w14:ligatures w14:val="none"/>
        </w:rPr>
        <w:t xml:space="preserve">en la que </w:t>
      </w:r>
      <w:r w:rsidR="00662BD2" w:rsidRPr="004F4FB3">
        <w:rPr>
          <w:rFonts w:ascii="Arial Narrow" w:eastAsia="Times New Roman" w:hAnsi="Arial Narrow" w:cs="Arial"/>
          <w:color w:val="000000"/>
          <w:kern w:val="0"/>
          <w:lang w:eastAsia="es-ES"/>
          <w14:ligatures w14:val="none"/>
        </w:rPr>
        <w:t xml:space="preserve">le </w:t>
      </w:r>
      <w:r w:rsidRPr="004F4FB3">
        <w:rPr>
          <w:rFonts w:ascii="Arial Narrow" w:eastAsia="Times New Roman" w:hAnsi="Arial Narrow" w:cs="Arial"/>
          <w:color w:val="000000"/>
          <w:kern w:val="0"/>
          <w:lang w:eastAsia="es-ES"/>
          <w14:ligatures w14:val="none"/>
        </w:rPr>
        <w:t xml:space="preserve">ofreció renovar el </w:t>
      </w:r>
      <w:r w:rsidR="00E15013" w:rsidRPr="004F4FB3">
        <w:rPr>
          <w:rFonts w:ascii="Arial Narrow" w:eastAsia="Times New Roman" w:hAnsi="Arial Narrow" w:cs="Arial"/>
          <w:color w:val="000000"/>
          <w:kern w:val="0"/>
          <w:lang w:eastAsia="es-ES"/>
          <w14:ligatures w14:val="none"/>
        </w:rPr>
        <w:t xml:space="preserve">Seguro Vehicular </w:t>
      </w:r>
      <w:r w:rsidR="0004616C" w:rsidRPr="004F4FB3">
        <w:rPr>
          <w:rFonts w:ascii="Arial Narrow" w:eastAsia="Times New Roman" w:hAnsi="Arial Narrow" w:cs="Arial"/>
          <w:color w:val="000000"/>
          <w:kern w:val="0"/>
          <w:lang w:eastAsia="es-ES"/>
          <w14:ligatures w14:val="none"/>
        </w:rPr>
        <w:t xml:space="preserve">para el vehículo con Placa de Rodaje </w:t>
      </w:r>
      <w:proofErr w:type="spellStart"/>
      <w:r w:rsidR="0004616C"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0004616C"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0004616C" w:rsidRPr="004F4FB3">
        <w:rPr>
          <w:rFonts w:ascii="Arial Narrow" w:eastAsia="Times New Roman" w:hAnsi="Arial Narrow" w:cs="Arial"/>
          <w:color w:val="000000"/>
          <w:kern w:val="0"/>
          <w:lang w:eastAsia="es-ES"/>
          <w14:ligatures w14:val="none"/>
        </w:rPr>
        <w:t xml:space="preserve">072 </w:t>
      </w:r>
      <w:r w:rsidRPr="004F4FB3">
        <w:rPr>
          <w:rFonts w:ascii="Arial Narrow" w:eastAsia="Times New Roman" w:hAnsi="Arial Narrow" w:cs="Arial"/>
          <w:color w:val="000000"/>
          <w:kern w:val="0"/>
          <w:lang w:eastAsia="es-ES"/>
          <w14:ligatures w14:val="none"/>
        </w:rPr>
        <w:t>previamente contratado con Rímac</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y </w:t>
      </w:r>
      <w:r w:rsidRPr="004F4FB3">
        <w:rPr>
          <w:rFonts w:ascii="Arial Narrow" w:eastAsia="Times New Roman" w:hAnsi="Arial Narrow" w:cs="Arial"/>
          <w:color w:val="000000"/>
          <w:kern w:val="0"/>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Con posterioridad a dicha aceptación, </w:t>
      </w:r>
      <w:r w:rsidR="006A5728">
        <w:rPr>
          <w:rFonts w:ascii="Arial Narrow" w:eastAsia="Times New Roman" w:hAnsi="Arial Narrow" w:cs="Arial"/>
          <w:color w:val="000000"/>
          <w:kern w:val="0"/>
          <w:lang w:eastAsia="es-ES"/>
          <w14:ligatures w14:val="none"/>
        </w:rPr>
        <w:t xml:space="preserve">Rímac le remitió por correo electrónico un </w:t>
      </w:r>
      <w:r w:rsidRPr="004F4FB3">
        <w:rPr>
          <w:rFonts w:ascii="Arial Narrow" w:eastAsia="Times New Roman" w:hAnsi="Arial Narrow" w:cs="Arial"/>
          <w:color w:val="000000"/>
          <w:kern w:val="0"/>
          <w:lang w:eastAsia="es-ES"/>
          <w14:ligatures w14:val="none"/>
        </w:rPr>
        <w:t>registr</w:t>
      </w:r>
      <w:r w:rsidR="006A5728">
        <w:rPr>
          <w:rFonts w:ascii="Arial Narrow" w:eastAsia="Times New Roman" w:hAnsi="Arial Narrow" w:cs="Arial"/>
          <w:color w:val="000000"/>
          <w:kern w:val="0"/>
          <w:lang w:eastAsia="es-ES"/>
          <w14:ligatures w14:val="none"/>
        </w:rPr>
        <w:t>o</w:t>
      </w:r>
      <w:r w:rsidRPr="004F4FB3">
        <w:rPr>
          <w:rFonts w:ascii="Arial Narrow" w:eastAsia="Times New Roman" w:hAnsi="Arial Narrow" w:cs="Arial"/>
          <w:color w:val="000000"/>
          <w:kern w:val="0"/>
          <w:lang w:eastAsia="es-ES"/>
          <w14:ligatures w14:val="none"/>
        </w:rPr>
        <w:t xml:space="preserve"> </w:t>
      </w:r>
      <w:r w:rsidR="006A5728">
        <w:rPr>
          <w:rFonts w:ascii="Arial Narrow" w:eastAsia="Times New Roman" w:hAnsi="Arial Narrow" w:cs="Arial"/>
          <w:color w:val="000000"/>
          <w:kern w:val="0"/>
          <w:lang w:eastAsia="es-ES"/>
          <w14:ligatures w14:val="none"/>
        </w:rPr>
        <w:t>d</w:t>
      </w:r>
      <w:r w:rsidRPr="004F4FB3">
        <w:rPr>
          <w:rFonts w:ascii="Arial Narrow" w:eastAsia="Times New Roman" w:hAnsi="Arial Narrow" w:cs="Arial"/>
          <w:color w:val="000000"/>
          <w:kern w:val="0"/>
          <w:lang w:eastAsia="es-ES"/>
          <w14:ligatures w14:val="none"/>
        </w:rPr>
        <w:t>el cobro de US$ 67,15</w:t>
      </w:r>
      <w:r w:rsidR="006A5728">
        <w:rPr>
          <w:rFonts w:ascii="Arial Narrow" w:eastAsia="Times New Roman" w:hAnsi="Arial Narrow" w:cs="Arial"/>
          <w:color w:val="000000"/>
          <w:kern w:val="0"/>
          <w:lang w:eastAsia="es-ES"/>
          <w14:ligatures w14:val="none"/>
        </w:rPr>
        <w:t xml:space="preserve"> </w:t>
      </w:r>
      <w:r w:rsidR="009C6841" w:rsidRPr="004F4FB3">
        <w:rPr>
          <w:rFonts w:ascii="Arial Narrow" w:eastAsia="Times New Roman" w:hAnsi="Arial Narrow" w:cs="Arial"/>
          <w:color w:val="000000"/>
          <w:kern w:val="0"/>
          <w:lang w:eastAsia="es-ES"/>
          <w14:ligatures w14:val="none"/>
        </w:rPr>
        <w:t>indicando el pago y la afiliación correspondiente</w:t>
      </w:r>
      <w:r w:rsidR="006A5728">
        <w:rPr>
          <w:rFonts w:ascii="Arial Narrow" w:eastAsia="Times New Roman" w:hAnsi="Arial Narrow" w:cs="Arial"/>
          <w:color w:val="000000"/>
          <w:kern w:val="0"/>
          <w:lang w:eastAsia="es-ES"/>
          <w14:ligatures w14:val="none"/>
        </w:rPr>
        <w:t xml:space="preserve"> al </w:t>
      </w:r>
      <w:r w:rsidR="006A5728"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203B5A" w:rsidRPr="004F4FB3">
        <w:rPr>
          <w:rFonts w:ascii="Arial Narrow" w:eastAsia="Times New Roman" w:hAnsi="Arial Narrow" w:cs="Arial"/>
          <w:color w:val="000000"/>
          <w:kern w:val="0"/>
          <w:lang w:eastAsia="es-ES"/>
          <w14:ligatures w14:val="none"/>
        </w:rPr>
        <w:t xml:space="preserve"> Asimismo, e</w:t>
      </w:r>
      <w:r w:rsidRPr="004F4FB3">
        <w:rPr>
          <w:rFonts w:ascii="Arial Narrow" w:eastAsia="Times New Roman" w:hAnsi="Arial Narrow" w:cs="Arial"/>
          <w:color w:val="000000"/>
          <w:kern w:val="0"/>
          <w:lang w:eastAsia="es-ES"/>
          <w14:ligatures w14:val="none"/>
        </w:rPr>
        <w:t xml:space="preserve">n el estado de cuenta </w:t>
      </w:r>
      <w:r w:rsidR="00D300B1" w:rsidRPr="004F4FB3">
        <w:rPr>
          <w:rFonts w:ascii="Arial Narrow" w:eastAsia="Times New Roman" w:hAnsi="Arial Narrow" w:cs="Arial"/>
          <w:color w:val="000000"/>
          <w:kern w:val="0"/>
          <w:lang w:eastAsia="es-ES"/>
          <w14:ligatures w14:val="none"/>
        </w:rPr>
        <w:t xml:space="preserve">bancario </w:t>
      </w:r>
      <w:r w:rsidRPr="004F4FB3">
        <w:rPr>
          <w:rFonts w:ascii="Arial Narrow" w:eastAsia="Times New Roman" w:hAnsi="Arial Narrow" w:cs="Arial"/>
          <w:color w:val="000000"/>
          <w:kern w:val="0"/>
          <w:lang w:eastAsia="es-ES"/>
          <w14:ligatures w14:val="none"/>
        </w:rPr>
        <w:t>del periodo agosto</w:t>
      </w:r>
      <w:r w:rsidR="009C696E" w:rsidRPr="004F4FB3">
        <w:rPr>
          <w:rFonts w:ascii="Arial Narrow" w:eastAsia="Times New Roman" w:hAnsi="Arial Narrow" w:cs="Arial"/>
          <w:color w:val="000000"/>
          <w:kern w:val="0"/>
          <w:lang w:eastAsia="es-ES"/>
          <w14:ligatures w14:val="none"/>
        </w:rPr>
        <w:t xml:space="preserve"> a </w:t>
      </w:r>
      <w:r w:rsidRPr="004F4FB3">
        <w:rPr>
          <w:rFonts w:ascii="Arial Narrow" w:eastAsia="Times New Roman" w:hAnsi="Arial Narrow" w:cs="Arial"/>
          <w:color w:val="000000"/>
          <w:kern w:val="0"/>
          <w:lang w:eastAsia="es-ES"/>
          <w14:ligatures w14:val="none"/>
        </w:rPr>
        <w:t xml:space="preserve">septiembre de 2024, se reflejó el cobro vinculado a la renovación del </w:t>
      </w:r>
      <w:r w:rsidR="00D300B1"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6A5728">
        <w:rPr>
          <w:rFonts w:ascii="Arial Narrow" w:eastAsia="Times New Roman" w:hAnsi="Arial Narrow" w:cs="Arial"/>
          <w:color w:val="000000"/>
          <w:kern w:val="0"/>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El 15 de noviembre de 2024, ocurrió un accidente </w:t>
      </w:r>
      <w:r w:rsidR="00203B5A" w:rsidRPr="004F4FB3">
        <w:rPr>
          <w:rFonts w:ascii="Arial Narrow" w:eastAsia="Times New Roman" w:hAnsi="Arial Narrow" w:cs="Arial"/>
          <w:color w:val="000000"/>
          <w:kern w:val="0"/>
          <w:lang w:eastAsia="es-ES"/>
          <w14:ligatures w14:val="none"/>
        </w:rPr>
        <w:t>vehicular</w:t>
      </w:r>
      <w:r w:rsidRPr="004F4FB3">
        <w:rPr>
          <w:rFonts w:ascii="Arial Narrow" w:eastAsia="Times New Roman" w:hAnsi="Arial Narrow" w:cs="Arial"/>
          <w:color w:val="000000"/>
          <w:kern w:val="0"/>
          <w:lang w:eastAsia="es-ES"/>
          <w14:ligatures w14:val="none"/>
        </w:rPr>
        <w:t xml:space="preserve"> en el que el vehículo con Placa de Rodaje </w:t>
      </w:r>
      <w:proofErr w:type="spellStart"/>
      <w:r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072 resultó con </w:t>
      </w:r>
      <w:r w:rsidR="0004616C" w:rsidRPr="004F4FB3">
        <w:rPr>
          <w:rFonts w:ascii="Arial Narrow" w:eastAsia="Times New Roman" w:hAnsi="Arial Narrow" w:cs="Arial"/>
          <w:color w:val="000000"/>
          <w:kern w:val="0"/>
          <w:lang w:eastAsia="es-ES"/>
          <w14:ligatures w14:val="none"/>
        </w:rPr>
        <w:t xml:space="preserve">diversos </w:t>
      </w:r>
      <w:r w:rsidRPr="004F4FB3">
        <w:rPr>
          <w:rFonts w:ascii="Arial Narrow" w:eastAsia="Times New Roman" w:hAnsi="Arial Narrow" w:cs="Arial"/>
          <w:color w:val="000000"/>
          <w:kern w:val="0"/>
          <w:lang w:eastAsia="es-ES"/>
          <w14:ligatures w14:val="none"/>
        </w:rPr>
        <w:t>daños.</w:t>
      </w:r>
      <w:r w:rsidR="0004616C"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 xml:space="preserve">Ese mismo día, se contactó a </w:t>
      </w:r>
      <w:r w:rsidR="00203B5A" w:rsidRPr="004F4FB3">
        <w:rPr>
          <w:rFonts w:ascii="Arial Narrow" w:eastAsia="Times New Roman" w:hAnsi="Arial Narrow" w:cs="Arial"/>
          <w:color w:val="000000"/>
          <w:kern w:val="0"/>
          <w:lang w:eastAsia="es-ES"/>
          <w14:ligatures w14:val="none"/>
        </w:rPr>
        <w:t>Rímac</w:t>
      </w:r>
      <w:r w:rsidRPr="004F4FB3">
        <w:rPr>
          <w:rFonts w:ascii="Arial Narrow" w:eastAsia="Times New Roman" w:hAnsi="Arial Narrow" w:cs="Arial"/>
          <w:color w:val="000000"/>
          <w:kern w:val="0"/>
          <w:lang w:eastAsia="es-ES"/>
          <w14:ligatures w14:val="none"/>
        </w:rPr>
        <w:t xml:space="preserve"> para reportar el siniestro</w:t>
      </w:r>
      <w:r w:rsidR="00943BEC">
        <w:rPr>
          <w:rFonts w:ascii="Arial Narrow" w:eastAsia="Times New Roman" w:hAnsi="Arial Narrow" w:cs="Arial"/>
          <w:color w:val="000000"/>
          <w:kern w:val="0"/>
          <w:lang w:eastAsia="es-ES"/>
          <w14:ligatures w14:val="none"/>
        </w:rPr>
        <w:t xml:space="preserve"> </w:t>
      </w:r>
      <w:r w:rsidR="00203B5A" w:rsidRPr="004F4FB3">
        <w:rPr>
          <w:rFonts w:ascii="Arial Narrow" w:eastAsia="Times New Roman" w:hAnsi="Arial Narrow" w:cs="Arial"/>
          <w:color w:val="000000"/>
          <w:kern w:val="0"/>
          <w:lang w:eastAsia="es-ES"/>
          <w14:ligatures w14:val="none"/>
        </w:rPr>
        <w:t>con</w:t>
      </w:r>
      <w:r w:rsidRPr="004F4FB3">
        <w:rPr>
          <w:rFonts w:ascii="Arial Narrow" w:eastAsia="Times New Roman" w:hAnsi="Arial Narrow" w:cs="Arial"/>
          <w:color w:val="000000"/>
          <w:kern w:val="0"/>
          <w:lang w:eastAsia="es-ES"/>
          <w14:ligatures w14:val="none"/>
        </w:rPr>
        <w:t xml:space="preserve"> la premisa de que el </w:t>
      </w:r>
      <w:r w:rsidR="00203B5A" w:rsidRPr="004F4FB3">
        <w:rPr>
          <w:rFonts w:ascii="Arial Narrow" w:eastAsia="Times New Roman" w:hAnsi="Arial Narrow" w:cs="Arial"/>
          <w:color w:val="000000"/>
          <w:kern w:val="0"/>
          <w:lang w:eastAsia="es-ES"/>
          <w14:ligatures w14:val="none"/>
        </w:rPr>
        <w:t xml:space="preserve">Seguro Vehicular </w:t>
      </w:r>
      <w:r w:rsidRPr="004F4FB3">
        <w:rPr>
          <w:rFonts w:ascii="Arial Narrow" w:eastAsia="Times New Roman" w:hAnsi="Arial Narrow" w:cs="Arial"/>
          <w:color w:val="000000"/>
          <w:kern w:val="0"/>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Sin embargo, luego de el siniestro, se constató que no existía cobertura activa</w:t>
      </w:r>
      <w:r w:rsidR="00943BEC">
        <w:rPr>
          <w:rFonts w:ascii="Arial Narrow" w:eastAsia="Times New Roman" w:hAnsi="Arial Narrow" w:cs="Arial"/>
          <w:color w:val="000000"/>
          <w:kern w:val="0"/>
          <w:lang w:eastAsia="es-ES"/>
          <w14:ligatures w14:val="none"/>
        </w:rPr>
        <w:t>, pese a que Rímac</w:t>
      </w:r>
      <w:r w:rsidR="0036326C">
        <w:rPr>
          <w:rFonts w:ascii="Arial Narrow" w:eastAsia="Times New Roman" w:hAnsi="Arial Narrow" w:cs="Arial"/>
          <w:color w:val="000000"/>
          <w:kern w:val="0"/>
          <w:lang w:eastAsia="es-ES"/>
          <w14:ligatures w14:val="none"/>
        </w:rPr>
        <w:t xml:space="preserve"> se cobró la prima del </w:t>
      </w:r>
      <w:r w:rsidR="0036326C"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 xml:space="preserve"> </w:t>
      </w:r>
      <w:r w:rsidR="0036326C">
        <w:rPr>
          <w:rFonts w:ascii="Arial Narrow" w:eastAsia="Times New Roman" w:hAnsi="Arial Narrow" w:cs="Arial"/>
          <w:color w:val="000000"/>
          <w:kern w:val="0"/>
          <w:lang w:eastAsia="es-ES"/>
          <w14:ligatures w14:val="none"/>
        </w:rPr>
        <w:t>y no se cumplió</w:t>
      </w:r>
      <w:r w:rsidRPr="004F4FB3">
        <w:rPr>
          <w:rFonts w:ascii="Arial Narrow" w:eastAsia="Times New Roman" w:hAnsi="Arial Narrow" w:cs="Arial"/>
          <w:color w:val="000000"/>
          <w:kern w:val="0"/>
          <w:lang w:eastAsia="es-ES"/>
          <w14:ligatures w14:val="none"/>
        </w:rPr>
        <w:t xml:space="preserve"> con lo ofrecido en la llamada del 22 de agosto de 2024 ni </w:t>
      </w:r>
      <w:r w:rsidR="0036326C">
        <w:rPr>
          <w:rFonts w:ascii="Arial Narrow" w:eastAsia="Times New Roman" w:hAnsi="Arial Narrow" w:cs="Arial"/>
          <w:color w:val="000000"/>
          <w:kern w:val="0"/>
          <w:lang w:eastAsia="es-ES"/>
          <w14:ligatures w14:val="none"/>
        </w:rPr>
        <w:t>se garantizó</w:t>
      </w:r>
      <w:r w:rsidRPr="004F4FB3">
        <w:rPr>
          <w:rFonts w:ascii="Arial Narrow" w:eastAsia="Times New Roman" w:hAnsi="Arial Narrow" w:cs="Arial"/>
          <w:color w:val="000000"/>
          <w:kern w:val="0"/>
          <w:lang w:eastAsia="es-ES"/>
          <w14:ligatures w14:val="none"/>
        </w:rPr>
        <w:t xml:space="preserve"> la activación efectiva del </w:t>
      </w:r>
      <w:r w:rsidR="00203B5A"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36326C">
        <w:rPr>
          <w:rFonts w:ascii="Arial Narrow" w:eastAsia="Times New Roman" w:hAnsi="Arial Narrow" w:cs="Arial"/>
          <w:color w:val="000000"/>
          <w:kern w:val="0"/>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w14:ligatures w14:val="none"/>
        </w:rPr>
        <w:t xml:space="preserve"/>
      </w:r>
      <w:r w:rsidR="00845FD6" w:rsidRPr="004F4FB3">
        <w:rPr>
          <w:rFonts w:ascii="Arial Narrow" w:eastAsia="Calibri" w:hAnsi="Arial Narrow" w:cs="Arial"/>
          <w:kern w:val="0"/>
          <w14:ligatures w14:val="none"/>
        </w:rPr>
        <w:t xml:space="preserve"/>
      </w:r>
      <w:r w:rsidRPr="004F4FB3">
        <w:rPr>
          <w:rFonts w:ascii="Arial Narrow" w:eastAsia="Times New Roman" w:hAnsi="Arial Narrow" w:cs="Arial"/>
          <w:color w:val="000000"/>
          <w:kern w:val="0"/>
          <w:lang w:val="es-ES" w:eastAsia="es-ES"/>
          <w14:ligatures w14:val="none"/>
        </w:rPr>
        <w:t xml:space="preserve"/>
      </w:r>
      <w:bookmarkStart w:id="2" w:name="_Hlk206587071"/>
      <w:r w:rsidR="00845FD6"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xml:space="preserve"/>
      </w:r>
      <w:r w:rsidR="00BB3A3C"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proofErr w:type="spellStart"/>
      <w:r w:rsidRPr="004F4FB3">
        <w:rPr>
          <w:rFonts w:ascii="Arial Narrow" w:eastAsia="Times New Roman" w:hAnsi="Arial Narrow" w:cs="Arial"/>
          <w:color w:val="000000"/>
          <w:kern w:val="0"/>
          <w:lang w:val="es-ES" w:eastAsia="es-ES"/>
          <w14:ligatures w14:val="none"/>
        </w:rPr>
        <w:t/>
      </w:r>
      <w:proofErr w:type="spellEnd"/>
      <w:r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p>
    <w:p w14:paraId="48DDF16E" w14: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Style w:val="Refdenotaalpie"/>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Style w:val="Refdenotaalpie"/>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w14:paraId="446F2F53" w14: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w14:ligatures w14: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w14:paraId="6C565D36" w14: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w14:ligatures w14:val="none"/>
        </w:rPr>
        <w:t xml:space="preserve">La Secretaría </w:t>
      </w:r>
      <w:bookmarkEnd w:id="4"/>
      <w:bookmarkEnd w:id="5"/>
      <w:bookmarkEnd w:id="6"/>
      <w:r w:rsidRPr="004F4FB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vertAlign w:val="superscript"/>
          <w14:ligatures w14:val="none"/>
        </w:rPr>
        <w:footnoteReference w:id="5"/>
      </w:r>
      <w:r w:rsidRPr="004F4FB3">
        <w:rPr>
          <w:rFonts w:ascii="Arial Narrow" w:eastAsia="Times New Roman" w:hAnsi="Arial Narrow" w:cs="Segoe UI"/>
          <w:color w:val="000000"/>
          <w:kern w:val="0"/>
          <w:lang w:eastAsia="es-PE"/>
          <w14:ligatures w14:val="none"/>
        </w:rPr>
        <w:t xml:space="preserve">, considera </w:t>
      </w:r>
      <w:r w:rsidRPr="004F4FB3">
        <w:rPr>
          <w:rFonts w:ascii="Arial Narrow" w:eastAsia="Arial Narrow" w:hAnsi="Arial Narrow" w:cs="Arial Narrow"/>
          <w:kern w:val="0"/>
          <w14:ligatures w14:val="none"/>
        </w:rPr>
        <w:t xml:space="preserve">que el hecho denunciado, </w:t>
      </w:r>
      <w:r w:rsidR="008424BB" w:rsidRPr="004F4FB3">
        <w:rPr>
          <w:rFonts w:ascii="Arial Narrow" w:eastAsia="Arial Narrow" w:hAnsi="Arial Narrow" w:cs="Arial Narrow"/>
          <w:kern w:val="0"/>
          <w14:ligatures w14:val="none"/>
        </w:rPr>
        <w:t xml:space="preserve">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rPr>
        <w:t xml:space="preserve">no habría cumplido con gestionar oportunamente la </w:t>
      </w:r>
      <w:r w:rsidR="005523C4">
        <w:rPr>
          <w:rFonts w:ascii="Arial Narrow" w:eastAsia="Arial Narrow" w:hAnsi="Arial Narrow" w:cs="Arial Narrow"/>
          <w:kern w:val="0"/>
          <w14:ligatures w14:val="none"/>
        </w:rPr>
        <w:t>renovación</w:t>
      </w:r>
      <w:r w:rsidR="005523C4" w:rsidRPr="004F4FB3">
        <w:rPr>
          <w:rFonts w:ascii="Arial Narrow" w:eastAsia="Arial Narrow" w:hAnsi="Arial Narrow" w:cs="Arial Narrow"/>
          <w:kern w:val="0"/>
          <w14:ligatures w14:val="none"/>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rPr>
        <w:t/>
      </w:r>
      <w:proofErr w:type="spellEnd"/>
      <w:r w:rsidR="005523C4" w:rsidRPr="004F4FB3">
        <w:rPr>
          <w:rFonts w:ascii="Arial Narrow" w:eastAsia="Arial Narrow" w:hAnsi="Arial Narrow" w:cs="Arial Narrow"/>
          <w:kern w:val="0"/>
          <w14:ligatures w14:val="none"/>
        </w:rPr>
        <w:t xml:space="preserve"> BXL-072</w:t>
      </w:r>
      <w:r w:rsidR="005523C4">
        <w:rPr>
          <w:rFonts w:ascii="Arial Narrow" w:eastAsia="Arial Narrow" w:hAnsi="Arial Narrow" w:cs="Arial Narrow"/>
          <w:kern w:val="0"/>
          <w14:ligatures w14:val="none"/>
        </w:rPr>
        <w:t xml:space="preserve"> de acuerdo a lo ofrecido el </w:t>
      </w:r>
      <w:r w:rsidR="005523C4" w:rsidRPr="004F4FB3">
        <w:rPr>
          <w:rFonts w:ascii="Arial Narrow" w:eastAsia="Times New Roman" w:hAnsi="Arial Narrow" w:cs="Arial"/>
          <w:color w:val="000000"/>
          <w:kern w:val="0"/>
          <w:lang w:eastAsia="es-ES"/>
          <w14:ligatures w14:val="none"/>
        </w:rPr>
        <w:t>22 de agosto de 2024</w:t>
      </w:r>
      <w:r w:rsidR="005523C4" w:rsidRPr="004F4FB3">
        <w:rPr>
          <w:rFonts w:ascii="Arial Narrow" w:eastAsia="Arial Narrow" w:hAnsi="Arial Narrow" w:cs="Arial Narrow"/>
          <w:kern w:val="0"/>
          <w14:ligatures w14:val="none"/>
        </w:rPr>
        <w:t>, pese a que había realizado el cobro correspondiente al denunciante</w:t>
      </w:r>
      <w:r w:rsidR="008424BB" w:rsidRPr="004F4F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y 19</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del Código</w:t>
      </w:r>
      <w:r w:rsidR="008424BB" w:rsidRPr="004F4FB3">
        <w:rPr>
          <w:rStyle w:val="Refdenotaalpie"/>
          <w:rFonts w:ascii="Arial Narrow" w:eastAsia="Arial Narrow" w:hAnsi="Arial Narrow" w:cs="Arial"/>
          <w:kern w:val="0"/>
          <w:vertAlign w:val="superscript"/>
          <w14:ligatures w14:val="none"/>
        </w:rPr>
        <w:footnoteReference w:id="6"/>
      </w:r>
      <w:r w:rsidR="008424BB" w:rsidRPr="004F4FB3">
        <w:rPr>
          <w:rFonts w:ascii="Arial Narrow" w:eastAsia="Arial Narrow" w:hAnsi="Arial Narrow" w:cs="Arial Narrow"/>
          <w:kern w:val="0"/>
          <w14:ligatures w14:val="none"/>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Así también, la Secretaría Técnica, en ejercicio de sus facultades, </w:t>
      </w:r>
      <w:r w:rsidRPr="004F4FB3">
        <w:rPr>
          <w:rFonts w:ascii="Arial Narrow" w:eastAsia="Times New Roman" w:hAnsi="Arial Narrow" w:cs="Segoe UI"/>
          <w:color w:val="000000"/>
          <w:kern w:val="0"/>
          <w:lang w:eastAsia="es-PE"/>
          <w14:ligatures w14:val="none"/>
        </w:rPr>
        <w:t xml:space="preserve">considera </w:t>
      </w:r>
      <w:r w:rsidRPr="004F4FB3">
        <w:rPr>
          <w:rFonts w:ascii="Arial Narrow" w:eastAsia="Arial Narrow" w:hAnsi="Arial Narrow" w:cs="Arial Narrow"/>
          <w:kern w:val="0"/>
          <w14:ligatures w14: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w14:ligatures w14:val="none"/>
        </w:rPr>
        <w:t/>
      </w:r>
      <w:proofErr w:type="spellEnd"/>
      <w:r w:rsidR="005669DB" w:rsidRPr="005669DB">
        <w:rPr>
          <w:rFonts w:ascii="Arial Narrow" w:eastAsia="Times New Roman" w:hAnsi="Arial Narrow" w:cs="Times New Roman"/>
          <w:color w:val="000000"/>
          <w:kern w:val="0"/>
          <w:shd w:val="clear" w:color="auto" w:fill="FFFFFF"/>
          <w:lang w:eastAsia="es-PE"/>
          <w14:ligatures w14:val="none"/>
        </w:rPr>
        <w:t xml:space="preserve"> BXL-072, pese </w:t>
      </w:r>
      <w:r w:rsidR="006D71DB">
        <w:rPr>
          <w:rFonts w:ascii="Arial Narrow" w:eastAsia="Times New Roman" w:hAnsi="Arial Narrow" w:cs="Times New Roman"/>
          <w:color w:val="000000"/>
          <w:kern w:val="0"/>
          <w:shd w:val="clear" w:color="auto" w:fill="FFFFFF"/>
          <w:lang w:eastAsia="es-PE"/>
          <w14:ligatures w14:val="none"/>
        </w:rPr>
        <w:t xml:space="preserve">a </w:t>
      </w:r>
      <w:r w:rsidR="005669DB" w:rsidRPr="005669DB">
        <w:rPr>
          <w:rFonts w:ascii="Arial Narrow" w:eastAsia="Times New Roman" w:hAnsi="Arial Narrow" w:cs="Times New Roman"/>
          <w:color w:val="000000"/>
          <w:kern w:val="0"/>
          <w:shd w:val="clear" w:color="auto" w:fill="FFFFFF"/>
          <w:lang w:eastAsia="es-PE"/>
          <w14:ligatures w14: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w14:ligatures w14:val="none"/>
        </w:rPr>
        <w:t>s</w:t>
      </w:r>
      <w:r w:rsidR="009C6841" w:rsidRPr="004F4F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y 19</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del Código</w:t>
      </w:r>
      <w:r w:rsidRPr="004F4FB3">
        <w:rPr>
          <w:rFonts w:ascii="Arial Narrow" w:eastAsia="Arial Narrow" w:hAnsi="Arial Narrow" w:cs="Arial"/>
          <w:bCs/>
          <w:color w:val="000000"/>
          <w:kern w:val="0"/>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4F4FB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4FB3">
        <w:rPr>
          <w:rStyle w:val="Refdenotaalpie"/>
          <w:rFonts w:ascii="Arial Narrow" w:eastAsia="Arial Narrow" w:hAnsi="Arial Narrow" w:cs="Arial Narrow"/>
          <w:kern w:val="0"/>
          <w:vertAlign w:val="superscript"/>
          <w14:ligatures w14:val="none"/>
        </w:rPr>
        <w:footnoteReference w:id="7"/>
      </w:r>
      <w:r w:rsidRPr="004F4FB3">
        <w:rPr>
          <w:rFonts w:ascii="Arial Narrow" w:eastAsia="Arial" w:hAnsi="Arial Narrow" w:cs="Arial"/>
          <w:color w:val="000000"/>
          <w:kern w:val="0"/>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INFORMACION</w:t>
      </w:r>
    </w:p>
    <w:p w14:paraId="6252E905"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u w:val="single"/>
          <w:lang w:val="es-ES" w:eastAsia="es-ES"/>
          <w14:ligatures w14:val="none"/>
        </w:rPr>
        <w:t>Al Banco</w:t>
      </w:r>
      <w:r w:rsidR="00E60CD7" w:rsidRPr="004F4FB3">
        <w:rPr>
          <w:rFonts w:ascii="Arial Narrow" w:eastAsia="Times New Roman" w:hAnsi="Arial Narrow" w:cs="Arial"/>
          <w:color w:val="000000"/>
          <w:kern w:val="0"/>
          <w:lang w:val="es-ES" w:eastAsia="es-ES"/>
          <w14:ligatures w14:val="none"/>
        </w:rPr>
        <w:t xml:space="preserve">: (i) presentar una copia debidamente suscrita de la Póliza del </w:t>
      </w:r>
      <w:r w:rsidR="00651E46" w:rsidRPr="004F4FB3">
        <w:rPr>
          <w:rFonts w:ascii="Arial Narrow" w:eastAsia="Times New Roman" w:hAnsi="Arial Narrow" w:cs="Arial"/>
          <w:color w:val="000000"/>
          <w:kern w:val="0"/>
          <w:lang w:val="es-ES" w:eastAsia="es-ES"/>
          <w14:ligatures w14:val="none"/>
        </w:rPr>
        <w:t>Seguro Vehicular para el vehículo con Placa de Rodaje BXL</w:t>
      </w:r>
      <w:r w:rsidR="00E656C6">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00E60CD7"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w14:ligatures w14:val="none"/>
        </w:rPr>
        <w:t>y, (</w:t>
      </w:r>
      <w:proofErr w:type="spellStart"/>
      <w:r w:rsidR="00352322" w:rsidRPr="004F4FB3">
        <w:rPr>
          <w:rFonts w:ascii="Arial Narrow" w:eastAsia="Times New Roman" w:hAnsi="Arial Narrow" w:cs="Arial"/>
          <w:color w:val="000000"/>
          <w:kern w:val="0"/>
          <w:lang w:val="es-ES" w:eastAsia="es-ES"/>
          <w14:ligatures w14:val="none"/>
        </w:rPr>
        <w:t>i</w:t>
      </w:r>
      <w:r w:rsidR="00E60CD7" w:rsidRPr="004F4FB3">
        <w:rPr>
          <w:rFonts w:ascii="Arial Narrow" w:eastAsia="Times New Roman" w:hAnsi="Arial Narrow" w:cs="Arial"/>
          <w:color w:val="000000"/>
          <w:kern w:val="0"/>
          <w:lang w:val="es-ES" w:eastAsia="es-ES"/>
          <w14:ligatures w14:val="none"/>
        </w:rPr>
        <w:t>ii</w:t>
      </w:r>
      <w:proofErr w:type="spellEnd"/>
      <w:r w:rsidR="00E60CD7" w:rsidRPr="004F4FB3">
        <w:rPr>
          <w:rFonts w:ascii="Arial Narrow" w:eastAsia="Times New Roman" w:hAnsi="Arial Narrow" w:cs="Arial"/>
          <w:color w:val="000000"/>
          <w:kern w:val="0"/>
          <w:lang w:val="es-ES" w:eastAsia="es-ES"/>
          <w14:ligatures w14:val="none"/>
        </w:rPr>
        <w:t>) presentar todas las comunicaciones cursadas con la parte denunciante</w:t>
      </w:r>
      <w:r w:rsidR="00651E46" w:rsidRPr="004F4FB3">
        <w:rPr>
          <w:rFonts w:ascii="Arial Narrow" w:eastAsia="Times New Roman" w:hAnsi="Arial Narrow" w:cs="Arial"/>
          <w:color w:val="000000"/>
          <w:kern w:val="0"/>
          <w:lang w:val="es-ES" w:eastAsia="es-ES"/>
          <w14:ligatures w14:val="none"/>
        </w:rPr>
        <w:t xml:space="preserve">, incluyendo la grabación de la llamada </w:t>
      </w:r>
      <w:r w:rsidR="00E8489F" w:rsidRPr="004F4FB3">
        <w:rPr>
          <w:rFonts w:ascii="Arial Narrow" w:eastAsia="Times New Roman" w:hAnsi="Arial Narrow" w:cs="Arial"/>
          <w:color w:val="000000"/>
          <w:kern w:val="0"/>
          <w:lang w:val="es-ES" w:eastAsia="es-ES"/>
          <w14:ligatures w14:val="none"/>
        </w:rPr>
        <w:t xml:space="preserve">telefónica </w:t>
      </w:r>
      <w:r w:rsidR="00651E46" w:rsidRPr="004F4FB3">
        <w:rPr>
          <w:rFonts w:ascii="Arial Narrow" w:eastAsia="Times New Roman" w:hAnsi="Arial Narrow" w:cs="Arial"/>
          <w:color w:val="000000"/>
          <w:kern w:val="0"/>
          <w:lang w:val="es-ES" w:eastAsia="es-ES"/>
          <w14:ligatures w14:val="none"/>
        </w:rPr>
        <w:t>realizada al denunciante el 22 de agosto de 2024,</w:t>
      </w:r>
      <w:r w:rsidR="00E60CD7" w:rsidRPr="004F4FB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4FB3">
        <w:rPr>
          <w:rFonts w:ascii="Arial Narrow" w:eastAsia="Times New Roman" w:hAnsi="Arial Narrow" w:cs="Arial"/>
          <w:color w:val="000000"/>
          <w:kern w:val="0"/>
          <w:u w:val="single"/>
          <w:lang w:val="es-ES" w:eastAsia="es-ES"/>
          <w14:ligatures w14:val="none"/>
        </w:rPr>
        <w:t xml:space="preserve">A </w:t>
      </w:r>
      <w:r w:rsidR="00845FD6" w:rsidRPr="004F4FB3">
        <w:rPr>
          <w:rFonts w:ascii="Arial Narrow" w:eastAsia="Times New Roman" w:hAnsi="Arial Narrow" w:cs="Arial"/>
          <w:color w:val="000000"/>
          <w:kern w:val="0"/>
          <w:u w:val="single"/>
          <w:lang w:val="es-ES" w:eastAsia="es-ES"/>
          <w14:ligatures w14:val="none"/>
        </w:rPr>
        <w:t>Rímac</w:t>
      </w:r>
      <w:r w:rsidRPr="004F4FB3">
        <w:rPr>
          <w:rFonts w:ascii="Arial Narrow" w:eastAsia="Times New Roman" w:hAnsi="Arial Narrow" w:cs="Arial"/>
          <w:color w:val="000000"/>
          <w:kern w:val="0"/>
          <w:lang w:val="es-ES" w:eastAsia="es-ES"/>
          <w14:ligatures w14:val="none"/>
        </w:rPr>
        <w:t>:</w:t>
      </w:r>
      <w:r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val="es-ES" w:eastAsia="es-ES"/>
          <w14:ligatures w14:val="none"/>
        </w:rPr>
        <w:t xml:space="preserve">(i) presentar una copia debidamente suscrita de la Póliza del </w:t>
      </w:r>
      <w:r w:rsidR="00651E46" w:rsidRPr="004F4FB3">
        <w:rPr>
          <w:rFonts w:ascii="Arial Narrow" w:eastAsia="Times New Roman" w:hAnsi="Arial Narrow" w:cs="Arial"/>
          <w:color w:val="000000"/>
          <w:kern w:val="0"/>
          <w:lang w:val="es-ES" w:eastAsia="es-ES"/>
          <w14:ligatures w14: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w14:ligatures w14:val="none"/>
        </w:rPr>
        <w:t/>
      </w:r>
      <w:proofErr w:type="spellEnd"/>
      <w:r w:rsidR="00EA7F45" w:rsidRPr="004F4FB3">
        <w:rPr>
          <w:rFonts w:ascii="Arial Narrow" w:eastAsia="Times New Roman" w:hAnsi="Arial Narrow" w:cs="Arial"/>
          <w:color w:val="000000"/>
          <w:kern w:val="0"/>
          <w:lang w:val="es-ES" w:eastAsia="es-ES"/>
          <w14:ligatures w14:val="none"/>
        </w:rPr>
        <w:t xml:space="preserve"> </w:t>
      </w:r>
      <w:r w:rsidR="00651E46" w:rsidRPr="004F4FB3">
        <w:rPr>
          <w:rFonts w:ascii="Arial Narrow" w:eastAsia="Times New Roman" w:hAnsi="Arial Narrow" w:cs="Arial"/>
          <w:color w:val="000000"/>
          <w:kern w:val="0"/>
          <w:lang w:val="es-ES" w:eastAsia="es-ES"/>
          <w14:ligatures w14:val="none"/>
        </w:rPr>
        <w:t>BXL</w:t>
      </w:r>
      <w:r w:rsidR="00EA7F45" w:rsidRPr="004F4FB3">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w14:ligatures w14:val="none"/>
        </w:rPr>
        <w:t>y, (</w:t>
      </w:r>
      <w:proofErr w:type="spellStart"/>
      <w:r w:rsidRPr="004F4FB3">
        <w:rPr>
          <w:rFonts w:ascii="Arial Narrow" w:eastAsia="Times New Roman" w:hAnsi="Arial Narrow" w:cs="Arial"/>
          <w:color w:val="000000"/>
          <w:kern w:val="0"/>
          <w:lang w:val="es-ES" w:eastAsia="es-ES"/>
          <w14:ligatures w14:val="none"/>
        </w:rPr>
        <w:t>i</w:t>
      </w:r>
      <w:r w:rsidR="00352322" w:rsidRPr="004F4FB3">
        <w:rPr>
          <w:rFonts w:ascii="Arial Narrow" w:eastAsia="Times New Roman" w:hAnsi="Arial Narrow" w:cs="Arial"/>
          <w:color w:val="000000"/>
          <w:kern w:val="0"/>
          <w:lang w:val="es-ES" w:eastAsia="es-ES"/>
          <w14:ligatures w14:val="none"/>
        </w:rPr>
        <w:t>i</w:t>
      </w:r>
      <w:r w:rsidRPr="004F4FB3">
        <w:rPr>
          <w:rFonts w:ascii="Arial Narrow" w:eastAsia="Times New Roman" w:hAnsi="Arial Narrow" w:cs="Arial"/>
          <w:color w:val="000000"/>
          <w:kern w:val="0"/>
          <w:lang w:val="es-ES" w:eastAsia="es-ES"/>
          <w14:ligatures w14:val="none"/>
        </w:rPr>
        <w:t>i</w:t>
      </w:r>
      <w:proofErr w:type="spellEnd"/>
      <w:r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SEGUNDO: admitir a trámite la denuncia del 14 de agosto de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845FD6" w:rsidRPr="004F4FB3">
        <w:rPr>
          <w:rFonts w:ascii="Arial Narrow" w:eastAsia="Times New Roman" w:hAnsi="Arial Narrow" w:cs="Arial"/>
          <w:color w:val="000000"/>
          <w:kern w:val="0"/>
          <w:lang w:val="es-ES" w:eastAsia="es-ES"/>
          <w14:ligatures w14:val="none"/>
        </w:rPr>
        <w:t/>
      </w:r>
      <w:r w:rsidR="00E60CD7" w:rsidRPr="004F4FB3">
        <w:rPr>
          <w:rFonts w:ascii="Arial Narrow" w:eastAsia="Times New Roman" w:hAnsi="Arial Narrow" w:cs="Arial"/>
          <w:color w:val="000000"/>
          <w:kern w:val="0"/>
          <w:lang w:val="es-ES" w:eastAsia="es-ES"/>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750543" w:rsidRPr="004F4FB3">
        <w:rPr>
          <w:rFonts w:ascii="Arial Narrow" w:eastAsia="Times New Roman" w:hAnsi="Arial Narrow" w:cs="Times New Roman"/>
          <w:color w:val="000000"/>
          <w:kern w:val="0"/>
          <w:shd w:val="clear" w:color="auto" w:fill="FFFFFF"/>
          <w:lang w:eastAsia="es-PE"/>
          <w14:ligatures w14: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CA50CD" w:rsidRPr="004F4FB3">
        <w:rPr>
          <w:rFonts w:ascii="Arial Narrow" w:eastAsia="Times New Roman" w:hAnsi="Arial Narrow" w:cs="Times New Roman"/>
          <w:color w:val="000000"/>
          <w:kern w:val="0"/>
          <w:shd w:val="clear" w:color="auto" w:fill="FFFFFF"/>
          <w:lang w:eastAsia="es-PE"/>
          <w14:ligatures w14:val="none"/>
        </w:rPr>
        <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rPr>
        <w:t xml:space="preserve">Banco BBVA Perú S.A. </w:t>
      </w:r>
      <w:r w:rsidRPr="004F4FB3">
        <w:rPr>
          <w:rFonts w:ascii="Arial Narrow" w:eastAsia="Arial Narrow" w:hAnsi="Arial Narrow" w:cs="Arial Narrow"/>
          <w:kern w:val="0"/>
          <w14:ligatures w14:val="none"/>
        </w:rPr>
        <w:t xml:space="preserve">no habría </w:t>
      </w:r>
      <w:r w:rsidR="00B622A4" w:rsidRPr="004F4FB3">
        <w:rPr>
          <w:rFonts w:ascii="Arial Narrow" w:eastAsia="Arial Narrow" w:hAnsi="Arial Narrow" w:cs="Arial Narrow"/>
          <w:kern w:val="0"/>
          <w14:ligatures w14:val="none"/>
        </w:rPr>
        <w:t xml:space="preserve">cumplido con gestionar oportunamente la </w:t>
      </w:r>
      <w:r w:rsidR="00041562">
        <w:rPr>
          <w:rFonts w:ascii="Arial Narrow" w:eastAsia="Arial Narrow" w:hAnsi="Arial Narrow" w:cs="Arial Narrow"/>
          <w:kern w:val="0"/>
          <w14:ligatures w14:val="none"/>
        </w:rPr>
        <w:t>renovación</w:t>
      </w:r>
      <w:r w:rsidR="00B622A4" w:rsidRPr="004F4FB3">
        <w:rPr>
          <w:rFonts w:ascii="Arial Narrow" w:eastAsia="Arial Narrow" w:hAnsi="Arial Narrow" w:cs="Arial Narrow"/>
          <w:kern w:val="0"/>
          <w14:ligatures w14:val="none"/>
        </w:rPr>
        <w:t xml:space="preserve"> </w:t>
      </w:r>
      <w:r w:rsidRPr="004F4FB3">
        <w:rPr>
          <w:rFonts w:ascii="Arial Narrow" w:eastAsia="Arial Narrow" w:hAnsi="Arial Narrow" w:cs="Arial Narrow"/>
          <w:kern w:val="0"/>
          <w14:ligatures w14:val="none"/>
        </w:rPr>
        <w:t>efectiva del Seguro Vehicular para el</w:t>
      </w:r>
      <w:r w:rsidR="00734809" w:rsidRPr="004F4FB3">
        <w:rPr>
          <w:rFonts w:ascii="Arial Narrow" w:eastAsia="Arial Narrow" w:hAnsi="Arial Narrow" w:cs="Arial Narrow"/>
          <w:kern w:val="0"/>
          <w14:ligatures w14:val="none"/>
        </w:rPr>
        <w:t xml:space="preserve"> vehículo</w:t>
      </w:r>
      <w:r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 xml:space="preserve">con Placa de Rodaje </w:t>
      </w:r>
      <w:proofErr w:type="spellStart"/>
      <w:r w:rsidR="00734809" w:rsidRPr="004F4FB3">
        <w:rPr>
          <w:rFonts w:ascii="Arial Narrow" w:eastAsia="Arial Narrow" w:hAnsi="Arial Narrow" w:cs="Arial Narrow"/>
          <w:kern w:val="0"/>
          <w14:ligatures w14:val="none"/>
        </w:rPr>
        <w:t/>
      </w:r>
      <w:proofErr w:type="spellEnd"/>
      <w:r w:rsidR="00EA7F45"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BXL</w:t>
      </w:r>
      <w:r w:rsidR="00EA7F45" w:rsidRPr="004F4FB3">
        <w:rPr>
          <w:rFonts w:ascii="Arial Narrow" w:eastAsia="Arial Narrow" w:hAnsi="Arial Narrow" w:cs="Arial Narrow"/>
          <w:kern w:val="0"/>
          <w14:ligatures w14:val="none"/>
        </w:rPr>
        <w:t>-</w:t>
      </w:r>
      <w:r w:rsidR="00734809" w:rsidRPr="004F4FB3">
        <w:rPr>
          <w:rFonts w:ascii="Arial Narrow" w:eastAsia="Arial Narrow" w:hAnsi="Arial Narrow" w:cs="Arial Narrow"/>
          <w:kern w:val="0"/>
          <w14:ligatures w14:val="none"/>
        </w:rPr>
        <w:t>072</w:t>
      </w:r>
      <w:r w:rsidR="00041562">
        <w:rPr>
          <w:rFonts w:ascii="Arial Narrow" w:eastAsia="Arial Narrow" w:hAnsi="Arial Narrow" w:cs="Arial Narrow"/>
          <w:kern w:val="0"/>
          <w14:ligatures w14:val="none"/>
        </w:rPr>
        <w:t xml:space="preserve"> </w:t>
      </w:r>
      <w:r w:rsidR="00E656C6">
        <w:rPr>
          <w:rFonts w:ascii="Arial Narrow" w:eastAsia="Arial Narrow" w:hAnsi="Arial Narrow" w:cs="Arial Narrow"/>
          <w:kern w:val="0"/>
          <w14:ligatures w14:val="none"/>
        </w:rPr>
        <w:t>de acuerdo con</w:t>
      </w:r>
      <w:r w:rsidR="00041562">
        <w:rPr>
          <w:rFonts w:ascii="Arial Narrow" w:eastAsia="Arial Narrow" w:hAnsi="Arial Narrow" w:cs="Arial Narrow"/>
          <w:kern w:val="0"/>
          <w14:ligatures w14:val="none"/>
        </w:rPr>
        <w:t xml:space="preserve"> lo ofrecido el </w:t>
      </w:r>
      <w:r w:rsidR="00041562" w:rsidRPr="004F4FB3">
        <w:rPr>
          <w:rFonts w:ascii="Arial Narrow" w:eastAsia="Times New Roman" w:hAnsi="Arial Narrow" w:cs="Arial"/>
          <w:color w:val="000000"/>
          <w:kern w:val="0"/>
          <w:lang w:eastAsia="es-ES"/>
          <w14:ligatures w14:val="none"/>
        </w:rPr>
        <w:t>22 de agosto de 2024</w:t>
      </w:r>
      <w:r w:rsidR="00512F94" w:rsidRPr="004F4FB3">
        <w:rPr>
          <w:rFonts w:ascii="Arial Narrow" w:eastAsia="Arial Narrow" w:hAnsi="Arial Narrow" w:cs="Arial Narrow"/>
          <w:kern w:val="0"/>
          <w14:ligatures w14:val="none"/>
        </w:rPr>
        <w:t>,</w:t>
      </w:r>
      <w:r w:rsidRPr="004F4FB3">
        <w:rPr>
          <w:rFonts w:ascii="Arial Narrow" w:eastAsia="Arial Narrow" w:hAnsi="Arial Narrow" w:cs="Arial Narrow"/>
          <w:kern w:val="0"/>
          <w14:ligatures w14:val="none"/>
        </w:rPr>
        <w:t xml:space="preserve"> pese a </w:t>
      </w:r>
      <w:r w:rsidR="00734809" w:rsidRPr="004F4FB3">
        <w:rPr>
          <w:rFonts w:ascii="Arial Narrow" w:eastAsia="Arial Narrow" w:hAnsi="Arial Narrow" w:cs="Arial Narrow"/>
          <w:kern w:val="0"/>
          <w14:ligatures w14:val="none"/>
        </w:rPr>
        <w:t>que había</w:t>
      </w:r>
      <w:r w:rsidRPr="004F4FB3">
        <w:rPr>
          <w:rFonts w:ascii="Arial Narrow" w:eastAsia="Arial Narrow" w:hAnsi="Arial Narrow" w:cs="Arial Narrow"/>
          <w:kern w:val="0"/>
          <w14:ligatures w14:val="none"/>
        </w:rPr>
        <w:t xml:space="preserve"> realizado el cobro correspondiente</w:t>
      </w:r>
      <w:r w:rsidR="00734809" w:rsidRPr="004F4FB3">
        <w:rPr>
          <w:rFonts w:ascii="Arial Narrow" w:eastAsia="Arial Narrow" w:hAnsi="Arial Narrow" w:cs="Arial Narrow"/>
          <w:kern w:val="0"/>
          <w14:ligatures w14:val="none"/>
        </w:rPr>
        <w:t xml:space="preserve"> al denunciante</w:t>
      </w:r>
      <w:r w:rsidRPr="004F4FB3">
        <w:rPr>
          <w:rFonts w:ascii="Arial Narrow" w:eastAsia="Arial Narrow" w:hAnsi="Arial Narrow" w:cs="Arial Narrow"/>
          <w:kern w:val="0"/>
          <w14:ligatures w14:val="none"/>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en tanto </w:t>
      </w:r>
      <w:r w:rsidR="00B622A4" w:rsidRPr="004F4FB3">
        <w:rPr>
          <w:rFonts w:ascii="Arial Narrow" w:eastAsia="Arial Narrow" w:hAnsi="Arial Narrow" w:cs="Arial Narrow"/>
          <w:kern w:val="0"/>
          <w14:ligatures w14:val="none"/>
        </w:rPr>
        <w:t xml:space="preserve">Rímac Seguros y Reaseguros S.A. </w:t>
      </w:r>
      <w:r w:rsidR="006D71DB" w:rsidRPr="006D71DB">
        <w:rPr>
          <w:rFonts w:ascii="Arial Narrow" w:eastAsia="Arial Narrow" w:hAnsi="Arial Narrow" w:cs="Arial Narrow"/>
          <w:kern w:val="0"/>
          <w14:ligatures w14: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rPr>
        <w:t/>
      </w:r>
      <w:proofErr w:type="spellEnd"/>
      <w:r w:rsidR="006D71DB" w:rsidRPr="006D71DB">
        <w:rPr>
          <w:rFonts w:ascii="Arial Narrow" w:eastAsia="Arial Narrow" w:hAnsi="Arial Narrow" w:cs="Arial Narrow"/>
          <w:kern w:val="0"/>
          <w14:ligatures w14:val="none"/>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rPr>
      </w:pPr>
    </w:p>
    <w:p w14:paraId="634A0D61" w14:textId="53E90DCE" w:rsidR="00E60CD7" w:rsidRPr="004F4FB3" w:rsidRDefault="00FE6D62" w:rsidP="004F4FB3">
      <w:pPr>
        <w:spacing w:after="0" w:line="240" w:lineRule="auto"/>
        <w:contextualSpacing/>
        <w:jc w:val="both"/>
        <w:rPr>
          <w:rFonts w:ascii="Arial Narrow" w:eastAsia="Calibri" w:hAnsi="Arial Narrow" w:cs="Arial"/>
          <w:kern w:val="0"/>
          <w14:ligatures w14:val="none"/>
        </w:rPr>
      </w:pPr>
      <w:r w:rsidRPr="004F4FB3">
        <w:rPr>
          <w:rFonts w:ascii="Arial Narrow" w:eastAsia="Arial Narrow" w:hAnsi="Arial Narrow" w:cs="Arial Narrow"/>
          <w:b/>
          <w:color w:val="000000"/>
          <w:kern w:val="0"/>
          <w:lang w:eastAsia="es-PE"/>
          <w14:ligatures w14:val="none"/>
        </w:rPr>
        <w:t>TERCERO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w14:ligatures w14:val="none"/>
        </w:rPr>
        <w:t xml:space="preserve">del </w:t>
      </w:r>
      <w:r w:rsidR="00845FD6" w:rsidRPr="004F4FB3">
        <w:rPr>
          <w:rFonts w:ascii="Arial Narrow" w:eastAsia="Times New Roman" w:hAnsi="Arial Narrow" w:cs="Arial"/>
          <w:color w:val="000000"/>
          <w:kern w:val="0"/>
          <w:lang w:val="es-ES" w:eastAsia="es-ES"/>
          <w14:ligatures w14:val="none"/>
        </w:rPr>
        <w:t xml:space="preserve">14 de agosto de 2024</w:t>
      </w:r>
      <w:r w:rsidR="00E60CD7" w:rsidRPr="004F4FB3">
        <w:rPr>
          <w:rFonts w:ascii="Arial Narrow" w:eastAsia="Calibri" w:hAnsi="Arial Narrow" w:cs="Arial"/>
          <w:kern w:val="0"/>
          <w14:ligatures w14:val="none"/>
        </w:rPr>
        <w:t>.</w:t>
      </w:r>
    </w:p>
    <w:p w14:paraId="2AF03E3F"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CUARTO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requerir 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Arial Narrow" w:hAnsi="Arial Narrow" w:cs="Arial Narrow"/>
          <w:color w:val="000000"/>
          <w:kern w:val="0"/>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F4FB3">
        <w:rPr>
          <w:rFonts w:ascii="Arial Narrow" w:eastAsia="Times New Roman" w:hAnsi="Arial Narrow" w:cs="Segoe UI"/>
          <w:color w:val="000000"/>
          <w:kern w:val="0"/>
          <w:lang w:eastAsia="es-PE"/>
          <w14:ligatures w14:val="none"/>
        </w:rPr>
        <w:t/>
      </w:r>
      <w:r w:rsidRPr="004F4FB3">
        <w:rPr>
          <w:rFonts w:ascii="Arial Narrow" w:eastAsia="Arial Narrow" w:hAnsi="Arial Narrow" w:cs="Arial Narrow"/>
          <w:color w:val="000000"/>
          <w:kern w:val="0"/>
          <w:lang w:eastAsia="es-PE"/>
          <w14:ligatures w14:val="none"/>
        </w:rPr>
        <w:t xml:space="preserve"> del Código Procesal Civil. </w:t>
      </w:r>
      <w:r w:rsidRPr="004F4FB3">
        <w:rPr>
          <w:rFonts w:ascii="Arial Narrow" w:eastAsia="Calibri" w:hAnsi="Arial Narrow" w:cs="Arial"/>
          <w:kern w:val="0"/>
          <w14:ligatures w14:val="none"/>
        </w:rPr>
        <w:t>Para ello podrá señalar domicilio físico o una dirección electrónica a la que pueda remitirse las notificaciones</w:t>
      </w:r>
      <w:r w:rsidRPr="004F4FB3">
        <w:rPr>
          <w:rFonts w:ascii="Arial Narrow" w:eastAsia="Arial" w:hAnsi="Arial Narrow" w:cs="Arial"/>
          <w:kern w:val="0"/>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Calibri" w:hAnsi="Arial Narrow" w:cs="Arial"/>
          <w:kern w:val="0"/>
          <w14:ligatures w14:val="none"/>
        </w:rPr>
        <w:t xml:space="preserve">en caso califique como </w:t>
      </w:r>
      <w:proofErr w:type="gramStart"/>
      <w:r w:rsidRPr="004F4FB3">
        <w:rPr>
          <w:rFonts w:ascii="Arial Narrow" w:eastAsia="Calibri" w:hAnsi="Arial Narrow" w:cs="Arial"/>
          <w:kern w:val="0"/>
          <w14:ligatures w14:val="none"/>
        </w:rPr>
        <w:t>micro empresa</w:t>
      </w:r>
      <w:proofErr w:type="gramEnd"/>
      <w:r w:rsidRPr="004F4FB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Calibri" w:hAnsi="Arial Narrow" w:cs="Arial"/>
          <w:kern w:val="0"/>
          <w:vertAlign w:val="superscript"/>
          <w14:ligatures w14:val="none"/>
        </w:rPr>
        <w:footnoteReference w:id="8"/>
      </w:r>
      <w:r w:rsidRPr="004F4FB3">
        <w:rPr>
          <w:rFonts w:ascii="Arial Narrow" w:eastAsia="Calibri" w:hAnsi="Arial Narrow" w:cs="Arial"/>
          <w:kern w:val="0"/>
          <w14:ligatures w14: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w14:ligatures w14:val="none"/>
        </w:rPr>
        <w:t/>
      </w:r>
      <w:r w:rsidRPr="004F4FB3">
        <w:rPr>
          <w:rFonts w:ascii="Arial Narrow" w:eastAsia="Calibri" w:hAnsi="Arial Narrow" w:cs="Arial"/>
          <w:kern w:val="0"/>
          <w14:ligatures w14:val="none"/>
        </w:rPr>
        <w:t xml:space="preserve"> del </w:t>
      </w:r>
      <w:r w:rsidRPr="004F4FB3">
        <w:rPr>
          <w:rFonts w:ascii="Arial Narrow" w:eastAsia="Calibri" w:hAnsi="Arial Narrow" w:cs="Arial"/>
          <w:spacing w:val="-2"/>
          <w:kern w:val="0"/>
          <w14:ligatures w14:val="none"/>
        </w:rPr>
        <w:t>Código</w:t>
      </w:r>
      <w:r w:rsidRPr="004F4FB3">
        <w:rPr>
          <w:rStyle w:val="Refdenotaalpie"/>
          <w:rFonts w:ascii="Arial Narrow" w:eastAsia="Calibri" w:hAnsi="Arial Narrow" w:cs="Arial"/>
          <w:spacing w:val="-2"/>
          <w:kern w:val="0"/>
          <w:vertAlign w:val="superscript"/>
          <w14:ligatures w14:val="none"/>
        </w:rPr>
        <w:footnoteReference w:id="9"/>
      </w:r>
      <w:r w:rsidRPr="004F4FB3">
        <w:rPr>
          <w:rFonts w:ascii="Arial Narrow" w:eastAsia="Calibri" w:hAnsi="Arial Narrow" w:cs="Arial"/>
          <w:spacing w:val="-2"/>
          <w:kern w:val="0"/>
          <w14:ligatures w14:val="none"/>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4F4FB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F4FB3">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SEXTO</w:t>
      </w:r>
      <w:r w:rsidR="00E60CD7" w:rsidRPr="004F4FB3">
        <w:rPr>
          <w:rFonts w:ascii="Arial Narrow" w:eastAsia="Arial Narrow" w:hAnsi="Arial Narrow" w:cs="Arial Narrow"/>
          <w:b/>
          <w:color w:val="000000"/>
          <w:kern w:val="0"/>
          <w:lang w:eastAsia="es-PE"/>
          <w14:ligatures w14:val="none"/>
        </w:rPr>
        <w:t xml:space="preserve">: </w:t>
      </w:r>
      <w:bookmarkStart w:id="8" w:name="_Hlk188286813"/>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w14:ligatures w14:val="none"/>
        </w:rPr>
        <w:t xml:space="preserve">, </w:t>
      </w:r>
      <w:bookmarkStart w:id="9" w:name="_Hlk188286828"/>
      <w:r w:rsidR="00943991" w:rsidRPr="004F4FB3">
        <w:rPr>
          <w:rFonts w:ascii="Arial Narrow" w:eastAsia="Times New Roman" w:hAnsi="Arial Narrow" w:cs="Arial"/>
          <w:color w:val="000000"/>
          <w:kern w:val="0"/>
          <w:lang w:eastAsia="es-ES"/>
          <w14:ligatures w14: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w14:ligatures w14:val="none"/>
        </w:rPr>
        <w:t xml:space="preserve">, </w:t>
      </w:r>
      <w:bookmarkEnd w:id="9"/>
      <w:r w:rsidR="00E60CD7" w:rsidRPr="004F4FB3">
        <w:rPr>
          <w:rFonts w:ascii="Arial Narrow" w:eastAsia="Times New Roman" w:hAnsi="Arial Narrow" w:cs="Arial"/>
          <w:color w:val="000000"/>
          <w:kern w:val="0"/>
          <w:lang w:val="es-ES" w:eastAsia="es-ES"/>
          <w14:ligatures w14:val="none"/>
        </w:rPr>
        <w:t xml:space="preserve">cumpla con: </w:t>
      </w:r>
      <w:r w:rsidR="00E8489F"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E8489F" w:rsidRPr="004F4FB3">
        <w:rPr>
          <w:rFonts w:ascii="Arial Narrow" w:eastAsia="Times New Roman" w:hAnsi="Arial Narrow" w:cs="Arial"/>
          <w:color w:val="000000"/>
          <w:kern w:val="0"/>
          <w:lang w:val="es-ES" w:eastAsia="es-ES"/>
          <w14:ligatures w14:val="none"/>
        </w:rPr>
        <w:t>072 materia de denuncia; (</w:t>
      </w:r>
      <w:proofErr w:type="spellStart"/>
      <w:r w:rsidR="00E8489F" w:rsidRPr="004F4FB3">
        <w:rPr>
          <w:rFonts w:ascii="Arial Narrow" w:eastAsia="Times New Roman" w:hAnsi="Arial Narrow" w:cs="Arial"/>
          <w:color w:val="000000"/>
          <w:kern w:val="0"/>
          <w:lang w:val="es-ES" w:eastAsia="es-ES"/>
          <w14:ligatures w14:val="none"/>
        </w:rPr>
        <w:t>ii</w:t>
      </w:r>
      <w:proofErr w:type="spellEnd"/>
      <w:r w:rsidR="00E8489F" w:rsidRPr="004F4FB3">
        <w:rPr>
          <w:rFonts w:ascii="Arial Narrow" w:eastAsia="Times New Roman" w:hAnsi="Arial Narrow" w:cs="Arial"/>
          <w:color w:val="000000"/>
          <w:kern w:val="0"/>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w14:ligatures w14:val="none"/>
        </w:rPr>
        <w:t>iii</w:t>
      </w:r>
      <w:proofErr w:type="spellEnd"/>
      <w:r w:rsidR="00E8489F" w:rsidRPr="004F4FB3">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SÉTIMO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Times New Roman" w:hAnsi="Arial Narrow" w:cs="Arial"/>
          <w:color w:val="000000"/>
          <w:kern w:val="0"/>
          <w:lang w:eastAsia="es-ES"/>
          <w14:ligatures w14:val="none"/>
        </w:rPr>
        <w:t xml:space="preserve">, </w:t>
      </w:r>
      <w:r w:rsidR="00E60CD7" w:rsidRPr="004F4FB3">
        <w:rPr>
          <w:rFonts w:ascii="Arial Narrow" w:eastAsia="Times New Roman" w:hAnsi="Arial Narrow" w:cs="Arial"/>
          <w:color w:val="000000"/>
          <w:kern w:val="0"/>
          <w:lang w:val="es-ES" w:eastAsia="es-ES"/>
          <w14:ligatures w14:val="none"/>
        </w:rPr>
        <w:t xml:space="preserve">cumpla con: </w:t>
      </w:r>
      <w:r w:rsidR="00115DAB"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115DAB" w:rsidRPr="004F4FB3">
        <w:rPr>
          <w:rFonts w:ascii="Arial Narrow" w:eastAsia="Times New Roman" w:hAnsi="Arial Narrow" w:cs="Arial"/>
          <w:color w:val="000000"/>
          <w:kern w:val="0"/>
          <w:lang w:val="es-ES" w:eastAsia="es-ES"/>
          <w14:ligatures w14:val="none"/>
        </w:rPr>
        <w:t>072 materia de denuncia; (</w:t>
      </w:r>
      <w:proofErr w:type="spellStart"/>
      <w:r w:rsidR="00115DAB" w:rsidRPr="004F4FB3">
        <w:rPr>
          <w:rFonts w:ascii="Arial Narrow" w:eastAsia="Times New Roman" w:hAnsi="Arial Narrow" w:cs="Arial"/>
          <w:color w:val="000000"/>
          <w:kern w:val="0"/>
          <w:lang w:val="es-ES" w:eastAsia="es-ES"/>
          <w14:ligatures w14:val="none"/>
        </w:rPr>
        <w:t>ii</w:t>
      </w:r>
      <w:proofErr w:type="spellEnd"/>
      <w:r w:rsidR="00115DAB" w:rsidRPr="004F4FB3">
        <w:rPr>
          <w:rFonts w:ascii="Arial Narrow" w:eastAsia="Times New Roman" w:hAnsi="Arial Narrow" w:cs="Arial"/>
          <w:color w:val="000000"/>
          <w:kern w:val="0"/>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w14:ligatures w14:val="none"/>
        </w:rPr>
        <w:t>iii</w:t>
      </w:r>
      <w:proofErr w:type="spellEnd"/>
      <w:r w:rsidR="00115DAB"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Calibri" w:hAnsi="Arial Narrow" w:cs="Arial"/>
          <w:b/>
          <w:bCs/>
          <w:kern w:val="0"/>
          <w14:ligatures w14:val="none"/>
        </w:rPr>
        <w:t>OCTAVO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w:t>
      </w:r>
      <w:bookmarkStart w:id="10" w:name="_Hlk188286915"/>
      <w:r w:rsidR="00E60CD7" w:rsidRPr="004F4FB3">
        <w:rPr>
          <w:rFonts w:ascii="Arial Narrow" w:eastAsia="Arial Narrow" w:hAnsi="Arial Narrow" w:cs="Arial Narrow"/>
          <w:color w:val="000000"/>
          <w:kern w:val="0"/>
          <w:lang w:eastAsia="es-PE"/>
          <w14:ligatures w14:val="none"/>
        </w:rPr>
        <w:t>informar a las partes que el artículo 110</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4F4FB3">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4F4FB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115</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y 116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referida norma</w:t>
      </w:r>
      <w:r w:rsidR="00E60CD7" w:rsidRPr="004F4FB3">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4F4FB3">
        <w:rPr>
          <w:rFonts w:ascii="Arial Narrow" w:eastAsia="Arial Narrow" w:hAnsi="Arial Narrow" w:cs="Arial Narrow"/>
          <w:color w:val="000000"/>
          <w:kern w:val="0"/>
          <w:lang w:eastAsia="es-PE"/>
          <w14:ligatures w14:val="none"/>
        </w:rPr>
        <w:t xml:space="preserve">. </w:t>
      </w:r>
      <w:bookmarkEnd w:id="10"/>
      <w:r w:rsidR="00E60CD7" w:rsidRPr="004F4FB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del Código</w:t>
      </w:r>
      <w:r w:rsidR="00E60CD7" w:rsidRPr="004F4FB3">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4F4FB3">
        <w:rPr>
          <w:rFonts w:ascii="Arial Narrow" w:eastAsia="Arial Narrow" w:hAnsi="Arial Narrow" w:cs="Arial Narrow"/>
          <w:color w:val="000000"/>
          <w:kern w:val="0"/>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Times New Roman" w:hAnsi="Arial Narrow" w:cs="Times New Roman"/>
          <w:b/>
          <w:color w:val="000000"/>
          <w:kern w:val="0"/>
          <w:lang w:eastAsia="es-PE"/>
          <w14:ligatures w14:val="none"/>
        </w:rPr>
        <w:t>NOVENO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w14:ligatures w14:val="none"/>
        </w:rPr>
      </w:pPr>
      <w:r w:rsidRPr="004F4FB3">
        <w:rPr>
          <w:rFonts w:ascii="Arial Narrow" w:hAnsi="Arial Narrow" w:cs="Arial"/>
          <w:b/>
          <w:spacing w:val="-3"/>
          <w:kern w:val="0"/>
          <w14:ligatures w14:val="none"/>
        </w:rPr>
        <w:t>DÉCIMO</w:t>
      </w:r>
      <w:r w:rsidR="00E60CD7" w:rsidRPr="004F4FB3">
        <w:rPr>
          <w:rFonts w:ascii="Arial Narrow" w:eastAsia="Calibri" w:hAnsi="Arial Narrow" w:cs="Arial"/>
          <w:b/>
          <w:kern w:val="0"/>
          <w14:ligatures w14:val="none"/>
        </w:rPr>
        <w:t>:</w:t>
      </w:r>
      <w:r w:rsidR="00E60CD7" w:rsidRPr="004F4FB3">
        <w:rPr>
          <w:rFonts w:ascii="Arial Narrow" w:eastAsia="Calibri" w:hAnsi="Arial Narrow" w:cs="Arial"/>
          <w:kern w:val="0"/>
          <w14:ligatures w14:val="none"/>
        </w:rPr>
        <w:t xml:space="preserve"> comunicar a las partes que, </w:t>
      </w:r>
      <w:proofErr w:type="gramStart"/>
      <w:r w:rsidR="00E60CD7" w:rsidRPr="004F4FB3">
        <w:rPr>
          <w:rFonts w:ascii="Arial Narrow" w:eastAsia="Calibri" w:hAnsi="Arial Narrow" w:cs="Arial"/>
          <w:kern w:val="0"/>
          <w14:ligatures w14:val="none"/>
        </w:rPr>
        <w:t>de acuerdo a</w:t>
      </w:r>
      <w:proofErr w:type="gramEnd"/>
      <w:r w:rsidR="00E60CD7" w:rsidRPr="004F4FB3">
        <w:rPr>
          <w:rFonts w:ascii="Arial Narrow" w:eastAsia="Calibri" w:hAnsi="Arial Narrow" w:cs="Arial"/>
          <w:kern w:val="0"/>
          <w14:ligatures w14:val="none"/>
        </w:rPr>
        <w:t xml:space="preserve"> lo señalado por el artículo 29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Calibri" w:hAnsi="Arial Narrow" w:cs="Arial"/>
          <w:kern w:val="0"/>
          <w14:ligatures w14:val="none"/>
        </w:rPr>
        <w:t xml:space="preserve"> del Decreto Legislativo </w:t>
      </w:r>
      <w:proofErr w:type="spellStart"/>
      <w:r w:rsidR="00E60CD7" w:rsidRPr="004F4FB3">
        <w:rPr>
          <w:rFonts w:ascii="Arial Narrow" w:eastAsia="Calibri" w:hAnsi="Arial Narrow" w:cs="Arial"/>
          <w:kern w:val="0"/>
          <w14:ligatures w14:val="none"/>
        </w:rPr>
        <w:t/>
      </w:r>
      <w:proofErr w:type="spellEnd"/>
      <w:r w:rsidR="00E60CD7" w:rsidRPr="004F4FB3">
        <w:rPr>
          <w:rFonts w:ascii="Arial Narrow" w:eastAsia="Calibri" w:hAnsi="Arial Narrow" w:cs="Arial"/>
          <w:kern w:val="0"/>
          <w14:ligatures w14:val="none"/>
        </w:rPr>
        <w:t xml:space="preserve"> 807</w:t>
      </w:r>
      <w:r w:rsidR="00E60CD7" w:rsidRPr="004F4FB3">
        <w:rPr>
          <w:rStyle w:val="Refdenotaalpie"/>
          <w:rFonts w:ascii="Arial Narrow" w:eastAsia="Calibri" w:hAnsi="Arial Narrow" w:cs="Arial"/>
          <w:kern w:val="0"/>
          <w:vertAlign w:val="superscript"/>
          <w14:ligatures w14:val="none"/>
        </w:rPr>
        <w:footnoteReference w:id="13"/>
      </w:r>
      <w:r w:rsidR="00E60CD7" w:rsidRPr="004F4FB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w14:ligatures w14:val="none"/>
        </w:rPr>
        <w:t>expresamente su facultad para asistir y conciliar en su representación</w:t>
      </w:r>
      <w:r w:rsidR="00E60CD7" w:rsidRPr="004F4FB3">
        <w:rPr>
          <w:rFonts w:ascii="Arial Narrow" w:eastAsia="Calibri" w:hAnsi="Arial Narrow" w:cs="Arial"/>
          <w:bCs/>
          <w:kern w:val="0"/>
          <w14:ligatures w14:val="none"/>
        </w:rPr>
        <w:t>.</w:t>
      </w:r>
      <w:r w:rsidR="00E60CD7" w:rsidRPr="004F4FB3">
        <w:rPr>
          <w:rFonts w:ascii="Arial Narrow" w:eastAsia="Calibri" w:hAnsi="Arial Narrow" w:cs="Arial"/>
          <w:b/>
          <w:bCs/>
          <w:kern w:val="0"/>
          <w14:ligatures w14:val="none"/>
        </w:rPr>
        <w:t xml:space="preserve"> </w:t>
      </w:r>
      <w:r w:rsidR="00E60CD7" w:rsidRPr="004F4FB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w14:ligatures w14:val="none"/>
        </w:rPr>
        <w:t>DÉCIMO</w:t>
      </w:r>
      <w:r w:rsidR="00FE6D62" w:rsidRPr="004F4FB3">
        <w:rPr>
          <w:rFonts w:ascii="Arial Narrow" w:hAnsi="Arial Narrow" w:cs="Arial"/>
          <w:b/>
          <w:spacing w:val="-3"/>
          <w:kern w:val="0"/>
          <w14:ligatures w14: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w14:ligatures w14:val="none"/>
        </w:rPr>
        <w:t>:</w:t>
      </w:r>
      <w:r w:rsidRPr="004F4FB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w14:ligatures w14:val="none"/>
        </w:rPr>
        <w:t/>
      </w:r>
      <w:r w:rsidRPr="004F4FB3">
        <w:rPr>
          <w:rFonts w:ascii="Arial Narrow" w:hAnsi="Arial Narrow" w:cs="Arial"/>
          <w:bCs/>
          <w:spacing w:val="-3"/>
          <w:kern w:val="0"/>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r w:rsidRPr="004F4FB3">
        <w:rPr>
          <w:rStyle w:val="Refdenotaalpie"/>
          <w:rFonts w:ascii="Arial Narrow" w:hAnsi="Arial Narrow"/>
          <w:vertAlign w:val="superscript"/>
        </w:rPr>
        <w:footnoteReference w:id="14"/>
      </w:r>
      <w:r w:rsidRPr="004F4FB3">
        <w:rPr>
          <w:rFonts w:ascii="Arial Narrow" w:hAnsi="Arial Narrow" w:cs="Arial"/>
        </w:rPr>
        <w:t/>
      </w:r>
    </w:p>
    <w:p w14:paraId="26B1ED4B" w14:textId="77777777" w:rsidR="00E60CD7" w:rsidRPr="004F4FB3" w:rsidRDefault="00E60CD7" w:rsidP="004F4FB3">
      <w:pPr>
        <w:suppressAutoHyphens/>
        <w:spacing w:after="0" w:line="240" w:lineRule="auto"/>
        <w:contextualSpacing/>
        <w:jc w:val="both"/>
        <w:rPr>
          <w:rFonts w:ascii="Arial Narrow" w:hAnsi="Arial Narrow" w:cs="Arial"/>
        </w:rPr>
      </w:pPr>
    </w:p>
    <w:p w14:paraId="12E923CD" w14: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w14:ligatures w14: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628FE5"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4F4FB3">
        <w:rPr>
          <w:rFonts w:ascii="Arial Narrow" w:eastAsia="Calibri" w:hAnsi="Arial Narrow" w:cs="Arial"/>
          <w:b/>
          <w:bCs/>
          <w:color w:val="000000"/>
          <w:kern w:val="0"/>
          <w14:ligatures w14:val="none"/>
        </w:rPr>
        <w:t xml:space="preserve">LUISA ANALÍ SILVA MALPARTIDA</w:t>
      </w:r>
    </w:p>
    <w:p w14:paraId="7D371868"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4F4FB3">
        <w:rPr>
          <w:rFonts w:ascii="Arial Narrow" w:eastAsia="Calibri" w:hAnsi="Arial Narrow" w:cs="Arial"/>
          <w:b/>
          <w:bCs/>
          <w:color w:val="000000"/>
          <w:kern w:val="0"/>
          <w14:ligatures w14:val="none"/>
        </w:rPr>
        <w:t xml:space="preserve">Secretaria Técnica Ad Hoc</w:t>
      </w:r>
    </w:p>
    <w:p w14:paraId="45B05447" w14: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4F4FB3">
        <w:rPr>
          <w:rFonts w:ascii="Arial Narrow" w:eastAsia="Calibri" w:hAnsi="Arial Narrow" w:cs="Arial"/>
          <w:b/>
          <w:bCs/>
          <w:color w:val="000000"/>
          <w:kern w:val="0"/>
          <w14:ligatures w14:val="none"/>
        </w:rPr>
        <w:t>Comisión </w:t>
      </w:r>
      <w:r w:rsidRPr="004F4FB3">
        <w:rPr>
          <w:rFonts w:ascii="Arial Narrow" w:eastAsia="Calibri" w:hAnsi="Arial Narrow" w:cs="Arial"/>
          <w:b/>
          <w:bCs/>
          <w:color w:val="000000"/>
          <w:kern w:val="0"/>
          <w:shd w:val="clear" w:color="auto" w:fill="FFFFFF"/>
          <w14:ligatures w14:val="none"/>
        </w:rPr>
        <w:t>de</w:t>
      </w:r>
      <w:r w:rsidRPr="004F4FB3">
        <w:rPr>
          <w:rFonts w:ascii="Arial Narrow" w:eastAsia="Calibri" w:hAnsi="Arial Narrow" w:cs="Arial"/>
          <w:b/>
          <w:bCs/>
          <w:color w:val="000000"/>
          <w:kern w:val="0"/>
          <w14:ligatures w14:val="none"/>
        </w:rPr>
        <w:t xml:space="preserve"> Protección al Consumidor </w:t>
      </w:r>
      <w:proofErr w:type="spellStart"/>
      <w:r w:rsidRPr="004F4FB3">
        <w:rPr>
          <w:rFonts w:ascii="Arial Narrow" w:eastAsia="Calibri" w:hAnsi="Arial Narrow" w:cs="Arial"/>
          <w:b/>
          <w:bCs/>
          <w:color w:val="000000"/>
          <w:kern w:val="0"/>
          <w14:ligatures w14:val="none"/>
        </w:rPr>
        <w:t/>
      </w:r>
      <w:proofErr w:type="spellEnd"/>
      <w:r w:rsidRPr="004F4FB3">
        <w:rPr>
          <w:rFonts w:ascii="Arial Narrow" w:eastAsia="Calibri" w:hAnsi="Arial Narrow" w:cs="Arial"/>
          <w:b/>
          <w:bCs/>
          <w:color w:val="000000"/>
          <w:kern w:val="0"/>
          <w14:ligatures w14:val="none"/>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w14:ligatures w14:val="none"/>
        </w:rPr>
        <w:t>LGP</w:t>
      </w:r>
      <w:r w:rsidR="00D17151" w:rsidRPr="004F4FB3">
        <w:rPr>
          <w:rFonts w:ascii="Arial Narrow" w:eastAsia="Arial Narrow" w:hAnsi="Arial Narrow" w:cs="Arial"/>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xml:space="preserve"/>
      </w:r>
      <w:proofErr w:type="spellEnd"/>
      <w:r w:rsidRPr="004F4FB3">
        <w:rPr>
          <w:rFonts w:ascii="Arial Narrow" w:hAnsi="Arial Narrow" w:cs="Arial"/>
          <w:sz w:val="16"/>
          <w:szCs w:val="16"/>
        </w:rPr>
        <w:t xml:space="preserve"/>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 xml:space="preserve">2 de setiembre de 2025</w:t>
      </w:r>
      <w:r w:rsidRPr="004F4FB3">
        <w:rPr>
          <w:rFonts w:ascii="Arial Narrow" w:hAnsi="Arial Narrow" w:cs="Arial"/>
          <w:sz w:val="16"/>
          <w:szCs w:val="16"/>
        </w:rPr>
        <w:t xml:space="preserve"/>
      </w:r>
      <w:r w:rsidR="001E26B6" w:rsidRPr="004F4FB3">
        <w:rPr>
          <w:rFonts w:ascii="Arial Narrow" w:hAnsi="Arial Narrow" w:cs="Arial"/>
          <w:sz w:val="16"/>
          <w:szCs w:val="16"/>
        </w:rPr>
        <w:t xml:space="preserve"/>
      </w:r>
      <w:r w:rsidRPr="004F4FB3">
        <w:rPr>
          <w:rFonts w:ascii="Arial Narrow" w:hAnsi="Arial Narrow" w:cs="Arial"/>
          <w:sz w:val="16"/>
          <w:szCs w:val="16"/>
        </w:rPr>
        <w:t xml:space="preserve">, </w:t>
      </w:r>
      <w:proofErr w:type="spellStart"/>
      <w:r w:rsidRPr="004F4FB3">
        <w:rPr>
          <w:rFonts w:ascii="Arial Narrow" w:hAnsi="Arial Narrow" w:cs="Arial"/>
          <w:sz w:val="16"/>
          <w:szCs w:val="16"/>
        </w:rPr>
        <w:t xml:space="preserve">recibida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 xml:space="preserve">2 de setiembre de 2025</w:t>
      </w:r>
      <w:r w:rsidRPr="004F4FB3">
        <w:rPr>
          <w:rFonts w:ascii="Arial Narrow" w:hAnsi="Arial Narrow" w:cs="Arial"/>
          <w:sz w:val="16"/>
          <w:szCs w:val="16"/>
        </w:rPr>
        <w:t xml:space="preserve"/>
      </w:r>
      <w:r w:rsidR="001E26B6" w:rsidRPr="004F4FB3">
        <w:rPr>
          <w:rFonts w:ascii="Arial Narrow" w:hAnsi="Arial Narrow" w:cs="Arial"/>
          <w:sz w:val="16"/>
          <w:szCs w:val="16"/>
        </w:rPr>
        <w:t xml:space="preserve"/>
      </w:r>
      <w:r w:rsidRPr="004F4FB3">
        <w:rPr>
          <w:rFonts w:ascii="Arial Narrow" w:hAnsi="Arial Narrow" w:cs="Arial"/>
          <w:sz w:val="16"/>
          <w:szCs w:val="16"/>
        </w:rPr>
        <w:t xml:space="preserve">.</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4F4FB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4F4FB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vertAlign w:val="superscript"/>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