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AB0DFA" w:rsidRDefault="00CA59A2" w:rsidP="00AB0DFA">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b/>
          <w:color w:val="000000"/>
        </w:rPr>
        <w:t>EXPEDIENTE</w:t>
      </w:r>
      <w:r w:rsidRPr="00AB0DFA">
        <w:rPr>
          <w:rFonts w:ascii="Arial Narrow" w:eastAsia="Arial Narrow" w:hAnsi="Arial Narrow"/>
          <w:b/>
          <w:color w:val="000000"/>
        </w:rPr>
        <w:tab/>
        <w:t>:</w:t>
      </w:r>
      <w:r w:rsidRPr="00AB0DFA">
        <w:rPr>
          <w:rFonts w:ascii="Arial Narrow" w:eastAsia="Arial Narrow" w:hAnsi="Arial Narrow"/>
          <w:b/>
          <w:color w:val="000000"/>
        </w:rPr>
        <w:tab/>
        <w:t>2190-2026/CC1</w:t>
      </w:r>
    </w:p>
    <w:p w14:paraId="7E5DC22B"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b/>
          <w:color w:val="000000"/>
        </w:rPr>
        <w:t>DENUNCIANTE</w:t>
        <w:tab/>
        <w:t>:</w:t>
        <w:tab/>
        <w:t xml:space="preserve">[DENUNCIANTE] (SEÑORA [APELLIDO])</w:t>
      </w:r>
    </w:p>
    <w:p w14:paraId="6DEEEDFE"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b/>
          <w:color w:val="000000"/>
        </w:rPr>
        <w:t>DENUNCIADO</w:t>
      </w:r>
      <w:r w:rsidRPr="00AB0DFA">
        <w:rPr>
          <w:rFonts w:ascii="Arial Narrow" w:eastAsia="Arial Narrow" w:hAnsi="Arial Narrow"/>
          <w:b/>
          <w:color w:val="000000"/>
        </w:rPr>
        <w:tab/>
        <w:t>:</w:t>
      </w:r>
      <w:r w:rsidRPr="00AB0DFA">
        <w:rPr>
          <w:rFonts w:ascii="Arial Narrow" w:eastAsia="Arial Narrow" w:hAnsi="Arial Narrow"/>
          <w:b/>
          <w:color w:val="000000"/>
        </w:rPr>
        <w:tab/>
        <w:t>RÍMAC SEGUROS Y REASEGUROS S.A. (RÍMAC)</w:t>
      </w:r>
    </w:p>
    <w:p w14:paraId="022D2B94"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MATERIAS</w:t>
      </w:r>
      <w:r w:rsidRPr="00AB0DFA">
        <w:rPr>
          <w:rFonts w:ascii="Arial Narrow" w:eastAsia="Arial Narrow" w:hAnsi="Arial Narrow" w:cs="Arial Narrow"/>
          <w:b/>
          <w:color w:val="000000"/>
          <w:kern w:val="0"/>
          <w:lang w:eastAsia="es-PE"/>
          <w14:ligatures w14:val="none"/>
        </w:rPr>
        <w:tab/>
        <w:t xml:space="preserve">: </w:t>
      </w:r>
      <w:r w:rsidRPr="00AB0DFA">
        <w:rPr>
          <w:rFonts w:ascii="Arial Narrow" w:eastAsia="Arial Narrow" w:hAnsi="Arial Narrow" w:cs="Arial Narrow"/>
          <w:b/>
          <w:color w:val="000000"/>
          <w:kern w:val="0"/>
          <w:lang w:eastAsia="es-PE"/>
          <w14:ligatures w14:val="none"/>
        </w:rPr>
        <w:tab/>
        <w:t>ADMISIÓN A TRÁMITE</w:t>
      </w:r>
    </w:p>
    <w:p w14:paraId="19ED7B73" w14: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RESOLUCIÓN </w:t>
      </w:r>
      <w:r w:rsidRPr="00AB0DFA">
        <w:rPr>
          <w:rFonts w:ascii="Arial Narrow" w:eastAsia="Arial Narrow" w:hAnsi="Arial Narrow" w:cs="Arial Narrow"/>
          <w:b/>
          <w:color w:val="000000"/>
          <w:kern w:val="0"/>
          <w:lang w:eastAsia="es-PE"/>
          <w14:ligatures w14:val="none"/>
        </w:rPr>
        <w:tab/>
        <w:t>:</w:t>
      </w:r>
      <w:r w:rsidRPr="00AB0DFA">
        <w:rPr>
          <w:rFonts w:ascii="Arial Narrow" w:eastAsia="Arial Narrow" w:hAnsi="Arial Narrow" w:cs="Arial Narrow"/>
          <w:b/>
          <w:color w:val="000000"/>
          <w:kern w:val="0"/>
          <w:lang w:eastAsia="es-PE"/>
          <w14:ligatures w14:val="none"/>
        </w:rPr>
        <w:tab/>
        <w:t>2</w:t>
      </w:r>
    </w:p>
    <w:p w14:paraId="5BA3A18D" w14: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B0DFA">
        <w:rPr>
          <w:rFonts w:ascii="Arial Narrow" w:eastAsia="Arial Narrow" w:hAnsi="Arial Narrow"/>
          <w:color w:val="000000"/>
        </w:rPr>
        <w:t>Lima, 20 de julio de 2026</w:t>
      </w:r>
    </w:p>
    <w:p w14:paraId="66CE1821" w14: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AB0DFA" w:rsidRDefault="00CA59A2" w:rsidP="00AB0DF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HECHOS </w:t>
      </w:r>
    </w:p>
    <w:p w14:paraId="621F2AB2" w14: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w14:ligatures w14:val="none"/>
        </w:rPr>
      </w:pPr>
    </w:p>
    <w:p w14:paraId="60B5D5B0" w14:textId="51CBFB96" w:rsidR="00CA59A2" w:rsidRPr="00AB0DFA" w:rsidRDefault="00CA59A2" w:rsidP="00AB0DF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0DFA">
        <w:rPr>
          <w:rFonts w:ascii="Arial Narrow" w:eastAsia="Arial Narrow" w:hAnsi="Arial Narrow"/>
          <w:color w:val="000000"/>
        </w:rPr>
        <w:t xml:space="preserve">Mediante el escrito del 12 de junio de 2026, la señora [APELLIDO] denunció a Rímac por presuntas infracciones a la Ley 29571, Código de Protección y Defensa del Consumidor (en adelante, Código), señalando lo siguiente:</w:t>
      </w:r>
      <w:r w:rsidR="00F33079">
        <w:rPr>
          <w:rFonts w:ascii="Arial Narrow" w:eastAsia="Arial Narrow" w:hAnsi="Arial Narrow"/>
          <w:color w:val="000000"/>
        </w:rPr>
        <w:t xml:space="preserve"/>
      </w:r>
      <w:r w:rsidRPr="00AB0DFA">
        <w:rPr>
          <w:rFonts w:ascii="Arial Narrow" w:eastAsia="Arial Narrow" w:hAnsi="Arial Narrow"/>
          <w:color w:val="000000"/>
        </w:rPr>
        <w:t/>
      </w:r>
      <w:r w:rsidR="00AB0DFA" w:rsidRPr="00AB0DFA">
        <w:rPr>
          <w:rStyle w:val="Refdenotaalpie"/>
          <w:rFonts w:ascii="Arial Narrow" w:eastAsia="Arial Narrow" w:hAnsi="Arial Narrow"/>
          <w:color w:val="000000"/>
          <w:vertAlign w:val="superscript"/>
        </w:rPr>
        <w:footnoteReference w:id="1"/>
      </w:r>
      <w:r w:rsidRPr="00AB0DFA">
        <w:rPr>
          <w:rFonts w:ascii="Arial Narrow" w:eastAsia="Arial Narrow" w:hAnsi="Arial Narrow"/>
          <w:color w:val="000000"/>
        </w:rPr>
        <w:t/>
      </w:r>
    </w:p>
    <w:p w14:paraId="3AD3B7C6" w14:textId="77777777" w:rsidR="00CA59A2" w:rsidRPr="00AB0DFA" w:rsidRDefault="00CA59A2" w:rsidP="00AB0DF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0DFA">
        <w:rPr>
          <w:rFonts w:ascii="Arial Narrow" w:eastAsia="Arial Narrow" w:hAnsi="Arial Narrow"/>
          <w:color w:val="000000"/>
        </w:rPr>
        <w:t xml:space="preserve">El 24 de julio de 2024, se produjo un accidente de tránsito que involucró al vehículo </w:t>
      </w:r>
      <w:r w:rsidR="00AB180D">
        <w:rPr>
          <w:rFonts w:ascii="Arial Narrow" w:eastAsia="Arial Narrow" w:hAnsi="Arial Narrow"/>
          <w:color w:val="000000"/>
        </w:rPr>
        <w:t>con</w:t>
      </w:r>
      <w:r w:rsidRPr="00AB0DFA">
        <w:rPr>
          <w:rFonts w:ascii="Arial Narrow" w:eastAsia="Arial Narrow" w:hAnsi="Arial Narrow"/>
          <w:color w:val="000000"/>
        </w:rPr>
        <w:t xml:space="preserve"> placa</w:t>
      </w:r>
      <w:r w:rsidR="00AB180D">
        <w:rPr>
          <w:rFonts w:ascii="Arial Narrow" w:eastAsia="Arial Narrow" w:hAnsi="Arial Narrow"/>
          <w:color w:val="000000"/>
        </w:rPr>
        <w:t xml:space="preserve"> de Rodaje</w:t>
      </w:r>
      <w:r w:rsidRPr="00AB0DFA">
        <w:rPr>
          <w:rFonts w:ascii="Arial Narrow" w:eastAsia="Arial Narrow" w:hAnsi="Arial Narrow"/>
          <w:color w:val="000000"/>
        </w:rPr>
        <w:t xml:space="preserve"> CMJ-003</w:t>
      </w:r>
      <w:r w:rsidR="009215EA">
        <w:rPr>
          <w:rFonts w:ascii="Arial Narrow" w:eastAsia="Arial Narrow" w:hAnsi="Arial Narrow"/>
          <w:color w:val="000000"/>
        </w:rPr>
        <w:t xml:space="preserve"> de su propiedad (en adelante, vehículo asegurado)</w:t>
      </w:r>
      <w:r w:rsidRPr="00AB0DFA">
        <w:rPr>
          <w:rFonts w:ascii="Arial Narrow" w:eastAsia="Arial Narrow" w:hAnsi="Arial Narrow"/>
          <w:color w:val="000000"/>
        </w:rPr>
        <w:t xml:space="preserve">, </w:t>
      </w:r>
      <w:r w:rsidR="00AB180D">
        <w:rPr>
          <w:rFonts w:ascii="Arial Narrow" w:eastAsia="Arial Narrow" w:hAnsi="Arial Narrow"/>
          <w:color w:val="000000"/>
        </w:rPr>
        <w:t xml:space="preserve">el cual se encontraba </w:t>
      </w:r>
      <w:r w:rsidR="00AB180D" w:rsidRPr="00AB0DFA">
        <w:rPr>
          <w:rFonts w:ascii="Arial Narrow" w:eastAsia="Arial Narrow" w:hAnsi="Arial Narrow"/>
          <w:color w:val="000000"/>
        </w:rPr>
        <w:t>asegurado</w:t>
      </w:r>
      <w:r w:rsidR="00AB180D">
        <w:rPr>
          <w:rFonts w:ascii="Arial Narrow" w:eastAsia="Arial Narrow" w:hAnsi="Arial Narrow"/>
          <w:color w:val="000000"/>
        </w:rPr>
        <w:t xml:space="preserve"> con el Seguro Vehicular -</w:t>
      </w:r>
      <w:r w:rsidRPr="00AB0DFA">
        <w:rPr>
          <w:rFonts w:ascii="Arial Narrow" w:eastAsia="Arial Narrow" w:hAnsi="Arial Narrow"/>
          <w:color w:val="000000"/>
        </w:rPr>
        <w:t xml:space="preserve"> Póliza 2101-1442991</w:t>
      </w:r>
      <w:r w:rsidR="00197DBA">
        <w:rPr>
          <w:rFonts w:ascii="Arial Narrow" w:eastAsia="Arial Narrow" w:hAnsi="Arial Narrow"/>
          <w:color w:val="000000"/>
        </w:rPr>
        <w:t xml:space="preserve"> emitido por Rímac</w:t>
      </w:r>
      <w:r w:rsidRPr="00AB0DFA">
        <w:rPr>
          <w:rFonts w:ascii="Arial Narrow" w:eastAsia="Arial Narrow" w:hAnsi="Arial Narrow"/>
          <w:color w:val="000000"/>
        </w:rPr>
        <w:t xml:space="preserve"> (</w:t>
      </w:r>
      <w:r w:rsidR="00AB180D">
        <w:rPr>
          <w:rFonts w:ascii="Arial Narrow" w:eastAsia="Arial Narrow" w:hAnsi="Arial Narrow"/>
          <w:color w:val="000000"/>
        </w:rPr>
        <w:t>en adelante, Seguro Vehicular</w:t>
      </w:r>
      <w:r w:rsidRPr="00AB0DFA">
        <w:rPr>
          <w:rFonts w:ascii="Arial Narrow" w:eastAsia="Arial Narrow" w:hAnsi="Arial Narrow"/>
          <w:color w:val="000000"/>
        </w:rPr>
        <w:t xml:space="preserve">). El Informe Policial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olor w:val="000000"/>
        </w:rPr>
        <w:t>el vehículo asegurado</w:t>
      </w:r>
      <w:r w:rsidRPr="00AB0DFA">
        <w:rPr>
          <w:rFonts w:ascii="Arial Narrow" w:eastAsia="Arial Narrow" w:hAnsi="Arial Narrow"/>
          <w:color w:val="000000"/>
        </w:rPr>
        <w:t xml:space="preserve"> fue declarad</w:t>
      </w:r>
      <w:r w:rsidR="009215EA">
        <w:rPr>
          <w:rFonts w:ascii="Arial Narrow" w:eastAsia="Arial Narrow" w:hAnsi="Arial Narrow"/>
          <w:color w:val="000000"/>
        </w:rPr>
        <w:t>o</w:t>
      </w:r>
      <w:r w:rsidRPr="00AB0DFA">
        <w:rPr>
          <w:rFonts w:ascii="Arial Narrow" w:eastAsia="Arial Narrow" w:hAnsi="Arial Narrow"/>
          <w:color w:val="000000"/>
        </w:rPr>
        <w:t xml:space="preserve"> en pérdida total.</w:t>
      </w:r>
    </w:p>
    <w:p w14:paraId="25496C60" w14:textId="77777777" w:rsidR="00F33079" w:rsidRPr="00AB0DFA" w:rsidRDefault="00F33079" w:rsidP="00F330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DCF699" w14: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mismo </w:t>
      </w:r>
      <w:r w:rsidR="00AD2969">
        <w:rPr>
          <w:rFonts w:ascii="Arial Narrow" w:eastAsia="Arial Narrow" w:hAnsi="Arial Narrow"/>
          <w:color w:val="000000"/>
        </w:rPr>
        <w:t>día</w:t>
      </w:r>
      <w:r w:rsidR="00CA59A2" w:rsidRPr="00AB0DFA">
        <w:rPr>
          <w:rFonts w:ascii="Arial Narrow" w:eastAsia="Arial Narrow" w:hAnsi="Arial Narrow"/>
          <w:color w:val="000000"/>
        </w:rPr>
        <w:t xml:space="preserve">, el siniestro fue reportado a Rímac, </w:t>
      </w:r>
      <w:r>
        <w:rPr>
          <w:rFonts w:ascii="Arial Narrow" w:eastAsia="Arial Narrow" w:hAnsi="Arial Narrow"/>
          <w:color w:val="000000"/>
        </w:rPr>
        <w:t>registrándose con</w:t>
      </w:r>
      <w:r w:rsidR="00CA59A2" w:rsidRPr="00AB0DFA">
        <w:rPr>
          <w:rFonts w:ascii="Arial Narrow" w:eastAsia="Arial Narrow" w:hAnsi="Arial Narrow"/>
          <w:color w:val="000000"/>
        </w:rPr>
        <w:t xml:space="preserve"> el 879294. </w:t>
      </w:r>
      <w:r>
        <w:rPr>
          <w:rFonts w:ascii="Arial Narrow" w:eastAsia="Arial Narrow" w:hAnsi="Arial Narrow"/>
          <w:color w:val="000000"/>
        </w:rPr>
        <w:t>Luego, se cumplió</w:t>
      </w:r>
      <w:r w:rsidR="00CA59A2" w:rsidRPr="00AB0DFA">
        <w:rPr>
          <w:rFonts w:ascii="Arial Narrow" w:eastAsia="Arial Narrow" w:hAnsi="Arial Narrow"/>
          <w:color w:val="000000"/>
        </w:rPr>
        <w:t xml:space="preserve"> con presentar la documentación exigida para la cobertura</w:t>
      </w:r>
      <w:r>
        <w:rPr>
          <w:rFonts w:ascii="Arial Narrow" w:eastAsia="Arial Narrow" w:hAnsi="Arial Narrow"/>
          <w:color w:val="000000"/>
        </w:rPr>
        <w:t xml:space="preserve"> del Seguro Vehicular</w:t>
      </w:r>
      <w:r w:rsidR="00CA59A2" w:rsidRPr="00AB0DFA">
        <w:rPr>
          <w:rFonts w:ascii="Arial Narrow" w:eastAsia="Arial Narrow" w:hAnsi="Arial Narrow"/>
          <w:color w:val="000000"/>
        </w:rPr>
        <w:t>; sin embargo, la</w:t>
      </w:r>
      <w:r>
        <w:rPr>
          <w:rFonts w:ascii="Arial Narrow" w:eastAsia="Arial Narrow" w:hAnsi="Arial Narrow"/>
          <w:color w:val="000000"/>
        </w:rPr>
        <w:t xml:space="preserve"> </w:t>
      </w:r>
      <w:r w:rsidR="00AD2969">
        <w:rPr>
          <w:rFonts w:ascii="Arial Narrow" w:eastAsia="Arial Narrow" w:hAnsi="Arial Narrow"/>
          <w:color w:val="000000"/>
        </w:rPr>
        <w:t>compañía</w:t>
      </w:r>
      <w:r w:rsidR="00CA59A2" w:rsidRPr="00AB0DFA">
        <w:rPr>
          <w:rFonts w:ascii="Arial Narrow" w:eastAsia="Arial Narrow" w:hAnsi="Arial Narrow"/>
          <w:color w:val="000000"/>
        </w:rPr>
        <w:t xml:space="preserve"> aseguradora no habría enviado inspector o representante para la verificación del siniestro.</w:t>
      </w:r>
    </w:p>
    <w:p w14:paraId="5025497F" w14:textId="77777777" w:rsidR="00197DBA" w:rsidRPr="00197DBA" w:rsidRDefault="00197DBA" w:rsidP="00921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ED3E00" w14: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0DFA">
        <w:rPr>
          <w:rFonts w:ascii="Arial Narrow" w:eastAsia="Arial Narrow" w:hAnsi="Arial Narrow"/>
          <w:color w:val="000000"/>
        </w:rPr>
        <w:t xml:space="preserve">El 5 de agosto de 2024, mediante Carta SVCRCSL-877260, </w:t>
      </w:r>
      <w:r w:rsidR="00820697" w:rsidRPr="00AB0DFA">
        <w:rPr>
          <w:rFonts w:ascii="Arial Narrow" w:eastAsia="Arial Narrow" w:hAnsi="Arial Narrow"/>
          <w:color w:val="000000"/>
        </w:rPr>
        <w:t xml:space="preserve">Rímac </w:t>
      </w:r>
      <w:r w:rsidRPr="00AB0DFA">
        <w:rPr>
          <w:rFonts w:ascii="Arial Narrow" w:eastAsia="Arial Narrow" w:hAnsi="Arial Narrow"/>
          <w:color w:val="000000"/>
        </w:rPr>
        <w:t>comunicó el rechazo de la cobertura invocando la supuesta falta de licencia de conducir vigente y auténtica del conductor</w:t>
      </w:r>
      <w:r w:rsidR="00820697">
        <w:rPr>
          <w:rFonts w:ascii="Arial Narrow" w:eastAsia="Arial Narrow" w:hAnsi="Arial Narrow"/>
          <w:color w:val="000000"/>
        </w:rPr>
        <w:t xml:space="preserve"> del vehículo asegurado</w:t>
      </w:r>
      <w:r w:rsidRPr="00AB0DFA">
        <w:rPr>
          <w:rFonts w:ascii="Arial Narrow" w:eastAsia="Arial Narrow" w:hAnsi="Arial Narrow"/>
          <w:color w:val="000000"/>
        </w:rPr>
        <w:t>, sustentándose en una presunta constancia del Ministerio de Transportes y Comunicaciones, sin precisar datos de emisión ni acreditar su notificación.</w:t>
      </w:r>
    </w:p>
    <w:p w14:paraId="4476E9F8" w14:textId="20FA9BAC" w:rsidR="00820697" w:rsidRPr="00AB0DFA" w:rsidRDefault="00820697" w:rsidP="00820697">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 </w:t>
      </w:r>
    </w:p>
    <w:p w14:paraId="6CB9BB93" w14: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No obstante, la referida licencia de conducir </w:t>
      </w:r>
      <w:r w:rsidR="00CA59A2" w:rsidRPr="00AB0DFA">
        <w:rPr>
          <w:rFonts w:ascii="Arial Narrow" w:eastAsia="Arial Narrow" w:hAnsi="Arial Narrow"/>
          <w:color w:val="000000"/>
        </w:rPr>
        <w:t xml:space="preserve">registraba vigencia continua, incluyendo renovación el 8 de noviembre de 2022 hasta el 8 de noviembre de 2027 y una nueva renovación emitida el 7 de agosto de 2024 con vigencia hasta el 7 de agosto de 2029, sin observaciones. </w:t>
      </w:r>
    </w:p>
    <w:p w14:paraId="2A465B71" w14:textId="77777777" w:rsidR="00CE5A6E" w:rsidRPr="00CE5A6E" w:rsidRDefault="00CE5A6E" w:rsidP="00CE5A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537D9" w14: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M</w:t>
      </w:r>
      <w:r w:rsidRPr="00CE5A6E">
        <w:rPr>
          <w:rFonts w:ascii="Arial Narrow" w:eastAsia="Arial Narrow" w:hAnsi="Arial Narrow"/>
          <w:color w:val="000000"/>
        </w:rPr>
        <w:t>ediante carta de</w:t>
      </w:r>
      <w:r>
        <w:rPr>
          <w:rFonts w:ascii="Arial Narrow" w:eastAsia="Arial Narrow" w:hAnsi="Arial Narrow"/>
          <w:color w:val="000000"/>
        </w:rPr>
        <w:t xml:space="preserve">l </w:t>
      </w:r>
      <w:r w:rsidRPr="00CE5A6E">
        <w:rPr>
          <w:rFonts w:ascii="Arial Narrow" w:eastAsia="Arial Narrow" w:hAnsi="Arial Narrow"/>
          <w:color w:val="000000"/>
        </w:rPr>
        <w:t xml:space="preserve">6 de setiembre de 2024</w:t>
      </w:r>
      <w:r>
        <w:rPr>
          <w:rFonts w:ascii="Arial Narrow" w:eastAsia="Arial Narrow" w:hAnsi="Arial Narrow"/>
          <w:color w:val="000000"/>
        </w:rPr>
        <w:t xml:space="preserve"/>
      </w:r>
      <w:r w:rsidRPr="00CE5A6E">
        <w:rPr>
          <w:rFonts w:ascii="Arial Narrow" w:eastAsia="Arial Narrow" w:hAnsi="Arial Narrow"/>
          <w:color w:val="000000"/>
        </w:rPr>
        <w:t xml:space="preserve">, </w:t>
      </w:r>
      <w:r>
        <w:rPr>
          <w:rFonts w:ascii="Arial Narrow" w:eastAsia="Arial Narrow" w:hAnsi="Arial Narrow"/>
          <w:color w:val="000000"/>
        </w:rPr>
        <w:t xml:space="preserve">solicitó a Rímac una copia de la </w:t>
      </w:r>
      <w:r w:rsidRPr="00AB0DFA">
        <w:rPr>
          <w:rFonts w:ascii="Arial Narrow" w:eastAsia="Arial Narrow" w:hAnsi="Arial Narrow"/>
          <w:color w:val="000000"/>
        </w:rPr>
        <w:t>constancia del Ministerio de Transportes y Comunicaciones</w:t>
      </w:r>
      <w:r>
        <w:rPr>
          <w:rFonts w:ascii="Arial Narrow" w:eastAsia="Arial Narrow" w:hAnsi="Arial Narrow"/>
          <w:color w:val="000000"/>
        </w:rPr>
        <w:t xml:space="preserve"> que fue utilizada como sustento para la negativa de cobertura</w:t>
      </w:r>
      <w:r w:rsidR="001F37DC">
        <w:rPr>
          <w:rFonts w:ascii="Arial Narrow" w:eastAsia="Arial Narrow" w:hAnsi="Arial Narrow"/>
          <w:color w:val="000000"/>
        </w:rPr>
        <w:t xml:space="preserve">; no obstante, la compañía aseguradora </w:t>
      </w:r>
      <w:r w:rsidRPr="00CE5A6E">
        <w:rPr>
          <w:rFonts w:ascii="Arial Narrow" w:eastAsia="Arial Narrow" w:hAnsi="Arial Narrow"/>
          <w:color w:val="000000"/>
        </w:rPr>
        <w:t>se negó a remitir copia de dicha constancia</w:t>
      </w:r>
      <w:r w:rsidR="001F37DC">
        <w:rPr>
          <w:rFonts w:ascii="Arial Narrow" w:eastAsia="Arial Narrow" w:hAnsi="Arial Narrow"/>
          <w:color w:val="000000"/>
        </w:rPr>
        <w:t>.</w:t>
      </w:r>
    </w:p>
    <w:p w14:paraId="095E7D01" w14:textId="77777777" w:rsidR="00027ADA" w:rsidRPr="00027ADA" w:rsidRDefault="00027ADA" w:rsidP="00027A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0BC906" w14: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olor w:val="000000"/>
        </w:rPr>
        <w:t>24 de julio de 2024</w:t>
      </w:r>
      <w:r>
        <w:rPr>
          <w:rFonts w:ascii="Arial Narrow" w:eastAsia="Arial Narrow" w:hAnsi="Arial Narrow"/>
          <w:color w:val="000000"/>
        </w:rPr>
        <w:t>, no obstante, no recibió respuesta.</w:t>
      </w:r>
    </w:p>
    <w:p w14:paraId="4C5CB37E" w14:textId="77777777" w:rsidR="00CE5A6E" w:rsidRPr="00CE5A6E" w:rsidRDefault="00CE5A6E" w:rsidP="00CE5A6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5C58807" w14: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0DFA">
        <w:rPr>
          <w:rFonts w:ascii="Arial Narrow" w:eastAsia="Arial Narrow" w:hAnsi="Arial Narrow"/>
          <w:color w:val="000000"/>
        </w:rPr>
        <w:t xml:space="preserve">La señora [APELLIDO] solicitó, en calidad de medida correctiva, que Rímac cumplan con: (i) otorgar la cobertura del Siniestro 879294, incluyendo la indemnización por daños materiales, daños personales y demás coberturas contratadas; y, (ii) una copia de la constancia del Ministerio de Transportes y Comunicaciones que fue utilizada como sustento para la negativa de cobertura. Asimismo, requirió de manera expresa el reembolso de costas y costos del presente procedimiento.</w:t>
      </w:r>
      <w:r w:rsidR="00914A5F">
        <w:rPr>
          <w:rFonts w:ascii="Arial Narrow" w:eastAsia="Arial Narrow" w:hAnsi="Arial Narrow"/>
          <w:color w:val="000000"/>
        </w:rPr>
        <w:t/>
      </w:r>
      <w:r w:rsidRPr="00AB0DFA">
        <w:rPr>
          <w:rFonts w:ascii="Arial Narrow" w:eastAsia="Arial Narrow" w:hAnsi="Arial Narrow"/>
          <w:color w:val="000000"/>
        </w:rPr>
        <w:t xml:space="preserve"/>
      </w:r>
      <w:r w:rsidR="00A31CD2">
        <w:rPr>
          <w:rFonts w:ascii="Arial Narrow" w:eastAsia="Arial Narrow" w:hAnsi="Arial Narrow"/>
          <w:color w:val="000000"/>
        </w:rPr>
        <w:t xml:space="preserve"/>
      </w:r>
      <w:r w:rsidR="00A31CD2" w:rsidRPr="00AB0DFA">
        <w:rPr>
          <w:rFonts w:ascii="Arial Narrow" w:eastAsia="Arial Narrow" w:hAnsi="Arial Narrow"/>
          <w:color w:val="000000"/>
        </w:rPr>
        <w:t/>
      </w:r>
      <w:r w:rsidR="00A31CD2">
        <w:rPr>
          <w:rFonts w:ascii="Arial Narrow" w:eastAsia="Arial Narrow" w:hAnsi="Arial Narrow"/>
          <w:color w:val="000000"/>
        </w:rPr>
        <w:t xml:space="preserve"/>
      </w:r>
      <w:r w:rsidRPr="00AB0DFA">
        <w:rPr>
          <w:rFonts w:ascii="Arial Narrow" w:eastAsia="Arial Narrow" w:hAnsi="Arial Narrow"/>
          <w:color w:val="000000"/>
        </w:rPr>
        <w:t/>
      </w:r>
    </w:p>
    <w:p w14:paraId="66005174"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F4266A4" w14: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olor w:val="000000"/>
          <w:vertAlign w:val="superscript"/>
        </w:rPr>
        <w:footnoteReference w:id="2"/>
      </w:r>
      <w:r w:rsidRPr="00AB0DFA">
        <w:rPr>
          <w:rFonts w:ascii="Arial Narrow" w:eastAsia="Arial Narrow" w:hAnsi="Arial Narrow"/>
          <w:color w:val="000000"/>
        </w:rPr>
        <w:t xml:space="preserve">, considera que el hecho denunciado, consistente en que </w:t>
      </w:r>
      <w:r w:rsidR="00E22414" w:rsidRPr="00E22414">
        <w:rPr>
          <w:rFonts w:ascii="Arial Narrow" w:eastAsia="Arial Narrow" w:hAnsi="Arial Narrow"/>
          <w:color w:val="000000"/>
        </w:rPr>
        <w:t>la compañía aseguradora habría negado a la denunciante, mediante Carta SVCRCSL-877260, de manera injustificada la cobertura de Póliza 2101-1442991 del Seguro vehicular por el siniestro 879294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olor w:val="000000"/>
          <w:vertAlign w:val="superscript"/>
        </w:rPr>
        <w:footnoteReference w:id="3"/>
      </w:r>
    </w:p>
    <w:p w14:paraId="391F316A"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rPr>
      </w:pPr>
    </w:p>
    <w:p w14:paraId="63D61937" w14: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Asimismo, la Secretaría Técnica, en ejercicio de sus facultades, considera que el hecho denunciado, consistente en que </w:t>
      </w:r>
      <w:r w:rsidR="00E22414" w:rsidRPr="00E22414">
        <w:rPr>
          <w:rFonts w:ascii="Arial Narrow" w:eastAsia="Arial Narrow" w:hAnsi="Arial Narrow"/>
          <w:color w:val="000000"/>
        </w:rPr>
        <w:t>la compañía aseguradora no habría cumplido con enviar a un representante para la verificación del siniestro vehicular ocurrido el 24 de julio de 2024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7692DC" w14:textId="77777777" w:rsidR="00E22414" w:rsidRPr="00E22414" w:rsidRDefault="00E22414" w:rsidP="00E22414">
      <w:pPr>
        <w:pStyle w:val="Prrafodelista"/>
        <w:spacing w:after="0" w:line="240" w:lineRule="auto"/>
        <w:ind w:left="567"/>
        <w:jc w:val="both"/>
        <w:rPr>
          <w:rFonts w:ascii="Arial Narrow" w:eastAsia="Arial Narrow" w:hAnsi="Arial Narrow" w:cs="Arial Narrow"/>
          <w:kern w:val="0"/>
          <w14:ligatures w14:val="none"/>
        </w:rPr>
      </w:pPr>
    </w:p>
    <w:p w14:paraId="63E82B01" w14: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Finalmente, la Secretaría Técnica, en ejercicio de sus facultades, considera que el hecho denunciado, consistente en que </w:t>
      </w:r>
      <w:r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olor w:val="000000"/>
        </w:rPr>
        <w:t>, pese a su solicitud presentada el</w:t>
      </w:r>
      <w:r w:rsidR="00171FAE" w:rsidRPr="00E22414">
        <w:rPr>
          <w:rFonts w:ascii="Arial Narrow" w:eastAsia="Arial Narrow" w:hAnsi="Arial Narrow"/>
          <w:color w:val="000000"/>
        </w:rPr>
        <w:t xml:space="preserve"> 27 de marzo de 2025</w:t>
      </w:r>
      <w:r w:rsidRPr="00AB0DFA">
        <w:rPr>
          <w:rFonts w:ascii="Arial Narrow" w:eastAsia="Arial Narrow" w:hAnsi="Arial Narrow"/>
          <w:color w:val="000000"/>
        </w:rPr>
        <w:t xml:space="preserve">; involucraría una presunta afectación a sus expectativas, quien no habría encontrado una correspondencia entre lo </w:t>
      </w:r>
      <w:r w:rsidRPr="00AB0DFA">
        <w:rPr>
          <w:rFonts w:ascii="Arial Narrow" w:eastAsia="Arial Narrow" w:hAnsi="Arial Narrow"/>
          <w:color w:val="000000"/>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w14:paraId="2695FE98"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rPr>
      </w:pPr>
    </w:p>
    <w:p w14:paraId="432038D6" w14: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Además, la Secretaría Técnica, en ejercicio de sus facultades, considera que el hecho denunciado, consistente en que </w:t>
      </w:r>
      <w:r w:rsidR="00D362EA">
        <w:rPr>
          <w:rFonts w:ascii="Arial Narrow" w:eastAsia="Arial Narrow" w:hAnsi="Arial Narrow"/>
          <w:color w:val="000000"/>
        </w:rPr>
        <w:t>la compañía aseguradora no habría cumplido con remitir</w:t>
      </w:r>
      <w:r w:rsidR="00D362EA" w:rsidRPr="00AB0DFA">
        <w:rPr>
          <w:rFonts w:ascii="Arial Narrow" w:eastAsia="Arial Narrow" w:hAnsi="Arial Narrow"/>
          <w:color w:val="000000"/>
        </w:rPr>
        <w:t xml:space="preserve"> </w:t>
      </w:r>
      <w:r w:rsidR="00D362EA">
        <w:rPr>
          <w:rFonts w:ascii="Arial Narrow" w:eastAsia="Arial Narrow" w:hAnsi="Arial Narrow"/>
          <w:color w:val="000000"/>
        </w:rPr>
        <w:t>a</w:t>
      </w:r>
      <w:r w:rsidR="00D362EA"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00D362EA" w:rsidRPr="00AB0DFA">
        <w:rPr>
          <w:rFonts w:ascii="Arial Narrow" w:eastAsia="Arial Narrow" w:hAnsi="Arial Narrow"/>
          <w:color w:val="000000"/>
        </w:rPr>
        <w:t xml:space="preserve"> copia </w:t>
      </w:r>
      <w:r w:rsidR="00D362EA">
        <w:rPr>
          <w:rFonts w:ascii="Arial Narrow" w:eastAsia="Arial Narrow" w:hAnsi="Arial Narrow"/>
          <w:color w:val="000000"/>
        </w:rPr>
        <w:t xml:space="preserve">de la </w:t>
      </w:r>
      <w:r w:rsidR="00D362EA" w:rsidRPr="00AB0DFA">
        <w:rPr>
          <w:rFonts w:ascii="Arial Narrow" w:eastAsia="Arial Narrow" w:hAnsi="Arial Narrow"/>
          <w:color w:val="000000"/>
        </w:rPr>
        <w:t>constancia del Ministerio de Transportes y Comunicaciones</w:t>
      </w:r>
      <w:r w:rsidR="00D362EA">
        <w:rPr>
          <w:rFonts w:ascii="Arial Narrow" w:eastAsia="Arial Narrow" w:hAnsi="Arial Narrow"/>
          <w:color w:val="000000"/>
        </w:rPr>
        <w:t xml:space="preserve"> que fue utilizada como sustento para la negativa de cobertura</w:t>
      </w:r>
      <w:r w:rsidR="00D362EA" w:rsidRPr="00AB0DFA">
        <w:rPr>
          <w:rFonts w:ascii="Arial Narrow" w:eastAsia="Arial Narrow" w:hAnsi="Arial Narrow"/>
          <w:color w:val="000000"/>
        </w:rPr>
        <w:t xml:space="preserve"> </w:t>
      </w:r>
      <w:r w:rsidR="00D362EA">
        <w:rPr>
          <w:rFonts w:ascii="Arial Narrow" w:eastAsia="Arial Narrow" w:hAnsi="Arial Narrow"/>
          <w:color w:val="000000"/>
        </w:rPr>
        <w:t xml:space="preserve">de la </w:t>
      </w:r>
      <w:r w:rsidR="00D362EA" w:rsidRPr="00D814B3">
        <w:rPr>
          <w:rFonts w:ascii="Arial Narrow" w:eastAsia="Arial Narrow" w:hAnsi="Arial Narrow"/>
          <w:color w:val="000000"/>
        </w:rPr>
        <w:t xml:space="preserve">Póliza 2101-1442991 </w:t>
      </w:r>
      <w:r w:rsidR="00D362EA">
        <w:rPr>
          <w:rFonts w:ascii="Arial Narrow" w:eastAsia="Arial Narrow" w:hAnsi="Arial Narrow"/>
          <w:color w:val="000000"/>
        </w:rPr>
        <w:t xml:space="preserve">del Seguro vehicular, </w:t>
      </w:r>
      <w:r w:rsidR="00D362EA" w:rsidRPr="00AB0DFA">
        <w:rPr>
          <w:rFonts w:ascii="Arial Narrow" w:eastAsia="Arial Narrow" w:hAnsi="Arial Narrow"/>
          <w:color w:val="000000"/>
        </w:rPr>
        <w:t xml:space="preserve">pese </w:t>
      </w:r>
      <w:r w:rsidR="00D362EA">
        <w:rPr>
          <w:rFonts w:ascii="Arial Narrow" w:eastAsia="Arial Narrow" w:hAnsi="Arial Narrow"/>
          <w:color w:val="000000"/>
        </w:rPr>
        <w:t>a su solicitud</w:t>
      </w:r>
      <w:r w:rsidRPr="00AB0DFA">
        <w:rPr>
          <w:rFonts w:ascii="Arial Narrow" w:eastAsia="Arial Narrow" w:hAnsi="Arial Narrow"/>
          <w:color w:val="000000"/>
        </w:rPr>
        <w:t xml:space="preserve">. Por consiguiente, </w:t>
      </w:r>
      <w:r w:rsidRPr="00823CDD">
        <w:rPr>
          <w:rFonts w:ascii="Arial Narrow" w:eastAsia="Arial Narrow" w:hAnsi="Arial Narrow"/>
          <w:color w:val="000000"/>
        </w:rPr>
        <w:t xml:space="preserve">corresponde calificar el hecho materia de denuncia como una presunta infracción al deber de información, tipificado en el </w:t>
      </w:r>
      <w:bookmarkStart w:id="2" w:name="_Hlk195611851"/>
      <w:bookmarkEnd w:id="0"/>
      <w:r w:rsidR="00823CDD" w:rsidRPr="00823CDD">
        <w:rPr>
          <w:rFonts w:ascii="Arial Narrow" w:eastAsia="Arial Narrow" w:hAnsi="Arial Narrow" w:cs="Arial"/>
          <w:bCs/>
          <w:color w:val="000000"/>
          <w:kern w:val="0"/>
          <w:lang w:eastAsia="es-PE"/>
          <w14:ligatures w14:val="none"/>
        </w:rPr>
        <w:t xml:space="preserve">artículo 1, numeral 1, literal b) </w:t>
      </w:r>
      <w:bookmarkEnd w:id="2"/>
      <w:r w:rsidR="00823CDD" w:rsidRPr="00823CDD">
        <w:rPr>
          <w:rFonts w:ascii="Arial Narrow" w:eastAsia="Arial Narrow" w:hAnsi="Arial Narrow" w:cs="Arial"/>
          <w:bCs/>
          <w:color w:val="000000"/>
          <w:kern w:val="0"/>
          <w:lang w:eastAsia="es-PE"/>
          <w14:ligatures w14:val="none"/>
        </w:rPr>
        <w:t>y al artículo 2 del Código</w:t>
      </w:r>
      <w:r w:rsidR="00823CDD" w:rsidRPr="00823CDD">
        <w:rPr>
          <w:rStyle w:val="Refdenotaalpie"/>
          <w:rFonts w:ascii="Arial Narrow" w:eastAsia="Arial Narrow" w:hAnsi="Arial Narrow" w:cs="Arial"/>
          <w:bCs/>
          <w:color w:val="000000"/>
          <w:kern w:val="0"/>
          <w:vertAlign w:val="superscript"/>
          <w:lang w:eastAsia="es-PE"/>
          <w14:ligatures w14:val="none"/>
        </w:rPr>
        <w:footnoteReference w:id="4"/>
      </w:r>
      <w:r w:rsidR="00823CDD" w:rsidRPr="00823CDD">
        <w:rPr>
          <w:rFonts w:ascii="Arial Narrow" w:eastAsia="Arial Narrow" w:hAnsi="Arial Narrow" w:cs="Arial"/>
          <w:bCs/>
          <w:color w:val="000000"/>
          <w:kern w:val="0"/>
          <w:lang w:eastAsia="es-PE"/>
          <w14:ligatures w14:val="none"/>
        </w:rPr>
        <w:t xml:space="preserve">. </w:t>
      </w:r>
    </w:p>
    <w:p w14:paraId="2BAC57EA" w14:textId="77777777" w:rsidR="00E22414" w:rsidRPr="00E22414" w:rsidRDefault="00E22414" w:rsidP="00E22414">
      <w:pPr>
        <w:spacing w:after="0" w:line="240" w:lineRule="auto"/>
        <w:jc w:val="both"/>
        <w:rPr>
          <w:rFonts w:ascii="Arial Narrow" w:eastAsia="Arial Narrow" w:hAnsi="Arial Narrow" w:cs="Arial Narrow"/>
          <w:kern w:val="0"/>
          <w14:ligatures w14:val="none"/>
        </w:rPr>
      </w:pPr>
    </w:p>
    <w:bookmarkEnd w:id="1"/>
    <w:p w14:paraId="463134E5" w14:textId="77777777" w:rsidR="00CA59A2" w:rsidRPr="00AB0DFA" w:rsidRDefault="00CA59A2" w:rsidP="00AB0DF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B0DFA">
        <w:rPr>
          <w:rStyle w:val="Refdenotaalpie"/>
          <w:rFonts w:ascii="Arial Narrow" w:eastAsia="Arial Narrow" w:hAnsi="Arial Narrow" w:cs="Arial Narrow"/>
          <w:color w:val="000000"/>
          <w:kern w:val="0"/>
          <w:vertAlign w:val="superscript"/>
          <w14:ligatures w14:val="none"/>
        </w:rPr>
        <w:footnoteReference w:id="5"/>
      </w:r>
      <w:r w:rsidRPr="00AB0DFA">
        <w:rPr>
          <w:rFonts w:ascii="Arial Narrow" w:eastAsia="Arial Narrow" w:hAnsi="Arial Narrow" w:cs="Arial"/>
          <w:color w:val="000000"/>
          <w:kern w:val="0"/>
          <w:lang w:eastAsia="es-PE"/>
          <w14:ligatures w14:val="none"/>
        </w:rPr>
        <w:t>.</w:t>
      </w:r>
    </w:p>
    <w:p w14:paraId="68C71625" w14:textId="77777777" w:rsidR="00CA59A2" w:rsidRPr="00AB0DFA" w:rsidRDefault="00CA59A2" w:rsidP="00AB0DF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3" w:name="_Hlk214963071"/>
    </w:p>
    <w:p w14:paraId="38A98B4B"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REQUERIMIENTO DE INFORMACIÓN</w:t>
      </w:r>
    </w:p>
    <w:p w14:paraId="5B518DC4" w14:textId="77777777" w:rsidR="00CA59A2" w:rsidRPr="00AB0DFA" w:rsidRDefault="00CA59A2" w:rsidP="00AB0DFA">
      <w:pPr>
        <w:spacing w:after="0" w:line="240" w:lineRule="auto"/>
        <w:jc w:val="both"/>
        <w:rPr>
          <w:rFonts w:ascii="Arial Narrow" w:eastAsia="Times New Roman" w:hAnsi="Arial Narrow" w:cs="Arial"/>
          <w:color w:val="000000"/>
          <w:kern w:val="0"/>
          <w:lang w:val="es-ES" w:eastAsia="es-ES"/>
          <w14:ligatures w14:val="none"/>
        </w:rPr>
      </w:pPr>
    </w:p>
    <w:p w14:paraId="5AF0CA0E" w14:textId="1B83AFEA" w:rsidR="00CA59A2" w:rsidRPr="00D814B3" w:rsidRDefault="00CA59A2" w:rsidP="00D814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14B3">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olor w:val="000000"/>
        </w:rPr>
        <w:t xml:space="preserve">: (i) </w:t>
      </w:r>
      <w:r w:rsidRPr="00D814B3">
        <w:rPr>
          <w:rFonts w:ascii="Arial Narrow" w:eastAsia="Arial Narrow" w:hAnsi="Arial Narrow"/>
          <w:color w:val="000000"/>
        </w:rPr>
        <w:t xml:space="preserve">presentar una copia debidamente suscrita de la Póliza 2101-1442991 </w:t>
      </w:r>
      <w:r w:rsidR="00D814B3">
        <w:rPr>
          <w:rFonts w:ascii="Arial Narrow" w:eastAsia="Arial Narrow" w:hAnsi="Arial Narrow"/>
          <w:color w:val="000000"/>
        </w:rPr>
        <w:t xml:space="preserve">del Seguro vehicular </w:t>
      </w:r>
      <w:r w:rsidRPr="00D814B3">
        <w:rPr>
          <w:rFonts w:ascii="Arial Narrow" w:eastAsia="Arial Narrow" w:hAnsi="Arial Narrow"/>
          <w:color w:val="000000"/>
        </w:rPr>
        <w:t xml:space="preserve">materia de denuncia, </w:t>
      </w:r>
      <w:r w:rsidR="00D814B3">
        <w:rPr>
          <w:rFonts w:ascii="Arial Narrow" w:eastAsia="Arial Narrow" w:hAnsi="Arial Narrow"/>
          <w:color w:val="000000"/>
        </w:rPr>
        <w:t>así como su cargo de remisión</w:t>
      </w:r>
      <w:r w:rsidRPr="00D814B3">
        <w:rPr>
          <w:rFonts w:ascii="Arial Narrow" w:eastAsia="Arial Narrow" w:hAnsi="Arial Narrow"/>
          <w:color w:val="000000"/>
        </w:rPr>
        <w:t xml:space="preserve">; (ii) </w:t>
      </w:r>
      <w:r w:rsidR="00D814B3">
        <w:rPr>
          <w:rFonts w:ascii="Arial Narrow" w:eastAsia="Arial Narrow" w:hAnsi="Arial Narrow"/>
          <w:color w:val="000000"/>
        </w:rPr>
        <w:t>presentar los medios probatorios que acrediten que la negativa de cobertura fue justificada</w:t>
      </w:r>
      <w:r w:rsidRPr="00D814B3">
        <w:rPr>
          <w:rFonts w:ascii="Arial Narrow" w:eastAsia="Arial Narrow" w:hAnsi="Arial Narrow"/>
          <w:color w:val="000000"/>
        </w:rPr>
        <w:t>; y, (</w:t>
      </w:r>
      <w:r w:rsidR="00D814B3">
        <w:rPr>
          <w:rFonts w:ascii="Arial Narrow" w:eastAsia="Arial Narrow" w:hAnsi="Arial Narrow"/>
          <w:color w:val="000000"/>
        </w:rPr>
        <w:t>iii</w:t>
      </w:r>
      <w:r w:rsidRPr="00D814B3">
        <w:rPr>
          <w:rFonts w:ascii="Arial Narrow" w:eastAsia="Arial Narrow" w:hAnsi="Arial Narrow"/>
          <w:color w:val="000000"/>
        </w:rPr>
        <w:t xml:space="preserve">) presentar </w:t>
      </w:r>
      <w:r w:rsidR="00D814B3">
        <w:rPr>
          <w:rFonts w:ascii="Arial Narrow" w:eastAsia="Arial Narrow" w:hAnsi="Arial Narrow"/>
          <w:color w:val="000000"/>
        </w:rPr>
        <w:t>una copia de todas las comunicaciones realizadas con la denunciante</w:t>
      </w:r>
      <w:r w:rsidRPr="00D814B3">
        <w:rPr>
          <w:rFonts w:ascii="Arial Narrow" w:eastAsia="Arial Narrow" w:hAnsi="Arial Narrow"/>
          <w:color w:val="000000"/>
        </w:rPr>
        <w:t>.</w:t>
      </w:r>
    </w:p>
    <w:bookmarkEnd w:id="3"/>
    <w:p w14:paraId="5C93B848" w14:textId="77777777" w:rsidR="00CA59A2" w:rsidRPr="00AB0DFA" w:rsidRDefault="00CA59A2" w:rsidP="00AB0DF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w14:ligatures w14:val="none"/>
        </w:rPr>
      </w:pPr>
    </w:p>
    <w:p w14:paraId="40BE44E6" w14:textId="75A236E6" w:rsidR="00121544" w:rsidRPr="00AB0DFA" w:rsidRDefault="00CA59A2" w:rsidP="00AB0DFA">
      <w:pPr>
        <w:spacing w:after="0" w:line="240" w:lineRule="auto"/>
        <w:jc w:val="both"/>
        <w:rPr>
          <w:rFonts w:ascii="Arial Narrow" w:eastAsia="Calibri" w:hAnsi="Arial Narrow" w:cs="Arial Narrow"/>
          <w:color w:val="000000"/>
          <w:kern w:val="0"/>
          <w:lang w:eastAsia="es-PE"/>
          <w14:ligatures w14:val="none"/>
        </w:rPr>
      </w:pPr>
      <w:r w:rsidRPr="00AB0DFA">
        <w:rPr>
          <w:rFonts w:ascii="Arial Narrow" w:eastAsia="Arial Narrow" w:hAnsi="Arial Narrow"/>
          <w:b/>
          <w:color w:val="000000"/>
        </w:rPr>
        <w:t xml:space="preserve">PRIMERO: admitir a trámite la denuncia del 12 de junio de 2026 interpuesta por la señora [DENUNCIANTE] contra Rímac Seguros y Reaseguros S.A., por lo siguiente:</w:t>
      </w:r>
      <w:r w:rsidRPr="00AB0DFA">
        <w:rPr>
          <w:rFonts w:ascii="Arial Narrow" w:eastAsia="Arial Narrow" w:hAnsi="Arial Narrow"/>
          <w:color w:val="000000"/>
        </w:rPr>
        <w:t/>
      </w:r>
      <w:r w:rsidR="000B4152">
        <w:rPr>
          <w:rFonts w:ascii="Arial Narrow" w:eastAsia="Arial Narrow" w:hAnsi="Arial Narrow"/>
          <w:color w:val="000000"/>
        </w:rPr>
        <w:t xml:space="preserve"/>
      </w:r>
      <w:r w:rsidRPr="00AB0DFA">
        <w:rPr>
          <w:rFonts w:ascii="Arial Narrow" w:eastAsia="Arial Narrow" w:hAnsi="Arial Narrow"/>
          <w:color w:val="000000"/>
        </w:rPr>
        <w:t xml:space="preserve"/>
      </w:r>
      <w:bookmarkStart w:id="4" w:name="_Hlk235471551"/>
      <w:r w:rsidR="000B4152" w:rsidRPr="00AB0DFA">
        <w:rPr>
          <w:rFonts w:ascii="Arial Narrow" w:eastAsia="Arial Narrow" w:hAnsi="Arial Narrow"/>
          <w:color w:val="000000"/>
        </w:rPr>
        <w:t/>
      </w:r>
      <w:r w:rsidRPr="00AB0DFA">
        <w:rPr>
          <w:rFonts w:ascii="Arial Narrow" w:eastAsia="Arial Narrow" w:hAnsi="Arial Narrow"/>
          <w:color w:val="000000"/>
        </w:rPr>
        <w:t xml:space="preserve"/>
      </w:r>
      <w:bookmarkEnd w:id="4"/>
      <w:r w:rsidRPr="00AB0DFA">
        <w:rPr>
          <w:rFonts w:ascii="Arial Narrow" w:eastAsia="Arial Narrow" w:hAnsi="Arial Narrow"/>
          <w:color w:val="000000"/>
        </w:rPr>
        <w:t xml:space="preserve"/>
      </w:r>
      <w:r w:rsidR="000B4152" w:rsidRPr="00AB0DFA">
        <w:rPr>
          <w:rFonts w:ascii="Arial Narrow" w:eastAsia="Arial Narrow" w:hAnsi="Arial Narrow"/>
          <w:color w:val="000000"/>
        </w:rPr>
        <w:t xml:space="preserve"/>
      </w:r>
      <w:r w:rsidRPr="00AB0DFA">
        <w:rPr>
          <w:rFonts w:ascii="Arial Narrow" w:eastAsia="Arial Narrow" w:hAnsi="Arial Narrow"/>
          <w:color w:val="000000"/>
        </w:rPr>
        <w:t/>
      </w:r>
    </w:p>
    <w:p w14:paraId="5E66126E" w14:textId="77777777" w:rsidR="00121544" w:rsidRPr="00AB0DFA" w:rsidRDefault="00121544" w:rsidP="00AB0DFA">
      <w:pPr>
        <w:spacing w:after="0" w:line="240" w:lineRule="auto"/>
        <w:jc w:val="both"/>
        <w:rPr>
          <w:rFonts w:ascii="Arial Narrow" w:eastAsia="Calibri" w:hAnsi="Arial Narrow" w:cs="Arial Narrow"/>
          <w:color w:val="000000"/>
          <w:kern w:val="0"/>
          <w:lang w:eastAsia="es-PE"/>
          <w14:ligatures w14:val="none"/>
        </w:rPr>
      </w:pPr>
    </w:p>
    <w:p w14:paraId="0CDDEEDD" w14: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habría </w:t>
      </w:r>
      <w:r w:rsidR="00812E4B">
        <w:rPr>
          <w:rFonts w:ascii="Arial Narrow" w:eastAsia="Arial Narrow" w:hAnsi="Arial Narrow"/>
          <w:color w:val="000000"/>
        </w:rPr>
        <w:t>negado</w:t>
      </w:r>
      <w:r w:rsidR="00F177D1">
        <w:rPr>
          <w:rFonts w:ascii="Arial Narrow" w:eastAsia="Arial Narrow" w:hAnsi="Arial Narrow"/>
          <w:color w:val="000000"/>
        </w:rPr>
        <w:t xml:space="preserve"> a la denunciante, </w:t>
      </w:r>
      <w:r w:rsidR="00F177D1" w:rsidRPr="00AB0DFA">
        <w:rPr>
          <w:rFonts w:ascii="Arial Narrow" w:eastAsia="Arial Narrow" w:hAnsi="Arial Narrow"/>
          <w:color w:val="000000"/>
        </w:rPr>
        <w:t>mediante Carta SVCRCSL-877260</w:t>
      </w:r>
      <w:r w:rsidR="00F177D1">
        <w:rPr>
          <w:rFonts w:ascii="Arial Narrow" w:eastAsia="Arial Narrow" w:hAnsi="Arial Narrow"/>
          <w:color w:val="000000"/>
        </w:rPr>
        <w:t xml:space="preserve">, </w:t>
      </w:r>
      <w:r w:rsidR="00812E4B">
        <w:rPr>
          <w:rFonts w:ascii="Arial Narrow" w:eastAsia="Arial Narrow" w:hAnsi="Arial Narrow"/>
          <w:color w:val="000000"/>
        </w:rPr>
        <w:t>de manera injustificada</w:t>
      </w:r>
      <w:r w:rsidRPr="00AB0DFA">
        <w:rPr>
          <w:rFonts w:ascii="Arial Narrow" w:eastAsia="Arial Narrow" w:hAnsi="Arial Narrow"/>
          <w:color w:val="000000"/>
        </w:rPr>
        <w:t xml:space="preserve"> la cobertura </w:t>
      </w:r>
      <w:r w:rsidR="005C5DBB">
        <w:rPr>
          <w:rFonts w:ascii="Arial Narrow" w:eastAsia="Arial Narrow" w:hAnsi="Arial Narrow"/>
          <w:color w:val="000000"/>
        </w:rPr>
        <w:t xml:space="preserve">de </w:t>
      </w:r>
      <w:r w:rsidR="005C5DBB" w:rsidRPr="00D814B3">
        <w:rPr>
          <w:rFonts w:ascii="Arial Narrow" w:eastAsia="Arial Narrow" w:hAnsi="Arial Narrow"/>
          <w:color w:val="000000"/>
        </w:rPr>
        <w:t xml:space="preserve">Póliza 2101-1442991 </w:t>
      </w:r>
      <w:r w:rsidR="005C5DBB">
        <w:rPr>
          <w:rFonts w:ascii="Arial Narrow" w:eastAsia="Arial Narrow" w:hAnsi="Arial Narrow"/>
          <w:color w:val="000000"/>
        </w:rPr>
        <w:t>del Seguro vehicular por el siniestro</w:t>
      </w:r>
      <w:r w:rsidRPr="00AB0DFA">
        <w:rPr>
          <w:rFonts w:ascii="Arial Narrow" w:eastAsia="Arial Narrow" w:hAnsi="Arial Narrow"/>
          <w:color w:val="000000"/>
        </w:rPr>
        <w:t xml:space="preserve"> 879294.</w:t>
      </w:r>
    </w:p>
    <w:p w14:paraId="05BD6A91" w14:textId="77777777" w:rsidR="001F37DC" w:rsidRPr="005C5DBB" w:rsidRDefault="001F37DC" w:rsidP="005C5DBB">
      <w:pPr>
        <w:spacing w:after="0" w:line="240" w:lineRule="auto"/>
        <w:jc w:val="both"/>
        <w:rPr>
          <w:rFonts w:ascii="Arial Narrow" w:eastAsia="Calibri" w:hAnsi="Arial Narrow" w:cs="Arial Narrow"/>
          <w:kern w:val="0"/>
          <w:lang w:eastAsia="es-PE"/>
          <w14:ligatures w14:val="none"/>
        </w:rPr>
      </w:pPr>
    </w:p>
    <w:p w14:paraId="62846DCD" w14: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no habría </w:t>
      </w:r>
      <w:r w:rsidR="004B5E1F">
        <w:rPr>
          <w:rFonts w:ascii="Arial Narrow" w:eastAsia="Arial Narrow" w:hAnsi="Arial Narrow"/>
          <w:color w:val="000000"/>
        </w:rPr>
        <w:t>cumplido con enviar</w:t>
      </w:r>
      <w:r w:rsidRPr="00AB0DFA">
        <w:rPr>
          <w:rFonts w:ascii="Arial Narrow" w:eastAsia="Arial Narrow" w:hAnsi="Arial Narrow"/>
          <w:color w:val="000000"/>
        </w:rPr>
        <w:t xml:space="preserve"> a un representante para la verificación del siniestro </w:t>
      </w:r>
      <w:r w:rsidR="00812E4B">
        <w:rPr>
          <w:rFonts w:ascii="Arial Narrow" w:eastAsia="Arial Narrow" w:hAnsi="Arial Narrow"/>
          <w:color w:val="000000"/>
        </w:rPr>
        <w:t xml:space="preserve">vehicular </w:t>
      </w:r>
      <w:r w:rsidRPr="00AB0DFA">
        <w:rPr>
          <w:rFonts w:ascii="Arial Narrow" w:eastAsia="Arial Narrow" w:hAnsi="Arial Narrow"/>
          <w:color w:val="000000"/>
        </w:rPr>
        <w:t>ocurrido el 24 de julio de 2024.</w:t>
      </w:r>
    </w:p>
    <w:p w14:paraId="05937990" w14:textId="77777777" w:rsidR="00E22414" w:rsidRPr="00F177D1" w:rsidRDefault="00E22414" w:rsidP="00E22414">
      <w:pPr>
        <w:pStyle w:val="Prrafodelista"/>
        <w:spacing w:after="0" w:line="240" w:lineRule="auto"/>
        <w:ind w:left="567"/>
        <w:jc w:val="both"/>
        <w:rPr>
          <w:rFonts w:ascii="Arial Narrow" w:eastAsia="Calibri" w:hAnsi="Arial Narrow" w:cs="Arial Narrow"/>
          <w:kern w:val="0"/>
          <w:lang w:eastAsia="es-PE"/>
          <w14:ligatures w14:val="none"/>
        </w:rPr>
      </w:pPr>
    </w:p>
    <w:p w14:paraId="0361FD4B" w14: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D362EA"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olor w:val="000000"/>
        </w:rPr>
        <w:t>, pese a su solicitud presentada el</w:t>
      </w:r>
      <w:r w:rsidR="00D362EA" w:rsidRPr="00E22414">
        <w:rPr>
          <w:rFonts w:ascii="Arial Narrow" w:eastAsia="Arial Narrow" w:hAnsi="Arial Narrow"/>
          <w:color w:val="000000"/>
        </w:rPr>
        <w:t xml:space="preserve"> 27 de marzo de 2025</w:t>
      </w:r>
    </w:p>
    <w:p w14:paraId="0079CBF3" w14: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w14:ligatures w14:val="none"/>
        </w:rPr>
      </w:pPr>
    </w:p>
    <w:p w14:paraId="0D752ED6" w14: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al </w:t>
      </w:r>
      <w:r w:rsidR="00823CDD" w:rsidRPr="00823CDD">
        <w:rPr>
          <w:rFonts w:ascii="Arial Narrow" w:eastAsia="Arial Narrow" w:hAnsi="Arial Narrow"/>
          <w:color w:val="000000"/>
        </w:rPr>
        <w:t>artículo 1</w:t>
      </w:r>
      <w:r w:rsidR="00823CDD" w:rsidRPr="00AB0DFA">
        <w:rPr>
          <w:rFonts w:ascii="Arial Narrow" w:eastAsia="Arial Narrow" w:hAnsi="Arial Narrow"/>
          <w:color w:val="000000"/>
        </w:rPr>
        <w:t/>
      </w:r>
      <w:r w:rsidR="00823CDD" w:rsidRPr="00823CDD">
        <w:rPr>
          <w:rFonts w:ascii="Arial Narrow" w:eastAsia="Arial Narrow" w:hAnsi="Arial Narrow"/>
          <w:color w:val="000000"/>
        </w:rPr>
        <w:t>, numeral 1, literal b) y al artículo 2</w:t>
      </w:r>
      <w:r w:rsidR="00823CDD" w:rsidRPr="00AB0DFA">
        <w:rPr>
          <w:rFonts w:ascii="Arial Narrow" w:eastAsia="Arial Narrow" w:hAnsi="Arial Narrow"/>
          <w:color w:val="000000"/>
        </w:rPr>
        <w:t/>
      </w:r>
      <w:r w:rsidR="00823CDD" w:rsidRPr="00823CDD">
        <w:rPr>
          <w:rFonts w:ascii="Arial Narrow" w:eastAsia="Arial Narrow" w:hAnsi="Arial Narrow"/>
          <w:color w:val="000000"/>
        </w:rPr>
        <w:t xml:space="preserve"> </w:t>
      </w:r>
      <w:r w:rsidRPr="00AB0DFA">
        <w:rPr>
          <w:rFonts w:ascii="Arial Narrow" w:eastAsia="Arial Narrow" w:hAnsi="Arial Narrow"/>
          <w:color w:val="000000"/>
        </w:rPr>
        <w:t xml:space="preserve">de la Ley 29571, Código de Protección y Defensa del Consumidor, en tanto </w:t>
      </w:r>
      <w:r w:rsidR="004B5E1F">
        <w:rPr>
          <w:rFonts w:ascii="Arial Narrow" w:eastAsia="Arial Narrow" w:hAnsi="Arial Narrow"/>
          <w:color w:val="000000"/>
        </w:rPr>
        <w:t>la compañía aseguradora no habría cumplido con remitir</w:t>
      </w:r>
      <w:r w:rsidRPr="00AB0DFA">
        <w:rPr>
          <w:rFonts w:ascii="Arial Narrow" w:eastAsia="Arial Narrow" w:hAnsi="Arial Narrow"/>
          <w:color w:val="000000"/>
        </w:rPr>
        <w:t xml:space="preserve"> </w:t>
      </w:r>
      <w:r w:rsidR="00A12691">
        <w:rPr>
          <w:rFonts w:ascii="Arial Narrow" w:eastAsia="Arial Narrow" w:hAnsi="Arial Narrow"/>
          <w:color w:val="000000"/>
        </w:rPr>
        <w:t>a</w:t>
      </w:r>
      <w:r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Pr="00AB0DFA">
        <w:rPr>
          <w:rFonts w:ascii="Arial Narrow" w:eastAsia="Arial Narrow" w:hAnsi="Arial Narrow"/>
          <w:color w:val="000000"/>
        </w:rPr>
        <w:t xml:space="preserve"> copia </w:t>
      </w:r>
      <w:r w:rsidR="00A12691">
        <w:rPr>
          <w:rFonts w:ascii="Arial Narrow" w:eastAsia="Arial Narrow" w:hAnsi="Arial Narrow"/>
          <w:color w:val="000000"/>
        </w:rPr>
        <w:t xml:space="preserve">de la </w:t>
      </w:r>
      <w:r w:rsidR="00A12691" w:rsidRPr="00AB0DFA">
        <w:rPr>
          <w:rFonts w:ascii="Arial Narrow" w:eastAsia="Arial Narrow" w:hAnsi="Arial Narrow"/>
          <w:color w:val="000000"/>
        </w:rPr>
        <w:t>constancia del Ministerio de Transportes y Comunicaciones</w:t>
      </w:r>
      <w:r w:rsidR="00A12691">
        <w:rPr>
          <w:rFonts w:ascii="Arial Narrow" w:eastAsia="Arial Narrow" w:hAnsi="Arial Narrow"/>
          <w:color w:val="000000"/>
        </w:rPr>
        <w:t xml:space="preserve"> que fue utilizada como sustento para la negativa de cobertura</w:t>
      </w:r>
      <w:r w:rsidR="00A12691" w:rsidRPr="00AB0DFA">
        <w:rPr>
          <w:rFonts w:ascii="Arial Narrow" w:eastAsia="Arial Narrow" w:hAnsi="Arial Narrow"/>
          <w:color w:val="000000"/>
        </w:rPr>
        <w:t xml:space="preserve"> </w:t>
      </w:r>
      <w:r w:rsidR="00F177D1">
        <w:rPr>
          <w:rFonts w:ascii="Arial Narrow" w:eastAsia="Arial Narrow" w:hAnsi="Arial Narrow"/>
          <w:color w:val="000000"/>
        </w:rPr>
        <w:t xml:space="preserve">de la </w:t>
      </w:r>
      <w:r w:rsidR="00F177D1" w:rsidRPr="00D814B3">
        <w:rPr>
          <w:rFonts w:ascii="Arial Narrow" w:eastAsia="Arial Narrow" w:hAnsi="Arial Narrow"/>
          <w:color w:val="000000"/>
        </w:rPr>
        <w:t xml:space="preserve">Póliza 2101-1442991 </w:t>
      </w:r>
      <w:r w:rsidR="00F177D1">
        <w:rPr>
          <w:rFonts w:ascii="Arial Narrow" w:eastAsia="Arial Narrow" w:hAnsi="Arial Narrow"/>
          <w:color w:val="000000"/>
        </w:rPr>
        <w:t>del Seguro vehicular</w:t>
      </w:r>
      <w:r w:rsidR="00A12691">
        <w:rPr>
          <w:rFonts w:ascii="Arial Narrow" w:eastAsia="Arial Narrow" w:hAnsi="Arial Narrow"/>
          <w:color w:val="000000"/>
        </w:rPr>
        <w:t xml:space="preserve">, </w:t>
      </w:r>
      <w:r w:rsidRPr="00AB0DFA">
        <w:rPr>
          <w:rFonts w:ascii="Arial Narrow" w:eastAsia="Arial Narrow" w:hAnsi="Arial Narrow"/>
          <w:color w:val="000000"/>
        </w:rPr>
        <w:t xml:space="preserve">pese </w:t>
      </w:r>
      <w:r w:rsidR="00A12691">
        <w:rPr>
          <w:rFonts w:ascii="Arial Narrow" w:eastAsia="Arial Narrow" w:hAnsi="Arial Narrow"/>
          <w:color w:val="000000"/>
        </w:rPr>
        <w:t>a su solicitud</w:t>
      </w:r>
      <w:r w:rsidRPr="00AB0DFA">
        <w:rPr>
          <w:rFonts w:ascii="Arial Narrow" w:eastAsia="Arial Narrow" w:hAnsi="Arial Narrow"/>
          <w:color w:val="000000"/>
        </w:rPr>
        <w:t>.</w:t>
      </w:r>
    </w:p>
    <w:p w14:paraId="1604BD54" w14: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77777777" w:rsidR="00CA59A2" w:rsidRPr="00AB0DFA" w:rsidRDefault="00CA59A2" w:rsidP="00AB0DFA">
      <w:pPr>
        <w:spacing w:after="0" w:line="240" w:lineRule="auto"/>
        <w:contextualSpacing/>
        <w:jc w:val="both"/>
        <w:rPr>
          <w:rFonts w:ascii="Arial Narrow" w:eastAsia="Calibri" w:hAnsi="Arial Narrow" w:cs="Arial"/>
          <w:kern w:val="0"/>
          <w14:ligatures w14:val="none"/>
        </w:rPr>
      </w:pPr>
      <w:r w:rsidRPr="00AB0DFA">
        <w:rPr>
          <w:rFonts w:ascii="Arial Narrow" w:eastAsia="Arial Narrow" w:hAnsi="Arial Narrow"/>
          <w:b/>
          <w:color w:val="000000"/>
        </w:rPr>
        <w:t xml:space="preserve">SEGUNDO: </w:t>
      </w:r>
      <w:r w:rsidRPr="00AB0DFA">
        <w:rPr>
          <w:rFonts w:ascii="Arial Narrow" w:eastAsia="Arial Narrow" w:hAnsi="Arial Narrow"/>
          <w:color w:val="000000"/>
        </w:rPr>
        <w:t>tener por ofrecidos los medios probatorios presentados en el escrito de denuncia del 12 de junio de 2026.</w:t>
      </w:r>
    </w:p>
    <w:p w14:paraId="68A17E97" w14:textId="77777777" w:rsidR="00CA59A2" w:rsidRPr="00AB0DFA" w:rsidRDefault="00CA59A2" w:rsidP="00AB0DF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86BAFBA"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b/>
          <w:color w:val="000000"/>
        </w:rPr>
        <w:t xml:space="preserve">TERCERO: </w:t>
      </w:r>
      <w:r w:rsidRPr="00AB0DFA">
        <w:rPr>
          <w:rFonts w:ascii="Arial Narrow" w:eastAsia="Arial Narrow" w:hAnsi="Arial Narrow"/>
          <w:color w:val="000000"/>
        </w:rPr>
        <w:t xml:space="preserve">requerir a </w:t>
      </w:r>
      <w:r w:rsidR="000B4152" w:rsidRPr="000B4152">
        <w:rPr>
          <w:rFonts w:ascii="Arial Narrow" w:eastAsia="Arial Narrow" w:hAnsi="Arial Narrow"/>
          <w:color w:val="000000"/>
        </w:rPr>
        <w:t xml:space="preserve">Rímac Seguros y Reaseguros S.A. </w:t>
      </w:r>
      <w:r w:rsidRPr="00AB0DFA">
        <w:rPr>
          <w:rFonts w:ascii="Arial Narrow" w:eastAsia="Arial Narrow" w:hAnsi="Arial Narrow"/>
          <w:color w:val="000000"/>
        </w:rPr>
        <w:t>que cumpla con lo siguiente:</w:t>
      </w:r>
    </w:p>
    <w:p w14:paraId="20FDFB8D" w14: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w14:ligatures w14:val="none"/>
        </w:rPr>
      </w:pPr>
      <w:r w:rsidRPr="00AB0DFA">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AB0DFA">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AB0DFA">
        <w:rPr>
          <w:rFonts w:ascii="Arial Narrow" w:eastAsia="Arial Narrow" w:hAnsi="Arial Narrow" w:cs="Arial"/>
          <w:color w:val="000000"/>
          <w:kern w:val="0"/>
          <w:lang w:val="es"/>
          <w14:ligatures w14:val="none"/>
        </w:rPr>
        <w:t>;</w:t>
      </w:r>
    </w:p>
    <w:p w14:paraId="7C63E340" w14:textId="70531021"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w14:ligatures w14:val="none"/>
        </w:rPr>
      </w:pPr>
      <w:r w:rsidRPr="00AB0DFA">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Style w:val="Refdenotaalpie"/>
          <w:rFonts w:ascii="Arial Narrow" w:eastAsia="Arial Narrow" w:hAnsi="Arial Narrow" w:cs="Arial"/>
          <w:color w:val="000000"/>
          <w:kern w:val="0"/>
          <w:vertAlign w:val="superscript"/>
          <w14:ligatures w14:val="none"/>
        </w:rPr>
        <w:footnoteReference w:id="6"/>
      </w:r>
      <w:r w:rsidRPr="00AB0DFA">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AB0DFA">
        <w:rPr>
          <w:rFonts w:ascii="Arial Narrow" w:eastAsia="Arial Narrow" w:hAnsi="Arial Narrow" w:cs="Arial"/>
          <w:color w:val="000000"/>
          <w:spacing w:val="-2"/>
          <w:kern w:val="0"/>
          <w14:ligatures w14:val="none"/>
        </w:rPr>
        <w:t>Código</w:t>
      </w:r>
      <w:r w:rsidRPr="00AB0DFA">
        <w:rPr>
          <w:rStyle w:val="Refdenotaalpie"/>
          <w:rFonts w:ascii="Arial Narrow" w:eastAsia="Arial Narrow" w:hAnsi="Arial Narrow" w:cs="Arial"/>
          <w:color w:val="000000"/>
          <w:spacing w:val="-2"/>
          <w:kern w:val="0"/>
          <w:vertAlign w:val="superscript"/>
          <w14:ligatures w14:val="none"/>
        </w:rPr>
        <w:footnoteReference w:id="7"/>
      </w:r>
      <w:r w:rsidRPr="00AB0DFA">
        <w:rPr>
          <w:rFonts w:ascii="Arial Narrow" w:eastAsia="Arial Narrow" w:hAnsi="Arial Narrow" w:cs="Arial"/>
          <w:color w:val="000000"/>
          <w:spacing w:val="-2"/>
          <w:kern w:val="0"/>
          <w14:ligatures w14:val="none"/>
        </w:rPr>
        <w:t>.</w:t>
      </w:r>
    </w:p>
    <w:p w14:paraId="1F11FE32" w14:textId="77777777" w:rsidR="00CA59A2" w:rsidRPr="00AB0DFA" w:rsidRDefault="00CA59A2" w:rsidP="00AB0DFA">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AB0DFA" w:rsidRPr="00AB0DFA">
        <w:rPr>
          <w:rStyle w:val="Refdenotaalpie"/>
          <w:rFonts w:ascii="Arial Narrow" w:eastAsia="Arial Narrow" w:hAnsi="Arial Narrow"/>
          <w:color w:val="000000"/>
          <w:vertAlign w:val="superscript"/>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B0DFA" w:rsidRPr="00AB0DFA">
        <w:rPr>
          <w:rStyle w:val="Refdenotaalpie"/>
          <w:rFonts w:ascii="Arial Narrow" w:eastAsia="Arial Narrow" w:hAnsi="Arial Narrow"/>
          <w:color w:val="000000"/>
          <w:vertAlign w:val="superscript"/>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p>
    <w:p w14:paraId="12A4D8BD" w14:textId="4AAD00C4" w:rsidR="00CA59A2" w:rsidRDefault="00CA59A2" w:rsidP="00AB0DFA">
      <w:pPr>
        <w:spacing w:after="0" w:line="240" w:lineRule="auto"/>
        <w:jc w:val="both"/>
        <w:rPr>
          <w:rFonts w:ascii="Arial Narrow" w:eastAsia="Arial Narrow" w:hAnsi="Arial Narrow"/>
          <w:color w:val="000000"/>
        </w:rPr>
      </w:pPr>
      <w:r w:rsidRPr="00AB0DFA">
        <w:rPr>
          <w:rFonts w:ascii="Arial Narrow" w:eastAsia="Arial Narrow" w:hAnsi="Arial Narrow"/>
          <w:b/>
          <w:color w:val="000000"/>
        </w:rPr>
        <w:t xml:space="preserve">QUINTO: </w:t>
      </w:r>
      <w:r w:rsidRPr="00AB0DFA">
        <w:rPr>
          <w:rFonts w:ascii="Arial Narrow" w:eastAsia="Arial Narrow" w:hAnsi="Arial Narrow"/>
          <w:color w:val="000000"/>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olor w:val="000000"/>
        </w:rPr>
        <w:t xml:space="preserve">: </w:t>
      </w:r>
      <w:r w:rsidR="00727A08" w:rsidRPr="00D814B3">
        <w:rPr>
          <w:rFonts w:ascii="Arial Narrow" w:eastAsia="Arial Narrow" w:hAnsi="Arial Narrow"/>
          <w:color w:val="000000"/>
        </w:rPr>
        <w:t xml:space="preserve">(i) presentar una copia debidamente suscrita de la Póliza 2101-1442991 </w:t>
      </w:r>
      <w:r w:rsidR="00727A08">
        <w:rPr>
          <w:rFonts w:ascii="Arial Narrow" w:eastAsia="Arial Narrow" w:hAnsi="Arial Narrow"/>
          <w:color w:val="000000"/>
        </w:rPr>
        <w:t xml:space="preserve">del Seguro vehicular </w:t>
      </w:r>
      <w:r w:rsidR="00727A08" w:rsidRPr="00D814B3">
        <w:rPr>
          <w:rFonts w:ascii="Arial Narrow" w:eastAsia="Arial Narrow" w:hAnsi="Arial Narrow"/>
          <w:color w:val="000000"/>
        </w:rPr>
        <w:t xml:space="preserve">materia de denuncia, </w:t>
      </w:r>
      <w:r w:rsidR="00727A08">
        <w:rPr>
          <w:rFonts w:ascii="Arial Narrow" w:eastAsia="Arial Narrow" w:hAnsi="Arial Narrow"/>
          <w:color w:val="000000"/>
        </w:rPr>
        <w:t>así como su cargo de remisión</w:t>
      </w:r>
      <w:r w:rsidR="00727A08" w:rsidRPr="00D814B3">
        <w:rPr>
          <w:rFonts w:ascii="Arial Narrow" w:eastAsia="Arial Narrow" w:hAnsi="Arial Narrow"/>
          <w:color w:val="000000"/>
        </w:rPr>
        <w:t xml:space="preserve">; (ii) </w:t>
      </w:r>
      <w:r w:rsidR="00727A08">
        <w:rPr>
          <w:rFonts w:ascii="Arial Narrow" w:eastAsia="Arial Narrow" w:hAnsi="Arial Narrow"/>
          <w:color w:val="000000"/>
        </w:rPr>
        <w:t>presentar los medios probatorios que acrediten que la negativa de cobertura fue justificada</w:t>
      </w:r>
      <w:r w:rsidR="00727A08" w:rsidRPr="00D814B3">
        <w:rPr>
          <w:rFonts w:ascii="Arial Narrow" w:eastAsia="Arial Narrow" w:hAnsi="Arial Narrow"/>
          <w:color w:val="000000"/>
        </w:rPr>
        <w:t>; y, (</w:t>
      </w:r>
      <w:r w:rsidR="00727A08">
        <w:rPr>
          <w:rFonts w:ascii="Arial Narrow" w:eastAsia="Arial Narrow" w:hAnsi="Arial Narrow"/>
          <w:color w:val="000000"/>
        </w:rPr>
        <w:t>iii</w:t>
      </w:r>
      <w:r w:rsidR="00727A08" w:rsidRPr="00D814B3">
        <w:rPr>
          <w:rFonts w:ascii="Arial Narrow" w:eastAsia="Arial Narrow" w:hAnsi="Arial Narrow"/>
          <w:color w:val="000000"/>
        </w:rPr>
        <w:t xml:space="preserve">) presentar </w:t>
      </w:r>
      <w:r w:rsidR="00727A08">
        <w:rPr>
          <w:rFonts w:ascii="Arial Narrow" w:eastAsia="Arial Narrow" w:hAnsi="Arial Narrow"/>
          <w:color w:val="000000"/>
        </w:rPr>
        <w:t>una copia de todas las comunicaciones realizadas con la denunciante.</w:t>
      </w:r>
    </w:p>
    <w:p w14:paraId="6A032B41" w14:textId="77777777" w:rsidR="00833EB8" w:rsidRPr="00727A08" w:rsidRDefault="00833EB8" w:rsidP="00AB0DFA">
      <w:pPr>
        <w:spacing w:after="0" w:line="240" w:lineRule="auto"/>
        <w:jc w:val="both"/>
        <w:rPr>
          <w:rFonts w:ascii="Arial Narrow" w:eastAsia="Times New Roman" w:hAnsi="Arial Narrow" w:cs="Arial"/>
          <w:color w:val="000000"/>
          <w:kern w:val="0"/>
          <w:lang w:val="es-ES" w:eastAsia="es-ES"/>
          <w14:ligatures w14:val="none"/>
        </w:rPr>
      </w:pPr>
    </w:p>
    <w:p w14:paraId="0ECE55DF" w14:textId="169F4477" w:rsidR="00CA59A2"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b/>
          <w:color w:val="000000"/>
          <w:kern w:val="0"/>
          <w:lang w:eastAsia="es-PE"/>
          <w14:ligatures w14:val="none"/>
        </w:rPr>
        <w:t>SEXTO:</w:t>
      </w:r>
      <w:r w:rsidRPr="00AB0DFA">
        <w:rPr>
          <w:rFonts w:ascii="Arial Narrow" w:eastAsia="Arial Narrow" w:hAnsi="Arial Narrow" w:cs="Arial Narrow"/>
          <w:color w:val="000000"/>
          <w:kern w:val="0"/>
          <w:lang w:eastAsia="es-PE"/>
          <w14:ligatures w14:val="none"/>
        </w:rPr>
        <w:t xml:space="preserve"> </w:t>
      </w:r>
      <w:bookmarkStart w:id="5" w:name="_Hlk188286915"/>
      <w:r w:rsidRPr="00AB0DFA">
        <w:rPr>
          <w:rFonts w:ascii="Arial Narrow" w:eastAsia="Arial Narrow" w:hAnsi="Arial Narrow" w:cs="Arial Narrow"/>
          <w:color w:val="000000"/>
          <w:kern w:val="0"/>
          <w:lang w:eastAsia="es-PE"/>
          <w14:ligatures w14:val="none"/>
        </w:rPr>
        <w:t xml:space="preserve">informar a las partes que el artículo 110 de la Ley </w:t>
      </w:r>
      <w:r w:rsidR="003A71B1" w:rsidRPr="00AB0DFA">
        <w:rPr>
          <w:rFonts w:ascii="Arial Narrow" w:eastAsia="Arial Narrow" w:hAnsi="Arial Narrow" w:cs="Times New Roman"/>
          <w:color w:val="000000"/>
          <w:kern w:val="0"/>
          <w:lang w:eastAsia="es-PE"/>
          <w14:ligatures w14:val="none"/>
        </w:rPr>
        <w:t>29571</w:t>
      </w:r>
      <w:r w:rsidRPr="00AB0DFA">
        <w:rPr>
          <w:rFonts w:ascii="Arial Narrow" w:eastAsia="Arial Narrow" w:hAnsi="Arial Narrow" w:cs="Arial Narrow"/>
          <w:color w:val="000000"/>
          <w:kern w:val="0"/>
          <w:lang w:eastAsia="es-PE"/>
          <w14:ligatures w14:val="none"/>
        </w:rPr>
        <w:t>, Código de Protección y Defensa del Consumidor</w:t>
      </w:r>
      <w:r w:rsidRPr="00AB0DFA">
        <w:rPr>
          <w:rStyle w:val="Refdenotaalpie"/>
          <w:rFonts w:ascii="Arial Narrow" w:eastAsia="Arial Narrow" w:hAnsi="Arial Narrow" w:cs="Times New Roman"/>
          <w:color w:val="000000"/>
          <w:kern w:val="0"/>
          <w:vertAlign w:val="superscript"/>
          <w:lang w:eastAsia="es-PE"/>
          <w14:ligatures w14:val="none"/>
        </w:rPr>
        <w:footnoteReference w:id="8"/>
      </w:r>
      <w:r w:rsidRPr="00AB0DF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Style w:val="Refdenotaalpie"/>
          <w:rFonts w:ascii="Arial Narrow" w:eastAsia="Arial Narrow" w:hAnsi="Arial Narrow" w:cs="Times New Roman"/>
          <w:color w:val="000000"/>
          <w:kern w:val="0"/>
          <w:vertAlign w:val="superscript"/>
          <w:lang w:eastAsia="es-PE"/>
          <w14:ligatures w14:val="none"/>
        </w:rPr>
        <w:footnoteReference w:id="9"/>
      </w:r>
      <w:r w:rsidRPr="00AB0DFA">
        <w:rPr>
          <w:rFonts w:ascii="Arial Narrow" w:eastAsia="Arial Narrow" w:hAnsi="Arial Narrow" w:cs="Arial Narrow"/>
          <w:color w:val="000000"/>
          <w:kern w:val="0"/>
          <w:lang w:eastAsia="es-PE"/>
          <w14:ligatures w14:val="none"/>
        </w:rPr>
        <w:t xml:space="preserve">. </w:t>
      </w:r>
      <w:bookmarkEnd w:id="5"/>
      <w:r w:rsidRPr="00AB0DF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Style w:val="Refdenotaalpie"/>
          <w:rFonts w:ascii="Arial Narrow" w:eastAsia="Arial Narrow" w:hAnsi="Arial Narrow" w:cs="Times New Roman"/>
          <w:color w:val="000000"/>
          <w:kern w:val="0"/>
          <w:vertAlign w:val="superscript"/>
          <w:lang w:eastAsia="es-PE"/>
          <w14:ligatures w14:val="none"/>
        </w:rPr>
        <w:footnoteReference w:id="10"/>
      </w:r>
      <w:r w:rsidRPr="00AB0DFA">
        <w:rPr>
          <w:rFonts w:ascii="Arial Narrow" w:eastAsia="Arial Narrow" w:hAnsi="Arial Narrow" w:cs="Arial Narrow"/>
          <w:color w:val="000000"/>
          <w:kern w:val="0"/>
          <w:lang w:eastAsia="es-PE"/>
          <w14:ligatures w14:val="none"/>
        </w:rPr>
        <w:t>.</w:t>
      </w:r>
    </w:p>
    <w:p w14:paraId="0143EBA7" w14:textId="77777777" w:rsidR="0082644F" w:rsidRPr="00833EB8" w:rsidRDefault="0082644F" w:rsidP="00AB0DFA">
      <w:pPr>
        <w:spacing w:after="0" w:line="240" w:lineRule="auto"/>
        <w:jc w:val="both"/>
        <w:rPr>
          <w:rFonts w:ascii="Arial Narrow" w:eastAsia="Arial Narrow" w:hAnsi="Arial Narrow" w:cs="Arial Narrow"/>
          <w:color w:val="000000"/>
          <w:kern w:val="0"/>
          <w:lang w:eastAsia="es-PE"/>
          <w14:ligatures w14:val="none"/>
        </w:rPr>
      </w:pPr>
    </w:p>
    <w:p w14:paraId="1CC114EB" w14:textId="27EE39A5"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b/>
          <w:color w:val="000000"/>
          <w:kern w:val="0"/>
          <w:lang w:eastAsia="es-PE"/>
          <w14:ligatures w14:val="none"/>
        </w:rPr>
        <w:t>SÉTIMO:</w:t>
      </w:r>
      <w:r w:rsidRPr="00AB0DFA">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p>
    <w:p w14:paraId="27E9BBC0" w14:textId="5E982411" w:rsidR="00CA59A2" w:rsidRPr="00AB0DFA" w:rsidRDefault="00CA59A2" w:rsidP="00AB0DFA">
      <w:pPr>
        <w:suppressAutoHyphens/>
        <w:spacing w:after="0" w:line="240" w:lineRule="auto"/>
        <w:jc w:val="both"/>
        <w:rPr>
          <w:rFonts w:ascii="Arial Narrow" w:eastAsia="Calibri" w:hAnsi="Arial Narrow" w:cs="Arial"/>
          <w:kern w:val="0"/>
          <w:u w:val="single"/>
          <w14:ligatures w14:val="none"/>
        </w:rPr>
      </w:pPr>
      <w:r w:rsidRPr="00AB0DFA">
        <w:rPr>
          <w:rFonts w:ascii="Arial Narrow" w:eastAsia="Arial Narrow" w:hAnsi="Arial Narrow" w:cs="Arial"/>
          <w:b/>
          <w:bCs/>
          <w:color w:val="000000"/>
          <w:kern w:val="0"/>
          <w14:ligatures w14:val="none"/>
        </w:rPr>
        <w:lastRenderedPageBreak/>
        <w:t>OCTAVO</w:t>
      </w:r>
      <w:r w:rsidRPr="00AB0DFA">
        <w:rPr>
          <w:rFonts w:ascii="Arial Narrow" w:eastAsia="Arial Narrow" w:hAnsi="Arial Narrow" w:cs="Arial"/>
          <w:b/>
          <w:color w:val="000000"/>
          <w:kern w:val="0"/>
          <w14:ligatures w14:val="none"/>
        </w:rPr>
        <w:t>:</w:t>
      </w:r>
      <w:r w:rsidRPr="00AB0DFA">
        <w:rPr>
          <w:rFonts w:ascii="Arial Narrow" w:eastAsia="Arial Narrow" w:hAnsi="Arial Narrow" w:cs="Arial"/>
          <w:color w:val="000000"/>
          <w:kern w:val="0"/>
          <w14:ligatures w14:val="none"/>
        </w:rPr>
        <w:t xml:space="preserve"> comunicar a las partes que, </w:t>
      </w:r>
      <w:proofErr w:type="gramStart"/>
      <w:r w:rsidRPr="00AB0DFA">
        <w:rPr>
          <w:rFonts w:ascii="Arial Narrow" w:eastAsia="Arial Narrow" w:hAnsi="Arial Narrow" w:cs="Arial"/>
          <w:color w:val="000000"/>
          <w:kern w:val="0"/>
          <w14:ligatures w14:val="none"/>
        </w:rPr>
        <w:t>de acuerdo a</w:t>
      </w:r>
      <w:proofErr w:type="gramEnd"/>
      <w:r w:rsidRPr="00AB0DFA">
        <w:rPr>
          <w:rFonts w:ascii="Arial Narrow" w:eastAsia="Arial Narrow" w:hAnsi="Arial Narrow" w:cs="Arial"/>
          <w:color w:val="000000"/>
          <w:kern w:val="0"/>
          <w14:ligatures w14:val="none"/>
        </w:rPr>
        <w:t xml:space="preserve"> lo señalado por el artículo 29 del Decreto </w:t>
      </w:r>
      <w:r w:rsidR="00AD2969" w:rsidRPr="00AB0DFA">
        <w:rPr>
          <w:rFonts w:ascii="Arial Narrow" w:eastAsia="Arial Narrow" w:hAnsi="Arial Narrow" w:cs="Arial"/>
          <w:color w:val="000000"/>
          <w:kern w:val="0"/>
          <w14:ligatures w14:val="none"/>
        </w:rPr>
        <w:t>Legislativo 807</w:t>
      </w:r>
      <w:r w:rsidRPr="00AB0DFA">
        <w:rPr>
          <w:rStyle w:val="Refdenotaalpie"/>
          <w:rFonts w:ascii="Arial Narrow" w:eastAsia="Arial Narrow" w:hAnsi="Arial Narrow" w:cs="Arial"/>
          <w:color w:val="000000"/>
          <w:kern w:val="0"/>
          <w:vertAlign w:val="superscript"/>
          <w14:ligatures w14:val="none"/>
        </w:rPr>
        <w:footnoteReference w:id="11"/>
      </w:r>
      <w:r w:rsidRPr="00AB0DFA">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w:color w:val="000000"/>
          <w:kern w:val="0"/>
          <w:u w:val="single"/>
          <w14:ligatures w14:val="none"/>
        </w:rPr>
        <w:t>expresamente su facultad para asistir y conciliar en su representación</w:t>
      </w:r>
      <w:r w:rsidRPr="00AB0DFA">
        <w:rPr>
          <w:rFonts w:ascii="Arial Narrow" w:eastAsia="Arial Narrow" w:hAnsi="Arial Narrow" w:cs="Arial"/>
          <w:bCs/>
          <w:color w:val="000000"/>
          <w:kern w:val="0"/>
          <w14:ligatures w14:val="none"/>
        </w:rPr>
        <w:t>.</w:t>
      </w:r>
      <w:r w:rsidRPr="00AB0DFA">
        <w:rPr>
          <w:rFonts w:ascii="Arial Narrow" w:eastAsia="Arial Narrow" w:hAnsi="Arial Narrow" w:cs="Arial"/>
          <w:b/>
          <w:bCs/>
          <w:color w:val="000000"/>
          <w:kern w:val="0"/>
          <w14:ligatures w14:val="none"/>
        </w:rPr>
        <w:t xml:space="preserve"> </w:t>
      </w:r>
      <w:r w:rsidRPr="00AB0DFA">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CD47B08" w14:textId="77777777" w:rsidR="00CA59A2" w:rsidRPr="00AB0DFA" w:rsidRDefault="00CA59A2" w:rsidP="00AB0DFA">
      <w:pPr>
        <w:suppressAutoHyphens/>
        <w:spacing w:after="0" w:line="240" w:lineRule="auto"/>
        <w:jc w:val="both"/>
        <w:rPr>
          <w:rFonts w:ascii="Arial Narrow" w:eastAsia="Calibri" w:hAnsi="Arial Narrow" w:cs="Arial"/>
          <w:kern w:val="0"/>
          <w:u w:val="single"/>
          <w14:ligatures w14:val="none"/>
        </w:rPr>
      </w:pPr>
    </w:p>
    <w:p w14:paraId="509D673B" w14:textId="6A2D3305" w:rsidR="00CA59A2" w:rsidRPr="00727A08" w:rsidRDefault="00CA59A2" w:rsidP="00727A08">
      <w:pPr>
        <w:suppressAutoHyphens/>
        <w:spacing w:after="0" w:line="240" w:lineRule="auto"/>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cs="Times New Roman"/>
          <w:b/>
          <w:color w:val="000000"/>
          <w:kern w:val="0"/>
          <w:lang w:eastAsia="es-PE"/>
          <w14:ligatures w14:val="none"/>
        </w:rPr>
        <w:t>NOVENO:</w:t>
      </w:r>
      <w:r w:rsidRPr="00AB0DFA">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418E1D52" w14: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w14:ligatures w14:val="none"/>
        </w:rPr>
      </w:pPr>
    </w:p>
    <w:p w14:paraId="0B14EFE3" w14:textId="75BB285D" w:rsidR="00727A08" w:rsidRDefault="00727A08" w:rsidP="00727A08">
      <w:pPr>
        <w:suppressAutoHyphens/>
        <w:spacing w:after="0" w:line="240" w:lineRule="auto"/>
        <w:jc w:val="both"/>
        <w:rPr>
          <w:rFonts w:ascii="Arial Narrow" w:eastAsia="Arial Narrow" w:hAnsi="Arial Narrow"/>
          <w:color w:val="000000"/>
        </w:rPr>
      </w:pPr>
      <w:r w:rsidRPr="00363A18">
        <w:rPr>
          <w:rFonts w:ascii="Arial Narrow" w:eastAsia="Arial Narrow" w:hAnsi="Arial Narrow"/>
          <w:b/>
          <w:color w:val="000000"/>
        </w:rPr>
        <w:t xml:space="preserve">DÉCIMO: 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Fonts w:ascii="Arial Narrow" w:eastAsia="Arial Narrow" w:hAnsi="Arial Narrow"/>
          <w:color w:val="000000"/>
        </w:rPr>
        <w:t xml:space="preserve"/>
      </w:r>
      <w:r w:rsidR="00974389" w:rsidRPr="00974389">
        <w:rPr>
          <w:rFonts w:ascii="Arial Narrow" w:eastAsia="Arial Narrow" w:hAnsi="Arial Narrow"/>
          <w:color w:val="000000"/>
        </w:rPr>
        <w:t xml:space="preserve"/>
      </w:r>
      <w:r>
        <w:rPr>
          <w:rFonts w:ascii="Arial Narrow" w:eastAsia="Arial Narrow" w:hAnsi="Arial Narrow"/>
          <w:color w:val="000000"/>
        </w:rPr>
        <w:t xml:space="preserve"/>
      </w:r>
      <w:r w:rsidRPr="00AB0DFA">
        <w:rPr>
          <w:rFonts w:ascii="Arial Narrow" w:eastAsia="Arial Narrow" w:hAnsi="Arial Narrow"/>
          <w:color w:val="000000"/>
        </w:rPr>
        <w:t xml:space="preserve"/>
      </w:r>
      <w:r w:rsidRPr="000B4152">
        <w:rPr>
          <w:rFonts w:ascii="Arial Narrow" w:eastAsia="Arial Narrow" w:hAnsi="Arial Narrow"/>
          <w:color w:val="000000"/>
        </w:rPr>
        <w:t xml:space="preserve"/>
      </w:r>
      <w:r w:rsidRPr="00363A18">
        <w:rPr>
          <w:rFonts w:ascii="Arial Narrow" w:eastAsia="Arial Narrow" w:hAnsi="Arial Narrow"/>
          <w:color w:val="000000"/>
        </w:rPr>
        <w:t/>
      </w:r>
      <w:r w:rsidRPr="00363A18">
        <w:rPr>
          <w:rStyle w:val="Refdenotaalpie"/>
          <w:rFonts w:ascii="Arial Narrow" w:eastAsia="Arial Narrow" w:hAnsi="Arial Narrow"/>
          <w:color w:val="000000"/>
          <w:vertAlign w:val="superscript"/>
        </w:rPr>
        <w:footnoteReference w:id="12"/>
      </w:r>
      <w:r w:rsidRPr="00363A18">
        <w:rPr>
          <w:rFonts w:ascii="Arial Narrow" w:eastAsia="Arial Narrow" w:hAnsi="Arial Narrow"/>
          <w:color w:val="000000"/>
        </w:rPr>
        <w:t/>
      </w:r>
    </w:p>
    <w:p w14:paraId="2808804E" w14:textId="77777777" w:rsidR="00833EB8" w:rsidRPr="00363A18" w:rsidRDefault="00833EB8" w:rsidP="00727A08">
      <w:pPr>
        <w:suppressAutoHyphens/>
        <w:spacing w:after="0" w:line="240" w:lineRule="auto"/>
        <w:jc w:val="both"/>
        <w:rPr>
          <w:rFonts w:ascii="Arial Narrow" w:hAnsi="Arial Narrow" w:cs="Arial"/>
        </w:rPr>
      </w:pPr>
    </w:p>
    <w:p w14:paraId="2E71D930" w14:textId="77777777" w:rsidR="00762D3E" w:rsidRPr="00727A08" w:rsidRDefault="00762D3E" w:rsidP="00AB0DFA">
      <w:pPr>
        <w:spacing w:after="0" w:line="240" w:lineRule="auto"/>
        <w:jc w:val="both"/>
        <w:rPr>
          <w:rFonts w:ascii="Arial Narrow" w:eastAsia="Arial Narrow" w:hAnsi="Arial Narrow" w:cs="Arial Narrow"/>
          <w:b/>
          <w:color w:val="000000"/>
          <w:kern w:val="0"/>
          <w:lang w:eastAsia="es-PE"/>
          <w14:ligatures w14:val="none"/>
        </w:rPr>
      </w:pPr>
    </w:p>
    <w:p w14:paraId="03CAC917" w14:textId="104269E7"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Firmado digitalmente por</w:t>
      </w:r>
    </w:p>
    <w:p w14:paraId="77B75AD1" w14: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 xml:space="preserve">LUISA ANALÍ SILVA MALPARTIDA</w:t>
      </w:r>
    </w:p>
    <w:p w14:paraId="679F0DF1" w14: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 xml:space="preserve">Secretaria Técnica Ad Hoc</w:t>
      </w:r>
    </w:p>
    <w:p w14:paraId="13657175" w14:textId="7B445C9A"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Comisión de Protección al Consumidor 1</w:t>
      </w:r>
    </w:p>
    <w:p w14:paraId="35BE4E13" w14:textId="77777777" w:rsidR="003A00D7" w:rsidRPr="00AB0DFA" w:rsidRDefault="003A00D7" w:rsidP="00AB0DFA">
      <w:pPr>
        <w:spacing w:after="0" w:line="240" w:lineRule="auto"/>
        <w:jc w:val="both"/>
        <w:rPr>
          <w:rFonts w:ascii="Arial Narrow" w:hAnsi="Arial Narrow"/>
          <w:sz w:val="16"/>
          <w:szCs w:val="18"/>
        </w:rPr>
      </w:pPr>
      <w:r w:rsidRPr="00AB0DFA">
        <w:rPr>
          <w:rFonts w:ascii="Arial Narrow" w:eastAsia="Arial Narrow" w:hAnsi="Arial Narrow"/>
          <w:color w:val="000000"/>
          <w:sz w:val="16"/>
          <w:szCs w:val="18"/>
        </w:rPr>
        <w:t>LGP/JCQ</w:t>
      </w:r>
    </w:p>
    <w:p w14:paraId="4423ADE9" w14:textId="77777777" w:rsidR="00CA59A2" w:rsidRPr="00AB0DFA" w:rsidRDefault="00CA59A2" w:rsidP="00AB0DFA">
      <w:pPr>
        <w:spacing w:after="0" w:line="240" w:lineRule="auto"/>
        <w:jc w:val="both"/>
        <w:rPr>
          <w:rFonts w:ascii="Arial Narrow" w:hAnsi="Arial Narrow"/>
        </w:rPr>
      </w:pPr>
    </w:p>
    <w:p w14:paraId="74AAB5F4" w14:textId="77777777" w:rsidR="001B5674" w:rsidRPr="00AB0DFA" w:rsidRDefault="001B5674" w:rsidP="00AB0DFA">
      <w:pPr>
        <w:spacing w:after="0" w:line="240" w:lineRule="auto"/>
        <w:jc w:val="both"/>
        <w:rPr>
          <w:rFonts w:ascii="Arial Narrow" w:hAnsi="Arial Narrow"/>
        </w:rPr>
      </w:pPr>
    </w:p>
    <w:sectPr w:rsidR="001B5674" w:rsidRPr="00AB0DF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sz w:val="15"/>
          <w:szCs w:val="15"/>
          <w:lang w:val="es-419"/>
        </w:rPr>
      </w:pPr>
      <w:r w:rsidRPr="00833EB8">
        <w:rPr>
          <w:rStyle w:val="Refdenotaalpie"/>
          <w:sz w:val="16"/>
          <w:szCs w:val="15"/>
          <w:vertAlign w:val="superscript"/>
        </w:rPr>
        <w:footnoteRef/>
      </w:r>
      <w:r w:rsidRPr="00833EB8">
        <w:rPr>
          <w:sz w:val="15"/>
          <w:szCs w:val="15"/>
        </w:rPr>
        <w:t xml:space="preserve"> </w:t>
      </w:r>
      <w:r w:rsidRPr="00833EB8">
        <w:rPr>
          <w:rFonts w:ascii="Arial Narrow" w:hAnsi="Arial Narrow"/>
          <w:sz w:val="15"/>
          <w:szCs w:val="15"/>
          <w:lang w:val="es-419"/>
        </w:rPr>
        <w:tab/>
        <w:t>Publicado el 2 de setiembre de 2010 en el Diario Oficial El Peruano, vigente a partir del 2 de octubre de 2010 y modificado por Decreto Legislativo 1308, publicado el 30 de diciembre de 2016.</w:t>
      </w:r>
    </w:p>
  </w:footnote>
  <w:footnote w:id="2">
    <w:p w14:paraId="29E9590A"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2186628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105.- Secretaría Técnica</w:t>
      </w:r>
    </w:p>
    <w:p w14:paraId="612917E8"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LEY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27.- De las Secretarías Técnicas</w:t>
      </w:r>
    </w:p>
    <w:p w14:paraId="5FD05AB6" w14:textId="6AA262E8"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14:paraId="72B952DE" w14:textId="77777777" w:rsidR="00833EB8" w:rsidRPr="00833EB8" w:rsidRDefault="00833EB8" w:rsidP="00833EB8">
      <w:pPr>
        <w:pStyle w:val="Textonotapie"/>
        <w:jc w:val="both"/>
        <w:rPr>
          <w:sz w:val="15"/>
          <w:szCs w:val="15"/>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16EB117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18.- Idoneidad</w:t>
      </w:r>
    </w:p>
    <w:p w14:paraId="3D1F8F72"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19.- Obligación de los proveedores</w:t>
      </w:r>
    </w:p>
    <w:p w14:paraId="218A787D" w14:textId="74F8B9CA" w:rsidR="00AB0DFA" w:rsidRPr="00833EB8" w:rsidRDefault="00AB0DFA" w:rsidP="00AB0DFA">
      <w:pPr>
        <w:pStyle w:val="Textonotapie"/>
        <w:ind w:left="567"/>
        <w:jc w:val="both"/>
        <w:rPr>
          <w:sz w:val="15"/>
          <w:szCs w:val="15"/>
          <w:lang w:val="es-419"/>
        </w:rPr>
      </w:pPr>
      <w:r w:rsidRPr="00833EB8">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r w:rsidRPr="00833EB8">
        <w:rPr>
          <w:rStyle w:val="Refdenotaalpie"/>
          <w:rFonts w:ascii="Arial Narrow" w:hAnsi="Arial Narrow"/>
          <w:sz w:val="16"/>
          <w:szCs w:val="15"/>
          <w:vertAlign w:val="superscript"/>
        </w:rPr>
        <w:footnoteRef/>
      </w:r>
      <w:r w:rsidRPr="00833EB8">
        <w:rPr>
          <w:rFonts w:ascii="Arial Narrow" w:hAnsi="Arial Narrow"/>
          <w:sz w:val="15"/>
          <w:szCs w:val="15"/>
        </w:rPr>
        <w:t xml:space="preserve"> </w:t>
      </w:r>
      <w:r w:rsidRPr="00833EB8">
        <w:rPr>
          <w:rFonts w:ascii="Arial Narrow" w:hAnsi="Arial Narrow" w:cs="Arial"/>
          <w:sz w:val="15"/>
          <w:szCs w:val="15"/>
        </w:rPr>
        <w:tab/>
      </w:r>
      <w:r w:rsidRPr="00833EB8">
        <w:rPr>
          <w:rFonts w:ascii="Arial Narrow" w:eastAsia="Arial Narrow" w:hAnsi="Arial Narrow" w:cs="Arial"/>
          <w:b/>
          <w:bCs/>
          <w:sz w:val="15"/>
          <w:szCs w:val="15"/>
        </w:rPr>
        <w:t xml:space="preserve">LEY 29571, CÓDIGO DE PROTECCIÓN Y DEFENSA DEL CONSUMIDOR, publicado el 2 de setiembre de 2010 y modificado por Decreto </w:t>
      </w:r>
      <w:r w:rsidR="00AD2969" w:rsidRPr="00833EB8">
        <w:rPr>
          <w:rFonts w:ascii="Arial Narrow" w:eastAsia="Arial Narrow" w:hAnsi="Arial Narrow" w:cs="Arial"/>
          <w:b/>
          <w:bCs/>
          <w:sz w:val="15"/>
          <w:szCs w:val="15"/>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5"/>
          <w:szCs w:val="15"/>
        </w:rPr>
      </w:pPr>
      <w:r w:rsidRPr="00833EB8">
        <w:rPr>
          <w:rFonts w:ascii="Arial Narrow" w:eastAsia="Arial Narrow" w:hAnsi="Arial Narrow" w:cs="Arial Narrow"/>
          <w:sz w:val="15"/>
          <w:szCs w:val="15"/>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w:sz w:val="15"/>
          <w:szCs w:val="15"/>
        </w:rPr>
      </w:pPr>
      <w:r w:rsidRPr="00833EB8">
        <w:rPr>
          <w:rFonts w:ascii="Arial Narrow" w:eastAsia="Arial Narrow" w:hAnsi="Arial Narrow" w:cs="Arial Narrow"/>
          <w:sz w:val="15"/>
          <w:szCs w:val="15"/>
        </w:rPr>
        <w:t xml:space="preserve">b. </w:t>
      </w:r>
      <w:r w:rsidRPr="00833EB8">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sz w:val="15"/>
          <w:szCs w:val="15"/>
        </w:rPr>
      </w:pPr>
      <w:r w:rsidRPr="00833EB8">
        <w:rPr>
          <w:rFonts w:ascii="Arial Narrow" w:eastAsia="Arial Narrow" w:hAnsi="Arial Narrow" w:cs="Arial"/>
          <w:sz w:val="15"/>
          <w:szCs w:val="15"/>
        </w:rPr>
        <w:tab/>
        <w:t>(…).</w:t>
      </w:r>
    </w:p>
    <w:p w14:paraId="1CEB6A73"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p>
    <w:p w14:paraId="0E5F8DF4"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w:sz w:val="15"/>
          <w:szCs w:val="15"/>
        </w:rPr>
        <w:t>.</w:t>
      </w:r>
    </w:p>
    <w:p w14:paraId="12821BA6" w14:textId="77777777" w:rsidR="00823CDD" w:rsidRPr="00833EB8" w:rsidRDefault="00823CDD" w:rsidP="00823CDD">
      <w:pPr>
        <w:pStyle w:val="Textonotapie"/>
        <w:ind w:firstLine="567"/>
        <w:jc w:val="both"/>
        <w:rPr>
          <w:rFonts w:ascii="Arial Narrow" w:hAnsi="Arial Narrow"/>
          <w:sz w:val="15"/>
          <w:szCs w:val="15"/>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bCs/>
          <w:sz w:val="15"/>
          <w:szCs w:val="15"/>
        </w:rPr>
        <w:t xml:space="preserve">LEY SOBRE FACULTADES, NORMAS Y ORGANIZACIÓN DEL INDECOPI, APROBADA POR DECRETO LEGISLATIVO 807 Artículo 24.-</w:t>
      </w:r>
      <w:r w:rsidRPr="00833EB8">
        <w:rPr>
          <w:rFonts w:ascii="Arial Narrow" w:eastAsia="Arial Narrow" w:hAnsi="Arial Narrow" w:cs="Arial"/>
          <w:b/>
          <w:sz w:val="15"/>
          <w:szCs w:val="15"/>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9B4F71B" w14:textId="77777777"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E788299" w14:textId="77777777" w:rsidR="00CA59A2" w:rsidRPr="00833E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hAnsi="Arial Narrow" w:cs="Arial"/>
          <w:sz w:val="15"/>
          <w:szCs w:val="15"/>
        </w:rPr>
      </w:pPr>
      <w:r w:rsidRPr="00833EB8">
        <w:rPr>
          <w:rStyle w:val="Refdenotaalpie"/>
          <w:rFonts w:ascii="Arial Narrow" w:hAnsi="Arial Narrow" w:cs="Arial"/>
          <w:sz w:val="16"/>
          <w:szCs w:val="15"/>
          <w:vertAlign w:val="superscript"/>
        </w:rPr>
        <w:footnoteRef/>
      </w:r>
      <w:r w:rsidRPr="00833EB8">
        <w:rPr>
          <w:rFonts w:ascii="Arial Narrow" w:hAnsi="Arial Narrow" w:cs="Arial"/>
          <w:sz w:val="15"/>
          <w:szCs w:val="15"/>
        </w:rPr>
        <w:t xml:space="preserve"> </w:t>
      </w:r>
      <w:r w:rsidRPr="00833E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hAnsi="Arial Narrow" w:cs="Arial"/>
          <w:sz w:val="15"/>
          <w:szCs w:val="15"/>
        </w:rPr>
        <w:t>entrada en vigencia</w:t>
      </w:r>
      <w:proofErr w:type="gramEnd"/>
      <w:r w:rsidRPr="00833E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33EB8" w:rsidRDefault="00CA59A2" w:rsidP="00EB4D2D">
      <w:pPr>
        <w:pStyle w:val="Textonotapie"/>
        <w:ind w:left="567" w:hanging="567"/>
        <w:jc w:val="both"/>
        <w:rPr>
          <w:rFonts w:ascii="Arial Narrow" w:hAnsi="Arial Narrow" w:cs="Arial"/>
          <w:sz w:val="15"/>
          <w:szCs w:val="15"/>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 xml:space="preserve">publicado el 2 de setiembre de 2010 y modificado por Decreto Legislativo 1308</w:t>
      </w:r>
    </w:p>
    <w:p w14:paraId="6D8A2F03" w14:textId="2F7699B9" w:rsidR="00CA59A2" w:rsidRPr="00833EB8" w:rsidRDefault="00CA59A2" w:rsidP="00AB0DFA">
      <w:pPr>
        <w:pStyle w:val="Textonotapie"/>
        <w:ind w:left="567"/>
        <w:jc w:val="both"/>
        <w:rPr>
          <w:rFonts w:ascii="Arial Narrow" w:hAnsi="Arial Narrow" w:cs="Arial"/>
          <w:b/>
          <w:bCs/>
          <w:sz w:val="15"/>
          <w:szCs w:val="15"/>
        </w:rPr>
      </w:pPr>
      <w:r w:rsidRPr="00833EB8">
        <w:rPr>
          <w:rFonts w:ascii="Arial Narrow" w:hAnsi="Arial Narrow" w:cs="Arial"/>
          <w:b/>
          <w:bCs/>
          <w:sz w:val="15"/>
          <w:szCs w:val="15"/>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3B6754D8" w14:textId="77777777" w:rsidR="00CA59A2" w:rsidRPr="00833EB8" w:rsidRDefault="00CA59A2" w:rsidP="00EB4D2D">
      <w:pPr>
        <w:pStyle w:val="Textonotapie"/>
        <w:tabs>
          <w:tab w:val="left" w:pos="284"/>
        </w:tabs>
        <w:ind w:left="567" w:hanging="567"/>
        <w:jc w:val="both"/>
        <w:rPr>
          <w:rFonts w:ascii="Arial Narrow" w:hAnsi="Arial Narrow" w:cs="Arial"/>
          <w:b/>
          <w:bCs/>
          <w:sz w:val="15"/>
          <w:szCs w:val="15"/>
        </w:rPr>
      </w:pPr>
    </w:p>
  </w:footnote>
  <w:footnote w:id="13">
    <w:p>
      <w:pPr>
        <w:pStyle w:val="Textonotapie"/>
        <w:tabs>
          <w:tab w:val="left" w:pos="567"/>
        </w:tabs>
        <w:ind w:left="567" w:hanging="567"/>
        <w:jc w:val="both"/>
      </w:pPr>
      <w:r w:rsidRPr="00833EB8">
        <w:rPr>
          <w:rStyle w:val="Refdenotaalpie"/>
          <w:sz w:val="16"/>
          <w:szCs w:val="15"/>
          <w:vertAlign w:val="superscript"/>
        </w:rPr>
        <w:footnoteRef/>
      </w:r>
      <w:r>
        <w:rPr>
          <w:rFonts w:ascii="Arial Narrow" w:hAnsi="Arial Narrow"/>
          <w:sz w:val="15"/>
          <w:szCs w:val="15"/>
          <w:lang w:val="es-419"/>
        </w:rPr>
        <w:tab/>
      </w:r>
      <w:r>
        <w:rPr>
          <w:rFonts w:ascii="Arial Narrow" w:hAnsi="Arial Narrow"/>
          <w:b/>
          <w:bCs/>
          <w:sz w:val="15"/>
          <w:szCs w:val="15"/>
          <w:lang w:val="es-419"/>
        </w:rPr>
        <w:t xml:space="preserve">DECRETO LEGISLATIVO 807, LEY SOBRE FACULTADES, NORMAS Y ORGANIZACIÓN DEL INDECOPI, publicado el 18 de abril de 1996</w:t>
      </w:r>
    </w:p>
    <w:p>
      <w:pPr>
        <w:pStyle w:val="Textonotapie"/>
        <w:tabs>
          <w:tab w:val="left" w:pos="567"/>
        </w:tabs>
        <w:ind w:left="567" w:hanging="567"/>
        <w:jc w:val="both"/>
      </w:pPr>
      <w:r>
        <w:rPr>
          <w:rFonts w:ascii="Arial Narrow" w:hAnsi="Arial Narrow"/>
          <w:sz w:val="15"/>
          <w:szCs w:val="15"/>
          <w:lang w:val="es-419"/>
        </w:rPr>
        <w:tab/>
      </w:r>
      <w:r>
        <w:rPr>
          <w:rFonts w:ascii="Arial Narrow" w:hAnsi="Arial Narrow"/>
          <w:b/>
          <w:bCs/>
          <w:sz w:val="15"/>
          <w:szCs w:val="15"/>
          <w:lang w:val="es-419"/>
        </w:rPr>
        <w:t xml:space="preserve">Artículo 26.-</w:t>
      </w:r>
      <w:r>
        <w:rPr>
          <w:rFonts w:ascii="Arial Narrow" w:hAnsi="Arial Narrow"/>
          <w:sz w:val="15"/>
          <w:szCs w:val="15"/>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tabs>
          <w:tab w:val="left" w:pos="567"/>
        </w:tabs>
        <w:ind w:left="567" w:hanging="567"/>
        <w:jc w:val="both"/>
      </w:pPr>
      <w:r w:rsidRPr="00833EB8">
        <w:rPr>
          <w:rStyle w:val="Refdenotaalpie"/>
          <w:sz w:val="16"/>
          <w:szCs w:val="15"/>
          <w:vertAlign w:val="superscript"/>
        </w:rPr>
        <w:footnoteRef/>
      </w:r>
      <w:r>
        <w:rPr>
          <w:rFonts w:ascii="Arial Narrow" w:hAnsi="Arial Narrow"/>
          <w:sz w:val="15"/>
          <w:szCs w:val="15"/>
          <w:lang w:val="es-419"/>
        </w:rPr>
        <w:tab/>
      </w:r>
      <w:r>
        <w:rPr>
          <w:rFonts w:ascii="Arial Narrow" w:hAnsi="Arial Narrow"/>
          <w:b/>
          <w:bCs/>
          <w:sz w:val="15"/>
          <w:szCs w:val="15"/>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jc w:val="both"/>
      </w:pPr>
      <w:r>
        <w:rPr>
          <w:rFonts w:ascii="Arial Narrow" w:hAnsi="Arial Narrow"/>
          <w:sz w:val="15"/>
          <w:szCs w:val="15"/>
          <w:lang w:val="es-419"/>
        </w:rPr>
        <w:tab/>
      </w:r>
      <w:r>
        <w:rPr>
          <w:rFonts w:ascii="Arial Narrow" w:hAnsi="Arial Narrow"/>
          <w:b/>
          <w:bCs/>
          <w:sz w:val="15"/>
          <w:szCs w:val="15"/>
          <w:lang w:val="es-419"/>
        </w:rPr>
        <w:t xml:space="preserve">Artículo 223.- Contestación de la reclamación</w:t>
      </w:r>
    </w:p>
    <w:p>
      <w:pPr>
        <w:pStyle w:val="Textonotapie"/>
        <w:tabs>
          <w:tab w:val="left" w:pos="567"/>
        </w:tabs>
        <w:ind w:left="567" w:hanging="567"/>
        <w:jc w:val="both"/>
      </w:pPr>
      <w:r>
        <w:rPr>
          <w:rFonts w:ascii="Arial Narrow" w:hAnsi="Arial Narrow"/>
          <w:sz w:val="15"/>
          <w:szCs w:val="15"/>
          <w:lang w:val="es-419"/>
        </w:rPr>
        <w:tab/>
      </w:r>
      <w:r>
        <w:rPr>
          <w:rFonts w:ascii="Arial Narrow" w:hAnsi="Arial Narrow"/>
          <w:sz w:val="15"/>
          <w:szCs w:val="15"/>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vertAlign w:val="superscript"/>
        </w:rPr>
        <w:t xml:space="preserve"> </w:t>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 xml:space="preserve">publicado el 2 de setiembre de 2010 y modificado por Decreto Legislativo 1308</w:t>
      </w:r>
    </w:p>
    <w:p w14:paraId="4BC9BF8D" w14:textId="73F415C3"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110.- Sanciones administrativas</w:t>
      </w:r>
    </w:p>
    <w:p w14:paraId="15C6524D"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footnote>
  <w:footnote w:id="9">
    <w:p w14:paraId="6DE82B39" w14:textId="4CD725CD" w:rsidR="00A008E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00A008E2" w:rsidRPr="00833EB8">
        <w:rPr>
          <w:rFonts w:ascii="Arial Narrow" w:eastAsia="Arial Narrow" w:hAnsi="Arial Narrow" w:cs="Arial"/>
          <w:b/>
          <w:sz w:val="15"/>
          <w:szCs w:val="15"/>
        </w:rPr>
        <w:t>LEY 29571, CÓDIGO DE PROTECCIÓN Y DEFENSA DEL CONSUMIDOR</w:t>
      </w:r>
      <w:r w:rsidR="00A008E2" w:rsidRPr="00833EB8">
        <w:rPr>
          <w:rFonts w:ascii="Arial Narrow" w:hAnsi="Arial Narrow" w:cs="Arial"/>
          <w:b/>
          <w:bCs/>
          <w:sz w:val="15"/>
          <w:szCs w:val="15"/>
        </w:rPr>
        <w:t xml:space="preserve">, </w:t>
      </w:r>
      <w:r w:rsidR="00A008E2" w:rsidRPr="00833EB8">
        <w:rPr>
          <w:rFonts w:ascii="Arial Narrow" w:hAnsi="Arial Narrow" w:cs="Arial"/>
          <w:b/>
          <w:sz w:val="15"/>
          <w:szCs w:val="15"/>
        </w:rPr>
        <w:t xml:space="preserve">publicado el 2 de setiembre de 2010 y modificado por Decreto Legislativo 1308</w:t>
      </w:r>
    </w:p>
    <w:p w14:paraId="4B3DC1A8" w14:textId="1F467AF7"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hAnsi="Arial Narrow" w:cs="Arial"/>
          <w:b/>
          <w:sz w:val="15"/>
          <w:szCs w:val="15"/>
        </w:rPr>
      </w:pPr>
      <w:r w:rsidRPr="00833EB8">
        <w:rPr>
          <w:rFonts w:ascii="Arial Narrow" w:eastAsia="Arial Narrow" w:hAnsi="Arial Narrow" w:cs="Arial"/>
          <w:b/>
          <w:sz w:val="15"/>
          <w:szCs w:val="15"/>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hAnsi="Arial Narrow" w:cs="Arial"/>
          <w:sz w:val="15"/>
          <w:szCs w:val="15"/>
        </w:rPr>
        <w:t>conjuntamente con</w:t>
      </w:r>
      <w:proofErr w:type="gramEnd"/>
      <w:r w:rsidRPr="00833E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33EB8" w:rsidRDefault="00CA59A2" w:rsidP="00EB4D2D">
      <w:pPr>
        <w:spacing w:after="0" w:line="240" w:lineRule="auto"/>
        <w:ind w:left="567"/>
        <w:jc w:val="both"/>
        <w:rPr>
          <w:rFonts w:ascii="Arial Narrow" w:eastAsia="Arial Narrow" w:hAnsi="Arial Narrow" w:cs="Arial"/>
          <w:sz w:val="15"/>
          <w:szCs w:val="15"/>
        </w:rPr>
      </w:pPr>
    </w:p>
  </w:footnote>
  <w:footnote w:id="10">
    <w:p w14:paraId="1E48C7DB" w14:textId="372C4D5E"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 xml:space="preserve">LEY </w:t>
      </w:r>
      <w:r w:rsidR="003A71B1" w:rsidRPr="00833EB8">
        <w:rPr>
          <w:rFonts w:ascii="Arial Narrow" w:eastAsia="Arial Narrow" w:hAnsi="Arial Narrow" w:cs="Arial"/>
          <w:b/>
          <w:sz w:val="15"/>
          <w:szCs w:val="15"/>
        </w:rPr>
        <w:t>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 xml:space="preserve">publicado el 2 de setiembre de 2010 y modificado por Decreto Legislativo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3EB8" w:rsidRDefault="00CA59A2" w:rsidP="00EB4D2D">
      <w:pPr>
        <w:pStyle w:val="Textonotapie"/>
        <w:jc w:val="both"/>
        <w:rPr>
          <w:rFonts w:ascii="Arial Narrow" w:hAnsi="Arial Narrow" w:cs="Arial"/>
          <w:sz w:val="15"/>
          <w:szCs w:val="15"/>
        </w:rPr>
      </w:pPr>
    </w:p>
  </w:footnote>
  <w:footnote w:id="11">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833EB8">
        <w:rPr>
          <w:rStyle w:val="Refdenotaalpie"/>
          <w:rFonts w:ascii="Arial Narrow" w:hAnsi="Arial Narrow" w:cs="Arial"/>
          <w:b/>
          <w:bCs/>
          <w:sz w:val="16"/>
          <w:szCs w:val="15"/>
          <w:vertAlign w:val="superscript"/>
        </w:rPr>
        <w:footnoteRef/>
      </w:r>
      <w:r w:rsidRPr="00833EB8">
        <w:rPr>
          <w:rFonts w:ascii="Arial Narrow" w:hAnsi="Arial Narrow" w:cs="Arial"/>
          <w:b/>
          <w:bCs/>
          <w:sz w:val="15"/>
          <w:szCs w:val="15"/>
        </w:rPr>
        <w:t xml:space="preserve"> </w:t>
      </w:r>
      <w:r w:rsidRPr="00833E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hAnsi="Arial Narrow" w:cs="Arial"/>
          <w:bCs/>
          <w:sz w:val="15"/>
          <w:szCs w:val="15"/>
        </w:rPr>
      </w:pPr>
      <w:r w:rsidRPr="00833EB8">
        <w:rPr>
          <w:rFonts w:ascii="Arial Narrow" w:hAnsi="Arial Narrow" w:cs="Arial"/>
          <w:b/>
          <w:sz w:val="15"/>
          <w:szCs w:val="15"/>
        </w:rPr>
        <w:t>Artículo 29.-</w:t>
      </w:r>
      <w:r w:rsidRPr="00833EB8">
        <w:rPr>
          <w:rFonts w:ascii="Arial Narrow" w:hAnsi="Arial Narrow" w:cs="Arial"/>
          <w:sz w:val="15"/>
          <w:szCs w:val="15"/>
        </w:rPr>
        <w:t xml:space="preserve"> </w:t>
      </w:r>
      <w:r w:rsidRPr="00833EB8">
        <w:rPr>
          <w:rFonts w:ascii="Arial Narrow" w:hAnsi="Arial Narrow" w:cs="Arial"/>
          <w:bCs/>
          <w:sz w:val="15"/>
          <w:szCs w:val="15"/>
        </w:rPr>
        <w:t xml:space="preserve">En cualquier estado del procedimiento, e incluso antes de admitirse a trámite la denuncia,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podrá citar a las partes a audiencia de conciliación. La audiencia se desarrollará ante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3EB8" w:rsidRDefault="00CA59A2" w:rsidP="00EB4D2D">
      <w:pPr>
        <w:pStyle w:val="NormalWeb"/>
        <w:spacing w:after="0" w:line="240" w:lineRule="auto"/>
        <w:ind w:left="567"/>
        <w:jc w:val="both"/>
        <w:rPr>
          <w:rFonts w:ascii="Arial Narrow" w:hAnsi="Arial Narrow" w:cs="Arial"/>
          <w:sz w:val="15"/>
          <w:szCs w:val="15"/>
        </w:rPr>
      </w:pPr>
    </w:p>
  </w:footnote>
  <w:footnote w:id="12">
    <w:p w14:paraId="64C59F3F" w14:textId="77777777" w:rsidR="00727A08" w:rsidRPr="00833EB8" w:rsidRDefault="00727A08" w:rsidP="00727A08">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20.- Modalidades de notificación</w:t>
      </w:r>
    </w:p>
    <w:p w14:paraId="681DC67D"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sz w:val="15"/>
          <w:szCs w:val="15"/>
          <w:lang w:val="es-419"/>
        </w:rPr>
      </w:pPr>
      <w:r w:rsidRPr="00833EB8">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