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DENUNCIANTE</w:t>
        <w:tab/>
        <w:t>:</w:t>
        <w:tab/>
        <w:t xml:space="preserve">[DENUNCIANTE] ([APELLIDO] )</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rPr>
      </w:pPr>
      <w:r w:rsidRPr="004759B0">
        <w:rPr>
          <w:rFonts w:ascii="Arial Narrow" w:eastAsia="Arial Narrow" w:hAnsi="Arial Narrow" w:cs="Arial Narrow"/>
        </w:rPr>
        <w:t xml:space="preserve">Lima, </w:t>
      </w:r>
      <w:r w:rsidR="002E36C3">
        <w:rPr>
          <w:rFonts w:ascii="Arial Narrow" w:eastAsia="Arial Narrow" w:hAnsi="Arial Narrow" w:cs="Arial Narrow"/>
        </w:rPr>
        <w:t xml:space="preserve">4 de julio de 2025</w:t>
      </w:r>
      <w:r w:rsidR="00287905" w:rsidRPr="004759B0">
        <w:rPr>
          <w:rFonts w:ascii="Arial Narrow" w:eastAsia="Arial Narrow" w:hAnsi="Arial Narrow" w:cs="Arial Narrow"/>
        </w:rPr>
        <w:t xml:space="preserve"/>
      </w:r>
      <w:r w:rsidR="000F0870">
        <w:rPr>
          <w:rFonts w:ascii="Arial Narrow" w:eastAsia="Arial Narrow" w:hAnsi="Arial Narrow" w:cs="Arial Narrow"/>
        </w:rPr>
        <w:t xml:space="preserve"/>
      </w:r>
      <w:r w:rsidR="00A23BA3" w:rsidRPr="004759B0">
        <w:rPr>
          <w:rFonts w:ascii="Arial Narrow" w:eastAsia="Arial Narrow" w:hAnsi="Arial Narrow" w:cs="Arial Narrow"/>
        </w:rPr>
        <w:t xml:space="preserve"/>
      </w:r>
      <w:r w:rsidR="00262B8A" w:rsidRPr="004759B0">
        <w:rPr>
          <w:rFonts w:ascii="Arial Narrow" w:eastAsia="Arial Narrow" w:hAnsi="Arial Narrow" w:cs="Arial Narrow"/>
        </w:rPr>
        <w:t xml:space="preserve"/>
      </w:r>
      <w:r w:rsidR="0032424C" w:rsidRPr="004759B0">
        <w:rPr>
          <w:rFonts w:ascii="Arial Narrow" w:eastAsia="Arial Narrow" w:hAnsi="Arial Narrow" w:cs="Arial Narrow"/>
        </w:rPr>
        <w:t xml:space="preserve"/>
      </w:r>
    </w:p>
    <w:p w14:paraId="698913AC" w14:textId="77777777" w:rsidR="00DD7734" w:rsidRPr="004759B0" w:rsidRDefault="00DD7734" w:rsidP="00032409">
      <w:pPr>
        <w:tabs>
          <w:tab w:val="left" w:pos="1014"/>
        </w:tabs>
        <w:jc w:val="both"/>
        <w:rPr>
          <w:rFonts w:ascii="Arial Narrow" w:eastAsia="Arial Narrow" w:hAnsi="Arial Narrow" w:cs="Arial Narrow"/>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rPr>
      </w:pPr>
      <w:r w:rsidRPr="004759B0">
        <w:rPr>
          <w:rFonts w:ascii="Arial Narrow" w:eastAsia="Arial Narrow" w:hAnsi="Arial Narrow" w:cs="Arial Narrow"/>
          <w:b/>
        </w:rPr>
        <w:t>HECHOS</w:t>
      </w:r>
    </w:p>
    <w:p w14:paraId="713A84CE" w14:textId="77777777" w:rsidR="00DD7734" w:rsidRPr="004759B0" w:rsidRDefault="00DD7734" w:rsidP="00032409">
      <w:pPr>
        <w:jc w:val="both"/>
        <w:rPr>
          <w:rFonts w:ascii="Arial Narrow" w:eastAsia="Arial Narrow" w:hAnsi="Arial Narrow" w:cs="Arial Narrow"/>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rPr>
      </w:pPr>
      <w:r w:rsidRPr="005C41CD">
        <w:rPr>
          <w:rFonts w:ascii="Arial Narrow" w:eastAsia="Arial Narrow" w:hAnsi="Arial Narrow" w:cs="Arial Narrow"/>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rPr>
        <w:t/>
      </w:r>
      <w:r w:rsidR="003E4754" w:rsidRPr="005C41CD">
        <w:rPr>
          <w:rFonts w:ascii="Arial Narrow" w:eastAsia="Arial Narrow" w:hAnsi="Arial Narrow" w:cs="Arial Narrow"/>
        </w:rPr>
        <w:t/>
      </w:r>
      <w:r w:rsidR="003E4754" w:rsidRPr="005C41CD">
        <w:rPr>
          <w:rFonts w:ascii="Arial Narrow" w:hAnsi="Arial Narrow"/>
        </w:rPr>
        <w:t xml:space="preserve"/>
      </w:r>
      <w:r w:rsidR="003E4754"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Style w:val="Refdenotaalpie"/>
          <w:rFonts w:ascii="Arial Narrow" w:hAnsi="Arial Narrow"/>
          <w:lang w:eastAsia="es-ES"/>
          <w:vertAlign w:val="superscript"/>
        </w:rPr>
        <w:footnoteReference w:id="1"/>
      </w:r>
      <w:r w:rsidRPr="005C41CD">
        <w:rPr>
          <w:rFonts w:ascii="Arial Narrow" w:hAnsi="Arial Narrow"/>
        </w:rPr>
        <w:t xml:space="preserve"/>
      </w:r>
      <w:r w:rsidRPr="005C41CD">
        <w:rPr>
          <w:rFonts w:ascii="Arial Narrow" w:eastAsia="Arial Narrow" w:hAnsi="Arial Narrow" w:cs="Arial Narrow"/>
        </w:rPr>
        <w:t xml:space="preserve"/>
      </w:r>
      <w:r w:rsidR="00D755C6" w:rsidRPr="005C41CD">
        <w:rPr>
          <w:rFonts w:ascii="Arial Narrow" w:eastAsia="Arial Narrow" w:hAnsi="Arial Narrow" w:cs="Arial Narrow"/>
        </w:rPr>
        <w:t xml:space="preserve"/>
      </w:r>
      <w:r w:rsidR="007C2FBE" w:rsidRPr="005C41CD">
        <w:rPr>
          <w:rFonts w:ascii="Arial Narrow" w:eastAsia="Arial Narrow" w:hAnsi="Arial Narrow" w:cs="Arial Narrow"/>
        </w:rPr>
        <w:t xml:space="preserve"/>
      </w:r>
      <w:r w:rsidRPr="005C41CD">
        <w:rPr>
          <w:rFonts w:ascii="Arial Narrow" w:eastAsia="Arial Narrow" w:hAnsi="Arial Narrow" w:cs="Arial Narrow"/>
        </w:rPr>
        <w:t xml:space="preserve"/>
      </w:r>
      <w:proofErr w:type="spellStart"/>
      <w:r w:rsidRPr="005C41CD">
        <w:rPr>
          <w:rFonts w:ascii="Arial Narrow" w:eastAsia="Arial Narrow" w:hAnsi="Arial Narrow" w:cs="Arial Narrow"/>
        </w:rPr>
        <w:t/>
      </w:r>
      <w:proofErr w:type="spellEnd"/>
      <w:r w:rsidRPr="005C41CD">
        <w:rPr>
          <w:rFonts w:ascii="Arial Narrow" w:eastAsia="Arial Narrow" w:hAnsi="Arial Narrow" w:cs="Arial Narrow"/>
        </w:rPr>
        <w:t xml:space="preserve"/>
      </w:r>
    </w:p>
    <w:p w14:paraId="23F55310" w14:textId="77777777" w:rsidR="008E1B6A" w:rsidRPr="005C41CD" w:rsidRDefault="008E1B6A" w:rsidP="00032409">
      <w:pPr>
        <w:pBdr>
          <w:top w:val="nil"/>
          <w:left w:val="nil"/>
          <w:bottom w:val="nil"/>
          <w:right w:val="nil"/>
          <w:between w:val="nil"/>
        </w:pBdr>
        <w:jc w:val="both"/>
        <w:rPr>
          <w:rFonts w:ascii="Arial Narrow" w:eastAsia="Arial Narrow" w:hAnsi="Arial Narrow" w:cs="Arial Narrow"/>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E907A2" w:rsidRPr="005C41CD">
        <w:rPr>
          <w:rFonts w:ascii="Arial Narrow" w:hAnsi="Arial Narrow"/>
          <w:lang w:eastAsia="es-ES"/>
        </w:rPr>
        <w:t>26 de agosto de 2024,</w:t>
      </w:r>
      <w:r w:rsidR="00F76D1A" w:rsidRPr="005C41CD">
        <w:rPr>
          <w:rFonts w:ascii="Arial Narrow" w:hAnsi="Arial Narrow"/>
          <w:lang w:eastAsia="es-ES"/>
        </w:rPr>
        <w:t xml:space="preserve"> </w:t>
      </w:r>
      <w:r w:rsidR="00E907A2" w:rsidRPr="005C41CD">
        <w:rPr>
          <w:rFonts w:ascii="Arial Narrow" w:hAnsi="Arial Narrow"/>
          <w:lang w:eastAsia="es-ES"/>
        </w:rPr>
        <w:t xml:space="preserve">contrató </w:t>
      </w:r>
      <w:r w:rsidR="0047286D" w:rsidRPr="005C41CD">
        <w:rPr>
          <w:rFonts w:ascii="Arial Narrow" w:hAnsi="Arial Narrow"/>
          <w:lang w:eastAsia="es-ES"/>
        </w:rPr>
        <w:t>el</w:t>
      </w:r>
      <w:r w:rsidR="00E907A2" w:rsidRPr="005C41CD">
        <w:rPr>
          <w:rFonts w:ascii="Arial Narrow" w:hAnsi="Arial Narrow"/>
          <w:lang w:eastAsia="es-ES"/>
        </w:rPr>
        <w:t xml:space="preserve"> </w:t>
      </w:r>
      <w:r w:rsidR="0047286D" w:rsidRPr="005C41CD">
        <w:rPr>
          <w:rFonts w:ascii="Arial Narrow" w:hAnsi="Arial Narrow"/>
          <w:lang w:eastAsia="es-ES"/>
        </w:rPr>
        <w:t>S</w:t>
      </w:r>
      <w:r w:rsidR="00E907A2" w:rsidRPr="005C41CD">
        <w:rPr>
          <w:rFonts w:ascii="Arial Narrow" w:hAnsi="Arial Narrow"/>
          <w:lang w:eastAsia="es-ES"/>
        </w:rPr>
        <w:t xml:space="preserve">eguro </w:t>
      </w:r>
      <w:r w:rsidR="0047286D" w:rsidRPr="005C41CD">
        <w:rPr>
          <w:rFonts w:ascii="Arial Narrow" w:hAnsi="Arial Narrow"/>
          <w:lang w:eastAsia="es-ES"/>
        </w:rPr>
        <w:t>V</w:t>
      </w:r>
      <w:r w:rsidR="00E907A2" w:rsidRPr="005C41CD">
        <w:rPr>
          <w:rFonts w:ascii="Arial Narrow" w:hAnsi="Arial Narrow"/>
          <w:lang w:eastAsia="es-ES"/>
        </w:rPr>
        <w:t xml:space="preserve">ehicular </w:t>
      </w:r>
      <w:r w:rsidR="0047286D" w:rsidRPr="005C41CD">
        <w:rPr>
          <w:rFonts w:ascii="Arial Narrow" w:hAnsi="Arial Narrow"/>
          <w:lang w:eastAsia="es-ES"/>
        </w:rPr>
        <w:t xml:space="preserve">- Póliza </w:t>
      </w:r>
      <w:proofErr w:type="spellStart"/>
      <w:r w:rsidR="0047286D" w:rsidRPr="005C41CD">
        <w:rPr>
          <w:rFonts w:ascii="Arial Narrow" w:hAnsi="Arial Narrow"/>
          <w:lang w:eastAsia="es-ES"/>
        </w:rPr>
        <w:t/>
      </w:r>
      <w:proofErr w:type="spellEnd"/>
      <w:r w:rsidR="0047286D" w:rsidRPr="005C41CD">
        <w:rPr>
          <w:rFonts w:ascii="Arial Narrow" w:hAnsi="Arial Narrow"/>
          <w:lang w:eastAsia="es-ES"/>
        </w:rPr>
        <w:t xml:space="preserve"> 2101-1455829 (en adelante, Seguro Vehicular) </w:t>
      </w:r>
      <w:r w:rsidR="00E907A2" w:rsidRPr="005C41CD">
        <w:rPr>
          <w:rFonts w:ascii="Arial Narrow" w:hAnsi="Arial Narrow"/>
          <w:lang w:eastAsia="es-ES"/>
        </w:rPr>
        <w:t xml:space="preserve">con </w:t>
      </w:r>
      <w:r w:rsidR="0047286D" w:rsidRPr="005C41CD">
        <w:rPr>
          <w:rFonts w:ascii="Arial Narrow" w:eastAsia="Arial Narrow" w:hAnsi="Arial Narrow" w:cs="Arial Narrow"/>
        </w:rPr>
        <w:t xml:space="preserve">Rímac </w:t>
      </w:r>
      <w:r w:rsidR="00E907A2" w:rsidRPr="005C41CD">
        <w:rPr>
          <w:rFonts w:ascii="Arial Narrow" w:hAnsi="Arial Narrow"/>
          <w:lang w:eastAsia="es-ES"/>
        </w:rPr>
        <w:t xml:space="preserve">para </w:t>
      </w:r>
      <w:r w:rsidR="0047286D" w:rsidRPr="005C41CD">
        <w:rPr>
          <w:rFonts w:ascii="Arial Narrow" w:hAnsi="Arial Narrow"/>
          <w:lang w:eastAsia="es-ES"/>
        </w:rPr>
        <w:t>su</w:t>
      </w:r>
      <w:r w:rsidR="00E907A2" w:rsidRPr="005C41CD">
        <w:rPr>
          <w:rFonts w:ascii="Arial Narrow" w:hAnsi="Arial Narrow"/>
          <w:lang w:eastAsia="es-ES"/>
        </w:rPr>
        <w:t xml:space="preserve"> vehículo </w:t>
      </w:r>
      <w:r w:rsidR="0047286D" w:rsidRPr="005C41CD">
        <w:rPr>
          <w:rFonts w:ascii="Arial Narrow" w:hAnsi="Arial Narrow"/>
          <w:lang w:eastAsia="es-ES"/>
        </w:rPr>
        <w:t xml:space="preserve">con </w:t>
      </w:r>
      <w:r w:rsidR="00E907A2" w:rsidRPr="005C41CD">
        <w:rPr>
          <w:rFonts w:ascii="Arial Narrow" w:hAnsi="Arial Narrow"/>
          <w:lang w:eastAsia="es-ES"/>
        </w:rPr>
        <w:t xml:space="preserve">Placa de Rodaje </w:t>
      </w:r>
      <w:proofErr w:type="spellStart"/>
      <w:r w:rsidR="00E907A2" w:rsidRPr="005C41CD">
        <w:rPr>
          <w:rFonts w:ascii="Arial Narrow" w:hAnsi="Arial Narrow"/>
          <w:lang w:eastAsia="es-ES"/>
        </w:rPr>
        <w:t/>
      </w:r>
      <w:proofErr w:type="spellEnd"/>
      <w:r w:rsidR="00E907A2" w:rsidRPr="005C41CD">
        <w:rPr>
          <w:rFonts w:ascii="Arial Narrow" w:hAnsi="Arial Narrow"/>
          <w:lang w:eastAsia="es-ES"/>
        </w:rPr>
        <w:t xml:space="preserve"> F3A705</w:t>
      </w:r>
      <w:r w:rsidR="00A35D8B" w:rsidRPr="005C41CD">
        <w:rPr>
          <w:rFonts w:ascii="Arial Narrow" w:hAnsi="Arial Narrow"/>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rPr>
        <w:t xml:space="preserve">Rímac </w:t>
      </w:r>
      <w:r w:rsidR="00A35D8B" w:rsidRPr="005C41CD">
        <w:rPr>
          <w:rFonts w:ascii="Arial Narrow" w:hAnsi="Arial Narrow"/>
          <w:lang w:eastAsia="es-ES"/>
        </w:rPr>
        <w:t>pagaría dicha suma sin aplicar mecanismos de valorización.</w:t>
      </w:r>
    </w:p>
    <w:p w14:paraId="4D10A313" w14: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17 de enero de 2025, el vehículo</w:t>
      </w:r>
      <w:r w:rsidR="00F76D1A" w:rsidRPr="005C41CD">
        <w:rPr>
          <w:rFonts w:ascii="Arial Narrow" w:hAnsi="Arial Narrow"/>
          <w:lang w:eastAsia="es-ES"/>
        </w:rPr>
        <w:t xml:space="preserve"> asegurado</w:t>
      </w:r>
      <w:r w:rsidRPr="005C41CD">
        <w:rPr>
          <w:rFonts w:ascii="Arial Narrow" w:hAnsi="Arial Narrow"/>
          <w:lang w:eastAsia="es-ES"/>
        </w:rPr>
        <w:t xml:space="preserve"> había sido robado. El hecho le ocasionó una crisis de ansiedad</w:t>
      </w:r>
      <w:r w:rsidR="00F76D1A" w:rsidRPr="005C41CD">
        <w:rPr>
          <w:rFonts w:ascii="Arial Narrow" w:hAnsi="Arial Narrow"/>
          <w:lang w:eastAsia="es-ES"/>
        </w:rPr>
        <w:t xml:space="preserve"> </w:t>
      </w:r>
      <w:r w:rsidR="009A66F8" w:rsidRPr="005C41CD">
        <w:rPr>
          <w:rFonts w:ascii="Arial Narrow" w:hAnsi="Arial Narrow"/>
          <w:lang w:eastAsia="es-ES"/>
        </w:rPr>
        <w:t>a su representante, el gerente general</w:t>
      </w:r>
      <w:r w:rsidRPr="005C41CD">
        <w:rPr>
          <w:rFonts w:ascii="Arial Narrow" w:hAnsi="Arial Narrow"/>
          <w:lang w:eastAsia="es-ES"/>
        </w:rPr>
        <w:t xml:space="preserve">, </w:t>
      </w:r>
      <w:r w:rsidR="006260FD" w:rsidRPr="005C41CD">
        <w:rPr>
          <w:rFonts w:ascii="Arial Narrow" w:hAnsi="Arial Narrow"/>
          <w:lang w:eastAsia="es-ES"/>
        </w:rPr>
        <w:t xml:space="preserve">quien recibió atención médica. </w:t>
      </w:r>
      <w:r w:rsidR="006F1C1C">
        <w:rPr>
          <w:rFonts w:ascii="Arial Narrow" w:hAnsi="Arial Narrow"/>
          <w:lang w:eastAsia="es-ES"/>
        </w:rPr>
        <w:t>Luego de</w:t>
      </w:r>
      <w:r w:rsidR="006260FD" w:rsidRPr="005C41CD">
        <w:rPr>
          <w:rFonts w:ascii="Arial Narrow" w:hAnsi="Arial Narrow"/>
          <w:lang w:eastAsia="es-ES"/>
        </w:rPr>
        <w:t xml:space="preserve"> estabilizarse, realizó la denuncia policial por el robo y reportó el siniestro a </w:t>
      </w:r>
      <w:r w:rsidR="00F37D8E" w:rsidRPr="005C41CD">
        <w:rPr>
          <w:rFonts w:ascii="Arial Narrow" w:hAnsi="Arial Narrow"/>
          <w:lang w:eastAsia="es-ES"/>
        </w:rPr>
        <w:t>Rímac</w:t>
      </w:r>
      <w:r w:rsidR="006260FD" w:rsidRPr="005C41CD">
        <w:rPr>
          <w:rFonts w:ascii="Arial Narrow" w:hAnsi="Arial Narrow"/>
          <w:lang w:eastAsia="es-ES"/>
        </w:rPr>
        <w:t xml:space="preserve">. </w:t>
      </w:r>
      <w:r w:rsidR="00F37D8E" w:rsidRPr="005C41CD">
        <w:rPr>
          <w:rFonts w:ascii="Arial Narrow" w:hAnsi="Arial Narrow"/>
          <w:lang w:eastAsia="es-ES"/>
        </w:rPr>
        <w:t xml:space="preserve">Al día siguiente, Rímac </w:t>
      </w:r>
      <w:r w:rsidR="006260FD" w:rsidRPr="005C41CD">
        <w:rPr>
          <w:rFonts w:ascii="Arial Narrow" w:hAnsi="Arial Narrow"/>
          <w:lang w:eastAsia="es-ES"/>
        </w:rPr>
        <w:t>confirmó por correo la recepción del reporte y señaló que tomarían dos días hábiles para verificar la información.</w:t>
      </w:r>
    </w:p>
    <w:p w14:paraId="2E64B087" w14:textId="77777777" w:rsidR="009A66F8" w:rsidRPr="005C41CD" w:rsidRDefault="009A66F8" w:rsidP="00032409">
      <w:pPr>
        <w:pBdr>
          <w:top w:val="nil"/>
          <w:left w:val="nil"/>
          <w:bottom w:val="nil"/>
          <w:right w:val="nil"/>
          <w:between w:val="nil"/>
        </w:pBdr>
        <w:jc w:val="both"/>
        <w:rPr>
          <w:rFonts w:ascii="Arial Narrow" w:eastAsia="Arial Narrow" w:hAnsi="Arial Narrow" w:cs="Arial Narrow"/>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 de febrero de 2025, debido a la falta de comunicación por parte </w:t>
      </w:r>
      <w:r w:rsidR="00C17BB4" w:rsidRPr="005C41CD">
        <w:rPr>
          <w:rFonts w:ascii="Arial Narrow" w:hAnsi="Arial Narrow"/>
          <w:lang w:eastAsia="es-ES"/>
        </w:rPr>
        <w:t>Rímac</w:t>
      </w:r>
      <w:r w:rsidRPr="005C41CD">
        <w:rPr>
          <w:rFonts w:ascii="Arial Narrow" w:hAnsi="Arial Narrow"/>
          <w:lang w:eastAsia="es-ES"/>
        </w:rPr>
        <w:t xml:space="preserve">, envió un correo electrónico al corredor de seguros que gestionó </w:t>
      </w:r>
      <w:r w:rsidR="00C17BB4" w:rsidRPr="005C41CD">
        <w:rPr>
          <w:rFonts w:ascii="Arial Narrow" w:hAnsi="Arial Narrow"/>
          <w:lang w:eastAsia="es-ES"/>
        </w:rPr>
        <w:t>la póliza</w:t>
      </w:r>
      <w:r w:rsidRPr="005C41CD">
        <w:rPr>
          <w:rFonts w:ascii="Arial Narrow" w:hAnsi="Arial Narrow"/>
          <w:lang w:eastAsia="es-ES"/>
        </w:rPr>
        <w:t xml:space="preserve">, solicitando que se comunicara con </w:t>
      </w:r>
      <w:r w:rsidR="00C17BB4" w:rsidRPr="005C41CD">
        <w:rPr>
          <w:rFonts w:ascii="Arial Narrow" w:hAnsi="Arial Narrow"/>
          <w:lang w:eastAsia="es-ES"/>
        </w:rPr>
        <w:t xml:space="preserve">Rímac </w:t>
      </w:r>
      <w:r w:rsidRPr="005C41CD">
        <w:rPr>
          <w:rFonts w:ascii="Arial Narrow" w:hAnsi="Arial Narrow"/>
          <w:lang w:eastAsia="es-ES"/>
        </w:rPr>
        <w:t xml:space="preserve">para obtener información sobre el estado de la solicitud de cobertura. </w:t>
      </w:r>
    </w:p>
    <w:p w14:paraId="3BFBA672" w14:textId="77777777" w:rsidR="00F37D8E" w:rsidRPr="005C41CD" w:rsidRDefault="00F37D8E" w:rsidP="00032409">
      <w:pPr>
        <w:pBdr>
          <w:top w:val="nil"/>
          <w:left w:val="nil"/>
          <w:bottom w:val="nil"/>
          <w:right w:val="nil"/>
          <w:between w:val="nil"/>
        </w:pBdr>
        <w:jc w:val="both"/>
        <w:rPr>
          <w:rFonts w:ascii="Arial Narrow" w:eastAsia="Arial Narrow" w:hAnsi="Arial Narrow" w:cs="Arial Narrow"/>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4 de febrero de 2025, Rímac </w:t>
      </w:r>
      <w:r w:rsidR="004A3A10" w:rsidRPr="005C41CD">
        <w:rPr>
          <w:rFonts w:ascii="Arial Narrow" w:hAnsi="Arial Narrow"/>
          <w:lang w:eastAsia="es-ES"/>
        </w:rPr>
        <w:t xml:space="preserve">le requirió el </w:t>
      </w:r>
      <w:proofErr w:type="gramStart"/>
      <w:r w:rsidRPr="005C41CD">
        <w:rPr>
          <w:rFonts w:ascii="Arial Narrow" w:hAnsi="Arial Narrow"/>
          <w:lang w:eastAsia="es-ES"/>
        </w:rPr>
        <w:t xml:space="preserve">informe policial y </w:t>
      </w:r>
      <w:r w:rsidR="00D849BF" w:rsidRPr="005C41CD">
        <w:rPr>
          <w:rFonts w:ascii="Arial Narrow" w:hAnsi="Arial Narrow"/>
          <w:lang w:eastAsia="es-ES"/>
        </w:rPr>
        <w:t xml:space="preserve">la </w:t>
      </w:r>
      <w:r w:rsidRPr="005C41CD">
        <w:rPr>
          <w:rFonts w:ascii="Arial Narrow" w:hAnsi="Arial Narrow"/>
          <w:lang w:eastAsia="es-ES"/>
        </w:rPr>
        <w:t>manifestación</w:t>
      </w:r>
      <w:r w:rsidR="00D849BF" w:rsidRPr="005C41CD">
        <w:rPr>
          <w:rFonts w:ascii="Arial Narrow" w:hAnsi="Arial Narrow"/>
          <w:lang w:eastAsia="es-ES"/>
        </w:rPr>
        <w:t xml:space="preserve"> policial</w:t>
      </w:r>
      <w:proofErr w:type="gramEnd"/>
      <w:r w:rsidRPr="005C41CD">
        <w:rPr>
          <w:rFonts w:ascii="Arial Narrow" w:hAnsi="Arial Narrow"/>
          <w:lang w:eastAsia="es-ES"/>
        </w:rPr>
        <w:t xml:space="preserve"> del conductor que no estaban previstos en las Condiciones Especiales y Particulares d</w:t>
      </w:r>
      <w:r w:rsidR="00D849BF" w:rsidRPr="005C41CD">
        <w:rPr>
          <w:rFonts w:ascii="Arial Narrow" w:hAnsi="Arial Narrow"/>
          <w:lang w:eastAsia="es-ES"/>
        </w:rPr>
        <w:t>e la póliza</w:t>
      </w:r>
      <w:r w:rsidRPr="005C41CD">
        <w:rPr>
          <w:rFonts w:ascii="Arial Narrow" w:hAnsi="Arial Narrow"/>
          <w:lang w:eastAsia="es-ES"/>
        </w:rPr>
        <w:t xml:space="preserve">. Sin embargo, </w:t>
      </w:r>
      <w:r w:rsidR="00D849BF" w:rsidRPr="005C41CD">
        <w:rPr>
          <w:rFonts w:ascii="Arial Narrow" w:hAnsi="Arial Narrow"/>
          <w:lang w:eastAsia="es-ES"/>
        </w:rPr>
        <w:t>envió</w:t>
      </w:r>
      <w:r w:rsidRPr="005C41CD">
        <w:rPr>
          <w:rFonts w:ascii="Arial Narrow" w:hAnsi="Arial Narrow"/>
          <w:lang w:eastAsia="es-ES"/>
        </w:rPr>
        <w:t xml:space="preserve"> los documentos </w:t>
      </w:r>
      <w:r w:rsidR="00D849BF" w:rsidRPr="005C41CD">
        <w:rPr>
          <w:rFonts w:ascii="Arial Narrow" w:hAnsi="Arial Narrow"/>
          <w:lang w:eastAsia="es-ES"/>
        </w:rPr>
        <w:t>requeridos</w:t>
      </w:r>
      <w:r w:rsidRPr="005C41CD">
        <w:rPr>
          <w:rFonts w:ascii="Arial Narrow" w:hAnsi="Arial Narrow"/>
          <w:lang w:eastAsia="es-ES"/>
        </w:rPr>
        <w:t xml:space="preserve"> a la </w:t>
      </w:r>
      <w:r w:rsidR="00D849BF" w:rsidRPr="005C41CD">
        <w:rPr>
          <w:rFonts w:ascii="Arial Narrow" w:hAnsi="Arial Narrow"/>
          <w:lang w:eastAsia="es-ES"/>
        </w:rPr>
        <w:t xml:space="preserve">compañía </w:t>
      </w:r>
      <w:r w:rsidRPr="005C41CD">
        <w:rPr>
          <w:rFonts w:ascii="Arial Narrow" w:hAnsi="Arial Narrow"/>
          <w:lang w:eastAsia="es-ES"/>
        </w:rPr>
        <w:t>aseguradora el 10 de febrero de 2025</w:t>
      </w:r>
      <w:r w:rsidR="00E907A2" w:rsidRPr="005C41CD">
        <w:rPr>
          <w:rFonts w:ascii="Arial Narrow" w:hAnsi="Arial Narrow"/>
          <w:lang w:eastAsia="es-ES"/>
        </w:rPr>
        <w:t xml:space="preserve">. </w:t>
      </w:r>
    </w:p>
    <w:p w14:paraId="20EE55DB" w14:textId="77777777" w:rsidR="00C17BB4" w:rsidRPr="005C41CD" w:rsidRDefault="00C17BB4" w:rsidP="00032409">
      <w:pPr>
        <w:pBdr>
          <w:top w:val="nil"/>
          <w:left w:val="nil"/>
          <w:bottom w:val="nil"/>
          <w:right w:val="nil"/>
          <w:between w:val="nil"/>
        </w:pBdr>
        <w:jc w:val="both"/>
        <w:rPr>
          <w:rFonts w:ascii="Arial Narrow" w:eastAsia="Arial Narrow" w:hAnsi="Arial Narrow" w:cs="Arial Narrow"/>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CE6122" w:rsidRPr="005C41CD">
        <w:rPr>
          <w:rFonts w:ascii="Arial Narrow" w:hAnsi="Arial Narrow"/>
          <w:lang w:eastAsia="es-ES"/>
        </w:rPr>
        <w:t xml:space="preserve">10 de febrero de 2025</w:t>
      </w:r>
      <w:r w:rsidRPr="005C41CD">
        <w:rPr>
          <w:rFonts w:ascii="Arial Narrow" w:hAnsi="Arial Narrow"/>
          <w:lang w:eastAsia="es-ES"/>
        </w:rPr>
        <w:t xml:space="preserve">, </w:t>
      </w:r>
      <w:r w:rsidR="009E6981" w:rsidRPr="005C41CD">
        <w:rPr>
          <w:rFonts w:ascii="Arial Narrow" w:hAnsi="Arial Narrow"/>
          <w:lang w:eastAsia="es-ES"/>
        </w:rPr>
        <w:t xml:space="preserve">Rímac le </w:t>
      </w:r>
      <w:r w:rsidRPr="005C41CD">
        <w:rPr>
          <w:rFonts w:ascii="Arial Narrow" w:hAnsi="Arial Narrow"/>
          <w:lang w:eastAsia="es-ES"/>
        </w:rPr>
        <w:t xml:space="preserve">respondió indicando que aún quedaba pendiente </w:t>
      </w:r>
      <w:r w:rsidR="00CE6122" w:rsidRPr="005C41CD">
        <w:rPr>
          <w:rFonts w:ascii="Arial Narrow" w:hAnsi="Arial Narrow"/>
          <w:lang w:eastAsia="es-ES"/>
        </w:rPr>
        <w:t xml:space="preserve">la finalización de la investigación para poder validar </w:t>
      </w:r>
      <w:r w:rsidRPr="005C41CD">
        <w:rPr>
          <w:rFonts w:ascii="Arial Narrow" w:hAnsi="Arial Narrow"/>
          <w:lang w:eastAsia="es-ES"/>
        </w:rPr>
        <w:t xml:space="preserve">el informe policial, </w:t>
      </w:r>
      <w:r w:rsidR="00FA02A7" w:rsidRPr="005C41CD">
        <w:rPr>
          <w:rFonts w:ascii="Arial Narrow" w:hAnsi="Arial Narrow"/>
          <w:lang w:eastAsia="es-ES"/>
        </w:rPr>
        <w:t>lo que representó una nueva demora en el proceso</w:t>
      </w:r>
      <w:r w:rsidRPr="005C41CD">
        <w:rPr>
          <w:rFonts w:ascii="Arial Narrow" w:hAnsi="Arial Narrow"/>
          <w:lang w:eastAsia="es-ES"/>
        </w:rPr>
        <w:t xml:space="preserve">. </w:t>
      </w:r>
    </w:p>
    <w:p w14:paraId="35A5BC72" w14:textId="77777777" w:rsidR="00525162" w:rsidRPr="005C41CD" w:rsidRDefault="00525162" w:rsidP="00032409">
      <w:pPr>
        <w:pBdr>
          <w:top w:val="nil"/>
          <w:left w:val="nil"/>
          <w:bottom w:val="nil"/>
          <w:right w:val="nil"/>
          <w:between w:val="nil"/>
        </w:pBdr>
        <w:jc w:val="both"/>
        <w:rPr>
          <w:rFonts w:ascii="Arial Narrow" w:eastAsia="Arial Narrow" w:hAnsi="Arial Narrow" w:cs="Arial Narrow"/>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lastRenderedPageBreak/>
        <w:t xml:space="preserve">El 4 de marzo de 2025, </w:t>
      </w:r>
      <w:r w:rsidR="00FA02A7" w:rsidRPr="005C41CD">
        <w:rPr>
          <w:rFonts w:ascii="Arial Narrow" w:hAnsi="Arial Narrow"/>
          <w:lang w:eastAsia="es-ES"/>
        </w:rPr>
        <w:t>envió</w:t>
      </w:r>
      <w:r w:rsidRPr="005C41CD">
        <w:rPr>
          <w:rFonts w:ascii="Arial Narrow" w:hAnsi="Arial Narrow"/>
          <w:lang w:eastAsia="es-ES"/>
        </w:rPr>
        <w:t xml:space="preserve"> </w:t>
      </w:r>
      <w:r w:rsidR="00FE2C48" w:rsidRPr="005C41CD">
        <w:rPr>
          <w:rFonts w:ascii="Arial Narrow" w:hAnsi="Arial Narrow"/>
          <w:lang w:eastAsia="es-ES"/>
        </w:rPr>
        <w:t xml:space="preserve">a Rímac </w:t>
      </w:r>
      <w:r w:rsidRPr="005C41CD">
        <w:rPr>
          <w:rFonts w:ascii="Arial Narrow" w:hAnsi="Arial Narrow"/>
          <w:lang w:eastAsia="es-ES"/>
        </w:rPr>
        <w:t xml:space="preserve">el </w:t>
      </w:r>
      <w:proofErr w:type="gramStart"/>
      <w:r w:rsidRPr="005C41CD">
        <w:rPr>
          <w:rFonts w:ascii="Arial Narrow" w:hAnsi="Arial Narrow"/>
          <w:lang w:eastAsia="es-ES"/>
        </w:rPr>
        <w:t>informe final y disposición final</w:t>
      </w:r>
      <w:proofErr w:type="gramEnd"/>
      <w:r w:rsidRPr="005C41CD">
        <w:rPr>
          <w:rFonts w:ascii="Arial Narrow" w:hAnsi="Arial Narrow"/>
          <w:lang w:eastAsia="es-ES"/>
        </w:rPr>
        <w:t xml:space="preserve"> </w:t>
      </w:r>
      <w:r w:rsidR="00FE2C48" w:rsidRPr="005C41CD">
        <w:rPr>
          <w:rFonts w:ascii="Arial Narrow" w:hAnsi="Arial Narrow"/>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rPr>
          <w:rFonts w:ascii="Arial Narrow" w:hAnsi="Arial Narrow"/>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12 de marzo de 2025, </w:t>
      </w:r>
      <w:r w:rsidR="00E34F20" w:rsidRPr="005C41CD">
        <w:rPr>
          <w:rFonts w:ascii="Arial Narrow" w:hAnsi="Arial Narrow"/>
          <w:lang w:eastAsia="es-ES"/>
        </w:rPr>
        <w:t xml:space="preserve">Rímac </w:t>
      </w:r>
      <w:r w:rsidRPr="005C41CD">
        <w:rPr>
          <w:rFonts w:ascii="Arial Narrow" w:hAnsi="Arial Narrow"/>
          <w:lang w:eastAsia="es-ES"/>
        </w:rPr>
        <w:t>envió un correo electrónico</w:t>
      </w:r>
      <w:r w:rsidR="0083411E">
        <w:rPr>
          <w:rFonts w:ascii="Arial Narrow" w:hAnsi="Arial Narrow"/>
          <w:lang w:eastAsia="es-ES"/>
        </w:rPr>
        <w:t xml:space="preserve"> y</w:t>
      </w:r>
      <w:r w:rsidRPr="005C41CD">
        <w:rPr>
          <w:rFonts w:ascii="Arial Narrow" w:hAnsi="Arial Narrow"/>
          <w:lang w:eastAsia="es-ES"/>
        </w:rPr>
        <w:t xml:space="preserve"> </w:t>
      </w:r>
      <w:r w:rsidR="004C2E98" w:rsidRPr="005C41CD">
        <w:rPr>
          <w:rFonts w:ascii="Arial Narrow" w:hAnsi="Arial Narrow"/>
          <w:lang w:eastAsia="es-ES"/>
        </w:rPr>
        <w:t>le solicitó que</w:t>
      </w:r>
      <w:r w:rsidRPr="005C41CD">
        <w:rPr>
          <w:rFonts w:ascii="Arial Narrow" w:hAnsi="Arial Narrow"/>
          <w:lang w:eastAsia="es-ES"/>
        </w:rPr>
        <w:t xml:space="preserve"> aceptara que se le aplicara la estipulación contractual para supuestos de </w:t>
      </w:r>
      <w:r w:rsidR="003630CB" w:rsidRPr="005C41CD">
        <w:rPr>
          <w:rFonts w:ascii="Arial Narrow" w:hAnsi="Arial Narrow"/>
          <w:lang w:eastAsia="es-ES"/>
        </w:rPr>
        <w:t>“</w:t>
      </w:r>
      <w:r w:rsidR="006363F2" w:rsidRPr="005C41CD">
        <w:rPr>
          <w:rFonts w:ascii="Arial Narrow" w:hAnsi="Arial Narrow"/>
          <w:lang w:eastAsia="es-ES"/>
        </w:rPr>
        <w:t>Ausencia de Control</w:t>
      </w:r>
      <w:r w:rsidR="003630CB" w:rsidRPr="005C41CD">
        <w:rPr>
          <w:rFonts w:ascii="Arial Narrow" w:hAnsi="Arial Narrow"/>
          <w:lang w:eastAsia="es-ES"/>
        </w:rPr>
        <w:t>”</w:t>
      </w:r>
      <w:r w:rsidR="004C2E98" w:rsidRPr="005C41CD">
        <w:rPr>
          <w:rFonts w:ascii="Arial Narrow" w:hAnsi="Arial Narrow"/>
          <w:lang w:eastAsia="es-ES"/>
        </w:rPr>
        <w:t xml:space="preserve">, la cual </w:t>
      </w:r>
      <w:r w:rsidR="003630CB" w:rsidRPr="005C41CD">
        <w:rPr>
          <w:rFonts w:ascii="Arial Narrow" w:hAnsi="Arial Narrow"/>
          <w:lang w:eastAsia="es-ES"/>
        </w:rPr>
        <w:t>rechazó</w:t>
      </w:r>
      <w:r w:rsidR="004C2E98" w:rsidRPr="005C41CD">
        <w:rPr>
          <w:rFonts w:ascii="Arial Narrow" w:hAnsi="Arial Narrow"/>
          <w:lang w:eastAsia="es-ES"/>
        </w:rPr>
        <w:t xml:space="preserve"> debido a que </w:t>
      </w:r>
      <w:r w:rsidRPr="005C41CD">
        <w:rPr>
          <w:rFonts w:ascii="Arial Narrow" w:hAnsi="Arial Narrow"/>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F40E57" w:rsidRPr="005C41CD">
        <w:rPr>
          <w:rFonts w:ascii="Arial Narrow" w:hAnsi="Arial Narrow"/>
          <w:lang w:eastAsia="es-ES"/>
        </w:rPr>
        <w:t xml:space="preserve">31 de marzo de 2025</w:t>
      </w:r>
      <w:r w:rsidRPr="005C41CD">
        <w:rPr>
          <w:rFonts w:ascii="Arial Narrow" w:hAnsi="Arial Narrow"/>
          <w:lang w:eastAsia="es-ES"/>
        </w:rPr>
        <w:t xml:space="preserve">, </w:t>
      </w:r>
      <w:r w:rsidR="00FC5E8E" w:rsidRPr="005C41CD">
        <w:rPr>
          <w:rFonts w:ascii="Arial Narrow" w:hAnsi="Arial Narrow"/>
          <w:lang w:eastAsia="es-ES"/>
        </w:rPr>
        <w:t xml:space="preserve">presentó un reclamo ante </w:t>
      </w:r>
      <w:r w:rsidR="003A198C" w:rsidRPr="005C41CD">
        <w:rPr>
          <w:rFonts w:ascii="Arial Narrow" w:hAnsi="Arial Narrow"/>
          <w:lang w:eastAsia="es-ES"/>
        </w:rPr>
        <w:t xml:space="preserve">Indecopi </w:t>
      </w:r>
      <w:r w:rsidR="00FC5E8E" w:rsidRPr="005C41CD">
        <w:rPr>
          <w:rFonts w:ascii="Arial Narrow" w:hAnsi="Arial Narrow"/>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rPr>
          <w:rFonts w:ascii="Arial Narrow" w:eastAsia="Arial Narrow" w:hAnsi="Arial Narrow" w:cs="Arial Narrow"/>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11 de abril de 2025</w:t>
      </w:r>
      <w:r w:rsidR="00053605" w:rsidRPr="005C41CD">
        <w:rPr>
          <w:rFonts w:ascii="Arial Narrow" w:hAnsi="Arial Narrow"/>
          <w:lang w:eastAsia="es-ES"/>
        </w:rPr>
        <w:t xml:space="preserve"/>
      </w:r>
      <w:r w:rsidRPr="005C41CD">
        <w:rPr>
          <w:rFonts w:ascii="Arial Narrow" w:hAnsi="Arial Narrow"/>
          <w:lang w:eastAsia="es-ES"/>
        </w:rPr>
        <w:t xml:space="preserve"/>
      </w:r>
      <w:r w:rsidR="00E34F20" w:rsidRPr="005C41CD">
        <w:rPr>
          <w:rFonts w:ascii="Arial Narrow" w:hAnsi="Arial Narrow"/>
          <w:lang w:eastAsia="es-ES"/>
        </w:rPr>
        <w:t xml:space="preserve">, </w:t>
      </w:r>
      <w:r w:rsidRPr="005C41CD">
        <w:rPr>
          <w:rFonts w:ascii="Arial Narrow" w:hAnsi="Arial Narrow"/>
          <w:lang w:eastAsia="es-ES"/>
        </w:rPr>
        <w:t xml:space="preserve">Indecopi le informó que </w:t>
      </w:r>
      <w:r w:rsidR="006363F2" w:rsidRPr="005C41CD">
        <w:rPr>
          <w:rFonts w:ascii="Arial Narrow" w:hAnsi="Arial Narrow"/>
          <w:lang w:eastAsia="es-ES"/>
        </w:rPr>
        <w:t xml:space="preserve">Rímac no ha dado respuesta </w:t>
      </w:r>
      <w:r w:rsidRPr="005C41CD">
        <w:rPr>
          <w:rFonts w:ascii="Arial Narrow" w:hAnsi="Arial Narrow"/>
          <w:lang w:eastAsia="es-ES"/>
        </w:rPr>
        <w:t xml:space="preserve">respecto de </w:t>
      </w:r>
      <w:r w:rsidR="006363F2" w:rsidRPr="005C41CD">
        <w:rPr>
          <w:rFonts w:ascii="Arial Narrow" w:hAnsi="Arial Narrow"/>
          <w:lang w:eastAsia="es-ES"/>
        </w:rPr>
        <w:t>su</w:t>
      </w:r>
      <w:r w:rsidRPr="005C41CD">
        <w:rPr>
          <w:rFonts w:ascii="Arial Narrow" w:hAnsi="Arial Narrow"/>
          <w:lang w:eastAsia="es-ES"/>
        </w:rPr>
        <w:t xml:space="preserve"> reclamo, y se </w:t>
      </w:r>
      <w:r w:rsidR="006363F2" w:rsidRPr="005C41CD">
        <w:rPr>
          <w:rFonts w:ascii="Arial Narrow" w:hAnsi="Arial Narrow"/>
          <w:lang w:eastAsia="es-ES"/>
        </w:rPr>
        <w:t>le</w:t>
      </w:r>
      <w:r w:rsidRPr="005C41CD">
        <w:rPr>
          <w:rFonts w:ascii="Arial Narrow" w:hAnsi="Arial Narrow"/>
          <w:lang w:eastAsia="es-ES"/>
        </w:rPr>
        <w:t xml:space="preserve"> indicó que </w:t>
      </w:r>
      <w:r w:rsidR="006363F2" w:rsidRPr="005C41CD">
        <w:rPr>
          <w:rFonts w:ascii="Arial Narrow" w:hAnsi="Arial Narrow"/>
          <w:lang w:eastAsia="es-ES"/>
        </w:rPr>
        <w:t>era posible</w:t>
      </w:r>
      <w:r w:rsidRPr="005C41CD">
        <w:rPr>
          <w:rFonts w:ascii="Arial Narrow" w:hAnsi="Arial Narrow"/>
          <w:lang w:eastAsia="es-ES"/>
        </w:rPr>
        <w:t xml:space="preserve"> participar de una audiencia de conciliación con </w:t>
      </w:r>
      <w:r w:rsidR="006363F2" w:rsidRPr="005C41CD">
        <w:rPr>
          <w:rFonts w:ascii="Arial Narrow" w:hAnsi="Arial Narrow"/>
          <w:lang w:eastAsia="es-ES"/>
        </w:rPr>
        <w:t>Rímac</w:t>
      </w:r>
      <w:r w:rsidRPr="005C41CD">
        <w:rPr>
          <w:rFonts w:ascii="Arial Narrow" w:hAnsi="Arial Narrow"/>
          <w:lang w:eastAsia="es-ES"/>
        </w:rPr>
        <w:t xml:space="preserve">, caso contrario </w:t>
      </w:r>
      <w:r w:rsidR="006D1ADA" w:rsidRPr="005C41CD">
        <w:rPr>
          <w:rFonts w:ascii="Arial Narrow" w:hAnsi="Arial Narrow"/>
          <w:lang w:eastAsia="es-ES"/>
        </w:rPr>
        <w:t>podría</w:t>
      </w:r>
      <w:r w:rsidRPr="005C41CD">
        <w:rPr>
          <w:rFonts w:ascii="Arial Narrow" w:hAnsi="Arial Narrow"/>
          <w:lang w:eastAsia="es-ES"/>
        </w:rPr>
        <w:t xml:space="preserve"> presentar una denuncia administrativa o iniciar un arbitraje de consumo</w:t>
      </w:r>
    </w:p>
    <w:p w14:paraId="40A0EE25" w14:textId="77777777" w:rsidR="00902799" w:rsidRPr="005C41CD" w:rsidRDefault="00902799" w:rsidP="00032409">
      <w:pPr>
        <w:pStyle w:val="Prrafodelista"/>
        <w:rPr>
          <w:rFonts w:ascii="Arial Narrow" w:eastAsia="Arial Narrow" w:hAnsi="Arial Narrow" w:cs="Arial Narrow"/>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eastAsia="Arial Narrow" w:hAnsi="Arial Narrow" w:cs="Arial Narrow"/>
        </w:rPr>
        <w:t xml:space="preserve">En mayo de 2025, </w:t>
      </w:r>
      <w:r w:rsidR="007006CF" w:rsidRPr="005C41CD">
        <w:rPr>
          <w:rFonts w:ascii="Arial Narrow" w:eastAsia="Arial Narrow" w:hAnsi="Arial Narrow" w:cs="Arial Narrow"/>
        </w:rPr>
        <w:t xml:space="preserve">observó </w:t>
      </w:r>
      <w:r w:rsidR="00051EDA" w:rsidRPr="005C41CD">
        <w:rPr>
          <w:rFonts w:ascii="Arial Narrow" w:eastAsia="Arial Narrow" w:hAnsi="Arial Narrow" w:cs="Arial Narrow"/>
        </w:rPr>
        <w:t xml:space="preserve">que Rímac afirmaba tener el 98% de clientes satisfechos y ocupar el primer puesto en reputación, pese </w:t>
      </w:r>
      <w:r w:rsidR="003A198C" w:rsidRPr="005C41CD">
        <w:rPr>
          <w:rFonts w:ascii="Arial Narrow" w:eastAsia="Arial Narrow" w:hAnsi="Arial Narrow" w:cs="Arial Narrow"/>
        </w:rPr>
        <w:t xml:space="preserve">a </w:t>
      </w:r>
      <w:r w:rsidR="00053605" w:rsidRPr="005C41CD">
        <w:rPr>
          <w:rFonts w:ascii="Arial Narrow" w:eastAsia="Arial Narrow" w:hAnsi="Arial Narrow" w:cs="Arial Narrow"/>
        </w:rPr>
        <w:t>que,</w:t>
      </w:r>
      <w:r w:rsidR="00051EDA" w:rsidRPr="005C41CD">
        <w:rPr>
          <w:rFonts w:ascii="Arial Narrow" w:eastAsia="Arial Narrow" w:hAnsi="Arial Narrow" w:cs="Arial Narrow"/>
        </w:rPr>
        <w:t xml:space="preserve"> entre mayo de 2021 y mayo de 2025, fue </w:t>
      </w:r>
      <w:r w:rsidR="003A198C" w:rsidRPr="005C41CD">
        <w:rPr>
          <w:rFonts w:ascii="Arial Narrow" w:eastAsia="Arial Narrow" w:hAnsi="Arial Narrow" w:cs="Arial Narrow"/>
        </w:rPr>
        <w:t>una de las</w:t>
      </w:r>
      <w:r w:rsidR="00051EDA" w:rsidRPr="005C41CD">
        <w:rPr>
          <w:rFonts w:ascii="Arial Narrow" w:eastAsia="Arial Narrow" w:hAnsi="Arial Narrow" w:cs="Arial Narrow"/>
        </w:rPr>
        <w:t xml:space="preserve"> empresa</w:t>
      </w:r>
      <w:r w:rsidR="003A198C" w:rsidRPr="005C41CD">
        <w:rPr>
          <w:rFonts w:ascii="Arial Narrow" w:eastAsia="Arial Narrow" w:hAnsi="Arial Narrow" w:cs="Arial Narrow"/>
        </w:rPr>
        <w:t>s</w:t>
      </w:r>
      <w:r w:rsidR="00051EDA" w:rsidRPr="005C41CD">
        <w:rPr>
          <w:rFonts w:ascii="Arial Narrow" w:eastAsia="Arial Narrow" w:hAnsi="Arial Narrow" w:cs="Arial Narrow"/>
        </w:rPr>
        <w:t xml:space="preserve"> con más sanciones de </w:t>
      </w:r>
      <w:r w:rsidR="003A198C" w:rsidRPr="005C41CD">
        <w:rPr>
          <w:rFonts w:ascii="Arial Narrow" w:eastAsia="Arial Narrow" w:hAnsi="Arial Narrow" w:cs="Arial Narrow"/>
        </w:rPr>
        <w:t>Indecopi</w:t>
      </w:r>
      <w:r w:rsidR="00051EDA" w:rsidRPr="005C41CD">
        <w:rPr>
          <w:rFonts w:ascii="Arial Narrow" w:eastAsia="Arial Narrow" w:hAnsi="Arial Narrow" w:cs="Arial Narrow"/>
        </w:rPr>
        <w:t>.</w:t>
      </w:r>
    </w:p>
    <w:p w14:paraId="56040719" w14: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w:t>
      </w:r>
      <w:r w:rsidR="00E907A2" w:rsidRPr="005C41CD">
        <w:rPr>
          <w:rFonts w:ascii="Arial Narrow" w:hAnsi="Arial Narrow"/>
          <w:lang w:eastAsia="es-ES"/>
        </w:rPr>
        <w:t xml:space="preserve"> </w:t>
      </w:r>
      <w:r w:rsidR="00053605" w:rsidRPr="005C41CD">
        <w:rPr>
          <w:rFonts w:ascii="Arial Narrow" w:hAnsi="Arial Narrow"/>
          <w:lang w:eastAsia="es-ES"/>
        </w:rPr>
        <w:t xml:space="preserve">20 </w:t>
      </w:r>
      <w:r w:rsidR="00E907A2" w:rsidRPr="005C41CD">
        <w:rPr>
          <w:rFonts w:ascii="Arial Narrow" w:hAnsi="Arial Narrow"/>
          <w:lang w:eastAsia="es-ES"/>
        </w:rPr>
        <w:t>mayo de 2025,</w:t>
      </w:r>
      <w:r w:rsidR="00901B9F" w:rsidRPr="005C41CD">
        <w:rPr>
          <w:rFonts w:ascii="Arial Narrow" w:hAnsi="Arial Narrow"/>
          <w:lang w:eastAsia="es-ES"/>
        </w:rPr>
        <w:t xml:space="preserve"> recibió una comunicación</w:t>
      </w:r>
      <w:r w:rsidR="00E907A2" w:rsidRPr="005C41CD">
        <w:rPr>
          <w:rFonts w:ascii="Arial Narrow" w:hAnsi="Arial Narrow"/>
          <w:lang w:eastAsia="es-ES"/>
        </w:rPr>
        <w:t xml:space="preserve"> </w:t>
      </w:r>
      <w:r w:rsidR="00053605" w:rsidRPr="005C41CD">
        <w:rPr>
          <w:rFonts w:ascii="Arial Narrow" w:eastAsia="Arial Narrow" w:hAnsi="Arial Narrow" w:cs="Arial Narrow"/>
        </w:rPr>
        <w:t xml:space="preserve">Rímac </w:t>
      </w:r>
      <w:r w:rsidR="00901B9F" w:rsidRPr="005C41CD">
        <w:rPr>
          <w:rFonts w:ascii="Arial Narrow" w:hAnsi="Arial Narrow"/>
          <w:lang w:eastAsia="es-ES"/>
        </w:rPr>
        <w:t xml:space="preserve">señalando que </w:t>
      </w:r>
      <w:r w:rsidR="005C41CD" w:rsidRPr="005C41CD">
        <w:rPr>
          <w:rFonts w:ascii="Arial Narrow" w:hAnsi="Arial Narrow"/>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pBdr>
          <w:top w:val="nil"/>
          <w:left w:val="nil"/>
          <w:bottom w:val="nil"/>
          <w:right w:val="nil"/>
          <w:between w:val="nil"/>
        </w:pBdr>
        <w:jc w:val="both"/>
        <w:rPr>
          <w:rFonts w:ascii="Arial Narrow" w:eastAsia="Arial Narrow" w:hAnsi="Arial Narrow" w:cs="Arial Narrow"/>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hAnsi="Arial Narrow"/>
          <w:lang w:eastAsia="es-ES"/>
        </w:rPr>
      </w:pPr>
      <w:r w:rsidRPr="004759B0">
        <w:rPr>
          <w:rFonts w:ascii="Arial Narrow" w:eastAsia="Arial Narrow" w:hAnsi="Arial Narrow" w:cs="Arial Narrow"/>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hAnsi="Arial Narrow"/>
          <w:lang w:eastAsia="es-ES"/>
        </w:rPr>
        <w:t/>
      </w:r>
      <w:r w:rsidRPr="004759B0">
        <w:rPr>
          <w:rFonts w:ascii="Arial Narrow" w:hAnsi="Arial Narrow"/>
          <w:lang w:eastAsia="es-ES"/>
        </w:rPr>
        <w:t xml:space="preserve"/>
      </w:r>
      <w:r w:rsidRPr="004759B0">
        <w:rPr>
          <w:rFonts w:ascii="Arial Narrow" w:eastAsia="Arial Narrow" w:hAnsi="Arial Narrow" w:cs="Arial Narrow"/>
        </w:rPr>
        <w:t/>
      </w:r>
      <w:r w:rsidR="00340C4C" w:rsidRPr="004759B0">
        <w:rPr>
          <w:rFonts w:ascii="Arial Narrow" w:eastAsia="Arial Narrow" w:hAnsi="Arial Narrow" w:cs="Arial Narrow"/>
        </w:rPr>
        <w:t/>
      </w:r>
      <w:r w:rsidRPr="004759B0">
        <w:rPr>
          <w:rFonts w:ascii="Arial Narrow" w:eastAsia="Arial Narrow" w:hAnsi="Arial Narrow" w:cs="Arial Narrow"/>
        </w:rPr>
        <w:t xml:space="preserve"/>
      </w:r>
      <w:r w:rsidR="00F10C8B" w:rsidRPr="004759B0">
        <w:rPr>
          <w:rFonts w:ascii="Arial Narrow" w:hAnsi="Arial Narrow"/>
          <w:lang w:eastAsia="es-ES"/>
        </w:rPr>
        <w:t xml:space="preserve"/>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w:r>
      <w:proofErr w:type="spellStart"/>
      <w:r w:rsidR="00DB07A9" w:rsidRPr="00DB07A9">
        <w:rPr>
          <w:rFonts w:ascii="Arial Narrow" w:hAnsi="Arial Narrow"/>
          <w:lang w:eastAsia="es-ES"/>
        </w:rPr>
        <w:t/>
      </w:r>
      <w:proofErr w:type="spellEnd"/>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340C4C" w:rsidRPr="004759B0">
        <w:rPr>
          <w:rFonts w:ascii="Arial Narrow" w:hAnsi="Arial Narrow"/>
          <w:lang w:eastAsia="es-ES"/>
        </w:rPr>
        <w:t xml:space="preserve"/>
      </w:r>
    </w:p>
    <w:p w14:paraId="4F144C65"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0B7725B9" w14:textId="49D9DF63" w:rsidR="00C04377" w:rsidRPr="004759B0" w:rsidRDefault="00364C39" w:rsidP="00032409">
      <w:pPr>
        <w:pStyle w:val="Prrafodelista"/>
        <w:numPr>
          <w:ilvl w:val="0"/>
          <w:numId w:val="1"/>
        </w:numPr>
        <w:ind w:left="567" w:hanging="567"/>
        <w:jc w:val="both"/>
        <w:rPr>
          <w:rFonts w:ascii="Arial Narrow" w:eastAsia="Arial" w:hAnsi="Arial Narrow" w:cs="Arial"/>
          <w:b/>
        </w:rPr>
      </w:pPr>
      <w:r w:rsidRPr="004759B0">
        <w:rPr>
          <w:rFonts w:ascii="Arial Narrow" w:eastAsia="Arial" w:hAnsi="Arial Narrow" w:cs="Arial"/>
          <w:b/>
        </w:rPr>
        <w:t>DE LA CONFIDENCIALIDAD DE OFICIO</w:t>
      </w:r>
    </w:p>
    <w:p w14:paraId="65DE8720" w14:textId="77777777" w:rsidR="00543B73" w:rsidRPr="004759B0" w:rsidRDefault="00543B73" w:rsidP="00032409">
      <w:pPr>
        <w:pStyle w:val="Prrafodelista"/>
        <w:ind w:left="567"/>
        <w:jc w:val="both"/>
        <w:rPr>
          <w:rFonts w:ascii="Arial Narrow" w:eastAsia="Arial" w:hAnsi="Arial Narrow" w:cs="Arial"/>
          <w:b/>
        </w:rPr>
      </w:pPr>
    </w:p>
    <w:p w14:paraId="68902A3D" w14:textId="0709A52F" w:rsidR="5E6A9E2D"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El numeral 2.1 del artículo 2 de la Directiva </w:t>
      </w:r>
      <w:proofErr w:type="spellStart"/>
      <w:r w:rsidRPr="004759B0">
        <w:rPr>
          <w:rFonts w:ascii="Arial Narrow" w:hAnsi="Arial Narrow"/>
        </w:rPr>
        <w:t/>
      </w:r>
      <w:proofErr w:type="spellEnd"/>
      <w:r w:rsidRPr="004759B0">
        <w:rPr>
          <w:rFonts w:ascii="Arial Narrow" w:hAnsi="Arial Narrow"/>
        </w:rPr>
        <w:t xml:space="preserve"> 001-2008-TRI-INDECOPI sobre confidencialidad de la información en los procedimientos seguidos por los órganos funcionales del Indecopi, modificada por la Directiva </w:t>
      </w:r>
      <w:proofErr w:type="spellStart"/>
      <w:r w:rsidRPr="004759B0">
        <w:rPr>
          <w:rFonts w:ascii="Arial Narrow" w:hAnsi="Arial Narrow"/>
        </w:rPr>
        <w:t/>
      </w:r>
      <w:proofErr w:type="spellEnd"/>
      <w:r w:rsidRPr="004759B0">
        <w:rPr>
          <w:rFonts w:ascii="Arial Narrow" w:hAnsi="Arial Narrow"/>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4759B0">
        <w:rPr>
          <w:rStyle w:val="Refdenotaalpie"/>
          <w:rFonts w:ascii="Arial Narrow" w:hAnsi="Arial Narrow"/>
          <w:vertAlign w:val="superscript"/>
        </w:rPr>
        <w:footnoteReference w:id="2"/>
      </w:r>
      <w:r w:rsidRPr="004759B0">
        <w:rPr>
          <w:rFonts w:ascii="Arial Narrow" w:hAnsi="Arial Narrow"/>
        </w:rPr>
        <w:t>.</w:t>
      </w:r>
    </w:p>
    <w:p w14:paraId="2D57CDC0" w14:textId="77777777" w:rsidR="00032409" w:rsidRPr="004759B0" w:rsidRDefault="00032409" w:rsidP="00032409">
      <w:pPr>
        <w:pStyle w:val="Prrafodelista"/>
        <w:ind w:left="567"/>
        <w:jc w:val="both"/>
        <w:rPr>
          <w:rFonts w:ascii="Arial Narrow" w:hAnsi="Arial Narrow"/>
        </w:rPr>
      </w:pPr>
    </w:p>
    <w:p w14:paraId="1CB70F3F" w14:textId="77777777"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jc w:val="both"/>
        <w:rPr>
          <w:rFonts w:ascii="Arial Narrow" w:hAnsi="Arial Narrow"/>
        </w:rPr>
      </w:pPr>
    </w:p>
    <w:p w14:paraId="717BEE00" w14:textId="1812B53F" w:rsidR="00A23BA3"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Por otro lado, en el numeral 3.6 del artículo 3</w:t>
      </w:r>
      <w:r w:rsidR="00982687" w:rsidRPr="004759B0">
        <w:rPr>
          <w:rFonts w:ascii="Arial Narrow" w:hAnsi="Arial Narrow"/>
        </w:rPr>
        <w:t/>
      </w:r>
      <w:r w:rsidRPr="004759B0">
        <w:rPr>
          <w:rFonts w:ascii="Arial Narrow" w:hAnsi="Arial Narrow"/>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hAnsi="Arial Narrow"/>
          <w:vertAlign w:val="superscript"/>
        </w:rPr>
        <w:footnoteReference w:id="3"/>
      </w:r>
      <w:r w:rsidRPr="004759B0">
        <w:rPr>
          <w:rFonts w:ascii="Arial Narrow" w:hAnsi="Arial Narrow"/>
        </w:rPr>
        <w:t>, considerando lo establecido en el numeral 3.3, conforme lo siguiente:</w:t>
      </w:r>
    </w:p>
    <w:p w14:paraId="3A666498" w14:textId="77777777" w:rsidR="00A23BA3" w:rsidRPr="004759B0" w:rsidRDefault="00A23BA3" w:rsidP="00032409">
      <w:pPr>
        <w:pStyle w:val="NormalWeb"/>
        <w:spacing w:after="0" w:line="240" w:lineRule="auto"/>
        <w:jc w:val="both"/>
        <w:rPr>
          <w:rFonts w:ascii="Arial Narrow" w:hAnsi="Arial Narrow" w:cs="Arial"/>
        </w:rPr>
      </w:pPr>
    </w:p>
    <w:p w14:paraId="052DF8F5" w14:textId="77777777" w:rsidR="00A23BA3" w:rsidRPr="004759B0" w:rsidRDefault="00A23BA3" w:rsidP="00032409">
      <w:pPr>
        <w:pStyle w:val="NormalWeb"/>
        <w:spacing w:after="0" w:line="240" w:lineRule="auto"/>
        <w:ind w:left="1701" w:hanging="567"/>
        <w:jc w:val="both"/>
        <w:rPr>
          <w:rFonts w:ascii="Arial Narrow" w:hAnsi="Arial Narrow"/>
          <w:i/>
          <w:iCs/>
        </w:rPr>
      </w:pPr>
      <w:r w:rsidRPr="004759B0">
        <w:rPr>
          <w:rFonts w:ascii="Arial Narrow" w:hAnsi="Arial Narrow" w:cs="Arial"/>
          <w:i/>
          <w:iCs/>
        </w:rPr>
        <w:t xml:space="preserve">“3.3. </w:t>
      </w:r>
      <w:r w:rsidRPr="004759B0">
        <w:rPr>
          <w:rFonts w:ascii="Arial Narrow" w:hAnsi="Arial Narrow" w:cs="Arial"/>
          <w:i/>
          <w:iCs/>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after="0" w:line="240" w:lineRule="auto"/>
        <w:ind w:left="2268" w:hanging="567"/>
        <w:jc w:val="both"/>
        <w:rPr>
          <w:rFonts w:ascii="Arial Narrow" w:hAnsi="Arial Narrow" w:cs="Arial"/>
        </w:rPr>
      </w:pPr>
      <w:r w:rsidRPr="004759B0">
        <w:rPr>
          <w:rFonts w:ascii="Arial Narrow" w:hAnsi="Arial Narrow" w:cs="Arial"/>
        </w:rPr>
        <w:t>     </w:t>
      </w:r>
    </w:p>
    <w:p w14:paraId="5C548AF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a) </w:t>
      </w:r>
      <w:r w:rsidRPr="004759B0">
        <w:rPr>
          <w:rFonts w:ascii="Arial Narrow" w:hAnsi="Arial Narrow" w:cs="Arial"/>
          <w:i/>
          <w:iCs/>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after="0" w:line="240" w:lineRule="auto"/>
        <w:ind w:left="2268" w:hanging="567"/>
        <w:jc w:val="both"/>
        <w:rPr>
          <w:rFonts w:ascii="Arial Narrow" w:hAnsi="Arial Narrow" w:cs="Arial"/>
          <w:i/>
          <w:iCs/>
        </w:rPr>
      </w:pPr>
    </w:p>
    <w:p w14:paraId="427E2822" w14:textId="77777777" w:rsidR="00A23BA3" w:rsidRPr="004759B0" w:rsidRDefault="00A23BA3" w:rsidP="00032409">
      <w:pPr>
        <w:pStyle w:val="NormalWeb"/>
        <w:spacing w:after="0" w:line="240" w:lineRule="auto"/>
        <w:ind w:left="2268" w:hanging="567"/>
        <w:jc w:val="both"/>
        <w:rPr>
          <w:rFonts w:ascii="Arial Narrow" w:hAnsi="Arial Narrow"/>
        </w:rPr>
      </w:pPr>
      <w:r w:rsidRPr="004759B0">
        <w:rPr>
          <w:rFonts w:ascii="Arial Narrow" w:hAnsi="Arial Narrow" w:cs="Arial"/>
          <w:i/>
          <w:iCs/>
        </w:rPr>
        <w:t xml:space="preserve">b) </w:t>
      </w:r>
      <w:r w:rsidRPr="004759B0">
        <w:rPr>
          <w:rFonts w:ascii="Arial Narrow" w:hAnsi="Arial Narrow" w:cs="Arial"/>
          <w:i/>
          <w:iCs/>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hAnsi="Arial Narrow" w:cs="Arial"/>
        </w:rPr>
        <w:t>.</w:t>
      </w:r>
    </w:p>
    <w:p w14:paraId="7CD66F06" w14:textId="77777777" w:rsidR="00A23BA3" w:rsidRPr="004759B0" w:rsidRDefault="00A23BA3" w:rsidP="00032409">
      <w:pPr>
        <w:pStyle w:val="NormalWeb"/>
        <w:spacing w:after="0" w:line="240" w:lineRule="auto"/>
        <w:ind w:left="2268" w:hanging="708"/>
        <w:jc w:val="both"/>
        <w:rPr>
          <w:rFonts w:ascii="Arial Narrow" w:hAnsi="Arial Narrow" w:cs="Arial"/>
        </w:rPr>
      </w:pPr>
      <w:r w:rsidRPr="004759B0">
        <w:rPr>
          <w:rFonts w:ascii="Arial Narrow" w:hAnsi="Arial Narrow" w:cs="Arial"/>
        </w:rPr>
        <w:t xml:space="preserve">    </w:t>
      </w:r>
      <w:r w:rsidRPr="004759B0">
        <w:rPr>
          <w:rFonts w:ascii="Arial Narrow" w:hAnsi="Arial Narrow" w:cs="Arial"/>
        </w:rPr>
        <w:tab/>
      </w:r>
    </w:p>
    <w:p w14:paraId="496E2EBE" w14:textId="77777777" w:rsidR="00A23BA3" w:rsidRPr="004759B0" w:rsidRDefault="00A23BA3" w:rsidP="00032409">
      <w:pPr>
        <w:pStyle w:val="NormalWeb"/>
        <w:spacing w:after="0" w:line="240" w:lineRule="auto"/>
        <w:ind w:left="2268"/>
        <w:jc w:val="both"/>
        <w:rPr>
          <w:rFonts w:ascii="Arial Narrow" w:hAnsi="Arial Narrow" w:cs="Arial"/>
          <w:i/>
          <w:iCs/>
        </w:rPr>
      </w:pPr>
      <w:r w:rsidRPr="004759B0">
        <w:rPr>
          <w:rFonts w:ascii="Arial Narrow" w:hAnsi="Arial Narrow" w:cs="Arial"/>
          <w:i/>
          <w:iCs/>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after="0" w:line="240" w:lineRule="auto"/>
        <w:ind w:left="2268"/>
        <w:jc w:val="both"/>
        <w:rPr>
          <w:rFonts w:ascii="Arial Narrow" w:hAnsi="Arial Narrow"/>
          <w:i/>
          <w:iCs/>
        </w:rPr>
      </w:pPr>
    </w:p>
    <w:p w14:paraId="6CCF183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     c) </w:t>
      </w:r>
      <w:r w:rsidRPr="004759B0">
        <w:rPr>
          <w:rFonts w:ascii="Arial Narrow" w:hAnsi="Arial Narrow" w:cs="Arial"/>
          <w:i/>
          <w:iCs/>
        </w:rPr>
        <w:tab/>
        <w:t>La afectación que podría causar la divulgación de la información a su poseedor. La carga de la prueba recaerá sobre el potencial afectado.”</w:t>
      </w:r>
    </w:p>
    <w:p w14:paraId="5FE0D79C" w14:textId="77777777" w:rsidR="00A23BA3" w:rsidRPr="004759B0" w:rsidRDefault="00A23BA3" w:rsidP="00032409">
      <w:pPr>
        <w:ind w:left="567" w:hanging="567"/>
        <w:jc w:val="both"/>
        <w:rPr>
          <w:rFonts w:ascii="Arial Narrow" w:hAnsi="Arial Narrow"/>
        </w:rPr>
      </w:pPr>
    </w:p>
    <w:p w14:paraId="4FBC6F96" w14:textId="77777777" w:rsidR="00A23BA3" w:rsidRPr="004759B0" w:rsidRDefault="00A23BA3" w:rsidP="00032409">
      <w:pPr>
        <w:ind w:left="567" w:hanging="567"/>
        <w:jc w:val="both"/>
        <w:rPr>
          <w:rFonts w:ascii="Arial Narrow" w:hAnsi="Arial Narrow"/>
        </w:rPr>
      </w:pPr>
      <w:r w:rsidRPr="004759B0">
        <w:rPr>
          <w:rFonts w:ascii="Arial Narrow" w:hAnsi="Arial Narrow"/>
        </w:rPr>
        <w:t>––</w:t>
      </w:r>
      <w:r w:rsidRPr="004759B0">
        <w:rPr>
          <w:rFonts w:ascii="Arial Narrow" w:hAnsi="Arial Narrow"/>
        </w:rPr>
        <w:tab/>
      </w:r>
      <w:r w:rsidRPr="004759B0">
        <w:rPr>
          <w:rFonts w:ascii="Arial Narrow" w:hAnsi="Arial Narrow"/>
          <w:u w:val="single"/>
        </w:rPr>
        <w:t>Aplicación al caso concreto</w:t>
      </w:r>
    </w:p>
    <w:p w14:paraId="0B11A743" w14:textId="77777777" w:rsidR="00A23BA3" w:rsidRPr="004759B0" w:rsidRDefault="00A23BA3" w:rsidP="00032409">
      <w:pPr>
        <w:ind w:left="567" w:hanging="567"/>
        <w:jc w:val="both"/>
        <w:rPr>
          <w:rFonts w:ascii="Arial Narrow" w:hAnsi="Arial Narrow"/>
        </w:rPr>
      </w:pPr>
    </w:p>
    <w:p w14:paraId="56D5BB85" w14:textId="7FF75334"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hAnsi="Arial Narrow"/>
        </w:rPr>
        <w:t/>
      </w:r>
      <w:r w:rsidR="001D7531"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7C7D49" w:rsidRPr="004759B0">
        <w:rPr>
          <w:rFonts w:ascii="Arial Narrow" w:eastAsia="Arial Narrow" w:hAnsi="Arial Narrow" w:cs="Arial Narrow"/>
        </w:rPr>
        <w:t/>
      </w:r>
      <w:r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1D7531" w:rsidRPr="004759B0">
        <w:rPr>
          <w:rFonts w:ascii="Arial Narrow" w:hAnsi="Arial Narrow"/>
        </w:rPr>
        <w:t xml:space="preserve"/>
      </w:r>
      <w:r w:rsidR="00151F4E" w:rsidRPr="004759B0">
        <w:rPr>
          <w:rFonts w:ascii="Arial Narrow" w:hAnsi="Arial Narrow"/>
        </w:rPr>
        <w:t/>
      </w:r>
      <w:r w:rsidRPr="004759B0">
        <w:rPr>
          <w:rFonts w:ascii="Arial Narrow" w:hAnsi="Arial Narrow"/>
        </w:rPr>
        <w:t xml:space="preserve"/>
      </w:r>
      <w:r w:rsidR="001D7531" w:rsidRPr="004759B0">
        <w:rPr>
          <w:rFonts w:ascii="Arial Narrow" w:hAnsi="Arial Narrow"/>
        </w:rPr>
        <w:t/>
      </w:r>
      <w:r w:rsidRPr="004759B0">
        <w:rPr>
          <w:rFonts w:ascii="Arial Narrow" w:hAnsi="Arial Narrow"/>
          <w:lang w:eastAsia="en-US"/>
        </w:rPr>
        <w:t xml:space="preserve"/>
      </w:r>
      <w:r w:rsidRPr="004759B0">
        <w:rPr>
          <w:rStyle w:val="normaltextrun"/>
          <w:rFonts w:ascii="Arial Narrow" w:hAnsi="Arial Narrow"/>
        </w:rPr>
        <w:t/>
      </w:r>
      <w:r w:rsidR="001D7531" w:rsidRPr="004759B0">
        <w:rPr>
          <w:rStyle w:val="normaltextrun"/>
          <w:rFonts w:ascii="Arial Narrow" w:hAnsi="Arial Narrow"/>
        </w:rPr>
        <w:t xml:space="preserve"/>
      </w:r>
      <w:r w:rsidR="001D7531" w:rsidRPr="004759B0">
        <w:rPr>
          <w:rFonts w:ascii="Arial Narrow" w:hAnsi="Arial Narrow"/>
          <w:lang w:eastAsia="en-US"/>
        </w:rPr>
        <w:t/>
      </w:r>
      <w:r w:rsidRPr="004759B0">
        <w:rPr>
          <w:rFonts w:ascii="Arial Narrow" w:hAnsi="Arial Narrow"/>
          <w:lang w:eastAsia="en-US"/>
        </w:rPr>
        <w:t xml:space="preserve"/>
      </w:r>
    </w:p>
    <w:p w14:paraId="3633D5E3" w14:textId="77777777" w:rsidR="00364C39" w:rsidRPr="004759B0" w:rsidRDefault="00364C39" w:rsidP="00032409">
      <w:pPr>
        <w:pStyle w:val="Prrafodelista"/>
        <w:ind w:left="567"/>
        <w:jc w:val="both"/>
        <w:rPr>
          <w:rFonts w:ascii="Arial Narrow" w:hAnsi="Arial Narrow"/>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hAnsi="Arial Narrow"/>
        </w:rPr>
      </w:pPr>
      <w:r w:rsidRPr="004759B0">
        <w:rPr>
          <w:rFonts w:ascii="Arial Narrow" w:hAnsi="Arial Narrow"/>
          <w:lang w:eastAsia="en-US"/>
        </w:rPr>
        <w:t xml:space="preserve">Al respecto, </w:t>
      </w:r>
      <w:r w:rsidRPr="004759B0">
        <w:rPr>
          <w:rStyle w:val="normaltextrun"/>
          <w:rFonts w:ascii="Arial Narrow" w:hAnsi="Arial Narrow"/>
        </w:rPr>
        <w:t xml:space="preserve">el artículo 85 del Texto Único Ordenado del Código Tributario (en adelante, el Código Tributario), aprobado mediante Decreto Supremo </w:t>
      </w:r>
      <w:proofErr w:type="spellStart"/>
      <w:r w:rsidRPr="004759B0">
        <w:rPr>
          <w:rStyle w:val="normaltextrun"/>
          <w:rFonts w:ascii="Arial Narrow" w:hAnsi="Arial Narrow"/>
        </w:rPr>
        <w:t/>
      </w:r>
      <w:proofErr w:type="spellEnd"/>
      <w:r w:rsidRPr="004759B0">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4759B0">
        <w:rPr>
          <w:rStyle w:val="Refdenotaalpie"/>
          <w:rFonts w:ascii="Arial Narrow" w:hAnsi="Arial Narrow"/>
          <w:vertAlign w:val="superscript"/>
        </w:rPr>
        <w:footnoteReference w:id="4"/>
      </w:r>
    </w:p>
    <w:p w14:paraId="7E3D5B57" w14:textId="77777777" w:rsidR="00C03F10" w:rsidRPr="004759B0" w:rsidRDefault="00C03F10" w:rsidP="00032409">
      <w:pPr>
        <w:jc w:val="both"/>
        <w:rPr>
          <w:rFonts w:ascii="Arial Narrow" w:hAnsi="Arial Narrow"/>
        </w:rPr>
      </w:pPr>
    </w:p>
    <w:p w14:paraId="582B533D" w14:textId="60618F01"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hAnsi="Arial Narrow"/>
        </w:rPr>
        <w:t/>
      </w:r>
      <w:r w:rsidRPr="004759B0">
        <w:rPr>
          <w:rFonts w:ascii="Arial Narrow" w:hAnsi="Arial Narrow"/>
        </w:rPr>
        <w:t xml:space="preserve"/>
      </w:r>
      <w:r w:rsidR="00AC2394" w:rsidRPr="004759B0">
        <w:rPr>
          <w:rFonts w:ascii="Arial Narrow" w:hAnsi="Arial Narrow"/>
        </w:rPr>
        <w:t xml:space="preserve"/>
      </w:r>
      <w:r w:rsidR="00AC2394" w:rsidRPr="006F7228">
        <w:rPr>
          <w:rFonts w:ascii="Arial Narrow" w:hAnsi="Arial Narrow"/>
        </w:rPr>
        <w:t xml:space="preserve"/>
      </w:r>
      <w:r w:rsidR="00151F4E" w:rsidRPr="006F7228">
        <w:rPr>
          <w:rFonts w:ascii="Arial Narrow" w:hAnsi="Arial Narrow"/>
        </w:rPr>
        <w:t/>
      </w:r>
      <w:r w:rsidR="00AC2394" w:rsidRPr="006F7228">
        <w:rPr>
          <w:rFonts w:ascii="Arial Narrow" w:hAnsi="Arial Narrow"/>
        </w:rPr>
        <w:t xml:space="preserve"/>
      </w:r>
      <w:r w:rsidR="007C7D49" w:rsidRPr="006F7228">
        <w:rPr>
          <w:rFonts w:ascii="Arial Narrow" w:eastAsia="Arial Narrow" w:hAnsi="Arial Narrow" w:cs="Arial Narrow"/>
        </w:rPr>
        <w:t/>
      </w:r>
      <w:r w:rsidR="007C7D49" w:rsidRPr="006F7228">
        <w:rPr>
          <w:rFonts w:ascii="Arial Narrow" w:hAnsi="Arial Narrow"/>
        </w:rPr>
        <w:t xml:space="preserve"/>
      </w:r>
      <w:r w:rsidR="00B46C78" w:rsidRPr="006F7228">
        <w:rPr>
          <w:rFonts w:ascii="Arial Narrow" w:hAnsi="Arial Narrow"/>
        </w:rPr>
        <w:t xml:space="preserve"/>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B46C78" w:rsidRPr="004759B0">
        <w:rPr>
          <w:rFonts w:ascii="Arial Narrow" w:hAnsi="Arial Narrow"/>
        </w:rPr>
        <w:t xml:space="preserve"/>
      </w:r>
      <w:r w:rsidR="004759B0" w:rsidRPr="004759B0">
        <w:rPr>
          <w:rFonts w:ascii="Arial Narrow" w:eastAsia="Arial Narrow" w:hAnsi="Arial Narrow" w:cs="Arial Narrow"/>
        </w:rPr>
        <w:t xml:space="preserve"/>
      </w:r>
      <w:r w:rsidR="00B46C78" w:rsidRPr="004759B0">
        <w:rPr>
          <w:rFonts w:ascii="Arial Narrow" w:hAnsi="Arial Narrow"/>
        </w:rPr>
        <w:t/>
      </w:r>
      <w:r w:rsidR="00AC2394" w:rsidRPr="004759B0">
        <w:rPr>
          <w:rFonts w:ascii="Arial Narrow" w:hAnsi="Arial Narrow"/>
        </w:rPr>
        <w:t/>
      </w:r>
    </w:p>
    <w:p w14:paraId="2F68CD60" w14:textId="77777777" w:rsidR="001D7531" w:rsidRPr="004759B0" w:rsidRDefault="001D7531" w:rsidP="00032409">
      <w:pPr>
        <w:pStyle w:val="Prrafodelista"/>
        <w:ind w:left="567"/>
        <w:jc w:val="both"/>
        <w:rPr>
          <w:rStyle w:val="normaltextrun"/>
          <w:rFonts w:ascii="Arial Narrow" w:hAnsi="Arial Narrow"/>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hAnsi="Arial Narrow"/>
        </w:rPr>
      </w:pPr>
      <w:r w:rsidRPr="004759B0">
        <w:rPr>
          <w:rStyle w:val="normaltextrun"/>
          <w:rFonts w:ascii="Arial Narrow" w:hAnsi="Arial Narrow"/>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hAnsi="Arial Narrow"/>
          <w:shd w:val="clear" w:color="auto" w:fill="FFFFFF"/>
          <w:vertAlign w:val="superscript"/>
        </w:rPr>
        <w:footnoteReference w:id="5"/>
      </w:r>
      <w:r w:rsidRPr="004759B0">
        <w:rPr>
          <w:rStyle w:val="normaltextrun"/>
          <w:rFonts w:ascii="Arial Narrow" w:hAnsi="Arial Narrow"/>
          <w:shd w:val="clear" w:color="auto" w:fill="FFFFFF"/>
        </w:rPr>
        <w:t xml:space="preserve"> que rige los procedimientos administrativos.</w:t>
      </w:r>
    </w:p>
    <w:p w14:paraId="46B07640" w14:textId="77777777" w:rsidR="00AC2394" w:rsidRPr="004759B0" w:rsidRDefault="00AC2394" w:rsidP="00032409">
      <w:pPr>
        <w:pStyle w:val="Prrafodelista"/>
        <w:ind w:left="567"/>
        <w:jc w:val="both"/>
        <w:rPr>
          <w:rStyle w:val="eop"/>
          <w:rFonts w:ascii="Arial Narrow" w:hAnsi="Arial Narrow"/>
        </w:rPr>
      </w:pPr>
    </w:p>
    <w:p w14:paraId="4CA66804" w14:textId="59B6D336" w:rsidR="00812331" w:rsidRPr="004759B0" w:rsidRDefault="00A23BA3" w:rsidP="00032409">
      <w:pPr>
        <w:pStyle w:val="Prrafodelista"/>
        <w:numPr>
          <w:ilvl w:val="1"/>
          <w:numId w:val="2"/>
        </w:numPr>
        <w:ind w:left="567" w:hanging="567"/>
        <w:jc w:val="both"/>
        <w:rPr>
          <w:rFonts w:ascii="Arial Narrow" w:hAnsi="Arial Narrow"/>
        </w:rPr>
      </w:pPr>
      <w:r w:rsidRPr="004759B0">
        <w:rPr>
          <w:rStyle w:val="eop"/>
          <w:rFonts w:ascii="Arial Narrow" w:hAnsi="Arial Narrow"/>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hAnsi="Arial Narrow"/>
        </w:rPr>
        <w:t/>
      </w:r>
      <w:r w:rsidRPr="004759B0">
        <w:rPr>
          <w:rStyle w:val="Refdenotaalpie"/>
          <w:rFonts w:ascii="Arial Narrow" w:hAnsi="Arial Narrow"/>
          <w:vertAlign w:val="superscript"/>
        </w:rPr>
        <w:footnoteReference w:id="6"/>
      </w:r>
      <w:r w:rsidRPr="004759B0">
        <w:rPr>
          <w:rFonts w:ascii="Arial Narrow" w:hAnsi="Arial Narrow"/>
        </w:rPr>
        <w:t/>
      </w:r>
    </w:p>
    <w:p w14:paraId="23B40812" w14:textId="77777777" w:rsidR="00812331" w:rsidRPr="004759B0" w:rsidRDefault="00812331" w:rsidP="00032409">
      <w:pPr>
        <w:jc w:val="both"/>
        <w:rPr>
          <w:rFonts w:ascii="Arial Narrow" w:hAnsi="Arial Narrow"/>
        </w:rPr>
      </w:pPr>
    </w:p>
    <w:p w14:paraId="0E208EA1" w14:textId="77777777" w:rsidR="00543B73" w:rsidRPr="004759B0" w:rsidRDefault="00543B73" w:rsidP="00032409">
      <w:pPr>
        <w:jc w:val="both"/>
        <w:rPr>
          <w:rFonts w:ascii="Arial Narrow" w:hAnsi="Arial Narrow"/>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lastRenderedPageBreak/>
        <w:t>DE LA ADMISIÓN A TRÁMITE DE LA DENUNCIA</w:t>
      </w:r>
    </w:p>
    <w:p w14:paraId="19649EC4" w14:textId="77777777" w:rsidR="00DD7734" w:rsidRPr="004759B0" w:rsidRDefault="00DD7734" w:rsidP="00032409">
      <w:pPr>
        <w:jc w:val="both"/>
        <w:rPr>
          <w:rFonts w:ascii="Arial Narrow" w:eastAsia="Arial Narrow" w:hAnsi="Arial Narrow" w:cs="Arial Narrow"/>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4759B0">
        <w:rPr>
          <w:rFonts w:ascii="Arial Narrow" w:hAnsi="Arial Narrow"/>
        </w:rPr>
        <w:t xml:space="preserve">La Secretaría </w:t>
      </w:r>
      <w:bookmarkEnd w:id="2"/>
      <w:bookmarkEnd w:id="3"/>
      <w:bookmarkEnd w:id="4"/>
      <w:r w:rsidR="00F548AB" w:rsidRPr="0058331A">
        <w:rPr>
          <w:rFonts w:ascii="Arial Narrow" w:hAnsi="Arial Narrow" w:cs="Segoe UI"/>
          <w:color w:val="000000"/>
        </w:rPr>
        <w:t xml:space="preserve">Técnica de la Comisión de Protección al Consumidor 1 (en adelante, la Secretaría Técnica), en ejercicio </w:t>
      </w:r>
      <w:r w:rsidR="00F548AB" w:rsidRPr="00F548AB">
        <w:rPr>
          <w:rFonts w:ascii="Arial Narrow" w:hAnsi="Arial Narrow" w:cs="Segoe UI"/>
          <w:color w:val="000000"/>
        </w:rPr>
        <w:t>de sus facultades</w:t>
      </w:r>
      <w:r w:rsidR="00F548AB" w:rsidRPr="00F548AB">
        <w:rPr>
          <w:rStyle w:val="Refdenotaalpie"/>
          <w:rFonts w:ascii="Arial Narrow" w:eastAsia="Arial Narrow" w:hAnsi="Arial Narrow" w:cs="Arial Narrow"/>
          <w:vertAlign w:val="superscript"/>
        </w:rPr>
        <w:footnoteReference w:id="7"/>
      </w:r>
      <w:r w:rsidR="00F548AB" w:rsidRPr="00F548AB">
        <w:rPr>
          <w:rFonts w:ascii="Arial Narrow" w:hAnsi="Arial Narrow" w:cs="Segoe UI"/>
          <w:color w:val="000000"/>
        </w:rPr>
        <w:t xml:space="preserve">, considera </w:t>
      </w:r>
      <w:r w:rsidR="00F548AB" w:rsidRPr="00F548AB">
        <w:rPr>
          <w:rFonts w:ascii="Arial Narrow" w:eastAsia="Arial Narrow" w:hAnsi="Arial Narrow" w:cs="Arial Narrow"/>
        </w:rPr>
        <w:t xml:space="preserve">que el hecho denunciado, consistente en que Rímac Seguros y Reaseguros S.A. </w:t>
      </w:r>
      <w:r w:rsidR="00F548AB" w:rsidRPr="00F548AB">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rPr>
        <w:t/>
      </w:r>
      <w:proofErr w:type="spellEnd"/>
      <w:r w:rsidR="00F548AB" w:rsidRPr="00F548AB">
        <w:rPr>
          <w:rFonts w:ascii="Arial Narrow" w:eastAsia="Arial Narrow" w:hAnsi="Arial Narrow" w:cs="Arial Narrow"/>
          <w:bCs/>
        </w:rPr>
        <w:t xml:space="preserve"> </w:t>
      </w:r>
      <w:r w:rsidR="00F548AB" w:rsidRPr="00F548AB">
        <w:rPr>
          <w:rFonts w:ascii="Arial Narrow" w:hAnsi="Arial Narrow"/>
          <w:lang w:eastAsia="es-ES"/>
        </w:rPr>
        <w:t>2101-1455829, pese a ser la compañía más sancionada</w:t>
      </w:r>
      <w:r w:rsidR="00F548AB"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y 19</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del Código</w:t>
      </w:r>
      <w:r w:rsidR="00F548AB" w:rsidRPr="00F548AB">
        <w:rPr>
          <w:rStyle w:val="Refdenotaalpie"/>
          <w:rFonts w:ascii="Arial Narrow" w:eastAsia="Arial Narrow" w:hAnsi="Arial Narrow" w:cs="Arial"/>
          <w:vertAlign w:val="superscript"/>
        </w:rPr>
        <w:footnoteReference w:id="8"/>
      </w:r>
      <w:r w:rsidR="00F548AB" w:rsidRPr="00F548AB">
        <w:rPr>
          <w:rFonts w:ascii="Arial Narrow" w:eastAsia="Arial Narrow" w:hAnsi="Arial Narrow" w:cs="Arial Narrow"/>
        </w:rPr>
        <w:t>.</w:t>
      </w:r>
    </w:p>
    <w:p w14:paraId="46E05EFB" w14:textId="77777777" w:rsidR="00F548AB" w:rsidRPr="0058331A" w:rsidRDefault="00F548AB" w:rsidP="00F548AB">
      <w:pPr>
        <w:jc w:val="both"/>
        <w:rPr>
          <w:rFonts w:ascii="Arial Narrow" w:eastAsia="Arial Narrow" w:hAnsi="Arial Narrow" w:cs="Arial Narrow"/>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Pr>
          <w:rFonts w:ascii="Arial Narrow" w:eastAsia="Arial Narrow" w:hAnsi="Arial Narrow" w:cs="Arial Narrow"/>
          <w:bCs/>
        </w:rPr>
        <w:t>suma asegurada</w:t>
      </w:r>
      <w:r w:rsidRPr="00032409">
        <w:rPr>
          <w:rFonts w:ascii="Arial Narrow" w:eastAsia="Arial Narrow" w:hAnsi="Arial Narrow" w:cs="Arial Narrow"/>
          <w:bCs/>
        </w:rPr>
        <w:t xml:space="preserve"> </w:t>
      </w:r>
      <w:r>
        <w:rPr>
          <w:rFonts w:ascii="Arial Narrow" w:eastAsia="Arial Narrow" w:hAnsi="Arial Narrow" w:cs="Arial Narrow"/>
          <w:bCs/>
        </w:rPr>
        <w:t xml:space="preserve">del </w:t>
      </w:r>
      <w:r w:rsidRPr="00032409">
        <w:rPr>
          <w:rFonts w:ascii="Arial Narrow" w:eastAsia="Arial Narrow" w:hAnsi="Arial Narrow" w:cs="Arial Narrow"/>
          <w:bCs/>
        </w:rPr>
        <w:t xml:space="preserve">Seguro </w:t>
      </w:r>
      <w:r w:rsidRPr="00F548AB">
        <w:rPr>
          <w:rFonts w:ascii="Arial Narrow" w:eastAsia="Arial Narrow" w:hAnsi="Arial Narrow" w:cs="Arial Narrow"/>
          <w:bCs/>
        </w:rPr>
        <w:t xml:space="preserve">Vehicular – Póliza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 xml:space="preserve">2101-1455829 </w:t>
      </w:r>
      <w:r w:rsidRPr="00F548AB">
        <w:rPr>
          <w:rFonts w:ascii="Arial Narrow" w:eastAsia="Arial Narrow" w:hAnsi="Arial Narrow" w:cs="Arial Narrow"/>
          <w:bCs/>
        </w:rPr>
        <w:t xml:space="preserve">por el robo del vehículo con Placa de Rodaje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F3A705</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3F3F519" w14:textId="77777777" w:rsidR="00D212F1" w:rsidRPr="004759B0" w:rsidRDefault="00D212F1" w:rsidP="00032409">
      <w:pPr>
        <w:pStyle w:val="Prrafodelista"/>
        <w:ind w:left="567"/>
        <w:jc w:val="both"/>
        <w:rPr>
          <w:rFonts w:ascii="Arial Narrow" w:eastAsia="Arial Narrow" w:hAnsi="Arial Narrow" w:cs="Arial Narrow"/>
        </w:rPr>
      </w:pPr>
    </w:p>
    <w:p w14:paraId="3281C94B" w14:textId="15A08503" w:rsidR="00DD7734" w:rsidRPr="004759B0" w:rsidRDefault="00DD7734" w:rsidP="00032409">
      <w:pPr>
        <w:pStyle w:val="Prrafodelista"/>
        <w:numPr>
          <w:ilvl w:val="0"/>
          <w:numId w:val="35"/>
        </w:numPr>
        <w:ind w:left="567" w:hanging="567"/>
        <w:jc w:val="both"/>
        <w:rPr>
          <w:rFonts w:ascii="Arial Narrow" w:hAnsi="Arial Narrow" w:cs="Segoe UI"/>
        </w:rPr>
      </w:pPr>
      <w:r w:rsidRPr="004759B0">
        <w:rPr>
          <w:rFonts w:ascii="Arial Narrow" w:eastAsia="Arial Narrow" w:hAnsi="Arial Narrow" w:cs="Arial Narrow"/>
        </w:rPr>
        <w:t>En tanto la denuncia reúne los requisitos establecidos por la norma citada, corresponde admitirla a trámite.</w:t>
      </w:r>
    </w:p>
    <w:p w14:paraId="01F0B2E8"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REQUERIMIENTO DE INFORMACIÓN</w:t>
      </w:r>
    </w:p>
    <w:p w14:paraId="50741013"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1BCEC533" w14:textId="5F69DB56" w:rsidR="001F6E0F" w:rsidRPr="00525081" w:rsidRDefault="00DD7734" w:rsidP="00032409">
      <w:pPr>
        <w:pStyle w:val="Prrafodelista"/>
        <w:numPr>
          <w:ilvl w:val="0"/>
          <w:numId w:val="35"/>
        </w:numPr>
        <w:ind w:left="567" w:hanging="567"/>
        <w:jc w:val="both"/>
        <w:rPr>
          <w:rFonts w:ascii="Arial Narrow" w:hAnsi="Arial Narrow"/>
        </w:rPr>
      </w:pPr>
      <w:r w:rsidRPr="004759B0">
        <w:rPr>
          <w:rFonts w:ascii="Arial Narrow" w:eastAsia="Arial Narrow" w:hAnsi="Arial Narrow" w:cs="Arial Narrow"/>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vertAlign w:val="superscript"/>
        </w:rPr>
        <w:footnoteReference w:id="9"/>
      </w:r>
      <w:r w:rsidRPr="004759B0">
        <w:rPr>
          <w:rFonts w:ascii="Arial Narrow" w:eastAsia="Arial Narrow" w:hAnsi="Arial Narrow" w:cs="Arial Narrow"/>
        </w:rPr>
        <w:t xml:space="preserve">, conviene en requerir </w:t>
      </w:r>
      <w:r w:rsidR="00A84D46" w:rsidRPr="004759B0">
        <w:rPr>
          <w:rFonts w:ascii="Arial Narrow" w:eastAsia="Arial Narrow" w:hAnsi="Arial Narrow" w:cs="Arial Narrow"/>
        </w:rPr>
        <w:t xml:space="preserve">a </w:t>
      </w:r>
      <w:r w:rsidR="007C7D49" w:rsidRPr="004759B0">
        <w:rPr>
          <w:rFonts w:ascii="Arial Narrow" w:hAnsi="Arial Narrow" w:cs="Arial"/>
          <w:bCs/>
          <w:spacing w:val="-3"/>
        </w:rPr>
        <w:t>Rímac Seguros y Reaseguros S.A.</w:t>
      </w:r>
      <w:r w:rsidR="007C7D49" w:rsidRPr="004759B0">
        <w:rPr>
          <w:rStyle w:val="normaltextrun"/>
          <w:rFonts w:ascii="Arial Narrow" w:hAnsi="Arial Narrow"/>
          <w:shd w:val="clear" w:color="auto" w:fill="FFFFFF"/>
        </w:rPr>
        <w:t>,</w:t>
      </w:r>
      <w:r w:rsidR="001E095E" w:rsidRPr="004759B0">
        <w:rPr>
          <w:rFonts w:ascii="Arial Narrow" w:eastAsia="Arial Narrow" w:hAnsi="Arial Narrow" w:cs="Arial Narrow"/>
          <w:bCs/>
        </w:rPr>
        <w:t xml:space="preserve"> </w:t>
      </w:r>
      <w:r w:rsidRPr="004759B0">
        <w:rPr>
          <w:rFonts w:ascii="Arial Narrow" w:eastAsia="Arial Narrow" w:hAnsi="Arial Narrow" w:cs="Arial Narrow"/>
        </w:rPr>
        <w:t xml:space="preserve">que, en un plazo no mayor de cinco (5) días hábiles contado a partir del día siguiente de la notificación de la presente resolución, cumpla </w:t>
      </w:r>
      <w:r w:rsidRPr="004759B0">
        <w:rPr>
          <w:rStyle w:val="normaltextrun"/>
          <w:rFonts w:ascii="Arial Narrow" w:hAnsi="Arial Narrow"/>
          <w:shd w:val="clear" w:color="auto" w:fill="FFFFFF"/>
        </w:rPr>
        <w:t xml:space="preserve">con </w:t>
      </w:r>
      <w:r w:rsidR="00426533" w:rsidRPr="004759B0">
        <w:rPr>
          <w:rStyle w:val="normaltextrun"/>
          <w:rFonts w:ascii="Arial Narrow" w:hAnsi="Arial Narrow"/>
        </w:rPr>
        <w:t>lo</w:t>
      </w:r>
      <w:r w:rsidR="00B30203" w:rsidRPr="004759B0">
        <w:rPr>
          <w:rStyle w:val="normaltextrun"/>
          <w:rFonts w:ascii="Arial Narrow" w:hAnsi="Arial Narrow"/>
        </w:rPr>
        <w:t xml:space="preserve"> </w:t>
      </w:r>
      <w:r w:rsidR="00B30203" w:rsidRPr="00525081">
        <w:rPr>
          <w:rStyle w:val="normaltextrun"/>
          <w:rFonts w:ascii="Arial Narrow" w:hAnsi="Arial Narrow"/>
        </w:rPr>
        <w:t>siguiente:</w:t>
      </w:r>
      <w:r w:rsidR="00543B73" w:rsidRPr="00525081">
        <w:rPr>
          <w:rFonts w:ascii="Arial Narrow" w:eastAsia="Arial Narrow" w:hAnsi="Arial Narrow" w:cs="Arial Narrow"/>
        </w:rPr>
        <w:t xml:space="preserve"> </w:t>
      </w:r>
      <w:r w:rsidR="00525081" w:rsidRPr="00525081">
        <w:rPr>
          <w:rFonts w:ascii="Arial Narrow" w:hAnsi="Arial Narrow" w:cs="Arial"/>
          <w:lang w:val="es-ES" w:eastAsia="es-ES"/>
        </w:rPr>
        <w:t xml:space="preserve">(i) presentar una copia completa, legible y debidamente suscrita de la Póliza </w:t>
      </w:r>
      <w:proofErr w:type="spellStart"/>
      <w:r w:rsidR="00525081" w:rsidRPr="00525081">
        <w:rPr>
          <w:rFonts w:ascii="Arial Narrow" w:hAnsi="Arial Narrow" w:cs="Arial"/>
          <w:lang w:val="es-ES" w:eastAsia="es-ES"/>
        </w:rPr>
        <w:t/>
      </w:r>
      <w:proofErr w:type="spellEnd"/>
      <w:r w:rsidR="00525081"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081" w:rsidRPr="00525081">
        <w:rPr>
          <w:rFonts w:ascii="Arial Narrow" w:hAnsi="Arial Narrow" w:cs="Arial"/>
          <w:lang w:val="es-ES" w:eastAsia="es-ES"/>
        </w:rPr>
        <w:t>del Seguro Vehicular materia de denuncia, así como el cargo de remisión de la póliza; (</w:t>
      </w:r>
      <w:proofErr w:type="spellStart"/>
      <w:r w:rsidR="00525081" w:rsidRPr="00525081">
        <w:rPr>
          <w:rFonts w:ascii="Arial Narrow" w:hAnsi="Arial Narrow" w:cs="Arial"/>
          <w:lang w:val="es-ES" w:eastAsia="es-ES"/>
        </w:rPr>
        <w:t>ii</w:t>
      </w:r>
      <w:proofErr w:type="spellEnd"/>
      <w:r w:rsidR="00525081" w:rsidRPr="00525081">
        <w:rPr>
          <w:rFonts w:ascii="Arial Narrow" w:hAnsi="Arial Narrow" w:cs="Arial"/>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hAnsi="Arial Narrow" w:cs="Arial"/>
          <w:lang w:val="es-ES" w:eastAsia="es-ES"/>
        </w:rPr>
        <w:t>iii</w:t>
      </w:r>
      <w:proofErr w:type="spellEnd"/>
      <w:r w:rsidR="00525081" w:rsidRPr="00525081">
        <w:rPr>
          <w:rFonts w:ascii="Arial Narrow" w:hAnsi="Arial Narrow" w:cs="Arial"/>
          <w:lang w:val="es-ES" w:eastAsia="es-ES"/>
        </w:rPr>
        <w:t>) presentar los medios probatorios que acrediten que gestionó la entrega oportuna de la unidad asegurada</w:t>
      </w:r>
      <w:r w:rsidR="00543B73" w:rsidRPr="00525081">
        <w:rPr>
          <w:rFonts w:ascii="Arial Narrow" w:eastAsia="Arial Narrow" w:hAnsi="Arial Narrow" w:cs="Arial Narrow"/>
        </w:rPr>
        <w:t xml:space="preserve">. </w:t>
      </w:r>
    </w:p>
    <w:p w14:paraId="0D137131" w14:textId="77777777" w:rsidR="00543B73" w:rsidRPr="004759B0" w:rsidRDefault="00543B73" w:rsidP="00032409">
      <w:pPr>
        <w:jc w:val="both"/>
        <w:rPr>
          <w:rFonts w:ascii="Arial Narrow" w:hAnsi="Arial Narrow"/>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RESOLUCIÓN DE LA SECRETARÍA TÉCNICA</w:t>
      </w:r>
    </w:p>
    <w:p w14:paraId="3BAAC97F"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4EC40022" w14:textId="0D28F043" w:rsidR="00167A06"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bCs/>
        </w:rPr>
        <w:t xml:space="preserve">PRIMERO: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rPr>
        <w:t/>
      </w:r>
      <w:r w:rsidR="00364C39" w:rsidRPr="004759B0">
        <w:rPr>
          <w:rFonts w:ascii="Arial Narrow" w:eastAsia="Arial Narrow" w:hAnsi="Arial Narrow" w:cs="Arial Narrow"/>
        </w:rPr>
        <w:t/>
      </w:r>
      <w:r w:rsidRPr="004759B0">
        <w:rPr>
          <w:rFonts w:ascii="Arial Narrow" w:eastAsia="Arial Narrow" w:hAnsi="Arial Narrow" w:cs="Arial Narrow"/>
        </w:rPr>
        <w:t xml:space="preserve"/>
      </w:r>
      <w:r w:rsidR="00364C39" w:rsidRPr="004759B0">
        <w:rPr>
          <w:rFonts w:ascii="Arial Narrow" w:eastAsia="Arial Narrow" w:hAnsi="Arial Narrow" w:cs="Arial Narrow"/>
        </w:rPr>
        <w:t/>
      </w:r>
      <w:r w:rsidR="00B22444" w:rsidRPr="004759B0">
        <w:rPr>
          <w:rFonts w:ascii="Arial Narrow" w:eastAsia="Arial Narrow" w:hAnsi="Arial Narrow" w:cs="Arial Narrow"/>
          <w:b/>
        </w:rPr>
        <w:t xml:space="preserve"/>
      </w:r>
      <w:r w:rsidR="00D72B06" w:rsidRPr="004759B0">
        <w:rPr>
          <w:rFonts w:ascii="Arial Narrow" w:eastAsia="Arial Narrow" w:hAnsi="Arial Narrow" w:cs="Arial Narrow"/>
          <w:bCs/>
        </w:rPr>
        <w:t/>
      </w:r>
      <w:r w:rsidR="00115282" w:rsidRPr="004759B0">
        <w:rPr>
          <w:rFonts w:ascii="Arial Narrow" w:eastAsia="Arial Narrow" w:hAnsi="Arial Narrow" w:cs="Arial Narrow"/>
          <w:bCs/>
        </w:rPr>
        <w:t xml:space="preserve"/>
      </w:r>
      <w:r w:rsidR="00364C39" w:rsidRPr="004759B0">
        <w:rPr>
          <w:rFonts w:ascii="Arial Narrow" w:eastAsia="Arial Narrow" w:hAnsi="Arial Narrow" w:cs="Arial Narrow"/>
        </w:rPr>
        <w:t xml:space="preserve"/>
      </w:r>
      <w:r w:rsidR="00364C39" w:rsidRPr="006F7228">
        <w:rPr>
          <w:rFonts w:ascii="Arial Narrow" w:eastAsia="Arial Narrow" w:hAnsi="Arial Narrow" w:cs="Arial Narrow"/>
        </w:rPr>
        <w:t xml:space="preserve"/>
      </w:r>
      <w:r w:rsidR="00D72B06" w:rsidRPr="006F7228">
        <w:rPr>
          <w:rFonts w:ascii="Arial Narrow" w:eastAsia="Arial Narrow" w:hAnsi="Arial Narrow" w:cs="Arial Narrow"/>
        </w:rPr>
        <w:t/>
      </w:r>
      <w:r w:rsidR="00D72B06" w:rsidRPr="006F7228">
        <w:rPr>
          <w:rFonts w:ascii="Arial Narrow" w:hAnsi="Arial Narrow"/>
        </w:rPr>
        <w:t xml:space="preserve"/>
      </w:r>
      <w:r w:rsidR="00D72B06" w:rsidRPr="006F7228">
        <w:rPr>
          <w:rFonts w:ascii="Arial Narrow" w:eastAsia="Arial Narrow" w:hAnsi="Arial Narrow" w:cs="Arial Narrow"/>
        </w:rPr>
        <w:t/>
      </w:r>
      <w:r w:rsidR="00364C39" w:rsidRPr="006F7228">
        <w:rPr>
          <w:rFonts w:ascii="Arial Narrow" w:eastAsia="Arial Narrow" w:hAnsi="Arial Narrow" w:cs="Arial Narrow"/>
        </w:rPr>
        <w:t xml:space="preserve"/>
      </w:r>
      <w:r w:rsidR="00787338" w:rsidRPr="006F7228">
        <w:rPr>
          <w:rFonts w:ascii="Arial Narrow" w:hAnsi="Arial Narrow"/>
        </w:rPr>
        <w:t xml:space="preserve"/>
      </w:r>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r w:rsidR="00787338" w:rsidRPr="006F7228">
        <w:rPr>
          <w:rFonts w:ascii="Arial Narrow" w:hAnsi="Arial Narrow"/>
        </w:rPr>
        <w:t/>
      </w:r>
      <w:r w:rsidR="00787338" w:rsidRPr="004759B0">
        <w:rPr>
          <w:rFonts w:ascii="Arial Narrow" w:hAnsi="Arial Narrow"/>
        </w:rPr>
        <w:t xml:space="preserve"/>
      </w:r>
      <w:r w:rsidR="004759B0" w:rsidRPr="004759B0">
        <w:rPr>
          <w:rFonts w:ascii="Arial Narrow" w:eastAsia="Arial Narrow" w:hAnsi="Arial Narrow" w:cs="Arial Narrow"/>
        </w:rPr>
        <w:t xml:space="preserve"/>
      </w:r>
      <w:r w:rsidR="00787338" w:rsidRPr="004759B0">
        <w:rPr>
          <w:rFonts w:ascii="Arial Narrow" w:hAnsi="Arial Narrow"/>
        </w:rPr>
        <w:t/>
      </w:r>
      <w:r w:rsidR="00364C39" w:rsidRPr="004759B0">
        <w:rPr>
          <w:rFonts w:ascii="Arial Narrow" w:eastAsia="Arial Narrow" w:hAnsi="Arial Narrow" w:cs="Arial Narrow"/>
        </w:rPr>
        <w:t xml:space="preserve"/>
      </w:r>
      <w:r w:rsidR="002B6B18" w:rsidRPr="004759B0">
        <w:rPr>
          <w:rFonts w:ascii="Arial Narrow" w:eastAsia="Arial Narrow" w:hAnsi="Arial Narrow" w:cs="Arial Narrow"/>
        </w:rPr>
        <w:t/>
      </w:r>
      <w:r w:rsidR="00364C39" w:rsidRPr="004759B0">
        <w:rPr>
          <w:rFonts w:ascii="Arial Narrow" w:eastAsia="Arial Narrow" w:hAnsi="Arial Narrow" w:cs="Arial Narrow"/>
        </w:rPr>
        <w:t/>
      </w:r>
    </w:p>
    <w:p w14:paraId="692F717C" w14:textId="77777777" w:rsidR="00167A06" w:rsidRPr="004759B0" w:rsidRDefault="00167A06" w:rsidP="00032409">
      <w:pPr>
        <w:jc w:val="both"/>
        <w:rPr>
          <w:rFonts w:ascii="Arial Narrow" w:eastAsia="Arial Narrow" w:hAnsi="Arial Narrow" w:cs="Arial Narrow"/>
          <w:b/>
        </w:rPr>
      </w:pPr>
    </w:p>
    <w:p w14:paraId="151EBC89" w14:textId="03E841FA" w:rsidR="00032409" w:rsidRDefault="00167A06" w:rsidP="00032409">
      <w:pPr>
        <w:jc w:val="both"/>
        <w:rPr>
          <w:rStyle w:val="normaltextrun"/>
          <w:rFonts w:ascii="Arial Narrow" w:hAnsi="Arial Narrow"/>
          <w:shd w:val="clear" w:color="auto" w:fill="FFFFFF"/>
        </w:rPr>
      </w:pPr>
      <w:r w:rsidRPr="004759B0">
        <w:rPr>
          <w:rFonts w:ascii="Arial Narrow" w:eastAsia="Arial Narrow" w:hAnsi="Arial Narrow" w:cs="Arial Narrow"/>
          <w:b/>
        </w:rPr>
        <w:t xml:space="preserve">SEGUNDO: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b/>
        </w:rPr>
        <w:t xml:space="preserve"/>
      </w:r>
      <w:r w:rsidR="00A84D46" w:rsidRPr="004759B0">
        <w:rPr>
          <w:rFonts w:ascii="Arial Narrow" w:eastAsia="Arial Narrow" w:hAnsi="Arial Narrow" w:cs="Arial Narrow"/>
          <w:bCs/>
        </w:rPr>
        <w:t xml:space="preserve"/>
      </w:r>
      <w:r w:rsidR="00D72B06" w:rsidRPr="004759B0">
        <w:rPr>
          <w:rFonts w:ascii="Arial Narrow" w:eastAsia="Arial Narrow" w:hAnsi="Arial Narrow" w:cs="Arial Narrow"/>
        </w:rPr>
        <w:t/>
      </w:r>
      <w:r w:rsidR="00D72B06" w:rsidRPr="004759B0">
        <w:rPr>
          <w:rFonts w:ascii="Arial Narrow" w:hAnsi="Arial Narrow"/>
        </w:rPr>
        <w:t xml:space="preserve"/>
      </w:r>
      <w:r w:rsidR="00D72B06" w:rsidRPr="004759B0">
        <w:rPr>
          <w:rFonts w:ascii="Arial Narrow" w:eastAsia="Arial Narrow" w:hAnsi="Arial Narrow" w:cs="Arial Narrow"/>
        </w:rPr>
        <w:t/>
      </w:r>
      <w:r w:rsidR="00A84D46" w:rsidRPr="004759B0">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hAnsi="Arial Narrow" w:cs="Arial"/>
          <w:bCs/>
          <w:spacing w:val="-3"/>
        </w:rPr>
        <w:t/>
      </w:r>
      <w:r w:rsidR="002B6B18" w:rsidRPr="007D074A">
        <w:rPr>
          <w:rStyle w:val="normaltextrun"/>
          <w:rFonts w:ascii="Arial Narrow" w:hAnsi="Arial Narrow"/>
          <w:shd w:val="clear" w:color="auto" w:fill="FFFFFF"/>
        </w:rPr>
        <w:t/>
      </w:r>
      <w:r w:rsidR="00032409">
        <w:rPr>
          <w:rStyle w:val="normaltextrun"/>
          <w:rFonts w:ascii="Arial Narrow" w:hAnsi="Arial Narrow"/>
          <w:shd w:val="clear" w:color="auto" w:fill="FFFFFF"/>
        </w:rPr>
        <w:t xml:space="preserve"/>
      </w:r>
    </w:p>
    <w:p w14:paraId="7242263E" w14:textId="77777777" w:rsidR="00032409" w:rsidRDefault="00032409" w:rsidP="00032409">
      <w:pPr>
        <w:jc w:val="both"/>
        <w:rPr>
          <w:rStyle w:val="normaltextrun"/>
          <w:rFonts w:ascii="Arial Narrow" w:hAnsi="Arial Narrow"/>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lastRenderedPageBreak/>
        <w:t>P</w:t>
      </w:r>
      <w:r w:rsidR="00A84D46" w:rsidRPr="00032409">
        <w:rPr>
          <w:rFonts w:ascii="Arial Narrow" w:eastAsia="Arial Narrow" w:hAnsi="Arial Narrow" w:cs="Arial Narrow"/>
        </w:rPr>
        <w:t xml:space="preserve">resunta infracción de los artículos 18 y 19 de la Ley </w:t>
      </w:r>
      <w:proofErr w:type="spellStart"/>
      <w:r w:rsidR="00A84D46" w:rsidRPr="00032409">
        <w:rPr>
          <w:rFonts w:ascii="Arial Narrow" w:eastAsia="Arial Narrow" w:hAnsi="Arial Narrow" w:cs="Arial Narrow"/>
        </w:rPr>
        <w:t/>
      </w:r>
      <w:proofErr w:type="spellEnd"/>
      <w:r w:rsidR="00A84D46" w:rsidRPr="00032409">
        <w:rPr>
          <w:rFonts w:ascii="Arial Narrow" w:eastAsia="Arial Narrow" w:hAnsi="Arial Narrow" w:cs="Arial Narrow"/>
        </w:rPr>
        <w:t xml:space="preserve"> 29571, Código de Protección y Defensa del Consumidor, </w:t>
      </w:r>
      <w:r w:rsidR="005336F6" w:rsidRPr="00032409">
        <w:rPr>
          <w:rFonts w:ascii="Arial Narrow" w:eastAsia="Arial Narrow" w:hAnsi="Arial Narrow" w:cs="Arial Narrow"/>
        </w:rPr>
        <w:t>en tanto</w:t>
      </w:r>
      <w:r w:rsidR="007D074A" w:rsidRPr="00032409">
        <w:rPr>
          <w:rFonts w:ascii="Arial Narrow" w:eastAsia="Arial Narrow" w:hAnsi="Arial Narrow" w:cs="Arial Narrow"/>
        </w:rPr>
        <w:t xml:space="preserve"> </w:t>
      </w:r>
      <w:r>
        <w:rPr>
          <w:rFonts w:ascii="Arial Narrow" w:eastAsia="Arial Narrow" w:hAnsi="Arial Narrow" w:cs="Arial Narrow"/>
        </w:rPr>
        <w:t>Rímac Seguros y Reaseguros S.A.</w:t>
      </w:r>
      <w:r w:rsidR="005336F6" w:rsidRPr="00032409">
        <w:rPr>
          <w:rFonts w:ascii="Arial Narrow" w:eastAsia="Arial Narrow" w:hAnsi="Arial Narrow" w:cs="Arial Narrow"/>
        </w:rPr>
        <w:t xml:space="preserve"> </w:t>
      </w:r>
      <w:r>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rPr>
        <w:t xml:space="preserve">Póliza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2101-1455829</w:t>
      </w:r>
      <w:r>
        <w:rPr>
          <w:rFonts w:ascii="Arial Narrow" w:hAnsi="Arial Narrow"/>
          <w:lang w:eastAsia="es-ES"/>
        </w:rPr>
        <w:t>, pese a ser la compañía más sancionada.</w:t>
      </w:r>
    </w:p>
    <w:p w14:paraId="4F8CBFAD" w14:textId="77777777" w:rsidR="002E38D6" w:rsidRDefault="002E38D6" w:rsidP="00032409">
      <w:pPr>
        <w:pBdr>
          <w:top w:val="nil"/>
          <w:left w:val="nil"/>
          <w:bottom w:val="nil"/>
          <w:right w:val="nil"/>
          <w:between w:val="nil"/>
        </w:pBdr>
        <w:jc w:val="both"/>
        <w:rPr>
          <w:rFonts w:ascii="Arial Narrow" w:hAnsi="Arial Narrow" w:cs="Segoe UI"/>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7166BA">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sidR="007166BA">
        <w:rPr>
          <w:rFonts w:ascii="Arial Narrow" w:eastAsia="Arial Narrow" w:hAnsi="Arial Narrow" w:cs="Arial Narrow"/>
          <w:bCs/>
        </w:rPr>
        <w:t>suma asegurada</w:t>
      </w:r>
      <w:r w:rsidRPr="00032409">
        <w:rPr>
          <w:rFonts w:ascii="Arial Narrow" w:eastAsia="Arial Narrow" w:hAnsi="Arial Narrow" w:cs="Arial Narrow"/>
          <w:bCs/>
        </w:rPr>
        <w:t xml:space="preserve"> </w:t>
      </w:r>
      <w:r w:rsidR="007166BA">
        <w:rPr>
          <w:rFonts w:ascii="Arial Narrow" w:eastAsia="Arial Narrow" w:hAnsi="Arial Narrow" w:cs="Arial Narrow"/>
          <w:bCs/>
        </w:rPr>
        <w:t xml:space="preserve">del </w:t>
      </w:r>
      <w:r w:rsidR="007166BA" w:rsidRPr="00032409">
        <w:rPr>
          <w:rFonts w:ascii="Arial Narrow" w:eastAsia="Arial Narrow" w:hAnsi="Arial Narrow" w:cs="Arial Narrow"/>
          <w:bCs/>
        </w:rPr>
        <w:t xml:space="preserve">Seguro Vehicular – Póliza </w:t>
      </w:r>
      <w:proofErr w:type="spellStart"/>
      <w:r w:rsidR="007166BA" w:rsidRPr="00032409">
        <w:rPr>
          <w:rFonts w:ascii="Arial Narrow" w:eastAsia="Arial Narrow" w:hAnsi="Arial Narrow" w:cs="Arial Narrow"/>
          <w:bCs/>
        </w:rPr>
        <w:t/>
      </w:r>
      <w:proofErr w:type="spellEnd"/>
      <w:r w:rsidR="007166BA" w:rsidRPr="00032409">
        <w:rPr>
          <w:rFonts w:ascii="Arial Narrow" w:eastAsia="Arial Narrow" w:hAnsi="Arial Narrow" w:cs="Arial Narrow"/>
          <w:bCs/>
        </w:rPr>
        <w:t xml:space="preserve"> </w:t>
      </w:r>
      <w:r w:rsidR="007166BA" w:rsidRPr="00032409">
        <w:rPr>
          <w:rFonts w:ascii="Arial Narrow" w:hAnsi="Arial Narrow"/>
          <w:lang w:eastAsia="es-ES"/>
        </w:rPr>
        <w:t>2101-1455829</w:t>
      </w:r>
      <w:r w:rsidR="007166BA">
        <w:rPr>
          <w:rFonts w:ascii="Arial Narrow" w:hAnsi="Arial Narrow"/>
          <w:lang w:eastAsia="es-ES"/>
        </w:rPr>
        <w:t xml:space="preserve"> </w:t>
      </w:r>
      <w:r w:rsidRPr="00032409">
        <w:rPr>
          <w:rFonts w:ascii="Arial Narrow" w:eastAsia="Arial Narrow" w:hAnsi="Arial Narrow" w:cs="Arial Narrow"/>
          <w:bCs/>
        </w:rPr>
        <w:t xml:space="preserve">por </w:t>
      </w:r>
      <w:r w:rsidR="007166BA">
        <w:rPr>
          <w:rFonts w:ascii="Arial Narrow" w:eastAsia="Arial Narrow" w:hAnsi="Arial Narrow" w:cs="Arial Narrow"/>
          <w:bCs/>
        </w:rPr>
        <w:t xml:space="preserve">el </w:t>
      </w:r>
      <w:r w:rsidRPr="00032409">
        <w:rPr>
          <w:rFonts w:ascii="Arial Narrow" w:eastAsia="Arial Narrow" w:hAnsi="Arial Narrow" w:cs="Arial Narrow"/>
          <w:bCs/>
        </w:rPr>
        <w:t xml:space="preserve">robo del vehículo con Placa de Rodaje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F3A705</w:t>
      </w:r>
      <w:r w:rsidR="007166BA">
        <w:rPr>
          <w:rFonts w:ascii="Arial Narrow" w:eastAsia="Arial Narrow" w:hAnsi="Arial Narrow" w:cs="Arial Narrow"/>
          <w:bCs/>
        </w:rPr>
        <w:t>.</w:t>
      </w:r>
    </w:p>
    <w:p w14:paraId="36C56DC4" w14:textId="77777777" w:rsidR="00032409" w:rsidRPr="004759B0" w:rsidRDefault="00032409" w:rsidP="00032409">
      <w:pPr>
        <w:pBdr>
          <w:top w:val="nil"/>
          <w:left w:val="nil"/>
          <w:bottom w:val="nil"/>
          <w:right w:val="nil"/>
          <w:between w:val="nil"/>
        </w:pBdr>
        <w:jc w:val="both"/>
        <w:rPr>
          <w:rFonts w:ascii="Arial Narrow" w:hAnsi="Arial Narrow" w:cs="Segoe UI"/>
        </w:rPr>
      </w:pPr>
    </w:p>
    <w:p w14:paraId="29C4DA0A" w14:textId="22E107CE" w:rsidR="004A02B9"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rPr>
        <w:t>TERCER</w:t>
      </w:r>
      <w:r w:rsidR="00A67DAD" w:rsidRPr="004759B0">
        <w:rPr>
          <w:rFonts w:ascii="Arial Narrow" w:eastAsia="Arial Narrow" w:hAnsi="Arial Narrow" w:cs="Arial Narrow"/>
          <w:b/>
        </w:rPr>
        <w:t>O</w:t>
      </w:r>
      <w:r w:rsidR="00DD7734" w:rsidRPr="004759B0">
        <w:rPr>
          <w:rFonts w:ascii="Arial Narrow" w:eastAsia="Arial Narrow" w:hAnsi="Arial Narrow" w:cs="Arial Narrow"/>
          <w:b/>
        </w:rPr>
        <w:t xml:space="preserve">: </w:t>
      </w:r>
      <w:r w:rsidR="00A27BCD" w:rsidRPr="004759B0">
        <w:rPr>
          <w:rFonts w:ascii="Arial Narrow" w:hAnsi="Arial Narrow"/>
        </w:rPr>
        <w:t xml:space="preserve">tener por ofrecidos los medios probatorios presentados en el escrito de denuncia del </w:t>
      </w:r>
      <w:bookmarkStart w:id="5" w:name="_Hlk84970831"/>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294A2E" w:rsidRPr="004759B0">
        <w:rPr>
          <w:rFonts w:ascii="Arial Narrow" w:eastAsia="Arial Narrow" w:hAnsi="Arial Narrow" w:cs="Arial Narrow"/>
        </w:rPr>
        <w:t xml:space="preserve">. </w:t>
      </w:r>
    </w:p>
    <w:p w14:paraId="03EB0BD9" w14:textId="77777777" w:rsidR="004A02B9" w:rsidRPr="004759B0" w:rsidRDefault="004A02B9" w:rsidP="00032409">
      <w:pPr>
        <w:jc w:val="both"/>
        <w:rPr>
          <w:rFonts w:ascii="Arial Narrow" w:eastAsia="Arial Narrow" w:hAnsi="Arial Narrow" w:cs="Arial Narrow"/>
        </w:rPr>
      </w:pPr>
    </w:p>
    <w:p w14:paraId="2DC92C85" w14:textId="335A9E42" w:rsidR="00A67DAD" w:rsidRPr="004759B0" w:rsidRDefault="00167A06" w:rsidP="00032409">
      <w:pPr>
        <w:jc w:val="both"/>
        <w:rPr>
          <w:rFonts w:ascii="Arial Narrow" w:hAnsi="Arial Narrow"/>
        </w:rPr>
      </w:pPr>
      <w:r w:rsidRPr="004759B0">
        <w:rPr>
          <w:rFonts w:ascii="Arial Narrow" w:hAnsi="Arial Narrow"/>
          <w:b/>
          <w:bCs/>
        </w:rPr>
        <w:t>CUART</w:t>
      </w:r>
      <w:r w:rsidR="00A67DAD" w:rsidRPr="004759B0">
        <w:rPr>
          <w:rFonts w:ascii="Arial Narrow" w:hAnsi="Arial Narrow"/>
          <w:b/>
          <w:bCs/>
        </w:rPr>
        <w:t>O</w:t>
      </w:r>
      <w:r w:rsidR="00A67DAD" w:rsidRPr="004759B0">
        <w:rPr>
          <w:rFonts w:ascii="Arial Narrow" w:hAnsi="Arial Narrow"/>
        </w:rPr>
        <w:t>: requerir a</w:t>
      </w:r>
      <w:r w:rsidR="00294A2E" w:rsidRPr="004759B0">
        <w:rPr>
          <w:rFonts w:ascii="Arial Narrow" w:eastAsia="Arial Narrow" w:hAnsi="Arial Narrow" w:cs="Arial Narrow"/>
          <w:bCs/>
        </w:rPr>
        <w:t xml:space="preserve"> </w:t>
      </w:r>
      <w:r w:rsidR="00E43C15" w:rsidRPr="004759B0">
        <w:rPr>
          <w:rFonts w:ascii="Arial Narrow" w:hAnsi="Arial Narrow" w:cs="Arial"/>
          <w:bCs/>
          <w:spacing w:val="-3"/>
        </w:rPr>
        <w:t>Rímac Seguros y Reaseguros S.A.</w:t>
      </w:r>
      <w:r w:rsidR="00A67DAD" w:rsidRPr="004759B0">
        <w:rPr>
          <w:rStyle w:val="normaltextrun"/>
          <w:rFonts w:ascii="Arial Narrow" w:hAnsi="Arial Narrow"/>
          <w:shd w:val="clear" w:color="auto" w:fill="FFFFFF"/>
        </w:rPr>
        <w:t xml:space="preserve">, </w:t>
      </w:r>
      <w:r w:rsidR="00A67DAD" w:rsidRPr="004759B0">
        <w:rPr>
          <w:rFonts w:ascii="Arial Narrow" w:hAnsi="Arial Narrow"/>
        </w:rPr>
        <w:t xml:space="preserve">que cumpla con lo siguiente: </w:t>
      </w:r>
    </w:p>
    <w:bookmarkEnd w:id="5"/>
    <w:p w14:paraId="19BDC2CF" w14:textId="77777777" w:rsidR="00A67DAD" w:rsidRPr="004759B0" w:rsidRDefault="00A67DAD" w:rsidP="00032409">
      <w:pPr>
        <w:autoSpaceDE w:val="0"/>
        <w:autoSpaceDN w:val="0"/>
        <w:adjustRightInd w:val="0"/>
        <w:jc w:val="both"/>
        <w:rPr>
          <w:rFonts w:ascii="Arial Narrow" w:hAnsi="Arial Narrow"/>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widowControl w:val="0"/>
        <w:ind w:left="567" w:hanging="567"/>
        <w:jc w:val="both"/>
        <w:rPr>
          <w:rFonts w:ascii="Arial Narrow" w:eastAsia="Arial Narrow" w:hAnsi="Arial Narrow" w:cs="Arial Narrow"/>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widowControl w:val="0"/>
        <w:ind w:left="567"/>
        <w:jc w:val="both"/>
        <w:rPr>
          <w:rFonts w:ascii="Arial Narrow" w:eastAsia="Arial Narrow" w:hAnsi="Arial Narrow" w:cs="Arial Narrow"/>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consignar el Número de Registro Único de Contribuyentes (RUC);</w:t>
      </w:r>
    </w:p>
    <w:p w14:paraId="000E2D60" w14:textId="77777777" w:rsidR="00A67DAD" w:rsidRPr="004759B0" w:rsidRDefault="00A67DAD" w:rsidP="00032409">
      <w:pPr>
        <w:widowControl w:val="0"/>
        <w:ind w:left="567"/>
        <w:jc w:val="both"/>
        <w:rPr>
          <w:rFonts w:ascii="Arial Narrow" w:eastAsia="Arial Narrow" w:hAnsi="Arial Narrow" w:cs="Arial Narrow"/>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widowControl w:val="0"/>
        <w:ind w:left="567"/>
        <w:jc w:val="both"/>
        <w:rPr>
          <w:rFonts w:ascii="Arial Narrow" w:eastAsia="Arial Narrow" w:hAnsi="Arial Narrow" w:cs="Arial Narrow"/>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Calibri" w:hAnsi="Arial Narrow" w:cs="Arial"/>
        </w:rPr>
        <w:t xml:space="preserve">en caso califique como </w:t>
      </w:r>
      <w:proofErr w:type="gramStart"/>
      <w:r w:rsidRPr="004759B0">
        <w:rPr>
          <w:rFonts w:ascii="Arial Narrow" w:eastAsia="Calibri" w:hAnsi="Arial Narrow" w:cs="Arial"/>
        </w:rPr>
        <w:t>micro empresa</w:t>
      </w:r>
      <w:proofErr w:type="gramEnd"/>
      <w:r w:rsidRPr="004759B0">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Calibri" w:hAnsi="Arial Narrow" w:cs="Arial"/>
          <w:vertAlign w:val="superscript"/>
        </w:rPr>
        <w:footnoteReference w:id="10"/>
      </w:r>
      <w:r w:rsidRPr="004759B0">
        <w:rPr>
          <w:rFonts w:ascii="Arial Narrow" w:eastAsia="Calibri" w:hAnsi="Arial Narrow" w:cs="Arial"/>
        </w:rPr>
        <w:t xml:space="preserve">. Ello, a fin de que la Comisión pueda </w:t>
      </w:r>
      <w:proofErr w:type="spellStart"/>
      <w:r w:rsidRPr="004759B0">
        <w:rPr>
          <w:rFonts w:ascii="Arial Narrow" w:eastAsia="Calibri" w:hAnsi="Arial Narrow" w:cs="Arial"/>
        </w:rPr>
        <w:t>merituar</w:t>
      </w:r>
      <w:proofErr w:type="spellEnd"/>
      <w:r w:rsidRPr="004759B0">
        <w:rPr>
          <w:rFonts w:ascii="Arial Narrow" w:eastAsia="Calibri" w:hAnsi="Arial Narrow" w:cs="Arial"/>
        </w:rPr>
        <w:t xml:space="preserve"> dicha documentación, conforme lo establece el artículo 110 del </w:t>
      </w:r>
      <w:r w:rsidRPr="004759B0">
        <w:rPr>
          <w:rFonts w:ascii="Arial Narrow" w:eastAsia="Calibri" w:hAnsi="Arial Narrow" w:cs="Arial"/>
          <w:spacing w:val="-2"/>
        </w:rPr>
        <w:t>Código</w:t>
      </w:r>
      <w:r w:rsidRPr="004759B0">
        <w:rPr>
          <w:rStyle w:val="Refdenotaalpie"/>
          <w:rFonts w:ascii="Arial Narrow" w:hAnsi="Arial Narrow" w:cs="Arial"/>
          <w:spacing w:val="-2"/>
          <w:vertAlign w:val="superscript"/>
        </w:rPr>
        <w:footnoteReference w:id="11"/>
      </w:r>
      <w:r w:rsidRPr="004759B0">
        <w:rPr>
          <w:rFonts w:ascii="Arial Narrow" w:eastAsia="Calibri" w:hAnsi="Arial Narrow" w:cs="Arial"/>
          <w:spacing w:val="-2"/>
        </w:rPr>
        <w:t>.</w:t>
      </w:r>
      <w:bookmarkEnd w:id="7"/>
    </w:p>
    <w:bookmarkEnd w:id="6"/>
    <w:p w14:paraId="6025EDCC" w14:textId="77777777" w:rsidR="00A67DAD" w:rsidRPr="004759B0" w:rsidRDefault="00A67DAD" w:rsidP="00032409">
      <w:pPr>
        <w:jc w:val="both"/>
        <w:rPr>
          <w:rFonts w:ascii="Arial Narrow" w:hAnsi="Arial Narrow" w:cs="Arial"/>
          <w:b/>
          <w:bCs/>
          <w:lang w:eastAsia="es-ES"/>
        </w:rPr>
      </w:pPr>
    </w:p>
    <w:p>
      <w:pPr>
        <w:jc w:val="both"/>
        <w:rPr>
          <w:rFonts w:ascii="Arial Narrow" w:eastAsia="Arial Narrow" w:hAnsi="Arial Narrow" w:cs="Arial Narrow"/>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C41CD">
        <w:rPr>
          <w:rStyle w:val="Refdenotaalpie"/>
          <w:rFonts w:ascii="Arial Narrow" w:hAnsi="Arial Narrow"/>
          <w:lang w:eastAsia="es-ES"/>
          <w:vertAlign w:val="superscript"/>
        </w:rPr>
        <w:footnoteReference w:id="18"/>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C41CD">
        <w:rPr>
          <w:rStyle w:val="Refdenotaalpie"/>
          <w:rFonts w:ascii="Arial Narrow" w:hAnsi="Arial Narrow"/>
          <w:lang w:eastAsia="es-ES"/>
          <w:vertAlign w:val="superscript"/>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4759B0" w:rsidRDefault="00A84D46" w:rsidP="00032409">
      <w:pPr>
        <w:jc w:val="both"/>
        <w:rPr>
          <w:rFonts w:ascii="Arial Narrow" w:hAnsi="Arial Narrow" w:cs="Arial"/>
          <w:b/>
          <w:bCs/>
          <w:spacing w:val="-2"/>
          <w:lang w:eastAsia="es-ES"/>
        </w:rPr>
      </w:pPr>
    </w:p>
    <w:p w14:paraId="5D99DE99" w14:textId="7CDF04CC" w:rsidR="00294A2E" w:rsidRPr="004759B0" w:rsidRDefault="00A84D46" w:rsidP="00032409">
      <w:pPr>
        <w:jc w:val="both"/>
        <w:rPr>
          <w:rFonts w:ascii="Arial Narrow" w:hAnsi="Arial Narrow" w:cs="Arial"/>
          <w:lang w:val="es-ES" w:eastAsia="es-ES"/>
        </w:rPr>
      </w:pPr>
      <w:r w:rsidRPr="004759B0">
        <w:rPr>
          <w:rFonts w:ascii="Arial Narrow" w:hAnsi="Arial Narrow" w:cs="Arial"/>
          <w:b/>
          <w:bCs/>
          <w:spacing w:val="-2"/>
          <w:lang w:eastAsia="es-ES"/>
        </w:rPr>
        <w:t>SEXTO</w:t>
      </w:r>
      <w:r w:rsidRPr="004759B0">
        <w:rPr>
          <w:rFonts w:ascii="Arial Narrow" w:hAnsi="Arial Narrow" w:cs="Arial"/>
          <w:bCs/>
          <w:lang w:val="es-ES" w:eastAsia="es-ES"/>
        </w:rPr>
        <w:t>:</w:t>
      </w:r>
      <w:r w:rsidRPr="004759B0">
        <w:rPr>
          <w:rFonts w:ascii="Arial Narrow" w:hAnsi="Arial Narrow" w:cs="Arial"/>
          <w:b/>
          <w:bCs/>
          <w:lang w:val="es-ES" w:eastAsia="es-ES"/>
        </w:rPr>
        <w:t xml:space="preserve"> </w:t>
      </w:r>
      <w:r w:rsidRPr="004759B0">
        <w:rPr>
          <w:rFonts w:ascii="Arial Narrow" w:hAnsi="Arial Narrow" w:cs="Arial"/>
          <w:lang w:val="es-ES" w:eastAsia="es-ES"/>
        </w:rPr>
        <w:t xml:space="preserve">requerir </w:t>
      </w:r>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7E5A55" w:rsidRPr="004759B0">
        <w:rPr>
          <w:rStyle w:val="normaltextrun"/>
          <w:rFonts w:ascii="Arial Narrow" w:hAnsi="Arial Narrow"/>
          <w:shd w:val="clear" w:color="auto" w:fill="FFFFFF"/>
        </w:rPr>
        <w:t>,</w:t>
      </w:r>
      <w:r w:rsidR="00294A2E" w:rsidRPr="004759B0">
        <w:rPr>
          <w:rFonts w:ascii="Arial Narrow" w:hAnsi="Arial Narrow" w:cs="Arial"/>
          <w:lang w:val="es-ES" w:eastAsia="es-ES"/>
        </w:rPr>
        <w:t xml:space="preserve"> </w:t>
      </w:r>
      <w:r w:rsidRPr="004759B0">
        <w:rPr>
          <w:rFonts w:ascii="Arial Narrow" w:hAnsi="Arial Narrow" w:cs="Arial"/>
          <w:lang w:val="es-ES" w:eastAsia="es-ES"/>
        </w:rPr>
        <w:t>que, en un plazo no mayor de cinco (5) días hábiles contado a partir del día siguiente de la notificación de la presente resolución, cumpla con lo siguiente:</w:t>
      </w:r>
      <w:r w:rsidR="00D457D4" w:rsidRPr="004759B0">
        <w:rPr>
          <w:rFonts w:ascii="Arial Narrow" w:hAnsi="Arial Narrow" w:cs="Arial"/>
          <w:lang w:val="es-ES" w:eastAsia="es-ES"/>
        </w:rPr>
        <w:t xml:space="preserve"> </w:t>
      </w:r>
      <w:r w:rsidR="0052560B" w:rsidRPr="00525081">
        <w:rPr>
          <w:rFonts w:ascii="Arial Narrow" w:hAnsi="Arial Narrow" w:cs="Arial"/>
          <w:lang w:val="es-ES" w:eastAsia="es-ES"/>
        </w:rPr>
        <w:t xml:space="preserve">(i) presentar una copia completa, legible y debidamente suscrita de la Póliza </w:t>
      </w:r>
      <w:proofErr w:type="spellStart"/>
      <w:r w:rsidR="0052560B" w:rsidRPr="00525081">
        <w:rPr>
          <w:rFonts w:ascii="Arial Narrow" w:hAnsi="Arial Narrow" w:cs="Arial"/>
          <w:lang w:val="es-ES" w:eastAsia="es-ES"/>
        </w:rPr>
        <w:t/>
      </w:r>
      <w:proofErr w:type="spellEnd"/>
      <w:r w:rsidR="0052560B"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60B" w:rsidRPr="00525081">
        <w:rPr>
          <w:rFonts w:ascii="Arial Narrow" w:hAnsi="Arial Narrow" w:cs="Arial"/>
          <w:lang w:val="es-ES" w:eastAsia="es-ES"/>
        </w:rPr>
        <w:t>del Seguro Vehicular materia de denuncia, así como el cargo de remisión de la póliza; (</w:t>
      </w:r>
      <w:proofErr w:type="spellStart"/>
      <w:r w:rsidR="0052560B" w:rsidRPr="00525081">
        <w:rPr>
          <w:rFonts w:ascii="Arial Narrow" w:hAnsi="Arial Narrow" w:cs="Arial"/>
          <w:lang w:val="es-ES" w:eastAsia="es-ES"/>
        </w:rPr>
        <w:t>ii</w:t>
      </w:r>
      <w:proofErr w:type="spellEnd"/>
      <w:r w:rsidR="0052560B" w:rsidRPr="00525081">
        <w:rPr>
          <w:rFonts w:ascii="Arial Narrow" w:hAnsi="Arial Narrow" w:cs="Arial"/>
          <w:lang w:val="es-ES" w:eastAsia="es-ES"/>
        </w:rPr>
        <w:t xml:space="preserve">) presentar los medios probatorios que acrediten que </w:t>
      </w:r>
      <w:r w:rsidR="001A1628" w:rsidRPr="00525081">
        <w:rPr>
          <w:rFonts w:ascii="Arial Narrow" w:hAnsi="Arial Narrow" w:cs="Arial"/>
          <w:lang w:val="es-ES" w:eastAsia="es-ES"/>
        </w:rPr>
        <w:t>aplicar un deducible del 20% sobre la indemnización</w:t>
      </w:r>
      <w:r w:rsidR="0052560B" w:rsidRPr="00525081">
        <w:rPr>
          <w:rFonts w:ascii="Arial Narrow" w:hAnsi="Arial Narrow" w:cs="Arial"/>
          <w:lang w:val="es-ES" w:eastAsia="es-ES"/>
        </w:rPr>
        <w:t xml:space="preserve"> en virtud de la cobertura solicitada es justificada; y, (</w:t>
      </w:r>
      <w:proofErr w:type="spellStart"/>
      <w:r w:rsidR="0052560B" w:rsidRPr="00525081">
        <w:rPr>
          <w:rFonts w:ascii="Arial Narrow" w:hAnsi="Arial Narrow" w:cs="Arial"/>
          <w:lang w:val="es-ES" w:eastAsia="es-ES"/>
        </w:rPr>
        <w:t>iii</w:t>
      </w:r>
      <w:proofErr w:type="spellEnd"/>
      <w:r w:rsidR="0052560B" w:rsidRPr="00525081">
        <w:rPr>
          <w:rFonts w:ascii="Arial Narrow" w:hAnsi="Arial Narrow" w:cs="Arial"/>
          <w:lang w:val="es-ES" w:eastAsia="es-ES"/>
        </w:rPr>
        <w:t>) presentar los medios probatorios que acrediten que gestionó la entrega oportuna de la unidad asegurada</w:t>
      </w:r>
      <w:r w:rsidR="00294A2E" w:rsidRPr="00525081">
        <w:rPr>
          <w:rFonts w:ascii="Arial Narrow" w:eastAsia="Arial Narrow" w:hAnsi="Arial Narrow" w:cs="Arial Narrow"/>
        </w:rPr>
        <w:t>.</w:t>
      </w:r>
      <w:r w:rsidR="00294A2E" w:rsidRPr="004759B0">
        <w:rPr>
          <w:rFonts w:ascii="Arial Narrow" w:eastAsia="Arial Narrow" w:hAnsi="Arial Narrow" w:cs="Arial Narrow"/>
        </w:rPr>
        <w:t xml:space="preserve"> </w:t>
      </w:r>
    </w:p>
    <w:p w14:paraId="42601899" w14:textId="77777777" w:rsidR="00A67DAD" w:rsidRPr="004759B0" w:rsidRDefault="00A67DAD" w:rsidP="00032409">
      <w:pPr>
        <w:pBdr>
          <w:top w:val="nil"/>
          <w:left w:val="nil"/>
          <w:bottom w:val="nil"/>
          <w:right w:val="nil"/>
          <w:between w:val="nil"/>
        </w:pBdr>
        <w:jc w:val="both"/>
        <w:rPr>
          <w:rFonts w:ascii="Arial Narrow" w:eastAsia="Arial Narrow" w:hAnsi="Arial Narrow" w:cs="Arial Narrow"/>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rPr>
      </w:pPr>
      <w:r w:rsidRPr="004759B0">
        <w:rPr>
          <w:rFonts w:ascii="Arial Narrow" w:eastAsia="Arial Narrow" w:hAnsi="Arial Narrow" w:cs="Arial Narrow"/>
          <w:b/>
          <w:bCs/>
        </w:rPr>
        <w:t>SÉPTIMO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informar a las partes que el artículo 110</w:t>
      </w:r>
      <w:r w:rsidR="00982687" w:rsidRPr="004759B0">
        <w:rPr>
          <w:rFonts w:ascii="Arial Narrow" w:hAnsi="Arial Narrow"/>
        </w:rPr>
        <w:t/>
      </w:r>
      <w:r w:rsidR="00A67DAD" w:rsidRPr="004759B0">
        <w:rPr>
          <w:rFonts w:ascii="Arial Narrow" w:eastAsia="Arial Narrow" w:hAnsi="Arial Narrow" w:cs="Arial Narrow"/>
        </w:rPr>
        <w:t xml:space="preserve"> de la Ley </w:t>
      </w:r>
      <w:proofErr w:type="spellStart"/>
      <w:r w:rsidR="00A67DAD" w:rsidRPr="004759B0">
        <w:rPr>
          <w:rFonts w:ascii="Arial Narrow" w:eastAsia="Arial Narrow" w:hAnsi="Arial Narrow" w:cs="Arial Narrow"/>
        </w:rPr>
        <w:t/>
      </w:r>
      <w:proofErr w:type="spellEnd"/>
      <w:r w:rsidR="00A67DAD" w:rsidRPr="004759B0">
        <w:rPr>
          <w:rFonts w:ascii="Arial Narrow" w:eastAsia="Arial Narrow" w:hAnsi="Arial Narrow" w:cs="Arial Narrow"/>
        </w:rPr>
        <w:t xml:space="preserve"> 29571, Código de Protección y Defensa del </w:t>
      </w:r>
      <w:r w:rsidR="00A67DAD" w:rsidRPr="004759B0">
        <w:rPr>
          <w:rFonts w:ascii="Arial Narrow" w:hAnsi="Arial Narrow" w:cs="Arial Narrow"/>
        </w:rPr>
        <w:t>Consumidor</w:t>
      </w:r>
      <w:r w:rsidR="00A67DAD" w:rsidRPr="004759B0">
        <w:rPr>
          <w:rStyle w:val="Refdenotaalpie"/>
          <w:rFonts w:ascii="Arial Narrow" w:hAnsi="Arial Narrow"/>
          <w:vertAlign w:val="superscript"/>
        </w:rPr>
        <w:footnoteReference w:id="13"/>
      </w:r>
      <w:r w:rsidR="00A67DAD" w:rsidRPr="004759B0">
        <w:rPr>
          <w:rFonts w:ascii="Arial Narrow" w:eastAsia="Arial Narrow" w:hAnsi="Arial Narrow" w:cs="Arial Narrow"/>
        </w:rPr>
        <w:t xml:space="preserve">, faculta a la Comisión a calificar las infracciones de la referida norma </w:t>
      </w:r>
      <w:r w:rsidR="00A67DAD" w:rsidRPr="004759B0">
        <w:rPr>
          <w:rFonts w:ascii="Arial Narrow" w:eastAsia="Arial Narrow" w:hAnsi="Arial Narrow" w:cs="Arial Narrow"/>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hAnsi="Arial Narrow"/>
        </w:rPr>
        <w:t/>
      </w:r>
      <w:r w:rsidR="00A67DAD" w:rsidRPr="004759B0">
        <w:rPr>
          <w:rFonts w:ascii="Arial Narrow" w:eastAsia="Arial Narrow" w:hAnsi="Arial Narrow" w:cs="Arial Narrow"/>
        </w:rPr>
        <w:t>, 115</w:t>
      </w:r>
      <w:r w:rsidR="00982687" w:rsidRPr="004759B0">
        <w:rPr>
          <w:rFonts w:ascii="Arial Narrow" w:hAnsi="Arial Narrow"/>
        </w:rPr>
        <w:t/>
      </w:r>
      <w:r w:rsidR="00A67DAD" w:rsidRPr="004759B0">
        <w:rPr>
          <w:rFonts w:ascii="Arial Narrow" w:eastAsia="Arial Narrow" w:hAnsi="Arial Narrow" w:cs="Arial Narrow"/>
        </w:rPr>
        <w:t xml:space="preserve"> y 116</w:t>
      </w:r>
      <w:r w:rsidR="00982687" w:rsidRPr="004759B0">
        <w:rPr>
          <w:rFonts w:ascii="Arial Narrow" w:hAnsi="Arial Narrow"/>
        </w:rPr>
        <w:t/>
      </w:r>
      <w:r w:rsidR="00A67DAD" w:rsidRPr="004759B0">
        <w:rPr>
          <w:rFonts w:ascii="Arial Narrow" w:eastAsia="Arial Narrow" w:hAnsi="Arial Narrow" w:cs="Arial Narrow"/>
        </w:rPr>
        <w:t xml:space="preserve"> de la referida norma</w:t>
      </w:r>
      <w:r w:rsidR="00A67DAD" w:rsidRPr="004759B0">
        <w:rPr>
          <w:rStyle w:val="Refdenotaalpie"/>
          <w:rFonts w:ascii="Arial Narrow" w:eastAsia="Arial Narrow" w:hAnsi="Arial Narrow" w:cs="Arial Narrow"/>
          <w:vertAlign w:val="superscript"/>
        </w:rPr>
        <w:footnoteReference w:id="14"/>
      </w:r>
      <w:r w:rsidR="00A67DAD" w:rsidRPr="004759B0">
        <w:rPr>
          <w:rFonts w:ascii="Arial Narrow" w:eastAsia="Arial Narrow" w:hAnsi="Arial Narrow" w:cs="Arial Narrow"/>
        </w:rPr>
        <w:t>.</w:t>
      </w:r>
    </w:p>
    <w:p w14:paraId="3F8BCFFE" w14:textId="7CC5F1D0" w:rsidR="00A67DAD" w:rsidRPr="004759B0" w:rsidRDefault="00A67DAD" w:rsidP="00032409">
      <w:pPr>
        <w:jc w:val="both"/>
        <w:rPr>
          <w:rFonts w:ascii="Arial Narrow" w:hAnsi="Arial Narrow" w:cs="Arial"/>
          <w:spacing w:val="-2"/>
        </w:rPr>
      </w:pPr>
      <w:bookmarkStart w:id="11" w:name="_Hlk136948310"/>
      <w:r w:rsidRPr="004759B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w:rPr>
        <w:t>de acuerdo al</w:t>
      </w:r>
      <w:proofErr w:type="gramEnd"/>
      <w:r w:rsidRPr="004759B0">
        <w:rPr>
          <w:rFonts w:ascii="Arial Narrow" w:eastAsia="Arial Narrow" w:hAnsi="Arial Narrow" w:cs="Arial"/>
        </w:rPr>
        <w:t xml:space="preserve"> artículo 112</w:t>
      </w:r>
      <w:r w:rsidR="00982687" w:rsidRPr="004759B0">
        <w:rPr>
          <w:rFonts w:ascii="Arial Narrow" w:hAnsi="Arial Narrow"/>
        </w:rPr>
        <w:t/>
      </w:r>
      <w:r w:rsidRPr="004759B0">
        <w:rPr>
          <w:rFonts w:ascii="Arial Narrow" w:eastAsia="Arial Narrow" w:hAnsi="Arial Narrow" w:cs="Arial"/>
        </w:rPr>
        <w:t xml:space="preserve"> del Código</w:t>
      </w:r>
      <w:r w:rsidRPr="004759B0">
        <w:rPr>
          <w:rStyle w:val="Refdenotaalpie"/>
          <w:rFonts w:ascii="Arial Narrow" w:eastAsia="Arial Narrow" w:hAnsi="Arial Narrow" w:cs="Arial"/>
          <w:vertAlign w:val="superscript"/>
        </w:rPr>
        <w:footnoteReference w:id="15"/>
      </w:r>
      <w:r w:rsidRPr="004759B0">
        <w:rPr>
          <w:rFonts w:ascii="Arial Narrow" w:eastAsia="Arial Narrow" w:hAnsi="Arial Narrow" w:cs="Arial"/>
        </w:rPr>
        <w:t>.</w:t>
      </w:r>
    </w:p>
    <w:bookmarkEnd w:id="11"/>
    <w:p w14:paraId="71B707D5"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t>OCTAVO</w:t>
      </w:r>
      <w:r w:rsidR="00A67DAD" w:rsidRPr="004759B0">
        <w:rPr>
          <w:rFonts w:ascii="Arial Narrow" w:eastAsia="Arial Narrow" w:hAnsi="Arial Narrow" w:cs="Arial Narrow"/>
          <w:b/>
          <w:bCs/>
        </w:rPr>
        <w:t>:</w:t>
      </w:r>
      <w:r w:rsidR="00A67DAD" w:rsidRPr="004759B0">
        <w:rPr>
          <w:rFonts w:ascii="Arial Narrow" w:eastAsia="Arial Narrow" w:hAnsi="Arial Narrow" w:cs="Arial Narrow"/>
        </w:rPr>
        <w:t xml:space="preserve"> informar a las partes que conforme a lo establecido en el artículo 39 del </w:t>
      </w:r>
      <w:r w:rsidR="00A67DAD" w:rsidRPr="004759B0">
        <w:rPr>
          <w:rFonts w:ascii="Arial Narrow" w:hAnsi="Arial Narrow" w:cs="Arial"/>
          <w:lang w:eastAsia="es-ES"/>
        </w:rPr>
        <w:t xml:space="preserve">Decreto Legislativo </w:t>
      </w:r>
      <w:proofErr w:type="gramStart"/>
      <w:r w:rsidR="00A67DAD" w:rsidRPr="004759B0">
        <w:rPr>
          <w:rFonts w:ascii="Arial Narrow" w:hAnsi="Arial Narrow" w:cs="Arial"/>
          <w:lang w:eastAsia="es-ES"/>
        </w:rPr>
        <w:t xml:space="preserve"/>
      </w:r>
      <w:proofErr w:type="spellStart"/>
      <w:r w:rsidR="00A67DAD" w:rsidRPr="004759B0">
        <w:rPr>
          <w:rFonts w:ascii="Arial Narrow" w:hAnsi="Arial Narrow" w:cs="Arial"/>
          <w:lang w:eastAsia="es-ES"/>
        </w:rPr>
        <w:t xml:space="preserve"/>
      </w:r>
      <w:proofErr w:type="gramEnd"/>
      <w:r w:rsidR="00A67DAD" w:rsidRPr="004759B0">
        <w:rPr>
          <w:rFonts w:ascii="Arial Narrow" w:hAnsi="Arial Narrow" w:cs="Arial"/>
          <w:lang w:eastAsia="es-ES"/>
        </w:rPr>
        <w:t/>
      </w:r>
      <w:proofErr w:type="spellEnd"/>
      <w:r w:rsidR="00A67DAD" w:rsidRPr="004759B0">
        <w:rPr>
          <w:rFonts w:ascii="Arial Narrow" w:hAnsi="Arial Narrow" w:cs="Arial"/>
          <w:lang w:eastAsia="es-ES"/>
        </w:rPr>
        <w:t xml:space="preserve">807</w:t>
      </w:r>
      <w:r w:rsidR="00A67DAD" w:rsidRPr="004759B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hd w:val="clear" w:color="auto" w:fill="FFFFFF"/>
        <w:jc w:val="both"/>
        <w:rPr>
          <w:rFonts w:ascii="Arial Narrow" w:eastAsia="Arial Narrow" w:hAnsi="Arial Narrow" w:cs="Arial Narrow"/>
        </w:rPr>
      </w:pPr>
    </w:p>
    <w:p w14:paraId="4FC33B52" w14:textId="54331906" w:rsidR="00A67DAD" w:rsidRPr="004759B0" w:rsidRDefault="00B509FF" w:rsidP="00032409">
      <w:pPr>
        <w:suppressAutoHyphens/>
        <w:jc w:val="both"/>
        <w:rPr>
          <w:rFonts w:ascii="Arial Narrow" w:hAnsi="Arial Narrow" w:cs="Arial"/>
          <w:u w:val="single"/>
        </w:rPr>
      </w:pPr>
      <w:r w:rsidRPr="004759B0">
        <w:rPr>
          <w:rFonts w:ascii="Arial Narrow" w:eastAsia="Arial Narrow" w:hAnsi="Arial Narrow" w:cs="Arial Narrow"/>
          <w:b/>
          <w:bCs/>
        </w:rPr>
        <w:t>NOVENO</w:t>
      </w:r>
      <w:r w:rsidR="00A67DAD" w:rsidRPr="004759B0">
        <w:rPr>
          <w:rFonts w:ascii="Arial Narrow" w:eastAsia="Arial Narrow" w:hAnsi="Arial Narrow" w:cs="Arial Narrow"/>
          <w:b/>
          <w:bCs/>
        </w:rPr>
        <w:t xml:space="preserve">: </w:t>
      </w:r>
      <w:r w:rsidR="00A67DAD" w:rsidRPr="004759B0">
        <w:rPr>
          <w:rFonts w:ascii="Arial Narrow" w:hAnsi="Arial Narrow" w:cs="Arial"/>
        </w:rPr>
        <w:t xml:space="preserve">comunicar a las partes que, </w:t>
      </w:r>
      <w:proofErr w:type="gramStart"/>
      <w:r w:rsidR="00A67DAD" w:rsidRPr="004759B0">
        <w:rPr>
          <w:rFonts w:ascii="Arial Narrow" w:hAnsi="Arial Narrow" w:cs="Arial"/>
        </w:rPr>
        <w:t>de acuerdo a</w:t>
      </w:r>
      <w:proofErr w:type="gramEnd"/>
      <w:r w:rsidR="00A67DAD" w:rsidRPr="004759B0">
        <w:rPr>
          <w:rFonts w:ascii="Arial Narrow" w:hAnsi="Arial Narrow" w:cs="Arial"/>
        </w:rPr>
        <w:t xml:space="preserve"> lo señalado por el artículo 29 del Decreto Legislativo </w:t>
      </w:r>
      <w:proofErr w:type="spellStart"/>
      <w:r w:rsidR="00A67DAD" w:rsidRPr="004759B0">
        <w:rPr>
          <w:rFonts w:ascii="Arial Narrow" w:hAnsi="Arial Narrow" w:cs="Arial"/>
        </w:rPr>
        <w:t/>
      </w:r>
      <w:proofErr w:type="spellEnd"/>
      <w:r w:rsidR="00A67DAD" w:rsidRPr="004759B0">
        <w:rPr>
          <w:rFonts w:ascii="Arial Narrow" w:hAnsi="Arial Narrow" w:cs="Arial"/>
        </w:rPr>
        <w:t xml:space="preserve"> 807</w:t>
      </w:r>
      <w:r w:rsidR="00A67DAD" w:rsidRPr="004759B0">
        <w:rPr>
          <w:rStyle w:val="Refdenotaalpie"/>
          <w:rFonts w:ascii="Arial Narrow" w:hAnsi="Arial Narrow" w:cs="Arial"/>
          <w:vertAlign w:val="superscript"/>
        </w:rPr>
        <w:footnoteReference w:id="16"/>
      </w:r>
      <w:r w:rsidR="00A67DAD" w:rsidRPr="004759B0">
        <w:rPr>
          <w:rFonts w:ascii="Arial Narrow" w:hAnsi="Arial Narrow" w:cs="Arial"/>
        </w:rPr>
        <w:t xml:space="preserve">, hasta antes de la emisión de la Resolución Final tienen la posibilidad de solicitar se </w:t>
      </w:r>
      <w:proofErr w:type="gramStart"/>
      <w:r w:rsidR="00A67DAD" w:rsidRPr="004759B0">
        <w:rPr>
          <w:rFonts w:ascii="Arial Narrow" w:hAnsi="Arial Narrow" w:cs="Arial"/>
        </w:rPr>
        <w:t>les</w:t>
      </w:r>
      <w:proofErr w:type="gramEnd"/>
      <w:r w:rsidR="00A67DAD" w:rsidRPr="004759B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hAnsi="Arial Narrow" w:cs="Arial"/>
          <w:u w:val="single"/>
        </w:rPr>
        <w:t>expresamente su facultad para asistir y conciliar en su representación</w:t>
      </w:r>
      <w:r w:rsidR="00A67DAD" w:rsidRPr="004759B0">
        <w:rPr>
          <w:rFonts w:ascii="Arial Narrow" w:hAnsi="Arial Narrow" w:cs="Arial"/>
          <w:bCs/>
        </w:rPr>
        <w:t>.</w:t>
      </w:r>
      <w:r w:rsidR="00A67DAD" w:rsidRPr="004759B0">
        <w:rPr>
          <w:rFonts w:ascii="Arial Narrow" w:hAnsi="Arial Narrow" w:cs="Arial"/>
          <w:b/>
          <w:bCs/>
        </w:rPr>
        <w:t xml:space="preserve"> </w:t>
      </w:r>
      <w:r w:rsidR="00A67DAD" w:rsidRPr="004759B0">
        <w:rPr>
          <w:rFonts w:ascii="Arial Narrow" w:hAnsi="Arial Narrow" w:cs="Arial"/>
          <w:u w:val="single"/>
        </w:rPr>
        <w:t xml:space="preserve">Ello bajo apercibimiento de no realizar la audiencia de conciliación y levantar el acta de inasistencia correspondiente. </w:t>
      </w:r>
    </w:p>
    <w:p w14:paraId="0FC7A55D"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lastRenderedPageBreak/>
        <w:t>DÉCIMO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hd w:val="clear" w:color="auto" w:fill="FFFFFF" w:themeFill="background1"/>
        <w:jc w:val="both"/>
        <w:rPr>
          <w:rFonts w:ascii="Arial Narrow" w:eastAsia="Arial Narrow" w:hAnsi="Arial Narrow" w:cs="Arial Narrow"/>
        </w:rPr>
      </w:pPr>
    </w:p>
    <w:bookmarkEnd w:id="9"/>
    <w:p w14:paraId="56C123D6" w14:textId="492577A6" w:rsidR="00A81E02" w:rsidRPr="004759B0" w:rsidRDefault="00A81E02" w:rsidP="00032409">
      <w:pPr>
        <w:suppressAutoHyphens/>
        <w:jc w:val="both"/>
        <w:rPr>
          <w:rFonts w:ascii="Arial Narrow" w:hAnsi="Arial Narrow" w:cs="Arial"/>
        </w:rPr>
      </w:pPr>
      <w:r w:rsidRPr="004759B0">
        <w:rPr>
          <w:rFonts w:ascii="Arial Narrow" w:eastAsia="Arial Narrow" w:hAnsi="Arial Narrow" w:cs="Arial Narrow"/>
          <w:b/>
          <w:bCs/>
        </w:rPr>
        <w:t xml:space="preserve">DÉCIMO </w:t>
      </w:r>
      <w:r w:rsidR="00B509FF" w:rsidRPr="004759B0">
        <w:rPr>
          <w:rFonts w:ascii="Arial Narrow" w:eastAsia="Arial Narrow" w:hAnsi="Arial Narrow" w:cs="Arial Narrow"/>
          <w:b/>
          <w:bCs/>
        </w:rPr>
        <w:t>PRIMERO</w:t>
      </w:r>
      <w:r w:rsidRPr="004759B0">
        <w:rPr>
          <w:rFonts w:ascii="Arial Narrow" w:hAnsi="Arial Narrow" w:cs="Arial"/>
          <w:b/>
          <w:spacing w:val="-3"/>
        </w:rPr>
        <w:t>:</w:t>
      </w:r>
      <w:r w:rsidRPr="004759B0">
        <w:rPr>
          <w:rFonts w:ascii="Arial Narrow" w:hAnsi="Arial Narrow" w:cs="Arial"/>
          <w:bCs/>
          <w:spacing w:val="-3"/>
        </w:rPr>
        <w:t xml:space="preserve"> requerir a </w:t>
      </w:r>
      <w:r w:rsidR="00CA326B" w:rsidRPr="004759B0">
        <w:rPr>
          <w:rFonts w:ascii="Arial Narrow" w:hAnsi="Arial Narrow" w:cs="Arial"/>
          <w:bCs/>
          <w:spacing w:val="-3"/>
        </w:rPr>
        <w:t xml:space="preserve">Rímac Seguros y Reaseguros </w:t>
      </w:r>
      <w:r w:rsidR="00A9275E" w:rsidRPr="004759B0">
        <w:rPr>
          <w:rFonts w:ascii="Arial Narrow" w:hAnsi="Arial Narrow" w:cs="Arial"/>
          <w:bCs/>
          <w:spacing w:val="-3"/>
        </w:rPr>
        <w:t xml:space="preserve">S.A. </w:t>
      </w:r>
      <w:r w:rsidRPr="004759B0">
        <w:rPr>
          <w:rFonts w:ascii="Arial Narrow" w:hAnsi="Arial Narrow"/>
          <w:color w:val="000000"/>
        </w:rPr>
        <w:t>para que, dentro del plazo de dos (2) días hábiles siguientes a la fecha en que reciba la notificación en su bandeja de correo electrónico, efectú</w:t>
      </w:r>
      <w:r w:rsidR="00CA326B" w:rsidRPr="004759B0">
        <w:rPr>
          <w:rFonts w:ascii="Arial Narrow" w:hAnsi="Arial Narrow"/>
          <w:color w:val="000000"/>
        </w:rPr>
        <w:t>e</w:t>
      </w:r>
      <w:r w:rsidRPr="004759B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4759B0">
        <w:rPr>
          <w:rFonts w:ascii="Arial Narrow" w:hAnsi="Arial Narrow" w:cs="Segoe UI"/>
          <w:color w:val="000000"/>
        </w:rPr>
        <w:t/>
      </w:r>
      <w:r w:rsidRPr="004759B0">
        <w:rPr>
          <w:rFonts w:ascii="Arial Narrow" w:hAnsi="Arial Narrow"/>
          <w:color w:val="000000"/>
        </w:rPr>
        <w:t xml:space="preserve"> del Texto Único Ordenado de la Ley del Procedimiento Administrativo General, aprobado mediante Decreto Supremo </w:t>
      </w:r>
      <w:proofErr w:type="spellStart"/>
      <w:r w:rsidRPr="004759B0">
        <w:rPr>
          <w:rFonts w:ascii="Arial Narrow" w:hAnsi="Arial Narrow"/>
          <w:color w:val="000000"/>
        </w:rPr>
        <w:t/>
      </w:r>
      <w:proofErr w:type="spellEnd"/>
      <w:r w:rsidRPr="004759B0">
        <w:rPr>
          <w:rFonts w:ascii="Arial Narrow" w:hAnsi="Arial Narrow"/>
          <w:color w:val="000000"/>
        </w:rPr>
        <w:t xml:space="preserve"> 006-2026-JUS, bajo apercibimiento de rehacer el acto de notificación y notificarle conforme al numeral 1 del artículo 20</w:t>
      </w:r>
      <w:r w:rsidRPr="004759B0">
        <w:rPr>
          <w:rFonts w:ascii="Arial Narrow" w:hAnsi="Arial Narrow" w:cs="Segoe UI"/>
          <w:color w:val="000000"/>
        </w:rPr>
        <w:t/>
      </w:r>
      <w:r w:rsidRPr="004759B0">
        <w:rPr>
          <w:rFonts w:ascii="Arial Narrow" w:hAnsi="Arial Narrow"/>
          <w:color w:val="000000"/>
        </w:rPr>
        <w:t xml:space="preserve"> del citado cuerpo normativo</w:t>
      </w:r>
      <w:r w:rsidRPr="004759B0">
        <w:rPr>
          <w:rStyle w:val="Refdenotaalpie"/>
          <w:rFonts w:ascii="Arial Narrow" w:hAnsi="Arial Narrow"/>
          <w:vertAlign w:val="superscript"/>
        </w:rPr>
        <w:footnoteReference w:id="17"/>
      </w:r>
      <w:r w:rsidRPr="004759B0">
        <w:rPr>
          <w:rFonts w:ascii="Arial Narrow" w:hAnsi="Arial Narrow" w:cs="Arial"/>
        </w:rPr>
        <w:t>.</w:t>
      </w:r>
    </w:p>
    <w:p w14:paraId="4A88A19B" w14:textId="77777777" w:rsidR="00A81E02" w:rsidRPr="004759B0" w:rsidRDefault="00A81E02" w:rsidP="00032409">
      <w:pPr>
        <w:suppressAutoHyphens/>
        <w:jc w:val="both"/>
        <w:rPr>
          <w:rFonts w:ascii="Arial Narrow" w:hAnsi="Arial Narrow" w:cs="Arial"/>
        </w:rPr>
      </w:pPr>
    </w:p>
    <w:p w14:paraId="76ACA17B" w14:textId="130FF333" w:rsidR="00A81E02" w:rsidRPr="004759B0" w:rsidRDefault="00A81E02" w:rsidP="00032409">
      <w:pPr>
        <w:suppressAutoHyphens/>
        <w:jc w:val="both"/>
        <w:rPr>
          <w:rFonts w:ascii="Arial Narrow" w:eastAsia="Calibri" w:hAnsi="Arial Narrow"/>
        </w:rPr>
      </w:pPr>
      <w:r w:rsidRPr="004759B0">
        <w:rPr>
          <w:rFonts w:ascii="Arial Narrow" w:eastAsia="Arial Narrow" w:hAnsi="Arial Narrow" w:cs="Arial Narrow"/>
          <w:b/>
          <w:bCs/>
        </w:rPr>
        <w:t xml:space="preserve">DÉCIMO SEGUNDO: 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hAnsi="Arial Narrow" w:cs="Arial"/>
          <w:b/>
          <w:spacing w:val="-3"/>
        </w:rPr>
        <w:t/>
      </w:r>
      <w:r w:rsidRPr="004759B0">
        <w:rPr>
          <w:rFonts w:ascii="Arial Narrow" w:eastAsia="Arial Narrow" w:hAnsi="Arial Narrow" w:cs="Arial Narrow"/>
          <w:b/>
          <w:bCs/>
        </w:rPr>
        <w:t/>
      </w:r>
      <w:r w:rsidRPr="004759B0">
        <w:rPr>
          <w:rFonts w:ascii="Arial Narrow" w:eastAsia="Arial Narrow" w:hAnsi="Arial Narrow" w:cs="Arial Narrow"/>
        </w:rPr>
        <w:t xml:space="preserve"/>
      </w:r>
      <w:r w:rsidRPr="004759B0">
        <w:rPr>
          <w:rFonts w:ascii="Arial Narrow" w:hAnsi="Arial Narrow"/>
          <w:color w:val="000000"/>
        </w:rPr>
        <w:t xml:space="preserve"/>
      </w:r>
      <w:r w:rsidR="00A9275E" w:rsidRPr="004759B0">
        <w:rPr>
          <w:rFonts w:ascii="Arial Narrow" w:eastAsia="Arial Narrow" w:hAnsi="Arial Narrow" w:cs="Arial Narrow"/>
          <w:bCs/>
        </w:rPr>
        <w:t xml:space="preserve"/>
      </w:r>
      <w:r w:rsidRPr="004759B0">
        <w:rPr>
          <w:rFonts w:ascii="Arial Narrow" w:hAnsi="Arial Narrow"/>
          <w:shd w:val="clear" w:color="auto" w:fill="FFFFFF"/>
        </w:rPr>
        <w:t xml:space="preserve"/>
      </w:r>
      <w:r w:rsidRPr="004759B0">
        <w:rPr>
          <w:rFonts w:ascii="Arial Narrow" w:eastAsia="Calibri" w:hAnsi="Arial Narrow"/>
        </w:rPr>
        <w:t/>
      </w:r>
    </w:p>
    <w:p w14:paraId="5BCBBDDF" w14:textId="77777777" w:rsidR="00A81E02" w:rsidRPr="004759B0" w:rsidRDefault="00A81E02" w:rsidP="00032409">
      <w:pPr>
        <w:suppressAutoHyphens/>
        <w:jc w:val="both"/>
        <w:rPr>
          <w:rFonts w:ascii="Arial Narrow" w:hAnsi="Arial Narrow" w:cs="Arial"/>
          <w:bCs/>
        </w:rPr>
      </w:pPr>
    </w:p>
    <w:p w14:paraId="4CA9F2F3" w14:textId="77777777" w:rsidR="00A67DAD" w:rsidRPr="004759B0" w:rsidRDefault="00A67DAD" w:rsidP="00032409">
      <w:pPr>
        <w:shd w:val="clear" w:color="auto" w:fill="FFFFFF"/>
        <w:rPr>
          <w:rFonts w:ascii="Arial Narrow" w:hAnsi="Arial Narrow" w:cs="Arial"/>
          <w:b/>
          <w:bCs/>
        </w:rPr>
      </w:pPr>
    </w:p>
    <w:p w14:paraId="31D96154" w14:textId="77777777" w:rsidR="00516218" w:rsidRDefault="00516218" w:rsidP="00032409">
      <w:pPr>
        <w:shd w:val="clear" w:color="auto" w:fill="FFFFFF"/>
        <w:rPr>
          <w:rFonts w:ascii="Arial Narrow" w:hAnsi="Arial Narrow" w:cs="Arial"/>
          <w:b/>
          <w:bCs/>
        </w:rPr>
      </w:pPr>
    </w:p>
    <w:p w14:paraId="6452A35D" w14:textId="77777777" w:rsidR="006F1C1C" w:rsidRPr="004759B0" w:rsidRDefault="006F1C1C" w:rsidP="00032409">
      <w:pPr>
        <w:shd w:val="clear" w:color="auto" w:fill="FFFFFF"/>
        <w:rPr>
          <w:rFonts w:ascii="Arial Narrow" w:hAnsi="Arial Narrow" w:cs="Arial"/>
          <w:b/>
          <w:bCs/>
        </w:rPr>
      </w:pP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 xml:space="preserve">LUISA ANALÍ SILVA MALPARTIDA</w:t>
      </w:r>
      <w:r w:rsidRPr="004759B0">
        <w:rPr>
          <w:rStyle w:val="eop"/>
          <w:rFonts w:ascii="Arial Narrow" w:hAnsi="Arial Narrow" w:cs="Segoe UI"/>
        </w:rPr>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 xml:space="preserve">Secretaria Técnica Ad Hoc</w:t>
      </w:r>
      <w:r w:rsidRPr="004759B0">
        <w:rPr>
          <w:rStyle w:val="eop"/>
          <w:rFonts w:ascii="Arial Narrow" w:hAnsi="Arial Narrow" w:cs="Segoe UI"/>
        </w:rPr>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Comisión</w:t>
      </w:r>
      <w:r w:rsidRPr="004759B0">
        <w:rPr>
          <w:rStyle w:val="normaltextrun"/>
          <w:rFonts w:ascii="Arial Narrow" w:hAnsi="Arial Narrow" w:cs="Arial"/>
          <w:b/>
          <w:bCs/>
        </w:rPr>
        <w:t> </w:t>
      </w:r>
      <w:r w:rsidRPr="004759B0">
        <w:rPr>
          <w:rStyle w:val="normaltextrun"/>
          <w:rFonts w:ascii="Arial Narrow" w:hAnsi="Arial Narrow" w:cs="Segoe UI"/>
          <w:b/>
          <w:bCs/>
          <w:shd w:val="clear" w:color="auto" w:fill="FFFFFF"/>
        </w:rPr>
        <w:t>de</w:t>
      </w:r>
      <w:r w:rsidRPr="004759B0">
        <w:rPr>
          <w:rStyle w:val="normaltextrun"/>
          <w:rFonts w:ascii="Arial Narrow" w:hAnsi="Arial Narrow" w:cs="Arial"/>
          <w:b/>
          <w:bCs/>
        </w:rPr>
        <w:t> </w:t>
      </w:r>
      <w:r w:rsidRPr="004759B0">
        <w:rPr>
          <w:rStyle w:val="normaltextrun"/>
          <w:rFonts w:ascii="Arial Narrow" w:hAnsi="Arial Narrow" w:cs="Segoe UI"/>
          <w:b/>
          <w:bCs/>
        </w:rPr>
        <w:t>Protecci</w:t>
      </w:r>
      <w:r w:rsidRPr="004759B0">
        <w:rPr>
          <w:rStyle w:val="normaltextrun"/>
          <w:rFonts w:ascii="Arial Narrow" w:hAnsi="Arial Narrow" w:cs="Arial Narrow"/>
          <w:b/>
          <w:bCs/>
        </w:rPr>
        <w:t>ó</w:t>
      </w:r>
      <w:r w:rsidRPr="004759B0">
        <w:rPr>
          <w:rStyle w:val="normaltextrun"/>
          <w:rFonts w:ascii="Arial Narrow" w:hAnsi="Arial Narrow" w:cs="Segoe UI"/>
          <w:b/>
          <w:bCs/>
        </w:rPr>
        <w:t xml:space="preserve">n al Consumidor </w:t>
      </w:r>
      <w:proofErr w:type="spellStart"/>
      <w:r w:rsidRPr="004759B0">
        <w:rPr>
          <w:rStyle w:val="normaltextrun"/>
          <w:rFonts w:ascii="Arial Narrow" w:hAnsi="Arial Narrow" w:cs="Segoe UI"/>
          <w:b/>
          <w:bCs/>
        </w:rPr>
        <w:t/>
      </w:r>
      <w:proofErr w:type="spellEnd"/>
      <w:r w:rsidRPr="004759B0">
        <w:rPr>
          <w:rStyle w:val="normaltextrun"/>
          <w:rFonts w:ascii="Arial Narrow" w:hAnsi="Arial Narrow" w:cs="Segoe UI"/>
          <w:b/>
          <w:bCs/>
        </w:rPr>
        <w:t xml:space="preserve"> 1</w:t>
      </w:r>
      <w:r w:rsidRPr="004759B0">
        <w:rPr>
          <w:rStyle w:val="eop"/>
          <w:rFonts w:ascii="Arial Narrow" w:hAnsi="Arial Narrow" w:cs="Segoe UI"/>
        </w:rPr>
        <w:t> </w:t>
      </w:r>
    </w:p>
    <w:p w14:paraId="03F6FD43" w14:textId="77777777" w:rsidR="00A67DAD" w:rsidRPr="00E43C15" w:rsidRDefault="00A67DAD" w:rsidP="00032409">
      <w:pPr>
        <w:shd w:val="clear" w:color="auto" w:fill="FFFFFF"/>
        <w:jc w:val="center"/>
        <w:rPr>
          <w:rFonts w:ascii="Arial Narrow" w:hAnsi="Arial Narrow" w:cs="Arial"/>
          <w:b/>
          <w:bCs/>
          <w:sz w:val="22"/>
          <w:szCs w:val="22"/>
        </w:rPr>
      </w:pPr>
    </w:p>
    <w:p w14:paraId="04334BAB" w14:textId="693C37FB" w:rsidR="00DD7734" w:rsidRPr="00B509FF" w:rsidRDefault="00063D70" w:rsidP="00032409">
      <w:pPr>
        <w:jc w:val="both"/>
        <w:rPr>
          <w:rFonts w:ascii="Arial Narrow" w:hAnsi="Arial Narrow"/>
          <w:sz w:val="16"/>
          <w:szCs w:val="16"/>
        </w:rPr>
      </w:pPr>
      <w:r w:rsidRPr="00B509FF">
        <w:rPr>
          <w:rFonts w:ascii="Arial Narrow" w:hAnsi="Arial Narrow" w:cs="Arial"/>
          <w:iCs/>
          <w:spacing w:val="-2"/>
          <w:sz w:val="16"/>
          <w:szCs w:val="16"/>
          <w:lang w:val="es-ES" w:eastAsia="es-ES"/>
        </w:rPr>
        <w:t>LSM</w:t>
      </w:r>
      <w:r w:rsidR="00294A2E" w:rsidRPr="00B509FF">
        <w:rPr>
          <w:rFonts w:ascii="Arial Narrow" w:hAnsi="Arial Narrow" w:cs="Arial"/>
          <w:iCs/>
          <w:spacing w:val="-2"/>
          <w:sz w:val="16"/>
          <w:szCs w:val="16"/>
          <w:lang w:val="es-ES" w:eastAsia="es-ES"/>
        </w:rPr>
        <w:t>/</w:t>
      </w:r>
      <w:r w:rsidRPr="00B509FF">
        <w:rPr>
          <w:rFonts w:ascii="Arial Narrow" w:hAnsi="Arial Narrow" w:cs="Arial"/>
          <w:iCs/>
          <w:spacing w:val="-2"/>
          <w:sz w:val="16"/>
          <w:szCs w:val="16"/>
          <w:lang w:val="es-ES" w:eastAsia="es-ES"/>
        </w:rPr>
        <w:t>JCQ</w:t>
      </w:r>
    </w:p>
    <w:sectPr w:rsidR="00DD7734" w:rsidRPr="00B509FF">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7C2FBE">
        <w:rPr>
          <w:rFonts w:ascii="Arial Narrow" w:hAnsi="Arial Narrow"/>
          <w:color w:val="000000" w:themeColor="text1"/>
          <w:sz w:val="16"/>
          <w:szCs w:val="16"/>
        </w:rPr>
        <w:t xml:space="preserve">Representada por el señor [APELLIDO] . </w:t>
      </w:r>
      <w:r w:rsidR="007C2FBE" w:rsidRPr="007C2FBE">
        <w:rPr>
          <w:rFonts w:ascii="Arial Narrow" w:hAnsi="Arial Narrow"/>
          <w:color w:val="000000" w:themeColor="text1"/>
          <w:sz w:val="16"/>
          <w:szCs w:val="16"/>
        </w:rPr>
        <w:t/>
      </w:r>
      <w:r w:rsidR="00D755C6" w:rsidRPr="007C2FBE">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53CDC02"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7B3FF5"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3555E8" w14:textId="77777777" w:rsidR="00F548AB" w:rsidRPr="000828F5" w:rsidRDefault="00F548AB" w:rsidP="00F548AB">
      <w:pPr>
        <w:pStyle w:val="Textonotapie"/>
        <w:ind w:left="567" w:right="-1"/>
        <w:jc w:val="both"/>
        <w:rPr>
          <w:rFonts w:ascii="Arial Narrow" w:eastAsia="Arial Narrow" w:hAnsi="Arial Narrow" w:cs="Arial Narrow"/>
          <w:sz w:val="16"/>
          <w:szCs w:val="16"/>
        </w:rPr>
      </w:pP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81B26C" w14:textId="77777777" w:rsidR="00F548AB" w:rsidRPr="000828F5" w:rsidRDefault="00F548AB" w:rsidP="00F548AB">
      <w:pPr>
        <w:pStyle w:val="Textonotapie"/>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 xml:space="preserve"/>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8">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hAnsi="Arial Narrow"/>
          <w:bCs/>
          <w:sz w:val="16"/>
          <w:szCs w:val="16"/>
        </w:rPr>
        <w:t>continuar de oficio el procedimiento, si del análisis de los hechos denunciados considera que podría estarse afectando intereses de terceros.</w:t>
      </w:r>
    </w:p>
  </w:footnote>
  <w:footnote w:id="17">
    <w:p w14:paraId="5E547F29" w14:textId="77777777" w:rsidR="00A81E02" w:rsidRPr="00E43C15" w:rsidRDefault="00A81E02" w:rsidP="00A81E02">
      <w:pPr>
        <w:pStyle w:val="Textonotapie"/>
        <w:ind w:left="567" w:hanging="567"/>
        <w:jc w:val="both"/>
        <w:rPr>
          <w:rFonts w:ascii="Arial Narrow" w:hAnsi="Arial Narrow" w:cs="Arial"/>
          <w:sz w:val="16"/>
          <w:szCs w:val="16"/>
        </w:rPr>
      </w:pPr>
      <w:r w:rsidRPr="00E43C15">
        <w:rPr>
          <w:rStyle w:val="Refdenotaalpie"/>
          <w:rFonts w:ascii="Arial Narrow" w:hAnsi="Arial Narrow" w:cs="Arial"/>
          <w:sz w:val="16"/>
          <w:szCs w:val="16"/>
          <w:vertAlign w:val="superscript"/>
        </w:rPr>
        <w:footnoteRef/>
      </w:r>
      <w:r w:rsidRPr="00E43C15">
        <w:rPr>
          <w:rFonts w:ascii="Arial Narrow" w:hAnsi="Arial Narrow" w:cs="Arial"/>
          <w:sz w:val="16"/>
          <w:szCs w:val="16"/>
        </w:rPr>
        <w:t xml:space="preserve"> </w:t>
      </w:r>
      <w:r w:rsidRPr="00E43C15">
        <w:rPr>
          <w:rFonts w:ascii="Arial Narrow" w:hAnsi="Arial Narrow" w:cs="Arial"/>
          <w:sz w:val="16"/>
          <w:szCs w:val="16"/>
        </w:rPr>
        <w:tab/>
      </w:r>
      <w:r w:rsidRPr="00E43C1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43C15">
        <w:rPr>
          <w:rFonts w:ascii="Arial Narrow" w:eastAsia="Arial" w:hAnsi="Arial Narrow" w:cs="Arial"/>
          <w:b/>
          <w:sz w:val="16"/>
          <w:szCs w:val="16"/>
        </w:rPr>
        <w:t/>
      </w:r>
      <w:proofErr w:type="spellEnd"/>
      <w:r w:rsidRPr="00E43C15">
        <w:rPr>
          <w:rFonts w:ascii="Arial Narrow" w:eastAsia="Arial" w:hAnsi="Arial Narrow" w:cs="Arial"/>
          <w:b/>
          <w:sz w:val="16"/>
          <w:szCs w:val="16"/>
        </w:rPr>
        <w:t xml:space="preserve"> 006-2026-JUS y publicado el 30 de abril de 2026</w:t>
      </w:r>
    </w:p>
    <w:p w14:paraId="6A9F36C9" w14:textId="77777777" w:rsidR="00A81E02" w:rsidRPr="00E43C15" w:rsidRDefault="00A81E02" w:rsidP="00A81E02">
      <w:pPr>
        <w:pStyle w:val="Textonotapie"/>
        <w:ind w:left="1134" w:hanging="567"/>
        <w:jc w:val="both"/>
        <w:rPr>
          <w:rFonts w:ascii="Arial Narrow" w:hAnsi="Arial Narrow" w:cs="Arial"/>
          <w:b/>
          <w:bCs/>
          <w:sz w:val="16"/>
          <w:szCs w:val="16"/>
        </w:rPr>
      </w:pPr>
      <w:r w:rsidRPr="00E43C15">
        <w:rPr>
          <w:rFonts w:ascii="Arial Narrow" w:hAnsi="Arial Narrow" w:cs="Arial"/>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hAnsi="Arial Narrow" w:cs="Arial"/>
          <w:sz w:val="16"/>
          <w:szCs w:val="16"/>
        </w:rPr>
      </w:pPr>
      <w:r w:rsidRPr="00E43C15">
        <w:rPr>
          <w:rFonts w:ascii="Arial Narrow" w:hAnsi="Arial Narrow" w:cs="Arial"/>
          <w:sz w:val="16"/>
          <w:szCs w:val="16"/>
        </w:rPr>
        <w:t xml:space="preserve">20.4. </w:t>
      </w:r>
      <w:r w:rsidRPr="00E43C1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hAnsi="Arial Narrow" w:cs="Arial"/>
          <w:sz w:val="16"/>
          <w:szCs w:val="16"/>
        </w:rPr>
      </w:pPr>
      <w:r w:rsidRPr="00E43C15">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hAnsi="Arial Narrow" w:cs="Arial"/>
          <w:sz w:val="16"/>
          <w:szCs w:val="16"/>
        </w:rPr>
        <w:t xml:space="preserve">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