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2596</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xml:space="preserve">MAPFRE PERÚ COMPAÑÍA DE SEGUROS Y </w:t>
      </w:r>
      <w:r w:rsidR="00960035" w:rsidRPr="00314ABB">
        <w:rPr>
          <w:rFonts w:ascii="Arial Narrow" w:eastAsia="Arial Narrow" w:hAnsi="Arial Narrow" w:cs="Arial Narrow"/>
          <w:b/>
          <w:color w:val="000000"/>
          <w:kern w:val="0"/>
          <w:lang w:eastAsia="es-PE"/>
          <w14:ligatures w14:val="none"/>
        </w:rPr>
        <w:t>REASEGUROS</w:t>
      </w:r>
      <w:r w:rsidR="0077206E">
        <w:rPr>
          <w:rFonts w:ascii="Arial Narrow" w:eastAsia="Arial Narrow" w:hAnsi="Arial Narrow" w:cs="Arial Narrow"/>
          <w:b/>
          <w:color w:val="000000"/>
          <w:kern w:val="0"/>
          <w:lang w:eastAsia="es-PE"/>
          <w14:ligatures w14:val="none"/>
        </w:rPr>
        <w:t xml:space="preserve"> S.A.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w:t>
      </w:r>
      <w:r w:rsidR="00AE4EF4">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1E77FA">
        <w:rPr>
          <w:rFonts w:ascii="Arial Narrow" w:eastAsia="Times New Roman" w:hAnsi="Arial Narrow" w:cs="Times New Roman"/>
          <w:color w:val="000000"/>
          <w:kern w:val="0"/>
          <w:shd w:val="clear" w:color="auto" w:fill="FFFFFF"/>
          <w:lang w:eastAsia="es-PE"/>
          <w14:ligatures w14:val="none"/>
        </w:rPr>
        <w:t xml:space="preserve">20 de noviembre de 2025</w:t>
      </w:r>
      <w:r w:rsidR="00AE4EF4">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eastAsia="Times New Roman" w:hAnsi="Arial Narrow" w:cs="Times New Roman"/>
          <w:color w:val="000000"/>
          <w:kern w:val="0"/>
          <w:shd w:val="clear" w:color="auto" w:fill="FFFFFF"/>
          <w:lang w:eastAsia="es-PE"/>
          <w14:ligatures w14:val="none"/>
        </w:rPr>
        <w:t xml:space="preserve"/>
      </w:r>
      <w:r w:rsidR="001132FD" w:rsidRPr="00314AB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173C72">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3C738C">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9F158F">
      <w:pPr>
        <w:spacing w:after="0" w:line="240" w:lineRule="auto"/>
        <w:jc w:val="both"/>
        <w:rPr>
          <w:rFonts w:ascii="Arial Narrow" w:eastAsia="Times New Roman" w:hAnsi="Arial Narrow" w:cs="Arial"/>
          <w:color w:val="000000"/>
          <w:kern w:val="0"/>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A12DB">
        <w:rPr>
          <w:rFonts w:ascii="Arial Narrow" w:eastAsia="Times New Roman" w:hAnsi="Arial Narrow" w:cs="Arial"/>
          <w:color w:val="000000"/>
          <w:kern w:val="0"/>
          <w:lang w:eastAsia="es-ES"/>
          <w14:ligatures w14:val="none"/>
        </w:rPr>
        <w:t xml:space="preserve">En </w:t>
      </w:r>
      <w:r w:rsidR="000A12DB" w:rsidRPr="000A12DB">
        <w:rPr>
          <w:rFonts w:ascii="Arial Narrow" w:eastAsia="Times New Roman" w:hAnsi="Arial Narrow" w:cs="Arial"/>
          <w:color w:val="000000"/>
          <w:kern w:val="0"/>
          <w:lang w:eastAsia="es-ES"/>
          <w14:ligatures w14:val="none"/>
        </w:rPr>
        <w:t xml:space="preserve">diciembre de 2012</w:t>
      </w:r>
      <w:r w:rsidRPr="000A12DB">
        <w:rPr>
          <w:rFonts w:ascii="Arial Narrow" w:eastAsia="Times New Roman" w:hAnsi="Arial Narrow" w:cs="Arial"/>
          <w:color w:val="000000"/>
          <w:kern w:val="0"/>
          <w:lang w:eastAsia="es-ES"/>
          <w14:ligatures w14:val="none"/>
        </w:rPr>
        <w:t xml:space="preserve">, adquirió el Seguro de </w:t>
      </w:r>
      <w:r w:rsidR="000A12DB" w:rsidRPr="000A12DB">
        <w:rPr>
          <w:rFonts w:ascii="Arial Narrow" w:eastAsia="Times New Roman" w:hAnsi="Arial Narrow" w:cs="Arial"/>
          <w:color w:val="000000"/>
          <w:kern w:val="0"/>
          <w:lang w:eastAsia="es-ES"/>
          <w14:ligatures w14:val="none"/>
        </w:rPr>
        <w:t xml:space="preserve">vida </w:t>
      </w:r>
      <w:r w:rsidRPr="000A12DB">
        <w:rPr>
          <w:rFonts w:ascii="Arial Narrow" w:eastAsia="Times New Roman" w:hAnsi="Arial Narrow" w:cs="Arial"/>
          <w:color w:val="000000"/>
          <w:kern w:val="0"/>
          <w:lang w:eastAsia="es-ES"/>
          <w14:ligatures w14:val="none"/>
        </w:rPr>
        <w:t xml:space="preserve">- Póliza </w:t>
      </w:r>
      <w:r w:rsidR="000A12DB" w:rsidRPr="000A12DB">
        <w:rPr>
          <w:rFonts w:ascii="Arial Narrow" w:eastAsia="Times New Roman" w:hAnsi="Arial Narrow" w:cs="Arial"/>
          <w:color w:val="000000"/>
          <w:kern w:val="0"/>
          <w:lang w:eastAsia="es-ES"/>
          <w14:ligatures w14:val="none"/>
        </w:rPr>
        <w:t xml:space="preserve">6160013 </w:t>
      </w:r>
      <w:r w:rsidRPr="000A12DB">
        <w:rPr>
          <w:rFonts w:ascii="Arial Narrow" w:eastAsia="Times New Roman" w:hAnsi="Arial Narrow" w:cs="Arial"/>
          <w:color w:val="000000"/>
          <w:kern w:val="0"/>
          <w:lang w:eastAsia="es-ES"/>
          <w14:ligatures w14:val="none"/>
        </w:rPr>
        <w:t xml:space="preserve">de </w:t>
      </w:r>
      <w:r w:rsidR="000A12DB" w:rsidRPr="000A12DB">
        <w:rPr>
          <w:rFonts w:ascii="Arial Narrow" w:eastAsia="Times New Roman" w:hAnsi="Arial Narrow" w:cs="Arial"/>
          <w:color w:val="000000"/>
          <w:kern w:val="0"/>
          <w:lang w:val="es-ES" w:eastAsia="es-ES"/>
          <w14:ligatures w14:val="none"/>
        </w:rPr>
        <w:t xml:space="preserve">Mapfre, </w:t>
      </w:r>
      <w:r w:rsidR="000A12DB">
        <w:rPr>
          <w:rFonts w:ascii="Arial Narrow" w:eastAsia="Times New Roman" w:hAnsi="Arial Narrow" w:cs="Arial"/>
          <w:color w:val="000000"/>
          <w:kern w:val="0"/>
          <w:lang w:val="es-ES" w:eastAsia="es-ES"/>
          <w14:ligatures w14:val="none"/>
        </w:rPr>
        <w:t>efectuándose el cobro de las primas mensuales ascendientes al monto de S/. 40</w:t>
      </w:r>
      <w:r w:rsidR="00CF4DFE">
        <w:rPr>
          <w:rFonts w:ascii="Arial Narrow" w:eastAsia="Times New Roman" w:hAnsi="Arial Narrow" w:cs="Arial"/>
          <w:color w:val="000000"/>
          <w:kern w:val="0"/>
          <w:lang w:val="es-ES" w:eastAsia="es-ES"/>
          <w14:ligatures w14:val="none"/>
        </w:rPr>
        <w:t>,</w:t>
      </w:r>
      <w:r w:rsidR="000A12DB">
        <w:rPr>
          <w:rFonts w:ascii="Arial Narrow" w:eastAsia="Times New Roman" w:hAnsi="Arial Narrow" w:cs="Arial"/>
          <w:color w:val="000000"/>
          <w:kern w:val="0"/>
          <w:lang w:val="es-ES" w:eastAsia="es-ES"/>
          <w14:ligatures w14:val="none"/>
        </w:rPr>
        <w:t xml:space="preserve">00 soles, mediante la modalidad de descuento por planilla a </w:t>
      </w:r>
      <w:r w:rsidR="000A12DB" w:rsidRPr="000A12DB">
        <w:rPr>
          <w:rFonts w:ascii="Arial Narrow" w:eastAsia="Times New Roman" w:hAnsi="Arial Narrow" w:cs="Arial"/>
          <w:color w:val="000000"/>
          <w:kern w:val="0"/>
          <w:lang w:val="es-ES" w:eastAsia="es-ES"/>
          <w14:ligatures w14:val="none"/>
        </w:rPr>
        <w:t>través del Subcomité de</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Administración del Fondo de Asistencia y Estímulo de la Unidad de Gestión Educativa</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Local 7-SUBCAFAE UGEL 7</w:t>
      </w:r>
      <w:r w:rsidR="000A12DB">
        <w:rPr>
          <w:rFonts w:ascii="Arial Narrow" w:eastAsia="Times New Roman" w:hAnsi="Arial Narrow" w:cs="Arial"/>
          <w:color w:val="000000"/>
          <w:kern w:val="0"/>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w14:ligatures w14:val="none"/>
        </w:rPr>
        <w:t>c</w:t>
      </w:r>
      <w:r>
        <w:rPr>
          <w:rFonts w:ascii="Arial Narrow" w:eastAsia="Times New Roman" w:hAnsi="Arial Narrow" w:cs="Arial"/>
          <w:color w:val="000000"/>
          <w:kern w:val="0"/>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noviembre de 2024, se solicitó a Mapfre copia </w:t>
      </w:r>
      <w:r w:rsidR="00386E52">
        <w:rPr>
          <w:rFonts w:ascii="Arial Narrow" w:eastAsia="Times New Roman" w:hAnsi="Arial Narrow" w:cs="Arial"/>
          <w:color w:val="000000"/>
          <w:kern w:val="0"/>
          <w:lang w:eastAsia="es-ES"/>
          <w14:ligatures w14:val="none"/>
        </w:rPr>
        <w:t xml:space="preserve">autenticada de la </w:t>
      </w:r>
      <w:r>
        <w:rPr>
          <w:rFonts w:ascii="Arial Narrow" w:eastAsia="Times New Roman" w:hAnsi="Arial Narrow" w:cs="Arial"/>
          <w:color w:val="000000"/>
          <w:kern w:val="0"/>
          <w:lang w:eastAsia="es-ES"/>
          <w14:ligatures w14:val="none"/>
        </w:rPr>
        <w:t>Póliza </w:t>
      </w:r>
      <w:r w:rsidR="00386E52" w:rsidRPr="000A12DB">
        <w:rPr>
          <w:rFonts w:ascii="Arial Narrow" w:eastAsia="Times New Roman" w:hAnsi="Arial Narrow" w:cs="Arial"/>
          <w:color w:val="000000"/>
          <w:kern w:val="0"/>
          <w:lang w:eastAsia="es-ES"/>
          <w14:ligatures w14:val="none"/>
        </w:rPr>
        <w:t xml:space="preserve"> 6160013</w:t>
      </w:r>
      <w:r w:rsidR="00386E52">
        <w:rPr>
          <w:rFonts w:ascii="Arial Narrow" w:eastAsia="Times New Roman" w:hAnsi="Arial Narrow" w:cs="Arial"/>
          <w:color w:val="000000"/>
          <w:kern w:val="0"/>
          <w:lang w:eastAsia="es-ES"/>
          <w14:ligatures w14: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w14:ligatures w14:val="none"/>
        </w:rPr>
        <w:t>e</w:t>
      </w:r>
      <w:r w:rsidR="00386E52">
        <w:rPr>
          <w:rFonts w:ascii="Arial Narrow" w:eastAsia="Times New Roman" w:hAnsi="Arial Narrow" w:cs="Arial"/>
          <w:color w:val="000000"/>
          <w:kern w:val="0"/>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386E52">
        <w:rPr>
          <w:rFonts w:ascii="Arial Narrow" w:eastAsia="Times New Roman" w:hAnsi="Arial Narrow" w:cs="Arial"/>
          <w:color w:val="000000"/>
          <w:kern w:val="0"/>
          <w:lang w:eastAsia="es-ES"/>
          <w14:ligatures w14:val="none"/>
        </w:rPr>
        <w:t xml:space="preserve">El </w:t>
      </w:r>
      <w:r w:rsidR="00386E52" w:rsidRPr="00386E52">
        <w:rPr>
          <w:rFonts w:ascii="Arial Narrow" w:eastAsia="Times New Roman" w:hAnsi="Arial Narrow" w:cs="Arial"/>
          <w:color w:val="000000"/>
          <w:kern w:val="0"/>
          <w:lang w:eastAsia="es-ES"/>
          <w14:ligatures w14:val="none"/>
        </w:rPr>
        <w:t>3 de diciembre de 2024</w:t>
      </w:r>
      <w:r w:rsidRPr="00386E52">
        <w:rPr>
          <w:rFonts w:ascii="Arial Narrow" w:eastAsia="Times New Roman" w:hAnsi="Arial Narrow" w:cs="Arial"/>
          <w:color w:val="000000"/>
          <w:kern w:val="0"/>
          <w:lang w:eastAsia="es-ES"/>
          <w14:ligatures w14:val="none"/>
        </w:rPr>
        <w:t xml:space="preserve">, </w:t>
      </w:r>
      <w:r w:rsidR="00386E52" w:rsidRPr="00386E52">
        <w:rPr>
          <w:rFonts w:ascii="Arial Narrow" w:eastAsia="Times New Roman" w:hAnsi="Arial Narrow" w:cs="Arial"/>
          <w:color w:val="000000"/>
          <w:kern w:val="0"/>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enero de 2025, </w:t>
      </w:r>
      <w:r w:rsidR="00B20C85">
        <w:rPr>
          <w:rFonts w:ascii="Arial Narrow" w:eastAsia="Times New Roman" w:hAnsi="Arial Narrow" w:cs="Arial"/>
          <w:color w:val="000000"/>
          <w:kern w:val="0"/>
          <w:lang w:eastAsia="es-ES"/>
          <w14:ligatures w14:val="none"/>
        </w:rPr>
        <w:t>presentó ante</w:t>
      </w:r>
      <w:r>
        <w:rPr>
          <w:rFonts w:ascii="Arial Narrow" w:eastAsia="Times New Roman" w:hAnsi="Arial Narrow" w:cs="Arial"/>
          <w:color w:val="000000"/>
          <w:kern w:val="0"/>
          <w:lang w:eastAsia="es-ES"/>
          <w14:ligatures w14:val="none"/>
        </w:rPr>
        <w:t xml:space="preserve"> Mapfre la solicitud de cobertura </w:t>
      </w:r>
      <w:r w:rsidR="00B20C85">
        <w:rPr>
          <w:rFonts w:ascii="Arial Narrow" w:eastAsia="Times New Roman" w:hAnsi="Arial Narrow" w:cs="Arial"/>
          <w:color w:val="000000"/>
          <w:kern w:val="0"/>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Rímac</w:t>
      </w:r>
      <w:r w:rsidR="001F3024" w:rsidRPr="00314ABB">
        <w:rPr>
          <w:rFonts w:ascii="Arial Narrow" w:eastAsia="Times New Roman" w:hAnsi="Arial Narrow" w:cs="Arial"/>
          <w:color w:val="000000"/>
          <w:kern w:val="0"/>
          <w:lang w:val="es-ES" w:eastAsia="es-ES"/>
          <w14:ligatures w14:val="none"/>
        </w:rPr>
        <w:t xml:space="preserve"> respondió mediante </w:t>
      </w:r>
      <w:r>
        <w:rPr>
          <w:rFonts w:ascii="Arial Narrow" w:eastAsia="Times New Roman" w:hAnsi="Arial Narrow" w:cs="Arial"/>
          <w:color w:val="000000"/>
          <w:kern w:val="0"/>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w14:ligatures w14:val="none"/>
        </w:rPr>
        <w:t>ría c</w:t>
      </w:r>
      <w:r w:rsidR="004B61F8" w:rsidRPr="004B61F8">
        <w:rPr>
          <w:rFonts w:ascii="Arial Narrow" w:eastAsia="Times New Roman" w:hAnsi="Arial Narrow" w:cs="Arial"/>
          <w:color w:val="000000"/>
          <w:kern w:val="0"/>
          <w:lang w:eastAsia="es-ES"/>
          <w14:ligatures w14:val="none"/>
        </w:rPr>
        <w:t>considera</w:t>
      </w:r>
      <w:r w:rsidR="004B61F8">
        <w:rPr>
          <w:rFonts w:ascii="Arial Narrow" w:eastAsia="Times New Roman" w:hAnsi="Arial Narrow" w:cs="Arial"/>
          <w:color w:val="000000"/>
          <w:kern w:val="0"/>
          <w:lang w:eastAsia="es-ES"/>
          <w14:ligatures w14:val="none"/>
        </w:rPr>
        <w:t>da</w:t>
      </w:r>
      <w:r w:rsidR="00FC2C38" w:rsidRPr="004B61F8">
        <w:rPr>
          <w:rFonts w:ascii="Arial Narrow" w:eastAsia="Times New Roman" w:hAnsi="Arial Narrow" w:cs="Arial"/>
          <w:color w:val="000000"/>
          <w:kern w:val="0"/>
          <w:lang w:eastAsia="es-ES"/>
          <w14:ligatures w14:val="none"/>
        </w:rPr>
        <w:t xml:space="preserve"> una causal de exclusión de la cobertura del </w:t>
      </w:r>
      <w:r w:rsidR="004B61F8">
        <w:rPr>
          <w:rFonts w:ascii="Arial Narrow" w:eastAsia="Times New Roman" w:hAnsi="Arial Narrow" w:cs="Arial"/>
          <w:color w:val="000000"/>
          <w:kern w:val="0"/>
          <w:lang w:eastAsia="es-ES"/>
          <w14:ligatures w14:val="none"/>
        </w:rPr>
        <w:t>s</w:t>
      </w:r>
      <w:r w:rsidR="00FC2C38" w:rsidRPr="004B61F8">
        <w:rPr>
          <w:rFonts w:ascii="Arial Narrow" w:eastAsia="Times New Roman" w:hAnsi="Arial Narrow" w:cs="Arial"/>
          <w:color w:val="000000"/>
          <w:kern w:val="0"/>
          <w:lang w:eastAsia="es-ES"/>
          <w14:ligatures w14:val="none"/>
        </w:rPr>
        <w:t xml:space="preserve">eguro </w:t>
      </w:r>
      <w:r w:rsidR="004B61F8">
        <w:rPr>
          <w:rFonts w:ascii="Arial Narrow" w:eastAsia="Times New Roman" w:hAnsi="Arial Narrow" w:cs="Arial"/>
          <w:color w:val="000000"/>
          <w:kern w:val="0"/>
          <w:lang w:eastAsia="es-ES"/>
          <w14:ligatures w14:val="none"/>
        </w:rPr>
        <w:t>contratado.</w:t>
      </w:r>
      <w:r w:rsidR="00364932" w:rsidRPr="004B61F8">
        <w:rPr>
          <w:rFonts w:ascii="Arial Narrow" w:eastAsia="Times New Roman" w:hAnsi="Arial Narrow" w:cs="Arial"/>
          <w:color w:val="000000"/>
          <w:kern w:val="0"/>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61F8">
        <w:rPr>
          <w:rFonts w:ascii="Arial Narrow" w:eastAsia="Times New Roman" w:hAnsi="Arial Narrow" w:cs="Arial"/>
          <w:color w:val="000000"/>
          <w:kern w:val="0"/>
          <w:lang w:eastAsia="es-ES"/>
          <w14:ligatures w14:val="none"/>
        </w:rPr>
        <w:t xml:space="preserve">No obstante, </w:t>
      </w:r>
      <w:r w:rsidR="00DA71C1">
        <w:rPr>
          <w:rFonts w:ascii="Arial Narrow" w:eastAsia="Times New Roman" w:hAnsi="Arial Narrow" w:cs="Arial"/>
          <w:color w:val="000000"/>
          <w:kern w:val="0"/>
          <w:lang w:eastAsia="es-ES"/>
          <w14:ligatures w14:val="none"/>
        </w:rPr>
        <w:t xml:space="preserve">se precisó que </w:t>
      </w:r>
      <w:r w:rsidRPr="004B61F8">
        <w:rPr>
          <w:rFonts w:ascii="Arial Narrow" w:eastAsia="Times New Roman" w:hAnsi="Arial Narrow" w:cs="Arial"/>
          <w:color w:val="000000"/>
          <w:kern w:val="0"/>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w14:ligatures w14:val="none"/>
        </w:rPr>
        <w:t xml:space="preserve">esde marzo de 2019 hasta febrero de 2022, el pago </w:t>
      </w:r>
      <w:r>
        <w:rPr>
          <w:rFonts w:ascii="Arial Narrow" w:eastAsia="Times New Roman" w:hAnsi="Arial Narrow" w:cs="Arial"/>
          <w:color w:val="000000"/>
          <w:kern w:val="0"/>
          <w:lang w:eastAsia="es-ES"/>
          <w14:ligatures w14:val="none"/>
        </w:rPr>
        <w:t xml:space="preserve">se incrementó </w:t>
      </w:r>
      <w:r w:rsidR="00DA71C1">
        <w:rPr>
          <w:rFonts w:ascii="Arial Narrow" w:eastAsia="Times New Roman" w:hAnsi="Arial Narrow" w:cs="Arial"/>
          <w:color w:val="000000"/>
          <w:kern w:val="0"/>
          <w:lang w:eastAsia="es-ES"/>
          <w14:ligatures w14:val="none"/>
        </w:rPr>
        <w:t>por el monto de S/. 60.00 nuevos soles</w:t>
      </w:r>
      <w:r>
        <w:rPr>
          <w:rFonts w:ascii="Arial Narrow" w:eastAsia="Times New Roman" w:hAnsi="Arial Narrow" w:cs="Arial"/>
          <w:color w:val="000000"/>
          <w:kern w:val="0"/>
          <w:lang w:eastAsia="es-ES"/>
          <w14:ligatures w14:val="none"/>
        </w:rPr>
        <w:t xml:space="preserve"> y durante el periodo comprendido </w:t>
      </w:r>
      <w:r w:rsidR="00DA71C1">
        <w:rPr>
          <w:rFonts w:ascii="Arial Narrow" w:eastAsia="Times New Roman" w:hAnsi="Arial Narrow" w:cs="Arial"/>
          <w:color w:val="000000"/>
          <w:kern w:val="0"/>
          <w:lang w:eastAsia="es-ES"/>
          <w14:ligatures w14:val="none"/>
        </w:rPr>
        <w:t xml:space="preserve">desde julio de 2022 hasta febrero de 2025, el monto se redujo a S/. 52. 5 nuevos soles</w:t>
      </w:r>
      <w:r>
        <w:rPr>
          <w:rFonts w:ascii="Arial Narrow" w:eastAsia="Times New Roman" w:hAnsi="Arial Narrow" w:cs="Arial"/>
          <w:color w:val="000000"/>
          <w:kern w:val="0"/>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w:t>
      </w:r>
      <w:r w:rsidR="003C738C">
        <w:rPr>
          <w:rFonts w:ascii="Arial Narrow" w:eastAsia="Calibri" w:hAnsi="Arial Narrow" w:cs="Arial"/>
          <w:kern w:val="0"/>
          <w14:ligatures w14:val="none"/>
        </w:rPr>
        <w:t/>
      </w:r>
      <w:r w:rsidR="003C738C" w:rsidRPr="00314ABB">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30F62">
        <w:rPr>
          <w:rFonts w:ascii="Arial Narrow" w:eastAsia="Times New Roman" w:hAnsi="Arial Narrow" w:cs="Arial"/>
          <w:color w:val="000000"/>
          <w:kern w:val="0"/>
          <w:lang w:eastAsia="es-ES"/>
          <w14:ligatures w14:val="none"/>
        </w:rPr>
        <w:t>se ordene la cobertura del siniestro conforme a lo pactado en la póliza</w:t>
      </w:r>
      <w:r>
        <w:rPr>
          <w:rFonts w:ascii="Arial Narrow" w:eastAsia="Times New Roman" w:hAnsi="Arial Narrow" w:cs="Arial"/>
          <w:color w:val="000000"/>
          <w:kern w:val="0"/>
          <w:lang w:eastAsia="es-ES"/>
          <w14:ligatures w14:val="none"/>
        </w:rPr>
        <w:t xml:space="preserve"> suscrita</w:t>
      </w:r>
      <w:r w:rsidR="00867894" w:rsidRPr="003B07E2">
        <w:rPr>
          <w:rFonts w:ascii="Arial Narrow" w:eastAsia="Times New Roman" w:hAnsi="Arial Narrow" w:cs="Arial"/>
          <w:color w:val="000000"/>
          <w:kern w:val="0"/>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w:t>
      </w:r>
      <w:r>
        <w:rPr>
          <w:rFonts w:ascii="Arial Narrow" w:eastAsia="Times New Roman" w:hAnsi="Arial Narrow" w:cs="Arial"/>
          <w:color w:val="000000"/>
          <w:kern w:val="0"/>
          <w:lang w:eastAsia="es-ES"/>
          <w14:ligatures w14:val="none"/>
        </w:rPr>
        <w:t>apfre</w:t>
      </w:r>
      <w:r w:rsidRPr="003B07E2">
        <w:rPr>
          <w:rFonts w:ascii="Arial Narrow" w:eastAsia="Times New Roman" w:hAnsi="Arial Narrow" w:cs="Arial"/>
          <w:color w:val="000000"/>
          <w:kern w:val="0"/>
          <w:lang w:eastAsia="es-ES"/>
          <w14:ligatures w14:val="none"/>
        </w:rPr>
        <w:t>, el reembolso de los cobros indebidos realizados</w:t>
      </w:r>
      <w:r>
        <w:rPr>
          <w:rFonts w:ascii="Arial Narrow" w:eastAsia="Times New Roman" w:hAnsi="Arial Narrow" w:cs="Arial"/>
          <w:color w:val="000000"/>
          <w:kern w:val="0"/>
          <w:lang w:eastAsia="es-ES"/>
          <w14:ligatures w14:val="none"/>
        </w:rPr>
        <w:t xml:space="preserve"> </w:t>
      </w:r>
      <w:r w:rsidRPr="003B07E2">
        <w:rPr>
          <w:rFonts w:ascii="Arial Narrow" w:eastAsia="Times New Roman" w:hAnsi="Arial Narrow" w:cs="Arial"/>
          <w:color w:val="000000"/>
          <w:kern w:val="0"/>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Mapfre el pago de costas y costos del procedimiento</w:t>
      </w:r>
      <w:r>
        <w:rPr>
          <w:rFonts w:ascii="Arial Narrow" w:eastAsia="Times New Roman" w:hAnsi="Arial Narrow" w:cs="Arial"/>
          <w:color w:val="000000"/>
          <w:kern w:val="0"/>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w:t>
      </w:r>
      <w:bookmarkStart w:id="5" w:name="_Hlk211591623"/>
      <w:r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rPr>
        <w:t xml:space="preserve">; involucraría una presunta afectación a sus </w:t>
      </w:r>
      <w:r w:rsidRPr="00A2531E">
        <w:rPr>
          <w:rFonts w:ascii="Arial Narrow" w:eastAsia="Arial Narrow" w:hAnsi="Arial Narrow" w:cs="Arial Narrow"/>
          <w:kern w:val="0"/>
          <w14:ligatures w14: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bookmarkStart w:id="8" w:name="_Hlk213160896"/>
      <w:bookmarkEnd w:id="6"/>
      <w:r w:rsidRPr="00A2531E">
        <w:rPr>
          <w:rStyle w:val="Refdenotaalpie"/>
          <w:rFonts w:ascii="Arial Narrow" w:eastAsia="Arial Narrow" w:hAnsi="Arial Narrow" w:cs="Arial"/>
          <w:kern w:val="0"/>
          <w:vertAlign w:val="superscript"/>
          <w14:ligatures w14:val="none"/>
        </w:rPr>
        <w:footnoteReference w:id="4"/>
      </w:r>
      <w:bookmarkEnd w:id="8"/>
      <w:r w:rsidRPr="00A2531E">
        <w:rPr>
          <w:rFonts w:ascii="Arial Narrow" w:eastAsia="Arial Narrow" w:hAnsi="Arial Narrow" w:cs="Arial Narrow"/>
          <w:kern w:val="0"/>
          <w14:ligatures w14:val="none"/>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Adicionalmente,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rPr>
        <w:t xml:space="preserve">; involucraría una presunta afectación a sus expectativas, </w:t>
      </w:r>
      <w:r w:rsidRPr="00A2531E">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w:bCs/>
          <w:color w:val="000000"/>
          <w:kern w:val="0"/>
          <w:lang w:eastAsia="es-PE"/>
          <w14:ligatures w14:val="none"/>
        </w:rPr>
        <w:t xml:space="preserve">Asimismo,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w:t>
      </w:r>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FA1612" w:rsidRPr="00A2531E">
        <w:rPr>
          <w:rFonts w:ascii="Arial Narrow" w:eastAsia="Arial Narrow" w:hAnsi="Arial Narrow" w:cs="Arial Narrow"/>
          <w:kern w:val="0"/>
          <w14:ligatures w14: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w14:ligatures w14:val="none"/>
        </w:rPr>
        <w:t xml:space="preserve">. </w:t>
      </w:r>
      <w:bookmarkStart w:id="9" w:name="_Hlk213173539"/>
      <w:r w:rsidRPr="00A2531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w:kern w:val="0"/>
          <w:vertAlign w:val="superscript"/>
          <w14:ligatures w14:val="none"/>
        </w:rPr>
        <w:footnoteReference w:id="5"/>
      </w:r>
      <w:r w:rsidRPr="00A2531E">
        <w:rPr>
          <w:rFonts w:ascii="Arial Narrow" w:eastAsia="Arial Narrow" w:hAnsi="Arial Narrow" w:cs="Arial"/>
          <w:kern w:val="0"/>
          <w14:ligatures w14:val="none"/>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0" w:name="_Hlk213150180"/>
      <w:r w:rsidRPr="00A2531E">
        <w:rPr>
          <w:rFonts w:ascii="Arial Narrow" w:eastAsia="Arial Narrow" w:hAnsi="Arial Narrow" w:cs="Arial Narrow"/>
          <w:kern w:val="0"/>
          <w14:ligatures w14:val="none"/>
        </w:rPr>
        <w:t xml:space="preserve">Así también, la Secretaría Técnica, en ejercicio de sus facultades, </w:t>
      </w:r>
      <w:r w:rsidRPr="00A2531E">
        <w:rPr>
          <w:rFonts w:ascii="Arial Narrow" w:eastAsia="Times New Roman" w:hAnsi="Arial Narrow" w:cs="Segoe UI"/>
          <w:color w:val="000000"/>
          <w:kern w:val="0"/>
          <w:lang w:eastAsia="es-PE"/>
          <w14:ligatures w14:val="none"/>
        </w:rPr>
        <w:t xml:space="preserve">considera </w:t>
      </w:r>
      <w:r w:rsidRPr="00A2531E">
        <w:rPr>
          <w:rFonts w:ascii="Arial Narrow" w:eastAsia="Arial Narrow" w:hAnsi="Arial Narrow" w:cs="Arial Narrow"/>
          <w:kern w:val="0"/>
          <w14:ligatures w14:val="none"/>
        </w:rPr>
        <w:t xml:space="preserve">que el hecho denunciado, consistente en </w:t>
      </w:r>
      <w:bookmarkEnd w:id="10"/>
      <w:r w:rsidR="00FA1612" w:rsidRPr="00A2531E">
        <w:rPr>
          <w:rFonts w:ascii="Arial Narrow" w:eastAsia="Arial Narrow" w:hAnsi="Arial Narrow" w:cs="Arial Narrow"/>
          <w:kern w:val="0"/>
          <w14:ligatures w14: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rPr>
        <w:t xml:space="preserve">. </w:t>
      </w:r>
      <w:r w:rsidRPr="00A2531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w14:ligatures w14:val="none"/>
        </w:rPr>
        <w:t xml:space="preserve"> el</w:t>
      </w:r>
      <w:r w:rsidRPr="00A2531E">
        <w:rPr>
          <w:rFonts w:ascii="Arial Narrow" w:eastAsia="Arial Narrow" w:hAnsi="Arial Narrow" w:cs="Arial"/>
          <w:bCs/>
          <w:color w:val="000000"/>
          <w:kern w:val="0"/>
          <w:lang w:eastAsia="es-PE"/>
          <w14:ligatures w14: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w14:ligatures w14:val="none"/>
        </w:rPr>
        <w:t xml:space="preserve"> </w:t>
      </w:r>
      <w:r w:rsidRPr="00A2531E">
        <w:rPr>
          <w:rFonts w:ascii="Arial Narrow" w:eastAsia="Arial Narrow" w:hAnsi="Arial Narrow" w:cs="Arial"/>
          <w:bCs/>
          <w:color w:val="000000"/>
          <w:kern w:val="0"/>
          <w:lang w:eastAsia="es-PE"/>
          <w14:ligatures w14:val="none"/>
        </w:rPr>
        <w:t>del Código</w:t>
      </w:r>
      <w:r w:rsidRPr="00A2531E">
        <w:rPr>
          <w:rStyle w:val="Refdenotaalpie"/>
          <w:vertAlign w:val="superscript"/>
          <w:lang w:eastAsia="es-PE"/>
        </w:rPr>
        <w:footnoteReference w:id="6"/>
      </w:r>
      <w:r w:rsidRPr="00A2531E">
        <w:rPr>
          <w:rFonts w:ascii="Arial Narrow" w:eastAsia="Arial Narrow" w:hAnsi="Arial Narrow" w:cs="Arial"/>
          <w:bCs/>
          <w:color w:val="000000"/>
          <w:kern w:val="0"/>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y 19</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2" w:name="_Hlk214534552"/>
      <w:r w:rsidRPr="00A2531E">
        <w:rPr>
          <w:rFonts w:ascii="Arial Narrow" w:eastAsia="Times New Roman" w:hAnsi="Arial Narrow" w:cs="Arial"/>
          <w:color w:val="000000"/>
          <w:kern w:val="0"/>
          <w:lang w:eastAsia="es-PE"/>
          <w14:ligatures w14:val="none"/>
        </w:rPr>
        <w:t xml:space="preserve">Además, </w:t>
      </w:r>
      <w:bookmarkStart w:id="13" w:name="_Hlk212623477"/>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A2531E" w:rsidRPr="00A2531E">
        <w:rPr>
          <w:rFonts w:ascii="Arial Narrow" w:eastAsia="Arial Narrow" w:hAnsi="Arial Narrow" w:cs="Arial Narrow"/>
          <w:kern w:val="0"/>
          <w14:ligatures w14:val="none"/>
        </w:rPr>
        <w:t xml:space="preserve">la compañía aseguradora no habría cumplido con brindar una respuesta a la </w:t>
      </w:r>
      <w:r w:rsidR="00A2531E" w:rsidRPr="00A2531E">
        <w:rPr>
          <w:rFonts w:ascii="Arial Narrow" w:eastAsia="Arial Narrow" w:hAnsi="Arial Narrow" w:cs="Arial Narrow"/>
          <w:kern w:val="0"/>
          <w14:ligatures w14:val="none"/>
        </w:rPr>
        <w:lastRenderedPageBreak/>
        <w:t>comunicación presentada por la denunciante el 21 de febrero de 2025</w:t>
      </w:r>
      <w:r w:rsidRPr="00A2531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A2531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w14:ligatures w14:val="none"/>
        </w:rPr>
        <w:t xml:space="preserve">artículo 1, numeral 1, literal b) </w:t>
      </w:r>
      <w:bookmarkEnd w:id="16"/>
      <w:r w:rsidRPr="00A2531E">
        <w:rPr>
          <w:rFonts w:ascii="Arial Narrow" w:eastAsia="Arial Narrow" w:hAnsi="Arial Narrow" w:cs="Arial"/>
          <w:bCs/>
          <w:color w:val="000000"/>
          <w:kern w:val="0"/>
          <w:lang w:eastAsia="es-PE"/>
          <w14:ligatures w14:val="none"/>
        </w:rPr>
        <w:t>y al artículo 2 del Código</w:t>
      </w:r>
      <w:bookmarkStart w:id="17" w:name="_Hlk212737551"/>
      <w:bookmarkEnd w:id="14"/>
      <w:r w:rsidRPr="00A2531E">
        <w:rPr>
          <w:rStyle w:val="Refdenotaalpie"/>
          <w:rFonts w:ascii="Arial Narrow" w:eastAsia="Arial Narrow" w:hAnsi="Arial Narrow" w:cs="Arial"/>
          <w:bCs/>
          <w:color w:val="000000"/>
          <w:kern w:val="0"/>
          <w:vertAlign w:val="superscript"/>
          <w:lang w:eastAsia="es-PE"/>
          <w14:ligatures w14:val="none"/>
        </w:rPr>
        <w:footnoteReference w:id="7"/>
      </w:r>
      <w:bookmarkEnd w:id="17"/>
      <w:r w:rsidRPr="00A2531E">
        <w:rPr>
          <w:rFonts w:ascii="Arial Narrow" w:eastAsia="Arial Narrow" w:hAnsi="Arial Narrow" w:cs="Arial"/>
          <w:bCs/>
          <w:color w:val="000000"/>
          <w:kern w:val="0"/>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rPr>
      </w:pPr>
      <w:r w:rsidRPr="00850D90">
        <w:rPr>
          <w:rFonts w:ascii="Arial Narrow" w:eastAsia="Arial Narrow" w:hAnsi="Arial Narrow" w:cs="Arial"/>
          <w:bCs/>
          <w:color w:val="000000"/>
          <w:kern w:val="0"/>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53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vertAlign w:val="superscript"/>
          <w14:ligatures w14:val="none"/>
        </w:rPr>
        <w:footnoteReference w:id="8"/>
      </w:r>
      <w:r w:rsidRPr="00A2531E">
        <w:rPr>
          <w:rFonts w:ascii="Arial Narrow" w:eastAsia="Arial" w:hAnsi="Arial Narrow" w:cs="Arial"/>
          <w:color w:val="000000"/>
          <w:kern w:val="0"/>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REQUERIMIENTO DE INFORMACION</w:t>
      </w:r>
    </w:p>
    <w:p w14:paraId="3F5BB4A5" w14: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w14:ligatures w14:val="none"/>
        </w:rPr>
        <w:t>conviene requerir</w:t>
      </w:r>
      <w:r w:rsidR="0075600C" w:rsidRPr="00A2531E">
        <w:rPr>
          <w:rFonts w:ascii="Arial Narrow" w:eastAsia="Times New Roman" w:hAnsi="Arial Narrow" w:cs="Arial"/>
          <w:color w:val="000000"/>
          <w:kern w:val="0"/>
          <w:lang w:val="es-ES" w:eastAsia="es-ES"/>
          <w14:ligatures w14:val="none"/>
        </w:rPr>
        <w:t xml:space="preserve"> que</w:t>
      </w:r>
      <w:r w:rsidR="00282ACD" w:rsidRPr="00A2531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75600C" w:rsidRPr="00A2531E">
        <w:rPr>
          <w:rFonts w:ascii="Arial Narrow" w:eastAsia="Times New Roman" w:hAnsi="Arial Narrow" w:cs="Arial"/>
          <w:color w:val="000000"/>
          <w:kern w:val="0"/>
          <w:lang w:val="es-ES" w:eastAsia="es-ES"/>
          <w14:ligatures w14:val="none"/>
        </w:rPr>
        <w:t xml:space="preserve"> </w:t>
      </w:r>
      <w:r w:rsidR="0018643B" w:rsidRPr="00A2531E">
        <w:rPr>
          <w:rFonts w:ascii="Arial Narrow" w:eastAsia="Times New Roman" w:hAnsi="Arial Narrow" w:cs="Arial"/>
          <w:color w:val="000000"/>
          <w:kern w:val="0"/>
          <w:lang w:val="es-ES" w:eastAsia="es-ES"/>
          <w14:ligatures w14:val="none"/>
        </w:rPr>
        <w:t>c</w:t>
      </w:r>
      <w:r w:rsidR="00282ACD" w:rsidRPr="00A2531E">
        <w:rPr>
          <w:rFonts w:ascii="Arial Narrow" w:eastAsia="Times New Roman" w:hAnsi="Arial Narrow" w:cs="Arial"/>
          <w:color w:val="000000"/>
          <w:kern w:val="0"/>
          <w:lang w:val="es-ES" w:eastAsia="es-ES"/>
          <w14:ligatures w14:val="none"/>
        </w:rPr>
        <w:t xml:space="preserve">umpla con </w:t>
      </w:r>
      <w:r w:rsidR="008B408F" w:rsidRPr="00A2531E">
        <w:rPr>
          <w:rFonts w:ascii="Arial Narrow" w:eastAsia="Times New Roman" w:hAnsi="Arial Narrow" w:cs="Arial"/>
          <w:color w:val="000000"/>
          <w:kern w:val="0"/>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w14:ligatures w14: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Times New Roman"/>
          <w:color w:val="000000"/>
          <w:kern w:val="0"/>
          <w:shd w:val="clear" w:color="auto" w:fill="FFFFFF"/>
          <w:lang w:eastAsia="es-PE"/>
          <w14:ligatures w14:val="none"/>
        </w:rPr>
        <w:t xml:space="preserve"/>
      </w:r>
      <w:r w:rsidR="004E78B0"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Arial Narrow" w:hAnsi="Arial Narrow" w:cs="Arial Narrow"/>
          <w:color w:val="000000"/>
          <w:kern w:val="0"/>
          <w:lang w:eastAsia="es-PE"/>
          <w14:ligatures w14:val="none"/>
        </w:rPr>
        <w:t/>
      </w:r>
      <w:r w:rsidR="00C06FFE" w:rsidRPr="00A2531E">
        <w:rPr>
          <w:rStyle w:val="normaltextrun"/>
          <w:rFonts w:ascii="Arial Narrow" w:hAnsi="Arial Narrow"/>
          <w:shd w:val="clear" w:color="auto" w:fill="FFFFFF"/>
        </w:rPr>
        <w:t xml:space="preserve"/>
      </w:r>
      <w:r w:rsidR="00C06FFE" w:rsidRPr="00A2531E">
        <w:rPr>
          <w:rFonts w:ascii="Arial Narrow" w:eastAsia="Arial Narrow" w:hAnsi="Arial Narrow" w:cs="Arial Narrow"/>
          <w:bCs/>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w14:ligatures w14:val="none"/>
        </w:rPr>
        <w:t>la compañ</w:t>
      </w:r>
      <w:r w:rsidR="007A16FB" w:rsidRPr="00DE6554">
        <w:rPr>
          <w:rFonts w:ascii="Arial Narrow" w:eastAsia="Times New Roman" w:hAnsi="Arial Narrow" w:cs="Arial"/>
          <w:color w:val="000000"/>
          <w:kern w:val="0"/>
          <w:lang w:val="es-ES" w:eastAsia="es-ES"/>
          <w14:ligatures w14:val="none"/>
        </w:rPr>
        <w:t>í</w:t>
      </w:r>
      <w:r w:rsidR="007436EA" w:rsidRPr="00DE6554">
        <w:rPr>
          <w:rFonts w:ascii="Arial Narrow" w:eastAsia="Times New Roman" w:hAnsi="Arial Narrow" w:cs="Arial"/>
          <w:color w:val="000000"/>
          <w:kern w:val="0"/>
          <w:lang w:val="es-ES" w:eastAsia="es-ES"/>
          <w14:ligatures w14:val="none"/>
        </w:rPr>
        <w:t>a aseguradora</w:t>
      </w:r>
      <w:r w:rsidR="000626A7" w:rsidRPr="00DE6554">
        <w:rPr>
          <w:rFonts w:ascii="Arial Narrow" w:eastAsia="Times New Roman" w:hAnsi="Arial Narrow" w:cs="Arial"/>
          <w:color w:val="000000"/>
          <w:kern w:val="0"/>
          <w:lang w:val="es-ES" w:eastAsia="es-ES"/>
          <w14:ligatures w14:val="none"/>
        </w:rPr>
        <w:t xml:space="preserve"> </w:t>
      </w:r>
      <w:r w:rsidR="000626A7" w:rsidRPr="00DE6554">
        <w:rPr>
          <w:rFonts w:ascii="Arial Narrow" w:eastAsia="Times New Roman" w:hAnsi="Arial Narrow" w:cs="Segoe UI"/>
          <w:color w:val="000000"/>
          <w:kern w:val="0"/>
          <w:lang w:eastAsia="es-PE"/>
          <w14:ligatures w14:val="none"/>
        </w:rPr>
        <w:t xml:space="preserve">no habría cumplido con </w:t>
      </w:r>
      <w:r w:rsidR="007436EA" w:rsidRPr="00DE6554">
        <w:rPr>
          <w:rFonts w:ascii="Arial Narrow" w:eastAsia="Times New Roman" w:hAnsi="Arial Narrow" w:cs="Segoe UI"/>
          <w:color w:val="000000"/>
          <w:kern w:val="0"/>
          <w:lang w:eastAsia="es-PE"/>
          <w14:ligatures w14:val="none"/>
        </w:rPr>
        <w:t>entregar a</w:t>
      </w:r>
      <w:r w:rsidR="009F158F" w:rsidRPr="00DE6554">
        <w:rPr>
          <w:rFonts w:ascii="Arial Narrow" w:eastAsia="Times New Roman" w:hAnsi="Arial Narrow" w:cs="Segoe UI"/>
          <w:color w:val="000000"/>
          <w:kern w:val="0"/>
          <w:lang w:eastAsia="es-PE"/>
          <w14:ligatures w14:val="none"/>
        </w:rPr>
        <w:t xml:space="preserve"> la</w:t>
      </w:r>
      <w:r w:rsidR="007436EA" w:rsidRPr="00DE6554">
        <w:rPr>
          <w:rFonts w:ascii="Arial Narrow" w:eastAsia="Times New Roman" w:hAnsi="Arial Narrow" w:cs="Segoe UI"/>
          <w:color w:val="000000"/>
          <w:kern w:val="0"/>
          <w:lang w:eastAsia="es-PE"/>
          <w14:ligatures w14:val="none"/>
        </w:rPr>
        <w:t xml:space="preserve"> denunciante una</w:t>
      </w:r>
      <w:r w:rsidR="000626A7" w:rsidRPr="00DE6554">
        <w:rPr>
          <w:rFonts w:ascii="Arial Narrow" w:eastAsia="Times New Roman" w:hAnsi="Arial Narrow" w:cs="Segoe UI"/>
          <w:color w:val="000000"/>
          <w:kern w:val="0"/>
          <w:lang w:eastAsia="es-PE"/>
          <w14:ligatures w14:val="none"/>
        </w:rPr>
        <w:t xml:space="preserve"> copia de la Póliza </w:t>
      </w:r>
      <w:r w:rsidR="0075600C" w:rsidRPr="00DE6554">
        <w:rPr>
          <w:rFonts w:ascii="Arial Narrow" w:eastAsia="Times New Roman" w:hAnsi="Arial Narrow" w:cs="Segoe UI"/>
          <w:color w:val="000000"/>
          <w:kern w:val="0"/>
          <w:lang w:eastAsia="es-PE"/>
          <w14:ligatures w14:val="none"/>
        </w:rPr>
        <w:t>6160013</w:t>
      </w:r>
      <w:r w:rsidR="009F158F" w:rsidRPr="00DE6554">
        <w:rPr>
          <w:rFonts w:ascii="Arial Narrow" w:eastAsia="Times New Roman" w:hAnsi="Arial Narrow" w:cs="Segoe UI"/>
          <w:color w:val="000000"/>
          <w:kern w:val="0"/>
          <w:lang w:eastAsia="es-PE"/>
          <w14:ligatures w14:val="none"/>
        </w:rPr>
        <w:t xml:space="preserve"> y sus condiciones generales</w:t>
      </w:r>
      <w:r w:rsidR="000626A7" w:rsidRPr="00DE6554">
        <w:rPr>
          <w:rFonts w:ascii="Arial Narrow" w:eastAsia="Times New Roman" w:hAnsi="Arial Narrow" w:cs="Segoe UI"/>
          <w:color w:val="000000"/>
          <w:kern w:val="0"/>
          <w:lang w:eastAsia="es-PE"/>
          <w14:ligatures w14:val="none"/>
        </w:rPr>
        <w:t>, pese a su</w:t>
      </w:r>
      <w:r w:rsidR="009F158F" w:rsidRPr="00DE6554">
        <w:rPr>
          <w:rFonts w:ascii="Arial Narrow" w:eastAsia="Times New Roman" w:hAnsi="Arial Narrow" w:cs="Segoe UI"/>
          <w:color w:val="000000"/>
          <w:kern w:val="0"/>
          <w:lang w:eastAsia="es-PE"/>
          <w14:ligatures w14:val="none"/>
        </w:rPr>
        <w:t>s</w:t>
      </w:r>
      <w:r w:rsidR="000626A7" w:rsidRPr="00DE6554">
        <w:rPr>
          <w:rFonts w:ascii="Arial Narrow" w:eastAsia="Times New Roman" w:hAnsi="Arial Narrow" w:cs="Segoe UI"/>
          <w:color w:val="000000"/>
          <w:kern w:val="0"/>
          <w:lang w:eastAsia="es-PE"/>
          <w14:ligatures w14:val="none"/>
        </w:rPr>
        <w:t xml:space="preserve"> solicitud</w:t>
      </w:r>
      <w:r w:rsidR="009F158F" w:rsidRPr="00DE6554">
        <w:rPr>
          <w:rFonts w:ascii="Arial Narrow" w:eastAsia="Times New Roman" w:hAnsi="Arial Narrow" w:cs="Segoe UI"/>
          <w:color w:val="000000"/>
          <w:kern w:val="0"/>
          <w:lang w:eastAsia="es-PE"/>
          <w14:ligatures w14:val="none"/>
        </w:rPr>
        <w:t>es</w:t>
      </w:r>
      <w:r w:rsidRPr="00DE6554">
        <w:rPr>
          <w:rFonts w:ascii="Arial Narrow" w:hAnsi="Arial Narrow"/>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w14:ligatures w14:val="none"/>
        </w:rPr>
        <w:t>la compañía aseguradora</w:t>
      </w:r>
      <w:r w:rsidR="008670C1" w:rsidRPr="00FA1612">
        <w:rPr>
          <w:rFonts w:ascii="Arial Narrow" w:eastAsia="Times New Roman" w:hAnsi="Arial Narrow" w:cs="Arial"/>
          <w:color w:val="000000"/>
          <w:kern w:val="0"/>
          <w:lang w:val="es-ES" w:eastAsia="es-ES"/>
          <w14:ligatures w14:val="none"/>
        </w:rPr>
        <w:t>,</w:t>
      </w:r>
      <w:r w:rsidRPr="00FA1612">
        <w:rPr>
          <w:rFonts w:ascii="Arial Narrow" w:eastAsia="Times New Roman" w:hAnsi="Arial Narrow" w:cs="Arial"/>
          <w:color w:val="000000"/>
          <w:kern w:val="0"/>
          <w:lang w:val="es-ES" w:eastAsia="es-ES"/>
          <w14:ligatures w14:val="none"/>
        </w:rPr>
        <w:t xml:space="preserve"> </w:t>
      </w:r>
      <w:r w:rsidRPr="00FA1612">
        <w:rPr>
          <w:rFonts w:ascii="Arial Narrow" w:eastAsia="Arial Narrow" w:hAnsi="Arial Narrow" w:cs="Arial Narrow"/>
          <w:kern w:val="0"/>
          <w14:ligatures w14:val="none"/>
        </w:rPr>
        <w:t>el 27 de enero de 2025</w:t>
      </w:r>
      <w:r w:rsidR="008670C1" w:rsidRPr="00FA1612">
        <w:rPr>
          <w:rFonts w:ascii="Arial Narrow" w:eastAsia="Arial Narrow" w:hAnsi="Arial Narrow" w:cs="Arial Narrow"/>
          <w:kern w:val="0"/>
          <w14:ligatures w14:val="none"/>
        </w:rPr>
        <w:t>,</w:t>
      </w:r>
      <w:r w:rsidRPr="00FA1612">
        <w:rPr>
          <w:rFonts w:ascii="Arial Narrow" w:eastAsia="Arial Narrow" w:hAnsi="Arial Narrow" w:cs="Arial Narrow"/>
          <w:kern w:val="0"/>
          <w14:ligatures w14: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w14:ligatures w14:val="none"/>
        </w:rPr>
        <w:t>6160013, alegando que la documentación se encontraba incompleta</w:t>
      </w:r>
      <w:r>
        <w:rPr>
          <w:rFonts w:ascii="Arial Narrow" w:eastAsia="Times New Roman" w:hAnsi="Arial Narrow" w:cs="Segoe UI"/>
          <w:color w:val="000000"/>
          <w:kern w:val="0"/>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w14:ligatures w14:val="none"/>
        </w:rPr>
        <w:t>la compañ</w:t>
      </w:r>
      <w:r w:rsidR="007A16FB" w:rsidRPr="00FA1612">
        <w:rPr>
          <w:rFonts w:ascii="Arial Narrow" w:eastAsia="Times New Roman" w:hAnsi="Arial Narrow" w:cs="Arial"/>
          <w:color w:val="000000"/>
          <w:kern w:val="0"/>
          <w:lang w:val="es-ES" w:eastAsia="es-ES"/>
          <w14:ligatures w14:val="none"/>
        </w:rPr>
        <w:t>í</w:t>
      </w:r>
      <w:r w:rsidR="007436EA" w:rsidRPr="00FA1612">
        <w:rPr>
          <w:rFonts w:ascii="Arial Narrow" w:eastAsia="Times New Roman" w:hAnsi="Arial Narrow" w:cs="Arial"/>
          <w:color w:val="000000"/>
          <w:kern w:val="0"/>
          <w:lang w:val="es-ES" w:eastAsia="es-ES"/>
          <w14:ligatures w14:val="none"/>
        </w:rPr>
        <w:t>a aseguradora</w:t>
      </w:r>
      <w:r w:rsidR="00436D7B" w:rsidRPr="00FA1612">
        <w:rPr>
          <w:rFonts w:ascii="Arial Narrow" w:eastAsia="Times New Roman" w:hAnsi="Arial Narrow" w:cs="Arial"/>
          <w:color w:val="000000"/>
          <w:kern w:val="0"/>
          <w:lang w:val="es-ES" w:eastAsia="es-ES"/>
          <w14:ligatures w14:val="none"/>
        </w:rPr>
        <w:t xml:space="preserve"> </w:t>
      </w:r>
      <w:r w:rsidR="00436D7B" w:rsidRPr="00FA1612">
        <w:rPr>
          <w:rFonts w:ascii="Arial Narrow" w:eastAsia="Arial Narrow" w:hAnsi="Arial Narrow" w:cs="Arial Narrow"/>
          <w:kern w:val="0"/>
          <w14:ligatures w14:val="none"/>
        </w:rPr>
        <w:t xml:space="preserve">se habría negado injustificadamente a otorgar </w:t>
      </w:r>
      <w:r w:rsidR="007436EA" w:rsidRPr="00FA1612">
        <w:rPr>
          <w:rFonts w:ascii="Arial Narrow" w:eastAsia="Arial Narrow" w:hAnsi="Arial Narrow" w:cs="Arial Narrow"/>
          <w:kern w:val="0"/>
          <w14:ligatures w14:val="none"/>
        </w:rPr>
        <w:t>a</w:t>
      </w:r>
      <w:r w:rsidR="00597FA1" w:rsidRPr="00FA1612">
        <w:rPr>
          <w:rFonts w:ascii="Arial Narrow" w:eastAsia="Arial Narrow" w:hAnsi="Arial Narrow" w:cs="Arial Narrow"/>
          <w:kern w:val="0"/>
          <w14:ligatures w14:val="none"/>
        </w:rPr>
        <w:t xml:space="preserve"> la</w:t>
      </w:r>
      <w:r w:rsidR="007436EA" w:rsidRPr="00FA1612">
        <w:rPr>
          <w:rFonts w:ascii="Arial Narrow" w:eastAsia="Arial Narrow" w:hAnsi="Arial Narrow" w:cs="Arial Narrow"/>
          <w:kern w:val="0"/>
          <w14:ligatures w14:val="none"/>
        </w:rPr>
        <w:t xml:space="preserve"> </w:t>
      </w:r>
      <w:r w:rsidR="00436D7B" w:rsidRPr="00FA1612">
        <w:rPr>
          <w:rFonts w:ascii="Arial Narrow" w:eastAsia="Arial Narrow" w:hAnsi="Arial Narrow" w:cs="Arial Narrow"/>
          <w:kern w:val="0"/>
          <w14:ligatures w14:val="none"/>
        </w:rPr>
        <w:t xml:space="preserve">denunciante </w:t>
      </w:r>
      <w:r w:rsidR="009F158F" w:rsidRPr="00FA1612">
        <w:rPr>
          <w:rFonts w:ascii="Arial Narrow" w:eastAsia="Arial Narrow" w:hAnsi="Arial Narrow" w:cs="Arial Narrow"/>
          <w:kern w:val="0"/>
          <w14:ligatures w14:val="none"/>
        </w:rPr>
        <w:t xml:space="preserve">la indemnización económica por el diagnóstico de la enfermedad de </w:t>
      </w:r>
      <w:r w:rsidR="00BE5686" w:rsidRPr="00FA1612">
        <w:rPr>
          <w:rFonts w:ascii="Arial Narrow" w:eastAsia="Arial Narrow" w:hAnsi="Arial Narrow" w:cs="Arial Narrow"/>
          <w:kern w:val="0"/>
          <w14:ligatures w14:val="none"/>
        </w:rPr>
        <w:t>c</w:t>
      </w:r>
      <w:r w:rsidR="009F158F" w:rsidRPr="00FA1612">
        <w:rPr>
          <w:rFonts w:ascii="Arial Narrow" w:eastAsia="Arial Narrow" w:hAnsi="Arial Narrow" w:cs="Arial Narrow"/>
          <w:kern w:val="0"/>
          <w14:ligatures w14:val="none"/>
        </w:rPr>
        <w:t>áncer en virtud del</w:t>
      </w:r>
      <w:r w:rsidR="00436D7B" w:rsidRPr="00FA1612">
        <w:rPr>
          <w:rFonts w:ascii="Arial Narrow" w:eastAsia="Arial Narrow" w:hAnsi="Arial Narrow" w:cs="Arial Narrow"/>
          <w:kern w:val="0"/>
          <w14:ligatures w14:val="none"/>
        </w:rPr>
        <w:t xml:space="preserve"> Seguro</w:t>
      </w:r>
      <w:r w:rsidR="009F158F" w:rsidRPr="00FA1612">
        <w:rPr>
          <w:rFonts w:ascii="Arial Narrow" w:eastAsia="Arial Narrow" w:hAnsi="Arial Narrow" w:cs="Arial Narrow"/>
          <w:kern w:val="0"/>
          <w14:ligatures w14:val="none"/>
        </w:rPr>
        <w:t xml:space="preserve"> de Vida</w:t>
      </w:r>
      <w:r w:rsidR="0075600C" w:rsidRPr="00FA1612">
        <w:rPr>
          <w:rFonts w:ascii="Arial Narrow" w:eastAsia="Arial Narrow" w:hAnsi="Arial Narrow" w:cs="Arial Narrow"/>
          <w:kern w:val="0"/>
          <w14:ligatures w14:val="none"/>
        </w:rPr>
        <w:t xml:space="preserve"> </w:t>
      </w:r>
      <w:r w:rsidR="007436EA" w:rsidRPr="00FA1612">
        <w:rPr>
          <w:rFonts w:ascii="Arial Narrow" w:eastAsia="Arial Narrow" w:hAnsi="Arial Narrow" w:cs="Arial Narrow"/>
          <w:kern w:val="0"/>
          <w14:ligatures w14:val="none"/>
        </w:rPr>
        <w:t xml:space="preserve">– Póliza </w:t>
      </w:r>
      <w:r w:rsidR="00436D7B" w:rsidRPr="00FA1612">
        <w:rPr>
          <w:rFonts w:ascii="Arial Narrow" w:eastAsia="Arial Narrow" w:hAnsi="Arial Narrow" w:cs="Arial Narrow"/>
          <w:kern w:val="0"/>
          <w14:ligatures w14:val="none"/>
        </w:rPr>
        <w:t xml:space="preserve"/>
      </w:r>
      <w:r w:rsidR="0075600C" w:rsidRPr="00FA1612">
        <w:rPr>
          <w:rFonts w:ascii="Arial Narrow" w:eastAsia="Times New Roman" w:hAnsi="Arial Narrow" w:cs="Segoe UI"/>
          <w:color w:val="000000"/>
          <w:kern w:val="0"/>
          <w:lang w:eastAsia="es-PE"/>
          <w14:ligatures w14:val="none"/>
        </w:rPr>
        <w:t>6160013</w:t>
      </w:r>
      <w:r w:rsidR="009F158F">
        <w:rPr>
          <w:rFonts w:ascii="Arial Narrow" w:eastAsia="Times New Roman" w:hAnsi="Arial Narrow" w:cs="Segoe UI"/>
          <w:color w:val="000000"/>
          <w:kern w:val="0"/>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00BE5686" w:rsidRPr="00FA1612">
        <w:rPr>
          <w:rFonts w:ascii="Arial Narrow" w:eastAsia="Arial Narrow" w:hAnsi="Arial Narrow" w:cs="Arial Narrow"/>
          <w:kern w:val="0"/>
          <w14:ligatures w14:val="none"/>
        </w:rPr>
        <w:t>no</w:t>
      </w:r>
      <w:r w:rsidRPr="00FA1612">
        <w:rPr>
          <w:rFonts w:ascii="Arial Narrow" w:eastAsia="Arial Narrow" w:hAnsi="Arial Narrow" w:cs="Arial Narrow"/>
          <w:kern w:val="0"/>
          <w14:ligatures w14: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habría modificado unilateralmente</w:t>
      </w:r>
      <w:r w:rsidR="00BE5686" w:rsidRPr="00FA1612">
        <w:rPr>
          <w:rFonts w:ascii="Arial Narrow" w:eastAsia="Arial Narrow" w:hAnsi="Arial Narrow" w:cs="Arial Narrow"/>
          <w:kern w:val="0"/>
          <w14:ligatures w14:val="none"/>
        </w:rPr>
        <w:t xml:space="preserve"> la</w:t>
      </w:r>
      <w:r w:rsidRPr="00FA1612">
        <w:rPr>
          <w:rFonts w:ascii="Arial Narrow" w:eastAsia="Arial Narrow" w:hAnsi="Arial Narrow" w:cs="Arial Narrow"/>
          <w:kern w:val="0"/>
          <w14:ligatures w14:val="none"/>
        </w:rPr>
        <w:t xml:space="preserve"> Póliza </w:t>
      </w:r>
      <w:r w:rsidRPr="00FA1612">
        <w:rPr>
          <w:rFonts w:ascii="Arial Narrow" w:eastAsia="Times New Roman" w:hAnsi="Arial Narrow" w:cs="Segoe UI"/>
          <w:color w:val="000000"/>
          <w:kern w:val="0"/>
          <w:lang w:eastAsia="es-PE"/>
          <w14:ligatures w14:val="none"/>
        </w:rPr>
        <w:t xml:space="preserve">6160013, al incrementar </w:t>
      </w:r>
      <w:r w:rsidRPr="00FA1612">
        <w:rPr>
          <w:rFonts w:ascii="Arial Narrow" w:eastAsia="Arial Narrow" w:hAnsi="Arial Narrow" w:cs="Arial Narrow"/>
          <w:kern w:val="0"/>
          <w14:ligatures w14:val="none"/>
        </w:rPr>
        <w:t xml:space="preserve">el monto de la prima de la Póliza </w:t>
      </w:r>
      <w:r w:rsidRPr="00FA1612">
        <w:rPr>
          <w:rFonts w:ascii="Arial Narrow" w:eastAsia="Times New Roman" w:hAnsi="Arial Narrow" w:cs="Segoe UI"/>
          <w:color w:val="000000"/>
          <w:kern w:val="0"/>
          <w:lang w:eastAsia="es-PE"/>
          <w14:ligatures w14:val="none"/>
        </w:rPr>
        <w:t>6160013 a partir de marzo de 2019 y reducirla en febrero de 2022</w:t>
      </w:r>
      <w:r>
        <w:rPr>
          <w:rFonts w:ascii="Arial Narrow" w:eastAsia="Times New Roman" w:hAnsi="Arial Narrow" w:cs="Segoe UI"/>
          <w:color w:val="000000"/>
          <w:kern w:val="0"/>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w14:ligatures w14: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w14:ligatures w14:val="none"/>
        </w:rPr>
        <w:t xml:space="preserve">la compañía aseguradora </w:t>
      </w:r>
      <w:r w:rsidRPr="00A2531E">
        <w:rPr>
          <w:rFonts w:ascii="Arial Narrow" w:eastAsia="Arial Narrow" w:hAnsi="Arial Narrow" w:cs="Arial Narrow"/>
          <w:kern w:val="0"/>
          <w14:ligatures w14:val="none"/>
        </w:rPr>
        <w:t>no habría cumplido con brindar una respuesta a la comunicación presentada por la denunciante el 21 de febrero de 2025</w:t>
      </w:r>
      <w:r w:rsidRPr="000830ED">
        <w:rPr>
          <w:rFonts w:ascii="Arial Narrow" w:eastAsia="Arial Narrow" w:hAnsi="Arial Narrow" w:cs="Arial Narrow"/>
          <w:kern w:val="0"/>
          <w14:ligatures w14:val="none"/>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rPr>
      </w:pPr>
    </w:p>
    <w:p w14:paraId="64718910" w14:textId="774E04A3" w:rsidR="00AB3A58" w:rsidRPr="00314ABB" w:rsidRDefault="00AB3A58" w:rsidP="009F158F">
      <w:pPr>
        <w:spacing w:line="240" w:lineRule="auto"/>
        <w:contextualSpacing/>
        <w:jc w:val="both"/>
        <w:rPr>
          <w:rFonts w:ascii="Arial Narrow" w:eastAsia="Calibri" w:hAnsi="Arial Narrow" w:cs="Arial"/>
          <w:kern w:val="0"/>
          <w14:ligatures w14:val="none"/>
        </w:rPr>
      </w:pPr>
      <w:r w:rsidRPr="000830ED">
        <w:rPr>
          <w:rFonts w:ascii="Arial Narrow" w:eastAsia="Arial Narrow" w:hAnsi="Arial Narrow" w:cs="Arial Narrow"/>
          <w:b/>
          <w:color w:val="000000"/>
          <w:kern w:val="0"/>
          <w:lang w:eastAsia="es-PE"/>
          <w14:ligatures w14:val="none"/>
        </w:rPr>
        <w:t>SEGUNDO:</w:t>
      </w:r>
      <w:r w:rsidRPr="000830ED">
        <w:rPr>
          <w:rFonts w:ascii="Arial Narrow" w:eastAsia="Arial Narrow" w:hAnsi="Arial Narrow" w:cs="Arial Narrow"/>
          <w:color w:val="000000"/>
          <w:kern w:val="0"/>
          <w:lang w:eastAsia="es-PE"/>
          <w14:ligatures w14:val="none"/>
        </w:rPr>
        <w:t xml:space="preserve"> tener por ofrecidos los medios</w:t>
      </w:r>
      <w:r w:rsidRPr="00314ABB">
        <w:rPr>
          <w:rFonts w:ascii="Arial Narrow" w:eastAsia="Arial Narrow" w:hAnsi="Arial Narrow" w:cs="Arial Narrow"/>
          <w:color w:val="000000"/>
          <w:kern w:val="0"/>
          <w:lang w:eastAsia="es-PE"/>
          <w14:ligatures w14:val="none"/>
        </w:rPr>
        <w:t xml:space="preserve">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21 de setiembre de 2025</w:t>
      </w:r>
      <w:r w:rsidR="00960035" w:rsidRPr="00314ABB">
        <w:rPr>
          <w:rFonts w:ascii="Arial Narrow" w:eastAsia="Times New Roman" w:hAnsi="Arial Narrow" w:cs="Arial"/>
          <w:color w:val="000000"/>
          <w:kern w:val="0"/>
          <w:lang w:val="es-ES" w:eastAsia="es-ES"/>
          <w14:ligatures w14:val="none"/>
        </w:rPr>
        <w:t xml:space="preserve"/>
      </w:r>
      <w:r w:rsidR="007E48C2">
        <w:rPr>
          <w:rFonts w:ascii="Arial Narrow" w:eastAsia="Times New Roman" w:hAnsi="Arial Narrow" w:cs="Arial"/>
          <w:color w:val="000000"/>
          <w:kern w:val="0"/>
          <w:lang w:val="es-ES" w:eastAsia="es-ES"/>
          <w14:ligatures w14:val="none"/>
        </w:rPr>
        <w:t xml:space="preserve"/>
      </w:r>
      <w:r w:rsidR="002B7DCD" w:rsidRPr="00314ABB">
        <w:rPr>
          <w:rFonts w:ascii="Arial Narrow" w:eastAsia="Calibri" w:hAnsi="Arial Narrow" w:cs="Arial"/>
          <w:kern w:val="0"/>
          <w14:ligatures w14:val="none"/>
        </w:rPr>
        <w:t>.</w:t>
      </w:r>
    </w:p>
    <w:p w14:paraId="72A4113D" w14: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4E78B0">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E48C2" w:rsidRPr="00314ABB">
        <w:rPr>
          <w:rFonts w:ascii="Arial Narrow" w:eastAsia="Arial Narrow" w:hAnsi="Arial Narrow" w:cs="Arial Narrow"/>
          <w:color w:val="000000"/>
          <w:kern w:val="0"/>
          <w:lang w:eastAsia="es-PE"/>
          <w14:ligatures w14:val="none"/>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10"/>
      </w:r>
      <w:r w:rsidRPr="00314ABB">
        <w:rPr>
          <w:rFonts w:ascii="Arial Narrow" w:eastAsia="Calibri" w:hAnsi="Arial Narrow" w:cs="Arial"/>
          <w:spacing w:val="-2"/>
          <w:kern w:val="0"/>
          <w14:ligatures w14:val="none"/>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p>
    <w:p w14:paraId="2E047037" w14:textId="699BE404" w:rsidR="00173C72" w:rsidRDefault="00AB3A58" w:rsidP="009F158F">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8"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w14:ligatures w14: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77206E">
        <w:rPr>
          <w:rFonts w:ascii="Arial Narrow" w:eastAsia="Times New Roman" w:hAnsi="Arial Narrow" w:cs="Times New Roman"/>
          <w:color w:val="000000"/>
          <w:kern w:val="0"/>
          <w:shd w:val="clear" w:color="auto" w:fill="FFFFFF"/>
          <w:lang w:eastAsia="es-PE"/>
          <w14:ligatures w14:val="none"/>
        </w:rPr>
        <w:t>d</w:t>
      </w:r>
      <w:r w:rsidR="0077206E" w:rsidRPr="0077206E">
        <w:rPr>
          <w:rFonts w:ascii="Arial Narrow" w:eastAsia="Times New Roman" w:hAnsi="Arial Narrow" w:cs="Times New Roman"/>
          <w:color w:val="000000"/>
          <w:kern w:val="0"/>
          <w:shd w:val="clear" w:color="auto" w:fill="FFFFFF"/>
          <w:lang w:eastAsia="es-PE"/>
          <w14:ligatures w14:val="none"/>
        </w:rPr>
        <w:t xml:space="preserve">e Seguros </w:t>
      </w:r>
      <w:r w:rsidR="0077206E">
        <w:rPr>
          <w:rFonts w:ascii="Arial Narrow" w:eastAsia="Times New Roman" w:hAnsi="Arial Narrow" w:cs="Times New Roman"/>
          <w:color w:val="000000"/>
          <w:kern w:val="0"/>
          <w:shd w:val="clear" w:color="auto" w:fill="FFFFFF"/>
          <w:lang w:eastAsia="es-PE"/>
          <w14:ligatures w14:val="none"/>
        </w:rPr>
        <w:t>y</w:t>
      </w:r>
      <w:r w:rsidR="0077206E" w:rsidRPr="0077206E">
        <w:rPr>
          <w:rFonts w:ascii="Arial Narrow" w:eastAsia="Times New Roman" w:hAnsi="Arial Narrow" w:cs="Times New Roman"/>
          <w:color w:val="000000"/>
          <w:kern w:val="0"/>
          <w:shd w:val="clear" w:color="auto" w:fill="FFFFFF"/>
          <w:lang w:eastAsia="es-PE"/>
          <w14:ligatures w14:val="none"/>
        </w:rPr>
        <w:t xml:space="preserve"> Reaseguros</w:t>
      </w:r>
      <w:r w:rsidR="0077206E">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7206E">
        <w:rPr>
          <w:rFonts w:ascii="Arial Narrow" w:eastAsia="Arial Narrow" w:hAnsi="Arial Narrow" w:cs="Arial Narrow"/>
          <w:color w:val="000000"/>
          <w:kern w:val="0"/>
          <w:lang w:eastAsia="es-PE"/>
          <w14:ligatures w14:val="none"/>
        </w:rPr>
        <w:t>.</w:t>
      </w:r>
      <w:r w:rsidRPr="00314ABB">
        <w:rPr>
          <w:rFonts w:ascii="Arial Narrow" w:eastAsia="Times New Roman" w:hAnsi="Arial Narrow" w:cs="Arial"/>
          <w:color w:val="000000"/>
          <w:kern w:val="0"/>
          <w:lang w:eastAsia="es-ES"/>
          <w14:ligatures w14:val="none"/>
        </w:rPr>
        <w:t>,</w:t>
      </w:r>
      <w:bookmarkEnd w:id="19"/>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Times New Roman" w:hAnsi="Arial Narrow" w:cs="Arial"/>
          <w:color w:val="000000"/>
          <w:kern w:val="0"/>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20"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314ABB">
        <w:rPr>
          <w:rFonts w:ascii="Arial Narrow" w:eastAsia="Arial Narrow" w:hAnsi="Arial Narrow" w:cs="Arial Narrow"/>
          <w:color w:val="000000"/>
          <w:kern w:val="0"/>
          <w:lang w:eastAsia="es-PE"/>
          <w14:ligatures w14:val="none"/>
        </w:rPr>
        <w:t xml:space="preserve">. </w:t>
      </w:r>
      <w:bookmarkEnd w:id="20"/>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4"/>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xml:space="preserve"/>
      </w:r>
      <w:r w:rsidR="007E48C2">
        <w:rPr>
          <w:rFonts w:ascii="Arial Narrow" w:eastAsia="Times New Roman" w:hAnsi="Arial Narrow" w:cs="Times New Roman"/>
          <w:color w:val="000000"/>
          <w:kern w:val="0"/>
          <w:shd w:val="clear" w:color="auto" w:fill="FFFFFF"/>
          <w:lang w:eastAsia="es-PE"/>
          <w14:ligatures w14:val="none"/>
        </w:rPr>
        <w:t xml:space="preserve"/>
      </w:r>
      <w:r w:rsidR="007E48C2" w:rsidRPr="003C738C">
        <w:rPr>
          <w:rFonts w:ascii="Arial Narrow" w:eastAsia="Times New Roman" w:hAnsi="Arial Narrow" w:cs="Times New Roman"/>
          <w:color w:val="000000"/>
          <w:kern w:val="0"/>
          <w:shd w:val="clear" w:color="auto" w:fill="FFFFFF"/>
          <w:lang w:eastAsia="es-PE"/>
          <w14:ligatures w14:val="none"/>
        </w:rPr>
        <w:t xml:space="preserve"/>
      </w:r>
      <w:r w:rsidRPr="003C738C">
        <w:rPr>
          <w:rFonts w:ascii="Arial Narrow" w:hAnsi="Arial Narrow"/>
          <w:color w:val="000000"/>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5"/>
      </w:r>
      <w:r w:rsidRPr="00314ABB">
        <w:rPr>
          <w:rFonts w:ascii="Arial Narrow" w:hAnsi="Arial Narrow" w:cs="Arial"/>
        </w:rPr>
        <w:t/>
      </w:r>
    </w:p>
    <w:p w14:paraId="0DE3F7FB" w14:textId="77777777" w:rsidR="008C7FEB" w:rsidRDefault="008C7FEB" w:rsidP="009F158F">
      <w:pPr>
        <w:suppressAutoHyphens/>
        <w:spacing w:after="0" w:line="240" w:lineRule="auto"/>
        <w:jc w:val="both"/>
        <w:rPr>
          <w:rFonts w:ascii="Arial Narrow" w:hAnsi="Arial Narrow" w:cs="Arial"/>
        </w:rPr>
      </w:pPr>
    </w:p>
    <w:p w14:paraId="2F304DBD" w14: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hAnsi="Arial Narrow" w:cs="Arial"/>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w14:ligatures w14:val="none"/>
        </w:rPr>
        <w:t>LSM/</w:t>
      </w:r>
      <w:r w:rsidR="00385AF6">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Denuncia remitida a esta Comisión mediante Memorándum 000</w:t>
      </w:r>
      <w:r w:rsidR="000D2EF8" w:rsidRPr="009307FD">
        <w:rPr>
          <w:rFonts w:ascii="Arial Narrow" w:hAnsi="Arial Narrow" w:cs="Arial"/>
          <w:sz w:val="14"/>
          <w:szCs w:val="14"/>
        </w:rPr>
        <w:t xml:space="preserve">2258</w:t>
      </w:r>
      <w:r w:rsidRPr="009307FD">
        <w:rPr>
          <w:rFonts w:ascii="Arial Narrow" w:hAnsi="Arial Narrow" w:cs="Arial"/>
          <w:sz w:val="14"/>
          <w:szCs w:val="14"/>
        </w:rPr>
        <w:t xml:space="preserve">-2025-</w:t>
      </w:r>
      <w:r w:rsidR="000D2EF8" w:rsidRPr="009307FD">
        <w:rPr>
          <w:rFonts w:ascii="Arial Narrow" w:hAnsi="Arial Narrow" w:cs="Arial"/>
          <w:sz w:val="14"/>
          <w:szCs w:val="14"/>
        </w:rPr>
        <w:t xml:space="preserve">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 xml:space="preserve">13 de octubre de 2025</w:t>
      </w:r>
      <w:r w:rsidRPr="009307FD">
        <w:rPr>
          <w:rFonts w:ascii="Arial Narrow" w:hAnsi="Arial Narrow" w:cs="Arial"/>
          <w:sz w:val="14"/>
          <w:szCs w:val="14"/>
        </w:rPr>
        <w:t xml:space="preserve">, recibida</w:t>
      </w:r>
      <w:r w:rsidR="000D2EF8" w:rsidRPr="009307FD">
        <w:rPr>
          <w:rFonts w:ascii="Arial Narrow" w:hAnsi="Arial Narrow" w:cs="Arial"/>
          <w:sz w:val="14"/>
          <w:szCs w:val="14"/>
        </w:rPr>
        <w:t xml:space="preserve"/>
      </w:r>
      <w:r w:rsidRPr="009307FD">
        <w:rPr>
          <w:rFonts w:ascii="Arial Narrow" w:hAnsi="Arial Narrow" w:cs="Arial"/>
          <w:sz w:val="14"/>
          <w:szCs w:val="14"/>
        </w:rPr>
        <w:t xml:space="preserve"> el </w:t>
      </w:r>
      <w:r w:rsidR="000D2EF8" w:rsidRPr="009307FD">
        <w:rPr>
          <w:rFonts w:ascii="Arial Narrow" w:hAnsi="Arial Narrow" w:cs="Arial"/>
          <w:sz w:val="14"/>
          <w:szCs w:val="14"/>
        </w:rPr>
        <w:t xml:space="preserve">13 de octubre de 2025</w:t>
      </w:r>
      <w:r w:rsidRPr="009307FD">
        <w:rPr>
          <w:rFonts w:ascii="Arial Narrow" w:hAnsi="Arial Narrow" w:cs="Arial"/>
          <w:sz w:val="14"/>
          <w:szCs w:val="14"/>
        </w:rPr>
        <w:t xml:space="preserve">.</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 xml:space="preserve">el 2 de setiembre de 2010 en el Diario Oficial El Peruano, vigente desde el 2 de octubre de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6">
    <w:p>
      <w:pPr>
        <w:pStyle w:val="Textonotapie"/>
        <w:ind w:left="567" w:hanging="567"/>
        <w:jc w:val="both"/>
      </w:pPr>
      <w:r w:rsidRPr="009307FD">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9307FD">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6"/>
          <w:szCs w:val="14"/>
          <w:vertAlign w:val="superscript"/>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