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A51E17">
        <w:rPr>
          <w:rFonts w:ascii="Arial Narrow" w:eastAsia="Arial Narrow" w:hAnsi="Arial Narrow" w:cs="Arial Narrow"/>
          <w:b/>
          <w:color w:val="000000"/>
          <w:kern w:val="0"/>
          <w:lang w:eastAsia="es-PE"/>
          <w14:ligatures w14:val="none"/>
        </w:rPr>
        <w:t xml:space="preserve">EXPEDIENTE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625F91" w:rsidRPr="00A51E17">
        <w:rPr>
          <w:rFonts w:ascii="Arial Narrow" w:eastAsia="Times New Roman" w:hAnsi="Arial Narrow" w:cs="Times New Roman"/>
          <w:b/>
          <w:bCs/>
          <w:color w:val="000000"/>
          <w:kern w:val="0"/>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DENUNCIADO</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MATERIAS</w:t>
      </w:r>
      <w:r w:rsidRPr="00A51E17">
        <w:rPr>
          <w:rFonts w:ascii="Arial Narrow" w:eastAsia="Arial Narrow" w:hAnsi="Arial Narrow" w:cs="Arial Narrow"/>
          <w:b/>
          <w:color w:val="000000"/>
          <w:kern w:val="0"/>
          <w:lang w:eastAsia="es-PE"/>
          <w14:ligatures w14:val="none"/>
        </w:rPr>
        <w:tab/>
        <w:t xml:space="preserve">: </w:t>
      </w:r>
      <w:r w:rsidRPr="00A51E17">
        <w:rPr>
          <w:rFonts w:ascii="Arial Narrow" w:eastAsia="Arial Narrow" w:hAnsi="Arial Narrow" w:cs="Arial Narrow"/>
          <w:b/>
          <w:color w:val="000000"/>
          <w:kern w:val="0"/>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51E17">
        <w:rPr>
          <w:rFonts w:ascii="Arial Narrow" w:eastAsia="Times New Roman" w:hAnsi="Arial Narrow" w:cs="Times New Roman"/>
          <w:color w:val="000000"/>
          <w:kern w:val="0"/>
          <w:shd w:val="clear" w:color="auto" w:fill="FFFFFF"/>
          <w:lang w:eastAsia="es-PE"/>
          <w14:ligatures w14:val="none"/>
        </w:rPr>
        <w:t xml:space="preserve">Lima, </w:t>
      </w:r>
      <w:r w:rsidR="00625F91" w:rsidRPr="00A51E17">
        <w:rPr>
          <w:rFonts w:ascii="Arial Narrow" w:eastAsia="Times New Roman" w:hAnsi="Arial Narrow" w:cs="Times New Roman"/>
          <w:color w:val="000000"/>
          <w:kern w:val="0"/>
          <w:shd w:val="clear" w:color="auto" w:fill="FFFFFF"/>
          <w:lang w:eastAsia="es-PE"/>
          <w14:ligatures w14:val="none"/>
        </w:rPr>
        <w:t xml:space="preserve">19 de mayo de 2026</w:t>
      </w:r>
      <w:r w:rsidRPr="00A51E17">
        <w:rPr>
          <w:rFonts w:ascii="Arial Narrow" w:eastAsia="Times New Roman" w:hAnsi="Arial Narrow" w:cs="Times New Roman"/>
          <w:color w:val="000000"/>
          <w:kern w:val="0"/>
          <w:shd w:val="clear" w:color="auto" w:fill="FFFFFF"/>
          <w:lang w:eastAsia="es-PE"/>
          <w14:ligatures w14:val="none"/>
        </w:rPr>
        <w:t xml:space="preserve"/>
      </w:r>
      <w:r w:rsidR="00366C46" w:rsidRPr="00A51E17">
        <w:rPr>
          <w:rFonts w:ascii="Arial Narrow" w:eastAsia="Times New Roman" w:hAnsi="Arial Narrow" w:cs="Times New Roman"/>
          <w:color w:val="000000"/>
          <w:kern w:val="0"/>
          <w:shd w:val="clear" w:color="auto" w:fill="FFFFFF"/>
          <w:lang w:eastAsia="es-PE"/>
          <w14:ligatures w14:val="none"/>
        </w:rPr>
        <w:t xml:space="preserve"/>
      </w:r>
      <w:r w:rsidR="00985114" w:rsidRPr="00A51E1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 (en adelante, Código), señalando lo siguiente:</w:t>
      </w:r>
      <w:r w:rsidR="00435AD2" w:rsidRPr="00A51E17">
        <w:rPr>
          <w:rFonts w:ascii="Arial Narrow" w:eastAsia="Times New Roman" w:hAnsi="Arial Narrow" w:cs="Arial"/>
          <w:color w:val="000000"/>
          <w:kern w:val="0"/>
          <w:lang w:val="es-ES" w:eastAsia="es-ES"/>
          <w14:ligatures w14:val="none"/>
        </w:rPr>
        <w:t/>
      </w:r>
      <w:r w:rsidR="00996DC2" w:rsidRPr="00A51E17">
        <w:rPr>
          <w:rFonts w:ascii="Arial Narrow" w:eastAsia="Times New Roman" w:hAnsi="Arial Narrow" w:cs="Arial"/>
          <w:color w:val="000000"/>
          <w:kern w:val="0"/>
          <w:lang w:val="es-ES" w:eastAsia="es-ES"/>
          <w14:ligatures w14:val="none"/>
        </w:rPr>
        <w:t xml:space="preserve"/>
      </w:r>
      <w:r w:rsidR="00435AD2" w:rsidRPr="00A51E17">
        <w:rPr>
          <w:rFonts w:ascii="Arial Narrow" w:eastAsia="Times New Roman" w:hAnsi="Arial Narrow" w:cs="Arial"/>
          <w:color w:val="000000"/>
          <w:kern w:val="0"/>
          <w:lang w:val="es-ES" w:eastAsia="es-ES"/>
          <w14:ligatures w14:val="none"/>
        </w:rPr>
        <w:t/>
      </w:r>
      <w:r w:rsidR="00996DC2" w:rsidRPr="00A51E17">
        <w:rPr>
          <w:rFonts w:ascii="Arial Narrow" w:eastAsia="Calibri" w:hAnsi="Arial Narrow" w:cs="Arial"/>
          <w:kern w:val="0"/>
          <w14:ligatures w14:val="none"/>
        </w:rPr>
        <w:t/>
      </w:r>
      <w:r w:rsidRPr="00A51E17">
        <w:rPr>
          <w:rFonts w:ascii="Arial Narrow" w:eastAsia="Calibri" w:hAnsi="Arial Narrow" w:cs="Arial"/>
          <w:kern w:val="0"/>
          <w14:ligatures w14:val="none"/>
        </w:rPr>
        <w:t xml:space="preserve"/>
      </w:r>
      <w:r w:rsidR="00435AD2" w:rsidRPr="00A51E17">
        <w:rPr>
          <w:rFonts w:ascii="Arial Narrow" w:eastAsia="Calibri" w:hAnsi="Arial Narrow" w:cs="Arial"/>
          <w:kern w:val="0"/>
          <w14:ligatures w14:val="none"/>
        </w:rPr>
        <w:t xml:space="preserve"/>
      </w:r>
      <w:r w:rsidRPr="00A51E17">
        <w:rPr>
          <w:rFonts w:ascii="Arial Narrow" w:eastAsia="Calibri" w:hAnsi="Arial Narrow" w:cs="Arial"/>
          <w:kern w:val="0"/>
          <w14:ligatures w14:val="none"/>
        </w:rPr>
        <w:t xml:space="preserve"/>
      </w:r>
      <w:r w:rsidR="00435AD2" w:rsidRPr="00A51E17">
        <w:rPr>
          <w:rFonts w:ascii="Arial Narrow" w:eastAsia="Calibri" w:hAnsi="Arial Narrow" w:cs="Arial"/>
          <w:kern w:val="0"/>
          <w14:ligatures w14:val="none"/>
        </w:rPr>
        <w:t xml:space="preserve"/>
      </w:r>
      <w:r w:rsidRPr="00A51E17">
        <w:rPr>
          <w:rFonts w:ascii="Arial Narrow" w:eastAsia="Calibri" w:hAnsi="Arial Narrow" w:cs="Arial"/>
          <w:kern w:val="0"/>
          <w14:ligatures w14:val="none"/>
        </w:rPr>
        <w:t/>
      </w:r>
      <w:r w:rsidRPr="00A51E17">
        <w:rPr>
          <w:rFonts w:ascii="Arial Narrow" w:eastAsia="Times New Roman" w:hAnsi="Arial Narrow" w:cs="Arial"/>
          <w:color w:val="000000"/>
          <w:kern w:val="0"/>
          <w:lang w:val="es-ES" w:eastAsia="es-ES"/>
          <w14:ligatures w14:val="none"/>
        </w:rPr>
        <w:t xml:space="preserve"/>
      </w:r>
      <w:r w:rsidR="003A71B1" w:rsidRPr="00A51E17">
        <w:rPr>
          <w:rFonts w:ascii="Arial Narrow" w:eastAsia="Times New Roman" w:hAnsi="Arial Narrow" w:cs="Times New Roman"/>
          <w:kern w:val="0"/>
          <w:shd w:val="clear" w:color="auto" w:fill="FFFFFF"/>
          <w:lang w:eastAsia="es-PE"/>
          <w14:ligatures w14:val="none"/>
        </w:rPr>
        <w:t/>
      </w:r>
      <w:r w:rsidRPr="00A51E17">
        <w:rPr>
          <w:rFonts w:ascii="Arial Narrow" w:eastAsia="Times New Roman" w:hAnsi="Arial Narrow" w:cs="Arial"/>
          <w:color w:val="000000"/>
          <w:kern w:val="0"/>
          <w:lang w:val="es-ES" w:eastAsia="es-ES"/>
          <w14:ligatures w14:val="none"/>
        </w:rPr>
        <w:t/>
      </w:r>
      <w:r w:rsidRPr="00A51E17">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1E17">
        <w:rPr>
          <w:rFonts w:ascii="Arial Narrow" w:eastAsia="Times New Roman" w:hAnsi="Arial Narrow" w:cs="Arial"/>
          <w:color w:val="000000"/>
          <w:kern w:val="0"/>
          <w:lang w:val="es-ES" w:eastAsia="es-ES"/>
          <w14:ligatures w14:val="none"/>
        </w:rPr>
        <w:t xml:space="preserve"/>
      </w:r>
      <w:r w:rsidRPr="00A51E17">
        <w:rPr>
          <w:rFonts w:ascii="Arial Narrow" w:eastAsia="Times New Roman" w:hAnsi="Arial Narrow" w:cs="Arial"/>
          <w:bCs/>
          <w:color w:val="000000"/>
          <w:kern w:val="0"/>
          <w:lang w:val="es-ES" w:eastAsia="es-ES"/>
          <w14:ligatures w14:val="none"/>
        </w:rPr>
        <w:t/>
      </w:r>
    </w:p>
    <w:p w14:paraId="785AF307"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 de marzo de 2020, </w:t>
      </w:r>
      <w:r w:rsidR="002A09B0" w:rsidRPr="00A51E17">
        <w:rPr>
          <w:rFonts w:ascii="Arial Narrow" w:eastAsia="Times New Roman" w:hAnsi="Arial Narrow" w:cs="Arial"/>
          <w:color w:val="000000"/>
          <w:kern w:val="0"/>
          <w:lang w:eastAsia="es-ES"/>
          <w14:ligatures w14:val="none"/>
        </w:rPr>
        <w:t>adquirió</w:t>
      </w:r>
      <w:r w:rsidRPr="00A51E17">
        <w:rPr>
          <w:rFonts w:ascii="Arial Narrow" w:eastAsia="Times New Roman" w:hAnsi="Arial Narrow" w:cs="Arial"/>
          <w:color w:val="000000"/>
          <w:kern w:val="0"/>
          <w:lang w:eastAsia="es-ES"/>
          <w14:ligatures w14:val="none"/>
        </w:rPr>
        <w:t xml:space="preserve"> el Seguro </w:t>
      </w:r>
      <w:r w:rsidR="00E62321" w:rsidRPr="00A51E17">
        <w:rPr>
          <w:rFonts w:ascii="Arial Narrow" w:eastAsia="Times New Roman" w:hAnsi="Arial Narrow" w:cs="Arial"/>
          <w:color w:val="000000"/>
          <w:kern w:val="0"/>
          <w:lang w:eastAsia="es-ES"/>
          <w14:ligatures w14:val="none"/>
        </w:rPr>
        <w:t xml:space="preserve">de </w:t>
      </w:r>
      <w:r w:rsidRPr="00A51E17">
        <w:rPr>
          <w:rFonts w:ascii="Arial Narrow" w:eastAsia="Times New Roman" w:hAnsi="Arial Narrow" w:cs="Arial"/>
          <w:color w:val="000000"/>
          <w:kern w:val="0"/>
          <w:lang w:eastAsia="es-ES"/>
          <w14:ligatures w14:val="none"/>
        </w:rPr>
        <w:t>Renta</w:t>
      </w:r>
      <w:r w:rsidR="002A09B0" w:rsidRPr="00A51E17">
        <w:rPr>
          <w:rFonts w:ascii="Arial Narrow" w:eastAsia="Times New Roman" w:hAnsi="Arial Narrow" w:cs="Arial"/>
          <w:color w:val="000000"/>
          <w:kern w:val="0"/>
          <w:lang w:eastAsia="es-ES"/>
          <w14:ligatures w14:val="none"/>
        </w:rPr>
        <w:t xml:space="preserve"> de</w:t>
      </w:r>
      <w:r w:rsidRPr="00A51E17">
        <w:rPr>
          <w:rFonts w:ascii="Arial Narrow" w:eastAsia="Times New Roman" w:hAnsi="Arial Narrow" w:cs="Arial"/>
          <w:color w:val="000000"/>
          <w:kern w:val="0"/>
          <w:lang w:eastAsia="es-ES"/>
          <w14:ligatures w14:val="none"/>
        </w:rPr>
        <w:t xml:space="preserve"> Inversión</w:t>
      </w:r>
      <w:r w:rsidR="00E62321" w:rsidRPr="00A51E17">
        <w:rPr>
          <w:rFonts w:ascii="Arial Narrow" w:eastAsia="Times New Roman" w:hAnsi="Arial Narrow" w:cs="Arial"/>
          <w:color w:val="000000"/>
          <w:kern w:val="0"/>
          <w:lang w:eastAsia="es-ES"/>
          <w14:ligatures w14:val="none"/>
        </w:rPr>
        <w:t xml:space="preserve"> – Póliza 20200017</w:t>
      </w:r>
      <w:r w:rsidRPr="00A51E17">
        <w:rPr>
          <w:rFonts w:ascii="Arial Narrow" w:eastAsia="Times New Roman" w:hAnsi="Arial Narrow" w:cs="Arial"/>
          <w:color w:val="000000"/>
          <w:kern w:val="0"/>
          <w:lang w:eastAsia="es-ES"/>
          <w14:ligatures w14:val="none"/>
        </w:rPr>
        <w:t xml:space="preserve"> </w:t>
      </w:r>
      <w:r w:rsidR="00E3275A" w:rsidRPr="00A51E17">
        <w:rPr>
          <w:rFonts w:ascii="Arial Narrow" w:eastAsia="Times New Roman" w:hAnsi="Arial Narrow" w:cs="Arial"/>
          <w:color w:val="000000"/>
          <w:kern w:val="0"/>
          <w:lang w:eastAsia="es-ES"/>
          <w14:ligatures w14:val="none"/>
        </w:rPr>
        <w:t xml:space="preserve">emitido por </w:t>
      </w:r>
      <w:r w:rsidR="00E3275A" w:rsidRPr="00A51E17">
        <w:rPr>
          <w:rFonts w:ascii="Arial Narrow" w:eastAsia="Times New Roman" w:hAnsi="Arial Narrow" w:cs="Arial"/>
          <w:color w:val="000000"/>
          <w:kern w:val="0"/>
          <w:lang w:val="es-ES" w:eastAsia="es-ES"/>
          <w14:ligatures w14:val="none"/>
        </w:rPr>
        <w:t xml:space="preserve">Rímac </w:t>
      </w:r>
      <w:r w:rsidR="00A96B9C" w:rsidRPr="00A51E17">
        <w:rPr>
          <w:rFonts w:ascii="Arial Narrow" w:eastAsia="Times New Roman" w:hAnsi="Arial Narrow" w:cs="Arial"/>
          <w:color w:val="000000"/>
          <w:kern w:val="0"/>
          <w:lang w:val="es-ES" w:eastAsia="es-ES"/>
          <w14:ligatures w14:val="none"/>
        </w:rPr>
        <w:t xml:space="preserve">(en adelante, </w:t>
      </w:r>
      <w:r w:rsidR="00A96B9C" w:rsidRPr="00A51E17">
        <w:rPr>
          <w:rFonts w:ascii="Arial Narrow" w:eastAsia="Times New Roman" w:hAnsi="Arial Narrow" w:cs="Arial"/>
          <w:color w:val="000000"/>
          <w:kern w:val="0"/>
          <w:lang w:eastAsia="es-ES"/>
          <w14:ligatures w14:val="none"/>
        </w:rPr>
        <w:t>Seguro de Renta de Inversión</w:t>
      </w:r>
      <w:r w:rsidR="00A96B9C" w:rsidRPr="00A51E17">
        <w:rPr>
          <w:rFonts w:ascii="Arial Narrow" w:eastAsia="Times New Roman" w:hAnsi="Arial Narrow" w:cs="Arial"/>
          <w:color w:val="000000"/>
          <w:kern w:val="0"/>
          <w:lang w:val="es-ES" w:eastAsia="es-ES"/>
          <w14:ligatures w14:val="none"/>
        </w:rPr>
        <w:t>) y realizó</w:t>
      </w:r>
      <w:r w:rsidR="00E3275A" w:rsidRPr="00A51E17">
        <w:rPr>
          <w:rFonts w:ascii="Arial Narrow" w:eastAsia="Times New Roman" w:hAnsi="Arial Narrow" w:cs="Arial"/>
          <w:color w:val="000000"/>
          <w:kern w:val="0"/>
          <w:lang w:val="es-ES" w:eastAsia="es-ES"/>
          <w14:ligatures w14:val="none"/>
        </w:rPr>
        <w:t xml:space="preserve"> el pago de </w:t>
      </w:r>
      <w:r w:rsidR="00E3275A" w:rsidRPr="00A51E17">
        <w:rPr>
          <w:rFonts w:ascii="Arial Narrow" w:eastAsia="Times New Roman" w:hAnsi="Arial Narrow" w:cs="Arial"/>
          <w:color w:val="000000"/>
          <w:kern w:val="0"/>
          <w:lang w:eastAsia="es-ES"/>
          <w14:ligatures w14:val="none"/>
        </w:rPr>
        <w:t xml:space="preserve">prima única </w:t>
      </w:r>
      <w:r w:rsidRPr="00A51E17">
        <w:rPr>
          <w:rFonts w:ascii="Arial Narrow" w:eastAsia="Times New Roman" w:hAnsi="Arial Narrow" w:cs="Arial"/>
          <w:color w:val="000000"/>
          <w:kern w:val="0"/>
          <w:lang w:eastAsia="es-ES"/>
          <w14:ligatures w14:val="none"/>
        </w:rPr>
        <w:t xml:space="preserve">por la suma de S/ 150 000,00, cuyas condiciones particulares </w:t>
      </w:r>
      <w:r w:rsidR="00031017" w:rsidRPr="00A51E17">
        <w:rPr>
          <w:rFonts w:ascii="Arial Narrow" w:eastAsia="Times New Roman" w:hAnsi="Arial Narrow" w:cs="Arial"/>
          <w:color w:val="000000"/>
          <w:kern w:val="0"/>
          <w:lang w:eastAsia="es-ES"/>
          <w14:ligatures w14:val="none"/>
        </w:rPr>
        <w:t>incluían</w:t>
      </w:r>
      <w:r w:rsidRPr="00A51E17">
        <w:rPr>
          <w:rFonts w:ascii="Arial Narrow" w:eastAsia="Times New Roman" w:hAnsi="Arial Narrow" w:cs="Arial"/>
          <w:color w:val="000000"/>
          <w:kern w:val="0"/>
          <w:lang w:eastAsia="es-ES"/>
          <w14:ligatures w14: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w14:ligatures w14:val="none"/>
        </w:rPr>
        <w:t xml:space="preserve">histórica de tasa de rendimiento efectivo anual </w:t>
      </w:r>
      <w:r w:rsidRPr="00A51E17">
        <w:rPr>
          <w:rFonts w:ascii="Arial Narrow" w:eastAsia="Times New Roman" w:hAnsi="Arial Narrow" w:cs="Arial"/>
          <w:color w:val="000000"/>
          <w:kern w:val="0"/>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D</w:t>
      </w:r>
      <w:r w:rsidR="00EB3E3A" w:rsidRPr="00A51E17">
        <w:rPr>
          <w:rFonts w:ascii="Arial Narrow" w:eastAsia="Times New Roman" w:hAnsi="Arial Narrow" w:cs="Arial"/>
          <w:color w:val="000000"/>
          <w:kern w:val="0"/>
          <w:lang w:eastAsia="es-ES"/>
          <w14:ligatures w14:val="none"/>
        </w:rPr>
        <w:t xml:space="preserve">urante la vigencia del </w:t>
      </w:r>
      <w:r w:rsidRPr="00A51E17">
        <w:rPr>
          <w:rFonts w:ascii="Arial Narrow" w:eastAsia="Times New Roman" w:hAnsi="Arial Narrow" w:cs="Arial"/>
          <w:color w:val="000000"/>
          <w:kern w:val="0"/>
          <w:lang w:eastAsia="es-ES"/>
          <w14:ligatures w14:val="none"/>
        </w:rPr>
        <w:t xml:space="preserve">Seguro de Renta de Inversión, </w:t>
      </w:r>
      <w:r w:rsidR="00EB3E3A" w:rsidRPr="00A51E17">
        <w:rPr>
          <w:rFonts w:ascii="Arial Narrow" w:eastAsia="Times New Roman" w:hAnsi="Arial Narrow" w:cs="Arial"/>
          <w:color w:val="000000"/>
          <w:kern w:val="0"/>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w14:ligatures w14:val="none"/>
        </w:rPr>
        <w:t>Seguro de Renta de Inversión</w:t>
      </w:r>
      <w:r w:rsidR="008A7FA3" w:rsidRPr="00A51E17">
        <w:rPr>
          <w:rFonts w:ascii="Arial Narrow" w:eastAsia="Times New Roman" w:hAnsi="Arial Narrow" w:cs="Arial"/>
          <w:color w:val="000000"/>
          <w:kern w:val="0"/>
          <w:lang w:eastAsia="es-ES"/>
          <w14:ligatures w14:val="none"/>
        </w:rPr>
        <w:t xml:space="preserve">, mediante el cual </w:t>
      </w:r>
      <w:r w:rsidRPr="00A51E17">
        <w:rPr>
          <w:rFonts w:ascii="Arial Narrow" w:eastAsia="Times New Roman" w:hAnsi="Arial Narrow" w:cs="Arial"/>
          <w:color w:val="000000"/>
          <w:kern w:val="0"/>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w14:ligatures w14:val="none"/>
        </w:rPr>
        <w:t>la referida suscripción constitu</w:t>
      </w:r>
      <w:r w:rsidR="00E24174" w:rsidRPr="00A51E17">
        <w:rPr>
          <w:rFonts w:ascii="Arial Narrow" w:eastAsia="Times New Roman" w:hAnsi="Arial Narrow" w:cs="Arial"/>
          <w:color w:val="000000"/>
          <w:kern w:val="0"/>
          <w:lang w:eastAsia="es-ES"/>
          <w14:ligatures w14:val="none"/>
        </w:rPr>
        <w:t>í</w:t>
      </w:r>
      <w:r w:rsidR="004E114E" w:rsidRPr="00A51E17">
        <w:rPr>
          <w:rFonts w:ascii="Arial Narrow" w:eastAsia="Times New Roman" w:hAnsi="Arial Narrow" w:cs="Arial"/>
          <w:color w:val="000000"/>
          <w:kern w:val="0"/>
          <w:lang w:eastAsia="es-ES"/>
          <w14:ligatures w14:val="none"/>
        </w:rPr>
        <w:t>a una</w:t>
      </w:r>
      <w:r w:rsidR="00DB4B97" w:rsidRPr="00A51E17">
        <w:rPr>
          <w:rFonts w:ascii="Arial Narrow" w:eastAsia="Times New Roman" w:hAnsi="Arial Narrow" w:cs="Arial"/>
          <w:color w:val="000000"/>
          <w:kern w:val="0"/>
          <w:lang w:eastAsia="es-ES"/>
          <w14:ligatures w14:val="none"/>
        </w:rPr>
        <w:t xml:space="preserve"> solicitud operativa</w:t>
      </w:r>
      <w:r w:rsidRPr="00A51E17">
        <w:rPr>
          <w:rFonts w:ascii="Arial Narrow" w:eastAsia="Times New Roman" w:hAnsi="Arial Narrow" w:cs="Arial"/>
          <w:color w:val="000000"/>
          <w:kern w:val="0"/>
          <w:lang w:eastAsia="es-ES"/>
          <w14:ligatures w14:val="none"/>
        </w:rPr>
        <w:t>.</w:t>
      </w:r>
      <w:r w:rsidR="00A96B9C" w:rsidRPr="00A51E17">
        <w:rPr>
          <w:rFonts w:ascii="Arial Narrow" w:eastAsia="Times New Roman" w:hAnsi="Arial Narrow" w:cs="Arial"/>
          <w:color w:val="000000"/>
          <w:kern w:val="0"/>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17 de marzo de 2021,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24 de octubre de 2025, presentó un reclamo ante </w:t>
      </w:r>
      <w:r w:rsidR="0052388A" w:rsidRPr="00A51E17">
        <w:rPr>
          <w:rFonts w:ascii="Arial Narrow" w:eastAsia="Times New Roman" w:hAnsi="Arial Narrow" w:cs="Arial"/>
          <w:color w:val="000000"/>
          <w:kern w:val="0"/>
          <w:lang w:val="es-ES" w:eastAsia="es-ES"/>
          <w14:ligatures w14:val="none"/>
        </w:rPr>
        <w:t>Rímac</w:t>
      </w:r>
      <w:r w:rsidR="0052388A"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5 de noviembre de 2025, recibió respuesta de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mediante la cual remitió copia del contrato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xml:space="preserve">, sin adjuntar sustento de la </w:t>
      </w:r>
      <w:r w:rsidRPr="00A51E17">
        <w:rPr>
          <w:rFonts w:ascii="Arial Narrow" w:eastAsia="Times New Roman" w:hAnsi="Arial Narrow" w:cs="Arial"/>
          <w:color w:val="000000"/>
          <w:kern w:val="0"/>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6 de noviembre de 2025, presentó una comunicación ante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w14:ligatures w14:val="none"/>
        </w:rPr>
        <w:t xml:space="preserve"> del 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 de diciembre de 2025,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respondió indicando que el </w:t>
      </w:r>
      <w:r w:rsidR="00677419" w:rsidRPr="00A51E17">
        <w:rPr>
          <w:rFonts w:ascii="Arial Narrow" w:eastAsia="Times New Roman" w:hAnsi="Arial Narrow" w:cs="Arial"/>
          <w:color w:val="000000"/>
          <w:kern w:val="0"/>
          <w:lang w:eastAsia="es-ES"/>
          <w14:ligatures w14:val="none"/>
        </w:rPr>
        <w:t xml:space="preserve">Seguro de Renta de Inversión </w:t>
      </w:r>
      <w:r w:rsidRPr="00A51E17">
        <w:rPr>
          <w:rFonts w:ascii="Arial Narrow" w:eastAsia="Times New Roman" w:hAnsi="Arial Narrow" w:cs="Arial"/>
          <w:color w:val="000000"/>
          <w:kern w:val="0"/>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15 de diciembre de 2025, presentó </w:t>
      </w:r>
      <w:r w:rsidR="00FC026D" w:rsidRPr="00A51E17">
        <w:rPr>
          <w:rFonts w:ascii="Arial Narrow" w:eastAsia="Times New Roman" w:hAnsi="Arial Narrow" w:cs="Arial"/>
          <w:color w:val="000000"/>
          <w:kern w:val="0"/>
          <w:lang w:eastAsia="es-ES"/>
          <w14:ligatures w14:val="none"/>
        </w:rPr>
        <w:t>un reclamo</w:t>
      </w:r>
      <w:r w:rsidRPr="00A51E17">
        <w:rPr>
          <w:rFonts w:ascii="Arial Narrow" w:eastAsia="Times New Roman" w:hAnsi="Arial Narrow" w:cs="Arial"/>
          <w:color w:val="000000"/>
          <w:kern w:val="0"/>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13 de enero de 2026, </w:t>
      </w:r>
      <w:r w:rsidR="0011225F" w:rsidRPr="00A51E17">
        <w:rPr>
          <w:rFonts w:ascii="Arial Narrow" w:eastAsia="Times New Roman" w:hAnsi="Arial Narrow" w:cs="Arial"/>
          <w:color w:val="000000"/>
          <w:kern w:val="0"/>
          <w:lang w:val="es-ES" w:eastAsia="es-ES"/>
          <w14:ligatures w14:val="none"/>
        </w:rPr>
        <w:t>Rímac</w:t>
      </w:r>
      <w:r w:rsidR="0011225F"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declaró infundado el reclamo </w:t>
      </w:r>
      <w:r w:rsidR="00FC026D" w:rsidRPr="00A51E17">
        <w:rPr>
          <w:rFonts w:ascii="Arial Narrow" w:eastAsia="Times New Roman" w:hAnsi="Arial Narrow" w:cs="Arial"/>
          <w:color w:val="000000"/>
          <w:kern w:val="0"/>
          <w:lang w:eastAsia="es-ES"/>
          <w14:ligatures w14:val="none"/>
        </w:rPr>
        <w:t>presentado</w:t>
      </w:r>
      <w:r w:rsidRPr="00A51E17">
        <w:rPr>
          <w:rFonts w:ascii="Arial Narrow" w:eastAsia="Times New Roman" w:hAnsi="Arial Narrow" w:cs="Arial"/>
          <w:color w:val="000000"/>
          <w:kern w:val="0"/>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Times New Roman" w:hAnsi="Arial Narrow" w:cs="Arial"/>
          <w:color w:val="000000"/>
          <w:kern w:val="0"/>
          <w:lang w:val="es-ES" w:eastAsia="es-ES"/>
          <w14:ligatures w14:val="none"/>
        </w:rPr>
        <w:t xml:space="preserve"/>
      </w:r>
      <w:r w:rsidRPr="00A51E17">
        <w:rPr>
          <w:rFonts w:ascii="Arial Narrow" w:eastAsia="Calibri" w:hAnsi="Arial Narrow" w:cs="Arial"/>
          <w:kern w:val="0"/>
          <w14:ligatures w14:val="none"/>
        </w:rPr>
        <w:t xml:space="preserve"/>
      </w:r>
      <w:r w:rsidR="00CA59A2" w:rsidRPr="00A51E17">
        <w:rPr>
          <w:rFonts w:ascii="Arial Narrow" w:eastAsia="Times New Roman" w:hAnsi="Arial Narrow" w:cs="Arial"/>
          <w:color w:val="000000"/>
          <w:kern w:val="0"/>
          <w:lang w:val="es-ES" w:eastAsia="es-ES"/>
          <w14:ligatures w14:val="none"/>
        </w:rPr>
        <w:t xml:space="preserve"/>
      </w:r>
      <w:r w:rsidR="007230F1" w:rsidRPr="00A51E17">
        <w:rPr>
          <w:rFonts w:ascii="Arial Narrow" w:eastAsia="Times New Roman" w:hAnsi="Arial Narrow" w:cs="Arial"/>
          <w:color w:val="000000"/>
          <w:kern w:val="0"/>
          <w:lang w:val="es-ES" w:eastAsia="es-ES"/>
          <w14:ligatures w14:val="none"/>
        </w:rPr>
        <w:t xml:space="preserve"/>
      </w:r>
      <w:r w:rsidR="00F03E7D" w:rsidRPr="00A51E17">
        <w:rPr>
          <w:rFonts w:ascii="Arial Narrow" w:eastAsia="Times New Roman" w:hAnsi="Arial Narrow" w:cs="Arial"/>
          <w:color w:val="000000"/>
          <w:kern w:val="0"/>
          <w:lang w:val="es-ES" w:eastAsia="es-ES"/>
          <w14:ligatures w14:val="none"/>
        </w:rPr>
        <w:t xml:space="preserve"/>
      </w:r>
      <w:r w:rsidR="007230F1" w:rsidRPr="00A51E17">
        <w:rPr>
          <w:rFonts w:ascii="Arial Narrow" w:eastAsia="Times New Roman" w:hAnsi="Arial Narrow" w:cs="Arial"/>
          <w:color w:val="000000"/>
          <w:kern w:val="0"/>
          <w:lang w:val="es-ES" w:eastAsia="es-ES"/>
          <w14:ligatures w14:val="none"/>
        </w:rPr>
        <w:t xml:space="preserve"/>
      </w:r>
      <w:r w:rsidR="00AE369E" w:rsidRPr="00A51E17">
        <w:rPr>
          <w:rFonts w:ascii="Arial Narrow" w:eastAsia="Times New Roman" w:hAnsi="Arial Narrow" w:cs="Arial"/>
          <w:color w:val="000000"/>
          <w:kern w:val="0"/>
          <w:lang w:val="es-ES" w:eastAsia="es-ES"/>
          <w14:ligatures w14:val="none"/>
        </w:rPr>
        <w:t/>
      </w:r>
      <w:r w:rsidR="00CA59A2" w:rsidRPr="00A51E17">
        <w:rPr>
          <w:rFonts w:ascii="Arial Narrow" w:eastAsia="Times New Roman" w:hAnsi="Arial Narrow" w:cs="Arial"/>
          <w:color w:val="000000"/>
          <w:kern w:val="0"/>
          <w:lang w:val="es-ES" w:eastAsia="es-ES"/>
          <w14:ligatures w14:val="none"/>
        </w:rPr>
        <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vertAlign w:val="superscript"/>
          <w14:ligatures w14:val="none"/>
        </w:rPr>
        <w:footnoteReference w:id="2"/>
      </w:r>
      <w:r w:rsidRPr="00A51E17">
        <w:rPr>
          <w:rFonts w:ascii="Arial Narrow" w:eastAsia="Times New Roman" w:hAnsi="Arial Narrow" w:cs="Segoe UI"/>
          <w:color w:val="000000"/>
          <w:kern w:val="0"/>
          <w:lang w:eastAsia="es-PE"/>
          <w14:ligatures w14:val="none"/>
        </w:rPr>
        <w:t xml:space="preserve">, </w:t>
      </w:r>
      <w:r w:rsidR="00121544" w:rsidRPr="00A51E17">
        <w:rPr>
          <w:rFonts w:ascii="Arial Narrow" w:eastAsia="Times New Roman" w:hAnsi="Arial Narrow" w:cs="Segoe UI"/>
          <w:color w:val="000000"/>
          <w:kern w:val="0"/>
          <w:lang w:eastAsia="es-PE"/>
          <w14:ligatures w14:val="none"/>
        </w:rPr>
        <w:t xml:space="preserve">considera </w:t>
      </w:r>
      <w:r w:rsidR="00121544" w:rsidRPr="00A51E17">
        <w:rPr>
          <w:rFonts w:ascii="Arial Narrow" w:eastAsia="Arial Narrow" w:hAnsi="Arial Narrow" w:cs="Arial Narrow"/>
          <w:kern w:val="0"/>
          <w14:ligatures w14:val="none"/>
        </w:rPr>
        <w:t xml:space="preserve">que el hecho denunciado, </w:t>
      </w:r>
      <w:bookmarkStart w:id="6" w:name="_Hlk211591623"/>
      <w:r w:rsidR="00121544" w:rsidRPr="00A51E1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y 19</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del Código</w:t>
      </w:r>
      <w:bookmarkStart w:id="10" w:name="_Hlk213160896"/>
      <w:bookmarkEnd w:id="7"/>
      <w:r w:rsidR="00711750" w:rsidRPr="00A51E17">
        <w:rPr>
          <w:rStyle w:val="Refdenotaalpie"/>
          <w:rFonts w:ascii="Arial Narrow" w:eastAsia="Arial Narrow" w:hAnsi="Arial Narrow" w:cs="Arial"/>
          <w:kern w:val="0"/>
          <w:vertAlign w:val="superscript"/>
          <w14:ligatures w14:val="none"/>
        </w:rPr>
        <w:footnoteReference w:id="3"/>
      </w:r>
      <w:bookmarkEnd w:id="10"/>
      <w:r w:rsidR="00711750" w:rsidRPr="00A51E17">
        <w:rPr>
          <w:rFonts w:ascii="Arial Narrow" w:eastAsia="Arial Narrow" w:hAnsi="Arial Narrow" w:cs="Arial Narrow"/>
          <w:kern w:val="0"/>
          <w14:ligatures w14:val="none"/>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51E17">
        <w:rPr>
          <w:rFonts w:ascii="Arial Narrow" w:eastAsia="Arial Narrow" w:hAnsi="Arial Narrow" w:cs="Arial Narrow"/>
          <w:kern w:val="0"/>
          <w14:ligatures w14: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w14:ligatures w14:val="none"/>
        </w:rPr>
        <w:t xml:space="preserve">considera </w:t>
      </w:r>
      <w:r w:rsidRPr="00A51E17">
        <w:rPr>
          <w:rFonts w:ascii="Arial Narrow" w:eastAsia="Arial Narrow" w:hAnsi="Arial Narrow" w:cs="Arial Narrow"/>
          <w:kern w:val="0"/>
          <w14:ligatures w14: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y 19</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del Código</w:t>
      </w:r>
      <w:r w:rsidR="00711750" w:rsidRPr="00A51E17">
        <w:rPr>
          <w:rFonts w:ascii="Arial Narrow" w:eastAsia="Arial Narrow" w:hAnsi="Arial Narrow" w:cs="Arial"/>
          <w:bCs/>
          <w:color w:val="000000"/>
          <w:kern w:val="0"/>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Asimismo, </w:t>
      </w:r>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bookmarkStart w:id="12" w:name="_Hlk213173539"/>
      <w:r w:rsidR="00344747" w:rsidRPr="00A51E17">
        <w:rPr>
          <w:rFonts w:ascii="Arial Narrow" w:eastAsia="Arial Narrow" w:hAnsi="Arial Narrow" w:cs="Arial Narrow"/>
          <w:kern w:val="0"/>
          <w14:ligatures w14:val="none"/>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w:bCs/>
          <w:color w:val="000000"/>
          <w:kern w:val="0"/>
          <w:vertAlign w:val="superscript"/>
          <w:lang w:eastAsia="es-PE"/>
          <w14:ligatures w14:val="none"/>
        </w:rPr>
        <w:footnoteReference w:id="4"/>
      </w:r>
      <w:r w:rsidR="00BA444A" w:rsidRPr="00A51E17">
        <w:rPr>
          <w:rFonts w:ascii="Arial Narrow" w:eastAsia="Arial Narrow" w:hAnsi="Arial Narrow" w:cs="Arial"/>
          <w:bCs/>
          <w:color w:val="000000"/>
          <w:kern w:val="0"/>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A51E17">
        <w:rPr>
          <w:rFonts w:ascii="Arial Narrow" w:eastAsia="Times New Roman" w:hAnsi="Arial Narrow" w:cs="Arial"/>
          <w:color w:val="000000"/>
          <w:kern w:val="0"/>
          <w:lang w:eastAsia="es-PE"/>
          <w14:ligatures w14:val="none"/>
        </w:rPr>
        <w:t xml:space="preserve">Además, </w:t>
      </w:r>
      <w:bookmarkStart w:id="16" w:name="_Hlk212623477"/>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r w:rsidR="00344747" w:rsidRPr="00A51E17">
        <w:rPr>
          <w:rFonts w:ascii="Arial Narrow" w:eastAsia="Arial Narrow" w:hAnsi="Arial Narrow" w:cs="Arial Narrow"/>
          <w:kern w:val="0"/>
          <w14:ligatures w14:val="none"/>
        </w:rPr>
        <w:t xml:space="preserve">la compañía aseguradora </w:t>
      </w:r>
      <w:r w:rsidR="00344747" w:rsidRPr="00A51E17">
        <w:rPr>
          <w:rFonts w:ascii="Arial Narrow" w:eastAsia="Times New Roman" w:hAnsi="Arial Narrow" w:cs="Arial"/>
          <w:color w:val="000000"/>
          <w:kern w:val="0"/>
          <w:lang w:eastAsia="es-ES"/>
          <w14:ligatures w14:val="none"/>
        </w:rPr>
        <w:t>no habría cumplido con informar</w:t>
      </w:r>
      <w:r w:rsidR="004C099E" w:rsidRPr="00A51E17">
        <w:rPr>
          <w:rFonts w:ascii="Arial Narrow" w:eastAsia="Times New Roman" w:hAnsi="Arial Narrow" w:cs="Arial"/>
          <w:color w:val="000000"/>
          <w:kern w:val="0"/>
          <w:lang w:eastAsia="es-ES"/>
          <w14:ligatures w14:val="none"/>
        </w:rPr>
        <w:t xml:space="preserve"> al denunciante</w:t>
      </w:r>
      <w:r w:rsidR="00344747" w:rsidRPr="00A51E17">
        <w:rPr>
          <w:rFonts w:ascii="Arial Narrow" w:eastAsia="Times New Roman" w:hAnsi="Arial Narrow" w:cs="Arial"/>
          <w:color w:val="000000"/>
          <w:kern w:val="0"/>
          <w:lang w:eastAsia="es-ES"/>
          <w14:ligatures w14: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w14:ligatures w14:val="none"/>
        </w:rPr>
        <w:t xml:space="preserve"> la Póliza 20200017 del Seguro de Renta de Inversión</w:t>
      </w:r>
      <w:r w:rsidRPr="00A51E1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A51E1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w14:ligatures w14:val="none"/>
        </w:rPr>
        <w:t xml:space="preserve">artículo 1, numeral 1, literal b) </w:t>
      </w:r>
      <w:bookmarkEnd w:id="19"/>
      <w:r w:rsidRPr="00A51E17">
        <w:rPr>
          <w:rFonts w:ascii="Arial Narrow" w:eastAsia="Arial Narrow" w:hAnsi="Arial Narrow" w:cs="Arial"/>
          <w:bCs/>
          <w:color w:val="000000"/>
          <w:kern w:val="0"/>
          <w:lang w:eastAsia="es-PE"/>
          <w14:ligatures w14:val="none"/>
        </w:rPr>
        <w:t>y al artículo 2 del Código</w:t>
      </w:r>
      <w:bookmarkEnd w:id="17"/>
      <w:r w:rsidRPr="00A51E1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A51E1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w:kern w:val="0"/>
          <w14:ligatures w14:val="none"/>
        </w:rPr>
        <w:t xml:space="preserve">. Por consiguiente, corresponde calificar el </w:t>
      </w:r>
      <w:r w:rsidRPr="00A51E17">
        <w:rPr>
          <w:rFonts w:ascii="Arial Narrow" w:eastAsia="Arial Narrow" w:hAnsi="Arial Narrow" w:cs="Arial"/>
          <w:kern w:val="0"/>
          <w14:ligatures w14:val="none"/>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w:bCs/>
          <w:color w:val="000000"/>
          <w:kern w:val="0"/>
          <w:vertAlign w:val="superscript"/>
          <w:lang w:eastAsia="es-PE"/>
          <w14:ligatures w14:val="none"/>
        </w:rPr>
        <w:footnoteReference w:id="5"/>
      </w:r>
      <w:r w:rsidRPr="00A51E17">
        <w:rPr>
          <w:rFonts w:ascii="Arial Narrow" w:eastAsia="Arial Narrow" w:hAnsi="Arial Narrow" w:cs="Arial"/>
          <w:bCs/>
          <w:color w:val="000000"/>
          <w:kern w:val="0"/>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vertAlign w:val="superscript"/>
          <w14:ligatures w14:val="none"/>
        </w:rPr>
        <w:footnoteReference w:id="6"/>
      </w:r>
      <w:r w:rsidRPr="00A51E17">
        <w:rPr>
          <w:rFonts w:ascii="Arial Narrow" w:eastAsia="Arial" w:hAnsi="Arial Narrow" w:cs="Arial"/>
          <w:color w:val="000000"/>
          <w:kern w:val="0"/>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A efectos de tener mayores elementos </w:t>
      </w:r>
      <w:bookmarkEnd w:id="22"/>
      <w:r w:rsidRPr="00A51E1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w14:ligatures w14:val="none"/>
        </w:rPr>
        <w:t xml:space="preserve">a la compañía aseguradora </w:t>
      </w:r>
      <w:r w:rsidRPr="00A51E1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w14:ligatures w14:val="none"/>
        </w:rPr>
        <w:t>Póliza 20200017 del Seguro de Renta de Inversión</w:t>
      </w:r>
      <w:r w:rsidRPr="00A51E17">
        <w:rPr>
          <w:rFonts w:ascii="Arial Narrow" w:eastAsia="Times New Roman" w:hAnsi="Arial Narrow" w:cs="Arial"/>
          <w:color w:val="000000"/>
          <w:kern w:val="0"/>
          <w:lang w:val="es-ES" w:eastAsia="es-ES"/>
          <w14:ligatures w14:val="none"/>
        </w:rPr>
        <w:t xml:space="preserve">, </w:t>
      </w:r>
      <w:bookmarkStart w:id="24" w:name="_Hlk211877008"/>
      <w:r w:rsidRPr="00A51E17">
        <w:rPr>
          <w:rFonts w:ascii="Arial Narrow" w:eastAsia="Times New Roman" w:hAnsi="Arial Narrow" w:cs="Arial"/>
          <w:color w:val="000000"/>
          <w:kern w:val="0"/>
          <w:lang w:val="es-ES" w:eastAsia="es-ES"/>
          <w14:ligatures w14:val="none"/>
        </w:rPr>
        <w:t>así como el cargo de remisión de la póliza</w:t>
      </w:r>
      <w:bookmarkEnd w:id="24"/>
      <w:r w:rsidRPr="00A51E17">
        <w:rPr>
          <w:rFonts w:ascii="Arial Narrow" w:eastAsia="Times New Roman" w:hAnsi="Arial Narrow" w:cs="Arial"/>
          <w:color w:val="000000"/>
          <w:kern w:val="0"/>
          <w:lang w:val="es-ES" w:eastAsia="es-ES"/>
          <w14:ligatures w14:val="none"/>
        </w:rPr>
        <w:t>; (</w:t>
      </w:r>
      <w:proofErr w:type="spellStart"/>
      <w:r w:rsidRPr="00A51E17">
        <w:rPr>
          <w:rFonts w:ascii="Arial Narrow" w:eastAsia="Times New Roman" w:hAnsi="Arial Narrow" w:cs="Arial"/>
          <w:color w:val="000000"/>
          <w:kern w:val="0"/>
          <w:lang w:val="es-ES" w:eastAsia="es-ES"/>
          <w14:ligatures w14:val="none"/>
        </w:rPr>
        <w:t>ii</w:t>
      </w:r>
      <w:proofErr w:type="spellEnd"/>
      <w:r w:rsidRPr="00A51E17">
        <w:rPr>
          <w:rFonts w:ascii="Arial Narrow" w:eastAsia="Times New Roman" w:hAnsi="Arial Narrow" w:cs="Arial"/>
          <w:color w:val="000000"/>
          <w:kern w:val="0"/>
          <w:lang w:val="es-ES" w:eastAsia="es-ES"/>
          <w14:ligatures w14:val="none"/>
        </w:rPr>
        <w:t xml:space="preserve">) presentar los medios probatorios que acrediten </w:t>
      </w:r>
      <w:r w:rsidR="000C6AB4" w:rsidRPr="00A51E17">
        <w:rPr>
          <w:rFonts w:ascii="Arial Narrow" w:eastAsia="Times New Roman" w:hAnsi="Arial Narrow" w:cs="Arial"/>
          <w:color w:val="000000"/>
          <w:kern w:val="0"/>
          <w:lang w:val="es-ES" w:eastAsia="es-ES"/>
          <w14:ligatures w14:val="none"/>
        </w:rPr>
        <w:t xml:space="preserve">que realizó una adecuada liquidación financiera del rescate </w:t>
      </w:r>
      <w:r w:rsidR="00E24174" w:rsidRPr="00A51E17">
        <w:rPr>
          <w:rFonts w:ascii="Arial Narrow" w:eastAsia="Times New Roman" w:hAnsi="Arial Narrow" w:cs="Arial"/>
          <w:color w:val="000000"/>
          <w:kern w:val="0"/>
          <w:lang w:val="es-ES" w:eastAsia="es-ES"/>
          <w14:ligatures w14:val="none"/>
        </w:rPr>
        <w:t>de la Póliza 20200017 del Seguro de Renta de Inversión</w:t>
      </w:r>
      <w:r w:rsidRPr="00A51E17">
        <w:rPr>
          <w:rFonts w:ascii="Arial Narrow" w:eastAsia="Times New Roman" w:hAnsi="Arial Narrow" w:cs="Arial"/>
          <w:color w:val="000000"/>
          <w:kern w:val="0"/>
          <w:lang w:val="es-ES" w:eastAsia="es-ES"/>
          <w14:ligatures w14:val="none"/>
        </w:rPr>
        <w:t>; y, (</w:t>
      </w:r>
      <w:proofErr w:type="spellStart"/>
      <w:r w:rsidRPr="00A51E17">
        <w:rPr>
          <w:rFonts w:ascii="Arial Narrow" w:eastAsia="Times New Roman" w:hAnsi="Arial Narrow" w:cs="Arial"/>
          <w:color w:val="000000"/>
          <w:kern w:val="0"/>
          <w:lang w:val="es-ES" w:eastAsia="es-ES"/>
          <w14:ligatures w14:val="none"/>
        </w:rPr>
        <w:t>iii</w:t>
      </w:r>
      <w:proofErr w:type="spellEnd"/>
      <w:r w:rsidRPr="00A51E17">
        <w:rPr>
          <w:rFonts w:ascii="Arial Narrow" w:eastAsia="Times New Roman" w:hAnsi="Arial Narrow" w:cs="Arial"/>
          <w:color w:val="000000"/>
          <w:kern w:val="0"/>
          <w:lang w:val="es-ES" w:eastAsia="es-ES"/>
          <w14:ligatures w14:val="none"/>
        </w:rPr>
        <w:t xml:space="preserve">) presentar todas las comunicaciones cursadas </w:t>
      </w:r>
      <w:r w:rsidR="00A87B9B" w:rsidRPr="00A51E17">
        <w:rPr>
          <w:rFonts w:ascii="Arial Narrow" w:eastAsia="Times New Roman" w:hAnsi="Arial Narrow" w:cs="Arial"/>
          <w:color w:val="000000"/>
          <w:kern w:val="0"/>
          <w:lang w:val="es-ES" w:eastAsia="es-ES"/>
          <w14:ligatures w14:val="none"/>
        </w:rPr>
        <w:t xml:space="preserve">con la parte denunciante </w:t>
      </w:r>
      <w:r w:rsidRPr="00A51E17">
        <w:rPr>
          <w:rFonts w:ascii="Arial Narrow" w:eastAsia="Times New Roman" w:hAnsi="Arial Narrow" w:cs="Arial"/>
          <w:color w:val="000000"/>
          <w:kern w:val="0"/>
          <w:lang w:val="es-ES" w:eastAsia="es-ES"/>
          <w14:ligatures w14:val="none"/>
        </w:rPr>
        <w:t xml:space="preserve">en virtud </w:t>
      </w:r>
      <w:r w:rsidR="00F01410" w:rsidRPr="00A51E17">
        <w:rPr>
          <w:rFonts w:ascii="Arial Narrow" w:eastAsia="Times New Roman" w:hAnsi="Arial Narrow" w:cs="Arial"/>
          <w:color w:val="000000"/>
          <w:kern w:val="0"/>
          <w:lang w:val="es-ES" w:eastAsia="es-ES"/>
          <w14:ligatures w14:val="none"/>
        </w:rPr>
        <w:t xml:space="preserve">de los hechos materia </w:t>
      </w:r>
      <w:r w:rsidRPr="00A51E17">
        <w:rPr>
          <w:rFonts w:ascii="Arial Narrow" w:eastAsia="Times New Roman" w:hAnsi="Arial Narrow" w:cs="Arial"/>
          <w:color w:val="000000"/>
          <w:kern w:val="0"/>
          <w:lang w:val="es-ES" w:eastAsia="es-ES"/>
          <w14:ligatures w14:val="none"/>
        </w:rPr>
        <w:t>de denuncia.</w:t>
      </w:r>
      <w:r w:rsidRPr="00A51E17">
        <w:rPr>
          <w:rFonts w:ascii="Arial Narrow" w:eastAsia="Times New Roman" w:hAnsi="Arial Narrow" w:cs="Arial"/>
          <w:color w:val="000000"/>
          <w:kern w:val="0"/>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PRIMERO: admitir a trámite la denuncia del 21 de abril de 2026, subsanada mediante escrito del 8 de mayo de 2026, interpuesta por el señor [DENUNCIANTE] contra Rímac Seguros Y Reaseguros S.A., por lo siguiente:</w:t>
      </w:r>
      <w:r w:rsidRPr="00A51E17">
        <w:rPr>
          <w:rFonts w:ascii="Arial Narrow" w:eastAsia="Times New Roman" w:hAnsi="Arial Narrow" w:cs="Times New Roman"/>
          <w:color w:val="000000"/>
          <w:kern w:val="0"/>
          <w:shd w:val="clear" w:color="auto" w:fill="FFFFFF"/>
          <w:lang w:eastAsia="es-PE"/>
          <w14:ligatures w14:val="none"/>
        </w:rPr>
        <w:t xml:space="preserve"/>
      </w:r>
      <w:r w:rsidR="00522225" w:rsidRPr="00A51E17">
        <w:rPr>
          <w:rFonts w:ascii="Arial Narrow" w:eastAsia="Times New Roman" w:hAnsi="Arial Narrow" w:cs="Times New Roman"/>
          <w:color w:val="000000"/>
          <w:kern w:val="0"/>
          <w:shd w:val="clear" w:color="auto" w:fill="FFFFFF"/>
          <w:lang w:eastAsia="es-PE"/>
          <w14:ligatures w14:val="none"/>
        </w:rPr>
        <w:t xml:space="preserve"/>
      </w:r>
      <w:r w:rsidRPr="00A51E17">
        <w:rPr>
          <w:rFonts w:ascii="Arial Narrow" w:eastAsia="Times New Roman" w:hAnsi="Arial Narrow" w:cs="Times New Roman"/>
          <w:color w:val="000000"/>
          <w:kern w:val="0"/>
          <w:shd w:val="clear" w:color="auto" w:fill="FFFFFF"/>
          <w:lang w:eastAsia="es-PE"/>
          <w14:ligatures w14:val="none"/>
        </w:rPr>
        <w:t xml:space="preserve"/>
      </w:r>
      <w:r w:rsidR="00F05CF5" w:rsidRPr="00A51E17">
        <w:rPr>
          <w:rFonts w:ascii="Arial Narrow" w:hAnsi="Arial Narrow" w:cs="Arial"/>
          <w:bCs/>
          <w:spacing w:val="-3"/>
          <w:kern w:val="0"/>
          <w14:ligatures w14:val="none"/>
        </w:rPr>
        <w:t xml:space="preserve"/>
      </w:r>
      <w:r w:rsidRPr="00A51E17">
        <w:rPr>
          <w:rFonts w:ascii="Arial Narrow" w:eastAsia="Times New Roman" w:hAnsi="Arial Narrow" w:cs="Times New Roman"/>
          <w:color w:val="000000"/>
          <w:kern w:val="0"/>
          <w:shd w:val="clear" w:color="auto" w:fill="FFFFFF"/>
          <w:lang w:eastAsia="es-PE"/>
          <w14:ligatures w14:val="none"/>
        </w:rPr>
        <w:t xml:space="preserve"/>
      </w:r>
      <w:r w:rsidR="00522225" w:rsidRPr="00A51E17">
        <w:rPr>
          <w:rFonts w:ascii="Arial Narrow" w:hAnsi="Arial Narrow" w:cs="Arial"/>
          <w:bCs/>
          <w:spacing w:val="-3"/>
          <w:kern w:val="0"/>
          <w14:ligatures w14:val="none"/>
        </w:rPr>
        <w:t/>
      </w:r>
      <w:r w:rsidRPr="00A51E17">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A51E1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 xml:space="preserve">que </w:t>
      </w:r>
      <w:r w:rsidR="00CD2036" w:rsidRPr="00A51E17">
        <w:rPr>
          <w:rFonts w:ascii="Arial Narrow" w:eastAsia="Arial Narrow" w:hAnsi="Arial Narrow" w:cs="Arial Narrow"/>
          <w:kern w:val="0"/>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habría otorgado al denunciante como valor de rescate</w:t>
      </w:r>
      <w:r w:rsidR="00CD2036" w:rsidRPr="00A51E17">
        <w:rPr>
          <w:rFonts w:ascii="Arial Narrow" w:eastAsia="Times New Roman" w:hAnsi="Arial Narrow" w:cs="Arial"/>
          <w:color w:val="000000"/>
          <w:kern w:val="0"/>
          <w:lang w:val="es-ES" w:eastAsia="es-ES"/>
          <w14:ligatures w14:val="none"/>
        </w:rPr>
        <w:t xml:space="preserve"> la Póliza 20200017 del Seguro de Renta de </w:t>
      </w:r>
      <w:r w:rsidR="00382D35" w:rsidRPr="00A51E17">
        <w:rPr>
          <w:rFonts w:ascii="Arial Narrow" w:eastAsia="Times New Roman" w:hAnsi="Arial Narrow" w:cs="Arial"/>
          <w:color w:val="000000"/>
          <w:kern w:val="0"/>
          <w:lang w:val="es-ES" w:eastAsia="es-ES"/>
          <w14:ligatures w14:val="none"/>
        </w:rPr>
        <w:t xml:space="preserve">Inversión, </w:t>
      </w:r>
      <w:r w:rsidR="00382D35" w:rsidRPr="00A51E17">
        <w:rPr>
          <w:rFonts w:ascii="Arial Narrow" w:eastAsia="Times New Roman" w:hAnsi="Arial Narrow" w:cs="Times New Roman"/>
          <w:kern w:val="0"/>
          <w:shd w:val="clear" w:color="auto" w:fill="FFFFFF"/>
          <w:lang w:eastAsia="es-PE"/>
          <w14:ligatures w14:val="none"/>
        </w:rPr>
        <w:t>luego</w:t>
      </w:r>
      <w:r w:rsidR="007277E8" w:rsidRPr="00A51E17">
        <w:rPr>
          <w:rFonts w:ascii="Arial Narrow" w:eastAsia="Times New Roman" w:hAnsi="Arial Narrow" w:cs="Times New Roman"/>
          <w:kern w:val="0"/>
          <w:shd w:val="clear" w:color="auto" w:fill="FFFFFF"/>
          <w:lang w:eastAsia="es-PE"/>
          <w14:ligatures w14:val="none"/>
        </w:rPr>
        <w:t xml:space="preserve"> </w:t>
      </w:r>
      <w:r w:rsidR="00CD2036" w:rsidRPr="00A51E17">
        <w:rPr>
          <w:rFonts w:ascii="Arial Narrow" w:eastAsia="Times New Roman" w:hAnsi="Arial Narrow" w:cs="Times New Roman"/>
          <w:kern w:val="0"/>
          <w:shd w:val="clear" w:color="auto" w:fill="FFFFFF"/>
          <w:lang w:eastAsia="es-PE"/>
          <w14:ligatures w14:val="none"/>
        </w:rPr>
        <w:t xml:space="preserve">de </w:t>
      </w:r>
      <w:r w:rsidR="007277E8" w:rsidRPr="00A51E17">
        <w:rPr>
          <w:rFonts w:ascii="Arial Narrow" w:eastAsia="Times New Roman" w:hAnsi="Arial Narrow" w:cs="Times New Roman"/>
          <w:kern w:val="0"/>
          <w:shd w:val="clear" w:color="auto" w:fill="FFFFFF"/>
          <w:lang w:eastAsia="es-PE"/>
          <w14:ligatures w14:val="none"/>
        </w:rPr>
        <w:t>un (1) año de vigencia del contrato</w:t>
      </w:r>
      <w:r w:rsidR="00CD2036" w:rsidRPr="00A51E17">
        <w:rPr>
          <w:rFonts w:ascii="Arial Narrow" w:eastAsia="Times New Roman" w:hAnsi="Arial Narrow" w:cs="Times New Roman"/>
          <w:kern w:val="0"/>
          <w:shd w:val="clear" w:color="auto" w:fill="FFFFFF"/>
          <w:lang w:eastAsia="es-PE"/>
          <w14:ligatures w14:val="none"/>
        </w:rPr>
        <w:t xml:space="preserve">, </w:t>
      </w:r>
      <w:r w:rsidR="007277E8" w:rsidRPr="00A51E17">
        <w:rPr>
          <w:rFonts w:ascii="Arial Narrow" w:eastAsia="Times New Roman" w:hAnsi="Arial Narrow" w:cs="Times New Roman"/>
          <w:kern w:val="0"/>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lastRenderedPageBreak/>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w14:ligatures w14:val="none"/>
        </w:rPr>
        <w:t>6 de noviembre de 2025</w:t>
      </w:r>
      <w:r w:rsidRPr="00A51E17">
        <w:rPr>
          <w:rFonts w:ascii="Arial Narrow" w:eastAsia="Arial Narrow" w:hAnsi="Arial Narrow" w:cs="Arial Narrow"/>
          <w:kern w:val="0"/>
          <w14:ligatures w14:val="none"/>
        </w:rPr>
        <w:t>.</w:t>
      </w:r>
    </w:p>
    <w:p w14:paraId="39BF39FC" w14:textId="77777777" w:rsidR="00121544" w:rsidRPr="00A51E17" w:rsidRDefault="00121544" w:rsidP="00A51E17">
      <w:pPr>
        <w:spacing w:after="0" w:line="240" w:lineRule="auto"/>
        <w:contextualSpacing/>
        <w:jc w:val="both"/>
        <w:rPr>
          <w:rFonts w:ascii="Arial Narrow" w:eastAsia="Calibri" w:hAnsi="Arial Narrow" w:cs="Arial Narrow"/>
          <w:kern w:val="0"/>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2534295"/>
      <w:r w:rsidRPr="00A51E17">
        <w:rPr>
          <w:rFonts w:ascii="Arial Narrow" w:eastAsia="Arial Narrow" w:hAnsi="Arial Narrow" w:cs="Arial Narrow"/>
          <w:kern w:val="0"/>
          <w14:ligatures w14:val="none"/>
        </w:rPr>
        <w:t xml:space="preserve">Presunta infracción al artículo 1, numeral 1, literal b) y al artículo 2 de la Ley </w:t>
      </w:r>
      <w:r w:rsidR="003A71B1" w:rsidRPr="00A51E17">
        <w:rPr>
          <w:rFonts w:ascii="Arial Narrow" w:eastAsia="Arial Narrow" w:hAnsi="Arial Narrow" w:cs="Arial Narrow"/>
          <w:kern w:val="0"/>
          <w14:ligatures w14:val="none"/>
        </w:rPr>
        <w:t>29571</w:t>
      </w:r>
      <w:r w:rsidRPr="00A51E17">
        <w:rPr>
          <w:rFonts w:ascii="Arial Narrow" w:eastAsia="Arial Narrow" w:hAnsi="Arial Narrow" w:cs="Arial Narrow"/>
          <w:kern w:val="0"/>
          <w14:ligatures w14:val="none"/>
        </w:rPr>
        <w:t>, Código de Protección y Defensa del Consumidor</w:t>
      </w:r>
      <w:bookmarkEnd w:id="27"/>
      <w:r w:rsidRPr="00A51E17">
        <w:rPr>
          <w:rFonts w:ascii="Arial Narrow" w:eastAsia="Arial Narrow" w:hAnsi="Arial Narrow" w:cs="Arial Narrow"/>
          <w:kern w:val="0"/>
          <w14:ligatures w14:val="none"/>
        </w:rPr>
        <w:t xml:space="preserve">, </w:t>
      </w:r>
      <w:r w:rsidRPr="00A51E17">
        <w:rPr>
          <w:rFonts w:ascii="Arial Narrow" w:eastAsia="Times New Roman" w:hAnsi="Arial Narrow" w:cs="Times New Roman"/>
          <w:kern w:val="0"/>
          <w:shd w:val="clear" w:color="auto" w:fill="FFFFFF"/>
          <w:lang w:eastAsia="es-PE"/>
          <w14:ligatures w14:val="none"/>
        </w:rPr>
        <w:t>en tanto</w:t>
      </w:r>
      <w:r w:rsidR="00927A6B" w:rsidRPr="00A51E17">
        <w:rPr>
          <w:rFonts w:ascii="Arial Narrow" w:eastAsia="Arial Narrow" w:hAnsi="Arial Narrow" w:cs="Arial Narrow"/>
          <w:kern w:val="0"/>
          <w14:ligatures w14:val="none"/>
        </w:rPr>
        <w:t xml:space="preserve"> la compañía aseguradora no habría cumplido con informar al denunciante</w:t>
      </w:r>
      <w:r w:rsidR="002476A1" w:rsidRPr="00A51E17">
        <w:rPr>
          <w:rFonts w:ascii="Arial Narrow" w:eastAsia="Arial Narrow" w:hAnsi="Arial Narrow" w:cs="Arial Narrow"/>
          <w:kern w:val="0"/>
          <w14:ligatures w14:val="none"/>
        </w:rPr>
        <w:t xml:space="preserve"> que</w:t>
      </w:r>
      <w:r w:rsidR="00927A6B" w:rsidRPr="00A51E17">
        <w:rPr>
          <w:rFonts w:ascii="Arial Narrow" w:eastAsia="Arial Narrow" w:hAnsi="Arial Narrow" w:cs="Arial Narrow"/>
          <w:kern w:val="0"/>
          <w14:ligatures w14:val="none"/>
        </w:rPr>
        <w:t xml:space="preserve"> </w:t>
      </w:r>
      <w:r w:rsidR="00927A6B" w:rsidRPr="00A51E17">
        <w:rPr>
          <w:rFonts w:ascii="Arial Narrow" w:eastAsia="Times New Roman" w:hAnsi="Arial Narrow" w:cs="Arial"/>
          <w:color w:val="000000"/>
          <w:kern w:val="0"/>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rPr>
        <w:t xml:space="preserve"> tendría </w:t>
      </w:r>
      <w:r w:rsidR="002476A1" w:rsidRPr="00A51E17">
        <w:rPr>
          <w:rFonts w:ascii="Arial Narrow" w:eastAsia="Arial Narrow" w:hAnsi="Arial Narrow" w:cs="Arial Narrow"/>
          <w:kern w:val="0"/>
          <w14:ligatures w14:val="none"/>
        </w:rPr>
        <w:t xml:space="preserve">una </w:t>
      </w:r>
      <w:r w:rsidR="00927A6B" w:rsidRPr="00A51E17">
        <w:rPr>
          <w:rFonts w:ascii="Arial Narrow" w:eastAsia="Arial Narrow" w:hAnsi="Arial Narrow" w:cs="Arial Narrow"/>
          <w:kern w:val="0"/>
          <w14:ligatures w14:val="none"/>
        </w:rPr>
        <w:t>rentabilidad del cero por ciento (0%)</w:t>
      </w:r>
      <w:r w:rsidRPr="00A51E17">
        <w:rPr>
          <w:rFonts w:ascii="Arial Narrow" w:eastAsia="Arial Narrow" w:hAnsi="Arial Narrow" w:cs="Arial Narrow"/>
          <w:kern w:val="0"/>
          <w14:ligatures w14:val="none"/>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51E17">
        <w:rPr>
          <w:rFonts w:ascii="Arial Narrow" w:eastAsia="Times New Roman" w:hAnsi="Arial Narrow" w:cs="Times New Roman"/>
          <w:kern w:val="0"/>
          <w:shd w:val="clear" w:color="auto" w:fill="FFFFFF"/>
          <w:lang w:eastAsia="es-PE"/>
          <w14:ligatures w14:val="none"/>
        </w:rPr>
        <w:t>en tanto</w:t>
      </w:r>
      <w:r w:rsidRPr="00A51E17">
        <w:rPr>
          <w:rFonts w:ascii="Arial Narrow" w:eastAsia="Arial Narrow" w:hAnsi="Arial Narrow" w:cs="Arial Narrow"/>
          <w:kern w:val="0"/>
          <w14:ligatures w14:val="none"/>
        </w:rPr>
        <w:t xml:space="preserve"> </w:t>
      </w:r>
      <w:r w:rsidR="004C099E" w:rsidRPr="00A51E17">
        <w:rPr>
          <w:rFonts w:ascii="Arial Narrow" w:eastAsia="Arial Narrow" w:hAnsi="Arial Narrow" w:cs="Arial Narrow"/>
          <w:kern w:val="0"/>
          <w14:ligatures w14:val="none"/>
        </w:rPr>
        <w:t xml:space="preserve">la compañía aseguradora </w:t>
      </w:r>
      <w:r w:rsidR="004C099E" w:rsidRPr="00A51E17">
        <w:rPr>
          <w:rFonts w:ascii="Arial Narrow" w:eastAsia="Times New Roman" w:hAnsi="Arial Narrow" w:cs="Arial"/>
          <w:color w:val="000000"/>
          <w:kern w:val="0"/>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w:t>
      </w:r>
      <w:r w:rsidR="008A7FA3" w:rsidRPr="00A51E17">
        <w:rPr>
          <w:rFonts w:ascii="Arial Narrow" w:eastAsia="Arial Narrow" w:hAnsi="Arial Narrow" w:cs="Arial Narrow"/>
          <w:kern w:val="0"/>
          <w14:ligatures w14:val="none"/>
        </w:rPr>
        <w:t xml:space="preserve">la compañía aseguradora </w:t>
      </w:r>
      <w:r w:rsidRPr="00A51E17">
        <w:rPr>
          <w:rFonts w:ascii="Arial Narrow" w:eastAsia="Arial Narrow" w:hAnsi="Arial Narrow" w:cs="Arial Narrow"/>
          <w:kern w:val="0"/>
          <w14:ligatures w14: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Narrow"/>
          <w:kern w:val="0"/>
          <w14:ligatures w14:val="none"/>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Narrow"/>
          <w:kern w:val="0"/>
          <w14:ligatures w14:val="none"/>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rPr>
      </w:pPr>
    </w:p>
    <w:p w14:paraId="0A292C9F" w14:textId="3CE8FB70" w:rsidR="00CA59A2" w:rsidRPr="00A51E17" w:rsidRDefault="00CA59A2" w:rsidP="00A51E17">
      <w:pPr>
        <w:spacing w:after="0" w:line="240" w:lineRule="auto"/>
        <w:contextualSpacing/>
        <w:jc w:val="both"/>
        <w:rPr>
          <w:rFonts w:ascii="Arial Narrow" w:eastAsia="Calibri" w:hAnsi="Arial Narrow" w:cs="Arial"/>
          <w:kern w:val="0"/>
          <w14:ligatures w14:val="none"/>
        </w:rPr>
      </w:pPr>
      <w:r w:rsidRPr="00A51E17">
        <w:rPr>
          <w:rFonts w:ascii="Arial Narrow" w:eastAsia="Arial Narrow" w:hAnsi="Arial Narrow" w:cs="Arial Narrow"/>
          <w:b/>
          <w:color w:val="000000"/>
          <w:kern w:val="0"/>
          <w:lang w:eastAsia="es-PE"/>
          <w14:ligatures w14:val="none"/>
        </w:rPr>
        <w:t>SEGUNDO:</w:t>
      </w:r>
      <w:r w:rsidRPr="00A51E1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w14:ligatures w14:val="none"/>
        </w:rPr>
        <w:t xml:space="preserve">del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w:t>
      </w:r>
    </w:p>
    <w:p w14:paraId="68A17E97"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TERCERO: </w:t>
      </w:r>
      <w:r w:rsidRPr="00A51E17">
        <w:rPr>
          <w:rFonts w:ascii="Arial Narrow" w:eastAsia="Arial Narrow" w:hAnsi="Arial Narrow" w:cs="Arial Narrow"/>
          <w:color w:val="000000"/>
          <w:kern w:val="0"/>
          <w:lang w:eastAsia="es-PE"/>
          <w14:ligatures w14:val="none"/>
        </w:rPr>
        <w:t xml:space="preserve">requerir a </w:t>
      </w:r>
      <w:r w:rsidR="00522225" w:rsidRPr="00A51E17">
        <w:rPr>
          <w:rFonts w:ascii="Arial Narrow" w:hAnsi="Arial Narrow" w:cs="Arial"/>
          <w:bCs/>
          <w:spacing w:val="-3"/>
          <w:kern w:val="0"/>
          <w14:ligatures w14:val="none"/>
        </w:rPr>
        <w:t xml:space="preserve">Rímac Seguros Y Reaseguros S.A. </w:t>
      </w:r>
      <w:r w:rsidRPr="00A51E17">
        <w:rPr>
          <w:rFonts w:ascii="Arial Narrow" w:eastAsia="Arial Narrow" w:hAnsi="Arial Narrow" w:cs="Arial Narrow"/>
          <w:color w:val="000000"/>
          <w:kern w:val="0"/>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 Procesal Civil. </w:t>
      </w:r>
      <w:r w:rsidRPr="00A51E17">
        <w:rPr>
          <w:rFonts w:ascii="Arial Narrow" w:eastAsia="Calibri" w:hAnsi="Arial Narrow" w:cs="Arial"/>
          <w:kern w:val="0"/>
          <w14:ligatures w14:val="none"/>
        </w:rPr>
        <w:t>Para ello podrá señalar domicilio físico o una dirección electrónica a la que pueda remitirse las notificaciones</w:t>
      </w:r>
      <w:r w:rsidRPr="00A51E17">
        <w:rPr>
          <w:rFonts w:ascii="Arial Narrow" w:eastAsia="Arial" w:hAnsi="Arial Narrow" w:cs="Arial"/>
          <w:kern w:val="0"/>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Calibri" w:hAnsi="Arial Narrow" w:cs="Arial"/>
          <w:kern w:val="0"/>
          <w14:ligatures w14:val="none"/>
        </w:rPr>
        <w:t xml:space="preserve">en caso califique como </w:t>
      </w:r>
      <w:proofErr w:type="gramStart"/>
      <w:r w:rsidRPr="00A51E17">
        <w:rPr>
          <w:rFonts w:ascii="Arial Narrow" w:eastAsia="Calibri" w:hAnsi="Arial Narrow" w:cs="Arial"/>
          <w:kern w:val="0"/>
          <w14:ligatures w14:val="none"/>
        </w:rPr>
        <w:t>micro empresa</w:t>
      </w:r>
      <w:proofErr w:type="gramEnd"/>
      <w:r w:rsidRPr="00A51E1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Calibri" w:hAnsi="Arial Narrow" w:cs="Arial"/>
          <w:kern w:val="0"/>
          <w:vertAlign w:val="superscript"/>
          <w14:ligatures w14:val="none"/>
        </w:rPr>
        <w:footnoteReference w:id="7"/>
      </w:r>
      <w:r w:rsidRPr="00A51E17">
        <w:rPr>
          <w:rFonts w:ascii="Arial Narrow" w:eastAsia="Calibri" w:hAnsi="Arial Narrow" w:cs="Arial"/>
          <w:kern w:val="0"/>
          <w14:ligatures w14: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w:t>
      </w:r>
      <w:r w:rsidRPr="00A51E17">
        <w:rPr>
          <w:rFonts w:ascii="Arial Narrow" w:eastAsia="Calibri" w:hAnsi="Arial Narrow" w:cs="Arial"/>
          <w:spacing w:val="-2"/>
          <w:kern w:val="0"/>
          <w14:ligatures w14:val="none"/>
        </w:rPr>
        <w:t>Código</w:t>
      </w:r>
      <w:r w:rsidRPr="00A51E17">
        <w:rPr>
          <w:rStyle w:val="Refdenotaalpie"/>
          <w:rFonts w:ascii="Arial Narrow" w:eastAsia="Calibri" w:hAnsi="Arial Narrow" w:cs="Arial"/>
          <w:spacing w:val="-2"/>
          <w:kern w:val="0"/>
          <w:vertAlign w:val="superscript"/>
          <w14:ligatures w14:val="none"/>
        </w:rPr>
        <w:footnoteReference w:id="8"/>
      </w:r>
      <w:r w:rsidRPr="00A51E17">
        <w:rPr>
          <w:rFonts w:ascii="Arial Narrow" w:eastAsia="Calibri" w:hAnsi="Arial Narrow" w:cs="Arial"/>
          <w:spacing w:val="-2"/>
          <w:kern w:val="0"/>
          <w14:ligatures w14:val="none"/>
        </w:rPr>
        <w:t>.</w:t>
      </w: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51E1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1E1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r w:rsidRPr="00A51E17">
        <w:rPr>
          <w:rFonts w:ascii="Arial Narrow" w:eastAsia="Arial Narrow" w:hAnsi="Arial Narrow" w:cs="Arial Narrow"/>
          <w:b/>
          <w:color w:val="000000"/>
          <w:kern w:val="0"/>
          <w:lang w:eastAsia="es-PE"/>
          <w14:ligatures w14:val="none"/>
        </w:rPr>
        <w:t xml:space="preserve">QUINTO: </w:t>
      </w:r>
      <w:bookmarkStart w:id="29" w:name="_Hlk188286813"/>
      <w:r w:rsidRPr="00A51E17">
        <w:rPr>
          <w:rFonts w:ascii="Arial Narrow" w:eastAsia="Times New Roman" w:hAnsi="Arial Narrow" w:cs="Arial"/>
          <w:color w:val="000000"/>
          <w:kern w:val="0"/>
          <w:lang w:eastAsia="es-ES"/>
          <w14:ligatures w14:val="none"/>
        </w:rPr>
        <w:t xml:space="preserve">requerir </w:t>
      </w:r>
      <w:r w:rsidRPr="00A51E17">
        <w:rPr>
          <w:rFonts w:ascii="Arial Narrow" w:eastAsia="Times New Roman" w:hAnsi="Arial Narrow" w:cs="Arial"/>
          <w:color w:val="000000"/>
          <w:kern w:val="0"/>
          <w:lang w:val="es-ES" w:eastAsia="es-ES"/>
          <w14:ligatures w14:val="none"/>
        </w:rPr>
        <w:t xml:space="preserve">que, en un </w:t>
      </w:r>
      <w:r w:rsidRPr="00A51E1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w14:ligatures w14: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w14:ligatures w14:val="none"/>
        </w:rPr>
        <w:t>el proveedor denunciado</w:t>
      </w:r>
      <w:r w:rsidRPr="00A51E17">
        <w:rPr>
          <w:rFonts w:ascii="Arial Narrow" w:eastAsia="Times New Roman" w:hAnsi="Arial Narrow" w:cs="Arial"/>
          <w:color w:val="000000"/>
          <w:kern w:val="0"/>
          <w:lang w:eastAsia="es-ES"/>
          <w14:ligatures w14:val="none"/>
        </w:rPr>
        <w:t xml:space="preserve"> </w:t>
      </w:r>
      <w:bookmarkEnd w:id="30"/>
      <w:r w:rsidRPr="00A51E17">
        <w:rPr>
          <w:rFonts w:ascii="Arial Narrow" w:eastAsia="Times New Roman" w:hAnsi="Arial Narrow" w:cs="Arial"/>
          <w:color w:val="000000"/>
          <w:kern w:val="0"/>
          <w:lang w:val="es-ES" w:eastAsia="es-ES"/>
          <w14:ligatures w14:val="none"/>
        </w:rPr>
        <w:t xml:space="preserve">cumpla con: </w:t>
      </w:r>
      <w:r w:rsidR="00E24174" w:rsidRPr="00A51E17">
        <w:rPr>
          <w:rFonts w:ascii="Arial Narrow" w:eastAsia="Times New Roman" w:hAnsi="Arial Narrow" w:cs="Arial"/>
          <w:color w:val="000000"/>
          <w:kern w:val="0"/>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w14:ligatures w14:val="none"/>
        </w:rPr>
        <w:t>ii</w:t>
      </w:r>
      <w:proofErr w:type="spellEnd"/>
      <w:r w:rsidR="00E24174" w:rsidRPr="00A51E17">
        <w:rPr>
          <w:rFonts w:ascii="Arial Narrow" w:eastAsia="Times New Roman" w:hAnsi="Arial Narrow" w:cs="Arial"/>
          <w:color w:val="000000"/>
          <w:kern w:val="0"/>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Times New Roman" w:hAnsi="Arial Narrow" w:cs="Arial"/>
          <w:color w:val="000000"/>
          <w:kern w:val="0"/>
          <w:lang w:val="es-ES" w:eastAsia="es-ES"/>
          <w14:ligatures w14:val="none"/>
        </w:rPr>
        <w:t>iii</w:t>
      </w:r>
      <w:proofErr w:type="spellEnd"/>
      <w:r w:rsidR="00E24174" w:rsidRPr="00A51E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SEXTO:</w:t>
      </w:r>
      <w:r w:rsidRPr="00A51E17">
        <w:rPr>
          <w:rFonts w:ascii="Arial Narrow" w:eastAsia="Arial Narrow" w:hAnsi="Arial Narrow" w:cs="Arial Narrow"/>
          <w:color w:val="000000"/>
          <w:kern w:val="0"/>
          <w:lang w:eastAsia="es-PE"/>
          <w14:ligatures w14:val="none"/>
        </w:rPr>
        <w:t xml:space="preserve"> </w:t>
      </w:r>
      <w:bookmarkStart w:id="31" w:name="_Hlk188286915"/>
      <w:r w:rsidRPr="00A51E17">
        <w:rPr>
          <w:rFonts w:ascii="Arial Narrow" w:eastAsia="Arial Narrow" w:hAnsi="Arial Narrow" w:cs="Arial Narrow"/>
          <w:color w:val="000000"/>
          <w:kern w:val="0"/>
          <w:lang w:eastAsia="es-PE"/>
          <w14:ligatures w14:val="none"/>
        </w:rPr>
        <w:t>informar a las partes que el artículo 110</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color w:val="000000"/>
          <w:kern w:val="0"/>
          <w:lang w:eastAsia="es-PE"/>
          <w14:ligatures w14:val="none"/>
        </w:rPr>
        <w:t>, Código de Protección y Defensa del Consumidor</w:t>
      </w:r>
      <w:r w:rsidRPr="00A51E17">
        <w:rPr>
          <w:rStyle w:val="Refdenotaalpie"/>
          <w:rFonts w:ascii="Arial Narrow" w:eastAsia="Arial Narrow" w:hAnsi="Arial Narrow" w:cs="Times New Roman"/>
          <w:color w:val="000000"/>
          <w:kern w:val="0"/>
          <w:vertAlign w:val="superscript"/>
          <w:lang w:eastAsia="es-PE"/>
          <w14:ligatures w14:val="none"/>
        </w:rPr>
        <w:footnoteReference w:id="9"/>
      </w:r>
      <w:r w:rsidRPr="00A51E1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115</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y 116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referida norma</w:t>
      </w:r>
      <w:r w:rsidRPr="00A51E17">
        <w:rPr>
          <w:rStyle w:val="Refdenotaalpie"/>
          <w:rFonts w:ascii="Arial Narrow" w:eastAsia="Arial Narrow" w:hAnsi="Arial Narrow" w:cs="Times New Roman"/>
          <w:color w:val="000000"/>
          <w:kern w:val="0"/>
          <w:vertAlign w:val="superscript"/>
          <w:lang w:eastAsia="es-PE"/>
          <w14:ligatures w14:val="none"/>
        </w:rPr>
        <w:footnoteReference w:id="10"/>
      </w:r>
      <w:r w:rsidRPr="00A51E17">
        <w:rPr>
          <w:rFonts w:ascii="Arial Narrow" w:eastAsia="Arial Narrow" w:hAnsi="Arial Narrow" w:cs="Arial Narrow"/>
          <w:color w:val="000000"/>
          <w:kern w:val="0"/>
          <w:lang w:eastAsia="es-PE"/>
          <w14:ligatures w14:val="none"/>
        </w:rPr>
        <w:t xml:space="preserve">. </w:t>
      </w:r>
      <w:bookmarkEnd w:id="31"/>
      <w:r w:rsidRPr="00A51E1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w:t>
      </w:r>
      <w:r w:rsidRPr="00A51E17">
        <w:rPr>
          <w:rStyle w:val="Refdenotaalpie"/>
          <w:rFonts w:ascii="Arial Narrow" w:eastAsia="Arial Narrow" w:hAnsi="Arial Narrow" w:cs="Times New Roman"/>
          <w:color w:val="000000"/>
          <w:kern w:val="0"/>
          <w:vertAlign w:val="superscript"/>
          <w:lang w:eastAsia="es-PE"/>
          <w14:ligatures w14:val="none"/>
        </w:rPr>
        <w:footnoteReference w:id="11"/>
      </w:r>
      <w:r w:rsidRPr="00A51E17">
        <w:rPr>
          <w:rFonts w:ascii="Arial Narrow" w:eastAsia="Arial Narrow" w:hAnsi="Arial Narrow" w:cs="Arial Narrow"/>
          <w:color w:val="000000"/>
          <w:kern w:val="0"/>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SÉTIMO:</w:t>
      </w:r>
      <w:r w:rsidRPr="00A51E17">
        <w:rPr>
          <w:rFonts w:ascii="Arial Narrow" w:eastAsia="Arial Narrow" w:hAnsi="Arial Narrow" w:cs="Arial Narrow"/>
          <w:color w:val="000000"/>
          <w:kern w:val="0"/>
          <w:lang w:eastAsia="es-PE"/>
          <w14:ligatures w14:val="none"/>
        </w:rPr>
        <w:t xml:space="preserve"> informar a las partes que conforme a lo establecido en el artículo 39</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r w:rsidRPr="00A51E17">
        <w:rPr>
          <w:rFonts w:ascii="Arial Narrow" w:eastAsia="Calibri" w:hAnsi="Arial Narrow" w:cs="Arial"/>
          <w:b/>
          <w:bCs/>
          <w:kern w:val="0"/>
          <w14:ligatures w14:val="none"/>
        </w:rPr>
        <w:t>OCTAVO</w:t>
      </w:r>
      <w:r w:rsidRPr="00A51E17">
        <w:rPr>
          <w:rFonts w:ascii="Arial Narrow" w:eastAsia="Calibri" w:hAnsi="Arial Narrow" w:cs="Arial"/>
          <w:b/>
          <w:kern w:val="0"/>
          <w14:ligatures w14:val="none"/>
        </w:rPr>
        <w:t>:</w:t>
      </w:r>
      <w:r w:rsidRPr="00A51E17">
        <w:rPr>
          <w:rFonts w:ascii="Arial Narrow" w:eastAsia="Calibri" w:hAnsi="Arial Narrow" w:cs="Arial"/>
          <w:kern w:val="0"/>
          <w14:ligatures w14:val="none"/>
        </w:rPr>
        <w:t xml:space="preserve"> comunicar a las partes que, </w:t>
      </w:r>
      <w:proofErr w:type="gramStart"/>
      <w:r w:rsidRPr="00A51E17">
        <w:rPr>
          <w:rFonts w:ascii="Arial Narrow" w:eastAsia="Calibri" w:hAnsi="Arial Narrow" w:cs="Arial"/>
          <w:kern w:val="0"/>
          <w14:ligatures w14:val="none"/>
        </w:rPr>
        <w:t>de acuerdo a</w:t>
      </w:r>
      <w:proofErr w:type="gramEnd"/>
      <w:r w:rsidRPr="00A51E17">
        <w:rPr>
          <w:rFonts w:ascii="Arial Narrow" w:eastAsia="Calibri" w:hAnsi="Arial Narrow" w:cs="Arial"/>
          <w:kern w:val="0"/>
          <w14:ligatures w14:val="none"/>
        </w:rPr>
        <w:t xml:space="preserve"> lo señalado por el artículo 29</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Decreto Legislativo 807</w:t>
      </w:r>
      <w:r w:rsidRPr="00A51E17">
        <w:rPr>
          <w:rStyle w:val="Refdenotaalpie"/>
          <w:rFonts w:ascii="Arial Narrow" w:eastAsia="Calibri" w:hAnsi="Arial Narrow" w:cs="Arial"/>
          <w:kern w:val="0"/>
          <w:vertAlign w:val="superscript"/>
          <w14:ligatures w14:val="none"/>
        </w:rPr>
        <w:footnoteReference w:id="12"/>
      </w:r>
      <w:r w:rsidRPr="00A51E1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w14:ligatures w14:val="none"/>
        </w:rPr>
        <w:t>expresamente su facultad para asistir y conciliar en su representación</w:t>
      </w:r>
      <w:r w:rsidRPr="00A51E17">
        <w:rPr>
          <w:rFonts w:ascii="Arial Narrow" w:eastAsia="Calibri" w:hAnsi="Arial Narrow" w:cs="Arial"/>
          <w:bCs/>
          <w:kern w:val="0"/>
          <w14:ligatures w14:val="none"/>
        </w:rPr>
        <w:t>.</w:t>
      </w:r>
      <w:r w:rsidRPr="00A51E17">
        <w:rPr>
          <w:rFonts w:ascii="Arial Narrow" w:eastAsia="Calibri" w:hAnsi="Arial Narrow" w:cs="Arial"/>
          <w:b/>
          <w:bCs/>
          <w:kern w:val="0"/>
          <w14:ligatures w14:val="none"/>
        </w:rPr>
        <w:t xml:space="preserve"> </w:t>
      </w:r>
      <w:r w:rsidRPr="00A51E1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51E17">
        <w:rPr>
          <w:rFonts w:ascii="Arial Narrow" w:eastAsia="Times New Roman" w:hAnsi="Arial Narrow" w:cs="Times New Roman"/>
          <w:b/>
          <w:color w:val="000000"/>
          <w:kern w:val="0"/>
          <w:lang w:eastAsia="es-PE"/>
          <w14:ligatures w14:val="none"/>
        </w:rPr>
        <w:t>NOVENO:</w:t>
      </w:r>
      <w:r w:rsidRPr="00A51E1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hAnsi="Arial Narrow" w:cs="Arial"/>
          <w:b/>
          <w:spacing w:val="-3"/>
          <w:kern w:val="0"/>
          <w14:ligatures w14:val="none"/>
        </w:rPr>
        <w:t/>
      </w:r>
      <w:r w:rsidRPr="00A51E17">
        <w:rPr>
          <w:rFonts w:ascii="Arial Narrow" w:hAnsi="Arial Narrow" w:cs="Arial"/>
          <w:bCs/>
          <w:spacing w:val="-3"/>
          <w:kern w:val="0"/>
          <w14:ligatures w14:val="none"/>
        </w:rPr>
        <w:t xml:space="preserve"/>
      </w:r>
      <w:r w:rsidR="007C0B18" w:rsidRPr="00A51E17">
        <w:rPr>
          <w:rFonts w:ascii="Arial Narrow" w:hAnsi="Arial Narrow" w:cs="Arial"/>
          <w:bCs/>
          <w:spacing w:val="-3"/>
          <w:kern w:val="0"/>
          <w14:ligatures w14:val="none"/>
        </w:rPr>
        <w:t/>
      </w:r>
      <w:r w:rsidR="00F05CF5" w:rsidRPr="00A51E17">
        <w:rPr>
          <w:rFonts w:ascii="Arial Narrow" w:hAnsi="Arial Narrow" w:cs="Arial"/>
          <w:bCs/>
          <w:spacing w:val="-3"/>
          <w:kern w:val="0"/>
          <w14:ligatures w14:val="none"/>
        </w:rPr>
        <w:t xml:space="preserve"/>
      </w:r>
      <w:r w:rsidR="007C0B18" w:rsidRPr="00A51E17">
        <w:rPr>
          <w:rFonts w:ascii="Arial Narrow" w:hAnsi="Arial Narrow" w:cs="Arial"/>
          <w:bCs/>
          <w:spacing w:val="-3"/>
          <w:kern w:val="0"/>
          <w14:ligatures w14:val="none"/>
        </w:rPr>
        <w:t xml:space="preserve"/>
      </w:r>
      <w:r w:rsidR="005B4857" w:rsidRPr="00A51E17">
        <w:rPr>
          <w:rFonts w:ascii="Arial Narrow" w:hAnsi="Arial Narrow"/>
          <w:color w:val="000000"/>
        </w:rPr>
        <w:t/>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w:r>
      <w:r w:rsidR="005B4857" w:rsidRPr="00A51E17">
        <w:rPr>
          <w:rStyle w:val="Refdenotaalpie"/>
          <w:rFonts w:ascii="Arial Narrow" w:hAnsi="Arial Narrow"/>
          <w:vertAlign w:val="superscript"/>
        </w:rPr>
        <w:footnoteReference w:id="13"/>
      </w:r>
      <w:r w:rsidR="005B4857" w:rsidRPr="00A51E17">
        <w:rPr>
          <w:rFonts w:ascii="Arial Narrow" w:hAnsi="Arial Narrow" w:cs="Arial"/>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LUISA ANALÍ SILVA MALPARTIDA</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Secretaria Técnica Ad Hoc</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A51E1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A51E1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vertAlign w:val="superscript"/>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6"/>
          <w:szCs w:val="15"/>
          <w:vertAlign w:val="superscript"/>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