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4D57FCEE" w:rsidR="00CA59A2" w:rsidRPr="00EB4D2D"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EB4D2D">
        <w:rPr>
          <w:rFonts w:ascii="Arial Narrow" w:eastAsia="Arial Narrow" w:hAnsi="Arial Narrow" w:cs="Arial Narrow"/>
          <w:b/>
          <w:color w:val="000000"/>
          <w:kern w:val="0"/>
          <w:lang w:eastAsia="es-PE"/>
          <w14:ligatures w14:val="none"/>
        </w:rPr>
        <w:t xml:space="preserve">EXPEDIENTE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7E223B" w:rsidRPr="007E223B">
        <w:rPr>
          <w:rFonts w:ascii="Arial Narrow" w:eastAsia="Times New Roman" w:hAnsi="Arial Narrow" w:cs="Times New Roman"/>
          <w:b/>
          <w:bCs/>
          <w:color w:val="000000"/>
          <w:kern w:val="0"/>
          <w:shd w:val="clear" w:color="auto" w:fill="FFFFFF"/>
          <w:lang w:eastAsia="es-PE"/>
          <w14:ligatures w14:val="none"/>
        </w:rPr>
        <w:t>2056-2026/CC1</w:t>
      </w:r>
    </w:p>
    <w:p w14:paraId="7E5DC22B" w14:textId="4F2B6A35"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DENUNCIANTE</w:t>
        <w:tab/>
        <w:t>:</w:t>
        <w:tab/>
        <w:t xml:space="preserve">[DENUNCIANTE] (SEÑOR [APELLIDO])</w:t>
      </w:r>
    </w:p>
    <w:p w14:paraId="6DEEEDFE" w14:textId="59018992"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DENUNCIADO</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7E223B" w:rsidRPr="007E223B">
        <w:rPr>
          <w:rFonts w:ascii="Arial Narrow" w:eastAsia="Arial Narrow" w:hAnsi="Arial Narrow" w:cs="Arial Narrow"/>
          <w:b/>
          <w:color w:val="000000"/>
          <w:kern w:val="0"/>
          <w:lang w:eastAsia="es-PE"/>
          <w14:ligatures w14:val="none"/>
        </w:rPr>
        <w:t xml:space="preserve">BANCO DE CRÉDITO DEL PERÚ S.A. </w:t>
      </w:r>
      <w:r w:rsidRPr="007E223B">
        <w:rPr>
          <w:rFonts w:ascii="Arial Narrow" w:eastAsia="Arial Narrow" w:hAnsi="Arial Narrow" w:cs="Arial Narrow"/>
          <w:b/>
          <w:color w:val="000000"/>
          <w:kern w:val="0"/>
          <w:lang w:eastAsia="es-PE"/>
          <w14:ligatures w14:val="none"/>
        </w:rPr>
        <w:t>(</w:t>
      </w:r>
      <w:r w:rsidR="007E223B" w:rsidRPr="007E223B">
        <w:rPr>
          <w:rFonts w:ascii="Arial Narrow" w:eastAsia="Arial Narrow" w:hAnsi="Arial Narrow" w:cs="Arial Narrow"/>
          <w:b/>
          <w:color w:val="000000"/>
          <w:kern w:val="0"/>
          <w:lang w:eastAsia="es-PE"/>
          <w14:ligatures w14:val="none"/>
        </w:rPr>
        <w:t>BANCO</w:t>
      </w:r>
      <w:r w:rsidRPr="007E223B">
        <w:rPr>
          <w:rFonts w:ascii="Arial Narrow" w:eastAsia="Arial Narrow" w:hAnsi="Arial Narrow" w:cs="Arial Narrow"/>
          <w:b/>
          <w:color w:val="000000"/>
          <w:kern w:val="0"/>
          <w:lang w:eastAsia="es-PE"/>
          <w14:ligatures w14:val="none"/>
        </w:rPr>
        <w:t>)</w:t>
      </w:r>
    </w:p>
    <w:p w14:paraId="022D2B94"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MATERIAS</w:t>
      </w:r>
      <w:r w:rsidRPr="00EB4D2D">
        <w:rPr>
          <w:rFonts w:ascii="Arial Narrow" w:eastAsia="Arial Narrow" w:hAnsi="Arial Narrow" w:cs="Arial Narrow"/>
          <w:b/>
          <w:color w:val="000000"/>
          <w:kern w:val="0"/>
          <w:lang w:eastAsia="es-PE"/>
          <w14:ligatures w14:val="none"/>
        </w:rPr>
        <w:tab/>
        <w:t xml:space="preserve">: </w:t>
      </w:r>
      <w:r w:rsidRPr="00EB4D2D">
        <w:rPr>
          <w:rFonts w:ascii="Arial Narrow" w:eastAsia="Arial Narrow" w:hAnsi="Arial Narrow" w:cs="Arial Narrow"/>
          <w:b/>
          <w:color w:val="000000"/>
          <w:kern w:val="0"/>
          <w:lang w:eastAsia="es-PE"/>
          <w14:ligatures w14:val="none"/>
        </w:rPr>
        <w:tab/>
        <w:t>ADMISIÓN A TRÁMITE</w:t>
      </w:r>
    </w:p>
    <w:p w14:paraId="19ED7B73" w14:textId="77777777" w:rsidR="00CA59A2" w:rsidRPr="007E223B"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7E223B">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7E223B"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7E223B">
        <w:rPr>
          <w:rFonts w:ascii="Arial Narrow" w:eastAsia="Arial Narrow" w:hAnsi="Arial Narrow" w:cs="Arial Narrow"/>
          <w:b/>
          <w:color w:val="000000"/>
          <w:kern w:val="0"/>
          <w:lang w:eastAsia="es-PE"/>
          <w14:ligatures w14:val="none"/>
        </w:rPr>
        <w:t xml:space="preserve">RESOLUCIÓN </w:t>
      </w:r>
      <w:r w:rsidRPr="007E223B">
        <w:rPr>
          <w:rFonts w:ascii="Arial Narrow" w:eastAsia="Arial Narrow" w:hAnsi="Arial Narrow" w:cs="Arial Narrow"/>
          <w:b/>
          <w:color w:val="000000"/>
          <w:kern w:val="0"/>
          <w:lang w:eastAsia="es-PE"/>
          <w14:ligatures w14:val="none"/>
        </w:rPr>
        <w:tab/>
        <w:t>:</w:t>
      </w:r>
      <w:r w:rsidRPr="007E223B">
        <w:rPr>
          <w:rFonts w:ascii="Arial Narrow" w:eastAsia="Arial Narrow" w:hAnsi="Arial Narrow" w:cs="Arial Narrow"/>
          <w:b/>
          <w:color w:val="000000"/>
          <w:kern w:val="0"/>
          <w:lang w:eastAsia="es-PE"/>
          <w14:ligatures w14:val="none"/>
        </w:rPr>
        <w:tab/>
        <w:t>2</w:t>
      </w:r>
    </w:p>
    <w:p w14:paraId="5BA3A18D" w14:textId="77777777" w:rsidR="00CA59A2" w:rsidRPr="007E223B"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5B25128C" w:rsidR="00CA59A2" w:rsidRPr="0051499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51499D">
        <w:rPr>
          <w:rFonts w:ascii="Arial Narrow" w:eastAsia="Times New Roman" w:hAnsi="Arial Narrow" w:cs="Times New Roman"/>
          <w:color w:val="000000"/>
          <w:kern w:val="0"/>
          <w:shd w:val="clear" w:color="auto" w:fill="FFFFFF"/>
          <w:lang w:eastAsia="es-PE"/>
          <w14:ligatures w14:val="none"/>
        </w:rPr>
        <w:t xml:space="preserve">Lima, </w:t>
      </w:r>
      <w:r w:rsidR="00FE548B">
        <w:rPr>
          <w:rFonts w:ascii="Arial Narrow" w:eastAsia="Times New Roman" w:hAnsi="Arial Narrow" w:cs="Times New Roman"/>
          <w:color w:val="000000"/>
          <w:kern w:val="0"/>
          <w:shd w:val="clear" w:color="auto" w:fill="FFFFFF"/>
          <w:lang w:eastAsia="es-PE"/>
          <w14:ligatures w14:val="none"/>
        </w:rPr>
        <w:t xml:space="preserve">7 de julio de 2026</w:t>
      </w:r>
      <w:r w:rsidRPr="0051499D">
        <w:rPr>
          <w:rFonts w:ascii="Arial Narrow" w:eastAsia="Times New Roman" w:hAnsi="Arial Narrow" w:cs="Times New Roman"/>
          <w:color w:val="000000"/>
          <w:kern w:val="0"/>
          <w:shd w:val="clear" w:color="auto" w:fill="FFFFFF"/>
          <w:lang w:eastAsia="es-PE"/>
          <w14:ligatures w14:val="none"/>
        </w:rPr>
        <w:t xml:space="preserve"/>
      </w:r>
      <w:r w:rsidR="00C472DA" w:rsidRPr="0051499D">
        <w:rPr>
          <w:rFonts w:ascii="Arial Narrow" w:eastAsia="Times New Roman" w:hAnsi="Arial Narrow" w:cs="Times New Roman"/>
          <w:color w:val="000000"/>
          <w:kern w:val="0"/>
          <w:shd w:val="clear" w:color="auto" w:fill="FFFFFF"/>
          <w:lang w:eastAsia="es-PE"/>
          <w14:ligatures w14:val="none"/>
        </w:rPr>
        <w:t xml:space="preserve"/>
      </w:r>
      <w:r w:rsidR="007E223B" w:rsidRPr="0051499D">
        <w:rPr>
          <w:rFonts w:ascii="Arial Narrow" w:eastAsia="Times New Roman" w:hAnsi="Arial Narrow" w:cs="Times New Roman"/>
          <w:color w:val="000000"/>
          <w:kern w:val="0"/>
          <w:shd w:val="clear" w:color="auto" w:fill="FFFFFF"/>
          <w:lang w:eastAsia="es-PE"/>
          <w14:ligatures w14:val="none"/>
        </w:rPr>
        <w:t xml:space="preserve"/>
      </w:r>
      <w:r w:rsidR="00C472DA" w:rsidRPr="0051499D">
        <w:rPr>
          <w:rFonts w:ascii="Arial Narrow" w:eastAsia="Times New Roman" w:hAnsi="Arial Narrow" w:cs="Times New Roman"/>
          <w:color w:val="000000"/>
          <w:kern w:val="0"/>
          <w:shd w:val="clear" w:color="auto" w:fill="FFFFFF"/>
          <w:lang w:eastAsia="es-PE"/>
          <w14:ligatures w14:val="none"/>
        </w:rPr>
        <w:t xml:space="preserve"/>
      </w:r>
      <w:r w:rsidR="00985114" w:rsidRPr="0051499D">
        <w:rPr>
          <w:rFonts w:ascii="Arial Narrow" w:eastAsia="Times New Roman" w:hAnsi="Arial Narrow" w:cs="Times New Roman"/>
          <w:color w:val="000000"/>
          <w:kern w:val="0"/>
          <w:shd w:val="clear" w:color="auto" w:fill="FFFFFF"/>
          <w:lang w:eastAsia="es-PE"/>
          <w14:ligatures w14:val="none"/>
        </w:rPr>
        <w:t xml:space="preserve"/>
      </w:r>
    </w:p>
    <w:p w14:paraId="66CE1821" w14:textId="77777777" w:rsidR="00CA59A2" w:rsidRPr="0051499D"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51499D"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51499D">
        <w:rPr>
          <w:rFonts w:ascii="Arial Narrow" w:eastAsia="Arial Narrow" w:hAnsi="Arial Narrow" w:cs="Arial Narrow"/>
          <w:b/>
          <w:color w:val="000000"/>
          <w:kern w:val="0"/>
          <w:lang w:eastAsia="es-PE"/>
          <w14:ligatures w14:val="none"/>
        </w:rPr>
        <w:t xml:space="preserve">HECHOS </w:t>
      </w:r>
    </w:p>
    <w:p w14:paraId="621F2AB2" w14:textId="77777777" w:rsidR="00CA59A2" w:rsidRPr="0051499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4DB0322F" w:rsidR="00CA59A2" w:rsidRPr="0051499D"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51499D">
        <w:rPr>
          <w:rFonts w:ascii="Arial Narrow" w:eastAsia="Times New Roman" w:hAnsi="Arial Narrow" w:cs="Arial"/>
          <w:color w:val="000000"/>
          <w:kern w:val="0"/>
          <w:lang w:val="es-ES" w:eastAsia="es-ES"/>
          <w14:ligatures w14:val="none"/>
        </w:rPr>
        <w:t xml:space="preserve">Mediante el escrito del 18 de mayo de 2026, subsanada mediante escrito del 22 de junio de 2026, y complementado mediante dos (2) escritos del 22 y 23 de junio de 2026, el señor [APELLIDO] denunció al Banco por presuntas infracciones a la Ley 29571, Código de Protección y Defensa del Consumidor (en adelante, Código), señalando lo siguiente:</w:t>
      </w:r>
      <w:r w:rsidR="00CF2122" w:rsidRPr="0051499D">
        <w:rPr>
          <w:rFonts w:ascii="Arial Narrow" w:eastAsia="Times New Roman" w:hAnsi="Arial Narrow" w:cs="Arial"/>
          <w:color w:val="000000"/>
          <w:kern w:val="0"/>
          <w:lang w:val="es-ES" w:eastAsia="es-ES"/>
          <w14:ligatures w14:val="none"/>
        </w:rPr>
        <w:t/>
      </w:r>
      <w:r w:rsidRPr="0051499D">
        <w:rPr>
          <w:rStyle w:val="Refdenotaalpie"/>
          <w:rFonts w:ascii="Arial Narrow" w:eastAsia="Times New Roman" w:hAnsi="Arial Narrow" w:cs="Times New Roman"/>
          <w:color w:val="000000"/>
          <w:kern w:val="0"/>
          <w:vertAlign w:val="superscript"/>
          <w:lang w:val="es-ES" w:eastAsia="es-ES"/>
          <w14:ligatures w14:val="none"/>
        </w:rPr>
        <w:footnoteReference w:id="1"/>
      </w:r>
      <w:r w:rsidR="00996DC2" w:rsidRPr="0051499D">
        <w:rPr>
          <w:rFonts w:ascii="Arial Narrow" w:eastAsia="Times New Roman" w:hAnsi="Arial Narrow" w:cs="Arial"/>
          <w:color w:val="000000"/>
          <w:kern w:val="0"/>
          <w:lang w:val="es-ES" w:eastAsia="es-ES"/>
          <w14:ligatures w14:val="none"/>
        </w:rPr>
        <w:t xml:space="preserve"/>
      </w:r>
      <w:r w:rsidR="00CF2122" w:rsidRPr="0051499D">
        <w:rPr>
          <w:rFonts w:ascii="Arial Narrow" w:eastAsia="Times New Roman" w:hAnsi="Arial Narrow" w:cs="Arial"/>
          <w:color w:val="000000"/>
          <w:kern w:val="0"/>
          <w:lang w:val="es-ES" w:eastAsia="es-ES"/>
          <w14:ligatures w14:val="none"/>
        </w:rPr>
        <w:t/>
      </w:r>
      <w:r w:rsidR="00996DC2" w:rsidRPr="0051499D">
        <w:rPr>
          <w:rFonts w:ascii="Arial Narrow" w:eastAsia="Calibri" w:hAnsi="Arial Narrow" w:cs="Arial"/>
          <w:kern w:val="0"/>
          <w14:ligatures w14:val="none"/>
        </w:rPr>
        <w:t/>
      </w:r>
      <w:r w:rsidR="00A04492" w:rsidRPr="0051499D">
        <w:rPr>
          <w:rFonts w:ascii="Arial Narrow" w:eastAsia="Calibri" w:hAnsi="Arial Narrow" w:cs="Arial"/>
          <w:kern w:val="0"/>
          <w14:ligatures w14:val="none"/>
        </w:rPr>
        <w:t xml:space="preserve"/>
      </w:r>
      <w:r w:rsidR="00996DC2" w:rsidRPr="0051499D">
        <w:rPr>
          <w:rFonts w:ascii="Arial Narrow" w:eastAsia="Calibri" w:hAnsi="Arial Narrow" w:cs="Arial"/>
          <w:kern w:val="0"/>
          <w14:ligatures w14:val="none"/>
        </w:rPr>
        <w:t xml:space="preserve"/>
      </w:r>
      <w:r w:rsidR="00A04492" w:rsidRPr="0051499D">
        <w:rPr>
          <w:rFonts w:ascii="Arial Narrow" w:eastAsia="Calibri" w:hAnsi="Arial Narrow" w:cs="Arial"/>
          <w:kern w:val="0"/>
          <w14:ligatures w14:val="none"/>
        </w:rPr>
        <w:t/>
      </w:r>
      <w:r w:rsidR="00996DC2" w:rsidRPr="0051499D">
        <w:rPr>
          <w:rFonts w:ascii="Arial Narrow" w:eastAsia="Calibri" w:hAnsi="Arial Narrow" w:cs="Arial"/>
          <w:kern w:val="0"/>
          <w14:ligatures w14:val="none"/>
        </w:rPr>
        <w:t xml:space="preserve"/>
      </w:r>
      <w:r w:rsidR="00A04492" w:rsidRPr="0051499D">
        <w:rPr>
          <w:rFonts w:ascii="Arial Narrow" w:eastAsia="Calibri" w:hAnsi="Arial Narrow" w:cs="Arial"/>
          <w:kern w:val="0"/>
          <w14:ligatures w14:val="none"/>
        </w:rPr>
        <w:t xml:space="preserve"/>
      </w:r>
      <w:r w:rsidR="00996DC2" w:rsidRPr="0051499D">
        <w:rPr>
          <w:rFonts w:ascii="Arial Narrow" w:eastAsia="Calibri" w:hAnsi="Arial Narrow" w:cs="Arial"/>
          <w:kern w:val="0"/>
          <w14:ligatures w14:val="none"/>
        </w:rPr>
        <w:t xml:space="preserve"/>
      </w:r>
      <w:r w:rsidR="00A04492" w:rsidRPr="0051499D">
        <w:rPr>
          <w:rFonts w:ascii="Arial Narrow" w:eastAsia="Times New Roman" w:hAnsi="Arial Narrow" w:cs="Arial"/>
          <w:color w:val="000000"/>
          <w:kern w:val="0"/>
          <w:lang w:val="es-ES" w:eastAsia="es-ES"/>
          <w14:ligatures w14:val="none"/>
        </w:rPr>
        <w:t/>
      </w:r>
      <w:r w:rsidR="00996DC2" w:rsidRPr="0051499D">
        <w:rPr>
          <w:rFonts w:ascii="Arial Narrow" w:eastAsia="Calibri" w:hAnsi="Arial Narrow" w:cs="Arial"/>
          <w:kern w:val="0"/>
          <w14:ligatures w14:val="none"/>
        </w:rPr>
        <w:t/>
      </w:r>
      <w:r w:rsidRPr="0051499D">
        <w:rPr>
          <w:rFonts w:ascii="Arial Narrow" w:eastAsia="Calibri" w:hAnsi="Arial Narrow" w:cs="Arial"/>
          <w:kern w:val="0"/>
          <w14:ligatures w14:val="none"/>
        </w:rPr>
        <w:t xml:space="preserve"/>
      </w:r>
      <w:r w:rsidR="00DA6E4A" w:rsidRPr="0051499D">
        <w:rPr>
          <w:rFonts w:ascii="Arial Narrow" w:eastAsia="Calibri" w:hAnsi="Arial Narrow" w:cs="Arial"/>
          <w:kern w:val="0"/>
          <w14:ligatures w14:val="none"/>
        </w:rPr>
        <w:t/>
      </w:r>
      <w:r w:rsidRPr="0051499D">
        <w:rPr>
          <w:rFonts w:ascii="Arial Narrow" w:eastAsia="Calibri" w:hAnsi="Arial Narrow" w:cs="Arial"/>
          <w:kern w:val="0"/>
          <w14:ligatures w14:val="none"/>
        </w:rPr>
        <w:t xml:space="preserve"/>
      </w:r>
      <w:r w:rsidR="00DA6E4A" w:rsidRPr="0051499D">
        <w:rPr>
          <w:rFonts w:ascii="Arial Narrow" w:eastAsia="Calibri" w:hAnsi="Arial Narrow" w:cs="Arial"/>
          <w:kern w:val="0"/>
          <w14:ligatures w14:val="none"/>
        </w:rPr>
        <w:t xml:space="preserve"/>
      </w:r>
      <w:r w:rsidRPr="0051499D">
        <w:rPr>
          <w:rFonts w:ascii="Arial Narrow" w:eastAsia="Calibri" w:hAnsi="Arial Narrow" w:cs="Arial"/>
          <w:kern w:val="0"/>
          <w14:ligatures w14:val="none"/>
        </w:rPr>
        <w:t/>
      </w:r>
      <w:r w:rsidRPr="0051499D">
        <w:rPr>
          <w:rFonts w:ascii="Arial Narrow" w:eastAsia="Times New Roman" w:hAnsi="Arial Narrow" w:cs="Arial"/>
          <w:color w:val="000000"/>
          <w:kern w:val="0"/>
          <w:lang w:val="es-ES" w:eastAsia="es-ES"/>
          <w14:ligatures w14:val="none"/>
        </w:rPr>
        <w:t/>
      </w:r>
      <w:r w:rsidR="00A04492" w:rsidRPr="0051499D">
        <w:rPr>
          <w:rFonts w:ascii="Arial Narrow" w:eastAsia="Times New Roman" w:hAnsi="Arial Narrow" w:cs="Arial"/>
          <w:color w:val="000000"/>
          <w:kern w:val="0"/>
          <w:lang w:val="es-ES" w:eastAsia="es-ES"/>
          <w14:ligatures w14:val="none"/>
        </w:rPr>
        <w:t/>
      </w:r>
      <w:r w:rsidRPr="0051499D">
        <w:rPr>
          <w:rFonts w:ascii="Arial Narrow" w:eastAsia="Times New Roman" w:hAnsi="Arial Narrow" w:cs="Arial"/>
          <w:color w:val="000000"/>
          <w:kern w:val="0"/>
          <w:lang w:val="es-ES" w:eastAsia="es-ES"/>
          <w14:ligatures w14:val="none"/>
        </w:rPr>
        <w:t xml:space="preserve"/>
      </w:r>
      <w:r w:rsidR="00A04492" w:rsidRPr="0051499D">
        <w:rPr>
          <w:rFonts w:ascii="Arial Narrow" w:eastAsia="Times New Roman" w:hAnsi="Arial Narrow" w:cs="Arial"/>
          <w:color w:val="000000"/>
          <w:kern w:val="0"/>
          <w:lang w:val="es-ES" w:eastAsia="es-ES"/>
          <w14:ligatures w14:val="none"/>
        </w:rPr>
        <w:t xml:space="preserve"/>
      </w:r>
      <w:r w:rsidRPr="0051499D">
        <w:rPr>
          <w:rFonts w:ascii="Arial Narrow" w:eastAsia="Times New Roman" w:hAnsi="Arial Narrow" w:cs="Arial"/>
          <w:color w:val="000000"/>
          <w:kern w:val="0"/>
          <w:lang w:val="es-ES" w:eastAsia="es-ES"/>
          <w14:ligatures w14:val="none"/>
        </w:rPr>
        <w:t xml:space="preserve"/>
      </w:r>
      <w:r w:rsidR="0035023E" w:rsidRPr="0051499D">
        <w:rPr>
          <w:rFonts w:ascii="Arial Narrow" w:eastAsia="Times New Roman" w:hAnsi="Arial Narrow" w:cs="Arial"/>
          <w:color w:val="000000"/>
          <w:kern w:val="0"/>
          <w:lang w:val="es-ES" w:eastAsia="es-ES"/>
          <w14:ligatures w14:val="none"/>
        </w:rPr>
        <w:t xml:space="preserve"/>
      </w:r>
      <w:r w:rsidR="0035023E" w:rsidRPr="0051499D">
        <w:rPr>
          <w:rFonts w:ascii="Arial Narrow" w:eastAsia="Times New Roman" w:hAnsi="Arial Narrow" w:cs="Times New Roman"/>
          <w:kern w:val="0"/>
          <w:shd w:val="clear" w:color="auto" w:fill="FFFFFF"/>
          <w:lang w:eastAsia="es-PE"/>
          <w14:ligatures w14:val="none"/>
        </w:rPr>
        <w:t/>
      </w:r>
      <w:r w:rsidRPr="0051499D">
        <w:rPr>
          <w:rFonts w:ascii="Arial Narrow" w:eastAsia="Times New Roman" w:hAnsi="Arial Narrow" w:cs="Arial"/>
          <w:color w:val="000000"/>
          <w:kern w:val="0"/>
          <w:lang w:val="es-ES" w:eastAsia="es-ES"/>
          <w14:ligatures w14:val="none"/>
        </w:rPr>
        <w:t/>
      </w:r>
      <w:r w:rsidRPr="0051499D">
        <w:rPr>
          <w:rStyle w:val="Refdenotaalpie"/>
          <w:rFonts w:ascii="Arial Narrow" w:eastAsia="Times New Roman" w:hAnsi="Arial Narrow" w:cs="Times New Roman"/>
          <w:color w:val="000000"/>
          <w:kern w:val="0"/>
          <w:vertAlign w:val="superscript"/>
          <w:lang w:val="es-ES" w:eastAsia="es-ES"/>
          <w14:ligatures w14:val="none"/>
        </w:rPr>
        <w:footnoteReference w:id="2"/>
      </w:r>
      <w:r w:rsidRPr="0051499D">
        <w:rPr>
          <w:rFonts w:ascii="Arial Narrow" w:eastAsia="Times New Roman" w:hAnsi="Arial Narrow" w:cs="Arial"/>
          <w:color w:val="000000"/>
          <w:kern w:val="0"/>
          <w:lang w:val="es-ES" w:eastAsia="es-ES"/>
          <w14:ligatures w14:val="none"/>
        </w:rPr>
        <w:t xml:space="preserve"/>
      </w:r>
      <w:r w:rsidRPr="0051499D">
        <w:rPr>
          <w:rFonts w:ascii="Arial Narrow" w:eastAsia="Times New Roman" w:hAnsi="Arial Narrow" w:cs="Arial"/>
          <w:bCs/>
          <w:color w:val="000000"/>
          <w:kern w:val="0"/>
          <w:lang w:val="es-ES" w:eastAsia="es-ES"/>
          <w14:ligatures w14:val="none"/>
        </w:rPr>
        <w:t/>
      </w:r>
    </w:p>
    <w:p w14:paraId="3AD3B7C6" w14:textId="77777777" w:rsidR="00CA59A2" w:rsidRPr="0051499D" w:rsidRDefault="00CA59A2" w:rsidP="00EB4D2D">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73E03EA" w14:textId="243C95BA" w:rsidR="00CA59A2" w:rsidRPr="0051499D" w:rsidRDefault="00CA59A2"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51499D">
        <w:rPr>
          <w:rFonts w:ascii="Arial Narrow" w:eastAsia="Times New Roman" w:hAnsi="Arial Narrow" w:cs="Arial"/>
          <w:color w:val="000000"/>
          <w:kern w:val="0"/>
          <w:lang w:eastAsia="es-ES"/>
          <w14:ligatures w14:val="none"/>
        </w:rPr>
        <w:t xml:space="preserve">El </w:t>
      </w:r>
      <w:r w:rsidR="006B4F23" w:rsidRPr="0051499D">
        <w:rPr>
          <w:rFonts w:ascii="Arial Narrow" w:eastAsia="Times New Roman" w:hAnsi="Arial Narrow" w:cs="Arial"/>
          <w:color w:val="000000"/>
          <w:kern w:val="0"/>
          <w:lang w:eastAsia="es-ES"/>
          <w14:ligatures w14:val="none"/>
        </w:rPr>
        <w:t>13 de enero de 2022</w:t>
      </w:r>
      <w:r w:rsidRPr="0051499D">
        <w:rPr>
          <w:rFonts w:ascii="Arial Narrow" w:eastAsia="Times New Roman" w:hAnsi="Arial Narrow" w:cs="Arial"/>
          <w:color w:val="000000"/>
          <w:kern w:val="0"/>
          <w:lang w:eastAsia="es-ES"/>
          <w14:ligatures w14:val="none"/>
        </w:rPr>
        <w:t xml:space="preserve">, </w:t>
      </w:r>
      <w:r w:rsidR="006B4F23" w:rsidRPr="0051499D">
        <w:rPr>
          <w:rFonts w:ascii="Arial Narrow" w:eastAsia="Times New Roman" w:hAnsi="Arial Narrow" w:cs="Arial"/>
          <w:color w:val="000000"/>
          <w:kern w:val="0"/>
          <w:lang w:eastAsia="es-ES"/>
          <w14:ligatures w14:val="none"/>
        </w:rPr>
        <w:t>se emitió el Seguro de desgravamen</w:t>
      </w:r>
      <w:r w:rsidR="00D21D45" w:rsidRPr="0051499D">
        <w:rPr>
          <w:rFonts w:ascii="Arial Narrow" w:eastAsia="Times New Roman" w:hAnsi="Arial Narrow" w:cs="Arial"/>
          <w:color w:val="000000"/>
          <w:kern w:val="0"/>
          <w:lang w:eastAsia="es-ES"/>
          <w14:ligatures w14:val="none"/>
        </w:rPr>
        <w:t xml:space="preserve"> - Póliza S000132934 </w:t>
      </w:r>
      <w:r w:rsidR="001E0E01" w:rsidRPr="0051499D">
        <w:rPr>
          <w:rFonts w:ascii="Arial Narrow" w:eastAsia="Times New Roman" w:hAnsi="Arial Narrow" w:cs="Arial"/>
          <w:color w:val="000000"/>
          <w:kern w:val="0"/>
          <w:lang w:eastAsia="es-ES"/>
          <w14:ligatures w14:val="none"/>
        </w:rPr>
        <w:t xml:space="preserve">(en adelante, Seguro de desgravamen) </w:t>
      </w:r>
      <w:r w:rsidR="00D21D45" w:rsidRPr="0051499D">
        <w:rPr>
          <w:rFonts w:ascii="Arial Narrow" w:eastAsia="Times New Roman" w:hAnsi="Arial Narrow" w:cs="Arial"/>
          <w:color w:val="000000"/>
          <w:kern w:val="0"/>
          <w:lang w:eastAsia="es-ES"/>
          <w14:ligatures w14:val="none"/>
        </w:rPr>
        <w:t xml:space="preserve">del </w:t>
      </w:r>
      <w:r w:rsidR="00D21D45" w:rsidRPr="0051499D">
        <w:rPr>
          <w:rFonts w:ascii="Arial Narrow" w:eastAsia="Times New Roman" w:hAnsi="Arial Narrow" w:cs="Times New Roman"/>
          <w:color w:val="000000"/>
          <w:kern w:val="0"/>
          <w:shd w:val="clear" w:color="auto" w:fill="FFFFFF"/>
          <w:lang w:eastAsia="es-PE"/>
          <w14:ligatures w14:val="none"/>
        </w:rPr>
        <w:t>crédito hipotecario 100xxxxxx568 que adquirió con el Banco</w:t>
      </w:r>
      <w:r w:rsidRPr="0051499D">
        <w:rPr>
          <w:rFonts w:ascii="Arial Narrow" w:eastAsia="Times New Roman" w:hAnsi="Arial Narrow" w:cs="Arial"/>
          <w:color w:val="000000"/>
          <w:kern w:val="0"/>
          <w:lang w:eastAsia="es-ES"/>
          <w14:ligatures w14:val="none"/>
        </w:rPr>
        <w:t xml:space="preserve">. </w:t>
      </w:r>
    </w:p>
    <w:p w14:paraId="512911CE" w14:textId="77777777" w:rsidR="00CA59A2" w:rsidRPr="0051499D" w:rsidRDefault="00CA59A2" w:rsidP="00EB4D2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67CE04C" w14:textId="4659BAE2" w:rsidR="00A12683" w:rsidRPr="0051499D" w:rsidRDefault="00A12683" w:rsidP="00A1268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1499D">
        <w:rPr>
          <w:rFonts w:ascii="Arial Narrow" w:eastAsia="Times New Roman" w:hAnsi="Arial Narrow" w:cs="Arial"/>
          <w:color w:val="000000"/>
          <w:kern w:val="0"/>
          <w:lang w:eastAsia="es-ES"/>
          <w14:ligatures w14:val="none"/>
        </w:rPr>
        <w:t xml:space="preserve">El 21 de octubre de 2024, ocurrió el siniestro por invalidez total y permanente </w:t>
      </w:r>
      <w:r w:rsidR="001E0E01" w:rsidRPr="0051499D">
        <w:rPr>
          <w:rFonts w:ascii="Arial Narrow" w:eastAsia="Times New Roman" w:hAnsi="Arial Narrow" w:cs="Arial"/>
          <w:color w:val="000000"/>
          <w:kern w:val="0"/>
          <w:lang w:eastAsia="es-ES"/>
          <w14:ligatures w14:val="none"/>
        </w:rPr>
        <w:t xml:space="preserve">del Seguro de desgravamen </w:t>
      </w:r>
      <w:r w:rsidR="000A1C41" w:rsidRPr="0051499D">
        <w:rPr>
          <w:rFonts w:ascii="Arial Narrow" w:eastAsia="Times New Roman" w:hAnsi="Arial Narrow" w:cs="Arial"/>
          <w:color w:val="000000"/>
          <w:kern w:val="0"/>
          <w:lang w:eastAsia="es-ES"/>
          <w14:ligatures w14:val="none"/>
        </w:rPr>
        <w:t xml:space="preserve">del </w:t>
      </w:r>
      <w:r w:rsidR="001E0E01" w:rsidRPr="0051499D">
        <w:rPr>
          <w:rFonts w:ascii="Arial Narrow" w:eastAsia="Times New Roman" w:hAnsi="Arial Narrow" w:cs="Arial"/>
          <w:color w:val="000000"/>
          <w:kern w:val="0"/>
          <w:lang w:eastAsia="es-ES"/>
          <w14:ligatures w14:val="none"/>
        </w:rPr>
        <w:t>crédito hipotecario 100xxxxxx568</w:t>
      </w:r>
      <w:r w:rsidRPr="0051499D">
        <w:rPr>
          <w:rFonts w:ascii="Arial Narrow" w:eastAsia="Times New Roman" w:hAnsi="Arial Narrow" w:cs="Arial"/>
          <w:color w:val="000000"/>
          <w:kern w:val="0"/>
          <w:lang w:eastAsia="es-ES"/>
          <w14:ligatures w14:val="none"/>
        </w:rPr>
        <w:t>. En esa misma fecha, efectuó el pago de la cuota correspondiente al crédito hipotecario.</w:t>
      </w:r>
    </w:p>
    <w:p w14:paraId="6FB58B77" w14:textId="77777777" w:rsidR="00A12683" w:rsidRPr="0051499D" w:rsidRDefault="00A12683" w:rsidP="000A1C4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2B4357D" w14:textId="6D3FFD85" w:rsidR="00A12683" w:rsidRPr="0051499D" w:rsidRDefault="00A12683" w:rsidP="00A1268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1499D">
        <w:rPr>
          <w:rFonts w:ascii="Arial Narrow" w:eastAsia="Times New Roman" w:hAnsi="Arial Narrow" w:cs="Arial"/>
          <w:color w:val="000000"/>
          <w:kern w:val="0"/>
          <w:lang w:eastAsia="es-ES"/>
          <w14:ligatures w14:val="none"/>
        </w:rPr>
        <w:t xml:space="preserve">El 11 de setiembre de 2025, presentó al Banco una solicitud de activación del Seguro de Desgravamen por invalidez total y permanente respecto del </w:t>
      </w:r>
      <w:r w:rsidR="001E0E01" w:rsidRPr="0051499D">
        <w:rPr>
          <w:rFonts w:ascii="Arial Narrow" w:eastAsia="Times New Roman" w:hAnsi="Arial Narrow" w:cs="Arial"/>
          <w:color w:val="000000"/>
          <w:kern w:val="0"/>
          <w:lang w:eastAsia="es-ES"/>
          <w14:ligatures w14:val="none"/>
        </w:rPr>
        <w:t>crédito hipotecario 100xxxxxx568</w:t>
      </w:r>
      <w:r w:rsidRPr="0051499D">
        <w:rPr>
          <w:rFonts w:ascii="Arial Narrow" w:eastAsia="Times New Roman" w:hAnsi="Arial Narrow" w:cs="Arial"/>
          <w:color w:val="000000"/>
          <w:kern w:val="0"/>
          <w:lang w:eastAsia="es-ES"/>
          <w14:ligatures w14:val="none"/>
        </w:rPr>
        <w:t>.</w:t>
      </w:r>
    </w:p>
    <w:p w14:paraId="7674CD8E" w14:textId="77777777" w:rsidR="00A12683" w:rsidRPr="0051499D" w:rsidRDefault="00A12683" w:rsidP="00A1268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607F01F" w14:textId="7AAD036C" w:rsidR="000A1C41" w:rsidRPr="0051499D" w:rsidRDefault="00A12683" w:rsidP="00A1268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1499D">
        <w:rPr>
          <w:rFonts w:ascii="Arial Narrow" w:eastAsia="Times New Roman" w:hAnsi="Arial Narrow" w:cs="Arial"/>
          <w:color w:val="000000"/>
          <w:kern w:val="0"/>
          <w:lang w:eastAsia="es-ES"/>
          <w14:ligatures w14:val="none"/>
        </w:rPr>
        <w:t>El 6 de febrero de 2026, el Banco le remitió una comunicación mediante la cual informó que el Seguro de Desgravamen había cubierto la deuda correspondiente al crédito hipotecario y que efectuaría el abono de S/ 39 279,93 por concepto de devolución de los pagos realizados con posterioridad a la fecha del siniestro, correspondientes a catorce</w:t>
      </w:r>
      <w:r w:rsidR="00DD6163">
        <w:rPr>
          <w:rFonts w:ascii="Arial Narrow" w:eastAsia="Times New Roman" w:hAnsi="Arial Narrow" w:cs="Arial"/>
          <w:color w:val="000000"/>
          <w:kern w:val="0"/>
          <w:lang w:eastAsia="es-ES"/>
          <w14:ligatures w14:val="none"/>
        </w:rPr>
        <w:t xml:space="preserve"> (14)</w:t>
      </w:r>
      <w:r w:rsidRPr="0051499D">
        <w:rPr>
          <w:rFonts w:ascii="Arial Narrow" w:eastAsia="Times New Roman" w:hAnsi="Arial Narrow" w:cs="Arial"/>
          <w:color w:val="000000"/>
          <w:kern w:val="0"/>
          <w:lang w:eastAsia="es-ES"/>
          <w14:ligatures w14:val="none"/>
        </w:rPr>
        <w:t xml:space="preserve"> cuotas de S/ 2 805,62 comprendidas entre noviembre de 2024 y diciembre de 2025. </w:t>
      </w:r>
    </w:p>
    <w:p w14:paraId="79939A6B" w14:textId="77777777" w:rsidR="000A1C41" w:rsidRPr="0051499D" w:rsidRDefault="000A1C41" w:rsidP="000A1C41">
      <w:pPr>
        <w:pStyle w:val="Prrafodelista"/>
        <w:rPr>
          <w:rFonts w:ascii="Arial Narrow" w:eastAsia="Times New Roman" w:hAnsi="Arial Narrow" w:cs="Arial"/>
          <w:color w:val="000000"/>
          <w:kern w:val="0"/>
          <w:lang w:eastAsia="es-ES"/>
          <w14:ligatures w14:val="none"/>
        </w:rPr>
      </w:pPr>
    </w:p>
    <w:p w14:paraId="79FEB5EC" w14:textId="2E465FFB" w:rsidR="00A12683" w:rsidRPr="0051499D" w:rsidRDefault="000A1C41" w:rsidP="00A1268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1499D">
        <w:rPr>
          <w:rFonts w:ascii="Arial Narrow" w:eastAsia="Times New Roman" w:hAnsi="Arial Narrow" w:cs="Arial"/>
          <w:color w:val="000000"/>
          <w:kern w:val="0"/>
          <w:lang w:eastAsia="es-ES"/>
          <w14:ligatures w14:val="none"/>
        </w:rPr>
        <w:t>No obstante, la</w:t>
      </w:r>
      <w:r w:rsidR="00A12683" w:rsidRPr="0051499D">
        <w:rPr>
          <w:rFonts w:ascii="Arial Narrow" w:eastAsia="Times New Roman" w:hAnsi="Arial Narrow" w:cs="Arial"/>
          <w:color w:val="000000"/>
          <w:kern w:val="0"/>
          <w:lang w:eastAsia="es-ES"/>
          <w14:ligatures w14:val="none"/>
        </w:rPr>
        <w:t xml:space="preserve"> devolución no comprendió la cuota pagada el 21 de octubre de 2024, pese a que fue cancelada en la misma fecha de ocurrencia del siniestro y a que la información publicada por la entidad financiera en su página web indicaba que la cobertura del Seguro de Desgravamen se activaba automáticamente al momento del siniestro.</w:t>
      </w:r>
    </w:p>
    <w:p w14:paraId="3B9609F5" w14:textId="77777777" w:rsidR="00A12683" w:rsidRPr="0051499D" w:rsidRDefault="00A12683" w:rsidP="00A1268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B9915CD" w14:textId="508FD156" w:rsidR="00A12683" w:rsidRPr="0051499D" w:rsidRDefault="00A12683" w:rsidP="00A1268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1499D">
        <w:rPr>
          <w:rFonts w:ascii="Arial Narrow" w:eastAsia="Times New Roman" w:hAnsi="Arial Narrow" w:cs="Arial"/>
          <w:color w:val="000000"/>
          <w:kern w:val="0"/>
          <w:lang w:eastAsia="es-ES"/>
          <w14:ligatures w14:val="none"/>
        </w:rPr>
        <w:t>El 10 de febrero de 2026, presentó un reclamo ante el Banco, registrado con Hoja de Reclamación C50289658, mediante el cual solicitó la devolución de la cuota pagada el 21 de octubre de 2024.</w:t>
      </w:r>
    </w:p>
    <w:p w14:paraId="2F9CF7F5" w14:textId="7829DE70" w:rsidR="00CA59A2" w:rsidRPr="0051499D" w:rsidRDefault="00A12683" w:rsidP="00A1268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51499D">
        <w:rPr>
          <w:rFonts w:ascii="Arial Narrow" w:eastAsia="Times New Roman" w:hAnsi="Arial Narrow" w:cs="Arial"/>
          <w:color w:val="000000"/>
          <w:kern w:val="0"/>
          <w:lang w:eastAsia="es-ES"/>
          <w14:ligatures w14:val="none"/>
        </w:rPr>
        <w:lastRenderedPageBreak/>
        <w:t>El 19 de febrero de 2026, el Banco dio respuesta al reclamo presentado e indicó que la devolución de la cuota solicitada no correspondía debido a que el pago se efectuó el mismo día del fallecimiento. Asimismo, la respuesta consignó como siniestro el fallecimiento en lugar de la invalidez total y permanente y, además, hizo referencia a una cuota correspondiente al mes de enero, pese a que la solicitud de devolución estaba referida a la cuota pagada el 21 de octubre de 2024.</w:t>
      </w:r>
    </w:p>
    <w:p w14:paraId="33E14FF7" w14:textId="77777777" w:rsidR="00CA59A2" w:rsidRPr="0051499D" w:rsidRDefault="00CA59A2" w:rsidP="00EB4D2D">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42D2303E" w:rsidR="00CA59A2" w:rsidRPr="001B1D6E" w:rsidRDefault="00366158" w:rsidP="002A19C1">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51499D">
        <w:rPr>
          <w:rFonts w:ascii="Arial Narrow" w:eastAsia="Times New Roman" w:hAnsi="Arial Narrow" w:cs="Arial"/>
          <w:color w:val="000000"/>
          <w:kern w:val="0"/>
          <w:lang w:val="es-ES" w:eastAsia="es-ES"/>
          <w14:ligatures w14:val="none"/>
        </w:rPr>
        <w:t xml:space="preserve">El señor [APELLIDO] solicitó, en calidad de medida correctiva, que el Banco cumpla con otorgar la devolución de la cuota pagada el 21 de octubre de 2024 del crédito hipotecario 100**********6568 solicitada por el denunciante. Asimismo, no requirió de manera expresa el reembolso de costos y costas del presente procedimiento.</w:t>
      </w:r>
      <w:r w:rsidR="00CA59A2" w:rsidRPr="0051499D">
        <w:rPr>
          <w:rFonts w:ascii="Arial Narrow" w:eastAsia="Times New Roman" w:hAnsi="Arial Narrow" w:cs="Arial"/>
          <w:color w:val="000000"/>
          <w:kern w:val="0"/>
          <w:lang w:val="es-ES" w:eastAsia="es-ES"/>
          <w14:ligatures w14:val="none"/>
        </w:rPr>
        <w:t xml:space="preserve"/>
      </w:r>
      <w:r w:rsidRPr="0051499D">
        <w:rPr>
          <w:rFonts w:ascii="Arial Narrow" w:eastAsia="Times New Roman" w:hAnsi="Arial Narrow" w:cs="Arial"/>
          <w:color w:val="000000"/>
          <w:kern w:val="0"/>
          <w:lang w:val="es-ES" w:eastAsia="es-ES"/>
          <w14:ligatures w14:val="none"/>
        </w:rPr>
        <w:t xml:space="preserve"/>
      </w:r>
      <w:r w:rsidR="00CA59A2" w:rsidRPr="0051499D">
        <w:rPr>
          <w:rFonts w:ascii="Arial Narrow" w:eastAsia="Times New Roman" w:hAnsi="Arial Narrow" w:cs="Arial"/>
          <w:color w:val="000000"/>
          <w:kern w:val="0"/>
          <w:lang w:val="es-ES" w:eastAsia="es-ES"/>
          <w14:ligatures w14:val="none"/>
        </w:rPr>
        <w:t/>
      </w:r>
      <w:r w:rsidR="00CA59A2" w:rsidRPr="002A19C1">
        <w:rPr>
          <w:rFonts w:ascii="Arial Narrow" w:eastAsia="Times New Roman" w:hAnsi="Arial Narrow" w:cs="Arial"/>
          <w:color w:val="000000"/>
          <w:kern w:val="0"/>
          <w:lang w:val="es-ES" w:eastAsia="es-ES"/>
          <w14:ligatures w14:val="none"/>
        </w:rPr>
        <w:t xml:space="preserve"/>
      </w:r>
      <w:r w:rsidRPr="002A19C1">
        <w:rPr>
          <w:rFonts w:ascii="Arial Narrow" w:eastAsia="Times New Roman" w:hAnsi="Arial Narrow" w:cs="Arial"/>
          <w:color w:val="000000"/>
          <w:kern w:val="0"/>
          <w:lang w:val="es-ES" w:eastAsia="es-ES"/>
          <w14:ligatures w14:val="none"/>
        </w:rPr>
        <w:t xml:space="preserve"/>
      </w:r>
      <w:r w:rsidR="00CA59A2" w:rsidRPr="002A19C1">
        <w:rPr>
          <w:rFonts w:ascii="Arial Narrow" w:eastAsia="Times New Roman" w:hAnsi="Arial Narrow" w:cs="Arial"/>
          <w:color w:val="000000"/>
          <w:kern w:val="0"/>
          <w:lang w:val="es-ES" w:eastAsia="es-ES"/>
          <w14:ligatures w14:val="none"/>
        </w:rPr>
        <w:t xml:space="preserve"/>
      </w:r>
      <w:r w:rsidR="009F5D27" w:rsidRPr="002A19C1">
        <w:rPr>
          <w:rFonts w:ascii="Arial Narrow" w:eastAsia="Times New Roman" w:hAnsi="Arial Narrow" w:cs="Arial"/>
          <w:color w:val="000000"/>
          <w:kern w:val="0"/>
          <w:lang w:val="es-ES" w:eastAsia="es-ES"/>
          <w14:ligatures w14:val="none"/>
        </w:rPr>
        <w:t/>
      </w:r>
      <w:r w:rsidR="002A19C1" w:rsidRPr="002A19C1">
        <w:rPr>
          <w:rFonts w:ascii="Arial Narrow" w:eastAsia="Times New Roman" w:hAnsi="Arial Narrow" w:cs="Arial"/>
          <w:color w:val="000000"/>
          <w:kern w:val="0"/>
          <w:lang w:val="es-ES" w:eastAsia="es-ES"/>
          <w14:ligatures w14:val="none"/>
        </w:rPr>
        <w:t/>
      </w:r>
      <w:r w:rsidR="009F5D27" w:rsidRPr="002A19C1">
        <w:rPr>
          <w:rFonts w:ascii="Arial Narrow" w:eastAsia="Times New Roman" w:hAnsi="Arial Narrow" w:cs="Arial"/>
          <w:color w:val="000000"/>
          <w:kern w:val="0"/>
          <w:lang w:val="es-ES" w:eastAsia="es-ES"/>
          <w14:ligatures w14:val="none"/>
        </w:rPr>
        <w:t/>
      </w:r>
      <w:r w:rsidR="002A19C1">
        <w:rPr>
          <w:rFonts w:ascii="Arial Narrow" w:eastAsia="Times New Roman" w:hAnsi="Arial Narrow" w:cs="Arial"/>
          <w:color w:val="000000"/>
          <w:kern w:val="0"/>
          <w:lang w:val="es-ES" w:eastAsia="es-ES"/>
          <w14:ligatures w14:val="none"/>
        </w:rPr>
        <w:t xml:space="preserve"/>
      </w:r>
      <w:r w:rsidR="00CA59A2" w:rsidRPr="002A19C1">
        <w:rPr>
          <w:rFonts w:ascii="Arial Narrow" w:eastAsia="Times New Roman" w:hAnsi="Arial Narrow" w:cs="Arial"/>
          <w:color w:val="000000"/>
          <w:kern w:val="0"/>
          <w:lang w:val="es-ES" w:eastAsia="es-ES"/>
          <w14:ligatures w14:val="none"/>
        </w:rPr>
        <w:t/>
      </w:r>
      <w:r w:rsidR="009F5D27" w:rsidRPr="002A19C1">
        <w:rPr>
          <w:rFonts w:ascii="Arial Narrow" w:eastAsia="Times New Roman" w:hAnsi="Arial Narrow" w:cs="Arial"/>
          <w:color w:val="000000"/>
          <w:kern w:val="0"/>
          <w:lang w:val="es-ES" w:eastAsia="es-ES"/>
          <w14:ligatures w14:val="none"/>
        </w:rPr>
        <w:t xml:space="preserve"/>
      </w:r>
      <w:r w:rsidR="009F5D27" w:rsidRPr="001B1D6E">
        <w:rPr>
          <w:rFonts w:ascii="Arial Narrow" w:eastAsia="Times New Roman" w:hAnsi="Arial Narrow" w:cs="Arial"/>
          <w:color w:val="000000"/>
          <w:kern w:val="0"/>
          <w:lang w:val="es-ES" w:eastAsia="es-ES"/>
          <w14:ligatures w14:val="none"/>
        </w:rPr>
        <w:t/>
      </w:r>
      <w:r w:rsidR="00CA59A2" w:rsidRPr="001B1D6E">
        <w:rPr>
          <w:rFonts w:ascii="Arial Narrow" w:eastAsia="Times New Roman" w:hAnsi="Arial Narrow" w:cs="Arial"/>
          <w:color w:val="000000"/>
          <w:kern w:val="0"/>
          <w:lang w:val="es-ES" w:eastAsia="es-ES"/>
          <w14:ligatures w14:val="none"/>
        </w:rPr>
        <w:t xml:space="preserve"/>
      </w:r>
    </w:p>
    <w:p w14:paraId="0C57FA1E" w14:textId="77777777" w:rsidR="00366158" w:rsidRPr="001B1D6E" w:rsidRDefault="00366158" w:rsidP="00366158">
      <w:pPr>
        <w:tabs>
          <w:tab w:val="num" w:pos="567"/>
        </w:tabs>
        <w:spacing w:after="0" w:line="240" w:lineRule="auto"/>
        <w:ind w:left="567"/>
        <w:contextualSpacing/>
        <w:jc w:val="both"/>
        <w:rPr>
          <w:rFonts w:ascii="Arial Narrow" w:eastAsia="Times New Roman" w:hAnsi="Arial Narrow" w:cs="Arial"/>
          <w:color w:val="000000"/>
          <w:kern w:val="0"/>
          <w:lang w:val="es-ES" w:eastAsia="es-ES"/>
          <w14:ligatures w14:val="none"/>
        </w:rPr>
      </w:pPr>
    </w:p>
    <w:p w14:paraId="0240C833" w14:textId="0BECC22F" w:rsidR="00DA6E4A" w:rsidRPr="001B1D6E" w:rsidRDefault="00DA6E4A"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1B1D6E">
        <w:rPr>
          <w:rFonts w:ascii="Arial Narrow" w:eastAsia="Times New Roman" w:hAnsi="Arial Narrow" w:cs="Arial"/>
          <w:color w:val="000000"/>
          <w:kern w:val="0"/>
          <w:lang w:val="es-ES" w:eastAsia="es-ES"/>
          <w14:ligatures w14:val="none"/>
        </w:rPr>
        <w:t xml:space="preserve">Mediante escrito del 23 de junio de 2026</w:t>
      </w:r>
      <w:r w:rsidR="005D3536" w:rsidRPr="001B1D6E">
        <w:rPr>
          <w:rFonts w:ascii="Arial Narrow" w:eastAsia="Times New Roman" w:hAnsi="Arial Narrow" w:cs="Arial"/>
          <w:color w:val="000000"/>
          <w:kern w:val="0"/>
          <w:lang w:val="es-ES" w:eastAsia="es-ES"/>
          <w14:ligatures w14:val="none"/>
        </w:rPr>
        <w:t xml:space="preserve"/>
      </w:r>
      <w:r w:rsidRPr="001B1D6E">
        <w:rPr>
          <w:rFonts w:ascii="Arial Narrow" w:eastAsia="Times New Roman" w:hAnsi="Arial Narrow" w:cs="Arial"/>
          <w:color w:val="000000"/>
          <w:kern w:val="0"/>
          <w:lang w:val="es-ES" w:eastAsia="es-ES"/>
          <w14:ligatures w14:val="none"/>
        </w:rPr>
        <w:t xml:space="preserve"/>
      </w:r>
      <w:r w:rsidR="005D3536" w:rsidRPr="001B1D6E">
        <w:rPr>
          <w:rFonts w:ascii="Arial Narrow" w:eastAsia="Times New Roman" w:hAnsi="Arial Narrow" w:cs="Arial"/>
          <w:color w:val="000000"/>
          <w:kern w:val="0"/>
          <w:lang w:val="es-ES" w:eastAsia="es-ES"/>
          <w14:ligatures w14:val="none"/>
        </w:rPr>
        <w:t>, señaló desistirse de la presentación del escrito registrado con número de cargo 2026-021586 a las 22:43:09 horas del 22 de junio de 2026</w:t>
      </w:r>
    </w:p>
    <w:p w14:paraId="66005174" w14:textId="77777777" w:rsidR="00CA59A2" w:rsidRPr="001B1D6E"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4556756" w14:textId="54092D8C" w:rsidR="00CA59A2" w:rsidRPr="001B1D6E" w:rsidRDefault="001B1D6E"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r w:rsidRPr="001B1D6E">
        <w:rPr>
          <w:rFonts w:ascii="Arial Narrow" w:eastAsia="Arial Narrow" w:hAnsi="Arial Narrow" w:cs="Arial Narrow"/>
          <w:b/>
          <w:color w:val="000000"/>
          <w:kern w:val="0"/>
          <w:lang w:eastAsia="es-PE"/>
          <w14:ligatures w14:val="none"/>
        </w:rPr>
        <w:t>II. DE LA ADMISIÓN A TRÁMITE DE LA DENUNCIA</w:t>
      </w:r>
    </w:p>
    <w:p w14:paraId="510375F0" w14:textId="77777777" w:rsidR="001B1D6E" w:rsidRPr="001B1D6E" w:rsidRDefault="001B1D6E"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294A4D8B" w14:textId="17E7EB64" w:rsidR="00D1112B" w:rsidRPr="003B548E" w:rsidRDefault="00CA59A2" w:rsidP="003B548E">
      <w:pPr>
        <w:numPr>
          <w:ilvl w:val="1"/>
          <w:numId w:val="5"/>
        </w:numPr>
        <w:tabs>
          <w:tab w:val="num" w:pos="567"/>
        </w:tabs>
        <w:spacing w:after="0" w:line="240" w:lineRule="auto"/>
        <w:ind w:left="567" w:hanging="567"/>
        <w:contextualSpacing/>
        <w:jc w:val="both"/>
        <w:rPr>
          <w:rFonts w:ascii="Arial Narrow" w:eastAsia="Arial Narrow" w:hAnsi="Arial Narrow" w:cs="Arial Narrow"/>
          <w:kern w:val="0"/>
          <w14:ligatures w14:val="none"/>
        </w:rPr>
      </w:pPr>
      <w:bookmarkStart w:id="3" w:name="_Hlk140755208"/>
      <w:bookmarkStart w:id="4" w:name="_Hlk155945813"/>
      <w:bookmarkStart w:id="5" w:name="_Hlk155944687"/>
      <w:r w:rsidRPr="001B1D6E">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1B1D6E">
        <w:rPr>
          <w:rStyle w:val="Refdenotaalpie"/>
          <w:rFonts w:ascii="Arial Narrow" w:eastAsia="Arial Narrow" w:hAnsi="Arial Narrow" w:cs="Arial Narrow"/>
          <w:kern w:val="0"/>
          <w:vertAlign w:val="superscript"/>
          <w14:ligatures w14:val="none"/>
        </w:rPr>
        <w:footnoteReference w:id="3"/>
      </w:r>
      <w:r w:rsidRPr="001B1D6E">
        <w:rPr>
          <w:rFonts w:ascii="Arial Narrow" w:eastAsia="Times New Roman" w:hAnsi="Arial Narrow" w:cs="Segoe UI"/>
          <w:color w:val="000000"/>
          <w:kern w:val="0"/>
          <w:lang w:eastAsia="es-PE"/>
          <w14:ligatures w14:val="none"/>
        </w:rPr>
        <w:t xml:space="preserve">, </w:t>
      </w:r>
      <w:r w:rsidR="00121544" w:rsidRPr="001B1D6E">
        <w:rPr>
          <w:rFonts w:ascii="Arial Narrow" w:eastAsia="Times New Roman" w:hAnsi="Arial Narrow" w:cs="Segoe UI"/>
          <w:color w:val="000000"/>
          <w:kern w:val="0"/>
          <w:lang w:eastAsia="es-PE"/>
          <w14:ligatures w14:val="none"/>
        </w:rPr>
        <w:t xml:space="preserve">considera </w:t>
      </w:r>
      <w:r w:rsidR="00121544" w:rsidRPr="001B1D6E">
        <w:rPr>
          <w:rFonts w:ascii="Arial Narrow" w:eastAsia="Arial Narrow" w:hAnsi="Arial Narrow" w:cs="Arial Narrow"/>
          <w:kern w:val="0"/>
          <w14:ligatures w14:val="none"/>
        </w:rPr>
        <w:t xml:space="preserve">que el hecho denunciado, </w:t>
      </w:r>
      <w:bookmarkStart w:id="6" w:name="_Hlk211591623"/>
      <w:r w:rsidR="00121544" w:rsidRPr="001B1D6E">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3B548E" w:rsidRPr="003B548E">
        <w:rPr>
          <w:rFonts w:ascii="Arial Narrow" w:eastAsia="Times New Roman" w:hAnsi="Arial Narrow" w:cs="Times New Roman"/>
          <w:color w:val="000000"/>
          <w:kern w:val="0"/>
          <w:shd w:val="clear" w:color="auto" w:fill="FFFFFF"/>
          <w:lang w:eastAsia="es-PE"/>
          <w14:ligatures w14:val="none"/>
        </w:rPr>
        <w:t>el proveedor denunciado no habría cumplido con realizar la devolución de la cuota pagada el 21 de octubre de 2024 del crédito hipotecario 100xxxxxx568, pese a estar dentro de la cobertura de la Póliza S000132934 del Seguro de desgravamen</w:t>
      </w:r>
      <w:r w:rsidR="00711750" w:rsidRPr="001B1D6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7"/>
      <w:r w:rsidR="00711750" w:rsidRPr="001B1D6E">
        <w:rPr>
          <w:rStyle w:val="Refdenotaalpie"/>
          <w:rFonts w:ascii="Arial Narrow" w:eastAsia="Arial Narrow" w:hAnsi="Arial Narrow" w:cs="Arial"/>
          <w:kern w:val="0"/>
          <w:vertAlign w:val="superscript"/>
          <w14:ligatures w14:val="none"/>
        </w:rPr>
        <w:footnoteReference w:id="4"/>
      </w:r>
      <w:bookmarkEnd w:id="10"/>
      <w:r w:rsidR="00711750" w:rsidRPr="001B1D6E">
        <w:rPr>
          <w:rFonts w:ascii="Arial Narrow" w:eastAsia="Arial Narrow" w:hAnsi="Arial Narrow" w:cs="Arial Narrow"/>
          <w:kern w:val="0"/>
          <w14:ligatures w14:val="none"/>
        </w:rPr>
        <w:t>.</w:t>
      </w:r>
      <w:bookmarkStart w:id="11" w:name="_Hlk214962902"/>
      <w:bookmarkStart w:id="12" w:name="_Hlk215162008"/>
      <w:bookmarkStart w:id="13" w:name="_Hlk214559009"/>
      <w:bookmarkEnd w:id="1"/>
      <w:bookmarkEnd w:id="8"/>
    </w:p>
    <w:p w14:paraId="07559B21" w14:textId="341F2139" w:rsidR="00F71384" w:rsidRPr="00D1112B" w:rsidRDefault="00F71384" w:rsidP="00D1112B">
      <w:pPr>
        <w:numPr>
          <w:ilvl w:val="1"/>
          <w:numId w:val="5"/>
        </w:numPr>
        <w:tabs>
          <w:tab w:val="num" w:pos="567"/>
        </w:tabs>
        <w:spacing w:after="0" w:line="240" w:lineRule="auto"/>
        <w:ind w:left="567" w:hanging="567"/>
        <w:contextualSpacing/>
        <w:jc w:val="both"/>
        <w:rPr>
          <w:rFonts w:ascii="Arial Narrow" w:eastAsia="Arial Narrow" w:hAnsi="Arial Narrow" w:cs="Arial Narrow"/>
          <w:kern w:val="0"/>
          <w14:ligatures w14:val="none"/>
        </w:rPr>
      </w:pPr>
      <w:r w:rsidRPr="00D1112B">
        <w:rPr>
          <w:rFonts w:ascii="Arial Narrow" w:eastAsia="Arial Narrow" w:hAnsi="Arial Narrow" w:cs="Arial Narrow"/>
          <w:kern w:val="0"/>
          <w14:ligatures w14:val="none"/>
        </w:rPr>
        <w:lastRenderedPageBreak/>
        <w:t xml:space="preserve">Asimismo, la Secretaría Técnica, en ejercicio de sus facultades, considera que el hecho denunciado, consistente en que </w:t>
      </w:r>
      <w:r w:rsidRPr="00D1112B">
        <w:rPr>
          <w:rFonts w:ascii="Arial Narrow" w:eastAsia="Arial Narrow" w:hAnsi="Arial Narrow" w:cs="Arial"/>
          <w:kern w:val="0"/>
          <w14:ligatures w14:val="none"/>
        </w:rPr>
        <w:t xml:space="preserve">el proveedor denunciado habría brindado una respuesta inadecuada al reclamo presentado por el denunciante el </w:t>
      </w:r>
      <w:r w:rsidR="00727182" w:rsidRPr="00D1112B">
        <w:rPr>
          <w:rFonts w:ascii="Arial Narrow" w:eastAsia="Arial Narrow" w:hAnsi="Arial Narrow" w:cs="Arial"/>
          <w:kern w:val="0"/>
          <w14:ligatures w14:val="none"/>
        </w:rPr>
        <w:t>10 de febrero de 2026</w:t>
      </w:r>
      <w:r w:rsidRPr="00D1112B">
        <w:rPr>
          <w:rFonts w:ascii="Arial Narrow" w:eastAsia="Arial Narrow" w:hAnsi="Arial Narrow" w:cs="Arial"/>
          <w:kern w:val="0"/>
          <w14:ligatures w14:val="none"/>
        </w:rPr>
        <w:t>. Por consiguiente, corresponde calificar el hecho materia de denuncia como una presunta infracción al numeral 88.1 del artículo 88 del Código</w:t>
      </w:r>
      <w:bookmarkEnd w:id="11"/>
      <w:r w:rsidRPr="00727182">
        <w:rPr>
          <w:rStyle w:val="Refdenotaalpie"/>
          <w:bCs/>
          <w:color w:val="000000"/>
          <w:vertAlign w:val="superscript"/>
          <w:lang w:eastAsia="es-PE"/>
        </w:rPr>
        <w:footnoteReference w:id="5"/>
      </w:r>
      <w:r w:rsidRPr="00D1112B">
        <w:rPr>
          <w:rFonts w:ascii="Arial Narrow" w:eastAsia="Arial Narrow" w:hAnsi="Arial Narrow" w:cs="Arial"/>
          <w:bCs/>
          <w:color w:val="000000"/>
          <w:kern w:val="0"/>
          <w:lang w:eastAsia="es-PE"/>
          <w14:ligatures w14:val="none"/>
        </w:rPr>
        <w:t>.</w:t>
      </w:r>
    </w:p>
    <w:bookmarkEnd w:id="6"/>
    <w:bookmarkEnd w:id="9"/>
    <w:bookmarkEnd w:id="12"/>
    <w:bookmarkEnd w:id="13"/>
    <w:p w14:paraId="432038D6" w14:textId="0A9F6D75" w:rsidR="00CA59A2" w:rsidRPr="00727182" w:rsidRDefault="00CA59A2" w:rsidP="00EB4D2D">
      <w:pPr>
        <w:spacing w:after="0" w:line="240" w:lineRule="auto"/>
        <w:jc w:val="both"/>
        <w:rPr>
          <w:rFonts w:ascii="Arial Narrow" w:eastAsia="Calibri" w:hAnsi="Arial Narrow" w:cs="Arial Narrow"/>
          <w:kern w:val="0"/>
          <w:lang w:eastAsia="es-PE"/>
          <w14:ligatures w14:val="none"/>
        </w:rPr>
      </w:pPr>
    </w:p>
    <w:bookmarkEnd w:id="2"/>
    <w:p w14:paraId="0B5196D7" w14:textId="334316BA" w:rsidR="00D1112B" w:rsidRDefault="00CA59A2" w:rsidP="00D1112B">
      <w:pPr>
        <w:numPr>
          <w:ilvl w:val="1"/>
          <w:numId w:val="5"/>
        </w:numPr>
        <w:tabs>
          <w:tab w:val="num" w:pos="567"/>
        </w:tabs>
        <w:spacing w:after="0" w:line="240" w:lineRule="auto"/>
        <w:ind w:left="567" w:hanging="567"/>
        <w:contextualSpacing/>
        <w:jc w:val="both"/>
        <w:rPr>
          <w:rFonts w:ascii="Arial Narrow" w:eastAsia="Calibri" w:hAnsi="Arial Narrow" w:cs="Arial Narrow"/>
          <w:kern w:val="0"/>
          <w:lang w:eastAsia="es-PE"/>
          <w14:ligatures w14:val="none"/>
        </w:rPr>
      </w:pPr>
      <w:r w:rsidRPr="00727182">
        <w:rPr>
          <w:rFonts w:ascii="Arial Narrow" w:eastAsia="Arial" w:hAnsi="Arial Narrow" w:cs="Arial"/>
          <w:color w:val="000000"/>
          <w:kern w:val="0"/>
          <w:lang w:eastAsia="es-PE"/>
          <w14:ligatures w14:val="none"/>
        </w:rPr>
        <w:t>En tanto la denuncia reúne los requisitos establecidos</w:t>
      </w:r>
      <w:r w:rsidRPr="00EB4D2D">
        <w:rPr>
          <w:rFonts w:ascii="Arial Narrow" w:eastAsia="Arial" w:hAnsi="Arial Narrow" w:cs="Arial"/>
          <w:color w:val="000000"/>
          <w:kern w:val="0"/>
          <w:lang w:eastAsia="es-PE"/>
          <w14:ligatures w14:val="none"/>
        </w:rPr>
        <w:t xml:space="preserve"> por la norma citada, corresponde admitirla a trámite</w:t>
      </w:r>
      <w:r w:rsidRPr="00EB4D2D">
        <w:rPr>
          <w:rStyle w:val="Refdenotaalpie"/>
          <w:rFonts w:ascii="Arial Narrow" w:eastAsia="Arial Narrow" w:hAnsi="Arial Narrow" w:cs="Arial Narrow"/>
          <w:kern w:val="0"/>
          <w:vertAlign w:val="superscript"/>
          <w14:ligatures w14:val="none"/>
        </w:rPr>
        <w:footnoteReference w:id="6"/>
      </w:r>
      <w:r w:rsidRPr="00EB4D2D">
        <w:rPr>
          <w:rFonts w:ascii="Arial Narrow" w:eastAsia="Arial" w:hAnsi="Arial Narrow" w:cs="Arial"/>
          <w:color w:val="000000"/>
          <w:kern w:val="0"/>
          <w:lang w:eastAsia="es-PE"/>
          <w14:ligatures w14:val="none"/>
        </w:rPr>
        <w:t>.</w:t>
      </w:r>
      <w:bookmarkStart w:id="14" w:name="_Hlk214963039"/>
      <w:bookmarkStart w:id="15" w:name="_Hlk214963071"/>
    </w:p>
    <w:p w14:paraId="3481B1BE" w14:textId="77777777" w:rsidR="00D1112B" w:rsidRDefault="00D1112B" w:rsidP="00D1112B">
      <w:pPr>
        <w:spacing w:after="0" w:line="240" w:lineRule="auto"/>
        <w:contextualSpacing/>
        <w:jc w:val="both"/>
        <w:rPr>
          <w:rFonts w:ascii="Arial Narrow" w:eastAsia="Calibri" w:hAnsi="Arial Narrow" w:cs="Arial Narrow"/>
          <w:kern w:val="0"/>
          <w:lang w:eastAsia="es-PE"/>
          <w14:ligatures w14:val="none"/>
        </w:rPr>
      </w:pPr>
    </w:p>
    <w:p w14:paraId="4CB63E09" w14:textId="5B142657" w:rsidR="00D1112B" w:rsidRPr="00D1112B" w:rsidRDefault="00D1112B" w:rsidP="00D1112B">
      <w:pPr>
        <w:spacing w:after="0" w:line="240" w:lineRule="auto"/>
        <w:contextualSpacing/>
        <w:jc w:val="both"/>
        <w:rPr>
          <w:rFonts w:ascii="Arial Narrow" w:eastAsia="Calibri" w:hAnsi="Arial Narrow" w:cs="Arial Narrow"/>
          <w:b/>
          <w:bCs/>
          <w:kern w:val="0"/>
          <w:lang w:eastAsia="es-PE"/>
          <w14:ligatures w14:val="none"/>
        </w:rPr>
      </w:pPr>
      <w:r w:rsidRPr="00D1112B">
        <w:rPr>
          <w:rFonts w:ascii="Arial Narrow" w:eastAsia="Calibri" w:hAnsi="Arial Narrow" w:cs="Arial Narrow"/>
          <w:b/>
          <w:bCs/>
          <w:kern w:val="0"/>
          <w:lang w:eastAsia="es-PE"/>
          <w14:ligatures w14:val="none"/>
        </w:rPr>
        <w:t>III. REQUERIMIENTO DE INFORMACIÓN</w:t>
      </w:r>
    </w:p>
    <w:p w14:paraId="0C3EC43D" w14:textId="77777777" w:rsidR="00D1112B" w:rsidRPr="00D1112B" w:rsidRDefault="00D1112B" w:rsidP="00D1112B">
      <w:pPr>
        <w:spacing w:after="0" w:line="240" w:lineRule="auto"/>
        <w:contextualSpacing/>
        <w:jc w:val="both"/>
        <w:rPr>
          <w:rFonts w:ascii="Arial Narrow" w:eastAsia="Calibri" w:hAnsi="Arial Narrow" w:cs="Arial Narrow"/>
          <w:kern w:val="0"/>
          <w:lang w:eastAsia="es-PE"/>
          <w14:ligatures w14:val="none"/>
        </w:rPr>
      </w:pPr>
    </w:p>
    <w:p w14:paraId="62B88A04" w14:textId="21A74533" w:rsidR="00CA59A2" w:rsidRPr="00D1112B" w:rsidRDefault="00CA59A2" w:rsidP="00D1112B">
      <w:pPr>
        <w:numPr>
          <w:ilvl w:val="1"/>
          <w:numId w:val="5"/>
        </w:numPr>
        <w:tabs>
          <w:tab w:val="num" w:pos="567"/>
        </w:tabs>
        <w:spacing w:after="0" w:line="240" w:lineRule="auto"/>
        <w:ind w:left="567" w:hanging="567"/>
        <w:contextualSpacing/>
        <w:jc w:val="both"/>
        <w:rPr>
          <w:rFonts w:ascii="Arial Narrow" w:eastAsia="Calibri" w:hAnsi="Arial Narrow" w:cs="Arial Narrow"/>
          <w:kern w:val="0"/>
          <w:lang w:eastAsia="es-PE"/>
          <w14:ligatures w14:val="none"/>
        </w:rPr>
      </w:pPr>
      <w:r w:rsidRPr="00D1112B">
        <w:rPr>
          <w:rFonts w:ascii="Arial Narrow" w:eastAsia="Times New Roman" w:hAnsi="Arial Narrow" w:cs="Arial"/>
          <w:color w:val="000000"/>
          <w:kern w:val="0"/>
          <w:lang w:val="es-ES" w:eastAsia="es-ES"/>
          <w14:ligatures w14:val="none"/>
        </w:rPr>
        <w:t xml:space="preserve">A efectos de tener mayores elementos </w:t>
      </w:r>
      <w:bookmarkEnd w:id="14"/>
      <w:r w:rsidRPr="00D1112B">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requerir al proveedor denunciado que, en un plazo no mayor de cinco (5) días hábiles contado a partir del día siguiente de la notificación de la presente resolución, cumpla con lo siguiente: (i) presentar una copia completa, legible y debidamente suscrita de la Póliza </w:t>
      </w:r>
      <w:r w:rsidR="00F60B73" w:rsidRPr="00D1112B">
        <w:rPr>
          <w:rFonts w:ascii="Arial Narrow" w:eastAsia="Times New Roman" w:hAnsi="Arial Narrow" w:cs="Arial"/>
          <w:color w:val="000000"/>
          <w:kern w:val="0"/>
          <w:lang w:val="es-ES" w:eastAsia="es-ES"/>
          <w14:ligatures w14:val="none"/>
        </w:rPr>
        <w:t xml:space="preserve">S000132934 </w:t>
      </w:r>
      <w:r w:rsidRPr="00D1112B">
        <w:rPr>
          <w:rFonts w:ascii="Arial Narrow" w:eastAsia="Times New Roman" w:hAnsi="Arial Narrow" w:cs="Arial"/>
          <w:color w:val="000000"/>
          <w:kern w:val="0"/>
          <w:lang w:val="es-ES" w:eastAsia="es-ES"/>
          <w14:ligatures w14:val="none"/>
        </w:rPr>
        <w:t xml:space="preserve">del Seguro </w:t>
      </w:r>
      <w:r w:rsidR="00F60B73" w:rsidRPr="00D1112B">
        <w:rPr>
          <w:rFonts w:ascii="Arial Narrow" w:eastAsia="Times New Roman" w:hAnsi="Arial Narrow" w:cs="Arial"/>
          <w:color w:val="000000"/>
          <w:kern w:val="0"/>
          <w:lang w:val="es-ES" w:eastAsia="es-ES"/>
          <w14:ligatures w14:val="none"/>
        </w:rPr>
        <w:t>de desgravamen</w:t>
      </w:r>
      <w:r w:rsidRPr="00D1112B">
        <w:rPr>
          <w:rFonts w:ascii="Arial Narrow" w:eastAsia="Times New Roman" w:hAnsi="Arial Narrow" w:cs="Arial"/>
          <w:color w:val="000000"/>
          <w:kern w:val="0"/>
          <w:lang w:val="es-ES" w:eastAsia="es-ES"/>
          <w14:ligatures w14:val="none"/>
        </w:rPr>
        <w:t>; (</w:t>
      </w:r>
      <w:proofErr w:type="spellStart"/>
      <w:r w:rsidRPr="00D1112B">
        <w:rPr>
          <w:rFonts w:ascii="Arial Narrow" w:eastAsia="Times New Roman" w:hAnsi="Arial Narrow" w:cs="Arial"/>
          <w:color w:val="000000"/>
          <w:kern w:val="0"/>
          <w:lang w:val="es-ES" w:eastAsia="es-ES"/>
          <w14:ligatures w14:val="none"/>
        </w:rPr>
        <w:t>ii</w:t>
      </w:r>
      <w:proofErr w:type="spellEnd"/>
      <w:r w:rsidRPr="00D1112B">
        <w:rPr>
          <w:rFonts w:ascii="Arial Narrow" w:eastAsia="Times New Roman" w:hAnsi="Arial Narrow" w:cs="Arial"/>
          <w:color w:val="000000"/>
          <w:kern w:val="0"/>
          <w:lang w:val="es-ES" w:eastAsia="es-ES"/>
          <w14:ligatures w14:val="none"/>
        </w:rPr>
        <w:t xml:space="preserve">) presentar los medios probatorios que acrediten </w:t>
      </w:r>
      <w:r w:rsidR="00F60B73" w:rsidRPr="00D1112B">
        <w:rPr>
          <w:rFonts w:ascii="Arial Narrow" w:eastAsia="Times New Roman" w:hAnsi="Arial Narrow" w:cs="Arial"/>
          <w:color w:val="000000"/>
          <w:kern w:val="0"/>
          <w:lang w:val="es-ES" w:eastAsia="es-ES"/>
          <w14:ligatures w14:val="none"/>
        </w:rPr>
        <w:t xml:space="preserve">que atendió adecuadamente la solicitud </w:t>
      </w:r>
      <w:r w:rsidR="00FA00E6" w:rsidRPr="00D1112B">
        <w:rPr>
          <w:rFonts w:ascii="Arial Narrow" w:eastAsia="Times New Roman" w:hAnsi="Arial Narrow" w:cs="Arial"/>
          <w:color w:val="000000"/>
          <w:kern w:val="0"/>
          <w:lang w:val="es-ES" w:eastAsia="es-ES"/>
          <w14:ligatures w14:val="none"/>
        </w:rPr>
        <w:t xml:space="preserve">presentada por el denunciante </w:t>
      </w:r>
      <w:r w:rsidR="00F60B73" w:rsidRPr="00D1112B">
        <w:rPr>
          <w:rFonts w:ascii="Arial Narrow" w:eastAsia="Times New Roman" w:hAnsi="Arial Narrow" w:cs="Arial"/>
          <w:color w:val="000000"/>
          <w:kern w:val="0"/>
          <w:lang w:val="es-ES" w:eastAsia="es-ES"/>
          <w14:ligatures w14:val="none"/>
        </w:rPr>
        <w:t>de devolución de la cuota pagada el 21 de octubre de 2024 del crédito hipotecario 100xxxxxx568</w:t>
      </w:r>
      <w:r w:rsidRPr="00D1112B">
        <w:rPr>
          <w:rFonts w:ascii="Arial Narrow" w:eastAsia="Times New Roman" w:hAnsi="Arial Narrow" w:cs="Arial"/>
          <w:color w:val="000000"/>
          <w:kern w:val="0"/>
          <w:lang w:val="es-ES" w:eastAsia="es-ES"/>
          <w14:ligatures w14:val="none"/>
        </w:rPr>
        <w:t>; y, (</w:t>
      </w:r>
      <w:proofErr w:type="spellStart"/>
      <w:r w:rsidRPr="00D1112B">
        <w:rPr>
          <w:rFonts w:ascii="Arial Narrow" w:eastAsia="Times New Roman" w:hAnsi="Arial Narrow" w:cs="Arial"/>
          <w:color w:val="000000"/>
          <w:kern w:val="0"/>
          <w:lang w:val="es-ES" w:eastAsia="es-ES"/>
          <w14:ligatures w14:val="none"/>
        </w:rPr>
        <w:t>iii</w:t>
      </w:r>
      <w:proofErr w:type="spellEnd"/>
      <w:r w:rsidRPr="00D1112B">
        <w:rPr>
          <w:rFonts w:ascii="Arial Narrow" w:eastAsia="Times New Roman" w:hAnsi="Arial Narrow" w:cs="Arial"/>
          <w:color w:val="000000"/>
          <w:kern w:val="0"/>
          <w:lang w:val="es-ES" w:eastAsia="es-ES"/>
          <w14:ligatures w14:val="none"/>
        </w:rPr>
        <w:t xml:space="preserve">) presentar todas las comunicaciones cursadas </w:t>
      </w:r>
      <w:r w:rsidR="00A87B9B" w:rsidRPr="00D1112B">
        <w:rPr>
          <w:rFonts w:ascii="Arial Narrow" w:eastAsia="Times New Roman" w:hAnsi="Arial Narrow" w:cs="Arial"/>
          <w:color w:val="000000"/>
          <w:kern w:val="0"/>
          <w:lang w:val="es-ES" w:eastAsia="es-ES"/>
          <w14:ligatures w14:val="none"/>
        </w:rPr>
        <w:t xml:space="preserve">con la parte denunciante </w:t>
      </w:r>
      <w:r w:rsidRPr="00D1112B">
        <w:rPr>
          <w:rFonts w:ascii="Arial Narrow" w:eastAsia="Times New Roman" w:hAnsi="Arial Narrow" w:cs="Arial"/>
          <w:color w:val="000000"/>
          <w:kern w:val="0"/>
          <w:lang w:val="es-ES" w:eastAsia="es-ES"/>
          <w14:ligatures w14:val="none"/>
        </w:rPr>
        <w:t xml:space="preserve">en virtud </w:t>
      </w:r>
      <w:r w:rsidR="00F01410" w:rsidRPr="00D1112B">
        <w:rPr>
          <w:rFonts w:ascii="Arial Narrow" w:eastAsia="Times New Roman" w:hAnsi="Arial Narrow" w:cs="Arial"/>
          <w:color w:val="000000"/>
          <w:kern w:val="0"/>
          <w:lang w:val="es-ES" w:eastAsia="es-ES"/>
          <w14:ligatures w14:val="none"/>
        </w:rPr>
        <w:t xml:space="preserve">de los hechos materia </w:t>
      </w:r>
      <w:r w:rsidRPr="00D1112B">
        <w:rPr>
          <w:rFonts w:ascii="Arial Narrow" w:eastAsia="Times New Roman" w:hAnsi="Arial Narrow" w:cs="Arial"/>
          <w:color w:val="000000"/>
          <w:kern w:val="0"/>
          <w:lang w:val="es-ES" w:eastAsia="es-ES"/>
          <w14:ligatures w14:val="none"/>
        </w:rPr>
        <w:t>de denuncia.</w:t>
      </w:r>
      <w:r w:rsidRPr="00D1112B">
        <w:rPr>
          <w:rFonts w:ascii="Arial Narrow" w:eastAsia="Times New Roman" w:hAnsi="Arial Narrow" w:cs="Arial"/>
          <w:color w:val="000000"/>
          <w:kern w:val="0"/>
          <w:lang w:eastAsia="es-ES"/>
          <w14:ligatures w14:val="none"/>
        </w:rPr>
        <w:t xml:space="preserve"> </w:t>
      </w:r>
    </w:p>
    <w:bookmarkEnd w:id="15"/>
    <w:p w14:paraId="091BDD63" w14:textId="77777777" w:rsidR="00B44CEF" w:rsidRDefault="00B44CEF" w:rsidP="00B44CEF">
      <w:pPr>
        <w:spacing w:after="0" w:line="240" w:lineRule="auto"/>
        <w:contextualSpacing/>
        <w:jc w:val="both"/>
        <w:rPr>
          <w:rFonts w:ascii="Arial Narrow" w:eastAsia="Calibri" w:hAnsi="Arial Narrow" w:cs="Arial Narrow"/>
          <w:kern w:val="0"/>
          <w:lang w:eastAsia="es-PE"/>
          <w14:ligatures w14:val="none"/>
        </w:rPr>
      </w:pPr>
    </w:p>
    <w:p w14:paraId="2A119386" w14:textId="691E1FE1" w:rsidR="00CA59A2" w:rsidRPr="00B44CEF" w:rsidRDefault="00B44CEF" w:rsidP="00B44CEF">
      <w:pPr>
        <w:tabs>
          <w:tab w:val="num" w:pos="567"/>
        </w:tabs>
        <w:spacing w:after="0" w:line="240" w:lineRule="auto"/>
        <w:jc w:val="both"/>
        <w:rPr>
          <w:rFonts w:ascii="Arial Narrow" w:eastAsia="Arial Narrow" w:hAnsi="Arial Narrow" w:cs="Arial Narrow"/>
          <w:b/>
          <w:color w:val="000000"/>
          <w:kern w:val="0"/>
          <w:lang w:eastAsia="es-PE"/>
          <w14:ligatures w14:val="none"/>
        </w:rPr>
      </w:pPr>
      <w:r>
        <w:rPr>
          <w:rFonts w:ascii="Arial Narrow" w:eastAsia="Calibri" w:hAnsi="Arial Narrow" w:cs="Arial Narrow"/>
          <w:b/>
          <w:bCs/>
          <w:kern w:val="0"/>
          <w:lang w:eastAsia="es-PE"/>
          <w14:ligatures w14:val="none"/>
        </w:rPr>
        <w:t>IV</w:t>
      </w:r>
      <w:r w:rsidRPr="00B44CEF">
        <w:rPr>
          <w:rFonts w:ascii="Arial Narrow" w:eastAsia="Calibri" w:hAnsi="Arial Narrow" w:cs="Arial Narrow"/>
          <w:b/>
          <w:bCs/>
          <w:kern w:val="0"/>
          <w:lang w:eastAsia="es-PE"/>
          <w14:ligatures w14:val="none"/>
        </w:rPr>
        <w:t xml:space="preserve">. </w:t>
      </w:r>
      <w:r>
        <w:rPr>
          <w:rFonts w:ascii="Arial Narrow" w:eastAsia="Calibri" w:hAnsi="Arial Narrow" w:cs="Arial Narrow"/>
          <w:b/>
          <w:bCs/>
          <w:kern w:val="0"/>
          <w:lang w:eastAsia="es-PE"/>
          <w14:ligatures w14:val="none"/>
        </w:rPr>
        <w:t>RESOLUCIÓN</w:t>
      </w:r>
      <w:r w:rsidRPr="00B44CEF">
        <w:rPr>
          <w:rFonts w:ascii="Arial Narrow" w:eastAsia="Calibri" w:hAnsi="Arial Narrow" w:cs="Arial Narrow"/>
          <w:b/>
          <w:bCs/>
          <w:kern w:val="0"/>
          <w:lang w:eastAsia="es-PE"/>
          <w14:ligatures w14:val="none"/>
        </w:rPr>
        <w:t xml:space="preserve"> </w:t>
      </w:r>
      <w:r w:rsidR="00CA59A2" w:rsidRPr="00B44CEF">
        <w:rPr>
          <w:rFonts w:ascii="Arial Narrow" w:eastAsia="Arial Narrow" w:hAnsi="Arial Narrow" w:cs="Arial Narrow"/>
          <w:b/>
          <w:color w:val="000000"/>
          <w:kern w:val="0"/>
          <w:lang w:eastAsia="es-PE"/>
          <w14:ligatures w14:val="none"/>
        </w:rPr>
        <w:t xml:space="preserve">DE LA SECRETARÍA TÉCNICA </w:t>
      </w:r>
    </w:p>
    <w:p w14:paraId="7F554EB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0BE44E6" w14:textId="65C011A8" w:rsidR="00121544" w:rsidRPr="008F30FC" w:rsidRDefault="00CA59A2" w:rsidP="00EB4D2D">
      <w:pPr>
        <w:spacing w:after="0" w:line="240" w:lineRule="auto"/>
        <w:jc w:val="both"/>
        <w:rPr>
          <w:rFonts w:ascii="Arial Narrow" w:eastAsia="Calibri"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PRIMERO: admitir a trámite la denuncia del 18 de mayo de 2026, subsanada mediante escrito del 22 de junio de 2026, y complementado mediante dos (2) escritos del 22 y 23 de junio de 2026, interpuesta por el señor [DENUNCIANTE] contra el Banco de Crédito del Perú S.A., por lo siguiente:</w:t>
      </w:r>
      <w:r w:rsidRPr="00EB4D2D">
        <w:rPr>
          <w:rFonts w:ascii="Arial Narrow" w:eastAsia="Times New Roman" w:hAnsi="Arial Narrow" w:cs="Times New Roman"/>
          <w:color w:val="000000"/>
          <w:kern w:val="0"/>
          <w:shd w:val="clear" w:color="auto" w:fill="FFFFFF"/>
          <w:lang w:eastAsia="es-PE"/>
          <w14:ligatures w14:val="none"/>
        </w:rPr>
        <w:t xml:space="preserve"/>
      </w:r>
      <w:r w:rsidR="00643480" w:rsidRPr="00643480">
        <w:rPr>
          <w:rFonts w:ascii="Arial Narrow" w:eastAsia="Times New Roman" w:hAnsi="Arial Narrow" w:cs="Times New Roman"/>
          <w:color w:val="000000"/>
          <w:kern w:val="0"/>
          <w:shd w:val="clear" w:color="auto" w:fill="FFFFFF"/>
          <w:lang w:eastAsia="es-PE"/>
          <w14:ligatures w14:val="none"/>
        </w:rPr>
        <w:t/>
      </w:r>
      <w:r w:rsidR="00643480">
        <w:rPr>
          <w:rFonts w:ascii="Arial Narrow" w:eastAsia="Times New Roman" w:hAnsi="Arial Narrow" w:cs="Times New Roman"/>
          <w:color w:val="000000"/>
          <w:kern w:val="0"/>
          <w:shd w:val="clear" w:color="auto" w:fill="FFFFFF"/>
          <w:lang w:eastAsia="es-PE"/>
          <w14:ligatures w14:val="none"/>
        </w:rPr>
        <w:t xml:space="preserve"/>
      </w:r>
      <w:r w:rsidRPr="00EB4D2D">
        <w:rPr>
          <w:rFonts w:ascii="Arial Narrow" w:eastAsia="Times New Roman" w:hAnsi="Arial Narrow" w:cs="Times New Roman"/>
          <w:color w:val="000000"/>
          <w:kern w:val="0"/>
          <w:shd w:val="clear" w:color="auto" w:fill="FFFFFF"/>
          <w:lang w:eastAsia="es-PE"/>
          <w14:ligatures w14:val="none"/>
        </w:rPr>
        <w:t xml:space="preserve"/>
      </w:r>
      <w:r w:rsidRPr="002436FA">
        <w:rPr>
          <w:rFonts w:ascii="Arial Narrow" w:eastAsia="Times New Roman" w:hAnsi="Arial Narrow" w:cs="Times New Roman"/>
          <w:color w:val="000000"/>
          <w:kern w:val="0"/>
          <w:shd w:val="clear" w:color="auto" w:fill="FFFFFF"/>
          <w:lang w:eastAsia="es-PE"/>
          <w14:ligatures w14:val="none"/>
        </w:rPr>
        <w:t xml:space="preserve"/>
      </w:r>
      <w:r w:rsidR="002436FA" w:rsidRPr="002436FA">
        <w:rPr>
          <w:rFonts w:ascii="Arial Narrow" w:eastAsia="Times New Roman" w:hAnsi="Arial Narrow" w:cs="Times New Roman"/>
          <w:color w:val="000000"/>
          <w:kern w:val="0"/>
          <w:shd w:val="clear" w:color="auto" w:fill="FFFFFF"/>
          <w:lang w:eastAsia="es-PE"/>
          <w14:ligatures w14:val="none"/>
        </w:rPr>
        <w:t xml:space="preserve"/>
      </w:r>
      <w:r w:rsidRPr="00EB4D2D">
        <w:rPr>
          <w:rFonts w:ascii="Arial Narrow" w:eastAsia="Times New Roman" w:hAnsi="Arial Narrow" w:cs="Times New Roman"/>
          <w:color w:val="000000"/>
          <w:kern w:val="0"/>
          <w:shd w:val="clear" w:color="auto" w:fill="FFFFFF"/>
          <w:lang w:eastAsia="es-PE"/>
          <w14:ligatures w14:val="none"/>
        </w:rPr>
        <w:t/>
      </w:r>
      <w:r w:rsidR="002436FA">
        <w:rPr>
          <w:rFonts w:ascii="Arial Narrow" w:eastAsia="Times New Roman" w:hAnsi="Arial Narrow" w:cs="Times New Roman"/>
          <w:color w:val="000000"/>
          <w:kern w:val="0"/>
          <w:shd w:val="clear" w:color="auto" w:fill="FFFFFF"/>
          <w:lang w:eastAsia="es-PE"/>
          <w14:ligatures w14:val="none"/>
        </w:rPr>
        <w:t xml:space="preserve"/>
      </w:r>
      <w:r w:rsidRPr="00EB4D2D">
        <w:rPr>
          <w:rFonts w:ascii="Arial Narrow" w:eastAsia="Times New Roman" w:hAnsi="Arial Narrow" w:cs="Times New Roman"/>
          <w:color w:val="000000"/>
          <w:kern w:val="0"/>
          <w:shd w:val="clear" w:color="auto" w:fill="FFFFFF"/>
          <w:lang w:eastAsia="es-PE"/>
          <w14:ligatures w14:val="none"/>
        </w:rPr>
        <w:t xml:space="preserve"/>
      </w:r>
      <w:r w:rsidR="002436FA" w:rsidRPr="002436FA">
        <w:rPr>
          <w:rFonts w:ascii="Arial Narrow" w:eastAsia="Times New Roman" w:hAnsi="Arial Narrow" w:cs="Times New Roman"/>
          <w:color w:val="000000"/>
          <w:kern w:val="0"/>
          <w:shd w:val="clear" w:color="auto" w:fill="FFFFFF"/>
          <w:lang w:eastAsia="es-PE"/>
          <w14:ligatures w14:val="none"/>
        </w:rPr>
        <w:t xml:space="preserve"/>
      </w:r>
      <w:r w:rsidR="002436FA" w:rsidRPr="008F30FC">
        <w:rPr>
          <w:rFonts w:ascii="Arial Narrow" w:eastAsia="Times New Roman" w:hAnsi="Arial Narrow" w:cs="Times New Roman"/>
          <w:color w:val="000000"/>
          <w:kern w:val="0"/>
          <w:shd w:val="clear" w:color="auto" w:fill="FFFFFF"/>
          <w:lang w:eastAsia="es-PE"/>
          <w14:ligatures w14:val="none"/>
        </w:rPr>
        <w:t/>
      </w:r>
      <w:r w:rsidRPr="008F30FC">
        <w:rPr>
          <w:rFonts w:ascii="Arial Narrow" w:eastAsia="Times New Roman" w:hAnsi="Arial Narrow" w:cs="Times New Roman"/>
          <w:color w:val="000000"/>
          <w:kern w:val="0"/>
          <w:shd w:val="clear" w:color="auto" w:fill="FFFFFF"/>
          <w:lang w:eastAsia="es-PE"/>
          <w14:ligatures w14:val="none"/>
        </w:rPr>
        <w:t xml:space="preserve"/>
      </w:r>
      <w:bookmarkStart w:id="16" w:name="_Hlk215062067"/>
      <w:r w:rsidR="00121544" w:rsidRPr="008F30FC">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8F30FC" w:rsidRDefault="00121544" w:rsidP="00EB4D2D">
      <w:pPr>
        <w:spacing w:after="0" w:line="240" w:lineRule="auto"/>
        <w:jc w:val="both"/>
        <w:rPr>
          <w:rFonts w:ascii="Arial Narrow" w:eastAsia="Calibri" w:hAnsi="Arial Narrow" w:cs="Arial Narrow"/>
          <w:color w:val="000000"/>
          <w:kern w:val="0"/>
          <w:lang w:eastAsia="es-PE"/>
          <w14:ligatures w14:val="none"/>
        </w:rPr>
      </w:pPr>
    </w:p>
    <w:p w14:paraId="39215327" w14:textId="37CEB99D" w:rsidR="00121544" w:rsidRPr="00504F11" w:rsidRDefault="00504F11" w:rsidP="00504F1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2010B">
        <w:rPr>
          <w:rFonts w:ascii="Arial Narrow" w:eastAsia="Calibri" w:hAnsi="Arial Narrow" w:cs="Arial Narrow"/>
          <w:color w:val="000000"/>
          <w:kern w:val="0"/>
          <w:lang w:eastAsia="es-PE"/>
          <w14:ligatures w14:val="none"/>
        </w:rPr>
        <w:t>Presunta</w:t>
      </w:r>
      <w:r w:rsidRPr="00B2010B">
        <w:rPr>
          <w:rFonts w:ascii="Arial Narrow" w:eastAsia="Times New Roman" w:hAnsi="Arial Narrow" w:cs="Times New Roman"/>
          <w:kern w:val="0"/>
          <w:shd w:val="clear" w:color="auto" w:fill="FFFFFF"/>
          <w:lang w:eastAsia="es-PE"/>
          <w14:ligatures w14:val="none"/>
        </w:rPr>
        <w:t xml:space="preserve"> infracción a los artículos 18 y 19</w:t>
      </w:r>
      <w:r w:rsidRPr="00B2010B">
        <w:rPr>
          <w:rFonts w:ascii="Arial Narrow" w:eastAsia="Calibri" w:hAnsi="Arial Narrow" w:cs="Arial Narrow"/>
          <w:kern w:val="0"/>
          <w:lang w:eastAsia="es-PE"/>
          <w14:ligatures w14:val="none"/>
        </w:rPr>
        <w:t xml:space="preserve"> de </w:t>
      </w:r>
      <w:r w:rsidRPr="00B2010B">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216C7D">
        <w:rPr>
          <w:rFonts w:ascii="Arial Narrow" w:eastAsia="Times New Roman" w:hAnsi="Arial Narrow" w:cs="Times New Roman"/>
          <w:kern w:val="0"/>
          <w:shd w:val="clear" w:color="auto" w:fill="FFFFFF"/>
          <w:lang w:eastAsia="es-PE"/>
          <w14:ligatures w14:val="none"/>
        </w:rPr>
        <w:t xml:space="preserve">el proveedor denunciado </w:t>
      </w:r>
      <w:r w:rsidRPr="00B2010B">
        <w:rPr>
          <w:rFonts w:ascii="Arial Narrow" w:eastAsia="Times New Roman" w:hAnsi="Arial Narrow" w:cs="Times New Roman"/>
          <w:kern w:val="0"/>
          <w:shd w:val="clear" w:color="auto" w:fill="FFFFFF"/>
          <w:lang w:eastAsia="es-PE"/>
          <w14:ligatures w14:val="none"/>
        </w:rPr>
        <w:t xml:space="preserve">no habría cumplido con realizar la devolución de la cuota pagada el 21 de octubre de 2024 del </w:t>
      </w:r>
      <w:r w:rsidRPr="00B2010B">
        <w:rPr>
          <w:rFonts w:ascii="Arial Narrow" w:eastAsia="Times New Roman" w:hAnsi="Arial Narrow" w:cs="Arial"/>
          <w:color w:val="000000"/>
          <w:kern w:val="0"/>
          <w:lang w:val="es-ES" w:eastAsia="es-ES"/>
          <w14:ligatures w14:val="none"/>
        </w:rPr>
        <w:t xml:space="preserve">crédito hipotecario 100xxxxxx568, </w:t>
      </w:r>
      <w:r w:rsidRPr="00B2010B">
        <w:rPr>
          <w:rFonts w:ascii="Arial Narrow" w:eastAsia="Times New Roman" w:hAnsi="Arial Narrow" w:cs="Times New Roman"/>
          <w:kern w:val="0"/>
          <w:shd w:val="clear" w:color="auto" w:fill="FFFFFF"/>
          <w:lang w:eastAsia="es-PE"/>
          <w14:ligatures w14:val="none"/>
        </w:rPr>
        <w:t xml:space="preserve">pese a estar dentro de la cobertura de </w:t>
      </w:r>
      <w:r w:rsidRPr="00B2010B">
        <w:rPr>
          <w:rFonts w:ascii="Arial Narrow" w:eastAsia="Times New Roman" w:hAnsi="Arial Narrow" w:cs="Arial"/>
          <w:color w:val="000000"/>
          <w:kern w:val="0"/>
          <w:lang w:val="es-ES" w:eastAsia="es-ES"/>
          <w14:ligatures w14:val="none"/>
        </w:rPr>
        <w:t>la Póliza S000132934 del</w:t>
      </w:r>
      <w:r w:rsidR="008F30FC" w:rsidRPr="00504F11">
        <w:rPr>
          <w:rFonts w:ascii="Arial Narrow" w:eastAsia="Times New Roman" w:hAnsi="Arial Narrow" w:cs="Arial"/>
          <w:color w:val="000000"/>
          <w:kern w:val="0"/>
          <w:lang w:val="es-ES" w:eastAsia="es-ES"/>
          <w14:ligatures w14:val="none"/>
        </w:rPr>
        <w:t xml:space="preserve"> </w:t>
      </w:r>
      <w:r w:rsidRPr="00504F11">
        <w:rPr>
          <w:rFonts w:ascii="Arial Narrow" w:eastAsia="Times New Roman" w:hAnsi="Arial Narrow" w:cs="Arial"/>
          <w:color w:val="000000"/>
          <w:kern w:val="0"/>
          <w:lang w:val="es-ES" w:eastAsia="es-ES"/>
          <w14:ligatures w14:val="none"/>
        </w:rPr>
        <w:t>Seguro de desgravamen</w:t>
      </w:r>
      <w:r w:rsidRPr="00504F11">
        <w:rPr>
          <w:rFonts w:ascii="Arial Narrow" w:eastAsia="Arial Narrow" w:hAnsi="Arial Narrow" w:cs="Arial Narrow"/>
          <w:kern w:val="0"/>
          <w14:ligatures w14:val="none"/>
        </w:rPr>
        <w:t>.</w:t>
      </w:r>
    </w:p>
    <w:p w14:paraId="0B0291C5" w14:textId="77777777" w:rsidR="00121544" w:rsidRPr="00B2010B" w:rsidRDefault="00121544" w:rsidP="00E91A2C">
      <w:pPr>
        <w:spacing w:after="0" w:line="240" w:lineRule="auto"/>
        <w:rPr>
          <w:rFonts w:ascii="Arial Narrow" w:eastAsia="Arial Narrow" w:hAnsi="Arial Narrow" w:cs="Arial Narrow"/>
          <w:kern w:val="0"/>
          <w14:ligatures w14:val="none"/>
        </w:rPr>
      </w:pPr>
      <w:bookmarkStart w:id="17" w:name="_Hlk215162047"/>
    </w:p>
    <w:p w14:paraId="7C9EE9C9" w14:textId="5172132F" w:rsidR="00121544" w:rsidRPr="00727182" w:rsidRDefault="00121544"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bookmarkStart w:id="18" w:name="_Hlk213688106"/>
      <w:r w:rsidRPr="00B2010B">
        <w:rPr>
          <w:rFonts w:ascii="Arial Narrow" w:eastAsia="Arial Narrow" w:hAnsi="Arial Narrow" w:cs="Arial Narrow"/>
        </w:rPr>
        <w:t>Presunta infracción al numeral 88.1 del</w:t>
      </w:r>
      <w:r w:rsidRPr="00727182">
        <w:rPr>
          <w:rFonts w:ascii="Arial Narrow" w:eastAsia="Arial Narrow" w:hAnsi="Arial Narrow" w:cs="Arial Narrow"/>
        </w:rPr>
        <w:t xml:space="preserve"> artículo 88 de la Ley </w:t>
      </w:r>
      <w:r w:rsidR="003A71B1" w:rsidRPr="00727182">
        <w:rPr>
          <w:rFonts w:ascii="Arial Narrow" w:eastAsia="Times New Roman" w:hAnsi="Arial Narrow" w:cs="Times New Roman"/>
          <w:kern w:val="0"/>
          <w:shd w:val="clear" w:color="auto" w:fill="FFFFFF"/>
          <w:lang w:eastAsia="es-PE"/>
          <w14:ligatures w14:val="none"/>
        </w:rPr>
        <w:t>29571</w:t>
      </w:r>
      <w:r w:rsidRPr="00727182">
        <w:rPr>
          <w:rFonts w:ascii="Arial Narrow" w:eastAsia="Arial Narrow" w:hAnsi="Arial Narrow" w:cs="Arial Narrow"/>
        </w:rPr>
        <w:t xml:space="preserve">, Código de Protección y Defensa del Consumidor, </w:t>
      </w:r>
      <w:r w:rsidRPr="00727182">
        <w:rPr>
          <w:rFonts w:ascii="Arial Narrow" w:eastAsia="Arial Narrow" w:hAnsi="Arial Narrow" w:cs="Arial Narrow"/>
          <w:kern w:val="0"/>
          <w14:ligatures w14:val="none"/>
        </w:rPr>
        <w:t xml:space="preserve">en tanto el proveedor denunciado habría brindado una respuesta inadecuada al reclamo presentado por el denunciante el </w:t>
      </w:r>
      <w:bookmarkEnd w:id="18"/>
      <w:r w:rsidR="00727182" w:rsidRPr="00727182">
        <w:rPr>
          <w:rFonts w:ascii="Arial Narrow" w:eastAsia="Arial Narrow" w:hAnsi="Arial Narrow" w:cs="Arial Narrow"/>
          <w:kern w:val="0"/>
          <w14:ligatures w14:val="none"/>
        </w:rPr>
        <w:t>10 de febrero de 2026</w:t>
      </w:r>
      <w:r w:rsidRPr="00727182">
        <w:rPr>
          <w:rFonts w:ascii="Arial Narrow" w:eastAsia="Arial Narrow" w:hAnsi="Arial Narrow" w:cs="Arial Narrow"/>
          <w:kern w:val="0"/>
          <w14:ligatures w14:val="none"/>
        </w:rPr>
        <w:t>.</w:t>
      </w:r>
    </w:p>
    <w:bookmarkEnd w:id="16"/>
    <w:bookmarkEnd w:id="17"/>
    <w:p w14:paraId="042B3F54" w14:textId="777BBF33" w:rsidR="00CA59A2" w:rsidRPr="00727182" w:rsidRDefault="00CA59A2" w:rsidP="00EB4D2D">
      <w:pPr>
        <w:spacing w:after="0" w:line="240" w:lineRule="auto"/>
        <w:jc w:val="both"/>
        <w:rPr>
          <w:rFonts w:ascii="Arial Narrow" w:eastAsia="Arial Narrow" w:hAnsi="Arial Narrow" w:cs="Arial Narrow"/>
          <w:kern w:val="0"/>
          <w14:ligatures w14:val="none"/>
        </w:rPr>
      </w:pPr>
    </w:p>
    <w:p w14:paraId="0A292C9F" w14:textId="36F96A23" w:rsidR="00CA59A2" w:rsidRPr="00EB4D2D" w:rsidRDefault="00CA59A2" w:rsidP="00EB4D2D">
      <w:pPr>
        <w:spacing w:after="0" w:line="240" w:lineRule="auto"/>
        <w:contextualSpacing/>
        <w:jc w:val="both"/>
        <w:rPr>
          <w:rFonts w:ascii="Arial Narrow" w:eastAsia="Calibri" w:hAnsi="Arial Narrow" w:cs="Arial"/>
          <w:kern w:val="0"/>
          <w14:ligatures w14:val="none"/>
        </w:rPr>
      </w:pPr>
      <w:r w:rsidRPr="00727182">
        <w:rPr>
          <w:rFonts w:ascii="Arial Narrow" w:eastAsia="Arial Narrow" w:hAnsi="Arial Narrow" w:cs="Arial Narrow"/>
          <w:b/>
          <w:color w:val="000000"/>
          <w:kern w:val="0"/>
          <w:lang w:eastAsia="es-PE"/>
          <w14:ligatures w14:val="none"/>
        </w:rPr>
        <w:lastRenderedPageBreak/>
        <w:t>SEGUNDO:</w:t>
      </w:r>
      <w:r w:rsidRPr="00727182">
        <w:rPr>
          <w:rFonts w:ascii="Arial Narrow" w:eastAsia="Arial Narrow" w:hAnsi="Arial Narrow" w:cs="Arial Narrow"/>
          <w:color w:val="000000"/>
          <w:kern w:val="0"/>
          <w:lang w:eastAsia="es-PE"/>
          <w14:ligatures w14:val="none"/>
        </w:rPr>
        <w:t xml:space="preserve"> tener por ofrecidos los medios</w:t>
      </w:r>
      <w:r w:rsidRPr="00EB4D2D">
        <w:rPr>
          <w:rFonts w:ascii="Arial Narrow" w:eastAsia="Arial Narrow" w:hAnsi="Arial Narrow" w:cs="Arial Narrow"/>
          <w:color w:val="000000"/>
          <w:kern w:val="0"/>
          <w:lang w:eastAsia="es-PE"/>
          <w14:ligatures w14:val="none"/>
        </w:rPr>
        <w:t xml:space="preserve"> probatorios presentados en el escrito de denuncia </w:t>
      </w:r>
      <w:r w:rsidRPr="00EB4D2D">
        <w:rPr>
          <w:rFonts w:ascii="Arial Narrow" w:eastAsia="Times New Roman" w:hAnsi="Arial Narrow" w:cs="Arial"/>
          <w:color w:val="000000"/>
          <w:kern w:val="0"/>
          <w:lang w:val="es-ES" w:eastAsia="es-ES"/>
          <w14:ligatures w14:val="none"/>
        </w:rPr>
        <w:t xml:space="preserve">del </w:t>
      </w:r>
      <w:r w:rsidR="00643480" w:rsidRPr="00643480">
        <w:rPr>
          <w:rFonts w:ascii="Arial Narrow" w:eastAsia="Times New Roman" w:hAnsi="Arial Narrow" w:cs="Arial"/>
          <w:color w:val="000000"/>
          <w:kern w:val="0"/>
          <w:lang w:val="es-ES" w:eastAsia="es-ES"/>
          <w14:ligatures w14:val="none"/>
        </w:rPr>
        <w:t>18 de mayo de 2026, subsanada mediante escrito del 22 de junio de 2026, y complementado mediante dos (2) escritos del 22 y 23 de junio de 2026</w:t>
      </w:r>
      <w:r w:rsidRPr="00EB4D2D">
        <w:rPr>
          <w:rFonts w:ascii="Arial Narrow" w:eastAsia="Calibri" w:hAnsi="Arial Narrow" w:cs="Arial"/>
          <w:kern w:val="0"/>
          <w14:ligatures w14:val="none"/>
        </w:rPr>
        <w:t>.</w:t>
      </w:r>
    </w:p>
    <w:p w14:paraId="68A17E97" w14:textId="77777777" w:rsidR="00CA59A2" w:rsidRPr="00EB4D2D"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480E5676"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TERCERO: </w:t>
      </w:r>
      <w:r w:rsidRPr="00EB4D2D">
        <w:rPr>
          <w:rFonts w:ascii="Arial Narrow" w:eastAsia="Arial Narrow" w:hAnsi="Arial Narrow" w:cs="Arial Narrow"/>
          <w:color w:val="000000"/>
          <w:kern w:val="0"/>
          <w:lang w:eastAsia="es-PE"/>
          <w14:ligatures w14:val="none"/>
        </w:rPr>
        <w:t>requerir a</w:t>
      </w:r>
      <w:r w:rsidR="002436FA">
        <w:rPr>
          <w:rFonts w:ascii="Arial Narrow" w:eastAsia="Arial Narrow" w:hAnsi="Arial Narrow" w:cs="Arial Narrow"/>
          <w:color w:val="000000"/>
          <w:kern w:val="0"/>
          <w:lang w:eastAsia="es-PE"/>
          <w14:ligatures w14:val="none"/>
        </w:rPr>
        <w:t>l</w:t>
      </w:r>
      <w:r w:rsidRPr="00EB4D2D">
        <w:rPr>
          <w:rFonts w:ascii="Arial Narrow" w:eastAsia="Arial Narrow" w:hAnsi="Arial Narrow" w:cs="Arial Narrow"/>
          <w:color w:val="000000"/>
          <w:kern w:val="0"/>
          <w:lang w:eastAsia="es-PE"/>
          <w14:ligatures w14:val="none"/>
        </w:rPr>
        <w:t xml:space="preserve"> </w:t>
      </w:r>
      <w:r w:rsidR="002436FA" w:rsidRPr="002436FA">
        <w:rPr>
          <w:rFonts w:ascii="Arial Narrow" w:eastAsia="Arial Narrow" w:hAnsi="Arial Narrow" w:cs="Arial Narrow"/>
          <w:color w:val="000000"/>
          <w:kern w:val="0"/>
          <w:lang w:eastAsia="es-PE"/>
          <w14:ligatures w14:val="none"/>
        </w:rPr>
        <w:t xml:space="preserve">Banco de Crédito del Perú S.A. </w:t>
      </w:r>
      <w:r w:rsidRPr="00EB4D2D">
        <w:rPr>
          <w:rFonts w:ascii="Arial Narrow" w:eastAsia="Arial Narrow" w:hAnsi="Arial Narrow" w:cs="Arial Narrow"/>
          <w:color w:val="000000"/>
          <w:kern w:val="0"/>
          <w:lang w:eastAsia="es-PE"/>
          <w14:ligatures w14:val="none"/>
        </w:rPr>
        <w:t>que cumpla con lo siguiente:</w:t>
      </w:r>
    </w:p>
    <w:p w14:paraId="20FDFB8D"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EB4D2D">
        <w:rPr>
          <w:rFonts w:ascii="Arial Narrow" w:eastAsia="Calibri" w:hAnsi="Arial Narrow" w:cs="Arial"/>
          <w:kern w:val="0"/>
          <w14:ligatures w14:val="none"/>
        </w:rPr>
        <w:t>Para ello podrá señalar domicilio físico o una dirección electrónica a la que pueda remitirse las notificaciones</w:t>
      </w:r>
      <w:r w:rsidRPr="00EB4D2D">
        <w:rPr>
          <w:rFonts w:ascii="Arial Narrow" w:eastAsia="Arial" w:hAnsi="Arial Narrow" w:cs="Arial"/>
          <w:kern w:val="0"/>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Calibri" w:hAnsi="Arial Narrow" w:cs="Arial"/>
          <w:kern w:val="0"/>
          <w14:ligatures w14:val="none"/>
        </w:rPr>
        <w:t xml:space="preserve">en caso califique como </w:t>
      </w:r>
      <w:proofErr w:type="gramStart"/>
      <w:r w:rsidRPr="00EB4D2D">
        <w:rPr>
          <w:rFonts w:ascii="Arial Narrow" w:eastAsia="Calibri" w:hAnsi="Arial Narrow" w:cs="Arial"/>
          <w:kern w:val="0"/>
          <w14:ligatures w14:val="none"/>
        </w:rPr>
        <w:t>micro empresa</w:t>
      </w:r>
      <w:proofErr w:type="gramEnd"/>
      <w:r w:rsidRPr="00EB4D2D">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EB4D2D">
        <w:rPr>
          <w:rStyle w:val="Refdenotaalpie"/>
          <w:rFonts w:ascii="Arial Narrow" w:eastAsia="Calibri" w:hAnsi="Arial Narrow" w:cs="Arial"/>
          <w:kern w:val="0"/>
          <w:vertAlign w:val="superscript"/>
          <w14:ligatures w14:val="none"/>
        </w:rPr>
        <w:footnoteReference w:id="7"/>
      </w:r>
      <w:r w:rsidRPr="00EB4D2D">
        <w:rPr>
          <w:rFonts w:ascii="Arial Narrow" w:eastAsia="Calibri" w:hAnsi="Arial Narrow" w:cs="Arial"/>
          <w:kern w:val="0"/>
          <w14:ligatures w14:val="none"/>
        </w:rPr>
        <w:t xml:space="preserve">. Ello, a fin de que la Comisión pueda meritar dicha documentación, conforme lo establece el artículo 110 del </w:t>
      </w:r>
      <w:r w:rsidRPr="00EB4D2D">
        <w:rPr>
          <w:rFonts w:ascii="Arial Narrow" w:eastAsia="Calibri" w:hAnsi="Arial Narrow" w:cs="Arial"/>
          <w:spacing w:val="-2"/>
          <w:kern w:val="0"/>
          <w14:ligatures w14:val="none"/>
        </w:rPr>
        <w:t>Código</w:t>
      </w:r>
      <w:r w:rsidRPr="00EB4D2D">
        <w:rPr>
          <w:rStyle w:val="Refdenotaalpie"/>
          <w:rFonts w:ascii="Arial Narrow" w:eastAsia="Calibri" w:hAnsi="Arial Narrow" w:cs="Arial"/>
          <w:spacing w:val="-2"/>
          <w:kern w:val="0"/>
          <w:vertAlign w:val="superscript"/>
          <w14:ligatures w14:val="none"/>
        </w:rPr>
        <w:footnoteReference w:id="8"/>
      </w:r>
      <w:r w:rsidRPr="00EB4D2D">
        <w:rPr>
          <w:rFonts w:ascii="Arial Narrow" w:eastAsia="Calibri" w:hAnsi="Arial Narrow" w:cs="Arial"/>
          <w:spacing w:val="-2"/>
          <w:kern w:val="0"/>
          <w14:ligatures w14:val="none"/>
        </w:rPr>
        <w:t>.</w:t>
      </w:r>
    </w:p>
    <w:p w14:paraId="1F11FE32" w14: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Banco de Crédito del Perú S.A. para que, de conformidad con lo dispuesto por el artículo 26 de la Ley sobre Facultades, Normas y Organización del Indecopi, aprobada por Decreto Legislativo 807</w:t>
      </w:r>
      <w:r w:rsidRPr="0051499D">
        <w:rPr>
          <w:rStyle w:val="Refdenotaalpie"/>
          <w:rFonts w:ascii="Arial Narrow" w:eastAsia="Times New Roman" w:hAnsi="Arial Narrow" w:cs="Times New Roman"/>
          <w:color w:val="000000"/>
          <w:kern w:val="0"/>
          <w:vertAlign w:val="superscript"/>
          <w:lang w:val="es-ES" w:eastAsia="es-ES"/>
          <w14:ligatures w14:val="none"/>
        </w:rPr>
        <w:footnoteReference w:id="14"/>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51499D">
        <w:rPr>
          <w:rStyle w:val="Refdenotaalpie"/>
          <w:rFonts w:ascii="Arial Narrow" w:eastAsia="Times New Roman" w:hAnsi="Arial Narrow" w:cs="Times New Roman"/>
          <w:color w:val="000000"/>
          <w:kern w:val="0"/>
          <w:vertAlign w:val="superscript"/>
          <w:lang w:val="es-ES" w:eastAsia="es-ES"/>
          <w14:ligatures w14:val="none"/>
        </w:rPr>
        <w:footnoteReference w:id="15"/>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28F876C"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0832F247"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 xml:space="preserve">QUINTO: </w:t>
      </w:r>
      <w:bookmarkStart w:id="19" w:name="_Hlk188286813"/>
      <w:r w:rsidRPr="00EB4D2D">
        <w:rPr>
          <w:rFonts w:ascii="Arial Narrow" w:eastAsia="Times New Roman" w:hAnsi="Arial Narrow" w:cs="Arial"/>
          <w:color w:val="000000"/>
          <w:kern w:val="0"/>
          <w:lang w:eastAsia="es-ES"/>
          <w14:ligatures w14:val="none"/>
        </w:rPr>
        <w:t xml:space="preserve">requerir </w:t>
      </w:r>
      <w:r w:rsidRPr="00EB4D2D">
        <w:rPr>
          <w:rFonts w:ascii="Arial Narrow" w:eastAsia="Times New Roman" w:hAnsi="Arial Narrow" w:cs="Arial"/>
          <w:color w:val="000000"/>
          <w:kern w:val="0"/>
          <w:lang w:val="es-ES" w:eastAsia="es-ES"/>
          <w14:ligatures w14:val="none"/>
        </w:rPr>
        <w:t xml:space="preserve">que, en un </w:t>
      </w:r>
      <w:r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9"/>
      <w:r w:rsidRPr="00EB4D2D">
        <w:rPr>
          <w:rFonts w:ascii="Arial Narrow" w:eastAsia="Times New Roman" w:hAnsi="Arial Narrow" w:cs="Arial"/>
          <w:color w:val="000000"/>
          <w:kern w:val="0"/>
          <w:lang w:eastAsia="es-ES"/>
          <w14:ligatures w14:val="none"/>
        </w:rPr>
        <w:t xml:space="preserve">, </w:t>
      </w:r>
      <w:bookmarkStart w:id="20" w:name="_Hlk188286828"/>
      <w:r w:rsidRPr="00EB4D2D">
        <w:rPr>
          <w:rFonts w:ascii="Arial Narrow" w:eastAsia="Times New Roman" w:hAnsi="Arial Narrow" w:cs="Times New Roman"/>
          <w:color w:val="000000"/>
          <w:kern w:val="0"/>
          <w:shd w:val="clear" w:color="auto" w:fill="FFFFFF"/>
          <w:lang w:eastAsia="es-PE"/>
          <w14:ligatures w14:val="none"/>
        </w:rPr>
        <w:t>el proveedor denunciado</w:t>
      </w:r>
      <w:r w:rsidRPr="00EB4D2D">
        <w:rPr>
          <w:rFonts w:ascii="Arial Narrow" w:eastAsia="Times New Roman" w:hAnsi="Arial Narrow" w:cs="Arial"/>
          <w:color w:val="000000"/>
          <w:kern w:val="0"/>
          <w:lang w:eastAsia="es-ES"/>
          <w14:ligatures w14:val="none"/>
        </w:rPr>
        <w:t xml:space="preserve"> </w:t>
      </w:r>
      <w:bookmarkEnd w:id="20"/>
      <w:r w:rsidRPr="00EB4D2D">
        <w:rPr>
          <w:rFonts w:ascii="Arial Narrow" w:eastAsia="Times New Roman" w:hAnsi="Arial Narrow" w:cs="Arial"/>
          <w:color w:val="000000"/>
          <w:kern w:val="0"/>
          <w:lang w:val="es-ES" w:eastAsia="es-ES"/>
          <w14:ligatures w14:val="none"/>
        </w:rPr>
        <w:t xml:space="preserve">cumpla con: </w:t>
      </w:r>
      <w:r w:rsidR="0051499D" w:rsidRPr="0051499D">
        <w:rPr>
          <w:rFonts w:ascii="Arial Narrow" w:eastAsia="Times New Roman" w:hAnsi="Arial Narrow" w:cs="Arial"/>
          <w:color w:val="000000"/>
          <w:kern w:val="0"/>
          <w:lang w:val="es-ES" w:eastAsia="es-ES"/>
          <w14:ligatures w14:val="none"/>
        </w:rPr>
        <w:t>(i) presentar una copia completa, legible y debidamente suscrita de la Póliza S000132934 del Seguro de desgravamen; (</w:t>
      </w:r>
      <w:proofErr w:type="spellStart"/>
      <w:r w:rsidR="0051499D" w:rsidRPr="0051499D">
        <w:rPr>
          <w:rFonts w:ascii="Arial Narrow" w:eastAsia="Times New Roman" w:hAnsi="Arial Narrow" w:cs="Arial"/>
          <w:color w:val="000000"/>
          <w:kern w:val="0"/>
          <w:lang w:val="es-ES" w:eastAsia="es-ES"/>
          <w14:ligatures w14:val="none"/>
        </w:rPr>
        <w:t>ii</w:t>
      </w:r>
      <w:proofErr w:type="spellEnd"/>
      <w:r w:rsidR="0051499D" w:rsidRPr="0051499D">
        <w:rPr>
          <w:rFonts w:ascii="Arial Narrow" w:eastAsia="Times New Roman" w:hAnsi="Arial Narrow" w:cs="Arial"/>
          <w:color w:val="000000"/>
          <w:kern w:val="0"/>
          <w:lang w:val="es-ES" w:eastAsia="es-ES"/>
          <w14:ligatures w14:val="none"/>
        </w:rPr>
        <w:t>) presentar los medios probatorios que acrediten que atendió adecuadamente la solicitud presentada por el denunciante de devolución de la cuota pagada el 21 de octubre de 2024 del crédito hipotecario 100xxxxxx568; y, (</w:t>
      </w:r>
      <w:proofErr w:type="spellStart"/>
      <w:r w:rsidR="0051499D" w:rsidRPr="0051499D">
        <w:rPr>
          <w:rFonts w:ascii="Arial Narrow" w:eastAsia="Times New Roman" w:hAnsi="Arial Narrow" w:cs="Arial"/>
          <w:color w:val="000000"/>
          <w:kern w:val="0"/>
          <w:lang w:val="es-ES" w:eastAsia="es-ES"/>
          <w14:ligatures w14:val="none"/>
        </w:rPr>
        <w:t>iii</w:t>
      </w:r>
      <w:proofErr w:type="spellEnd"/>
      <w:r w:rsidR="0051499D" w:rsidRPr="0051499D">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EB4D2D">
        <w:rPr>
          <w:rFonts w:ascii="Arial Narrow" w:eastAsia="Times New Roman" w:hAnsi="Arial Narrow" w:cs="Arial"/>
          <w:color w:val="000000"/>
          <w:kern w:val="0"/>
          <w:lang w:val="es-ES" w:eastAsia="es-ES"/>
          <w14:ligatures w14:val="none"/>
        </w:rPr>
        <w:t>.</w:t>
      </w:r>
    </w:p>
    <w:p w14:paraId="12A4D8BD" w14: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lastRenderedPageBreak/>
        <w:t>SEXTO:</w:t>
      </w:r>
      <w:r w:rsidRPr="00EB4D2D">
        <w:rPr>
          <w:rFonts w:ascii="Arial Narrow" w:eastAsia="Arial Narrow" w:hAnsi="Arial Narrow" w:cs="Arial Narrow"/>
          <w:color w:val="000000"/>
          <w:kern w:val="0"/>
          <w:lang w:eastAsia="es-PE"/>
          <w14:ligatures w14:val="none"/>
        </w:rPr>
        <w:t xml:space="preserve"> </w:t>
      </w:r>
      <w:bookmarkStart w:id="21" w:name="_Hlk188286915"/>
      <w:r w:rsidRPr="00EB4D2D">
        <w:rPr>
          <w:rFonts w:ascii="Arial Narrow" w:eastAsia="Arial Narrow" w:hAnsi="Arial Narrow" w:cs="Arial Narrow"/>
          <w:color w:val="000000"/>
          <w:kern w:val="0"/>
          <w:lang w:eastAsia="es-PE"/>
          <w14:ligatures w14: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color w:val="000000"/>
          <w:kern w:val="0"/>
          <w:lang w:eastAsia="es-PE"/>
          <w14:ligatures w14:val="none"/>
        </w:rPr>
        <w:t>, Código de Protección y Defensa del Consumidor</w:t>
      </w:r>
      <w:r w:rsidRPr="00EB4D2D">
        <w:rPr>
          <w:rStyle w:val="Refdenotaalpie"/>
          <w:rFonts w:ascii="Arial Narrow" w:eastAsia="Arial Narrow" w:hAnsi="Arial Narrow" w:cs="Times New Roman"/>
          <w:color w:val="000000"/>
          <w:kern w:val="0"/>
          <w:vertAlign w:val="superscript"/>
          <w:lang w:eastAsia="es-PE"/>
          <w14:ligatures w14:val="none"/>
        </w:rPr>
        <w:footnoteReference w:id="9"/>
      </w:r>
      <w:r w:rsidRPr="00EB4D2D">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Style w:val="Refdenotaalpie"/>
          <w:rFonts w:ascii="Arial Narrow" w:eastAsia="Arial Narrow" w:hAnsi="Arial Narrow" w:cs="Times New Roman"/>
          <w:color w:val="000000"/>
          <w:kern w:val="0"/>
          <w:vertAlign w:val="superscript"/>
          <w:lang w:eastAsia="es-PE"/>
          <w14:ligatures w14:val="none"/>
        </w:rPr>
        <w:footnoteReference w:id="10"/>
      </w:r>
      <w:r w:rsidRPr="00EB4D2D">
        <w:rPr>
          <w:rFonts w:ascii="Arial Narrow" w:eastAsia="Arial Narrow" w:hAnsi="Arial Narrow" w:cs="Arial Narrow"/>
          <w:color w:val="000000"/>
          <w:kern w:val="0"/>
          <w:lang w:eastAsia="es-PE"/>
          <w14:ligatures w14:val="none"/>
        </w:rPr>
        <w:t xml:space="preserve">. </w:t>
      </w:r>
      <w:bookmarkEnd w:id="21"/>
      <w:r w:rsidRPr="00EB4D2D">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EB4D2D">
        <w:rPr>
          <w:rStyle w:val="Refdenotaalpie"/>
          <w:rFonts w:ascii="Arial Narrow" w:eastAsia="Arial Narrow" w:hAnsi="Arial Narrow" w:cs="Times New Roman"/>
          <w:color w:val="000000"/>
          <w:kern w:val="0"/>
          <w:vertAlign w:val="superscript"/>
          <w:lang w:eastAsia="es-PE"/>
          <w14:ligatures w14:val="none"/>
        </w:rPr>
        <w:footnoteReference w:id="11"/>
      </w:r>
      <w:r w:rsidRPr="00EB4D2D">
        <w:rPr>
          <w:rFonts w:ascii="Arial Narrow" w:eastAsia="Arial Narrow" w:hAnsi="Arial Narrow" w:cs="Arial Narrow"/>
          <w:color w:val="000000"/>
          <w:kern w:val="0"/>
          <w:lang w:eastAsia="es-PE"/>
          <w14:ligatures w14:val="none"/>
        </w:rPr>
        <w:t>.</w:t>
      </w:r>
    </w:p>
    <w:p w14:paraId="0ECE55DF" w14:textId="77777777" w:rsidR="00CA59A2" w:rsidRPr="00EB4D2D" w:rsidRDefault="00CA59A2" w:rsidP="00EB4D2D">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SÉTIMO:</w:t>
      </w:r>
      <w:r w:rsidRPr="00EB4D2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r w:rsidRPr="00EB4D2D">
        <w:rPr>
          <w:rFonts w:ascii="Arial Narrow" w:eastAsia="Calibri" w:hAnsi="Arial Narrow" w:cs="Arial"/>
          <w:b/>
          <w:bCs/>
          <w:kern w:val="0"/>
          <w14:ligatures w14:val="none"/>
        </w:rPr>
        <w:t>OCTAVO</w:t>
      </w:r>
      <w:r w:rsidRPr="00EB4D2D">
        <w:rPr>
          <w:rFonts w:ascii="Arial Narrow" w:eastAsia="Calibri" w:hAnsi="Arial Narrow" w:cs="Arial"/>
          <w:b/>
          <w:kern w:val="0"/>
          <w14:ligatures w14:val="none"/>
        </w:rPr>
        <w:t>:</w:t>
      </w:r>
      <w:r w:rsidRPr="00EB4D2D">
        <w:rPr>
          <w:rFonts w:ascii="Arial Narrow" w:eastAsia="Calibri" w:hAnsi="Arial Narrow" w:cs="Arial"/>
          <w:kern w:val="0"/>
          <w14:ligatures w14:val="none"/>
        </w:rPr>
        <w:t xml:space="preserve"> comunicar a las partes que, </w:t>
      </w:r>
      <w:proofErr w:type="gramStart"/>
      <w:r w:rsidRPr="00EB4D2D">
        <w:rPr>
          <w:rFonts w:ascii="Arial Narrow" w:eastAsia="Calibri" w:hAnsi="Arial Narrow" w:cs="Arial"/>
          <w:kern w:val="0"/>
          <w14:ligatures w14:val="none"/>
        </w:rPr>
        <w:t>de acuerdo a</w:t>
      </w:r>
      <w:proofErr w:type="gramEnd"/>
      <w:r w:rsidRPr="00EB4D2D">
        <w:rPr>
          <w:rFonts w:ascii="Arial Narrow" w:eastAsia="Calibri" w:hAnsi="Arial Narrow" w:cs="Arial"/>
          <w:kern w:val="0"/>
          <w14:ligatures w14:val="none"/>
        </w:rPr>
        <w:t xml:space="preserve"> lo señalado por el artículo 29 del Decreto </w:t>
      </w:r>
      <w:proofErr w:type="gramStart"/>
      <w:r w:rsidRPr="00EB4D2D">
        <w:rPr>
          <w:rFonts w:ascii="Arial Narrow" w:eastAsia="Calibri" w:hAnsi="Arial Narrow" w:cs="Arial"/>
          <w:kern w:val="0"/>
          <w14:ligatures w14:val="none"/>
        </w:rPr>
        <w:t>Legislativo 807</w:t>
      </w:r>
      <w:proofErr w:type="gramEnd"/>
      <w:r w:rsidRPr="00EB4D2D">
        <w:rPr>
          <w:rStyle w:val="Refdenotaalpie"/>
          <w:rFonts w:ascii="Arial Narrow" w:eastAsia="Calibri" w:hAnsi="Arial Narrow" w:cs="Arial"/>
          <w:kern w:val="0"/>
          <w:vertAlign w:val="superscript"/>
          <w14:ligatures w14:val="none"/>
        </w:rPr>
        <w:footnoteReference w:id="12"/>
      </w:r>
      <w:r w:rsidRPr="00EB4D2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EB4D2D">
        <w:rPr>
          <w:rFonts w:ascii="Arial Narrow" w:eastAsia="Calibri" w:hAnsi="Arial Narrow" w:cs="Arial"/>
          <w:kern w:val="0"/>
          <w:u w:val="single"/>
          <w14:ligatures w14:val="none"/>
        </w:rPr>
        <w:lastRenderedPageBreak/>
        <w:t>expresamente su facultad para asistir y conciliar en su representación</w:t>
      </w:r>
      <w:r w:rsidRPr="00EB4D2D">
        <w:rPr>
          <w:rFonts w:ascii="Arial Narrow" w:eastAsia="Calibri" w:hAnsi="Arial Narrow" w:cs="Arial"/>
          <w:bCs/>
          <w:kern w:val="0"/>
          <w14:ligatures w14:val="none"/>
        </w:rPr>
        <w:t>.</w:t>
      </w:r>
      <w:r w:rsidRPr="00EB4D2D">
        <w:rPr>
          <w:rFonts w:ascii="Arial Narrow" w:eastAsia="Calibri" w:hAnsi="Arial Narrow" w:cs="Arial"/>
          <w:b/>
          <w:bCs/>
          <w:kern w:val="0"/>
          <w14:ligatures w14:val="none"/>
        </w:rPr>
        <w:t xml:space="preserve"> </w:t>
      </w:r>
      <w:r w:rsidRPr="00EB4D2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color w:val="000000"/>
          <w:kern w:val="0"/>
          <w:lang w:eastAsia="es-PE"/>
          <w14:ligatures w14:val="none"/>
        </w:rPr>
        <w:t>NOVENO:</w:t>
      </w:r>
      <w:r w:rsidRPr="00EB4D2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2" w:name="h.gjdgxs" w:colFirst="0" w:colLast="0"/>
      <w:bookmarkEnd w:id="22"/>
    </w:p>
    <w:p w14:paraId="7DDD06F7"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567CC9BA" w:rsidR="005B4857"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 xml:space="preserve">DÉCIMO: requerir al señor [DENUNCIANTE] y al Banco de Crédito del Perú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EB4D2D">
        <w:rPr>
          <w:rFonts w:ascii="Arial Narrow" w:hAnsi="Arial Narrow" w:cs="Arial"/>
          <w:b/>
          <w:spacing w:val="-3"/>
          <w:kern w:val="0"/>
          <w14:ligatures w14:val="none"/>
        </w:rPr>
        <w:t/>
      </w:r>
      <w:r w:rsidRPr="00EB4D2D">
        <w:rPr>
          <w:rFonts w:ascii="Arial Narrow" w:hAnsi="Arial Narrow" w:cs="Arial"/>
          <w:bCs/>
          <w:spacing w:val="-3"/>
          <w:kern w:val="0"/>
          <w14:ligatures w14:val="none"/>
        </w:rPr>
        <w:t xml:space="preserve"/>
      </w:r>
      <w:r w:rsidRPr="003209AE">
        <w:rPr>
          <w:rFonts w:ascii="Arial Narrow" w:hAnsi="Arial Narrow" w:cs="Arial"/>
          <w:bCs/>
          <w:spacing w:val="-3"/>
          <w:kern w:val="0"/>
          <w14:ligatures w14:val="none"/>
        </w:rPr>
        <w:t/>
      </w:r>
      <w:r w:rsidR="003209AE" w:rsidRPr="003209AE">
        <w:rPr>
          <w:rFonts w:ascii="Arial Narrow" w:hAnsi="Arial Narrow" w:cs="Arial"/>
          <w:bCs/>
          <w:spacing w:val="-3"/>
          <w:kern w:val="0"/>
          <w14:ligatures w14:val="none"/>
        </w:rPr>
        <w:t/>
      </w:r>
      <w:r w:rsidRPr="003209AE">
        <w:rPr>
          <w:rFonts w:ascii="Arial Narrow" w:hAnsi="Arial Narrow" w:cs="Arial"/>
          <w:bCs/>
          <w:spacing w:val="-3"/>
          <w:kern w:val="0"/>
          <w14:ligatures w14:val="none"/>
        </w:rPr>
        <w:t xml:space="preserve"/>
      </w:r>
      <w:r w:rsidR="003209AE" w:rsidRPr="003209AE">
        <w:rPr>
          <w:rFonts w:ascii="Arial Narrow" w:hAnsi="Arial Narrow" w:cs="Arial"/>
          <w:bCs/>
          <w:spacing w:val="-3"/>
          <w:kern w:val="0"/>
          <w14:ligatures w14:val="none"/>
        </w:rPr>
        <w:t/>
      </w:r>
      <w:r w:rsidR="003209AE" w:rsidRPr="002436FA">
        <w:rPr>
          <w:rFonts w:ascii="Arial Narrow" w:hAnsi="Arial Narrow" w:cs="Arial"/>
          <w:bCs/>
          <w:spacing w:val="-3"/>
          <w:kern w:val="0"/>
          <w14:ligatures w14:val="none"/>
        </w:rPr>
        <w:t xml:space="preserve"/>
      </w:r>
      <w:r w:rsidR="005B4857" w:rsidRPr="002436FA">
        <w:rPr>
          <w:rFonts w:ascii="Arial Narrow" w:hAnsi="Arial Narrow"/>
          <w:color w:val="000000"/>
        </w:rPr>
        <w:t/>
      </w:r>
      <w:r w:rsidR="003209AE" w:rsidRPr="002436FA">
        <w:rPr>
          <w:rFonts w:ascii="Arial Narrow" w:hAnsi="Arial Narrow"/>
          <w:color w:val="000000"/>
        </w:rPr>
        <w:t/>
      </w:r>
      <w:r w:rsidR="005B4857" w:rsidRPr="002436FA">
        <w:rPr>
          <w:rFonts w:ascii="Arial Narrow" w:hAnsi="Arial Narrow"/>
          <w:color w:val="000000"/>
        </w:rPr>
        <w:t xml:space="preserve"/>
      </w:r>
      <w:r w:rsidR="003209AE" w:rsidRPr="002436FA">
        <w:rPr>
          <w:rFonts w:ascii="Arial Narrow" w:hAnsi="Arial Narrow"/>
          <w:color w:val="000000"/>
        </w:rPr>
        <w:t/>
      </w:r>
      <w:r w:rsidR="005B4857" w:rsidRPr="002436FA">
        <w:rPr>
          <w:rFonts w:ascii="Arial Narrow" w:hAnsi="Arial Narrow"/>
          <w:color w:val="000000"/>
        </w:rPr>
        <w:t xml:space="preserve"/>
      </w:r>
      <w:r w:rsidR="003209AE" w:rsidRPr="002436FA">
        <w:rPr>
          <w:rFonts w:ascii="Arial Narrow" w:hAnsi="Arial Narrow"/>
          <w:color w:val="000000"/>
        </w:rPr>
        <w:t/>
      </w:r>
      <w:r w:rsidR="005B4857" w:rsidRPr="002436FA">
        <w:rPr>
          <w:rFonts w:ascii="Arial Narrow" w:hAnsi="Arial Narrow"/>
          <w:color w:val="000000"/>
        </w:rPr>
        <w:t xml:space="preserve"/>
      </w:r>
      <w:r w:rsidR="003209AE" w:rsidRPr="002436FA">
        <w:rPr>
          <w:rFonts w:ascii="Arial Narrow" w:hAnsi="Arial Narrow"/>
          <w:color w:val="000000"/>
        </w:rPr>
        <w:t/>
      </w:r>
      <w:r w:rsidR="005B4857" w:rsidRPr="002436FA">
        <w:rPr>
          <w:rFonts w:ascii="Arial Narrow" w:hAnsi="Arial Narrow"/>
          <w:color w:val="000000"/>
        </w:rPr>
        <w:t xml:space="preserve"/>
      </w:r>
      <w:r w:rsidR="003209AE" w:rsidRPr="002436FA">
        <w:rPr>
          <w:rFonts w:ascii="Arial Narrow" w:hAnsi="Arial Narrow"/>
          <w:color w:val="000000"/>
        </w:rPr>
        <w:t/>
      </w:r>
      <w:r w:rsidR="005B4857" w:rsidRPr="002436FA">
        <w:rPr>
          <w:rFonts w:ascii="Arial Narrow" w:hAnsi="Arial Narrow"/>
          <w:color w:val="000000"/>
        </w:rPr>
        <w:t xml:space="preserve"/>
      </w:r>
      <w:r w:rsidR="003209AE" w:rsidRPr="002436FA">
        <w:rPr>
          <w:rFonts w:ascii="Arial Narrow" w:hAnsi="Arial Narrow"/>
          <w:color w:val="000000"/>
        </w:rPr>
        <w:t/>
      </w:r>
      <w:r w:rsidR="005B4857" w:rsidRPr="002436FA">
        <w:rPr>
          <w:rFonts w:ascii="Arial Narrow" w:hAnsi="Arial Narrow"/>
          <w:color w:val="000000"/>
        </w:rPr>
        <w:t xml:space="preserve"/>
      </w:r>
      <w:r w:rsidR="003209AE" w:rsidRPr="002436FA">
        <w:rPr>
          <w:rFonts w:ascii="Arial Narrow" w:hAnsi="Arial Narrow"/>
          <w:color w:val="000000"/>
        </w:rPr>
        <w:t/>
      </w:r>
      <w:r w:rsidR="005B4857" w:rsidRPr="002436FA">
        <w:rPr>
          <w:rFonts w:ascii="Arial Narrow" w:hAnsi="Arial Narrow"/>
          <w:color w:val="000000"/>
        </w:rPr>
        <w:t/>
      </w:r>
      <w:r w:rsidR="002436FA" w:rsidRPr="002436FA">
        <w:rPr>
          <w:rFonts w:ascii="Arial Narrow" w:hAnsi="Arial Narrow"/>
          <w:color w:val="000000"/>
        </w:rPr>
        <w:t/>
      </w:r>
      <w:r w:rsidR="005B4857" w:rsidRPr="002436FA">
        <w:rPr>
          <w:rFonts w:ascii="Arial Narrow" w:hAnsi="Arial Narrow"/>
          <w:color w:val="000000"/>
        </w:rPr>
        <w:t xml:space="preserve"/>
      </w:r>
      <w:r w:rsidR="005B4857" w:rsidRPr="002436FA">
        <w:rPr>
          <w:rStyle w:val="Refdenotaalpie"/>
          <w:rFonts w:ascii="Arial Narrow" w:hAnsi="Arial Narrow"/>
          <w:vertAlign w:val="superscript"/>
        </w:rPr>
        <w:footnoteReference w:id="13"/>
      </w:r>
      <w:r w:rsidR="005B4857" w:rsidRPr="002436FA">
        <w:rPr>
          <w:rFonts w:ascii="Arial Narrow" w:hAnsi="Arial Narrow" w:cs="Arial"/>
        </w:rPr>
        <w:t/>
      </w:r>
    </w:p>
    <w:p w14:paraId="61F34625" w14:textId="77777777" w:rsidR="005B4857" w:rsidRPr="00EB4D2D" w:rsidRDefault="005B4857" w:rsidP="00EB4D2D">
      <w:pPr>
        <w:suppressAutoHyphens/>
        <w:spacing w:after="0" w:line="240" w:lineRule="auto"/>
        <w:jc w:val="both"/>
        <w:rPr>
          <w:rFonts w:ascii="Arial Narrow" w:hAnsi="Arial Narrow" w:cs="Arial"/>
        </w:rPr>
      </w:pPr>
    </w:p>
    <w:bookmarkEnd w:id="0"/>
    <w:p w14:paraId="2E71D930" w14:textId="77777777" w:rsidR="00762D3E" w:rsidRPr="00EB4D2D" w:rsidRDefault="00762D3E" w:rsidP="00EB4D2D">
      <w:pPr>
        <w:spacing w:after="0" w:line="240" w:lineRule="auto"/>
        <w:jc w:val="both"/>
        <w:rPr>
          <w:rFonts w:ascii="Arial Narrow" w:eastAsia="Arial Narrow" w:hAnsi="Arial Narrow" w:cs="Arial Narrow"/>
          <w:b/>
          <w:color w:val="000000"/>
          <w:kern w:val="0"/>
          <w:lang w:val="es-ES" w:eastAsia="es-PE"/>
          <w14:ligatures w14:val="none"/>
        </w:rPr>
      </w:pPr>
    </w:p>
    <w:p w14:paraId="03CAC917" w14:textId="77777777"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 xml:space="preserve">Firmado digitalmente por </w:t>
      </w:r>
    </w:p>
    <w:p w14:paraId="77B75AD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EVELING ROA QUISPE</w:t>
      </w:r>
    </w:p>
    <w:p w14:paraId="679F0DF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Secretaria Técnica</w:t>
      </w:r>
    </w:p>
    <w:p w14:paraId="13657175" w14:textId="7B445C9A"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Comisión de Protección al Consumidor 1</w:t>
      </w:r>
    </w:p>
    <w:p w14:paraId="74AAB5F4" w14:textId="08E5FAF1" w:rsidR="001B5674" w:rsidRPr="00A81B7C" w:rsidRDefault="003A00D7" w:rsidP="00EB4D2D">
      <w:pPr>
        <w:spacing w:after="0" w:line="240" w:lineRule="auto"/>
        <w:rPr>
          <w:sz w:val="18"/>
          <w:szCs w:val="18"/>
        </w:rPr>
      </w:pPr>
      <w:r w:rsidRPr="007D7707">
        <w:rPr>
          <w:rFonts w:ascii="Arial Narrow" w:hAnsi="Arial Narrow"/>
          <w:sz w:val="18"/>
          <w:szCs w:val="18"/>
        </w:rPr>
        <w:t>LGP/JCQ</w:t>
      </w:r>
    </w:p>
    <w:sectPr w:rsidR="001B5674" w:rsidRPr="00A81B7C"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0C429E38" w14:textId="77777777" w:rsidR="00935531" w:rsidRDefault="00935531" w:rsidP="00DA79A0">
      <w:pPr>
        <w:spacing w:after="0" w:line="240" w:lineRule="auto"/>
      </w:pPr>
      <w:r>
        <w:separator/>
      </w:r>
    </w:p>
  </w:endnote>
  <w:endnote w:type="continuationSeparator" w:id="0">
    <w:p w14:paraId="43F755AD" w14:textId="77777777" w:rsidR="00935531" w:rsidRDefault="0093553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04A50C46" w14:textId="77777777" w:rsidR="00935531" w:rsidRDefault="00935531" w:rsidP="00DA79A0">
      <w:pPr>
        <w:spacing w:after="0" w:line="240" w:lineRule="auto"/>
      </w:pPr>
      <w:r>
        <w:separator/>
      </w:r>
    </w:p>
  </w:footnote>
  <w:footnote w:type="continuationSeparator" w:id="0">
    <w:p w14:paraId="59F47202" w14:textId="77777777" w:rsidR="00935531" w:rsidRDefault="00935531" w:rsidP="00DA79A0">
      <w:pPr>
        <w:spacing w:after="0" w:line="240" w:lineRule="auto"/>
      </w:pPr>
      <w:r>
        <w:continuationSeparator/>
      </w:r>
    </w:p>
  </w:footnote>
  <w:footnote w:id="1">
    <w:p w14:paraId="27D3983E" w14:textId="2059E459" w:rsidR="00CA59A2" w:rsidRPr="00DD6163" w:rsidRDefault="00CA59A2" w:rsidP="00DD6163">
      <w:pPr>
        <w:pStyle w:val="Textonotapie"/>
        <w:ind w:left="567" w:hanging="567"/>
        <w:contextualSpacing/>
        <w:jc w:val="both"/>
        <w:rPr>
          <w:rFonts w:ascii="Arial Narrow" w:hAnsi="Arial Narrow" w:cs="Arial"/>
          <w:sz w:val="16"/>
          <w:szCs w:val="16"/>
        </w:rPr>
      </w:pPr>
      <w:r w:rsidRPr="00DD6163">
        <w:rPr>
          <w:rStyle w:val="Refdenotaalpie"/>
          <w:rFonts w:ascii="Arial Narrow" w:hAnsi="Arial Narrow" w:cs="Arial"/>
          <w:sz w:val="16"/>
          <w:szCs w:val="16"/>
          <w:vertAlign w:val="superscript"/>
        </w:rPr>
        <w:footnoteRef/>
      </w:r>
      <w:r w:rsidRPr="00DD6163">
        <w:rPr>
          <w:rFonts w:ascii="Arial Narrow" w:hAnsi="Arial Narrow" w:cs="Arial"/>
          <w:sz w:val="16"/>
          <w:szCs w:val="16"/>
        </w:rPr>
        <w:t xml:space="preserve"> </w:t>
      </w:r>
      <w:r w:rsidRPr="00DD6163">
        <w:rPr>
          <w:rFonts w:ascii="Arial Narrow" w:hAnsi="Arial Narrow" w:cs="Arial"/>
          <w:sz w:val="16"/>
          <w:szCs w:val="16"/>
        </w:rPr>
        <w:tab/>
      </w:r>
      <w:r w:rsidR="008D7362" w:rsidRPr="00DD6163">
        <w:rPr>
          <w:rFonts w:ascii="Arial Narrow" w:hAnsi="Arial Narrow" w:cs="Arial"/>
          <w:sz w:val="16"/>
          <w:szCs w:val="16"/>
        </w:rPr>
        <w:t xml:space="preserve">Denuncia remitida a esta Comisión mediante DOCUMENTO DE TRASLADO 416-2026-PS2/INDECOP de fecha 1 de junio de 2026, recibida el 5 de junio de 2026.</w:t>
      </w:r>
    </w:p>
    <w:p w14:paraId="7B8438C5" w14:textId="77777777" w:rsidR="00CA59A2" w:rsidRPr="00DD6163" w:rsidRDefault="00CA59A2" w:rsidP="00DD6163">
      <w:pPr>
        <w:pStyle w:val="Textonotapie"/>
        <w:ind w:left="567" w:hanging="567"/>
        <w:contextualSpacing/>
        <w:jc w:val="both"/>
        <w:rPr>
          <w:rFonts w:ascii="Arial Narrow" w:hAnsi="Arial Narrow" w:cs="Arial"/>
          <w:sz w:val="16"/>
          <w:szCs w:val="16"/>
        </w:rPr>
      </w:pPr>
    </w:p>
  </w:footnote>
  <w:footnote w:id="2">
    <w:p w14:paraId="1A82CAE4" w14:textId="77777777" w:rsidR="00CA59A2" w:rsidRPr="00DD6163" w:rsidRDefault="00CA59A2" w:rsidP="00DD6163">
      <w:pPr>
        <w:pStyle w:val="Textonotapie"/>
        <w:ind w:left="567" w:hanging="567"/>
        <w:contextualSpacing/>
        <w:jc w:val="both"/>
        <w:rPr>
          <w:rFonts w:ascii="Arial Narrow" w:hAnsi="Arial Narrow" w:cs="Arial"/>
          <w:sz w:val="16"/>
          <w:szCs w:val="16"/>
        </w:rPr>
      </w:pPr>
      <w:r w:rsidRPr="00DD6163">
        <w:rPr>
          <w:rStyle w:val="Refdenotaalpie"/>
          <w:rFonts w:ascii="Arial Narrow" w:hAnsi="Arial Narrow" w:cs="Arial"/>
          <w:sz w:val="16"/>
          <w:szCs w:val="16"/>
          <w:vertAlign w:val="superscript"/>
        </w:rPr>
        <w:footnoteRef/>
      </w:r>
      <w:r w:rsidRPr="00DD6163">
        <w:rPr>
          <w:rFonts w:ascii="Arial Narrow" w:hAnsi="Arial Narrow" w:cs="Arial"/>
          <w:sz w:val="16"/>
          <w:szCs w:val="16"/>
        </w:rPr>
        <w:t xml:space="preserve"> </w:t>
      </w:r>
      <w:r w:rsidRPr="00DD6163">
        <w:rPr>
          <w:rFonts w:ascii="Arial Narrow" w:hAnsi="Arial Narrow" w:cs="Arial"/>
          <w:sz w:val="16"/>
          <w:szCs w:val="16"/>
        </w:rPr>
        <w:tab/>
        <w:t>Publicado</w:t>
      </w:r>
      <w:r w:rsidRPr="00DD6163">
        <w:rPr>
          <w:rFonts w:ascii="Arial Narrow" w:hAnsi="Arial Narrow" w:cs="Arial"/>
          <w:b/>
          <w:sz w:val="16"/>
          <w:szCs w:val="16"/>
        </w:rPr>
        <w:t xml:space="preserve"> </w:t>
      </w:r>
      <w:r w:rsidRPr="00DD6163">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DD6163" w:rsidRDefault="00CA59A2" w:rsidP="00DD6163">
      <w:pPr>
        <w:pStyle w:val="Textonotapie"/>
        <w:ind w:left="567" w:hanging="567"/>
        <w:contextualSpacing/>
        <w:jc w:val="both"/>
        <w:rPr>
          <w:rFonts w:ascii="Arial Narrow" w:hAnsi="Arial Narrow" w:cs="Arial"/>
          <w:sz w:val="16"/>
          <w:szCs w:val="16"/>
        </w:rPr>
      </w:pPr>
    </w:p>
  </w:footnote>
  <w:footnote w:id="3">
    <w:p w14:paraId="05FCC0FA" w14:textId="103300B9" w:rsidR="00CA59A2" w:rsidRPr="00DD6163" w:rsidRDefault="00CA59A2" w:rsidP="00DD6163">
      <w:pPr>
        <w:pStyle w:val="Textonotapie"/>
        <w:tabs>
          <w:tab w:val="left" w:pos="567"/>
        </w:tabs>
        <w:ind w:left="567" w:right="-1" w:hanging="567"/>
        <w:contextualSpacing/>
        <w:jc w:val="both"/>
        <w:rPr>
          <w:rFonts w:ascii="Arial Narrow" w:eastAsia="Arial Narrow" w:hAnsi="Arial Narrow" w:cs="Arial"/>
          <w:b/>
          <w:bCs/>
          <w:sz w:val="16"/>
          <w:szCs w:val="16"/>
        </w:rPr>
      </w:pPr>
      <w:r w:rsidRPr="00DD6163">
        <w:rPr>
          <w:rStyle w:val="Refdenotaalpie"/>
          <w:rFonts w:ascii="Arial Narrow" w:hAnsi="Arial Narrow" w:cs="Arial"/>
          <w:sz w:val="16"/>
          <w:szCs w:val="16"/>
          <w:vertAlign w:val="superscript"/>
        </w:rPr>
        <w:footnoteRef/>
      </w:r>
      <w:r w:rsidRPr="00DD6163">
        <w:rPr>
          <w:rFonts w:ascii="Arial Narrow" w:hAnsi="Arial Narrow" w:cs="Arial"/>
          <w:sz w:val="16"/>
          <w:szCs w:val="16"/>
        </w:rPr>
        <w:t xml:space="preserve"> </w:t>
      </w:r>
      <w:r w:rsidRPr="00DD6163">
        <w:rPr>
          <w:rFonts w:ascii="Arial Narrow" w:hAnsi="Arial Narrow" w:cs="Arial"/>
          <w:sz w:val="16"/>
          <w:szCs w:val="16"/>
        </w:rPr>
        <w:tab/>
      </w:r>
      <w:r w:rsidRPr="00DD6163">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DD6163" w:rsidRDefault="00CA59A2" w:rsidP="00DD6163">
      <w:pPr>
        <w:pStyle w:val="Textonotapie"/>
        <w:tabs>
          <w:tab w:val="left" w:pos="567"/>
        </w:tabs>
        <w:ind w:left="567" w:right="-1" w:hanging="567"/>
        <w:contextualSpacing/>
        <w:jc w:val="both"/>
        <w:rPr>
          <w:rFonts w:ascii="Arial Narrow" w:eastAsia="Arial Narrow" w:hAnsi="Arial Narrow" w:cs="Arial"/>
          <w:b/>
          <w:bCs/>
          <w:sz w:val="16"/>
          <w:szCs w:val="16"/>
        </w:rPr>
      </w:pPr>
      <w:r w:rsidRPr="00DD6163">
        <w:rPr>
          <w:rFonts w:ascii="Arial Narrow" w:eastAsia="Arial Narrow" w:hAnsi="Arial Narrow" w:cs="Arial"/>
          <w:b/>
          <w:bCs/>
          <w:sz w:val="16"/>
          <w:szCs w:val="16"/>
        </w:rPr>
        <w:tab/>
        <w:t>Artículo 105.- Autoridad competente.</w:t>
      </w:r>
    </w:p>
    <w:p w14:paraId="7C7DEEBE" w14:textId="2459804D" w:rsidR="00CA59A2" w:rsidRPr="00DD6163" w:rsidRDefault="00CA59A2" w:rsidP="00DD6163">
      <w:pPr>
        <w:pStyle w:val="Textonotapie"/>
        <w:tabs>
          <w:tab w:val="left" w:pos="567"/>
        </w:tabs>
        <w:ind w:left="567" w:right="-1" w:hanging="567"/>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DD6163" w:rsidRDefault="00CA59A2" w:rsidP="00DD6163">
      <w:pPr>
        <w:pStyle w:val="Textonotapie"/>
        <w:tabs>
          <w:tab w:val="left" w:pos="567"/>
        </w:tabs>
        <w:ind w:left="567" w:right="-1" w:hanging="567"/>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ab/>
        <w:t xml:space="preserve">(…). </w:t>
      </w:r>
    </w:p>
    <w:p w14:paraId="6A1CDC8A" w14:textId="77777777" w:rsidR="00CA59A2" w:rsidRPr="00DD6163" w:rsidRDefault="00CA59A2" w:rsidP="00DD6163">
      <w:pPr>
        <w:pStyle w:val="Textonotapie"/>
        <w:tabs>
          <w:tab w:val="left" w:pos="567"/>
        </w:tabs>
        <w:ind w:left="567" w:right="-1" w:hanging="567"/>
        <w:contextualSpacing/>
        <w:jc w:val="both"/>
        <w:rPr>
          <w:rFonts w:ascii="Arial Narrow" w:eastAsia="Arial Narrow" w:hAnsi="Arial Narrow" w:cs="Arial"/>
          <w:sz w:val="16"/>
          <w:szCs w:val="16"/>
        </w:rPr>
      </w:pPr>
    </w:p>
    <w:p w14:paraId="704590F7" w14:textId="189BC505" w:rsidR="00CA59A2" w:rsidRPr="00DD6163" w:rsidRDefault="00CA59A2" w:rsidP="00DD6163">
      <w:pPr>
        <w:pStyle w:val="Textonotapie"/>
        <w:tabs>
          <w:tab w:val="left" w:pos="567"/>
        </w:tabs>
        <w:ind w:left="567" w:right="-1" w:hanging="567"/>
        <w:contextualSpacing/>
        <w:jc w:val="both"/>
        <w:rPr>
          <w:rFonts w:ascii="Arial Narrow" w:eastAsia="Arial Narrow" w:hAnsi="Arial Narrow" w:cs="Arial"/>
          <w:b/>
          <w:bCs/>
          <w:sz w:val="16"/>
          <w:szCs w:val="16"/>
        </w:rPr>
      </w:pPr>
      <w:r w:rsidRPr="00DD6163">
        <w:rPr>
          <w:rFonts w:ascii="Arial Narrow" w:eastAsia="Arial Narrow" w:hAnsi="Arial Narrow" w:cs="Arial"/>
          <w:sz w:val="16"/>
          <w:szCs w:val="16"/>
        </w:rPr>
        <w:tab/>
      </w:r>
      <w:r w:rsidRPr="00DD6163">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DD6163" w:rsidRDefault="00CA59A2" w:rsidP="00DD6163">
      <w:pPr>
        <w:pStyle w:val="Textonotapie"/>
        <w:tabs>
          <w:tab w:val="left" w:pos="567"/>
        </w:tabs>
        <w:ind w:left="567" w:right="-1" w:hanging="567"/>
        <w:contextualSpacing/>
        <w:jc w:val="both"/>
        <w:rPr>
          <w:rFonts w:ascii="Arial Narrow" w:eastAsia="Arial Narrow" w:hAnsi="Arial Narrow" w:cs="Arial"/>
          <w:sz w:val="16"/>
          <w:szCs w:val="16"/>
        </w:rPr>
      </w:pPr>
      <w:r w:rsidRPr="00DD6163">
        <w:rPr>
          <w:rFonts w:ascii="Arial Narrow" w:eastAsia="Arial Narrow" w:hAnsi="Arial Narrow" w:cs="Arial"/>
          <w:b/>
          <w:bCs/>
          <w:sz w:val="16"/>
          <w:szCs w:val="16"/>
        </w:rPr>
        <w:tab/>
        <w:t>Artículo 27.-</w:t>
      </w:r>
      <w:r w:rsidRPr="00DD6163">
        <w:rPr>
          <w:rFonts w:ascii="Arial Narrow" w:eastAsia="Arial Narrow" w:hAnsi="Arial Narrow" w:cs="Arial"/>
          <w:sz w:val="16"/>
          <w:szCs w:val="16"/>
        </w:rPr>
        <w:t xml:space="preserve"> De la Comisión de Protección al </w:t>
      </w:r>
      <w:proofErr w:type="gramStart"/>
      <w:r w:rsidRPr="00DD6163">
        <w:rPr>
          <w:rFonts w:ascii="Arial Narrow" w:eastAsia="Arial Narrow" w:hAnsi="Arial Narrow" w:cs="Arial"/>
          <w:sz w:val="16"/>
          <w:szCs w:val="16"/>
        </w:rPr>
        <w:t>Consumidor.-</w:t>
      </w:r>
      <w:proofErr w:type="gramEnd"/>
      <w:r w:rsidRPr="00DD6163">
        <w:rPr>
          <w:rFonts w:ascii="Arial Narrow" w:eastAsia="Arial Narrow" w:hAnsi="Arial Narrow" w:cs="Arial"/>
          <w:sz w:val="16"/>
          <w:szCs w:val="16"/>
        </w:rPr>
        <w:t xml:space="preserve"> </w:t>
      </w:r>
    </w:p>
    <w:p w14:paraId="5B348423" w14:textId="77777777" w:rsidR="00CA59A2" w:rsidRPr="00DD6163" w:rsidRDefault="00CA59A2" w:rsidP="00DD6163">
      <w:pPr>
        <w:pStyle w:val="Textonotapie"/>
        <w:tabs>
          <w:tab w:val="left" w:pos="567"/>
        </w:tabs>
        <w:ind w:left="567" w:right="-1" w:hanging="567"/>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DD6163" w:rsidRDefault="00CA59A2" w:rsidP="00DD6163">
      <w:pPr>
        <w:pStyle w:val="Textonotapie"/>
        <w:tabs>
          <w:tab w:val="left" w:pos="567"/>
        </w:tabs>
        <w:ind w:right="-1"/>
        <w:contextualSpacing/>
        <w:jc w:val="both"/>
        <w:rPr>
          <w:rFonts w:ascii="Arial Narrow" w:eastAsia="Arial Narrow" w:hAnsi="Arial Narrow" w:cs="Arial"/>
          <w:sz w:val="16"/>
          <w:szCs w:val="16"/>
        </w:rPr>
      </w:pPr>
    </w:p>
  </w:footnote>
  <w:footnote w:id="4">
    <w:p w14:paraId="718762D2" w14:textId="6BA2AAB8" w:rsidR="00711750" w:rsidRPr="00DD6163" w:rsidRDefault="00711750" w:rsidP="00DD6163">
      <w:pPr>
        <w:pStyle w:val="Textonotapie"/>
        <w:tabs>
          <w:tab w:val="left" w:pos="567"/>
        </w:tabs>
        <w:ind w:left="567" w:right="-1" w:hanging="567"/>
        <w:contextualSpacing/>
        <w:jc w:val="both"/>
        <w:rPr>
          <w:rFonts w:ascii="Arial Narrow" w:eastAsia="Arial Narrow" w:hAnsi="Arial Narrow" w:cs="Arial"/>
          <w:b/>
          <w:bCs/>
          <w:sz w:val="16"/>
          <w:szCs w:val="16"/>
        </w:rPr>
      </w:pPr>
      <w:r w:rsidRPr="00DD6163">
        <w:rPr>
          <w:rStyle w:val="Refdenotaalpie"/>
          <w:rFonts w:ascii="Arial Narrow" w:hAnsi="Arial Narrow" w:cs="Arial"/>
          <w:sz w:val="16"/>
          <w:szCs w:val="16"/>
          <w:vertAlign w:val="superscript"/>
        </w:rPr>
        <w:footnoteRef/>
      </w:r>
      <w:r w:rsidRPr="00DD6163">
        <w:rPr>
          <w:rFonts w:ascii="Arial Narrow" w:hAnsi="Arial Narrow" w:cs="Arial"/>
          <w:sz w:val="16"/>
          <w:szCs w:val="16"/>
        </w:rPr>
        <w:t xml:space="preserve"> </w:t>
      </w:r>
      <w:r w:rsidRPr="00DD6163">
        <w:rPr>
          <w:rFonts w:ascii="Arial Narrow" w:hAnsi="Arial Narrow" w:cs="Arial"/>
          <w:sz w:val="16"/>
          <w:szCs w:val="16"/>
        </w:rPr>
        <w:tab/>
      </w:r>
      <w:r w:rsidRPr="00DD6163">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71E70A8C" w14:textId="77777777" w:rsidR="00711750" w:rsidRPr="00DD6163" w:rsidRDefault="00711750" w:rsidP="00DD6163">
      <w:pPr>
        <w:pStyle w:val="Textonotapie"/>
        <w:ind w:left="567" w:right="-1"/>
        <w:contextualSpacing/>
        <w:jc w:val="both"/>
        <w:rPr>
          <w:rFonts w:ascii="Arial Narrow" w:eastAsia="Arial Narrow" w:hAnsi="Arial Narrow" w:cs="Arial"/>
          <w:b/>
          <w:bCs/>
          <w:sz w:val="16"/>
          <w:szCs w:val="16"/>
        </w:rPr>
      </w:pPr>
      <w:r w:rsidRPr="00DD6163">
        <w:rPr>
          <w:rFonts w:ascii="Arial Narrow" w:eastAsia="Arial Narrow" w:hAnsi="Arial Narrow" w:cs="Arial"/>
          <w:b/>
          <w:bCs/>
          <w:sz w:val="16"/>
          <w:szCs w:val="16"/>
        </w:rPr>
        <w:t xml:space="preserve">Artículo 18.- Idoneidad </w:t>
      </w:r>
    </w:p>
    <w:p w14:paraId="478C8B3B" w14:textId="77777777" w:rsidR="00711750" w:rsidRPr="00DD6163" w:rsidRDefault="00711750" w:rsidP="00DD6163">
      <w:pPr>
        <w:pStyle w:val="Textonotapie"/>
        <w:ind w:left="567" w:right="-1"/>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DD6163" w:rsidRDefault="00711750" w:rsidP="00DD6163">
      <w:pPr>
        <w:pStyle w:val="Textonotapie"/>
        <w:ind w:left="567" w:right="-1"/>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DD6163" w:rsidRDefault="00711750" w:rsidP="00DD6163">
      <w:pPr>
        <w:pStyle w:val="Textonotapie"/>
        <w:ind w:left="567" w:right="-1"/>
        <w:contextualSpacing/>
        <w:jc w:val="both"/>
        <w:rPr>
          <w:rFonts w:ascii="Arial Narrow" w:eastAsia="Arial Narrow" w:hAnsi="Arial Narrow" w:cs="Arial"/>
          <w:sz w:val="16"/>
          <w:szCs w:val="16"/>
        </w:rPr>
      </w:pPr>
    </w:p>
    <w:p w14:paraId="2824A68C" w14:textId="77777777" w:rsidR="00711750" w:rsidRPr="00DD6163" w:rsidRDefault="00711750" w:rsidP="00DD6163">
      <w:pPr>
        <w:pStyle w:val="Textonotapie"/>
        <w:ind w:left="567" w:right="-1"/>
        <w:contextualSpacing/>
        <w:jc w:val="both"/>
        <w:rPr>
          <w:rFonts w:ascii="Arial Narrow" w:eastAsia="Arial Narrow" w:hAnsi="Arial Narrow" w:cs="Arial"/>
          <w:sz w:val="16"/>
          <w:szCs w:val="16"/>
        </w:rPr>
      </w:pPr>
      <w:r w:rsidRPr="00DD6163">
        <w:rPr>
          <w:rFonts w:ascii="Arial Narrow" w:eastAsia="Arial Narrow" w:hAnsi="Arial Narrow" w:cs="Arial"/>
          <w:b/>
          <w:bCs/>
          <w:sz w:val="16"/>
          <w:szCs w:val="16"/>
        </w:rPr>
        <w:t xml:space="preserve">Artículo 19.- Obligación de los proveedores </w:t>
      </w:r>
    </w:p>
    <w:p w14:paraId="21160F25" w14:textId="77777777" w:rsidR="00711750" w:rsidRPr="00DD6163" w:rsidRDefault="00711750" w:rsidP="00DD6163">
      <w:pPr>
        <w:pStyle w:val="Textonotapie"/>
        <w:ind w:left="567" w:right="-1"/>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DD6163" w:rsidRDefault="00711750" w:rsidP="00DD6163">
      <w:pPr>
        <w:pStyle w:val="Textonotapie"/>
        <w:contextualSpacing/>
        <w:jc w:val="both"/>
        <w:rPr>
          <w:rFonts w:ascii="Arial Narrow" w:hAnsi="Arial Narrow" w:cs="Arial"/>
          <w:sz w:val="16"/>
          <w:szCs w:val="16"/>
        </w:rPr>
      </w:pPr>
    </w:p>
  </w:footnote>
  <w:footnote w:id="5">
    <w:p w14:paraId="22F8C827" w14:textId="7B5CCE17" w:rsidR="00F71384" w:rsidRPr="00DD6163" w:rsidRDefault="00F71384" w:rsidP="00DD6163">
      <w:pPr>
        <w:pStyle w:val="Textonotapie"/>
        <w:tabs>
          <w:tab w:val="left" w:pos="567"/>
        </w:tabs>
        <w:ind w:left="567" w:right="-1" w:hanging="567"/>
        <w:contextualSpacing/>
        <w:jc w:val="both"/>
        <w:rPr>
          <w:rFonts w:ascii="Arial Narrow" w:eastAsia="Arial Narrow" w:hAnsi="Arial Narrow" w:cs="Arial"/>
          <w:b/>
          <w:bCs/>
          <w:sz w:val="16"/>
          <w:szCs w:val="16"/>
        </w:rPr>
      </w:pPr>
      <w:r w:rsidRPr="00DD6163">
        <w:rPr>
          <w:rStyle w:val="Refdenotaalpie"/>
          <w:rFonts w:ascii="Arial Narrow" w:hAnsi="Arial Narrow" w:cs="Arial"/>
          <w:sz w:val="16"/>
          <w:szCs w:val="16"/>
          <w:vertAlign w:val="superscript"/>
        </w:rPr>
        <w:footnoteRef/>
      </w:r>
      <w:r w:rsidRPr="00DD6163">
        <w:rPr>
          <w:rFonts w:ascii="Arial Narrow" w:hAnsi="Arial Narrow" w:cs="Arial"/>
          <w:sz w:val="16"/>
          <w:szCs w:val="16"/>
        </w:rPr>
        <w:t xml:space="preserve"> </w:t>
      </w:r>
      <w:r w:rsidRPr="00DD6163">
        <w:rPr>
          <w:rFonts w:ascii="Arial Narrow" w:hAnsi="Arial Narrow" w:cs="Arial"/>
          <w:sz w:val="16"/>
          <w:szCs w:val="16"/>
        </w:rPr>
        <w:tab/>
      </w:r>
      <w:r w:rsidRPr="00DD6163">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3D2353B7" w14:textId="77777777" w:rsidR="00F71384" w:rsidRPr="00DD6163" w:rsidRDefault="00F71384" w:rsidP="00DD6163">
      <w:pPr>
        <w:pStyle w:val="Textonotapie"/>
        <w:ind w:left="567" w:right="-1"/>
        <w:contextualSpacing/>
        <w:jc w:val="both"/>
        <w:rPr>
          <w:rFonts w:ascii="Arial Narrow" w:eastAsia="Arial Narrow" w:hAnsi="Arial Narrow" w:cs="Arial"/>
          <w:b/>
          <w:bCs/>
          <w:sz w:val="16"/>
          <w:szCs w:val="16"/>
        </w:rPr>
      </w:pPr>
      <w:r w:rsidRPr="00DD6163">
        <w:rPr>
          <w:rFonts w:ascii="Arial Narrow" w:eastAsia="Arial Narrow" w:hAnsi="Arial Narrow" w:cs="Arial"/>
          <w:b/>
          <w:bCs/>
          <w:sz w:val="16"/>
          <w:szCs w:val="16"/>
        </w:rPr>
        <w:t>Artículo 88.- Reclamo de productos o servicios financieros y de seguros</w:t>
      </w:r>
    </w:p>
    <w:p w14:paraId="3316B9F7" w14:textId="5AFDCCB7" w:rsidR="00F71384" w:rsidRPr="00DD6163" w:rsidRDefault="00F71384" w:rsidP="00DD6163">
      <w:pPr>
        <w:pStyle w:val="Textonotapie"/>
        <w:ind w:left="567" w:right="-1"/>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09E912CC" w14:textId="77777777" w:rsidR="00F71384" w:rsidRPr="00DD6163" w:rsidRDefault="00F71384" w:rsidP="00DD6163">
      <w:pPr>
        <w:pStyle w:val="Textonotapie"/>
        <w:ind w:firstLine="567"/>
        <w:contextualSpacing/>
        <w:jc w:val="both"/>
        <w:rPr>
          <w:rFonts w:ascii="Arial Narrow" w:hAnsi="Arial Narrow" w:cs="Arial"/>
          <w:sz w:val="16"/>
          <w:szCs w:val="16"/>
        </w:rPr>
      </w:pPr>
    </w:p>
  </w:footnote>
  <w:footnote w:id="6">
    <w:p w14:paraId="17A59CC5" w14:textId="1095E305" w:rsidR="00CA59A2" w:rsidRPr="00DD6163" w:rsidRDefault="00CA59A2" w:rsidP="00DD6163">
      <w:pPr>
        <w:pStyle w:val="Textonotapie"/>
        <w:tabs>
          <w:tab w:val="left" w:pos="567"/>
        </w:tabs>
        <w:ind w:left="567" w:right="-1" w:hanging="567"/>
        <w:contextualSpacing/>
        <w:jc w:val="both"/>
        <w:rPr>
          <w:rFonts w:ascii="Arial Narrow" w:eastAsia="Arial Narrow" w:hAnsi="Arial Narrow" w:cs="Arial"/>
          <w:sz w:val="16"/>
          <w:szCs w:val="16"/>
        </w:rPr>
      </w:pPr>
      <w:r w:rsidRPr="00DD6163">
        <w:rPr>
          <w:rStyle w:val="Refdenotaalpie"/>
          <w:rFonts w:ascii="Arial Narrow" w:hAnsi="Arial Narrow" w:cs="Arial"/>
          <w:sz w:val="16"/>
          <w:szCs w:val="16"/>
          <w:vertAlign w:val="superscript"/>
        </w:rPr>
        <w:footnoteRef/>
      </w:r>
      <w:r w:rsidRPr="00DD6163">
        <w:rPr>
          <w:rFonts w:ascii="Arial Narrow" w:hAnsi="Arial Narrow" w:cs="Arial"/>
          <w:sz w:val="16"/>
          <w:szCs w:val="16"/>
        </w:rPr>
        <w:t xml:space="preserve"> </w:t>
      </w:r>
      <w:r w:rsidRPr="00DD6163">
        <w:rPr>
          <w:rFonts w:ascii="Arial Narrow" w:hAnsi="Arial Narrow" w:cs="Arial"/>
          <w:sz w:val="16"/>
          <w:szCs w:val="16"/>
        </w:rPr>
        <w:tab/>
      </w:r>
      <w:r w:rsidRPr="00DD6163">
        <w:rPr>
          <w:rFonts w:ascii="Arial Narrow" w:eastAsia="Arial Narrow" w:hAnsi="Arial Narrow" w:cs="Arial"/>
          <w:b/>
          <w:bCs/>
          <w:sz w:val="16"/>
          <w:szCs w:val="16"/>
        </w:rPr>
        <w:t xml:space="preserve">LEY SOBRE FACULTADES, NORMAS Y ORGANIZACIÓN DEL INDECOPI, APROBADA POR DECRETO LEGISLATIVO 807 Artículo 24.-</w:t>
      </w:r>
      <w:r w:rsidRPr="00DD6163">
        <w:rPr>
          <w:rFonts w:ascii="Arial Narrow" w:eastAsia="Arial Narrow" w:hAnsi="Arial Narrow" w:cs="Arial"/>
          <w:sz w:val="16"/>
          <w:szCs w:val="16"/>
        </w:rPr>
        <w:t xml:space="preserve"> El </w:t>
      </w:r>
      <w:proofErr w:type="gramStart"/>
      <w:r w:rsidRPr="00DD6163">
        <w:rPr>
          <w:rFonts w:ascii="Arial Narrow" w:eastAsia="Arial Narrow" w:hAnsi="Arial Narrow" w:cs="Arial"/>
          <w:sz w:val="16"/>
          <w:szCs w:val="16"/>
        </w:rPr>
        <w:t>Secretario Técnico</w:t>
      </w:r>
      <w:proofErr w:type="gramEnd"/>
      <w:r w:rsidRPr="00DD6163">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DD6163" w:rsidRDefault="00CA59A2" w:rsidP="00DD6163">
      <w:pPr>
        <w:pStyle w:val="Textonotapie"/>
        <w:tabs>
          <w:tab w:val="left" w:pos="567"/>
        </w:tabs>
        <w:ind w:left="567" w:right="-1" w:hanging="567"/>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ab/>
        <w:t xml:space="preserve">(...) </w:t>
      </w:r>
    </w:p>
    <w:p w14:paraId="7B2AB955" w14:textId="77777777" w:rsidR="00CA59A2" w:rsidRPr="00DD6163" w:rsidRDefault="00CA59A2" w:rsidP="00DD6163">
      <w:pPr>
        <w:pStyle w:val="Textonotapie"/>
        <w:tabs>
          <w:tab w:val="left" w:pos="567"/>
        </w:tabs>
        <w:ind w:left="567" w:right="-1" w:hanging="567"/>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DD6163" w:rsidRDefault="00CA59A2" w:rsidP="00DD6163">
      <w:pPr>
        <w:pStyle w:val="Textonotapie"/>
        <w:tabs>
          <w:tab w:val="left" w:pos="567"/>
        </w:tabs>
        <w:ind w:left="567" w:right="-1" w:hanging="567"/>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ab/>
        <w:t>(...).</w:t>
      </w:r>
    </w:p>
    <w:p w14:paraId="09B4F71B" w14:textId="77777777" w:rsidR="00CA59A2" w:rsidRPr="00DD6163" w:rsidRDefault="00CA59A2" w:rsidP="00DD6163">
      <w:pPr>
        <w:pStyle w:val="Textonotapie"/>
        <w:tabs>
          <w:tab w:val="left" w:pos="567"/>
        </w:tabs>
        <w:ind w:left="567" w:right="-1" w:hanging="567"/>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 xml:space="preserve">. </w:t>
      </w:r>
    </w:p>
    <w:p w14:paraId="7E788299" w14:textId="77777777" w:rsidR="00CA59A2" w:rsidRPr="00DD6163" w:rsidRDefault="00CA59A2" w:rsidP="00DD6163">
      <w:pPr>
        <w:pStyle w:val="Textonotapie"/>
        <w:tabs>
          <w:tab w:val="left" w:pos="567"/>
        </w:tabs>
        <w:ind w:left="567" w:right="-1" w:hanging="567"/>
        <w:contextualSpacing/>
        <w:jc w:val="both"/>
        <w:rPr>
          <w:rFonts w:ascii="Arial Narrow" w:eastAsia="Arial Narrow" w:hAnsi="Arial Narrow" w:cs="Arial"/>
          <w:sz w:val="16"/>
          <w:szCs w:val="16"/>
        </w:rPr>
      </w:pPr>
    </w:p>
  </w:footnote>
  <w:footnote w:id="7">
    <w:p w14:paraId="703725D5" w14:textId="77777777" w:rsidR="00CA59A2" w:rsidRPr="00DD6163" w:rsidRDefault="00CA59A2" w:rsidP="00DD6163">
      <w:pPr>
        <w:pStyle w:val="Textonotapie"/>
        <w:ind w:left="567" w:hanging="567"/>
        <w:contextualSpacing/>
        <w:jc w:val="both"/>
        <w:rPr>
          <w:rFonts w:ascii="Arial Narrow" w:hAnsi="Arial Narrow" w:cs="Arial"/>
          <w:sz w:val="16"/>
          <w:szCs w:val="16"/>
        </w:rPr>
      </w:pPr>
      <w:r w:rsidRPr="00DD6163">
        <w:rPr>
          <w:rStyle w:val="Refdenotaalpie"/>
          <w:rFonts w:ascii="Arial Narrow" w:hAnsi="Arial Narrow" w:cs="Arial"/>
          <w:sz w:val="16"/>
          <w:szCs w:val="16"/>
          <w:vertAlign w:val="superscript"/>
        </w:rPr>
        <w:footnoteRef/>
      </w:r>
      <w:r w:rsidRPr="00DD6163">
        <w:rPr>
          <w:rFonts w:ascii="Arial Narrow" w:hAnsi="Arial Narrow" w:cs="Arial"/>
          <w:sz w:val="16"/>
          <w:szCs w:val="16"/>
        </w:rPr>
        <w:t xml:space="preserve"> </w:t>
      </w:r>
      <w:r w:rsidRPr="00DD6163">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DD6163">
        <w:rPr>
          <w:rFonts w:ascii="Arial Narrow" w:hAnsi="Arial Narrow" w:cs="Arial"/>
          <w:sz w:val="16"/>
          <w:szCs w:val="16"/>
        </w:rPr>
        <w:t>entrada en vigencia</w:t>
      </w:r>
      <w:proofErr w:type="gramEnd"/>
      <w:r w:rsidRPr="00DD6163">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DD6163" w:rsidRDefault="00CA59A2" w:rsidP="00DD6163">
      <w:pPr>
        <w:pStyle w:val="Textonotapie"/>
        <w:ind w:left="567" w:hanging="567"/>
        <w:contextualSpacing/>
        <w:jc w:val="both"/>
        <w:rPr>
          <w:rFonts w:ascii="Arial Narrow" w:hAnsi="Arial Narrow" w:cs="Arial"/>
          <w:sz w:val="16"/>
          <w:szCs w:val="16"/>
        </w:rPr>
      </w:pPr>
    </w:p>
  </w:footnote>
  <w:footnote w:id="8">
    <w:p w14:paraId="12554D7B" w14:textId="71A836F4" w:rsidR="00CA59A2" w:rsidRPr="00DD6163" w:rsidRDefault="00CA59A2" w:rsidP="00DD6163">
      <w:pPr>
        <w:pStyle w:val="Textonotapie"/>
        <w:ind w:left="567" w:hanging="567"/>
        <w:contextualSpacing/>
        <w:jc w:val="both"/>
        <w:rPr>
          <w:rFonts w:ascii="Arial Narrow" w:hAnsi="Arial Narrow" w:cs="Arial"/>
          <w:sz w:val="16"/>
          <w:szCs w:val="16"/>
        </w:rPr>
      </w:pPr>
      <w:r w:rsidRPr="00DD6163">
        <w:rPr>
          <w:rStyle w:val="Refdenotaalpie"/>
          <w:rFonts w:ascii="Arial Narrow" w:hAnsi="Arial Narrow" w:cs="Arial"/>
          <w:sz w:val="16"/>
          <w:szCs w:val="16"/>
          <w:vertAlign w:val="superscript"/>
        </w:rPr>
        <w:footnoteRef/>
      </w:r>
      <w:r w:rsidRPr="00DD6163">
        <w:rPr>
          <w:rFonts w:ascii="Arial Narrow" w:hAnsi="Arial Narrow" w:cs="Arial"/>
          <w:sz w:val="16"/>
          <w:szCs w:val="16"/>
        </w:rPr>
        <w:t xml:space="preserve"> </w:t>
      </w:r>
      <w:r w:rsidRPr="00DD6163">
        <w:rPr>
          <w:rFonts w:ascii="Arial Narrow" w:hAnsi="Arial Narrow" w:cs="Arial"/>
          <w:sz w:val="16"/>
          <w:szCs w:val="16"/>
        </w:rPr>
        <w:tab/>
      </w:r>
      <w:r w:rsidRPr="00DD6163">
        <w:rPr>
          <w:rFonts w:ascii="Arial Narrow" w:eastAsia="Arial Narrow" w:hAnsi="Arial Narrow" w:cs="Arial"/>
          <w:b/>
          <w:sz w:val="16"/>
          <w:szCs w:val="16"/>
        </w:rPr>
        <w:t>LEY</w:t>
      </w:r>
      <w:r w:rsidR="003A71B1" w:rsidRPr="00DD6163">
        <w:rPr>
          <w:rFonts w:ascii="Arial Narrow" w:eastAsia="Arial Narrow" w:hAnsi="Arial Narrow" w:cs="Arial"/>
          <w:b/>
          <w:sz w:val="16"/>
          <w:szCs w:val="16"/>
        </w:rPr>
        <w:t xml:space="preserve"> 29571</w:t>
      </w:r>
      <w:r w:rsidRPr="00DD6163">
        <w:rPr>
          <w:rFonts w:ascii="Arial Narrow" w:eastAsia="Arial Narrow" w:hAnsi="Arial Narrow" w:cs="Arial"/>
          <w:b/>
          <w:sz w:val="16"/>
          <w:szCs w:val="16"/>
        </w:rPr>
        <w:t>, CÓDIGO DE PROTECCIÓN Y DEFENSA DEL CONSUMIDOR</w:t>
      </w:r>
      <w:r w:rsidRPr="00DD6163">
        <w:rPr>
          <w:rFonts w:ascii="Arial Narrow" w:hAnsi="Arial Narrow" w:cs="Arial"/>
          <w:b/>
          <w:bCs/>
          <w:sz w:val="16"/>
          <w:szCs w:val="16"/>
        </w:rPr>
        <w:t xml:space="preserve">, </w:t>
      </w:r>
      <w:r w:rsidRPr="00DD6163">
        <w:rPr>
          <w:rFonts w:ascii="Arial Narrow" w:hAnsi="Arial Narrow" w:cs="Arial"/>
          <w:b/>
          <w:sz w:val="16"/>
          <w:szCs w:val="16"/>
        </w:rPr>
        <w:t xml:space="preserve">publicado el 2 de setiembre de 2010 y modificado por Decreto Legislativo 1308</w:t>
      </w:r>
    </w:p>
    <w:p w14:paraId="6D8A2F03" w14:textId="77777777" w:rsidR="00CA59A2" w:rsidRPr="00DD6163" w:rsidRDefault="00CA59A2" w:rsidP="00DD6163">
      <w:pPr>
        <w:pStyle w:val="Textonotapie"/>
        <w:ind w:left="567" w:hanging="567"/>
        <w:contextualSpacing/>
        <w:jc w:val="both"/>
        <w:rPr>
          <w:rFonts w:ascii="Arial Narrow" w:hAnsi="Arial Narrow" w:cs="Arial"/>
          <w:b/>
          <w:bCs/>
          <w:sz w:val="16"/>
          <w:szCs w:val="16"/>
        </w:rPr>
      </w:pPr>
      <w:r w:rsidRPr="00DD6163">
        <w:rPr>
          <w:rFonts w:ascii="Arial Narrow" w:hAnsi="Arial Narrow" w:cs="Arial"/>
          <w:sz w:val="16"/>
          <w:szCs w:val="16"/>
        </w:rPr>
        <w:tab/>
      </w:r>
      <w:r w:rsidRPr="00DD6163">
        <w:rPr>
          <w:rFonts w:ascii="Arial Narrow" w:hAnsi="Arial Narrow" w:cs="Arial"/>
          <w:b/>
          <w:bCs/>
          <w:sz w:val="16"/>
          <w:szCs w:val="16"/>
        </w:rPr>
        <w:t>Artículo 110.- Sanciones Administrativas</w:t>
      </w:r>
    </w:p>
    <w:p w14:paraId="693A834B" w14:textId="77777777" w:rsidR="00CA59A2" w:rsidRPr="00DD6163" w:rsidRDefault="00CA59A2" w:rsidP="00DD6163">
      <w:pPr>
        <w:autoSpaceDE w:val="0"/>
        <w:autoSpaceDN w:val="0"/>
        <w:adjustRightInd w:val="0"/>
        <w:spacing w:after="0" w:line="240" w:lineRule="auto"/>
        <w:ind w:left="567"/>
        <w:contextualSpacing/>
        <w:jc w:val="both"/>
        <w:rPr>
          <w:rFonts w:ascii="Arial Narrow" w:hAnsi="Arial Narrow" w:cs="Arial"/>
          <w:sz w:val="16"/>
          <w:szCs w:val="16"/>
          <w:lang w:eastAsia="es-PE"/>
        </w:rPr>
      </w:pPr>
      <w:r w:rsidRPr="00DD6163">
        <w:rPr>
          <w:rFonts w:ascii="Arial Narrow" w:hAnsi="Arial Narrow" w:cs="Arial"/>
          <w:sz w:val="16"/>
          <w:szCs w:val="16"/>
          <w:lang w:eastAsia="es-PE"/>
        </w:rPr>
        <w:t>(…)</w:t>
      </w:r>
    </w:p>
    <w:p w14:paraId="04CBC22B" w14:textId="77777777" w:rsidR="00CA59A2" w:rsidRPr="00DD6163" w:rsidRDefault="00CA59A2" w:rsidP="00DD6163">
      <w:pPr>
        <w:autoSpaceDE w:val="0"/>
        <w:autoSpaceDN w:val="0"/>
        <w:adjustRightInd w:val="0"/>
        <w:spacing w:after="0" w:line="240" w:lineRule="auto"/>
        <w:ind w:left="567"/>
        <w:contextualSpacing/>
        <w:jc w:val="both"/>
        <w:rPr>
          <w:rFonts w:ascii="Arial Narrow" w:hAnsi="Arial Narrow" w:cs="Arial"/>
          <w:sz w:val="16"/>
          <w:szCs w:val="16"/>
          <w:lang w:eastAsia="es-PE"/>
        </w:rPr>
      </w:pPr>
      <w:r w:rsidRPr="00DD6163">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DD6163" w:rsidRDefault="00CA59A2" w:rsidP="00DD6163">
      <w:pPr>
        <w:autoSpaceDE w:val="0"/>
        <w:autoSpaceDN w:val="0"/>
        <w:adjustRightInd w:val="0"/>
        <w:spacing w:after="0" w:line="240" w:lineRule="auto"/>
        <w:ind w:left="567"/>
        <w:contextualSpacing/>
        <w:jc w:val="both"/>
        <w:rPr>
          <w:rFonts w:ascii="Arial Narrow" w:hAnsi="Arial Narrow" w:cs="Arial"/>
          <w:sz w:val="16"/>
          <w:szCs w:val="16"/>
          <w:lang w:eastAsia="es-PE"/>
        </w:rPr>
      </w:pPr>
      <w:r w:rsidRPr="00DD6163">
        <w:rPr>
          <w:rFonts w:ascii="Arial Narrow" w:hAnsi="Arial Narrow" w:cs="Arial"/>
          <w:sz w:val="16"/>
          <w:szCs w:val="16"/>
          <w:lang w:eastAsia="es-PE"/>
        </w:rPr>
        <w:t>(…).</w:t>
      </w:r>
    </w:p>
    <w:p w14:paraId="3B6754D8" w14:textId="77777777" w:rsidR="00CA59A2" w:rsidRPr="00DD6163" w:rsidRDefault="00CA59A2" w:rsidP="00DD6163">
      <w:pPr>
        <w:pStyle w:val="Textonotapie"/>
        <w:tabs>
          <w:tab w:val="left" w:pos="284"/>
        </w:tabs>
        <w:ind w:left="567" w:hanging="567"/>
        <w:contextualSpacing/>
        <w:jc w:val="both"/>
        <w:rPr>
          <w:rFonts w:ascii="Arial Narrow" w:hAnsi="Arial Narrow" w:cs="Arial"/>
          <w:b/>
          <w:bCs/>
          <w:sz w:val="16"/>
          <w:szCs w:val="16"/>
        </w:rPr>
      </w:pPr>
    </w:p>
  </w:footnote>
  <w:footnote w:id="14">
    <w:p>
      <w:pPr>
        <w:pStyle w:val="Textonotapie"/>
        <w:ind w:left="567" w:hanging="567"/>
        <w:contextualSpacing/>
        <w:jc w:val="both"/>
      </w:pPr>
      <w:r w:rsidRPr="00DD6163">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LEGISLATIVO 807, LEY SOBRE FACULTADES, NORMAS Y ORGANIZACIÓN DEL INDECOPI, publicado el 18 de abril de 1996</w:t>
      </w:r>
    </w:p>
    <w:p>
      <w:pPr>
        <w:pStyle w:val="Textonotapie"/>
        <w:ind w:left="567" w:hanging="567"/>
        <w:contextualSpacing/>
        <w:jc w:val="both"/>
      </w:pPr>
      <w:r>
        <w:rPr>
          <w:rFonts w:ascii="Arial Narrow" w:hAnsi="Arial Narrow" w:cs="Arial"/>
          <w:sz w:val="16"/>
          <w:szCs w:val="16"/>
        </w:rPr>
        <w:tab/>
      </w:r>
      <w:r>
        <w:rPr>
          <w:rFonts w:ascii="Arial Narrow" w:hAnsi="Arial Narrow" w:cs="Arial"/>
          <w:b/>
          <w:bCs/>
          <w:sz w:val="16"/>
          <w:szCs w:val="16"/>
        </w:rPr>
        <w:t xml:space="preserve">Artículo 26.-</w:t>
      </w:r>
      <w:r>
        <w:rPr>
          <w:rFonts w:ascii="Arial Narrow" w:hAnsi="Arial Narrow" w:cs="Arial"/>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5">
    <w:p>
      <w:pPr>
        <w:pStyle w:val="Textonotapie"/>
        <w:ind w:left="567" w:hanging="567"/>
        <w:contextualSpacing/>
        <w:jc w:val="both"/>
      </w:pPr>
      <w:r w:rsidRPr="00DD6163">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SUPREMO 006-2026-JUS, TEXTO ÚNICO ORDENADO DE LA LEY 27444, LEY DEL PROCEDIMIENTO ADMINISTRATIVO GENERAL, publicado el 30 de abril de 2026</w:t>
      </w:r>
    </w:p>
    <w:p>
      <w:pPr>
        <w:pStyle w:val="Textonotapie"/>
        <w:ind w:left="567" w:hanging="567"/>
        <w:contextualSpacing/>
        <w:jc w:val="both"/>
      </w:pPr>
      <w:r>
        <w:rPr>
          <w:rFonts w:ascii="Arial Narrow" w:hAnsi="Arial Narrow" w:cs="Arial"/>
          <w:sz w:val="16"/>
          <w:szCs w:val="16"/>
        </w:rPr>
        <w:tab/>
      </w:r>
      <w:r>
        <w:rPr>
          <w:rFonts w:ascii="Arial Narrow" w:hAnsi="Arial Narrow" w:cs="Arial"/>
          <w:b/>
          <w:bCs/>
          <w:sz w:val="16"/>
          <w:szCs w:val="16"/>
        </w:rPr>
        <w:t xml:space="preserve">Artículo 223.- Contestación de la reclamación</w:t>
      </w:r>
    </w:p>
    <w:p>
      <w:pPr>
        <w:pStyle w:val="Textonotapie"/>
        <w:ind w:left="567" w:hanging="567"/>
        <w:contextualSpacing/>
        <w:jc w:val="both"/>
      </w:pPr>
      <w:r>
        <w:rPr>
          <w:rFonts w:ascii="Arial Narrow" w:hAnsi="Arial Narrow" w:cs="Arial"/>
          <w:sz w:val="16"/>
          <w:szCs w:val="16"/>
        </w:rPr>
        <w:tab/>
      </w:r>
      <w:r>
        <w:rPr>
          <w:rFonts w:ascii="Arial Narrow" w:hAnsi="Arial Narrow" w:cs="Arial"/>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9">
    <w:p w14:paraId="062EC860" w14:textId="0D9BD05C" w:rsidR="00CA59A2" w:rsidRPr="00DD6163" w:rsidRDefault="00CA59A2" w:rsidP="00DD6163">
      <w:pPr>
        <w:spacing w:after="0" w:line="240" w:lineRule="auto"/>
        <w:ind w:left="567" w:hanging="567"/>
        <w:contextualSpacing/>
        <w:jc w:val="both"/>
        <w:rPr>
          <w:rFonts w:ascii="Arial Narrow" w:hAnsi="Arial Narrow" w:cs="Arial"/>
          <w:sz w:val="16"/>
          <w:szCs w:val="16"/>
        </w:rPr>
      </w:pPr>
      <w:r w:rsidRPr="00DD6163">
        <w:rPr>
          <w:rStyle w:val="Refdenotaalpie"/>
          <w:rFonts w:ascii="Arial Narrow" w:hAnsi="Arial Narrow" w:cs="Arial"/>
          <w:sz w:val="16"/>
          <w:szCs w:val="16"/>
          <w:vertAlign w:val="superscript"/>
        </w:rPr>
        <w:footnoteRef/>
      </w:r>
      <w:r w:rsidRPr="00DD6163">
        <w:rPr>
          <w:rFonts w:ascii="Arial Narrow" w:hAnsi="Arial Narrow" w:cs="Arial"/>
          <w:sz w:val="16"/>
          <w:szCs w:val="16"/>
          <w:vertAlign w:val="superscript"/>
        </w:rPr>
        <w:t xml:space="preserve"> </w:t>
      </w:r>
      <w:r w:rsidRPr="00DD6163">
        <w:rPr>
          <w:rFonts w:ascii="Arial Narrow" w:hAnsi="Arial Narrow" w:cs="Arial"/>
          <w:sz w:val="16"/>
          <w:szCs w:val="16"/>
        </w:rPr>
        <w:t xml:space="preserve"> </w:t>
      </w:r>
      <w:r w:rsidRPr="00DD6163">
        <w:rPr>
          <w:rFonts w:ascii="Arial Narrow" w:hAnsi="Arial Narrow" w:cs="Arial"/>
          <w:sz w:val="16"/>
          <w:szCs w:val="16"/>
        </w:rPr>
        <w:tab/>
      </w:r>
      <w:r w:rsidRPr="00DD6163">
        <w:rPr>
          <w:rFonts w:ascii="Arial Narrow" w:eastAsia="Arial Narrow" w:hAnsi="Arial Narrow" w:cs="Arial"/>
          <w:b/>
          <w:sz w:val="16"/>
          <w:szCs w:val="16"/>
        </w:rPr>
        <w:t>LEY</w:t>
      </w:r>
      <w:r w:rsidR="003A71B1" w:rsidRPr="00DD6163">
        <w:rPr>
          <w:rFonts w:ascii="Arial Narrow" w:eastAsia="Arial Narrow" w:hAnsi="Arial Narrow" w:cs="Arial"/>
          <w:b/>
          <w:sz w:val="16"/>
          <w:szCs w:val="16"/>
        </w:rPr>
        <w:t xml:space="preserve"> 29571</w:t>
      </w:r>
      <w:r w:rsidRPr="00DD6163">
        <w:rPr>
          <w:rFonts w:ascii="Arial Narrow" w:eastAsia="Arial Narrow" w:hAnsi="Arial Narrow" w:cs="Arial"/>
          <w:b/>
          <w:sz w:val="16"/>
          <w:szCs w:val="16"/>
        </w:rPr>
        <w:t>, CÓDIGO DE PROTECCIÓN Y DEFENSA DEL CONSUMIDOR</w:t>
      </w:r>
      <w:r w:rsidRPr="00DD6163">
        <w:rPr>
          <w:rFonts w:ascii="Arial Narrow" w:hAnsi="Arial Narrow" w:cs="Arial"/>
          <w:b/>
          <w:bCs/>
          <w:sz w:val="16"/>
          <w:szCs w:val="16"/>
        </w:rPr>
        <w:t xml:space="preserve">, </w:t>
      </w:r>
      <w:r w:rsidRPr="00DD6163">
        <w:rPr>
          <w:rFonts w:ascii="Arial Narrow" w:hAnsi="Arial Narrow" w:cs="Arial"/>
          <w:b/>
          <w:sz w:val="16"/>
          <w:szCs w:val="16"/>
        </w:rPr>
        <w:t xml:space="preserve">publicado el 2 de setiembre de 2010 y modificado por Decreto Legislativo 1308</w:t>
      </w:r>
    </w:p>
    <w:p w14:paraId="4BC9BF8D" w14:textId="77777777" w:rsidR="00CA59A2" w:rsidRPr="00DD6163" w:rsidRDefault="00CA59A2" w:rsidP="00DD6163">
      <w:pPr>
        <w:spacing w:after="0" w:line="240" w:lineRule="auto"/>
        <w:ind w:left="567" w:hanging="567"/>
        <w:contextualSpacing/>
        <w:jc w:val="both"/>
        <w:rPr>
          <w:rFonts w:ascii="Arial Narrow" w:eastAsia="Arial Narrow" w:hAnsi="Arial Narrow" w:cs="Arial"/>
          <w:b/>
          <w:sz w:val="16"/>
          <w:szCs w:val="16"/>
        </w:rPr>
      </w:pPr>
      <w:r w:rsidRPr="00DD6163">
        <w:rPr>
          <w:rFonts w:ascii="Arial Narrow" w:eastAsia="Arial Narrow" w:hAnsi="Arial Narrow" w:cs="Arial"/>
          <w:b/>
          <w:sz w:val="16"/>
          <w:szCs w:val="16"/>
        </w:rPr>
        <w:tab/>
        <w:t>Artículo 110.- Sanciones administrativas</w:t>
      </w:r>
    </w:p>
    <w:p w14:paraId="15C6524D" w14:textId="77777777" w:rsidR="00CA59A2" w:rsidRPr="00DD6163" w:rsidRDefault="00CA59A2" w:rsidP="00DD6163">
      <w:pPr>
        <w:spacing w:after="0" w:line="240" w:lineRule="auto"/>
        <w:ind w:left="567"/>
        <w:contextualSpacing/>
        <w:jc w:val="both"/>
        <w:rPr>
          <w:rFonts w:ascii="Arial Narrow" w:hAnsi="Arial Narrow" w:cs="Arial"/>
          <w:sz w:val="16"/>
          <w:szCs w:val="16"/>
        </w:rPr>
      </w:pPr>
      <w:r w:rsidRPr="00DD6163">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DD6163" w:rsidRDefault="00CA59A2" w:rsidP="00DD6163">
      <w:pPr>
        <w:numPr>
          <w:ilvl w:val="0"/>
          <w:numId w:val="2"/>
        </w:numPr>
        <w:spacing w:after="0" w:line="240" w:lineRule="auto"/>
        <w:ind w:left="426" w:firstLine="141"/>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Infracciones leves, con una amonestación o con una multa de hasta cincuenta (50) UIT.</w:t>
      </w:r>
    </w:p>
    <w:p w14:paraId="3EC7469A" w14:textId="77777777" w:rsidR="00CA59A2" w:rsidRPr="00DD6163" w:rsidRDefault="00CA59A2" w:rsidP="00DD6163">
      <w:pPr>
        <w:numPr>
          <w:ilvl w:val="0"/>
          <w:numId w:val="2"/>
        </w:numPr>
        <w:spacing w:after="0" w:line="240" w:lineRule="auto"/>
        <w:ind w:left="426" w:firstLine="141"/>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Infracciones graves, con una multa de hasta ciento cincuenta (150) UIT.</w:t>
      </w:r>
    </w:p>
    <w:p w14:paraId="7DEC6213" w14:textId="77777777" w:rsidR="00CA59A2" w:rsidRPr="00DD6163" w:rsidRDefault="00CA59A2" w:rsidP="00DD6163">
      <w:pPr>
        <w:numPr>
          <w:ilvl w:val="0"/>
          <w:numId w:val="2"/>
        </w:numPr>
        <w:spacing w:after="0" w:line="240" w:lineRule="auto"/>
        <w:ind w:left="426" w:firstLine="141"/>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Infracciones muy graves, con una multa de hasta cuatrocientos cincuenta (450) UIT.</w:t>
      </w:r>
    </w:p>
    <w:p w14:paraId="707B74D3" w14:textId="77777777" w:rsidR="00CA59A2" w:rsidRDefault="00CA59A2" w:rsidP="00DD6163">
      <w:pPr>
        <w:spacing w:after="0" w:line="240" w:lineRule="auto"/>
        <w:ind w:left="567"/>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w:t>
      </w:r>
    </w:p>
    <w:p w14:paraId="2B1D34B0" w14:textId="77777777" w:rsidR="00DD6163" w:rsidRPr="00DD6163" w:rsidRDefault="00DD6163" w:rsidP="00DD6163">
      <w:pPr>
        <w:spacing w:after="0" w:line="240" w:lineRule="auto"/>
        <w:ind w:left="567"/>
        <w:contextualSpacing/>
        <w:jc w:val="both"/>
        <w:rPr>
          <w:rFonts w:ascii="Arial Narrow" w:eastAsia="Arial Narrow" w:hAnsi="Arial Narrow" w:cs="Arial"/>
          <w:sz w:val="16"/>
          <w:szCs w:val="16"/>
        </w:rPr>
      </w:pPr>
    </w:p>
  </w:footnote>
  <w:footnote w:id="10">
    <w:p w14:paraId="6DE82B39" w14:textId="4CD725CD" w:rsidR="00A008E2" w:rsidRPr="00DD6163" w:rsidRDefault="00CA59A2" w:rsidP="00DD6163">
      <w:pPr>
        <w:spacing w:after="0" w:line="240" w:lineRule="auto"/>
        <w:ind w:left="567" w:hanging="567"/>
        <w:contextualSpacing/>
        <w:jc w:val="both"/>
        <w:rPr>
          <w:rFonts w:ascii="Arial Narrow" w:hAnsi="Arial Narrow" w:cs="Arial"/>
          <w:b/>
          <w:sz w:val="16"/>
          <w:szCs w:val="16"/>
        </w:rPr>
      </w:pPr>
      <w:r w:rsidRPr="00DD6163">
        <w:rPr>
          <w:rStyle w:val="Refdenotaalpie"/>
          <w:rFonts w:ascii="Arial Narrow" w:hAnsi="Arial Narrow" w:cs="Arial"/>
          <w:sz w:val="16"/>
          <w:szCs w:val="16"/>
          <w:vertAlign w:val="superscript"/>
        </w:rPr>
        <w:footnoteRef/>
      </w:r>
      <w:r w:rsidRPr="00DD6163">
        <w:rPr>
          <w:rFonts w:ascii="Arial Narrow" w:hAnsi="Arial Narrow" w:cs="Arial"/>
          <w:sz w:val="16"/>
          <w:szCs w:val="16"/>
        </w:rPr>
        <w:t xml:space="preserve"> </w:t>
      </w:r>
      <w:r w:rsidRPr="00DD6163">
        <w:rPr>
          <w:rFonts w:ascii="Arial Narrow" w:hAnsi="Arial Narrow" w:cs="Arial"/>
          <w:sz w:val="16"/>
          <w:szCs w:val="16"/>
        </w:rPr>
        <w:tab/>
      </w:r>
      <w:r w:rsidR="00A008E2" w:rsidRPr="00DD6163">
        <w:rPr>
          <w:rFonts w:ascii="Arial Narrow" w:eastAsia="Arial Narrow" w:hAnsi="Arial Narrow" w:cs="Arial"/>
          <w:b/>
          <w:sz w:val="16"/>
          <w:szCs w:val="16"/>
        </w:rPr>
        <w:t>LEY 29571, CÓDIGO DE PROTECCIÓN Y DEFENSA DEL CONSUMIDOR</w:t>
      </w:r>
      <w:r w:rsidR="00A008E2" w:rsidRPr="00DD6163">
        <w:rPr>
          <w:rFonts w:ascii="Arial Narrow" w:hAnsi="Arial Narrow" w:cs="Arial"/>
          <w:b/>
          <w:bCs/>
          <w:sz w:val="16"/>
          <w:szCs w:val="16"/>
        </w:rPr>
        <w:t xml:space="preserve">, </w:t>
      </w:r>
      <w:r w:rsidR="00A008E2" w:rsidRPr="00DD6163">
        <w:rPr>
          <w:rFonts w:ascii="Arial Narrow" w:hAnsi="Arial Narrow" w:cs="Arial"/>
          <w:b/>
          <w:sz w:val="16"/>
          <w:szCs w:val="16"/>
        </w:rPr>
        <w:t xml:space="preserve">publicado el 2 de setiembre de 2010 y modificado por Decreto Legislativo 1308</w:t>
      </w:r>
    </w:p>
    <w:p w14:paraId="4B3DC1A8" w14:textId="1F467AF7" w:rsidR="00CA59A2" w:rsidRPr="00DD6163" w:rsidRDefault="00CA59A2" w:rsidP="00DD6163">
      <w:pPr>
        <w:spacing w:after="0" w:line="240" w:lineRule="auto"/>
        <w:ind w:left="567"/>
        <w:contextualSpacing/>
        <w:jc w:val="both"/>
        <w:rPr>
          <w:rFonts w:ascii="Arial Narrow" w:eastAsia="Arial Narrow" w:hAnsi="Arial Narrow" w:cs="Arial"/>
          <w:sz w:val="16"/>
          <w:szCs w:val="16"/>
        </w:rPr>
      </w:pPr>
      <w:r w:rsidRPr="00DD6163">
        <w:rPr>
          <w:rFonts w:ascii="Arial Narrow" w:eastAsia="Arial Narrow" w:hAnsi="Arial Narrow" w:cs="Arial"/>
          <w:b/>
          <w:sz w:val="16"/>
          <w:szCs w:val="16"/>
        </w:rPr>
        <w:t>Artículo 114.- Medidas correctivas</w:t>
      </w:r>
    </w:p>
    <w:p w14:paraId="1B3B1F61" w14:textId="77777777" w:rsidR="00CA59A2" w:rsidRPr="00DD6163" w:rsidRDefault="00CA59A2" w:rsidP="00DD6163">
      <w:pPr>
        <w:spacing w:after="0" w:line="240" w:lineRule="auto"/>
        <w:ind w:left="567"/>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DD6163" w:rsidRDefault="00CA59A2" w:rsidP="00DD6163">
      <w:pPr>
        <w:spacing w:after="0" w:line="240" w:lineRule="auto"/>
        <w:ind w:left="567" w:hanging="567"/>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DD6163" w:rsidRDefault="00CA59A2" w:rsidP="00DD6163">
      <w:pPr>
        <w:spacing w:after="0" w:line="240" w:lineRule="auto"/>
        <w:ind w:left="567" w:hanging="567"/>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ab/>
        <w:t>Las medidas correctivas complementarias pueden dictarse de oficio o a pedido de parte.</w:t>
      </w:r>
    </w:p>
    <w:p w14:paraId="51455ACA" w14:textId="77777777" w:rsidR="00CA59A2" w:rsidRPr="00DD6163" w:rsidRDefault="00CA59A2" w:rsidP="00DD6163">
      <w:pPr>
        <w:spacing w:after="0" w:line="240" w:lineRule="auto"/>
        <w:ind w:left="567" w:hanging="567"/>
        <w:contextualSpacing/>
        <w:jc w:val="both"/>
        <w:rPr>
          <w:rFonts w:ascii="Arial Narrow" w:hAnsi="Arial Narrow" w:cs="Arial"/>
          <w:sz w:val="16"/>
          <w:szCs w:val="16"/>
        </w:rPr>
      </w:pPr>
    </w:p>
    <w:p w14:paraId="6CB8D69D" w14:textId="77777777" w:rsidR="00CA59A2" w:rsidRPr="00DD6163" w:rsidRDefault="00CA59A2" w:rsidP="00DD6163">
      <w:pPr>
        <w:spacing w:after="0" w:line="240" w:lineRule="auto"/>
        <w:ind w:left="567" w:hanging="567"/>
        <w:contextualSpacing/>
        <w:jc w:val="both"/>
        <w:rPr>
          <w:rFonts w:ascii="Arial Narrow" w:hAnsi="Arial Narrow" w:cs="Arial"/>
          <w:sz w:val="16"/>
          <w:szCs w:val="16"/>
        </w:rPr>
      </w:pPr>
      <w:r w:rsidRPr="00DD6163">
        <w:rPr>
          <w:rFonts w:ascii="Arial Narrow" w:eastAsia="Arial Narrow" w:hAnsi="Arial Narrow" w:cs="Arial"/>
          <w:b/>
          <w:sz w:val="16"/>
          <w:szCs w:val="16"/>
        </w:rPr>
        <w:tab/>
        <w:t>Artículo 115.- Medidas correctivas reparadoras</w:t>
      </w:r>
    </w:p>
    <w:p w14:paraId="0A0E4012" w14:textId="77777777" w:rsidR="00CA59A2" w:rsidRPr="00DD6163" w:rsidRDefault="00CA59A2" w:rsidP="00DD6163">
      <w:pPr>
        <w:spacing w:after="0" w:line="240" w:lineRule="auto"/>
        <w:ind w:left="567" w:hanging="283"/>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DD6163" w:rsidRDefault="00CA59A2" w:rsidP="00DD6163">
      <w:pPr>
        <w:numPr>
          <w:ilvl w:val="0"/>
          <w:numId w:val="1"/>
        </w:numPr>
        <w:spacing w:after="0" w:line="240" w:lineRule="auto"/>
        <w:ind w:left="567" w:firstLine="0"/>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Reparar productos.</w:t>
      </w:r>
    </w:p>
    <w:p w14:paraId="64B5280D" w14:textId="77777777" w:rsidR="00CA59A2" w:rsidRPr="00DD6163" w:rsidRDefault="00CA59A2" w:rsidP="00DD6163">
      <w:pPr>
        <w:numPr>
          <w:ilvl w:val="0"/>
          <w:numId w:val="1"/>
        </w:numPr>
        <w:spacing w:after="0" w:line="240" w:lineRule="auto"/>
        <w:ind w:left="567" w:firstLine="0"/>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DD6163" w:rsidRDefault="00CA59A2" w:rsidP="00DD6163">
      <w:pPr>
        <w:numPr>
          <w:ilvl w:val="0"/>
          <w:numId w:val="1"/>
        </w:numPr>
        <w:spacing w:after="0" w:line="240" w:lineRule="auto"/>
        <w:ind w:left="567" w:firstLine="0"/>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DD6163" w:rsidRDefault="00CA59A2" w:rsidP="00DD6163">
      <w:pPr>
        <w:numPr>
          <w:ilvl w:val="0"/>
          <w:numId w:val="1"/>
        </w:numPr>
        <w:spacing w:after="0" w:line="240" w:lineRule="auto"/>
        <w:ind w:left="567" w:firstLine="0"/>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DD6163" w:rsidRDefault="00CA59A2" w:rsidP="00DD6163">
      <w:pPr>
        <w:numPr>
          <w:ilvl w:val="0"/>
          <w:numId w:val="1"/>
        </w:numPr>
        <w:spacing w:after="0" w:line="240" w:lineRule="auto"/>
        <w:ind w:left="567" w:firstLine="0"/>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Cumplir con ejecutar otras prestaciones u obligaciones legales o convencionales a su cargo.</w:t>
      </w:r>
    </w:p>
    <w:p w14:paraId="385F165C" w14:textId="77777777" w:rsidR="00CA59A2" w:rsidRPr="00DD6163" w:rsidRDefault="00CA59A2" w:rsidP="00DD6163">
      <w:pPr>
        <w:numPr>
          <w:ilvl w:val="0"/>
          <w:numId w:val="1"/>
        </w:numPr>
        <w:spacing w:after="0" w:line="240" w:lineRule="auto"/>
        <w:ind w:left="567" w:firstLine="0"/>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DD6163" w:rsidRDefault="00CA59A2" w:rsidP="00DD6163">
      <w:pPr>
        <w:numPr>
          <w:ilvl w:val="0"/>
          <w:numId w:val="1"/>
        </w:numPr>
        <w:spacing w:after="0" w:line="240" w:lineRule="auto"/>
        <w:ind w:left="567" w:firstLine="0"/>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DD6163" w:rsidRDefault="00CA59A2" w:rsidP="00DD6163">
      <w:pPr>
        <w:pStyle w:val="Sinespaciado"/>
        <w:ind w:firstLine="567"/>
        <w:contextualSpacing/>
        <w:jc w:val="both"/>
        <w:rPr>
          <w:rFonts w:ascii="Arial Narrow" w:hAnsi="Arial Narrow" w:cs="Arial"/>
          <w:sz w:val="16"/>
          <w:szCs w:val="16"/>
        </w:rPr>
      </w:pPr>
      <w:r w:rsidRPr="00DD6163">
        <w:rPr>
          <w:rFonts w:ascii="Arial Narrow" w:hAnsi="Arial Narrow" w:cs="Arial"/>
          <w:sz w:val="16"/>
          <w:szCs w:val="16"/>
        </w:rPr>
        <w:t>Pagar los gastos incurridos por el consumidor para mitigar las consecuencias de la infracción administrativa.</w:t>
      </w:r>
    </w:p>
    <w:p w14:paraId="130D0A42" w14:textId="77777777" w:rsidR="00CA59A2" w:rsidRPr="00DD6163" w:rsidRDefault="00CA59A2" w:rsidP="00DD6163">
      <w:pPr>
        <w:pStyle w:val="Sinespaciado"/>
        <w:ind w:firstLine="567"/>
        <w:contextualSpacing/>
        <w:jc w:val="both"/>
        <w:rPr>
          <w:rFonts w:ascii="Arial Narrow" w:hAnsi="Arial Narrow" w:cs="Arial"/>
          <w:sz w:val="16"/>
          <w:szCs w:val="16"/>
        </w:rPr>
      </w:pPr>
      <w:r w:rsidRPr="00DD6163">
        <w:rPr>
          <w:rFonts w:ascii="Arial Narrow" w:hAnsi="Arial Narrow" w:cs="Arial"/>
          <w:sz w:val="16"/>
          <w:szCs w:val="16"/>
        </w:rPr>
        <w:t>Otras medidas reparadoras análogas de efectos equivalentes a las anteriores.</w:t>
      </w:r>
    </w:p>
    <w:p w14:paraId="764F3361" w14:textId="77777777" w:rsidR="00CA59A2" w:rsidRPr="00DD6163" w:rsidRDefault="00CA59A2" w:rsidP="00DD6163">
      <w:pPr>
        <w:pStyle w:val="Sinespaciado"/>
        <w:ind w:left="567"/>
        <w:contextualSpacing/>
        <w:jc w:val="both"/>
        <w:rPr>
          <w:rFonts w:ascii="Arial Narrow" w:hAnsi="Arial Narrow" w:cs="Arial"/>
          <w:sz w:val="16"/>
          <w:szCs w:val="16"/>
        </w:rPr>
      </w:pPr>
      <w:r w:rsidRPr="00DD6163">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DD6163">
        <w:rPr>
          <w:rFonts w:ascii="Arial Narrow" w:hAnsi="Arial Narrow" w:cs="Arial"/>
          <w:sz w:val="16"/>
          <w:szCs w:val="16"/>
        </w:rPr>
        <w:t>conjuntamente con</w:t>
      </w:r>
      <w:proofErr w:type="gramEnd"/>
      <w:r w:rsidRPr="00DD6163">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DD6163" w:rsidRDefault="00CA59A2" w:rsidP="00DD6163">
      <w:pPr>
        <w:spacing w:after="0" w:line="240" w:lineRule="auto"/>
        <w:ind w:left="567"/>
        <w:contextualSpacing/>
        <w:jc w:val="both"/>
        <w:rPr>
          <w:rFonts w:ascii="Arial Narrow" w:hAnsi="Arial Narrow" w:cs="Arial"/>
          <w:sz w:val="16"/>
          <w:szCs w:val="16"/>
        </w:rPr>
      </w:pPr>
      <w:r w:rsidRPr="00DD6163">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DD6163" w:rsidRDefault="00CA59A2" w:rsidP="00DD6163">
      <w:pPr>
        <w:spacing w:after="0" w:line="240" w:lineRule="auto"/>
        <w:ind w:left="567"/>
        <w:contextualSpacing/>
        <w:jc w:val="both"/>
        <w:rPr>
          <w:rFonts w:ascii="Arial Narrow" w:hAnsi="Arial Narrow" w:cs="Arial"/>
          <w:sz w:val="16"/>
          <w:szCs w:val="16"/>
        </w:rPr>
      </w:pPr>
      <w:r w:rsidRPr="00DD6163">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DD6163" w:rsidRDefault="00CA59A2" w:rsidP="00DD6163">
      <w:pPr>
        <w:spacing w:after="0" w:line="240" w:lineRule="auto"/>
        <w:ind w:left="567"/>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DD6163" w:rsidRDefault="00CA59A2" w:rsidP="00DD6163">
      <w:pPr>
        <w:spacing w:after="0" w:line="240" w:lineRule="auto"/>
        <w:ind w:left="567"/>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DD6163" w:rsidRDefault="00CA59A2" w:rsidP="00DD6163">
      <w:pPr>
        <w:spacing w:after="0" w:line="240" w:lineRule="auto"/>
        <w:ind w:left="567"/>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DD6163" w:rsidRDefault="00CA59A2" w:rsidP="00DD6163">
      <w:pPr>
        <w:spacing w:after="0" w:line="240" w:lineRule="auto"/>
        <w:ind w:left="567"/>
        <w:contextualSpacing/>
        <w:jc w:val="both"/>
        <w:rPr>
          <w:rFonts w:ascii="Arial Narrow" w:eastAsia="Arial Narrow" w:hAnsi="Arial Narrow" w:cs="Arial"/>
          <w:sz w:val="16"/>
          <w:szCs w:val="16"/>
        </w:rPr>
      </w:pPr>
    </w:p>
    <w:p w14:paraId="579B3C0E" w14:textId="77777777" w:rsidR="00CA59A2" w:rsidRPr="00DD6163" w:rsidRDefault="00CA59A2" w:rsidP="00DD6163">
      <w:pPr>
        <w:spacing w:after="0" w:line="240" w:lineRule="auto"/>
        <w:ind w:left="567"/>
        <w:contextualSpacing/>
        <w:jc w:val="both"/>
        <w:rPr>
          <w:rFonts w:ascii="Arial Narrow" w:eastAsia="Arial Narrow" w:hAnsi="Arial Narrow" w:cs="Arial"/>
          <w:b/>
          <w:bCs/>
          <w:sz w:val="16"/>
          <w:szCs w:val="16"/>
        </w:rPr>
      </w:pPr>
      <w:r w:rsidRPr="00DD6163">
        <w:rPr>
          <w:rFonts w:ascii="Arial Narrow" w:eastAsia="Arial Narrow" w:hAnsi="Arial Narrow" w:cs="Arial"/>
          <w:b/>
          <w:bCs/>
          <w:sz w:val="16"/>
          <w:szCs w:val="16"/>
        </w:rPr>
        <w:t>Artículo 116.- Medidas correctivas complementarias</w:t>
      </w:r>
    </w:p>
    <w:p w14:paraId="795BD0E8" w14:textId="77777777" w:rsidR="00CA59A2" w:rsidRPr="00DD6163" w:rsidRDefault="00CA59A2" w:rsidP="00DD6163">
      <w:pPr>
        <w:spacing w:after="0" w:line="240" w:lineRule="auto"/>
        <w:ind w:left="567"/>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DD6163" w:rsidRDefault="00CA59A2" w:rsidP="00DD6163">
      <w:pPr>
        <w:spacing w:after="0" w:line="240" w:lineRule="auto"/>
        <w:ind w:left="567"/>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DD6163" w:rsidRDefault="00CA59A2" w:rsidP="00DD6163">
      <w:pPr>
        <w:spacing w:after="0" w:line="240" w:lineRule="auto"/>
        <w:ind w:left="567"/>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DD6163" w:rsidRDefault="00CA59A2" w:rsidP="00DD6163">
      <w:pPr>
        <w:spacing w:after="0" w:line="240" w:lineRule="auto"/>
        <w:ind w:left="567"/>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DD6163" w:rsidRDefault="00CA59A2" w:rsidP="00DD6163">
      <w:pPr>
        <w:spacing w:after="0" w:line="240" w:lineRule="auto"/>
        <w:ind w:left="567"/>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 xml:space="preserve">d. En caso de infracciones muy graves y de reincidencia o </w:t>
      </w:r>
      <w:proofErr w:type="spellStart"/>
      <w:r w:rsidRPr="00DD6163">
        <w:rPr>
          <w:rFonts w:ascii="Arial Narrow" w:eastAsia="Arial Narrow" w:hAnsi="Arial Narrow" w:cs="Arial"/>
          <w:sz w:val="16"/>
          <w:szCs w:val="16"/>
        </w:rPr>
        <w:t>reiterancia</w:t>
      </w:r>
      <w:proofErr w:type="spellEnd"/>
      <w:r w:rsidRPr="00DD6163">
        <w:rPr>
          <w:rFonts w:ascii="Arial Narrow" w:eastAsia="Arial Narrow" w:hAnsi="Arial Narrow" w:cs="Arial"/>
          <w:sz w:val="16"/>
          <w:szCs w:val="16"/>
        </w:rPr>
        <w:t xml:space="preserve">: </w:t>
      </w:r>
    </w:p>
    <w:p w14:paraId="700F1C70" w14:textId="77777777" w:rsidR="00CA59A2" w:rsidRPr="00DD6163" w:rsidRDefault="00CA59A2" w:rsidP="00DD6163">
      <w:pPr>
        <w:spacing w:after="0" w:line="240" w:lineRule="auto"/>
        <w:ind w:left="567"/>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DD6163" w:rsidRDefault="00CA59A2" w:rsidP="00DD6163">
      <w:pPr>
        <w:spacing w:after="0" w:line="240" w:lineRule="auto"/>
        <w:ind w:left="567"/>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w:t>
      </w:r>
      <w:proofErr w:type="spellStart"/>
      <w:r w:rsidRPr="00DD6163">
        <w:rPr>
          <w:rFonts w:ascii="Arial Narrow" w:eastAsia="Arial Narrow" w:hAnsi="Arial Narrow" w:cs="Arial"/>
          <w:sz w:val="16"/>
          <w:szCs w:val="16"/>
        </w:rPr>
        <w:t>ii</w:t>
      </w:r>
      <w:proofErr w:type="spellEnd"/>
      <w:r w:rsidRPr="00DD6163">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DD6163" w:rsidRDefault="00CA59A2" w:rsidP="00DD6163">
      <w:pPr>
        <w:spacing w:after="0" w:line="240" w:lineRule="auto"/>
        <w:ind w:left="567"/>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 xml:space="preserve">e. Publicación de avisos </w:t>
      </w:r>
      <w:proofErr w:type="spellStart"/>
      <w:r w:rsidRPr="00DD6163">
        <w:rPr>
          <w:rFonts w:ascii="Arial Narrow" w:eastAsia="Arial Narrow" w:hAnsi="Arial Narrow" w:cs="Arial"/>
          <w:sz w:val="16"/>
          <w:szCs w:val="16"/>
        </w:rPr>
        <w:t>rectificatorios</w:t>
      </w:r>
      <w:proofErr w:type="spellEnd"/>
      <w:r w:rsidRPr="00DD6163">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DD6163" w:rsidRDefault="00CA59A2" w:rsidP="00DD6163">
      <w:pPr>
        <w:spacing w:after="0" w:line="240" w:lineRule="auto"/>
        <w:ind w:left="567"/>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DD6163" w:rsidRDefault="00CA59A2" w:rsidP="00DD6163">
      <w:pPr>
        <w:spacing w:after="0" w:line="240" w:lineRule="auto"/>
        <w:ind w:left="567"/>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DD6163" w:rsidRDefault="00CA59A2" w:rsidP="00DD6163">
      <w:pPr>
        <w:spacing w:after="0" w:line="240" w:lineRule="auto"/>
        <w:ind w:left="567"/>
        <w:contextualSpacing/>
        <w:jc w:val="both"/>
        <w:rPr>
          <w:rFonts w:ascii="Arial Narrow" w:eastAsia="Arial Narrow" w:hAnsi="Arial Narrow" w:cs="Arial"/>
          <w:sz w:val="16"/>
          <w:szCs w:val="16"/>
        </w:rPr>
      </w:pPr>
    </w:p>
  </w:footnote>
  <w:footnote w:id="11">
    <w:p w14:paraId="1E48C7DB" w14:textId="372C4D5E" w:rsidR="00CA59A2" w:rsidRPr="00DD6163" w:rsidRDefault="00CA59A2" w:rsidP="00DD6163">
      <w:pPr>
        <w:pStyle w:val="Textonotapie"/>
        <w:tabs>
          <w:tab w:val="left" w:pos="567"/>
        </w:tabs>
        <w:ind w:left="567" w:hanging="567"/>
        <w:contextualSpacing/>
        <w:jc w:val="both"/>
        <w:rPr>
          <w:rFonts w:ascii="Arial Narrow" w:hAnsi="Arial Narrow" w:cs="Arial"/>
          <w:b/>
          <w:sz w:val="16"/>
          <w:szCs w:val="16"/>
        </w:rPr>
      </w:pPr>
      <w:r w:rsidRPr="00DD6163">
        <w:rPr>
          <w:rStyle w:val="Refdenotaalpie"/>
          <w:rFonts w:ascii="Arial Narrow" w:hAnsi="Arial Narrow" w:cs="Arial"/>
          <w:sz w:val="16"/>
          <w:szCs w:val="16"/>
          <w:vertAlign w:val="superscript"/>
        </w:rPr>
        <w:footnoteRef/>
      </w:r>
      <w:r w:rsidRPr="00DD6163">
        <w:rPr>
          <w:rFonts w:ascii="Arial Narrow" w:hAnsi="Arial Narrow" w:cs="Arial"/>
          <w:sz w:val="16"/>
          <w:szCs w:val="16"/>
        </w:rPr>
        <w:t xml:space="preserve"> </w:t>
      </w:r>
      <w:r w:rsidRPr="00DD6163">
        <w:rPr>
          <w:rFonts w:ascii="Arial Narrow" w:hAnsi="Arial Narrow" w:cs="Arial"/>
          <w:sz w:val="16"/>
          <w:szCs w:val="16"/>
        </w:rPr>
        <w:tab/>
      </w:r>
      <w:r w:rsidRPr="00DD6163">
        <w:rPr>
          <w:rFonts w:ascii="Arial Narrow" w:eastAsia="Arial Narrow" w:hAnsi="Arial Narrow" w:cs="Arial"/>
          <w:b/>
          <w:sz w:val="16"/>
          <w:szCs w:val="16"/>
        </w:rPr>
        <w:t xml:space="preserve">LEY </w:t>
      </w:r>
      <w:r w:rsidR="003A71B1" w:rsidRPr="00DD6163">
        <w:rPr>
          <w:rFonts w:ascii="Arial Narrow" w:eastAsia="Arial Narrow" w:hAnsi="Arial Narrow" w:cs="Arial"/>
          <w:b/>
          <w:sz w:val="16"/>
          <w:szCs w:val="16"/>
        </w:rPr>
        <w:t>29571</w:t>
      </w:r>
      <w:r w:rsidRPr="00DD6163">
        <w:rPr>
          <w:rFonts w:ascii="Arial Narrow" w:eastAsia="Arial Narrow" w:hAnsi="Arial Narrow" w:cs="Arial"/>
          <w:b/>
          <w:sz w:val="16"/>
          <w:szCs w:val="16"/>
        </w:rPr>
        <w:t>, CÓDIGO DE PROTECCIÓN Y DEFENSA DEL CONSUMIDOR</w:t>
      </w:r>
      <w:r w:rsidRPr="00DD6163">
        <w:rPr>
          <w:rFonts w:ascii="Arial Narrow" w:hAnsi="Arial Narrow" w:cs="Arial"/>
          <w:b/>
          <w:bCs/>
          <w:sz w:val="16"/>
          <w:szCs w:val="16"/>
        </w:rPr>
        <w:t xml:space="preserve">, </w:t>
      </w:r>
      <w:r w:rsidRPr="00DD6163">
        <w:rPr>
          <w:rFonts w:ascii="Arial Narrow" w:hAnsi="Arial Narrow" w:cs="Arial"/>
          <w:b/>
          <w:sz w:val="16"/>
          <w:szCs w:val="16"/>
        </w:rPr>
        <w:t xml:space="preserve">publicado el 2 de setiembre de 2010 y modificado por Decreto Legislativo 1308</w:t>
      </w:r>
    </w:p>
    <w:p w14:paraId="6927EAA2" w14:textId="77777777" w:rsidR="00CA59A2" w:rsidRPr="00DD6163" w:rsidRDefault="00CA59A2" w:rsidP="00DD6163">
      <w:pPr>
        <w:pStyle w:val="Textonotapie"/>
        <w:tabs>
          <w:tab w:val="left" w:pos="567"/>
        </w:tabs>
        <w:contextualSpacing/>
        <w:jc w:val="both"/>
        <w:rPr>
          <w:rFonts w:ascii="Arial Narrow" w:eastAsia="Arial Narrow" w:hAnsi="Arial Narrow" w:cs="Arial"/>
          <w:b/>
          <w:sz w:val="16"/>
          <w:szCs w:val="16"/>
        </w:rPr>
      </w:pPr>
      <w:r w:rsidRPr="00DD6163">
        <w:rPr>
          <w:rFonts w:ascii="Arial Narrow" w:eastAsia="Arial Narrow" w:hAnsi="Arial Narrow" w:cs="Arial"/>
          <w:b/>
          <w:sz w:val="16"/>
          <w:szCs w:val="16"/>
        </w:rPr>
        <w:tab/>
        <w:t>Artículo 112.- Criterios de graduación de las sanciones administrativas</w:t>
      </w:r>
    </w:p>
    <w:p w14:paraId="3B612D08" w14:textId="77777777" w:rsidR="00CA59A2" w:rsidRPr="00DD6163" w:rsidRDefault="00CA59A2" w:rsidP="00DD6163">
      <w:pPr>
        <w:pStyle w:val="Textonotapie"/>
        <w:tabs>
          <w:tab w:val="left" w:pos="567"/>
        </w:tabs>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ab/>
        <w:t>(…)</w:t>
      </w:r>
    </w:p>
    <w:p w14:paraId="1A096021" w14:textId="77777777" w:rsidR="00CA59A2" w:rsidRPr="00DD6163" w:rsidRDefault="00CA59A2" w:rsidP="00DD6163">
      <w:pPr>
        <w:pStyle w:val="Textonotapie"/>
        <w:tabs>
          <w:tab w:val="left" w:pos="567"/>
        </w:tabs>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ab/>
        <w:t>Se consideran circunstancias atenuantes especiales, las siguientes:</w:t>
      </w:r>
    </w:p>
    <w:p w14:paraId="74B98BC1" w14:textId="77777777" w:rsidR="00CA59A2" w:rsidRPr="00DD6163" w:rsidRDefault="00CA59A2" w:rsidP="00DD6163">
      <w:pPr>
        <w:pStyle w:val="Textonotapie"/>
        <w:tabs>
          <w:tab w:val="left" w:pos="567"/>
        </w:tabs>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ab/>
        <w:t>(…)</w:t>
      </w:r>
    </w:p>
    <w:p w14:paraId="0D336D0B" w14:textId="77777777" w:rsidR="00CA59A2" w:rsidRPr="00DD6163" w:rsidRDefault="00CA59A2" w:rsidP="00DD6163">
      <w:pPr>
        <w:pStyle w:val="Textonotapie"/>
        <w:tabs>
          <w:tab w:val="left" w:pos="567"/>
        </w:tabs>
        <w:ind w:left="567"/>
        <w:contextualSpacing/>
        <w:jc w:val="both"/>
        <w:rPr>
          <w:rFonts w:ascii="Arial Narrow" w:eastAsia="Arial Narrow" w:hAnsi="Arial Narrow" w:cs="Arial"/>
          <w:sz w:val="16"/>
          <w:szCs w:val="16"/>
        </w:rPr>
      </w:pPr>
      <w:r w:rsidRPr="00DD6163">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DD6163" w:rsidRDefault="00CA59A2" w:rsidP="00DD6163">
      <w:pPr>
        <w:pStyle w:val="Textonotapie"/>
        <w:contextualSpacing/>
        <w:jc w:val="both"/>
        <w:rPr>
          <w:rFonts w:ascii="Arial Narrow" w:hAnsi="Arial Narrow" w:cs="Arial"/>
          <w:sz w:val="16"/>
          <w:szCs w:val="16"/>
        </w:rPr>
      </w:pPr>
    </w:p>
  </w:footnote>
  <w:footnote w:id="12">
    <w:p w14:paraId="3836DFB3" w14:textId="77777777" w:rsidR="00CA59A2" w:rsidRPr="00DD6163" w:rsidRDefault="00CA59A2" w:rsidP="00DD6163">
      <w:pPr>
        <w:autoSpaceDE w:val="0"/>
        <w:autoSpaceDN w:val="0"/>
        <w:adjustRightInd w:val="0"/>
        <w:spacing w:after="0" w:line="240" w:lineRule="auto"/>
        <w:ind w:left="567" w:hanging="567"/>
        <w:contextualSpacing/>
        <w:jc w:val="both"/>
        <w:rPr>
          <w:rFonts w:ascii="Arial Narrow" w:hAnsi="Arial Narrow" w:cs="Arial"/>
          <w:b/>
          <w:bCs/>
          <w:sz w:val="16"/>
          <w:szCs w:val="16"/>
        </w:rPr>
      </w:pPr>
      <w:r w:rsidRPr="00DD6163">
        <w:rPr>
          <w:rStyle w:val="Refdenotaalpie"/>
          <w:rFonts w:ascii="Arial Narrow" w:hAnsi="Arial Narrow" w:cs="Arial"/>
          <w:b/>
          <w:bCs/>
          <w:sz w:val="16"/>
          <w:szCs w:val="16"/>
          <w:vertAlign w:val="superscript"/>
        </w:rPr>
        <w:footnoteRef/>
      </w:r>
      <w:r w:rsidRPr="00DD6163">
        <w:rPr>
          <w:rFonts w:ascii="Arial Narrow" w:hAnsi="Arial Narrow" w:cs="Arial"/>
          <w:b/>
          <w:bCs/>
          <w:sz w:val="16"/>
          <w:szCs w:val="16"/>
        </w:rPr>
        <w:t xml:space="preserve"> </w:t>
      </w:r>
      <w:r w:rsidRPr="00DD6163">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DD6163" w:rsidRDefault="00CA59A2" w:rsidP="00DD6163">
      <w:pPr>
        <w:pStyle w:val="NormalWeb"/>
        <w:spacing w:after="0" w:line="240" w:lineRule="auto"/>
        <w:ind w:left="567"/>
        <w:contextualSpacing/>
        <w:jc w:val="both"/>
        <w:rPr>
          <w:rFonts w:ascii="Arial Narrow" w:hAnsi="Arial Narrow" w:cs="Arial"/>
          <w:bCs/>
          <w:sz w:val="16"/>
          <w:szCs w:val="16"/>
        </w:rPr>
      </w:pPr>
      <w:r w:rsidRPr="00DD6163">
        <w:rPr>
          <w:rFonts w:ascii="Arial Narrow" w:hAnsi="Arial Narrow" w:cs="Arial"/>
          <w:b/>
          <w:sz w:val="16"/>
          <w:szCs w:val="16"/>
        </w:rPr>
        <w:t xml:space="preserve">Artículo 29.- </w:t>
      </w:r>
      <w:r w:rsidRPr="00DD6163">
        <w:rPr>
          <w:rFonts w:ascii="Arial Narrow" w:hAnsi="Arial Narrow" w:cs="Arial"/>
          <w:bCs/>
          <w:sz w:val="16"/>
          <w:szCs w:val="16"/>
        </w:rPr>
        <w:t xml:space="preserve">En cualquier estado del procedimiento, e incluso antes de admitirse a trámite la denuncia, el </w:t>
      </w:r>
      <w:proofErr w:type="gramStart"/>
      <w:r w:rsidRPr="00DD6163">
        <w:rPr>
          <w:rFonts w:ascii="Arial Narrow" w:hAnsi="Arial Narrow" w:cs="Arial"/>
          <w:bCs/>
          <w:sz w:val="16"/>
          <w:szCs w:val="16"/>
        </w:rPr>
        <w:t>Secretario Técnico</w:t>
      </w:r>
      <w:proofErr w:type="gramEnd"/>
      <w:r w:rsidRPr="00DD6163">
        <w:rPr>
          <w:rFonts w:ascii="Arial Narrow" w:hAnsi="Arial Narrow" w:cs="Arial"/>
          <w:bCs/>
          <w:sz w:val="16"/>
          <w:szCs w:val="16"/>
        </w:rPr>
        <w:t xml:space="preserve"> podrá citar a las partes a audiencia de conciliación. La audiencia se desarrollará ante el </w:t>
      </w:r>
      <w:proofErr w:type="gramStart"/>
      <w:r w:rsidRPr="00DD6163">
        <w:rPr>
          <w:rFonts w:ascii="Arial Narrow" w:hAnsi="Arial Narrow" w:cs="Arial"/>
          <w:bCs/>
          <w:sz w:val="16"/>
          <w:szCs w:val="16"/>
        </w:rPr>
        <w:t>Secretario Técnico</w:t>
      </w:r>
      <w:proofErr w:type="gramEnd"/>
      <w:r w:rsidRPr="00DD6163">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DD6163" w:rsidRDefault="00CA59A2" w:rsidP="00DD6163">
      <w:pPr>
        <w:pStyle w:val="NormalWeb"/>
        <w:spacing w:after="0" w:line="240" w:lineRule="auto"/>
        <w:ind w:left="567"/>
        <w:contextualSpacing/>
        <w:jc w:val="both"/>
        <w:rPr>
          <w:rFonts w:ascii="Arial Narrow" w:hAnsi="Arial Narrow" w:cs="Arial"/>
          <w:sz w:val="16"/>
          <w:szCs w:val="16"/>
        </w:rPr>
      </w:pPr>
    </w:p>
  </w:footnote>
  <w:footnote w:id="13">
    <w:p w14:paraId="38ECAFCC" w14:textId="6D48723A" w:rsidR="005B4857" w:rsidRPr="00DD6163" w:rsidRDefault="005B4857" w:rsidP="00DD6163">
      <w:pPr>
        <w:pStyle w:val="Textonotapie"/>
        <w:ind w:left="567" w:hanging="567"/>
        <w:contextualSpacing/>
        <w:jc w:val="both"/>
        <w:rPr>
          <w:rFonts w:ascii="Arial Narrow" w:hAnsi="Arial Narrow" w:cs="Arial"/>
          <w:sz w:val="16"/>
          <w:szCs w:val="16"/>
        </w:rPr>
      </w:pPr>
      <w:r w:rsidRPr="00DD6163">
        <w:rPr>
          <w:rStyle w:val="Refdenotaalpie"/>
          <w:rFonts w:ascii="Arial Narrow" w:hAnsi="Arial Narrow" w:cs="Arial"/>
          <w:sz w:val="16"/>
          <w:szCs w:val="16"/>
          <w:vertAlign w:val="superscript"/>
        </w:rPr>
        <w:footnoteRef/>
      </w:r>
      <w:r w:rsidRPr="00DD6163">
        <w:rPr>
          <w:rFonts w:ascii="Arial Narrow" w:hAnsi="Arial Narrow" w:cs="Arial"/>
          <w:sz w:val="16"/>
          <w:szCs w:val="16"/>
        </w:rPr>
        <w:t xml:space="preserve"> </w:t>
      </w:r>
      <w:r w:rsidRPr="00DD6163">
        <w:rPr>
          <w:rFonts w:ascii="Arial Narrow" w:hAnsi="Arial Narrow" w:cs="Arial"/>
          <w:sz w:val="16"/>
          <w:szCs w:val="16"/>
        </w:rPr>
        <w:tab/>
      </w:r>
      <w:r w:rsidRPr="00DD6163">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DD6163" w:rsidRDefault="005B4857" w:rsidP="00DD6163">
      <w:pPr>
        <w:pStyle w:val="Textonotapie"/>
        <w:ind w:left="1134" w:hanging="567"/>
        <w:contextualSpacing/>
        <w:jc w:val="both"/>
        <w:rPr>
          <w:rFonts w:ascii="Arial Narrow" w:hAnsi="Arial Narrow" w:cs="Arial"/>
          <w:b/>
          <w:bCs/>
          <w:sz w:val="16"/>
          <w:szCs w:val="16"/>
        </w:rPr>
      </w:pPr>
      <w:r w:rsidRPr="00DD6163">
        <w:rPr>
          <w:rFonts w:ascii="Arial Narrow" w:hAnsi="Arial Narrow" w:cs="Arial"/>
          <w:b/>
          <w:bCs/>
          <w:sz w:val="16"/>
          <w:szCs w:val="16"/>
        </w:rPr>
        <w:t>Artículo 20.- Modalidades de notificación</w:t>
      </w:r>
    </w:p>
    <w:p w14:paraId="6A7D11FC" w14:textId="77777777" w:rsidR="005B4857" w:rsidRPr="00DD6163" w:rsidRDefault="005B4857" w:rsidP="00DD6163">
      <w:pPr>
        <w:pStyle w:val="Textonotapie"/>
        <w:ind w:left="567"/>
        <w:contextualSpacing/>
        <w:jc w:val="both"/>
        <w:rPr>
          <w:rFonts w:ascii="Arial Narrow" w:hAnsi="Arial Narrow" w:cs="Arial"/>
          <w:sz w:val="16"/>
          <w:szCs w:val="16"/>
          <w:lang w:val="es-ES"/>
        </w:rPr>
      </w:pPr>
      <w:r w:rsidRPr="00DD6163">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DD6163" w:rsidRDefault="005B4857" w:rsidP="00DD6163">
      <w:pPr>
        <w:pStyle w:val="Textonotapie"/>
        <w:ind w:left="567"/>
        <w:contextualSpacing/>
        <w:jc w:val="both"/>
        <w:rPr>
          <w:rFonts w:ascii="Arial Narrow" w:hAnsi="Arial Narrow" w:cs="Arial"/>
          <w:sz w:val="16"/>
          <w:szCs w:val="16"/>
          <w:lang w:val="es-ES"/>
        </w:rPr>
      </w:pPr>
      <w:r w:rsidRPr="00DD6163">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DD6163" w:rsidRDefault="005B4857" w:rsidP="00DD6163">
      <w:pPr>
        <w:pStyle w:val="Textonotapie"/>
        <w:ind w:left="567"/>
        <w:contextualSpacing/>
        <w:jc w:val="both"/>
        <w:rPr>
          <w:rFonts w:ascii="Arial Narrow" w:hAnsi="Arial Narrow" w:cs="Arial"/>
          <w:sz w:val="16"/>
          <w:szCs w:val="16"/>
          <w:lang w:val="es-ES"/>
        </w:rPr>
      </w:pPr>
      <w:r w:rsidRPr="00DD6163">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3"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3"/>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86DFD"/>
    <w:rsid w:val="000A1C41"/>
    <w:rsid w:val="000A1CD5"/>
    <w:rsid w:val="000A2C5A"/>
    <w:rsid w:val="000B7A09"/>
    <w:rsid w:val="000C03E0"/>
    <w:rsid w:val="000C186B"/>
    <w:rsid w:val="000C4DDA"/>
    <w:rsid w:val="000D0811"/>
    <w:rsid w:val="000E04C3"/>
    <w:rsid w:val="000E5C8E"/>
    <w:rsid w:val="000E6429"/>
    <w:rsid w:val="000F776B"/>
    <w:rsid w:val="00107A1A"/>
    <w:rsid w:val="00121544"/>
    <w:rsid w:val="00124069"/>
    <w:rsid w:val="00130629"/>
    <w:rsid w:val="001306B4"/>
    <w:rsid w:val="00131702"/>
    <w:rsid w:val="00164BA4"/>
    <w:rsid w:val="00166964"/>
    <w:rsid w:val="001670D0"/>
    <w:rsid w:val="00171A25"/>
    <w:rsid w:val="001817A1"/>
    <w:rsid w:val="00182BA7"/>
    <w:rsid w:val="0019248B"/>
    <w:rsid w:val="001973E1"/>
    <w:rsid w:val="001B1D6E"/>
    <w:rsid w:val="001B51BB"/>
    <w:rsid w:val="001B5674"/>
    <w:rsid w:val="001B56A2"/>
    <w:rsid w:val="001B6FB2"/>
    <w:rsid w:val="001B6FF8"/>
    <w:rsid w:val="001C0060"/>
    <w:rsid w:val="001C43FB"/>
    <w:rsid w:val="001C70DC"/>
    <w:rsid w:val="001D0C14"/>
    <w:rsid w:val="001D3F79"/>
    <w:rsid w:val="001E0E01"/>
    <w:rsid w:val="001F2C32"/>
    <w:rsid w:val="001F344A"/>
    <w:rsid w:val="001F462D"/>
    <w:rsid w:val="001F54F9"/>
    <w:rsid w:val="002017B0"/>
    <w:rsid w:val="002024D8"/>
    <w:rsid w:val="0021374A"/>
    <w:rsid w:val="00215307"/>
    <w:rsid w:val="002162CF"/>
    <w:rsid w:val="00216C7D"/>
    <w:rsid w:val="002436FA"/>
    <w:rsid w:val="00251562"/>
    <w:rsid w:val="00260C16"/>
    <w:rsid w:val="0027292C"/>
    <w:rsid w:val="002769D6"/>
    <w:rsid w:val="0028248F"/>
    <w:rsid w:val="0028624B"/>
    <w:rsid w:val="00290C55"/>
    <w:rsid w:val="002919C1"/>
    <w:rsid w:val="00291B98"/>
    <w:rsid w:val="00293F2F"/>
    <w:rsid w:val="002A0A1A"/>
    <w:rsid w:val="002A10BA"/>
    <w:rsid w:val="002A19C1"/>
    <w:rsid w:val="002B0771"/>
    <w:rsid w:val="002B2DF7"/>
    <w:rsid w:val="002C265E"/>
    <w:rsid w:val="002D68A3"/>
    <w:rsid w:val="002E5997"/>
    <w:rsid w:val="002E5B3A"/>
    <w:rsid w:val="002F36CE"/>
    <w:rsid w:val="002F47E6"/>
    <w:rsid w:val="002F56F1"/>
    <w:rsid w:val="0030215E"/>
    <w:rsid w:val="00317533"/>
    <w:rsid w:val="003209AE"/>
    <w:rsid w:val="003246B7"/>
    <w:rsid w:val="00327F5B"/>
    <w:rsid w:val="003303E9"/>
    <w:rsid w:val="003304BA"/>
    <w:rsid w:val="003416D0"/>
    <w:rsid w:val="00345437"/>
    <w:rsid w:val="0035023E"/>
    <w:rsid w:val="00353D90"/>
    <w:rsid w:val="003569CD"/>
    <w:rsid w:val="003609C5"/>
    <w:rsid w:val="00366158"/>
    <w:rsid w:val="00366C46"/>
    <w:rsid w:val="003719B7"/>
    <w:rsid w:val="003748FB"/>
    <w:rsid w:val="003863D4"/>
    <w:rsid w:val="003A00D7"/>
    <w:rsid w:val="003A3BA5"/>
    <w:rsid w:val="003A3BA6"/>
    <w:rsid w:val="003A555E"/>
    <w:rsid w:val="003A71B1"/>
    <w:rsid w:val="003B548E"/>
    <w:rsid w:val="003C22C4"/>
    <w:rsid w:val="003C6685"/>
    <w:rsid w:val="0040342D"/>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E315E"/>
    <w:rsid w:val="004F1116"/>
    <w:rsid w:val="00504F11"/>
    <w:rsid w:val="00507C0B"/>
    <w:rsid w:val="0051499D"/>
    <w:rsid w:val="00515328"/>
    <w:rsid w:val="00531C07"/>
    <w:rsid w:val="00537A7E"/>
    <w:rsid w:val="00537BD7"/>
    <w:rsid w:val="00544EBE"/>
    <w:rsid w:val="00547BF9"/>
    <w:rsid w:val="005505B7"/>
    <w:rsid w:val="0055380D"/>
    <w:rsid w:val="005636EE"/>
    <w:rsid w:val="00565126"/>
    <w:rsid w:val="00565BE7"/>
    <w:rsid w:val="00565E92"/>
    <w:rsid w:val="00575141"/>
    <w:rsid w:val="0058044E"/>
    <w:rsid w:val="005B08A8"/>
    <w:rsid w:val="005B4857"/>
    <w:rsid w:val="005B7647"/>
    <w:rsid w:val="005C641F"/>
    <w:rsid w:val="005D3536"/>
    <w:rsid w:val="005D3B8D"/>
    <w:rsid w:val="005D7A26"/>
    <w:rsid w:val="005E5407"/>
    <w:rsid w:val="005E58C8"/>
    <w:rsid w:val="005F38F3"/>
    <w:rsid w:val="00601F77"/>
    <w:rsid w:val="00612454"/>
    <w:rsid w:val="00626395"/>
    <w:rsid w:val="00643480"/>
    <w:rsid w:val="00646CC7"/>
    <w:rsid w:val="00654587"/>
    <w:rsid w:val="00657D0C"/>
    <w:rsid w:val="00673955"/>
    <w:rsid w:val="006A6044"/>
    <w:rsid w:val="006B4F23"/>
    <w:rsid w:val="006E20FA"/>
    <w:rsid w:val="006E326E"/>
    <w:rsid w:val="006F0D03"/>
    <w:rsid w:val="006F63C6"/>
    <w:rsid w:val="00711750"/>
    <w:rsid w:val="007134A9"/>
    <w:rsid w:val="00714623"/>
    <w:rsid w:val="007205B3"/>
    <w:rsid w:val="00723C18"/>
    <w:rsid w:val="00727182"/>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5D"/>
    <w:rsid w:val="007D31A8"/>
    <w:rsid w:val="007D6512"/>
    <w:rsid w:val="007D7707"/>
    <w:rsid w:val="007E223B"/>
    <w:rsid w:val="007E3262"/>
    <w:rsid w:val="007E409F"/>
    <w:rsid w:val="007F305F"/>
    <w:rsid w:val="007F4EFA"/>
    <w:rsid w:val="00803D7E"/>
    <w:rsid w:val="0080766B"/>
    <w:rsid w:val="00811A2B"/>
    <w:rsid w:val="00826948"/>
    <w:rsid w:val="0083069F"/>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D7362"/>
    <w:rsid w:val="008E2E5A"/>
    <w:rsid w:val="008E6BA0"/>
    <w:rsid w:val="008E746F"/>
    <w:rsid w:val="008F30FC"/>
    <w:rsid w:val="00924F24"/>
    <w:rsid w:val="00935531"/>
    <w:rsid w:val="00947FE2"/>
    <w:rsid w:val="009606E6"/>
    <w:rsid w:val="00967D93"/>
    <w:rsid w:val="009805B9"/>
    <w:rsid w:val="00985114"/>
    <w:rsid w:val="00987623"/>
    <w:rsid w:val="00996DC2"/>
    <w:rsid w:val="009B0B00"/>
    <w:rsid w:val="009B2027"/>
    <w:rsid w:val="009C3228"/>
    <w:rsid w:val="009D2900"/>
    <w:rsid w:val="009D4278"/>
    <w:rsid w:val="009D66A2"/>
    <w:rsid w:val="009D7D45"/>
    <w:rsid w:val="009F5D27"/>
    <w:rsid w:val="00A008E2"/>
    <w:rsid w:val="00A0361F"/>
    <w:rsid w:val="00A04492"/>
    <w:rsid w:val="00A04DB7"/>
    <w:rsid w:val="00A12683"/>
    <w:rsid w:val="00A17FC8"/>
    <w:rsid w:val="00A22B1D"/>
    <w:rsid w:val="00A23703"/>
    <w:rsid w:val="00A37879"/>
    <w:rsid w:val="00A50683"/>
    <w:rsid w:val="00A54BBE"/>
    <w:rsid w:val="00A66205"/>
    <w:rsid w:val="00A66BF2"/>
    <w:rsid w:val="00A66DE0"/>
    <w:rsid w:val="00A675FC"/>
    <w:rsid w:val="00A7053E"/>
    <w:rsid w:val="00A760AA"/>
    <w:rsid w:val="00A81B7C"/>
    <w:rsid w:val="00A84194"/>
    <w:rsid w:val="00A87B9B"/>
    <w:rsid w:val="00A91613"/>
    <w:rsid w:val="00AA1996"/>
    <w:rsid w:val="00AA61D3"/>
    <w:rsid w:val="00AB0626"/>
    <w:rsid w:val="00AC5DF4"/>
    <w:rsid w:val="00AC634C"/>
    <w:rsid w:val="00AE2D20"/>
    <w:rsid w:val="00B07D5F"/>
    <w:rsid w:val="00B2010B"/>
    <w:rsid w:val="00B20DDF"/>
    <w:rsid w:val="00B27062"/>
    <w:rsid w:val="00B3607D"/>
    <w:rsid w:val="00B37A7A"/>
    <w:rsid w:val="00B42367"/>
    <w:rsid w:val="00B44CEF"/>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2122"/>
    <w:rsid w:val="00CF40EB"/>
    <w:rsid w:val="00D0172A"/>
    <w:rsid w:val="00D049FC"/>
    <w:rsid w:val="00D04A70"/>
    <w:rsid w:val="00D1112B"/>
    <w:rsid w:val="00D13818"/>
    <w:rsid w:val="00D21D45"/>
    <w:rsid w:val="00D46CD3"/>
    <w:rsid w:val="00D502EA"/>
    <w:rsid w:val="00D53538"/>
    <w:rsid w:val="00D53DDE"/>
    <w:rsid w:val="00D56261"/>
    <w:rsid w:val="00D6254A"/>
    <w:rsid w:val="00D62B83"/>
    <w:rsid w:val="00D66B2A"/>
    <w:rsid w:val="00D753B8"/>
    <w:rsid w:val="00D95607"/>
    <w:rsid w:val="00DA02A5"/>
    <w:rsid w:val="00DA3C9E"/>
    <w:rsid w:val="00DA6E4A"/>
    <w:rsid w:val="00DA79A0"/>
    <w:rsid w:val="00DB05E2"/>
    <w:rsid w:val="00DB4DD5"/>
    <w:rsid w:val="00DB5CCB"/>
    <w:rsid w:val="00DB6197"/>
    <w:rsid w:val="00DC00FF"/>
    <w:rsid w:val="00DD0EE7"/>
    <w:rsid w:val="00DD6163"/>
    <w:rsid w:val="00DE4803"/>
    <w:rsid w:val="00DE7477"/>
    <w:rsid w:val="00DE7EA8"/>
    <w:rsid w:val="00E142DD"/>
    <w:rsid w:val="00E2296F"/>
    <w:rsid w:val="00E500B6"/>
    <w:rsid w:val="00E55AB3"/>
    <w:rsid w:val="00E55D8D"/>
    <w:rsid w:val="00E6140E"/>
    <w:rsid w:val="00E67D34"/>
    <w:rsid w:val="00E83F88"/>
    <w:rsid w:val="00E91A2C"/>
    <w:rsid w:val="00EA78F9"/>
    <w:rsid w:val="00EB4D2D"/>
    <w:rsid w:val="00EC2858"/>
    <w:rsid w:val="00EC4780"/>
    <w:rsid w:val="00ED4B2D"/>
    <w:rsid w:val="00ED5D86"/>
    <w:rsid w:val="00ED6393"/>
    <w:rsid w:val="00EE3204"/>
    <w:rsid w:val="00EE502F"/>
    <w:rsid w:val="00EF478C"/>
    <w:rsid w:val="00F01410"/>
    <w:rsid w:val="00F14BCC"/>
    <w:rsid w:val="00F3683E"/>
    <w:rsid w:val="00F37E66"/>
    <w:rsid w:val="00F52451"/>
    <w:rsid w:val="00F54F2D"/>
    <w:rsid w:val="00F60B73"/>
    <w:rsid w:val="00F709C5"/>
    <w:rsid w:val="00F71384"/>
    <w:rsid w:val="00F754DE"/>
    <w:rsid w:val="00F779CE"/>
    <w:rsid w:val="00F85C52"/>
    <w:rsid w:val="00F954C6"/>
    <w:rsid w:val="00FA00E6"/>
    <w:rsid w:val="00FB44B8"/>
    <w:rsid w:val="00FB6AAD"/>
    <w:rsid w:val="00FE1FBD"/>
    <w:rsid w:val="00FE548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7</Pages>
  <Words>1838</Words>
  <Characters>10111</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136</cp:revision>
  <cp:lastPrinted>2026-07-10T14:24:00Z</cp:lastPrinted>
  <dcterms:created xsi:type="dcterms:W3CDTF">2024-06-18T08:44:00Z</dcterms:created>
  <dcterms:modified xsi:type="dcterms:W3CDTF">2026-07-10T14:24:00Z</dcterms:modified>
</cp:coreProperties>
</file>