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391C">
        <w:rPr>
          <w:rFonts w:ascii="Arial Narrow" w:eastAsia="Arial Narrow" w:hAnsi="Arial Narrow" w:cs="Arial Narrow"/>
          <w:b/>
          <w:color w:val="000000"/>
          <w:kern w:val="0"/>
          <w:lang w:eastAsia="es-PE"/>
          <w14:ligatures w14:val="none"/>
        </w:rPr>
        <w:t xml:space="preserve">EXPEDIENTE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Times New Roman" w:hAnsi="Arial Narrow" w:cs="Times New Roman"/>
          <w:b/>
          <w:bCs/>
          <w:color w:val="000000"/>
          <w:kern w:val="0"/>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DENUNCIADO</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xml:space="preserve">CRECER SEGUROS S.A. COMPAÑÍA DE SEGUROS </w:t>
      </w:r>
      <w:r w:rsidRPr="00CE391C">
        <w:rPr>
          <w:rFonts w:ascii="Arial Narrow" w:eastAsia="Arial Narrow" w:hAnsi="Arial Narrow" w:cs="Arial Narrow"/>
          <w:b/>
          <w:color w:val="000000"/>
          <w:kern w:val="0"/>
          <w:lang w:eastAsia="es-PE"/>
          <w14:ligatures w14:val="none"/>
        </w:rPr>
        <w:t>(</w:t>
      </w:r>
      <w:r w:rsidR="00472A22" w:rsidRPr="00CE391C">
        <w:rPr>
          <w:rFonts w:ascii="Arial Narrow" w:eastAsia="Arial Narrow" w:hAnsi="Arial Narrow" w:cs="Arial Narrow"/>
          <w:b/>
          <w:color w:val="000000"/>
          <w:kern w:val="0"/>
          <w:lang w:eastAsia="es-PE"/>
          <w14:ligatures w14:val="none"/>
        </w:rPr>
        <w:t>CRECER SEGUROS</w:t>
      </w:r>
      <w:r w:rsidRPr="00CE391C">
        <w:rPr>
          <w:rFonts w:ascii="Arial Narrow" w:eastAsia="Arial Narrow" w:hAnsi="Arial Narrow" w:cs="Arial Narrow"/>
          <w:b/>
          <w:color w:val="000000"/>
          <w:kern w:val="0"/>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MATERIAS</w:t>
      </w:r>
      <w:r w:rsidRPr="00CE391C">
        <w:rPr>
          <w:rFonts w:ascii="Arial Narrow" w:eastAsia="Arial Narrow" w:hAnsi="Arial Narrow" w:cs="Arial Narrow"/>
          <w:b/>
          <w:color w:val="000000"/>
          <w:kern w:val="0"/>
          <w:lang w:eastAsia="es-PE"/>
          <w14:ligatures w14:val="none"/>
        </w:rPr>
        <w:tab/>
        <w:t xml:space="preserve">: </w:t>
      </w:r>
      <w:r w:rsidRPr="00CE391C">
        <w:rPr>
          <w:rFonts w:ascii="Arial Narrow" w:eastAsia="Arial Narrow" w:hAnsi="Arial Narrow" w:cs="Arial Narrow"/>
          <w:b/>
          <w:color w:val="000000"/>
          <w:kern w:val="0"/>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Arial Narrow" w:hAnsi="Arial Narrow" w:cs="Arial Narrow"/>
          <w:b/>
          <w:color w:val="000000"/>
          <w:kern w:val="0"/>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391C">
        <w:rPr>
          <w:rFonts w:ascii="Arial Narrow" w:eastAsia="Times New Roman" w:hAnsi="Arial Narrow" w:cs="Times New Roman"/>
          <w:color w:val="000000"/>
          <w:kern w:val="0"/>
          <w:shd w:val="clear" w:color="auto" w:fill="FFFFFF"/>
          <w:lang w:eastAsia="es-PE"/>
          <w14:ligatures w14:val="none"/>
        </w:rPr>
        <w:t xml:space="preserve">Lima, </w:t>
      </w:r>
      <w:r w:rsidR="009D5FB3" w:rsidRPr="00CE391C">
        <w:rPr>
          <w:rFonts w:ascii="Arial Narrow" w:eastAsia="Times New Roman" w:hAnsi="Arial Narrow" w:cs="Times New Roman"/>
          <w:color w:val="000000"/>
          <w:kern w:val="0"/>
          <w:shd w:val="clear" w:color="auto" w:fill="FFFFFF"/>
          <w:lang w:eastAsia="es-PE"/>
          <w14:ligatures w14:val="none"/>
        </w:rPr>
        <w:t xml:space="preserve">21 de abril de 2026</w:t>
      </w:r>
      <w:r w:rsidRPr="00CE391C">
        <w:rPr>
          <w:rFonts w:ascii="Arial Narrow" w:eastAsia="Times New Roman" w:hAnsi="Arial Narrow" w:cs="Times New Roman"/>
          <w:color w:val="000000"/>
          <w:kern w:val="0"/>
          <w:shd w:val="clear" w:color="auto" w:fill="FFFFFF"/>
          <w:lang w:eastAsia="es-PE"/>
          <w14:ligatures w14:val="none"/>
        </w:rPr>
        <w:t xml:space="preserve"/>
      </w:r>
      <w:r w:rsidR="003A71B1" w:rsidRPr="00CE391C">
        <w:rPr>
          <w:rFonts w:ascii="Arial Narrow" w:eastAsia="Times New Roman" w:hAnsi="Arial Narrow" w:cs="Times New Roman"/>
          <w:color w:val="000000"/>
          <w:kern w:val="0"/>
          <w:shd w:val="clear" w:color="auto" w:fill="FFFFFF"/>
          <w:lang w:eastAsia="es-PE"/>
          <w14:ligatures w14:val="none"/>
        </w:rPr>
        <w:t xml:space="preserve"/>
      </w:r>
      <w:r w:rsidR="00985114" w:rsidRPr="00CE391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Mediante el escrito del 2 de febrero de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w14:ligatures w14:val="none"/>
        </w:rPr>
        <w:t/>
      </w:r>
      <w:r w:rsidR="00F4386A" w:rsidRPr="00CE391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w:r>
      <w:r w:rsidRPr="00CE391C">
        <w:rPr>
          <w:rFonts w:ascii="Arial Narrow" w:eastAsia="Calibri" w:hAnsi="Arial Narrow" w:cs="Arial"/>
          <w:kern w:val="0"/>
          <w14:ligatures w14:val="none"/>
        </w:rPr>
        <w:t xml:space="preserve"/>
      </w:r>
      <w:r w:rsidR="00472A22" w:rsidRPr="00CE391C">
        <w:rPr>
          <w:rFonts w:ascii="Arial Narrow" w:eastAsia="Calibri" w:hAnsi="Arial Narrow" w:cs="Arial"/>
          <w:kern w:val="0"/>
          <w14:ligatures w14:val="none"/>
        </w:rPr>
        <w:t xml:space="preserve"/>
      </w:r>
      <w:r w:rsidRPr="00CE391C">
        <w:rPr>
          <w:rFonts w:ascii="Arial Narrow" w:eastAsia="Calibri" w:hAnsi="Arial Narrow" w:cs="Arial"/>
          <w:kern w:val="0"/>
          <w14:ligatures w14:val="none"/>
        </w:rPr>
        <w:t/>
      </w:r>
      <w:r w:rsidRPr="00CE391C">
        <w:rPr>
          <w:rFonts w:ascii="Arial Narrow" w:eastAsia="Times New Roman" w:hAnsi="Arial Narrow" w:cs="Arial"/>
          <w:color w:val="000000"/>
          <w:kern w:val="0"/>
          <w:lang w:val="es-ES" w:eastAsia="es-ES"/>
          <w14:ligatures w14:val="none"/>
        </w:rPr>
        <w:t xml:space="preserve"/>
      </w:r>
      <w:r w:rsidR="00472A2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3A71B1" w:rsidRPr="00CE391C">
        <w:rPr>
          <w:rFonts w:ascii="Arial Narrow" w:eastAsia="Times New Roman" w:hAnsi="Arial Narrow" w:cs="Times New Roman"/>
          <w:kern w:val="0"/>
          <w:shd w:val="clear" w:color="auto" w:fill="FFFFFF"/>
          <w:lang w:eastAsia="es-PE"/>
          <w14:ligatures w14:val="none"/>
        </w:rPr>
        <w:t/>
      </w:r>
      <w:r w:rsidRPr="00CE391C">
        <w:rPr>
          <w:rFonts w:ascii="Arial Narrow" w:eastAsia="Times New Roman" w:hAnsi="Arial Narrow" w:cs="Arial"/>
          <w:color w:val="000000"/>
          <w:kern w:val="0"/>
          <w:lang w:val="es-ES" w:eastAsia="es-ES"/>
          <w14:ligatures w14:val="none"/>
        </w:rPr>
        <w:t/>
      </w:r>
      <w:r w:rsidRPr="00CE391C">
        <w:rPr>
          <w:rStyle w:val="Refdenotaalpie"/>
          <w:rFonts w:ascii="Arial Narrow" w:eastAsia="Times New Roman" w:hAnsi="Arial Narrow" w:cs="Times New Roman"/>
          <w:color w:val="000000"/>
          <w:kern w:val="0"/>
          <w:vertAlign w:val="superscript"/>
          <w:lang w:val="es-ES" w:eastAsia="es-ES"/>
          <w14:ligatures w14:val="none"/>
        </w:rPr>
        <w:footnoteReference w:id="2"/>
      </w:r>
      <w:r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bCs/>
          <w:color w:val="000000"/>
          <w:kern w:val="0"/>
          <w:lang w:val="es-ES" w:eastAsia="es-ES"/>
          <w14:ligatures w14:val="none"/>
        </w:rPr>
        <w:t/>
      </w:r>
    </w:p>
    <w:p w14:paraId="512911CE" w14:textId="77777777" w:rsidR="00CA59A2" w:rsidRPr="00CE391C" w:rsidRDefault="00CA59A2" w:rsidP="003D7CFC">
      <w:pPr>
        <w:spacing w:after="0" w:line="240" w:lineRule="auto"/>
        <w:jc w:val="both"/>
        <w:rPr>
          <w:rFonts w:ascii="Arial Narrow" w:eastAsia="Times New Roman" w:hAnsi="Arial Narrow" w:cs="Arial"/>
          <w:color w:val="000000"/>
          <w:kern w:val="0"/>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Adquirió</w:t>
      </w:r>
      <w:r w:rsidR="003D7CFC" w:rsidRPr="00CE391C">
        <w:rPr>
          <w:rFonts w:ascii="Arial Narrow" w:eastAsia="Times New Roman" w:hAnsi="Arial Narrow" w:cs="Arial"/>
          <w:color w:val="000000"/>
          <w:kern w:val="0"/>
          <w:lang w:eastAsia="es-ES"/>
          <w14:ligatures w14:val="none"/>
        </w:rPr>
        <w:t xml:space="preserve"> el Seguro de protección de tarjetas – Póliza </w:t>
      </w:r>
      <w:r w:rsidR="00443E02" w:rsidRPr="00CE391C">
        <w:rPr>
          <w:rFonts w:ascii="Arial Narrow" w:eastAsia="Times New Roman" w:hAnsi="Arial Narrow" w:cs="Arial"/>
          <w:color w:val="000000"/>
          <w:kern w:val="0"/>
          <w:lang w:eastAsia="es-ES"/>
          <w14:ligatures w14:val="none"/>
        </w:rPr>
        <w:t xml:space="preserve"> 1-61-00000-000008614 </w:t>
      </w:r>
      <w:r w:rsidR="003D7CFC" w:rsidRPr="00CE391C">
        <w:rPr>
          <w:rFonts w:ascii="Arial Narrow" w:eastAsia="Times New Roman" w:hAnsi="Arial Narrow" w:cs="Arial"/>
          <w:color w:val="000000"/>
          <w:kern w:val="0"/>
          <w:lang w:eastAsia="es-ES"/>
          <w14:ligatures w14:val="none"/>
        </w:rPr>
        <w:t>(en adelante, Seguro de protección de tarjetas), asociado a su tarjeta de crédito</w:t>
      </w:r>
      <w:r w:rsidR="00EE4390" w:rsidRPr="00CE391C">
        <w:rPr>
          <w:rFonts w:ascii="Arial Narrow" w:eastAsia="Times New Roman" w:hAnsi="Arial Narrow" w:cs="Arial"/>
          <w:color w:val="000000"/>
          <w:kern w:val="0"/>
          <w:lang w:eastAsia="es-ES"/>
          <w14:ligatures w14:val="none"/>
        </w:rPr>
        <w:t xml:space="preserve"> del banco Diners Club S.A.</w:t>
      </w:r>
      <w:r w:rsidR="00A57815" w:rsidRPr="00CE391C">
        <w:rPr>
          <w:rFonts w:ascii="Arial Narrow" w:eastAsia="Times New Roman" w:hAnsi="Arial Narrow" w:cs="Arial"/>
          <w:color w:val="000000"/>
          <w:kern w:val="0"/>
          <w:lang w:eastAsia="es-ES"/>
          <w14:ligatures w14:val="none"/>
        </w:rPr>
        <w:t xml:space="preserve"> (en adelante, tarjeta de crédito)</w:t>
      </w:r>
      <w:r w:rsidR="003D7CFC" w:rsidRPr="00CE391C">
        <w:rPr>
          <w:rFonts w:ascii="Arial Narrow" w:eastAsia="Times New Roman" w:hAnsi="Arial Narrow" w:cs="Arial"/>
          <w:color w:val="000000"/>
          <w:kern w:val="0"/>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w14:ligatures w14:val="none"/>
        </w:rPr>
        <w:t>Crecer Seguros</w:t>
      </w:r>
      <w:r w:rsidR="007615AF" w:rsidRPr="00CE391C">
        <w:rPr>
          <w:rFonts w:ascii="Arial Narrow" w:eastAsia="Times New Roman" w:hAnsi="Arial Narrow" w:cs="Arial"/>
          <w:color w:val="000000"/>
          <w:kern w:val="0"/>
          <w:lang w:val="es-ES" w:eastAsia="es-ES"/>
          <w14:ligatures w14:val="none"/>
        </w:rPr>
        <w:t xml:space="preserve"> en virtud del </w:t>
      </w:r>
      <w:r w:rsidR="007615AF" w:rsidRPr="00CE391C">
        <w:rPr>
          <w:rFonts w:ascii="Arial Narrow" w:eastAsia="Times New Roman" w:hAnsi="Arial Narrow" w:cs="Arial"/>
          <w:color w:val="000000"/>
          <w:kern w:val="0"/>
          <w:lang w:eastAsia="es-ES"/>
          <w14:ligatures w14:val="none"/>
        </w:rPr>
        <w:t>Seguro de protección de tarjetas</w:t>
      </w:r>
      <w:r w:rsidRPr="00CE391C">
        <w:rPr>
          <w:rFonts w:ascii="Arial Narrow" w:eastAsia="Times New Roman" w:hAnsi="Arial Narrow" w:cs="Arial"/>
          <w:color w:val="000000"/>
          <w:kern w:val="0"/>
          <w:lang w:eastAsia="es-ES"/>
          <w14:ligatures w14: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w14:ligatures w14:val="none"/>
        </w:rPr>
        <w:t xml:space="preserve"> </w:t>
      </w:r>
      <w:r w:rsidR="00B71B67" w:rsidRPr="00CE391C">
        <w:rPr>
          <w:rFonts w:ascii="Arial Narrow" w:eastAsia="Times New Roman" w:hAnsi="Arial Narrow" w:cs="Arial"/>
          <w:color w:val="000000"/>
          <w:kern w:val="0"/>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7 de enero de 2026, completó la documentación requerida </w:t>
      </w:r>
      <w:r w:rsidR="00B71B67" w:rsidRPr="00CE391C">
        <w:rPr>
          <w:rFonts w:ascii="Arial Narrow" w:eastAsia="Times New Roman" w:hAnsi="Arial Narrow" w:cs="Arial"/>
          <w:color w:val="000000"/>
          <w:kern w:val="0"/>
          <w:lang w:eastAsia="es-ES"/>
          <w14:ligatures w14:val="none"/>
        </w:rPr>
        <w:t xml:space="preserve">por </w:t>
      </w:r>
      <w:r w:rsidR="00B71B67"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Times New Roman" w:hAnsi="Arial Narrow" w:cs="Arial"/>
          <w:color w:val="000000"/>
          <w:kern w:val="0"/>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9 de enero de 2026, </w:t>
      </w:r>
      <w:r w:rsidR="00B71B67" w:rsidRPr="00CE391C">
        <w:rPr>
          <w:rFonts w:ascii="Arial Narrow" w:eastAsia="Times New Roman" w:hAnsi="Arial Narrow" w:cs="Arial"/>
          <w:color w:val="000000"/>
          <w:kern w:val="0"/>
          <w:lang w:val="es-ES" w:eastAsia="es-ES"/>
          <w14:ligatures w14:val="none"/>
        </w:rPr>
        <w:t xml:space="preserve">Crecer Seguros </w:t>
      </w:r>
      <w:r w:rsidR="00B71B67" w:rsidRPr="00CE391C">
        <w:rPr>
          <w:rFonts w:ascii="Arial Narrow" w:eastAsia="Times New Roman" w:hAnsi="Arial Narrow" w:cs="Arial"/>
          <w:color w:val="000000"/>
          <w:kern w:val="0"/>
          <w:lang w:eastAsia="es-ES"/>
          <w14:ligatures w14:val="none"/>
        </w:rPr>
        <w:t>rechazó su solicitud de otorgamiento de cobertura</w:t>
      </w:r>
      <w:r w:rsidRPr="00CE391C">
        <w:rPr>
          <w:rFonts w:ascii="Arial Narrow" w:eastAsia="Times New Roman" w:hAnsi="Arial Narrow" w:cs="Arial"/>
          <w:color w:val="000000"/>
          <w:kern w:val="0"/>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w14:ligatures w14:val="none"/>
        </w:rPr>
        <w:t>Crecer Seguros</w:t>
      </w:r>
      <w:r w:rsidRPr="00CE391C">
        <w:rPr>
          <w:rFonts w:ascii="Arial Narrow" w:eastAsia="Times New Roman" w:hAnsi="Arial Narrow" w:cs="Arial"/>
          <w:color w:val="000000"/>
          <w:kern w:val="0"/>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w14:ligatures w14:val="none"/>
        </w:rPr>
        <w:t xml:space="preserve"> de la compañía aseguradora</w:t>
      </w:r>
      <w:r w:rsidRPr="00CE391C">
        <w:rPr>
          <w:rFonts w:ascii="Arial Narrow" w:eastAsia="Times New Roman" w:hAnsi="Arial Narrow" w:cs="Arial"/>
          <w:color w:val="000000"/>
          <w:kern w:val="0"/>
          <w:lang w:eastAsia="es-ES"/>
          <w14:ligatures w14:val="none"/>
        </w:rPr>
        <w:t xml:space="preserve"> encargado de la evaluación.</w:t>
      </w:r>
      <w:r w:rsidR="00F53B56" w:rsidRPr="00CE391C">
        <w:rPr>
          <w:rFonts w:ascii="Arial Narrow" w:eastAsia="Times New Roman" w:hAnsi="Arial Narrow" w:cs="Arial"/>
          <w:color w:val="000000"/>
          <w:kern w:val="0"/>
          <w:lang w:eastAsia="es-ES"/>
          <w14:ligatures w14:val="none"/>
        </w:rPr>
        <w:t xml:space="preserve"> </w:t>
      </w:r>
      <w:r w:rsidR="000D7305" w:rsidRPr="00CE391C">
        <w:rPr>
          <w:rFonts w:ascii="Arial Narrow" w:eastAsia="Times New Roman" w:hAnsi="Arial Narrow" w:cs="Arial"/>
          <w:color w:val="000000"/>
          <w:kern w:val="0"/>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13 de enero de 2026, recibió la comunicación del asesor </w:t>
      </w:r>
      <w:r w:rsidR="000D7305" w:rsidRPr="00CE391C">
        <w:rPr>
          <w:rFonts w:ascii="Arial Narrow" w:eastAsia="Times New Roman" w:hAnsi="Arial Narrow" w:cs="Arial"/>
          <w:color w:val="000000"/>
          <w:kern w:val="0"/>
          <w:lang w:eastAsia="es-ES"/>
          <w14:ligatures w14:val="none"/>
        </w:rPr>
        <w:t xml:space="preserve">de la compañía aseguradora </w:t>
      </w:r>
      <w:r w:rsidRPr="00CE391C">
        <w:rPr>
          <w:rFonts w:ascii="Arial Narrow" w:eastAsia="Times New Roman" w:hAnsi="Arial Narrow" w:cs="Arial"/>
          <w:color w:val="000000"/>
          <w:kern w:val="0"/>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por el rechazo de la solicitud de cobertura del Seguro de protección de tarjetas.</w:t>
      </w:r>
      <w:r w:rsidR="000D7305" w:rsidRPr="00CE391C">
        <w:rPr>
          <w:rFonts w:ascii="Arial Narrow" w:eastAsia="Times New Roman" w:hAnsi="Arial Narrow" w:cs="Arial"/>
          <w:color w:val="000000"/>
          <w:kern w:val="0"/>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30 de enero de 2026,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 xml:space="preserve">emitió respuesta al reclamo presentado, reiterando </w:t>
      </w:r>
      <w:r w:rsidR="00D36268" w:rsidRPr="00CE391C">
        <w:rPr>
          <w:rFonts w:ascii="Arial Narrow" w:eastAsia="Times New Roman" w:hAnsi="Arial Narrow" w:cs="Arial"/>
          <w:color w:val="000000"/>
          <w:kern w:val="0"/>
          <w:lang w:eastAsia="es-ES"/>
          <w14:ligatures w14: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w14:ligatures w14:val="none"/>
        </w:rPr>
        <w:t>tarjetas.</w:t>
      </w:r>
      <w:r w:rsidRPr="00CE391C">
        <w:rPr>
          <w:rFonts w:ascii="Arial Narrow" w:eastAsia="Times New Roman" w:hAnsi="Arial Narrow" w:cs="Arial"/>
          <w:color w:val="000000"/>
          <w:kern w:val="0"/>
          <w:lang w:eastAsia="es-ES"/>
          <w14:ligatures w14:val="none"/>
        </w:rPr>
        <w:t>.</w:t>
      </w:r>
      <w:proofErr w:type="gramEnd"/>
      <w:r w:rsidR="000D7305" w:rsidRPr="00CE391C">
        <w:rPr>
          <w:rFonts w:ascii="Arial Narrow" w:eastAsia="Times New Roman" w:hAnsi="Arial Narrow" w:cs="Arial"/>
          <w:color w:val="000000"/>
          <w:kern w:val="0"/>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Calibri" w:hAnsi="Arial Narrow" w:cs="Arial"/>
          <w:kern w:val="0"/>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Arial"/>
          <w:color w:val="000000"/>
          <w:kern w:val="0"/>
          <w:lang w:val="es-ES" w:eastAsia="es-ES"/>
          <w14:ligatures w14:val="none"/>
        </w:rPr>
        <w:t xml:space="preserve"/>
      </w:r>
      <w:r w:rsidR="00CA59A2"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xml:space="preserve"/>
      </w:r>
      <w:r w:rsidR="00EE4390" w:rsidRPr="00CE391C">
        <w:rPr>
          <w:rFonts w:ascii="Arial Narrow" w:eastAsia="Times New Roman" w:hAnsi="Arial Narrow" w:cs="Arial"/>
          <w:color w:val="000000"/>
          <w:kern w:val="0"/>
          <w:lang w:eastAsia="es-ES"/>
          <w14:ligatures w14:val="none"/>
        </w:rPr>
        <w:t/>
      </w:r>
      <w:r w:rsidR="00EE4390" w:rsidRPr="00CE391C">
        <w:rPr>
          <w:rFonts w:ascii="Arial Narrow" w:eastAsia="Times New Roman" w:hAnsi="Arial Narrow" w:cs="Arial"/>
          <w:color w:val="000000"/>
          <w:kern w:val="0"/>
          <w:lang w:val="es-ES" w:eastAsia="es-ES"/>
          <w14:ligatures w14:val="none"/>
        </w:rPr>
        <w:t xml:space="preserve"/>
      </w:r>
      <w:r w:rsidR="002C56A0" w:rsidRPr="00CE391C">
        <w:rPr>
          <w:rFonts w:ascii="Arial Narrow" w:eastAsia="Times New Roman" w:hAnsi="Arial Narrow" w:cs="Arial"/>
          <w:color w:val="000000"/>
          <w:kern w:val="0"/>
          <w:lang w:val="es-ES" w:eastAsia="es-ES"/>
          <w14:ligatures w14:val="none"/>
        </w:rPr>
        <w:t/>
      </w:r>
      <w:r w:rsidR="00CA59A2" w:rsidRPr="00CE391C">
        <w:rPr>
          <w:rFonts w:ascii="Arial Narrow" w:eastAsia="Times New Roman" w:hAnsi="Arial Narrow" w:cs="Arial"/>
          <w:color w:val="000000"/>
          <w:kern w:val="0"/>
          <w:lang w:val="es-ES" w:eastAsia="es-ES"/>
          <w14:ligatures w14:val="none"/>
        </w:rPr>
        <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vertAlign w:val="superscript"/>
          <w14:ligatures w14:val="none"/>
        </w:rPr>
        <w:footnoteReference w:id="3"/>
      </w:r>
      <w:r w:rsidRPr="00CE391C">
        <w:rPr>
          <w:rFonts w:ascii="Arial Narrow" w:eastAsia="Times New Roman" w:hAnsi="Arial Narrow" w:cs="Segoe UI"/>
          <w:color w:val="000000"/>
          <w:kern w:val="0"/>
          <w:lang w:eastAsia="es-PE"/>
          <w14:ligatures w14:val="none"/>
        </w:rPr>
        <w:t xml:space="preserve">, </w:t>
      </w:r>
      <w:r w:rsidR="00121544" w:rsidRPr="00CE391C">
        <w:rPr>
          <w:rFonts w:ascii="Arial Narrow" w:eastAsia="Times New Roman" w:hAnsi="Arial Narrow" w:cs="Segoe UI"/>
          <w:color w:val="000000"/>
          <w:kern w:val="0"/>
          <w:lang w:eastAsia="es-PE"/>
          <w14:ligatures w14:val="none"/>
        </w:rPr>
        <w:t xml:space="preserve">considera </w:t>
      </w:r>
      <w:r w:rsidR="00121544" w:rsidRPr="00CE391C">
        <w:rPr>
          <w:rFonts w:ascii="Arial Narrow" w:eastAsia="Arial Narrow" w:hAnsi="Arial Narrow" w:cs="Arial Narrow"/>
          <w:kern w:val="0"/>
          <w14:ligatures w14:val="none"/>
        </w:rPr>
        <w:t xml:space="preserve">que el hecho denunciado, </w:t>
      </w:r>
      <w:bookmarkStart w:id="6" w:name="_Hlk211591623"/>
      <w:r w:rsidR="00121544" w:rsidRPr="00CE391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w14:ligatures w14: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y 19</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del Código</w:t>
      </w:r>
      <w:bookmarkStart w:id="10" w:name="_Hlk213160896"/>
      <w:bookmarkEnd w:id="7"/>
      <w:r w:rsidR="00711750" w:rsidRPr="00CE391C">
        <w:rPr>
          <w:rStyle w:val="Refdenotaalpie"/>
          <w:rFonts w:ascii="Arial Narrow" w:eastAsia="Arial Narrow" w:hAnsi="Arial Narrow" w:cs="Arial"/>
          <w:kern w:val="0"/>
          <w:vertAlign w:val="superscript"/>
          <w14:ligatures w14:val="none"/>
        </w:rPr>
        <w:footnoteReference w:id="4"/>
      </w:r>
      <w:bookmarkEnd w:id="10"/>
      <w:r w:rsidR="00711750" w:rsidRPr="00CE391C">
        <w:rPr>
          <w:rFonts w:ascii="Arial Narrow" w:eastAsia="Arial Narrow" w:hAnsi="Arial Narrow" w:cs="Arial Narrow"/>
          <w:kern w:val="0"/>
          <w14:ligatures w14:val="none"/>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w14:ligatures w14:val="none"/>
        </w:rPr>
        <w:lastRenderedPageBreak/>
        <w:t xml:space="preserve">prima mensual de la </w:t>
      </w:r>
      <w:r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Times New Roman"/>
          <w:kern w:val="0"/>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y 19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del Código</w:t>
      </w:r>
      <w:bookmarkStart w:id="11" w:name="_Hlk212534267"/>
      <w:r w:rsidRPr="00CE391C">
        <w:rPr>
          <w:rFonts w:ascii="Arial Narrow" w:eastAsia="Arial Narrow" w:hAnsi="Arial Narrow" w:cs="Arial Narrow"/>
          <w:kern w:val="0"/>
          <w14:ligatures w14:val="none"/>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w:bCs/>
          <w:color w:val="000000"/>
          <w:kern w:val="0"/>
          <w:vertAlign w:val="superscript"/>
          <w:lang w:eastAsia="es-PE"/>
          <w14:ligatures w14:val="none"/>
        </w:rPr>
        <w:footnoteReference w:id="5"/>
      </w:r>
      <w:r w:rsidRPr="00CE391C">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vertAlign w:val="superscript"/>
          <w14:ligatures w14:val="none"/>
        </w:rPr>
        <w:footnoteReference w:id="6"/>
      </w:r>
      <w:r w:rsidRPr="00CE391C">
        <w:rPr>
          <w:rFonts w:ascii="Arial Narrow" w:eastAsia="Arial" w:hAnsi="Arial Narrow" w:cs="Arial"/>
          <w:color w:val="000000"/>
          <w:kern w:val="0"/>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A efectos de tener mayores elementos </w:t>
      </w:r>
      <w:bookmarkEnd w:id="15"/>
      <w:r w:rsidRPr="00CE391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w14:ligatures w14:val="none"/>
        </w:rPr>
        <w:t>a la compañía aseguradora</w:t>
      </w:r>
      <w:r w:rsidRPr="00CE391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Arial"/>
          <w:color w:val="000000"/>
          <w:kern w:val="0"/>
          <w:lang w:val="es-ES" w:eastAsia="es-ES"/>
          <w14:ligatures w14:val="none"/>
        </w:rPr>
        <w:t xml:space="preserve">, </w:t>
      </w:r>
      <w:bookmarkStart w:id="17" w:name="_Hlk211877008"/>
      <w:r w:rsidRPr="00CE391C">
        <w:rPr>
          <w:rFonts w:ascii="Arial Narrow" w:eastAsia="Times New Roman" w:hAnsi="Arial Narrow" w:cs="Arial"/>
          <w:color w:val="000000"/>
          <w:kern w:val="0"/>
          <w:lang w:val="es-ES" w:eastAsia="es-ES"/>
          <w14:ligatures w14:val="none"/>
        </w:rPr>
        <w:t>así como el cargo de remisión de la póliza</w:t>
      </w:r>
      <w:bookmarkEnd w:id="17"/>
      <w:r w:rsidRPr="00CE391C">
        <w:rPr>
          <w:rFonts w:ascii="Arial Narrow" w:eastAsia="Times New Roman" w:hAnsi="Arial Narrow" w:cs="Arial"/>
          <w:color w:val="000000"/>
          <w:kern w:val="0"/>
          <w:lang w:val="es-ES" w:eastAsia="es-ES"/>
          <w14:ligatures w14:val="none"/>
        </w:rPr>
        <w:t>; (</w:t>
      </w:r>
      <w:proofErr w:type="spellStart"/>
      <w:r w:rsidRPr="00CE391C">
        <w:rPr>
          <w:rFonts w:ascii="Arial Narrow" w:eastAsia="Times New Roman" w:hAnsi="Arial Narrow" w:cs="Arial"/>
          <w:color w:val="000000"/>
          <w:kern w:val="0"/>
          <w:lang w:val="es-ES" w:eastAsia="es-ES"/>
          <w14:ligatures w14:val="none"/>
        </w:rPr>
        <w:t>ii</w:t>
      </w:r>
      <w:proofErr w:type="spellEnd"/>
      <w:r w:rsidRPr="00CE391C">
        <w:rPr>
          <w:rFonts w:ascii="Arial Narrow" w:eastAsia="Times New Roman" w:hAnsi="Arial Narrow" w:cs="Arial"/>
          <w:color w:val="000000"/>
          <w:kern w:val="0"/>
          <w:lang w:val="es-ES" w:eastAsia="es-ES"/>
          <w14:ligatures w14:val="none"/>
        </w:rPr>
        <w:t xml:space="preserve">) presentar los medios probatorios que acrediten </w:t>
      </w:r>
      <w:r w:rsidR="000D7305" w:rsidRPr="00CE391C">
        <w:rPr>
          <w:rFonts w:ascii="Arial Narrow" w:eastAsia="Times New Roman" w:hAnsi="Arial Narrow" w:cs="Arial"/>
          <w:color w:val="000000"/>
          <w:kern w:val="0"/>
          <w:lang w:val="es-ES" w:eastAsia="es-ES"/>
          <w14:ligatures w14:val="none"/>
        </w:rPr>
        <w:t>que la negativa de otorgamiento de cobertura fue justificada</w:t>
      </w:r>
      <w:r w:rsidRPr="00CE391C">
        <w:rPr>
          <w:rFonts w:ascii="Arial Narrow" w:eastAsia="Times New Roman" w:hAnsi="Arial Narrow" w:cs="Arial"/>
          <w:color w:val="000000"/>
          <w:kern w:val="0"/>
          <w:lang w:val="es-ES" w:eastAsia="es-ES"/>
          <w14:ligatures w14:val="none"/>
        </w:rPr>
        <w:t>; y, (</w:t>
      </w:r>
      <w:proofErr w:type="spellStart"/>
      <w:r w:rsidRPr="00CE391C">
        <w:rPr>
          <w:rFonts w:ascii="Arial Narrow" w:eastAsia="Times New Roman" w:hAnsi="Arial Narrow" w:cs="Arial"/>
          <w:color w:val="000000"/>
          <w:kern w:val="0"/>
          <w:lang w:val="es-ES" w:eastAsia="es-ES"/>
          <w14:ligatures w14:val="none"/>
        </w:rPr>
        <w:t>iii</w:t>
      </w:r>
      <w:proofErr w:type="spellEnd"/>
      <w:r w:rsidRPr="00CE391C">
        <w:rPr>
          <w:rFonts w:ascii="Arial Narrow" w:eastAsia="Times New Roman" w:hAnsi="Arial Narrow" w:cs="Arial"/>
          <w:color w:val="000000"/>
          <w:kern w:val="0"/>
          <w:lang w:val="es-ES" w:eastAsia="es-ES"/>
          <w14:ligatures w14:val="none"/>
        </w:rPr>
        <w:t xml:space="preserve">) presentar todas las comunicaciones cursadas </w:t>
      </w:r>
      <w:r w:rsidR="00A87B9B" w:rsidRPr="00CE391C">
        <w:rPr>
          <w:rFonts w:ascii="Arial Narrow" w:eastAsia="Times New Roman" w:hAnsi="Arial Narrow" w:cs="Arial"/>
          <w:color w:val="000000"/>
          <w:kern w:val="0"/>
          <w:lang w:val="es-ES" w:eastAsia="es-ES"/>
          <w14:ligatures w14:val="none"/>
        </w:rPr>
        <w:t xml:space="preserve">con la parte denunciante </w:t>
      </w:r>
      <w:r w:rsidRPr="00CE391C">
        <w:rPr>
          <w:rFonts w:ascii="Arial Narrow" w:eastAsia="Times New Roman" w:hAnsi="Arial Narrow" w:cs="Arial"/>
          <w:color w:val="000000"/>
          <w:kern w:val="0"/>
          <w:lang w:val="es-ES" w:eastAsia="es-ES"/>
          <w14:ligatures w14:val="none"/>
        </w:rPr>
        <w:t xml:space="preserve">en virtud </w:t>
      </w:r>
      <w:r w:rsidR="00F01410" w:rsidRPr="00CE391C">
        <w:rPr>
          <w:rFonts w:ascii="Arial Narrow" w:eastAsia="Times New Roman" w:hAnsi="Arial Narrow" w:cs="Arial"/>
          <w:color w:val="000000"/>
          <w:kern w:val="0"/>
          <w:lang w:val="es-ES" w:eastAsia="es-ES"/>
          <w14:ligatures w14:val="none"/>
        </w:rPr>
        <w:t xml:space="preserve">de los hechos materia </w:t>
      </w:r>
      <w:r w:rsidRPr="00CE391C">
        <w:rPr>
          <w:rFonts w:ascii="Arial Narrow" w:eastAsia="Times New Roman" w:hAnsi="Arial Narrow" w:cs="Arial"/>
          <w:color w:val="000000"/>
          <w:kern w:val="0"/>
          <w:lang w:val="es-ES" w:eastAsia="es-ES"/>
          <w14:ligatures w14:val="none"/>
        </w:rPr>
        <w:t>de denuncia.</w:t>
      </w:r>
      <w:r w:rsidRPr="00CE391C">
        <w:rPr>
          <w:rFonts w:ascii="Arial Narrow" w:eastAsia="Times New Roman" w:hAnsi="Arial Narrow" w:cs="Arial"/>
          <w:color w:val="000000"/>
          <w:kern w:val="0"/>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4E42318" w:rsidR="00121544" w:rsidRPr="00CE391C" w:rsidRDefault="00CA59A2" w:rsidP="00327F5B">
      <w:pPr>
        <w:spacing w:after="0" w:line="240" w:lineRule="auto"/>
        <w:jc w:val="both"/>
        <w:rPr>
          <w:rFonts w:ascii="Arial Narrow" w:eastAsia="Calibri"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w14:ligatures w14:val="none"/>
        </w:rPr>
        <w:t xml:space="preserve"/>
      </w:r>
      <w:r w:rsidR="00FF7EFB" w:rsidRPr="00CE391C">
        <w:rPr>
          <w:rFonts w:ascii="Arial Narrow" w:eastAsia="Times New Roman" w:hAnsi="Arial Narrow" w:cs="Arial"/>
          <w:color w:val="000000"/>
          <w:kern w:val="0"/>
          <w:lang w:val="es-ES" w:eastAsia="es-ES"/>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hAnsi="Arial Narrow" w:cs="Arial"/>
          <w:bCs/>
          <w:spacing w:val="-3"/>
          <w:kern w:val="0"/>
          <w14:ligatures w14:val="none"/>
        </w:rPr>
        <w:t xml:space="preserve"/>
      </w:r>
      <w:r w:rsidR="00181974"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eastAsia="Times New Roman" w:hAnsi="Arial Narrow" w:cs="Times New Roman"/>
          <w:color w:val="000000"/>
          <w:kern w:val="0"/>
          <w:shd w:val="clear" w:color="auto" w:fill="FFFFFF"/>
          <w:lang w:eastAsia="es-PE"/>
          <w14:ligatures w14: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E391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w14:ligatures w14:val="none"/>
        </w:rPr>
        <w:t xml:space="preserve">de la </w:t>
      </w:r>
      <w:r w:rsidR="00F932BD" w:rsidRPr="00CE391C">
        <w:rPr>
          <w:rFonts w:ascii="Arial Narrow" w:eastAsia="Times New Roman" w:hAnsi="Arial Narrow" w:cs="Arial"/>
          <w:color w:val="000000"/>
          <w:kern w:val="0"/>
          <w:lang w:val="es-ES" w:eastAsia="es-ES"/>
          <w14:ligatures w14: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w14:ligatures w14:val="none"/>
        </w:rPr>
        <w:t xml:space="preserve"> por </w:t>
      </w:r>
      <w:r w:rsidR="00F932BD" w:rsidRPr="00CE391C">
        <w:rPr>
          <w:rFonts w:ascii="Arial Narrow" w:eastAsia="Times New Roman" w:hAnsi="Arial Narrow" w:cs="Times New Roman"/>
          <w:kern w:val="0"/>
          <w:shd w:val="clear" w:color="auto" w:fill="FFFFFF"/>
          <w:lang w:eastAsia="es-PE"/>
          <w14:ligatures w14:val="none"/>
        </w:rPr>
        <w:t xml:space="preserve">las </w:t>
      </w:r>
      <w:r w:rsidR="00F932BD" w:rsidRPr="00CE391C">
        <w:rPr>
          <w:rFonts w:ascii="Arial Narrow" w:eastAsia="Times New Roman" w:hAnsi="Arial Narrow" w:cs="Times New Roman"/>
          <w:kern w:val="0"/>
          <w:shd w:val="clear" w:color="auto" w:fill="FFFFFF"/>
          <w:lang w:eastAsia="es-PE"/>
          <w14:ligatures w14: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w14:ligatures w14:val="none"/>
        </w:rPr>
        <w:t>tarjeta de crédito del banco Diners Club S.A.</w:t>
      </w:r>
      <w:r w:rsidR="00D57AAC" w:rsidRPr="00CE391C">
        <w:rPr>
          <w:rFonts w:ascii="Arial Narrow" w:eastAsia="Times New Roman" w:hAnsi="Arial Narrow" w:cs="Times New Roman"/>
          <w:kern w:val="0"/>
          <w:shd w:val="clear" w:color="auto" w:fill="FFFFFF"/>
          <w:lang w:eastAsia="es-PE"/>
          <w14:ligatures w14:val="none"/>
        </w:rPr>
        <w:t xml:space="preserve">, </w:t>
      </w:r>
      <w:r w:rsidR="007615AF" w:rsidRPr="00CE391C">
        <w:rPr>
          <w:rFonts w:ascii="Arial Narrow" w:eastAsia="Times New Roman" w:hAnsi="Arial Narrow" w:cs="Times New Roman"/>
          <w:kern w:val="0"/>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w14:ligatures w14:val="none"/>
        </w:rPr>
        <w:t>habría</w:t>
      </w:r>
      <w:r w:rsidRPr="00CE391C">
        <w:rPr>
          <w:rFonts w:ascii="Arial Narrow" w:eastAsia="Times New Roman" w:hAnsi="Arial Narrow" w:cs="Times New Roman"/>
          <w:kern w:val="0"/>
          <w:shd w:val="clear" w:color="auto" w:fill="FFFFFF"/>
          <w:lang w:eastAsia="es-PE"/>
          <w14:ligatures w14:val="none"/>
        </w:rPr>
        <w:t xml:space="preserve"> incrementado </w:t>
      </w:r>
      <w:r w:rsidR="00A028C6" w:rsidRPr="00CE391C">
        <w:rPr>
          <w:rFonts w:ascii="Arial Narrow" w:eastAsia="Times New Roman" w:hAnsi="Arial Narrow" w:cs="Times New Roman"/>
          <w:kern w:val="0"/>
          <w:shd w:val="clear" w:color="auto" w:fill="FFFFFF"/>
          <w:lang w:eastAsia="es-PE"/>
          <w14:ligatures w14:val="none"/>
        </w:rPr>
        <w:t xml:space="preserve">indebidamente </w:t>
      </w:r>
      <w:r w:rsidR="00841CA5" w:rsidRPr="00CE391C">
        <w:rPr>
          <w:rFonts w:ascii="Arial Narrow" w:eastAsia="Times New Roman" w:hAnsi="Arial Narrow" w:cs="Times New Roman"/>
          <w:kern w:val="0"/>
          <w:shd w:val="clear" w:color="auto" w:fill="FFFFFF"/>
          <w:lang w:eastAsia="es-PE"/>
          <w14:ligatures w14:val="none"/>
        </w:rPr>
        <w:t>el monto de la prima</w:t>
      </w:r>
      <w:r w:rsidR="00A028C6" w:rsidRPr="00CE391C">
        <w:rPr>
          <w:rFonts w:ascii="Arial Narrow" w:eastAsia="Times New Roman" w:hAnsi="Arial Narrow" w:cs="Times New Roman"/>
          <w:kern w:val="0"/>
          <w:shd w:val="clear" w:color="auto" w:fill="FFFFFF"/>
          <w:lang w:eastAsia="es-PE"/>
          <w14:ligatures w14:val="none"/>
        </w:rPr>
        <w:t xml:space="preserve"> mensual</w:t>
      </w:r>
      <w:r w:rsidR="00841CA5" w:rsidRPr="00CE391C">
        <w:rPr>
          <w:rFonts w:ascii="Arial Narrow" w:eastAsia="Times New Roman" w:hAnsi="Arial Narrow" w:cs="Times New Roman"/>
          <w:kern w:val="0"/>
          <w:shd w:val="clear" w:color="auto" w:fill="FFFFFF"/>
          <w:lang w:eastAsia="es-PE"/>
          <w14:ligatures w14:val="none"/>
        </w:rPr>
        <w:t xml:space="preserve"> de la </w:t>
      </w:r>
      <w:r w:rsidR="00841CA5" w:rsidRPr="00CE391C">
        <w:rPr>
          <w:rFonts w:ascii="Arial Narrow" w:eastAsia="Times New Roman" w:hAnsi="Arial Narrow" w:cs="Arial"/>
          <w:color w:val="000000"/>
          <w:kern w:val="0"/>
          <w:lang w:val="es-ES" w:eastAsia="es-ES"/>
          <w14:ligatures w14: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w14:ligatures w14:val="none"/>
        </w:rPr>
        <w:t xml:space="preserve"> </w:t>
      </w:r>
      <w:r w:rsidRPr="00CE391C">
        <w:rPr>
          <w:rFonts w:ascii="Arial Narrow" w:eastAsia="Times New Roman" w:hAnsi="Arial Narrow" w:cs="Times New Roman"/>
          <w:kern w:val="0"/>
          <w:shd w:val="clear" w:color="auto" w:fill="FFFFFF"/>
          <w:lang w:eastAsia="es-PE"/>
          <w14:ligatures w14:val="none"/>
        </w:rPr>
        <w:t>hasta</w:t>
      </w:r>
      <w:r w:rsidR="00A028C6" w:rsidRPr="00CE391C">
        <w:rPr>
          <w:rFonts w:ascii="Arial Narrow" w:eastAsia="Times New Roman" w:hAnsi="Arial Narrow" w:cs="Times New Roman"/>
          <w:kern w:val="0"/>
          <w:shd w:val="clear" w:color="auto" w:fill="FFFFFF"/>
          <w:lang w:eastAsia="es-PE"/>
          <w14:ligatures w14:val="none"/>
        </w:rPr>
        <w:t xml:space="preserve"> la suma de</w:t>
      </w:r>
      <w:r w:rsidRPr="00CE391C">
        <w:rPr>
          <w:rFonts w:ascii="Arial Narrow" w:eastAsia="Times New Roman" w:hAnsi="Arial Narrow" w:cs="Times New Roman"/>
          <w:kern w:val="0"/>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w14:ligatures w14:val="none"/>
        </w:rPr>
        <w:t xml:space="preserve">en tanto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Narrow"/>
          <w:kern w:val="0"/>
          <w14:ligatures w14:val="none"/>
        </w:rPr>
        <w:t>.</w:t>
      </w:r>
      <w:r w:rsidR="00D57AAC" w:rsidRPr="00CE391C">
        <w:rPr>
          <w:rFonts w:ascii="Arial Narrow" w:eastAsia="Arial Narrow" w:hAnsi="Arial Narrow" w:cs="Arial Narrow"/>
          <w:kern w:val="0"/>
          <w14:ligatures w14:val="none"/>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rPr>
      </w:pPr>
    </w:p>
    <w:p w14:paraId="0A292C9F" w14:textId="2B0393EE" w:rsidR="00CA59A2" w:rsidRPr="00CE391C" w:rsidRDefault="00CA59A2" w:rsidP="00327F5B">
      <w:pPr>
        <w:spacing w:line="240" w:lineRule="auto"/>
        <w:contextualSpacing/>
        <w:jc w:val="both"/>
        <w:rPr>
          <w:rFonts w:ascii="Arial Narrow" w:eastAsia="Calibri" w:hAnsi="Arial Narrow" w:cs="Arial"/>
          <w:kern w:val="0"/>
          <w14:ligatures w14:val="none"/>
        </w:rPr>
      </w:pPr>
      <w:r w:rsidRPr="00CE391C">
        <w:rPr>
          <w:rFonts w:ascii="Arial Narrow" w:eastAsia="Arial Narrow" w:hAnsi="Arial Narrow" w:cs="Arial Narrow"/>
          <w:b/>
          <w:color w:val="000000"/>
          <w:kern w:val="0"/>
          <w:lang w:eastAsia="es-PE"/>
          <w14:ligatures w14:val="none"/>
        </w:rPr>
        <w:t>SEGUNDO:</w:t>
      </w:r>
      <w:r w:rsidRPr="00CE391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w14:ligatures w14:val="none"/>
        </w:rPr>
        <w:t xml:space="preserve">del </w:t>
      </w:r>
      <w:r w:rsidR="00FF7EFB" w:rsidRPr="00CE391C">
        <w:rPr>
          <w:rFonts w:ascii="Arial Narrow" w:eastAsia="Times New Roman" w:hAnsi="Arial Narrow" w:cs="Arial"/>
          <w:color w:val="000000"/>
          <w:kern w:val="0"/>
          <w:lang w:val="es-ES" w:eastAsia="es-ES"/>
          <w14:ligatures w14:val="none"/>
        </w:rPr>
        <w:t xml:space="preserve">2 de febrero de 2026</w:t>
      </w:r>
      <w:r w:rsidRPr="00CE391C">
        <w:rPr>
          <w:rFonts w:ascii="Arial Narrow" w:eastAsia="Calibri" w:hAnsi="Arial Narrow" w:cs="Arial"/>
          <w:kern w:val="0"/>
          <w14:ligatures w14:val="none"/>
        </w:rPr>
        <w:t>.</w:t>
      </w:r>
    </w:p>
    <w:p w14:paraId="68A17E97" w14: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TERCERO: </w:t>
      </w:r>
      <w:r w:rsidRPr="00CE391C">
        <w:rPr>
          <w:rFonts w:ascii="Arial Narrow" w:eastAsia="Arial Narrow" w:hAnsi="Arial Narrow" w:cs="Arial Narrow"/>
          <w:color w:val="000000"/>
          <w:kern w:val="0"/>
          <w:lang w:eastAsia="es-PE"/>
          <w14:ligatures w14: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 Procesal Civil. </w:t>
      </w:r>
      <w:r w:rsidRPr="00CE391C">
        <w:rPr>
          <w:rFonts w:ascii="Arial Narrow" w:eastAsia="Calibri" w:hAnsi="Arial Narrow" w:cs="Arial"/>
          <w:kern w:val="0"/>
          <w14:ligatures w14:val="none"/>
        </w:rPr>
        <w:t>Para ello podrá señalar domicilio físico o una dirección electrónica a la que pueda remitirse las notificaciones</w:t>
      </w:r>
      <w:r w:rsidRPr="00CE391C">
        <w:rPr>
          <w:rFonts w:ascii="Arial Narrow" w:eastAsia="Arial" w:hAnsi="Arial Narrow" w:cs="Arial"/>
          <w:kern w:val="0"/>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Calibri" w:hAnsi="Arial Narrow" w:cs="Arial"/>
          <w:kern w:val="0"/>
          <w14:ligatures w14:val="none"/>
        </w:rPr>
        <w:t xml:space="preserve">en caso califique como </w:t>
      </w:r>
      <w:proofErr w:type="gramStart"/>
      <w:r w:rsidRPr="00CE391C">
        <w:rPr>
          <w:rFonts w:ascii="Arial Narrow" w:eastAsia="Calibri" w:hAnsi="Arial Narrow" w:cs="Arial"/>
          <w:kern w:val="0"/>
          <w14:ligatures w14:val="none"/>
        </w:rPr>
        <w:t>micro empresa</w:t>
      </w:r>
      <w:proofErr w:type="gramEnd"/>
      <w:r w:rsidRPr="00CE391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Calibri" w:hAnsi="Arial Narrow" w:cs="Arial"/>
          <w:kern w:val="0"/>
          <w:vertAlign w:val="superscript"/>
          <w14:ligatures w14:val="none"/>
        </w:rPr>
        <w:footnoteReference w:id="7"/>
      </w:r>
      <w:r w:rsidRPr="00CE391C">
        <w:rPr>
          <w:rFonts w:ascii="Arial Narrow" w:eastAsia="Calibri" w:hAnsi="Arial Narrow" w:cs="Arial"/>
          <w:kern w:val="0"/>
          <w14:ligatures w14: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w:t>
      </w:r>
      <w:r w:rsidRPr="00CE391C">
        <w:rPr>
          <w:rFonts w:ascii="Arial Narrow" w:eastAsia="Calibri" w:hAnsi="Arial Narrow" w:cs="Arial"/>
          <w:spacing w:val="-2"/>
          <w:kern w:val="0"/>
          <w14:ligatures w14:val="none"/>
        </w:rPr>
        <w:t>Código</w:t>
      </w:r>
      <w:r w:rsidRPr="00CE391C">
        <w:rPr>
          <w:rStyle w:val="Refdenotaalpie"/>
          <w:rFonts w:ascii="Arial Narrow" w:eastAsia="Calibri" w:hAnsi="Arial Narrow" w:cs="Arial"/>
          <w:spacing w:val="-2"/>
          <w:kern w:val="0"/>
          <w:vertAlign w:val="superscript"/>
          <w14:ligatures w14:val="none"/>
        </w:rPr>
        <w:footnoteReference w:id="8"/>
      </w:r>
      <w:r w:rsidRPr="00CE391C">
        <w:rPr>
          <w:rFonts w:ascii="Arial Narrow" w:eastAsia="Calibri" w:hAnsi="Arial Narrow" w:cs="Arial"/>
          <w:spacing w:val="-2"/>
          <w:kern w:val="0"/>
          <w14:ligatures w14:val="none"/>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00F4386A" w:rsidRPr="00CE391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4386A" w:rsidRPr="00CE391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CE391C">
        <w:rPr>
          <w:rFonts w:ascii="Arial Narrow" w:eastAsia="Arial Narrow" w:hAnsi="Arial Narrow" w:cs="Arial Narrow"/>
          <w:b/>
          <w:color w:val="000000"/>
          <w:kern w:val="0"/>
          <w:lang w:eastAsia="es-PE"/>
          <w14:ligatures w14:val="none"/>
        </w:rPr>
        <w:t xml:space="preserve">QUINTO: </w:t>
      </w:r>
      <w:bookmarkStart w:id="21" w:name="_Hlk188286813"/>
      <w:r w:rsidRPr="00CE391C">
        <w:rPr>
          <w:rFonts w:ascii="Arial Narrow" w:eastAsia="Times New Roman" w:hAnsi="Arial Narrow" w:cs="Arial"/>
          <w:color w:val="000000"/>
          <w:kern w:val="0"/>
          <w:lang w:eastAsia="es-ES"/>
          <w14:ligatures w14:val="none"/>
        </w:rPr>
        <w:t xml:space="preserve">requerir </w:t>
      </w:r>
      <w:r w:rsidRPr="00CE391C">
        <w:rPr>
          <w:rFonts w:ascii="Arial Narrow" w:eastAsia="Times New Roman" w:hAnsi="Arial Narrow" w:cs="Arial"/>
          <w:color w:val="000000"/>
          <w:kern w:val="0"/>
          <w:lang w:val="es-ES" w:eastAsia="es-ES"/>
          <w14:ligatures w14:val="none"/>
        </w:rPr>
        <w:t xml:space="preserve">que, en un </w:t>
      </w:r>
      <w:r w:rsidRPr="00CE391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w14:ligatures w14: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w14:ligatures w14:val="none"/>
        </w:rPr>
        <w:t>el proveedor denunciado</w:t>
      </w:r>
      <w:r w:rsidRPr="00CE391C">
        <w:rPr>
          <w:rFonts w:ascii="Arial Narrow" w:eastAsia="Times New Roman" w:hAnsi="Arial Narrow" w:cs="Arial"/>
          <w:color w:val="000000"/>
          <w:kern w:val="0"/>
          <w:lang w:eastAsia="es-ES"/>
          <w14:ligatures w14:val="none"/>
        </w:rPr>
        <w:t xml:space="preserve"> </w:t>
      </w:r>
      <w:bookmarkEnd w:id="22"/>
      <w:r w:rsidRPr="00CE391C">
        <w:rPr>
          <w:rFonts w:ascii="Arial Narrow" w:eastAsia="Times New Roman" w:hAnsi="Arial Narrow" w:cs="Arial"/>
          <w:color w:val="000000"/>
          <w:kern w:val="0"/>
          <w:lang w:val="es-ES" w:eastAsia="es-ES"/>
          <w14:ligatures w14:val="none"/>
        </w:rPr>
        <w:t xml:space="preserve">cumpla con: </w:t>
      </w:r>
      <w:r w:rsidR="000D7305" w:rsidRPr="00CE391C">
        <w:rPr>
          <w:rFonts w:ascii="Arial Narrow" w:eastAsia="Times New Roman" w:hAnsi="Arial Narrow" w:cs="Arial"/>
          <w:color w:val="000000"/>
          <w:kern w:val="0"/>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w14:ligatures w14:val="none"/>
        </w:rPr>
        <w:t>ii</w:t>
      </w:r>
      <w:proofErr w:type="spellEnd"/>
      <w:r w:rsidR="000D7305" w:rsidRPr="00CE391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w14:ligatures w14:val="none"/>
        </w:rPr>
        <w:t>iii</w:t>
      </w:r>
      <w:proofErr w:type="spellEnd"/>
      <w:r w:rsidR="000D7305" w:rsidRPr="00CE391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SEXTO:</w:t>
      </w:r>
      <w:r w:rsidRPr="00CE391C">
        <w:rPr>
          <w:rFonts w:ascii="Arial Narrow" w:eastAsia="Arial Narrow" w:hAnsi="Arial Narrow" w:cs="Arial Narrow"/>
          <w:color w:val="000000"/>
          <w:kern w:val="0"/>
          <w:lang w:eastAsia="es-PE"/>
          <w14:ligatures w14:val="none"/>
        </w:rPr>
        <w:t xml:space="preserve"> </w:t>
      </w:r>
      <w:bookmarkStart w:id="23" w:name="_Hlk188286915"/>
      <w:r w:rsidRPr="00CE391C">
        <w:rPr>
          <w:rFonts w:ascii="Arial Narrow" w:eastAsia="Arial Narrow" w:hAnsi="Arial Narrow" w:cs="Arial Narrow"/>
          <w:color w:val="000000"/>
          <w:kern w:val="0"/>
          <w:lang w:eastAsia="es-PE"/>
          <w14:ligatures w14:val="none"/>
        </w:rPr>
        <w:t>informar a las partes que el artículo 110</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color w:val="000000"/>
          <w:kern w:val="0"/>
          <w:lang w:eastAsia="es-PE"/>
          <w14:ligatures w14:val="none"/>
        </w:rPr>
        <w:t>, Código de Protección y Defensa del Consumidor</w:t>
      </w:r>
      <w:r w:rsidRPr="00CE391C">
        <w:rPr>
          <w:rStyle w:val="Refdenotaalpie"/>
          <w:rFonts w:ascii="Arial Narrow" w:eastAsia="Arial Narrow" w:hAnsi="Arial Narrow" w:cs="Times New Roman"/>
          <w:color w:val="000000"/>
          <w:kern w:val="0"/>
          <w:vertAlign w:val="superscript"/>
          <w:lang w:eastAsia="es-PE"/>
          <w14:ligatures w14:val="none"/>
        </w:rPr>
        <w:footnoteReference w:id="9"/>
      </w:r>
      <w:r w:rsidRPr="00CE391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115</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y 116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referida norma</w:t>
      </w:r>
      <w:r w:rsidRPr="00CE391C">
        <w:rPr>
          <w:rStyle w:val="Refdenotaalpie"/>
          <w:rFonts w:ascii="Arial Narrow" w:eastAsia="Arial Narrow" w:hAnsi="Arial Narrow" w:cs="Times New Roman"/>
          <w:color w:val="000000"/>
          <w:kern w:val="0"/>
          <w:vertAlign w:val="superscript"/>
          <w:lang w:eastAsia="es-PE"/>
          <w14:ligatures w14:val="none"/>
        </w:rPr>
        <w:footnoteReference w:id="10"/>
      </w:r>
      <w:r w:rsidRPr="00CE391C">
        <w:rPr>
          <w:rFonts w:ascii="Arial Narrow" w:eastAsia="Arial Narrow" w:hAnsi="Arial Narrow" w:cs="Arial Narrow"/>
          <w:color w:val="000000"/>
          <w:kern w:val="0"/>
          <w:lang w:eastAsia="es-PE"/>
          <w14:ligatures w14:val="none"/>
        </w:rPr>
        <w:t xml:space="preserve">. </w:t>
      </w:r>
      <w:bookmarkEnd w:id="23"/>
      <w:r w:rsidRPr="00CE391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w:t>
      </w:r>
      <w:r w:rsidRPr="00CE391C">
        <w:rPr>
          <w:rStyle w:val="Refdenotaalpie"/>
          <w:rFonts w:ascii="Arial Narrow" w:eastAsia="Arial Narrow" w:hAnsi="Arial Narrow" w:cs="Times New Roman"/>
          <w:color w:val="000000"/>
          <w:kern w:val="0"/>
          <w:vertAlign w:val="superscript"/>
          <w:lang w:eastAsia="es-PE"/>
          <w14:ligatures w14:val="none"/>
        </w:rPr>
        <w:footnoteReference w:id="11"/>
      </w:r>
      <w:r w:rsidRPr="00CE391C">
        <w:rPr>
          <w:rFonts w:ascii="Arial Narrow" w:eastAsia="Arial Narrow" w:hAnsi="Arial Narrow" w:cs="Arial Narrow"/>
          <w:color w:val="000000"/>
          <w:kern w:val="0"/>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SÉTIMO:</w:t>
      </w:r>
      <w:r w:rsidRPr="00CE391C">
        <w:rPr>
          <w:rFonts w:ascii="Arial Narrow" w:eastAsia="Arial Narrow" w:hAnsi="Arial Narrow" w:cs="Arial Narrow"/>
          <w:color w:val="000000"/>
          <w:kern w:val="0"/>
          <w:lang w:eastAsia="es-PE"/>
          <w14:ligatures w14:val="none"/>
        </w:rPr>
        <w:t xml:space="preserve"> informar a las partes que conforme a lo establecido en el artículo 39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r w:rsidRPr="00CE391C">
        <w:rPr>
          <w:rFonts w:ascii="Arial Narrow" w:eastAsia="Calibri" w:hAnsi="Arial Narrow" w:cs="Arial"/>
          <w:b/>
          <w:bCs/>
          <w:kern w:val="0"/>
          <w14:ligatures w14:val="none"/>
        </w:rPr>
        <w:t>OCTAVO</w:t>
      </w:r>
      <w:r w:rsidRPr="00CE391C">
        <w:rPr>
          <w:rFonts w:ascii="Arial Narrow" w:eastAsia="Calibri" w:hAnsi="Arial Narrow" w:cs="Arial"/>
          <w:b/>
          <w:kern w:val="0"/>
          <w14:ligatures w14:val="none"/>
        </w:rPr>
        <w:t>:</w:t>
      </w:r>
      <w:r w:rsidRPr="00CE391C">
        <w:rPr>
          <w:rFonts w:ascii="Arial Narrow" w:eastAsia="Calibri" w:hAnsi="Arial Narrow" w:cs="Arial"/>
          <w:kern w:val="0"/>
          <w14:ligatures w14:val="none"/>
        </w:rPr>
        <w:t xml:space="preserve"> comunicar a las partes que, </w:t>
      </w:r>
      <w:proofErr w:type="gramStart"/>
      <w:r w:rsidRPr="00CE391C">
        <w:rPr>
          <w:rFonts w:ascii="Arial Narrow" w:eastAsia="Calibri" w:hAnsi="Arial Narrow" w:cs="Arial"/>
          <w:kern w:val="0"/>
          <w14:ligatures w14:val="none"/>
        </w:rPr>
        <w:t>de acuerdo a</w:t>
      </w:r>
      <w:proofErr w:type="gramEnd"/>
      <w:r w:rsidRPr="00CE391C">
        <w:rPr>
          <w:rFonts w:ascii="Arial Narrow" w:eastAsia="Calibri" w:hAnsi="Arial Narrow" w:cs="Arial"/>
          <w:kern w:val="0"/>
          <w14:ligatures w14:val="none"/>
        </w:rPr>
        <w:t xml:space="preserve"> lo señalado por el artículo 29</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Decreto Legislativo 807</w:t>
      </w:r>
      <w:r w:rsidRPr="00CE391C">
        <w:rPr>
          <w:rStyle w:val="Refdenotaalpie"/>
          <w:rFonts w:ascii="Arial Narrow" w:eastAsia="Calibri" w:hAnsi="Arial Narrow" w:cs="Arial"/>
          <w:kern w:val="0"/>
          <w:vertAlign w:val="superscript"/>
          <w14:ligatures w14:val="none"/>
        </w:rPr>
        <w:footnoteReference w:id="12"/>
      </w:r>
      <w:r w:rsidRPr="00CE391C">
        <w:rPr>
          <w:rFonts w:ascii="Arial Narrow" w:eastAsia="Calibri" w:hAnsi="Arial Narrow" w:cs="Arial"/>
          <w:kern w:val="0"/>
          <w14:ligatures w14:val="none"/>
        </w:rPr>
        <w:t xml:space="preserve">, hasta antes de la emisión de la Resolución Final tienen la posibilidad de solicitar una audiencia </w:t>
      </w:r>
      <w:r w:rsidRPr="00CE391C">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w14:ligatures w14:val="none"/>
        </w:rPr>
        <w:t>expresamente su facultad para asistir y conciliar en su representación</w:t>
      </w:r>
      <w:r w:rsidRPr="00CE391C">
        <w:rPr>
          <w:rFonts w:ascii="Arial Narrow" w:eastAsia="Calibri" w:hAnsi="Arial Narrow" w:cs="Arial"/>
          <w:bCs/>
          <w:kern w:val="0"/>
          <w14:ligatures w14:val="none"/>
        </w:rPr>
        <w:t>.</w:t>
      </w:r>
      <w:r w:rsidRPr="00CE391C">
        <w:rPr>
          <w:rFonts w:ascii="Arial Narrow" w:eastAsia="Calibri" w:hAnsi="Arial Narrow" w:cs="Arial"/>
          <w:b/>
          <w:bCs/>
          <w:kern w:val="0"/>
          <w14:ligatures w14:val="none"/>
        </w:rPr>
        <w:t xml:space="preserve"> </w:t>
      </w:r>
      <w:r w:rsidRPr="00CE391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CE391C">
        <w:rPr>
          <w:rFonts w:ascii="Arial Narrow" w:eastAsia="Times New Roman" w:hAnsi="Arial Narrow" w:cs="Times New Roman"/>
          <w:b/>
          <w:color w:val="000000"/>
          <w:kern w:val="0"/>
          <w:lang w:eastAsia="es-PE"/>
          <w14:ligatures w14:val="none"/>
        </w:rPr>
        <w:t>NOVENO:</w:t>
      </w:r>
      <w:r w:rsidRPr="00CE391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w14:ligatures w14:val="none"/>
        </w:rPr>
        <w:t xml:space="preserve"/>
      </w:r>
      <w:r w:rsidR="00B01D47" w:rsidRPr="00CE391C">
        <w:rPr>
          <w:rFonts w:ascii="Arial Narrow" w:eastAsia="Times New Roman" w:hAnsi="Arial Narrow" w:cs="Times New Roman"/>
          <w:color w:val="000000"/>
          <w:kern w:val="0"/>
          <w:shd w:val="clear" w:color="auto" w:fill="FFFFFF"/>
          <w:lang w:eastAsia="es-PE"/>
          <w14:ligatures w14: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w14:paraId="74AAB5F4" w14: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E391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E391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vertAlign w:val="superscript"/>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