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3D1832" w:rsidRPr="003D1832">
        <w:rPr>
          <w:rFonts w:ascii="Arial Narrow" w:eastAsia="Times New Roman" w:hAnsi="Arial Narrow" w:cs="Times New Roman"/>
          <w:b/>
          <w:bCs/>
          <w:color w:val="000000"/>
          <w:kern w:val="0"/>
          <w:shd w:val="clear" w:color="auto" w:fill="FFFFFF"/>
          <w:lang w:eastAsia="es-PE"/>
          <w14:ligatures w14:val="none"/>
        </w:rPr>
        <w:t>1733-2</w:t>
      </w:r>
      <w:r w:rsidR="003D1832" w:rsidRPr="00047456">
        <w:rPr>
          <w:rFonts w:ascii="Arial Narrow" w:eastAsia="Times New Roman" w:hAnsi="Arial Narrow" w:cs="Times New Roman"/>
          <w:b/>
          <w:bCs/>
          <w:color w:val="000000"/>
          <w:kern w:val="0"/>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DENUNCIADO</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CHUBB PERÚ S.A. COMPAÑÍA DE SEGUROS Y REASEGUROS</w:t>
      </w:r>
      <w:r w:rsidRPr="00047456">
        <w:rPr>
          <w:rFonts w:ascii="Arial Narrow" w:eastAsia="Arial Narrow" w:hAnsi="Arial Narrow" w:cs="Arial Narrow"/>
          <w:b/>
          <w:color w:val="000000"/>
          <w:kern w:val="0"/>
          <w:lang w:eastAsia="es-PE"/>
          <w14:ligatures w14:val="none"/>
        </w:rPr>
        <w:t xml:space="preserve"> (</w:t>
      </w:r>
      <w:r w:rsidR="003D1832" w:rsidRPr="00047456">
        <w:rPr>
          <w:rFonts w:ascii="Arial Narrow" w:eastAsia="Arial Narrow" w:hAnsi="Arial Narrow" w:cs="Arial Narrow"/>
          <w:b/>
          <w:color w:val="000000"/>
          <w:kern w:val="0"/>
          <w:lang w:eastAsia="es-PE"/>
          <w14:ligatures w14:val="none"/>
        </w:rPr>
        <w:t>CHUBB</w:t>
      </w:r>
      <w:r w:rsidRPr="00047456">
        <w:rPr>
          <w:rFonts w:ascii="Arial Narrow" w:eastAsia="Arial Narrow" w:hAnsi="Arial Narrow" w:cs="Arial Narrow"/>
          <w:b/>
          <w:color w:val="000000"/>
          <w:kern w:val="0"/>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MATERIAS</w:t>
      </w:r>
      <w:r w:rsidRPr="00047456">
        <w:rPr>
          <w:rFonts w:ascii="Arial Narrow" w:eastAsia="Arial Narrow" w:hAnsi="Arial Narrow" w:cs="Arial Narrow"/>
          <w:b/>
          <w:color w:val="000000"/>
          <w:kern w:val="0"/>
          <w:lang w:eastAsia="es-PE"/>
          <w14:ligatures w14:val="none"/>
        </w:rPr>
        <w:tab/>
        <w:t xml:space="preserve">: </w:t>
      </w:r>
      <w:r w:rsidRPr="00047456">
        <w:rPr>
          <w:rFonts w:ascii="Arial Narrow" w:eastAsia="Arial Narrow" w:hAnsi="Arial Narrow" w:cs="Arial Narrow"/>
          <w:b/>
          <w:color w:val="000000"/>
          <w:kern w:val="0"/>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RESOLUCIÓN </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7456">
        <w:rPr>
          <w:rFonts w:ascii="Arial Narrow" w:eastAsia="Times New Roman" w:hAnsi="Arial Narrow" w:cs="Times New Roman"/>
          <w:color w:val="000000"/>
          <w:kern w:val="0"/>
          <w:shd w:val="clear" w:color="auto" w:fill="FFFFFF"/>
          <w:lang w:eastAsia="es-PE"/>
          <w14:ligatures w14:val="none"/>
        </w:rPr>
        <w:t xml:space="preserve">Lima, </w:t>
      </w:r>
      <w:r w:rsidR="00C472DA" w:rsidRPr="00047456">
        <w:rPr>
          <w:rFonts w:ascii="Arial Narrow" w:eastAsia="Times New Roman" w:hAnsi="Arial Narrow" w:cs="Times New Roman"/>
          <w:color w:val="000000"/>
          <w:kern w:val="0"/>
          <w:shd w:val="clear" w:color="auto" w:fill="FFFFFF"/>
          <w:lang w:eastAsia="es-PE"/>
          <w14:ligatures w14:val="none"/>
        </w:rPr>
        <w:t xml:space="preserve">5 de junio de 2026</w:t>
      </w:r>
      <w:r w:rsidRPr="00047456">
        <w:rPr>
          <w:rFonts w:ascii="Arial Narrow" w:eastAsia="Times New Roman" w:hAnsi="Arial Narrow" w:cs="Times New Roman"/>
          <w:color w:val="000000"/>
          <w:kern w:val="0"/>
          <w:shd w:val="clear" w:color="auto" w:fill="FFFFFF"/>
          <w:lang w:eastAsia="es-PE"/>
          <w14:ligatures w14:val="none"/>
        </w:rPr>
        <w:t xml:space="preserve"/>
      </w:r>
      <w:r w:rsidR="00C472DA" w:rsidRPr="00047456">
        <w:rPr>
          <w:rFonts w:ascii="Arial Narrow" w:eastAsia="Times New Roman" w:hAnsi="Arial Narrow" w:cs="Times New Roman"/>
          <w:color w:val="000000"/>
          <w:kern w:val="0"/>
          <w:shd w:val="clear" w:color="auto" w:fill="FFFFFF"/>
          <w:lang w:eastAsia="es-PE"/>
          <w14:ligatures w14:val="none"/>
        </w:rPr>
        <w:t xml:space="preserve"/>
      </w:r>
      <w:r w:rsidR="00985114" w:rsidRPr="0004745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HECHOS </w:t>
      </w:r>
    </w:p>
    <w:p w14:paraId="621F2AB2" w14: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Mediante el escrito del 3 de abril de 2026, el señor [APELLIDO] denunció a Chubb por presuntas infracciones a la Ley 29571, Código de Protección y Defensa del Consumidor (en adelante, Código), señalando lo siguiente:</w:t>
      </w:r>
      <w:r w:rsidR="0021493B" w:rsidRPr="00047456">
        <w:rPr>
          <w:rFonts w:ascii="Arial Narrow" w:eastAsia="Times New Roman" w:hAnsi="Arial Narrow" w:cs="Arial"/>
          <w:color w:val="000000"/>
          <w:kern w:val="0"/>
          <w:lang w:val="es-ES" w:eastAsia="es-ES"/>
          <w14:ligatures w14:val="none"/>
        </w:rPr>
        <w:t/>
      </w:r>
      <w:r w:rsidRPr="0004745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47456">
        <w:rPr>
          <w:rFonts w:ascii="Arial Narrow" w:eastAsia="Calibri" w:hAnsi="Arial Narrow" w:cs="Arial"/>
          <w:kern w:val="0"/>
          <w14:ligatures w14:val="none"/>
        </w:rPr>
        <w:t/>
      </w:r>
      <w:r w:rsidRPr="00047456">
        <w:rPr>
          <w:rFonts w:ascii="Arial Narrow" w:eastAsia="Calibri" w:hAnsi="Arial Narrow" w:cs="Arial"/>
          <w:kern w:val="0"/>
          <w14:ligatures w14:val="none"/>
        </w:rPr>
        <w:t xml:space="preserve"/>
      </w:r>
      <w:r w:rsidR="003D1832" w:rsidRPr="00047456">
        <w:rPr>
          <w:rFonts w:ascii="Arial Narrow" w:eastAsia="Calibri" w:hAnsi="Arial Narrow" w:cs="Arial"/>
          <w:kern w:val="0"/>
          <w14:ligatures w14:val="none"/>
        </w:rPr>
        <w:t/>
      </w:r>
      <w:r w:rsidRPr="00047456">
        <w:rPr>
          <w:rFonts w:ascii="Arial Narrow" w:eastAsia="Calibri" w:hAnsi="Arial Narrow" w:cs="Arial"/>
          <w:kern w:val="0"/>
          <w14:ligatures w14:val="none"/>
        </w:rPr>
        <w:t xml:space="preserve"/>
      </w:r>
      <w:r w:rsidR="003D1832" w:rsidRPr="00047456">
        <w:rPr>
          <w:rFonts w:ascii="Arial Narrow" w:eastAsia="Calibri" w:hAnsi="Arial Narrow" w:cs="Arial"/>
          <w:kern w:val="0"/>
          <w14:ligatures w14:val="none"/>
        </w:rPr>
        <w:t xml:space="preserve"/>
      </w:r>
      <w:r w:rsidRPr="00047456">
        <w:rPr>
          <w:rFonts w:ascii="Arial Narrow" w:eastAsia="Calibri" w:hAnsi="Arial Narrow" w:cs="Arial"/>
          <w:kern w:val="0"/>
          <w14:ligatures w14:val="none"/>
        </w:rPr>
        <w:t/>
      </w:r>
      <w:r w:rsidRPr="00047456">
        <w:rPr>
          <w:rFonts w:ascii="Arial Narrow" w:eastAsia="Times New Roman" w:hAnsi="Arial Narrow" w:cs="Arial"/>
          <w:color w:val="000000"/>
          <w:kern w:val="0"/>
          <w:lang w:val="es-ES" w:eastAsia="es-ES"/>
          <w14:ligatures w14:val="none"/>
        </w:rPr>
        <w:t xml:space="preserve"/>
      </w:r>
      <w:r w:rsidR="003D183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35023E" w:rsidRPr="00047456">
        <w:rPr>
          <w:rFonts w:ascii="Arial Narrow" w:eastAsia="Times New Roman" w:hAnsi="Arial Narrow" w:cs="Arial"/>
          <w:color w:val="000000"/>
          <w:kern w:val="0"/>
          <w:lang w:val="es-ES" w:eastAsia="es-ES"/>
          <w14:ligatures w14:val="none"/>
        </w:rPr>
        <w:t xml:space="preserve"/>
      </w:r>
      <w:r w:rsidR="0035023E" w:rsidRPr="00047456">
        <w:rPr>
          <w:rFonts w:ascii="Arial Narrow" w:eastAsia="Times New Roman" w:hAnsi="Arial Narrow" w:cs="Times New Roman"/>
          <w:kern w:val="0"/>
          <w:shd w:val="clear" w:color="auto" w:fill="FFFFFF"/>
          <w:lang w:eastAsia="es-PE"/>
          <w14:ligatures w14:val="none"/>
        </w:rPr>
        <w:t/>
      </w:r>
      <w:r w:rsidRPr="00047456">
        <w:rPr>
          <w:rFonts w:ascii="Arial Narrow" w:eastAsia="Times New Roman" w:hAnsi="Arial Narrow" w:cs="Arial"/>
          <w:color w:val="000000"/>
          <w:kern w:val="0"/>
          <w:lang w:val="es-ES" w:eastAsia="es-ES"/>
          <w14:ligatures w14:val="none"/>
        </w:rPr>
        <w:t/>
      </w:r>
      <w:r w:rsidRPr="00047456">
        <w:rPr>
          <w:rStyle w:val="Refdenotaalpie"/>
          <w:rFonts w:ascii="Arial Narrow" w:eastAsia="Times New Roman" w:hAnsi="Arial Narrow" w:cs="Times New Roman"/>
          <w:color w:val="000000"/>
          <w:kern w:val="0"/>
          <w:vertAlign w:val="superscript"/>
          <w:lang w:val="es-ES" w:eastAsia="es-ES"/>
          <w14:ligatures w14:val="none"/>
        </w:rPr>
        <w:footnoteReference w:id="2"/>
      </w:r>
      <w:r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bCs/>
          <w:color w:val="000000"/>
          <w:kern w:val="0"/>
          <w:lang w:val="es-ES" w:eastAsia="es-ES"/>
          <w14:ligatures w14:val="none"/>
        </w:rPr>
        <w:t/>
      </w:r>
    </w:p>
    <w:p w14:paraId="512911CE" w14:textId="77777777" w:rsidR="00CA59A2" w:rsidRPr="00047456" w:rsidRDefault="00CA59A2" w:rsidP="005B6E47">
      <w:pPr>
        <w:spacing w:after="0" w:line="240" w:lineRule="auto"/>
        <w:jc w:val="both"/>
        <w:rPr>
          <w:rFonts w:ascii="Arial Narrow" w:eastAsia="Times New Roman" w:hAnsi="Arial Narrow" w:cs="Arial"/>
          <w:color w:val="000000"/>
          <w:kern w:val="0"/>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21 de marzo de 2025, </w:t>
      </w:r>
      <w:r w:rsidR="005B6E47" w:rsidRPr="00047456">
        <w:rPr>
          <w:rFonts w:ascii="Arial Narrow" w:eastAsia="Times New Roman" w:hAnsi="Arial Narrow" w:cs="Arial"/>
          <w:color w:val="000000"/>
          <w:kern w:val="0"/>
          <w:lang w:eastAsia="es-ES"/>
          <w14:ligatures w14:val="none"/>
        </w:rPr>
        <w:t>adquirió</w:t>
      </w:r>
      <w:r w:rsidRPr="00047456">
        <w:rPr>
          <w:rFonts w:ascii="Arial Narrow" w:eastAsia="Times New Roman" w:hAnsi="Arial Narrow" w:cs="Arial"/>
          <w:color w:val="000000"/>
          <w:kern w:val="0"/>
          <w:lang w:eastAsia="es-ES"/>
          <w14:ligatures w14: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w14:ligatures w14:val="none"/>
        </w:rPr>
        <w:t>Chubb</w:t>
      </w:r>
      <w:bookmarkEnd w:id="1"/>
      <w:r w:rsidRPr="00047456">
        <w:rPr>
          <w:rFonts w:ascii="Arial Narrow" w:eastAsia="Times New Roman" w:hAnsi="Arial Narrow" w:cs="Arial"/>
          <w:color w:val="000000"/>
          <w:kern w:val="0"/>
          <w:lang w:eastAsia="es-ES"/>
          <w14:ligatures w14:val="none"/>
        </w:rPr>
        <w:t>.</w:t>
      </w:r>
    </w:p>
    <w:p w14:paraId="50D3D786"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w14:ligatures w14:val="none"/>
        </w:rPr>
        <w:t>diversas</w:t>
      </w:r>
      <w:r w:rsidRPr="00047456">
        <w:rPr>
          <w:rFonts w:ascii="Arial Narrow" w:eastAsia="Times New Roman" w:hAnsi="Arial Narrow" w:cs="Arial"/>
          <w:color w:val="000000"/>
          <w:kern w:val="0"/>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w14:ligatures w14:val="none"/>
        </w:rPr>
        <w:t xml:space="preserve">Banco Interamericano de Finanzas </w:t>
      </w:r>
      <w:r w:rsidR="00F842D6" w:rsidRPr="00F842D6">
        <w:rPr>
          <w:rFonts w:ascii="Arial Narrow" w:eastAsia="Times New Roman" w:hAnsi="Arial Narrow" w:cs="Arial"/>
          <w:color w:val="000000"/>
          <w:kern w:val="0"/>
          <w:lang w:eastAsia="es-ES"/>
          <w14:ligatures w14:val="none"/>
        </w:rPr>
        <w:t xml:space="preserve">S.A. </w:t>
      </w:r>
      <w:r w:rsidR="00E26D49" w:rsidRPr="00E26D49">
        <w:rPr>
          <w:rFonts w:ascii="Arial Narrow" w:eastAsia="Times New Roman" w:hAnsi="Arial Narrow" w:cs="Arial"/>
          <w:color w:val="000000"/>
          <w:kern w:val="0"/>
          <w:lang w:eastAsia="es-ES"/>
          <w14:ligatures w14:val="none"/>
        </w:rPr>
        <w:t xml:space="preserve">(en adelante, Banbif) </w:t>
      </w:r>
      <w:r w:rsidRPr="00047456">
        <w:rPr>
          <w:rFonts w:ascii="Arial Narrow" w:eastAsia="Times New Roman" w:hAnsi="Arial Narrow" w:cs="Arial"/>
          <w:color w:val="000000"/>
          <w:kern w:val="0"/>
          <w:lang w:eastAsia="es-ES"/>
          <w14:ligatures w14:val="none"/>
        </w:rPr>
        <w:t xml:space="preserve">por la suma de S/ 5 000,00, en la tarjeta del </w:t>
      </w:r>
      <w:r w:rsidR="00CA3B5F" w:rsidRPr="00CA3B5F">
        <w:rPr>
          <w:rFonts w:ascii="Arial Narrow" w:eastAsia="Times New Roman" w:hAnsi="Arial Narrow" w:cs="Arial"/>
          <w:color w:val="000000"/>
          <w:kern w:val="0"/>
          <w:lang w:eastAsia="es-ES"/>
          <w14:ligatures w14:val="none"/>
        </w:rPr>
        <w:t xml:space="preserve">Banco de Crédito del Perú S.A. </w:t>
      </w:r>
      <w:r w:rsidR="00D34636">
        <w:rPr>
          <w:rFonts w:ascii="Arial Narrow" w:eastAsia="Times New Roman" w:hAnsi="Arial Narrow" w:cs="Arial"/>
          <w:color w:val="000000"/>
          <w:kern w:val="0"/>
          <w:lang w:eastAsia="es-ES"/>
          <w14:ligatures w14:val="none"/>
        </w:rPr>
        <w:t xml:space="preserve">(en adelante, BCP) </w:t>
      </w:r>
      <w:r w:rsidRPr="00047456">
        <w:rPr>
          <w:rFonts w:ascii="Arial Narrow" w:eastAsia="Times New Roman" w:hAnsi="Arial Narrow" w:cs="Arial"/>
          <w:color w:val="000000"/>
          <w:kern w:val="0"/>
          <w:lang w:eastAsia="es-ES"/>
          <w14:ligatures w14:val="none"/>
        </w:rPr>
        <w:t xml:space="preserve">por la suma de S/ 5 000,00 y extracciones de dinero en la tarjeta del </w:t>
      </w:r>
      <w:r w:rsidR="00D34636" w:rsidRPr="00D34636">
        <w:rPr>
          <w:rFonts w:ascii="Arial Narrow" w:eastAsia="Times New Roman" w:hAnsi="Arial Narrow" w:cs="Arial"/>
          <w:color w:val="000000"/>
          <w:kern w:val="0"/>
          <w:lang w:eastAsia="es-ES"/>
          <w14:ligatures w14:val="none"/>
        </w:rPr>
        <w:t xml:space="preserve">Banco Ripley Perú S.A. </w:t>
      </w:r>
      <w:r w:rsidR="00EA4ED9">
        <w:rPr>
          <w:rFonts w:ascii="Arial Narrow" w:eastAsia="Times New Roman" w:hAnsi="Arial Narrow" w:cs="Arial"/>
          <w:color w:val="000000"/>
          <w:kern w:val="0"/>
          <w:lang w:eastAsia="es-ES"/>
          <w14:ligatures w14:val="none"/>
        </w:rPr>
        <w:t xml:space="preserve">(en adelante, </w:t>
      </w:r>
      <w:r w:rsidR="00EA4ED9" w:rsidRPr="00EA4ED9">
        <w:rPr>
          <w:rFonts w:ascii="Arial Narrow" w:eastAsia="Times New Roman" w:hAnsi="Arial Narrow" w:cs="Arial"/>
          <w:color w:val="000000"/>
          <w:kern w:val="0"/>
          <w:lang w:eastAsia="es-ES"/>
          <w14:ligatures w14:val="none"/>
        </w:rPr>
        <w:t>Banco Ripley</w:t>
      </w:r>
      <w:r w:rsidR="00EA4ED9">
        <w:rPr>
          <w:rFonts w:ascii="Arial Narrow" w:eastAsia="Times New Roman" w:hAnsi="Arial Narrow" w:cs="Arial"/>
          <w:color w:val="000000"/>
          <w:kern w:val="0"/>
          <w:lang w:eastAsia="es-ES"/>
          <w14:ligatures w14:val="none"/>
        </w:rPr>
        <w:t xml:space="preserve">) </w:t>
      </w:r>
      <w:r w:rsidRPr="00047456">
        <w:rPr>
          <w:rFonts w:ascii="Arial Narrow" w:eastAsia="Times New Roman" w:hAnsi="Arial Narrow" w:cs="Arial"/>
          <w:color w:val="000000"/>
          <w:kern w:val="0"/>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Times New Roman" w:hAnsi="Arial Narrow" w:cs="Arial"/>
          <w:color w:val="000000"/>
          <w:kern w:val="0"/>
          <w:lang w:eastAsia="es-ES"/>
          <w14:ligatures w14:val="none"/>
        </w:rPr>
        <w:t/>
      </w:r>
      <w:r w:rsidRPr="00047456">
        <w:rPr>
          <w:rFonts w:ascii="Arial Narrow" w:eastAsia="Times New Roman" w:hAnsi="Arial Narrow" w:cs="Arial"/>
          <w:color w:val="000000"/>
          <w:kern w:val="0"/>
          <w:lang w:eastAsia="es-ES"/>
          <w14:ligatures w14:val="none"/>
        </w:rPr>
        <w:t xml:space="preserve"/>
      </w:r>
      <w:r w:rsidR="00E26D49" w:rsidRPr="00E26D49">
        <w:rPr>
          <w:rFonts w:ascii="Arial Narrow" w:eastAsia="Times New Roman" w:hAnsi="Arial Narrow" w:cs="Arial"/>
          <w:color w:val="000000"/>
          <w:kern w:val="0"/>
          <w:lang w:eastAsia="es-ES"/>
          <w14:ligatures w14:val="none"/>
        </w:rPr>
        <w:t/>
      </w:r>
      <w:r w:rsidRPr="00047456">
        <w:rPr>
          <w:rFonts w:ascii="Arial Narrow" w:eastAsia="Times New Roman" w:hAnsi="Arial Narrow" w:cs="Arial"/>
          <w:color w:val="000000"/>
          <w:kern w:val="0"/>
          <w:lang w:eastAsia="es-ES"/>
          <w14:ligatures w14:val="none"/>
        </w:rPr>
        <w:t xml:space="preserve"/>
      </w:r>
      <w:r w:rsidRPr="00047456">
        <w:rPr>
          <w:rFonts w:ascii="Arial Narrow" w:eastAsia="Times New Roman" w:hAnsi="Arial Narrow" w:cs="Arial"/>
          <w:color w:val="000000"/>
          <w:kern w:val="0"/>
          <w:lang w:eastAsia="es-ES"/>
          <w14:ligatures w14:val="none"/>
        </w:rPr>
        <w:lastRenderedPageBreak/>
        <w:t/>
      </w:r>
    </w:p>
    <w:p w14:paraId="00420B6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julio de 2025, insistió con las llamadas telefónicas y fue atendido por una persona que indicó que se comunicarían posteriormente. Remitió un correo electrónico a [CORREO] expresando su disconformidad con la atención.</w:t>
      </w:r>
    </w:p>
    <w:p w14:paraId="5A2C3D97" w14:textId="77777777" w:rsidR="00CA591B" w:rsidRPr="00047456" w:rsidRDefault="00CA591B" w:rsidP="00B748FD">
      <w:pPr>
        <w:spacing w:after="0" w:line="240" w:lineRule="auto"/>
        <w:jc w:val="both"/>
        <w:rPr>
          <w:rFonts w:ascii="Arial Narrow" w:eastAsia="Times New Roman" w:hAnsi="Arial Narrow" w:cs="Arial"/>
          <w:color w:val="000000"/>
          <w:kern w:val="0"/>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23 de julio de 2025, participó en </w:t>
      </w:r>
      <w:r w:rsidR="00B748FD"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entrevista con el procurador de </w:t>
      </w:r>
      <w:r w:rsidR="002A15AF"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7 de agosto de 2025, recibió un correo electrónico de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11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13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 través de correo electrónico.</w:t>
      </w:r>
    </w:p>
    <w:p w14:paraId="16C0CC2B"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after="0" w:line="240" w:lineRule="auto"/>
        <w:jc w:val="both"/>
        <w:rPr>
          <w:rFonts w:ascii="Arial Narrow" w:eastAsia="Times New Roman" w:hAnsi="Arial Narrow" w:cs="Arial"/>
          <w:color w:val="000000"/>
          <w:kern w:val="0"/>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Posteriormente, participó en </w:t>
      </w:r>
      <w:r w:rsidR="0071728F"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CA59A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CA59A2" w:rsidRPr="00047456">
        <w:rPr>
          <w:rFonts w:ascii="Arial Narrow" w:eastAsia="Times New Roman" w:hAnsi="Arial Narrow" w:cs="Arial"/>
          <w:color w:val="000000"/>
          <w:kern w:val="0"/>
          <w:lang w:val="es-ES" w:eastAsia="es-ES"/>
          <w14:ligatures w14:val="none"/>
        </w:rPr>
        <w:t xml:space="preserve"/>
      </w:r>
      <w:r w:rsidR="009E7D55" w:rsidRPr="00047456">
        <w:rPr>
          <w:rFonts w:ascii="Arial Narrow" w:eastAsia="Times New Roman" w:hAnsi="Arial Narrow" w:cs="Arial"/>
          <w:color w:val="000000"/>
          <w:kern w:val="0"/>
          <w:lang w:val="es-ES" w:eastAsia="es-ES"/>
          <w14:ligatures w14:val="none"/>
        </w:rPr>
        <w:t/>
      </w:r>
      <w:r w:rsidR="009E7D55" w:rsidRPr="009E7D55">
        <w:rPr>
          <w:rFonts w:ascii="Arial Narrow" w:eastAsia="Times New Roman" w:hAnsi="Arial Narrow" w:cs="Arial"/>
          <w:color w:val="000000"/>
          <w:kern w:val="0"/>
          <w:lang w:val="es-ES" w:eastAsia="es-ES"/>
          <w14:ligatures w14:val="none"/>
        </w:rPr>
        <w:t xml:space="preserve"/>
      </w:r>
      <w:r w:rsidR="009E7D55" w:rsidRPr="009E7D55">
        <w:rPr>
          <w:rFonts w:ascii="Arial Narrow" w:eastAsia="Times New Roman" w:hAnsi="Arial Narrow" w:cs="Arial"/>
          <w:color w:val="000000"/>
          <w:kern w:val="0"/>
          <w:lang w:val="es-ES" w:eastAsia="es-ES"/>
          <w14:ligatures w14:val="none"/>
        </w:rPr>
        <w:lastRenderedPageBreak/>
        <w:t/>
      </w:r>
      <w:r w:rsidR="00CA59A2" w:rsidRPr="007635A6">
        <w:rPr>
          <w:rFonts w:ascii="Arial Narrow" w:eastAsia="Times New Roman" w:hAnsi="Arial Narrow" w:cs="Arial"/>
          <w:color w:val="000000"/>
          <w:kern w:val="0"/>
          <w:lang w:val="es-ES" w:eastAsia="es-ES"/>
          <w14:ligatures w14:val="none"/>
        </w:rPr>
        <w:t xml:space="preserve"/>
      </w:r>
      <w:r w:rsidR="00CA59A2" w:rsidRPr="006C61D6">
        <w:rPr>
          <w:rFonts w:ascii="Arial Narrow" w:eastAsia="Times New Roman" w:hAnsi="Arial Narrow" w:cs="Arial"/>
          <w:color w:val="000000"/>
          <w:kern w:val="0"/>
          <w:lang w:val="es-ES" w:eastAsia="es-ES"/>
          <w14:ligatures w14:val="none"/>
        </w:rPr>
        <w:t/>
      </w:r>
    </w:p>
    <w:p w14:paraId="66005174"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61D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vertAlign w:val="superscript"/>
          <w14:ligatures w14:val="none"/>
        </w:rPr>
        <w:footnoteReference w:id="3"/>
      </w:r>
      <w:r w:rsidRPr="006C61D6">
        <w:rPr>
          <w:rFonts w:ascii="Arial Narrow" w:eastAsia="Times New Roman" w:hAnsi="Arial Narrow" w:cs="Segoe UI"/>
          <w:color w:val="000000"/>
          <w:kern w:val="0"/>
          <w:lang w:eastAsia="es-PE"/>
          <w14:ligatures w14:val="none"/>
        </w:rPr>
        <w:t xml:space="preserve">, </w:t>
      </w:r>
      <w:r w:rsidR="00121544" w:rsidRPr="006C61D6">
        <w:rPr>
          <w:rFonts w:ascii="Arial Narrow" w:eastAsia="Times New Roman" w:hAnsi="Arial Narrow" w:cs="Segoe UI"/>
          <w:color w:val="000000"/>
          <w:kern w:val="0"/>
          <w:lang w:eastAsia="es-PE"/>
          <w14:ligatures w14:val="none"/>
        </w:rPr>
        <w:t>considera</w:t>
      </w:r>
      <w:r w:rsidR="00121544"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Arial Narrow" w:hAnsi="Arial Narrow" w:cs="Arial Narrow"/>
          <w:kern w:val="0"/>
          <w14:ligatures w14:val="none"/>
        </w:rPr>
        <w:t xml:space="preserve">que el hecho denunciado, </w:t>
      </w:r>
      <w:bookmarkStart w:id="7" w:name="_Hlk211591623"/>
      <w:r w:rsidR="00121544" w:rsidRPr="00EB4D2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w:kern w:val="0"/>
          <w:vertAlign w:val="superscript"/>
          <w14:ligatures w14:val="none"/>
        </w:rPr>
        <w:footnoteReference w:id="4"/>
      </w:r>
      <w:bookmarkEnd w:id="11"/>
      <w:r w:rsidR="00711750" w:rsidRPr="006C61D6">
        <w:rPr>
          <w:rFonts w:ascii="Arial Narrow" w:eastAsia="Arial Narrow" w:hAnsi="Arial Narrow" w:cs="Arial Narrow"/>
          <w:kern w:val="0"/>
          <w14:ligatures w14:val="none"/>
        </w:rPr>
        <w:t>.</w:t>
      </w:r>
      <w:bookmarkEnd w:id="9"/>
    </w:p>
    <w:bookmarkEnd w:id="2"/>
    <w:p w14:paraId="2DC7B64E" w14:textId="77777777" w:rsidR="00121544" w:rsidRPr="006C61D6" w:rsidRDefault="00121544" w:rsidP="00EB4D2D">
      <w:pPr>
        <w:spacing w:after="0" w:line="240" w:lineRule="auto"/>
        <w:jc w:val="both"/>
        <w:rPr>
          <w:rFonts w:ascii="Arial Narrow" w:eastAsia="Arial Narrow" w:hAnsi="Arial Narrow" w:cs="Arial Narrow"/>
          <w:kern w:val="0"/>
          <w14:ligatures w14:val="none"/>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61D6">
        <w:rPr>
          <w:rFonts w:ascii="Arial Narrow" w:eastAsia="Arial Narrow" w:hAnsi="Arial Narrow" w:cs="Arial Narrow"/>
          <w:kern w:val="0"/>
          <w14:ligatures w14:val="none"/>
        </w:rPr>
        <w:t xml:space="preserve">Asimismo, </w:t>
      </w:r>
      <w:r w:rsidRPr="006C61D6">
        <w:rPr>
          <w:rFonts w:ascii="Arial Narrow" w:eastAsia="Times New Roman" w:hAnsi="Arial Narrow" w:cs="Arial"/>
          <w:color w:val="000000"/>
          <w:kern w:val="0"/>
          <w:lang w:eastAsia="es-PE"/>
          <w14:ligatures w14:val="none"/>
        </w:rPr>
        <w:t xml:space="preserve">la Secretaría Técnica, en ejercicio de sus facultades, considera </w:t>
      </w:r>
      <w:r w:rsidRPr="006C61D6">
        <w:rPr>
          <w:rFonts w:ascii="Arial Narrow" w:eastAsia="Arial Narrow" w:hAnsi="Arial Narrow" w:cs="Arial"/>
          <w:kern w:val="0"/>
          <w14:ligatures w14:val="none"/>
        </w:rPr>
        <w:t xml:space="preserve">que el hecho denunciado, consistente en que </w:t>
      </w:r>
      <w:r w:rsidR="00D21E57" w:rsidRPr="006C61D6">
        <w:rPr>
          <w:rFonts w:ascii="Arial Narrow" w:eastAsia="Arial Narrow" w:hAnsi="Arial Narrow" w:cs="Arial Narrow"/>
          <w:kern w:val="0"/>
          <w14:ligatures w14: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w14:ligatures w14:val="none"/>
        </w:rPr>
        <w:t xml:space="preserve">. </w:t>
      </w:r>
      <w:bookmarkStart w:id="12" w:name="_Hlk213173539"/>
      <w:r w:rsidRPr="006C61D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w:kern w:val="0"/>
          <w:vertAlign w:val="superscript"/>
          <w14:ligatures w14:val="none"/>
        </w:rPr>
        <w:footnoteReference w:id="5"/>
      </w:r>
      <w:r w:rsidRPr="006C61D6">
        <w:rPr>
          <w:rFonts w:ascii="Arial Narrow" w:eastAsia="Arial Narrow" w:hAnsi="Arial Narrow" w:cs="Arial"/>
          <w:kern w:val="0"/>
          <w14:ligatures w14:val="none"/>
        </w:rPr>
        <w:t>.</w:t>
      </w:r>
      <w:bookmarkEnd w:id="7"/>
      <w:bookmarkEnd w:id="10"/>
      <w:bookmarkEnd w:id="12"/>
    </w:p>
    <w:p w14:paraId="451C4A33" w14:textId="77777777" w:rsidR="003B4C41" w:rsidRPr="003B4C41" w:rsidRDefault="003B4C41" w:rsidP="003B4C41">
      <w:pPr>
        <w:spacing w:after="0" w:line="240" w:lineRule="auto"/>
        <w:jc w:val="both"/>
        <w:rPr>
          <w:rFonts w:ascii="Arial Narrow" w:eastAsia="Arial Narrow" w:hAnsi="Arial Narrow" w:cs="Arial Narrow"/>
          <w:kern w:val="0"/>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w14:ligatures w14:val="none"/>
        </w:rPr>
        <w:t xml:space="preserve">conviene requerir </w:t>
      </w:r>
      <w:r w:rsidR="00BE16DC" w:rsidRPr="00BE16DC">
        <w:rPr>
          <w:rFonts w:ascii="Arial Narrow" w:eastAsia="Times New Roman" w:hAnsi="Arial Narrow" w:cs="Arial"/>
          <w:color w:val="000000"/>
          <w:kern w:val="0"/>
          <w:lang w:val="es-ES" w:eastAsia="es-ES"/>
          <w14:ligatures w14:val="none"/>
        </w:rPr>
        <w:t>a la compañía aseguradora</w:t>
      </w:r>
      <w:r w:rsidRPr="00BE16DC">
        <w:rPr>
          <w:rFonts w:ascii="Arial Narrow" w:eastAsia="Times New Roman" w:hAnsi="Arial Narrow" w:cs="Arial"/>
          <w:color w:val="000000"/>
          <w:kern w:val="0"/>
          <w:lang w:val="es-ES" w:eastAsia="es-ES"/>
          <w14:ligatures w14:val="none"/>
        </w:rPr>
        <w:t xml:space="preserve"> que, en un</w:t>
      </w:r>
      <w:r w:rsidRPr="00EB4D2D">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w14:ligatures w14:val="none"/>
        </w:rPr>
        <w:t>Póliza 71-45432 del Seguro de Protección de Tarjetas</w:t>
      </w:r>
      <w:r w:rsidRPr="00FD15E3">
        <w:rPr>
          <w:rFonts w:ascii="Arial Narrow" w:eastAsia="Times New Roman" w:hAnsi="Arial Narrow" w:cs="Arial"/>
          <w:color w:val="000000"/>
          <w:kern w:val="0"/>
          <w:lang w:val="es-ES" w:eastAsia="es-ES"/>
          <w14:ligatures w14:val="none"/>
        </w:rPr>
        <w:t xml:space="preserve">, </w:t>
      </w:r>
      <w:bookmarkStart w:id="15" w:name="_Hlk211877008"/>
      <w:r w:rsidRPr="00FD15E3">
        <w:rPr>
          <w:rFonts w:ascii="Arial Narrow" w:eastAsia="Times New Roman" w:hAnsi="Arial Narrow" w:cs="Arial"/>
          <w:color w:val="000000"/>
          <w:kern w:val="0"/>
          <w:lang w:val="es-ES" w:eastAsia="es-ES"/>
          <w14:ligatures w14:val="none"/>
        </w:rPr>
        <w:t>así como el cargo de remisión de la póliza</w:t>
      </w:r>
      <w:bookmarkEnd w:id="15"/>
      <w:r w:rsidRPr="00FD15E3">
        <w:rPr>
          <w:rFonts w:ascii="Arial Narrow" w:eastAsia="Times New Roman" w:hAnsi="Arial Narrow" w:cs="Arial"/>
          <w:color w:val="000000"/>
          <w:kern w:val="0"/>
          <w:lang w:val="es-ES" w:eastAsia="es-ES"/>
          <w14:ligatures w14:val="none"/>
        </w:rPr>
        <w:t>; (</w:t>
      </w:r>
      <w:proofErr w:type="spellStart"/>
      <w:r w:rsidRPr="00FD15E3">
        <w:rPr>
          <w:rFonts w:ascii="Arial Narrow" w:eastAsia="Times New Roman" w:hAnsi="Arial Narrow" w:cs="Arial"/>
          <w:color w:val="000000"/>
          <w:kern w:val="0"/>
          <w:lang w:val="es-ES" w:eastAsia="es-ES"/>
          <w14:ligatures w14:val="none"/>
        </w:rPr>
        <w:t>ii</w:t>
      </w:r>
      <w:proofErr w:type="spellEnd"/>
      <w:r w:rsidRPr="00FD15E3">
        <w:rPr>
          <w:rFonts w:ascii="Arial Narrow" w:eastAsia="Times New Roman" w:hAnsi="Arial Narrow" w:cs="Arial"/>
          <w:color w:val="000000"/>
          <w:kern w:val="0"/>
          <w:lang w:val="es-ES" w:eastAsia="es-ES"/>
          <w14:ligatures w14:val="none"/>
        </w:rPr>
        <w:t xml:space="preserve">) </w:t>
      </w:r>
      <w:r w:rsidR="00EB223E" w:rsidRPr="00FD15E3">
        <w:rPr>
          <w:rFonts w:ascii="Arial Narrow" w:eastAsia="Times New Roman" w:hAnsi="Arial Narrow" w:cs="Arial"/>
          <w:color w:val="000000"/>
          <w:kern w:val="0"/>
          <w:lang w:val="es-ES" w:eastAsia="es-ES"/>
          <w14:ligatures w14: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w14:ligatures w14:val="none"/>
        </w:rPr>
        <w:t>iii</w:t>
      </w:r>
      <w:proofErr w:type="spellEnd"/>
      <w:r w:rsidR="00EB223E"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w14:ligatures w14:val="none"/>
        </w:rPr>
        <w:t>.</w:t>
      </w:r>
      <w:r w:rsidRPr="00FD15E3">
        <w:rPr>
          <w:rFonts w:ascii="Arial Narrow" w:eastAsia="Times New Roman" w:hAnsi="Arial Narrow" w:cs="Arial"/>
          <w:color w:val="000000"/>
          <w:kern w:val="0"/>
          <w:lang w:eastAsia="es-ES"/>
          <w14:ligatures w14:val="none"/>
        </w:rPr>
        <w:t xml:space="preserve"> </w:t>
      </w:r>
    </w:p>
    <w:bookmarkEnd w:id="14"/>
    <w:p w14:paraId="5C93B848" w14: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AC10B10" w:rsidR="00121544" w:rsidRPr="00767DE8" w:rsidRDefault="00CA59A2" w:rsidP="00EB4D2D">
      <w:pPr>
        <w:spacing w:after="0" w:line="240" w:lineRule="auto"/>
        <w:jc w:val="both"/>
        <w:rPr>
          <w:rFonts w:ascii="Arial Narrow" w:eastAsia="Calibri" w:hAnsi="Arial Narrow" w:cs="Arial Narrow"/>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PRIMERO: admitir a trámite la denuncia del 3 de abril de 2026 interpuesta por el señor [DENUNCIANTE] contra Chubb Perú S.A. Compañía de Seguros y Reaseguros, por lo siguiente:</w:t>
      </w:r>
      <w:r w:rsidRPr="00FD15E3">
        <w:rPr>
          <w:rFonts w:ascii="Arial Narrow" w:eastAsia="Times New Roman" w:hAnsi="Arial Narrow" w:cs="Times New Roman"/>
          <w:color w:val="000000"/>
          <w:kern w:val="0"/>
          <w:shd w:val="clear" w:color="auto" w:fill="FFFFFF"/>
          <w:lang w:eastAsia="es-PE"/>
          <w14:ligatures w14:val="none"/>
        </w:rPr>
        <w:t xml:space="preserve"/>
      </w:r>
      <w:r w:rsidR="0021493B" w:rsidRPr="00FD15E3">
        <w:rPr>
          <w:rFonts w:ascii="Arial Narrow" w:eastAsia="Times New Roman" w:hAnsi="Arial Narrow" w:cs="Times New Roman"/>
          <w:color w:val="000000"/>
          <w:kern w:val="0"/>
          <w:shd w:val="clear" w:color="auto" w:fill="FFFFFF"/>
          <w:lang w:eastAsia="es-PE"/>
          <w14:ligatures w14:val="none"/>
        </w:rPr>
        <w:t xml:space="preserve"/>
      </w:r>
      <w:r w:rsidRPr="00FD15E3">
        <w:rPr>
          <w:rFonts w:ascii="Arial Narrow" w:eastAsia="Times New Roman" w:hAnsi="Arial Narrow" w:cs="Times New Roman"/>
          <w:color w:val="000000"/>
          <w:kern w:val="0"/>
          <w:shd w:val="clear" w:color="auto" w:fill="FFFFFF"/>
          <w:lang w:eastAsia="es-PE"/>
          <w14:ligatures w14:val="none"/>
        </w:rPr>
        <w:t/>
      </w:r>
      <w:r w:rsidRPr="00767DE8">
        <w:rPr>
          <w:rFonts w:ascii="Arial Narrow" w:eastAsia="Times New Roman" w:hAnsi="Arial Narrow" w:cs="Times New Roman"/>
          <w:color w:val="000000"/>
          <w:kern w:val="0"/>
          <w:shd w:val="clear" w:color="auto" w:fill="FFFFFF"/>
          <w:lang w:eastAsia="es-PE"/>
          <w14:ligatures w14:val="none"/>
        </w:rPr>
        <w:t xml:space="preserve"/>
      </w:r>
      <w:r w:rsidR="00BE16DC" w:rsidRPr="00767DE8">
        <w:rPr>
          <w:rFonts w:ascii="Arial Narrow" w:eastAsia="Times New Roman" w:hAnsi="Arial Narrow" w:cs="Times New Roman"/>
          <w:color w:val="000000"/>
          <w:kern w:val="0"/>
          <w:shd w:val="clear" w:color="auto" w:fill="FFFFFF"/>
          <w:lang w:eastAsia="es-PE"/>
          <w14:ligatures w14:val="none"/>
        </w:rPr>
        <w:t xml:space="preserve"/>
      </w:r>
      <w:r w:rsidRPr="00767DE8">
        <w:rPr>
          <w:rFonts w:ascii="Arial Narrow" w:eastAsia="Times New Roman" w:hAnsi="Arial Narrow" w:cs="Times New Roman"/>
          <w:color w:val="000000"/>
          <w:kern w:val="0"/>
          <w:shd w:val="clear" w:color="auto" w:fill="FFFFFF"/>
          <w:lang w:eastAsia="es-PE"/>
          <w14:ligatures w14:val="none"/>
        </w:rPr>
        <w:t xml:space="preserve"/>
      </w:r>
      <w:r w:rsidR="00BE16DC" w:rsidRPr="00767DE8">
        <w:rPr>
          <w:rFonts w:ascii="Arial Narrow" w:eastAsia="Times New Roman" w:hAnsi="Arial Narrow" w:cs="Times New Roman"/>
          <w:color w:val="000000"/>
          <w:kern w:val="0"/>
          <w:shd w:val="clear" w:color="auto" w:fill="FFFFFF"/>
          <w:lang w:eastAsia="es-PE"/>
          <w14:ligatures w14:val="none"/>
        </w:rPr>
        <w:t/>
      </w:r>
      <w:r w:rsidRPr="00767DE8">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767DE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67DE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7DE8">
        <w:rPr>
          <w:rFonts w:ascii="Arial Narrow" w:eastAsia="Calibri" w:hAnsi="Arial Narrow" w:cs="Arial Narrow"/>
          <w:color w:val="000000"/>
          <w:kern w:val="0"/>
          <w:lang w:eastAsia="es-PE"/>
          <w14:ligatures w14:val="none"/>
        </w:rPr>
        <w:t>Presunta</w:t>
      </w:r>
      <w:r w:rsidRPr="00767DE8">
        <w:rPr>
          <w:rFonts w:ascii="Arial Narrow" w:eastAsia="Times New Roman" w:hAnsi="Arial Narrow" w:cs="Times New Roman"/>
          <w:kern w:val="0"/>
          <w:shd w:val="clear" w:color="auto" w:fill="FFFFFF"/>
          <w:lang w:eastAsia="es-PE"/>
          <w14:ligatures w14:val="none"/>
        </w:rPr>
        <w:t xml:space="preserve"> infracción a los artículos 18 y 19</w:t>
      </w:r>
      <w:r w:rsidRPr="00767DE8">
        <w:rPr>
          <w:rFonts w:ascii="Arial Narrow" w:eastAsia="Calibri" w:hAnsi="Arial Narrow" w:cs="Arial Narrow"/>
          <w:kern w:val="0"/>
          <w:lang w:eastAsia="es-PE"/>
          <w14:ligatures w14:val="none"/>
        </w:rPr>
        <w:t xml:space="preserve"> de </w:t>
      </w:r>
      <w:r w:rsidRPr="00767DE8">
        <w:rPr>
          <w:rFonts w:ascii="Arial Narrow" w:eastAsia="Times New Roman" w:hAnsi="Arial Narrow" w:cs="Times New Roman"/>
          <w:kern w:val="0"/>
          <w:shd w:val="clear" w:color="auto" w:fill="FFFFFF"/>
          <w:lang w:eastAsia="es-PE"/>
          <w14:ligatures w14:val="none"/>
        </w:rPr>
        <w:t xml:space="preserve">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Times New Roman"/>
          <w:kern w:val="0"/>
          <w:shd w:val="clear" w:color="auto" w:fill="FFFFFF"/>
          <w:lang w:eastAsia="es-PE"/>
          <w14:ligatures w14: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w14:ligatures w14:val="none"/>
        </w:rPr>
        <w:t xml:space="preserve"> </w:t>
      </w:r>
      <w:r w:rsidR="00FB44B8" w:rsidRPr="00767DE8">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w14:ligatures w14:val="none"/>
        </w:rPr>
        <w:t xml:space="preserve"> de la</w:t>
      </w:r>
      <w:r w:rsidR="00FB44B8" w:rsidRPr="00767DE8">
        <w:rPr>
          <w:rFonts w:ascii="Arial Narrow" w:eastAsia="Times New Roman" w:hAnsi="Arial Narrow" w:cs="Times New Roman"/>
          <w:kern w:val="0"/>
          <w:shd w:val="clear" w:color="auto" w:fill="FFFFFF"/>
          <w:lang w:eastAsia="es-PE"/>
          <w14:ligatures w14:val="none"/>
        </w:rPr>
        <w:t xml:space="preserve"> </w:t>
      </w:r>
      <w:bookmarkStart w:id="18" w:name="_Hlk231752787"/>
      <w:r w:rsidR="00D21E57" w:rsidRPr="00767DE8">
        <w:rPr>
          <w:rFonts w:ascii="Arial Narrow" w:eastAsia="Times New Roman" w:hAnsi="Arial Narrow" w:cs="Times New Roman"/>
          <w:kern w:val="0"/>
          <w:shd w:val="clear" w:color="auto" w:fill="FFFFFF"/>
          <w:lang w:eastAsia="es-PE"/>
          <w14:ligatures w14:val="none"/>
        </w:rPr>
        <w:t>Póliza 71-45432 del Seguro de Protección de Tarjetas</w:t>
      </w:r>
      <w:r w:rsidR="00FB44B8" w:rsidRPr="00767DE8">
        <w:rPr>
          <w:rFonts w:ascii="Arial Narrow" w:eastAsia="Times New Roman" w:hAnsi="Arial Narrow" w:cs="Times New Roman"/>
          <w:kern w:val="0"/>
          <w:shd w:val="clear" w:color="auto" w:fill="FFFFFF"/>
          <w:lang w:eastAsia="es-PE"/>
          <w14:ligatures w14:val="none"/>
        </w:rPr>
        <w:t xml:space="preserve"> </w:t>
      </w:r>
      <w:bookmarkEnd w:id="18"/>
      <w:r w:rsidR="00FB44B8" w:rsidRPr="00767DE8">
        <w:rPr>
          <w:rFonts w:ascii="Arial Narrow" w:eastAsia="Times New Roman" w:hAnsi="Arial Narrow" w:cs="Times New Roman"/>
          <w:kern w:val="0"/>
          <w:shd w:val="clear" w:color="auto" w:fill="FFFFFF"/>
          <w:lang w:eastAsia="es-PE"/>
          <w14:ligatures w14:val="none"/>
        </w:rPr>
        <w:t xml:space="preserve">por el siniestro </w:t>
      </w:r>
      <w:r w:rsidR="00767DE8" w:rsidRPr="00767DE8">
        <w:rPr>
          <w:rFonts w:ascii="Arial Narrow" w:eastAsia="Times New Roman" w:hAnsi="Arial Narrow" w:cs="Times New Roman"/>
          <w:kern w:val="0"/>
          <w:shd w:val="clear" w:color="auto" w:fill="FFFFFF"/>
          <w:lang w:eastAsia="es-PE"/>
          <w14:ligatures w14:val="none"/>
        </w:rPr>
        <w:t>71-17139-1-</w:t>
      </w:r>
      <w:bookmarkEnd w:id="17"/>
      <w:r w:rsidR="00767DE8" w:rsidRPr="00767DE8">
        <w:rPr>
          <w:rFonts w:ascii="Arial Narrow" w:eastAsia="Times New Roman" w:hAnsi="Arial Narrow" w:cs="Times New Roman"/>
          <w:kern w:val="0"/>
          <w:shd w:val="clear" w:color="auto" w:fill="FFFFFF"/>
          <w:lang w:eastAsia="es-PE"/>
          <w14:ligatures w14:val="none"/>
        </w:rPr>
        <w:t>2</w:t>
      </w:r>
      <w:r w:rsidR="00121544" w:rsidRPr="00767DE8">
        <w:rPr>
          <w:rFonts w:ascii="Arial Narrow" w:eastAsia="Arial Narrow" w:hAnsi="Arial Narrow" w:cs="Arial Narrow"/>
          <w:kern w:val="0"/>
          <w14:ligatures w14:val="none"/>
        </w:rPr>
        <w:t>.</w:t>
      </w:r>
    </w:p>
    <w:p w14:paraId="163CBB5D" w14:textId="77777777" w:rsidR="00121544" w:rsidRPr="00767DE8" w:rsidRDefault="00121544" w:rsidP="00EB4D2D">
      <w:pPr>
        <w:spacing w:after="0" w:line="240" w:lineRule="auto"/>
        <w:jc w:val="both"/>
        <w:rPr>
          <w:rFonts w:ascii="Arial Narrow" w:eastAsia="Calibri" w:hAnsi="Arial Narrow" w:cs="Arial Narrow"/>
          <w:kern w:val="0"/>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7DE8">
        <w:rPr>
          <w:rFonts w:ascii="Arial Narrow" w:eastAsia="Arial Narrow" w:hAnsi="Arial Narrow" w:cs="Arial Narrow"/>
          <w:kern w:val="0"/>
          <w14:ligatures w14:val="none"/>
        </w:rPr>
        <w:t xml:space="preserve">Presunta </w:t>
      </w:r>
      <w:r w:rsidRPr="00767DE8">
        <w:rPr>
          <w:rFonts w:ascii="Arial Narrow" w:eastAsia="Times New Roman" w:hAnsi="Arial Narrow" w:cs="Arial"/>
          <w:kern w:val="0"/>
          <w:shd w:val="clear" w:color="auto" w:fill="FFFFFF"/>
          <w:lang w:eastAsia="es-PE"/>
          <w14:ligatures w14:val="none"/>
        </w:rPr>
        <w:t xml:space="preserve">infracción al literal e) del artículo 47 </w:t>
      </w:r>
      <w:r w:rsidRPr="00767DE8">
        <w:rPr>
          <w:rFonts w:ascii="Arial Narrow" w:eastAsia="Calibri" w:hAnsi="Arial Narrow" w:cs="Arial"/>
          <w:kern w:val="0"/>
          <w14:ligatures w14:val="none"/>
        </w:rPr>
        <w:t>de</w:t>
      </w:r>
      <w:r w:rsidRPr="00767DE8">
        <w:rPr>
          <w:rFonts w:ascii="Arial Narrow" w:eastAsia="Times New Roman" w:hAnsi="Arial Narrow" w:cs="Arial"/>
          <w:kern w:val="0"/>
          <w:shd w:val="clear" w:color="auto" w:fill="FFFFFF"/>
          <w:lang w:eastAsia="es-PE"/>
          <w14:ligatures w14:val="none"/>
        </w:rPr>
        <w:t xml:space="preserve"> 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Arial"/>
          <w:kern w:val="0"/>
          <w:shd w:val="clear" w:color="auto" w:fill="FFFFFF"/>
          <w:lang w:eastAsia="es-PE"/>
          <w14:ligatures w14:val="none"/>
        </w:rPr>
        <w:t xml:space="preserve">, Código de Protección y Defensa del Consumidor, </w:t>
      </w:r>
      <w:r w:rsidRPr="00767DE8">
        <w:rPr>
          <w:rFonts w:ascii="Arial Narrow" w:eastAsia="Arial Narrow" w:hAnsi="Arial Narrow" w:cs="Arial"/>
          <w:bCs/>
          <w:color w:val="000000"/>
          <w:kern w:val="0"/>
          <w:lang w:eastAsia="es-PE"/>
          <w14:ligatures w14:val="none"/>
        </w:rPr>
        <w:t xml:space="preserve">en tanto </w:t>
      </w:r>
      <w:r w:rsidR="007255CC" w:rsidRPr="00767DE8">
        <w:rPr>
          <w:rFonts w:ascii="Arial Narrow" w:eastAsia="Arial Narrow" w:hAnsi="Arial Narrow" w:cs="Arial Narrow"/>
          <w:kern w:val="0"/>
          <w14:ligatures w14:val="none"/>
        </w:rPr>
        <w:t xml:space="preserve">la compañía aseguradora </w:t>
      </w:r>
      <w:r w:rsidR="00595B07" w:rsidRPr="00767DE8">
        <w:rPr>
          <w:rFonts w:ascii="Arial Narrow" w:eastAsia="Times New Roman" w:hAnsi="Arial Narrow" w:cs="Times New Roman"/>
          <w:kern w:val="0"/>
          <w:shd w:val="clear" w:color="auto" w:fill="FFFFFF"/>
          <w:lang w:eastAsia="es-PE"/>
          <w14:ligatures w14: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w14:ligatures w14:val="none"/>
        </w:rPr>
        <w:t xml:space="preserve">de la Póliza 71-45432 del </w:t>
      </w:r>
      <w:r w:rsidR="00595B07" w:rsidRPr="00767DE8">
        <w:rPr>
          <w:rFonts w:ascii="Arial Narrow" w:eastAsia="Times New Roman" w:hAnsi="Arial Narrow" w:cs="Times New Roman"/>
          <w:kern w:val="0"/>
          <w:shd w:val="clear" w:color="auto" w:fill="FFFFFF"/>
          <w:lang w:eastAsia="es-PE"/>
          <w14:ligatures w14:val="none"/>
        </w:rPr>
        <w:t>Seguro de Protección de Tarjetas al denunciante</w:t>
      </w:r>
      <w:r w:rsidRPr="00767DE8">
        <w:rPr>
          <w:rFonts w:ascii="Arial Narrow" w:eastAsia="Times New Roman" w:hAnsi="Arial Narrow" w:cs="Arial"/>
          <w:color w:val="000000"/>
          <w:kern w:val="0"/>
          <w:lang w:eastAsia="es-ES"/>
          <w14:ligatures w14:val="none"/>
        </w:rPr>
        <w:t>.</w:t>
      </w:r>
      <w:bookmarkStart w:id="19" w:name="_Hlk215162047"/>
    </w:p>
    <w:bookmarkEnd w:id="16"/>
    <w:bookmarkEnd w:id="19"/>
    <w:p w14:paraId="042B3F54" w14:textId="777BBF33" w:rsidR="00CA59A2" w:rsidRPr="00767DE8" w:rsidRDefault="00CA59A2" w:rsidP="00EB4D2D">
      <w:pPr>
        <w:spacing w:after="0" w:line="240" w:lineRule="auto"/>
        <w:jc w:val="both"/>
        <w:rPr>
          <w:rFonts w:ascii="Arial Narrow" w:eastAsia="Arial Narrow" w:hAnsi="Arial Narrow" w:cs="Arial Narrow"/>
          <w:kern w:val="0"/>
          <w14:ligatures w14:val="none"/>
        </w:rPr>
      </w:pPr>
    </w:p>
    <w:p w14:paraId="0A292C9F" w14:textId="00825E8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67DE8">
        <w:rPr>
          <w:rFonts w:ascii="Arial Narrow" w:eastAsia="Arial Narrow" w:hAnsi="Arial Narrow" w:cs="Arial Narrow"/>
          <w:b/>
          <w:color w:val="000000"/>
          <w:kern w:val="0"/>
          <w:lang w:eastAsia="es-PE"/>
          <w14:ligatures w14:val="none"/>
        </w:rPr>
        <w:t>SEGUNDO:</w:t>
      </w:r>
      <w:r w:rsidRPr="00767DE8">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del</w:t>
      </w:r>
      <w:r w:rsidR="0021493B">
        <w:rPr>
          <w:rFonts w:ascii="Arial Narrow" w:eastAsia="Times New Roman" w:hAnsi="Arial Narrow" w:cs="Arial"/>
          <w:color w:val="000000"/>
          <w:kern w:val="0"/>
          <w:lang w:val="es-ES" w:eastAsia="es-ES"/>
          <w14:ligatures w14:val="none"/>
        </w:rPr>
        <w:t xml:space="preserve"> </w:t>
      </w:r>
      <w:r w:rsidR="0021493B" w:rsidRPr="0021493B">
        <w:rPr>
          <w:rFonts w:ascii="Arial Narrow" w:eastAsia="Times New Roman" w:hAnsi="Arial Narrow" w:cs="Arial"/>
          <w:color w:val="000000"/>
          <w:kern w:val="0"/>
          <w:lang w:val="es-ES" w:eastAsia="es-ES"/>
          <w14:ligatures w14:val="none"/>
        </w:rPr>
        <w:t>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BE16DC" w:rsidRPr="00BE16DC">
        <w:rPr>
          <w:rFonts w:ascii="Arial Narrow" w:eastAsia="Arial Narrow" w:hAnsi="Arial Narrow" w:cs="Arial Narrow"/>
          <w:color w:val="000000"/>
          <w:kern w:val="0"/>
          <w:lang w:eastAsia="es-PE"/>
          <w14:ligatures w14:val="none"/>
        </w:rPr>
        <w:t xml:space="preserve">Chubb Perú S.A. Compañía de Seguros y Reaseguros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04745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745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w14:ligatures w14: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1"/>
      <w:r w:rsidRPr="00EB4D2D">
        <w:rPr>
          <w:rFonts w:ascii="Arial Narrow" w:eastAsia="Times New Roman" w:hAnsi="Arial Narrow" w:cs="Arial"/>
          <w:color w:val="000000"/>
          <w:kern w:val="0"/>
          <w:lang w:val="es-ES" w:eastAsia="es-ES"/>
          <w14:ligatures w14:val="none"/>
        </w:rPr>
        <w:t xml:space="preserve">cumpla con: </w:t>
      </w:r>
      <w:r w:rsidR="00FD15E3" w:rsidRPr="00FD15E3">
        <w:rPr>
          <w:rFonts w:ascii="Arial Narrow" w:eastAsia="Times New Roman" w:hAnsi="Arial Narrow" w:cs="Arial"/>
          <w:color w:val="000000"/>
          <w:kern w:val="0"/>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w14:ligatures w14:val="none"/>
        </w:rPr>
        <w:t>ii</w:t>
      </w:r>
      <w:proofErr w:type="spellEnd"/>
      <w:r w:rsidR="00FD15E3" w:rsidRPr="00FD15E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w14:ligatures w14:val="none"/>
        </w:rPr>
        <w:t>iii</w:t>
      </w:r>
      <w:proofErr w:type="spellEnd"/>
      <w:r w:rsidR="00FD15E3"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2"/>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BE16DC">
        <w:rPr>
          <w:rFonts w:ascii="Arial Narrow" w:hAnsi="Arial Narrow" w:cs="Arial"/>
          <w:bCs/>
          <w:spacing w:val="-3"/>
          <w:kern w:val="0"/>
          <w14:ligatures w14:val="none"/>
        </w:rPr>
        <w:t xml:space="preserve"/>
      </w:r>
      <w:r w:rsidR="00BE16DC" w:rsidRPr="00BE16DC">
        <w:rPr>
          <w:rFonts w:ascii="Arial Narrow" w:hAnsi="Arial Narrow" w:cs="Arial"/>
          <w:bCs/>
          <w:spacing w:val="-3"/>
          <w:kern w:val="0"/>
          <w14:ligatures w14:val="none"/>
        </w:rPr>
        <w:t/>
      </w:r>
      <w:r w:rsidRPr="00BE16DC">
        <w:rPr>
          <w:rFonts w:ascii="Arial Narrow" w:hAnsi="Arial Narrow" w:cs="Arial"/>
          <w:bCs/>
          <w:spacing w:val="-3"/>
          <w:kern w:val="0"/>
          <w14:ligatures w14:val="none"/>
        </w:rPr>
        <w:t xml:space="preserve"/>
      </w:r>
      <w:r w:rsidR="00BE16DC" w:rsidRPr="00BE16DC">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BE16DC">
        <w:rPr>
          <w:rFonts w:ascii="Arial Narrow" w:hAnsi="Arial Narrow"/>
          <w:color w:val="000000"/>
        </w:rPr>
        <w:t/>
      </w:r>
      <w:r w:rsidR="005B4857" w:rsidRPr="00EB4D2D">
        <w:rPr>
          <w:rFonts w:ascii="Arial Narrow" w:hAnsi="Arial Narrow"/>
          <w:color w:val="000000"/>
        </w:rPr>
        <w:t xml:space="preserve"/>
      </w:r>
      <w:r w:rsidR="005B4857" w:rsidRPr="00BE16DC">
        <w:rPr>
          <w:rFonts w:ascii="Arial Narrow" w:hAnsi="Arial Narrow"/>
          <w:color w:val="000000"/>
        </w:rPr>
        <w:t xml:space="preserve"/>
      </w:r>
      <w:r w:rsidR="005B4857" w:rsidRPr="00BE16DC">
        <w:rPr>
          <w:rFonts w:ascii="Arial Narrow" w:hAnsi="Arial Narrow"/>
          <w:color w:val="000000"/>
        </w:rPr>
        <w:lastRenderedPageBreak/>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 xml:space="preserve"/>
      </w:r>
      <w:proofErr w:type="spellEnd"/>
      <w:r w:rsidR="0021493B" w:rsidRPr="0021493B">
        <w:rPr>
          <w:rFonts w:ascii="Arial Narrow" w:hAnsi="Arial Narrow" w:cs="Arial"/>
          <w:sz w:val="16"/>
          <w:szCs w:val="16"/>
        </w:rPr>
        <w:t xml:space="preserve">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 xml:space="preserve">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 xml:space="preserve">14 de mayo de 2026</w:t>
      </w:r>
      <w:r w:rsidRPr="0021493B">
        <w:rPr>
          <w:rFonts w:ascii="Arial Narrow" w:hAnsi="Arial Narrow" w:cs="Arial"/>
          <w:sz w:val="16"/>
          <w:szCs w:val="16"/>
        </w:rPr>
        <w:t xml:space="preserve">.</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21493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21493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