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Times New Roman" w:hAnsi="Arial Narrow" w:cs="Times New Roman"/>
          <w:b/>
          <w:bCs/>
          <w:color w:val="000000"/>
          <w:kern w:val="0"/>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DENUNCIADOS</w:t>
      </w:r>
      <w:r w:rsidRPr="007E61E3">
        <w:rPr>
          <w:rFonts w:ascii="Arial Narrow" w:eastAsia="Arial Narrow" w:hAnsi="Arial Narrow" w:cs="Arial Narrow"/>
          <w:b/>
          <w:color w:val="000000"/>
          <w:kern w:val="0"/>
          <w:lang w:eastAsia="es-PE"/>
          <w14:ligatures w14:val="none"/>
        </w:rPr>
        <w:tab/>
        <w:t>:</w:t>
      </w:r>
      <w:r w:rsidRPr="007E61E3">
        <w:rPr>
          <w:rFonts w:ascii="Arial Narrow" w:eastAsia="Arial Narrow" w:hAnsi="Arial Narrow" w:cs="Arial Narrow"/>
          <w:b/>
          <w:color w:val="000000"/>
          <w:kern w:val="0"/>
          <w:lang w:eastAsia="es-PE"/>
          <w14:ligatures w14:val="none"/>
        </w:rPr>
        <w:tab/>
      </w:r>
      <w:r w:rsidR="00622D43" w:rsidRPr="007E61E3">
        <w:rPr>
          <w:rFonts w:ascii="Arial Narrow" w:eastAsia="Arial Narrow" w:hAnsi="Arial Narrow" w:cs="Arial Narrow"/>
          <w:b/>
          <w:color w:val="000000"/>
          <w:kern w:val="0"/>
          <w:lang w:eastAsia="es-PE"/>
          <w14:ligatures w14:val="none"/>
        </w:rPr>
        <w:t xml:space="preserve">RÍMAC SEGUROS Y REASEGUROS S.A. </w:t>
      </w:r>
      <w:r w:rsidRPr="007E61E3">
        <w:rPr>
          <w:rFonts w:ascii="Arial Narrow" w:eastAsia="Arial Narrow" w:hAnsi="Arial Narrow" w:cs="Arial Narrow"/>
          <w:b/>
          <w:color w:val="000000"/>
          <w:kern w:val="0"/>
          <w:lang w:eastAsia="es-PE"/>
          <w14:ligatures w14:val="none"/>
        </w:rPr>
        <w:t>(</w:t>
      </w:r>
      <w:r w:rsidR="00622D43" w:rsidRPr="007E61E3">
        <w:rPr>
          <w:rFonts w:ascii="Arial Narrow" w:eastAsia="Arial Narrow" w:hAnsi="Arial Narrow" w:cs="Arial Narrow"/>
          <w:b/>
          <w:color w:val="000000"/>
          <w:kern w:val="0"/>
          <w:lang w:eastAsia="es-PE"/>
          <w14:ligatures w14:val="none"/>
        </w:rPr>
        <w:t>RÍMAC</w:t>
      </w:r>
      <w:r w:rsidRPr="007E61E3">
        <w:rPr>
          <w:rFonts w:ascii="Arial Narrow" w:eastAsia="Arial Narrow" w:hAnsi="Arial Narrow" w:cs="Arial Narrow"/>
          <w:b/>
          <w:color w:val="000000"/>
          <w:kern w:val="0"/>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ab/>
      </w:r>
      <w:r w:rsidRPr="007E61E3">
        <w:rPr>
          <w:rFonts w:ascii="Arial Narrow" w:eastAsia="Arial Narrow" w:hAnsi="Arial Narrow" w:cs="Arial Narrow"/>
          <w:b/>
          <w:color w:val="000000"/>
          <w:kern w:val="0"/>
          <w:lang w:eastAsia="es-PE"/>
          <w14:ligatures w14:val="none"/>
        </w:rPr>
        <w:tab/>
      </w:r>
      <w:r w:rsidR="007E61E3" w:rsidRPr="007E61E3">
        <w:rPr>
          <w:rFonts w:ascii="Arial Narrow" w:eastAsia="Arial Narrow" w:hAnsi="Arial Narrow" w:cs="Arial Narrow"/>
          <w:b/>
          <w:color w:val="000000"/>
          <w:kern w:val="0"/>
          <w:lang w:eastAsia="es-PE"/>
          <w14:ligatures w14:val="none"/>
        </w:rPr>
        <w:t xml:space="preserve">BAUKOST AJUSTADORES Y PERITOS DE SEGUROS S.A.C. </w:t>
      </w:r>
      <w:r w:rsidRPr="007E61E3">
        <w:rPr>
          <w:rFonts w:ascii="Arial Narrow" w:eastAsia="Arial Narrow" w:hAnsi="Arial Narrow" w:cs="Arial Narrow"/>
          <w:b/>
          <w:color w:val="000000"/>
          <w:kern w:val="0"/>
          <w:lang w:eastAsia="es-PE"/>
          <w14:ligatures w14:val="none"/>
        </w:rPr>
        <w:t>(</w:t>
      </w:r>
      <w:r w:rsidR="007E61E3" w:rsidRPr="007E61E3">
        <w:rPr>
          <w:rFonts w:ascii="Arial Narrow" w:eastAsia="Arial Narrow" w:hAnsi="Arial Narrow" w:cs="Arial Narrow"/>
          <w:b/>
          <w:color w:val="000000"/>
          <w:kern w:val="0"/>
          <w:lang w:eastAsia="es-PE"/>
          <w14:ligatures w14:val="none"/>
        </w:rPr>
        <w:t>BAUKOST</w:t>
      </w:r>
      <w:r w:rsidRPr="007E61E3">
        <w:rPr>
          <w:rFonts w:ascii="Arial Narrow" w:eastAsia="Arial Narrow" w:hAnsi="Arial Narrow" w:cs="Arial Narrow"/>
          <w:b/>
          <w:color w:val="000000"/>
          <w:kern w:val="0"/>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MATERIAS</w:t>
      </w:r>
      <w:r w:rsidRPr="007E61E3">
        <w:rPr>
          <w:rFonts w:ascii="Arial Narrow" w:eastAsia="Arial Narrow" w:hAnsi="Arial Narrow" w:cs="Arial Narrow"/>
          <w:b/>
          <w:color w:val="000000"/>
          <w:kern w:val="0"/>
          <w:lang w:eastAsia="es-PE"/>
          <w14:ligatures w14:val="none"/>
        </w:rPr>
        <w:tab/>
        <w:t xml:space="preserve">: </w:t>
      </w:r>
      <w:r w:rsidRPr="007E61E3">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D4457E">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3B7A40">
        <w:rPr>
          <w:rFonts w:ascii="Arial Narrow" w:eastAsia="Times New Roman" w:hAnsi="Arial Narrow" w:cs="Times New Roman"/>
          <w:color w:val="000000"/>
          <w:kern w:val="0"/>
          <w:shd w:val="clear" w:color="auto" w:fill="FFFFFF"/>
          <w:lang w:eastAsia="es-PE"/>
          <w14:ligatures w14:val="none"/>
        </w:rPr>
        <w:t xml:space="preserve">3 de febrero de 2026</w:t>
      </w:r>
      <w:r w:rsidRPr="00D4457E">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D4457E">
        <w:rPr>
          <w:rFonts w:ascii="Arial Narrow" w:eastAsia="Times New Roman" w:hAnsi="Arial Narrow" w:cs="Times New Roman"/>
          <w:color w:val="000000"/>
          <w:kern w:val="0"/>
          <w:shd w:val="clear" w:color="auto" w:fill="FFFFFF"/>
          <w:lang w:eastAsia="es-PE"/>
          <w14:ligatures w14:val="none"/>
        </w:rPr>
        <w:t xml:space="preserve"/>
      </w:r>
      <w:r w:rsidR="00B25E5C" w:rsidRPr="00D4457E">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251ED">
        <w:rPr>
          <w:rFonts w:ascii="Arial Narrow" w:eastAsia="Times New Roman" w:hAnsi="Arial Narrow" w:cs="Arial"/>
          <w:color w:val="000000"/>
          <w:kern w:val="0"/>
          <w:lang w:val="es-ES" w:eastAsia="es-ES"/>
          <w14:ligatures w14: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r w:rsidR="001251ED" w:rsidRPr="001251ED">
        <w:rPr>
          <w:rFonts w:ascii="Arial Narrow" w:eastAsia="Calibri" w:hAnsi="Arial Narrow" w:cs="Arial"/>
          <w:kern w:val="0"/>
          <w14:ligatures w14:val="none"/>
        </w:rPr>
        <w:t/>
      </w:r>
      <w:r w:rsidRPr="001251ED">
        <w:rPr>
          <w:rFonts w:ascii="Arial Narrow" w:eastAsia="Calibri" w:hAnsi="Arial Narrow" w:cs="Arial"/>
          <w:kern w:val="0"/>
          <w14:ligatures w14:val="none"/>
        </w:rPr>
        <w:t xml:space="preserve"/>
      </w:r>
      <w:proofErr w:type="spellStart"/>
      <w:r w:rsidR="001251ED" w:rsidRPr="001251ED">
        <w:rPr>
          <w:rFonts w:ascii="Arial Narrow" w:eastAsia="Calibri" w:hAnsi="Arial Narrow" w:cs="Arial"/>
          <w:kern w:val="0"/>
          <w14:ligatures w14:val="none"/>
        </w:rPr>
        <w:t/>
      </w:r>
      <w:proofErr w:type="spellEnd"/>
      <w:r w:rsidR="001251ED" w:rsidRPr="001251ED">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xml:space="preserve"/>
      </w:r>
      <w:proofErr w:type="spellStart"/>
      <w:r w:rsidR="001251ED" w:rsidRPr="001251ED">
        <w:rPr>
          <w:rFonts w:ascii="Arial Narrow" w:eastAsia="Times New Roman" w:hAnsi="Arial Narrow" w:cs="Arial"/>
          <w:color w:val="000000"/>
          <w:kern w:val="0"/>
          <w:lang w:val="es-ES" w:eastAsia="es-ES"/>
          <w14:ligatures w14:val="none"/>
        </w:rPr>
        <w:t/>
      </w:r>
      <w:proofErr w:type="spellEnd"/>
      <w:r w:rsidR="001251ED" w:rsidRPr="001251ED">
        <w:rPr>
          <w:rFonts w:ascii="Arial Narrow" w:eastAsia="Times New Roman" w:hAnsi="Arial Narrow" w:cs="Arial"/>
          <w:color w:val="000000"/>
          <w:kern w:val="0"/>
          <w:lang w:val="es-ES" w:eastAsia="es-ES"/>
          <w14:ligatures w14:val="none"/>
        </w:rPr>
        <w:t xml:space="preserve"/>
      </w:r>
      <w:r w:rsidRPr="001251E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color w:val="000000"/>
          <w:kern w:val="0"/>
          <w:lang w:val="es-ES" w:eastAsia="es-ES"/>
          <w14:ligatures w14:val="none"/>
        </w:rPr>
        <w:t/>
      </w:r>
      <w:r w:rsidRPr="00157841">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7841">
        <w:rPr>
          <w:rFonts w:ascii="Arial Narrow" w:eastAsia="Times New Roman" w:hAnsi="Arial Narrow" w:cs="Arial"/>
          <w:color w:val="000000"/>
          <w:kern w:val="0"/>
          <w:lang w:val="es-ES" w:eastAsia="es-ES"/>
          <w14:ligatures w14:val="none"/>
        </w:rPr>
        <w:t xml:space="preserve"/>
      </w:r>
      <w:r w:rsidRPr="00157841">
        <w:rPr>
          <w:rFonts w:ascii="Arial Narrow" w:eastAsia="Times New Roman" w:hAnsi="Arial Narrow" w:cs="Arial"/>
          <w:bCs/>
          <w:color w:val="000000"/>
          <w:kern w:val="0"/>
          <w:lang w:val="es-ES" w:eastAsia="es-ES"/>
          <w14:ligatures w14:val="none"/>
        </w:rPr>
        <w:t/>
      </w:r>
    </w:p>
    <w:p w14:paraId="64AF7FDB" w14: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752896" w:rsidRPr="00157841">
        <w:rPr>
          <w:rFonts w:ascii="Arial Narrow" w:eastAsia="Times New Roman" w:hAnsi="Arial Narrow" w:cs="Arial"/>
          <w:color w:val="000000"/>
          <w:kern w:val="0"/>
          <w:lang w:eastAsia="es-ES"/>
          <w14:ligatures w14:val="none"/>
        </w:rPr>
        <w:t xml:space="preserve">dquirió el Seguro </w:t>
      </w:r>
      <w:proofErr w:type="spellStart"/>
      <w:r w:rsidR="00752896" w:rsidRPr="00157841">
        <w:rPr>
          <w:rFonts w:ascii="Arial Narrow" w:eastAsia="Times New Roman" w:hAnsi="Arial Narrow" w:cs="Arial"/>
          <w:color w:val="000000"/>
          <w:kern w:val="0"/>
          <w:lang w:eastAsia="es-ES"/>
          <w14:ligatures w14:val="none"/>
        </w:rPr>
        <w:t>Multiriesgo</w:t>
      </w:r>
      <w:proofErr w:type="spellEnd"/>
      <w:r w:rsidR="00752896" w:rsidRPr="00157841">
        <w:rPr>
          <w:rFonts w:ascii="Arial Narrow" w:eastAsia="Times New Roman" w:hAnsi="Arial Narrow" w:cs="Arial"/>
          <w:color w:val="000000"/>
          <w:kern w:val="0"/>
          <w:lang w:eastAsia="es-ES"/>
          <w14:ligatures w14:val="none"/>
        </w:rPr>
        <w:t xml:space="preserve"> Hipotecario – Póliza 1314-500304 (en adelante, Seguro Hipotecario)</w:t>
      </w:r>
      <w:r w:rsidR="00084B85" w:rsidRPr="00157841">
        <w:rPr>
          <w:rFonts w:ascii="Arial Narrow" w:eastAsia="Times New Roman" w:hAnsi="Arial Narrow" w:cs="Arial"/>
          <w:color w:val="000000"/>
          <w:kern w:val="0"/>
          <w:lang w:eastAsia="es-ES"/>
          <w14:ligatures w14:val="none"/>
        </w:rPr>
        <w:t xml:space="preserve"> emitido por </w:t>
      </w:r>
      <w:r w:rsidR="00084B85" w:rsidRPr="00157841">
        <w:rPr>
          <w:rFonts w:ascii="Arial Narrow" w:eastAsia="Times New Roman" w:hAnsi="Arial Narrow" w:cs="Arial"/>
          <w:color w:val="000000"/>
          <w:kern w:val="0"/>
          <w:lang w:val="es-ES" w:eastAsia="es-ES"/>
          <w14:ligatures w14:val="none"/>
        </w:rPr>
        <w:t>Rímac</w:t>
      </w:r>
      <w:r w:rsidR="00752896" w:rsidRPr="00157841">
        <w:rPr>
          <w:rFonts w:ascii="Arial Narrow" w:eastAsia="Times New Roman" w:hAnsi="Arial Narrow" w:cs="Arial"/>
          <w:color w:val="000000"/>
          <w:kern w:val="0"/>
          <w:lang w:eastAsia="es-ES"/>
          <w14:ligatures w14:val="none"/>
        </w:rPr>
        <w:t xml:space="preserve">, para asegurar el </w:t>
      </w:r>
      <w:r w:rsidR="007B501B" w:rsidRPr="00157841">
        <w:rPr>
          <w:rFonts w:ascii="Arial Narrow" w:eastAsia="Times New Roman" w:hAnsi="Arial Narrow" w:cs="Arial"/>
          <w:color w:val="000000"/>
          <w:kern w:val="0"/>
          <w:lang w:eastAsia="es-ES"/>
          <w14:ligatures w14:val="none"/>
        </w:rPr>
        <w:t xml:space="preserve">inmueble </w:t>
      </w:r>
      <w:r w:rsidR="00752896" w:rsidRPr="00157841">
        <w:rPr>
          <w:rFonts w:ascii="Arial Narrow" w:eastAsia="Times New Roman" w:hAnsi="Arial Narrow" w:cs="Arial"/>
          <w:color w:val="000000"/>
          <w:kern w:val="0"/>
          <w:lang w:eastAsia="es-ES"/>
          <w14:ligatures w14:val="none"/>
        </w:rPr>
        <w:t xml:space="preserve">ubicado en </w:t>
      </w:r>
      <w:r w:rsidR="00885A63" w:rsidRPr="00157841">
        <w:rPr>
          <w:rFonts w:ascii="Arial Narrow" w:eastAsia="Times New Roman" w:hAnsi="Arial Narrow" w:cs="Arial"/>
          <w:color w:val="000000"/>
          <w:kern w:val="0"/>
          <w:lang w:eastAsia="es-ES"/>
          <w14:ligatures w14:val="none"/>
        </w:rPr>
        <w:t>el</w:t>
      </w:r>
      <w:r w:rsidR="00752896" w:rsidRPr="00157841">
        <w:rPr>
          <w:rFonts w:ascii="Arial Narrow" w:eastAsia="Times New Roman" w:hAnsi="Arial Narrow" w:cs="Arial"/>
          <w:color w:val="000000"/>
          <w:kern w:val="0"/>
          <w:lang w:eastAsia="es-ES"/>
          <w14:ligatures w14:val="none"/>
        </w:rPr>
        <w:t xml:space="preserve"> distrito de Jesús María</w:t>
      </w:r>
      <w:r w:rsidR="00885A63" w:rsidRPr="00157841">
        <w:rPr>
          <w:rFonts w:ascii="Arial Narrow" w:eastAsia="Times New Roman" w:hAnsi="Arial Narrow" w:cs="Arial"/>
          <w:color w:val="000000"/>
          <w:kern w:val="0"/>
          <w:lang w:eastAsia="es-ES"/>
          <w14:ligatures w14:val="none"/>
        </w:rPr>
        <w:t>, provincia y departamento de Lima</w:t>
      </w:r>
      <w:r w:rsidR="00752896" w:rsidRPr="00157841">
        <w:rPr>
          <w:rFonts w:ascii="Arial Narrow" w:eastAsia="Times New Roman" w:hAnsi="Arial Narrow" w:cs="Arial"/>
          <w:color w:val="000000"/>
          <w:kern w:val="0"/>
          <w:lang w:eastAsia="es-ES"/>
          <w14:ligatures w14:val="none"/>
        </w:rPr>
        <w:t xml:space="preserve">, </w:t>
      </w:r>
      <w:r w:rsidR="007B501B" w:rsidRPr="00157841">
        <w:rPr>
          <w:rFonts w:ascii="Arial Narrow" w:eastAsia="Times New Roman" w:hAnsi="Arial Narrow" w:cs="Arial"/>
          <w:color w:val="000000"/>
          <w:kern w:val="0"/>
          <w:lang w:eastAsia="es-ES"/>
          <w14:ligatures w14:val="none"/>
        </w:rPr>
        <w:t>(en adelante, el inmueble asegurado)</w:t>
      </w:r>
      <w:r w:rsidR="00752896" w:rsidRPr="00157841">
        <w:rPr>
          <w:rFonts w:ascii="Arial Narrow" w:eastAsia="Times New Roman" w:hAnsi="Arial Narrow" w:cs="Arial"/>
          <w:color w:val="000000"/>
          <w:kern w:val="0"/>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Luego de</w:t>
      </w:r>
      <w:r w:rsidR="00752896" w:rsidRPr="00157841">
        <w:rPr>
          <w:rFonts w:ascii="Arial Narrow" w:eastAsia="Times New Roman" w:hAnsi="Arial Narrow" w:cs="Arial"/>
          <w:color w:val="000000"/>
          <w:kern w:val="0"/>
          <w:lang w:eastAsia="es-ES"/>
          <w14:ligatures w14:val="none"/>
        </w:rPr>
        <w:t xml:space="preserve"> ocurrido el siniestro</w:t>
      </w:r>
      <w:r w:rsidR="00627C92" w:rsidRPr="00157841">
        <w:rPr>
          <w:rFonts w:ascii="Arial Narrow" w:eastAsia="Times New Roman" w:hAnsi="Arial Narrow" w:cs="Arial"/>
          <w:color w:val="000000"/>
          <w:kern w:val="0"/>
          <w:lang w:eastAsia="es-ES"/>
          <w14:ligatures w14:val="none"/>
        </w:rPr>
        <w:t xml:space="preserve"> que afectó al inmueble asegurado</w:t>
      </w:r>
      <w:r w:rsidR="00752896"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val="es-ES" w:eastAsia="es-ES"/>
          <w14:ligatures w14:val="none"/>
        </w:rPr>
        <w:t xml:space="preserve">Rímac </w:t>
      </w:r>
      <w:r w:rsidR="00752896" w:rsidRPr="00157841">
        <w:rPr>
          <w:rFonts w:ascii="Arial Narrow" w:eastAsia="Times New Roman" w:hAnsi="Arial Narrow" w:cs="Arial"/>
          <w:color w:val="000000"/>
          <w:kern w:val="0"/>
          <w:lang w:eastAsia="es-ES"/>
          <w14:ligatures w14:val="none"/>
        </w:rPr>
        <w:t xml:space="preserve">designó a </w:t>
      </w:r>
      <w:proofErr w:type="spellStart"/>
      <w:r w:rsidR="00752896" w:rsidRPr="00157841">
        <w:rPr>
          <w:rFonts w:ascii="Arial Narrow" w:eastAsia="Times New Roman" w:hAnsi="Arial Narrow" w:cs="Arial"/>
          <w:color w:val="000000"/>
          <w:kern w:val="0"/>
          <w:lang w:eastAsia="es-ES"/>
          <w14:ligatures w14:val="none"/>
        </w:rPr>
        <w:t>Baukost</w:t>
      </w:r>
      <w:proofErr w:type="spellEnd"/>
      <w:r w:rsidR="00752896" w:rsidRPr="00157841">
        <w:rPr>
          <w:rFonts w:ascii="Arial Narrow" w:eastAsia="Times New Roman" w:hAnsi="Arial Narrow" w:cs="Arial"/>
          <w:color w:val="000000"/>
          <w:kern w:val="0"/>
          <w:lang w:eastAsia="es-ES"/>
          <w14:ligatures w14: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w14:ligatures w14:val="none"/>
        </w:rPr>
        <w:t xml:space="preserve"> </w:t>
      </w:r>
      <w:r w:rsidR="00627C92" w:rsidRPr="00157841">
        <w:rPr>
          <w:rFonts w:ascii="Arial Narrow" w:eastAsia="Times New Roman" w:hAnsi="Arial Narrow" w:cs="Arial"/>
          <w:color w:val="000000"/>
          <w:kern w:val="0"/>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primer informe final de ajuste, en el cual identificó el </w:t>
      </w:r>
      <w:r w:rsidR="00351D74" w:rsidRPr="00157841">
        <w:rPr>
          <w:rFonts w:ascii="Arial Narrow" w:eastAsia="Times New Roman" w:hAnsi="Arial Narrow" w:cs="Arial"/>
          <w:color w:val="000000"/>
          <w:kern w:val="0"/>
          <w:lang w:eastAsia="es-ES"/>
          <w14:ligatures w14:val="none"/>
        </w:rPr>
        <w:t xml:space="preserve">inmueble asegurado </w:t>
      </w:r>
      <w:r w:rsidRPr="00157841">
        <w:rPr>
          <w:rFonts w:ascii="Arial Narrow" w:eastAsia="Times New Roman" w:hAnsi="Arial Narrow" w:cs="Arial"/>
          <w:color w:val="000000"/>
          <w:kern w:val="0"/>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12 de noviembre de 2025, remitió una comunicación a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y a </w:t>
      </w:r>
      <w:r w:rsidR="00084B85"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w14:ligatures w14:val="none"/>
        </w:rPr>
        <w:t xml:space="preserve">; sin que se le </w:t>
      </w:r>
      <w:r w:rsidR="00E113C7" w:rsidRPr="00E113C7">
        <w:rPr>
          <w:rFonts w:ascii="Arial Narrow" w:eastAsia="Times New Roman" w:hAnsi="Arial Narrow" w:cs="Arial"/>
          <w:color w:val="000000"/>
          <w:kern w:val="0"/>
          <w:lang w:eastAsia="es-ES"/>
          <w14:ligatures w14:val="none"/>
        </w:rPr>
        <w:t>entregara la información solicitada</w:t>
      </w:r>
      <w:r w:rsidR="00E113C7">
        <w:rPr>
          <w:rFonts w:ascii="Arial Narrow" w:eastAsia="Times New Roman" w:hAnsi="Arial Narrow" w:cs="Arial"/>
          <w:color w:val="000000"/>
          <w:kern w:val="0"/>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17 de noviembre de 2025, reiteró por escrito a Baukost y a </w:t>
      </w:r>
      <w:r w:rsidR="00084B85" w:rsidRPr="00157841">
        <w:rPr>
          <w:rFonts w:ascii="Arial Narrow" w:eastAsia="Times New Roman" w:hAnsi="Arial Narrow" w:cs="Arial"/>
          <w:color w:val="000000"/>
          <w:kern w:val="0"/>
          <w:lang w:val="es-ES" w:eastAsia="es-ES"/>
          <w14:ligatures w14:val="none"/>
        </w:rPr>
        <w:t xml:space="preserve">Rímac </w:t>
      </w:r>
      <w:r w:rsidRPr="00157841">
        <w:rPr>
          <w:rFonts w:ascii="Arial Narrow" w:eastAsia="Times New Roman" w:hAnsi="Arial Narrow" w:cs="Arial"/>
          <w:color w:val="000000"/>
          <w:kern w:val="0"/>
          <w:lang w:eastAsia="es-ES"/>
          <w14:ligatures w14:val="none"/>
        </w:rPr>
        <w:t xml:space="preserve">los errores advertidos en el informe de ajuste, insistiendo en </w:t>
      </w:r>
      <w:r w:rsidR="00D210A1" w:rsidRPr="00157841">
        <w:rPr>
          <w:rFonts w:ascii="Arial Narrow" w:eastAsia="Times New Roman" w:hAnsi="Arial Narrow" w:cs="Arial"/>
          <w:color w:val="000000"/>
          <w:kern w:val="0"/>
          <w:lang w:eastAsia="es-ES"/>
          <w14:ligatures w14:val="none"/>
        </w:rPr>
        <w:t>solicitar la</w:t>
      </w:r>
      <w:r w:rsidRPr="00157841">
        <w:rPr>
          <w:rFonts w:ascii="Arial Narrow" w:eastAsia="Times New Roman" w:hAnsi="Arial Narrow" w:cs="Arial"/>
          <w:color w:val="000000"/>
          <w:kern w:val="0"/>
          <w:lang w:eastAsia="es-ES"/>
          <w14:ligatures w14: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w14:ligatures w14:val="none"/>
        </w:rPr>
        <w:t>solicitada</w:t>
      </w:r>
      <w:r w:rsidRPr="00157841">
        <w:rPr>
          <w:rFonts w:ascii="Arial Narrow" w:eastAsia="Times New Roman" w:hAnsi="Arial Narrow" w:cs="Arial"/>
          <w:color w:val="000000"/>
          <w:kern w:val="0"/>
          <w:lang w:eastAsia="es-ES"/>
          <w14:ligatures w14:val="none"/>
        </w:rPr>
        <w:t>.</w:t>
      </w:r>
      <w:r w:rsidR="00084B85" w:rsidRPr="00157841">
        <w:rPr>
          <w:rFonts w:ascii="Arial Narrow" w:eastAsia="Times New Roman" w:hAnsi="Arial Narrow" w:cs="Arial"/>
          <w:color w:val="000000"/>
          <w:kern w:val="0"/>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w:t>
      </w:r>
      <w:r w:rsidR="00D210A1" w:rsidRPr="00157841">
        <w:rPr>
          <w:rFonts w:ascii="Arial Narrow" w:eastAsia="Times New Roman" w:hAnsi="Arial Narrow" w:cs="Arial"/>
          <w:color w:val="000000"/>
          <w:kern w:val="0"/>
          <w:lang w:eastAsia="es-ES"/>
          <w14:ligatures w14:val="none"/>
        </w:rPr>
        <w:t>señalando</w:t>
      </w:r>
      <w:r w:rsidRPr="00157841">
        <w:rPr>
          <w:rFonts w:ascii="Arial Narrow" w:eastAsia="Times New Roman" w:hAnsi="Arial Narrow" w:cs="Arial"/>
          <w:color w:val="000000"/>
          <w:kern w:val="0"/>
          <w:lang w:eastAsia="es-ES"/>
          <w14:ligatures w14: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w14:ligatures w14:val="none"/>
        </w:rPr>
        <w:t xml:space="preserve"> sin que se le remitiera </w:t>
      </w:r>
      <w:r w:rsidR="00840218">
        <w:rPr>
          <w:rFonts w:ascii="Arial Narrow" w:eastAsia="Times New Roman" w:hAnsi="Arial Narrow" w:cs="Arial"/>
          <w:color w:val="000000"/>
          <w:kern w:val="0"/>
          <w:lang w:eastAsia="es-ES"/>
          <w14:ligatures w14:val="none"/>
        </w:rPr>
        <w:t>una respuesta</w:t>
      </w:r>
      <w:r w:rsidR="000D7D86" w:rsidRPr="00157841">
        <w:rPr>
          <w:rFonts w:ascii="Arial Narrow" w:eastAsia="Times New Roman" w:hAnsi="Arial Narrow" w:cs="Arial"/>
          <w:color w:val="000000"/>
          <w:kern w:val="0"/>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21 de diciembre de 2025, presentó un reclamo ante </w:t>
      </w:r>
      <w:r w:rsidR="0034695F"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23 de diciembre de 2025, </w:t>
      </w:r>
      <w:r w:rsidR="0034695F" w:rsidRPr="00157841">
        <w:rPr>
          <w:rFonts w:ascii="Arial Narrow" w:eastAsia="Times New Roman" w:hAnsi="Arial Narrow" w:cs="Arial"/>
          <w:color w:val="000000"/>
          <w:kern w:val="0"/>
          <w:lang w:val="es-ES" w:eastAsia="es-ES"/>
          <w14:ligatures w14:val="none"/>
        </w:rPr>
        <w:t>Rímac</w:t>
      </w:r>
      <w:r w:rsidR="0034695F"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E1684">
        <w:rPr>
          <w:rFonts w:ascii="Arial Narrow" w:eastAsia="Times New Roman" w:hAnsi="Arial Narrow" w:cs="Arial"/>
          <w:color w:val="000000"/>
          <w:kern w:val="0"/>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w14:ligatures w14:val="none"/>
        </w:rPr>
        <w:t xml:space="preserve"/>
      </w:r>
      <w:r w:rsidRPr="009E1684">
        <w:rPr>
          <w:rFonts w:ascii="Arial Narrow" w:eastAsia="Calibri" w:hAnsi="Arial Narrow" w:cs="Arial"/>
          <w:kern w:val="0"/>
          <w14:ligatures w14:val="none"/>
        </w:rPr>
        <w:t xml:space="preserve"/>
      </w:r>
      <w:proofErr w:type="spellStart"/>
      <w:r w:rsidRPr="009E1684">
        <w:rPr>
          <w:rFonts w:ascii="Arial Narrow" w:eastAsia="Calibri" w:hAnsi="Arial Narrow" w:cs="Arial"/>
          <w:kern w:val="0"/>
          <w14:ligatures w14:val="none"/>
        </w:rPr>
        <w:t/>
      </w:r>
      <w:proofErr w:type="spellEnd"/>
      <w:r w:rsidRPr="009E1684">
        <w:rPr>
          <w:rFonts w:ascii="Arial Narrow" w:eastAsia="Calibri" w:hAnsi="Arial Narrow" w:cs="Arial"/>
          <w:kern w:val="0"/>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bookmarkStart w:id="2" w:name="_Hlk206587071"/>
      <w:r w:rsidRPr="009E1684">
        <w:rPr>
          <w:rFonts w:ascii="Arial Narrow" w:eastAsia="Times New Roman" w:hAnsi="Arial Narrow" w:cs="Arial"/>
          <w:color w:val="000000"/>
          <w:kern w:val="0"/>
          <w:lang w:val="es-ES" w:eastAsia="es-ES"/>
          <w14:ligatures w14:val="none"/>
        </w:rPr>
        <w:t xml:space="preserve"/>
      </w:r>
      <w:proofErr w:type="spellStart"/>
      <w:r w:rsidRPr="009E1684">
        <w:rPr>
          <w:rFonts w:ascii="Arial Narrow" w:eastAsia="Times New Roman" w:hAnsi="Arial Narrow" w:cs="Arial"/>
          <w:color w:val="000000"/>
          <w:kern w:val="0"/>
          <w:lang w:val="es-ES" w:eastAsia="es-ES"/>
          <w14:ligatures w14:val="none"/>
        </w:rPr>
        <w:t/>
      </w:r>
      <w:proofErr w:type="spellEnd"/>
      <w:r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xml:space="preserve"/>
      </w:r>
      <w:r w:rsidR="00805CDB" w:rsidRPr="009E1684">
        <w:rPr>
          <w:rFonts w:ascii="Arial Narrow" w:eastAsia="Times New Roman" w:hAnsi="Arial Narrow" w:cs="Arial"/>
          <w:color w:val="000000"/>
          <w:kern w:val="0"/>
          <w:lang w:val="es-ES" w:eastAsia="es-ES"/>
          <w14:ligatures w14:val="none"/>
        </w:rPr>
        <w:t xml:space="preserve"/>
      </w:r>
      <w:proofErr w:type="spellStart"/>
      <w:r w:rsidR="00805CDB" w:rsidRPr="009E1684">
        <w:rPr>
          <w:rFonts w:ascii="Arial Narrow" w:eastAsia="Times New Roman" w:hAnsi="Arial Narrow" w:cs="Arial"/>
          <w:color w:val="000000"/>
          <w:kern w:val="0"/>
          <w:lang w:val="es-ES" w:eastAsia="es-ES"/>
          <w14:ligatures w14:val="none"/>
        </w:rPr>
        <w:t/>
      </w:r>
      <w:proofErr w:type="spellEnd"/>
      <w:r w:rsidR="00805CDB"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w:r>
      <w:r w:rsidR="00E93E38" w:rsidRPr="009E1684">
        <w:rPr>
          <w:rFonts w:ascii="Arial Narrow" w:eastAsia="Times New Roman" w:hAnsi="Arial Narrow" w:cs="Arial"/>
          <w:color w:val="000000"/>
          <w:kern w:val="0"/>
          <w:lang w:val="es-ES" w:eastAsia="es-ES"/>
          <w14:ligatures w14:val="none"/>
        </w:rPr>
        <w:t xml:space="preserve"/>
      </w:r>
      <w:r w:rsidR="009E1684" w:rsidRPr="009E1684">
        <w:rPr>
          <w:rFonts w:ascii="Arial Narrow" w:eastAsia="Times New Roman" w:hAnsi="Arial Narrow" w:cs="Arial"/>
          <w:color w:val="000000"/>
          <w:kern w:val="0"/>
          <w:lang w:val="es-ES" w:eastAsia="es-ES"/>
          <w14:ligatures w14:val="none"/>
        </w:rPr>
        <w:t xml:space="preserve"/>
      </w:r>
      <w:r w:rsidR="00E93E38" w:rsidRPr="009E1684">
        <w:rPr>
          <w:rFonts w:ascii="Arial Narrow" w:eastAsia="Times New Roman" w:hAnsi="Arial Narrow" w:cs="Arial"/>
          <w:color w:val="000000"/>
          <w:kern w:val="0"/>
          <w:lang w:val="es-ES" w:eastAsia="es-ES"/>
          <w14:ligatures w14:val="none"/>
        </w:rPr>
        <w:t/>
      </w:r>
      <w:proofErr w:type="spellStart"/>
      <w:r w:rsidR="00E93E38" w:rsidRPr="009E1684">
        <w:rPr>
          <w:rFonts w:ascii="Arial Narrow" w:eastAsia="Times New Roman" w:hAnsi="Arial Narrow" w:cs="Arial"/>
          <w:color w:val="000000"/>
          <w:kern w:val="0"/>
          <w:lang w:val="es-ES" w:eastAsia="es-ES"/>
          <w14:ligatures w14:val="none"/>
        </w:rPr>
        <w:t/>
      </w:r>
      <w:proofErr w:type="spellEnd"/>
      <w:r w:rsidR="00E93E38"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A81BB9" w:rsidRPr="009E1684">
        <w:rPr>
          <w:rFonts w:ascii="Arial Narrow" w:eastAsia="Times New Roman" w:hAnsi="Arial Narrow" w:cs="Arial"/>
          <w:color w:val="000000"/>
          <w:kern w:val="0"/>
          <w:lang w:val="es-ES" w:eastAsia="es-ES"/>
          <w14:ligatures w14:val="none"/>
        </w:rPr>
        <w:t/>
      </w:r>
      <w:r w:rsidR="00805CDB" w:rsidRPr="009E1684">
        <w:rPr>
          <w:rFonts w:ascii="Arial Narrow" w:eastAsia="Times New Roman" w:hAnsi="Arial Narrow" w:cs="Arial"/>
          <w:color w:val="000000"/>
          <w:kern w:val="0"/>
          <w:lang w:val="es-ES" w:eastAsia="es-ES"/>
          <w14:ligatures w14:val="none"/>
        </w:rPr>
        <w:t xml:space="preserve"/>
      </w:r>
      <w:r w:rsidR="00E60CD7" w:rsidRPr="009E1684">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w14:ligatures w14:val="none"/>
        </w:rPr>
        <w:t xml:space="preserve">La Secretaría </w:t>
      </w:r>
      <w:bookmarkEnd w:id="3"/>
      <w:bookmarkEnd w:id="4"/>
      <w:bookmarkEnd w:id="5"/>
      <w:r w:rsidRPr="00C76B5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vertAlign w:val="superscript"/>
          <w14:ligatures w14:val="none"/>
        </w:rPr>
        <w:footnoteReference w:id="2"/>
      </w:r>
      <w:r w:rsidRPr="00C76B50">
        <w:rPr>
          <w:rFonts w:ascii="Arial Narrow" w:eastAsia="Times New Roman" w:hAnsi="Arial Narrow" w:cs="Segoe UI"/>
          <w:color w:val="000000"/>
          <w:kern w:val="0"/>
          <w:lang w:eastAsia="es-PE"/>
          <w14:ligatures w14:val="none"/>
        </w:rPr>
        <w:t xml:space="preserve">, considera </w:t>
      </w:r>
      <w:r w:rsidRPr="00C76B50">
        <w:rPr>
          <w:rFonts w:ascii="Arial Narrow" w:eastAsia="Arial Narrow" w:hAnsi="Arial Narrow" w:cs="Arial Narrow"/>
          <w:kern w:val="0"/>
          <w14:ligatures w14:val="none"/>
        </w:rPr>
        <w:t xml:space="preserve">que el hecho denunciado, </w:t>
      </w:r>
      <w:r w:rsidR="008424BB" w:rsidRPr="00C76B50">
        <w:rPr>
          <w:rFonts w:ascii="Arial Narrow" w:eastAsia="Arial Narrow" w:hAnsi="Arial Narrow" w:cs="Arial Narrow"/>
          <w:kern w:val="0"/>
          <w14:ligatures w14: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y 19</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del Código</w:t>
      </w:r>
      <w:bookmarkStart w:id="6" w:name="_Hlk211599421"/>
      <w:r w:rsidR="008424BB" w:rsidRPr="00C76B50">
        <w:rPr>
          <w:rStyle w:val="Refdenotaalpie"/>
          <w:rFonts w:ascii="Arial Narrow" w:eastAsia="Arial Narrow" w:hAnsi="Arial Narrow" w:cs="Arial"/>
          <w:kern w:val="0"/>
          <w:vertAlign w:val="superscript"/>
          <w14:ligatures w14:val="none"/>
        </w:rPr>
        <w:footnoteReference w:id="3"/>
      </w:r>
      <w:r w:rsidR="008424BB" w:rsidRPr="00C76B50">
        <w:rPr>
          <w:rFonts w:ascii="Arial Narrow" w:eastAsia="Arial Narrow" w:hAnsi="Arial Narrow" w:cs="Arial Narrow"/>
          <w:kern w:val="0"/>
          <w14:ligatures w14:val="none"/>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w14:ligatures w14:val="none"/>
        </w:rPr>
        <w:t xml:space="preserve">considera </w:t>
      </w:r>
      <w:r w:rsidRPr="00C76B50">
        <w:rPr>
          <w:rFonts w:ascii="Arial Narrow" w:eastAsia="Arial Narrow" w:hAnsi="Arial Narrow" w:cs="Arial Narrow"/>
          <w:kern w:val="0"/>
          <w14:ligatures w14: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y 19</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del Código</w:t>
      </w:r>
      <w:r w:rsidRPr="00C76B50">
        <w:rPr>
          <w:rFonts w:ascii="Arial Narrow" w:eastAsia="Arial Narrow" w:hAnsi="Arial Narrow" w:cs="Arial"/>
          <w:bCs/>
          <w:color w:val="000000"/>
          <w:kern w:val="0"/>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Asimismo, </w:t>
      </w:r>
      <w:r w:rsidRPr="00C76B50">
        <w:rPr>
          <w:rFonts w:ascii="Arial Narrow" w:eastAsia="Times New Roman" w:hAnsi="Arial Narrow" w:cs="Arial"/>
          <w:color w:val="000000"/>
          <w:kern w:val="0"/>
          <w:lang w:eastAsia="es-PE"/>
          <w14:ligatures w14:val="none"/>
        </w:rPr>
        <w:t xml:space="preserve">la Secretaría Técnica, en ejercicio de sus facultades, considera </w:t>
      </w:r>
      <w:r w:rsidRPr="00C76B50">
        <w:rPr>
          <w:rFonts w:ascii="Arial Narrow" w:eastAsia="Arial Narrow" w:hAnsi="Arial Narrow" w:cs="Arial"/>
          <w:kern w:val="0"/>
          <w14:ligatures w14:val="none"/>
        </w:rPr>
        <w:t xml:space="preserve">que el hecho denunciado, consistente en que </w:t>
      </w:r>
      <w:proofErr w:type="spellStart"/>
      <w:r w:rsidR="0018691C" w:rsidRPr="0018691C">
        <w:rPr>
          <w:rFonts w:ascii="Arial Narrow" w:eastAsia="Arial Narrow" w:hAnsi="Arial Narrow" w:cs="Arial Narrow"/>
          <w:kern w:val="0"/>
          <w14:ligatures w14:val="none"/>
        </w:rPr>
        <w:t>Baukost</w:t>
      </w:r>
      <w:proofErr w:type="spellEnd"/>
      <w:r w:rsidR="0018691C" w:rsidRPr="0018691C">
        <w:rPr>
          <w:rFonts w:ascii="Arial Narrow" w:eastAsia="Arial Narrow" w:hAnsi="Arial Narrow" w:cs="Arial Narrow"/>
          <w:kern w:val="0"/>
          <w14:ligatures w14: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1314-22916 en virtud de la cobertura de la Póliza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1314-500304</w:t>
      </w:r>
      <w:r w:rsidR="00C92A45" w:rsidRPr="00C76B50">
        <w:rPr>
          <w:rFonts w:ascii="Arial Narrow" w:eastAsia="Arial Narrow" w:hAnsi="Arial Narrow" w:cs="Arial Narrow"/>
          <w:kern w:val="0"/>
          <w14:ligatures w14: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y 19</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14:ligatures w14:val="none"/>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4534552"/>
      <w:r w:rsidRPr="00337B70">
        <w:rPr>
          <w:rFonts w:ascii="Arial Narrow" w:eastAsia="Times New Roman" w:hAnsi="Arial Narrow" w:cs="Arial"/>
          <w:color w:val="000000"/>
          <w:kern w:val="0"/>
          <w:lang w:eastAsia="es-PE"/>
          <w14:ligatures w14:val="none"/>
        </w:rPr>
        <w:t xml:space="preserve">Además, </w:t>
      </w:r>
      <w:bookmarkStart w:id="9" w:name="_Hlk212623477"/>
      <w:r w:rsidRPr="00337B70">
        <w:rPr>
          <w:rFonts w:ascii="Arial Narrow" w:eastAsia="Times New Roman" w:hAnsi="Arial Narrow" w:cs="Arial"/>
          <w:color w:val="000000"/>
          <w:kern w:val="0"/>
          <w:lang w:eastAsia="es-PE"/>
          <w14:ligatures w14:val="none"/>
        </w:rPr>
        <w:t xml:space="preserve">la Secretaría Técnica, en ejercicio de sus facultades, considera </w:t>
      </w:r>
      <w:r w:rsidRPr="00337B70">
        <w:rPr>
          <w:rFonts w:ascii="Arial Narrow" w:eastAsia="Arial Narrow" w:hAnsi="Arial Narrow" w:cs="Arial"/>
          <w:kern w:val="0"/>
          <w14:ligatures w14:val="none"/>
        </w:rPr>
        <w:t xml:space="preserve">que el hecho denunciado, consistente en que </w:t>
      </w:r>
      <w:proofErr w:type="spellStart"/>
      <w:r w:rsidR="007C181C" w:rsidRPr="007C181C">
        <w:rPr>
          <w:rFonts w:ascii="Arial Narrow" w:eastAsia="Arial Narrow" w:hAnsi="Arial Narrow" w:cs="Arial Narrow"/>
          <w:kern w:val="0"/>
          <w14:ligatures w14:val="none"/>
        </w:rPr>
        <w:t>Baukost</w:t>
      </w:r>
      <w:proofErr w:type="spellEnd"/>
      <w:r w:rsidR="007C181C" w:rsidRPr="007C181C">
        <w:rPr>
          <w:rFonts w:ascii="Arial Narrow" w:eastAsia="Arial Narrow" w:hAnsi="Arial Narrow" w:cs="Arial Narrow"/>
          <w:kern w:val="0"/>
          <w14:ligatures w14: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w14:ligatures w14:val="none"/>
        </w:rPr>
        <w:t xml:space="preserve">. </w:t>
      </w:r>
      <w:bookmarkStart w:id="10" w:name="_Hlk212737581"/>
      <w:bookmarkStart w:id="11" w:name="_Hlk212035520"/>
      <w:r w:rsidRPr="00337B7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w14:ligatures w14:val="none"/>
        </w:rPr>
        <w:t xml:space="preserve">artículo 1, numeral 1, literal b) </w:t>
      </w:r>
      <w:bookmarkEnd w:id="12"/>
      <w:r w:rsidRPr="00337B70">
        <w:rPr>
          <w:rFonts w:ascii="Arial Narrow" w:eastAsia="Arial Narrow" w:hAnsi="Arial Narrow" w:cs="Arial"/>
          <w:bCs/>
          <w:color w:val="000000"/>
          <w:kern w:val="0"/>
          <w:lang w:eastAsia="es-PE"/>
          <w14:ligatures w14:val="none"/>
        </w:rPr>
        <w:t>y al artículo 2 del Código</w:t>
      </w:r>
      <w:bookmarkStart w:id="13" w:name="_Hlk212737551"/>
      <w:bookmarkEnd w:id="10"/>
      <w:r w:rsidRPr="00337B70">
        <w:rPr>
          <w:rStyle w:val="Refdenotaalpie"/>
          <w:rFonts w:ascii="Arial Narrow" w:eastAsia="Arial Narrow" w:hAnsi="Arial Narrow" w:cs="Arial"/>
          <w:bCs/>
          <w:color w:val="000000"/>
          <w:kern w:val="0"/>
          <w:vertAlign w:val="superscript"/>
          <w:lang w:eastAsia="es-PE"/>
          <w14:ligatures w14:val="none"/>
        </w:rPr>
        <w:footnoteReference w:id="4"/>
      </w:r>
      <w:bookmarkEnd w:id="13"/>
      <w:r w:rsidRPr="00337B70">
        <w:rPr>
          <w:rFonts w:ascii="Arial Narrow" w:eastAsia="Arial Narrow" w:hAnsi="Arial Narrow" w:cs="Arial"/>
          <w:bCs/>
          <w:color w:val="000000"/>
          <w:kern w:val="0"/>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7B70">
        <w:rPr>
          <w:rFonts w:ascii="Arial Narrow" w:eastAsia="Arial Narrow" w:hAnsi="Arial Narrow" w:cs="Arial Narrow"/>
          <w:kern w:val="0"/>
          <w14:ligatures w14:val="none"/>
        </w:rPr>
        <w:t xml:space="preserve">Asimismo, </w:t>
      </w:r>
      <w:r w:rsidR="00F027A2" w:rsidRPr="00337B70">
        <w:rPr>
          <w:rFonts w:ascii="Arial Narrow" w:eastAsia="Arial Narrow" w:hAnsi="Arial Narrow" w:cs="Arial Narrow"/>
          <w:kern w:val="0"/>
          <w14:ligatures w14:val="none"/>
        </w:rPr>
        <w:t xml:space="preserve">la Secretaría Técnica, en ejercicio de sus facultades, </w:t>
      </w:r>
      <w:r w:rsidR="00F027A2" w:rsidRPr="00337B70">
        <w:rPr>
          <w:rFonts w:ascii="Arial Narrow" w:eastAsia="Times New Roman" w:hAnsi="Arial Narrow" w:cs="Segoe UI"/>
          <w:color w:val="000000"/>
          <w:kern w:val="0"/>
          <w:lang w:eastAsia="es-PE"/>
          <w14:ligatures w14:val="none"/>
        </w:rPr>
        <w:t xml:space="preserve">considera </w:t>
      </w:r>
      <w:r w:rsidR="00F027A2" w:rsidRPr="00337B70">
        <w:rPr>
          <w:rFonts w:ascii="Arial Narrow" w:eastAsia="Arial Narrow" w:hAnsi="Arial Narrow" w:cs="Arial Narrow"/>
          <w:kern w:val="0"/>
          <w14:ligatures w14:val="none"/>
        </w:rPr>
        <w:t>que el hecho denunciado</w:t>
      </w:r>
      <w:r w:rsidR="00F027A2" w:rsidRPr="00337B70">
        <w:rPr>
          <w:rFonts w:ascii="Arial Narrow" w:eastAsia="Times New Roman" w:hAnsi="Arial Narrow" w:cs="Segoe UI"/>
          <w:color w:val="000000"/>
          <w:kern w:val="0"/>
          <w:lang w:eastAsia="es-PE"/>
          <w14:ligatures w14:val="none"/>
        </w:rPr>
        <w:t xml:space="preserve">, consistente en que </w:t>
      </w:r>
      <w:r w:rsidR="007C181C" w:rsidRPr="007C181C">
        <w:rPr>
          <w:rFonts w:ascii="Arial Narrow" w:eastAsia="Times New Roman" w:hAnsi="Arial Narrow" w:cs="Arial"/>
          <w:color w:val="000000"/>
          <w:kern w:val="0"/>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w14:ligatures w14:val="none"/>
        </w:rPr>
        <w:t xml:space="preserve">. Por consiguiente, corresponde </w:t>
      </w:r>
      <w:r w:rsidR="00F027A2" w:rsidRPr="00337B70">
        <w:rPr>
          <w:rFonts w:ascii="Arial Narrow" w:eastAsia="Times New Roman" w:hAnsi="Arial Narrow" w:cs="Segoe UI"/>
          <w:color w:val="000000"/>
          <w:kern w:val="0"/>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rPr>
        <w:t xml:space="preserve"> numeral 88.1</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artículo 88</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Código</w:t>
      </w:r>
      <w:r w:rsidRPr="00337B70">
        <w:rPr>
          <w:rStyle w:val="Refdenotaalpie"/>
          <w:rFonts w:ascii="Arial Narrow" w:eastAsia="Arial Narrow" w:hAnsi="Arial Narrow" w:cs="Arial"/>
          <w:kern w:val="0"/>
          <w:vertAlign w:val="superscript"/>
          <w14:ligatures w14:val="none"/>
        </w:rPr>
        <w:footnoteReference w:id="5"/>
      </w:r>
      <w:r w:rsidRPr="00337B70">
        <w:rPr>
          <w:rFonts w:ascii="Arial Narrow" w:eastAsia="Arial Narrow" w:hAnsi="Arial Narrow" w:cs="Arial Narrow"/>
          <w:kern w:val="0"/>
          <w14:ligatures w14:val="none"/>
        </w:rPr>
        <w:t>.</w:t>
      </w:r>
    </w:p>
    <w:p w14:paraId="2E7770E0" w14: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7B70">
        <w:rPr>
          <w:rFonts w:ascii="Arial Narrow" w:eastAsia="Arial" w:hAnsi="Arial Narrow" w:cs="Arial"/>
          <w:color w:val="000000"/>
          <w:kern w:val="0"/>
          <w:lang w:eastAsia="es-PE"/>
          <w14:ligatures w14:val="none"/>
        </w:rPr>
        <w:t>En tanto</w:t>
      </w:r>
      <w:r w:rsidRPr="00C76B50">
        <w:rPr>
          <w:rFonts w:ascii="Arial Narrow" w:eastAsia="Arial" w:hAnsi="Arial Narrow" w:cs="Arial"/>
          <w:color w:val="000000"/>
          <w:kern w:val="0"/>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vertAlign w:val="superscript"/>
          <w14:ligatures w14:val="none"/>
        </w:rPr>
        <w:footnoteReference w:id="6"/>
      </w:r>
      <w:r w:rsidRPr="00C76B50">
        <w:rPr>
          <w:rFonts w:ascii="Arial Narrow" w:eastAsia="Arial" w:hAnsi="Arial Narrow" w:cs="Arial"/>
          <w:color w:val="000000"/>
          <w:kern w:val="0"/>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REQUERIMIENTO DE INFORMACION</w:t>
      </w:r>
    </w:p>
    <w:p w14:paraId="6252E905" w14: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6B5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w14:ligatures w14:val="none"/>
        </w:rPr>
        <w:t xml:space="preserve">conviene requerir a los proveedores denunciados </w:t>
      </w:r>
      <w:bookmarkEnd w:id="14"/>
      <w:r w:rsidRPr="00C76B50">
        <w:rPr>
          <w:rFonts w:ascii="Arial Narrow" w:eastAsia="Times New Roman" w:hAnsi="Arial Narrow" w:cs="Arial"/>
          <w:color w:val="000000"/>
          <w:kern w:val="0"/>
          <w:lang w:val="es-ES" w:eastAsia="es-ES"/>
          <w14:ligatures w14:val="none"/>
        </w:rPr>
        <w:t>que,</w:t>
      </w:r>
      <w:r w:rsidRPr="00C71C40">
        <w:rPr>
          <w:rFonts w:ascii="Arial Narrow" w:eastAsia="Times New Roman" w:hAnsi="Arial Narrow" w:cs="Arial"/>
          <w:color w:val="000000"/>
          <w:kern w:val="0"/>
          <w:lang w:val="es-ES" w:eastAsia="es-ES"/>
          <w14:ligatures w14:val="none"/>
        </w:rPr>
        <w:t xml:space="preserve"> en un plazo no mayor de </w:t>
      </w:r>
      <w:r w:rsidRPr="002067C9">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r w:rsidR="00975339" w:rsidRPr="002067C9">
        <w:rPr>
          <w:rFonts w:ascii="Arial Narrow" w:eastAsia="Times New Roman" w:hAnsi="Arial Narrow" w:cs="Arial"/>
          <w:color w:val="000000"/>
          <w:kern w:val="0"/>
          <w:u w:val="single"/>
          <w:lang w:val="es-ES" w:eastAsia="es-ES"/>
          <w14:ligatures w14:val="none"/>
        </w:rPr>
        <w:t>Rímac</w:t>
      </w:r>
      <w:r w:rsidRPr="002067C9">
        <w:rPr>
          <w:rFonts w:ascii="Arial Narrow" w:eastAsia="Times New Roman" w:hAnsi="Arial Narrow" w:cs="Arial"/>
          <w:color w:val="000000"/>
          <w:kern w:val="0"/>
          <w:lang w:val="es-ES" w:eastAsia="es-ES"/>
          <w14:ligatures w14:val="none"/>
        </w:rPr>
        <w:t xml:space="preserve">: </w:t>
      </w:r>
      <w:r w:rsidR="00CB6722" w:rsidRPr="00CB6722">
        <w:rPr>
          <w:rFonts w:ascii="Arial Narrow" w:eastAsia="Times New Roman" w:hAnsi="Arial Narrow" w:cs="Arial"/>
          <w:color w:val="000000"/>
          <w:kern w:val="0"/>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w14:ligatures w14:val="none"/>
        </w:rPr>
        <w:t>ii</w:t>
      </w:r>
      <w:proofErr w:type="spellEnd"/>
      <w:r w:rsidR="00CB6722" w:rsidRPr="00CB6722">
        <w:rPr>
          <w:rFonts w:ascii="Arial Narrow" w:eastAsia="Times New Roman" w:hAnsi="Arial Narrow" w:cs="Arial"/>
          <w:color w:val="000000"/>
          <w:kern w:val="0"/>
          <w:lang w:val="es-ES" w:eastAsia="es-ES"/>
          <w14:ligatures w14: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1314-500304; y, (</w:t>
      </w:r>
      <w:proofErr w:type="spellStart"/>
      <w:r w:rsidR="00CB6722" w:rsidRPr="00CB6722">
        <w:rPr>
          <w:rFonts w:ascii="Arial Narrow" w:eastAsia="Times New Roman" w:hAnsi="Arial Narrow" w:cs="Arial"/>
          <w:color w:val="000000"/>
          <w:kern w:val="0"/>
          <w:lang w:val="es-ES" w:eastAsia="es-ES"/>
          <w14:ligatures w14:val="none"/>
        </w:rPr>
        <w:t>iii</w:t>
      </w:r>
      <w:proofErr w:type="spellEnd"/>
      <w:r w:rsidR="00CB6722" w:rsidRPr="00CB6722">
        <w:rPr>
          <w:rFonts w:ascii="Arial Narrow" w:eastAsia="Times New Roman" w:hAnsi="Arial Narrow" w:cs="Arial"/>
          <w:color w:val="000000"/>
          <w:kern w:val="0"/>
          <w:lang w:val="es-ES" w:eastAsia="es-ES"/>
          <w14:ligatures w14: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proofErr w:type="spellStart"/>
      <w:r w:rsidR="00975339" w:rsidRPr="00E44465">
        <w:rPr>
          <w:rFonts w:ascii="Arial Narrow" w:eastAsia="Times New Roman" w:hAnsi="Arial Narrow" w:cs="Arial"/>
          <w:color w:val="000000"/>
          <w:kern w:val="0"/>
          <w:u w:val="single"/>
          <w:lang w:val="es-ES" w:eastAsia="es-ES"/>
          <w14:ligatures w14:val="none"/>
        </w:rPr>
        <w:t>Baukost</w:t>
      </w:r>
      <w:proofErr w:type="spellEnd"/>
      <w:r w:rsidRPr="00E44465">
        <w:rPr>
          <w:rFonts w:ascii="Arial Narrow" w:eastAsia="Times New Roman" w:hAnsi="Arial Narrow" w:cs="Arial"/>
          <w:color w:val="000000"/>
          <w:kern w:val="0"/>
          <w:lang w:val="es-ES" w:eastAsia="es-ES"/>
          <w14:ligatures w14:val="none"/>
        </w:rPr>
        <w:t>:</w:t>
      </w:r>
      <w:r w:rsidRPr="00E44465">
        <w:rPr>
          <w:rFonts w:ascii="Arial Narrow" w:eastAsia="Times New Roman" w:hAnsi="Arial Narrow" w:cs="Arial"/>
          <w:color w:val="000000"/>
          <w:kern w:val="0"/>
          <w:lang w:eastAsia="es-ES"/>
          <w14:ligatures w14:val="none"/>
        </w:rPr>
        <w:t xml:space="preserve"> </w:t>
      </w:r>
      <w:r w:rsidRPr="00E44465">
        <w:rPr>
          <w:rFonts w:ascii="Arial Narrow" w:eastAsia="Times New Roman" w:hAnsi="Arial Narrow" w:cs="Arial"/>
          <w:color w:val="000000"/>
          <w:kern w:val="0"/>
          <w:lang w:val="es-ES" w:eastAsia="es-ES"/>
          <w14:ligatures w14:val="none"/>
        </w:rPr>
        <w:t xml:space="preserve">(i) </w:t>
      </w:r>
      <w:r w:rsidR="00E44465" w:rsidRPr="00E44465">
        <w:rPr>
          <w:rFonts w:ascii="Arial Narrow" w:eastAsia="Times New Roman" w:hAnsi="Arial Narrow" w:cs="Arial"/>
          <w:color w:val="000000"/>
          <w:kern w:val="0"/>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w14:ligatures w14:val="none"/>
        </w:rPr>
        <w:t>ii</w:t>
      </w:r>
      <w:proofErr w:type="spellEnd"/>
      <w:r w:rsidR="00E44465" w:rsidRPr="00E4446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w14:ligatures w14:val="none"/>
        </w:rPr>
        <w:t>.</w:t>
      </w:r>
      <w:r w:rsidR="00426E05">
        <w:rPr>
          <w:rFonts w:ascii="Arial Narrow" w:eastAsia="Times New Roman" w:hAnsi="Arial Narrow" w:cs="Arial"/>
          <w:color w:val="000000"/>
          <w:kern w:val="0"/>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0D889407" w14:textId="21062E75" w:rsidR="00857274" w:rsidRDefault="00E60CD7" w:rsidP="0085727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1C40" w:rsidRPr="001251E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C331B7">
        <w:rPr>
          <w:rFonts w:ascii="Arial Narrow" w:hAnsi="Arial Narrow" w:cs="Arial"/>
          <w:bCs/>
          <w:spacing w:val="-3"/>
          <w:kern w:val="0"/>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975339" w:rsidRPr="00137456">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Times New Roman" w:hAnsi="Arial Narrow" w:cs="Times New Roman"/>
          <w:color w:val="000000"/>
          <w:kern w:val="0"/>
          <w:shd w:val="clear" w:color="auto" w:fill="FFFFFF"/>
          <w:lang w:eastAsia="es-PE"/>
          <w14:ligatures w14: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w14:ligatures w14:val="none"/>
        </w:rPr>
        <w:t xml:space="preserve"/>
      </w:r>
      <w:r w:rsidR="00CA50CD" w:rsidRPr="00C92A45">
        <w:rPr>
          <w:rFonts w:ascii="Arial Narrow" w:eastAsia="Times New Roman" w:hAnsi="Arial Narrow" w:cs="Times New Roman"/>
          <w:color w:val="000000"/>
          <w:kern w:val="0"/>
          <w:shd w:val="clear" w:color="auto" w:fill="FFFFFF"/>
          <w:lang w:eastAsia="es-PE"/>
          <w14:ligatures w14:val="none"/>
        </w:rPr>
        <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00164C0C" w:rsidRPr="00C92A45">
        <w:rPr>
          <w:rFonts w:ascii="Arial Narrow" w:eastAsia="Arial Narrow" w:hAnsi="Arial Narrow" w:cs="Arial Narrow"/>
          <w:kern w:val="0"/>
          <w14:ligatures w14:val="none"/>
        </w:rPr>
        <w:t>infracción a los artículos 18 y 19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w14:ligatures w14:val="none"/>
        </w:rPr>
        <w:t xml:space="preserve">habría </w:t>
      </w:r>
      <w:r w:rsidR="00AF6008" w:rsidRPr="0018691C">
        <w:rPr>
          <w:rFonts w:ascii="Arial Narrow" w:eastAsia="Arial Narrow" w:hAnsi="Arial Narrow" w:cs="Arial Narrow"/>
          <w:kern w:val="0"/>
          <w14:ligatures w14: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w14:ligatures w14:val="none"/>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rPr>
        <w:t/>
      </w:r>
      <w:proofErr w:type="spellEnd"/>
      <w:r w:rsidRPr="0018691C">
        <w:rPr>
          <w:rFonts w:ascii="Arial Narrow" w:eastAsia="Arial Narrow" w:hAnsi="Arial Narrow" w:cs="Arial Narrow"/>
          <w:kern w:val="0"/>
          <w14:ligatures w14:val="none"/>
        </w:rPr>
        <w:t xml:space="preserve"> 1314-500304</w:t>
      </w:r>
      <w:r>
        <w:rPr>
          <w:rFonts w:ascii="Arial Narrow" w:eastAsia="Arial Narrow" w:hAnsi="Arial Narrow" w:cs="Arial Narrow"/>
          <w:kern w:val="0"/>
          <w14:ligatures w14:val="none"/>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Pr="00782786">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al numeral 88.1 del artículo 88 de la Ley </w:t>
      </w:r>
      <w:proofErr w:type="spellStart"/>
      <w:r w:rsidRPr="00C92A45">
        <w:rPr>
          <w:rFonts w:ascii="Arial Narrow" w:eastAsia="Arial Narrow" w:hAnsi="Arial Narrow" w:cs="Arial Narrow"/>
          <w:kern w:val="0"/>
          <w14:ligatures w14:val="none"/>
        </w:rPr>
        <w:t/>
      </w:r>
      <w:proofErr w:type="spellEnd"/>
      <w:r w:rsidRPr="00C92A45">
        <w:rPr>
          <w:rFonts w:ascii="Arial Narrow" w:eastAsia="Arial Narrow" w:hAnsi="Arial Narrow" w:cs="Arial Narrow"/>
          <w:kern w:val="0"/>
          <w14:ligatures w14: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 brindado una respuesta inadecuada al reclamo presentado por la denunciante el </w:t>
      </w:r>
      <w:r w:rsidRPr="0018691C">
        <w:rPr>
          <w:rFonts w:ascii="Arial Narrow" w:eastAsia="Times New Roman" w:hAnsi="Arial Narrow" w:cs="Arial"/>
          <w:color w:val="000000"/>
          <w:kern w:val="0"/>
          <w:lang w:eastAsia="es-ES"/>
          <w14:ligatures w14:val="none"/>
        </w:rPr>
        <w:t>21 de diciembre de 2025</w:t>
      </w:r>
      <w:r w:rsidRPr="00C92A45">
        <w:rPr>
          <w:rFonts w:ascii="Arial Narrow" w:eastAsia="Arial Narrow" w:hAnsi="Arial Narrow" w:cs="Arial Narrow"/>
          <w:kern w:val="0"/>
          <w14:ligatures w14:val="none"/>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rPr>
      </w:pPr>
    </w:p>
    <w:p w14:paraId="634A0D61" w14:textId="69B764B6" w:rsidR="00E60CD7" w:rsidRPr="0026598E" w:rsidRDefault="00E60CD7" w:rsidP="00857274">
      <w:pPr>
        <w:spacing w:line="240" w:lineRule="auto"/>
        <w:contextualSpacing/>
        <w:jc w:val="both"/>
        <w:rPr>
          <w:rFonts w:ascii="Arial Narrow" w:eastAsia="Calibri" w:hAnsi="Arial Narrow" w:cs="Arial"/>
          <w:kern w:val="0"/>
          <w14:ligatures w14:val="none"/>
        </w:rPr>
      </w:pPr>
      <w:r w:rsidRPr="00C92A45">
        <w:rPr>
          <w:rFonts w:ascii="Arial Narrow" w:eastAsia="Arial Narrow" w:hAnsi="Arial Narrow" w:cs="Arial Narrow"/>
          <w:b/>
          <w:color w:val="000000"/>
          <w:kern w:val="0"/>
          <w:lang w:eastAsia="es-PE"/>
          <w14:ligatures w14:val="none"/>
        </w:rPr>
        <w:t>SEGUNDO:</w:t>
      </w:r>
      <w:r w:rsidRPr="00C92A45">
        <w:rPr>
          <w:rFonts w:ascii="Arial Narrow" w:eastAsia="Arial Narrow" w:hAnsi="Arial Narrow" w:cs="Arial Narrow"/>
          <w:color w:val="000000"/>
          <w:kern w:val="0"/>
          <w:lang w:eastAsia="es-PE"/>
          <w14:ligatures w14:val="none"/>
        </w:rPr>
        <w:t xml:space="preserve"> tener por ofrecidos los medios probatorios</w:t>
      </w:r>
      <w:r w:rsidRPr="00EC2309">
        <w:rPr>
          <w:rFonts w:ascii="Arial Narrow" w:eastAsia="Arial Narrow" w:hAnsi="Arial Narrow" w:cs="Arial Narrow"/>
          <w:color w:val="000000"/>
          <w:kern w:val="0"/>
          <w:lang w:eastAsia="es-PE"/>
          <w14:ligatures w14:val="none"/>
        </w:rPr>
        <w:t xml:space="preserve"> presentados en el escrito de denuncia </w:t>
      </w:r>
      <w:r w:rsidRPr="00EC2309">
        <w:rPr>
          <w:rFonts w:ascii="Arial Narrow" w:eastAsia="Times New Roman" w:hAnsi="Arial Narrow" w:cs="Arial"/>
          <w:color w:val="000000"/>
          <w:kern w:val="0"/>
          <w:lang w:val="es-ES" w:eastAsia="es-ES"/>
          <w14:ligatures w14:val="none"/>
        </w:rPr>
        <w:t xml:space="preserve">del </w:t>
      </w:r>
      <w:r w:rsidR="00C71C40" w:rsidRPr="00EC2309">
        <w:rPr>
          <w:rFonts w:ascii="Arial Narrow" w:eastAsia="Times New Roman" w:hAnsi="Arial Narrow" w:cs="Arial"/>
          <w:color w:val="000000"/>
          <w:kern w:val="0"/>
          <w:lang w:val="es-ES" w:eastAsia="es-ES"/>
          <w14:ligatures w14:val="none"/>
        </w:rPr>
        <w:t>28 de diciembre de 2025</w:t>
      </w:r>
      <w:r w:rsidRPr="00EC2309">
        <w:rPr>
          <w:rFonts w:ascii="Arial Narrow" w:eastAsia="Calibri" w:hAnsi="Arial Narrow" w:cs="Arial"/>
          <w:kern w:val="0"/>
          <w14:ligatures w14:val="none"/>
        </w:rPr>
        <w:t>.</w:t>
      </w:r>
    </w:p>
    <w:p w14:paraId="2AF03E3F" w14: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15784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5784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p>
    <w:p w14:paraId="6D15F6EA" w14:textId="1F241B10"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2067C9" w:rsidRPr="00CB6722">
        <w:rPr>
          <w:rFonts w:ascii="Arial Narrow" w:eastAsia="Times New Roman" w:hAnsi="Arial Narrow" w:cs="Arial"/>
          <w:color w:val="000000"/>
          <w:kern w:val="0"/>
          <w:lang w:val="es-ES" w:eastAsia="es-ES"/>
          <w14:ligatures w14:val="none"/>
        </w:rPr>
        <w:t>(i) presentar una copia debidamente suscrita de la</w:t>
      </w:r>
      <w:r w:rsidR="002067C9" w:rsidRPr="00CB6722">
        <w:rPr>
          <w:rFonts w:ascii="Arial Narrow" w:eastAsia="Times New Roman" w:hAnsi="Arial Narrow" w:cs="Arial"/>
          <w:color w:val="000000"/>
          <w:kern w:val="0"/>
          <w:lang w:eastAsia="es-ES"/>
          <w14:ligatures w14:val="none"/>
        </w:rPr>
        <w:t xml:space="preserve"> Póliza 1314-500304 </w:t>
      </w:r>
      <w:r w:rsidR="002067C9" w:rsidRPr="00CB6722">
        <w:rPr>
          <w:rFonts w:ascii="Arial Narrow" w:eastAsia="Times New Roman" w:hAnsi="Arial Narrow" w:cs="Arial"/>
          <w:color w:val="000000"/>
          <w:kern w:val="0"/>
          <w:lang w:val="es-ES" w:eastAsia="es-ES"/>
          <w14:ligatures w14:val="none"/>
        </w:rPr>
        <w:t xml:space="preserve">del </w:t>
      </w:r>
      <w:r w:rsidR="002067C9" w:rsidRPr="00CB6722">
        <w:rPr>
          <w:rFonts w:ascii="Arial Narrow" w:eastAsia="Times New Roman" w:hAnsi="Arial Narrow" w:cs="Arial"/>
          <w:color w:val="000000"/>
          <w:kern w:val="0"/>
          <w:lang w:eastAsia="es-ES"/>
          <w14:ligatures w14:val="none"/>
        </w:rPr>
        <w:t>Seguro Hipotecario</w:t>
      </w:r>
      <w:r w:rsidR="002067C9" w:rsidRPr="00CB6722">
        <w:rPr>
          <w:rFonts w:ascii="Arial Narrow" w:eastAsia="Times New Roman" w:hAnsi="Arial Narrow" w:cs="Arial"/>
          <w:color w:val="000000"/>
          <w:kern w:val="0"/>
          <w:lang w:val="es-ES" w:eastAsia="es-ES"/>
          <w14:ligatures w14: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w14:ligatures w14:val="none"/>
        </w:rPr>
        <w:t>i</w:t>
      </w:r>
      <w:r w:rsidR="002067C9" w:rsidRPr="00CB6722">
        <w:rPr>
          <w:rFonts w:ascii="Arial Narrow" w:eastAsia="Times New Roman" w:hAnsi="Arial Narrow" w:cs="Arial"/>
          <w:color w:val="000000"/>
          <w:kern w:val="0"/>
          <w:lang w:val="es-ES" w:eastAsia="es-ES"/>
          <w14:ligatures w14:val="none"/>
        </w:rPr>
        <w:t>i</w:t>
      </w:r>
      <w:proofErr w:type="spellEnd"/>
      <w:r w:rsidR="002067C9" w:rsidRPr="00CB6722">
        <w:rPr>
          <w:rFonts w:ascii="Arial Narrow" w:eastAsia="Times New Roman" w:hAnsi="Arial Narrow" w:cs="Arial"/>
          <w:color w:val="000000"/>
          <w:kern w:val="0"/>
          <w:lang w:val="es-ES" w:eastAsia="es-ES"/>
          <w14:ligatures w14:val="none"/>
        </w:rPr>
        <w:t xml:space="preserve">) presentar </w:t>
      </w:r>
      <w:r w:rsidR="0000738A" w:rsidRPr="00CB6722">
        <w:rPr>
          <w:rFonts w:ascii="Arial Narrow" w:eastAsia="Times New Roman" w:hAnsi="Arial Narrow" w:cs="Arial"/>
          <w:color w:val="000000"/>
          <w:kern w:val="0"/>
          <w:lang w:val="es-ES" w:eastAsia="es-ES"/>
          <w14:ligatures w14:val="none"/>
        </w:rPr>
        <w:t xml:space="preserve">copia de la liquidación del </w:t>
      </w:r>
      <w:r w:rsidR="0000738A" w:rsidRPr="00CB6722">
        <w:rPr>
          <w:rFonts w:ascii="Arial Narrow" w:eastAsia="Arial Narrow" w:hAnsi="Arial Narrow" w:cs="Arial Narrow"/>
          <w:kern w:val="0"/>
          <w14:ligatures w14:val="none"/>
        </w:rPr>
        <w:t>Siniestro 1314-22916 en virtud de la cobertura de la Póliza 1314-500304; y, (</w:t>
      </w:r>
      <w:proofErr w:type="spellStart"/>
      <w:r w:rsidR="0000738A" w:rsidRPr="00CB6722">
        <w:rPr>
          <w:rFonts w:ascii="Arial Narrow" w:eastAsia="Arial Narrow" w:hAnsi="Arial Narrow" w:cs="Arial Narrow"/>
          <w:kern w:val="0"/>
          <w14:ligatures w14:val="none"/>
        </w:rPr>
        <w:t>iii</w:t>
      </w:r>
      <w:proofErr w:type="spellEnd"/>
      <w:r w:rsidR="0000738A" w:rsidRPr="00CB6722">
        <w:rPr>
          <w:rFonts w:ascii="Arial Narrow" w:eastAsia="Arial Narrow" w:hAnsi="Arial Narrow" w:cs="Arial Narrow"/>
          <w:kern w:val="0"/>
          <w14:ligatures w14:val="none"/>
        </w:rPr>
        <w:t>) presentar una copia de todas las comunicaciones cursadas con la denunciante en virtud de los hechos materia de denuncia</w:t>
      </w:r>
      <w:r w:rsidR="0000738A">
        <w:rPr>
          <w:rFonts w:ascii="Arial Narrow" w:eastAsia="Arial Narrow" w:hAnsi="Arial Narrow" w:cs="Arial Narrow"/>
          <w:kern w:val="0"/>
          <w14:ligatures w14:val="none"/>
        </w:rPr>
        <w:t>.</w:t>
      </w:r>
    </w:p>
    <w:p w14:paraId="7EAE58BA" w14:textId="77777777"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018EE32A" w14: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CB6722">
        <w:rPr>
          <w:rFonts w:ascii="Arial Narrow" w:eastAsia="Times New Roman" w:hAnsi="Arial Narrow" w:cs="Arial"/>
          <w:color w:val="000000"/>
          <w:kern w:val="0"/>
          <w:lang w:val="es-ES" w:eastAsia="es-ES"/>
          <w14:ligatures w14:val="none"/>
        </w:rPr>
        <w:t xml:space="preserve">cumpla con: </w:t>
      </w:r>
      <w:r w:rsidR="002067C9" w:rsidRPr="00CB6722">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w14:ligatures w14:val="none"/>
        </w:rPr>
        <w:t>Siniestro 1314-22916</w:t>
      </w:r>
      <w:r w:rsidR="002067C9" w:rsidRPr="00CB6722">
        <w:rPr>
          <w:rFonts w:ascii="Arial Narrow" w:eastAsia="Times New Roman" w:hAnsi="Arial Narrow" w:cs="Arial"/>
          <w:color w:val="000000"/>
          <w:kern w:val="0"/>
          <w:lang w:val="es-ES" w:eastAsia="es-ES"/>
          <w14:ligatures w14: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w14:ligatures w14:val="none"/>
        </w:rPr>
        <w:t xml:space="preserve"> Póliza 1314-500304</w:t>
      </w:r>
      <w:r w:rsidR="002067C9" w:rsidRPr="00CB6722">
        <w:rPr>
          <w:rFonts w:ascii="Arial Narrow" w:eastAsia="Times New Roman" w:hAnsi="Arial Narrow" w:cs="Arial"/>
          <w:color w:val="000000"/>
          <w:kern w:val="0"/>
          <w:lang w:val="es-ES" w:eastAsia="es-ES"/>
          <w14:ligatures w14:val="none"/>
        </w:rPr>
        <w:t>; y, (</w:t>
      </w:r>
      <w:proofErr w:type="spellStart"/>
      <w:r w:rsidR="002067C9" w:rsidRPr="00CB6722">
        <w:rPr>
          <w:rFonts w:ascii="Arial Narrow" w:eastAsia="Times New Roman" w:hAnsi="Arial Narrow" w:cs="Arial"/>
          <w:color w:val="000000"/>
          <w:kern w:val="0"/>
          <w:lang w:val="es-ES" w:eastAsia="es-ES"/>
          <w14:ligatures w14:val="none"/>
        </w:rPr>
        <w:t>ii</w:t>
      </w:r>
      <w:proofErr w:type="spellEnd"/>
      <w:r w:rsidR="002067C9" w:rsidRPr="00CB67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331B7">
        <w:rPr>
          <w:rFonts w:ascii="Arial Narrow" w:hAnsi="Arial Narrow" w:cs="Arial"/>
          <w:bCs/>
          <w:spacing w:val="-3"/>
          <w:kern w:val="0"/>
          <w14:ligatures w14:val="none"/>
        </w:rPr>
        <w:t xml:space="preserve"/>
      </w:r>
      <w:r w:rsidR="00C331B7" w:rsidRPr="00137456">
        <w:rPr>
          <w:rFonts w:ascii="Arial Narrow" w:eastAsia="Times New Roman" w:hAnsi="Arial Narrow" w:cs="Times New Roman"/>
          <w:color w:val="000000"/>
          <w:kern w:val="0"/>
          <w:shd w:val="clear" w:color="auto" w:fill="FFFFFF"/>
          <w:lang w:eastAsia="es-PE"/>
          <w14:ligatures w14: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w14:ligatures w14: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57274">
      <w:pPr>
        <w:suppressAutoHyphens/>
        <w:spacing w:after="0" w:line="240" w:lineRule="auto"/>
        <w:jc w:val="both"/>
        <w:rPr>
          <w:rFonts w:ascii="Arial Narrow" w:hAnsi="Arial Narrow" w:cs="Arial"/>
        </w:rPr>
      </w:pPr>
    </w:p>
    <w:p w14:paraId="12E923CD" w14: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742A30B5"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119B7F66"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6"/>
          <w:szCs w:val="14"/>
          <w:vertAlign w:val="superscript"/>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