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541C6">
        <w:rPr>
          <w:rFonts w:ascii="Arial Narrow" w:eastAsia="Arial Narrow" w:hAnsi="Arial Narrow" w:cs="Arial Narrow"/>
          <w:b/>
          <w:color w:val="000000"/>
          <w:kern w:val="0"/>
          <w:lang w:eastAsia="es-PE"/>
          <w14:ligatures w14:val="none"/>
        </w:rPr>
        <w:t xml:space="preserve">EXPEDIENTE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Times New Roman" w:hAnsi="Arial Narrow" w:cs="Times New Roman"/>
          <w:b/>
          <w:bCs/>
          <w:color w:val="000000"/>
          <w:kern w:val="0"/>
          <w:shd w:val="clear" w:color="auto" w:fill="FFFFFF"/>
          <w:lang w:eastAsia="es-PE"/>
          <w14:ligatures w14:val="none"/>
        </w:rPr>
        <w:t>0931-2026/</w:t>
      </w:r>
      <w:r w:rsidR="00DA1143" w:rsidRPr="008541C6">
        <w:rPr>
          <w:rFonts w:ascii="Arial Narrow" w:eastAsia="Times New Roman" w:hAnsi="Arial Narrow" w:cs="Times New Roman"/>
          <w:b/>
          <w:bCs/>
          <w:color w:val="000000"/>
          <w:kern w:val="0"/>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DENUNCIADO</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DA1143" w:rsidRPr="008541C6">
        <w:rPr>
          <w:rFonts w:ascii="Arial Narrow" w:eastAsia="Arial Narrow" w:hAnsi="Arial Narrow" w:cs="Arial Narrow"/>
          <w:b/>
          <w:color w:val="000000"/>
          <w:kern w:val="0"/>
          <w:lang w:eastAsia="es-PE"/>
          <w14:ligatures w14:val="none"/>
        </w:rPr>
        <w:t xml:space="preserve">MAPFRE PERÚ COMPAÑÍA DE SEGUROS Y REASEGUROS S.A. </w:t>
      </w:r>
      <w:r w:rsidRPr="008541C6">
        <w:rPr>
          <w:rFonts w:ascii="Arial Narrow" w:eastAsia="Arial Narrow" w:hAnsi="Arial Narrow" w:cs="Arial Narrow"/>
          <w:b/>
          <w:color w:val="000000"/>
          <w:kern w:val="0"/>
          <w:lang w:eastAsia="es-PE"/>
          <w14:ligatures w14:val="none"/>
        </w:rPr>
        <w:t>(</w:t>
      </w:r>
      <w:r w:rsidR="00DA1143" w:rsidRPr="008541C6">
        <w:rPr>
          <w:rFonts w:ascii="Arial Narrow" w:eastAsia="Arial Narrow" w:hAnsi="Arial Narrow" w:cs="Arial Narrow"/>
          <w:b/>
          <w:color w:val="000000"/>
          <w:kern w:val="0"/>
          <w:lang w:eastAsia="es-PE"/>
          <w14:ligatures w14:val="none"/>
        </w:rPr>
        <w:t>MAPFRE</w:t>
      </w:r>
      <w:r w:rsidRPr="008541C6">
        <w:rPr>
          <w:rFonts w:ascii="Arial Narrow" w:eastAsia="Arial Narrow" w:hAnsi="Arial Narrow" w:cs="Arial Narrow"/>
          <w:b/>
          <w:color w:val="000000"/>
          <w:kern w:val="0"/>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MATERIAS</w:t>
      </w:r>
      <w:r w:rsidRPr="008541C6">
        <w:rPr>
          <w:rFonts w:ascii="Arial Narrow" w:eastAsia="Arial Narrow" w:hAnsi="Arial Narrow" w:cs="Arial Narrow"/>
          <w:b/>
          <w:color w:val="000000"/>
          <w:kern w:val="0"/>
          <w:lang w:eastAsia="es-PE"/>
          <w14:ligatures w14:val="none"/>
        </w:rPr>
        <w:tab/>
        <w:t xml:space="preserve">: </w:t>
      </w:r>
      <w:r w:rsidRPr="008541C6">
        <w:rPr>
          <w:rFonts w:ascii="Arial Narrow" w:eastAsia="Arial Narrow" w:hAnsi="Arial Narrow" w:cs="Arial Narrow"/>
          <w:b/>
          <w:color w:val="000000"/>
          <w:kern w:val="0"/>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Arial Narrow" w:hAnsi="Arial Narrow" w:cs="Arial Narrow"/>
          <w:b/>
          <w:color w:val="000000"/>
          <w:kern w:val="0"/>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541C6">
        <w:rPr>
          <w:rFonts w:ascii="Arial Narrow" w:eastAsia="Times New Roman" w:hAnsi="Arial Narrow" w:cs="Times New Roman"/>
          <w:color w:val="000000"/>
          <w:kern w:val="0"/>
          <w:shd w:val="clear" w:color="auto" w:fill="FFFFFF"/>
          <w:lang w:eastAsia="es-PE"/>
          <w14:ligatures w14:val="none"/>
        </w:rPr>
        <w:t xml:space="preserve">Lima, </w:t>
      </w:r>
      <w:r w:rsidR="00FC2FDC" w:rsidRPr="008541C6">
        <w:rPr>
          <w:rFonts w:ascii="Arial Narrow" w:eastAsia="Times New Roman" w:hAnsi="Arial Narrow" w:cs="Times New Roman"/>
          <w:color w:val="000000"/>
          <w:kern w:val="0"/>
          <w:shd w:val="clear" w:color="auto" w:fill="FFFFFF"/>
          <w:lang w:eastAsia="es-PE"/>
          <w14:ligatures w14:val="none"/>
        </w:rPr>
        <w:t xml:space="preserve">15 de abril de 2026</w:t>
      </w:r>
      <w:r w:rsidRPr="008541C6">
        <w:rPr>
          <w:rFonts w:ascii="Arial Narrow" w:eastAsia="Times New Roman" w:hAnsi="Arial Narrow" w:cs="Times New Roman"/>
          <w:color w:val="000000"/>
          <w:kern w:val="0"/>
          <w:shd w:val="clear" w:color="auto" w:fill="FFFFFF"/>
          <w:lang w:eastAsia="es-PE"/>
          <w14:ligatures w14:val="none"/>
        </w:rPr>
        <w:t xml:space="preserve"/>
      </w:r>
      <w:r w:rsidR="00FC2FDC" w:rsidRPr="008541C6">
        <w:rPr>
          <w:rFonts w:ascii="Arial Narrow" w:eastAsia="Times New Roman" w:hAnsi="Arial Narrow" w:cs="Times New Roman"/>
          <w:color w:val="000000"/>
          <w:kern w:val="0"/>
          <w:shd w:val="clear" w:color="auto" w:fill="FFFFFF"/>
          <w:lang w:eastAsia="es-PE"/>
          <w14:ligatures w14:val="none"/>
        </w:rPr>
        <w:t xml:space="preserve"/>
      </w:r>
      <w:r w:rsidR="00985114" w:rsidRPr="008541C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HECHOS </w:t>
      </w:r>
    </w:p>
    <w:p w14:paraId="621F2AB2"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Mediante el escrito del 17 de marzo de 2026, el señor [APELLIDO] denunció a Mapfre por presuntas infracciones a la Ley 29571, Código de Protección y Defensa del Consumidor (en adelante, Código), señalando lo siguiente:</w:t>
      </w:r>
      <w:r w:rsidR="000502CC" w:rsidRPr="008541C6">
        <w:rPr>
          <w:rFonts w:ascii="Arial Narrow" w:eastAsia="Times New Roman" w:hAnsi="Arial Narrow" w:cs="Arial"/>
          <w:color w:val="000000"/>
          <w:kern w:val="0"/>
          <w:lang w:val="es-ES" w:eastAsia="es-ES"/>
          <w14:ligatures w14:val="none"/>
        </w:rPr>
        <w:t/>
      </w:r>
      <w:r w:rsidR="00996DC2" w:rsidRPr="008541C6">
        <w:rPr>
          <w:rFonts w:ascii="Arial Narrow" w:eastAsia="Calibri" w:hAnsi="Arial Narrow" w:cs="Arial"/>
          <w:kern w:val="0"/>
          <w14:ligatures w14:val="none"/>
        </w:rPr>
        <w:t/>
      </w:r>
      <w:r w:rsidRPr="008541C6">
        <w:rPr>
          <w:rFonts w:ascii="Arial Narrow" w:eastAsia="Calibri" w:hAnsi="Arial Narrow" w:cs="Arial"/>
          <w:kern w:val="0"/>
          <w14:ligatures w14:val="none"/>
        </w:rPr>
        <w:t xml:space="preserve"/>
      </w:r>
      <w:r w:rsidR="000502CC" w:rsidRPr="008541C6">
        <w:rPr>
          <w:rFonts w:ascii="Arial Narrow" w:eastAsia="Calibri" w:hAnsi="Arial Narrow" w:cs="Arial"/>
          <w:kern w:val="0"/>
          <w14:ligatures w14:val="none"/>
        </w:rPr>
        <w:t xml:space="preserve"/>
      </w:r>
      <w:r w:rsidRPr="008541C6">
        <w:rPr>
          <w:rFonts w:ascii="Arial Narrow" w:eastAsia="Calibri" w:hAnsi="Arial Narrow" w:cs="Arial"/>
          <w:kern w:val="0"/>
          <w14:ligatures w14:val="none"/>
        </w:rPr>
        <w:t/>
      </w:r>
      <w:r w:rsidRPr="008541C6">
        <w:rPr>
          <w:rFonts w:ascii="Arial Narrow" w:eastAsia="Times New Roman" w:hAnsi="Arial Narrow" w:cs="Arial"/>
          <w:color w:val="000000"/>
          <w:kern w:val="0"/>
          <w:lang w:val="es-ES" w:eastAsia="es-ES"/>
          <w14:ligatures w14:val="none"/>
        </w:rPr>
        <w:t xml:space="preserve"/>
      </w:r>
      <w:r w:rsidR="000502CC"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color w:val="000000"/>
          <w:kern w:val="0"/>
          <w:lang w:val="es-ES" w:eastAsia="es-ES"/>
          <w14:ligatures w14:val="none"/>
        </w:rPr>
        <w:t/>
      </w:r>
      <w:r w:rsidRPr="008541C6">
        <w:rPr>
          <w:rStyle w:val="Refdenotaalpie"/>
          <w:rFonts w:ascii="Arial Narrow" w:eastAsia="Times New Roman" w:hAnsi="Arial Narrow" w:cs="Times New Roman"/>
          <w:color w:val="000000"/>
          <w:kern w:val="0"/>
          <w:vertAlign w:val="superscript"/>
          <w:lang w:val="es-ES" w:eastAsia="es-ES"/>
          <w14:ligatures w14:val="none"/>
        </w:rPr>
        <w:footnoteReference w:id="1"/>
      </w:r>
      <w:r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bCs/>
          <w:color w:val="000000"/>
          <w:kern w:val="0"/>
          <w:lang w:val="es-ES" w:eastAsia="es-ES"/>
          <w14:ligatures w14:val="none"/>
        </w:rPr>
        <w:t/>
      </w:r>
    </w:p>
    <w:p w14:paraId="512911CE"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Hace más de dieciocho (18) años, adquirió</w:t>
      </w:r>
      <w:r w:rsidR="00406F5B" w:rsidRPr="008541C6">
        <w:rPr>
          <w:rFonts w:ascii="Arial Narrow" w:eastAsia="Times New Roman" w:hAnsi="Arial Narrow" w:cs="Arial"/>
          <w:color w:val="000000"/>
          <w:kern w:val="0"/>
          <w:lang w:eastAsia="es-ES"/>
          <w14:ligatures w14:val="none"/>
        </w:rPr>
        <w:t xml:space="preserve"> el Seguro E</w:t>
      </w:r>
      <w:r w:rsidR="00F363D2" w:rsidRPr="008541C6">
        <w:rPr>
          <w:rFonts w:ascii="Arial Narrow" w:eastAsia="Times New Roman" w:hAnsi="Arial Narrow" w:cs="Arial"/>
          <w:color w:val="000000"/>
          <w:kern w:val="0"/>
          <w:lang w:eastAsia="es-ES"/>
          <w14:ligatures w14:val="none"/>
        </w:rPr>
        <w:t xml:space="preserve">sSalud </w:t>
      </w:r>
      <w:r w:rsidR="00406F5B" w:rsidRPr="008541C6">
        <w:rPr>
          <w:rFonts w:ascii="Arial Narrow" w:eastAsia="Times New Roman" w:hAnsi="Arial Narrow" w:cs="Arial"/>
          <w:color w:val="000000"/>
          <w:kern w:val="0"/>
          <w:lang w:eastAsia="es-ES"/>
          <w14:ligatures w14:val="none"/>
        </w:rPr>
        <w:t>+</w:t>
      </w:r>
      <w:r w:rsidR="00F363D2" w:rsidRPr="008541C6">
        <w:rPr>
          <w:rFonts w:ascii="Arial Narrow" w:eastAsia="Times New Roman" w:hAnsi="Arial Narrow" w:cs="Arial"/>
          <w:color w:val="000000"/>
          <w:kern w:val="0"/>
          <w:lang w:eastAsia="es-ES"/>
          <w14:ligatures w14:val="none"/>
        </w:rPr>
        <w:t xml:space="preserve"> Vida </w:t>
      </w:r>
      <w:r w:rsidR="00406F5B" w:rsidRPr="008541C6">
        <w:rPr>
          <w:rFonts w:ascii="Arial Narrow" w:eastAsia="Times New Roman" w:hAnsi="Arial Narrow" w:cs="Arial"/>
          <w:color w:val="000000"/>
          <w:kern w:val="0"/>
          <w:lang w:eastAsia="es-ES"/>
          <w14:ligatures w14:val="none"/>
        </w:rPr>
        <w:t xml:space="preserve">– Póliza 6362159900003 (en adelante, </w:t>
      </w:r>
      <w:r w:rsidR="00F363D2" w:rsidRPr="008541C6">
        <w:rPr>
          <w:rFonts w:ascii="Arial Narrow" w:eastAsia="Times New Roman" w:hAnsi="Arial Narrow" w:cs="Arial"/>
          <w:color w:val="000000"/>
          <w:kern w:val="0"/>
          <w:lang w:eastAsia="es-ES"/>
          <w14:ligatures w14:val="none"/>
        </w:rPr>
        <w:t>Seguro EsSalud + Vida</w:t>
      </w:r>
      <w:r w:rsidR="00406F5B" w:rsidRPr="008541C6">
        <w:rPr>
          <w:rFonts w:ascii="Arial Narrow" w:eastAsia="Times New Roman" w:hAnsi="Arial Narrow" w:cs="Arial"/>
          <w:color w:val="000000"/>
          <w:kern w:val="0"/>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17 de febrero de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27 de noviembre de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w14:ligatures w14:val="none"/>
        </w:rPr>
        <w:t>invalidez permanente parcial</w:t>
      </w:r>
      <w:r w:rsidRPr="008541C6">
        <w:rPr>
          <w:rFonts w:ascii="Arial Narrow" w:eastAsia="Times New Roman" w:hAnsi="Arial Narrow" w:cs="Arial"/>
          <w:color w:val="000000"/>
          <w:kern w:val="0"/>
          <w:lang w:eastAsia="es-ES"/>
          <w14:ligatures w14:val="none"/>
        </w:rPr>
        <w:t>.</w:t>
      </w:r>
      <w:r w:rsidR="00A90345" w:rsidRPr="008541C6">
        <w:rPr>
          <w:rFonts w:ascii="Arial Narrow" w:eastAsia="Times New Roman" w:hAnsi="Arial Narrow" w:cs="Arial"/>
          <w:color w:val="000000"/>
          <w:kern w:val="0"/>
          <w:lang w:eastAsia="es-ES"/>
          <w14:ligatures w14:val="none"/>
        </w:rPr>
        <w:t xml:space="preserve"> </w:t>
      </w:r>
    </w:p>
    <w:p w14:paraId="0A059786"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5 de enero de 2026, Mapfre</w:t>
      </w:r>
      <w:r w:rsidR="00A90345" w:rsidRPr="008541C6">
        <w:rPr>
          <w:rFonts w:ascii="Arial Narrow" w:eastAsia="Times New Roman" w:hAnsi="Arial Narrow" w:cs="Arial"/>
          <w:color w:val="000000"/>
          <w:kern w:val="0"/>
          <w:lang w:eastAsia="es-ES"/>
          <w14:ligatures w14:val="none"/>
        </w:rPr>
        <w:t xml:space="preserve"> </w:t>
      </w:r>
      <w:r w:rsidR="00F363D2" w:rsidRPr="008541C6">
        <w:rPr>
          <w:rFonts w:ascii="Arial Narrow" w:eastAsia="Times New Roman" w:hAnsi="Arial Narrow" w:cs="Arial"/>
          <w:color w:val="000000"/>
          <w:kern w:val="0"/>
          <w:lang w:eastAsia="es-ES"/>
          <w14:ligatures w14:val="none"/>
        </w:rPr>
        <w:t>desestimó su solicitud</w:t>
      </w:r>
      <w:r w:rsidRPr="008541C6">
        <w:rPr>
          <w:rFonts w:ascii="Arial Narrow" w:eastAsia="Times New Roman" w:hAnsi="Arial Narrow" w:cs="Arial"/>
          <w:color w:val="000000"/>
          <w:kern w:val="0"/>
          <w:lang w:eastAsia="es-ES"/>
          <w14:ligatures w14: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w14:ligatures w14:val="none"/>
        </w:rPr>
        <w:t>su</w:t>
      </w:r>
      <w:r w:rsidRPr="008541C6">
        <w:rPr>
          <w:rFonts w:ascii="Arial Narrow" w:eastAsia="Times New Roman" w:hAnsi="Arial Narrow" w:cs="Arial"/>
          <w:color w:val="000000"/>
          <w:kern w:val="0"/>
          <w:lang w:eastAsia="es-ES"/>
          <w14:ligatures w14:val="none"/>
        </w:rPr>
        <w:t xml:space="preserve"> tabla de evaluación para la cobertura de invalidez permanente parcial</w:t>
      </w:r>
      <w:r w:rsidR="00ED57BF" w:rsidRPr="008541C6">
        <w:rPr>
          <w:rFonts w:ascii="Arial Narrow" w:eastAsia="Times New Roman" w:hAnsi="Arial Narrow" w:cs="Arial"/>
          <w:color w:val="000000"/>
          <w:kern w:val="0"/>
          <w:lang w:eastAsia="es-ES"/>
          <w14:ligatures w14:val="none"/>
        </w:rPr>
        <w:t>. No obstante,</w:t>
      </w:r>
      <w:r w:rsidRPr="008541C6">
        <w:rPr>
          <w:rFonts w:ascii="Arial Narrow" w:eastAsia="Times New Roman" w:hAnsi="Arial Narrow" w:cs="Arial"/>
          <w:color w:val="000000"/>
          <w:kern w:val="0"/>
          <w:lang w:eastAsia="es-ES"/>
          <w14:ligatures w14: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w14:ligatures w14:val="none"/>
        </w:rPr>
        <w:t xml:space="preserve">Seguro EsSalud + Vida </w:t>
      </w:r>
      <w:r w:rsidRPr="008541C6">
        <w:rPr>
          <w:rFonts w:ascii="Arial Narrow" w:eastAsia="Times New Roman" w:hAnsi="Arial Narrow" w:cs="Arial"/>
          <w:color w:val="000000"/>
          <w:kern w:val="0"/>
          <w:lang w:eastAsia="es-ES"/>
          <w14:ligatures w14:val="none"/>
        </w:rPr>
        <w:t>y la designación de beneficiarios.</w:t>
      </w:r>
    </w:p>
    <w:p w14:paraId="67E45238" w14: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21 de enero de 2026, presentó un reclamo a través del libro de reclamaciones virtual de </w:t>
      </w:r>
      <w:r w:rsidR="00A90345" w:rsidRPr="008541C6">
        <w:rPr>
          <w:rFonts w:ascii="Arial Narrow" w:eastAsia="Times New Roman" w:hAnsi="Arial Narrow" w:cs="Arial"/>
          <w:color w:val="000000"/>
          <w:kern w:val="0"/>
          <w:lang w:eastAsia="es-ES"/>
          <w14:ligatures w14:val="none"/>
        </w:rPr>
        <w:t>Mapfre</w:t>
      </w:r>
      <w:r w:rsidRPr="008541C6">
        <w:rPr>
          <w:rFonts w:ascii="Arial Narrow" w:eastAsia="Times New Roman" w:hAnsi="Arial Narrow" w:cs="Arial"/>
          <w:color w:val="000000"/>
          <w:kern w:val="0"/>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w14:ligatures w14:val="none"/>
        </w:rPr>
        <w:t xml:space="preserve"> </w:t>
      </w:r>
    </w:p>
    <w:p w14:paraId="4D30CE9E" w14: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lastRenderedPageBreak/>
        <w:t xml:space="preserve">El 11 de febrero de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Times New Roman" w:hAnsi="Arial Narrow" w:cs="Arial"/>
          <w:color w:val="000000"/>
          <w:kern w:val="0"/>
          <w:lang w:val="es-ES" w:eastAsia="es-ES"/>
          <w14:ligatures w14:val="none"/>
        </w:rPr>
        <w:t xml:space="preserve"/>
      </w:r>
      <w:r w:rsidRPr="008541C6">
        <w:rPr>
          <w:rFonts w:ascii="Arial Narrow" w:eastAsia="Calibri" w:hAnsi="Arial Narrow" w:cs="Arial"/>
          <w:kern w:val="0"/>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eastAsia="es-ES"/>
          <w14:ligatures w14:val="none"/>
        </w:rPr>
        <w:t/>
      </w:r>
      <w:r w:rsidR="00CA59A2"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eastAsia="es-ES"/>
          <w14:ligatures w14:val="none"/>
        </w:rPr>
        <w:t/>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w:r>
    </w:p>
    <w:p w14:paraId="66005174"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vertAlign w:val="superscript"/>
          <w14:ligatures w14:val="none"/>
        </w:rPr>
        <w:footnoteReference w:id="2"/>
      </w:r>
      <w:r w:rsidRPr="008541C6">
        <w:rPr>
          <w:rFonts w:ascii="Arial Narrow" w:eastAsia="Times New Roman" w:hAnsi="Arial Narrow" w:cs="Segoe UI"/>
          <w:color w:val="000000"/>
          <w:kern w:val="0"/>
          <w:lang w:eastAsia="es-PE"/>
          <w14:ligatures w14:val="none"/>
        </w:rPr>
        <w:t xml:space="preserve">, </w:t>
      </w:r>
      <w:r w:rsidR="00121544" w:rsidRPr="008541C6">
        <w:rPr>
          <w:rFonts w:ascii="Arial Narrow" w:eastAsia="Times New Roman" w:hAnsi="Arial Narrow" w:cs="Segoe UI"/>
          <w:color w:val="000000"/>
          <w:kern w:val="0"/>
          <w:lang w:eastAsia="es-PE"/>
          <w14:ligatures w14:val="none"/>
        </w:rPr>
        <w:t xml:space="preserve">considera </w:t>
      </w:r>
      <w:r w:rsidR="00121544" w:rsidRPr="008541C6">
        <w:rPr>
          <w:rFonts w:ascii="Arial Narrow" w:eastAsia="Arial Narrow" w:hAnsi="Arial Narrow" w:cs="Arial Narrow"/>
          <w:kern w:val="0"/>
          <w14:ligatures w14:val="none"/>
        </w:rPr>
        <w:t xml:space="preserve">que el hecho denunciado, </w:t>
      </w:r>
      <w:bookmarkStart w:id="6" w:name="_Hlk211591623"/>
      <w:r w:rsidR="00121544" w:rsidRPr="008541C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rPr>
        <w:t xml:space="preserve">la compañía aseguradora </w:t>
      </w:r>
      <w:r w:rsidR="00FC79C7"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por la </w:t>
      </w:r>
      <w:r w:rsidR="00FC79C7" w:rsidRPr="008541C6">
        <w:rPr>
          <w:rFonts w:ascii="Arial Narrow" w:eastAsia="Times New Roman" w:hAnsi="Arial Narrow" w:cs="Arial"/>
          <w:color w:val="000000"/>
          <w:kern w:val="0"/>
          <w:lang w:eastAsia="es-ES"/>
          <w14:ligatures w14:val="none"/>
        </w:rPr>
        <w:t>invalidez permanente parcial que padece</w:t>
      </w:r>
      <w:r w:rsidR="00711750" w:rsidRPr="008541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y 19</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del Código</w:t>
      </w:r>
      <w:bookmarkStart w:id="10" w:name="_Hlk213160896"/>
      <w:bookmarkEnd w:id="7"/>
      <w:r w:rsidR="00711750" w:rsidRPr="008541C6">
        <w:rPr>
          <w:rStyle w:val="Refdenotaalpie"/>
          <w:rFonts w:ascii="Arial Narrow" w:eastAsia="Arial Narrow" w:hAnsi="Arial Narrow" w:cs="Arial"/>
          <w:kern w:val="0"/>
          <w:vertAlign w:val="superscript"/>
          <w14:ligatures w14:val="none"/>
        </w:rPr>
        <w:footnoteReference w:id="3"/>
      </w:r>
      <w:bookmarkEnd w:id="10"/>
      <w:r w:rsidR="00711750" w:rsidRPr="008541C6">
        <w:rPr>
          <w:rFonts w:ascii="Arial Narrow" w:eastAsia="Arial Narrow" w:hAnsi="Arial Narrow" w:cs="Arial Narrow"/>
          <w:kern w:val="0"/>
          <w14:ligatures w14:val="none"/>
        </w:rPr>
        <w:t>.</w:t>
      </w:r>
      <w:bookmarkStart w:id="11" w:name="_Hlk215162008"/>
      <w:bookmarkEnd w:id="1"/>
      <w:bookmarkEnd w:id="8"/>
    </w:p>
    <w:p w14:paraId="31CB4A5C" w14: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w14:ligatures w14:val="none"/>
        </w:rPr>
        <w:t xml:space="preserve">21 de enero de 2026</w:t>
      </w:r>
      <w:r w:rsidRPr="008541C6">
        <w:rPr>
          <w:rFonts w:ascii="Arial Narrow" w:eastAsia="Arial Narrow" w:hAnsi="Arial Narrow" w:cs="Arial"/>
          <w:kern w:val="0"/>
          <w14:ligatures w14:val="none"/>
        </w:rPr>
        <w:t xml:space="preserve">. Por consiguiente, corresponde calificar el </w:t>
      </w:r>
      <w:r w:rsidRPr="008541C6">
        <w:rPr>
          <w:rFonts w:ascii="Arial Narrow" w:eastAsia="Arial Narrow" w:hAnsi="Arial Narrow" w:cs="Arial"/>
          <w:kern w:val="0"/>
          <w14:ligatures w14:val="none"/>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w:bCs/>
          <w:color w:val="000000"/>
          <w:kern w:val="0"/>
          <w:vertAlign w:val="superscript"/>
          <w:lang w:eastAsia="es-PE"/>
          <w14:ligatures w14:val="none"/>
        </w:rPr>
        <w:footnoteReference w:id="4"/>
      </w:r>
      <w:r w:rsidRPr="008541C6">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8541C6" w:rsidRDefault="00CA59A2" w:rsidP="008541C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41C6">
        <w:rPr>
          <w:rStyle w:val="Refdenotaalpie"/>
          <w:rFonts w:ascii="Arial Narrow" w:eastAsia="Arial Narrow" w:hAnsi="Arial Narrow" w:cs="Arial Narrow"/>
          <w:kern w:val="0"/>
          <w:vertAlign w:val="superscript"/>
          <w14:ligatures w14:val="none"/>
        </w:rPr>
        <w:footnoteReference w:id="5"/>
      </w:r>
      <w:r w:rsidRPr="008541C6">
        <w:rPr>
          <w:rFonts w:ascii="Arial Narrow" w:eastAsia="Arial" w:hAnsi="Arial Narrow" w:cs="Arial"/>
          <w:color w:val="000000"/>
          <w:kern w:val="0"/>
          <w:lang w:eastAsia="es-PE"/>
          <w14:ligatures w14:val="none"/>
        </w:rPr>
        <w:t>.</w:t>
      </w:r>
      <w:bookmarkStart w:id="14" w:name="_Hlk214963039"/>
    </w:p>
    <w:p w14:paraId="68C71625"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REQUERIMIENTO DE INFORMACIÓN</w:t>
      </w:r>
    </w:p>
    <w:p w14:paraId="5B518DC4"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A efectos de tener mayores elementos </w:t>
      </w:r>
      <w:bookmarkEnd w:id="14"/>
      <w:r w:rsidRPr="008541C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w14:ligatures w14:val="none"/>
        </w:rPr>
        <w:t xml:space="preserve">a la compañía aseguradora </w:t>
      </w:r>
      <w:r w:rsidRPr="008541C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w14:ligatures w14:val="none"/>
        </w:rPr>
        <w:t>Póliza 6362159900003 del Seguro EsSalud + Vida</w:t>
      </w:r>
      <w:r w:rsidRPr="008541C6">
        <w:rPr>
          <w:rFonts w:ascii="Arial Narrow" w:eastAsia="Times New Roman" w:hAnsi="Arial Narrow" w:cs="Arial"/>
          <w:color w:val="000000"/>
          <w:kern w:val="0"/>
          <w:lang w:val="es-ES" w:eastAsia="es-ES"/>
          <w14:ligatures w14:val="none"/>
        </w:rPr>
        <w:t xml:space="preserve">, </w:t>
      </w:r>
      <w:bookmarkStart w:id="16" w:name="_Hlk211877008"/>
      <w:r w:rsidRPr="008541C6">
        <w:rPr>
          <w:rFonts w:ascii="Arial Narrow" w:eastAsia="Times New Roman" w:hAnsi="Arial Narrow" w:cs="Arial"/>
          <w:color w:val="000000"/>
          <w:kern w:val="0"/>
          <w:lang w:val="es-ES" w:eastAsia="es-ES"/>
          <w14:ligatures w14:val="none"/>
        </w:rPr>
        <w:t>así como el cargo de remisión de la póliza</w:t>
      </w:r>
      <w:bookmarkEnd w:id="16"/>
      <w:r w:rsidRPr="008541C6">
        <w:rPr>
          <w:rFonts w:ascii="Arial Narrow" w:eastAsia="Times New Roman" w:hAnsi="Arial Narrow" w:cs="Arial"/>
          <w:color w:val="000000"/>
          <w:kern w:val="0"/>
          <w:lang w:val="es-ES" w:eastAsia="es-ES"/>
          <w14:ligatures w14:val="none"/>
        </w:rPr>
        <w:t>; (</w:t>
      </w:r>
      <w:proofErr w:type="spellStart"/>
      <w:r w:rsidRPr="008541C6">
        <w:rPr>
          <w:rFonts w:ascii="Arial Narrow" w:eastAsia="Times New Roman" w:hAnsi="Arial Narrow" w:cs="Arial"/>
          <w:color w:val="000000"/>
          <w:kern w:val="0"/>
          <w:lang w:val="es-ES" w:eastAsia="es-ES"/>
          <w14:ligatures w14:val="none"/>
        </w:rPr>
        <w:t>ii</w:t>
      </w:r>
      <w:proofErr w:type="spellEnd"/>
      <w:r w:rsidRPr="008541C6">
        <w:rPr>
          <w:rFonts w:ascii="Arial Narrow" w:eastAsia="Times New Roman" w:hAnsi="Arial Narrow" w:cs="Arial"/>
          <w:color w:val="000000"/>
          <w:kern w:val="0"/>
          <w:lang w:val="es-ES" w:eastAsia="es-ES"/>
          <w14:ligatures w14:val="none"/>
        </w:rPr>
        <w:t xml:space="preserve">) presentar los medios probatorios que acrediten </w:t>
      </w:r>
      <w:r w:rsidR="00C30197" w:rsidRPr="008541C6">
        <w:rPr>
          <w:rFonts w:ascii="Arial Narrow" w:eastAsia="Times New Roman" w:hAnsi="Arial Narrow" w:cs="Arial"/>
          <w:color w:val="000000"/>
          <w:kern w:val="0"/>
          <w:lang w:val="es-ES" w:eastAsia="es-ES"/>
          <w14:ligatures w14:val="none"/>
        </w:rPr>
        <w:t>que la negativa de otorgamiento de indemnización fue justificada</w:t>
      </w:r>
      <w:r w:rsidRPr="008541C6">
        <w:rPr>
          <w:rFonts w:ascii="Arial Narrow" w:eastAsia="Times New Roman" w:hAnsi="Arial Narrow" w:cs="Arial"/>
          <w:color w:val="000000"/>
          <w:kern w:val="0"/>
          <w:lang w:val="es-ES" w:eastAsia="es-ES"/>
          <w14:ligatures w14:val="none"/>
        </w:rPr>
        <w:t>; y, (</w:t>
      </w:r>
      <w:proofErr w:type="spellStart"/>
      <w:r w:rsidRPr="008541C6">
        <w:rPr>
          <w:rFonts w:ascii="Arial Narrow" w:eastAsia="Times New Roman" w:hAnsi="Arial Narrow" w:cs="Arial"/>
          <w:color w:val="000000"/>
          <w:kern w:val="0"/>
          <w:lang w:val="es-ES" w:eastAsia="es-ES"/>
          <w14:ligatures w14:val="none"/>
        </w:rPr>
        <w:t>iii</w:t>
      </w:r>
      <w:proofErr w:type="spellEnd"/>
      <w:r w:rsidRPr="008541C6">
        <w:rPr>
          <w:rFonts w:ascii="Arial Narrow" w:eastAsia="Times New Roman" w:hAnsi="Arial Narrow" w:cs="Arial"/>
          <w:color w:val="000000"/>
          <w:kern w:val="0"/>
          <w:lang w:val="es-ES" w:eastAsia="es-ES"/>
          <w14:ligatures w14:val="none"/>
        </w:rPr>
        <w:t xml:space="preserve">) presentar todas las comunicaciones cursadas </w:t>
      </w:r>
      <w:r w:rsidR="00A87B9B" w:rsidRPr="008541C6">
        <w:rPr>
          <w:rFonts w:ascii="Arial Narrow" w:eastAsia="Times New Roman" w:hAnsi="Arial Narrow" w:cs="Arial"/>
          <w:color w:val="000000"/>
          <w:kern w:val="0"/>
          <w:lang w:val="es-ES" w:eastAsia="es-ES"/>
          <w14:ligatures w14:val="none"/>
        </w:rPr>
        <w:t xml:space="preserve">con la parte denunciante </w:t>
      </w:r>
      <w:r w:rsidRPr="008541C6">
        <w:rPr>
          <w:rFonts w:ascii="Arial Narrow" w:eastAsia="Times New Roman" w:hAnsi="Arial Narrow" w:cs="Arial"/>
          <w:color w:val="000000"/>
          <w:kern w:val="0"/>
          <w:lang w:val="es-ES" w:eastAsia="es-ES"/>
          <w14:ligatures w14:val="none"/>
        </w:rPr>
        <w:t xml:space="preserve">en virtud </w:t>
      </w:r>
      <w:r w:rsidR="00F01410" w:rsidRPr="008541C6">
        <w:rPr>
          <w:rFonts w:ascii="Arial Narrow" w:eastAsia="Times New Roman" w:hAnsi="Arial Narrow" w:cs="Arial"/>
          <w:color w:val="000000"/>
          <w:kern w:val="0"/>
          <w:lang w:val="es-ES" w:eastAsia="es-ES"/>
          <w14:ligatures w14:val="none"/>
        </w:rPr>
        <w:t xml:space="preserve">de los hechos materia </w:t>
      </w:r>
      <w:r w:rsidRPr="008541C6">
        <w:rPr>
          <w:rFonts w:ascii="Arial Narrow" w:eastAsia="Times New Roman" w:hAnsi="Arial Narrow" w:cs="Arial"/>
          <w:color w:val="000000"/>
          <w:kern w:val="0"/>
          <w:lang w:val="es-ES" w:eastAsia="es-ES"/>
          <w14:ligatures w14:val="none"/>
        </w:rPr>
        <w:t>de denuncia.</w:t>
      </w:r>
      <w:r w:rsidRPr="008541C6">
        <w:rPr>
          <w:rFonts w:ascii="Arial Narrow" w:eastAsia="Times New Roman" w:hAnsi="Arial Narrow" w:cs="Arial"/>
          <w:color w:val="000000"/>
          <w:kern w:val="0"/>
          <w:lang w:eastAsia="es-ES"/>
          <w14:ligatures w14:val="none"/>
        </w:rPr>
        <w:t xml:space="preserve"> </w:t>
      </w:r>
    </w:p>
    <w:bookmarkEnd w:id="15"/>
    <w:p w14:paraId="5C93B848" w14: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PRIMERO: admitir a trámite la denuncia del 17 de marzo de 2026 interpuesta por el señor [DENUNCIANTE] contra Mapfre Perú Compañía de Seguros y Reaseguros S.A., por lo siguiente:</w:t>
      </w:r>
      <w:r w:rsidRPr="008541C6">
        <w:rPr>
          <w:rFonts w:ascii="Arial Narrow" w:eastAsia="Times New Roman" w:hAnsi="Arial Narrow" w:cs="Times New Roman"/>
          <w:color w:val="000000"/>
          <w:kern w:val="0"/>
          <w:shd w:val="clear" w:color="auto" w:fill="FFFFFF"/>
          <w:lang w:eastAsia="es-PE"/>
          <w14:ligatures w14:val="none"/>
        </w:rPr>
        <w:t xml:space="preserve"/>
      </w:r>
      <w:r w:rsidR="004A4754"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eastAsia="Times New Roman" w:hAnsi="Arial Narrow" w:cs="Times New Roman"/>
          <w:color w:val="000000"/>
          <w:kern w:val="0"/>
          <w:shd w:val="clear" w:color="auto" w:fill="FFFFFF"/>
          <w:lang w:eastAsia="es-PE"/>
          <w14:ligatures w14:val="none"/>
        </w:rPr>
        <w:t xml:space="preserve"/>
      </w:r>
      <w:r w:rsidR="00FD6F1B"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eastAsia="Times New Roman" w:hAnsi="Arial Narrow" w:cs="Times New Roman"/>
          <w:color w:val="000000"/>
          <w:kern w:val="0"/>
          <w:shd w:val="clear" w:color="auto" w:fill="FFFFFF"/>
          <w:lang w:eastAsia="es-PE"/>
          <w14:ligatures w14:val="none"/>
        </w:rPr>
        <w:t xml:space="preserve"/>
      </w:r>
      <w:r w:rsidR="004A4754" w:rsidRPr="008541C6">
        <w:rPr>
          <w:rFonts w:ascii="Arial Narrow" w:eastAsia="Times New Roman" w:hAnsi="Arial Narrow" w:cs="Times New Roman"/>
          <w:color w:val="000000"/>
          <w:kern w:val="0"/>
          <w:shd w:val="clear" w:color="auto" w:fill="FFFFFF"/>
          <w:lang w:eastAsia="es-PE"/>
          <w14:ligatures w14:val="none"/>
        </w:rPr>
        <w:t/>
      </w:r>
      <w:r w:rsidRPr="008541C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8541C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Calibri" w:hAnsi="Arial Narrow" w:cs="Arial Narrow"/>
          <w:color w:val="000000"/>
          <w:kern w:val="0"/>
          <w:lang w:eastAsia="es-PE"/>
          <w14:ligatures w14:val="none"/>
        </w:rPr>
        <w:t>Presunta</w:t>
      </w:r>
      <w:r w:rsidRPr="008541C6">
        <w:rPr>
          <w:rFonts w:ascii="Arial Narrow" w:eastAsia="Times New Roman" w:hAnsi="Arial Narrow" w:cs="Times New Roman"/>
          <w:kern w:val="0"/>
          <w:shd w:val="clear" w:color="auto" w:fill="FFFFFF"/>
          <w:lang w:eastAsia="es-PE"/>
          <w14:ligatures w14:val="none"/>
        </w:rPr>
        <w:t xml:space="preserve"> infracción a los artículos 18 y 19</w:t>
      </w:r>
      <w:r w:rsidRPr="008541C6">
        <w:rPr>
          <w:rFonts w:ascii="Arial Narrow" w:eastAsia="Calibri" w:hAnsi="Arial Narrow" w:cs="Arial Narrow"/>
          <w:kern w:val="0"/>
          <w:lang w:eastAsia="es-PE"/>
          <w14:ligatures w14:val="none"/>
        </w:rPr>
        <w:t xml:space="preserve"> de </w:t>
      </w:r>
      <w:r w:rsidRPr="008541C6">
        <w:rPr>
          <w:rFonts w:ascii="Arial Narrow" w:eastAsia="Times New Roman" w:hAnsi="Arial Narrow" w:cs="Times New Roman"/>
          <w:kern w:val="0"/>
          <w:shd w:val="clear" w:color="auto" w:fill="FFFFFF"/>
          <w:lang w:eastAsia="es-PE"/>
          <w14:ligatures w14:val="none"/>
        </w:rPr>
        <w:t>la Ley</w:t>
      </w:r>
      <w:r w:rsidR="008541C6">
        <w:rPr>
          <w:rFonts w:ascii="Arial Narrow" w:eastAsia="Times New Roman" w:hAnsi="Arial Narrow" w:cs="Times New Roman"/>
          <w:kern w:val="0"/>
          <w:shd w:val="clear" w:color="auto" w:fill="FFFFFF"/>
          <w:lang w:eastAsia="es-PE"/>
          <w14:ligatures w14:val="none"/>
        </w:rPr>
        <w:t xml:space="preserve"> </w:t>
      </w:r>
      <w:r w:rsidRPr="008541C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rPr>
        <w:t xml:space="preserve">la compañía aseguradora </w:t>
      </w:r>
      <w:r w:rsidR="00FB44B8"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w:t>
      </w:r>
      <w:r w:rsidR="00FB44B8" w:rsidRPr="008541C6">
        <w:rPr>
          <w:rFonts w:ascii="Arial Narrow" w:eastAsia="Times New Roman" w:hAnsi="Arial Narrow" w:cs="Times New Roman"/>
          <w:kern w:val="0"/>
          <w:shd w:val="clear" w:color="auto" w:fill="FFFFFF"/>
          <w:lang w:eastAsia="es-PE"/>
          <w14:ligatures w14:val="none"/>
        </w:rPr>
        <w:t xml:space="preserve">por </w:t>
      </w:r>
      <w:r w:rsidR="00FC79C7" w:rsidRPr="008541C6">
        <w:rPr>
          <w:rFonts w:ascii="Arial Narrow" w:eastAsia="Times New Roman" w:hAnsi="Arial Narrow" w:cs="Times New Roman"/>
          <w:kern w:val="0"/>
          <w:shd w:val="clear" w:color="auto" w:fill="FFFFFF"/>
          <w:lang w:eastAsia="es-PE"/>
          <w14:ligatures w14:val="none"/>
        </w:rPr>
        <w:t xml:space="preserve">la </w:t>
      </w:r>
      <w:r w:rsidR="00FC79C7" w:rsidRPr="008541C6">
        <w:rPr>
          <w:rFonts w:ascii="Arial Narrow" w:eastAsia="Times New Roman" w:hAnsi="Arial Narrow" w:cs="Arial"/>
          <w:color w:val="000000"/>
          <w:kern w:val="0"/>
          <w:lang w:eastAsia="es-ES"/>
          <w14:ligatures w14:val="none"/>
        </w:rPr>
        <w:t>invalidez permanente parcial que padece</w:t>
      </w:r>
      <w:r w:rsidR="00121544" w:rsidRPr="008541C6">
        <w:rPr>
          <w:rFonts w:ascii="Arial Narrow" w:eastAsia="Arial Narrow" w:hAnsi="Arial Narrow" w:cs="Arial Narrow"/>
          <w:kern w:val="0"/>
          <w14:ligatures w14:val="none"/>
        </w:rPr>
        <w:t>.</w:t>
      </w:r>
      <w:bookmarkStart w:id="18" w:name="_Hlk215162047"/>
    </w:p>
    <w:p w14:paraId="65541157" w14: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w14:ligatures w14:val="none"/>
        </w:rPr>
        <w:t xml:space="preserve">en tanto </w:t>
      </w:r>
      <w:r w:rsidR="00495EC8" w:rsidRPr="008541C6">
        <w:rPr>
          <w:rFonts w:ascii="Arial Narrow" w:eastAsia="Arial Narrow" w:hAnsi="Arial Narrow" w:cs="Arial Narrow"/>
          <w:kern w:val="0"/>
          <w14:ligatures w14:val="none"/>
        </w:rPr>
        <w:t>la compañía aseguradora</w:t>
      </w:r>
      <w:r w:rsidRPr="008541C6">
        <w:rPr>
          <w:rFonts w:ascii="Arial Narrow" w:eastAsia="Arial Narrow" w:hAnsi="Arial Narrow" w:cs="Arial Narrow"/>
          <w:kern w:val="0"/>
          <w14:ligatures w14: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w14:ligatures w14:val="none"/>
        </w:rPr>
        <w:t xml:space="preserve">21 de enero de 2026</w:t>
      </w:r>
      <w:r w:rsidRPr="008541C6">
        <w:rPr>
          <w:rFonts w:ascii="Arial Narrow" w:eastAsia="Arial Narrow" w:hAnsi="Arial Narrow" w:cs="Arial Narrow"/>
          <w:kern w:val="0"/>
          <w14:ligatures w14:val="none"/>
        </w:rPr>
        <w:t>.</w:t>
      </w:r>
    </w:p>
    <w:bookmarkEnd w:id="17"/>
    <w:bookmarkEnd w:id="18"/>
    <w:p w14:paraId="042B3F54" w14:textId="777BBF33" w:rsidR="00CA59A2" w:rsidRPr="008541C6" w:rsidRDefault="00CA59A2" w:rsidP="008541C6">
      <w:pPr>
        <w:spacing w:after="0" w:line="240" w:lineRule="auto"/>
        <w:contextualSpacing/>
        <w:jc w:val="both"/>
        <w:rPr>
          <w:rFonts w:ascii="Arial Narrow" w:eastAsia="Arial Narrow" w:hAnsi="Arial Narrow" w:cs="Arial Narrow"/>
          <w:kern w:val="0"/>
          <w14:ligatures w14:val="none"/>
        </w:rPr>
      </w:pPr>
    </w:p>
    <w:p w14:paraId="0A292C9F" w14:textId="3FDA2559" w:rsidR="00CA59A2" w:rsidRPr="008541C6" w:rsidRDefault="00CA59A2" w:rsidP="008541C6">
      <w:pPr>
        <w:spacing w:after="0" w:line="240" w:lineRule="auto"/>
        <w:contextualSpacing/>
        <w:jc w:val="both"/>
        <w:rPr>
          <w:rFonts w:ascii="Arial Narrow" w:eastAsia="Calibri" w:hAnsi="Arial Narrow" w:cs="Arial"/>
          <w:kern w:val="0"/>
          <w14:ligatures w14:val="none"/>
        </w:rPr>
      </w:pPr>
      <w:r w:rsidRPr="008541C6">
        <w:rPr>
          <w:rFonts w:ascii="Arial Narrow" w:eastAsia="Arial Narrow" w:hAnsi="Arial Narrow" w:cs="Arial Narrow"/>
          <w:b/>
          <w:color w:val="000000"/>
          <w:kern w:val="0"/>
          <w:lang w:eastAsia="es-PE"/>
          <w14:ligatures w14:val="none"/>
        </w:rPr>
        <w:t>SEGUNDO:</w:t>
      </w:r>
      <w:r w:rsidRPr="008541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w14:ligatures w14:val="none"/>
        </w:rPr>
        <w:t xml:space="preserve">del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w:t>
      </w:r>
    </w:p>
    <w:p w14:paraId="68A17E97"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TERCERO: </w:t>
      </w:r>
      <w:r w:rsidRPr="008541C6">
        <w:rPr>
          <w:rFonts w:ascii="Arial Narrow" w:eastAsia="Arial Narrow" w:hAnsi="Arial Narrow" w:cs="Arial Narrow"/>
          <w:color w:val="000000"/>
          <w:kern w:val="0"/>
          <w:lang w:eastAsia="es-PE"/>
          <w14:ligatures w14:val="none"/>
        </w:rPr>
        <w:t xml:space="preserve">requerir a </w:t>
      </w:r>
      <w:r w:rsidR="004A4754" w:rsidRPr="008541C6">
        <w:rPr>
          <w:rFonts w:ascii="Arial Narrow" w:eastAsia="Arial Narrow" w:hAnsi="Arial Narrow" w:cs="Arial Narrow"/>
          <w:color w:val="000000"/>
          <w:kern w:val="0"/>
          <w:lang w:eastAsia="es-PE"/>
          <w14:ligatures w14:val="none"/>
        </w:rPr>
        <w:t xml:space="preserve">Mapfre Perú Compañía de Seguros y Reaseguros S.A. </w:t>
      </w:r>
      <w:r w:rsidRPr="008541C6">
        <w:rPr>
          <w:rFonts w:ascii="Arial Narrow" w:eastAsia="Arial Narrow" w:hAnsi="Arial Narrow" w:cs="Arial Narrow"/>
          <w:color w:val="000000"/>
          <w:kern w:val="0"/>
          <w:lang w:eastAsia="es-PE"/>
          <w14:ligatures w14:val="none"/>
        </w:rPr>
        <w:t>que cumpla con lo siguiente:</w:t>
      </w:r>
    </w:p>
    <w:p w14:paraId="20FDFB8D"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 Procesal Civil. </w:t>
      </w:r>
      <w:r w:rsidRPr="008541C6">
        <w:rPr>
          <w:rFonts w:ascii="Arial Narrow" w:eastAsia="Calibri" w:hAnsi="Arial Narrow" w:cs="Arial"/>
          <w:kern w:val="0"/>
          <w14:ligatures w14:val="none"/>
        </w:rPr>
        <w:t>Para ello podrá señalar domicilio físico o una dirección electrónica a la que pueda remitirse las notificaciones</w:t>
      </w:r>
      <w:r w:rsidRPr="008541C6">
        <w:rPr>
          <w:rFonts w:ascii="Arial Narrow" w:eastAsia="Arial" w:hAnsi="Arial Narrow" w:cs="Arial"/>
          <w:kern w:val="0"/>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Calibri" w:hAnsi="Arial Narrow" w:cs="Arial"/>
          <w:kern w:val="0"/>
          <w14:ligatures w14:val="none"/>
        </w:rPr>
        <w:t xml:space="preserve">en caso califique como </w:t>
      </w:r>
      <w:proofErr w:type="gramStart"/>
      <w:r w:rsidRPr="008541C6">
        <w:rPr>
          <w:rFonts w:ascii="Arial Narrow" w:eastAsia="Calibri" w:hAnsi="Arial Narrow" w:cs="Arial"/>
          <w:kern w:val="0"/>
          <w14:ligatures w14:val="none"/>
        </w:rPr>
        <w:t>micro empresa</w:t>
      </w:r>
      <w:proofErr w:type="gramEnd"/>
      <w:r w:rsidRPr="008541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Calibri" w:hAnsi="Arial Narrow" w:cs="Arial"/>
          <w:kern w:val="0"/>
          <w:vertAlign w:val="superscript"/>
          <w14:ligatures w14:val="none"/>
        </w:rPr>
        <w:footnoteReference w:id="6"/>
      </w:r>
      <w:r w:rsidRPr="008541C6">
        <w:rPr>
          <w:rFonts w:ascii="Arial Narrow" w:eastAsia="Calibri" w:hAnsi="Arial Narrow" w:cs="Arial"/>
          <w:kern w:val="0"/>
          <w14:ligatures w14: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w:t>
      </w:r>
      <w:r w:rsidRPr="008541C6">
        <w:rPr>
          <w:rFonts w:ascii="Arial Narrow" w:eastAsia="Calibri" w:hAnsi="Arial Narrow" w:cs="Arial"/>
          <w:spacing w:val="-2"/>
          <w:kern w:val="0"/>
          <w14:ligatures w14:val="none"/>
        </w:rPr>
        <w:t>Código</w:t>
      </w:r>
      <w:r w:rsidRPr="008541C6">
        <w:rPr>
          <w:rStyle w:val="Refdenotaalpie"/>
          <w:rFonts w:ascii="Arial Narrow" w:eastAsia="Calibri" w:hAnsi="Arial Narrow" w:cs="Arial"/>
          <w:spacing w:val="-2"/>
          <w:kern w:val="0"/>
          <w:vertAlign w:val="superscript"/>
          <w14:ligatures w14:val="none"/>
        </w:rPr>
        <w:footnoteReference w:id="7"/>
      </w:r>
      <w:r w:rsidRPr="008541C6">
        <w:rPr>
          <w:rFonts w:ascii="Arial Narrow" w:eastAsia="Calibri" w:hAnsi="Arial Narrow" w:cs="Arial"/>
          <w:spacing w:val="-2"/>
          <w:kern w:val="0"/>
          <w14:ligatures w14:val="none"/>
        </w:rPr>
        <w:t>.</w:t>
      </w:r>
    </w:p>
    <w:p w14:paraId="1F11FE32"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541C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41C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r w:rsidRPr="008541C6">
        <w:rPr>
          <w:rFonts w:ascii="Arial Narrow" w:eastAsia="Arial Narrow" w:hAnsi="Arial Narrow" w:cs="Arial Narrow"/>
          <w:b/>
          <w:color w:val="000000"/>
          <w:kern w:val="0"/>
          <w:lang w:eastAsia="es-PE"/>
          <w14:ligatures w14:val="none"/>
        </w:rPr>
        <w:t xml:space="preserve">QUINTO: </w:t>
      </w:r>
      <w:bookmarkStart w:id="20" w:name="_Hlk188286813"/>
      <w:r w:rsidRPr="008541C6">
        <w:rPr>
          <w:rFonts w:ascii="Arial Narrow" w:eastAsia="Times New Roman" w:hAnsi="Arial Narrow" w:cs="Arial"/>
          <w:color w:val="000000"/>
          <w:kern w:val="0"/>
          <w:lang w:eastAsia="es-ES"/>
          <w14:ligatures w14:val="none"/>
        </w:rPr>
        <w:t xml:space="preserve">requerir </w:t>
      </w:r>
      <w:r w:rsidRPr="008541C6">
        <w:rPr>
          <w:rFonts w:ascii="Arial Narrow" w:eastAsia="Times New Roman" w:hAnsi="Arial Narrow" w:cs="Arial"/>
          <w:color w:val="000000"/>
          <w:kern w:val="0"/>
          <w:lang w:val="es-ES" w:eastAsia="es-ES"/>
          <w14:ligatures w14:val="none"/>
        </w:rPr>
        <w:t xml:space="preserve">que, en un </w:t>
      </w:r>
      <w:r w:rsidRPr="008541C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w14:ligatures w14: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w14:ligatures w14:val="none"/>
        </w:rPr>
        <w:t>el proveedor denunciado</w:t>
      </w:r>
      <w:r w:rsidRPr="008541C6">
        <w:rPr>
          <w:rFonts w:ascii="Arial Narrow" w:eastAsia="Times New Roman" w:hAnsi="Arial Narrow" w:cs="Arial"/>
          <w:color w:val="000000"/>
          <w:kern w:val="0"/>
          <w:lang w:eastAsia="es-ES"/>
          <w14:ligatures w14:val="none"/>
        </w:rPr>
        <w:t xml:space="preserve"> </w:t>
      </w:r>
      <w:bookmarkEnd w:id="21"/>
      <w:r w:rsidRPr="008541C6">
        <w:rPr>
          <w:rFonts w:ascii="Arial Narrow" w:eastAsia="Times New Roman" w:hAnsi="Arial Narrow" w:cs="Arial"/>
          <w:color w:val="000000"/>
          <w:kern w:val="0"/>
          <w:lang w:val="es-ES" w:eastAsia="es-ES"/>
          <w14:ligatures w14:val="none"/>
        </w:rPr>
        <w:t xml:space="preserve">cumpla con: </w:t>
      </w:r>
      <w:r w:rsidR="00C30197" w:rsidRPr="008541C6">
        <w:rPr>
          <w:rFonts w:ascii="Arial Narrow" w:eastAsia="Times New Roman" w:hAnsi="Arial Narrow" w:cs="Arial"/>
          <w:color w:val="000000"/>
          <w:kern w:val="0"/>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w14:ligatures w14:val="none"/>
        </w:rPr>
        <w:t>ii</w:t>
      </w:r>
      <w:proofErr w:type="spellEnd"/>
      <w:r w:rsidR="00C30197" w:rsidRPr="008541C6">
        <w:rPr>
          <w:rFonts w:ascii="Arial Narrow" w:eastAsia="Times New Roman" w:hAnsi="Arial Narrow" w:cs="Arial"/>
          <w:color w:val="000000"/>
          <w:kern w:val="0"/>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w14:ligatures w14:val="none"/>
        </w:rPr>
        <w:t>iii</w:t>
      </w:r>
      <w:proofErr w:type="spellEnd"/>
      <w:r w:rsidR="00C30197" w:rsidRPr="008541C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w14:ligatures w14:val="none"/>
        </w:rPr>
        <w:t>.</w:t>
      </w:r>
    </w:p>
    <w:p w14:paraId="12A4D8BD"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SEXTO:</w:t>
      </w:r>
      <w:r w:rsidRPr="008541C6">
        <w:rPr>
          <w:rFonts w:ascii="Arial Narrow" w:eastAsia="Arial Narrow" w:hAnsi="Arial Narrow" w:cs="Arial Narrow"/>
          <w:color w:val="000000"/>
          <w:kern w:val="0"/>
          <w:lang w:eastAsia="es-PE"/>
          <w14:ligatures w14:val="none"/>
        </w:rPr>
        <w:t xml:space="preserve"> </w:t>
      </w:r>
      <w:bookmarkStart w:id="22" w:name="_Hlk188286915"/>
      <w:r w:rsidRPr="008541C6">
        <w:rPr>
          <w:rFonts w:ascii="Arial Narrow" w:eastAsia="Arial Narrow" w:hAnsi="Arial Narrow" w:cs="Arial Narrow"/>
          <w:color w:val="000000"/>
          <w:kern w:val="0"/>
          <w:lang w:eastAsia="es-PE"/>
          <w14:ligatures w14:val="none"/>
        </w:rPr>
        <w:t>informar a las partes que el artículo 110</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w:t>
      </w:r>
      <w:r w:rsidR="008541C6">
        <w:rPr>
          <w:rFonts w:ascii="Arial Narrow" w:eastAsia="Arial Narrow" w:hAnsi="Arial Narrow" w:cs="Arial Narrow"/>
          <w:color w:val="000000"/>
          <w:kern w:val="0"/>
          <w:lang w:eastAsia="es-PE"/>
          <w14:ligatures w14:val="none"/>
        </w:rPr>
        <w:t xml:space="preserve"/>
      </w:r>
      <w:r w:rsidRPr="008541C6">
        <w:rPr>
          <w:rFonts w:ascii="Arial Narrow" w:eastAsia="Arial Narrow" w:hAnsi="Arial Narrow" w:cs="Arial Narrow"/>
          <w:color w:val="000000"/>
          <w:kern w:val="0"/>
          <w:lang w:eastAsia="es-PE"/>
          <w14:ligatures w14:val="none"/>
        </w:rPr>
        <w:t>29571, Código de Protección y Defensa del Consumidor</w:t>
      </w:r>
      <w:r w:rsidRPr="008541C6">
        <w:rPr>
          <w:rStyle w:val="Refdenotaalpie"/>
          <w:rFonts w:ascii="Arial Narrow" w:eastAsia="Arial Narrow" w:hAnsi="Arial Narrow" w:cs="Times New Roman"/>
          <w:color w:val="000000"/>
          <w:kern w:val="0"/>
          <w:vertAlign w:val="superscript"/>
          <w:lang w:eastAsia="es-PE"/>
          <w14:ligatures w14:val="none"/>
        </w:rPr>
        <w:footnoteReference w:id="8"/>
      </w:r>
      <w:r w:rsidRPr="008541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115</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y 116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referida norma</w:t>
      </w:r>
      <w:r w:rsidRPr="008541C6">
        <w:rPr>
          <w:rStyle w:val="Refdenotaalpie"/>
          <w:rFonts w:ascii="Arial Narrow" w:eastAsia="Arial Narrow" w:hAnsi="Arial Narrow" w:cs="Times New Roman"/>
          <w:color w:val="000000"/>
          <w:kern w:val="0"/>
          <w:vertAlign w:val="superscript"/>
          <w:lang w:eastAsia="es-PE"/>
          <w14:ligatures w14:val="none"/>
        </w:rPr>
        <w:footnoteReference w:id="9"/>
      </w:r>
      <w:r w:rsidRPr="008541C6">
        <w:rPr>
          <w:rFonts w:ascii="Arial Narrow" w:eastAsia="Arial Narrow" w:hAnsi="Arial Narrow" w:cs="Arial Narrow"/>
          <w:color w:val="000000"/>
          <w:kern w:val="0"/>
          <w:lang w:eastAsia="es-PE"/>
          <w14:ligatures w14:val="none"/>
        </w:rPr>
        <w:t xml:space="preserve">. </w:t>
      </w:r>
      <w:bookmarkEnd w:id="22"/>
      <w:r w:rsidRPr="008541C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w:t>
      </w:r>
      <w:r w:rsidRPr="008541C6">
        <w:rPr>
          <w:rStyle w:val="Refdenotaalpie"/>
          <w:rFonts w:ascii="Arial Narrow" w:eastAsia="Arial Narrow" w:hAnsi="Arial Narrow" w:cs="Times New Roman"/>
          <w:color w:val="000000"/>
          <w:kern w:val="0"/>
          <w:vertAlign w:val="superscript"/>
          <w:lang w:eastAsia="es-PE"/>
          <w14:ligatures w14:val="none"/>
        </w:rPr>
        <w:footnoteReference w:id="10"/>
      </w:r>
      <w:r w:rsidRPr="008541C6">
        <w:rPr>
          <w:rFonts w:ascii="Arial Narrow" w:eastAsia="Arial Narrow" w:hAnsi="Arial Narrow" w:cs="Arial Narrow"/>
          <w:color w:val="000000"/>
          <w:kern w:val="0"/>
          <w:lang w:eastAsia="es-PE"/>
          <w14:ligatures w14:val="none"/>
        </w:rPr>
        <w:t>.</w:t>
      </w:r>
    </w:p>
    <w:p w14:paraId="0ECE55DF"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SÉTIMO:</w:t>
      </w:r>
      <w:r w:rsidRPr="008541C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r w:rsidRPr="008541C6">
        <w:rPr>
          <w:rFonts w:ascii="Arial Narrow" w:eastAsia="Calibri" w:hAnsi="Arial Narrow" w:cs="Arial"/>
          <w:b/>
          <w:bCs/>
          <w:kern w:val="0"/>
          <w14:ligatures w14:val="none"/>
        </w:rPr>
        <w:t>OCTAVO</w:t>
      </w:r>
      <w:r w:rsidRPr="008541C6">
        <w:rPr>
          <w:rFonts w:ascii="Arial Narrow" w:eastAsia="Calibri" w:hAnsi="Arial Narrow" w:cs="Arial"/>
          <w:b/>
          <w:kern w:val="0"/>
          <w14:ligatures w14:val="none"/>
        </w:rPr>
        <w:t>:</w:t>
      </w:r>
      <w:r w:rsidRPr="008541C6">
        <w:rPr>
          <w:rFonts w:ascii="Arial Narrow" w:eastAsia="Calibri" w:hAnsi="Arial Narrow" w:cs="Arial"/>
          <w:kern w:val="0"/>
          <w14:ligatures w14:val="none"/>
        </w:rPr>
        <w:t xml:space="preserve"> comunicar a las partes que, </w:t>
      </w:r>
      <w:proofErr w:type="gramStart"/>
      <w:r w:rsidRPr="008541C6">
        <w:rPr>
          <w:rFonts w:ascii="Arial Narrow" w:eastAsia="Calibri" w:hAnsi="Arial Narrow" w:cs="Arial"/>
          <w:kern w:val="0"/>
          <w14:ligatures w14:val="none"/>
        </w:rPr>
        <w:t>de acuerdo a</w:t>
      </w:r>
      <w:proofErr w:type="gramEnd"/>
      <w:r w:rsidRPr="008541C6">
        <w:rPr>
          <w:rFonts w:ascii="Arial Narrow" w:eastAsia="Calibri" w:hAnsi="Arial Narrow" w:cs="Arial"/>
          <w:kern w:val="0"/>
          <w14:ligatures w14:val="none"/>
        </w:rPr>
        <w:t xml:space="preserve"> lo señalado por el artículo 29</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Decreto Legislativo 807</w:t>
      </w:r>
      <w:r w:rsidRPr="008541C6">
        <w:rPr>
          <w:rStyle w:val="Refdenotaalpie"/>
          <w:rFonts w:ascii="Arial Narrow" w:eastAsia="Calibri" w:hAnsi="Arial Narrow" w:cs="Arial"/>
          <w:kern w:val="0"/>
          <w:vertAlign w:val="superscript"/>
          <w14:ligatures w14:val="none"/>
        </w:rPr>
        <w:footnoteReference w:id="11"/>
      </w:r>
      <w:r w:rsidRPr="008541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w14:ligatures w14:val="none"/>
        </w:rPr>
        <w:t>expresamente su facultad para asistir y conciliar en su representación</w:t>
      </w:r>
      <w:r w:rsidRPr="008541C6">
        <w:rPr>
          <w:rFonts w:ascii="Arial Narrow" w:eastAsia="Calibri" w:hAnsi="Arial Narrow" w:cs="Arial"/>
          <w:bCs/>
          <w:kern w:val="0"/>
          <w14:ligatures w14:val="none"/>
        </w:rPr>
        <w:t>.</w:t>
      </w:r>
      <w:r w:rsidRPr="008541C6">
        <w:rPr>
          <w:rFonts w:ascii="Arial Narrow" w:eastAsia="Calibri" w:hAnsi="Arial Narrow" w:cs="Arial"/>
          <w:b/>
          <w:bCs/>
          <w:kern w:val="0"/>
          <w14:ligatures w14:val="none"/>
        </w:rPr>
        <w:t xml:space="preserve"> </w:t>
      </w:r>
      <w:r w:rsidRPr="008541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541C6">
        <w:rPr>
          <w:rFonts w:ascii="Arial Narrow" w:eastAsia="Times New Roman" w:hAnsi="Arial Narrow" w:cs="Times New Roman"/>
          <w:b/>
          <w:color w:val="000000"/>
          <w:kern w:val="0"/>
          <w:lang w:eastAsia="es-PE"/>
          <w14:ligatures w14:val="none"/>
        </w:rPr>
        <w:t>NOVENO:</w:t>
      </w:r>
      <w:r w:rsidRPr="008541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hAnsi="Arial Narrow" w:cs="Arial"/>
          <w:b/>
          <w:spacing w:val="-3"/>
          <w:kern w:val="0"/>
          <w14:ligatures w14:val="none"/>
        </w:rPr>
        <w:t/>
      </w:r>
      <w:r w:rsidRPr="008541C6">
        <w:rPr>
          <w:rFonts w:ascii="Arial Narrow" w:hAnsi="Arial Narrow" w:cs="Arial"/>
          <w:bCs/>
          <w:spacing w:val="-3"/>
          <w:kern w:val="0"/>
          <w14:ligatures w14:val="none"/>
        </w:rPr>
        <w:t xml:space="preserve"/>
      </w:r>
      <w:r w:rsidR="00FD6F1B" w:rsidRPr="008541C6">
        <w:rPr>
          <w:rFonts w:ascii="Arial Narrow" w:hAnsi="Arial Narrow" w:cs="Arial"/>
          <w:bCs/>
          <w:spacing w:val="-3"/>
          <w:kern w:val="0"/>
          <w14:ligatures w14:val="none"/>
        </w:rPr>
        <w:t/>
      </w:r>
      <w:r w:rsidRPr="008541C6">
        <w:rPr>
          <w:rFonts w:ascii="Arial Narrow" w:hAnsi="Arial Narrow" w:cs="Arial"/>
          <w:bCs/>
          <w:spacing w:val="-3"/>
          <w:kern w:val="0"/>
          <w14:ligatures w14:val="none"/>
        </w:rPr>
        <w:t xml:space="preserve"/>
      </w:r>
      <w:r w:rsidR="00FD6F1B"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hAnsi="Arial Narrow"/>
          <w:color w:val="000000"/>
        </w:rPr>
        <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w:r>
      <w:r w:rsidRPr="008541C6">
        <w:rPr>
          <w:rFonts w:ascii="Arial Narrow" w:hAnsi="Arial Narrow"/>
          <w:color w:val="000000"/>
        </w:rPr>
        <w:lastRenderedPageBreak/>
        <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w:r>
      <w:bookmarkStart w:id="24" w:name="_Hlk214964186"/>
      <w:r w:rsidRPr="008541C6">
        <w:rPr>
          <w:rFonts w:ascii="Arial Narrow" w:hAnsi="Arial Narrow"/>
          <w:color w:val="000000"/>
        </w:rPr>
        <w:t/>
      </w:r>
      <w:r w:rsidRPr="008541C6">
        <w:rPr>
          <w:rStyle w:val="Refdenotaalpie"/>
          <w:rFonts w:ascii="Arial Narrow" w:hAnsi="Arial Narrow"/>
          <w:vertAlign w:val="superscript"/>
        </w:rPr>
        <w:footnoteReference w:id="12"/>
      </w:r>
      <w:r w:rsidRPr="008541C6">
        <w:rPr>
          <w:rFonts w:ascii="Arial Narrow" w:hAnsi="Arial Narrow" w:cs="Arial"/>
        </w:rPr>
        <w:t/>
      </w:r>
    </w:p>
    <w:bookmarkEnd w:id="24"/>
    <w:p w14:paraId="639FE5BE" w14:textId="77777777" w:rsidR="00CA59A2" w:rsidRPr="008541C6" w:rsidRDefault="00CA59A2" w:rsidP="008541C6">
      <w:pPr>
        <w:suppressAutoHyphens/>
        <w:spacing w:after="0" w:line="240" w:lineRule="auto"/>
        <w:contextualSpacing/>
        <w:jc w:val="both"/>
        <w:rPr>
          <w:rFonts w:ascii="Arial Narrow" w:hAnsi="Arial Narrow" w:cs="Arial"/>
        </w:rPr>
      </w:pPr>
    </w:p>
    <w:p w14:paraId="083D8417" w14: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w14:paraId="23716787" w14:textId="77777777" w:rsidR="00CA59A2" w:rsidRPr="008541C6" w:rsidRDefault="00CA59A2" w:rsidP="008541C6">
      <w:pPr>
        <w:suppressAutoHyphens/>
        <w:spacing w:after="0" w:line="240" w:lineRule="auto"/>
        <w:contextualSpacing/>
        <w:jc w:val="both"/>
        <w:rPr>
          <w:rFonts w:ascii="Arial Narrow" w:hAnsi="Arial Narrow" w:cs="Arial"/>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