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 xml:space="preserve">8 de abril de 2026</w:t>
      </w:r>
      <w:r w:rsidRPr="00665D10">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 xml:space="preserve"/>
      </w:r>
      <w:r w:rsidR="00B25E5C" w:rsidRPr="00665D10">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00B34CD9"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Pr="008E2D7F">
        <w:rPr>
          <w:rFonts w:ascii="Arial Narrow" w:eastAsia="Calibri" w:hAnsi="Arial Narrow" w:cs="Arial"/>
          <w:kern w:val="0"/>
          <w14:ligatures w14:val="none"/>
        </w:rPr>
        <w:t xml:space="preserve"/>
      </w:r>
      <w:r w:rsidR="00DA50C1" w:rsidRPr="008E2D7F">
        <w:rPr>
          <w:rFonts w:ascii="Arial Narrow" w:eastAsia="Calibri" w:hAnsi="Arial Narrow" w:cs="Arial"/>
          <w:kern w:val="0"/>
          <w14:ligatures w14:val="none"/>
        </w:rPr>
        <w:t xml:space="preserve"/>
      </w:r>
      <w:r w:rsidRPr="008E2D7F">
        <w:rPr>
          <w:rFonts w:ascii="Arial Narrow" w:eastAsia="Calibri" w:hAnsi="Arial Narrow" w:cs="Arial"/>
          <w:kern w:val="0"/>
          <w14:ligatures w14:val="none"/>
        </w:rPr>
        <w:t/>
      </w:r>
      <w:r w:rsidRPr="008E2D7F">
        <w:rPr>
          <w:rFonts w:ascii="Arial Narrow" w:eastAsia="Times New Roman" w:hAnsi="Arial Narrow" w:cs="Arial"/>
          <w:color w:val="000000"/>
          <w:kern w:val="0"/>
          <w:lang w:val="es-ES" w:eastAsia="es-ES"/>
          <w14:ligatures w14:val="none"/>
        </w:rPr>
        <w:t/>
      </w:r>
      <w:r w:rsidR="00DA50C1"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00DA50C1"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Pr="00665D1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bCs/>
          <w:color w:val="000000"/>
          <w:kern w:val="0"/>
          <w:lang w:val="es-ES" w:eastAsia="es-ES"/>
          <w14:ligatures w14:val="none"/>
        </w:rPr>
        <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w14:ligatures w14:val="none"/>
        </w:rPr>
        <w:t/>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xml:space="preserve"/>
      </w:r>
      <w:r w:rsidR="006715EB" w:rsidRPr="00665D10">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r w:rsidR="001306F4"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val="es-ES"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Calibri" w:hAnsi="Arial Narrow" w:cs="Arial"/>
          <w:kern w:val="0"/>
          <w14:ligatures w14:val="none"/>
        </w:rPr>
        <w:t xml:space="preserve"/>
      </w:r>
      <w:r w:rsidR="000C66B9" w:rsidRPr="00665D10">
        <w:rPr>
          <w:rFonts w:ascii="Arial Narrow" w:eastAsia="Calibri" w:hAnsi="Arial Narrow" w:cs="Arial"/>
          <w:kern w:val="0"/>
          <w14:ligatures w14:val="none"/>
        </w:rPr>
        <w:t xml:space="preserve"/>
      </w:r>
      <w:r w:rsidRPr="00665D10">
        <w:rPr>
          <w:rFonts w:ascii="Arial Narrow" w:eastAsia="Times New Roman" w:hAnsi="Arial Narrow" w:cs="Arial"/>
          <w:color w:val="000000"/>
          <w:kern w:val="0"/>
          <w:lang w:val="es-ES" w:eastAsia="es-ES"/>
          <w14:ligatures w14:val="none"/>
        </w:rPr>
        <w:t/>
      </w:r>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bookmarkStart w:id="2" w:name="_Hlk206587071"/>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w:r>
      <w:r w:rsidR="008D7EA8"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xml:space="preserve"/>
      </w:r>
      <w:r w:rsidR="008D7EA8"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w:r>
      <w:proofErr w:type="spellStart"/>
      <w:r w:rsidRPr="00665D10">
        <w:rPr>
          <w:rFonts w:ascii="Arial Narrow" w:eastAsia="Times New Roman" w:hAnsi="Arial Narrow" w:cs="Arial"/>
          <w:color w:val="000000"/>
          <w:kern w:val="0"/>
          <w:lang w:val="es-ES" w:eastAsia="es-ES"/>
          <w14:ligatures w14:val="none"/>
        </w:rPr>
        <w:t/>
      </w:r>
      <w:proofErr w:type="spellEnd"/>
      <w:r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B7C8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552BF" w:rsidRPr="00665D10">
        <w:rPr>
          <w:rFonts w:ascii="Arial Narrow" w:eastAsia="Times New Roman" w:hAnsi="Arial Narrow" w:cs="Arial"/>
          <w:color w:val="000000"/>
          <w:kern w:val="0"/>
          <w:lang w:val="es-ES"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114A60"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009144EF" w:rsidRPr="00665D10">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Style w:val="Refdenotaalpie"/>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rStyle w:val="Refdenotaalpie"/>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Style w:val="Refdenotaalpie"/>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Código</w:t>
      </w:r>
      <w:r w:rsidRPr="00665D10">
        <w:rPr>
          <w:rStyle w:val="Refdenotaalpie"/>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w14:ligatures w14:val="none"/>
        </w:rPr>
        <w:t xml:space="preserve"/>
      </w:r>
      <w:r w:rsidR="00052495" w:rsidRPr="008E2D7F">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B0264" w:rsidRPr="00665D10">
        <w:rPr>
          <w:rFonts w:ascii="Arial Narrow" w:hAnsi="Arial Narrow" w:cs="Arial"/>
          <w:bCs/>
          <w:spacing w:val="-3"/>
          <w:kern w:val="0"/>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w14:ligatures w14:val="none"/>
        </w:rPr>
        <w:t xml:space="preserve"/>
      </w:r>
      <w:r w:rsidR="00CA50CD" w:rsidRPr="00665D10">
        <w:rPr>
          <w:rFonts w:ascii="Arial Narrow" w:eastAsia="Times New Roman" w:hAnsi="Arial Narrow" w:cs="Times New Roman"/>
          <w:color w:val="000000"/>
          <w:kern w:val="0"/>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2025</w:t>
      </w:r>
      <w:r w:rsidRPr="00665D10">
        <w:rPr>
          <w:rFonts w:ascii="Arial Narrow" w:eastAsia="Arial Narrow" w:hAnsi="Arial Narrow" w:cs="Arial Narrow"/>
          <w:kern w:val="0"/>
          <w14:ligatures w14:val="none"/>
        </w:rPr>
        <w:lastRenderedPageBreak/>
        <w:t xml:space="preserve"> un cobro indebido por concepto </w:t>
      </w:r>
      <w:r w:rsidR="00A475D0" w:rsidRPr="00665D10">
        <w:rPr>
          <w:rFonts w:ascii="Arial Narrow" w:eastAsia="Arial Narrow" w:hAnsi="Arial Narrow" w:cs="Arial Narrow"/>
          <w:kern w:val="0"/>
          <w14:ligatures w14:val="none"/>
        </w:rPr>
        <w:t>de prima de la Póliza Grupal 28356 del Seguro múltiple identificada con Certificado Individual 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28356 del Seguro múltiple identificada con Certificado Individual 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28356 del Seguro múltiple identificada con Certificado Individual 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28356 del Seguro múltiple identificada con Certificado Individual 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Style w:val="Refdenotaalpie"/>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Calibri" w:hAnsi="Arial Narrow" w:cs="Arial"/>
          <w:kern w:val="0"/>
          <w14:ligatures w14:val="none"/>
        </w:rPr>
        <w:t xml:space="preserve"> del Decreto Legislativo 807</w:t>
      </w:r>
      <w:r w:rsidR="00E60CD7" w:rsidRPr="00665D10">
        <w:rPr>
          <w:rStyle w:val="Refdenotaalpie"/>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w14:ligatures w14:val="none"/>
        </w:rPr>
        <w:t/>
      </w:r>
      <w:r w:rsidRPr="00665D10">
        <w:rPr>
          <w:rFonts w:ascii="Arial Narrow" w:hAnsi="Arial Narrow" w:cs="Arial"/>
          <w:bCs/>
          <w:spacing w:val="-3"/>
          <w:kern w:val="0"/>
          <w14:ligatures w14:val="none"/>
        </w:rPr>
        <w:t xml:space="preserve"/>
      </w:r>
      <w:r w:rsidR="00F55FB1" w:rsidRPr="00665D10">
        <w:rPr>
          <w:rFonts w:ascii="Arial Narrow" w:hAnsi="Arial Narrow" w:cs="Arial"/>
          <w:bCs/>
          <w:spacing w:val="-3"/>
          <w:kern w:val="0"/>
          <w14:ligatures w14: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Style w:val="Refdenotaalpie"/>
          <w:rFonts w:ascii="Arial Narrow" w:hAnsi="Arial Narrow"/>
          <w:vertAlign w:val="superscript"/>
        </w:rPr>
        <w:footnoteReference w:id="14"/>
      </w:r>
      <w:r w:rsidRPr="00665D10">
        <w:rPr>
          <w:rFonts w:ascii="Arial Narrow" w:hAnsi="Arial Narrow" w:cs="Arial"/>
        </w:rPr>
        <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05249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5249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6"/>
          <w:szCs w:val="15"/>
          <w:vertAlign w:val="superscript"/>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