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6603A2E" w:rsidR="00CA59A2" w:rsidRPr="00083CCA"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91CAA" w:rsidRPr="00B91CAA">
        <w:rPr>
          <w:rFonts w:ascii="Arial Narrow" w:eastAsia="Times New Roman" w:hAnsi="Arial Narrow" w:cs="Times New Roman"/>
          <w:b/>
          <w:bCs/>
          <w:color w:val="000000"/>
          <w:kern w:val="0"/>
          <w:shd w:val="clear" w:color="auto" w:fill="FFFFFF"/>
          <w:lang w:eastAsia="es-PE"/>
          <w14:ligatures w14:val="none"/>
        </w:rPr>
        <w:t>3439</w:t>
      </w:r>
      <w:r w:rsidRPr="00B91CAA">
        <w:rPr>
          <w:rFonts w:ascii="Arial Narrow" w:eastAsia="Times New Roman" w:hAnsi="Arial Narrow" w:cs="Times New Roman"/>
          <w:b/>
          <w:bCs/>
          <w:color w:val="000000"/>
          <w:kern w:val="0"/>
          <w:shd w:val="clear" w:color="auto" w:fill="FFFFFF"/>
          <w:lang w:eastAsia="es-PE"/>
          <w14:ligatures w14:val="none"/>
        </w:rPr>
        <w:t>-2025/CC1</w:t>
      </w:r>
    </w:p>
    <w:p w14:paraId="7E5DC22B" w14:textId="17F50D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0ED30E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sidRPr="00083CCA">
        <w:rPr>
          <w:rFonts w:ascii="Arial Narrow" w:eastAsia="Arial Narrow" w:hAnsi="Arial Narrow" w:cs="Arial Narrow"/>
          <w:b/>
          <w:color w:val="000000"/>
          <w:kern w:val="0"/>
          <w:lang w:eastAsia="es-PE"/>
          <w14:ligatures w14:val="none"/>
        </w:rPr>
        <w:t>BANCO DE CRÉDITO DEL PERÚ S.A. (BANCO DE CRÉDITO</w:t>
      </w:r>
      <w:r w:rsidRPr="00083CC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44E637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3DCD4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01D7C">
        <w:rPr>
          <w:rFonts w:ascii="Arial Narrow" w:eastAsia="Times New Roman" w:hAnsi="Arial Narrow" w:cs="Times New Roman"/>
          <w:color w:val="000000"/>
          <w:kern w:val="0"/>
          <w:shd w:val="clear" w:color="auto" w:fill="FFFFFF"/>
          <w:lang w:eastAsia="es-PE"/>
          <w14:ligatures w14:val="none"/>
        </w:rPr>
        <w:t xml:space="preserve">31 de diciembre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544EBE" w:rsidRPr="001711CE">
        <w:rPr>
          <w:rFonts w:ascii="Arial Narrow" w:eastAsia="Times New Roman" w:hAnsi="Arial Narrow" w:cs="Times New Roman"/>
          <w:color w:val="000000"/>
          <w:kern w:val="0"/>
          <w:shd w:val="clear" w:color="auto" w:fill="FFFFFF"/>
          <w:lang w:eastAsia="es-PE"/>
          <w14:ligatures w14:val="none"/>
        </w:rPr>
        <w:t xml:space="preserve"/>
      </w:r>
      <w:r w:rsidR="00A23703" w:rsidRPr="001711CE">
        <w:rPr>
          <w:rFonts w:ascii="Arial Narrow" w:eastAsia="Times New Roman" w:hAnsi="Arial Narrow" w:cs="Times New Roman"/>
          <w:color w:val="000000"/>
          <w:kern w:val="0"/>
          <w:shd w:val="clear" w:color="auto" w:fill="FFFFFF"/>
          <w:lang w:eastAsia="es-PE"/>
          <w14:ligatures w14:val="none"/>
        </w:rPr>
        <w:t xml:space="preserve"/>
      </w:r>
      <w:r w:rsidRPr="001711C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3E52C1" w:rsidR="00CA59A2" w:rsidRPr="001163D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163D4">
        <w:rPr>
          <w:rFonts w:ascii="Arial Narrow" w:eastAsia="Times New Roman" w:hAnsi="Arial Narrow" w:cs="Arial"/>
          <w:color w:val="000000"/>
          <w:kern w:val="0"/>
          <w:lang w:val="es-ES" w:eastAsia="es-ES"/>
          <w14:ligatures w14:val="none"/>
        </w:rPr>
        <w:t xml:space="preserve">Mediante el escrito del 14 de julio de 2025, la señora [APELLIDO] interpuso una denuncia contra el Banco de Crédito por presuntas infracciones a la Ley 29571, Código de Protección y Defensa del Consumidor (en adelante, Código), señalando lo siguiente:</w:t>
      </w:r>
      <w:r w:rsidR="00EB7A1C" w:rsidRPr="001163D4">
        <w:rPr>
          <w:rFonts w:ascii="Arial Narrow" w:eastAsia="Times New Roman" w:hAnsi="Arial Narrow" w:cs="Arial"/>
          <w:color w:val="000000"/>
          <w:kern w:val="0"/>
          <w:lang w:val="es-ES" w:eastAsia="es-ES"/>
          <w14:ligatures w14:val="none"/>
        </w:rPr>
        <w:t/>
      </w:r>
      <w:r w:rsidRPr="001163D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163D4">
        <w:rPr>
          <w:rFonts w:ascii="Arial Narrow" w:eastAsia="Calibri" w:hAnsi="Arial Narrow" w:cs="Arial"/>
          <w:kern w:val="0"/>
          <w14:ligatures w14:val="none"/>
        </w:rPr>
        <w:t/>
      </w:r>
      <w:r w:rsidRPr="001163D4">
        <w:rPr>
          <w:rFonts w:ascii="Arial Narrow" w:eastAsia="Calibri" w:hAnsi="Arial Narrow" w:cs="Arial"/>
          <w:kern w:val="0"/>
          <w14:ligatures w14:val="none"/>
        </w:rPr>
        <w:t xml:space="preserve"/>
      </w:r>
      <w:r w:rsidR="00EB7A1C" w:rsidRPr="001163D4">
        <w:rPr>
          <w:rFonts w:ascii="Arial Narrow" w:eastAsia="Calibri" w:hAnsi="Arial Narrow" w:cs="Arial"/>
          <w:kern w:val="0"/>
          <w14:ligatures w14:val="none"/>
        </w:rPr>
        <w:t xml:space="preserve"/>
      </w:r>
      <w:r w:rsidRPr="001163D4">
        <w:rPr>
          <w:rFonts w:ascii="Arial Narrow" w:eastAsia="Times New Roman" w:hAnsi="Arial Narrow" w:cs="Arial"/>
          <w:color w:val="000000"/>
          <w:kern w:val="0"/>
          <w:lang w:val="es-ES" w:eastAsia="es-ES"/>
          <w14:ligatures w14:val="none"/>
        </w:rPr>
        <w:t/>
      </w:r>
      <w:r w:rsidRPr="001163D4">
        <w:rPr>
          <w:rStyle w:val="Refdenotaalpie"/>
          <w:rFonts w:ascii="Arial Narrow" w:eastAsia="Times New Roman" w:hAnsi="Arial Narrow" w:cs="Times New Roman"/>
          <w:color w:val="000000"/>
          <w:kern w:val="0"/>
          <w:vertAlign w:val="superscript"/>
          <w:lang w:val="es-ES" w:eastAsia="es-ES"/>
          <w14:ligatures w14:val="none"/>
        </w:rPr>
        <w:footnoteReference w:id="2"/>
      </w:r>
      <w:r w:rsidRPr="001163D4">
        <w:rPr>
          <w:rFonts w:ascii="Arial Narrow" w:eastAsia="Times New Roman" w:hAnsi="Arial Narrow" w:cs="Arial"/>
          <w:color w:val="000000"/>
          <w:kern w:val="0"/>
          <w:lang w:val="es-ES" w:eastAsia="es-ES"/>
          <w14:ligatures w14:val="none"/>
        </w:rPr>
        <w:t xml:space="preserve"/>
      </w:r>
      <w:r w:rsidRPr="001163D4">
        <w:rPr>
          <w:rFonts w:ascii="Arial Narrow" w:eastAsia="Times New Roman" w:hAnsi="Arial Narrow" w:cs="Arial"/>
          <w:bCs/>
          <w:color w:val="000000"/>
          <w:kern w:val="0"/>
          <w:lang w:val="es-ES" w:eastAsia="es-ES"/>
          <w14:ligatures w14:val="none"/>
        </w:rPr>
        <w:t/>
      </w:r>
    </w:p>
    <w:p w14:paraId="3AD3B7C6" w14: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E46833"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 xml:space="preserve">El 24 de octubre de 2023, falleció su hijo, el señor [APELLIDO] [APELLIDO] (en adelante, el señor [APELLIDO] ), quien, en vida, había contratado un crédito con el Banco de Crédito, el cual se encontraba vinculado a un seguro.</w:t>
      </w:r>
    </w:p>
    <w:p w14:paraId="0007404E" w14:textId="77777777" w:rsidR="001163D4" w:rsidRPr="001163D4" w:rsidRDefault="001163D4" w:rsidP="00116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361355"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Pese al fallecimiento de su hijo, el Banco de Crédito continuó enviando avisos de cobro por las primas del seguro y seguía realizando los cobros del crédito que su hijo había adquirido.</w:t>
      </w:r>
    </w:p>
    <w:p w14:paraId="2A9098FE" w14:textId="77777777" w:rsidR="001163D4" w:rsidRPr="001163D4" w:rsidRDefault="001163D4" w:rsidP="001163D4">
      <w:pPr>
        <w:pStyle w:val="Prrafodelista"/>
        <w:rPr>
          <w:rFonts w:ascii="Arial Narrow" w:eastAsia="Times New Roman" w:hAnsi="Arial Narrow" w:cs="Arial"/>
          <w:color w:val="000000"/>
          <w:kern w:val="0"/>
          <w:lang w:eastAsia="es-ES"/>
          <w14:ligatures w14:val="none"/>
        </w:rPr>
      </w:pPr>
    </w:p>
    <w:p w14:paraId="07A1EFC3" w14:textId="6B280433"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En diciembre de 2023, presentó un reclamo ante el Banco de Crédito, adjuntando el acta de defunción de su hijo, a fin de detener los cobros vinculados al crédito bancario y activar la cobertura del seguro. Asimismo, solicitó la copia de la póliza del seguro adquirido por su hijo, así como los estados de cuenta bancario vinculados a los consumos efectuados. Sin embargo, el Banco de Crédito rechazó su solicitud, requiriéndole la presentación del documento de necropsia de su hijo.</w:t>
      </w:r>
    </w:p>
    <w:p w14:paraId="2F1BA628" w14:textId="77777777" w:rsidR="001163D4" w:rsidRPr="001163D4" w:rsidRDefault="001163D4" w:rsidP="001163D4">
      <w:pPr>
        <w:pStyle w:val="Prrafodelista"/>
        <w:rPr>
          <w:rFonts w:ascii="Arial Narrow" w:eastAsia="Times New Roman" w:hAnsi="Arial Narrow" w:cs="Arial"/>
          <w:color w:val="000000"/>
          <w:kern w:val="0"/>
          <w:lang w:eastAsia="es-ES"/>
          <w14:ligatures w14:val="none"/>
        </w:rPr>
      </w:pPr>
    </w:p>
    <w:p w14:paraId="2F9CF7F5" w14:textId="5FC7AB72" w:rsidR="00CA59A2"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Hasta la fecha de presentación de su denuncia, el Banco de Crédito no ha activado la cobertura del seguro adquirido de su hijo, pese a que el titular del referido seguro ya falleció.</w:t>
      </w:r>
    </w:p>
    <w:p w14:paraId="33E14FF7" w14: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473156E" w:rsidR="00CA59A2" w:rsidRPr="00101D7C" w:rsidRDefault="001163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163D4">
        <w:rPr>
          <w:rFonts w:ascii="Arial Narrow" w:eastAsia="Times New Roman" w:hAnsi="Arial Narrow" w:cs="Arial"/>
          <w:color w:val="000000"/>
          <w:kern w:val="0"/>
          <w:lang w:val="es-ES" w:eastAsia="es-ES"/>
          <w14:ligatures w14:val="none"/>
        </w:rPr>
        <w:t xml:space="preserve">La señora [APELLIDO] solicitó, en calidad de medida correctiva que el Banco de Crédito cumpla con: (i) otorgar la suma asegurada aproximada de S/ 100 000,00 del seguro adquirido por su hijo; y, (ii) atender su reclamo presentado en diciembre de 2023. Asimismo, no requirió de manera expresa el pago de los costos y costas del procedimiento.</w:t>
      </w:r>
      <w:proofErr w:type="spellStart"/>
      <w:r w:rsidRPr="001163D4">
        <w:rPr>
          <w:rFonts w:ascii="Arial Narrow" w:eastAsia="Times New Roman" w:hAnsi="Arial Narrow" w:cs="Arial"/>
          <w:color w:val="000000"/>
          <w:kern w:val="0"/>
          <w:lang w:val="es-ES" w:eastAsia="es-ES"/>
          <w14:ligatures w14:val="none"/>
        </w:rPr>
        <w:t/>
      </w:r>
      <w:proofErr w:type="spellEnd"/>
      <w:r w:rsidRPr="001163D4">
        <w:rPr>
          <w:rFonts w:ascii="Arial Narrow" w:eastAsia="Times New Roman" w:hAnsi="Arial Narrow" w:cs="Arial"/>
          <w:color w:val="000000"/>
          <w:kern w:val="0"/>
          <w:lang w:val="es-ES" w:eastAsia="es-ES"/>
          <w14:ligatures w14:val="none"/>
        </w:rPr>
        <w:t xml:space="preserve"/>
      </w:r>
      <w:r w:rsidRPr="00101D7C">
        <w:rPr>
          <w:rFonts w:ascii="Arial Narrow" w:eastAsia="Times New Roman" w:hAnsi="Arial Narrow" w:cs="Arial"/>
          <w:color w:val="000000"/>
          <w:kern w:val="0"/>
          <w:lang w:val="es-ES" w:eastAsia="es-ES"/>
          <w14:ligatures w14:val="none"/>
        </w:rPr>
        <w:t/>
      </w:r>
      <w:r w:rsidR="00CA59A2" w:rsidRPr="00101D7C">
        <w:rPr>
          <w:rFonts w:ascii="Arial Narrow" w:eastAsia="Times New Roman" w:hAnsi="Arial Narrow" w:cs="Arial"/>
          <w:color w:val="000000"/>
          <w:kern w:val="0"/>
          <w:lang w:val="es-ES" w:eastAsia="es-ES"/>
          <w14:ligatures w14:val="none"/>
        </w:rPr>
        <w:t/>
      </w:r>
    </w:p>
    <w:p w14:paraId="66005174" w14:textId="77777777" w:rsidR="00CA59A2" w:rsidRPr="00101D7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1D7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01D7C"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21B4A23"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2" w:name="_Hlk217990232"/>
      <w:bookmarkEnd w:id="1"/>
      <w:r w:rsidRPr="00101D7C">
        <w:rPr>
          <w:rFonts w:ascii="Arial Narrow" w:eastAsia="Times New Roman" w:hAnsi="Arial Narrow" w:cs="Segoe UI"/>
          <w:color w:val="000000"/>
          <w:lang w:eastAsia="es-PE"/>
        </w:rPr>
        <w:t>La Secretaría Técnica de la Comisión de Protección al Consumidor 1 (en adelante, la Secretaría Técnica), en ejercicio de sus facultades</w:t>
      </w:r>
      <w:r w:rsidRPr="00101D7C">
        <w:rPr>
          <w:rStyle w:val="Refdenotaalpie"/>
          <w:rFonts w:eastAsia="Arial Narrow" w:cs="Arial Narrow"/>
          <w:vertAlign w:val="superscript"/>
        </w:rPr>
        <w:footnoteReference w:id="3"/>
      </w:r>
      <w:r w:rsidRPr="00101D7C">
        <w:rPr>
          <w:rFonts w:ascii="Arial Narrow" w:eastAsia="Times New Roman" w:hAnsi="Arial Narrow" w:cs="Segoe UI"/>
          <w:color w:val="000000"/>
          <w:lang w:eastAsia="es-PE"/>
        </w:rPr>
        <w:t xml:space="preserve">, 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lastRenderedPageBreak/>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r w:rsidRPr="00101D7C">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r w:rsidRPr="00101D7C">
        <w:rPr>
          <w:rStyle w:val="Refdenotaalpie"/>
          <w:rFonts w:eastAsia="Arial Narrow" w:cs="Arial"/>
          <w:vertAlign w:val="superscript"/>
        </w:rPr>
        <w:footnoteReference w:id="4"/>
      </w:r>
      <w:r w:rsidRPr="00101D7C">
        <w:rPr>
          <w:rFonts w:ascii="Arial Narrow" w:eastAsia="Arial Narrow" w:hAnsi="Arial Narrow" w:cs="Arial Narrow"/>
        </w:rPr>
        <w:t>.</w:t>
      </w:r>
    </w:p>
    <w:p w14:paraId="720F19DE" w14: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w14:ligatures w14:val="none"/>
        </w:rPr>
      </w:pPr>
    </w:p>
    <w:p w14:paraId="058AF1D3"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Así también, la Secretaría Técnica, en ejercicio de sus facultades, considera que el hecho denunciado, consistente en que el Banco de Crédito del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Times New Roman" w:hAnsi="Arial Narrow" w:cs="Segoe UI"/>
          <w:color w:val="000000"/>
          <w:lang w:eastAsia="es-PE"/>
        </w:rPr>
        <w:t xml:space="preserve"/>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p>
    <w:p w14:paraId="3E6BEC51" w14:textId="77777777" w:rsidR="002E5D93" w:rsidRPr="00101D7C" w:rsidRDefault="002E5D93" w:rsidP="002E5D93">
      <w:pPr>
        <w:pStyle w:val="Prrafodelista"/>
        <w:rPr>
          <w:rFonts w:ascii="Arial Narrow" w:eastAsia="Arial Narrow" w:hAnsi="Arial Narrow" w:cs="Arial Narrow"/>
        </w:rPr>
      </w:pPr>
    </w:p>
    <w:p w14:paraId="5A28E1AA"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Además, </w:t>
      </w:r>
      <w:r w:rsidRPr="00101D7C">
        <w:rPr>
          <w:rFonts w:ascii="Arial Narrow" w:eastAsia="Times New Roman" w:hAnsi="Arial Narrow" w:cs="Arial"/>
          <w:color w:val="000000"/>
          <w:lang w:eastAsia="es-PE"/>
        </w:rPr>
        <w:t xml:space="preserve">la Secretaría Técnica, en ejercicio de sus facultades, considera </w:t>
      </w:r>
      <w:r w:rsidRPr="00101D7C">
        <w:rPr>
          <w:rFonts w:ascii="Arial Narrow" w:eastAsia="Arial Narrow" w:hAnsi="Arial Narrow" w:cs="Arial"/>
        </w:rPr>
        <w:t xml:space="preserve">que el hecho denunciado, consistente en que </w:t>
      </w:r>
      <w:r w:rsidRPr="00101D7C">
        <w:rPr>
          <w:rFonts w:ascii="Arial Narrow" w:eastAsia="Arial Narrow" w:hAnsi="Arial Narrow" w:cs="Arial Narrow"/>
        </w:rPr>
        <w:t xml:space="preserve">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atender adecuadamente el reclamo presentado por la denunciante en diciembre de 2023</w:t>
      </w:r>
      <w:r w:rsidRPr="00101D7C">
        <w:rPr>
          <w:rFonts w:ascii="Arial Narrow" w:eastAsia="Arial Narrow" w:hAnsi="Arial Narrow" w:cs="Arial"/>
          <w:bCs/>
          <w:color w:val="000000"/>
          <w:lang w:eastAsia="es-PE"/>
        </w:rPr>
        <w:t xml:space="preserve">. Por consiguiente, corresponde calificar el hecho materia de denuncia como una presunta infracción al </w:t>
      </w:r>
      <w:r w:rsidRPr="00101D7C">
        <w:rPr>
          <w:rFonts w:ascii="Arial Narrow" w:eastAsia="Arial Narrow" w:hAnsi="Arial Narrow" w:cs="Arial Narrow"/>
        </w:rPr>
        <w:t xml:space="preserve">numeral </w:t>
      </w:r>
      <w:r w:rsidRPr="00101D7C">
        <w:rPr>
          <w:rFonts w:ascii="Arial Narrow" w:eastAsia="Arial Narrow" w:hAnsi="Arial Narrow" w:cs="Arial"/>
          <w:bCs/>
          <w:color w:val="000000"/>
          <w:lang w:eastAsia="es-PE"/>
        </w:rPr>
        <w:t>88.1 del artículo 88 del Código</w:t>
      </w:r>
      <w:r w:rsidRPr="00101D7C">
        <w:rPr>
          <w:rStyle w:val="Refdenotaalpie"/>
          <w:rFonts w:eastAsia="Arial Narrow"/>
          <w:bCs/>
          <w:color w:val="000000"/>
          <w:vertAlign w:val="superscript"/>
          <w:lang w:eastAsia="es-PE"/>
        </w:rPr>
        <w:footnoteReference w:id="5"/>
      </w:r>
      <w:r w:rsidRPr="00101D7C">
        <w:rPr>
          <w:rFonts w:ascii="Arial Narrow" w:eastAsia="Arial Narrow" w:hAnsi="Arial Narrow" w:cs="Arial"/>
          <w:bCs/>
          <w:color w:val="000000"/>
          <w:lang w:eastAsia="es-PE"/>
        </w:rPr>
        <w:t xml:space="preserve">. </w:t>
      </w:r>
    </w:p>
    <w:p w14:paraId="6D661889" w14:textId="77777777" w:rsidR="002E5D93" w:rsidRPr="00101D7C" w:rsidRDefault="002E5D93" w:rsidP="002E5D93">
      <w:pPr>
        <w:pStyle w:val="Prrafodelista"/>
        <w:rPr>
          <w:rFonts w:ascii="Arial Narrow" w:eastAsia="Arial Narrow" w:hAnsi="Arial Narrow" w:cs="Arial Narrow"/>
        </w:rPr>
      </w:pPr>
    </w:p>
    <w:p w14:paraId="4AC763CC"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Asimismo,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remitir a la denunciante los estados de cuenta del crédito adquirido por su hijo, al requerirle información adicional</w:t>
      </w:r>
      <w:r w:rsidRPr="00101D7C">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w:t>
      </w:r>
      <w:r w:rsidRPr="00101D7C">
        <w:rPr>
          <w:rFonts w:ascii="Arial Narrow" w:eastAsia="Arial Narrow" w:hAnsi="Arial Narrow" w:cs="Arial Narrow"/>
        </w:rPr>
        <w:lastRenderedPageBreak/>
        <w:t>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p w14:paraId="5E4C790D" w14:textId="77777777" w:rsidR="002E5D93" w:rsidRPr="00101D7C" w:rsidRDefault="002E5D93" w:rsidP="002E5D93">
      <w:pPr>
        <w:pStyle w:val="Prrafodelista"/>
        <w:rPr>
          <w:rFonts w:ascii="Arial Narrow" w:eastAsia="Arial Narrow" w:hAnsi="Arial Narrow" w:cs="Arial Narrow"/>
        </w:rPr>
      </w:pPr>
    </w:p>
    <w:p w14:paraId="12EC9FCB"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Así también, la Secretaría Técnica, en ejercicio de sus facultades, considera que el hecho denunciado, consistente en que el Banco de Crédito del Perú S.A. no habría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Times New Roman" w:hAnsi="Arial Narrow" w:cs="Segoe UI"/>
          <w:color w:val="000000"/>
          <w:lang w:eastAsia="es-PE"/>
        </w:rPr>
        <w:t xml:space="preserve"/>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p>
    <w:p w14:paraId="1ABAF82E" w14:textId="77777777" w:rsidR="002E5D93" w:rsidRPr="00101D7C" w:rsidRDefault="002E5D93" w:rsidP="002E5D93">
      <w:pPr>
        <w:pStyle w:val="Prrafodelista"/>
        <w:rPr>
          <w:rFonts w:ascii="Arial Narrow" w:eastAsia="Arial Narrow" w:hAnsi="Arial Narrow" w:cs="Arial Narrow"/>
        </w:rPr>
      </w:pPr>
    </w:p>
    <w:p w14:paraId="4573454C" w14:textId="627A8FD4"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Además,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 xml:space="preserve"> no habría cumplido entregar a la denunciante copia de la póliza del seguro vinculado al crédito bancario adquirido por su hijo;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bookmarkEnd w:id="2"/>
    <w:p w14:paraId="4F8AB4CC" w14: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01D7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01D7C">
        <w:rPr>
          <w:rStyle w:val="Refdenotaalpie"/>
          <w:rFonts w:ascii="Arial Narrow" w:eastAsia="Arial Narrow" w:hAnsi="Arial Narrow" w:cs="Arial Narrow"/>
          <w:kern w:val="0"/>
          <w:vertAlign w:val="superscript"/>
          <w14:ligatures w14:val="none"/>
        </w:rPr>
        <w:footnoteReference w:id="6"/>
      </w:r>
      <w:r w:rsidRPr="00101D7C">
        <w:rPr>
          <w:rFonts w:ascii="Arial Narrow" w:eastAsia="Arial" w:hAnsi="Arial Narrow" w:cs="Arial"/>
          <w:color w:val="000000"/>
          <w:kern w:val="0"/>
          <w:lang w:eastAsia="es-PE"/>
          <w14:ligatures w14:val="none"/>
        </w:rPr>
        <w:t>.</w:t>
      </w:r>
      <w:bookmarkStart w:id="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15F3511" w:rsidR="00CA59A2" w:rsidRPr="00101D7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 </w:t>
      </w:r>
      <w:bookmarkEnd w:id="3"/>
      <w:r w:rsidR="005F502D" w:rsidRPr="005F502D">
        <w:rPr>
          <w:rFonts w:ascii="Arial Narrow" w:eastAsia="Times New Roman" w:hAnsi="Arial Narrow" w:cs="Arial"/>
          <w:color w:val="000000"/>
          <w:kern w:val="0"/>
          <w:lang w:val="es-ES" w:eastAsia="es-ES"/>
          <w14:ligatures w14:val="none"/>
        </w:rPr>
        <w:t/>
      </w:r>
      <w:proofErr w:type="spellStart"/>
      <w:r w:rsidR="005F502D" w:rsidRPr="005F502D">
        <w:rPr>
          <w:rFonts w:ascii="Arial Narrow" w:eastAsia="Times New Roman" w:hAnsi="Arial Narrow" w:cs="Arial"/>
          <w:color w:val="000000"/>
          <w:kern w:val="0"/>
          <w:lang w:val="es-ES" w:eastAsia="es-ES"/>
          <w14:ligatures w14:val="none"/>
        </w:rPr>
        <w:t/>
      </w:r>
      <w:proofErr w:type="spellEnd"/>
      <w:r w:rsidR="005F502D" w:rsidRPr="005F502D">
        <w:rPr>
          <w:rFonts w:ascii="Arial Narrow" w:eastAsia="Times New Roman" w:hAnsi="Arial Narrow" w:cs="Arial"/>
          <w:color w:val="000000"/>
          <w:kern w:val="0"/>
          <w:lang w:val="es-ES" w:eastAsia="es-ES"/>
          <w14:ligatures w14:val="none"/>
        </w:rPr>
        <w:t xml:space="preserve"/>
      </w:r>
      <w:r w:rsidR="005F502D" w:rsidRPr="00101D7C">
        <w:rPr>
          <w:rFonts w:ascii="Arial Narrow" w:eastAsia="Times New Roman" w:hAnsi="Arial Narrow" w:cs="Arial"/>
          <w:color w:val="000000"/>
          <w:kern w:val="0"/>
          <w:lang w:val="es-ES" w:eastAsia="es-ES"/>
          <w14:ligatures w14:val="none"/>
        </w:rPr>
        <w:t/>
      </w:r>
      <w:r w:rsidRPr="00101D7C">
        <w:rPr>
          <w:rFonts w:ascii="Arial Narrow" w:eastAsia="Times New Roman" w:hAnsi="Arial Narrow" w:cs="Arial"/>
          <w:color w:val="000000"/>
          <w:kern w:val="0"/>
          <w:lang w:val="es-ES" w:eastAsia="es-ES"/>
          <w14:ligatures w14:val="none"/>
        </w:rPr>
        <w:t/>
      </w:r>
      <w:r w:rsidRPr="00101D7C">
        <w:rPr>
          <w:rFonts w:ascii="Arial Narrow" w:eastAsia="Times New Roman" w:hAnsi="Arial Narrow" w:cs="Arial"/>
          <w:color w:val="000000"/>
          <w:kern w:val="0"/>
          <w:lang w:eastAsia="es-ES"/>
          <w14:ligatures w14:val="none"/>
        </w:rPr>
        <w:t xml:space="preserve"/>
      </w:r>
    </w:p>
    <w:bookmarkEnd w:id="4"/>
    <w:p w14:paraId="5C93B848" w14:textId="77777777" w:rsidR="00CA59A2" w:rsidRPr="00101D7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1D7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01D7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9B8F54" w:rsidR="00121544" w:rsidRPr="00101D7C" w:rsidRDefault="00CA59A2" w:rsidP="00327F5B">
      <w:pPr>
        <w:spacing w:after="0" w:line="240" w:lineRule="auto"/>
        <w:jc w:val="both"/>
        <w:rPr>
          <w:rFonts w:ascii="Arial Narrow" w:eastAsia="Calibri" w:hAnsi="Arial Narrow" w:cs="Arial Narrow"/>
          <w:color w:val="000000"/>
          <w:kern w:val="0"/>
          <w:lang w:eastAsia="es-PE"/>
          <w14:ligatures w14:val="none"/>
        </w:rPr>
      </w:pPr>
      <w:r w:rsidRPr="00101D7C">
        <w:rPr>
          <w:rFonts w:ascii="Arial Narrow" w:eastAsia="Arial Narrow" w:hAnsi="Arial Narrow" w:cs="Arial Narrow"/>
          <w:b/>
          <w:color w:val="000000"/>
          <w:kern w:val="0"/>
          <w:lang w:eastAsia="es-PE"/>
          <w14:ligatures w14:val="none"/>
        </w:rPr>
        <w:t xml:space="preserve">PRIMERO: admitir a trámite la denuncia del 14 de julio de 2025, interpuesto por la señora [DENUNCIANTE] contra Banco de Crédito del Perú S.A. por lo siguiente:</w:t>
      </w:r>
      <w:bookmarkStart w:id="5" w:name="_Hlk215062067"/>
      <w:r w:rsidR="005F502D" w:rsidRPr="00101D7C">
        <w:rPr>
          <w:rFonts w:ascii="Arial Narrow" w:eastAsia="Times New Roman" w:hAnsi="Arial Narrow" w:cs="Times New Roman"/>
          <w:color w:val="000000"/>
          <w:kern w:val="0"/>
          <w:shd w:val="clear" w:color="auto" w:fill="FFFFFF"/>
          <w:lang w:eastAsia="es-PE"/>
          <w14:ligatures w14:val="none"/>
        </w:rPr>
        <w:t xml:space="preserve"/>
      </w:r>
      <w:proofErr w:type="spellStart"/>
      <w:r w:rsidR="005F502D" w:rsidRPr="00101D7C">
        <w:rPr>
          <w:rFonts w:ascii="Arial Narrow" w:eastAsia="Times New Roman" w:hAnsi="Arial Narrow" w:cs="Times New Roman"/>
          <w:color w:val="000000"/>
          <w:kern w:val="0"/>
          <w:shd w:val="clear" w:color="auto" w:fill="FFFFFF"/>
          <w:lang w:eastAsia="es-PE"/>
          <w14:ligatures w14:val="none"/>
        </w:rPr>
        <w:t/>
      </w:r>
      <w:proofErr w:type="spellEnd"/>
      <w:r w:rsidR="005F502D" w:rsidRPr="00101D7C">
        <w:rPr>
          <w:rFonts w:ascii="Arial Narrow" w:eastAsia="Times New Roman" w:hAnsi="Arial Narrow" w:cs="Times New Roman"/>
          <w:color w:val="000000"/>
          <w:kern w:val="0"/>
          <w:shd w:val="clear" w:color="auto" w:fill="FFFFFF"/>
          <w:lang w:eastAsia="es-PE"/>
          <w14:ligatures w14:val="none"/>
        </w:rPr>
        <w:t xml:space="preserve"/>
      </w:r>
      <w:r w:rsidR="00121544" w:rsidRPr="00101D7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01D7C" w:rsidRDefault="00121544" w:rsidP="00327F5B">
      <w:pPr>
        <w:spacing w:after="0" w:line="240" w:lineRule="auto"/>
        <w:jc w:val="both"/>
        <w:rPr>
          <w:rFonts w:ascii="Arial Narrow" w:eastAsia="Calibri" w:hAnsi="Arial Narrow" w:cs="Arial Narrow"/>
          <w:color w:val="000000"/>
          <w:kern w:val="0"/>
          <w:lang w:eastAsia="es-PE"/>
          <w14:ligatures w14:val="none"/>
        </w:rPr>
      </w:pPr>
    </w:p>
    <w:bookmarkEnd w:id="5"/>
    <w:p w14:paraId="4BB119C8"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 xml:space="preserve">la Ley 29571, Código de Protección y Defensa del Consumidor, en tanto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p>
    <w:p w14:paraId="6436E1CD"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28814EA4"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habría realizado indebidamente cobros al crédito bancario adquirido por el fallecido hijo de la denunciante, el señor [APELLIDO] [APELLIDO]. </w:t>
      </w:r>
      <w:r w:rsidRPr="00101D7C">
        <w:rPr>
          <w:rFonts w:ascii="Arial Narrow" w:eastAsia="Times New Roman" w:hAnsi="Arial Narrow" w:cs="Times New Roman"/>
          <w:shd w:val="clear" w:color="auto" w:fill="FFFFFF"/>
          <w:lang w:eastAsia="es-PE"/>
        </w:rPr>
        <w:t xml:space="preserve"/>
      </w:r>
      <w:r w:rsidRPr="00101D7C">
        <w:rPr>
          <w:rFonts w:ascii="Arial Narrow" w:eastAsia="Calibri" w:hAnsi="Arial Narrow" w:cs="Arial Narrow"/>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xml:space="preserve"/>
      </w:r>
      <w:r w:rsidRPr="00101D7C">
        <w:rPr>
          <w:rFonts w:ascii="Arial Narrow" w:eastAsia="Times New Roman" w:hAnsi="Arial Narrow" w:cs="Times New Roman"/>
          <w:shd w:val="clear" w:color="auto" w:fill="FFFFFF"/>
          <w:lang w:eastAsia="es-PE"/>
        </w:rPr>
        <w:t xml:space="preserve"/>
      </w:r>
      <w:r w:rsidRPr="00101D7C">
        <w:rPr>
          <w:rFonts w:ascii="Arial Narrow" w:eastAsia="Arial Narrow" w:hAnsi="Arial Narrow" w:cs="Arial"/>
          <w:lang w:eastAsia="es-PE"/>
        </w:rPr>
        <w:t xml:space="preserve"/>
      </w:r>
      <w:r w:rsidRPr="00101D7C">
        <w:rPr>
          <w:rFonts w:ascii="Arial Narrow" w:eastAsia="Arial Narrow" w:hAnsi="Arial Narrow" w:cs="Arial Narrow"/>
          <w:bCs/>
        </w:rPr>
        <w:t xml:space="preserve"/>
      </w:r>
      <w:r w:rsidRPr="00101D7C">
        <w:rPr>
          <w:rFonts w:ascii="Arial Narrow" w:eastAsia="Times New Roman" w:hAnsi="Arial Narrow" w:cs="Arial"/>
          <w:color w:val="000000"/>
          <w:lang w:eastAsia="es-ES"/>
        </w:rPr>
        <w:t xml:space="preserve"/>
      </w:r>
    </w:p>
    <w:p w14:paraId="03B2A2E7" w14:textId="77777777" w:rsidR="00977F04" w:rsidRPr="00101D7C" w:rsidRDefault="00977F04" w:rsidP="00977F04">
      <w:pPr>
        <w:pStyle w:val="Prrafodelista"/>
        <w:spacing w:line="240" w:lineRule="auto"/>
        <w:rPr>
          <w:rFonts w:ascii="Arial Narrow" w:eastAsia="Arial Narrow" w:hAnsi="Arial Narrow" w:cs="Arial Narrow"/>
        </w:rPr>
      </w:pPr>
    </w:p>
    <w:p w14:paraId="772029AB"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Arial Narrow" w:hAnsi="Arial Narrow" w:cs="Arial Narrow"/>
        </w:rPr>
        <w:t xml:space="preserve">Presunta infracción al numeral 88.1 del artículo 88 de la Ley </w:t>
      </w:r>
      <w:proofErr w:type="spellStart"/>
      <w:r w:rsidRPr="00101D7C">
        <w:rPr>
          <w:rFonts w:ascii="Arial Narrow" w:eastAsia="Arial Narrow" w:hAnsi="Arial Narrow" w:cs="Arial Narrow"/>
        </w:rPr>
        <w:t/>
      </w:r>
      <w:proofErr w:type="spellEnd"/>
      <w:r w:rsidRPr="00101D7C">
        <w:rPr>
          <w:rFonts w:ascii="Arial Narrow" w:eastAsia="Arial Narrow" w:hAnsi="Arial Narrow" w:cs="Arial Narrow"/>
        </w:rPr>
        <w:t xml:space="preserve"> 29571, Código de Protección y Defensa del Consumidor, en tanto </w:t>
      </w:r>
      <w:r w:rsidRPr="00101D7C">
        <w:rPr>
          <w:rFonts w:ascii="Arial Narrow" w:eastAsia="Times New Roman" w:hAnsi="Arial Narrow" w:cs="Arial"/>
          <w:color w:val="000000"/>
          <w:lang w:val="es-ES" w:eastAsia="es-ES"/>
        </w:rPr>
        <w:t xml:space="preserve">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Arial"/>
          <w:color w:val="000000"/>
          <w:lang w:val="es-ES" w:eastAsia="es-ES"/>
        </w:rPr>
        <w:t xml:space="preserve">no habría cumplido con atender adecuadamente el reclamo presentado por la denunciante en </w:t>
      </w:r>
      <w:r w:rsidRPr="00101D7C">
        <w:rPr>
          <w:rFonts w:ascii="Arial Narrow" w:eastAsia="Times New Roman" w:hAnsi="Arial Narrow" w:cs="Arial"/>
          <w:color w:val="000000"/>
          <w:lang w:eastAsia="es-ES"/>
        </w:rPr>
        <w:t>diciembre de 2023.</w:t>
      </w:r>
    </w:p>
    <w:p w14:paraId="27EB7657"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0F27ACC5"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 </w:t>
      </w:r>
      <w:r w:rsidRPr="00101D7C">
        <w:rPr>
          <w:rFonts w:ascii="Arial Narrow" w:eastAsia="Calibri" w:hAnsi="Arial Narrow" w:cs="Arial Narrow"/>
          <w:lang w:eastAsia="es-PE"/>
        </w:rPr>
        <w:t xml:space="preserve">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w:t>
      </w:r>
      <w:r w:rsidRPr="00101D7C">
        <w:rPr>
          <w:rFonts w:ascii="Arial Narrow" w:eastAsia="Times New Roman" w:hAnsi="Arial Narrow" w:cs="Times New Roman"/>
          <w:shd w:val="clear" w:color="auto" w:fill="FFFFFF"/>
          <w:lang w:eastAsia="es-PE"/>
        </w:rPr>
        <w:t xml:space="preserve">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no habría cumplido con remitir a la denunciante los estados de cuenta del crédito adquirido por su hijo, al requerirle información adicional.</w:t>
      </w:r>
    </w:p>
    <w:p w14:paraId="001BA7C9" w14:textId="77777777" w:rsidR="00977F04" w:rsidRPr="00101D7C" w:rsidRDefault="00977F04" w:rsidP="00977F04">
      <w:pPr>
        <w:pStyle w:val="Prrafodelista"/>
        <w:spacing w:line="240" w:lineRule="auto"/>
        <w:rPr>
          <w:rFonts w:ascii="Arial Narrow" w:eastAsia="Arial Narrow" w:hAnsi="Arial Narrow" w:cs="Arial Narrow"/>
        </w:rPr>
      </w:pPr>
    </w:p>
    <w:p w14:paraId="40006F8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no habría cumplido con gestionar oportunamente la activación de cobertura del seguro adquirido por el fallecido hijo de la denunciante, el señor [APELLIDO] [APELLIDO].</w:t>
      </w:r>
      <w:r w:rsidRPr="00101D7C">
        <w:rPr>
          <w:rFonts w:ascii="Arial Narrow" w:eastAsia="Times New Roman" w:hAnsi="Arial Narrow" w:cs="Times New Roman"/>
          <w:shd w:val="clear" w:color="auto" w:fill="FFFFFF"/>
          <w:lang w:eastAsia="es-PE"/>
        </w:rPr>
        <w:t xml:space="preserve"/>
      </w:r>
      <w:r w:rsidRPr="00101D7C">
        <w:rPr>
          <w:rFonts w:ascii="Arial Narrow" w:eastAsia="Calibri" w:hAnsi="Arial Narrow" w:cs="Arial Narrow"/>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Arial Narrow" w:hAnsi="Arial Narrow" w:cs="Arial Narrow"/>
        </w:rPr>
        <w:t/>
      </w:r>
      <w:r w:rsidRPr="00101D7C">
        <w:rPr>
          <w:rFonts w:ascii="Arial Narrow" w:eastAsia="Arial Narrow" w:hAnsi="Arial Narrow" w:cs="Arial Narrow"/>
          <w:bCs/>
        </w:rPr>
        <w:t xml:space="preserve"/>
      </w:r>
      <w:r w:rsidRPr="00101D7C">
        <w:rPr>
          <w:rFonts w:ascii="Arial Narrow" w:eastAsia="Times New Roman" w:hAnsi="Arial Narrow" w:cs="Arial"/>
          <w:color w:val="000000"/>
          <w:lang w:eastAsia="es-ES"/>
        </w:rPr>
        <w:t/>
      </w:r>
      <w:r w:rsidRPr="00101D7C">
        <w:rPr>
          <w:rFonts w:ascii="Arial Narrow" w:eastAsia="Arial Narrow" w:hAnsi="Arial Narrow" w:cs="Arial Narrow"/>
        </w:rPr>
        <w:t/>
      </w:r>
    </w:p>
    <w:p w14:paraId="6BC49ADD"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7075F74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no habría cumplido entregar</w:t>
      </w:r>
      <w:r w:rsidRPr="00101D7C">
        <w:rPr>
          <w:rFonts w:ascii="Arial Narrow" w:eastAsia="Arial Narrow" w:hAnsi="Arial Narrow" w:cs="Arial Narrow"/>
        </w:rPr>
        <w:t xml:space="preserve"> a la denunciante copia de la póliza del seguro </w:t>
      </w:r>
      <w:r w:rsidRPr="00101D7C">
        <w:rPr>
          <w:rFonts w:ascii="Arial Narrow" w:eastAsia="Arial Narrow" w:hAnsi="Arial Narrow" w:cs="Arial Narrow"/>
          <w:bCs/>
        </w:rPr>
        <w:t>vinculado al crédito bancario adquirido por su hijo.</w:t>
      </w:r>
    </w:p>
    <w:p w14:paraId="042B3F54" w14:textId="777BBF33" w:rsidR="00CA59A2" w:rsidRPr="00101D7C" w:rsidRDefault="00CA59A2" w:rsidP="00327F5B">
      <w:pPr>
        <w:spacing w:after="0" w:line="240" w:lineRule="auto"/>
        <w:jc w:val="both"/>
        <w:rPr>
          <w:rFonts w:ascii="Arial Narrow" w:eastAsia="Arial Narrow" w:hAnsi="Arial Narrow" w:cs="Arial Narrow"/>
          <w:kern w:val="0"/>
          <w14:ligatures w14:val="none"/>
        </w:rPr>
      </w:pPr>
    </w:p>
    <w:p w14:paraId="0A292C9F" w14:textId="299E2517" w:rsidR="00CA59A2" w:rsidRPr="0026598E" w:rsidRDefault="00CA59A2" w:rsidP="00327F5B">
      <w:pPr>
        <w:spacing w:line="240" w:lineRule="auto"/>
        <w:contextualSpacing/>
        <w:jc w:val="both"/>
        <w:rPr>
          <w:rFonts w:ascii="Arial Narrow" w:eastAsia="Calibri" w:hAnsi="Arial Narrow" w:cs="Arial"/>
          <w:kern w:val="0"/>
          <w14:ligatures w14:val="none"/>
        </w:rPr>
      </w:pPr>
      <w:r w:rsidRPr="00101D7C">
        <w:rPr>
          <w:rFonts w:ascii="Arial Narrow" w:eastAsia="Arial Narrow" w:hAnsi="Arial Narrow" w:cs="Arial Narrow"/>
          <w:b/>
          <w:color w:val="000000"/>
          <w:kern w:val="0"/>
          <w:lang w:eastAsia="es-PE"/>
          <w14:ligatures w14:val="none"/>
        </w:rPr>
        <w:t>SEGUNDO:</w:t>
      </w:r>
      <w:r w:rsidRPr="00101D7C">
        <w:rPr>
          <w:rFonts w:ascii="Arial Narrow" w:eastAsia="Arial Narrow" w:hAnsi="Arial Narrow" w:cs="Arial Narrow"/>
          <w:color w:val="000000"/>
          <w:kern w:val="0"/>
          <w:lang w:eastAsia="es-PE"/>
          <w14:ligatures w14:val="none"/>
        </w:rPr>
        <w:t xml:space="preserve"> </w:t>
      </w:r>
      <w:r w:rsidR="00977F04" w:rsidRPr="00101D7C">
        <w:rPr>
          <w:rFonts w:ascii="Arial Narrow" w:eastAsia="Arial Narrow" w:hAnsi="Arial Narrow" w:cs="Arial Narrow"/>
          <w:color w:val="000000"/>
          <w:kern w:val="0"/>
          <w:lang w:eastAsia="es-PE"/>
          <w14:ligatures w14:val="none"/>
        </w:rPr>
        <w:t>tener por ofrecidos los medios probatorios presentados en el escrito del 14 de julio de 2025 a presentado por la denunciante</w:t>
      </w:r>
      <w:r w:rsidRPr="00101D7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226B3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977F04" w:rsidRPr="00977F04">
        <w:rPr>
          <w:rFonts w:ascii="Arial Narrow" w:eastAsia="Arial Narrow" w:hAnsi="Arial Narrow" w:cs="Arial Narrow"/>
          <w:color w:val="000000"/>
          <w:kern w:val="0"/>
          <w:lang w:eastAsia="es-PE"/>
          <w14:ligatures w14:val="none"/>
        </w:rPr>
        <w:t>requerir al Banco de Crédito del Perú S.A. que cumpla con lo siguiente</w:t>
      </w:r>
      <w:r w:rsidRPr="0026598E">
        <w:rPr>
          <w:rFonts w:ascii="Arial Narrow" w:eastAsia="Arial Narrow" w:hAnsi="Arial Narrow" w:cs="Arial Narrow"/>
          <w:color w:val="000000"/>
          <w:kern w:val="0"/>
          <w:lang w:eastAsia="es-PE"/>
          <w14:ligatures w14:val="none"/>
        </w:rPr>
        <w:t>:</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1163D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63D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0106DC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Banco de Crédito del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bookmarkStart w:id="6"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6"/>
      <w:r w:rsidRPr="0026598E">
        <w:rPr>
          <w:rFonts w:ascii="Arial Narrow" w:eastAsia="Times New Roman" w:hAnsi="Arial Narrow" w:cs="Arial"/>
          <w:color w:val="000000"/>
          <w:kern w:val="0"/>
          <w:lang w:eastAsia="es-ES"/>
          <w14:ligatures w14:val="none"/>
        </w:rPr>
        <w:t/>
      </w:r>
      <w:r w:rsidR="00C87FDD">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eastAsia="es-ES"/>
          <w14:ligatures w14:val="none"/>
        </w:rPr>
        <w:t xml:space="preserve"/>
      </w:r>
      <w:r w:rsidR="00C87FDD" w:rsidRPr="00C87FD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C87FDD" w:rsidRPr="00C87FDD">
        <w:rPr>
          <w:rFonts w:ascii="Arial Narrow" w:eastAsia="Times New Roman" w:hAnsi="Arial Narrow" w:cs="Arial"/>
          <w:color w:val="000000"/>
          <w:kern w:val="0"/>
          <w:lang w:val="es-ES" w:eastAsia="es-ES"/>
          <w14:ligatures w14:val="none"/>
        </w:rPr>
        <w:t/>
      </w:r>
      <w:proofErr w:type="spellStart"/>
      <w:r w:rsidR="00C87FDD" w:rsidRPr="00C87FDD">
        <w:rPr>
          <w:rFonts w:ascii="Arial Narrow" w:eastAsia="Times New Roman" w:hAnsi="Arial Narrow" w:cs="Arial"/>
          <w:color w:val="000000"/>
          <w:kern w:val="0"/>
          <w:lang w:val="es-ES" w:eastAsia="es-ES"/>
          <w14:ligatures w14:val="none"/>
        </w:rPr>
        <w:t/>
      </w:r>
      <w:proofErr w:type="spellEnd"/>
      <w:r w:rsidR="00C87FDD" w:rsidRPr="00C87FD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3B012692" w14:textId="25810306" w:rsidR="00CA59A2" w:rsidRPr="00E60DB7" w:rsidRDefault="00CA59A2" w:rsidP="00C87FD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bookmarkStart w:id="9" w:name="_Hlk198890962"/>
      <w:r w:rsidR="00C87FDD" w:rsidRPr="00C87FDD">
        <w:rPr>
          <w:rFonts w:ascii="Arial Narrow" w:hAnsi="Arial Narrow" w:cs="Arial"/>
          <w:bCs/>
          <w:spacing w:val="-3"/>
          <w:kern w:val="0"/>
          <w14:ligatures w14:val="none"/>
        </w:rPr>
        <w:t xml:space="preserve"/>
      </w:r>
      <w:proofErr w:type="spellStart"/>
      <w:r w:rsidR="00C87FDD" w:rsidRPr="00C87FDD">
        <w:rPr>
          <w:rFonts w:ascii="Arial Narrow" w:hAnsi="Arial Narrow" w:cs="Arial"/>
          <w:bCs/>
          <w:spacing w:val="-3"/>
          <w:kern w:val="0"/>
          <w14:ligatures w14:val="none"/>
        </w:rPr>
        <w:t/>
      </w:r>
      <w:proofErr w:type="spellEnd"/>
      <w:r w:rsidR="00C87FDD" w:rsidRPr="00C87FDD">
        <w:rPr>
          <w:rFonts w:ascii="Arial Narrow" w:hAnsi="Arial Narrow" w:cs="Arial"/>
          <w:bCs/>
          <w:spacing w:val="-3"/>
          <w:kern w:val="0"/>
          <w14:ligatures w14:val="none"/>
        </w:rPr>
        <w:t xml:space="preserve"/>
      </w:r>
      <w:proofErr w:type="spellStart"/>
      <w:r w:rsidR="00C87FDD" w:rsidRPr="00C87FDD">
        <w:rPr>
          <w:rFonts w:ascii="Arial Narrow" w:hAnsi="Arial Narrow" w:cs="Arial"/>
          <w:bCs/>
          <w:spacing w:val="-3"/>
          <w:kern w:val="0"/>
          <w14:ligatures w14:val="none"/>
        </w:rPr>
        <w:t/>
      </w:r>
      <w:proofErr w:type="spellEnd"/>
      <w:r w:rsidR="00C87FDD" w:rsidRPr="00C87FDD">
        <w:rPr>
          <w:rFonts w:ascii="Arial Narrow" w:hAnsi="Arial Narrow" w:cs="Arial"/>
          <w:bCs/>
          <w:spacing w:val="-3"/>
          <w:kern w:val="0"/>
          <w14:ligatures w14:val="none"/>
        </w:rPr>
        <w:t xml:space="preserve"/>
      </w:r>
      <w:r w:rsidRPr="00C87FDD">
        <w:rPr>
          <w:rFonts w:ascii="Arial Narrow" w:hAnsi="Arial Narrow"/>
          <w:color w:val="000000"/>
        </w:rPr>
        <w:t/>
      </w:r>
      <w:r>
        <w:rPr>
          <w:rFonts w:ascii="Arial Narrow" w:hAnsi="Arial Narrow"/>
          <w:color w:val="000000"/>
        </w:rPr>
        <w:t xml:space="preserve"/>
      </w:r>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201CB19" w14: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EVELING ROA QUISPE</w:t>
      </w:r>
    </w:p>
    <w:p w14:paraId="49D963E9" w14: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Secretaria Técnica</w:t>
      </w:r>
    </w:p>
    <w:p w14:paraId="39D8E76A" w14:textId="33DAB5CA" w:rsidR="00E55AB3"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Comisión de Protección al Consumidor </w:t>
      </w:r>
      <w:proofErr w:type="spellStart"/>
      <w:r w:rsidRPr="00101D7C">
        <w:rPr>
          <w:rFonts w:ascii="Arial Narrow" w:eastAsia="Calibri" w:hAnsi="Arial Narrow" w:cs="Arial"/>
          <w:b/>
          <w:bCs/>
          <w:color w:val="000000"/>
          <w:kern w:val="0"/>
          <w14:ligatures w14:val="none"/>
        </w:rPr>
        <w:t/>
      </w:r>
      <w:proofErr w:type="spellEnd"/>
      <w:r w:rsidRPr="00101D7C">
        <w:rPr>
          <w:rFonts w:ascii="Arial Narrow" w:eastAsia="Calibri" w:hAnsi="Arial Narrow" w:cs="Arial"/>
          <w:b/>
          <w:bCs/>
          <w:color w:val="000000"/>
          <w:kern w:val="0"/>
          <w14:ligatures w14:val="none"/>
        </w:rPr>
        <w:t xml:space="preserve"> 1</w:t>
      </w:r>
    </w:p>
    <w:p w14:paraId="513298A9" w14:textId="77777777" w:rsidR="00E55AB3" w:rsidRPr="00101D7C"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101D7C">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E8F3E8" w14:textId="77777777" w:rsidR="00096A82" w:rsidRDefault="00096A82" w:rsidP="00DA79A0">
      <w:pPr>
        <w:spacing w:after="0" w:line="240" w:lineRule="auto"/>
      </w:pPr>
      <w:r>
        <w:separator/>
      </w:r>
    </w:p>
  </w:endnote>
  <w:endnote w:type="continuationSeparator" w:id="0">
    <w:p w14:paraId="48362485" w14:textId="77777777" w:rsidR="00096A82" w:rsidRDefault="00096A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415F17" w14:textId="77777777" w:rsidR="00096A82" w:rsidRDefault="00096A82" w:rsidP="00DA79A0">
      <w:pPr>
        <w:spacing w:after="0" w:line="240" w:lineRule="auto"/>
      </w:pPr>
      <w:r>
        <w:separator/>
      </w:r>
    </w:p>
  </w:footnote>
  <w:footnote w:type="continuationSeparator" w:id="0">
    <w:p w14:paraId="3AA7AF62" w14:textId="77777777" w:rsidR="00096A82" w:rsidRDefault="00096A82" w:rsidP="00DA79A0">
      <w:pPr>
        <w:spacing w:after="0" w:line="240" w:lineRule="auto"/>
      </w:pPr>
      <w:r>
        <w:continuationSeparator/>
      </w:r>
    </w:p>
  </w:footnote>
  <w:footnote w:id="1">
    <w:p w14:paraId="27D3983E" w14:textId="70AE4C92" w:rsidR="00CA59A2" w:rsidRPr="00B97AB5" w:rsidRDefault="00CA59A2" w:rsidP="000153EC">
      <w:pPr>
        <w:pStyle w:val="Textonotapie"/>
        <w:ind w:left="567" w:hanging="567"/>
        <w:jc w:val="both"/>
        <w:rPr>
          <w:rFonts w:ascii="Arial Narrow" w:hAnsi="Arial Narrow" w:cs="Arial"/>
          <w:sz w:val="16"/>
          <w:szCs w:val="16"/>
        </w:rPr>
      </w:pPr>
      <w:r w:rsidRPr="00A60426">
        <w:rPr>
          <w:rStyle w:val="Refdenotaalpie"/>
          <w:rFonts w:ascii="Arial Narrow" w:hAnsi="Arial Narrow" w:cs="Arial"/>
          <w:sz w:val="16"/>
          <w:szCs w:val="16"/>
          <w:vertAlign w:val="superscript"/>
        </w:rPr>
        <w:footnoteRef/>
      </w:r>
      <w:r w:rsidRPr="00A60426">
        <w:rPr>
          <w:rFonts w:ascii="Arial Narrow" w:hAnsi="Arial Narrow" w:cs="Arial"/>
          <w:sz w:val="16"/>
          <w:szCs w:val="16"/>
        </w:rPr>
        <w:t xml:space="preserve"> </w:t>
      </w:r>
      <w:r w:rsidRPr="00A60426">
        <w:rPr>
          <w:rFonts w:ascii="Arial Narrow" w:hAnsi="Arial Narrow" w:cs="Arial"/>
          <w:sz w:val="16"/>
          <w:szCs w:val="16"/>
        </w:rPr>
        <w:tab/>
      </w:r>
      <w:r w:rsidR="004911CF" w:rsidRPr="00A60426">
        <w:rPr>
          <w:rFonts w:ascii="Arial Narrow" w:hAnsi="Arial Narrow" w:cs="Arial"/>
          <w:sz w:val="16"/>
          <w:szCs w:val="16"/>
        </w:rPr>
        <w:t>M</w:t>
      </w:r>
      <w:r w:rsidRPr="00A60426">
        <w:rPr>
          <w:rFonts w:ascii="Arial Narrow" w:hAnsi="Arial Narrow" w:cs="Arial"/>
          <w:sz w:val="16"/>
          <w:szCs w:val="16"/>
        </w:rPr>
        <w:t xml:space="preserve">ediante </w:t>
      </w:r>
      <w:r w:rsidR="00EE3B62" w:rsidRPr="00A60426">
        <w:rPr>
          <w:rFonts w:ascii="Arial Narrow" w:hAnsi="Arial Narrow" w:cs="Arial"/>
          <w:sz w:val="16"/>
          <w:szCs w:val="16"/>
        </w:rPr>
        <w:t xml:space="preserve">HOJA DE TRAMITE </w:t>
      </w:r>
      <w:proofErr w:type="spellStart"/>
      <w:r w:rsidR="00EE3B62" w:rsidRPr="00A60426">
        <w:rPr>
          <w:rFonts w:ascii="Arial Narrow" w:hAnsi="Arial Narrow" w:cs="Arial"/>
          <w:sz w:val="16"/>
          <w:szCs w:val="16"/>
        </w:rPr>
        <w:t/>
      </w:r>
      <w:proofErr w:type="spellEnd"/>
      <w:r w:rsidR="00EE3B62" w:rsidRPr="00A60426">
        <w:rPr>
          <w:rFonts w:ascii="Arial Narrow" w:hAnsi="Arial Narrow" w:cs="Arial"/>
          <w:sz w:val="16"/>
          <w:szCs w:val="16"/>
        </w:rPr>
        <w:t xml:space="preserve"> 009392-2025-CC1/INDECOPI </w:t>
      </w:r>
      <w:r w:rsidRPr="00A60426">
        <w:rPr>
          <w:rFonts w:ascii="Arial Narrow" w:hAnsi="Arial Narrow" w:cs="Arial"/>
          <w:sz w:val="16"/>
          <w:szCs w:val="16"/>
        </w:rPr>
        <w:t>de</w:t>
      </w:r>
      <w:r w:rsidR="00EE3B62" w:rsidRPr="00A60426">
        <w:rPr>
          <w:rFonts w:ascii="Arial Narrow" w:hAnsi="Arial Narrow" w:cs="Arial"/>
          <w:sz w:val="16"/>
          <w:szCs w:val="16"/>
        </w:rPr>
        <w:t xml:space="preserve">l 30 de diciembre de 2025</w:t>
      </w:r>
      <w:r w:rsidRPr="00A60426">
        <w:rPr>
          <w:rFonts w:ascii="Arial Narrow" w:hAnsi="Arial Narrow" w:cs="Arial"/>
          <w:sz w:val="16"/>
          <w:szCs w:val="16"/>
        </w:rPr>
        <w:t xml:space="preserve"/>
      </w:r>
      <w:r w:rsidR="00EE3B62" w:rsidRPr="00A60426">
        <w:rPr>
          <w:rFonts w:ascii="Arial Narrow" w:hAnsi="Arial Narrow" w:cs="Arial"/>
          <w:sz w:val="16"/>
          <w:szCs w:val="16"/>
        </w:rPr>
        <w:t xml:space="preserve"/>
      </w:r>
      <w:r w:rsidRPr="00A60426">
        <w:rPr>
          <w:rFonts w:ascii="Arial Narrow" w:hAnsi="Arial Narrow" w:cs="Arial"/>
          <w:sz w:val="16"/>
          <w:szCs w:val="16"/>
        </w:rPr>
        <w:t xml:space="preserve">, </w:t>
      </w:r>
      <w:r w:rsidR="004911CF" w:rsidRPr="00A60426">
        <w:rPr>
          <w:rFonts w:ascii="Arial Narrow" w:hAnsi="Arial Narrow" w:cs="Arial"/>
          <w:sz w:val="16"/>
          <w:szCs w:val="16"/>
        </w:rPr>
        <w:t xml:space="preserve">se realizó la </w:t>
      </w:r>
      <w:proofErr w:type="spellStart"/>
      <w:r w:rsidR="00A60426" w:rsidRPr="00A60426">
        <w:rPr>
          <w:rFonts w:ascii="Arial Narrow" w:hAnsi="Arial Narrow" w:cs="Arial"/>
          <w:sz w:val="16"/>
          <w:szCs w:val="16"/>
        </w:rPr>
        <w:t>desacumulación</w:t>
      </w:r>
      <w:proofErr w:type="spellEnd"/>
      <w:r w:rsidR="00A60426" w:rsidRPr="00A60426">
        <w:rPr>
          <w:rFonts w:ascii="Arial Narrow" w:hAnsi="Arial Narrow" w:cs="Arial"/>
          <w:sz w:val="16"/>
          <w:szCs w:val="16"/>
        </w:rPr>
        <w:t xml:space="preserve"> </w:t>
      </w:r>
      <w:r w:rsidR="004911CF" w:rsidRPr="00A60426">
        <w:rPr>
          <w:rFonts w:ascii="Arial Narrow" w:hAnsi="Arial Narrow" w:cs="Arial"/>
          <w:sz w:val="16"/>
          <w:szCs w:val="16"/>
        </w:rPr>
        <w:t xml:space="preserve">del </w:t>
      </w:r>
      <w:r w:rsidR="00EE3B62" w:rsidRPr="00A60426">
        <w:rPr>
          <w:rFonts w:ascii="Arial Narrow" w:hAnsi="Arial Narrow" w:cs="Arial"/>
          <w:sz w:val="16"/>
          <w:szCs w:val="16"/>
        </w:rPr>
        <w:t xml:space="preserve">expediente de origen </w:t>
      </w:r>
      <w:r w:rsidR="00A60426" w:rsidRPr="00A60426">
        <w:rPr>
          <w:rFonts w:ascii="Arial Narrow" w:hAnsi="Arial Narrow" w:cs="Arial"/>
          <w:sz w:val="16"/>
          <w:szCs w:val="16"/>
        </w:rPr>
        <w:t>1673-2025/CC1</w:t>
      </w:r>
      <w:r w:rsidRPr="00A6042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723649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27BFEB36"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08AF3AE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B3DF7">
        <w:rPr>
          <w:rFonts w:ascii="Arial Narrow" w:eastAsia="Arial Narrow" w:hAnsi="Arial Narrow" w:cs="Arial"/>
          <w:sz w:val="15"/>
          <w:szCs w:val="15"/>
        </w:rPr>
        <w:t/>
      </w:r>
      <w:proofErr w:type="spellEnd"/>
      <w:r w:rsidRPr="006B3D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45728F6C"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56F4F93A"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p w14:paraId="0F09FB7E"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1033 </w:t>
      </w:r>
    </w:p>
    <w:p w14:paraId="0D01C6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w:t>
      </w:r>
      <w:proofErr w:type="gramStart"/>
      <w:r w:rsidRPr="006B3DF7">
        <w:rPr>
          <w:rFonts w:ascii="Arial Narrow" w:eastAsia="Arial Narrow" w:hAnsi="Arial Narrow" w:cs="Arial"/>
          <w:sz w:val="15"/>
          <w:szCs w:val="15"/>
        </w:rPr>
        <w:t>Consumidor.-</w:t>
      </w:r>
      <w:proofErr w:type="gramEnd"/>
      <w:r w:rsidRPr="006B3DF7">
        <w:rPr>
          <w:rFonts w:ascii="Arial Narrow" w:eastAsia="Arial Narrow" w:hAnsi="Arial Narrow" w:cs="Arial"/>
          <w:sz w:val="15"/>
          <w:szCs w:val="15"/>
        </w:rPr>
        <w:t xml:space="preserve"> </w:t>
      </w:r>
    </w:p>
    <w:p w14:paraId="183A1845"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C1C73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footnote>
  <w:footnote w:id="4">
    <w:p w14:paraId="30035827"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1308 </w:t>
      </w:r>
    </w:p>
    <w:p w14:paraId="0B59903C" w14:textId="77777777" w:rsidR="002E5D93" w:rsidRPr="006B3DF7" w:rsidRDefault="002E5D93" w:rsidP="002E5D93">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05FF0CE4"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9E380F"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D957E3" w14:textId="77777777" w:rsidR="002E5D93" w:rsidRPr="006B3DF7" w:rsidRDefault="002E5D93" w:rsidP="002E5D93">
      <w:pPr>
        <w:pStyle w:val="Textonotapie"/>
        <w:ind w:left="567" w:right="-1"/>
        <w:jc w:val="both"/>
        <w:rPr>
          <w:rFonts w:ascii="Arial Narrow" w:eastAsia="Arial Narrow" w:hAnsi="Arial Narrow" w:cs="Arial Narrow"/>
          <w:sz w:val="15"/>
          <w:szCs w:val="15"/>
        </w:rPr>
      </w:pPr>
    </w:p>
    <w:p w14:paraId="010D8166"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7E29E90A"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8DE0D50" w14:textId="77777777" w:rsidR="002E5D93" w:rsidRPr="006B3DF7" w:rsidRDefault="002E5D93" w:rsidP="002E5D93">
      <w:pPr>
        <w:pStyle w:val="Textonotapie"/>
        <w:jc w:val="both"/>
        <w:rPr>
          <w:rFonts w:ascii="Arial Narrow" w:hAnsi="Arial Narrow"/>
          <w:sz w:val="15"/>
          <w:szCs w:val="15"/>
        </w:rPr>
      </w:pPr>
    </w:p>
  </w:footnote>
  <w:footnote w:id="5">
    <w:p w14:paraId="69B16BA2"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567B212F" w14:textId="77777777" w:rsidR="002E5D93" w:rsidRPr="006B3DF7" w:rsidRDefault="002E5D93" w:rsidP="002E5D9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4CB4E12A" w14:textId="77777777" w:rsidR="002E5D93" w:rsidRPr="006B3DF7" w:rsidRDefault="002E5D93" w:rsidP="002E5D9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522EE0F9"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B798CB1" w14:textId="77777777" w:rsidR="002E5D93" w:rsidRPr="006B3DF7" w:rsidRDefault="002E5D93" w:rsidP="002E5D93">
      <w:pPr>
        <w:pStyle w:val="Textonotapie"/>
        <w:rPr>
          <w:rFonts w:ascii="Arial Narrow" w:hAnsi="Arial Narrow"/>
          <w:sz w:val="15"/>
          <w:szCs w:val="15"/>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A6042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A6042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FD8"/>
    <w:rsid w:val="00014D19"/>
    <w:rsid w:val="000153EC"/>
    <w:rsid w:val="000313B8"/>
    <w:rsid w:val="00043A1C"/>
    <w:rsid w:val="00057F09"/>
    <w:rsid w:val="0006315C"/>
    <w:rsid w:val="00080193"/>
    <w:rsid w:val="0008134D"/>
    <w:rsid w:val="00083CCA"/>
    <w:rsid w:val="00096A82"/>
    <w:rsid w:val="000A1CD5"/>
    <w:rsid w:val="000A2C5A"/>
    <w:rsid w:val="000C03E0"/>
    <w:rsid w:val="000C186B"/>
    <w:rsid w:val="000C4DDA"/>
    <w:rsid w:val="000D0446"/>
    <w:rsid w:val="000D0811"/>
    <w:rsid w:val="000E04C3"/>
    <w:rsid w:val="00101D7C"/>
    <w:rsid w:val="001163D4"/>
    <w:rsid w:val="00121544"/>
    <w:rsid w:val="0012768B"/>
    <w:rsid w:val="00131702"/>
    <w:rsid w:val="00164BA4"/>
    <w:rsid w:val="00166964"/>
    <w:rsid w:val="001711CE"/>
    <w:rsid w:val="001B41EE"/>
    <w:rsid w:val="001B51BB"/>
    <w:rsid w:val="001B5674"/>
    <w:rsid w:val="001B56A2"/>
    <w:rsid w:val="001B6FB2"/>
    <w:rsid w:val="001B6FF8"/>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D93"/>
    <w:rsid w:val="002F36CE"/>
    <w:rsid w:val="00323648"/>
    <w:rsid w:val="00327F5B"/>
    <w:rsid w:val="003416D0"/>
    <w:rsid w:val="00345437"/>
    <w:rsid w:val="00353D90"/>
    <w:rsid w:val="003719B7"/>
    <w:rsid w:val="003748FB"/>
    <w:rsid w:val="003C22C4"/>
    <w:rsid w:val="003C6685"/>
    <w:rsid w:val="004251B6"/>
    <w:rsid w:val="00453840"/>
    <w:rsid w:val="0047310F"/>
    <w:rsid w:val="00487837"/>
    <w:rsid w:val="004911CF"/>
    <w:rsid w:val="004B0B44"/>
    <w:rsid w:val="004B1E5F"/>
    <w:rsid w:val="004C4BF2"/>
    <w:rsid w:val="004D0925"/>
    <w:rsid w:val="004D7945"/>
    <w:rsid w:val="004F1116"/>
    <w:rsid w:val="00515328"/>
    <w:rsid w:val="00537A7E"/>
    <w:rsid w:val="00537BD7"/>
    <w:rsid w:val="00544EBE"/>
    <w:rsid w:val="00547BF9"/>
    <w:rsid w:val="005505B7"/>
    <w:rsid w:val="005636EE"/>
    <w:rsid w:val="0058044E"/>
    <w:rsid w:val="005C7176"/>
    <w:rsid w:val="005D7A26"/>
    <w:rsid w:val="005F38F3"/>
    <w:rsid w:val="005F502D"/>
    <w:rsid w:val="00601F77"/>
    <w:rsid w:val="00607C00"/>
    <w:rsid w:val="00626395"/>
    <w:rsid w:val="00654587"/>
    <w:rsid w:val="00657D0C"/>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A5417"/>
    <w:rsid w:val="008B7F33"/>
    <w:rsid w:val="008C6BCC"/>
    <w:rsid w:val="008C7DBE"/>
    <w:rsid w:val="008E2E5A"/>
    <w:rsid w:val="008E6BA0"/>
    <w:rsid w:val="008E746F"/>
    <w:rsid w:val="00947FE2"/>
    <w:rsid w:val="00977F04"/>
    <w:rsid w:val="00987623"/>
    <w:rsid w:val="00996DC2"/>
    <w:rsid w:val="009B2027"/>
    <w:rsid w:val="009D0180"/>
    <w:rsid w:val="009D2900"/>
    <w:rsid w:val="009D7D45"/>
    <w:rsid w:val="00A23703"/>
    <w:rsid w:val="00A37879"/>
    <w:rsid w:val="00A50683"/>
    <w:rsid w:val="00A54BBE"/>
    <w:rsid w:val="00A60426"/>
    <w:rsid w:val="00A66DE0"/>
    <w:rsid w:val="00A760AA"/>
    <w:rsid w:val="00A84194"/>
    <w:rsid w:val="00A87B9B"/>
    <w:rsid w:val="00A9423E"/>
    <w:rsid w:val="00AA1996"/>
    <w:rsid w:val="00AA61D3"/>
    <w:rsid w:val="00AC5DF4"/>
    <w:rsid w:val="00AC634C"/>
    <w:rsid w:val="00AE2D20"/>
    <w:rsid w:val="00B20DDF"/>
    <w:rsid w:val="00B27062"/>
    <w:rsid w:val="00B45EBC"/>
    <w:rsid w:val="00B71A7D"/>
    <w:rsid w:val="00B906B1"/>
    <w:rsid w:val="00B91CAA"/>
    <w:rsid w:val="00B91E42"/>
    <w:rsid w:val="00B97AB5"/>
    <w:rsid w:val="00BA461D"/>
    <w:rsid w:val="00BB47E5"/>
    <w:rsid w:val="00BC42BA"/>
    <w:rsid w:val="00BD2086"/>
    <w:rsid w:val="00BD470D"/>
    <w:rsid w:val="00BD7737"/>
    <w:rsid w:val="00BF1B59"/>
    <w:rsid w:val="00C2093C"/>
    <w:rsid w:val="00C2404A"/>
    <w:rsid w:val="00C56FC4"/>
    <w:rsid w:val="00C72EFF"/>
    <w:rsid w:val="00C77DFA"/>
    <w:rsid w:val="00C87FDD"/>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B7A1C"/>
    <w:rsid w:val="00ED4B2D"/>
    <w:rsid w:val="00ED5D86"/>
    <w:rsid w:val="00EE13EF"/>
    <w:rsid w:val="00EE3204"/>
    <w:rsid w:val="00EE3B62"/>
    <w:rsid w:val="00F01410"/>
    <w:rsid w:val="00F23575"/>
    <w:rsid w:val="00F71384"/>
    <w:rsid w:val="00F754DE"/>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2227</Words>
  <Characters>11581</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75</cp:revision>
  <dcterms:created xsi:type="dcterms:W3CDTF">2024-06-18T08:44:00Z</dcterms:created>
  <dcterms:modified xsi:type="dcterms:W3CDTF">2025-12-31T15:28:00Z</dcterms:modified>
</cp:coreProperties>
</file>