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248CB7" w14:textId="7E7207F2" w:rsidR="0031743C" w:rsidRPr="00683F2A" w:rsidRDefault="0031743C" w:rsidP="00987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83F2A">
        <w:rPr>
          <w:rFonts w:ascii="Arial Narrow" w:eastAsia="Arial Narrow" w:hAnsi="Arial Narrow" w:cs="Arial Narrow"/>
          <w:b/>
          <w:color w:val="000000"/>
          <w:kern w:val="0"/>
          <w:lang w:eastAsia="es-PE"/>
          <w14:ligatures w14:val="none"/>
        </w:rPr>
        <w:t xml:space="preserve">EXPEDIENTE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r>
      <w:r w:rsidR="007324DC" w:rsidRPr="00683F2A">
        <w:rPr>
          <w:rFonts w:ascii="Arial Narrow" w:eastAsia="Times New Roman" w:hAnsi="Arial Narrow" w:cs="Times New Roman"/>
          <w:b/>
          <w:bCs/>
          <w:color w:val="000000"/>
          <w:kern w:val="0"/>
          <w:shd w:val="clear" w:color="auto" w:fill="FFFFFF"/>
          <w:lang w:eastAsia="es-PE"/>
          <w14:ligatures w14:val="none"/>
        </w:rPr>
        <w:t>0613</w:t>
      </w:r>
      <w:r w:rsidRPr="00683F2A">
        <w:rPr>
          <w:rFonts w:ascii="Arial Narrow" w:eastAsia="Times New Roman" w:hAnsi="Arial Narrow" w:cs="Times New Roman"/>
          <w:b/>
          <w:bCs/>
          <w:color w:val="000000"/>
          <w:kern w:val="0"/>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DENUNCIANTE</w:t>
        <w:tab/>
        <w:t>:</w:t>
        <w:tab/>
        <w:t xml:space="preserve">[DENUNCIANTE] (SEÑOR [APELLIDO])</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DENUNCIADO</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MATERIAS</w:t>
      </w:r>
      <w:r w:rsidRPr="00683F2A">
        <w:rPr>
          <w:rFonts w:ascii="Arial Narrow" w:eastAsia="Arial Narrow" w:hAnsi="Arial Narrow" w:cs="Arial Narrow"/>
          <w:b/>
          <w:color w:val="000000"/>
          <w:kern w:val="0"/>
          <w:lang w:eastAsia="es-PE"/>
          <w14:ligatures w14:val="none"/>
        </w:rPr>
        <w:tab/>
        <w:t xml:space="preserve">: </w:t>
      </w:r>
      <w:r w:rsidRPr="00683F2A">
        <w:rPr>
          <w:rFonts w:ascii="Arial Narrow" w:eastAsia="Arial Narrow" w:hAnsi="Arial Narrow" w:cs="Arial Narrow"/>
          <w:b/>
          <w:color w:val="000000"/>
          <w:kern w:val="0"/>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w:t>
      </w:r>
      <w:r w:rsidRPr="00683F2A">
        <w:rPr>
          <w:rFonts w:ascii="Arial Narrow" w:eastAsia="Arial Narrow" w:hAnsi="Arial Narrow" w:cs="Arial Narrow"/>
          <w:b/>
          <w:color w:val="000000"/>
          <w:kern w:val="0"/>
          <w:lang w:eastAsia="es-PE"/>
          <w14:ligatures w14:val="none"/>
        </w:rPr>
        <w:tab/>
        <w:t>:</w:t>
      </w:r>
      <w:r w:rsidRPr="00683F2A">
        <w:rPr>
          <w:rFonts w:ascii="Arial Narrow" w:eastAsia="Arial Narrow" w:hAnsi="Arial Narrow" w:cs="Arial Narrow"/>
          <w:b/>
          <w:color w:val="000000"/>
          <w:kern w:val="0"/>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F2A">
        <w:rPr>
          <w:rFonts w:ascii="Arial Narrow" w:eastAsia="Times New Roman" w:hAnsi="Arial Narrow" w:cs="Times New Roman"/>
          <w:color w:val="000000"/>
          <w:kern w:val="0"/>
          <w:shd w:val="clear" w:color="auto" w:fill="FFFFFF"/>
          <w:lang w:eastAsia="es-PE"/>
          <w14:ligatures w14:val="none"/>
        </w:rPr>
        <w:t>Lima,</w:t>
      </w:r>
      <w:r w:rsidR="00987AD9" w:rsidRPr="00683F2A">
        <w:rPr>
          <w:rFonts w:ascii="Arial Narrow" w:eastAsia="Times New Roman" w:hAnsi="Arial Narrow" w:cs="Times New Roman"/>
          <w:color w:val="000000"/>
          <w:kern w:val="0"/>
          <w:shd w:val="clear" w:color="auto" w:fill="FFFFFF"/>
          <w:lang w:eastAsia="es-PE"/>
          <w14:ligatures w14:val="none"/>
        </w:rPr>
        <w:t xml:space="preserve"> 15 de abril de 2025</w:t>
      </w:r>
      <w:r w:rsidRPr="00683F2A">
        <w:rPr>
          <w:rFonts w:ascii="Arial Narrow" w:eastAsia="Times New Roman" w:hAnsi="Arial Narrow" w:cs="Times New Roman"/>
          <w:color w:val="000000"/>
          <w:kern w:val="0"/>
          <w:shd w:val="clear" w:color="auto" w:fill="FFFFFF"/>
          <w:lang w:eastAsia="es-PE"/>
          <w14:ligatures w14:val="none"/>
        </w:rPr>
        <w:t xml:space="preserve"/>
      </w:r>
      <w:r w:rsidR="009779F0"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xml:space="preserve"> </w:t>
      </w:r>
    </w:p>
    <w:p w14:paraId="736142E7" w14:textId="77777777" w:rsidR="0031743C" w:rsidRPr="00683F2A" w:rsidRDefault="0031743C" w:rsidP="00987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HECHOS </w:t>
      </w:r>
    </w:p>
    <w:p w14:paraId="30478AAB"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Mediante el escrito del 10 de marzo de 2025, el señor [APELLIDO] denunció a Rímac por presuntas infracciones a la Ley 29571, Código de Protección y Defensa del Consumidor (en adelante, Código), señalando lo siguiente:</w:t>
      </w:r>
      <w:r w:rsidR="0093370E" w:rsidRPr="00683F2A">
        <w:rPr>
          <w:rFonts w:ascii="Arial Narrow" w:eastAsia="Times New Roman" w:hAnsi="Arial Narrow" w:cs="Arial"/>
          <w:color w:val="000000"/>
          <w:kern w:val="0"/>
          <w:lang w:val="es-ES" w:eastAsia="es-ES"/>
          <w14:ligatures w14:val="none"/>
        </w:rPr>
        <w:t/>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9779F0"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009779F0"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Arial"/>
          <w:color w:val="000000"/>
          <w:kern w:val="0"/>
          <w:lang w:val="es-ES" w:eastAsia="es-ES"/>
          <w14:ligatures w14:val="none"/>
        </w:rPr>
        <w:t/>
      </w:r>
      <w:r w:rsidRPr="00683F2A">
        <w:rPr>
          <w:rStyle w:val="Refdenotaalpie"/>
          <w:rFonts w:ascii="Arial Narrow" w:eastAsia="Times New Roman" w:hAnsi="Arial Narrow" w:cs="Times New Roman"/>
          <w:color w:val="000000"/>
          <w:kern w:val="0"/>
          <w:vertAlign w:val="superscript"/>
          <w:lang w:val="es-ES" w:eastAsia="es-ES"/>
          <w14:ligatures w14:val="none"/>
        </w:rPr>
        <w:footnoteReference w:id="1"/>
      </w:r>
      <w:r w:rsidRPr="00683F2A">
        <w:rPr>
          <w:rFonts w:ascii="Arial Narrow" w:eastAsia="Times New Roman" w:hAnsi="Arial Narrow" w:cs="Arial"/>
          <w:color w:val="000000"/>
          <w:kern w:val="0"/>
          <w:lang w:val="es-ES" w:eastAsia="es-ES"/>
          <w14:ligatures w14:val="none"/>
        </w:rPr>
        <w:t xml:space="preserve"/>
      </w:r>
      <w:r w:rsidRPr="00683F2A">
        <w:rPr>
          <w:rFonts w:ascii="Arial Narrow" w:eastAsia="Times New Roman" w:hAnsi="Arial Narrow" w:cs="Arial"/>
          <w:bCs/>
          <w:color w:val="000000"/>
          <w:kern w:val="0"/>
          <w:lang w:val="es-ES" w:eastAsia="es-ES"/>
          <w14:ligatures w14:val="none"/>
        </w:rPr>
        <w:t/>
      </w:r>
    </w:p>
    <w:p w14:paraId="01B45589" w14:textId="77777777" w:rsidR="007324DC" w:rsidRPr="00683F2A" w:rsidRDefault="007324DC" w:rsidP="00987AD9">
      <w:pPr>
        <w:spacing w:after="0" w:line="240" w:lineRule="auto"/>
        <w:jc w:val="both"/>
        <w:rPr>
          <w:rFonts w:ascii="Arial Narrow" w:eastAsia="Times New Roman" w:hAnsi="Arial Narrow" w:cs="Arial"/>
          <w:color w:val="000000"/>
          <w:kern w:val="0"/>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El 12 de setiembre de 2023, adquirió la Póliza del Seguro Vehicular</w:t>
      </w:r>
      <w:r w:rsidR="005F7379" w:rsidRPr="00683F2A">
        <w:rPr>
          <w:rFonts w:ascii="Arial Narrow" w:eastAsia="Times New Roman" w:hAnsi="Arial Narrow" w:cs="Arial"/>
          <w:color w:val="000000"/>
          <w:kern w:val="0"/>
          <w:lang w:eastAsia="es-ES"/>
          <w14:ligatures w14:val="none"/>
        </w:rPr>
        <w:t xml:space="preserve"> 21011372946 (en adelante, Seguro Vehicular)</w:t>
      </w:r>
      <w:r w:rsidRPr="00683F2A">
        <w:rPr>
          <w:rFonts w:ascii="Arial Narrow" w:eastAsia="Times New Roman" w:hAnsi="Arial Narrow" w:cs="Arial"/>
          <w:color w:val="000000"/>
          <w:kern w:val="0"/>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 de setiembre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Times New Roman" w:hAnsi="Arial Narrow" w:cs="Arial"/>
          <w:color w:val="000000"/>
          <w:kern w:val="0"/>
          <w:lang w:eastAsia="es-ES"/>
          <w14:ligatures w14:val="none"/>
        </w:rPr>
        <w:t>realizó el</w:t>
      </w:r>
      <w:r w:rsidRPr="00683F2A">
        <w:rPr>
          <w:rFonts w:ascii="Arial Narrow" w:eastAsia="Times New Roman" w:hAnsi="Arial Narrow" w:cs="Arial"/>
          <w:color w:val="000000"/>
          <w:kern w:val="0"/>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 de setiembre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26 de setiembre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30 de setiembre de 2024, mediante </w:t>
      </w:r>
      <w:r w:rsidRPr="00683F2A">
        <w:rPr>
          <w:rFonts w:ascii="Arial Narrow" w:eastAsia="Times New Roman" w:hAnsi="Arial Narrow" w:cs="Arial"/>
          <w:i/>
          <w:iCs/>
          <w:color w:val="000000"/>
          <w:kern w:val="0"/>
          <w:lang w:eastAsia="es-ES"/>
          <w14:ligatures w14:val="none"/>
        </w:rPr>
        <w:t>WhatsApp</w:t>
      </w:r>
      <w:r w:rsidRPr="00683F2A">
        <w:rPr>
          <w:rFonts w:ascii="Arial Narrow" w:eastAsia="Times New Roman" w:hAnsi="Arial Narrow" w:cs="Arial"/>
          <w:color w:val="000000"/>
          <w:kern w:val="0"/>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tabs>
          <w:tab w:val="num" w:pos="1134"/>
        </w:tabs>
        <w:spacing w:line="240" w:lineRule="auto"/>
        <w:ind w:left="1134" w:hanging="567"/>
        <w:jc w:val="both"/>
        <w:rPr>
          <w:rFonts w:ascii="Arial Narrow" w:eastAsia="Times New Roman" w:hAnsi="Arial Narrow" w:cs="Arial"/>
          <w:color w:val="000000"/>
          <w:kern w:val="0"/>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3F2A">
        <w:rPr>
          <w:rFonts w:ascii="Arial Narrow" w:eastAsia="Times New Roman" w:hAnsi="Arial Narrow" w:cs="Arial"/>
          <w:color w:val="000000"/>
          <w:kern w:val="0"/>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Times New Roman" w:hAnsi="Arial Narrow" w:cs="Arial"/>
          <w:color w:val="000000"/>
          <w:kern w:val="0"/>
          <w:lang w:eastAsia="es-ES"/>
          <w14:ligatures w14:val="none"/>
        </w:rPr>
        <w:t xml:space="preserve"/>
      </w:r>
      <w:r w:rsidR="0031743C" w:rsidRPr="00683F2A">
        <w:rPr>
          <w:rFonts w:ascii="Arial Narrow" w:eastAsia="Times New Roman" w:hAnsi="Arial Narrow" w:cs="Arial"/>
          <w:color w:val="000000"/>
          <w:kern w:val="0"/>
          <w:lang w:val="es-ES" w:eastAsia="es-ES"/>
          <w14:ligatures w14:val="none"/>
        </w:rPr>
        <w:t/>
      </w:r>
      <w:r w:rsidRPr="00683F2A">
        <w:rPr>
          <w:rFonts w:ascii="Arial Narrow" w:eastAsia="Times New Roman" w:hAnsi="Arial Narrow" w:cs="Arial"/>
          <w:color w:val="000000"/>
          <w:kern w:val="0"/>
          <w:lang w:val="es-ES" w:eastAsia="es-ES"/>
          <w14:ligatures w14:val="none"/>
        </w:rPr>
        <w:t xml:space="preserve"/>
      </w:r>
      <w:r w:rsidR="0068591F" w:rsidRPr="00683F2A">
        <w:rPr>
          <w:rFonts w:ascii="Arial Narrow" w:eastAsia="Times New Roman" w:hAnsi="Arial Narrow" w:cs="Arial"/>
          <w:color w:val="000000"/>
          <w:kern w:val="0"/>
          <w:lang w:val="es-ES" w:eastAsia="es-ES"/>
          <w14:ligatures w14:val="none"/>
        </w:rPr>
        <w:t xml:space="preserve"/>
      </w:r>
      <w:r w:rsidR="0031743C" w:rsidRPr="00683F2A">
        <w:rPr>
          <w:rFonts w:ascii="Arial Narrow" w:eastAsia="Times New Roman" w:hAnsi="Arial Narrow" w:cs="Arial"/>
          <w:color w:val="000000"/>
          <w:kern w:val="0"/>
          <w:lang w:val="es-ES" w:eastAsia="es-ES"/>
          <w14:ligatures w14:val="none"/>
        </w:rPr>
        <w:t xml:space="preserve"/>
      </w:r>
    </w:p>
    <w:p w14:paraId="139F09CE" w14:textId="77777777" w:rsidR="0031743C" w:rsidRPr="00683F2A" w:rsidRDefault="0031743C" w:rsidP="00987AD9">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Calibri" w:hAnsi="Arial Narrow" w:cs="Times New Roman"/>
          <w:vertAlign w:val="superscript"/>
        </w:rPr>
        <w:footnoteReference w:id="2"/>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bookmarkEnd w:id="1"/>
      <w:bookmarkEnd w:id="2"/>
      <w:bookmarkEnd w:id="3"/>
      <w:r w:rsidR="007A5471" w:rsidRPr="00683F2A">
        <w:rPr>
          <w:rFonts w:ascii="Arial Narrow" w:eastAsia="Times New Roman" w:hAnsi="Arial Narrow" w:cs="Times New Roman"/>
          <w:kern w:val="0"/>
          <w:shd w:val="clear" w:color="auto" w:fill="FFFFFF"/>
          <w:lang w:eastAsia="es-PE"/>
          <w14:ligatures w14:val="none"/>
        </w:rPr>
        <w:t xml:space="preserve">en tanto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vertAlign w:val="superscript"/>
          <w14:ligatures w14:val="none"/>
        </w:rPr>
        <w:footnoteReference w:id="3"/>
      </w:r>
      <w:r w:rsidRPr="00683F2A">
        <w:rPr>
          <w:rFonts w:ascii="Arial Narrow" w:eastAsia="Arial Narrow" w:hAnsi="Arial Narrow" w:cs="Arial Narrow"/>
          <w:kern w:val="0"/>
          <w14:ligatures w14:val="none"/>
        </w:rPr>
        <w:t>.</w:t>
      </w:r>
    </w:p>
    <w:p w14:paraId="1DAC8F6A" w14:textId="77777777" w:rsidR="0093370E" w:rsidRPr="00683F2A" w:rsidRDefault="0093370E" w:rsidP="00987AD9">
      <w:pPr>
        <w:pStyle w:val="Prrafodelista"/>
        <w:spacing w:line="240" w:lineRule="auto"/>
        <w:ind w:left="567"/>
        <w:jc w:val="both"/>
        <w:rPr>
          <w:rFonts w:ascii="Arial Narrow" w:eastAsia="Arial Narrow" w:hAnsi="Arial Narrow" w:cs="Arial Narrow"/>
          <w:kern w:val="0"/>
          <w14:ligatures w14:val="none"/>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Además, la</w:t>
      </w:r>
      <w:r w:rsidR="00FF26FE"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line="240" w:lineRule="auto"/>
        <w:rPr>
          <w:rFonts w:ascii="Arial Narrow" w:eastAsia="Arial Narrow" w:hAnsi="Arial Narrow" w:cs="Arial Narrow"/>
          <w:kern w:val="0"/>
          <w14:ligatures w14:val="none"/>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Arial Narrow" w:hAnsi="Arial Narrow" w:cs="Arial Narrow"/>
          <w:kern w:val="0"/>
          <w14:ligatures w14:val="none"/>
        </w:rPr>
        <w:t>Así también</w:t>
      </w:r>
      <w:r w:rsidRPr="00683F2A">
        <w:rPr>
          <w:rFonts w:ascii="Arial Narrow" w:eastAsia="Times New Roman" w:hAnsi="Arial Narrow" w:cs="Segoe UI"/>
          <w:color w:val="000000"/>
          <w:kern w:val="0"/>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line="240" w:lineRule="auto"/>
        <w:ind w:left="567"/>
        <w:jc w:val="both"/>
        <w:rPr>
          <w:rFonts w:ascii="Arial Narrow" w:eastAsia="Arial Narrow" w:hAnsi="Arial Narrow" w:cs="Arial Narrow"/>
          <w:kern w:val="0"/>
          <w14:ligatures w14:val="none"/>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Asimismo, la</w:t>
      </w:r>
      <w:r w:rsidR="0031743C" w:rsidRPr="00683F2A">
        <w:rPr>
          <w:rFonts w:ascii="Arial Narrow" w:eastAsia="Times New Roman" w:hAnsi="Arial Narrow" w:cs="Segoe UI"/>
          <w:color w:val="000000"/>
          <w:kern w:val="0"/>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rPr>
        <w:t xml:space="preserve">que el hecho denunciado, consistente en que </w:t>
      </w:r>
      <w:r w:rsidR="00275089" w:rsidRPr="00683F2A">
        <w:rPr>
          <w:rFonts w:ascii="Arial Narrow" w:eastAsia="Times New Roman" w:hAnsi="Arial Narrow" w:cs="Times New Roman"/>
          <w:kern w:val="0"/>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after="0" w:line="240" w:lineRule="auto"/>
        <w:jc w:val="both"/>
        <w:rPr>
          <w:rFonts w:ascii="Arial Narrow" w:eastAsia="Arial Narrow" w:hAnsi="Arial Narrow" w:cs="Arial Narrow"/>
          <w:kern w:val="0"/>
          <w14:ligatures w14:val="none"/>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683F2A">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after="0" w:line="240" w:lineRule="auto"/>
        <w:jc w:val="both"/>
        <w:rPr>
          <w:rFonts w:ascii="Arial Narrow" w:eastAsia="Arial Narrow" w:hAnsi="Arial Narrow" w:cs="Arial Narrow"/>
          <w:kern w:val="0"/>
          <w14:ligatures w14:val="none"/>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REQUERIMIENTO DE INFORMACION</w:t>
      </w:r>
    </w:p>
    <w:p w14:paraId="2DD86EB3" w14:textId="77777777" w:rsidR="0031743C"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3F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Times New Roman" w:hAnsi="Arial Narrow" w:cs="Arial"/>
          <w:color w:val="000000"/>
          <w:kern w:val="0"/>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Times New Roman" w:hAnsi="Arial Narrow" w:cs="Arial"/>
          <w:color w:val="000000"/>
          <w:kern w:val="0"/>
          <w:lang w:val="es-ES" w:eastAsia="es-ES"/>
          <w14:ligatures w14:val="none"/>
        </w:rPr>
        <w:t>.</w:t>
      </w:r>
    </w:p>
    <w:p w14:paraId="35E51497" w14:textId="77777777" w:rsidR="0031743C" w:rsidRPr="00683F2A" w:rsidRDefault="0031743C" w:rsidP="00987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RESOLUCIÓN DE LA SECRETARÍA TÉCNICA </w:t>
      </w:r>
    </w:p>
    <w:p w14:paraId="1518833F"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86FD4C3" w14:textId="1FAB5C1E"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lastRenderedPageBreak/>
        <w:t xml:space="preserve">PRIMERO: admitir a trámite la denuncia del 10 de marzo de 2025, interpuesta por el señor [DENUNCIANTE] contra Rímac Seguros y Reaseguros S.A., por lo siguiente:</w:t>
      </w:r>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Times New Roman" w:hAnsi="Arial Narrow" w:cs="Arial"/>
          <w:color w:val="000000"/>
          <w:kern w:val="0"/>
          <w:lang w:val="es-ES" w:eastAsia="es-ES"/>
          <w14:ligatures w14:val="none"/>
        </w:rPr>
        <w:t xml:space="preserve"/>
      </w:r>
      <w:r w:rsidR="0093370E" w:rsidRPr="00683F2A">
        <w:rPr>
          <w:rFonts w:ascii="Arial Narrow" w:eastAsia="Times New Roman" w:hAnsi="Arial Narrow" w:cs="Arial"/>
          <w:color w:val="000000"/>
          <w:kern w:val="0"/>
          <w:lang w:val="es-ES" w:eastAsia="es-ES"/>
          <w14:ligatures w14:val="none"/>
        </w:rPr>
        <w:t/>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0093370E" w:rsidRPr="00683F2A">
        <w:rPr>
          <w:rFonts w:ascii="Arial Narrow" w:eastAsia="Times New Roman" w:hAnsi="Arial Narrow" w:cs="Arial"/>
          <w:color w:val="000000"/>
          <w:kern w:val="0"/>
          <w:lang w:val="es-ES" w:eastAsia="es-ES"/>
          <w14:ligatures w14:val="none"/>
        </w:rPr>
        <w:t xml:space="preserve"/>
      </w:r>
      <w:r w:rsidR="005D2811" w:rsidRPr="00683F2A">
        <w:rPr>
          <w:rFonts w:ascii="Arial Narrow" w:eastAsia="Times New Roman" w:hAnsi="Arial Narrow" w:cs="Arial"/>
          <w:color w:val="000000"/>
          <w:kern w:val="0"/>
          <w:lang w:val="es-ES" w:eastAsia="es-ES"/>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xml:space="preserve"/>
      </w:r>
      <w:r w:rsidR="005D2811" w:rsidRPr="00683F2A">
        <w:rPr>
          <w:rFonts w:ascii="Arial Narrow" w:eastAsia="Calibri" w:hAnsi="Arial Narrow" w:cs="Arial"/>
          <w:kern w:val="0"/>
          <w14:ligatures w14:val="none"/>
        </w:rPr>
        <w:t/>
      </w:r>
      <w:r w:rsidRPr="00683F2A">
        <w:rPr>
          <w:rFonts w:ascii="Arial Narrow" w:eastAsia="Calibri" w:hAnsi="Arial Narrow" w:cs="Arial"/>
          <w:kern w:val="0"/>
          <w14:ligatures w14:val="none"/>
        </w:rPr>
        <w:t xml:space="preserve"/>
      </w:r>
      <w:r w:rsidRPr="00683F2A">
        <w:rPr>
          <w:rFonts w:ascii="Arial Narrow" w:eastAsia="Times New Roman" w:hAnsi="Arial Narrow" w:cs="Times New Roman"/>
          <w:color w:val="000000"/>
          <w:kern w:val="0"/>
          <w:shd w:val="clear" w:color="auto" w:fill="FFFFFF"/>
          <w:lang w:eastAsia="es-PE"/>
          <w14:ligatures w14:val="none"/>
        </w:rPr>
        <w:t/>
      </w:r>
      <w:bookmarkStart w:id="4" w:name="_Hlk138779332"/>
      <w:r w:rsidRPr="00683F2A">
        <w:rPr>
          <w:rFonts w:ascii="Arial Narrow" w:eastAsia="Times New Roman" w:hAnsi="Arial Narrow" w:cs="Times New Roman"/>
          <w:color w:val="000000"/>
          <w:kern w:val="0"/>
          <w:shd w:val="clear" w:color="auto" w:fill="FFFFFF"/>
          <w:lang w:eastAsia="es-PE"/>
          <w14:ligatures w14:val="none"/>
        </w:rPr>
        <w:t xml:space="preserve"/>
      </w:r>
      <w:r w:rsidRPr="00683F2A">
        <w:rPr>
          <w:rFonts w:ascii="Arial Narrow" w:eastAsia="Calibri" w:hAnsi="Arial Narrow" w:cs="Arial Narrow"/>
          <w:color w:val="000000"/>
          <w:kern w:val="0"/>
          <w:lang w:eastAsia="es-PE"/>
          <w14:ligatures w14:val="none"/>
        </w:rPr>
        <w:t xml:space="preserve"/>
      </w:r>
      <w:bookmarkEnd w:id="4"/>
      <w:r w:rsidRPr="00683F2A">
        <w:rPr>
          <w:rFonts w:ascii="Arial Narrow" w:eastAsia="Calibri" w:hAnsi="Arial Narrow" w:cs="Arial Narrow"/>
          <w:color w:val="000000"/>
          <w:kern w:val="0"/>
          <w:lang w:eastAsia="es-PE"/>
          <w14:ligatures w14:val="none"/>
        </w:rPr>
        <w:t/>
      </w:r>
    </w:p>
    <w:p w14:paraId="2542249E" w14:textId="77777777" w:rsidR="0031743C" w:rsidRPr="00683F2A" w:rsidRDefault="0031743C" w:rsidP="00987AD9">
      <w:pPr>
        <w:spacing w:after="0" w:line="240" w:lineRule="auto"/>
        <w:jc w:val="both"/>
        <w:rPr>
          <w:rFonts w:ascii="Arial Narrow" w:eastAsia="Calibri" w:hAnsi="Arial Narrow" w:cs="Arial Narrow"/>
          <w:color w:val="000000"/>
          <w:kern w:val="0"/>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aprobar oportunamente la reparación del vehículo asegurado por el siniestro del 1 de setiembre de 2024.</w:t>
      </w:r>
    </w:p>
    <w:p w14:paraId="7AEF1C5E" w14:textId="77777777" w:rsidR="00BF7906" w:rsidRPr="00683F2A" w:rsidRDefault="00BF7906" w:rsidP="00987AD9">
      <w:pPr>
        <w:spacing w:after="0" w:line="240" w:lineRule="auto"/>
        <w:jc w:val="both"/>
        <w:rPr>
          <w:rFonts w:ascii="Arial Narrow" w:eastAsia="Calibri" w:hAnsi="Arial Narrow" w:cs="Arial Narrow"/>
          <w:color w:val="000000"/>
          <w:kern w:val="0"/>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gestionar la reparación oportuna del vehículo asegurado, de acuerdo a los plazos ofrecidos.</w:t>
      </w:r>
    </w:p>
    <w:p w14:paraId="3990B5B3"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Pr="00683F2A">
        <w:rPr>
          <w:rFonts w:ascii="Arial Narrow" w:eastAsia="Arial Narrow" w:hAnsi="Arial Narrow" w:cs="Arial Narrow"/>
          <w:kern w:val="0"/>
          <w14:ligatures w14:val="none"/>
        </w:rPr>
        <w:t>no habría cumplido con brindar un vehículo de reemplazo al denunciante por el siniestro del 1 de setiembre de 2024, pese a sus solicitudes.</w:t>
      </w:r>
    </w:p>
    <w:p w14:paraId="56AFEA05" w14:textId="77777777" w:rsidR="00FF5616" w:rsidRPr="00683F2A" w:rsidRDefault="00FF5616" w:rsidP="00987AD9">
      <w:pPr>
        <w:spacing w:after="0" w:line="240" w:lineRule="auto"/>
        <w:jc w:val="both"/>
        <w:rPr>
          <w:rFonts w:ascii="Arial Narrow" w:eastAsia="Calibri" w:hAnsi="Arial Narrow" w:cs="Arial Narrow"/>
          <w:color w:val="000000"/>
          <w:kern w:val="0"/>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683F2A">
        <w:rPr>
          <w:rFonts w:ascii="Arial Narrow" w:eastAsia="Calibri" w:hAnsi="Arial Narrow" w:cs="Arial Narrow"/>
          <w:color w:val="000000"/>
          <w:kern w:val="0"/>
          <w:lang w:eastAsia="es-PE"/>
          <w14:ligatures w14:val="none"/>
        </w:rPr>
        <w:t>Presunta</w:t>
      </w:r>
      <w:r w:rsidRPr="00683F2A">
        <w:rPr>
          <w:rFonts w:ascii="Arial Narrow" w:eastAsia="Times New Roman" w:hAnsi="Arial Narrow" w:cs="Times New Roman"/>
          <w:kern w:val="0"/>
          <w:shd w:val="clear" w:color="auto" w:fill="FFFFFF"/>
          <w:lang w:eastAsia="es-PE"/>
          <w14:ligatures w14:val="none"/>
        </w:rPr>
        <w:t xml:space="preserve"> infracción a los artículos 18 y 19</w:t>
      </w:r>
      <w:r w:rsidRPr="00683F2A">
        <w:rPr>
          <w:rFonts w:ascii="Arial Narrow" w:eastAsia="Calibri" w:hAnsi="Arial Narrow" w:cs="Arial Narrow"/>
          <w:kern w:val="0"/>
          <w:lang w:eastAsia="es-PE"/>
          <w14:ligatures w14:val="none"/>
        </w:rPr>
        <w:t xml:space="preserve"> de </w:t>
      </w:r>
      <w:r w:rsidRPr="00683F2A">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w:t>
      </w:r>
      <w:r w:rsidRPr="00683F2A">
        <w:rPr>
          <w:rFonts w:ascii="Arial Narrow" w:eastAsia="Times New Roman" w:hAnsi="Arial Narrow" w:cs="Arial"/>
          <w:color w:val="000000"/>
          <w:kern w:val="0"/>
          <w:lang w:eastAsia="es-ES"/>
          <w14:ligatures w14:val="none"/>
        </w:rPr>
        <w:t xml:space="preserve"> </w:t>
      </w:r>
      <w:r w:rsidR="005D2811" w:rsidRPr="00683F2A">
        <w:rPr>
          <w:rFonts w:ascii="Arial Narrow" w:eastAsia="Arial Narrow" w:hAnsi="Arial Narrow" w:cs="Arial Narrow"/>
          <w:kern w:val="0"/>
          <w14:ligatures w14:val="none"/>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rPr>
        <w:t xml:space="preserve">20 de diciembre de 2024</w:t>
      </w:r>
      <w:r w:rsidR="005D2811" w:rsidRPr="00683F2A">
        <w:rPr>
          <w:rFonts w:ascii="Arial Narrow" w:eastAsia="Arial Narrow" w:hAnsi="Arial Narrow" w:cs="Arial Narrow"/>
          <w:kern w:val="0"/>
          <w14:ligatures w14:val="none"/>
        </w:rPr>
        <w:t xml:space="preserve">.</w:t>
      </w:r>
    </w:p>
    <w:p w14:paraId="738DD76D" w14:textId="77777777" w:rsidR="001D5813" w:rsidRPr="00683F2A" w:rsidRDefault="001D5813" w:rsidP="00987AD9">
      <w:pPr>
        <w:spacing w:after="0" w:line="240" w:lineRule="auto"/>
        <w:jc w:val="both"/>
        <w:rPr>
          <w:rFonts w:ascii="Arial Narrow" w:eastAsia="Calibri" w:hAnsi="Arial Narrow" w:cs="Arial Narrow"/>
          <w:kern w:val="0"/>
          <w:lang w:eastAsia="es-PE"/>
          <w14:ligatures w14:val="none"/>
        </w:rPr>
      </w:pPr>
    </w:p>
    <w:p w14:paraId="0509C2BC" w14:textId="6B502061" w:rsidR="0031743C" w:rsidRPr="00683F2A" w:rsidRDefault="0031743C" w:rsidP="00987AD9">
      <w:pPr>
        <w:spacing w:line="240" w:lineRule="auto"/>
        <w:contextualSpacing/>
        <w:jc w:val="both"/>
        <w:rPr>
          <w:rFonts w:ascii="Arial Narrow" w:eastAsia="Calibri" w:hAnsi="Arial Narrow" w:cs="Arial"/>
          <w:kern w:val="0"/>
          <w14:ligatures w14:val="none"/>
        </w:rPr>
      </w:pPr>
      <w:r w:rsidRPr="00683F2A">
        <w:rPr>
          <w:rFonts w:ascii="Arial Narrow" w:eastAsia="Arial Narrow" w:hAnsi="Arial Narrow" w:cs="Arial Narrow"/>
          <w:b/>
          <w:color w:val="000000"/>
          <w:kern w:val="0"/>
          <w:lang w:eastAsia="es-PE"/>
          <w14:ligatures w14:val="none"/>
        </w:rPr>
        <w:t>SEGUNDO:</w:t>
      </w:r>
      <w:r w:rsidRPr="00683F2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3F2A">
        <w:rPr>
          <w:rFonts w:ascii="Arial Narrow" w:eastAsia="Times New Roman" w:hAnsi="Arial Narrow" w:cs="Arial"/>
          <w:color w:val="000000"/>
          <w:kern w:val="0"/>
          <w:lang w:val="es-ES" w:eastAsia="es-ES"/>
          <w14:ligatures w14:val="none"/>
        </w:rPr>
        <w:t xml:space="preserve">del </w:t>
      </w:r>
      <w:r w:rsidR="005D2811" w:rsidRPr="00683F2A">
        <w:rPr>
          <w:rFonts w:ascii="Arial Narrow" w:eastAsia="Times New Roman" w:hAnsi="Arial Narrow" w:cs="Arial"/>
          <w:color w:val="000000"/>
          <w:kern w:val="0"/>
          <w:lang w:val="es-ES" w:eastAsia="es-ES"/>
          <w14:ligatures w14:val="none"/>
        </w:rPr>
        <w:t>10 de marzo de 2025.</w:t>
      </w:r>
    </w:p>
    <w:p w14:paraId="62804BFC" w14:textId="77777777" w:rsidR="0031743C" w:rsidRPr="00683F2A" w:rsidRDefault="0031743C" w:rsidP="00987AD9">
      <w:pPr>
        <w:spacing w:line="240" w:lineRule="auto"/>
        <w:contextualSpacing/>
        <w:jc w:val="both"/>
        <w:rPr>
          <w:rFonts w:ascii="Arial Narrow" w:eastAsia="Times New Roman" w:hAnsi="Arial Narrow" w:cs="Times New Roman"/>
          <w:color w:val="000000"/>
          <w:kern w:val="0"/>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 xml:space="preserve">TERCERO: </w:t>
      </w:r>
      <w:r w:rsidRPr="00683F2A">
        <w:rPr>
          <w:rFonts w:ascii="Arial Narrow" w:eastAsia="Arial Narrow" w:hAnsi="Arial Narrow" w:cs="Arial Narrow"/>
          <w:color w:val="000000"/>
          <w:kern w:val="0"/>
          <w:lang w:eastAsia="es-PE"/>
          <w14:ligatures w14:val="none"/>
        </w:rPr>
        <w:t xml:space="preserve">requerir a </w:t>
      </w:r>
      <w:r w:rsidRPr="00683F2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lang w:eastAsia="es-PE"/>
          <w14:ligatures w14:val="none"/>
        </w:rPr>
        <w:t>que cumpla con lo siguiente:</w:t>
      </w:r>
    </w:p>
    <w:p w14:paraId="05001B75" w14:textId="77777777" w:rsidR="0031743C" w:rsidRPr="00683F2A" w:rsidRDefault="0031743C" w:rsidP="00987AD9">
      <w:pPr>
        <w:spacing w:after="0" w:line="240" w:lineRule="auto"/>
        <w:jc w:val="both"/>
        <w:rPr>
          <w:rFonts w:ascii="Arial Narrow" w:eastAsia="Times New Roman" w:hAnsi="Arial Narrow" w:cs="Times New Roman"/>
          <w:color w:val="000000"/>
          <w:kern w:val="0"/>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color w:val="000000"/>
          <w:kern w:val="0"/>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 Procesal Civil</w:t>
      </w:r>
      <w:r w:rsidR="00683F2A" w:rsidRPr="00683F2A">
        <w:rPr>
          <w:rStyle w:val="Refdenotaalpie"/>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color w:val="000000"/>
          <w:kern w:val="0"/>
          <w:lang w:eastAsia="es-PE"/>
          <w14:ligatures w14:val="none"/>
        </w:rPr>
        <w:t xml:space="preserve">. </w:t>
      </w:r>
      <w:r w:rsidRPr="00683F2A">
        <w:rPr>
          <w:rFonts w:ascii="Arial Narrow" w:eastAsia="Calibri" w:hAnsi="Arial Narrow" w:cs="Arial"/>
          <w:kern w:val="0"/>
          <w14:ligatures w14:val="none"/>
        </w:rPr>
        <w:t>Para ello podrá señalar domicilio físico o una dirección electrónica a la que pueda remitirse las notificaciones</w:t>
      </w:r>
      <w:r w:rsidRPr="00683F2A">
        <w:rPr>
          <w:rFonts w:ascii="Arial Narrow" w:eastAsia="Arial" w:hAnsi="Arial Narrow" w:cs="Arial"/>
          <w:kern w:val="0"/>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Calibri" w:hAnsi="Arial Narrow" w:cs="Arial"/>
          <w:kern w:val="0"/>
          <w14:ligatures w14:val="none"/>
        </w:rPr>
      </w:pPr>
      <w:r w:rsidRPr="00683F2A">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Calibri" w:hAnsi="Arial Narrow" w:cs="Arial"/>
          <w:kern w:val="0"/>
          <w14:ligatures w14:val="none"/>
        </w:rPr>
        <w:lastRenderedPageBreak/>
        <w:t>económicas y el número de trabajadores con el que cuenta</w:t>
      </w:r>
      <w:r w:rsidRPr="00683F2A">
        <w:rPr>
          <w:rStyle w:val="Refdenotaalpie"/>
          <w:rFonts w:ascii="Arial Narrow" w:eastAsia="Calibri" w:hAnsi="Arial Narrow" w:cs="Arial"/>
          <w:kern w:val="0"/>
          <w:vertAlign w:val="superscript"/>
          <w14:ligatures w14:val="none"/>
        </w:rPr>
        <w:footnoteReference w:id="5"/>
      </w:r>
      <w:r w:rsidRPr="00683F2A">
        <w:rPr>
          <w:rFonts w:ascii="Arial Narrow" w:eastAsia="Calibri" w:hAnsi="Arial Narrow" w:cs="Arial"/>
          <w:kern w:val="0"/>
          <w14:ligatures w14:val="none"/>
        </w:rPr>
        <w:t xml:space="preserve">. Ello, a fin de que la Comisión pueda meritar dicha documentación, conforme lo establece el artículo 110 del </w:t>
      </w:r>
      <w:r w:rsidRPr="00683F2A">
        <w:rPr>
          <w:rFonts w:ascii="Arial Narrow" w:eastAsia="Calibri" w:hAnsi="Arial Narrow" w:cs="Arial"/>
          <w:spacing w:val="-2"/>
          <w:kern w:val="0"/>
          <w14:ligatures w14:val="none"/>
        </w:rPr>
        <w:t>Código</w:t>
      </w:r>
      <w:r w:rsidRPr="00683F2A">
        <w:rPr>
          <w:rStyle w:val="Refdenotaalpie"/>
          <w:rFonts w:ascii="Arial Narrow" w:eastAsia="Calibri" w:hAnsi="Arial Narrow" w:cs="Arial"/>
          <w:spacing w:val="-2"/>
          <w:kern w:val="0"/>
          <w:vertAlign w:val="superscript"/>
          <w14:ligatures w14:val="none"/>
        </w:rPr>
        <w:footnoteReference w:id="6"/>
      </w:r>
      <w:r w:rsidRPr="00683F2A">
        <w:rPr>
          <w:rFonts w:ascii="Arial Narrow" w:eastAsia="Calibri" w:hAnsi="Arial Narrow" w:cs="Arial"/>
          <w:spacing w:val="-2"/>
          <w:kern w:val="0"/>
          <w14:ligatures w14:val="none"/>
        </w:rPr>
        <w:t>.</w:t>
      </w:r>
    </w:p>
    <w:p w14:paraId="21FF21CC" w14:textId="77777777" w:rsidR="0031743C" w:rsidRPr="00683F2A" w:rsidRDefault="0031743C" w:rsidP="00987AD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83F2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F2A">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14CF6340" w14:textId="77777777"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p>
    <w:p w14:paraId="0493168F" w14:textId="2C0A7F61" w:rsidR="005D2811" w:rsidRPr="00683F2A" w:rsidRDefault="0031743C" w:rsidP="00987AD9">
      <w:pPr>
        <w:spacing w:after="0" w:line="240" w:lineRule="auto"/>
        <w:jc w:val="both"/>
        <w:rPr>
          <w:rFonts w:ascii="Arial Narrow" w:eastAsia="Times New Roman" w:hAnsi="Arial Narrow" w:cs="Arial"/>
          <w:color w:val="000000"/>
          <w:kern w:val="0"/>
          <w:lang w:val="es-ES" w:eastAsia="es-ES"/>
          <w14:ligatures w14:val="none"/>
        </w:rPr>
      </w:pPr>
      <w:r w:rsidRPr="00683F2A">
        <w:rPr>
          <w:rFonts w:ascii="Arial Narrow" w:eastAsia="Arial Narrow" w:hAnsi="Arial Narrow" w:cs="Arial Narrow"/>
          <w:b/>
          <w:color w:val="000000"/>
          <w:kern w:val="0"/>
          <w:lang w:eastAsia="es-PE"/>
          <w14:ligatures w14:val="none"/>
        </w:rPr>
        <w:t xml:space="preserve">QUINTO: </w:t>
      </w:r>
      <w:bookmarkStart w:id="5" w:name="_Hlk171515351"/>
      <w:r w:rsidRPr="00683F2A">
        <w:rPr>
          <w:rFonts w:ascii="Arial Narrow" w:eastAsia="Arial Narrow" w:hAnsi="Arial Narrow" w:cs="Arial Narrow"/>
          <w:color w:val="000000"/>
          <w:kern w:val="0"/>
          <w:lang w:eastAsia="es-PE"/>
          <w14:ligatures w14:val="none"/>
        </w:rPr>
        <w:t xml:space="preserve">requerir </w:t>
      </w:r>
      <w:r w:rsidRPr="00683F2A">
        <w:rPr>
          <w:rFonts w:ascii="Arial Narrow" w:eastAsia="Times New Roman" w:hAnsi="Arial Narrow" w:cs="Arial"/>
          <w:color w:val="000000"/>
          <w:kern w:val="0"/>
          <w:lang w:val="es-ES" w:eastAsia="es-ES"/>
          <w14:ligatures w14:val="none"/>
        </w:rPr>
        <w:t xml:space="preserve">que, en un </w:t>
      </w:r>
      <w:r w:rsidRPr="00683F2A">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lang w:eastAsia="es-PE"/>
          <w14:ligatures w14:val="none"/>
        </w:rPr>
        <w:t>resolución,</w:t>
      </w:r>
      <w:bookmarkEnd w:id="5"/>
      <w:r w:rsidRPr="00683F2A">
        <w:rPr>
          <w:rFonts w:ascii="Arial Narrow" w:eastAsia="Arial Narrow" w:hAnsi="Arial Narrow" w:cs="Arial Narrow"/>
          <w:kern w:val="0"/>
          <w:lang w:eastAsia="es-PE"/>
          <w14:ligatures w14:val="none"/>
        </w:rPr>
        <w:t xml:space="preserve"> </w:t>
      </w:r>
      <w:r w:rsidRPr="00683F2A">
        <w:rPr>
          <w:rFonts w:ascii="Arial Narrow" w:eastAsia="Times New Roman" w:hAnsi="Arial Narrow" w:cs="Times New Roman"/>
          <w:color w:val="000000"/>
          <w:kern w:val="0"/>
          <w:shd w:val="clear" w:color="auto" w:fill="FFFFFF"/>
          <w:lang w:eastAsia="es-PE"/>
          <w14:ligatures w14:val="none"/>
        </w:rPr>
        <w:t>Rímac Seguros y Reaseguros S.A.</w:t>
      </w:r>
      <w:r w:rsidRPr="00683F2A">
        <w:rPr>
          <w:rFonts w:ascii="Arial Narrow" w:eastAsia="Times New Roman" w:hAnsi="Arial Narrow" w:cs="Times New Roman"/>
          <w:kern w:val="0"/>
          <w:shd w:val="clear" w:color="auto" w:fill="FFFFFF"/>
          <w:lang w:eastAsia="es-PE"/>
          <w14:ligatures w14:val="none"/>
        </w:rPr>
        <w:t xml:space="preserve">, </w:t>
      </w:r>
      <w:r w:rsidRPr="00683F2A">
        <w:rPr>
          <w:rFonts w:ascii="Arial Narrow" w:eastAsia="Times New Roman" w:hAnsi="Arial Narrow" w:cs="Arial"/>
          <w:kern w:val="0"/>
          <w:lang w:val="es-ES" w:eastAsia="es-ES"/>
          <w14:ligatures w14:val="none"/>
        </w:rPr>
        <w:t>cumpla con lo siguiente:</w:t>
      </w:r>
      <w:r w:rsidRPr="00683F2A">
        <w:rPr>
          <w:rFonts w:ascii="Arial Narrow" w:eastAsia="Times New Roman" w:hAnsi="Arial Narrow" w:cs="Arial"/>
          <w:color w:val="000000"/>
          <w:kern w:val="0"/>
          <w:lang w:val="es-ES" w:eastAsia="es-ES"/>
          <w14:ligatures w14:val="none"/>
        </w:rPr>
        <w:t xml:space="preserve"> </w:t>
      </w:r>
      <w:r w:rsidR="005D2811" w:rsidRPr="00683F2A">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5D2811" w:rsidRPr="00683F2A">
        <w:rPr>
          <w:rFonts w:ascii="Arial Narrow" w:eastAsia="Times New Roman" w:hAnsi="Arial Narrow" w:cs="Arial"/>
          <w:color w:val="000000"/>
          <w:kern w:val="0"/>
          <w:lang w:eastAsia="es-ES"/>
          <w14:ligatures w14:val="none"/>
        </w:rPr>
        <w:t xml:space="preserve">21011372946 del Seguro Vehicular </w:t>
      </w:r>
      <w:r w:rsidR="005D2811" w:rsidRPr="00683F2A">
        <w:rPr>
          <w:rFonts w:ascii="Arial Narrow" w:eastAsia="Times New Roman" w:hAnsi="Arial Narrow" w:cs="Arial"/>
          <w:color w:val="000000"/>
          <w:kern w:val="0"/>
          <w:lang w:val="es-ES" w:eastAsia="es-ES"/>
          <w14:ligatures w14:val="none"/>
        </w:rPr>
        <w:t>materia de denuncia, así como el cargo de remisión de la póliza</w:t>
      </w:r>
      <w:r w:rsidR="005D2811" w:rsidRPr="00683F2A">
        <w:rPr>
          <w:rFonts w:ascii="Arial Narrow" w:eastAsia="Times New Roman" w:hAnsi="Arial Narrow" w:cs="Arial"/>
          <w:color w:val="000000"/>
          <w:kern w:val="0"/>
          <w:lang w:eastAsia="es-ES"/>
          <w14:ligatures w14:val="none"/>
        </w:rPr>
        <w:t>; (ii)</w:t>
      </w:r>
      <w:r w:rsidR="005D2811" w:rsidRPr="00683F2A">
        <w:rPr>
          <w:rFonts w:ascii="Arial Narrow" w:eastAsia="Times New Roman" w:hAnsi="Arial Narrow" w:cs="Arial"/>
          <w:color w:val="000000"/>
          <w:kern w:val="0"/>
          <w:lang w:val="es-ES" w:eastAsia="es-ES"/>
          <w14:ligatures w14:val="none"/>
        </w:rPr>
        <w:t xml:space="preserve"> presentar los medios probatorios que </w:t>
      </w:r>
      <w:r w:rsidR="006D3C2B" w:rsidRPr="00683F2A">
        <w:rPr>
          <w:rFonts w:ascii="Arial Narrow" w:eastAsia="Times New Roman" w:hAnsi="Arial Narrow" w:cs="Arial"/>
          <w:color w:val="000000"/>
          <w:kern w:val="0"/>
          <w:lang w:val="es-ES" w:eastAsia="es-ES"/>
          <w14:ligatures w14:val="none"/>
        </w:rPr>
        <w:t xml:space="preserve">justifiquen la falta de entrega del vehículo de reemplazo al consumidor; </w:t>
      </w:r>
      <w:r w:rsidR="006D3C2B" w:rsidRPr="00683F2A">
        <w:rPr>
          <w:rFonts w:ascii="Arial Narrow" w:eastAsia="Times New Roman" w:hAnsi="Arial Narrow" w:cs="Arial"/>
          <w:color w:val="000000"/>
          <w:kern w:val="0"/>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after="0" w:line="240" w:lineRule="auto"/>
        <w:jc w:val="both"/>
        <w:rPr>
          <w:rFonts w:ascii="Arial Narrow" w:eastAsia="Times New Roman" w:hAnsi="Arial Narrow" w:cs="Arial"/>
          <w:color w:val="000000"/>
          <w:kern w:val="0"/>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Times New Roman" w:hAnsi="Arial Narrow" w:cs="Arial"/>
          <w:b/>
          <w:color w:val="000000"/>
          <w:kern w:val="0"/>
          <w:lang w:eastAsia="es-ES"/>
          <w14:ligatures w14:val="none"/>
        </w:rPr>
        <w:t xml:space="preserve">SEXTO: </w:t>
      </w:r>
      <w:r w:rsidRPr="00683F2A">
        <w:rPr>
          <w:rFonts w:ascii="Arial Narrow" w:eastAsia="Arial Narrow" w:hAnsi="Arial Narrow" w:cs="Arial Narrow"/>
          <w:color w:val="000000"/>
          <w:kern w:val="0"/>
          <w:lang w:eastAsia="es-PE"/>
          <w14:ligatures w14:val="none"/>
        </w:rPr>
        <w:t>informar a las partes que el artículo 110</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29571, Código de Protección y Defensa del Consumidor</w:t>
      </w:r>
      <w:r w:rsidRPr="00683F2A">
        <w:rPr>
          <w:rStyle w:val="Refdenotaalpie"/>
          <w:rFonts w:ascii="Arial Narrow" w:eastAsia="Arial Narrow" w:hAnsi="Arial Narrow" w:cs="Times New Roman"/>
          <w:color w:val="000000"/>
          <w:kern w:val="0"/>
          <w:vertAlign w:val="superscript"/>
          <w:lang w:eastAsia="es-PE"/>
          <w14:ligatures w14:val="none"/>
        </w:rPr>
        <w:footnoteReference w:id="8"/>
      </w:r>
      <w:r w:rsidRPr="00683F2A">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115</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y 116</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referida norma</w:t>
      </w:r>
      <w:r w:rsidR="00683F2A" w:rsidRPr="00683F2A">
        <w:rPr>
          <w:rStyle w:val="Refdenotaalpie"/>
          <w:rFonts w:ascii="Arial Narrow" w:eastAsia="Arial Narrow" w:hAnsi="Arial Narrow" w:cs="Times New Roman"/>
          <w:color w:val="000000"/>
          <w:kern w:val="0"/>
          <w:vertAlign w:val="superscript"/>
          <w:lang w:eastAsia="es-PE"/>
          <w14:ligatures w14:val="none"/>
        </w:rPr>
        <w:footnoteReference w:id="9"/>
      </w:r>
      <w:r w:rsidRPr="00683F2A">
        <w:rPr>
          <w:rFonts w:ascii="Arial Narrow" w:eastAsia="Arial Narrow" w:hAnsi="Arial Narrow" w:cs="Arial Narrow"/>
          <w:color w:val="000000"/>
          <w:kern w:val="0"/>
          <w:lang w:eastAsia="es-PE"/>
          <w14:ligatures w14:val="none"/>
        </w:rPr>
        <w:t xml:space="preserve">. </w:t>
      </w:r>
      <w:r w:rsidRPr="00683F2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del Código</w:t>
      </w:r>
      <w:r w:rsidRPr="00683F2A">
        <w:rPr>
          <w:rStyle w:val="Refdenotaalpie"/>
          <w:rFonts w:ascii="Arial Narrow" w:eastAsia="Arial Narrow" w:hAnsi="Arial Narrow" w:cs="Times New Roman"/>
          <w:color w:val="000000"/>
          <w:kern w:val="0"/>
          <w:vertAlign w:val="superscript"/>
          <w:lang w:eastAsia="es-PE"/>
          <w14:ligatures w14:val="none"/>
        </w:rPr>
        <w:footnoteReference w:id="10"/>
      </w:r>
      <w:r w:rsidRPr="00683F2A">
        <w:rPr>
          <w:rFonts w:ascii="Arial Narrow" w:eastAsia="Arial Narrow" w:hAnsi="Arial Narrow" w:cs="Arial Narrow"/>
          <w:color w:val="000000"/>
          <w:kern w:val="0"/>
          <w:lang w:eastAsia="es-PE"/>
          <w14:ligatures w14:val="none"/>
        </w:rPr>
        <w:t>.</w:t>
      </w:r>
    </w:p>
    <w:p w14:paraId="4B14125A" w14:textId="77777777" w:rsidR="0031743C" w:rsidRPr="00683F2A" w:rsidRDefault="0031743C" w:rsidP="00987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83F2A">
        <w:rPr>
          <w:rFonts w:ascii="Arial Narrow" w:eastAsia="Arial Narrow" w:hAnsi="Arial Narrow" w:cs="Arial Narrow"/>
          <w:b/>
          <w:color w:val="000000"/>
          <w:kern w:val="0"/>
          <w:lang w:eastAsia="es-PE"/>
          <w14:ligatures w14:val="none"/>
        </w:rPr>
        <w:t>SÉTIMO:</w:t>
      </w:r>
      <w:r w:rsidRPr="00683F2A">
        <w:rPr>
          <w:rFonts w:ascii="Arial Narrow" w:eastAsia="Arial Narrow" w:hAnsi="Arial Narrow" w:cs="Arial Narrow"/>
          <w:color w:val="000000"/>
          <w:kern w:val="0"/>
          <w:lang w:eastAsia="es-PE"/>
          <w14:ligatures w14:val="none"/>
        </w:rPr>
        <w:t xml:space="preserve"> informar a las partes que conforme a lo establecido en el artículo 39</w:t>
      </w:r>
      <w:r w:rsidR="00275089" w:rsidRPr="00683F2A">
        <w:rPr>
          <w:rFonts w:ascii="Arial Narrow" w:eastAsia="Calibri" w:hAnsi="Arial Narrow" w:cs="Arial"/>
          <w:kern w:val="0"/>
          <w14:ligatures w14:val="none"/>
        </w:rPr>
        <w:t/>
      </w:r>
      <w:r w:rsidRPr="00683F2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683F2A" w:rsidRPr="00683F2A">
        <w:rPr>
          <w:rStyle w:val="Refdenotaalpie"/>
          <w:rFonts w:ascii="Arial Narrow" w:eastAsia="Arial Narrow" w:hAnsi="Arial Narrow" w:cs="Times New Roman"/>
          <w:color w:val="000000"/>
          <w:kern w:val="0"/>
          <w:vertAlign w:val="superscript"/>
          <w:lang w:eastAsia="es-PE"/>
          <w14:ligatures w14:val="none"/>
        </w:rPr>
        <w:footnoteReference w:id="11"/>
      </w:r>
      <w:r w:rsidRPr="00683F2A">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r w:rsidRPr="00683F2A">
        <w:rPr>
          <w:rFonts w:ascii="Arial Narrow" w:eastAsia="Calibri" w:hAnsi="Arial Narrow" w:cs="Arial"/>
          <w:b/>
          <w:bCs/>
          <w:kern w:val="0"/>
          <w14:ligatures w14:val="none"/>
        </w:rPr>
        <w:t>OCTAVO</w:t>
      </w:r>
      <w:r w:rsidRPr="00683F2A">
        <w:rPr>
          <w:rFonts w:ascii="Arial Narrow" w:eastAsia="Calibri" w:hAnsi="Arial Narrow" w:cs="Arial"/>
          <w:b/>
          <w:kern w:val="0"/>
          <w14:ligatures w14:val="none"/>
        </w:rPr>
        <w:t>:</w:t>
      </w:r>
      <w:r w:rsidRPr="00683F2A">
        <w:rPr>
          <w:rFonts w:ascii="Arial Narrow" w:eastAsia="Calibri" w:hAnsi="Arial Narrow" w:cs="Arial"/>
          <w:kern w:val="0"/>
          <w14:ligatures w14:val="none"/>
        </w:rPr>
        <w:t xml:space="preserve"> comunicar a las partes que, de acuerdo a lo señalado por el artículo 29 del Decreto Legislativo 807</w:t>
      </w:r>
      <w:r w:rsidRPr="00683F2A">
        <w:rPr>
          <w:rStyle w:val="Refdenotaalpie"/>
          <w:rFonts w:ascii="Arial Narrow" w:eastAsia="Calibri" w:hAnsi="Arial Narrow" w:cs="Arial"/>
          <w:kern w:val="0"/>
          <w:vertAlign w:val="superscript"/>
          <w14:ligatures w14:val="none"/>
        </w:rPr>
        <w:footnoteReference w:id="12"/>
      </w:r>
      <w:r w:rsidRPr="00683F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Calibri" w:hAnsi="Arial Narrow" w:cs="Arial"/>
          <w:kern w:val="0"/>
          <w:u w:val="single"/>
          <w14:ligatures w14:val="none"/>
        </w:rPr>
        <w:t>expresamente su facultad para asistir y conciliar en su representación</w:t>
      </w:r>
      <w:r w:rsidRPr="00683F2A">
        <w:rPr>
          <w:rFonts w:ascii="Arial Narrow" w:eastAsia="Calibri" w:hAnsi="Arial Narrow" w:cs="Arial"/>
          <w:bCs/>
          <w:kern w:val="0"/>
          <w14:ligatures w14:val="none"/>
        </w:rPr>
        <w:t>.</w:t>
      </w:r>
      <w:r w:rsidRPr="00683F2A">
        <w:rPr>
          <w:rFonts w:ascii="Arial Narrow" w:eastAsia="Calibri" w:hAnsi="Arial Narrow" w:cs="Arial"/>
          <w:b/>
          <w:bCs/>
          <w:kern w:val="0"/>
          <w14:ligatures w14:val="none"/>
        </w:rPr>
        <w:t xml:space="preserve"> </w:t>
      </w:r>
      <w:r w:rsidRPr="00683F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uppressAutoHyphens/>
        <w:spacing w:after="0" w:line="240" w:lineRule="auto"/>
        <w:jc w:val="both"/>
        <w:rPr>
          <w:rFonts w:ascii="Arial Narrow" w:eastAsia="Calibri" w:hAnsi="Arial Narrow" w:cs="Arial"/>
          <w:kern w:val="0"/>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r w:rsidRPr="00683F2A">
        <w:rPr>
          <w:rFonts w:ascii="Arial Narrow" w:eastAsia="Times New Roman" w:hAnsi="Arial Narrow" w:cs="Times New Roman"/>
          <w:b/>
          <w:color w:val="000000"/>
          <w:kern w:val="0"/>
          <w:lang w:eastAsia="es-PE"/>
          <w14:ligatures w14:val="none"/>
        </w:rPr>
        <w:t>NOVENO:</w:t>
      </w:r>
      <w:r w:rsidRPr="00683F2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uppressAutoHyphens/>
        <w:spacing w:after="0" w:line="240" w:lineRule="auto"/>
        <w:jc w:val="both"/>
        <w:rPr>
          <w:rFonts w:ascii="Arial Narrow" w:eastAsia="Times New Roman" w:hAnsi="Arial Narrow" w:cs="Times New Roman"/>
          <w:color w:val="000000"/>
          <w:kern w:val="0"/>
          <w:lang w:eastAsia="es-PE"/>
          <w14:ligatures w14:val="none"/>
        </w:rPr>
      </w:pPr>
    </w:p>
    <w:p w14:paraId="3367D1AC" w14:textId="043467D6" w:rsidR="0031743C" w:rsidRPr="00683F2A" w:rsidRDefault="0031743C" w:rsidP="00987AD9">
      <w:pPr>
        <w:suppressAutoHyphens/>
        <w:spacing w:after="0" w:line="240" w:lineRule="auto"/>
        <w:jc w:val="both"/>
        <w:rPr>
          <w:rFonts w:ascii="Arial Narrow" w:hAnsi="Arial Narrow" w:cs="Arial"/>
        </w:rPr>
      </w:pPr>
      <w:r w:rsidRPr="00683F2A">
        <w:rPr>
          <w:rFonts w:ascii="Arial Narrow" w:hAnsi="Arial Narrow" w:cs="Arial"/>
          <w:b/>
          <w:spacing w:val="-3"/>
          <w:kern w:val="0"/>
          <w14:ligatures w14:val="none"/>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hAnsi="Arial Narrow" w:cs="Arial"/>
          <w:bCs/>
          <w:spacing w:val="-3"/>
          <w:kern w:val="0"/>
          <w14:ligatures w14:val="none"/>
        </w:rPr>
        <w:t xml:space="preserve"/>
      </w:r>
      <w:r w:rsidR="005D2811" w:rsidRPr="00683F2A">
        <w:rPr>
          <w:rFonts w:ascii="Arial Narrow" w:hAnsi="Arial Narrow" w:cs="Arial"/>
          <w:bCs/>
          <w:spacing w:val="-3"/>
          <w:kern w:val="0"/>
          <w14:ligatures w14:val="none"/>
        </w:rPr>
        <w:t xml:space="preserve"/>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w:r>
      <w:r w:rsidR="005D2811" w:rsidRPr="00683F2A">
        <w:rPr>
          <w:rFonts w:ascii="Arial Narrow" w:eastAsia="Calibri" w:hAnsi="Arial Narrow" w:cs="Arial"/>
          <w:kern w:val="0"/>
          <w14:ligatures w14:val="none"/>
        </w:rPr>
        <w:t xml:space="preserve"/>
      </w:r>
      <w:r w:rsidRPr="00683F2A">
        <w:rPr>
          <w:rFonts w:ascii="Arial Narrow" w:eastAsia="Calibri" w:hAnsi="Arial Narrow" w:cs="Arial"/>
          <w:kern w:val="0"/>
          <w14:ligatures w14:val="none"/>
        </w:rPr>
        <w:t xml:space="preserve"/>
      </w:r>
      <w:r w:rsidRPr="00683F2A">
        <w:rPr>
          <w:rFonts w:ascii="Arial Narrow" w:hAnsi="Arial Narrow" w:cs="Arial"/>
        </w:rPr>
        <w:t/>
      </w:r>
      <w:r w:rsidRPr="00683F2A">
        <w:rPr>
          <w:rFonts w:ascii="Arial Narrow" w:eastAsia="Calibri" w:hAnsi="Arial Narrow" w:cs="Arial"/>
          <w:kern w:val="0"/>
          <w14:ligatures w14:val="none"/>
        </w:rPr>
        <w:t xml:space="preserve"/>
      </w:r>
      <w:r w:rsidRPr="00683F2A">
        <w:rPr>
          <w:rFonts w:ascii="Arial Narrow" w:hAnsi="Arial Narrow" w:cs="Arial"/>
          <w:bCs/>
          <w:spacing w:val="-3"/>
          <w:kern w:val="0"/>
          <w14:ligatures w14:val="none"/>
        </w:rPr>
        <w:t xml:space="preserve"/>
      </w:r>
      <w:r w:rsidRPr="00683F2A">
        <w:rPr>
          <w:rFonts w:ascii="Arial Narrow" w:hAnsi="Arial Narrow"/>
          <w:color w:val="000000"/>
        </w:rPr>
        <w:t xml:space="preserve"/>
      </w:r>
      <w:r w:rsidRPr="00683F2A">
        <w:rPr>
          <w:rFonts w:ascii="Arial Narrow" w:hAnsi="Arial Narrow"/>
          <w:color w:val="000000"/>
        </w:rPr>
        <w:lastRenderedPageBreak/>
        <w:t/>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00275089" w:rsidRPr="00683F2A">
        <w:rPr>
          <w:rFonts w:ascii="Arial Narrow" w:eastAsia="Calibri" w:hAnsi="Arial Narrow" w:cs="Arial"/>
          <w:kern w:val="0"/>
          <w14:ligatures w14:val="none"/>
        </w:rPr>
        <w:t/>
      </w:r>
      <w:r w:rsidRPr="00683F2A">
        <w:rPr>
          <w:rFonts w:ascii="Arial Narrow" w:hAnsi="Arial Narrow"/>
          <w:color w:val="000000"/>
        </w:rPr>
        <w:t xml:space="preserve"/>
      </w:r>
      <w:r w:rsidRPr="00683F2A">
        <w:rPr>
          <w:rStyle w:val="Refdenotaalpie"/>
          <w:rFonts w:ascii="Arial Narrow" w:hAnsi="Arial Narrow"/>
          <w:vertAlign w:val="superscript"/>
        </w:rPr>
        <w:footnoteReference w:id="13"/>
      </w:r>
      <w:r w:rsidRPr="00683F2A">
        <w:rPr>
          <w:rFonts w:ascii="Arial Narrow" w:hAnsi="Arial Narrow" w:cs="Arial"/>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p w14:paraId="47964A4B"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 xml:space="preserve">LUISA ANALÍ SILVA MALPARTIDA</w:t>
      </w:r>
    </w:p>
    <w:p w14:paraId="6BACFFC0" w14:textId="77777777" w:rsidR="0031743C" w:rsidRPr="00683F2A" w:rsidRDefault="0031743C" w:rsidP="00987AD9">
      <w:pPr>
        <w:shd w:val="clear" w:color="auto" w:fill="FFFFFF"/>
        <w:spacing w:after="0" w:line="240" w:lineRule="auto"/>
        <w:jc w:val="center"/>
        <w:rPr>
          <w:rFonts w:ascii="Arial Narrow" w:eastAsia="Calibri" w:hAnsi="Arial Narrow" w:cs="Arial"/>
          <w:b/>
          <w:bCs/>
          <w:color w:val="000000"/>
          <w:kern w:val="0"/>
          <w:lang w:val="pt-PT"/>
          <w14:ligatures w14:val="none"/>
        </w:rPr>
      </w:pPr>
      <w:r w:rsidRPr="00683F2A">
        <w:rPr>
          <w:rFonts w:ascii="Arial Narrow" w:eastAsia="Calibri" w:hAnsi="Arial Narrow" w:cs="Arial"/>
          <w:b/>
          <w:bCs/>
          <w:color w:val="000000"/>
          <w:kern w:val="0"/>
          <w:lang w:val="pt-PT"/>
          <w14:ligatures w14:val="none"/>
        </w:rPr>
        <w:t xml:space="preserve">Secretaria Técnica Ad Hoc</w:t>
      </w:r>
    </w:p>
    <w:p w14:paraId="66DC6727" w14:textId="77777777" w:rsidR="0031743C" w:rsidRPr="00683F2A" w:rsidRDefault="0031743C" w:rsidP="00987AD9">
      <w:pPr>
        <w:shd w:val="clear" w:color="auto" w:fill="FFFFFF"/>
        <w:spacing w:after="0" w:line="240" w:lineRule="auto"/>
        <w:jc w:val="center"/>
        <w:rPr>
          <w:rFonts w:ascii="Arial Narrow" w:eastAsia="Calibri" w:hAnsi="Arial Narrow" w:cs="Times New Roman"/>
          <w:color w:val="000000"/>
          <w:kern w:val="0"/>
          <w14:ligatures w14:val="none"/>
        </w:rPr>
      </w:pPr>
      <w:r w:rsidRPr="00683F2A">
        <w:rPr>
          <w:rFonts w:ascii="Arial Narrow" w:eastAsia="Calibri" w:hAnsi="Arial Narrow" w:cs="Arial"/>
          <w:b/>
          <w:bCs/>
          <w:color w:val="000000"/>
          <w:kern w:val="0"/>
          <w14:ligatures w14:val="none"/>
        </w:rPr>
        <w:t>Comisión </w:t>
      </w:r>
      <w:r w:rsidRPr="00683F2A">
        <w:rPr>
          <w:rFonts w:ascii="Arial Narrow" w:eastAsia="Calibri" w:hAnsi="Arial Narrow" w:cs="Arial"/>
          <w:b/>
          <w:bCs/>
          <w:color w:val="000000"/>
          <w:kern w:val="0"/>
          <w:shd w:val="clear" w:color="auto" w:fill="FFFFFF"/>
          <w14:ligatures w14:val="none"/>
        </w:rPr>
        <w:t>de</w:t>
      </w:r>
      <w:r w:rsidRPr="00683F2A">
        <w:rPr>
          <w:rFonts w:ascii="Arial Narrow" w:eastAsia="Calibri" w:hAnsi="Arial Narrow" w:cs="Arial"/>
          <w:b/>
          <w:bCs/>
          <w:color w:val="000000"/>
          <w:kern w:val="0"/>
          <w14:ligatures w14:val="none"/>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w:color w:val="000000"/>
          <w:kern w:val="0"/>
          <w:sz w:val="16"/>
          <w:szCs w:val="16"/>
          <w:lang w:eastAsia="es-PE"/>
          <w14:ligatures w14:val="none"/>
        </w:rPr>
      </w:pPr>
      <w:r w:rsidRPr="00683F2A">
        <w:rPr>
          <w:rFonts w:ascii="Arial Narrow" w:eastAsia="Arial Narrow" w:hAnsi="Arial Narrow" w:cs="Arial"/>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hAnsi="Arial Narrow"/>
        </w:rPr>
      </w:pPr>
    </w:p>
    <w:p w14:paraId="25384940" w14:textId="77777777" w:rsidR="0031743C" w:rsidRPr="00683F2A" w:rsidRDefault="0031743C" w:rsidP="00987AD9">
      <w:pPr>
        <w:spacing w:line="240" w:lineRule="auto"/>
        <w:rPr>
          <w:rFonts w:ascii="Arial Narrow" w:hAnsi="Arial Narrow"/>
        </w:rPr>
      </w:pPr>
    </w:p>
    <w:p w14:paraId="728A4CF7" w14:textId="77777777" w:rsidR="001B5674" w:rsidRPr="00683F2A" w:rsidRDefault="001B5674" w:rsidP="00987AD9">
      <w:pPr>
        <w:spacing w:line="240" w:lineRule="auto"/>
        <w:rPr>
          <w:rFonts w:ascii="Arial Narrow" w:hAnsi="Arial Narrow"/>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Publicado</w:t>
      </w:r>
      <w:r w:rsidRPr="00683F2A">
        <w:rPr>
          <w:rFonts w:ascii="Arial Narrow" w:hAnsi="Arial Narrow" w:cs="Arial"/>
          <w:b/>
          <w:sz w:val="16"/>
          <w:szCs w:val="16"/>
        </w:rPr>
        <w:t xml:space="preserve"> </w:t>
      </w:r>
      <w:r w:rsidRPr="00683F2A">
        <w:rPr>
          <w:rFonts w:ascii="Arial Narrow" w:hAnsi="Arial Narrow" w:cs="Arial"/>
          <w:sz w:val="16"/>
          <w:szCs w:val="16"/>
        </w:rPr>
        <w:t xml:space="preserve">el 2 de setiembre de 2010 en el Diario Oficial El Peruano, vigente desde el 2 de octubre de 2010 y modificado por Decreto Legislativo 1308.</w:t>
      </w:r>
    </w:p>
    <w:p w14:paraId="01D7C747" w14:textId="77777777" w:rsidR="0031743C" w:rsidRPr="00683F2A" w:rsidRDefault="0031743C" w:rsidP="00486CE1">
      <w:pPr>
        <w:pStyle w:val="Textonotapie"/>
        <w:ind w:left="567" w:hanging="567"/>
        <w:jc w:val="both"/>
        <w:rPr>
          <w:rFonts w:ascii="Arial Narrow" w:hAnsi="Arial Narrow" w:cs="Arial"/>
          <w:sz w:val="16"/>
          <w:szCs w:val="16"/>
        </w:rPr>
      </w:pPr>
    </w:p>
  </w:footnote>
  <w:footnote w:id="2">
    <w:p w14:paraId="4E049F92" w14:textId="77777777" w:rsidR="0031743C" w:rsidRPr="00683F2A" w:rsidRDefault="0031743C" w:rsidP="00486CE1">
      <w:pPr>
        <w:pStyle w:val="Textonotapie"/>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105.- Autoridad competente.</w:t>
      </w:r>
      <w:r w:rsidRPr="00683F2A">
        <w:rPr>
          <w:rFonts w:ascii="Arial Narrow" w:eastAsia="Arial Narrow" w:hAnsi="Arial Narrow" w:cs="Arial"/>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62593F41"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27.-</w:t>
      </w:r>
      <w:r w:rsidRPr="00683F2A">
        <w:rPr>
          <w:rFonts w:ascii="Arial Narrow" w:eastAsia="Arial Narrow" w:hAnsi="Arial Narrow" w:cs="Arial"/>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EBFFC52"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463F97CD"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24.</w:t>
      </w:r>
      <w:r w:rsidRPr="00683F2A">
        <w:rPr>
          <w:rFonts w:ascii="Arial Narrow" w:eastAsia="Arial Narrow" w:hAnsi="Arial Narrow" w:cs="Arial"/>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 </w:t>
      </w:r>
    </w:p>
    <w:p w14:paraId="7CB2ACCE" w14:textId="77777777" w:rsidR="0031743C" w:rsidRPr="00683F2A" w:rsidRDefault="0031743C" w:rsidP="00486CE1">
      <w:pPr>
        <w:pStyle w:val="Textonotapie"/>
        <w:jc w:val="both"/>
        <w:rPr>
          <w:rFonts w:ascii="Arial Narrow" w:hAnsi="Arial Narrow" w:cs="Arial"/>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w:b/>
          <w:bCs/>
          <w:sz w:val="16"/>
          <w:szCs w:val="16"/>
        </w:rPr>
      </w:pPr>
      <w:r w:rsidRPr="00683F2A">
        <w:rPr>
          <w:rFonts w:ascii="Arial Narrow" w:eastAsia="Arial Narrow" w:hAnsi="Arial Narrow" w:cs="Arial"/>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EDA5103" w14:textId="77777777" w:rsidR="0031743C" w:rsidRPr="00683F2A" w:rsidRDefault="0031743C" w:rsidP="00486CE1">
      <w:pPr>
        <w:pStyle w:val="Textonotapie"/>
        <w:ind w:left="567" w:right="-1"/>
        <w:jc w:val="both"/>
        <w:rPr>
          <w:rFonts w:ascii="Arial Narrow" w:eastAsia="Arial Narrow" w:hAnsi="Arial Narrow" w:cs="Arial"/>
          <w:sz w:val="16"/>
          <w:szCs w:val="16"/>
        </w:rPr>
      </w:pPr>
    </w:p>
    <w:p w14:paraId="5862BD4D"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8FDBD2" w14:textId="77777777" w:rsidR="0031743C" w:rsidRPr="00683F2A" w:rsidRDefault="0031743C" w:rsidP="00486CE1">
      <w:pPr>
        <w:pStyle w:val="Textonotapie"/>
        <w:jc w:val="both"/>
        <w:rPr>
          <w:rFonts w:ascii="Arial Narrow" w:hAnsi="Arial Narrow" w:cs="Arial"/>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w:b/>
          <w:bCs/>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bCs/>
          <w:sz w:val="16"/>
          <w:szCs w:val="16"/>
        </w:rPr>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b/>
          <w:bCs/>
          <w:sz w:val="16"/>
          <w:szCs w:val="16"/>
        </w:rPr>
        <w:t>Artículo 442.-</w:t>
      </w:r>
      <w:r w:rsidRPr="00683F2A">
        <w:rPr>
          <w:rFonts w:ascii="Arial Narrow" w:eastAsia="Arial Narrow" w:hAnsi="Arial Narrow" w:cs="Arial"/>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w:sz w:val="16"/>
          <w:szCs w:val="16"/>
        </w:rPr>
      </w:pPr>
      <w:r w:rsidRPr="00683F2A">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27BBC517" w14:textId="77777777" w:rsidR="00683F2A" w:rsidRPr="00683F2A" w:rsidRDefault="00683F2A" w:rsidP="00683F2A">
      <w:pPr>
        <w:pStyle w:val="Textonotapie"/>
        <w:jc w:val="both"/>
        <w:rPr>
          <w:rFonts w:ascii="Arial Narrow" w:hAnsi="Arial Narrow" w:cs="Arial"/>
          <w:sz w:val="16"/>
          <w:szCs w:val="16"/>
        </w:rPr>
      </w:pPr>
    </w:p>
  </w:footnote>
  <w:footnote w:id="5">
    <w:p w14:paraId="2CF0E660"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0C2B79C" w14:textId="77777777" w:rsidR="0031743C" w:rsidRPr="00683F2A" w:rsidRDefault="0031743C" w:rsidP="00486CE1">
      <w:pPr>
        <w:pStyle w:val="Textonotapie"/>
        <w:ind w:left="567" w:hanging="567"/>
        <w:jc w:val="both"/>
        <w:rPr>
          <w:rFonts w:ascii="Arial Narrow" w:hAnsi="Arial Narrow" w:cs="Arial"/>
          <w:sz w:val="16"/>
          <w:szCs w:val="16"/>
        </w:rPr>
      </w:pPr>
    </w:p>
  </w:footnote>
  <w:footnote w:id="6">
    <w:p w14:paraId="390AA122"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hAnsi="Arial Narrow" w:cs="Arial"/>
          <w:b/>
          <w:bCs/>
          <w:sz w:val="16"/>
          <w:szCs w:val="16"/>
        </w:rPr>
      </w:pPr>
      <w:r w:rsidRPr="00683F2A">
        <w:rPr>
          <w:rFonts w:ascii="Arial Narrow" w:hAnsi="Arial Narrow" w:cs="Arial"/>
          <w:sz w:val="16"/>
          <w:szCs w:val="16"/>
        </w:rPr>
        <w:tab/>
      </w:r>
      <w:r w:rsidRPr="00683F2A">
        <w:rPr>
          <w:rFonts w:ascii="Arial Narrow" w:hAnsi="Arial Narrow" w:cs="Arial"/>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hAnsi="Arial Narrow" w:cs="Arial"/>
          <w:sz w:val="16"/>
          <w:szCs w:val="16"/>
          <w:lang w:eastAsia="es-PE"/>
        </w:rPr>
      </w:pPr>
      <w:r w:rsidRPr="00683F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hAnsi="Arial Narrow" w:cs="Arial"/>
          <w:bCs/>
          <w:sz w:val="16"/>
          <w:szCs w:val="16"/>
        </w:rPr>
      </w:pPr>
      <w:r w:rsidRPr="00683F2A">
        <w:rPr>
          <w:rFonts w:ascii="Arial Narrow" w:hAnsi="Arial Narrow" w:cs="Arial"/>
          <w:bCs/>
          <w:sz w:val="16"/>
          <w:szCs w:val="16"/>
        </w:rPr>
        <w:t>[…]</w:t>
      </w:r>
    </w:p>
    <w:p w14:paraId="3EF51CBB" w14:textId="77777777" w:rsidR="0031743C" w:rsidRPr="00683F2A" w:rsidRDefault="0031743C" w:rsidP="00486CE1">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683F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683F2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C5C0806" w14:textId="77777777" w:rsidR="0031743C" w:rsidRPr="00683F2A" w:rsidRDefault="0031743C" w:rsidP="00486CE1">
      <w:pPr>
        <w:spacing w:after="0" w:line="240" w:lineRule="auto"/>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vertAlign w:val="superscript"/>
        </w:rPr>
        <w:t xml:space="preserve"> </w:t>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w:sz w:val="16"/>
          <w:szCs w:val="16"/>
        </w:rPr>
      </w:pPr>
      <w:r w:rsidRPr="00683F2A">
        <w:rPr>
          <w:rFonts w:ascii="Arial Narrow" w:eastAsia="Arial Narrow" w:hAnsi="Arial Narrow" w:cs="Arial"/>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w:sz w:val="16"/>
          <w:szCs w:val="16"/>
        </w:rPr>
      </w:pPr>
      <w:r w:rsidRPr="00683F2A">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w:sz w:val="16"/>
          <w:szCs w:val="16"/>
        </w:rPr>
      </w:pPr>
      <w:r w:rsidRPr="00683F2A">
        <w:rPr>
          <w:rFonts w:ascii="Arial Narrow" w:eastAsia="Arial Narrow" w:hAnsi="Arial Narrow" w:cs="Arial"/>
          <w:sz w:val="16"/>
          <w:szCs w:val="16"/>
        </w:rPr>
        <w:t>(…)</w:t>
      </w:r>
    </w:p>
    <w:p w14:paraId="69EE3A65" w14:textId="77777777" w:rsidR="0031743C" w:rsidRPr="00683F2A" w:rsidRDefault="0031743C" w:rsidP="00486CE1">
      <w:pPr>
        <w:pStyle w:val="Textonotapie"/>
        <w:jc w:val="both"/>
        <w:rPr>
          <w:rFonts w:ascii="Arial Narrow" w:hAnsi="Arial Narrow" w:cs="Arial"/>
          <w:sz w:val="16"/>
          <w:szCs w:val="16"/>
        </w:rPr>
      </w:pPr>
    </w:p>
  </w:footnote>
  <w:footnote w:id="9">
    <w:p w14:paraId="36BE43B4"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w:sz w:val="16"/>
          <w:szCs w:val="16"/>
        </w:rPr>
      </w:pPr>
      <w:r w:rsidRPr="00683F2A">
        <w:rPr>
          <w:rFonts w:ascii="Arial Narrow" w:eastAsia="Arial Narrow" w:hAnsi="Arial Narrow" w:cs="Arial"/>
          <w:sz w:val="16"/>
          <w:szCs w:val="16"/>
        </w:rPr>
        <w:tab/>
        <w:t>Las medidas correctivas complementarias pueden dictarse de oficio o a pedido de parte.</w:t>
      </w:r>
    </w:p>
    <w:p w14:paraId="704C8658" w14:textId="77777777" w:rsidR="00683F2A" w:rsidRPr="00683F2A" w:rsidRDefault="00683F2A" w:rsidP="00683F2A">
      <w:pPr>
        <w:spacing w:after="0" w:line="240" w:lineRule="auto"/>
        <w:ind w:left="567" w:hanging="567"/>
        <w:jc w:val="both"/>
        <w:rPr>
          <w:rFonts w:ascii="Arial Narrow" w:hAnsi="Arial Narrow" w:cs="Arial"/>
          <w:sz w:val="16"/>
          <w:szCs w:val="16"/>
        </w:rPr>
      </w:pPr>
    </w:p>
    <w:p w14:paraId="42CAD721" w14:textId="77777777" w:rsidR="00683F2A" w:rsidRPr="00683F2A" w:rsidRDefault="00683F2A" w:rsidP="00683F2A">
      <w:pPr>
        <w:spacing w:after="0" w:line="240" w:lineRule="auto"/>
        <w:ind w:left="567" w:hanging="567"/>
        <w:jc w:val="both"/>
        <w:rPr>
          <w:rFonts w:ascii="Arial Narrow" w:hAnsi="Arial Narrow" w:cs="Arial"/>
          <w:sz w:val="16"/>
          <w:szCs w:val="16"/>
        </w:rPr>
      </w:pPr>
      <w:r w:rsidRPr="00683F2A">
        <w:rPr>
          <w:rFonts w:ascii="Arial Narrow" w:eastAsia="Arial Narrow" w:hAnsi="Arial Narrow" w:cs="Arial"/>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w:sz w:val="16"/>
          <w:szCs w:val="16"/>
        </w:rPr>
      </w:pPr>
      <w:r w:rsidRPr="00683F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w:sz w:val="16"/>
          <w:szCs w:val="16"/>
        </w:rPr>
      </w:pPr>
      <w:r w:rsidRPr="00683F2A">
        <w:rPr>
          <w:rFonts w:ascii="Arial Narrow" w:eastAsia="Arial Narrow" w:hAnsi="Arial Narrow" w:cs="Arial"/>
          <w:sz w:val="16"/>
          <w:szCs w:val="16"/>
        </w:rPr>
        <w:t>En los supuestos de pagos indebidos o en exceso, devolver estos montos, más los intereses correspondientes.</w:t>
      </w:r>
    </w:p>
    <w:p w14:paraId="25A2C16C"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Pagar los gastos incurridos por el consumidor para mitigar las consecuencias de la infracción administrativa.</w:t>
      </w:r>
    </w:p>
    <w:p w14:paraId="6FE30C85" w14:textId="77777777" w:rsidR="00683F2A" w:rsidRPr="00683F2A" w:rsidRDefault="00683F2A" w:rsidP="00683F2A">
      <w:pPr>
        <w:pStyle w:val="Sinespaciado"/>
        <w:ind w:firstLine="567"/>
        <w:jc w:val="both"/>
        <w:rPr>
          <w:rFonts w:ascii="Arial Narrow" w:hAnsi="Arial Narrow" w:cs="Arial"/>
          <w:sz w:val="16"/>
          <w:szCs w:val="16"/>
        </w:rPr>
      </w:pPr>
      <w:r w:rsidRPr="00683F2A">
        <w:rPr>
          <w:rFonts w:ascii="Arial Narrow" w:hAnsi="Arial Narrow" w:cs="Arial"/>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hAnsi="Arial Narrow" w:cs="Arial"/>
          <w:sz w:val="16"/>
          <w:szCs w:val="16"/>
        </w:rPr>
      </w:pPr>
      <w:r w:rsidRPr="00683F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hAnsi="Arial Narrow" w:cs="Arial"/>
          <w:sz w:val="16"/>
          <w:szCs w:val="16"/>
        </w:rPr>
      </w:pPr>
      <w:r w:rsidRPr="00683F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F7ED9D"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p w14:paraId="4D63681E" w14:textId="77777777" w:rsidR="00683F2A" w:rsidRPr="00683F2A" w:rsidRDefault="00683F2A" w:rsidP="00683F2A">
      <w:pPr>
        <w:spacing w:after="0" w:line="240" w:lineRule="auto"/>
        <w:ind w:left="567"/>
        <w:jc w:val="both"/>
        <w:rPr>
          <w:rFonts w:ascii="Arial Narrow" w:eastAsia="Arial Narrow" w:hAnsi="Arial Narrow" w:cs="Arial"/>
          <w:b/>
          <w:bCs/>
          <w:sz w:val="16"/>
          <w:szCs w:val="16"/>
        </w:rPr>
      </w:pPr>
      <w:r w:rsidRPr="00683F2A">
        <w:rPr>
          <w:rFonts w:ascii="Arial Narrow" w:eastAsia="Arial Narrow" w:hAnsi="Arial Narrow" w:cs="Arial"/>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w:sz w:val="16"/>
          <w:szCs w:val="16"/>
        </w:rPr>
      </w:pPr>
      <w:r w:rsidRPr="00683F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5F590B" w14:textId="77777777" w:rsidR="00683F2A" w:rsidRPr="00683F2A" w:rsidRDefault="00683F2A" w:rsidP="00683F2A">
      <w:pPr>
        <w:spacing w:after="0" w:line="240" w:lineRule="auto"/>
        <w:ind w:left="567"/>
        <w:jc w:val="both"/>
        <w:rPr>
          <w:rFonts w:ascii="Arial Narrow" w:eastAsia="Arial Narrow" w:hAnsi="Arial Narrow" w:cs="Arial"/>
          <w:sz w:val="16"/>
          <w:szCs w:val="16"/>
        </w:rPr>
      </w:pPr>
    </w:p>
  </w:footnote>
  <w:footnote w:id="10">
    <w:p w14:paraId="049D08C4" w14:textId="77777777" w:rsidR="0031743C" w:rsidRPr="00683F2A" w:rsidRDefault="0031743C" w:rsidP="00486CE1">
      <w:pPr>
        <w:pStyle w:val="Textonotapie"/>
        <w:tabs>
          <w:tab w:val="left" w:pos="567"/>
        </w:tabs>
        <w:ind w:left="567" w:hanging="567"/>
        <w:jc w:val="both"/>
        <w:rPr>
          <w:rFonts w:ascii="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29571, CÓDIGO DE PROTECCIÓN Y DEFENSA DEL CONSUMIDOR</w:t>
      </w:r>
      <w:r w:rsidRPr="00683F2A">
        <w:rPr>
          <w:rFonts w:ascii="Arial Narrow" w:hAnsi="Arial Narrow" w:cs="Arial"/>
          <w:b/>
          <w:bCs/>
          <w:sz w:val="16"/>
          <w:szCs w:val="16"/>
        </w:rPr>
        <w:t xml:space="preserve">, </w:t>
      </w:r>
      <w:r w:rsidRPr="00683F2A">
        <w:rPr>
          <w:rFonts w:ascii="Arial Narrow" w:hAnsi="Arial Narrow" w:cs="Arial"/>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w:b/>
          <w:sz w:val="16"/>
          <w:szCs w:val="16"/>
        </w:rPr>
      </w:pPr>
      <w:r w:rsidRPr="00683F2A">
        <w:rPr>
          <w:rFonts w:ascii="Arial Narrow" w:eastAsia="Arial Narrow" w:hAnsi="Arial Narrow" w:cs="Arial"/>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w:sz w:val="16"/>
          <w:szCs w:val="16"/>
        </w:rPr>
      </w:pPr>
      <w:r w:rsidRPr="00683F2A">
        <w:rPr>
          <w:rFonts w:ascii="Arial Narrow" w:eastAsia="Arial Narrow" w:hAnsi="Arial Narrow" w:cs="Arial"/>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w:sz w:val="16"/>
          <w:szCs w:val="16"/>
        </w:rPr>
      </w:pPr>
      <w:r w:rsidRPr="00683F2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51A1F4C" w14:textId="77777777" w:rsidR="0031743C" w:rsidRPr="00683F2A" w:rsidRDefault="0031743C" w:rsidP="00486CE1">
      <w:pPr>
        <w:pStyle w:val="Textonotapie"/>
        <w:jc w:val="both"/>
        <w:rPr>
          <w:rFonts w:ascii="Arial Narrow" w:hAnsi="Arial Narrow" w:cs="Arial"/>
          <w:sz w:val="16"/>
          <w:szCs w:val="16"/>
        </w:rPr>
      </w:pPr>
    </w:p>
  </w:footnote>
  <w:footnote w:id="11">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w:bCs/>
          <w:sz w:val="16"/>
          <w:szCs w:val="16"/>
        </w:rPr>
      </w:pPr>
      <w:r w:rsidRPr="00683F2A">
        <w:rPr>
          <w:rFonts w:ascii="Arial Narrow" w:eastAsia="Arial Narrow" w:hAnsi="Arial Narrow" w:cs="Arial"/>
          <w:b/>
          <w:sz w:val="16"/>
          <w:szCs w:val="16"/>
        </w:rPr>
        <w:tab/>
      </w:r>
      <w:r w:rsidRPr="00683F2A">
        <w:rPr>
          <w:rFonts w:ascii="Arial Narrow" w:hAnsi="Arial Narrow" w:cs="Arial"/>
          <w:b/>
          <w:sz w:val="16"/>
          <w:szCs w:val="16"/>
        </w:rPr>
        <w:t xml:space="preserve">Artículo 39.- </w:t>
      </w:r>
      <w:r w:rsidRPr="00683F2A">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1991EB9E" w14:textId="77777777" w:rsidR="00683F2A" w:rsidRPr="00683F2A" w:rsidRDefault="00683F2A" w:rsidP="00683F2A">
      <w:pPr>
        <w:pStyle w:val="Textonotapie"/>
        <w:jc w:val="both"/>
        <w:rPr>
          <w:rFonts w:ascii="Arial Narrow" w:hAnsi="Arial Narrow" w:cs="Arial"/>
          <w:sz w:val="16"/>
          <w:szCs w:val="16"/>
        </w:rPr>
      </w:pPr>
    </w:p>
  </w:footnote>
  <w:footnote w:id="12">
    <w:p w14:paraId="162F870C" w14:textId="77777777" w:rsidR="0031743C" w:rsidRPr="00683F2A" w:rsidRDefault="0031743C" w:rsidP="00486CE1">
      <w:pPr>
        <w:autoSpaceDE w:val="0"/>
        <w:autoSpaceDN w:val="0"/>
        <w:adjustRightInd w:val="0"/>
        <w:spacing w:after="0" w:line="240" w:lineRule="auto"/>
        <w:ind w:left="567" w:hanging="567"/>
        <w:jc w:val="both"/>
        <w:rPr>
          <w:rFonts w:ascii="Arial Narrow" w:hAnsi="Arial Narrow" w:cs="Arial"/>
          <w:b/>
          <w:bCs/>
          <w:sz w:val="16"/>
          <w:szCs w:val="16"/>
        </w:rPr>
      </w:pPr>
      <w:r w:rsidRPr="00683F2A">
        <w:rPr>
          <w:rStyle w:val="Refdenotaalpie"/>
          <w:rFonts w:ascii="Arial Narrow" w:hAnsi="Arial Narrow" w:cs="Arial"/>
          <w:b/>
          <w:bCs/>
          <w:sz w:val="16"/>
          <w:szCs w:val="16"/>
          <w:vertAlign w:val="superscript"/>
        </w:rPr>
        <w:footnoteRef/>
      </w:r>
      <w:r w:rsidRPr="00683F2A">
        <w:rPr>
          <w:rFonts w:ascii="Arial Narrow" w:hAnsi="Arial Narrow" w:cs="Arial"/>
          <w:b/>
          <w:bCs/>
          <w:sz w:val="16"/>
          <w:szCs w:val="16"/>
        </w:rPr>
        <w:t xml:space="preserve"> </w:t>
      </w:r>
      <w:r w:rsidRPr="00683F2A">
        <w:rPr>
          <w:rFonts w:ascii="Arial Narrow" w:hAnsi="Arial Narrow" w:cs="Arial"/>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hAnsi="Arial Narrow" w:cs="Arial"/>
          <w:bCs/>
          <w:sz w:val="16"/>
          <w:szCs w:val="16"/>
        </w:rPr>
      </w:pPr>
      <w:r w:rsidRPr="00683F2A">
        <w:rPr>
          <w:rFonts w:ascii="Arial Narrow" w:hAnsi="Arial Narrow" w:cs="Arial"/>
          <w:b/>
          <w:sz w:val="16"/>
          <w:szCs w:val="16"/>
        </w:rPr>
        <w:t xml:space="preserve">Artículo 29.- </w:t>
      </w:r>
      <w:r w:rsidRPr="00683F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FF6B48B" w14:textId="77777777" w:rsidR="0031743C" w:rsidRPr="00683F2A" w:rsidRDefault="0031743C" w:rsidP="00486CE1">
      <w:pPr>
        <w:pStyle w:val="NormalWeb"/>
        <w:spacing w:after="0" w:line="240" w:lineRule="auto"/>
        <w:ind w:left="567"/>
        <w:jc w:val="both"/>
        <w:rPr>
          <w:rFonts w:ascii="Arial Narrow" w:hAnsi="Arial Narrow" w:cs="Arial"/>
          <w:sz w:val="16"/>
          <w:szCs w:val="16"/>
        </w:rPr>
      </w:pPr>
    </w:p>
  </w:footnote>
  <w:footnote w:id="13">
    <w:p w14:paraId="467927B1" w14:textId="77777777" w:rsidR="0031743C" w:rsidRPr="00683F2A" w:rsidRDefault="0031743C" w:rsidP="00486CE1">
      <w:pPr>
        <w:pStyle w:val="Textonotapie"/>
        <w:ind w:left="567" w:hanging="567"/>
        <w:jc w:val="both"/>
        <w:rPr>
          <w:rFonts w:ascii="Arial Narrow" w:hAnsi="Arial Narrow" w:cs="Arial"/>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hanging="567"/>
        <w:jc w:val="both"/>
        <w:rPr>
          <w:rFonts w:ascii="Arial Narrow" w:hAnsi="Arial Narrow" w:cs="Arial"/>
          <w:b/>
          <w:bCs/>
          <w:sz w:val="16"/>
          <w:szCs w:val="16"/>
        </w:rPr>
      </w:pPr>
      <w:r w:rsidRPr="00683F2A">
        <w:rPr>
          <w:rFonts w:ascii="Arial Narrow" w:hAnsi="Arial Narrow" w:cs="Arial"/>
          <w:b/>
          <w:bCs/>
          <w:sz w:val="16"/>
          <w:szCs w:val="16"/>
        </w:rPr>
        <w:t>Artículo 20. Modalidades de notificación|</w:t>
      </w:r>
    </w:p>
    <w:p w14:paraId="2DFB533D" w14:textId="77777777" w:rsidR="0031743C" w:rsidRPr="00683F2A" w:rsidRDefault="0031743C" w:rsidP="00486CE1">
      <w:pPr>
        <w:pStyle w:val="Textonotapie"/>
        <w:ind w:left="1134" w:hanging="567"/>
        <w:jc w:val="both"/>
        <w:rPr>
          <w:rFonts w:ascii="Arial Narrow" w:hAnsi="Arial Narrow" w:cs="Arial"/>
          <w:sz w:val="16"/>
          <w:szCs w:val="16"/>
        </w:rPr>
      </w:pPr>
      <w:r w:rsidRPr="00683F2A">
        <w:rPr>
          <w:rFonts w:ascii="Arial Narrow" w:hAnsi="Arial Narrow" w:cs="Arial"/>
          <w:sz w:val="16"/>
          <w:szCs w:val="16"/>
        </w:rPr>
        <w:t xml:space="preserve">20.4. </w:t>
      </w:r>
      <w:r w:rsidRPr="00683F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hAnsi="Arial Narrow" w:cs="Arial"/>
          <w:sz w:val="16"/>
          <w:szCs w:val="16"/>
        </w:rPr>
      </w:pPr>
      <w:r w:rsidRPr="00683F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B3592F5" w14:textId="77777777" w:rsidR="0031743C" w:rsidRPr="00683F2A" w:rsidRDefault="0031743C" w:rsidP="00486CE1">
      <w:pPr>
        <w:pStyle w:val="Textonotapie"/>
        <w:ind w:left="1134" w:hanging="567"/>
        <w:jc w:val="both"/>
        <w:rPr>
          <w:rFonts w:ascii="Arial Narrow" w:hAnsi="Arial Narrow" w:cs="Arial"/>
          <w:sz w:val="16"/>
          <w:szCs w:val="16"/>
          <w:lang w:val="es-ES"/>
        </w:rPr>
      </w:pPr>
    </w:p>
  </w:footnote>
  <w:footnote w:id="7">
    <w:p w14:paraId="36311677" w14:textId="77777777" w:rsidR="00683F2A" w:rsidRPr="00683F2A" w:rsidRDefault="00683F2A" w:rsidP="00683F2A">
      <w:pPr>
        <w:pStyle w:val="Textonotapie"/>
        <w:ind w:left="567" w:hanging="567"/>
        <w:jc w:val="both"/>
        <w:rPr>
          <w:rFonts w:ascii="Arial Narrow" w:eastAsia="Arial Narrow" w:hAnsi="Arial Narrow" w:cs="Arial"/>
          <w:b/>
          <w:sz w:val="16"/>
          <w:szCs w:val="16"/>
        </w:rPr>
      </w:pPr>
      <w:r w:rsidRPr="00683F2A">
        <w:rPr>
          <w:rStyle w:val="Refdenotaalpie"/>
          <w:rFonts w:ascii="Arial Narrow" w:hAnsi="Arial Narrow" w:cs="Arial"/>
          <w:sz w:val="16"/>
          <w:szCs w:val="16"/>
          <w:vertAlign w:val="superscript"/>
        </w:rPr>
        <w:footnoteRef/>
      </w:r>
      <w:r w:rsidRPr="00683F2A">
        <w:rPr>
          <w:rFonts w:ascii="Arial Narrow" w:hAnsi="Arial Narrow" w:cs="Arial"/>
          <w:sz w:val="16"/>
          <w:szCs w:val="16"/>
        </w:rPr>
        <w:t xml:space="preserve"> </w:t>
      </w:r>
      <w:r w:rsidRPr="00683F2A">
        <w:rPr>
          <w:rFonts w:ascii="Arial Narrow" w:hAnsi="Arial Narrow" w:cs="Arial"/>
          <w:sz w:val="16"/>
          <w:szCs w:val="16"/>
        </w:rPr>
        <w:tab/>
      </w:r>
      <w:r w:rsidRPr="00683F2A">
        <w:rPr>
          <w:rFonts w:ascii="Arial Narrow" w:eastAsia="Arial Narrow" w:hAnsi="Arial Narrow" w:cs="Arial"/>
          <w:b/>
          <w:sz w:val="16"/>
          <w:szCs w:val="16"/>
        </w:rPr>
        <w:t>LEY SOBRE FACULTADES, NORMAS Y ORGANIZACIÓN DEL INDECOPI, aprobada por Decreto Legislativo 807</w:t>
      </w:r>
    </w:p>
    <w:p w14:paraId="143799E4" w14:textId="77777777" w:rsidR="00683F2A" w:rsidRPr="00683F2A" w:rsidRDefault="00683F2A" w:rsidP="00683F2A">
      <w:pPr>
        <w:pStyle w:val="Textonotapie"/>
        <w:ind w:left="567"/>
        <w:jc w:val="both"/>
        <w:rPr>
          <w:rFonts w:ascii="Arial Narrow" w:eastAsia="Arial Narrow" w:hAnsi="Arial Narrow" w:cs="Arial"/>
          <w:bCs/>
          <w:sz w:val="16"/>
          <w:szCs w:val="16"/>
        </w:rPr>
      </w:pPr>
      <w:r w:rsidRPr="00683F2A">
        <w:rPr>
          <w:rFonts w:ascii="Arial Narrow" w:eastAsia="Arial Narrow" w:hAnsi="Arial Narrow" w:cs="Arial"/>
          <w:b/>
          <w:sz w:val="16"/>
          <w:szCs w:val="16"/>
        </w:rPr>
        <w:t xml:space="preserve">Artículo 26.- </w:t>
      </w:r>
      <w:r w:rsidRPr="00683F2A">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34177E52" w14:textId="77777777" w:rsidR="00683F2A" w:rsidRPr="00683F2A" w:rsidRDefault="00683F2A" w:rsidP="00683F2A">
      <w:pPr>
        <w:pStyle w:val="Textonotapie"/>
        <w:ind w:left="567"/>
        <w:jc w:val="both"/>
        <w:rPr>
          <w:rFonts w:ascii="Arial Narrow" w:hAnsi="Arial Narrow" w:cs="Arial"/>
          <w:bCs/>
          <w:sz w:val="16"/>
          <w:szCs w:val="16"/>
        </w:rPr>
      </w:pPr>
      <w:r w:rsidRPr="00683F2A">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0455D600" w14:textId="77777777" w:rsidR="00683F2A" w:rsidRPr="00683F2A" w:rsidRDefault="00683F2A" w:rsidP="00683F2A">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