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C4B9844" w14: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DENUNCIANTE</w:t>
        <w:tab/>
        <w:t>:</w:t>
        <w:tab/>
        <w:t xml:space="preserve">[DENUNCIANTE] (SEÑOR [APELLIDO])</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MATERIAS</w:t>
      </w:r>
      <w:r w:rsidRPr="008765E2">
        <w:rPr>
          <w:rFonts w:ascii="Arial Narrow" w:eastAsia="Arial Narrow" w:hAnsi="Arial Narrow" w:cs="Arial Narrow"/>
          <w:b/>
          <w:color w:val="000000"/>
          <w:kern w:val="0"/>
          <w:lang w:eastAsia="es-PE"/>
          <w14:ligatures w14:val="none"/>
        </w:rPr>
        <w:tab/>
        <w:t>:</w:t>
      </w:r>
      <w:r w:rsidR="008765E2"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w14:paraId="04A71B44"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5E2">
        <w:rPr>
          <w:rFonts w:ascii="Arial Narrow" w:eastAsia="Arial Narrow" w:hAnsi="Arial Narrow"/>
          <w:color w:val="000000"/>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vertAlign w:val="superscript"/>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2"/>
      </w:r>
      <w:r w:rsidRPr="008765E2">
        <w:rPr>
          <w:rFonts w:ascii="Arial Narrow" w:eastAsia="Arial Narrow" w:hAnsi="Arial Narrow"/>
          <w:color w:val="000000"/>
        </w:rPr>
        <w:t/>
      </w:r>
    </w:p>
    <w:p w14:paraId="3C3E7F6D" w14:textId="77777777" w:rsidR="00B77709" w:rsidRPr="008765E2" w:rsidRDefault="00B77709" w:rsidP="008765E2">
      <w:pPr>
        <w:spacing w:after="0" w:line="240" w:lineRule="auto"/>
        <w:jc w:val="both"/>
        <w:rPr>
          <w:rFonts w:ascii="Arial Narrow" w:hAnsi="Arial Narrow"/>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olor w:val="000000"/>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w14:paraId="1701B7CB" w14: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5CB2">
        <w:rPr>
          <w:rFonts w:ascii="Arial Narrow" w:eastAsia="Arial Narrow" w:hAnsi="Arial Narrow" w:cs="Arial Narrow"/>
          <w:b/>
          <w:color w:val="000000"/>
          <w:kern w:val="0"/>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vertAlign w:val="superscript"/>
          <w14:ligatures w14:val="none"/>
        </w:rPr>
        <w:footnoteReference w:id="3"/>
      </w:r>
      <w:r w:rsidR="009F40B1" w:rsidRPr="00FB5CB2">
        <w:rPr>
          <w:rFonts w:ascii="Arial Narrow" w:eastAsia="Times New Roman" w:hAnsi="Arial Narrow" w:cs="Segoe UI"/>
          <w:color w:val="000000"/>
          <w:kern w:val="0"/>
          <w:lang w:eastAsia="es-PE"/>
          <w14:ligatures w14:val="none"/>
        </w:rPr>
        <w:t xml:space="preserve">, considera </w:t>
      </w:r>
      <w:r w:rsidR="009F40B1" w:rsidRPr="00FB5CB2">
        <w:rPr>
          <w:rFonts w:ascii="Arial Narrow" w:eastAsia="Arial Narrow" w:hAnsi="Arial Narrow" w:cs="Arial Narrow"/>
          <w:kern w:val="0"/>
          <w14:ligatures w14:val="none"/>
        </w:rPr>
        <w:t xml:space="preserve">que el hecho denunciado, </w:t>
      </w:r>
      <w:bookmarkStart w:id="2" w:name="_Hlk211591623"/>
      <w:r w:rsidR="009F40B1" w:rsidRPr="00FB5CB2">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w:kern w:val="0"/>
          <w:vertAlign w:val="superscript"/>
          <w14:ligatures w14:val="none"/>
        </w:rPr>
        <w:footnoteReference w:id="4"/>
      </w:r>
      <w:bookmarkEnd w:id="6"/>
      <w:r w:rsidR="009F40B1" w:rsidRPr="00FB5CB2">
        <w:rPr>
          <w:rFonts w:ascii="Arial Narrow" w:eastAsia="Arial Narrow" w:hAnsi="Arial Narrow" w:cs="Arial Narrow"/>
          <w:kern w:val="0"/>
          <w14:ligatures w14:val="none"/>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B5CB2">
        <w:rPr>
          <w:rFonts w:ascii="Arial Narrow" w:eastAsia="Arial Narrow" w:hAnsi="Arial Narrow" w:cs="Arial Narrow"/>
          <w:kern w:val="0"/>
          <w14:ligatures w14:val="none"/>
        </w:rPr>
        <w:t xml:space="preserve">Así también, la Secretaría Técnica, en ejercicio de sus facultades, </w:t>
      </w:r>
      <w:r w:rsidRPr="00FB5CB2">
        <w:rPr>
          <w:rFonts w:ascii="Arial Narrow" w:eastAsia="Times New Roman" w:hAnsi="Arial Narrow" w:cs="Segoe UI"/>
          <w:color w:val="000000"/>
          <w:kern w:val="0"/>
          <w:lang w:eastAsia="es-PE"/>
          <w14:ligatures w14:val="none"/>
        </w:rPr>
        <w:t xml:space="preserve">considera </w:t>
      </w:r>
      <w:r w:rsidRPr="00FB5CB2">
        <w:rPr>
          <w:rFonts w:ascii="Arial Narrow" w:eastAsia="Arial Narrow" w:hAnsi="Arial Narrow" w:cs="Arial Narrow"/>
          <w:kern w:val="0"/>
          <w14:ligatures w14:val="none"/>
        </w:rPr>
        <w:t xml:space="preserve">que el hecho denunciado, consistente en que </w:t>
      </w:r>
      <w:bookmarkEnd w:id="7"/>
      <w:r w:rsidR="00FB5CB2" w:rsidRPr="00FB5CB2">
        <w:rPr>
          <w:rFonts w:ascii="Arial Narrow" w:eastAsia="Arial Narrow" w:hAnsi="Arial Narrow" w:cs="Arial Narrow"/>
          <w:kern w:val="0"/>
          <w14:ligatures w14: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Asimismo, </w:t>
      </w:r>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bookmarkStart w:id="8" w:name="_Hlk213173539"/>
      <w:r w:rsidR="00FB5CB2" w:rsidRPr="00FB5CB2">
        <w:rPr>
          <w:rFonts w:ascii="Arial Narrow" w:eastAsia="Arial Narrow" w:hAnsi="Arial Narrow" w:cs="Arial Narrow"/>
          <w:kern w:val="0"/>
          <w14:ligatures w14: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w14:ligatures w14:val="none"/>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FB5CB2">
        <w:rPr>
          <w:rFonts w:ascii="Arial Narrow" w:eastAsia="Times New Roman" w:hAnsi="Arial Narrow" w:cs="Arial"/>
          <w:color w:val="000000"/>
          <w:kern w:val="0"/>
          <w:lang w:eastAsia="es-PE"/>
          <w14:ligatures w14:val="none"/>
        </w:rPr>
        <w:t xml:space="preserve">Además, </w:t>
      </w:r>
      <w:bookmarkStart w:id="12" w:name="_Hlk212623477"/>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r w:rsidR="00FB5CB2" w:rsidRPr="00FB5CB2">
        <w:rPr>
          <w:rFonts w:ascii="Arial Narrow" w:eastAsia="Arial Narrow" w:hAnsi="Arial Narrow" w:cs="Arial Narrow"/>
          <w:kern w:val="0"/>
          <w14:ligatures w14: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FB5CB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w14:ligatures w14:val="none"/>
        </w:rPr>
        <w:t xml:space="preserve">artículo 1, numeral 1, literal b) </w:t>
      </w:r>
      <w:bookmarkEnd w:id="15"/>
      <w:r w:rsidRPr="00FB5CB2">
        <w:rPr>
          <w:rFonts w:ascii="Arial Narrow" w:eastAsia="Arial Narrow" w:hAnsi="Arial Narrow" w:cs="Arial"/>
          <w:bCs/>
          <w:color w:val="000000"/>
          <w:kern w:val="0"/>
          <w:lang w:eastAsia="es-PE"/>
          <w14:ligatures w14:val="none"/>
        </w:rPr>
        <w:t>y al artículo 2 del Código</w:t>
      </w:r>
      <w:bookmarkStart w:id="16" w:name="_Hlk212737551"/>
      <w:bookmarkEnd w:id="13"/>
      <w:r w:rsidRPr="00FB5CB2">
        <w:rPr>
          <w:rStyle w:val="Refdenotaalpie"/>
          <w:rFonts w:ascii="Arial Narrow" w:eastAsia="Arial Narrow" w:hAnsi="Arial Narrow" w:cs="Arial"/>
          <w:bCs/>
          <w:color w:val="000000"/>
          <w:kern w:val="0"/>
          <w:vertAlign w:val="superscript"/>
          <w:lang w:eastAsia="es-PE"/>
          <w14:ligatures w14:val="none"/>
        </w:rPr>
        <w:footnoteReference w:id="5"/>
      </w:r>
      <w:bookmarkEnd w:id="16"/>
      <w:r w:rsidRPr="00FB5CB2">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5CB2">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vertAlign w:val="superscript"/>
          <w14:ligatures w14:val="none"/>
        </w:rPr>
        <w:footnoteReference w:id="6"/>
      </w:r>
      <w:r w:rsidRPr="00FB5CB2">
        <w:rPr>
          <w:rFonts w:ascii="Arial Narrow" w:eastAsia="Arial Narrow" w:hAnsi="Arial Narrow" w:cs="Arial"/>
          <w:color w:val="000000"/>
          <w:kern w:val="0"/>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w14:ligatures w14:val="none"/>
        </w:rPr>
        <w:t>l</w:t>
      </w:r>
      <w:r w:rsidR="009F40B1" w:rsidRPr="003A0F2C">
        <w:rPr>
          <w:rFonts w:ascii="Arial Narrow" w:eastAsia="Times New Roman" w:hAnsi="Arial Narrow" w:cs="Arial"/>
          <w:color w:val="000000"/>
          <w:kern w:val="0"/>
          <w:lang w:val="es-ES" w:eastAsia="es-ES"/>
          <w14:ligatures w14:val="none"/>
        </w:rPr>
        <w:t xml:space="preserve"> </w:t>
      </w:r>
      <w:r w:rsidR="003A0F2C" w:rsidRPr="003A0F2C">
        <w:rPr>
          <w:rFonts w:ascii="Arial Narrow" w:eastAsia="Times New Roman" w:hAnsi="Arial Narrow" w:cs="Arial"/>
          <w:color w:val="000000"/>
          <w:kern w:val="0"/>
          <w:lang w:val="es-ES" w:eastAsia="es-ES"/>
          <w14:ligatures w14:val="none"/>
        </w:rPr>
        <w:t>Seguro Vehícular – Póliza 230280648</w:t>
      </w:r>
      <w:r w:rsidR="009F40B1" w:rsidRPr="003A0F2C">
        <w:rPr>
          <w:rFonts w:ascii="Arial Narrow" w:eastAsia="Times New Roman" w:hAnsi="Arial Narrow" w:cs="Arial"/>
          <w:color w:val="000000"/>
          <w:kern w:val="0"/>
          <w:lang w:val="es-ES" w:eastAsia="es-ES"/>
          <w14:ligatures w14:val="none"/>
        </w:rPr>
        <w:t xml:space="preserve">, </w:t>
      </w:r>
      <w:bookmarkStart w:id="18" w:name="_Hlk211877008"/>
      <w:r w:rsidR="009F40B1" w:rsidRPr="003A0F2C">
        <w:rPr>
          <w:rFonts w:ascii="Arial Narrow" w:eastAsia="Times New Roman" w:hAnsi="Arial Narrow" w:cs="Arial"/>
          <w:color w:val="000000"/>
          <w:kern w:val="0"/>
          <w:lang w:val="es-ES" w:eastAsia="es-ES"/>
          <w14:ligatures w14:val="none"/>
        </w:rPr>
        <w:t>así como el cargo de remisión de la póliza</w:t>
      </w:r>
      <w:bookmarkEnd w:id="18"/>
      <w:r w:rsidR="009F40B1" w:rsidRPr="003A0F2C">
        <w:rPr>
          <w:rFonts w:ascii="Arial Narrow" w:eastAsia="Times New Roman" w:hAnsi="Arial Narrow" w:cs="Arial"/>
          <w:color w:val="000000"/>
          <w:kern w:val="0"/>
          <w:lang w:val="es-ES" w:eastAsia="es-ES"/>
          <w14:ligatures w14:val="none"/>
        </w:rPr>
        <w:t xml:space="preserve">; (ii) presentar los medios probatorios que acrediten </w:t>
      </w:r>
      <w:r w:rsidR="003A0F2C" w:rsidRPr="003A0F2C">
        <w:rPr>
          <w:rFonts w:ascii="Arial Narrow" w:eastAsia="Times New Roman" w:hAnsi="Arial Narrow" w:cs="Arial"/>
          <w:color w:val="000000"/>
          <w:kern w:val="0"/>
          <w:lang w:val="es-ES" w:eastAsia="es-ES"/>
          <w14:ligatures w14:val="none"/>
        </w:rPr>
        <w:t>que atendió oportunamente su solicitud de anulación del Seguro Vehicular</w:t>
      </w:r>
      <w:r w:rsidR="009F40B1" w:rsidRPr="003A0F2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RESOLUCIÓN DE </w:t>
      </w:r>
      <w:r w:rsidRPr="00FB5CB2">
        <w:rPr>
          <w:rFonts w:ascii="Arial Narrow" w:eastAsia="Arial Narrow" w:hAnsi="Arial Narrow" w:cs="Arial Narrow"/>
          <w:b/>
          <w:color w:val="000000"/>
          <w:kern w:val="0"/>
          <w:lang w:eastAsia="es-PE"/>
          <w14:ligatures w14:val="none"/>
        </w:rPr>
        <w:t>LA SECRETARÍA TÉCNICA</w:t>
      </w:r>
      <w:r w:rsidR="008765E2" w:rsidRPr="00FB5CB2">
        <w:rPr>
          <w:rFonts w:ascii="Arial Narrow" w:eastAsia="Arial Narrow" w:hAnsi="Arial Narrow" w:cs="Arial Narrow"/>
          <w:b/>
          <w:color w:val="000000"/>
          <w:kern w:val="0"/>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3E27506F" w14:textId="77777777" w:rsidR="009F40B1" w:rsidRPr="00FB5CB2" w:rsidRDefault="00CA59A2" w:rsidP="009F40B1">
      <w:pPr>
        <w:spacing w:after="0" w:line="240" w:lineRule="auto"/>
        <w:jc w:val="both"/>
        <w:rPr>
          <w:rFonts w:ascii="Arial Narrow" w:eastAsia="Calibri" w:hAnsi="Arial Narrow" w:cs="Arial Narrow"/>
          <w:color w:val="000000"/>
          <w:kern w:val="0"/>
          <w:lang w:eastAsia="es-PE"/>
          <w14:ligatures w14: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w14:ligatures w14:val="none"/>
        </w:rPr>
        <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rPr>
        <w:t>realizado</w:t>
      </w:r>
      <w:r w:rsidRPr="00FB5CB2">
        <w:rPr>
          <w:rFonts w:ascii="Arial Narrow" w:eastAsia="Arial Narrow" w:hAnsi="Arial Narrow" w:cs="Arial Narrow"/>
          <w:kern w:val="0"/>
          <w14:ligatures w14: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no habría </w:t>
      </w:r>
      <w:r w:rsidR="00314528" w:rsidRPr="00FB5CB2">
        <w:rPr>
          <w:rFonts w:ascii="Arial Narrow" w:eastAsia="Arial Narrow" w:hAnsi="Arial Narrow" w:cs="Arial Narrow"/>
          <w:kern w:val="0"/>
          <w14:ligatures w14:val="none"/>
        </w:rPr>
        <w:t xml:space="preserve">cumplido con atender dentro del plazo lega, la solicitud de anulación </w:t>
      </w:r>
      <w:r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d</w:t>
      </w:r>
      <w:r w:rsidRPr="00FB5CB2">
        <w:rPr>
          <w:rFonts w:ascii="Arial Narrow" w:eastAsia="Arial Narrow" w:hAnsi="Arial Narrow" w:cs="Arial Narrow"/>
          <w:kern w:val="0"/>
          <w14:ligatures w14:val="none"/>
        </w:rPr>
        <w:t xml:space="preserve">el Seguro Vehicular – Póliza 230280648 efectuada por el </w:t>
      </w:r>
      <w:r w:rsidR="00314528" w:rsidRPr="00FB5CB2">
        <w:rPr>
          <w:rFonts w:ascii="Arial Narrow" w:eastAsia="Arial Narrow" w:hAnsi="Arial Narrow" w:cs="Arial Narrow"/>
          <w:kern w:val="0"/>
          <w14:ligatures w14:val="none"/>
        </w:rPr>
        <w:t>denunciante</w:t>
      </w:r>
      <w:r w:rsidRPr="00FB5CB2">
        <w:rPr>
          <w:rFonts w:ascii="Arial Narrow" w:eastAsia="Arial Narrow" w:hAnsi="Arial Narrow" w:cs="Arial Narrow"/>
          <w:kern w:val="0"/>
          <w14:ligatures w14:val="none"/>
        </w:rPr>
        <w:t xml:space="preserve"> el 21 de febrero de 2026 y registrada con el código 08173649, pese a haber</w:t>
      </w:r>
      <w:r w:rsidR="00D77AE2" w:rsidRPr="00FB5CB2">
        <w:rPr>
          <w:rFonts w:ascii="Arial Narrow" w:eastAsia="Arial Narrow" w:hAnsi="Arial Narrow" w:cs="Arial Narrow"/>
          <w:kern w:val="0"/>
          <w14:ligatures w14:val="none"/>
        </w:rPr>
        <w:t>se</w:t>
      </w:r>
      <w:r w:rsidRPr="00FB5CB2">
        <w:rPr>
          <w:rFonts w:ascii="Arial Narrow" w:eastAsia="Arial Narrow" w:hAnsi="Arial Narrow" w:cs="Arial Narrow"/>
          <w:kern w:val="0"/>
          <w14:ligatures w14:val="none"/>
        </w:rPr>
        <w:t xml:space="preserve">le informado que dicho requerimiento sería atendido en un plazo de </w:t>
      </w:r>
      <w:r w:rsidR="00314528" w:rsidRPr="00FB5CB2">
        <w:rPr>
          <w:rFonts w:ascii="Arial Narrow" w:eastAsia="Arial Narrow" w:hAnsi="Arial Narrow" w:cs="Arial Narrow"/>
          <w:kern w:val="0"/>
          <w14:ligatures w14:val="none"/>
        </w:rPr>
        <w:t>cuarenta y ocho (</w:t>
      </w:r>
      <w:r w:rsidRPr="00FB5CB2">
        <w:rPr>
          <w:rFonts w:ascii="Arial Narrow" w:eastAsia="Arial Narrow" w:hAnsi="Arial Narrow" w:cs="Arial Narrow"/>
          <w:kern w:val="0"/>
          <w14:ligatures w14:val="none"/>
        </w:rPr>
        <w:t>48</w:t>
      </w:r>
      <w:r w:rsidR="00314528" w:rsidRPr="00FB5CB2">
        <w:rPr>
          <w:rFonts w:ascii="Arial Narrow" w:eastAsia="Arial Narrow" w:hAnsi="Arial Narrow" w:cs="Arial Narrow"/>
          <w:kern w:val="0"/>
          <w14:ligatures w14:val="none"/>
        </w:rPr>
        <w:t>)</w:t>
      </w:r>
      <w:r w:rsidRPr="00FB5CB2">
        <w:rPr>
          <w:rFonts w:ascii="Arial Narrow" w:eastAsia="Arial Narrow" w:hAnsi="Arial Narrow" w:cs="Arial Narrow"/>
          <w:kern w:val="0"/>
          <w14:ligatures w14:val="none"/>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habría efectuado cobros indebidos de US$ 66,12 mediante débitos automáticos </w:t>
      </w:r>
      <w:r w:rsidR="00314528" w:rsidRPr="00FB5CB2">
        <w:rPr>
          <w:rFonts w:ascii="Arial Narrow" w:eastAsia="Arial Narrow" w:hAnsi="Arial Narrow" w:cs="Arial Narrow"/>
          <w:kern w:val="0"/>
          <w14:ligatures w14:val="none"/>
        </w:rPr>
        <w:t xml:space="preserve">del pago de primas </w:t>
      </w:r>
      <w:r w:rsidRPr="00FB5CB2">
        <w:rPr>
          <w:rFonts w:ascii="Arial Narrow" w:eastAsia="Arial Narrow" w:hAnsi="Arial Narrow" w:cs="Arial Narrow"/>
          <w:kern w:val="0"/>
          <w14:ligatures w14:val="none"/>
        </w:rPr>
        <w:t>del Seguro Vehicular – Póliza 230280648</w:t>
      </w:r>
      <w:r w:rsidR="00314528"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 xml:space="preserve">con </w:t>
      </w:r>
      <w:r w:rsidR="00314528" w:rsidRPr="00FB5CB2">
        <w:rPr>
          <w:rFonts w:ascii="Arial Narrow" w:eastAsia="Arial Narrow" w:hAnsi="Arial Narrow" w:cs="Arial Narrow"/>
          <w:kern w:val="0"/>
          <w14:ligatures w14:val="none"/>
        </w:rPr>
        <w:t>pese a su</w:t>
      </w:r>
      <w:r w:rsidR="00314528" w:rsidRPr="00FB5CB2">
        <w:rPr>
          <w:rFonts w:ascii="Arial Narrow" w:eastAsia="Arial Narrow" w:hAnsi="Arial Narrow" w:cs="Arial Narrow"/>
          <w:kern w:val="0"/>
          <w14:ligatures w14:val="none"/>
        </w:rPr>
        <w:t xml:space="preserve"> solicitud de anulación </w:t>
      </w:r>
      <w:r w:rsidRPr="00FB5CB2">
        <w:rPr>
          <w:rFonts w:ascii="Arial Narrow" w:eastAsia="Arial Narrow" w:hAnsi="Arial Narrow" w:cs="Arial Narrow"/>
          <w:kern w:val="0"/>
          <w14:ligatures w14:val="none"/>
        </w:rPr>
        <w:t xml:space="preserve">presentada el 21 de febrero de 2026 </w:t>
      </w:r>
      <w:r w:rsidR="00314528" w:rsidRPr="00FB5CB2">
        <w:rPr>
          <w:rFonts w:ascii="Arial Narrow" w:eastAsia="Arial Narrow" w:hAnsi="Arial Narrow" w:cs="Arial Narrow"/>
          <w:kern w:val="0"/>
          <w14:ligatures w14:val="none"/>
        </w:rPr>
        <w:t>con</w:t>
      </w:r>
      <w:r w:rsidRPr="00FB5CB2">
        <w:rPr>
          <w:rFonts w:ascii="Arial Narrow" w:eastAsia="Arial Narrow" w:hAnsi="Arial Narrow" w:cs="Arial Narrow"/>
          <w:kern w:val="0"/>
          <w14:ligatures w14:val="none"/>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rPr>
        <w:t>la compañía aseguradora</w:t>
      </w:r>
      <w:r w:rsidRPr="00FB5CB2">
        <w:rPr>
          <w:rFonts w:ascii="Arial Narrow" w:eastAsia="Arial Narrow" w:hAnsi="Arial Narrow" w:cs="Arial Narrow"/>
          <w:kern w:val="0"/>
          <w14:ligatures w14:val="none"/>
        </w:rPr>
        <w:t xml:space="preserve"> no habría informado al </w:t>
      </w:r>
      <w:r w:rsidR="00FA4C08" w:rsidRPr="00FB5CB2">
        <w:rPr>
          <w:rFonts w:ascii="Arial Narrow" w:eastAsia="Arial Narrow" w:hAnsi="Arial Narrow" w:cs="Arial Narrow"/>
          <w:kern w:val="0"/>
          <w14:ligatures w14:val="none"/>
        </w:rPr>
        <w:t>denunciante oportunamente durante la</w:t>
      </w:r>
      <w:r w:rsidRPr="00FB5CB2">
        <w:rPr>
          <w:rFonts w:ascii="Arial Narrow" w:eastAsia="Arial Narrow" w:hAnsi="Arial Narrow" w:cs="Arial Narrow"/>
          <w:kern w:val="0"/>
          <w14:ligatures w14: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rPr>
        <w:t xml:space="preserve"> asegurado</w:t>
      </w:r>
      <w:r w:rsidRPr="00FB5CB2">
        <w:rPr>
          <w:rFonts w:ascii="Arial Narrow" w:eastAsia="Arial Narrow" w:hAnsi="Arial Narrow" w:cs="Arial Narrow"/>
          <w:kern w:val="0"/>
          <w14:ligatures w14:val="none"/>
        </w:rPr>
        <w:t xml:space="preserve"> en establecimientos de la categoría “Talleres Multimarca Referentes” </w:t>
      </w:r>
      <w:r w:rsidR="00FA4C08" w:rsidRPr="00FB5CB2">
        <w:rPr>
          <w:rFonts w:ascii="Arial Narrow" w:eastAsia="Arial Narrow" w:hAnsi="Arial Narrow" w:cs="Arial Narrow"/>
          <w:kern w:val="0"/>
          <w14:ligatures w14:val="none"/>
        </w:rPr>
        <w:t>y</w:t>
      </w:r>
      <w:r w:rsidRPr="00FB5CB2">
        <w:rPr>
          <w:rFonts w:ascii="Arial Narrow" w:eastAsia="Arial Narrow" w:hAnsi="Arial Narrow" w:cs="Arial Narrow"/>
          <w:kern w:val="0"/>
          <w14:ligatures w14:val="none"/>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hAnsi="Arial Narrow"/>
        </w:rPr>
      </w:pPr>
    </w:p>
    <w:p w14:paraId="3601A027" w14:textId="1B51C31B" w:rsidR="00CA59A2" w:rsidRPr="00FB5CB2" w:rsidRDefault="00CA59A2" w:rsidP="008765E2">
      <w:pPr>
        <w:spacing w:after="0" w:line="240" w:lineRule="auto"/>
        <w:contextualSpacing/>
        <w:jc w:val="both"/>
        <w:rPr>
          <w:rFonts w:ascii="Arial Narrow" w:eastAsia="Calibri" w:hAnsi="Arial Narrow" w:cs="Arial"/>
          <w:kern w:val="0"/>
          <w14:ligatures w14: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w:color w:val="000000"/>
          <w:kern w:val="0"/>
          <w:vertAlign w:val="superscript"/>
          <w14:ligatures w14:val="none"/>
        </w:rPr>
        <w:footnoteReference w:id="7"/>
      </w:r>
      <w:r w:rsidRPr="008765E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w14:ligatures w14:val="none"/>
        </w:rPr>
        <w:t>Código</w:t>
      </w:r>
      <w:r w:rsidRPr="008765E2">
        <w:rPr>
          <w:rStyle w:val="Refdenotaalpie"/>
          <w:rFonts w:ascii="Arial Narrow" w:eastAsia="Arial Narrow" w:hAnsi="Arial Narrow" w:cs="Arial"/>
          <w:color w:val="000000"/>
          <w:spacing w:val="-2"/>
          <w:kern w:val="0"/>
          <w:vertAlign w:val="superscript"/>
          <w14:ligatures w14:val="none"/>
        </w:rPr>
        <w:footnoteReference w:id="8"/>
      </w:r>
      <w:r w:rsidRPr="008765E2">
        <w:rPr>
          <w:rFonts w:ascii="Arial Narrow" w:eastAsia="Arial Narrow" w:hAnsi="Arial Narrow" w:cs="Arial"/>
          <w:color w:val="000000"/>
          <w:spacing w:val="-2"/>
          <w:kern w:val="0"/>
          <w14:ligatures w14:val="none"/>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8765E2" w:rsidRPr="008765E2">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765E2" w:rsidRPr="008765E2">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26BDC52E" w14: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3A0F2C" w:rsidRPr="003A0F2C">
        <w:rPr>
          <w:rFonts w:ascii="Arial Narrow" w:eastAsia="Times New Roman" w:hAnsi="Arial Narrow" w:cs="Arial"/>
          <w:color w:val="000000"/>
          <w:kern w:val="0"/>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SEXTO:</w:t>
      </w:r>
      <w:r w:rsidRPr="008765E2">
        <w:rPr>
          <w:rFonts w:ascii="Arial Narrow" w:eastAsia="Arial Narrow" w:hAnsi="Arial Narrow" w:cs="Arial Narrow"/>
          <w:color w:val="000000"/>
          <w:kern w:val="0"/>
          <w:lang w:eastAsia="es-PE"/>
          <w14:ligatures w14:val="none"/>
        </w:rPr>
        <w:t xml:space="preserve"> </w:t>
      </w:r>
      <w:bookmarkStart w:id="23" w:name="_Hlk188286915"/>
      <w:r w:rsidRPr="008765E2">
        <w:rPr>
          <w:rFonts w:ascii="Arial Narrow" w:eastAsia="Arial Narrow" w:hAnsi="Arial Narrow" w:cs="Arial Narrow"/>
          <w:color w:val="000000"/>
          <w:kern w:val="0"/>
          <w:lang w:eastAsia="es-PE"/>
          <w14:ligatures w14:val="none"/>
        </w:rPr>
        <w:t xml:space="preserve">informar a las partes que el artículo 110 de la Ley </w:t>
      </w:r>
      <w:r w:rsidR="003A71B1" w:rsidRPr="008765E2">
        <w:rPr>
          <w:rFonts w:ascii="Arial Narrow" w:eastAsia="Arial Narrow" w:hAnsi="Arial Narrow" w:cs="Times New Roman"/>
          <w:color w:val="000000"/>
          <w:kern w:val="0"/>
          <w:lang w:eastAsia="es-PE"/>
          <w14:ligatures w14:val="none"/>
        </w:rPr>
        <w:t>29571</w:t>
      </w:r>
      <w:r w:rsidRPr="008765E2">
        <w:rPr>
          <w:rFonts w:ascii="Arial Narrow" w:eastAsia="Arial Narrow" w:hAnsi="Arial Narrow" w:cs="Arial Narrow"/>
          <w:color w:val="000000"/>
          <w:kern w:val="0"/>
          <w:lang w:eastAsia="es-PE"/>
          <w14:ligatures w14:val="none"/>
        </w:rPr>
        <w:t>, Código de Protección y Defensa del Consumidor</w:t>
      </w:r>
      <w:r w:rsidRPr="008765E2">
        <w:rPr>
          <w:rStyle w:val="Refdenotaalpie"/>
          <w:rFonts w:ascii="Arial Narrow" w:eastAsia="Arial Narrow" w:hAnsi="Arial Narrow" w:cs="Times New Roman"/>
          <w:color w:val="000000"/>
          <w:kern w:val="0"/>
          <w:vertAlign w:val="superscript"/>
          <w:lang w:eastAsia="es-PE"/>
          <w14:ligatures w14:val="none"/>
        </w:rPr>
        <w:footnoteReference w:id="9"/>
      </w:r>
      <w:r w:rsidRPr="008765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Times New Roman"/>
          <w:color w:val="000000"/>
          <w:kern w:val="0"/>
          <w:vertAlign w:val="superscript"/>
          <w:lang w:eastAsia="es-PE"/>
          <w14:ligatures w14:val="none"/>
        </w:rPr>
        <w:footnoteReference w:id="10"/>
      </w:r>
      <w:r w:rsidRPr="008765E2">
        <w:rPr>
          <w:rFonts w:ascii="Arial Narrow" w:eastAsia="Arial Narrow" w:hAnsi="Arial Narrow" w:cs="Arial Narrow"/>
          <w:color w:val="000000"/>
          <w:kern w:val="0"/>
          <w:lang w:eastAsia="es-PE"/>
          <w14:ligatures w14:val="none"/>
        </w:rPr>
        <w:t xml:space="preserve">. </w:t>
      </w:r>
      <w:bookmarkEnd w:id="23"/>
      <w:r w:rsidRPr="008765E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Times New Roman"/>
          <w:color w:val="000000"/>
          <w:kern w:val="0"/>
          <w:vertAlign w:val="superscript"/>
          <w:lang w:eastAsia="es-PE"/>
          <w14:ligatures w14:val="none"/>
        </w:rPr>
        <w:footnoteReference w:id="11"/>
      </w:r>
      <w:r w:rsidRPr="008765E2">
        <w:rPr>
          <w:rFonts w:ascii="Arial Narrow" w:eastAsia="Arial Narrow" w:hAnsi="Arial Narrow" w:cs="Arial Narrow"/>
          <w:color w:val="000000"/>
          <w:kern w:val="0"/>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SÉTIMO:</w:t>
      </w:r>
      <w:r w:rsidRPr="008765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r w:rsidRPr="008765E2">
        <w:rPr>
          <w:rFonts w:ascii="Arial Narrow" w:eastAsia="Arial Narrow" w:hAnsi="Arial Narrow" w:cs="Arial"/>
          <w:b/>
          <w:bCs/>
          <w:color w:val="000000"/>
          <w:kern w:val="0"/>
          <w14:ligatures w14:val="none"/>
        </w:rPr>
        <w:t>OCTAVO</w:t>
      </w:r>
      <w:r w:rsidRPr="008765E2">
        <w:rPr>
          <w:rFonts w:ascii="Arial Narrow" w:eastAsia="Arial Narrow" w:hAnsi="Arial Narrow" w:cs="Arial"/>
          <w:b/>
          <w:color w:val="000000"/>
          <w:kern w:val="0"/>
          <w14:ligatures w14:val="none"/>
        </w:rPr>
        <w:t>:</w:t>
      </w:r>
      <w:r w:rsidRPr="008765E2">
        <w:rPr>
          <w:rFonts w:ascii="Arial Narrow" w:eastAsia="Arial Narrow" w:hAnsi="Arial Narrow" w:cs="Arial"/>
          <w:color w:val="000000"/>
          <w:kern w:val="0"/>
          <w14:ligatures w14: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w14:ligatures w14:val="none"/>
        </w:rPr>
        <w:t xml:space="preserve"> </w:t>
      </w:r>
      <w:r w:rsidRPr="008765E2">
        <w:rPr>
          <w:rFonts w:ascii="Arial Narrow" w:eastAsia="Arial Narrow" w:hAnsi="Arial Narrow" w:cs="Arial"/>
          <w:color w:val="000000"/>
          <w:kern w:val="0"/>
          <w14:ligatures w14:val="none"/>
        </w:rPr>
        <w:t>807</w:t>
      </w:r>
      <w:r w:rsidRPr="008765E2">
        <w:rPr>
          <w:rStyle w:val="Refdenotaalpie"/>
          <w:rFonts w:ascii="Arial Narrow" w:eastAsia="Arial Narrow" w:hAnsi="Arial Narrow" w:cs="Arial"/>
          <w:color w:val="000000"/>
          <w:kern w:val="0"/>
          <w:vertAlign w:val="superscript"/>
          <w14:ligatures w14:val="none"/>
        </w:rPr>
        <w:footnoteReference w:id="12"/>
      </w:r>
      <w:r w:rsidRPr="008765E2">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w14:ligatures w14:val="none"/>
        </w:rPr>
        <w:t>expresamente su facultad para asistir y conciliar en su representación</w:t>
      </w:r>
      <w:r w:rsidRPr="008765E2">
        <w:rPr>
          <w:rFonts w:ascii="Arial Narrow" w:eastAsia="Arial Narrow" w:hAnsi="Arial Narrow" w:cs="Arial"/>
          <w:bCs/>
          <w:color w:val="000000"/>
          <w:kern w:val="0"/>
          <w14:ligatures w14:val="none"/>
        </w:rPr>
        <w:t>.</w:t>
      </w:r>
      <w:r w:rsidRPr="008765E2">
        <w:rPr>
          <w:rFonts w:ascii="Arial Narrow" w:eastAsia="Arial Narrow" w:hAnsi="Arial Narrow" w:cs="Arial"/>
          <w:b/>
          <w:bCs/>
          <w:color w:val="000000"/>
          <w:kern w:val="0"/>
          <w14:ligatures w14:val="none"/>
        </w:rPr>
        <w:t xml:space="preserve"> </w:t>
      </w:r>
      <w:r w:rsidRPr="008765E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Times New Roman"/>
          <w:b/>
          <w:color w:val="000000"/>
          <w:kern w:val="0"/>
          <w:lang w:eastAsia="es-PE"/>
          <w14:ligatures w14:val="none"/>
        </w:rPr>
        <w:t>NOVENO:</w:t>
      </w:r>
      <w:r w:rsidRPr="008765E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p>
    <w:p w14:paraId="4CE18E72" w14: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13"/>
      </w:r>
      <w:r w:rsidRPr="008765E2">
        <w:rPr>
          <w:rFonts w:ascii="Arial Narrow" w:eastAsia="Arial Narrow" w:hAnsi="Arial Narrow"/>
          <w:color w:val="000000"/>
        </w:rPr>
        <w:t/>
      </w:r>
    </w:p>
    <w:p w14:paraId="0422906C" w14:textId="77777777" w:rsidR="005B4857" w:rsidRPr="008765E2" w:rsidRDefault="005B4857" w:rsidP="008765E2">
      <w:pPr>
        <w:suppressAutoHyphens/>
        <w:spacing w:after="0" w:line="240" w:lineRule="auto"/>
        <w:jc w:val="both"/>
        <w:rPr>
          <w:rFonts w:ascii="Arial Narrow" w:hAnsi="Arial Narrow" w:cs="Arial"/>
        </w:rPr>
      </w:pPr>
    </w:p>
    <w:p w14:paraId="2EF24C15" w14: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hAnsi="Arial Narrow"/>
        </w:rPr>
      </w:pPr>
    </w:p>
    <w:p w14:paraId="41E2DF1C" w14:textId="77777777" w:rsidR="00B77709" w:rsidRPr="008765E2" w:rsidRDefault="00B77709" w:rsidP="008765E2">
      <w:pPr>
        <w:spacing w:after="0" w:line="240" w:lineRule="auto"/>
        <w:jc w:val="both"/>
        <w:rPr>
          <w:rFonts w:ascii="Arial Narrow" w:hAnsi="Arial Narrow"/>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w14:paraId="34D83391" w14: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w14:paraId="653F1A04" w14:textId="77777777" w:rsidR="00CA59A2" w:rsidRPr="008765E2" w:rsidRDefault="00CA59A2" w:rsidP="008765E2">
      <w:pPr>
        <w:spacing w:after="0" w:line="240" w:lineRule="auto"/>
        <w:jc w:val="both"/>
        <w:rPr>
          <w:rFonts w:ascii="Arial Narrow" w:hAnsi="Arial Narrow"/>
        </w:rPr>
      </w:pPr>
    </w:p>
    <w:p w14:paraId="40D5EB36" w14: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 xml:space="preserve">Denuncia remitida a esta Comisión mediante MEMORANDUM 000405-2025-LAM/INDECOPI de fecha 16 de abril de 2025, recibida el 16 de abril de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hAnsi="Arial Narrow" w:cs="Arial"/>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hAnsi="Arial Narrow" w:cs="Arial"/>
          <w:bCs/>
          <w:sz w:val="16"/>
        </w:rPr>
      </w:pPr>
      <w:r w:rsidRPr="008765E2">
        <w:rPr>
          <w:rFonts w:ascii="Arial Narrow" w:hAnsi="Arial Narrow" w:cs="Arial"/>
          <w:sz w:val="16"/>
        </w:rPr>
        <w:t>(…).</w:t>
      </w:r>
    </w:p>
  </w:footnote>
  <w:footnote w:id="14">
    <w:p>
      <w:pPr>
        <w:pStyle w:val="Textonotapie"/>
        <w:tabs>
          <w:tab w:val="left" w:pos="567"/>
        </w:tabs>
        <w:spacing w:after="200"/>
        <w:ind w:left="567" w:hanging="567"/>
        <w:jc w:val="both"/>
      </w:pPr>
      <w:r w:rsidRPr="008765E2">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spacing w:after="200"/>
        <w:ind w:left="567" w:hanging="567"/>
        <w:jc w:val="both"/>
      </w:pPr>
      <w:r w:rsidRPr="008765E2">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hAnsi="Arial Narrow"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