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E42C7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904" w:rsidRPr="00720904">
        <w:rPr>
          <w:rFonts w:ascii="Arial Narrow" w:eastAsia="Arial Narrow" w:hAnsi="Arial Narrow" w:cs="Arial Narrow"/>
          <w:b/>
          <w:bCs/>
          <w:color w:val="000000"/>
          <w:kern w:val="0"/>
          <w:sz w:val="22"/>
          <w:szCs w:val="22"/>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0904">
        <w:rPr>
          <w:rFonts w:ascii="Arial Narrow" w:eastAsia="Arial Narrow" w:hAnsi="Arial Narrow" w:cs="Arial Narrow"/>
          <w:b/>
          <w:color w:val="000000"/>
          <w:kern w:val="0"/>
          <w:sz w:val="22"/>
          <w:szCs w:val="22"/>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00CA59A2" w:rsidRPr="0026598E">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72090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0904">
        <w:rPr>
          <w:rFonts w:ascii="Arial Narrow" w:eastAsia="Arial Narrow" w:hAnsi="Arial Narrow" w:cs="Arial Narrow"/>
          <w:b/>
          <w:color w:val="000000"/>
          <w:kern w:val="0"/>
          <w:sz w:val="22"/>
          <w:szCs w:val="22"/>
          <w:lang w:eastAsia="es-PE"/>
          <w14:ligatures w14:val="none"/>
        </w:rPr>
        <w:t xml:space="preserve">RESOLUCIÓN </w:t>
      </w:r>
      <w:r w:rsidRPr="00720904">
        <w:rPr>
          <w:rFonts w:ascii="Arial Narrow" w:eastAsia="Arial Narrow" w:hAnsi="Arial Narrow" w:cs="Arial Narrow"/>
          <w:b/>
          <w:color w:val="000000"/>
          <w:kern w:val="0"/>
          <w:sz w:val="22"/>
          <w:szCs w:val="22"/>
          <w:lang w:eastAsia="es-PE"/>
          <w14:ligatures w14:val="none"/>
        </w:rPr>
        <w:tab/>
        <w:t>:</w:t>
      </w:r>
      <w:r w:rsidRPr="00720904">
        <w:rPr>
          <w:rFonts w:ascii="Arial Narrow" w:eastAsia="Arial Narrow" w:hAnsi="Arial Narrow" w:cs="Arial Narrow"/>
          <w:b/>
          <w:color w:val="000000"/>
          <w:kern w:val="0"/>
          <w:sz w:val="22"/>
          <w:szCs w:val="22"/>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904">
        <w:rPr>
          <w:rFonts w:ascii="Arial Narrow" w:eastAsia="Arial Narrow" w:hAnsi="Arial Narrow" w:cs="Arial Narrow"/>
          <w:color w:val="000000"/>
          <w:kern w:val="0"/>
          <w:sz w:val="22"/>
          <w:szCs w:val="22"/>
          <w:shd w:val="clear" w:color="auto" w:fill="FFFFFF"/>
          <w:lang w:eastAsia="es-PE"/>
          <w14:ligatures w14:val="none"/>
        </w:rPr>
        <w:t xml:space="preserve">Lima, </w:t>
      </w:r>
      <w:r w:rsidR="008C6065">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9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25 de agosto de 2025</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1 de diciembre de 2025 y 20 de febrero de 2026,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2025E9"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996DC2" w:rsidRPr="00BC78E2">
        <w:rPr>
          <w:rFonts w:ascii="Arial Narrow" w:eastAsia="Arial Narrow" w:hAnsi="Arial Narrow" w:cs="Arial Narrow"/>
          <w:color w:val="000000"/>
          <w:kern w:val="0"/>
          <w:sz w:val="22"/>
          <w:szCs w:val="22"/>
          <w:lang w:val="es-ES" w:eastAsia="es-ES"/>
          <w14:ligatures w14:val="none"/>
        </w:rPr>
        <w:t xml:space="preserve"/>
      </w:r>
      <w:r w:rsidR="00646E12" w:rsidRPr="00BC78E2">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color w:val="000000"/>
          <w:kern w:val="0"/>
          <w:sz w:val="22"/>
          <w:szCs w:val="22"/>
          <w:lang w:val="es-ES" w:eastAsia="es-ES"/>
          <w14:ligatures w14:val="none"/>
        </w:rPr>
        <w:t xml:space="preserve"/>
      </w:r>
      <w:r w:rsidR="00E71033">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kern w:val="0"/>
          <w14:ligatures w14:val="none"/>
          <w:sz w:val="22"/>
          <w:szCs w:val="22"/>
        </w:rPr>
        <w:t xml:space="preserve"/>
      </w:r>
      <w:r w:rsidR="00FC6F7B" w:rsidRPr="00BC78E2">
        <w:rPr>
          <w:rFonts w:ascii="Arial Narrow" w:eastAsia="Arial Narrow" w:hAnsi="Arial Narrow" w:cs="Arial Narrow"/>
          <w:kern w:val="0"/>
          <w14:ligatures w14:val="none"/>
          <w:sz w:val="22"/>
          <w:szCs w:val="22"/>
        </w:rPr>
        <w:t xml:space="preserve"/>
      </w:r>
      <w:r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A2221" w:rsidRDefault="00CA59A2" w:rsidP="00B7309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En</w:t>
      </w:r>
      <w:r w:rsidR="00CA59A2"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junio de 2019, adquirió el Seguro de protección ahorro – Póliza 051011506 (en adelante, Seguro de protección ahorro) emitido por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cuyo pago </w:t>
      </w:r>
      <w:r w:rsidR="00645197">
        <w:rPr>
          <w:rFonts w:ascii="Arial Narrow" w:eastAsia="Arial Narrow" w:hAnsi="Arial Narrow" w:cs="Arial Narrow"/>
          <w:color w:val="000000"/>
          <w:kern w:val="0"/>
          <w:sz w:val="22"/>
          <w:szCs w:val="22"/>
          <w:lang w:eastAsia="es-ES"/>
          <w14:ligatures w14:val="none"/>
        </w:rPr>
        <w:t xml:space="preserve">de primas </w:t>
      </w:r>
      <w:r w:rsidRPr="005A2221">
        <w:rPr>
          <w:rFonts w:ascii="Arial Narrow" w:eastAsia="Arial Narrow" w:hAnsi="Arial Narrow" w:cs="Arial Narrow"/>
          <w:color w:val="000000"/>
          <w:kern w:val="0"/>
          <w:sz w:val="22"/>
          <w:szCs w:val="22"/>
          <w:lang w:eastAsia="es-ES"/>
          <w14:ligatures w14:val="none"/>
        </w:rPr>
        <w:t>se estableció mediante descuento automático por planilla</w:t>
      </w:r>
      <w:r w:rsidR="00D12874" w:rsidRPr="005A2221">
        <w:rPr>
          <w:rFonts w:ascii="Arial Narrow" w:eastAsia="Arial Narrow" w:hAnsi="Arial Narrow" w:cs="Arial Narrow"/>
          <w:color w:val="000000"/>
          <w:kern w:val="0"/>
          <w:sz w:val="22"/>
          <w:szCs w:val="22"/>
          <w:lang w:eastAsia="es-ES"/>
          <w14:ligatures w14:val="none"/>
        </w:rPr>
        <w:t xml:space="preserve"> en virtud de su relación laboral con su empleador</w:t>
      </w:r>
      <w:r w:rsidRPr="005A2221">
        <w:rPr>
          <w:rFonts w:ascii="Arial Narrow" w:eastAsia="Arial Narrow" w:hAnsi="Arial Narrow" w:cs="Arial Narrow"/>
          <w:color w:val="000000"/>
          <w:kern w:val="0"/>
          <w:sz w:val="22"/>
          <w:szCs w:val="22"/>
          <w:lang w:eastAsia="es-ES"/>
          <w14:ligatures w14:val="none"/>
        </w:rPr>
        <w:t xml:space="preserve">. </w:t>
      </w:r>
    </w:p>
    <w:p w14:paraId="71FDAE6A"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n</w:t>
      </w:r>
      <w:r w:rsidRPr="005A2221">
        <w:rPr>
          <w:rFonts w:ascii="Arial Narrow" w:eastAsia="Arial Narrow" w:hAnsi="Arial Narrow" w:cs="Arial Narrow"/>
          <w:color w:val="000000"/>
          <w:kern w:val="0"/>
          <w:sz w:val="22"/>
          <w:szCs w:val="22"/>
          <w:lang w:eastAsia="es-ES"/>
          <w14:ligatures w14:val="none"/>
        </w:rPr>
        <w:t xml:space="preserve"> marzo de 2024, </w:t>
      </w:r>
      <w:r w:rsidR="00645197">
        <w:rPr>
          <w:rFonts w:ascii="Arial Narrow" w:eastAsia="Arial Narrow" w:hAnsi="Arial Narrow" w:cs="Arial Narrow"/>
          <w:color w:val="000000"/>
          <w:kern w:val="0"/>
          <w:sz w:val="22"/>
          <w:szCs w:val="22"/>
          <w:lang w:eastAsia="es-ES"/>
          <w14:ligatures w14:val="none"/>
        </w:rPr>
        <w:t>empezó a realizar</w:t>
      </w:r>
      <w:r w:rsidRPr="005A2221">
        <w:rPr>
          <w:rFonts w:ascii="Arial Narrow" w:eastAsia="Arial Narrow" w:hAnsi="Arial Narrow" w:cs="Arial Narrow"/>
          <w:color w:val="000000"/>
          <w:kern w:val="0"/>
          <w:sz w:val="22"/>
          <w:szCs w:val="22"/>
          <w:lang w:eastAsia="es-ES"/>
          <w14:ligatures w14:val="none"/>
        </w:rPr>
        <w:t xml:space="preserve"> el pago</w:t>
      </w:r>
      <w:r w:rsidR="00645197">
        <w:rPr>
          <w:rFonts w:ascii="Arial Narrow" w:eastAsia="Arial Narrow" w:hAnsi="Arial Narrow" w:cs="Arial Narrow"/>
          <w:color w:val="000000"/>
          <w:kern w:val="0"/>
          <w:sz w:val="22"/>
          <w:szCs w:val="22"/>
          <w:lang w:eastAsia="es-ES"/>
          <w14:ligatures w14:val="none"/>
        </w:rPr>
        <w:t xml:space="preserve"> de manera directa</w:t>
      </w:r>
      <w:r w:rsidRPr="005A2221">
        <w:rPr>
          <w:rFonts w:ascii="Arial Narrow" w:eastAsia="Arial Narrow" w:hAnsi="Arial Narrow" w:cs="Arial Narrow"/>
          <w:color w:val="000000"/>
          <w:kern w:val="0"/>
          <w:sz w:val="22"/>
          <w:szCs w:val="22"/>
          <w:lang w:eastAsia="es-ES"/>
          <w14:ligatures w14:val="none"/>
        </w:rPr>
        <w:t xml:space="preserve"> de las primas del Seguro de protección ahorro cumpliendo con los </w:t>
      </w:r>
      <w:r w:rsidR="00645197">
        <w:rPr>
          <w:rFonts w:ascii="Arial Narrow" w:eastAsia="Arial Narrow" w:hAnsi="Arial Narrow" w:cs="Arial Narrow"/>
          <w:color w:val="000000"/>
          <w:kern w:val="0"/>
          <w:sz w:val="22"/>
          <w:szCs w:val="22"/>
          <w:lang w:eastAsia="es-ES"/>
          <w14:ligatures w14:val="none"/>
        </w:rPr>
        <w:t xml:space="preserve">pagos de las </w:t>
      </w:r>
      <w:r w:rsidR="0007536E">
        <w:rPr>
          <w:rFonts w:ascii="Arial Narrow" w:eastAsia="Arial Narrow" w:hAnsi="Arial Narrow" w:cs="Arial Narrow"/>
          <w:color w:val="000000"/>
          <w:kern w:val="0"/>
          <w:sz w:val="22"/>
          <w:szCs w:val="22"/>
          <w:lang w:eastAsia="es-ES"/>
          <w14:ligatures w14:val="none"/>
        </w:rPr>
        <w:t>cuotas</w:t>
      </w:r>
      <w:r w:rsidRPr="005A2221">
        <w:rPr>
          <w:rFonts w:ascii="Arial Narrow" w:eastAsia="Arial Narrow" w:hAnsi="Arial Narrow" w:cs="Arial Narrow"/>
          <w:color w:val="000000"/>
          <w:kern w:val="0"/>
          <w:sz w:val="22"/>
          <w:szCs w:val="22"/>
          <w:lang w:eastAsia="es-ES"/>
          <w14:ligatures w14:val="none"/>
        </w:rPr>
        <w:t>.</w:t>
      </w:r>
      <w:r w:rsidR="00E96713" w:rsidRPr="005A2221">
        <w:rPr>
          <w:rFonts w:ascii="Arial Narrow" w:eastAsia="Arial Narrow" w:hAnsi="Arial Narrow" w:cs="Arial Narrow"/>
          <w:color w:val="000000"/>
          <w:kern w:val="0"/>
          <w:sz w:val="22"/>
          <w:szCs w:val="22"/>
          <w:lang w:eastAsia="es-ES"/>
          <w14:ligatures w14:val="none"/>
        </w:rPr>
        <w:t xml:space="preserve"> </w:t>
      </w:r>
    </w:p>
    <w:p w14:paraId="68952F8C"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l</w:t>
      </w:r>
      <w:r w:rsidRPr="005A2221">
        <w:rPr>
          <w:rFonts w:ascii="Arial Narrow" w:eastAsia="Arial Narrow" w:hAnsi="Arial Narrow" w:cs="Arial Narrow"/>
          <w:color w:val="000000"/>
          <w:kern w:val="0"/>
          <w:sz w:val="22"/>
          <w:szCs w:val="22"/>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se le indicó que mantenía una deuda correspondiente a cuatro </w:t>
      </w:r>
      <w:r w:rsidR="0007536E">
        <w:rPr>
          <w:rFonts w:ascii="Arial Narrow" w:eastAsia="Arial Narrow" w:hAnsi="Arial Narrow" w:cs="Arial Narrow"/>
          <w:color w:val="000000"/>
          <w:kern w:val="0"/>
          <w:sz w:val="22"/>
          <w:szCs w:val="22"/>
          <w:lang w:eastAsia="es-ES"/>
          <w14:ligatures w14:val="none"/>
        </w:rPr>
        <w:t xml:space="preserve">(4) </w:t>
      </w:r>
      <w:r w:rsidRPr="005A2221">
        <w:rPr>
          <w:rFonts w:ascii="Arial Narrow" w:eastAsia="Arial Narrow" w:hAnsi="Arial Narrow" w:cs="Arial Narrow"/>
          <w:color w:val="000000"/>
          <w:kern w:val="0"/>
          <w:sz w:val="22"/>
          <w:szCs w:val="22"/>
          <w:lang w:eastAsia="es-ES"/>
          <w14:ligatures w14:val="none"/>
        </w:rPr>
        <w:t>meses, comprendidos entre abril y julio de 2025, y que podía reactivar la póliza dentro de un plazo de hasta siete</w:t>
      </w:r>
      <w:r w:rsidR="0007536E">
        <w:rPr>
          <w:rFonts w:ascii="Arial Narrow" w:eastAsia="Arial Narrow" w:hAnsi="Arial Narrow" w:cs="Arial Narrow"/>
          <w:color w:val="000000"/>
          <w:kern w:val="0"/>
          <w:sz w:val="22"/>
          <w:szCs w:val="22"/>
          <w:lang w:eastAsia="es-ES"/>
          <w14:ligatures w14:val="none"/>
        </w:rPr>
        <w:t xml:space="preserve"> (7)</w:t>
      </w:r>
      <w:r w:rsidRPr="005A2221">
        <w:rPr>
          <w:rFonts w:ascii="Arial Narrow" w:eastAsia="Arial Narrow" w:hAnsi="Arial Narrow" w:cs="Arial Narrow"/>
          <w:color w:val="000000"/>
          <w:kern w:val="0"/>
          <w:sz w:val="22"/>
          <w:szCs w:val="22"/>
          <w:lang w:eastAsia="es-ES"/>
          <w14:ligatures w14:val="none"/>
        </w:rPr>
        <w:t xml:space="preserve"> meses.</w:t>
      </w:r>
      <w:r w:rsidR="00E96713" w:rsidRPr="005A2221">
        <w:rPr>
          <w:rFonts w:ascii="Arial Narrow" w:eastAsia="Arial Narrow" w:hAnsi="Arial Narrow" w:cs="Arial Narrow"/>
          <w:color w:val="000000"/>
          <w:kern w:val="0"/>
          <w:sz w:val="22"/>
          <w:szCs w:val="22"/>
          <w:lang w:eastAsia="es-ES"/>
          <w14:ligatures w14:val="none"/>
        </w:rPr>
        <w:t xml:space="preserve"> </w:t>
      </w:r>
    </w:p>
    <w:p w14:paraId="516A8569"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w:t>
      </w:r>
    </w:p>
    <w:p w14:paraId="7DBA0C66"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Arial Narrow" w:hAnsi="Arial Narrow" w:cs="Arial Narrow"/>
          <w:color w:val="000000"/>
          <w:kern w:val="0"/>
          <w:sz w:val="22"/>
          <w:szCs w:val="22"/>
          <w:lang w:val="es-ES" w:eastAsia="es-ES"/>
          <w14:ligatures w14:val="none"/>
        </w:rPr>
        <w:t>Rímac</w:t>
      </w:r>
      <w:r w:rsidR="00E96713"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Arial Narrow" w:hAnsi="Arial Narrow" w:cs="Arial Narrow"/>
          <w:color w:val="000000"/>
          <w:kern w:val="0"/>
          <w:sz w:val="22"/>
          <w:szCs w:val="22"/>
          <w:lang w:eastAsia="es-ES"/>
          <w14:ligatures w14:val="none"/>
        </w:rPr>
        <w:t xml:space="preserve">le </w:t>
      </w:r>
      <w:r w:rsidRPr="005A2221">
        <w:rPr>
          <w:rFonts w:ascii="Arial Narrow" w:eastAsia="Arial Narrow" w:hAnsi="Arial Narrow" w:cs="Arial Narrow"/>
          <w:color w:val="000000"/>
          <w:kern w:val="0"/>
          <w:sz w:val="22"/>
          <w:szCs w:val="22"/>
          <w:lang w:eastAsia="es-ES"/>
          <w14:ligatures w14:val="none"/>
        </w:rPr>
        <w:t>remitió un estado de cuenta en formato Excel en el que se consignaban periodos sin registro de pago.</w:t>
      </w:r>
      <w:r w:rsidR="00E96713" w:rsidRPr="005A2221">
        <w:rPr>
          <w:rFonts w:ascii="Arial Narrow" w:eastAsia="Arial Narrow" w:hAnsi="Arial Narrow" w:cs="Arial Narrow"/>
          <w:color w:val="000000"/>
          <w:kern w:val="0"/>
          <w:sz w:val="22"/>
          <w:szCs w:val="22"/>
          <w:lang w:eastAsia="es-ES"/>
          <w14:ligatures w14:val="none"/>
        </w:rPr>
        <w:t xml:space="preserve"> </w:t>
      </w:r>
    </w:p>
    <w:p w14:paraId="57ED0809" w14:textId="77777777" w:rsidR="00B7309B" w:rsidRPr="005A2221" w:rsidRDefault="00B7309B" w:rsidP="004F13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19 de febrero de 2026, al ingresar al aplicativo de </w:t>
      </w:r>
      <w:r w:rsidR="004F13F6"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Arial Narrow" w:hAnsi="Arial Narrow" w:cs="Arial Narrow"/>
          <w:color w:val="000000"/>
          <w:kern w:val="0"/>
          <w:sz w:val="22"/>
          <w:szCs w:val="22"/>
          <w:lang w:eastAsia="es-ES"/>
          <w14:ligatures w14:val="none"/>
        </w:rPr>
        <w:t xml:space="preserve">. </w:t>
      </w:r>
    </w:p>
    <w:p w14:paraId="6E8A37B8" w14:textId="77777777" w:rsidR="004F13F6" w:rsidRPr="005A2221" w:rsidRDefault="004F13F6" w:rsidP="004F13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Hasta la fecha,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222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Arial Narrow" w:hAnsi="Arial Narrow" w:cs="Arial Narrow"/>
          <w:color w:val="000000"/>
          <w:kern w:val="0"/>
          <w:sz w:val="22"/>
          <w:szCs w:val="22"/>
          <w:lang w:val="es-ES" w:eastAsia="es-ES"/>
          <w14:ligatures w14:val="none"/>
        </w:rPr>
        <w:t xml:space="preserve"/>
      </w:r>
      <w:r w:rsidRPr="005A2221">
        <w:rPr>
          <w:rFonts w:ascii="Arial Narrow" w:eastAsia="Arial Narrow" w:hAnsi="Arial Narrow" w:cs="Arial Narrow"/>
          <w:color w:val="000000"/>
          <w:kern w:val="0"/>
          <w:sz w:val="22"/>
          <w:szCs w:val="22"/>
          <w:lang w:val="es-ES" w:eastAsia="es-ES"/>
          <w14:ligatures w14:val="none"/>
        </w:rPr>
        <w:t/>
      </w:r>
      <w:r w:rsidRPr="00FB7552">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D12874">
        <w:rPr>
          <w:rFonts w:ascii="Arial Narrow" w:eastAsia="Arial Narrow" w:hAnsi="Arial Narrow" w:cs="Arial Narrow"/>
          <w:color w:val="000000"/>
          <w:kern w:val="0"/>
          <w:sz w:val="22"/>
          <w:szCs w:val="22"/>
          <w:lang w:val="es-ES" w:eastAsia="es-ES"/>
          <w14:ligatures w14:val="none"/>
        </w:rPr>
        <w:t xml:space="preserve"/>
      </w:r>
      <w:r w:rsidR="00D12874" w:rsidRPr="00D12874">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w:r>
      <w:r w:rsidRPr="00066867">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6686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86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8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sz w:val="22"/>
          <w:szCs w:val="22"/>
          <w:vertAlign w:val="superscript"/>
          <w14:ligatures w14:val="none"/>
        </w:rPr>
        <w:footnoteReference w:id="3"/>
      </w:r>
      <w:r w:rsidRPr="00066867">
        <w:rPr>
          <w:rFonts w:ascii="Arial Narrow" w:eastAsia="Arial Narrow" w:hAnsi="Arial Narrow" w:cs="Arial Narrow"/>
          <w:color w:val="000000"/>
          <w:kern w:val="0"/>
          <w:sz w:val="22"/>
          <w:szCs w:val="22"/>
          <w:lang w:eastAsia="es-PE"/>
          <w14:ligatures w14:val="none"/>
        </w:rPr>
        <w:t xml:space="preserve">, </w:t>
      </w:r>
      <w:r w:rsidR="00121544" w:rsidRPr="00066867">
        <w:rPr>
          <w:rFonts w:ascii="Arial Narrow" w:eastAsia="Arial Narrow" w:hAnsi="Arial Narrow" w:cs="Arial Narrow"/>
          <w:color w:val="000000"/>
          <w:kern w:val="0"/>
          <w:sz w:val="22"/>
          <w:szCs w:val="22"/>
          <w:lang w:eastAsia="es-PE"/>
          <w14:ligatures w14:val="none"/>
        </w:rPr>
        <w:t xml:space="preserve">considera </w:t>
      </w:r>
      <w:r w:rsidR="00121544" w:rsidRPr="00066867">
        <w:rPr>
          <w:rFonts w:ascii="Arial Narrow" w:eastAsia="Arial Narrow" w:hAnsi="Arial Narrow" w:cs="Arial Narrow"/>
          <w:kern w:val="0"/>
          <w14:ligatures w14:val="none"/>
          <w:sz w:val="22"/>
          <w:szCs w:val="22"/>
        </w:rPr>
        <w:t xml:space="preserve">que el hecho denunciado, </w:t>
      </w:r>
      <w:bookmarkStart w:id="6" w:name="_Hlk211591623"/>
      <w:r w:rsidR="00121544" w:rsidRPr="000668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y 19</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0668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66867">
        <w:rPr>
          <w:rFonts w:ascii="Arial Narrow" w:eastAsia="Arial Narrow" w:hAnsi="Arial Narrow" w:cs="Arial Narrow"/>
          <w:kern w:val="0"/>
          <w14:ligatures w14:val="none"/>
          <w:sz w:val="22"/>
          <w:szCs w:val="22"/>
        </w:rPr>
        <w:t>.</w:t>
      </w:r>
      <w:bookmarkEnd w:id="8"/>
    </w:p>
    <w:p w14:paraId="116891C0" w14:textId="77777777" w:rsidR="00121544" w:rsidRPr="00066867"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867">
        <w:rPr>
          <w:rFonts w:ascii="Arial Narrow" w:eastAsia="Arial Narrow" w:hAnsi="Arial Narrow" w:cs="Arial Narrow"/>
          <w:kern w:val="0"/>
          <w14:ligatures w14:val="none"/>
          <w:sz w:val="22"/>
          <w:szCs w:val="22"/>
        </w:rPr>
        <w:t xml:space="preserve">Así también, la Secretaría Técnica, en ejercicio de sus facultades, </w:t>
      </w:r>
      <w:r w:rsidRPr="00066867">
        <w:rPr>
          <w:rFonts w:ascii="Arial Narrow" w:eastAsia="Arial Narrow" w:hAnsi="Arial Narrow" w:cs="Arial Narrow"/>
          <w:color w:val="000000"/>
          <w:kern w:val="0"/>
          <w:sz w:val="22"/>
          <w:szCs w:val="22"/>
          <w:lang w:eastAsia="es-PE"/>
          <w14:ligatures w14:val="none"/>
        </w:rPr>
        <w:t xml:space="preserve">considera </w:t>
      </w:r>
      <w:r w:rsidRPr="00066867">
        <w:rPr>
          <w:rFonts w:ascii="Arial Narrow" w:eastAsia="Arial Narrow" w:hAnsi="Arial Narrow" w:cs="Arial Narrow"/>
          <w:kern w:val="0"/>
          <w14:ligatures w14:val="none"/>
          <w:sz w:val="22"/>
          <w:szCs w:val="22"/>
        </w:rPr>
        <w:t xml:space="preserve">que el hecho denunciado, consistente en que </w:t>
      </w:r>
      <w:bookmarkEnd w:id="11"/>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00711750" w:rsidRPr="0006686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06686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Asimismo, </w:t>
      </w:r>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bookmarkStart w:id="12" w:name="_Hlk213173539"/>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Pr="0006686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06686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06686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r w:rsidR="00E62B95" w:rsidRPr="00E62B95">
        <w:rPr>
          <w:rFonts w:ascii="Arial Narrow" w:eastAsia="Arial Narrow" w:hAnsi="Arial Narrow" w:cs="Arial Narrow"/>
          <w:kern w:val="0"/>
          <w14:ligatures w14:val="none"/>
          <w:sz w:val="22"/>
          <w:szCs w:val="22"/>
        </w:rPr>
        <w:t xml:space="preserve">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066867">
        <w:rPr>
          <w:rFonts w:ascii="Arial Narrow" w:eastAsia="Arial Narrow" w:hAnsi="Arial Narrow" w:cs="Arial Narrow"/>
          <w:bCs/>
          <w:color w:val="000000"/>
          <w:kern w:val="0"/>
          <w:sz w:val="22"/>
          <w:szCs w:val="22"/>
          <w:lang w:eastAsia="es-PE"/>
          <w14:ligatures w14:val="none"/>
        </w:rPr>
        <w:t xml:space="preserve"/>
      </w:r>
      <w:bookmarkStart w:id="19" w:name="_Hlk195611851"/>
      <w:r w:rsidRPr="00066867">
        <w:rPr>
          <w:rFonts w:ascii="Arial Narrow" w:eastAsia="Arial Narrow" w:hAnsi="Arial Narrow" w:cs="Arial Narrow"/>
          <w:bCs/>
          <w:color w:val="000000"/>
          <w:kern w:val="0"/>
          <w:sz w:val="22"/>
          <w:szCs w:val="22"/>
          <w:lang w:eastAsia="es-PE"/>
          <w14:ligatures w14:val="none"/>
        </w:rPr>
        <w:t xml:space="preserve"/>
      </w:r>
      <w:bookmarkEnd w:id="19"/>
      <w:r w:rsidRPr="00066867">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06686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066867">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86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sz w:val="22"/>
          <w:szCs w:val="22"/>
          <w:vertAlign w:val="superscript"/>
          <w14:ligatures w14:val="none"/>
        </w:rPr>
        <w:footnoteReference w:id="6"/>
      </w:r>
      <w:r w:rsidRPr="00066867">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066867"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Arial Narrow" w:hAnsi="Arial Narrow" w:cs="Arial Narrow"/>
          <w:color w:val="000000"/>
          <w:kern w:val="0"/>
          <w:sz w:val="22"/>
          <w:szCs w:val="22"/>
          <w:lang w:val="es-ES" w:eastAsia="es-ES"/>
          <w14:ligatures w14:val="none"/>
        </w:rPr>
        <w:t xml:space="preserve">conviene requerir </w:t>
      </w:r>
      <w:r w:rsidR="00085302" w:rsidRPr="00085302">
        <w:rPr>
          <w:rFonts w:ascii="Arial Narrow" w:eastAsia="Arial Narrow" w:hAnsi="Arial Narrow" w:cs="Arial Narrow"/>
          <w:color w:val="000000"/>
          <w:kern w:val="0"/>
          <w:sz w:val="22"/>
          <w:szCs w:val="22"/>
          <w:lang w:val="es-ES" w:eastAsia="es-ES"/>
          <w14:ligatures w14:val="none"/>
        </w:rPr>
        <w:t>a la compañía aseguradora</w:t>
      </w:r>
      <w:r w:rsidRPr="00085302">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5C1A3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C1A3E" w:rsidRPr="005C1A3E">
        <w:rPr>
          <w:rFonts w:ascii="Arial Narrow" w:eastAsia="Arial Narrow" w:hAnsi="Arial Narrow" w:cs="Arial Narrow"/>
          <w:color w:val="000000"/>
          <w:kern w:val="0"/>
          <w:sz w:val="22"/>
          <w:szCs w:val="22"/>
          <w:lang w:val="es-ES" w:eastAsia="es-ES"/>
          <w14:ligatures w14:val="none"/>
        </w:rPr>
        <w:t>Póliza 051011506 del Seguro de protección ahorro</w:t>
      </w:r>
      <w:r w:rsidRPr="005C1A3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5C1A3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5C1A3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A2221" w:rsidRPr="005C1A3E">
        <w:rPr>
          <w:rFonts w:ascii="Arial Narrow" w:eastAsia="Arial Narrow" w:hAnsi="Arial Narrow" w:cs="Arial Narrow"/>
          <w:color w:val="000000"/>
          <w:kern w:val="0"/>
          <w:sz w:val="22"/>
          <w:szCs w:val="22"/>
          <w:lang w:val="es-ES" w:eastAsia="es-ES"/>
          <w14:ligatures w14:val="none"/>
        </w:rPr>
        <w:t>que la anulación</w:t>
      </w:r>
      <w:r w:rsidR="005C1A3E" w:rsidRPr="005C1A3E">
        <w:rPr>
          <w:rFonts w:ascii="Arial Narrow" w:eastAsia="Arial Narrow" w:hAnsi="Arial Narrow" w:cs="Arial Narrow"/>
          <w:color w:val="000000"/>
          <w:kern w:val="0"/>
          <w:sz w:val="22"/>
          <w:szCs w:val="22"/>
          <w:lang w:val="es-ES" w:eastAsia="es-ES"/>
          <w14:ligatures w14:val="none"/>
        </w:rPr>
        <w:t xml:space="preserve"> de la Póliza 051011506 del Seguro de protección ahorro fue justificada</w:t>
      </w:r>
      <w:r w:rsidRPr="005C1A3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C1A3E">
        <w:rPr>
          <w:rFonts w:ascii="Arial Narrow" w:eastAsia="Arial Narrow" w:hAnsi="Arial Narrow" w:cs="Arial Narrow"/>
          <w:color w:val="000000"/>
          <w:kern w:val="0"/>
          <w:sz w:val="22"/>
          <w:szCs w:val="22"/>
          <w:lang w:val="es-ES" w:eastAsia="es-ES"/>
          <w14:ligatures w14:val="none"/>
        </w:rPr>
        <w:t xml:space="preserve">con la parte denunciante </w:t>
      </w:r>
      <w:r w:rsidRPr="005C1A3E">
        <w:rPr>
          <w:rFonts w:ascii="Arial Narrow" w:eastAsia="Arial Narrow" w:hAnsi="Arial Narrow" w:cs="Arial Narrow"/>
          <w:color w:val="000000"/>
          <w:kern w:val="0"/>
          <w:sz w:val="22"/>
          <w:szCs w:val="22"/>
          <w:lang w:val="es-ES" w:eastAsia="es-ES"/>
          <w14:ligatures w14:val="none"/>
        </w:rPr>
        <w:t xml:space="preserve">en virtud </w:t>
      </w:r>
      <w:r w:rsidR="00F01410" w:rsidRPr="005C1A3E">
        <w:rPr>
          <w:rFonts w:ascii="Arial Narrow" w:eastAsia="Arial Narrow" w:hAnsi="Arial Narrow" w:cs="Arial Narrow"/>
          <w:color w:val="000000"/>
          <w:kern w:val="0"/>
          <w:sz w:val="22"/>
          <w:szCs w:val="22"/>
          <w:lang w:val="es-ES" w:eastAsia="es-ES"/>
          <w14:ligatures w14:val="none"/>
        </w:rPr>
        <w:t xml:space="preserve">de los hechos materia </w:t>
      </w:r>
      <w:r w:rsidRPr="005C1A3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C9E4E65" w14:textId="170F7A5A" w:rsidR="001E2BF6" w:rsidRPr="00066867" w:rsidRDefault="00CA59A2" w:rsidP="009879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C4157"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color w:val="000000"/>
          <w:kern w:val="0"/>
          <w:sz w:val="22"/>
          <w:szCs w:val="22"/>
          <w:shd w:val="clear" w:color="auto" w:fill="FFFFFF"/>
          <w:lang w:eastAsia="es-PE"/>
          <w14:ligatures w14:val="none"/>
        </w:rPr>
        <w:t/>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spacing w:val="-3"/>
          <w:kern w:val="0"/>
          <w14:ligatures w14:val="none"/>
          <w:sz w:val="22"/>
          <w:szCs w:val="22"/>
        </w:rPr>
        <w:t/>
      </w:r>
      <w:r w:rsidR="00085302" w:rsidRPr="00085302">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943F2" w:rsidRPr="00085302">
        <w:rPr>
          <w:rFonts w:ascii="Arial Narrow" w:eastAsia="Arial Narrow" w:hAnsi="Arial Narrow" w:cs="Arial Narrow"/>
          <w:spacing w:val="-3"/>
          <w:kern w:val="0"/>
          <w14:ligatures w14:val="none"/>
          <w:sz w:val="22"/>
          <w:szCs w:val="22"/>
        </w:rPr>
        <w:t/>
      </w:r>
      <w:r w:rsidR="008943F2" w:rsidRPr="008943F2">
        <w:rPr>
          <w:rFonts w:ascii="Arial Narrow" w:eastAsia="Arial Narrow" w:hAnsi="Arial Narrow" w:cs="Arial Narrow"/>
          <w:spacing w:val="-3"/>
          <w:kern w:val="0"/>
          <w14:ligatures w14:val="none"/>
          <w:sz w:val="22"/>
          <w:szCs w:val="22"/>
        </w:rPr>
        <w:t/>
      </w:r>
      <w:r w:rsidRPr="008943F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121544" w:rsidRPr="00066867">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662BD56E" w14:textId="77777777" w:rsidR="009879BB" w:rsidRPr="00066867" w:rsidRDefault="009879BB" w:rsidP="00987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la compañía aseguradora habría anulado</w:t>
      </w:r>
      <w:r w:rsidR="00920011" w:rsidRPr="00E62B95">
        <w:rPr>
          <w:rFonts w:ascii="Arial Narrow" w:eastAsia="Arial Narrow" w:hAnsi="Arial Narrow" w:cs="Arial Narrow"/>
          <w:kern w:val="0"/>
          <w14:ligatures w14:val="none"/>
          <w:sz w:val="22"/>
          <w:szCs w:val="22"/>
        </w:rPr>
        <w:t xml:space="preserve"> injustificadamente</w:t>
      </w:r>
      <w:r w:rsidRPr="00E62B95">
        <w:rPr>
          <w:rFonts w:ascii="Arial Narrow" w:eastAsia="Arial Narrow" w:hAnsi="Arial Narrow" w:cs="Arial Narrow"/>
          <w:kern w:val="0"/>
          <w14:ligatures w14:val="none"/>
          <w:sz w:val="22"/>
          <w:szCs w:val="22"/>
        </w:rPr>
        <w:t xml:space="preserve"> </w:t>
      </w:r>
      <w:r w:rsidR="00F73DA9" w:rsidRPr="00E62B95">
        <w:rPr>
          <w:rFonts w:ascii="Arial Narrow" w:eastAsia="Arial Narrow" w:hAnsi="Arial Narrow" w:cs="Arial Narrow"/>
          <w:kern w:val="0"/>
          <w14:ligatures w14:val="none"/>
          <w:sz w:val="22"/>
          <w:szCs w:val="22"/>
        </w:rPr>
        <w:t>la Póliza 051011506 del Seguro de protección ahorro</w:t>
      </w:r>
      <w:r w:rsidR="00617E4E" w:rsidRPr="00E62B95">
        <w:rPr>
          <w:rFonts w:ascii="Arial Narrow" w:eastAsia="Arial Narrow" w:hAnsi="Arial Narrow" w:cs="Arial Narrow"/>
          <w:kern w:val="0"/>
          <w14:ligatures w14:val="none"/>
          <w:sz w:val="22"/>
          <w:szCs w:val="22"/>
        </w:rPr>
        <w:t xml:space="preserve"> adquirida por la denunciante</w:t>
      </w:r>
      <w:r w:rsidRPr="00066867">
        <w:rPr>
          <w:rFonts w:ascii="Arial Narrow" w:eastAsia="Arial Narrow" w:hAnsi="Arial Narrow" w:cs="Arial Narrow"/>
          <w:kern w:val="0"/>
          <w14:ligatures w14:val="none"/>
          <w:sz w:val="22"/>
          <w:szCs w:val="22"/>
        </w:rPr>
        <w:t>.</w:t>
      </w:r>
    </w:p>
    <w:p w14:paraId="624F4268" w14:textId="77777777" w:rsidR="00617E4E" w:rsidRPr="00066867" w:rsidRDefault="00617E4E" w:rsidP="00617E4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habría </w:t>
      </w:r>
      <w:r w:rsidR="003E15FA" w:rsidRPr="00E62B95">
        <w:rPr>
          <w:rFonts w:ascii="Arial Narrow" w:eastAsia="Arial Narrow" w:hAnsi="Arial Narrow" w:cs="Arial Narrow"/>
          <w:kern w:val="0"/>
          <w14:ligatures w14:val="none"/>
          <w:sz w:val="22"/>
          <w:szCs w:val="22"/>
        </w:rPr>
        <w:t>consignado inadecuadamente</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00646DE9" w:rsidRPr="00E62B95">
        <w:rPr>
          <w:rFonts w:ascii="Arial Narrow" w:eastAsia="Arial Narrow" w:hAnsi="Arial Narrow" w:cs="Arial Narrow"/>
          <w:kern w:val="0"/>
          <w14:ligatures w14:val="none"/>
          <w:sz w:val="22"/>
          <w:szCs w:val="22"/>
        </w:rPr>
        <w:t xml:space="preserve">el 19 de febrero de 2026 </w:t>
      </w:r>
      <w:r w:rsidR="003E15FA" w:rsidRPr="00E62B95">
        <w:rPr>
          <w:rFonts w:ascii="Arial Narrow" w:eastAsia="Arial Narrow" w:hAnsi="Arial Narrow" w:cs="Arial Narrow"/>
          <w:kern w:val="0"/>
          <w14:ligatures w14:val="none"/>
          <w:sz w:val="22"/>
          <w:szCs w:val="22"/>
        </w:rPr>
        <w:t>en su aplicativo</w:t>
      </w:r>
      <w:r w:rsidR="00646DE9" w:rsidRPr="00E62B95">
        <w:rPr>
          <w:rFonts w:ascii="Arial Narrow" w:eastAsia="Arial Narrow" w:hAnsi="Arial Narrow" w:cs="Arial Narrow"/>
          <w:kern w:val="0"/>
          <w14:ligatures w14:val="none"/>
          <w:sz w:val="22"/>
          <w:szCs w:val="22"/>
        </w:rPr>
        <w:t xml:space="preserve"> de la Póliza 051011506 del Seguro de protección ahorro</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Pr="00E62B95">
        <w:rPr>
          <w:rFonts w:ascii="Arial Narrow" w:eastAsia="Arial Narrow" w:hAnsi="Arial Narrow" w:cs="Arial Narrow"/>
          <w:kern w:val="0"/>
          <w14:ligatures w14:val="none"/>
          <w:sz w:val="22"/>
          <w:szCs w:val="22"/>
        </w:rPr>
        <w:t xml:space="preserve">“al día en pagos” </w:t>
      </w:r>
      <w:r w:rsidR="00646DE9" w:rsidRPr="00E62B95">
        <w:rPr>
          <w:rFonts w:ascii="Arial Narrow" w:eastAsia="Arial Narrow" w:hAnsi="Arial Narrow" w:cs="Arial Narrow"/>
          <w:kern w:val="0"/>
          <w14:ligatures w14:val="none"/>
          <w:sz w:val="22"/>
          <w:szCs w:val="22"/>
        </w:rPr>
        <w:t xml:space="preserve">en primas, </w:t>
      </w:r>
      <w:r w:rsidRPr="00E62B95">
        <w:rPr>
          <w:rFonts w:ascii="Arial Narrow" w:eastAsia="Arial Narrow" w:hAnsi="Arial Narrow" w:cs="Arial Narrow"/>
          <w:kern w:val="0"/>
          <w14:ligatures w14:val="none"/>
          <w:sz w:val="22"/>
          <w:szCs w:val="22"/>
        </w:rPr>
        <w:t>pese a registrar como último pago el correspondiente a octubre de 2025</w:t>
      </w:r>
      <w:r w:rsidRPr="00066867">
        <w:rPr>
          <w:rFonts w:ascii="Arial Narrow" w:eastAsia="Arial Narrow" w:hAnsi="Arial Narrow" w:cs="Arial Narrow"/>
          <w:kern w:val="0"/>
          <w14:ligatures w14:val="none"/>
          <w:sz w:val="22"/>
          <w:szCs w:val="22"/>
        </w:rPr>
        <w:t>.</w:t>
      </w:r>
      <w:r w:rsidR="00646DE9" w:rsidRPr="00066867">
        <w:rPr>
          <w:rFonts w:ascii="Arial Narrow" w:eastAsia="Arial Narrow" w:hAnsi="Arial Narrow" w:cs="Arial Narrow"/>
          <w:kern w:val="0"/>
          <w14:ligatures w14:val="none"/>
          <w:sz w:val="22"/>
          <w:szCs w:val="22"/>
        </w:rPr>
        <w:t xml:space="preserve"> </w:t>
      </w:r>
    </w:p>
    <w:p w14:paraId="3954871E" w14:textId="77777777" w:rsidR="001E2BF6" w:rsidRPr="00066867" w:rsidRDefault="001E2BF6" w:rsidP="001E2B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Presunta infracción a los artículos 18 y 19 de la Ley </w:t>
      </w:r>
      <w:r w:rsidR="00205C4E">
        <w:rPr>
          <w:rFonts w:ascii="Arial Narrow" w:eastAsia="Arial Narrow" w:hAnsi="Arial Narrow" w:cs="Arial Narrow"/>
          <w:kern w:val="0"/>
          <w14:ligatures w14:val="none"/>
          <w:sz w:val="22"/>
          <w:szCs w:val="22"/>
        </w:rPr>
        <w:t xml:space="preserve"/>
      </w:r>
      <w:r w:rsidRPr="00066867">
        <w:rPr>
          <w:rFonts w:ascii="Arial Narrow" w:eastAsia="Arial Narrow" w:hAnsi="Arial Narrow" w:cs="Arial Narrow"/>
          <w:kern w:val="0"/>
          <w14:ligatures w14:val="none"/>
          <w:sz w:val="22"/>
          <w:szCs w:val="22"/>
        </w:rPr>
        <w:t xml:space="preserve">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w:t>
      </w:r>
      <w:r w:rsidR="006F215B" w:rsidRPr="00E62B95">
        <w:rPr>
          <w:rFonts w:ascii="Arial Narrow" w:eastAsia="Arial Narrow" w:hAnsi="Arial Narrow" w:cs="Arial Narrow"/>
          <w:kern w:val="0"/>
          <w14:ligatures w14:val="none"/>
          <w:sz w:val="22"/>
          <w:szCs w:val="22"/>
        </w:rPr>
        <w:t>cumplido con realizar</w:t>
      </w:r>
      <w:r w:rsidRPr="00E62B95">
        <w:rPr>
          <w:rFonts w:ascii="Arial Narrow" w:eastAsia="Arial Narrow" w:hAnsi="Arial Narrow" w:cs="Arial Narrow"/>
          <w:kern w:val="0"/>
          <w14:ligatures w14:val="none"/>
          <w:sz w:val="22"/>
          <w:szCs w:val="22"/>
        </w:rPr>
        <w:t xml:space="preserve"> la reactivación</w:t>
      </w:r>
      <w:r w:rsidR="006F215B" w:rsidRPr="00E62B95">
        <w:rPr>
          <w:rFonts w:ascii="Arial Narrow" w:eastAsia="Arial Narrow" w:hAnsi="Arial Narrow" w:cs="Arial Narrow"/>
          <w:kern w:val="0"/>
          <w14:ligatures w14:val="none"/>
          <w:sz w:val="22"/>
          <w:szCs w:val="22"/>
        </w:rPr>
        <w:t xml:space="preserve"> oportuna</w:t>
      </w:r>
      <w:r w:rsidRPr="00E62B95">
        <w:rPr>
          <w:rFonts w:ascii="Arial Narrow" w:eastAsia="Arial Narrow" w:hAnsi="Arial Narrow" w:cs="Arial Narrow"/>
          <w:kern w:val="0"/>
          <w14:ligatures w14:val="none"/>
          <w:sz w:val="22"/>
          <w:szCs w:val="22"/>
        </w:rPr>
        <w:t xml:space="preserve"> </w:t>
      </w:r>
      <w:r w:rsidR="00D72352" w:rsidRPr="00E62B95">
        <w:rPr>
          <w:rFonts w:ascii="Arial Narrow" w:eastAsia="Arial Narrow" w:hAnsi="Arial Narrow" w:cs="Arial Narrow"/>
          <w:kern w:val="0"/>
          <w14:ligatures w14:val="none"/>
          <w:sz w:val="22"/>
          <w:szCs w:val="22"/>
        </w:rPr>
        <w:t>de la Póliza 051011506 del Seguro de protección ahorro</w:t>
      </w:r>
      <w:r w:rsidRPr="00E62B95">
        <w:rPr>
          <w:rFonts w:ascii="Arial Narrow" w:eastAsia="Arial Narrow" w:hAnsi="Arial Narrow" w:cs="Arial Narrow"/>
          <w:kern w:val="0"/>
          <w14:ligatures w14:val="none"/>
          <w:sz w:val="22"/>
          <w:szCs w:val="22"/>
        </w:rPr>
        <w:t xml:space="preserve">, pese a que la denunciante cumplió con efectuar los pagos </w:t>
      </w:r>
      <w:r w:rsidR="00A30E76" w:rsidRPr="00E62B95">
        <w:rPr>
          <w:rFonts w:ascii="Arial Narrow" w:eastAsia="Arial Narrow" w:hAnsi="Arial Narrow" w:cs="Arial Narrow"/>
          <w:kern w:val="0"/>
          <w14:ligatures w14:val="none"/>
          <w:sz w:val="22"/>
          <w:szCs w:val="22"/>
        </w:rPr>
        <w:t>que la compañía aseguradora le requirió el 31 de julio de 2025</w:t>
      </w:r>
      <w:r w:rsidRPr="00066867">
        <w:rPr>
          <w:rFonts w:ascii="Arial Narrow" w:eastAsia="Arial Narrow" w:hAnsi="Arial Narrow" w:cs="Arial Narrow"/>
          <w:kern w:val="0"/>
          <w14:ligatures w14:val="none"/>
          <w:sz w:val="22"/>
          <w:szCs w:val="22"/>
        </w:rPr>
        <w:t>.</w:t>
      </w:r>
    </w:p>
    <w:p w14:paraId="16174FD5" w14:textId="77777777" w:rsidR="001E2BF6" w:rsidRPr="00066867" w:rsidRDefault="001E2BF6" w:rsidP="001E2B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al artículo 1, numeral 1, literal b) y al artículo 2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informado </w:t>
      </w:r>
      <w:r w:rsidR="00A30E76" w:rsidRPr="00E62B95">
        <w:rPr>
          <w:rFonts w:ascii="Arial Narrow" w:eastAsia="Arial Narrow" w:hAnsi="Arial Narrow" w:cs="Arial Narrow"/>
          <w:kern w:val="0"/>
          <w14:ligatures w14:val="none"/>
          <w:sz w:val="22"/>
          <w:szCs w:val="22"/>
        </w:rPr>
        <w:t>oportunamente a</w:t>
      </w:r>
      <w:r w:rsidRPr="00E62B95">
        <w:rPr>
          <w:rFonts w:ascii="Arial Narrow" w:eastAsia="Arial Narrow" w:hAnsi="Arial Narrow" w:cs="Arial Narrow"/>
          <w:kern w:val="0"/>
          <w14:ligatures w14:val="none"/>
          <w:sz w:val="22"/>
          <w:szCs w:val="22"/>
        </w:rPr>
        <w:t xml:space="preserve"> la denunciante la existencia de cuotas pendientes correspondientes </w:t>
      </w:r>
      <w:r w:rsidR="00066867" w:rsidRPr="00E62B95">
        <w:rPr>
          <w:rFonts w:ascii="Arial Narrow" w:eastAsia="Arial Narrow" w:hAnsi="Arial Narrow" w:cs="Arial Narrow"/>
          <w:kern w:val="0"/>
          <w14:ligatures w14:val="none"/>
          <w:sz w:val="22"/>
          <w:szCs w:val="22"/>
        </w:rPr>
        <w:t>desde</w:t>
      </w:r>
      <w:r w:rsidRPr="00E62B95">
        <w:rPr>
          <w:rFonts w:ascii="Arial Narrow" w:eastAsia="Arial Narrow" w:hAnsi="Arial Narrow" w:cs="Arial Narrow"/>
          <w:kern w:val="0"/>
          <w14:ligatures w14:val="none"/>
          <w:sz w:val="22"/>
          <w:szCs w:val="22"/>
        </w:rPr>
        <w:t xml:space="preserve"> febrero </w:t>
      </w:r>
      <w:r w:rsidR="00066867" w:rsidRPr="00E62B95">
        <w:rPr>
          <w:rFonts w:ascii="Arial Narrow" w:eastAsia="Arial Narrow" w:hAnsi="Arial Narrow" w:cs="Arial Narrow"/>
          <w:kern w:val="0"/>
          <w14:ligatures w14:val="none"/>
          <w:sz w:val="22"/>
          <w:szCs w:val="22"/>
        </w:rPr>
        <w:t>a</w:t>
      </w:r>
      <w:r w:rsidRPr="00E62B95">
        <w:rPr>
          <w:rFonts w:ascii="Arial Narrow" w:eastAsia="Arial Narrow" w:hAnsi="Arial Narrow" w:cs="Arial Narrow"/>
          <w:kern w:val="0"/>
          <w14:ligatures w14:val="none"/>
          <w:sz w:val="22"/>
          <w:szCs w:val="22"/>
        </w:rPr>
        <w:t xml:space="preserve"> marzo de 2020 </w:t>
      </w:r>
      <w:r w:rsidR="00066867" w:rsidRPr="00E62B95">
        <w:rPr>
          <w:rFonts w:ascii="Arial Narrow" w:eastAsia="Arial Narrow" w:hAnsi="Arial Narrow" w:cs="Arial Narrow"/>
          <w:kern w:val="0"/>
          <w14:ligatures w14:val="none"/>
          <w:sz w:val="22"/>
          <w:szCs w:val="22"/>
        </w:rPr>
        <w:t xml:space="preserve">y de abril de 2024 </w:t>
      </w:r>
      <w:r w:rsidR="00D72352" w:rsidRPr="00E62B95">
        <w:rPr>
          <w:rFonts w:ascii="Arial Narrow" w:eastAsia="Arial Narrow" w:hAnsi="Arial Narrow" w:cs="Arial Narrow"/>
          <w:kern w:val="0"/>
          <w14:ligatures w14:val="none"/>
          <w:sz w:val="22"/>
          <w:szCs w:val="22"/>
        </w:rPr>
        <w:t>de la Póliza 051011506 del Seguro de protección ahorro</w:t>
      </w:r>
      <w:r w:rsidRPr="00066867">
        <w:rPr>
          <w:rFonts w:ascii="Arial Narrow" w:eastAsia="Arial Narrow" w:hAnsi="Arial Narrow" w:cs="Arial Narrow"/>
          <w:kern w:val="0"/>
          <w14:ligatures w14:val="none"/>
          <w:sz w:val="22"/>
          <w:szCs w:val="22"/>
        </w:rPr>
        <w:t>.</w:t>
      </w:r>
    </w:p>
    <w:bookmarkEnd w:id="24"/>
    <w:bookmarkEnd w:id="25"/>
    <w:p w14:paraId="042B3F54" w14:textId="777BBF33" w:rsidR="00CA59A2" w:rsidRPr="0006686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EDCF6B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b/>
          <w:color w:val="000000"/>
          <w:kern w:val="0"/>
          <w:sz w:val="22"/>
          <w:szCs w:val="22"/>
          <w:lang w:eastAsia="es-PE"/>
          <w14:ligatures w14:val="none"/>
        </w:rPr>
        <w:t>SEGUNDO:</w:t>
      </w:r>
      <w:r w:rsidRPr="000668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C4157" w:rsidRPr="00DC4157">
        <w:rPr>
          <w:rFonts w:ascii="Arial Narrow" w:eastAsia="Arial Narrow" w:hAnsi="Arial Narrow" w:cs="Arial Narrow"/>
          <w:color w:val="000000"/>
          <w:kern w:val="0"/>
          <w:sz w:val="22"/>
          <w:szCs w:val="22"/>
          <w:lang w:val="es-ES" w:eastAsia="es-ES"/>
          <w14:ligatures w14:val="none"/>
        </w:rPr>
        <w:t>25 de agosto de 2025, complementado mediante escritos del 1 de diciembre de 2025 y 20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943F2" w:rsidRPr="00085302">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E05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5C1A3E" w:rsidRPr="005C1A3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Arial Narrow" w:hAnsi="Arial Narrow" w:cs="Arial Narrow"/>
          <w:color w:val="000000"/>
          <w:kern w:val="0"/>
          <w:sz w:val="22"/>
          <w:szCs w:val="22"/>
          <w:lang w:val="es-ES" w:eastAsia="es-ES"/>
          <w14:ligatures w14:val="none"/>
        </w:rPr>
        <w:t>ii</w:t>
      </w:r>
      <w:proofErr w:type="spellEnd"/>
      <w:r w:rsidR="005C1A3E" w:rsidRPr="005C1A3E">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05C4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644890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085302">
        <w:rPr>
          <w:rFonts w:ascii="Arial Narrow" w:eastAsia="Arial Narrow" w:hAnsi="Arial Narrow" w:cs="Arial Narrow"/>
          <w:b/>
          <w:bCs/>
          <w:sz w:val="22"/>
          <w:szCs w:val="22"/>
        </w:rPr>
        <w:t xml:space="preserve">DÉCIMO:</w:t>
      </w:r>
      <w:r w:rsidRPr="00085302">
        <w:rPr>
          <w:rFonts w:ascii="Arial Narrow" w:eastAsia="Arial Narrow" w:hAnsi="Arial Narrow" w:cs="Arial Narrow"/>
          <w:sz w:val="22"/>
          <w:szCs w:val="22"/>
        </w:rPr>
        <w:t xml:space="preserve"> </w:t>
      </w:r>
      <w:r w:rsidRPr="00085302">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85302">
        <w:rPr>
          <w:rFonts w:ascii="Arial Narrow" w:eastAsia="Arial Narrow" w:hAnsi="Arial Narrow" w:cs="Arial Narrow"/>
          <w:spacing w:val="-3"/>
          <w:kern w:val="0"/>
          <w14:ligatures w14:val="none"/>
          <w:sz w:val="22"/>
          <w:szCs w:val="22"/>
        </w:rPr>
        <w:t/>
      </w:r>
      <w:r w:rsidRP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Pr="00085302">
        <w:rPr>
          <w:rFonts w:ascii="Arial Narrow" w:eastAsia="Arial Narrow" w:hAnsi="Arial Narrow" w:cs="Arial Narrow"/>
          <w:color w:val="000000"/>
          <w:sz w:val="22"/>
          <w:szCs w:val="22"/>
        </w:rPr>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Pr="00085302">
        <w:rPr>
          <w:rFonts w:ascii="Arial Narrow" w:eastAsia="Arial Narrow" w:hAnsi="Arial Narrow" w:cs="Arial Narrow"/>
          <w:color w:val="000000"/>
          <w:sz w:val="22"/>
          <w:szCs w:val="22"/>
        </w:rPr>
        <w:lastRenderedPageBreak/>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sidRPr="00393EF6">
        <w:rPr>
          <w:rFonts w:ascii="Arial Narrow" w:eastAsia="Arial Narrow" w:hAnsi="Arial Narrow" w:cs="Arial Narrow"/>
          <w:sz w:val="16"/>
          <w:szCs w:val="16"/>
        </w:rPr>
        <w:t xml:space="preserve"/>
      </w:r>
      <w:r w:rsidRPr="00393EF6">
        <w:rPr>
          <w:rFonts w:ascii="Arial Narrow" w:eastAsia="Arial Narrow" w:hAnsi="Arial Narrow" w:cs="Arial Narrow"/>
          <w:sz w:val="16"/>
          <w:szCs w:val="16"/>
        </w:rPr>
        <w:tab/>
        <w:t xml:space="preserve">Denuncia remitida a esta Comisión mediante </w:t>
      </w:r>
      <w:r w:rsidR="00393EF6" w:rsidRPr="00393EF6">
        <w:rPr>
          <w:rFonts w:ascii="Arial Narrow" w:eastAsia="Arial Narrow" w:hAnsi="Arial Narrow" w:cs="Arial Narrow"/>
          <w:sz w:val="16"/>
          <w:szCs w:val="16"/>
        </w:rPr>
        <w:t xml:space="preserve">DOCUMENTO DE TRASLADO 027-2026-PS1/INDECOPI </w:t>
      </w:r>
      <w:r w:rsidRPr="00393EF6">
        <w:rPr>
          <w:rFonts w:ascii="Arial Narrow" w:eastAsia="Arial Narrow" w:hAnsi="Arial Narrow" w:cs="Arial Narrow"/>
          <w:sz w:val="16"/>
          <w:szCs w:val="16"/>
        </w:rPr>
        <w:t xml:space="preserve">de fecha </w:t>
      </w:r>
      <w:r w:rsidR="00393EF6" w:rsidRPr="00393EF6">
        <w:rPr>
          <w:rFonts w:ascii="Arial Narrow" w:eastAsia="Arial Narrow" w:hAnsi="Arial Narrow" w:cs="Arial Narrow"/>
          <w:sz w:val="16"/>
          <w:szCs w:val="16"/>
        </w:rPr>
        <w:t>12 de febrero de 2026</w:t>
      </w:r>
      <w:r w:rsidRPr="00393EF6">
        <w:rPr>
          <w:rFonts w:ascii="Arial Narrow" w:eastAsia="Arial Narrow" w:hAnsi="Arial Narrow" w:cs="Arial Narrow"/>
          <w:sz w:val="16"/>
          <w:szCs w:val="16"/>
        </w:rPr>
        <w:t xml:space="preserve">, </w:t>
      </w:r>
      <w:r w:rsidR="00D95607" w:rsidRPr="00393EF6">
        <w:rPr>
          <w:rFonts w:ascii="Arial Narrow" w:eastAsia="Arial Narrow" w:hAnsi="Arial Narrow" w:cs="Arial Narrow"/>
          <w:sz w:val="16"/>
          <w:szCs w:val="16"/>
        </w:rPr>
        <w:t xml:space="preserve">recibida </w:t>
      </w:r>
      <w:r w:rsidRPr="00393EF6">
        <w:rPr>
          <w:rFonts w:ascii="Arial Narrow" w:eastAsia="Arial Narrow" w:hAnsi="Arial Narrow" w:cs="Arial Narrow"/>
          <w:sz w:val="16"/>
          <w:szCs w:val="16"/>
        </w:rPr>
        <w:t xml:space="preserve">el </w:t>
      </w:r>
      <w:r w:rsidR="00B30E7F" w:rsidRPr="00393EF6">
        <w:rPr>
          <w:rFonts w:ascii="Arial Narrow" w:eastAsia="Arial Narrow" w:hAnsi="Arial Narrow" w:cs="Arial Narrow"/>
          <w:sz w:val="16"/>
          <w:szCs w:val="16"/>
        </w:rPr>
        <w:t>18 de febrero de 2026</w:t>
      </w:r>
      <w:r w:rsidRPr="00393EF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C78E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C78E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jc w:val="both"/>
        <w:rPr>
          <w:rFonts w:ascii="Arial Narrow" w:eastAsia="Arial Narrow" w:hAnsi="Arial Narrow" w:cs="Arial Narrow"/>
          <w:b/>
          <w:bCs/>
          <w:sz w:val="16"/>
          <w:szCs w:val="16"/>
        </w:rPr>
      </w:pPr>
      <w:r w:rsidRPr="00BC78E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C78E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eastAsia="Arial Narrow" w:hAnsi="Arial Narrow" w:cs="Arial Narrow"/>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