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2645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0F8" w:rsidRPr="00B600F8">
        <w:rPr>
          <w:rFonts w:ascii="Arial Narrow" w:eastAsia="Arial Narrow" w:hAnsi="Arial Narrow" w:cs="Arial Narrow"/>
          <w:b/>
          <w:bCs/>
          <w:color w:val="000000"/>
          <w:kern w:val="0"/>
          <w:sz w:val="22"/>
          <w:szCs w:val="22"/>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DENUNCIADO</w:t>
      </w:r>
      <w:r w:rsidRPr="00815E77">
        <w:rPr>
          <w:rFonts w:ascii="Arial Narrow" w:eastAsia="Arial Narrow" w:hAnsi="Arial Narrow" w:cs="Arial Narrow"/>
          <w:b/>
          <w:color w:val="000000"/>
          <w:kern w:val="0"/>
          <w:sz w:val="22"/>
          <w:szCs w:val="22"/>
          <w:lang w:eastAsia="es-PE"/>
          <w14:ligatures w14:val="none"/>
        </w:rPr>
        <w:tab/>
        <w:t>:</w:t>
      </w:r>
      <w:r w:rsidRPr="00815E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MATERIAS</w:t>
      </w:r>
      <w:r w:rsidRPr="00815E77">
        <w:rPr>
          <w:rFonts w:ascii="Arial Narrow" w:eastAsia="Arial Narrow" w:hAnsi="Arial Narrow" w:cs="Arial Narrow"/>
          <w:b/>
          <w:color w:val="000000"/>
          <w:kern w:val="0"/>
          <w:sz w:val="22"/>
          <w:szCs w:val="22"/>
          <w:lang w:eastAsia="es-PE"/>
          <w14:ligatures w14:val="none"/>
        </w:rPr>
        <w:tab/>
        <w:t xml:space="preserve">: </w:t>
      </w:r>
      <w:r w:rsidRPr="00815E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31B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00F8">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00F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00F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6C36">
        <w:rPr>
          <w:rFonts w:ascii="Arial Narrow" w:eastAsia="Arial Narrow" w:hAnsi="Arial Narrow" w:cs="Arial Narrow"/>
          <w:color w:val="000000"/>
          <w:kern w:val="0"/>
          <w:sz w:val="22"/>
          <w:szCs w:val="22"/>
          <w:lang w:val="es-ES" w:eastAsia="es-ES"/>
          <w14:ligatures w14:val="none"/>
        </w:rPr>
        <w:t xml:space="preserve">Mediante el escrito del 25 de febrero de 2026</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6C36">
        <w:rPr>
          <w:rFonts w:ascii="Arial Narrow" w:eastAsia="Arial Narrow" w:hAnsi="Arial Narrow" w:cs="Arial Narrow"/>
          <w:color w:val="000000"/>
          <w:kern w:val="0"/>
          <w:sz w:val="22"/>
          <w:szCs w:val="22"/>
          <w:lang w:val="es-ES" w:eastAsia="es-ES"/>
          <w14:ligatures w14:val="none"/>
        </w:rPr>
        <w:t xml:space="preserve">, complementado mediante dos (2) escritos del 22 y 27 de abril de 2026, la señora [APELLIDO] denunció a Rímac por presuntas infracciones a la Ley 29571, Código de Protección y Defensa del Consumidor</w:t>
      </w:r>
      <w:r w:rsidRPr="00D17C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B6C3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B6C36" w:rsidRPr="00CB6C36">
        <w:rPr>
          <w:rFonts w:ascii="Arial Narrow" w:eastAsia="Arial Narrow" w:hAnsi="Arial Narrow" w:cs="Arial Narrow"/>
          <w:color w:val="000000"/>
          <w:kern w:val="0"/>
          <w:sz w:val="22"/>
          <w:szCs w:val="22"/>
          <w:lang w:val="es-ES" w:eastAsia="es-ES"/>
          <w14:ligatures w14:val="none"/>
        </w:rPr>
        <w:t xml:space="preserve"/>
      </w:r>
      <w:r w:rsidR="00CB6C36"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68315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color w:val="000000"/>
          <w:kern w:val="0"/>
          <w:sz w:val="22"/>
          <w:szCs w:val="22"/>
          <w:lang w:val="es-ES" w:eastAsia="es-ES"/>
          <w14:ligatures w14:val="none"/>
        </w:rPr>
        <w:t/>
      </w:r>
      <w:r w:rsidR="00CB6EFD"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68315E"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kern w:val="0"/>
          <w14:ligatures w14:val="none"/>
          <w:sz w:val="22"/>
          <w:szCs w:val="22"/>
        </w:rPr>
        <w:t/>
      </w:r>
      <w:r w:rsidRPr="0068315E">
        <w:rPr>
          <w:rFonts w:ascii="Arial Narrow" w:eastAsia="Arial Narrow" w:hAnsi="Arial Narrow" w:cs="Arial Narrow"/>
          <w:kern w:val="0"/>
          <w14:ligatures w14:val="none"/>
          <w:sz w:val="22"/>
          <w:szCs w:val="22"/>
        </w:rPr>
        <w:t xml:space="preserve"/>
      </w:r>
      <w:r w:rsidR="00CB6C36" w:rsidRPr="00D17CD6">
        <w:rPr>
          <w:rFonts w:ascii="Arial Narrow" w:eastAsia="Arial Narrow" w:hAnsi="Arial Narrow" w:cs="Arial Narrow"/>
          <w:kern w:val="0"/>
          <w14:ligatures w14:val="none"/>
          <w:sz w:val="22"/>
          <w:szCs w:val="22"/>
        </w:rPr>
        <w:t xml:space="preserve"/>
      </w:r>
      <w:r w:rsidRPr="00D17CD6">
        <w:rPr>
          <w:rFonts w:ascii="Arial Narrow" w:eastAsia="Arial Narrow" w:hAnsi="Arial Narrow" w:cs="Arial Narrow"/>
          <w:kern w:val="0"/>
          <w14:ligatures w14:val="none"/>
          <w:sz w:val="22"/>
          <w:szCs w:val="22"/>
        </w:rPr>
        <w:t/>
      </w:r>
      <w:r w:rsidRPr="00D17CD6">
        <w:rPr>
          <w:rFonts w:ascii="Arial Narrow" w:eastAsia="Arial Narrow" w:hAnsi="Arial Narrow" w:cs="Arial Narrow"/>
          <w:color w:val="000000"/>
          <w:kern w:val="0"/>
          <w:sz w:val="22"/>
          <w:szCs w:val="22"/>
          <w:lang w:val="es-ES" w:eastAsia="es-ES"/>
          <w14:ligatures w14:val="none"/>
        </w:rPr>
        <w:t xml:space="preserve"/>
      </w:r>
      <w:r w:rsidR="003A71B1" w:rsidRPr="00D17CD6">
        <w:rPr>
          <w:rFonts w:ascii="Arial Narrow" w:eastAsia="Arial Narrow" w:hAnsi="Arial Narrow" w:cs="Arial Narrow"/>
          <w:kern w:val="0"/>
          <w:sz w:val="22"/>
          <w:szCs w:val="22"/>
          <w:shd w:val="clear" w:color="auto" w:fill="FFFFFF"/>
          <w:lang w:eastAsia="es-PE"/>
          <w14:ligatures w14:val="none"/>
        </w:rPr>
        <w:t/>
      </w:r>
      <w:r w:rsidRPr="00D17CD6">
        <w:rPr>
          <w:rFonts w:ascii="Arial Narrow" w:eastAsia="Arial Narrow" w:hAnsi="Arial Narrow" w:cs="Arial Narrow"/>
          <w:color w:val="000000"/>
          <w:kern w:val="0"/>
          <w:sz w:val="22"/>
          <w:szCs w:val="22"/>
          <w:lang w:val="es-ES" w:eastAsia="es-ES"/>
          <w14:ligatures w14:val="none"/>
        </w:rPr>
        <w:t/>
      </w:r>
      <w:r w:rsidRPr="00D17CD6">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17CD6" w:rsidRDefault="00CA59A2" w:rsidP="00F046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136B6A" w:rsidRPr="00136B6A">
        <w:rPr>
          <w:rFonts w:ascii="Arial Narrow" w:eastAsia="Arial Narrow" w:hAnsi="Arial Narrow" w:cs="Arial Narrow"/>
          <w:color w:val="000000"/>
          <w:kern w:val="0"/>
          <w:sz w:val="22"/>
          <w:szCs w:val="22"/>
          <w:lang w:val="es-ES" w:eastAsia="es-ES"/>
          <w14:ligatures w14:val="none"/>
        </w:rPr>
        <w:t/>
      </w:r>
      <w:r w:rsidR="00136B6A">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D96CD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p>
    <w:p w14:paraId="134CC3B2" w14:textId="77777777" w:rsidR="00F0469E" w:rsidRPr="00D17CD6" w:rsidRDefault="00F0469E" w:rsidP="00F0469E">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D17CD6">
        <w:rPr>
          <w:rFonts w:ascii="Arial Narrow" w:eastAsia="Arial Narrow" w:hAnsi="Arial Narrow" w:cs="Arial Narrow"/>
          <w:color w:val="000000"/>
          <w:kern w:val="0"/>
          <w:sz w:val="22"/>
          <w:szCs w:val="22"/>
          <w:lang w:eastAsia="es-ES"/>
          <w14:ligatures w14:val="none"/>
        </w:rPr>
        <w:t/>
      </w:r>
      <w:r w:rsidR="003B773E"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EC576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w:r>
    </w:p>
    <w:p w14:paraId="26690CBB" w14:textId="77777777" w:rsidR="00EC5762" w:rsidRPr="00D17CD6" w:rsidRDefault="00EC5762" w:rsidP="00EC576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No obstante</w:t>
      </w:r>
      <w:r w:rsidR="00F0469E" w:rsidRPr="00D17CD6">
        <w:rPr>
          <w:rFonts w:ascii="Arial Narrow" w:eastAsia="Arial Narrow" w:hAnsi="Arial Narrow" w:cs="Arial Narrow"/>
          <w:color w:val="000000"/>
          <w:kern w:val="0"/>
          <w:sz w:val="22"/>
          <w:szCs w:val="22"/>
          <w:lang w:eastAsia="es-ES"/>
          <w14:ligatures w14:val="none"/>
        </w:rPr>
        <w:t xml:space="preserve">, </w:t>
      </w:r>
      <w:r w:rsidRPr="00D17CD6">
        <w:rPr>
          <w:rFonts w:ascii="Arial Narrow" w:eastAsia="Arial Narrow" w:hAnsi="Arial Narrow" w:cs="Arial Narrow"/>
          <w:color w:val="000000"/>
          <w:kern w:val="0"/>
          <w:sz w:val="22"/>
          <w:szCs w:val="22"/>
          <w:lang w:eastAsia="es-ES"/>
          <w14:ligatures w14:val="none"/>
        </w:rPr>
        <w:t xml:space="preserve">Rímac le </w:t>
      </w:r>
      <w:r w:rsidR="00F0469E" w:rsidRPr="00D17CD6">
        <w:rPr>
          <w:rFonts w:ascii="Arial Narrow" w:eastAsia="Arial Narrow" w:hAnsi="Arial Narrow" w:cs="Arial Narrow"/>
          <w:color w:val="000000"/>
          <w:kern w:val="0"/>
          <w:sz w:val="22"/>
          <w:szCs w:val="22"/>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w:r>
    </w:p>
    <w:p w14:paraId="52DF1185" w14:textId="77777777" w:rsidR="0076286A" w:rsidRPr="00D17CD6" w:rsidRDefault="0076286A" w:rsidP="0076286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8D03E2"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2963FE"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w:r>
    </w:p>
    <w:p w14:paraId="1B9D19CD" w14:textId="77777777" w:rsidR="00D3561F" w:rsidRPr="00D17CD6" w:rsidRDefault="00D3561F" w:rsidP="00D3561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C3F5F"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p>
    <w:p w14:paraId="3F10117E" w14:textId="77777777" w:rsidR="004D23C8" w:rsidRPr="00D17CD6" w:rsidRDefault="004D23C8" w:rsidP="004D23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003A00A2" w:rsidRPr="00D17CD6">
        <w:rPr>
          <w:rFonts w:ascii="Arial Narrow" w:eastAsia="Arial Narrow" w:hAnsi="Arial Narrow" w:cs="Arial Narrow"/>
          <w:color w:val="000000"/>
          <w:kern w:val="0"/>
          <w:sz w:val="22"/>
          <w:szCs w:val="22"/>
          <w:lang w:eastAsia="es-ES"/>
          <w14:ligatures w14:val="none"/>
        </w:rPr>
        <w:t/>
      </w:r>
      <w:r w:rsidR="0083555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p>
    <w:p w14:paraId="0189E697" w14:textId="77777777" w:rsidR="00B833A1" w:rsidRPr="00D17CD6" w:rsidRDefault="00B833A1" w:rsidP="00B833A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 de febrero de 2026, recibió </w:t>
      </w:r>
      <w:r w:rsidR="0002183C" w:rsidRPr="00D17CD6">
        <w:rPr>
          <w:rFonts w:ascii="Arial Narrow" w:eastAsia="Arial Narrow" w:hAnsi="Arial Narrow" w:cs="Arial Narrow"/>
          <w:color w:val="000000"/>
          <w:kern w:val="0"/>
          <w:sz w:val="22"/>
          <w:szCs w:val="22"/>
          <w:lang w:eastAsia="es-ES"/>
          <w14:ligatures w14:val="none"/>
        </w:rPr>
        <w:t xml:space="preserve">de parte de Rímac </w:t>
      </w:r>
      <w:r w:rsidRPr="00D17CD6">
        <w:rPr>
          <w:rFonts w:ascii="Arial Narrow" w:eastAsia="Arial Narrow" w:hAnsi="Arial Narrow" w:cs="Arial Narrow"/>
          <w:color w:val="000000"/>
          <w:kern w:val="0"/>
          <w:sz w:val="22"/>
          <w:szCs w:val="22"/>
          <w:lang w:eastAsia="es-ES"/>
          <w14:ligatures w14:val="none"/>
        </w:rPr>
        <w:t>un depósito de S/ 17 000,00</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y</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el 18 de febrero de 2026 </w:t>
      </w:r>
      <w:r w:rsidR="000D1D24" w:rsidRPr="00D17CD6">
        <w:rPr>
          <w:rFonts w:ascii="Arial Narrow" w:eastAsia="Arial Narrow" w:hAnsi="Arial Narrow" w:cs="Arial Narrow"/>
          <w:color w:val="000000"/>
          <w:kern w:val="0"/>
          <w:sz w:val="22"/>
          <w:szCs w:val="22"/>
          <w:lang w:eastAsia="es-ES"/>
          <w14:ligatures w14:val="none"/>
        </w:rPr>
        <w:t xml:space="preserve">recibió de parte de Rímac </w:t>
      </w:r>
      <w:r w:rsidRPr="00D17CD6">
        <w:rPr>
          <w:rFonts w:ascii="Arial Narrow" w:eastAsia="Arial Narrow" w:hAnsi="Arial Narrow" w:cs="Arial Narrow"/>
          <w:color w:val="000000"/>
          <w:kern w:val="0"/>
          <w:sz w:val="22"/>
          <w:szCs w:val="22"/>
          <w:lang w:eastAsia="es-ES"/>
          <w14:ligatures w14:val="none"/>
        </w:rPr>
        <w:t>otro</w:t>
      </w:r>
      <w:r w:rsidR="000D1D24">
        <w:rPr>
          <w:rFonts w:ascii="Arial Narrow" w:eastAsia="Arial Narrow" w:hAnsi="Arial Narrow" w:cs="Arial Narrow"/>
          <w:color w:val="000000"/>
          <w:kern w:val="0"/>
          <w:sz w:val="22"/>
          <w:szCs w:val="22"/>
          <w:lang w:eastAsia="es-ES"/>
          <w14:ligatures w14:val="none"/>
        </w:rPr>
        <w:t xml:space="preserve"> depósito</w:t>
      </w:r>
      <w:r w:rsidRPr="00D17CD6">
        <w:rPr>
          <w:rFonts w:ascii="Arial Narrow" w:eastAsia="Arial Narrow" w:hAnsi="Arial Narrow" w:cs="Arial Narrow"/>
          <w:color w:val="000000"/>
          <w:kern w:val="0"/>
          <w:sz w:val="22"/>
          <w:szCs w:val="22"/>
          <w:lang w:eastAsia="es-ES"/>
          <w14:ligatures w14:val="none"/>
        </w:rPr>
        <w:t xml:space="preserve"> de S/ 13 000,00, sin explicación formal, sin liquidación detallada y sin información clara sobre el monto total </w:t>
      </w:r>
      <w:r w:rsidR="0002183C" w:rsidRPr="00D17CD6">
        <w:rPr>
          <w:rFonts w:ascii="Arial Narrow" w:eastAsia="Arial Narrow" w:hAnsi="Arial Narrow" w:cs="Arial Narrow"/>
          <w:color w:val="000000"/>
          <w:kern w:val="0"/>
          <w:sz w:val="22"/>
          <w:szCs w:val="22"/>
          <w:lang w:eastAsia="es-ES"/>
          <w14:ligatures w14:val="none"/>
        </w:rPr>
        <w:t>de la cobertura del</w:t>
      </w:r>
      <w:r w:rsidRPr="00D17CD6">
        <w:rPr>
          <w:rFonts w:ascii="Arial Narrow" w:eastAsia="Arial Narrow" w:hAnsi="Arial Narrow" w:cs="Arial Narrow"/>
          <w:color w:val="000000"/>
          <w:kern w:val="0"/>
          <w:sz w:val="22"/>
          <w:szCs w:val="22"/>
          <w:lang w:eastAsia="es-ES"/>
          <w14:ligatures w14:val="none"/>
        </w:rPr>
        <w:t xml:space="preserve"> Seguro de Vida Ley que le correspondía percibir.</w:t>
      </w:r>
    </w:p>
    <w:p w14:paraId="33E14FF7" w14:textId="77777777" w:rsidR="00CA59A2" w:rsidRPr="00CB6C3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68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Arial Narrow" w:hAnsi="Arial Narrow" w:cs="Arial Narrow"/>
          <w:color w:val="000000"/>
          <w:kern w:val="0"/>
          <w:sz w:val="22"/>
          <w:szCs w:val="22"/>
          <w:lang w:val="es-ES" w:eastAsia="es-ES"/>
          <w14:ligatures w14:val="none"/>
        </w:rPr>
        <w:t xml:space="preserve"/>
      </w:r>
      <w:r w:rsidRPr="00A168EB">
        <w:rPr>
          <w:rFonts w:ascii="Arial Narrow" w:eastAsia="Arial Narrow" w:hAnsi="Arial Narrow" w:cs="Arial Narrow"/>
          <w:color w:val="000000"/>
          <w:kern w:val="0"/>
          <w:sz w:val="22"/>
          <w:szCs w:val="22"/>
          <w:lang w:val="es-ES" w:eastAsia="es-ES"/>
          <w14:ligatures w14:val="none"/>
        </w:rPr>
        <w:t xml:space="preserve"/>
      </w:r>
      <w:r w:rsidR="00A168EB" w:rsidRPr="00A168EB">
        <w:rPr>
          <w:rFonts w:ascii="Arial Narrow" w:eastAsia="Arial Narrow" w:hAnsi="Arial Narrow" w:cs="Arial Narrow"/>
          <w:color w:val="000000"/>
          <w:kern w:val="0"/>
          <w:sz w:val="22"/>
          <w:szCs w:val="22"/>
          <w:lang w:val="es-ES" w:eastAsia="es-ES"/>
          <w14:ligatures w14:val="none"/>
        </w:rPr>
        <w:t/>
      </w:r>
      <w:r w:rsidRPr="00A168EB">
        <w:rPr>
          <w:rFonts w:ascii="Arial Narrow" w:eastAsia="Arial Narrow" w:hAnsi="Arial Narrow" w:cs="Arial Narrow"/>
          <w:color w:val="000000"/>
          <w:kern w:val="0"/>
          <w:sz w:val="22"/>
          <w:szCs w:val="22"/>
          <w:lang w:val="es-ES" w:eastAsia="es-ES"/>
          <w14:ligatures w14:val="none"/>
        </w:rPr>
        <w:t xml:space="preserve"/>
      </w:r>
      <w:r w:rsidRPr="009B0B63">
        <w:rPr>
          <w:rFonts w:ascii="Arial Narrow" w:eastAsia="Arial Narrow" w:hAnsi="Arial Narrow" w:cs="Arial Narrow"/>
          <w:color w:val="000000"/>
          <w:kern w:val="0"/>
          <w:sz w:val="22"/>
          <w:szCs w:val="22"/>
          <w:lang w:val="es-ES" w:eastAsia="es-ES"/>
          <w14:ligatures w14:val="none"/>
        </w:rPr>
        <w:t/>
      </w:r>
    </w:p>
    <w:p w14:paraId="3CD1C652" w14:textId="77777777" w:rsidR="00DB460F" w:rsidRPr="009B0B63" w:rsidRDefault="00DB460F" w:rsidP="00DB460F">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El 12 de mayo de 2026, la señora [APELLIDO] presentó un escrito solicitando la realización de una audiencia de informe oral.</w:t>
      </w:r>
      <w:r w:rsidRPr="009B0B63">
        <w:rPr>
          <w:rFonts w:ascii="Arial Narrow" w:eastAsia="Arial Narrow" w:hAnsi="Arial Narrow" w:cs="Arial Narrow"/>
          <w:kern w:val="0"/>
          <w14:ligatures w14:val="none"/>
          <w:sz w:val="22"/>
          <w:szCs w:val="22"/>
        </w:rPr>
        <w:t/>
      </w:r>
      <w:r w:rsidR="00056BDB" w:rsidRPr="009B0B63">
        <w:rPr>
          <w:rFonts w:ascii="Arial Narrow" w:eastAsia="Arial Narrow" w:hAnsi="Arial Narrow" w:cs="Arial Narrow"/>
          <w:kern w:val="0"/>
          <w14:ligatures w14:val="none"/>
          <w:sz w:val="22"/>
          <w:szCs w:val="22"/>
        </w:rPr>
        <w:t xml:space="preserve"/>
      </w:r>
    </w:p>
    <w:p w14:paraId="16EDA46A" w14:textId="77777777" w:rsidR="00864571" w:rsidRPr="0026598E" w:rsidRDefault="00864571" w:rsidP="00864571">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64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0B6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B46E14E" w:rsidR="00121544" w:rsidRPr="009B0B63" w:rsidRDefault="00CA59A2" w:rsidP="009B0B63">
      <w:pPr>
        <w:numPr>
          <w:ilvl w:val="0"/>
          <w:numId w:val="9"/>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0B6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sz w:val="22"/>
          <w:szCs w:val="22"/>
          <w:vertAlign w:val="superscript"/>
          <w14:ligatures w14:val="none"/>
        </w:rPr>
        <w:footnoteReference w:id="3"/>
      </w:r>
      <w:r w:rsidRPr="009B0B63">
        <w:rPr>
          <w:rFonts w:ascii="Arial Narrow" w:eastAsia="Arial Narrow" w:hAnsi="Arial Narrow" w:cs="Arial Narrow"/>
          <w:color w:val="000000"/>
          <w:kern w:val="0"/>
          <w:sz w:val="22"/>
          <w:szCs w:val="22"/>
          <w:lang w:eastAsia="es-PE"/>
          <w14:ligatures w14:val="none"/>
        </w:rPr>
        <w:t xml:space="preserve">, </w:t>
      </w:r>
      <w:r w:rsidR="00121544" w:rsidRPr="009B0B63">
        <w:rPr>
          <w:rFonts w:ascii="Arial Narrow" w:eastAsia="Arial Narrow" w:hAnsi="Arial Narrow" w:cs="Arial Narrow"/>
          <w:color w:val="000000"/>
          <w:kern w:val="0"/>
          <w:sz w:val="22"/>
          <w:szCs w:val="22"/>
          <w:lang w:eastAsia="es-PE"/>
          <w14:ligatures w14:val="none"/>
        </w:rPr>
        <w:t xml:space="preserve">considera </w:t>
      </w:r>
      <w:r w:rsidR="00121544" w:rsidRPr="009B0B63">
        <w:rPr>
          <w:rFonts w:ascii="Arial Narrow" w:eastAsia="Arial Narrow" w:hAnsi="Arial Narrow" w:cs="Arial Narrow"/>
          <w:kern w:val="0"/>
          <w14:ligatures w14:val="none"/>
          <w:sz w:val="22"/>
          <w:szCs w:val="22"/>
        </w:rPr>
        <w:t xml:space="preserve">que el hecho denunciado, </w:t>
      </w:r>
      <w:bookmarkStart w:id="6" w:name="_Hlk211591623"/>
      <w:r w:rsidR="00121544" w:rsidRPr="009B0B6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sz w:val="22"/>
          <w:szCs w:val="22"/>
        </w:rPr>
        <w:t xml:space="preserve">la compañía aseguradora no habría cumplido con atender oportunamente la solicitud de la denunciante de pago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y 19</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B0B63">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0B63">
        <w:rPr>
          <w:rFonts w:ascii="Arial Narrow" w:eastAsia="Arial Narrow" w:hAnsi="Arial Narrow" w:cs="Arial Narrow"/>
          <w:kern w:val="0"/>
          <w14:ligatures w14:val="none"/>
          <w:sz w:val="22"/>
          <w:szCs w:val="22"/>
        </w:rPr>
        <w:t>.</w:t>
      </w:r>
      <w:bookmarkEnd w:id="8"/>
    </w:p>
    <w:p w14:paraId="116891C0" w14:textId="77777777" w:rsidR="00121544" w:rsidRPr="009B0B6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B0B63">
        <w:rPr>
          <w:rFonts w:ascii="Arial Narrow" w:eastAsia="Arial Narrow" w:hAnsi="Arial Narrow" w:cs="Arial Narrow"/>
          <w:kern w:val="0"/>
          <w14:ligatures w14:val="none"/>
          <w:sz w:val="22"/>
          <w:szCs w:val="22"/>
        </w:rPr>
        <w:t xml:space="preserve">Así también, la Secretaría Técnica, en ejercicio de sus facultades, </w:t>
      </w:r>
      <w:r w:rsidRPr="009B0B63">
        <w:rPr>
          <w:rFonts w:ascii="Arial Narrow" w:eastAsia="Arial Narrow" w:hAnsi="Arial Narrow" w:cs="Arial Narrow"/>
          <w:color w:val="000000"/>
          <w:kern w:val="0"/>
          <w:sz w:val="22"/>
          <w:szCs w:val="22"/>
          <w:lang w:eastAsia="es-PE"/>
          <w14:ligatures w14:val="none"/>
        </w:rPr>
        <w:t xml:space="preserve">considera </w:t>
      </w:r>
      <w:r w:rsidRPr="009B0B63">
        <w:rPr>
          <w:rFonts w:ascii="Arial Narrow" w:eastAsia="Arial Narrow" w:hAnsi="Arial Narrow" w:cs="Arial Narrow"/>
          <w:kern w:val="0"/>
          <w14:ligatures w14:val="none"/>
          <w:sz w:val="22"/>
          <w:szCs w:val="22"/>
        </w:rPr>
        <w:t xml:space="preserve">que el hecho denunciado, consistente en que </w:t>
      </w:r>
      <w:bookmarkEnd w:id="11"/>
      <w:r w:rsidR="00A61A4F" w:rsidRPr="009B0B63">
        <w:rPr>
          <w:rFonts w:ascii="Arial Narrow" w:eastAsia="Arial Narrow" w:hAnsi="Arial Narrow" w:cs="Arial Narrow"/>
          <w:kern w:val="0"/>
          <w14:ligatures w14:val="none"/>
          <w:sz w:val="22"/>
          <w:szCs w:val="22"/>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y 19</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del Código</w:t>
      </w:r>
      <w:r w:rsidR="00711750" w:rsidRPr="009B0B63">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B0B63"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9B0B6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Arial Narrow" w:hAnsi="Arial Narrow" w:cs="Arial Narrow"/>
          <w:color w:val="000000"/>
          <w:kern w:val="0"/>
          <w:sz w:val="22"/>
          <w:szCs w:val="22"/>
          <w:lang w:eastAsia="es-PE"/>
          <w14:ligatures w14:val="none"/>
        </w:rPr>
        <w:t xml:space="preserve"/>
      </w:r>
      <w:r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color w:val="000000"/>
          <w:kern w:val="0"/>
          <w:sz w:val="22"/>
          <w:szCs w:val="22"/>
          <w:lang w:eastAsia="es-ES"/>
          <w14:ligatures w14:val="none"/>
        </w:rPr>
        <w:t xml:space="preserve"/>
      </w:r>
      <w:r w:rsidR="009B0B63" w:rsidRPr="009B0B63">
        <w:rPr>
          <w:rFonts w:ascii="Arial Narrow" w:eastAsia="Arial Narrow" w:hAnsi="Arial Narrow" w:cs="Arial Narrow"/>
          <w:color w:val="000000"/>
          <w:kern w:val="0"/>
          <w:sz w:val="22"/>
          <w:szCs w:val="22"/>
          <w:lang w:eastAsia="es-ES"/>
          <w14:ligatures w14:val="none"/>
        </w:rPr>
        <w:t/>
      </w:r>
      <w:r w:rsidRPr="009B0B63">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9B0B63">
        <w:rPr>
          <w:rFonts w:ascii="Arial Narrow" w:eastAsia="Arial Narrow" w:hAnsi="Arial Narrow" w:cs="Arial Narrow"/>
          <w:bCs/>
          <w:color w:val="000000"/>
          <w:kern w:val="0"/>
          <w:sz w:val="22"/>
          <w:szCs w:val="22"/>
          <w:lang w:eastAsia="es-PE"/>
          <w14:ligatures w14:val="none"/>
        </w:rPr>
        <w:t xml:space="preserve"/>
      </w:r>
      <w:bookmarkStart w:id="18" w:name="_Hlk195611851"/>
      <w:r w:rsidRPr="009B0B63">
        <w:rPr>
          <w:rFonts w:ascii="Arial Narrow" w:eastAsia="Arial Narrow" w:hAnsi="Arial Narrow" w:cs="Arial Narrow"/>
          <w:bCs/>
          <w:color w:val="000000"/>
          <w:kern w:val="0"/>
          <w:sz w:val="22"/>
          <w:szCs w:val="22"/>
          <w:lang w:eastAsia="es-PE"/>
          <w14:ligatures w14:val="none"/>
        </w:rPr>
        <w:t xml:space="preserve"/>
      </w:r>
      <w:bookmarkEnd w:id="18"/>
      <w:r w:rsidRPr="009B0B63">
        <w:rPr>
          <w:rFonts w:ascii="Arial Narrow" w:eastAsia="Arial Narrow" w:hAnsi="Arial Narrow" w:cs="Arial Narrow"/>
          <w:bCs/>
          <w:color w:val="000000"/>
          <w:kern w:val="0"/>
          <w:sz w:val="22"/>
          <w:szCs w:val="22"/>
          <w:lang w:eastAsia="es-PE"/>
          <w14:ligatures w14:val="none"/>
        </w:rPr>
        <w:t/>
      </w:r>
      <w:bookmarkStart w:id="19" w:name="_Hlk212737551"/>
      <w:bookmarkEnd w:id="16"/>
      <w:r w:rsidRPr="009B0B6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9B0B63">
        <w:rPr>
          <w:rFonts w:ascii="Arial Narrow" w:eastAsia="Arial Narrow" w:hAnsi="Arial Narrow" w:cs="Arial Narrow"/>
          <w:bCs/>
          <w:color w:val="000000"/>
          <w:kern w:val="0"/>
          <w:sz w:val="22"/>
          <w:szCs w:val="22"/>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9B0B6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Arial Narrow" w:hAnsi="Arial Narrow" w:cs="Arial Narrow"/>
          <w:color w:val="000000"/>
          <w:kern w:val="0"/>
          <w:sz w:val="22"/>
          <w:szCs w:val="22"/>
          <w:lang w:eastAsia="es-PE"/>
          <w14:ligatures w14:val="none"/>
        </w:rPr>
        <w:t xml:space="preserve"/>
      </w:r>
      <w:r w:rsidR="00A61A4F"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kern w:val="0"/>
          <w14:ligatures w14:val="none"/>
          <w:sz w:val="22"/>
          <w:szCs w:val="22"/>
        </w:rPr>
        <w:t/>
      </w:r>
      <w:r w:rsidR="00A61A4F" w:rsidRPr="009B0B63">
        <w:rPr>
          <w:rFonts w:ascii="Arial Narrow" w:eastAsia="Arial Narrow" w:hAnsi="Arial Narrow" w:cs="Arial Narrow"/>
          <w:bCs/>
          <w:color w:val="000000"/>
          <w:kern w:val="0"/>
          <w:sz w:val="22"/>
          <w:szCs w:val="22"/>
          <w:lang w:eastAsia="es-PE"/>
          <w14:ligatures w14:val="none"/>
        </w:rPr>
        <w:t/>
      </w:r>
      <w:r w:rsidRPr="009B0B63">
        <w:rPr>
          <w:rFonts w:ascii="Arial Narrow" w:eastAsia="Arial Narrow" w:hAnsi="Arial Narrow" w:cs="Arial Narrow"/>
          <w:bCs/>
          <w:color w:val="000000"/>
          <w:kern w:val="0"/>
          <w:sz w:val="22"/>
          <w:szCs w:val="22"/>
          <w:lang w:eastAsia="es-PE"/>
          <w14:ligatures w14:val="none"/>
        </w:rPr>
        <w:t/>
      </w:r>
    </w:p>
    <w:p w14:paraId="381B2CC2" w14:textId="77777777" w:rsidR="00A61A4F" w:rsidRPr="009B0B63" w:rsidRDefault="00A61A4F" w:rsidP="00A61A4F">
      <w:pPr>
        <w:pStyle w:val="Prrafodelista"/>
        <w:spacing w:before="0" w:after="0" w:line="240" w:lineRule="auto"/>
        <w:rPr>
          <w:rFonts w:ascii="Arial Narrow" w:eastAsia="Arial Narrow" w:hAnsi="Arial Narrow" w:cs="Arial Narrow"/>
          <w:kern w:val="0"/>
          <w14:ligatures w14:val="none"/>
          <w:sz w:val="22"/>
          <w:szCs w:val="22"/>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0B63">
        <w:rPr>
          <w:rFonts w:ascii="Arial Narrow" w:eastAsia="Arial Narrow" w:hAnsi="Arial Narrow" w:cs="Arial Narrow"/>
          <w:kern w:val="0"/>
          <w14:ligatures w14:val="none"/>
          <w:sz w:val="22"/>
          <w:szCs w:val="22"/>
        </w:rPr>
        <w:t xml:space="preserve">Adicionalmente, </w:t>
      </w:r>
      <w:r w:rsidRPr="009B0B6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0B63">
        <w:rPr>
          <w:rFonts w:ascii="Arial Narrow" w:eastAsia="Arial Narrow" w:hAnsi="Arial Narrow" w:cs="Arial Narrow"/>
          <w:kern w:val="0"/>
          <w14:ligatures w14:val="none"/>
          <w:sz w:val="22"/>
          <w:szCs w:val="22"/>
        </w:rPr>
        <w:t xml:space="preserve">que el hecho denunciado, consistente en que </w:t>
      </w:r>
      <w:r w:rsidR="00226384" w:rsidRPr="009B0B63">
        <w:rPr>
          <w:rFonts w:ascii="Arial Narrow" w:eastAsia="Arial Narrow" w:hAnsi="Arial Narrow" w:cs="Arial Narrow"/>
          <w:kern w:val="0"/>
          <w14:ligatures w14:val="none"/>
          <w:sz w:val="22"/>
          <w:szCs w:val="22"/>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sz w:val="22"/>
          <w:szCs w:val="22"/>
        </w:rPr>
        <w:lastRenderedPageBreak/>
        <w:t xml:space="preserve">concepto de la cobertura de la </w:t>
      </w:r>
      <w:r w:rsidR="00226384" w:rsidRPr="009B0B63">
        <w:rPr>
          <w:rFonts w:ascii="Arial Narrow" w:eastAsia="Arial Narrow" w:hAnsi="Arial Narrow" w:cs="Arial Narrow"/>
          <w:color w:val="000000"/>
          <w:kern w:val="0"/>
          <w:sz w:val="22"/>
          <w:szCs w:val="22"/>
          <w:lang w:val="es-ES" w:eastAsia="es-ES"/>
          <w14:ligatures w14:val="none"/>
        </w:rPr>
        <w:t xml:space="preserve">Póliza 431500223739 del Seguro de Vida Ley que le correspondía en su calidad de beneficiaria</w:t>
      </w:r>
      <w:r w:rsidRPr="009B0B63">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0B6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0B63">
        <w:rPr>
          <w:rStyle w:val="Refdenotaalpie"/>
          <w:rFonts w:ascii="Arial Narrow" w:eastAsia="Arial Narrow" w:hAnsi="Arial Narrow" w:cs="Arial Narrow"/>
          <w:kern w:val="0"/>
          <w:sz w:val="22"/>
          <w:szCs w:val="22"/>
          <w:vertAlign w:val="superscript"/>
          <w14:ligatures w14:val="none"/>
        </w:rPr>
        <w:footnoteReference w:id="6"/>
      </w:r>
      <w:r w:rsidRPr="009B0B63">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9B0B63"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0B6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0B63"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9B0B6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ley le confiere, </w:t>
      </w:r>
      <w:r w:rsidRPr="00CB6CA3">
        <w:rPr>
          <w:rFonts w:ascii="Arial Narrow" w:eastAsia="Arial Narrow" w:hAnsi="Arial Narrow" w:cs="Arial Narrow"/>
          <w:color w:val="000000"/>
          <w:kern w:val="0"/>
          <w:sz w:val="22"/>
          <w:szCs w:val="22"/>
          <w:lang w:val="es-ES" w:eastAsia="es-ES"/>
          <w14:ligatures w14:val="none"/>
        </w:rPr>
        <w:t xml:space="preserve">conviene requerir </w:t>
      </w:r>
      <w:r w:rsidR="00CB6CA3" w:rsidRPr="00CB6CA3">
        <w:rPr>
          <w:rFonts w:ascii="Arial Narrow" w:eastAsia="Arial Narrow" w:hAnsi="Arial Narrow" w:cs="Arial Narrow"/>
          <w:color w:val="000000"/>
          <w:kern w:val="0"/>
          <w:sz w:val="22"/>
          <w:szCs w:val="22"/>
          <w:lang w:val="es-ES" w:eastAsia="es-ES"/>
          <w14:ligatures w14:val="none"/>
        </w:rPr>
        <w:t xml:space="preserve">a la compañía aseguradora </w:t>
      </w:r>
      <w:r w:rsidRPr="00CB6CA3">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95155" w:rsidRPr="00701C84">
        <w:rPr>
          <w:rFonts w:ascii="Arial Narrow" w:eastAsia="Arial Narrow" w:hAnsi="Arial Narrow" w:cs="Arial Narrow"/>
          <w:color w:val="000000"/>
          <w:kern w:val="0"/>
          <w:sz w:val="22"/>
          <w:szCs w:val="22"/>
          <w:lang w:val="es-ES" w:eastAsia="es-ES"/>
          <w14:ligatures w14:val="none"/>
        </w:rPr>
        <w:t xml:space="preserve">Póliza 43150023379 </w:t>
      </w:r>
      <w:r w:rsidR="0033539D">
        <w:rPr>
          <w:rFonts w:ascii="Arial Narrow" w:eastAsia="Arial Narrow" w:hAnsi="Arial Narrow" w:cs="Arial Narrow"/>
          <w:color w:val="000000"/>
          <w:kern w:val="0"/>
          <w:sz w:val="22"/>
          <w:szCs w:val="22"/>
          <w:lang w:val="es-ES" w:eastAsia="es-ES"/>
          <w14:ligatures w14:val="none"/>
        </w:rPr>
        <w:t xml:space="preserve">del </w:t>
      </w:r>
      <w:r w:rsidR="00795155" w:rsidRPr="00701C84">
        <w:rPr>
          <w:rFonts w:ascii="Arial Narrow" w:eastAsia="Arial Narrow" w:hAnsi="Arial Narrow" w:cs="Arial Narrow"/>
          <w:color w:val="000000"/>
          <w:kern w:val="0"/>
          <w:sz w:val="22"/>
          <w:szCs w:val="22"/>
          <w:lang w:val="es-ES" w:eastAsia="es-ES"/>
          <w14:ligatures w14:val="none"/>
        </w:rPr>
        <w:t>Seguro de Vida Ley</w:t>
      </w:r>
      <w:r w:rsidRPr="00701C84">
        <w:rPr>
          <w:rFonts w:ascii="Arial Narrow" w:eastAsia="Arial Narrow" w:hAnsi="Arial Narrow" w:cs="Arial Narrow"/>
          <w:color w:val="000000"/>
          <w:kern w:val="0"/>
          <w:sz w:val="22"/>
          <w:szCs w:val="22"/>
          <w:lang w:val="es-ES" w:eastAsia="es-ES"/>
          <w14:ligatures w14:val="none"/>
        </w:rPr>
        <w:t>; (</w:t>
      </w:r>
      <w:proofErr w:type="spellStart"/>
      <w:r w:rsidRPr="00701C84">
        <w:rPr>
          <w:rFonts w:ascii="Arial Narrow" w:eastAsia="Arial Narrow" w:hAnsi="Arial Narrow" w:cs="Arial Narrow"/>
          <w:color w:val="000000"/>
          <w:kern w:val="0"/>
          <w:sz w:val="22"/>
          <w:szCs w:val="22"/>
          <w:lang w:val="es-ES" w:eastAsia="es-ES"/>
          <w14:ligatures w14:val="none"/>
        </w:rPr>
        <w:t>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95155" w:rsidRPr="00701C84">
        <w:rPr>
          <w:rFonts w:ascii="Arial Narrow" w:eastAsia="Arial Narrow" w:hAnsi="Arial Narrow" w:cs="Arial Narrow"/>
          <w:color w:val="000000"/>
          <w:kern w:val="0"/>
          <w:sz w:val="22"/>
          <w:szCs w:val="22"/>
          <w:lang w:val="es-ES" w:eastAsia="es-ES"/>
          <w14:ligatures w14:val="none"/>
        </w:rPr>
        <w:t>que atendió oportuna y adecuadamente la solicitud de cobertura presentada por la denunciante por el porcentaje que le corresponde</w:t>
      </w:r>
      <w:r w:rsidRPr="00701C84">
        <w:rPr>
          <w:rFonts w:ascii="Arial Narrow" w:eastAsia="Arial Narrow" w:hAnsi="Arial Narrow" w:cs="Arial Narrow"/>
          <w:color w:val="000000"/>
          <w:kern w:val="0"/>
          <w:sz w:val="22"/>
          <w:szCs w:val="22"/>
          <w:lang w:val="es-ES" w:eastAsia="es-ES"/>
          <w14:ligatures w14:val="none"/>
        </w:rPr>
        <w:t>; y, (</w:t>
      </w:r>
      <w:proofErr w:type="spellStart"/>
      <w:r w:rsidRPr="00701C84">
        <w:rPr>
          <w:rFonts w:ascii="Arial Narrow" w:eastAsia="Arial Narrow" w:hAnsi="Arial Narrow" w:cs="Arial Narrow"/>
          <w:color w:val="000000"/>
          <w:kern w:val="0"/>
          <w:sz w:val="22"/>
          <w:szCs w:val="22"/>
          <w:lang w:val="es-ES" w:eastAsia="es-ES"/>
          <w14:ligatures w14:val="none"/>
        </w:rPr>
        <w:t>iii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01C84">
        <w:rPr>
          <w:rFonts w:ascii="Arial Narrow" w:eastAsia="Arial Narrow" w:hAnsi="Arial Narrow" w:cs="Arial Narrow"/>
          <w:color w:val="000000"/>
          <w:kern w:val="0"/>
          <w:sz w:val="22"/>
          <w:szCs w:val="22"/>
          <w:lang w:val="es-ES" w:eastAsia="es-ES"/>
          <w14:ligatures w14:val="none"/>
        </w:rPr>
        <w:t xml:space="preserve">con la parte denunciante </w:t>
      </w:r>
      <w:r w:rsidRPr="00701C84">
        <w:rPr>
          <w:rFonts w:ascii="Arial Narrow" w:eastAsia="Arial Narrow" w:hAnsi="Arial Narrow" w:cs="Arial Narrow"/>
          <w:color w:val="000000"/>
          <w:kern w:val="0"/>
          <w:sz w:val="22"/>
          <w:szCs w:val="22"/>
          <w:lang w:val="es-ES" w:eastAsia="es-ES"/>
          <w14:ligatures w14:val="none"/>
        </w:rPr>
        <w:t xml:space="preserve">en virtud </w:t>
      </w:r>
      <w:r w:rsidR="00F01410" w:rsidRPr="00701C84">
        <w:rPr>
          <w:rFonts w:ascii="Arial Narrow" w:eastAsia="Arial Narrow" w:hAnsi="Arial Narrow" w:cs="Arial Narrow"/>
          <w:color w:val="000000"/>
          <w:kern w:val="0"/>
          <w:sz w:val="22"/>
          <w:szCs w:val="22"/>
          <w:lang w:val="es-ES" w:eastAsia="es-ES"/>
          <w14:ligatures w14:val="none"/>
        </w:rPr>
        <w:t xml:space="preserve">de los hechos materia </w:t>
      </w:r>
      <w:r w:rsidRPr="00701C84">
        <w:rPr>
          <w:rFonts w:ascii="Arial Narrow" w:eastAsia="Arial Narrow" w:hAnsi="Arial Narrow" w:cs="Arial Narrow"/>
          <w:color w:val="000000"/>
          <w:kern w:val="0"/>
          <w:sz w:val="22"/>
          <w:szCs w:val="22"/>
          <w:lang w:val="es-ES" w:eastAsia="es-ES"/>
          <w14:ligatures w14:val="none"/>
        </w:rPr>
        <w:t>de denuncia.</w:t>
      </w:r>
      <w:r w:rsidRPr="00701C84">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val="es-ES" w:eastAsia="es-PE"/>
          <w14:ligatures w14:val="none"/>
        </w:rPr>
        <w:t/>
      </w:r>
      <w:r w:rsidR="007C6250" w:rsidRPr="008B0063">
        <w:rPr>
          <w:rFonts w:ascii="Arial Narrow" w:eastAsia="Arial Narrow" w:hAnsi="Arial Narrow" w:cs="Arial Narrow"/>
          <w:color w:val="000000"/>
          <w:kern w:val="0"/>
          <w:sz w:val="22"/>
          <w:szCs w:val="22"/>
          <w:lang w:val="es-ES"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w:r>
    </w:p>
    <w:p w14:paraId="52042986" w14:textId="77777777" w:rsidR="007C6250" w:rsidRDefault="007C6250"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B00185" w14:textId="63D45CD1" w:rsidR="00A679CF" w:rsidRPr="00A61A4F" w:rsidRDefault="007C6250" w:rsidP="00A61A4F">
      <w:pPr>
        <w:spacing w:after="0" w:line="240" w:lineRule="auto"/>
        <w:jc w:val="both"/>
        <w:rPr>
          <w:rFonts w:ascii="Arial Narrow" w:eastAsia="Arial Narrow" w:hAnsi="Arial Narrow" w:cs="Arial Narrow"/>
          <w:color w:val="000000"/>
          <w:kern w:val="0"/>
          <w:sz w:val="22"/>
          <w:szCs w:val="22"/>
          <w:lang w:eastAsia="es-PE"/>
          <w14:ligatures w14:val="none"/>
        </w:rPr>
      </w:pPr>
      <w:r w:rsidRPr="00D56BCB">
        <w:rPr>
          <w:rFonts w:ascii="Arial Narrow" w:eastAsia="Arial Narrow" w:hAnsi="Arial Narrow" w:cs="Arial Narrow"/>
          <w:b/>
          <w:color w:val="000000"/>
          <w:kern w:val="0"/>
          <w:sz w:val="22"/>
          <w:szCs w:val="22"/>
          <w:lang w:eastAsia="es-PE"/>
          <w14:ligatures w14:val="none"/>
        </w:rPr>
        <w:t xml:space="preserve">SEGUNDO:</w:t>
      </w:r>
      <w:r w:rsidRPr="00D56BCB">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color w:val="000000"/>
          <w:kern w:val="0"/>
          <w:sz w:val="22"/>
          <w:szCs w:val="22"/>
          <w:lang w:eastAsia="es-PE"/>
          <w14:ligatures w14:val="none"/>
        </w:rPr>
        <w:t xml:space="preserve"/>
      </w:r>
      <w:r w:rsidR="00CA59A2" w:rsidRPr="00D56BC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D56BCB"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spacing w:val="-3"/>
          <w:kern w:val="0"/>
          <w14:ligatures w14:val="none"/>
          <w:sz w:val="22"/>
          <w:szCs w:val="22"/>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531A5B"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A61A4F">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 los artículos 18 y 19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la compañía aseguradora</w:t>
      </w:r>
      <w:r w:rsidRPr="00A61A4F">
        <w:rPr>
          <w:rFonts w:ascii="Arial Narrow" w:eastAsia="Arial Narrow" w:hAnsi="Arial Narrow" w:cs="Arial Narrow"/>
          <w:kern w:val="0"/>
          <w14:ligatures w14:val="none"/>
          <w:sz w:val="22"/>
          <w:szCs w:val="22"/>
        </w:rPr>
        <w:t xml:space="preserve"> </w:t>
      </w:r>
      <w:r w:rsidR="00B14804" w:rsidRPr="00A61A4F">
        <w:rPr>
          <w:rFonts w:ascii="Arial Narrow" w:eastAsia="Arial Narrow" w:hAnsi="Arial Narrow" w:cs="Arial Narrow"/>
          <w:kern w:val="0"/>
          <w14:ligatures w14:val="none"/>
          <w:sz w:val="22"/>
          <w:szCs w:val="22"/>
        </w:rPr>
        <w:t xml:space="preserve">no habría cumplido con atender </w:t>
      </w:r>
      <w:r w:rsidR="00B65392" w:rsidRPr="00A61A4F">
        <w:rPr>
          <w:rFonts w:ascii="Arial Narrow" w:eastAsia="Arial Narrow" w:hAnsi="Arial Narrow" w:cs="Arial Narrow"/>
          <w:kern w:val="0"/>
          <w14:ligatures w14:val="none"/>
          <w:sz w:val="22"/>
          <w:szCs w:val="22"/>
        </w:rPr>
        <w:t>oportunamente la</w:t>
      </w:r>
      <w:r w:rsidRPr="00A61A4F">
        <w:rPr>
          <w:rFonts w:ascii="Arial Narrow" w:eastAsia="Arial Narrow" w:hAnsi="Arial Narrow" w:cs="Arial Narrow"/>
          <w:kern w:val="0"/>
          <w14:ligatures w14:val="none"/>
          <w:sz w:val="22"/>
          <w:szCs w:val="22"/>
        </w:rPr>
        <w:t xml:space="preserve"> solicitud </w:t>
      </w:r>
      <w:r w:rsidR="00B14804" w:rsidRPr="00A61A4F">
        <w:rPr>
          <w:rFonts w:ascii="Arial Narrow" w:eastAsia="Arial Narrow" w:hAnsi="Arial Narrow" w:cs="Arial Narrow"/>
          <w:kern w:val="0"/>
          <w14:ligatures w14:val="none"/>
          <w:sz w:val="22"/>
          <w:szCs w:val="22"/>
        </w:rPr>
        <w:t xml:space="preserve">de la denunciante </w:t>
      </w:r>
      <w:r w:rsidRPr="00A61A4F">
        <w:rPr>
          <w:rFonts w:ascii="Arial Narrow" w:eastAsia="Arial Narrow" w:hAnsi="Arial Narrow" w:cs="Arial Narrow"/>
          <w:kern w:val="0"/>
          <w14:ligatures w14:val="none"/>
          <w:sz w:val="22"/>
          <w:szCs w:val="22"/>
        </w:rPr>
        <w:t xml:space="preserve">de pago de la cobertura </w:t>
      </w:r>
      <w:r w:rsidR="00136B6A" w:rsidRPr="00A61A4F">
        <w:rPr>
          <w:rFonts w:ascii="Arial Narrow" w:eastAsia="Arial Narrow" w:hAnsi="Arial Narrow" w:cs="Arial Narrow"/>
          <w:kern w:val="0"/>
          <w14:ligatures w14:val="none"/>
          <w:sz w:val="22"/>
          <w:szCs w:val="22"/>
        </w:rPr>
        <w:t xml:space="preserve">de la </w:t>
      </w:r>
      <w:r w:rsidR="00136B6A"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spacing w:before="0" w:after="0" w:line="240" w:lineRule="auto"/>
        <w:rPr>
          <w:rFonts w:ascii="Arial Narrow" w:eastAsia="Arial Narrow" w:hAnsi="Arial Narrow" w:cs="Arial Narrow"/>
          <w:kern w:val="0"/>
          <w14:ligatures w14:val="none"/>
          <w:sz w:val="22"/>
          <w:szCs w:val="22"/>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sz w:val="22"/>
          <w:szCs w:val="22"/>
        </w:rPr>
        <w:t xml:space="preserve">habría </w:t>
      </w:r>
      <w:r w:rsidR="00A61A4F" w:rsidRPr="00A61A4F">
        <w:rPr>
          <w:rFonts w:ascii="Arial Narrow" w:eastAsia="Arial Narrow" w:hAnsi="Arial Narrow" w:cs="Arial Narrow"/>
          <w:kern w:val="0"/>
          <w14:ligatures w14:val="none"/>
          <w:sz w:val="22"/>
          <w:szCs w:val="22"/>
        </w:rPr>
        <w:t>cumplido con brindar</w:t>
      </w:r>
      <w:r w:rsidRPr="00A61A4F">
        <w:rPr>
          <w:rFonts w:ascii="Arial Narrow" w:eastAsia="Arial Narrow" w:hAnsi="Arial Narrow" w:cs="Arial Narrow"/>
          <w:kern w:val="0"/>
          <w14:ligatures w14:val="none"/>
          <w:sz w:val="22"/>
          <w:szCs w:val="22"/>
        </w:rPr>
        <w:t xml:space="preserve"> a la denunciante información detallada sobre </w:t>
      </w:r>
      <w:r w:rsidR="00B65392" w:rsidRPr="00A61A4F">
        <w:rPr>
          <w:rFonts w:ascii="Arial Narrow" w:eastAsia="Arial Narrow" w:hAnsi="Arial Narrow" w:cs="Arial Narrow"/>
          <w:kern w:val="0"/>
          <w14:ligatures w14:val="none"/>
          <w:sz w:val="22"/>
          <w:szCs w:val="22"/>
        </w:rPr>
        <w:t xml:space="preserve">la liquidación </w:t>
      </w:r>
      <w:r w:rsidRPr="00A61A4F">
        <w:rPr>
          <w:rFonts w:ascii="Arial Narrow" w:eastAsia="Arial Narrow" w:hAnsi="Arial Narrow" w:cs="Arial Narrow"/>
          <w:kern w:val="0"/>
          <w14:ligatures w14:val="none"/>
          <w:sz w:val="22"/>
          <w:szCs w:val="22"/>
        </w:rPr>
        <w:t>total que le correspondía percibir como beneficiaria</w:t>
      </w:r>
      <w:r w:rsidR="00B65392" w:rsidRPr="00A61A4F">
        <w:rPr>
          <w:rFonts w:ascii="Arial Narrow" w:eastAsia="Arial Narrow" w:hAnsi="Arial Narrow" w:cs="Arial Narrow"/>
          <w:kern w:val="0"/>
          <w14:ligatures w14:val="none"/>
          <w:sz w:val="22"/>
          <w:szCs w:val="22"/>
        </w:rPr>
        <w:t xml:space="preserve"> de la </w:t>
      </w:r>
      <w:r w:rsidR="00A61A4F" w:rsidRPr="00A61A4F">
        <w:rPr>
          <w:rFonts w:ascii="Arial Narrow" w:eastAsia="Arial Narrow" w:hAnsi="Arial Narrow" w:cs="Arial Narrow"/>
          <w:kern w:val="0"/>
          <w14:ligatures w14:val="none"/>
          <w:sz w:val="22"/>
          <w:szCs w:val="22"/>
        </w:rPr>
        <w:t xml:space="preserve">cobertura de la </w:t>
      </w:r>
      <w:r w:rsidR="00B65392"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w:t>
      </w:r>
    </w:p>
    <w:p w14:paraId="44EEE19F" w14:textId="77777777" w:rsidR="0033539D" w:rsidRPr="00A61A4F" w:rsidRDefault="0033539D" w:rsidP="0033539D">
      <w:pPr>
        <w:spacing w:before="0" w:after="0" w:line="240" w:lineRule="auto"/>
        <w:jc w:val="both"/>
        <w:rPr>
          <w:rFonts w:ascii="Arial Narrow" w:eastAsia="Arial Narrow" w:hAnsi="Arial Narrow" w:cs="Arial Narrow"/>
          <w:kern w:val="0"/>
          <w14:ligatures w14:val="none"/>
          <w:sz w:val="22"/>
          <w:szCs w:val="22"/>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lastRenderedPageBreak/>
        <w:t xml:space="preserve"/>
      </w:r>
      <w:r w:rsidR="007E167E"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EF45D4" w:rsidRPr="00A61A4F">
        <w:rPr>
          <w:rFonts w:ascii="Arial Narrow" w:eastAsia="Arial Narrow" w:hAnsi="Arial Narrow" w:cs="Arial Narrow"/>
          <w:color w:val="000000"/>
          <w:kern w:val="0"/>
          <w:sz w:val="22"/>
          <w:szCs w:val="22"/>
          <w:lang w:val="es-ES"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w:r>
      <w:r w:rsidR="00EF45D4" w:rsidRPr="00A61A4F">
        <w:rPr>
          <w:rFonts w:ascii="Arial Narrow" w:eastAsia="Arial Narrow" w:hAnsi="Arial Narrow" w:cs="Arial Narrow"/>
          <w:color w:val="000000"/>
          <w:kern w:val="0"/>
          <w:sz w:val="22"/>
          <w:szCs w:val="22"/>
          <w:lang w:eastAsia="es-ES"/>
          <w14:ligatures w14:val="none"/>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color w:val="000000"/>
          <w:kern w:val="0"/>
          <w:sz w:val="22"/>
          <w:szCs w:val="22"/>
          <w:lang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xml:space="preserve"/>
      </w:r>
      <w:r w:rsidR="009B0B63">
        <w:rPr>
          <w:rFonts w:ascii="Arial Narrow" w:eastAsia="Arial Narrow" w:hAnsi="Arial Narrow" w:cs="Arial Narrow"/>
          <w:color w:val="000000"/>
          <w:kern w:val="0"/>
          <w:sz w:val="22"/>
          <w:szCs w:val="22"/>
          <w:lang w:eastAsia="es-ES"/>
          <w14:ligatures w14:val="none"/>
        </w:rPr>
        <w:t/>
      </w:r>
      <w:r w:rsidRPr="00A61A4F">
        <w:rPr>
          <w:rFonts w:ascii="Arial Narrow" w:eastAsia="Arial Narrow" w:hAnsi="Arial Narrow" w:cs="Arial Narrow"/>
          <w:kern w:val="0"/>
          <w14:ligatures w14:val="none"/>
          <w:sz w:val="22"/>
          <w:szCs w:val="22"/>
        </w:rPr>
        <w:t/>
      </w:r>
    </w:p>
    <w:p w14:paraId="013F9D46" w14:textId="77777777" w:rsidR="00A679CF" w:rsidRPr="00A61A4F" w:rsidRDefault="00A679CF" w:rsidP="00A679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A160CC"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color w:val="000000"/>
          <w:kern w:val="0"/>
          <w:sz w:val="22"/>
          <w:szCs w:val="22"/>
          <w:lang w:val="es-ES" w:eastAsia="es-ES"/>
          <w14:ligatures w14:val="none"/>
        </w:rPr>
        <w:t/>
      </w:r>
      <w:r w:rsidR="0057263B" w:rsidRPr="00A61A4F">
        <w:rPr>
          <w:rFonts w:ascii="Arial Narrow" w:eastAsia="Arial Narrow" w:hAnsi="Arial Narrow" w:cs="Arial Narrow"/>
          <w:kern w:val="0"/>
          <w14:ligatures w14:val="none"/>
          <w:sz w:val="22"/>
          <w:szCs w:val="22"/>
        </w:rPr>
        <w:t xml:space="preserve"/>
      </w:r>
      <w:r w:rsidR="00292DDD">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p>
    <w:p w14:paraId="03C7D7CB" w14:textId="77777777" w:rsidR="00A679CF" w:rsidRPr="00A61A4F" w:rsidRDefault="00A679CF" w:rsidP="00A679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 xml:space="preserve">la compañía aseguradora </w:t>
      </w:r>
      <w:r w:rsidRPr="00A61A4F">
        <w:rPr>
          <w:rFonts w:ascii="Arial Narrow" w:eastAsia="Arial Narrow" w:hAnsi="Arial Narrow" w:cs="Arial Narrow"/>
          <w:kern w:val="0"/>
          <w14:ligatures w14:val="none"/>
          <w:sz w:val="22"/>
          <w:szCs w:val="22"/>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sz w:val="22"/>
          <w:szCs w:val="22"/>
        </w:rPr>
        <w:t xml:space="preserve">de la </w:t>
      </w:r>
      <w:r w:rsidR="000018A0" w:rsidRPr="00A61A4F">
        <w:rPr>
          <w:rFonts w:ascii="Arial Narrow" w:eastAsia="Arial Narrow" w:hAnsi="Arial Narrow" w:cs="Arial Narrow"/>
          <w:color w:val="000000"/>
          <w:kern w:val="0"/>
          <w:sz w:val="22"/>
          <w:szCs w:val="22"/>
          <w:lang w:val="es-ES" w:eastAsia="es-ES"/>
          <w14:ligatures w14:val="none"/>
        </w:rPr>
        <w:t>Póliza 431500223739 del Seguro de Vida Ley</w:t>
      </w:r>
      <w:r w:rsidR="0057665E" w:rsidRPr="00A61A4F">
        <w:rPr>
          <w:rFonts w:ascii="Arial Narrow" w:eastAsia="Arial Narrow" w:hAnsi="Arial Narrow" w:cs="Arial Narrow"/>
          <w:color w:val="000000"/>
          <w:kern w:val="0"/>
          <w:sz w:val="22"/>
          <w:szCs w:val="22"/>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sz w:val="22"/>
          <w:szCs w:val="22"/>
        </w:rPr>
        <w:t>.</w:t>
      </w:r>
    </w:p>
    <w:bookmarkEnd w:id="24"/>
    <w:bookmarkEnd w:id="25"/>
    <w:p w14:paraId="042B3F54" w14:textId="777BBF33" w:rsidR="00CA59A2" w:rsidRPr="00A61A4F"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72FF042" w:rsidR="00CA59A2" w:rsidRPr="0026598E" w:rsidRDefault="008B0063" w:rsidP="00327F5B">
      <w:pPr>
        <w:spacing w:line="240" w:lineRule="auto"/>
        <w:contextualSpacing/>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b/>
          <w:color w:val="000000"/>
          <w:kern w:val="0"/>
          <w:sz w:val="22"/>
          <w:szCs w:val="22"/>
          <w:lang w:eastAsia="es-PE"/>
          <w14:ligatures w14:val="none"/>
        </w:rPr>
        <w:t>TERCERO</w:t>
      </w:r>
      <w:r w:rsidR="00CA59A2" w:rsidRPr="00A61A4F">
        <w:rPr>
          <w:rFonts w:ascii="Arial Narrow" w:eastAsia="Arial Narrow" w:hAnsi="Arial Narrow" w:cs="Arial Narrow"/>
          <w:b/>
          <w:color w:val="000000"/>
          <w:kern w:val="0"/>
          <w:sz w:val="22"/>
          <w:szCs w:val="22"/>
          <w:lang w:eastAsia="es-PE"/>
          <w14:ligatures w14:val="none"/>
        </w:rPr>
        <w:t>:</w:t>
      </w:r>
      <w:r w:rsidR="00CA59A2" w:rsidRPr="00A61A4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A61A4F">
        <w:rPr>
          <w:rFonts w:ascii="Arial Narrow" w:eastAsia="Arial Narrow" w:hAnsi="Arial Narrow" w:cs="Arial Narrow"/>
          <w:color w:val="000000"/>
          <w:kern w:val="0"/>
          <w:sz w:val="22"/>
          <w:szCs w:val="22"/>
          <w:lang w:val="es-ES" w:eastAsia="es-ES"/>
          <w14:ligatures w14:val="none"/>
        </w:rPr>
        <w:t xml:space="preserve">del </w:t>
      </w:r>
      <w:r w:rsidR="00D56BCB" w:rsidRPr="00A61A4F">
        <w:rPr>
          <w:rFonts w:ascii="Arial Narrow" w:eastAsia="Arial Narrow" w:hAnsi="Arial Narrow" w:cs="Arial Narrow"/>
          <w:color w:val="000000"/>
          <w:kern w:val="0"/>
          <w:sz w:val="22"/>
          <w:szCs w:val="22"/>
          <w:lang w:val="es-ES" w:eastAsia="es-ES"/>
          <w14:ligatures w14:val="none"/>
        </w:rPr>
        <w:t>25 de febrero de 2026, complementado mediante dos (2) escritos</w:t>
      </w:r>
      <w:r w:rsidR="00D56BCB" w:rsidRPr="00D56BCB">
        <w:rPr>
          <w:rFonts w:ascii="Arial Narrow" w:eastAsia="Arial Narrow" w:hAnsi="Arial Narrow" w:cs="Arial Narrow"/>
          <w:color w:val="000000"/>
          <w:kern w:val="0"/>
          <w:sz w:val="22"/>
          <w:szCs w:val="22"/>
          <w:lang w:val="es-ES" w:eastAsia="es-ES"/>
          <w14:ligatures w14:val="none"/>
        </w:rPr>
        <w:t xml:space="preserve"> del 22 y 27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31A5B" w:rsidRPr="00531A5B">
        <w:rPr>
          <w:rFonts w:ascii="Arial Narrow" w:eastAsia="Arial Narrow" w:hAnsi="Arial Narrow" w:cs="Arial Narrow"/>
          <w:color w:val="000000"/>
          <w:kern w:val="0"/>
          <w:sz w:val="22"/>
          <w:szCs w:val="22"/>
          <w:lang w:eastAsia="es-PE"/>
          <w14:ligatures w14:val="none"/>
        </w:rPr>
        <w:t>Rímac Seguros y Reaseguros S.A.</w:t>
      </w:r>
      <w:r w:rsidR="00531A5B">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613740" w:rsidR="00CA59A2" w:rsidRPr="0026598E" w:rsidRDefault="008B006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00CA59A2"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2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01C84" w:rsidRPr="00701C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3539D" w:rsidRPr="00701C84">
        <w:rPr>
          <w:rFonts w:ascii="Arial Narrow" w:eastAsia="Arial Narrow" w:hAnsi="Arial Narrow" w:cs="Arial Narrow"/>
          <w:color w:val="000000"/>
          <w:kern w:val="0"/>
          <w:sz w:val="22"/>
          <w:szCs w:val="22"/>
          <w:lang w:val="es-ES" w:eastAsia="es-ES"/>
          <w14:ligatures w14:val="none"/>
        </w:rPr>
        <w:t xml:space="preserve">Póliza </w:t>
      </w:r>
      <w:r w:rsidR="00136B6A" w:rsidRPr="00136B6A">
        <w:rPr>
          <w:rFonts w:ascii="Arial Narrow" w:eastAsia="Arial Narrow" w:hAnsi="Arial Narrow" w:cs="Arial Narrow"/>
          <w:color w:val="000000"/>
          <w:kern w:val="0"/>
          <w:sz w:val="22"/>
          <w:szCs w:val="22"/>
          <w:lang w:val="es-ES" w:eastAsia="es-ES"/>
          <w14:ligatures w14:val="none"/>
        </w:rPr>
        <w:t>431500223739</w:t>
      </w:r>
      <w:r w:rsidR="00136B6A">
        <w:rPr>
          <w:rFonts w:ascii="Arial Narrow" w:eastAsia="Arial Narrow" w:hAnsi="Arial Narrow" w:cs="Arial Narrow"/>
          <w:color w:val="000000"/>
          <w:kern w:val="0"/>
          <w:sz w:val="22"/>
          <w:szCs w:val="22"/>
          <w:lang w:val="es-ES" w:eastAsia="es-ES"/>
          <w14:ligatures w14:val="none"/>
        </w:rPr>
        <w:t xml:space="preserve"> </w:t>
      </w:r>
      <w:r w:rsidR="0033539D">
        <w:rPr>
          <w:rFonts w:ascii="Arial Narrow" w:eastAsia="Arial Narrow" w:hAnsi="Arial Narrow" w:cs="Arial Narrow"/>
          <w:color w:val="000000"/>
          <w:kern w:val="0"/>
          <w:sz w:val="22"/>
          <w:szCs w:val="22"/>
          <w:lang w:val="es-ES" w:eastAsia="es-ES"/>
          <w14:ligatures w14:val="none"/>
        </w:rPr>
        <w:t xml:space="preserve">del </w:t>
      </w:r>
      <w:r w:rsidR="0033539D" w:rsidRPr="00701C84">
        <w:rPr>
          <w:rFonts w:ascii="Arial Narrow" w:eastAsia="Arial Narrow" w:hAnsi="Arial Narrow" w:cs="Arial Narrow"/>
          <w:color w:val="000000"/>
          <w:kern w:val="0"/>
          <w:sz w:val="22"/>
          <w:szCs w:val="22"/>
          <w:lang w:val="es-ES" w:eastAsia="es-ES"/>
          <w14:ligatures w14:val="none"/>
        </w:rPr>
        <w:t>Seguro de Vida Ley</w:t>
      </w:r>
      <w:r w:rsidR="00701C84" w:rsidRPr="00701C84">
        <w:rPr>
          <w:rFonts w:ascii="Arial Narrow" w:eastAsia="Arial Narrow" w:hAnsi="Arial Narrow" w:cs="Arial Narrow"/>
          <w:color w:val="000000"/>
          <w:kern w:val="0"/>
          <w:sz w:val="22"/>
          <w:szCs w:val="22"/>
          <w:lang w:val="es-ES" w:eastAsia="es-ES"/>
          <w14:ligatures w14:val="none"/>
        </w:rPr>
        <w:t>; (</w:t>
      </w:r>
      <w:proofErr w:type="spellStart"/>
      <w:r w:rsidR="00701C84" w:rsidRPr="00701C84">
        <w:rPr>
          <w:rFonts w:ascii="Arial Narrow" w:eastAsia="Arial Narrow" w:hAnsi="Arial Narrow" w:cs="Arial Narrow"/>
          <w:color w:val="000000"/>
          <w:kern w:val="0"/>
          <w:sz w:val="22"/>
          <w:szCs w:val="22"/>
          <w:lang w:val="es-ES" w:eastAsia="es-ES"/>
          <w14:ligatures w14:val="none"/>
        </w:rPr>
        <w:t>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Arial Narrow" w:hAnsi="Arial Narrow" w:cs="Arial Narrow"/>
          <w:color w:val="000000"/>
          <w:kern w:val="0"/>
          <w:sz w:val="22"/>
          <w:szCs w:val="22"/>
          <w:lang w:val="es-ES" w:eastAsia="es-ES"/>
          <w14:ligatures w14:val="none"/>
        </w:rPr>
        <w:t>iii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B78924A"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6CA3">
        <w:rPr>
          <w:rFonts w:ascii="Arial Narrow" w:eastAsia="Arial Narrow" w:hAnsi="Arial Narrow" w:cs="Arial Narrow"/>
          <w:spacing w:val="-3"/>
          <w:kern w:val="0"/>
          <w14:ligatures w14:val="none"/>
          <w:sz w:val="22"/>
          <w:szCs w:val="22"/>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6CA3">
        <w:rPr>
          <w:rFonts w:ascii="Arial Narrow" w:eastAsia="Arial Narrow" w:hAnsi="Arial Narrow" w:cs="Arial Narrow"/>
          <w:color w:val="000000"/>
          <w:sz w:val="22"/>
          <w:szCs w:val="22"/>
        </w:rPr>
        <w:t/>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5"/>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bookmarkStart w:id="30" w:name="_Hlk198890962"/>
    </w:p>
    <w:p w14:paraId="1BD10A3F" w14:textId="77777777" w:rsidR="00864571" w:rsidRPr="002F655C" w:rsidRDefault="00864571" w:rsidP="00327F5B">
      <w:pPr>
        <w:suppressAutoHyphens/>
        <w:spacing w:after="0" w:line="240" w:lineRule="auto"/>
        <w:jc w:val="both"/>
        <w:rPr>
          <w:rFonts w:ascii="Arial Narrow" w:eastAsia="Arial Narrow" w:hAnsi="Arial Narrow" w:cs="Arial Narrow"/>
          <w:bCs/>
          <w:sz w:val="22"/>
          <w:szCs w:val="22"/>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CB6CA3">
        <w:rPr>
          <w:rFonts w:ascii="Arial Narrow" w:eastAsia="Arial Narrow" w:hAnsi="Arial Narrow" w:cs="Arial Narrow"/>
          <w:b/>
          <w:color w:val="000000"/>
          <w:sz w:val="22"/>
          <w:szCs w:val="22"/>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Secretaria Técnica Ad Hoc</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CB6CA3">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tab/>
        <w:t xml:space="preserve">Denuncia remitida a esta Comisión mediante </w:t>
      </w:r>
      <w:r w:rsidR="00815E77" w:rsidRPr="00864571">
        <w:rPr>
          <w:rFonts w:ascii="Arial Narrow" w:eastAsia="Arial Narrow" w:hAnsi="Arial Narrow" w:cs="Arial Narrow"/>
          <w:sz w:val="16"/>
          <w:szCs w:val="16"/>
        </w:rPr>
        <w:t xml:space="preserve">DOCUMENTO DE TRASLADO 011-2026-CPC-CHI/INDECOPI </w:t>
      </w:r>
      <w:r w:rsidRPr="00864571">
        <w:rPr>
          <w:rFonts w:ascii="Arial Narrow" w:eastAsia="Arial Narrow" w:hAnsi="Arial Narrow" w:cs="Arial Narrow"/>
          <w:sz w:val="16"/>
          <w:szCs w:val="16"/>
        </w:rPr>
        <w:t xml:space="preserve">de fecha </w:t>
      </w:r>
      <w:r w:rsidR="00815E77" w:rsidRPr="00864571">
        <w:rPr>
          <w:rFonts w:ascii="Arial Narrow" w:eastAsia="Arial Narrow" w:hAnsi="Arial Narrow" w:cs="Arial Narrow"/>
          <w:sz w:val="16"/>
          <w:szCs w:val="16"/>
        </w:rPr>
        <w:t>5 de marzo de 2026</w:t>
      </w:r>
      <w:r w:rsidRPr="00864571">
        <w:rPr>
          <w:rFonts w:ascii="Arial Narrow" w:eastAsia="Arial Narrow" w:hAnsi="Arial Narrow" w:cs="Arial Narrow"/>
          <w:sz w:val="16"/>
          <w:szCs w:val="16"/>
        </w:rPr>
        <w:t xml:space="preserve">, </w:t>
      </w:r>
      <w:r w:rsidR="00D95607" w:rsidRPr="00864571">
        <w:rPr>
          <w:rFonts w:ascii="Arial Narrow" w:eastAsia="Arial Narrow" w:hAnsi="Arial Narrow" w:cs="Arial Narrow"/>
          <w:sz w:val="16"/>
          <w:szCs w:val="16"/>
        </w:rPr>
        <w:t xml:space="preserve">recibida </w:t>
      </w:r>
      <w:r w:rsidRPr="00864571">
        <w:rPr>
          <w:rFonts w:ascii="Arial Narrow" w:eastAsia="Arial Narrow" w:hAnsi="Arial Narrow" w:cs="Arial Narrow"/>
          <w:sz w:val="16"/>
          <w:szCs w:val="16"/>
        </w:rPr>
        <w:t xml:space="preserve">el </w:t>
      </w:r>
      <w:r w:rsidR="008B104D" w:rsidRPr="00864571">
        <w:rPr>
          <w:rFonts w:ascii="Arial Narrow" w:eastAsia="Arial Narrow" w:hAnsi="Arial Narrow" w:cs="Arial Narrow"/>
          <w:sz w:val="16"/>
          <w:szCs w:val="16"/>
        </w:rPr>
        <w:t>16 de abril de 2026</w:t>
      </w:r>
      <w:r w:rsidRPr="0086457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tab/>
        <w:t>Publicado</w:t>
      </w:r>
      <w:r w:rsidRPr="00864571">
        <w:rPr>
          <w:rFonts w:ascii="Arial Narrow" w:eastAsia="Arial Narrow" w:hAnsi="Arial Narrow" w:cs="Arial Narrow"/>
          <w:b/>
          <w:sz w:val="16"/>
          <w:szCs w:val="16"/>
        </w:rPr>
        <w:t xml:space="preserve"> </w:t>
      </w:r>
      <w:r w:rsidRPr="0086457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ab/>
        <w:t>Artículo 27.-</w:t>
      </w:r>
      <w:r w:rsidRPr="00864571">
        <w:rPr>
          <w:rFonts w:ascii="Arial Narrow" w:eastAsia="Arial Narrow" w:hAnsi="Arial Narrow" w:cs="Arial Narrow"/>
          <w:sz w:val="16"/>
          <w:szCs w:val="16"/>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w:t>
      </w:r>
      <w:r w:rsidRPr="0086457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60688A27"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LEY SOBRE FACULTADES, NORMAS Y ORGANIZACIÓN DEL INDECOPI, APROBADA POR DECRETO LEGISLATIVO 807 Artículo 24.-</w:t>
      </w:r>
      <w:r w:rsidRPr="0086457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eastAsia="Arial Narrow" w:hAnsi="Arial Narrow" w:cs="Arial Narrow"/>
          <w:sz w:val="16"/>
          <w:szCs w:val="16"/>
        </w:rPr>
        <w:t>entrada en vigencia</w:t>
      </w:r>
      <w:proofErr w:type="gramEnd"/>
      <w:r w:rsidRPr="0086457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6457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vertAlign w:val="superscript"/>
        </w:rPr>
        <w:t xml:space="preserve"/>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110.- Sanciones administrativas</w:t>
      </w:r>
    </w:p>
    <w:p w14:paraId="15C6524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64571"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00A008E2" w:rsidRPr="00864571">
        <w:rPr>
          <w:rFonts w:ascii="Arial Narrow" w:eastAsia="Arial Narrow" w:hAnsi="Arial Narrow" w:cs="Arial Narrow"/>
          <w:b/>
          <w:sz w:val="16"/>
          <w:szCs w:val="16"/>
        </w:rPr>
        <w:tab/>
        <w:t>LEY 29571, CÓDIGO DE PROTECCIÓN Y DEFENSA DEL CONSUMIDOR</w:t>
      </w:r>
      <w:r w:rsidR="00A008E2" w:rsidRPr="00864571">
        <w:rPr>
          <w:rFonts w:ascii="Arial Narrow" w:eastAsia="Arial Narrow" w:hAnsi="Arial Narrow" w:cs="Arial Narrow"/>
          <w:b/>
          <w:bCs/>
          <w:sz w:val="16"/>
          <w:szCs w:val="16"/>
        </w:rPr>
        <w:t xml:space="preserve">, </w:t>
      </w:r>
      <w:r w:rsidR="00A008E2" w:rsidRPr="00864571">
        <w:rPr>
          <w:rFonts w:ascii="Arial Narrow" w:eastAsia="Arial Narrow" w:hAnsi="Arial Narrow" w:cs="Arial Narrow"/>
          <w:b/>
          <w:sz w:val="16"/>
          <w:szCs w:val="16"/>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eastAsia="Arial Narrow" w:hAnsi="Arial Narrow" w:cs="Arial Narrow"/>
          <w:sz w:val="16"/>
          <w:szCs w:val="16"/>
        </w:rPr>
        <w:t>conjuntamente con</w:t>
      </w:r>
      <w:proofErr w:type="gramEnd"/>
      <w:r w:rsidRPr="0086457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4571" w:rsidRDefault="00CA59A2" w:rsidP="000153EC">
      <w:pPr>
        <w:spacing w:after="0" w:line="240" w:lineRule="auto"/>
        <w:ind w:left="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d. En caso de infracciones muy graves y de reincidencia o </w:t>
      </w:r>
      <w:proofErr w:type="spellStart"/>
      <w:r w:rsidRPr="00864571">
        <w:rPr>
          <w:rFonts w:ascii="Arial Narrow" w:eastAsia="Arial Narrow" w:hAnsi="Arial Narrow" w:cs="Arial Narrow"/>
          <w:sz w:val="16"/>
          <w:szCs w:val="16"/>
        </w:rPr>
        <w:t>reiterancia</w:t>
      </w:r>
      <w:proofErr w:type="spellEnd"/>
      <w:r w:rsidRPr="00864571">
        <w:rPr>
          <w:rFonts w:ascii="Arial Narrow" w:eastAsia="Arial Narrow" w:hAnsi="Arial Narrow" w:cs="Arial Narrow"/>
          <w:sz w:val="16"/>
          <w:szCs w:val="16"/>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e. Publicación de avisos </w:t>
      </w:r>
      <w:proofErr w:type="spellStart"/>
      <w:r w:rsidRPr="00864571">
        <w:rPr>
          <w:rFonts w:ascii="Arial Narrow" w:eastAsia="Arial Narrow" w:hAnsi="Arial Narrow" w:cs="Arial Narrow"/>
          <w:sz w:val="16"/>
          <w:szCs w:val="16"/>
        </w:rPr>
        <w:t>rectificatorios</w:t>
      </w:r>
      <w:proofErr w:type="spellEnd"/>
      <w:r w:rsidRPr="0086457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6457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Narrow"/>
          <w:sz w:val="16"/>
          <w:szCs w:val="16"/>
        </w:rPr>
        <w:t>liminarmente</w:t>
      </w:r>
      <w:proofErr w:type="spellEnd"/>
      <w:r w:rsidRPr="0086457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6457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b/>
          <w:bCs/>
          <w:sz w:val="16"/>
          <w:szCs w:val="16"/>
          <w:vertAlign w:val="superscript"/>
        </w:rPr>
        <w:footnoteRef/>
      </w:r>
      <w:r w:rsidRPr="00864571">
        <w:rPr>
          <w:rFonts w:ascii="Arial Narrow" w:eastAsia="Arial Narrow" w:hAnsi="Arial Narrow" w:cs="Arial Narrow"/>
          <w:b/>
          <w:bCs/>
          <w:sz w:val="16"/>
          <w:szCs w:val="16"/>
        </w:rPr>
        <w:t xml:space="preserve"/>
      </w:r>
      <w:r w:rsidRPr="0086457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eastAsia="Arial Narrow" w:hAnsi="Arial Narrow" w:cs="Arial Narrow"/>
          <w:bCs/>
          <w:sz w:val="16"/>
          <w:szCs w:val="16"/>
        </w:rPr>
      </w:pPr>
      <w:r w:rsidRPr="00864571">
        <w:rPr>
          <w:rFonts w:ascii="Arial Narrow" w:eastAsia="Arial Narrow" w:hAnsi="Arial Narrow" w:cs="Arial Narrow"/>
          <w:b/>
          <w:sz w:val="16"/>
          <w:szCs w:val="16"/>
        </w:rPr>
        <w:t xml:space="preserve">Artículo 29.- </w:t>
      </w:r>
      <w:r w:rsidRPr="0086457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864571" w:rsidRDefault="005B4857" w:rsidP="005B4857">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20.- Modalidades de notificación</w:t>
      </w:r>
    </w:p>
    <w:p w14:paraId="6A7D11FC"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