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28D017A" w14:textId="77777777" w:rsidR="00CA59A2" w:rsidRPr="00EA68E8" w:rsidRDefault="00CA59A2" w:rsidP="00EA68E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EXPEDIENTE</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DENUNCIANTE</w:t>
        <w:tab/>
        <w:t>:</w:t>
        <w:tab/>
        <w:t xml:space="preserve">[DENUNCIANTE] (SEÑOR [APELLIDO])</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EA68E8">
        <w:rPr>
          <w:rFonts w:ascii="Arial Narrow" w:eastAsia="Arial Narrow" w:hAnsi="Arial Narrow" w:cs="Arial Narrow"/>
          <w:b/>
          <w:color w:val="000000"/>
          <w:sz w:val="22"/>
          <w:szCs w:val="22"/>
        </w:rPr>
        <w:t>DENUNCIADO</w:t>
      </w:r>
      <w:r w:rsidR="00EE561D">
        <w:rPr>
          <w:rFonts w:ascii="Arial Narrow" w:eastAsia="Arial Narrow" w:hAnsi="Arial Narrow" w:cs="Arial Narrow"/>
          <w:b/>
          <w:color w:val="000000"/>
          <w:sz w:val="22"/>
          <w:szCs w:val="22"/>
        </w:rPr>
        <w:t>S</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LA POSITIVA SEGUROS Y REASEGUROS S.A.</w:t>
      </w:r>
      <w:r w:rsidR="00EE561D">
        <w:rPr>
          <w:rFonts w:ascii="Arial Narrow" w:eastAsia="Arial Narrow" w:hAnsi="Arial Narrow" w:cs="Arial Narrow"/>
          <w:b/>
          <w:color w:val="000000"/>
          <w:sz w:val="22"/>
          <w:szCs w:val="22"/>
        </w:rPr>
        <w:t xml:space="preserve"> (</w:t>
      </w:r>
      <w:r w:rsidR="00EE561D" w:rsidRPr="00EA68E8">
        <w:rPr>
          <w:rFonts w:ascii="Arial Narrow" w:eastAsia="Arial Narrow" w:hAnsi="Arial Narrow" w:cs="Arial Narrow"/>
          <w:b/>
          <w:color w:val="000000"/>
          <w:sz w:val="22"/>
          <w:szCs w:val="22"/>
        </w:rPr>
        <w:t>LA POSITIVA</w:t>
      </w:r>
      <w:r w:rsidR="00EE561D">
        <w:rPr>
          <w:rFonts w:ascii="Arial Narrow" w:eastAsia="Arial Narrow" w:hAnsi="Arial Narrow" w:cs="Arial Narrow"/>
          <w:b/>
          <w:color w:val="000000"/>
          <w:sz w:val="22"/>
          <w:szCs w:val="22"/>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SANTANDER CONSUMER BANK S.A.</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SANTANDER</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HOWDEN PERÚ CORREDORES DE SEGUROS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HOWDEN</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ASTARA PERÚ RETAIL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ASTARA</w:t>
      </w:r>
      <w:r>
        <w:rPr>
          <w:rFonts w:ascii="Arial Narrow" w:eastAsia="Arial Narrow" w:hAnsi="Arial Narrow" w:cs="Arial Narrow"/>
          <w:b/>
          <w:color w:val="000000"/>
          <w:sz w:val="22"/>
          <w:szCs w:val="22"/>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MATERIAS</w:t>
      </w:r>
      <w:r w:rsidRPr="00EA68E8">
        <w:rPr>
          <w:rFonts w:ascii="Arial Narrow" w:eastAsia="Arial Narrow" w:hAnsi="Arial Narrow" w:cs="Arial Narrow"/>
          <w:b/>
          <w:color w:val="000000"/>
          <w:kern w:val="0"/>
          <w:sz w:val="22"/>
          <w:szCs w:val="22"/>
          <w:lang w:eastAsia="es-PE"/>
          <w14:ligatures w14:val="none"/>
        </w:rPr>
        <w:tab/>
        <w:t>:</w:t>
      </w:r>
      <w:r w:rsidR="00EA68E8"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RESOLUCIÓN</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w:t>
      </w:r>
    </w:p>
    <w:p w14:paraId="5AECD4A7"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A68E8">
        <w:rPr>
          <w:rFonts w:ascii="Arial Narrow" w:eastAsia="Arial Narrow" w:hAnsi="Arial Narrow" w:cs="Arial Narrow"/>
          <w:color w:val="000000"/>
          <w:sz w:val="22"/>
          <w:szCs w:val="22"/>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HECHOS </w:t>
      </w:r>
    </w:p>
    <w:p w14:paraId="598E1CF1"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Mediante el escrito del 22 de junio de 2026, subsanado el subsanada el 8 de julio de 2026, el señor [APELLIDO] denunció a La Positiva, Santander, Howden y Astara por presuntas infracciones a la Ley 29571, Código de Protección y Defensa del Consumidor</w:t>
      </w:r>
      <w:r w:rsidR="00EA68E8" w:rsidRPr="00EA68E8">
        <w:rPr>
          <w:rStyle w:val="Refdenotaalpie"/>
          <w:rFonts w:ascii="Arial Narrow" w:eastAsia="Arial Narrow" w:hAnsi="Arial Narrow" w:cs="Arial Narrow"/>
          <w:color w:val="000000"/>
          <w:sz w:val="22"/>
          <w:szCs w:val="22"/>
          <w:vertAlign w:val="superscript"/>
        </w:rPr>
        <w:footnoteReference w:id="1"/>
      </w:r>
      <w:r w:rsidRPr="00EA68E8">
        <w:rPr>
          <w:rFonts w:ascii="Arial Narrow" w:eastAsia="Arial Narrow" w:hAnsi="Arial Narrow" w:cs="Arial Narrow"/>
          <w:color w:val="000000"/>
          <w:sz w:val="22"/>
          <w:szCs w:val="22"/>
        </w:rPr>
        <w:t xml:space="preserve"> (en adelante, el Código), señalando lo siguiente:</w:t>
      </w:r>
      <w:r w:rsidR="00EE561D">
        <w:rPr>
          <w:rFonts w:ascii="Arial Narrow" w:eastAsia="Arial Narrow" w:hAnsi="Arial Narrow" w:cs="Arial Narrow"/>
          <w:color w:val="000000"/>
          <w:sz w:val="22"/>
          <w:szCs w:val="22"/>
        </w:rPr>
        <w:t xml:space="preserve"/>
      </w:r>
      <w:r w:rsidR="00EE561D" w:rsidRPr="00EE561D">
        <w:rPr>
          <w:rFonts w:ascii="Arial Narrow" w:eastAsia="Arial Narrow" w:hAnsi="Arial Narrow" w:cs="Arial Narrow"/>
          <w:color w:val="000000"/>
          <w:sz w:val="22"/>
          <w:szCs w:val="22"/>
        </w:rPr>
        <w:t/>
      </w:r>
      <w:r w:rsidR="00EE561D">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r w:rsidRPr="00EA68E8">
        <w:rPr>
          <w:rFonts w:ascii="Arial Narrow" w:eastAsia="Arial Narrow" w:hAnsi="Arial Narrow" w:cs="Arial Narrow"/>
          <w:color w:val="000000"/>
          <w:sz w:val="22"/>
          <w:szCs w:val="22"/>
        </w:rPr>
        <w:t/>
      </w:r>
    </w:p>
    <w:p w14:paraId="63533C85" w14:textId="77777777" w:rsidR="00CA59A2" w:rsidRPr="00EA68E8" w:rsidRDefault="00CA59A2" w:rsidP="00EA68E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 septiembre de 2023, adquirió un vehículo </w:t>
      </w:r>
      <w:r>
        <w:rPr>
          <w:rFonts w:ascii="Arial Narrow" w:eastAsia="Arial Narrow" w:hAnsi="Arial Narrow" w:cs="Arial Narrow"/>
          <w:color w:val="000000"/>
          <w:sz w:val="22"/>
          <w:szCs w:val="22"/>
        </w:rPr>
        <w:t>con</w:t>
      </w:r>
      <w:r w:rsidR="00CA59A2" w:rsidRPr="00EA68E8">
        <w:rPr>
          <w:rFonts w:ascii="Arial Narrow" w:eastAsia="Arial Narrow" w:hAnsi="Arial Narrow" w:cs="Arial Narrow"/>
          <w:color w:val="000000"/>
          <w:sz w:val="22"/>
          <w:szCs w:val="22"/>
        </w:rPr>
        <w:t xml:space="preserve"> placa</w:t>
      </w:r>
      <w:r w:rsidR="00C17D32">
        <w:rPr>
          <w:rFonts w:ascii="Arial Narrow" w:eastAsia="Arial Narrow" w:hAnsi="Arial Narrow" w:cs="Arial Narrow"/>
          <w:color w:val="000000"/>
          <w:sz w:val="22"/>
          <w:szCs w:val="22"/>
        </w:rPr>
        <w:t xml:space="preserve"> de rodaje</w:t>
      </w:r>
      <w:r w:rsidR="00CA59A2" w:rsidRPr="00EA68E8">
        <w:rPr>
          <w:rFonts w:ascii="Arial Narrow" w:eastAsia="Arial Narrow" w:hAnsi="Arial Narrow" w:cs="Arial Narrow"/>
          <w:color w:val="000000"/>
          <w:sz w:val="22"/>
          <w:szCs w:val="22"/>
        </w:rPr>
        <w:t xml:space="preserve"> CJE-253 comercializado por Astara bajo condición de vehículo nuevo</w:t>
      </w:r>
      <w:r w:rsidR="00C0092B">
        <w:rPr>
          <w:rFonts w:ascii="Arial Narrow" w:eastAsia="Arial Narrow" w:hAnsi="Arial Narrow" w:cs="Arial Narrow"/>
          <w:color w:val="000000"/>
          <w:sz w:val="22"/>
          <w:szCs w:val="22"/>
        </w:rPr>
        <w:t>, mediante un</w:t>
      </w:r>
      <w:r w:rsidR="00CA59A2" w:rsidRPr="00C0092B">
        <w:rPr>
          <w:rFonts w:ascii="Arial Narrow" w:eastAsia="Arial Narrow" w:hAnsi="Arial Narrow" w:cs="Arial Narrow"/>
          <w:color w:val="000000"/>
          <w:sz w:val="22"/>
          <w:szCs w:val="22"/>
        </w:rPr>
        <w:t xml:space="preserve"> crédito vehicular </w:t>
      </w:r>
      <w:r w:rsidR="00C0092B">
        <w:rPr>
          <w:rFonts w:ascii="Arial Narrow" w:eastAsia="Arial Narrow" w:hAnsi="Arial Narrow" w:cs="Arial Narrow"/>
          <w:color w:val="000000"/>
          <w:sz w:val="22"/>
          <w:szCs w:val="22"/>
        </w:rPr>
        <w:t xml:space="preserve">que </w:t>
      </w:r>
      <w:r w:rsidR="00CA59A2" w:rsidRPr="00C0092B">
        <w:rPr>
          <w:rFonts w:ascii="Arial Narrow" w:eastAsia="Arial Narrow" w:hAnsi="Arial Narrow" w:cs="Arial Narrow"/>
          <w:color w:val="000000"/>
          <w:sz w:val="22"/>
          <w:szCs w:val="22"/>
        </w:rPr>
        <w:t xml:space="preserve">fue financiado por Santander, entidad que impuso la contratación </w:t>
      </w:r>
      <w:r w:rsidR="006D46A6">
        <w:rPr>
          <w:rFonts w:ascii="Arial Narrow" w:eastAsia="Arial Narrow" w:hAnsi="Arial Narrow" w:cs="Arial Narrow"/>
          <w:color w:val="000000"/>
          <w:sz w:val="22"/>
          <w:szCs w:val="22"/>
        </w:rPr>
        <w:t>del</w:t>
      </w:r>
      <w:r w:rsidR="00CA59A2" w:rsidRPr="00C0092B">
        <w:rPr>
          <w:rFonts w:ascii="Arial Narrow" w:eastAsia="Arial Narrow" w:hAnsi="Arial Narrow" w:cs="Arial Narrow"/>
          <w:color w:val="000000"/>
          <w:sz w:val="22"/>
          <w:szCs w:val="22"/>
        </w:rPr>
        <w:t xml:space="preserve"> </w:t>
      </w:r>
      <w:r w:rsidR="006D46A6">
        <w:rPr>
          <w:rFonts w:ascii="Arial Narrow" w:eastAsia="Arial Narrow" w:hAnsi="Arial Narrow" w:cs="Arial Narrow"/>
          <w:color w:val="000000"/>
          <w:sz w:val="22"/>
          <w:szCs w:val="22"/>
        </w:rPr>
        <w:t>S</w:t>
      </w:r>
      <w:r w:rsidR="00CA59A2"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CA59A2"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 </w:t>
      </w:r>
      <w:r w:rsidR="00CA59A2" w:rsidRPr="00C0092B">
        <w:rPr>
          <w:rFonts w:ascii="Arial Narrow" w:eastAsia="Arial Narrow" w:hAnsi="Arial Narrow" w:cs="Arial Narrow"/>
          <w:color w:val="000000"/>
          <w:sz w:val="22"/>
          <w:szCs w:val="22"/>
        </w:rPr>
        <w:t xml:space="preserve">Póliza 230241636-1273 </w:t>
      </w:r>
      <w:r w:rsidR="006D46A6">
        <w:rPr>
          <w:rFonts w:ascii="Arial Narrow" w:eastAsia="Arial Narrow" w:hAnsi="Arial Narrow" w:cs="Arial Narrow"/>
          <w:color w:val="000000"/>
          <w:sz w:val="22"/>
          <w:szCs w:val="22"/>
        </w:rPr>
        <w:t>emitido por</w:t>
      </w:r>
      <w:r w:rsidR="00CA59A2" w:rsidRPr="00C0092B">
        <w:rPr>
          <w:rFonts w:ascii="Arial Narrow" w:eastAsia="Arial Narrow" w:hAnsi="Arial Narrow" w:cs="Arial Narrow"/>
          <w:color w:val="000000"/>
          <w:sz w:val="22"/>
          <w:szCs w:val="22"/>
        </w:rPr>
        <w:t xml:space="preserve"> La Positiva</w:t>
      </w:r>
      <w:r w:rsidR="006D46A6">
        <w:rPr>
          <w:rFonts w:ascii="Arial Narrow" w:eastAsia="Arial Narrow" w:hAnsi="Arial Narrow" w:cs="Arial Narrow"/>
          <w:color w:val="000000"/>
          <w:sz w:val="22"/>
          <w:szCs w:val="22"/>
        </w:rPr>
        <w:t xml:space="preserve"> (en adelante, S</w:t>
      </w:r>
      <w:r w:rsidR="006D46A6"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6D46A6"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w:t>
      </w:r>
      <w:r w:rsidR="00CA59A2" w:rsidRPr="00C0092B">
        <w:rPr>
          <w:rFonts w:ascii="Arial Narrow" w:eastAsia="Arial Narrow" w:hAnsi="Arial Narrow" w:cs="Arial Narrow"/>
          <w:color w:val="000000"/>
          <w:sz w:val="22"/>
          <w:szCs w:val="22"/>
        </w:rPr>
        <w:t>mediante un proceso automatizado.</w:t>
      </w:r>
      <w:r w:rsidR="006D46A6">
        <w:rPr>
          <w:rFonts w:ascii="Arial Narrow" w:eastAsia="Arial Narrow" w:hAnsi="Arial Narrow" w:cs="Arial Narrow"/>
          <w:color w:val="000000"/>
          <w:sz w:val="22"/>
          <w:szCs w:val="22"/>
        </w:rPr>
        <w:t xml:space="preserve"> </w:t>
      </w:r>
      <w:r w:rsidR="00CA59A2" w:rsidRPr="006D46A6">
        <w:rPr>
          <w:rFonts w:ascii="Arial Narrow" w:eastAsia="Arial Narrow" w:hAnsi="Arial Narrow" w:cs="Arial Narrow"/>
          <w:color w:val="000000"/>
          <w:sz w:val="22"/>
          <w:szCs w:val="22"/>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s="Arial Narrow"/>
          <w:color w:val="000000"/>
          <w:sz w:val="22"/>
          <w:szCs w:val="22"/>
        </w:rPr>
        <w:t>del S</w:t>
      </w:r>
      <w:r w:rsidR="00456786" w:rsidRPr="00C0092B">
        <w:rPr>
          <w:rFonts w:ascii="Arial Narrow" w:eastAsia="Arial Narrow" w:hAnsi="Arial Narrow" w:cs="Arial Narrow"/>
          <w:color w:val="000000"/>
          <w:sz w:val="22"/>
          <w:szCs w:val="22"/>
        </w:rPr>
        <w:t xml:space="preserve">eguro </w:t>
      </w:r>
      <w:r w:rsidR="00456786">
        <w:rPr>
          <w:rFonts w:ascii="Arial Narrow" w:eastAsia="Arial Narrow" w:hAnsi="Arial Narrow" w:cs="Arial Narrow"/>
          <w:color w:val="000000"/>
          <w:sz w:val="22"/>
          <w:szCs w:val="22"/>
        </w:rPr>
        <w:t>V</w:t>
      </w:r>
      <w:r w:rsidR="00456786" w:rsidRPr="00C0092B">
        <w:rPr>
          <w:rFonts w:ascii="Arial Narrow" w:eastAsia="Arial Narrow" w:hAnsi="Arial Narrow" w:cs="Arial Narrow"/>
          <w:color w:val="000000"/>
          <w:sz w:val="22"/>
          <w:szCs w:val="22"/>
        </w:rPr>
        <w:t>ehicular</w:t>
      </w:r>
      <w:r w:rsidR="00CA59A2" w:rsidRPr="006D46A6">
        <w:rPr>
          <w:rFonts w:ascii="Arial Narrow" w:eastAsia="Arial Narrow" w:hAnsi="Arial Narrow" w:cs="Arial Narrow"/>
          <w:color w:val="000000"/>
          <w:sz w:val="22"/>
          <w:szCs w:val="22"/>
        </w:rPr>
        <w:t>.</w:t>
      </w:r>
    </w:p>
    <w:p w14:paraId="23793D6A"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ntre noviembre de 2023 y febrero de 2024, </w:t>
      </w:r>
      <w:r w:rsidRPr="00C0092B">
        <w:rPr>
          <w:rFonts w:ascii="Arial Narrow" w:eastAsia="Arial Narrow" w:hAnsi="Arial Narrow" w:cs="Arial Narrow"/>
          <w:color w:val="000000"/>
          <w:sz w:val="22"/>
          <w:szCs w:val="22"/>
        </w:rPr>
        <w:t>Santander</w:t>
      </w:r>
      <w:r w:rsidRPr="00EA68E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impuso</w:t>
      </w:r>
      <w:r w:rsidR="00CA59A2" w:rsidRPr="00EA68E8">
        <w:rPr>
          <w:rFonts w:ascii="Arial Narrow" w:eastAsia="Arial Narrow" w:hAnsi="Arial Narrow" w:cs="Arial Narrow"/>
          <w:color w:val="000000"/>
          <w:sz w:val="22"/>
          <w:szCs w:val="22"/>
        </w:rPr>
        <w:t xml:space="preserve"> trabas administrativas injustificadas para impedir que endosara una póliza externa de </w:t>
      </w:r>
      <w:r w:rsidR="003A0E65" w:rsidRPr="00456786">
        <w:rPr>
          <w:rFonts w:ascii="Arial Narrow" w:eastAsia="Arial Narrow" w:hAnsi="Arial Narrow" w:cs="Arial Narrow"/>
          <w:color w:val="000000"/>
          <w:sz w:val="22"/>
          <w:szCs w:val="22"/>
        </w:rPr>
        <w:t>Pac</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fico Compañ</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 xml:space="preserve">a </w:t>
      </w:r>
      <w:r w:rsidR="003A0E65">
        <w:rPr>
          <w:rFonts w:ascii="Arial Narrow" w:eastAsia="Arial Narrow" w:hAnsi="Arial Narrow" w:cs="Arial Narrow"/>
          <w:color w:val="000000"/>
          <w:sz w:val="22"/>
          <w:szCs w:val="22"/>
        </w:rPr>
        <w:t>de</w:t>
      </w:r>
      <w:r w:rsidR="003A0E65" w:rsidRPr="00456786">
        <w:rPr>
          <w:rFonts w:ascii="Arial Narrow" w:eastAsia="Arial Narrow" w:hAnsi="Arial Narrow" w:cs="Arial Narrow"/>
          <w:color w:val="000000"/>
          <w:sz w:val="22"/>
          <w:szCs w:val="22"/>
        </w:rPr>
        <w:t xml:space="preserve"> Seguros y Reaseguros</w:t>
      </w:r>
      <w:r w:rsidR="00CA59A2" w:rsidRPr="00EA68E8">
        <w:rPr>
          <w:rFonts w:ascii="Arial Narrow" w:eastAsia="Arial Narrow" w:hAnsi="Arial Narrow" w:cs="Arial Narrow"/>
          <w:color w:val="000000"/>
          <w:sz w:val="22"/>
          <w:szCs w:val="22"/>
        </w:rPr>
        <w:t xml:space="preserve">, forzándolo a mantenerse </w:t>
      </w:r>
      <w:r w:rsidR="003A0E65">
        <w:rPr>
          <w:rFonts w:ascii="Arial Narrow" w:eastAsia="Arial Narrow" w:hAnsi="Arial Narrow" w:cs="Arial Narrow"/>
          <w:color w:val="000000"/>
          <w:sz w:val="22"/>
          <w:szCs w:val="22"/>
        </w:rPr>
        <w:t>el Seguro Vehicular emitido por</w:t>
      </w:r>
      <w:r w:rsidR="00CA59A2" w:rsidRPr="00EA68E8">
        <w:rPr>
          <w:rFonts w:ascii="Arial Narrow" w:eastAsia="Arial Narrow" w:hAnsi="Arial Narrow" w:cs="Arial Narrow"/>
          <w:color w:val="000000"/>
          <w:sz w:val="22"/>
          <w:szCs w:val="22"/>
        </w:rPr>
        <w:t xml:space="preserve"> La Positiva.</w:t>
      </w:r>
      <w:r>
        <w:rPr>
          <w:rFonts w:ascii="Arial Narrow" w:eastAsia="Arial Narrow" w:hAnsi="Arial Narrow" w:cs="Arial Narrow"/>
          <w:color w:val="000000"/>
          <w:sz w:val="22"/>
          <w:szCs w:val="22"/>
        </w:rPr>
        <w:t xml:space="preserve"> </w:t>
      </w:r>
    </w:p>
    <w:p w14:paraId="131D6484"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w:t>
      </w:r>
      <w:r w:rsidR="00CA59A2" w:rsidRPr="00EA68E8">
        <w:rPr>
          <w:rFonts w:ascii="Arial Narrow" w:eastAsia="Arial Narrow" w:hAnsi="Arial Narrow" w:cs="Arial Narrow"/>
          <w:color w:val="000000"/>
          <w:sz w:val="22"/>
          <w:szCs w:val="22"/>
        </w:rPr>
        <w:t xml:space="preserve">1 de enero de 2026, el vehículo </w:t>
      </w:r>
      <w:r>
        <w:rPr>
          <w:rFonts w:ascii="Arial Narrow" w:eastAsia="Arial Narrow" w:hAnsi="Arial Narrow" w:cs="Arial Narrow"/>
          <w:color w:val="000000"/>
          <w:sz w:val="22"/>
          <w:szCs w:val="22"/>
        </w:rPr>
        <w:t>asegurado sufrió</w:t>
      </w:r>
      <w:r w:rsidR="00CA59A2" w:rsidRPr="00EA68E8">
        <w:rPr>
          <w:rFonts w:ascii="Arial Narrow" w:eastAsia="Arial Narrow" w:hAnsi="Arial Narrow" w:cs="Arial Narrow"/>
          <w:color w:val="000000"/>
          <w:sz w:val="22"/>
          <w:szCs w:val="22"/>
        </w:rPr>
        <w:t xml:space="preserve"> una destrucción total a causa de un incendio. El </w:t>
      </w:r>
      <w:r w:rsidR="00200C3D" w:rsidRPr="00EA68E8">
        <w:rPr>
          <w:rFonts w:ascii="Arial Narrow" w:eastAsia="Arial Narrow" w:hAnsi="Arial Narrow" w:cs="Arial Narrow"/>
          <w:color w:val="000000"/>
          <w:sz w:val="22"/>
          <w:szCs w:val="22"/>
        </w:rPr>
        <w:t xml:space="preserve">informe pericial de incendio </w:t>
      </w:r>
      <w:r w:rsidR="00CA59A2" w:rsidRPr="00EA68E8">
        <w:rPr>
          <w:rFonts w:ascii="Arial Narrow" w:eastAsia="Arial Narrow" w:hAnsi="Arial Narrow" w:cs="Arial Narrow"/>
          <w:color w:val="000000"/>
          <w:sz w:val="22"/>
          <w:szCs w:val="22"/>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s="Arial Narrow"/>
          <w:color w:val="000000"/>
          <w:sz w:val="22"/>
          <w:szCs w:val="22"/>
        </w:rPr>
        <w:t>del vehículo</w:t>
      </w:r>
      <w:r w:rsidR="00CA59A2" w:rsidRPr="00EA68E8">
        <w:rPr>
          <w:rFonts w:ascii="Arial Narrow" w:eastAsia="Arial Narrow" w:hAnsi="Arial Narrow" w:cs="Arial Narrow"/>
          <w:color w:val="000000"/>
          <w:sz w:val="22"/>
          <w:szCs w:val="22"/>
        </w:rPr>
        <w:t>.</w:t>
      </w:r>
    </w:p>
    <w:p w14:paraId="1B2FE852" w14:textId="77777777" w:rsidR="004C1346" w:rsidRPr="00EA68E8" w:rsidRDefault="004C1346" w:rsidP="00EA68E8">
      <w:pPr>
        <w:spacing w:before="0" w:after="0" w:line="240" w:lineRule="auto"/>
        <w:jc w:val="both"/>
        <w:rPr>
          <w:rFonts w:ascii="Arial Narrow" w:eastAsia="Arial Narrow" w:hAnsi="Arial Narrow" w:cs="Arial Narrow"/>
          <w:sz w:val="22"/>
          <w:szCs w:val="22"/>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EA68E8">
        <w:rPr>
          <w:rFonts w:ascii="Arial Narrow" w:eastAsia="Arial Narrow" w:hAnsi="Arial Narrow" w:cs="Arial Narrow"/>
          <w:color w:val="000000"/>
          <w:sz w:val="22"/>
          <w:szCs w:val="22"/>
        </w:rPr>
        <w:t>, La Positiva emitió un rechazo de cobertura mediante Carta Notarial del 8 de marzo de 2026, aplicando el numeral 4.17 de las Condiciones Generales</w:t>
      </w:r>
      <w:r w:rsidR="000D66E0">
        <w:rPr>
          <w:rFonts w:ascii="Arial Narrow" w:eastAsia="Arial Narrow" w:hAnsi="Arial Narrow" w:cs="Arial Narrow"/>
          <w:color w:val="000000"/>
          <w:sz w:val="22"/>
          <w:szCs w:val="22"/>
        </w:rPr>
        <w:t xml:space="preserve"> del Seguro Vehicular</w:t>
      </w:r>
      <w:r w:rsidR="00CA59A2" w:rsidRPr="00EA68E8">
        <w:rPr>
          <w:rFonts w:ascii="Arial Narrow" w:eastAsia="Arial Narrow" w:hAnsi="Arial Narrow" w:cs="Arial Narrow"/>
          <w:color w:val="000000"/>
          <w:sz w:val="22"/>
          <w:szCs w:val="22"/>
        </w:rPr>
        <w:t>. Dicha exclusión</w:t>
      </w:r>
      <w:r w:rsidR="00601EDB">
        <w:rPr>
          <w:rFonts w:ascii="Arial Narrow" w:eastAsia="Arial Narrow" w:hAnsi="Arial Narrow" w:cs="Arial Narrow"/>
          <w:color w:val="000000"/>
          <w:sz w:val="22"/>
          <w:szCs w:val="22"/>
        </w:rPr>
        <w:t xml:space="preserve"> le</w:t>
      </w:r>
      <w:r w:rsidR="00CA59A2" w:rsidRPr="00EA68E8">
        <w:rPr>
          <w:rFonts w:ascii="Arial Narrow" w:eastAsia="Arial Narrow" w:hAnsi="Arial Narrow" w:cs="Arial Narrow"/>
          <w:color w:val="000000"/>
          <w:sz w:val="22"/>
          <w:szCs w:val="22"/>
        </w:rPr>
        <w:t xml:space="preserve"> resulta inoponible por falta de información previa, y </w:t>
      </w:r>
      <w:r w:rsidR="000D66E0" w:rsidRPr="006D46A6">
        <w:rPr>
          <w:rFonts w:ascii="Arial Narrow" w:eastAsia="Arial Narrow" w:hAnsi="Arial Narrow" w:cs="Arial Narrow"/>
          <w:color w:val="000000"/>
          <w:sz w:val="22"/>
          <w:szCs w:val="22"/>
        </w:rPr>
        <w:t xml:space="preserve">Howden </w:t>
      </w:r>
      <w:r w:rsidR="00CA59A2" w:rsidRPr="00EA68E8">
        <w:rPr>
          <w:rFonts w:ascii="Arial Narrow" w:eastAsia="Arial Narrow" w:hAnsi="Arial Narrow" w:cs="Arial Narrow"/>
          <w:color w:val="000000"/>
          <w:sz w:val="22"/>
          <w:szCs w:val="22"/>
        </w:rPr>
        <w:t>omitió brindar defensa técnica frente a</w:t>
      </w:r>
      <w:r w:rsidR="000D66E0">
        <w:rPr>
          <w:rFonts w:ascii="Arial Narrow" w:eastAsia="Arial Narrow" w:hAnsi="Arial Narrow" w:cs="Arial Narrow"/>
          <w:color w:val="000000"/>
          <w:sz w:val="22"/>
          <w:szCs w:val="22"/>
        </w:rPr>
        <w:t xml:space="preserve">l </w:t>
      </w:r>
      <w:r w:rsidR="00CA59A2" w:rsidRPr="00EA68E8">
        <w:rPr>
          <w:rFonts w:ascii="Arial Narrow" w:eastAsia="Arial Narrow" w:hAnsi="Arial Narrow" w:cs="Arial Narrow"/>
          <w:color w:val="000000"/>
          <w:sz w:val="22"/>
          <w:szCs w:val="22"/>
        </w:rPr>
        <w:t xml:space="preserve">rechazo </w:t>
      </w:r>
      <w:r w:rsidR="000D66E0">
        <w:rPr>
          <w:rFonts w:ascii="Arial Narrow" w:eastAsia="Arial Narrow" w:hAnsi="Arial Narrow" w:cs="Arial Narrow"/>
          <w:color w:val="000000"/>
          <w:sz w:val="22"/>
          <w:szCs w:val="22"/>
        </w:rPr>
        <w:t>de cobertura</w:t>
      </w:r>
      <w:r w:rsidR="00CA59A2" w:rsidRPr="00EA68E8">
        <w:rPr>
          <w:rFonts w:ascii="Arial Narrow" w:eastAsia="Arial Narrow" w:hAnsi="Arial Narrow" w:cs="Arial Narrow"/>
          <w:color w:val="000000"/>
          <w:sz w:val="22"/>
          <w:szCs w:val="22"/>
        </w:rPr>
        <w:t>.</w:t>
      </w:r>
      <w:r w:rsidR="000D66E0">
        <w:rPr>
          <w:rFonts w:ascii="Arial Narrow" w:eastAsia="Arial Narrow" w:hAnsi="Arial Narrow" w:cs="Arial Narrow"/>
          <w:color w:val="000000"/>
          <w:sz w:val="22"/>
          <w:szCs w:val="22"/>
        </w:rPr>
        <w:t xml:space="preserve"> </w:t>
      </w:r>
    </w:p>
    <w:p w14:paraId="7C2D1EDE" w14:textId="77777777" w:rsidR="00CA59A2" w:rsidRPr="00EA68E8" w:rsidRDefault="00CA59A2" w:rsidP="00EA68E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xml:space="preserve"/>
      </w:r>
      <w:r w:rsidR="003169FD">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3169FD" w:rsidRPr="00AB1179">
        <w:rPr>
          <w:rFonts w:ascii="Arial Narrow" w:eastAsia="Arial Narrow" w:hAnsi="Arial Narrow" w:cs="Arial Narrow"/>
          <w:color w:val="000000"/>
          <w:sz w:val="22"/>
          <w:szCs w:val="22"/>
        </w:rPr>
        <w:t/>
      </w:r>
      <w:r w:rsidR="003169FD">
        <w:rPr>
          <w:rFonts w:ascii="Arial Narrow" w:eastAsia="Arial Narrow" w:hAnsi="Arial Narrow" w:cs="Arial Narrow"/>
          <w:color w:val="000000"/>
          <w:sz w:val="22"/>
          <w:szCs w:val="22"/>
        </w:rPr>
        <w:t xml:space="preserve"/>
      </w:r>
      <w:r w:rsidR="003169FD" w:rsidRPr="00EA68E8">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p>
    <w:p w14:paraId="060EE855" w14:textId="77777777" w:rsidR="00CA59A2" w:rsidRPr="00EA68E8" w:rsidRDefault="00CA59A2" w:rsidP="00EA68E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lastRenderedPageBreak/>
        <w:t xml:space="preserve">DE LA ADMISIÓN A </w:t>
      </w:r>
      <w:r w:rsidRPr="00B54ECC">
        <w:rPr>
          <w:rFonts w:ascii="Arial Narrow" w:eastAsia="Arial Narrow" w:hAnsi="Arial Narrow" w:cs="Arial Narrow"/>
          <w:b/>
          <w:color w:val="000000"/>
          <w:kern w:val="0"/>
          <w:sz w:val="22"/>
          <w:szCs w:val="22"/>
          <w:lang w:eastAsia="es-PE"/>
          <w14:ligatures w14:val="none"/>
        </w:rPr>
        <w:t>TRÁMITE DE LA DENUNCIA</w:t>
      </w:r>
    </w:p>
    <w:p w14:paraId="12568ADE" w14:textId="77777777" w:rsidR="00CA59A2" w:rsidRPr="00B54ECC" w:rsidRDefault="00CA59A2" w:rsidP="00EA68E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color w:val="000000"/>
          <w:sz w:val="22"/>
          <w:szCs w:val="22"/>
        </w:rPr>
        <w:t xml:space="preserve">La Secretaría </w:t>
      </w:r>
      <w:r w:rsidR="00650C57" w:rsidRPr="00B54EC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sz w:val="22"/>
          <w:szCs w:val="22"/>
          <w:vertAlign w:val="superscript"/>
          <w14:ligatures w14:val="none"/>
        </w:rPr>
        <w:footnoteReference w:id="2"/>
      </w:r>
      <w:r w:rsidR="00650C57" w:rsidRPr="00B54ECC">
        <w:rPr>
          <w:rFonts w:ascii="Arial Narrow" w:eastAsia="Arial Narrow" w:hAnsi="Arial Narrow" w:cs="Arial Narrow"/>
          <w:color w:val="000000"/>
          <w:kern w:val="0"/>
          <w:sz w:val="22"/>
          <w:szCs w:val="22"/>
          <w:lang w:eastAsia="es-PE"/>
          <w14:ligatures w14:val="none"/>
        </w:rPr>
        <w:t xml:space="preserve">, considera </w:t>
      </w:r>
      <w:r w:rsidR="00650C57"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Narrow"/>
          <w:kern w:val="0"/>
          <w:sz w:val="22"/>
          <w:szCs w:val="22"/>
          <w:vertAlign w:val="superscript"/>
          <w14:ligatures w14:val="none"/>
        </w:rPr>
        <w:footnoteReference w:id="3"/>
      </w:r>
      <w:r w:rsidR="00650C57" w:rsidRPr="00B54ECC">
        <w:rPr>
          <w:rFonts w:ascii="Arial Narrow" w:eastAsia="Arial Narrow" w:hAnsi="Arial Narrow" w:cs="Arial Narrow"/>
          <w:kern w:val="0"/>
          <w14:ligatures w14:val="none"/>
          <w:sz w:val="22"/>
          <w:szCs w:val="22"/>
        </w:rPr>
        <w:t>.</w:t>
      </w:r>
      <w:bookmarkEnd w:id="2"/>
    </w:p>
    <w:p w14:paraId="06A1D3B6" w14:textId="77777777" w:rsidR="00650C57" w:rsidRPr="00B54ECC" w:rsidRDefault="00650C57" w:rsidP="00650C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bookmarkEnd w:id="3"/>
    <w:p w14:paraId="0312D1C8" w14:textId="77777777" w:rsidR="00650C57" w:rsidRPr="00B54ECC" w:rsidRDefault="00650C57" w:rsidP="00650C57">
      <w:pPr>
        <w:spacing w:before="0" w:after="0" w:line="240" w:lineRule="auto"/>
        <w:jc w:val="both"/>
        <w:rPr>
          <w:rFonts w:ascii="Arial Narrow" w:eastAsia="Arial Narrow" w:hAnsi="Arial Narrow" w:cs="Arial Narrow"/>
          <w:kern w:val="0"/>
          <w14:ligatures w14:val="none"/>
          <w:sz w:val="22"/>
          <w:szCs w:val="22"/>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kern w:val="0"/>
          <w14:ligatures w14:val="none"/>
          <w:sz w:val="22"/>
          <w:szCs w:val="22"/>
        </w:rPr>
        <w:t>.</w:t>
      </w:r>
    </w:p>
    <w:p w14:paraId="75151990" w14:textId="77777777" w:rsidR="00896C89" w:rsidRPr="00B54ECC" w:rsidRDefault="00896C89" w:rsidP="00896C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p w14:paraId="1DDF7541" w14:textId="77777777" w:rsidR="00896C89" w:rsidRPr="00B54ECC" w:rsidRDefault="00896C89" w:rsidP="00896C89">
      <w:pPr>
        <w:spacing w:before="0" w:after="0" w:line="240" w:lineRule="auto"/>
        <w:jc w:val="both"/>
        <w:rPr>
          <w:rFonts w:ascii="Arial Narrow" w:eastAsia="Arial Narrow" w:hAnsi="Arial Narrow" w:cs="Arial Narrow"/>
          <w:kern w:val="0"/>
          <w14:ligatures w14:val="none"/>
          <w:sz w:val="22"/>
          <w:szCs w:val="22"/>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sz w:val="22"/>
          <w:szCs w:val="22"/>
        </w:rPr>
        <w:t>denuncia como una presunta infracción al deber de idoneidad, tipificado en los artículos 18 y 19 del Código</w:t>
      </w:r>
      <w:r w:rsidRPr="00A23AEE">
        <w:rPr>
          <w:rFonts w:ascii="Arial Narrow" w:eastAsia="Arial Narrow" w:hAnsi="Arial Narrow" w:cs="Arial Narrow"/>
          <w:kern w:val="0"/>
          <w14:ligatures w14:val="none"/>
          <w:sz w:val="22"/>
          <w:szCs w:val="22"/>
        </w:rPr>
        <w:t>.</w:t>
      </w:r>
    </w:p>
    <w:p w14:paraId="62E007BF" w14:textId="77777777" w:rsidR="00A23AEE" w:rsidRPr="00A23AEE" w:rsidRDefault="00A23AEE" w:rsidP="00A23AE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Así también,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 xml:space="preserve">que el hecho denunciado, consistente en que </w:t>
      </w:r>
      <w:r w:rsidR="00B54ECC" w:rsidRPr="00A23AEE">
        <w:rPr>
          <w:rFonts w:ascii="Arial Narrow" w:eastAsia="Arial Narrow" w:hAnsi="Arial Narrow" w:cs="Arial Narrow"/>
          <w:color w:val="000000"/>
          <w:sz w:val="22"/>
          <w:szCs w:val="22"/>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Narrow"/>
          <w:bCs/>
          <w:color w:val="000000"/>
          <w:kern w:val="0"/>
          <w:sz w:val="22"/>
          <w:szCs w:val="22"/>
          <w:lang w:eastAsia="es-PE"/>
          <w14:ligatures w14:val="none"/>
        </w:rPr>
        <w:t xml:space="preserve">. </w:t>
      </w:r>
    </w:p>
    <w:p w14:paraId="0CA359BA" w14:textId="77777777" w:rsidR="00650C57" w:rsidRPr="00A23AEE" w:rsidRDefault="00650C57" w:rsidP="00650C57">
      <w:pPr>
        <w:spacing w:before="0" w:after="0" w:line="240" w:lineRule="auto"/>
        <w:jc w:val="both"/>
        <w:rPr>
          <w:rFonts w:ascii="Arial Narrow" w:eastAsia="Arial Narrow" w:hAnsi="Arial Narrow" w:cs="Arial Narrow"/>
          <w:kern w:val="0"/>
          <w14:ligatures w14:val="none"/>
          <w:sz w:val="22"/>
          <w:szCs w:val="22"/>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3AEE">
        <w:rPr>
          <w:rFonts w:ascii="Arial Narrow" w:eastAsia="Arial Narrow" w:hAnsi="Arial Narrow" w:cs="Arial Narrow"/>
          <w:kern w:val="0"/>
          <w14:ligatures w14:val="none"/>
          <w:sz w:val="22"/>
          <w:szCs w:val="22"/>
        </w:rPr>
        <w:t xml:space="preserve">que el hecho denunciado, consistente en que </w:t>
      </w:r>
      <w:r w:rsidR="00A23AEE" w:rsidRPr="00A23AEE">
        <w:rPr>
          <w:rFonts w:ascii="Arial Narrow" w:eastAsia="Arial Narrow" w:hAnsi="Arial Narrow" w:cs="Arial Narrow"/>
          <w:kern w:val="0"/>
          <w14:ligatures w14:val="none"/>
          <w:sz w:val="22"/>
          <w:szCs w:val="22"/>
        </w:rPr>
        <w:t xml:space="preserve">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A23AEE">
        <w:rPr>
          <w:rFonts w:ascii="Arial Narrow" w:eastAsia="Arial Narrow" w:hAnsi="Arial Narrow" w:cs="Arial Narrow"/>
          <w:bCs/>
          <w:color w:val="000000"/>
          <w:kern w:val="0"/>
          <w:sz w:val="22"/>
          <w:szCs w:val="22"/>
          <w:lang w:eastAsia="es-PE"/>
          <w14:ligatures w14:val="none"/>
        </w:rPr>
        <w:t xml:space="preserve"/>
      </w:r>
      <w:bookmarkEnd w:id="4"/>
      <w:r w:rsidRPr="00A23AEE">
        <w:rPr>
          <w:rFonts w:ascii="Arial Narrow" w:eastAsia="Arial Narrow" w:hAnsi="Arial Narrow" w:cs="Arial Narrow"/>
          <w:bCs/>
          <w:color w:val="000000"/>
          <w:kern w:val="0"/>
          <w:sz w:val="22"/>
          <w:szCs w:val="22"/>
          <w:lang w:eastAsia="es-PE"/>
          <w14:ligatures w14:val="none"/>
        </w:rPr>
        <w:t xml:space="preserve"/>
      </w:r>
      <w:r w:rsidRPr="00A23A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23AEE">
        <w:rPr>
          <w:rFonts w:ascii="Arial Narrow" w:eastAsia="Arial Narrow" w:hAnsi="Arial Narrow" w:cs="Arial Narrow"/>
          <w:bCs/>
          <w:color w:val="000000"/>
          <w:kern w:val="0"/>
          <w:sz w:val="22"/>
          <w:szCs w:val="22"/>
          <w:lang w:eastAsia="es-PE"/>
          <w14:ligatures w14:val="none"/>
        </w:rPr>
        <w:t xml:space="preserve">. </w:t>
      </w:r>
    </w:p>
    <w:p w14:paraId="6BA1BDE3" w14:textId="77777777" w:rsidR="00650C57" w:rsidRPr="00A23AEE" w:rsidRDefault="00650C57" w:rsidP="00650C57">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Asimismo,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 xml:space="preserve">que el hecho denunciado</w:t>
      </w:r>
      <w:r w:rsidRPr="00A23AEE">
        <w:rPr>
          <w:rFonts w:ascii="Arial Narrow" w:eastAsia="Arial Narrow" w:hAnsi="Arial Narrow" w:cs="Arial Narrow"/>
          <w:color w:val="000000"/>
          <w:kern w:val="0"/>
          <w:sz w:val="22"/>
          <w:szCs w:val="22"/>
          <w:lang w:eastAsia="es-PE"/>
          <w14:ligatures w14:val="none"/>
        </w:rPr>
        <w:t xml:space="preserve">, consistente en </w:t>
      </w:r>
      <w:r w:rsidR="00896C89" w:rsidRPr="00A23AEE">
        <w:rPr>
          <w:rFonts w:ascii="Arial Narrow" w:eastAsia="Arial Narrow" w:hAnsi="Arial Narrow" w:cs="Arial Narrow"/>
          <w:kern w:val="0"/>
          <w14:ligatures w14:val="none"/>
          <w:sz w:val="22"/>
          <w:szCs w:val="22"/>
        </w:rPr>
        <w:t xml:space="preserve">que </w:t>
      </w:r>
      <w:r w:rsidR="00A23AEE" w:rsidRPr="00A23AEE">
        <w:rPr>
          <w:rFonts w:ascii="Arial Narrow" w:eastAsia="Arial Narrow" w:hAnsi="Arial Narrow" w:cs="Arial Narrow"/>
          <w:color w:val="000000"/>
          <w:sz w:val="22"/>
          <w:szCs w:val="22"/>
        </w:rPr>
        <w:t xml:space="preserve">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sz w:val="22"/>
          <w:szCs w:val="22"/>
        </w:rPr>
        <w:t xml:space="preserve">.</w:t>
      </w:r>
    </w:p>
    <w:p w14:paraId="7680A3CC" w14:textId="77777777" w:rsidR="00896C89" w:rsidRPr="00A23AEE" w:rsidRDefault="00896C89" w:rsidP="00896C89">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sz w:val="22"/>
          <w:szCs w:val="22"/>
          <w:vertAlign w:val="superscript"/>
          <w14:ligatures w14:val="none"/>
        </w:rPr>
        <w:footnoteReference w:id="5"/>
      </w:r>
      <w:r w:rsidRPr="00A23AEE">
        <w:rPr>
          <w:rFonts w:ascii="Arial Narrow" w:eastAsia="Arial Narrow" w:hAnsi="Arial Narrow" w:cs="Arial Narrow"/>
          <w:color w:val="000000"/>
          <w:kern w:val="0"/>
          <w:sz w:val="22"/>
          <w:szCs w:val="22"/>
          <w:lang w:eastAsia="es-PE"/>
          <w14:ligatures w14:val="none"/>
        </w:rPr>
        <w:t>.</w:t>
      </w:r>
    </w:p>
    <w:p w14:paraId="1046E04E" w14:textId="77777777" w:rsidR="00CA59A2" w:rsidRPr="00A23AEE" w:rsidRDefault="00CA59A2" w:rsidP="00EA68E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3AEE">
        <w:rPr>
          <w:rFonts w:ascii="Arial Narrow" w:eastAsia="Arial Narrow" w:hAnsi="Arial Narrow" w:cs="Arial Narrow"/>
          <w:b/>
          <w:color w:val="000000"/>
          <w:kern w:val="0"/>
          <w:sz w:val="22"/>
          <w:szCs w:val="22"/>
          <w:lang w:eastAsia="es-PE"/>
          <w14:ligatures w14:val="none"/>
        </w:rPr>
        <w:t>REQUERIMIENTO DE INFORMACIÓN</w:t>
      </w:r>
    </w:p>
    <w:p w14:paraId="4FCDB10F"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A efectos </w:t>
      </w:r>
      <w:r w:rsidR="00161FD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Arial Narrow" w:hAnsi="Arial Narrow" w:cs="Arial Narrow"/>
          <w:color w:val="000000"/>
          <w:kern w:val="0"/>
          <w:sz w:val="22"/>
          <w:szCs w:val="22"/>
          <w:lang w:val="es-ES" w:eastAsia="es-ES"/>
          <w14:ligatures w14:val="none"/>
        </w:rPr>
        <w:t xml:space="preserve">que la ley le confiere, </w:t>
      </w:r>
      <w:bookmarkStart w:id="6" w:name="_Hlk211510697"/>
      <w:r w:rsidR="00161FDE" w:rsidRPr="00161FDE">
        <w:rPr>
          <w:rFonts w:ascii="Arial Narrow" w:eastAsia="Arial Narrow" w:hAnsi="Arial Narrow" w:cs="Arial Narrow"/>
          <w:color w:val="000000"/>
          <w:kern w:val="0"/>
          <w:sz w:val="22"/>
          <w:szCs w:val="22"/>
          <w:lang w:val="es-ES" w:eastAsia="es-ES"/>
          <w14:ligatures w14:val="none"/>
        </w:rPr>
        <w:t xml:space="preserve">conviene requerir a los proveedores </w:t>
      </w:r>
      <w:r w:rsidR="00161FDE" w:rsidRPr="00644624">
        <w:rPr>
          <w:rFonts w:ascii="Arial Narrow" w:eastAsia="Arial Narrow" w:hAnsi="Arial Narrow" w:cs="Arial Narrow"/>
          <w:color w:val="000000"/>
          <w:kern w:val="0"/>
          <w:sz w:val="22"/>
          <w:szCs w:val="22"/>
          <w:lang w:val="es-ES" w:eastAsia="es-ES"/>
          <w14:ligatures w14:val="none"/>
        </w:rPr>
        <w:t xml:space="preserve">denunciados </w:t>
      </w:r>
      <w:bookmarkEnd w:id="6"/>
      <w:r w:rsidR="00161FDE" w:rsidRPr="0064462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Arial Narrow" w:hAnsi="Arial Narrow" w:cs="Arial Narrow"/>
          <w:color w:val="000000"/>
          <w:kern w:val="0"/>
          <w:sz w:val="22"/>
          <w:szCs w:val="22"/>
          <w:lang w:val="es-ES" w:eastAsia="es-ES"/>
          <w14:ligatures w14:val="none"/>
        </w:rPr>
        <w:t>cumplan con lo siguiente:</w:t>
      </w:r>
    </w:p>
    <w:p w14:paraId="729B7A50"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La Positiva</w:t>
      </w:r>
      <w:r w:rsidRPr="00644624">
        <w:rPr>
          <w:rFonts w:ascii="Arial Narrow" w:eastAsia="Arial Narrow" w:hAnsi="Arial Narrow" w:cs="Arial Narrow"/>
          <w:color w:val="000000"/>
          <w:kern w:val="0"/>
          <w:sz w:val="22"/>
          <w:szCs w:val="22"/>
          <w:lang w:val="es-ES" w:eastAsia="es-ES"/>
          <w14:ligatures w14:val="none"/>
        </w:rPr>
        <w:t xml:space="preserve">:</w:t>
      </w:r>
      <w:r w:rsidRPr="00644624">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896C89"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Santander</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Howden</w:t>
      </w:r>
      <w:r w:rsidRPr="0064462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44624">
        <w:rPr>
          <w:rFonts w:ascii="Arial Narrow" w:eastAsia="Arial Narrow" w:hAnsi="Arial Narrow" w:cs="Arial Narrow"/>
          <w:color w:val="000000"/>
          <w:kern w:val="0"/>
          <w:sz w:val="22"/>
          <w:szCs w:val="22"/>
          <w:lang w:val="es-ES" w:eastAsia="es-ES"/>
          <w14:ligatures w14:val="none"/>
        </w:rPr>
        <w:t xml:space="preserve">A </w:t>
      </w:r>
      <w:r w:rsidR="00601EDB" w:rsidRPr="00644624">
        <w:rPr>
          <w:rFonts w:ascii="Arial Narrow" w:eastAsia="Arial Narrow" w:hAnsi="Arial Narrow" w:cs="Arial Narrow"/>
          <w:color w:val="000000"/>
          <w:kern w:val="0"/>
          <w:sz w:val="22"/>
          <w:szCs w:val="22"/>
          <w:lang w:val="es-ES" w:eastAsia="es-ES"/>
          <w14:ligatures w14:val="none"/>
        </w:rPr>
        <w:t>Astara</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4624">
        <w:rPr>
          <w:rFonts w:ascii="Arial Narrow" w:eastAsia="Arial Narrow" w:hAnsi="Arial Narrow" w:cs="Arial Narrow"/>
          <w:b/>
          <w:color w:val="000000"/>
          <w:kern w:val="0"/>
          <w:sz w:val="22"/>
          <w:szCs w:val="22"/>
          <w:lang w:eastAsia="es-PE"/>
          <w14:ligatures w14:val="none"/>
        </w:rPr>
        <w:t>RESOLUCIÓN DE LA SECRETARÍA TÉCNICA</w:t>
      </w:r>
      <w:r w:rsidR="00EA68E8" w:rsidRPr="00644624">
        <w:rPr>
          <w:rFonts w:ascii="Arial Narrow" w:eastAsia="Arial Narrow" w:hAnsi="Arial Narrow" w:cs="Arial Narrow"/>
          <w:b/>
          <w:color w:val="000000"/>
          <w:kern w:val="0"/>
          <w:sz w:val="22"/>
          <w:szCs w:val="22"/>
          <w:lang w:eastAsia="es-PE"/>
          <w14:ligatures w14:val="none"/>
        </w:rPr>
        <w:t xml:space="preserve"> </w:t>
      </w:r>
    </w:p>
    <w:p w14:paraId="7D30131E" w14:textId="77777777" w:rsidR="00CA59A2" w:rsidRPr="00644624" w:rsidRDefault="00CA59A2" w:rsidP="00EA68E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226E3A6" w14:textId="062C6AD9" w:rsidR="00F350AE" w:rsidRPr="00896C89" w:rsidRDefault="00CA59A2" w:rsidP="00F350AE">
      <w:pPr>
        <w:spacing w:after="0" w:line="240" w:lineRule="auto"/>
        <w:jc w:val="both"/>
        <w:rPr>
          <w:rFonts w:ascii="Arial Narrow" w:eastAsia="Arial Narrow" w:hAnsi="Arial Narrow" w:cs="Arial Narrow"/>
          <w:color w:val="000000"/>
          <w:kern w:val="0"/>
          <w:sz w:val="22"/>
          <w:szCs w:val="22"/>
          <w:lang w:eastAsia="es-PE"/>
          <w14:ligatures w14:val="none"/>
        </w:rPr>
      </w:pPr>
      <w:r w:rsidRPr="00644624">
        <w:rPr>
          <w:rFonts w:ascii="Arial Narrow" w:eastAsia="Arial Narrow" w:hAnsi="Arial Narrow" w:cs="Arial Narrow"/>
          <w:b/>
          <w:color w:val="000000"/>
          <w:sz w:val="22"/>
          <w:szCs w:val="22"/>
        </w:rPr>
        <w:t xml:space="preserve">PRIMERO:</w:t>
      </w:r>
      <w:r w:rsidRPr="00644624">
        <w:rPr>
          <w:rFonts w:ascii="Arial Narrow" w:eastAsia="Arial Narrow" w:hAnsi="Arial Narrow" w:cs="Arial Narrow"/>
          <w:color w:val="000000"/>
          <w:sz w:val="22"/>
          <w:szCs w:val="22"/>
        </w:rPr>
        <w:t xml:space="preserve">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s="Arial Narrow"/>
          <w:color w:val="000000"/>
          <w:sz w:val="22"/>
          <w:szCs w:val="22"/>
        </w:rPr>
        <w:t/>
      </w:r>
      <w:r w:rsidRPr="00896C89">
        <w:rPr>
          <w:rFonts w:ascii="Arial Narrow" w:eastAsia="Arial Narrow" w:hAnsi="Arial Narrow" w:cs="Arial Narrow"/>
          <w:color w:val="000000"/>
          <w:sz w:val="22"/>
          <w:szCs w:val="22"/>
        </w:rPr>
        <w:t xml:space="preserve"/>
      </w:r>
      <w:bookmarkStart w:id="8" w:name="_Hlk236660426"/>
      <w:r w:rsidRPr="00896C89">
        <w:rPr>
          <w:rFonts w:ascii="Arial Narrow" w:eastAsia="Arial Narrow" w:hAnsi="Arial Narrow" w:cs="Arial Narrow"/>
          <w:color w:val="000000"/>
          <w:sz w:val="22"/>
          <w:szCs w:val="22"/>
        </w:rPr>
        <w:t xml:space="preserve"/>
      </w:r>
      <w:bookmarkEnd w:id="8"/>
      <w:r w:rsidRPr="00896C89">
        <w:rPr>
          <w:rFonts w:ascii="Arial Narrow" w:eastAsia="Arial Narrow" w:hAnsi="Arial Narrow" w:cs="Arial Narrow"/>
          <w:color w:val="000000"/>
          <w:sz w:val="22"/>
          <w:szCs w:val="22"/>
        </w:rPr>
        <w:t/>
      </w:r>
      <w:r w:rsidR="00F350AE" w:rsidRPr="00896C89">
        <w:rPr>
          <w:rFonts w:ascii="Arial Narrow" w:eastAsia="Arial Narrow" w:hAnsi="Arial Narrow" w:cs="Arial Narrow"/>
          <w:color w:val="000000"/>
          <w:sz w:val="22"/>
          <w:szCs w:val="22"/>
        </w:rPr>
        <w:t xml:space="preserve"/>
      </w:r>
    </w:p>
    <w:p w14:paraId="7BF828A0" w14:textId="77777777" w:rsidR="00121544" w:rsidRPr="00896C89" w:rsidRDefault="00121544"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C89">
        <w:rPr>
          <w:rFonts w:ascii="Arial Narrow" w:eastAsia="Arial Narrow" w:hAnsi="Arial Narrow" w:cs="Arial Narrow"/>
          <w:color w:val="000000"/>
          <w:sz w:val="22"/>
          <w:szCs w:val="22"/>
        </w:rPr>
        <w:t xml:space="preserve">Presunta </w:t>
      </w:r>
      <w:r w:rsidR="00466CB2" w:rsidRPr="00896C89">
        <w:rPr>
          <w:rFonts w:ascii="Arial Narrow" w:eastAsia="Arial Narrow" w:hAnsi="Arial Narrow" w:cs="Arial Narrow"/>
          <w:color w:val="000000"/>
          <w:sz w:val="22"/>
          <w:szCs w:val="22"/>
        </w:rPr>
        <w:t>infracción a los artículos 18 y 19 de la Ley 29571, Código de Protección y Defensa del Consumidor</w:t>
      </w:r>
      <w:r w:rsidRPr="00896C89">
        <w:rPr>
          <w:rFonts w:ascii="Arial Narrow" w:eastAsia="Arial Narrow" w:hAnsi="Arial Narrow" w:cs="Arial Narrow"/>
          <w:color w:val="000000"/>
          <w:sz w:val="22"/>
          <w:szCs w:val="22"/>
        </w:rPr>
        <w:t xml:space="preserve">, en tanto La Positiva Seguros y Reaseguros S.A. habría </w:t>
      </w:r>
      <w:r w:rsidR="000B1C61" w:rsidRPr="00896C89">
        <w:rPr>
          <w:rFonts w:ascii="Arial Narrow" w:eastAsia="Arial Narrow" w:hAnsi="Arial Narrow" w:cs="Arial Narrow"/>
          <w:color w:val="000000"/>
          <w:sz w:val="22"/>
          <w:szCs w:val="22"/>
        </w:rPr>
        <w:t xml:space="preserve">negado de manera injustificada </w:t>
      </w:r>
      <w:r w:rsidR="000B1C61" w:rsidRPr="00896C89">
        <w:rPr>
          <w:rFonts w:ascii="Arial Narrow" w:eastAsia="Arial Narrow" w:hAnsi="Arial Narrow" w:cs="Arial Narrow"/>
          <w:color w:val="000000"/>
          <w:sz w:val="22"/>
          <w:szCs w:val="22"/>
        </w:rPr>
        <w:lastRenderedPageBreak/>
        <w:t xml:space="preserve">la cobertura </w:t>
      </w:r>
      <w:r w:rsidR="003C2FAE" w:rsidRPr="00896C89">
        <w:rPr>
          <w:rFonts w:ascii="Arial Narrow" w:eastAsia="Arial Narrow" w:hAnsi="Arial Narrow" w:cs="Arial Narrow"/>
          <w:color w:val="000000"/>
          <w:sz w:val="22"/>
          <w:szCs w:val="22"/>
        </w:rPr>
        <w:t xml:space="preserve">de la </w:t>
      </w:r>
      <w:r w:rsidR="003C2FAE" w:rsidRPr="00896C89">
        <w:rPr>
          <w:rFonts w:ascii="Arial Narrow" w:eastAsia="Arial Narrow" w:hAnsi="Arial Narrow" w:cs="Arial Narrow"/>
          <w:color w:val="000000"/>
          <w:sz w:val="22"/>
          <w:szCs w:val="22"/>
        </w:rPr>
        <w:t xml:space="preserve">Póliza 230241636-1273 </w:t>
      </w:r>
      <w:r w:rsidR="009711A4" w:rsidRPr="00896C89">
        <w:rPr>
          <w:rFonts w:ascii="Arial Narrow" w:eastAsia="Arial Narrow" w:hAnsi="Arial Narrow" w:cs="Arial Narrow"/>
          <w:color w:val="000000"/>
          <w:sz w:val="22"/>
          <w:szCs w:val="22"/>
        </w:rPr>
        <w:t xml:space="preserve">del </w:t>
      </w:r>
      <w:r w:rsidR="000B1C61" w:rsidRPr="00896C89">
        <w:rPr>
          <w:rFonts w:ascii="Arial Narrow" w:eastAsia="Arial Narrow" w:hAnsi="Arial Narrow" w:cs="Arial Narrow"/>
          <w:color w:val="000000"/>
          <w:sz w:val="22"/>
          <w:szCs w:val="22"/>
        </w:rPr>
        <w:t xml:space="preserve"> Seguro </w:t>
      </w:r>
      <w:r w:rsidR="000B1C61" w:rsidRPr="00B54ECC">
        <w:rPr>
          <w:rFonts w:ascii="Arial Narrow" w:eastAsia="Arial Narrow" w:hAnsi="Arial Narrow" w:cs="Arial Narrow"/>
          <w:color w:val="000000"/>
          <w:sz w:val="22"/>
          <w:szCs w:val="22"/>
        </w:rPr>
        <w:t>Vehicular por el siniestro 231151574 ocurrido el 1 de enero de 2026</w:t>
      </w:r>
      <w:r w:rsidRPr="00B54ECC">
        <w:rPr>
          <w:rFonts w:ascii="Arial Narrow" w:eastAsia="Arial Narrow" w:hAnsi="Arial Narrow" w:cs="Arial Narrow"/>
          <w:color w:val="000000"/>
          <w:sz w:val="22"/>
          <w:szCs w:val="22"/>
        </w:rPr>
        <w:t>.</w:t>
      </w:r>
    </w:p>
    <w:p w14:paraId="3D768F0A"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s="Arial Narrow"/>
          <w:color w:val="000000"/>
          <w:sz w:val="22"/>
          <w:szCs w:val="22"/>
        </w:rPr>
        <w:t xml:space="preserve">de manera injustificada dificultades </w:t>
      </w:r>
      <w:r w:rsidR="00503C7B" w:rsidRPr="00B54ECC">
        <w:rPr>
          <w:rFonts w:ascii="Arial Narrow" w:eastAsia="Arial Narrow" w:hAnsi="Arial Narrow" w:cs="Arial Narrow"/>
          <w:color w:val="000000"/>
          <w:sz w:val="22"/>
          <w:szCs w:val="22"/>
        </w:rPr>
        <w:t xml:space="preserve">administrativas entre noviembre de 2023 y febrero de 2024 para rechazar el endoso de una póliza externa con </w:t>
      </w:r>
      <w:r w:rsidR="006F1DE9" w:rsidRPr="00B54ECC">
        <w:rPr>
          <w:rFonts w:ascii="Arial Narrow" w:eastAsia="Arial Narrow" w:hAnsi="Arial Narrow" w:cs="Arial Narrow"/>
          <w:color w:val="000000"/>
          <w:sz w:val="22"/>
          <w:szCs w:val="22"/>
        </w:rPr>
        <w:t>Pacifico Compañia de Seguros y Reaseguros S.A.</w:t>
      </w:r>
      <w:r w:rsidR="00503C7B" w:rsidRPr="00B54ECC">
        <w:rPr>
          <w:rFonts w:ascii="Arial Narrow" w:eastAsia="Arial Narrow" w:hAnsi="Arial Narrow" w:cs="Arial Narrow"/>
          <w:color w:val="000000"/>
          <w:sz w:val="22"/>
          <w:szCs w:val="22"/>
        </w:rPr>
        <w:t>, cobrando indebidamente US$ 65.00</w:t>
      </w:r>
      <w:r w:rsidRPr="00B54ECC">
        <w:rPr>
          <w:rFonts w:ascii="Arial Narrow" w:eastAsia="Arial Narrow" w:hAnsi="Arial Narrow" w:cs="Arial Narrow"/>
          <w:color w:val="000000"/>
          <w:sz w:val="22"/>
          <w:szCs w:val="22"/>
        </w:rPr>
        <w:t>.</w:t>
      </w:r>
    </w:p>
    <w:p w14:paraId="0D4857B5"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s="Arial Narrow"/>
          <w:color w:val="000000"/>
          <w:sz w:val="22"/>
          <w:szCs w:val="22"/>
        </w:rPr>
        <w:t xml:space="preserve">en la contratación de </w:t>
      </w:r>
      <w:r w:rsidR="0040095A" w:rsidRPr="00B54ECC">
        <w:rPr>
          <w:rFonts w:ascii="Arial Narrow" w:eastAsia="Arial Narrow" w:hAnsi="Arial Narrow" w:cs="Arial Narrow"/>
          <w:color w:val="000000"/>
          <w:sz w:val="22"/>
          <w:szCs w:val="22"/>
        </w:rPr>
        <w:t xml:space="preserve">la Póliza 230241636-1273 del Seguro Vehicular </w:t>
      </w:r>
      <w:r w:rsidRPr="00B54ECC">
        <w:rPr>
          <w:rFonts w:ascii="Arial Narrow" w:eastAsia="Arial Narrow" w:hAnsi="Arial Narrow" w:cs="Arial Narrow"/>
          <w:color w:val="000000"/>
          <w:sz w:val="22"/>
          <w:szCs w:val="22"/>
        </w:rPr>
        <w:t xml:space="preserve">de forma defectuosa sin brindar asesoría especializada sobre las exclusiones </w:t>
      </w:r>
      <w:r w:rsidR="0040095A" w:rsidRPr="00B54ECC">
        <w:rPr>
          <w:rFonts w:ascii="Arial Narrow" w:eastAsia="Arial Narrow" w:hAnsi="Arial Narrow" w:cs="Arial Narrow"/>
          <w:color w:val="000000"/>
          <w:sz w:val="22"/>
          <w:szCs w:val="22"/>
        </w:rPr>
        <w:t xml:space="preserve">de </w:t>
      </w:r>
      <w:r w:rsidR="0040095A" w:rsidRPr="00B54ECC">
        <w:rPr>
          <w:rFonts w:ascii="Arial Narrow" w:eastAsia="Arial Narrow" w:hAnsi="Arial Narrow" w:cs="Arial Narrow"/>
          <w:color w:val="000000"/>
          <w:sz w:val="22"/>
          <w:szCs w:val="22"/>
        </w:rPr>
        <w:t>la referida póliza</w:t>
      </w:r>
      <w:r w:rsidRPr="00B54ECC">
        <w:rPr>
          <w:rFonts w:ascii="Arial Narrow" w:eastAsia="Arial Narrow" w:hAnsi="Arial Narrow" w:cs="Arial Narrow"/>
          <w:color w:val="000000"/>
          <w:sz w:val="22"/>
          <w:szCs w:val="22"/>
        </w:rPr>
        <w:t>.</w:t>
      </w:r>
    </w:p>
    <w:p w14:paraId="2190377A"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s="Arial Narrow"/>
          <w:color w:val="000000"/>
          <w:sz w:val="22"/>
          <w:szCs w:val="22"/>
        </w:rPr>
        <w:t xml:space="preserve">en </w:t>
      </w:r>
      <w:r w:rsidRPr="00B54ECC">
        <w:rPr>
          <w:rFonts w:ascii="Arial Narrow" w:eastAsia="Arial Narrow" w:hAnsi="Arial Narrow" w:cs="Arial Narrow"/>
          <w:color w:val="000000"/>
          <w:sz w:val="22"/>
          <w:szCs w:val="22"/>
        </w:rPr>
        <w:t xml:space="preserve">brindar defensa técnica activa </w:t>
      </w:r>
      <w:r w:rsidR="00C17D32" w:rsidRPr="00B54ECC">
        <w:rPr>
          <w:rFonts w:ascii="Arial Narrow" w:eastAsia="Arial Narrow" w:hAnsi="Arial Narrow" w:cs="Arial Narrow"/>
          <w:color w:val="000000"/>
          <w:sz w:val="22"/>
          <w:szCs w:val="22"/>
        </w:rPr>
        <w:t xml:space="preserve">al denunciante </w:t>
      </w:r>
      <w:r w:rsidRPr="00B54ECC">
        <w:rPr>
          <w:rFonts w:ascii="Arial Narrow" w:eastAsia="Arial Narrow" w:hAnsi="Arial Narrow" w:cs="Arial Narrow"/>
          <w:color w:val="000000"/>
          <w:sz w:val="22"/>
          <w:szCs w:val="22"/>
        </w:rPr>
        <w:t xml:space="preserve">frente al rechazo </w:t>
      </w:r>
      <w:r w:rsidR="00C17D32" w:rsidRPr="00B54ECC">
        <w:rPr>
          <w:rFonts w:ascii="Arial Narrow" w:eastAsia="Arial Narrow" w:hAnsi="Arial Narrow" w:cs="Arial Narrow"/>
          <w:color w:val="000000"/>
          <w:sz w:val="22"/>
          <w:szCs w:val="22"/>
        </w:rPr>
        <w:t xml:space="preserve">del otorgamiento de la </w:t>
      </w:r>
      <w:r w:rsidR="00C17D32" w:rsidRPr="00B54ECC">
        <w:rPr>
          <w:rFonts w:ascii="Arial Narrow" w:eastAsia="Arial Narrow" w:hAnsi="Arial Narrow" w:cs="Arial Narrow"/>
          <w:color w:val="000000"/>
          <w:sz w:val="22"/>
          <w:szCs w:val="22"/>
        </w:rPr>
        <w:t>cobertura de la Póliza 230241636-1273 del Seguro Vehicular por el siniestro 231151574</w:t>
      </w:r>
      <w:r w:rsidRPr="00B54ECC">
        <w:rPr>
          <w:rFonts w:ascii="Arial Narrow" w:eastAsia="Arial Narrow" w:hAnsi="Arial Narrow" w:cs="Arial Narrow"/>
          <w:color w:val="000000"/>
          <w:sz w:val="22"/>
          <w:szCs w:val="22"/>
        </w:rPr>
        <w:t>.</w:t>
      </w:r>
    </w:p>
    <w:p w14:paraId="6E41F6B7"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s="Arial Narrow"/>
          <w:color w:val="000000"/>
          <w:sz w:val="22"/>
          <w:szCs w:val="22"/>
        </w:rPr>
        <w:t xml:space="preserve">el </w:t>
      </w:r>
      <w:r w:rsidR="00C17D32" w:rsidRPr="00B54ECC">
        <w:rPr>
          <w:rFonts w:ascii="Arial Narrow" w:eastAsia="Arial Narrow" w:hAnsi="Arial Narrow" w:cs="Arial Narrow"/>
          <w:color w:val="000000"/>
          <w:sz w:val="22"/>
          <w:szCs w:val="22"/>
        </w:rPr>
        <w:t>vehículo con placa de rodaje CJE-253</w:t>
      </w:r>
      <w:r w:rsidR="00C17D32" w:rsidRPr="00B54ECC">
        <w:rPr>
          <w:rFonts w:ascii="Arial Narrow" w:eastAsia="Arial Narrow" w:hAnsi="Arial Narrow" w:cs="Arial Narrow"/>
          <w:color w:val="000000"/>
          <w:sz w:val="22"/>
          <w:szCs w:val="22"/>
        </w:rPr>
        <w:t xml:space="preserve">, el cual </w:t>
      </w:r>
      <w:r w:rsidRPr="00B54ECC">
        <w:rPr>
          <w:rFonts w:ascii="Arial Narrow" w:eastAsia="Arial Narrow" w:hAnsi="Arial Narrow" w:cs="Arial Narrow"/>
          <w:color w:val="000000"/>
          <w:sz w:val="22"/>
          <w:szCs w:val="22"/>
        </w:rPr>
        <w:t>presentaba un grave vicio oculto de origen en su sistema eléctrico.</w:t>
      </w:r>
    </w:p>
    <w:p w14:paraId="42C5C141" w14:textId="77777777" w:rsidR="004C1346" w:rsidRPr="00B54ECC" w:rsidRDefault="004C1346" w:rsidP="00EA68E8">
      <w:pPr>
        <w:spacing w:before="0" w:after="0" w:line="240" w:lineRule="auto"/>
        <w:jc w:val="both"/>
        <w:rPr>
          <w:rFonts w:ascii="Arial Narrow" w:eastAsia="Arial Narrow" w:hAnsi="Arial Narrow" w:cs="Arial Narrow"/>
          <w:sz w:val="22"/>
          <w:szCs w:val="22"/>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Pr="00A23AEE">
        <w:rPr>
          <w:rFonts w:ascii="Arial Narrow" w:eastAsia="Arial Narrow" w:hAnsi="Arial Narrow" w:cs="Arial Narrow"/>
          <w:color w:val="000000"/>
          <w:sz w:val="22"/>
          <w:szCs w:val="22"/>
        </w:rPr>
        <w:t xml:space="preserve">Astara Perú Retail S.A.C. habría fallado en los controles de calidad previos a la entrega </w:t>
      </w:r>
      <w:r w:rsidR="00FB270F" w:rsidRPr="00A23AEE">
        <w:rPr>
          <w:rFonts w:ascii="Arial Narrow" w:eastAsia="Arial Narrow" w:hAnsi="Arial Narrow" w:cs="Arial Narrow"/>
          <w:color w:val="000000"/>
          <w:sz w:val="22"/>
          <w:szCs w:val="22"/>
        </w:rPr>
        <w:t xml:space="preserve">del </w:t>
      </w:r>
      <w:r w:rsidR="00FB270F" w:rsidRPr="00A23AEE">
        <w:rPr>
          <w:rFonts w:ascii="Arial Narrow" w:eastAsia="Arial Narrow" w:hAnsi="Arial Narrow" w:cs="Arial Narrow"/>
          <w:color w:val="000000"/>
          <w:sz w:val="22"/>
          <w:szCs w:val="22"/>
        </w:rPr>
        <w:t>vehículo con placa de rodaje CJE-253</w:t>
      </w:r>
      <w:r w:rsidRPr="00A23AEE">
        <w:rPr>
          <w:rFonts w:ascii="Arial Narrow" w:eastAsia="Arial Narrow" w:hAnsi="Arial Narrow" w:cs="Arial Narrow"/>
          <w:color w:val="000000"/>
          <w:sz w:val="22"/>
          <w:szCs w:val="22"/>
        </w:rPr>
        <w:t>, lo cual ocasionó el cortocircuito e incendio.</w:t>
      </w:r>
    </w:p>
    <w:p w14:paraId="5A780C53" w14:textId="77777777" w:rsidR="00466CB2" w:rsidRPr="00A23AEE" w:rsidRDefault="00466CB2" w:rsidP="00466C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s="Arial Narrow"/>
          <w:color w:val="000000"/>
          <w:sz w:val="22"/>
          <w:szCs w:val="22"/>
        </w:rPr>
        <w:t xml:space="preserve">no </w:t>
      </w:r>
      <w:r w:rsidRPr="00A23AEE">
        <w:rPr>
          <w:rFonts w:ascii="Arial Narrow" w:eastAsia="Arial Narrow" w:hAnsi="Arial Narrow" w:cs="Arial Narrow"/>
          <w:color w:val="000000"/>
          <w:sz w:val="22"/>
          <w:szCs w:val="22"/>
        </w:rPr>
        <w:t xml:space="preserve">habría </w:t>
      </w:r>
      <w:r w:rsidRPr="00A23AEE">
        <w:rPr>
          <w:rFonts w:ascii="Arial Narrow" w:eastAsia="Arial Narrow" w:hAnsi="Arial Narrow" w:cs="Arial Narrow"/>
          <w:color w:val="000000"/>
          <w:sz w:val="22"/>
          <w:szCs w:val="22"/>
        </w:rPr>
        <w:t>cumplido con informar las</w:t>
      </w:r>
      <w:r w:rsidRPr="00A23AEE">
        <w:rPr>
          <w:rFonts w:ascii="Arial Narrow" w:eastAsia="Arial Narrow" w:hAnsi="Arial Narrow" w:cs="Arial Narrow"/>
          <w:color w:val="000000"/>
          <w:sz w:val="22"/>
          <w:szCs w:val="22"/>
        </w:rPr>
        <w:t xml:space="preserve"> condiciones generales y exclusiones</w:t>
      </w:r>
      <w:r w:rsidR="003C2FAE"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 xml:space="preserve">de forma clara, expresa y previa a la contratación </w:t>
      </w:r>
      <w:r w:rsidR="003C2FAE" w:rsidRPr="00A23AEE">
        <w:rPr>
          <w:rFonts w:ascii="Arial Narrow" w:eastAsia="Arial Narrow" w:hAnsi="Arial Narrow" w:cs="Arial Narrow"/>
          <w:color w:val="000000"/>
          <w:sz w:val="22"/>
          <w:szCs w:val="22"/>
        </w:rPr>
        <w:t xml:space="preserve">de la </w:t>
      </w:r>
      <w:r w:rsidR="003C2FAE" w:rsidRPr="00A23AEE">
        <w:rPr>
          <w:rFonts w:ascii="Arial Narrow" w:eastAsia="Arial Narrow" w:hAnsi="Arial Narrow" w:cs="Arial Narrow"/>
          <w:color w:val="000000"/>
          <w:sz w:val="22"/>
          <w:szCs w:val="22"/>
        </w:rPr>
        <w:t>Póliza 230241636-1273</w:t>
      </w:r>
      <w:r w:rsidR="003C2FAE" w:rsidRPr="00A23AEE">
        <w:rPr>
          <w:rFonts w:ascii="Arial Narrow" w:eastAsia="Arial Narrow" w:hAnsi="Arial Narrow" w:cs="Arial Narrow"/>
          <w:color w:val="000000"/>
          <w:sz w:val="22"/>
          <w:szCs w:val="22"/>
        </w:rPr>
        <w:t xml:space="preserve"> del Seguro Vehicular</w:t>
      </w:r>
      <w:r w:rsidRPr="00A23AEE">
        <w:rPr>
          <w:rFonts w:ascii="Arial Narrow" w:eastAsia="Arial Narrow" w:hAnsi="Arial Narrow" w:cs="Arial Narrow"/>
          <w:color w:val="000000"/>
          <w:sz w:val="22"/>
          <w:szCs w:val="22"/>
        </w:rPr>
        <w:t>.</w:t>
      </w:r>
    </w:p>
    <w:p w14:paraId="47457964" w14:textId="77777777" w:rsidR="00466CB2" w:rsidRPr="00A23AEE" w:rsidRDefault="00466CB2" w:rsidP="00466CB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s="Arial Narrow"/>
          <w:color w:val="000000"/>
          <w:sz w:val="22"/>
          <w:szCs w:val="22"/>
        </w:rPr>
        <w:t>de la Póliza 230241636-1273 del Seguro Vehicular</w:t>
      </w:r>
      <w:r w:rsidR="00FB270F"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omitiendo brindar explicación sobre las condiciones, riesgos y exclusiones.</w:t>
      </w:r>
    </w:p>
    <w:p w14:paraId="366E4408" w14:textId="77777777" w:rsidR="00466CB2" w:rsidRPr="00FB270F" w:rsidRDefault="00466CB2" w:rsidP="00FB270F">
      <w:pPr>
        <w:spacing w:before="0" w:after="0" w:line="240" w:lineRule="auto"/>
        <w:jc w:val="both"/>
        <w:rPr>
          <w:rFonts w:ascii="Arial Narrow" w:eastAsia="Arial Narrow" w:hAnsi="Arial Narrow" w:cs="Arial Narrow"/>
          <w:kern w:val="0"/>
          <w:sz w:val="22"/>
          <w:szCs w:val="22"/>
          <w:lang w:eastAsia="es-PE"/>
          <w14:ligatures w14:val="none"/>
        </w:rPr>
      </w:pPr>
    </w:p>
    <w:p w14:paraId="3015DFE6" w14:textId="77777777" w:rsidR="00CA59A2" w:rsidRPr="00EA68E8" w:rsidRDefault="00CA59A2" w:rsidP="00EA68E8">
      <w:pPr>
        <w:spacing w:after="0" w:line="240" w:lineRule="auto"/>
        <w:contextualSpacing/>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b/>
          <w:color w:val="000000"/>
          <w:sz w:val="22"/>
          <w:szCs w:val="22"/>
        </w:rPr>
        <w:t xml:space="preserve">SEGUNDO: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tener por ofrecidos los medios probatorios presentados en el escrito de denuncia del 22 de junio de 2026.</w:t>
      </w:r>
    </w:p>
    <w:p w14:paraId="523B4E79" w14:textId="77777777" w:rsidR="00CA59A2" w:rsidRPr="00EA68E8" w:rsidRDefault="00CA59A2" w:rsidP="00EA68E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 xml:space="preserve">TERCERO:</w:t>
      </w:r>
      <w:r w:rsidRPr="00EA68E8">
        <w:rPr>
          <w:rFonts w:ascii="Arial Narrow" w:eastAsia="Arial Narrow" w:hAnsi="Arial Narrow" w:cs="Arial Narrow"/>
          <w:color w:val="000000"/>
          <w:sz w:val="22"/>
          <w:szCs w:val="22"/>
        </w:rPr>
        <w:t xml:space="preserve"> </w:t>
      </w:r>
      <w:r w:rsidRPr="00EA68E8">
        <w:rPr>
          <w:rFonts w:ascii="Arial Narrow" w:eastAsia="Arial Narrow" w:hAnsi="Arial Narrow" w:cs="Arial Narrow"/>
          <w:color w:val="000000"/>
          <w:sz w:val="22"/>
          <w:szCs w:val="22"/>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A68E8">
        <w:rPr>
          <w:rFonts w:ascii="Arial Narrow" w:eastAsia="Arial Narrow" w:hAnsi="Arial Narrow" w:cs="Arial Narrow"/>
          <w:color w:val="000000"/>
          <w:kern w:val="0"/>
          <w:sz w:val="22"/>
          <w:szCs w:val="22"/>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Narrow"/>
          <w:color w:val="000000"/>
          <w:kern w:val="0"/>
          <w:sz w:val="22"/>
          <w:szCs w:val="22"/>
          <w:vertAlign w:val="superscript"/>
          <w14:ligatures w14:val="none"/>
        </w:rPr>
        <w:footnoteReference w:id="6"/>
      </w:r>
      <w:r w:rsidRPr="00EA68E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A68E8">
        <w:rPr>
          <w:rFonts w:ascii="Arial Narrow" w:eastAsia="Arial Narrow" w:hAnsi="Arial Narrow" w:cs="Arial Narrow"/>
          <w:color w:val="000000"/>
          <w:spacing w:val="-2"/>
          <w:kern w:val="0"/>
          <w14:ligatures w14:val="none"/>
          <w:sz w:val="22"/>
          <w:szCs w:val="22"/>
        </w:rPr>
        <w:t>Código</w:t>
      </w:r>
      <w:r w:rsidRPr="00EA68E8">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EA68E8">
        <w:rPr>
          <w:rFonts w:ascii="Arial Narrow" w:eastAsia="Arial Narrow" w:hAnsi="Arial Narrow" w:cs="Arial Narrow"/>
          <w:color w:val="000000"/>
          <w:spacing w:val="-2"/>
          <w:kern w:val="0"/>
          <w14:ligatures w14:val="none"/>
          <w:sz w:val="22"/>
          <w:szCs w:val="22"/>
        </w:rPr>
        <w:t>.</w:t>
      </w:r>
    </w:p>
    <w:p w14:paraId="420225EA" w14:textId="77777777" w:rsidR="00CA59A2" w:rsidRPr="00EA68E8" w:rsidRDefault="00CA59A2" w:rsidP="00EA68E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w:t>
      </w:r>
      <w:r w:rsidR="00EA68E8" w:rsidRPr="00EA68E8">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A68E8" w:rsidRPr="00EA68E8">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E344FC8"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BACB842" w14:textId="6C73CFEA"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601EDB" w:rsidRPr="006F2A17">
        <w:rPr>
          <w:rFonts w:ascii="Arial Narrow" w:eastAsia="Arial Narrow" w:hAnsi="Arial Narrow" w:cs="Arial Narrow"/>
          <w:color w:val="000000"/>
          <w:sz w:val="22"/>
          <w:szCs w:val="22"/>
        </w:rPr>
        <w:t>La Positiva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cumpla con:</w:t>
      </w:r>
      <w:r w:rsidR="00644624" w:rsidRP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C25809D"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5C3C932" w14:textId="74DFE803" w:rsidR="00F350AE"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s="Arial Narrow"/>
          <w:color w:val="000000"/>
          <w:sz w:val="22"/>
          <w:szCs w:val="22"/>
        </w:rPr>
        <w:t>Santander Consumer Bank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A97BBD3"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1C9FE7" w14:textId="2E97E4B7"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color w:val="000000"/>
          <w:sz w:val="22"/>
          <w:szCs w:val="22"/>
        </w:rPr>
        <w:t>Howden Perú Corredores de Seguros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622F2CF8" w14:textId="77777777" w:rsidR="00F350AE" w:rsidRPr="00CB59BB" w:rsidRDefault="00F350AE" w:rsidP="00F350A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6DD0DF2" w14:textId="76F4DA60"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OCTAVO</w:t>
      </w:r>
      <w:r w:rsidR="00F350AE" w:rsidRPr="00CB59BB">
        <w:rPr>
          <w:rFonts w:ascii="Arial Narrow" w:eastAsia="Arial Narrow" w:hAnsi="Arial Narrow" w:cs="Arial Narrow"/>
          <w:b/>
          <w:color w:val="000000"/>
          <w:kern w:val="0"/>
          <w:sz w:val="22"/>
          <w:szCs w:val="22"/>
          <w:lang w:eastAsia="es-PE"/>
          <w14:ligatures w14:val="none"/>
        </w:rPr>
        <w:t xml:space="preserve">:</w:t>
      </w:r>
      <w:r w:rsidR="00F350AE" w:rsidRPr="00CB59BB">
        <w:rPr>
          <w:rFonts w:ascii="Arial Narrow" w:eastAsia="Arial Narrow" w:hAnsi="Arial Narrow" w:cs="Arial Narrow"/>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C1F97">
        <w:rPr>
          <w:rFonts w:ascii="Arial Narrow" w:eastAsia="Arial Narrow" w:hAnsi="Arial Narrow" w:cs="Arial Narrow"/>
          <w:color w:val="000000"/>
          <w:kern w:val="0"/>
          <w:sz w:val="22"/>
          <w:szCs w:val="22"/>
          <w:shd w:val="clear" w:color="auto" w:fill="FFFFFF"/>
          <w:lang w:eastAsia="es-PE"/>
          <w14:ligatures w14:val="none"/>
        </w:rPr>
        <w:t>Astara Perú Retail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B54ECC">
        <w:rPr>
          <w:rFonts w:ascii="Arial Narrow" w:eastAsia="Arial Narrow" w:hAnsi="Arial Narrow" w:cs="Arial Narrow"/>
          <w:color w:val="000000"/>
          <w:kern w:val="0"/>
          <w:sz w:val="22"/>
          <w:szCs w:val="22"/>
          <w:lang w:val="es-ES" w:eastAsia="es-ES"/>
          <w14:ligatures w14:val="none"/>
        </w:rPr>
        <w:t xml:space="preserve"> </w:t>
      </w:r>
      <w:r w:rsidR="00B54ECC"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152930E8" w14:textId="77777777" w:rsidR="00CA59A2" w:rsidRPr="00EA68E8" w:rsidRDefault="00CA59A2" w:rsidP="00EA68E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EA68E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A68E8">
        <w:rPr>
          <w:rFonts w:ascii="Arial Narrow" w:eastAsia="Arial Narrow" w:hAnsi="Arial Narrow" w:cs="Arial Narrow"/>
          <w:color w:val="000000"/>
          <w:kern w:val="0"/>
          <w:sz w:val="22"/>
          <w:szCs w:val="22"/>
          <w:lang w:eastAsia="es-PE"/>
          <w14:ligatures w14:val="none"/>
        </w:rPr>
        <w:t>29571</w:t>
      </w:r>
      <w:r w:rsidR="00CA59A2" w:rsidRPr="00EA68E8">
        <w:rPr>
          <w:rFonts w:ascii="Arial Narrow" w:eastAsia="Arial Narrow" w:hAnsi="Arial Narrow" w:cs="Arial Narrow"/>
          <w:color w:val="000000"/>
          <w:kern w:val="0"/>
          <w:sz w:val="22"/>
          <w:szCs w:val="22"/>
          <w:lang w:eastAsia="es-PE"/>
          <w14:ligatures w14:val="none"/>
        </w:rPr>
        <w:t>, Código de Protección y Defensa del Consumidor</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A68E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EA68E8">
        <w:rPr>
          <w:rFonts w:ascii="Arial Narrow" w:eastAsia="Arial Narrow" w:hAnsi="Arial Narrow" w:cs="Arial Narrow"/>
          <w:color w:val="000000"/>
          <w:kern w:val="0"/>
          <w:sz w:val="22"/>
          <w:szCs w:val="22"/>
          <w:lang w:eastAsia="es-PE"/>
          <w14:ligatures w14:val="none"/>
        </w:rPr>
        <w:t xml:space="preserve">. </w:t>
      </w:r>
      <w:bookmarkEnd w:id="11"/>
      <w:r w:rsidR="00CA59A2" w:rsidRPr="00EA68E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EA68E8">
        <w:rPr>
          <w:rFonts w:ascii="Arial Narrow" w:eastAsia="Arial Narrow" w:hAnsi="Arial Narrow" w:cs="Arial Narrow"/>
          <w:color w:val="000000"/>
          <w:kern w:val="0"/>
          <w:sz w:val="22"/>
          <w:szCs w:val="22"/>
          <w:lang w:eastAsia="es-PE"/>
          <w14:ligatures w14:val="none"/>
        </w:rPr>
        <w:t>.</w:t>
      </w:r>
    </w:p>
    <w:p w14:paraId="5E0F412E" w14:textId="77777777" w:rsidR="00CA59A2" w:rsidRPr="00EA68E8" w:rsidRDefault="00CA59A2" w:rsidP="00EA68E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DÉCIMO PRIMERO</w:t>
      </w:r>
      <w:r w:rsidR="00CA59A2" w:rsidRPr="00EA68E8">
        <w:rPr>
          <w:rFonts w:ascii="Arial Narrow" w:eastAsia="Arial Narrow" w:hAnsi="Arial Narrow" w:cs="Arial Narrow"/>
          <w:b/>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EA68E8"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807</w:t>
      </w:r>
      <w:r w:rsidR="00CA59A2" w:rsidRPr="00EA68E8">
        <w:rPr>
          <w:rStyle w:val="Refdenotaalpie"/>
          <w:rFonts w:ascii="Arial Narrow" w:eastAsia="Arial Narrow" w:hAnsi="Arial Narrow" w:cs="Arial Narrow"/>
          <w:color w:val="000000"/>
          <w:kern w:val="0"/>
          <w:sz w:val="22"/>
          <w:szCs w:val="22"/>
          <w:vertAlign w:val="superscript"/>
          <w14:ligatures w14:val="none"/>
        </w:rPr>
        <w:footnoteReference w:id="13"/>
      </w:r>
      <w:r w:rsidR="00CA59A2" w:rsidRPr="00EA68E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w:t>
      </w:r>
      <w:r w:rsidR="00CA59A2" w:rsidRPr="00EA68E8">
        <w:rPr>
          <w:rFonts w:ascii="Arial Narrow" w:eastAsia="Arial Narrow" w:hAnsi="Arial Narrow" w:cs="Arial Narrow"/>
          <w:color w:val="000000"/>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EA68E8">
        <w:rPr>
          <w:rFonts w:ascii="Arial Narrow" w:eastAsia="Arial Narrow" w:hAnsi="Arial Narrow" w:cs="Arial Narrow"/>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pacing w:before="0" w:after="0" w:line="240" w:lineRule="auto"/>
        <w:suppressAutoHyphens/>
        <w:jc w:val="both"/>
        <w:rPr>
          <w:rFonts w:ascii="Arial Narrow" w:eastAsia="Arial Narrow" w:hAnsi="Arial Narrow" w:cs="Arial Narrow"/>
          <w:kern w:val="0"/>
          <w:sz w:val="22"/>
          <w:szCs w:val="22"/>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w:t>
      </w:r>
      <w:r w:rsidR="00CA59A2" w:rsidRPr="006F2A17">
        <w:rPr>
          <w:rFonts w:ascii="Arial Narrow" w:eastAsia="Arial Narrow" w:hAnsi="Arial Narrow" w:cs="Arial Narrow"/>
          <w:color w:val="000000"/>
          <w:kern w:val="0"/>
          <w:sz w:val="22"/>
          <w:szCs w:val="22"/>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87C77CD" w14:textId="7AB9416B" w:rsidR="005B4857" w:rsidRPr="006F2A17" w:rsidRDefault="00CA59A2" w:rsidP="00EA68E8">
      <w:pPr>
        <w:suppressAutoHyphens/>
        <w:spacing w:after="0" w:line="240" w:lineRule="auto"/>
        <w:jc w:val="both"/>
        <w:rPr>
          <w:rFonts w:ascii="Arial Narrow" w:eastAsia="Arial Narrow" w:hAnsi="Arial Narrow" w:cs="Arial Narrow"/>
          <w:sz w:val="22"/>
          <w:szCs w:val="22"/>
        </w:rPr>
      </w:pPr>
      <w:r w:rsidRPr="006F2A17">
        <w:rPr>
          <w:rFonts w:ascii="Arial Narrow" w:eastAsia="Arial Narrow" w:hAnsi="Arial Narrow" w:cs="Arial Narrow"/>
          <w:b/>
          <w:color w:val="000000"/>
          <w:sz w:val="22"/>
          <w:szCs w:val="22"/>
        </w:rPr>
        <w:t xml:space="preserve">DÉCIMO TERCERO:</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0083717A"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w:r>
      <w:r w:rsidR="00EA68E8" w:rsidRPr="006F2A17">
        <w:rPr>
          <w:rStyle w:val="Refdenotaalpie"/>
          <w:rFonts w:ascii="Arial Narrow" w:eastAsia="Arial Narrow" w:hAnsi="Arial Narrow" w:cs="Arial Narrow"/>
          <w:color w:val="000000"/>
          <w:sz w:val="22"/>
          <w:szCs w:val="22"/>
          <w:vertAlign w:val="superscript"/>
        </w:rPr>
        <w:footnoteReference w:id="14"/>
      </w:r>
      <w:r w:rsidRPr="006F2A17">
        <w:rPr>
          <w:rFonts w:ascii="Arial Narrow" w:eastAsia="Arial Narrow" w:hAnsi="Arial Narrow" w:cs="Arial Narrow"/>
          <w:color w:val="000000"/>
          <w:sz w:val="22"/>
          <w:szCs w:val="22"/>
        </w:rPr>
        <w:t/>
      </w:r>
    </w:p>
    <w:p w14:paraId="3A0CC91E" w14:textId="77777777" w:rsidR="005B4857" w:rsidRPr="006F2A17" w:rsidRDefault="005B4857" w:rsidP="00EA68E8">
      <w:pPr>
        <w:spacing w:before="0" w:after="0" w:line="240" w:lineRule="auto"/>
        <w:suppressAutoHyphens/>
        <w:jc w:val="both"/>
        <w:rPr>
          <w:rFonts w:ascii="Arial Narrow" w:eastAsia="Arial Narrow" w:hAnsi="Arial Narrow" w:cs="Arial Narrow"/>
          <w:sz w:val="22"/>
          <w:szCs w:val="22"/>
        </w:rPr>
      </w:pPr>
    </w:p>
    <w:p w14:paraId="178C4EFB" w14:textId="3DE294BB" w:rsidR="00CA59A2" w:rsidRPr="00A47533" w:rsidRDefault="00CA59A2" w:rsidP="00EA68E8">
      <w:pPr>
        <w:suppressAutoHyphens/>
        <w:spacing w:after="0" w:line="240" w:lineRule="auto"/>
        <w:jc w:val="both"/>
        <w:rPr>
          <w:rFonts w:ascii="Arial Narrow" w:eastAsia="Arial Narrow" w:hAnsi="Arial Narrow" w:cs="Arial Narrow"/>
          <w:color w:val="000000"/>
          <w:sz w:val="22"/>
          <w:szCs w:val="22"/>
        </w:rPr>
      </w:pPr>
      <w:r w:rsidRPr="006F2A17">
        <w:rPr>
          <w:rFonts w:ascii="Arial Narrow" w:eastAsia="Arial Narrow" w:hAnsi="Arial Narrow" w:cs="Arial Narrow"/>
          <w:b/>
          <w:bCs/>
          <w:color w:val="000000"/>
          <w:sz w:val="22"/>
          <w:szCs w:val="22"/>
        </w:rPr>
        <w:t xml:space="preserve">DÉCIMO </w:t>
      </w:r>
      <w:r w:rsidR="008B3D88" w:rsidRPr="006F2A17">
        <w:rPr>
          <w:rFonts w:ascii="Arial Narrow" w:eastAsia="Arial Narrow" w:hAnsi="Arial Narrow" w:cs="Arial Narrow"/>
          <w:b/>
          <w:bCs/>
          <w:color w:val="000000"/>
          <w:sz w:val="22"/>
          <w:szCs w:val="22"/>
        </w:rPr>
        <w:t>CUARTO</w:t>
      </w:r>
      <w:r w:rsidRPr="006F2A17">
        <w:rPr>
          <w:rFonts w:ascii="Arial Narrow" w:eastAsia="Arial Narrow" w:hAnsi="Arial Narrow" w:cs="Arial Narrow"/>
          <w:b/>
          <w:bCs/>
          <w:color w:val="000000"/>
          <w:sz w:val="22"/>
          <w:szCs w:val="22"/>
        </w:rPr>
        <w:t>:</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 </w:t>
      </w:r>
      <w:r w:rsidR="006F2A17" w:rsidRPr="006F2A17">
        <w:rPr>
          <w:rFonts w:ascii="Arial Narrow" w:eastAsia="Arial Narrow" w:hAnsi="Arial Narrow" w:cs="Arial Narrow"/>
          <w:color w:val="000000"/>
          <w:sz w:val="22"/>
          <w:szCs w:val="22"/>
        </w:rPr>
        <w:t xml:space="preserve">La Positiva Seguros y Reaseguros </w:t>
      </w:r>
      <w:r w:rsidR="0083717A" w:rsidRPr="006F2A17">
        <w:rPr>
          <w:rFonts w:ascii="Arial Narrow" w:eastAsia="Arial Narrow" w:hAnsi="Arial Narrow" w:cs="Arial Narrow"/>
          <w:color w:val="000000"/>
          <w:sz w:val="22"/>
          <w:szCs w:val="22"/>
        </w:rPr>
        <w:t>S.A.</w:t>
      </w:r>
      <w:r w:rsidR="006F2A17" w:rsidRPr="006F2A17">
        <w:rPr>
          <w:rFonts w:ascii="Arial Narrow" w:eastAsia="Arial Narrow" w:hAnsi="Arial Narrow" w:cs="Arial Narrow"/>
          <w:color w:val="000000"/>
          <w:sz w:val="22"/>
          <w:szCs w:val="22"/>
        </w:rPr>
        <w:t xml:space="preserve"> y</w:t>
      </w:r>
      <w:r w:rsidR="0083717A" w:rsidRPr="006F2A17">
        <w:rPr>
          <w:rFonts w:ascii="Arial Narrow" w:eastAsia="Arial Narrow" w:hAnsi="Arial Narrow" w:cs="Arial Narrow"/>
          <w:color w:val="000000"/>
          <w:sz w:val="22"/>
          <w:szCs w:val="22"/>
        </w:rPr>
        <w:t xml:space="preserve"> </w:t>
      </w:r>
      <w:r w:rsidR="006F2A17" w:rsidRPr="006F2A17">
        <w:rPr>
          <w:rFonts w:ascii="Arial Narrow" w:eastAsia="Arial Narrow" w:hAnsi="Arial Narrow" w:cs="Arial Narrow"/>
          <w:color w:val="000000"/>
          <w:sz w:val="22"/>
          <w:szCs w:val="22"/>
        </w:rPr>
        <w:t xml:space="preserve">Santander Consumer Bank </w:t>
      </w:r>
      <w:r w:rsidR="0083717A" w:rsidRPr="006F2A17">
        <w:rPr>
          <w:rFonts w:ascii="Arial Narrow" w:eastAsia="Arial Narrow" w:hAnsi="Arial Narrow" w:cs="Arial Narrow"/>
          <w:color w:val="000000"/>
          <w:sz w:val="22"/>
          <w:szCs w:val="22"/>
        </w:rPr>
        <w:t xml:space="preserve">S.A., </w:t>
      </w:r>
      <w:r w:rsidRPr="006F2A17">
        <w:rPr>
          <w:rFonts w:ascii="Arial Narrow" w:eastAsia="Arial Narrow" w:hAnsi="Arial Narrow" w:cs="Arial Narrow"/>
          <w:color w:val="000000"/>
          <w:sz w:val="22"/>
          <w:szCs w:val="22"/>
        </w:rPr>
        <w:t>para que efectúe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el acuse de recibo mediante la confirmación de recepción de la notificación remitida por este despacho a su</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Casilla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Electrónica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dentro de los cinco (5) primeros días hábiles siguientes a la fecha en que recibe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la </w:t>
      </w:r>
      <w:r w:rsidRPr="00A47533">
        <w:rPr>
          <w:rFonts w:ascii="Arial Narrow" w:eastAsia="Arial Narrow" w:hAnsi="Arial Narrow" w:cs="Arial Narrow"/>
          <w:color w:val="000000"/>
          <w:sz w:val="22"/>
          <w:szCs w:val="22"/>
        </w:rPr>
        <w:t>notificación.</w:t>
      </w:r>
      <w:bookmarkStart w:id="13" w:name="_Hlk198890962"/>
    </w:p>
    <w:p w14:paraId="646E85EF" w14:textId="77777777" w:rsidR="008C1E49" w:rsidRPr="00A47533" w:rsidRDefault="008C1E49" w:rsidP="00EA68E8">
      <w:pPr>
        <w:spacing w:before="0" w:after="0" w:line="240" w:lineRule="auto"/>
        <w:suppressAutoHyphens/>
        <w:jc w:val="both"/>
        <w:rPr>
          <w:rFonts w:ascii="Arial Narrow" w:eastAsia="Arial Narrow" w:hAnsi="Arial Narrow" w:cs="Arial Narrow"/>
          <w:sz w:val="22"/>
          <w:szCs w:val="22"/>
        </w:rPr>
      </w:pPr>
    </w:p>
    <w:p w14:paraId="7CBEA6CE" w14:textId="2F19A572" w:rsidR="00CA59A2" w:rsidRPr="00EA68E8" w:rsidRDefault="00CA59A2" w:rsidP="00EA68E8">
      <w:pPr>
        <w:suppressAutoHyphens/>
        <w:spacing w:after="0" w:line="240" w:lineRule="auto"/>
        <w:jc w:val="both"/>
        <w:rPr>
          <w:rFonts w:ascii="Arial Narrow" w:eastAsia="Arial Narrow" w:hAnsi="Arial Narrow" w:cs="Arial Narrow"/>
          <w:sz w:val="22"/>
          <w:szCs w:val="22"/>
        </w:rPr>
      </w:pPr>
      <w:r w:rsidRPr="00A47533">
        <w:rPr>
          <w:rFonts w:ascii="Arial Narrow" w:eastAsia="Arial Narrow" w:hAnsi="Arial Narrow" w:cs="Arial Narrow"/>
          <w:b/>
          <w:color w:val="000000"/>
          <w:spacing w:val="-3"/>
          <w:kern w:val="0"/>
          <w14:ligatures w14:val="none"/>
          <w:sz w:val="22"/>
          <w:szCs w:val="22"/>
        </w:rPr>
        <w:t xml:space="preserve">DÉCIMO </w:t>
      </w:r>
      <w:r w:rsidR="0007619B" w:rsidRPr="00A47533">
        <w:rPr>
          <w:rFonts w:ascii="Arial Narrow" w:eastAsia="Arial Narrow" w:hAnsi="Arial Narrow" w:cs="Arial Narrow"/>
          <w:b/>
          <w:color w:val="000000"/>
          <w:spacing w:val="-3"/>
          <w:kern w:val="0"/>
          <w14:ligatures w14:val="none"/>
          <w:sz w:val="22"/>
          <w:szCs w:val="22"/>
        </w:rPr>
        <w:t>QUINTO</w:t>
      </w:r>
      <w:r w:rsidRPr="00A47533">
        <w:rPr>
          <w:rFonts w:ascii="Arial Narrow" w:eastAsia="Arial Narrow" w:hAnsi="Arial Narrow" w:cs="Arial Narrow"/>
          <w:b/>
          <w:color w:val="000000"/>
          <w:spacing w:val="-3"/>
          <w:kern w:val="0"/>
          <w14:ligatures w14:val="none"/>
          <w:sz w:val="22"/>
          <w:szCs w:val="22"/>
        </w:rPr>
        <w:t>:</w:t>
      </w:r>
      <w:r w:rsidRPr="00A47533">
        <w:rPr>
          <w:rFonts w:ascii="Arial Narrow" w:eastAsia="Arial Narrow" w:hAnsi="Arial Narrow" w:cs="Arial Narrow"/>
          <w:color w:val="000000"/>
          <w:spacing w:val="-3"/>
          <w:kern w:val="0"/>
          <w14:ligatures w14:val="none"/>
          <w:sz w:val="22"/>
          <w:szCs w:val="22"/>
        </w:rPr>
        <w:t xml:space="preserve"> </w:t>
      </w:r>
      <w:r w:rsidRPr="00A47533">
        <w:rPr>
          <w:rFonts w:ascii="Arial Narrow" w:eastAsia="Arial Narrow" w:hAnsi="Arial Narrow" w:cs="Arial Narrow"/>
          <w:color w:val="000000"/>
          <w:spacing w:val="-3"/>
          <w:kern w:val="0"/>
          <w14:ligatures w14:val="none"/>
          <w:sz w:val="22"/>
          <w:szCs w:val="22"/>
        </w:rPr>
        <w:t xml:space="preserve">requerir al</w:t>
      </w:r>
      <w:r w:rsidRPr="00A47533">
        <w:rPr>
          <w:rFonts w:ascii="Arial Narrow" w:eastAsia="Arial Narrow" w:hAnsi="Arial Narrow" w:cs="Arial Narrow"/>
          <w:color w:val="000000"/>
          <w:sz w:val="22"/>
          <w:szCs w:val="22"/>
        </w:rPr>
        <w:t xml:space="preserve"> </w:t>
      </w:r>
      <w:r w:rsidR="006F2A17" w:rsidRPr="00A47533">
        <w:rPr>
          <w:rFonts w:ascii="Arial Narrow" w:eastAsia="Arial Narrow" w:hAnsi="Arial Narrow" w:cs="Arial Narrow"/>
          <w:color w:val="000000"/>
          <w:sz w:val="22"/>
          <w:szCs w:val="22"/>
        </w:rPr>
        <w:t xml:space="preserve">Howden Perú Corredores de Seguros </w:t>
      </w:r>
      <w:r w:rsidR="006F2A17" w:rsidRPr="00A47533">
        <w:rPr>
          <w:rFonts w:ascii="Arial Narrow" w:eastAsia="Arial Narrow" w:hAnsi="Arial Narrow" w:cs="Arial Narrow"/>
          <w:color w:val="000000"/>
          <w:sz w:val="22"/>
          <w:szCs w:val="22"/>
        </w:rPr>
        <w:t xml:space="preserve">S.A.C. y </w:t>
      </w:r>
      <w:r w:rsidR="00A47533" w:rsidRPr="00A47533">
        <w:rPr>
          <w:rFonts w:ascii="Arial Narrow" w:eastAsia="Arial Narrow" w:hAnsi="Arial Narrow" w:cs="Arial Narrow"/>
          <w:color w:val="000000"/>
          <w:sz w:val="22"/>
          <w:szCs w:val="22"/>
        </w:rPr>
        <w:t xml:space="preserve">a </w:t>
      </w:r>
      <w:r w:rsidR="006F2A17" w:rsidRPr="00A47533">
        <w:rPr>
          <w:rFonts w:ascii="Arial Narrow" w:eastAsia="Arial Narrow" w:hAnsi="Arial Narrow" w:cs="Arial Narrow"/>
          <w:color w:val="000000"/>
          <w:sz w:val="22"/>
          <w:szCs w:val="22"/>
        </w:rPr>
        <w:t xml:space="preserve">Astara Perú Retail </w:t>
      </w:r>
      <w:r w:rsidR="006F2A17" w:rsidRPr="00A47533">
        <w:rPr>
          <w:rFonts w:ascii="Arial Narrow" w:eastAsia="Arial Narrow" w:hAnsi="Arial Narrow" w:cs="Arial Narrow"/>
          <w:color w:val="000000"/>
          <w:sz w:val="22"/>
          <w:szCs w:val="22"/>
        </w:rPr>
        <w:t xml:space="preserve">S.A.C. </w:t>
      </w:r>
      <w:r w:rsidRPr="00A47533">
        <w:rPr>
          <w:rFonts w:ascii="Arial Narrow" w:eastAsia="Arial Narrow" w:hAnsi="Arial Narrow" w:cs="Arial Narrow"/>
          <w:color w:val="000000"/>
          <w:sz w:val="22"/>
          <w:szCs w:val="22"/>
        </w:rPr>
        <w:t xml:space="preserve">para que, </w:t>
      </w:r>
      <w:r w:rsidRPr="00A47533">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47533" w:rsidRPr="00A47533">
        <w:rPr>
          <w:rFonts w:ascii="Arial Narrow" w:eastAsia="Arial Narrow" w:hAnsi="Arial Narrow" w:cs="Arial Narrow"/>
          <w:color w:val="000000"/>
          <w:kern w:val="0"/>
          <w:sz w:val="22"/>
          <w:szCs w:val="22"/>
          <w:lang w:eastAsia="es-PE"/>
          <w14:ligatures w14:val="none"/>
        </w:rPr>
        <w:t>n</w:t>
      </w:r>
      <w:r w:rsidRPr="00A47533">
        <w:rPr>
          <w:rFonts w:ascii="Arial Narrow" w:eastAsia="Arial Narrow" w:hAnsi="Arial Narrow" w:cs="Arial Narrow"/>
          <w:color w:val="000000"/>
          <w:kern w:val="0"/>
          <w:sz w:val="22"/>
          <w:szCs w:val="22"/>
          <w:lang w:eastAsia="es-PE"/>
          <w14:ligatures w14:val="none"/>
        </w:rPr>
        <w:t xml:space="preserve"> la notificación en su</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domicilio</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procesal</w:t>
      </w:r>
      <w:r w:rsidR="00A47533" w:rsidRPr="00A47533">
        <w:rPr>
          <w:rFonts w:ascii="Arial Narrow" w:eastAsia="Arial Narrow" w:hAnsi="Arial Narrow" w:cs="Arial Narrow"/>
          <w:color w:val="000000"/>
          <w:kern w:val="0"/>
          <w:sz w:val="22"/>
          <w:szCs w:val="22"/>
          <w:lang w:eastAsia="es-PE"/>
          <w14:ligatures w14:val="none"/>
        </w:rPr>
        <w:t>es</w:t>
      </w:r>
      <w:r w:rsidRPr="00A47533">
        <w:rPr>
          <w:rFonts w:ascii="Arial Narrow" w:eastAsia="Arial Narrow" w:hAnsi="Arial Narrow" w:cs="Arial Narrow"/>
          <w:color w:val="000000"/>
          <w:sz w:val="22"/>
          <w:szCs w:val="22"/>
        </w:rPr>
        <w:t>, señale</w:t>
      </w:r>
      <w:r w:rsidR="00A47533" w:rsidRPr="00A47533">
        <w:rPr>
          <w:rFonts w:ascii="Arial Narrow" w:eastAsia="Arial Narrow" w:hAnsi="Arial Narrow" w:cs="Arial Narrow"/>
          <w:color w:val="000000"/>
          <w:sz w:val="22"/>
          <w:szCs w:val="22"/>
        </w:rPr>
        <w:t>n</w:t>
      </w:r>
      <w:r w:rsidRPr="00A47533">
        <w:rPr>
          <w:rFonts w:ascii="Arial Narrow" w:eastAsia="Arial Narrow" w:hAnsi="Arial Narrow" w:cs="Arial Narrow"/>
          <w:color w:val="000000"/>
          <w:sz w:val="22"/>
          <w:szCs w:val="22"/>
        </w:rPr>
        <w:t xml:space="preserve"> un correo electrónico autorizando recibir las notificaciones correspondientes por dicho medio.</w:t>
      </w:r>
      <w:r w:rsidRPr="00EA68E8">
        <w:rPr>
          <w:rFonts w:ascii="Arial Narrow" w:eastAsia="Arial Narrow" w:hAnsi="Arial Narrow" w:cs="Arial Narrow"/>
          <w:color w:val="000000"/>
          <w:sz w:val="22"/>
          <w:szCs w:val="22"/>
        </w:rPr>
        <w:t xml:space="preserve"> </w:t>
      </w:r>
    </w:p>
    <w:bookmarkEnd w:id="13"/>
    <w:p w14:paraId="391232C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A34005A"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7FE254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sz w:val="22"/>
          <w:szCs w:val="22"/>
          <w:lang w:eastAsia="es-PE"/>
        </w:rPr>
      </w:pPr>
      <w:r w:rsidRPr="007762E8">
        <w:rPr>
          <w:rFonts w:ascii="Arial Narrow" w:eastAsia="Arial Narrow" w:hAnsi="Arial Narrow" w:cs="Arial Narrow"/>
          <w:b/>
          <w:color w:val="000000"/>
          <w:sz w:val="22"/>
          <w:szCs w:val="22"/>
          <w:lang w:eastAsia="es-PE"/>
        </w:rPr>
        <w:t xml:space="preserve">EVELING ROA QUISPE</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Secretaria Técnica</w:t>
      </w:r>
      <w:r w:rsidR="007762E8">
        <w:rPr>
          <w:rFonts w:ascii="Arial Narrow" w:eastAsia="Arial Narrow" w:hAnsi="Arial Narrow" w:cs="Arial Narrow"/>
          <w:b/>
          <w:color w:val="000000"/>
          <w:sz w:val="22"/>
          <w:szCs w:val="22"/>
          <w:lang w:eastAsia="es-PE"/>
        </w:rPr>
        <w:t xml:space="preserve"/>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color w:val="000000"/>
          <w:sz w:val="22"/>
          <w:szCs w:val="22"/>
        </w:rPr>
        <w:t>Comisión de Protección al Consumidor 1</w:t>
      </w:r>
    </w:p>
    <w:p w14:paraId="570AF874" w14:textId="77777777" w:rsidR="003A00D7" w:rsidRPr="00EA68E8" w:rsidRDefault="003A00D7" w:rsidP="00EA68E8">
      <w:pPr>
        <w:spacing w:after="0" w:line="240" w:lineRule="auto"/>
        <w:rPr>
          <w:rFonts w:ascii="Arial Narrow" w:eastAsia="Arial Narrow" w:hAnsi="Arial Narrow" w:cs="Arial Narrow"/>
          <w:sz w:val="16"/>
          <w:szCs w:val="16"/>
        </w:rPr>
      </w:pPr>
      <w:r w:rsidRPr="00EA68E8">
        <w:rPr>
          <w:rFonts w:ascii="Arial Narrow" w:eastAsia="Arial Narrow" w:hAnsi="Arial Narrow" w:cs="Arial Narrow"/>
          <w:color w:val="000000"/>
          <w:sz w:val="16"/>
          <w:szCs w:val="16"/>
        </w:rPr>
        <w:t>LGP/JCQ</w:t>
      </w:r>
    </w:p>
    <w:p w14:paraId="5AEA65E3" w14:textId="77777777" w:rsidR="00CA59A2" w:rsidRPr="00EA68E8" w:rsidRDefault="00CA59A2" w:rsidP="00EA68E8">
      <w:pPr>
        <w:spacing w:after="0" w:line="240" w:lineRule="auto"/>
        <w:jc w:val="both"/>
        <w:rPr>
          <w:rFonts w:ascii="Arial Narrow" w:eastAsia="Arial Narrow" w:hAnsi="Arial Narrow" w:cs="Arial Narrow"/>
          <w:sz w:val="22"/>
          <w:szCs w:val="22"/>
        </w:rPr>
      </w:pPr>
    </w:p>
    <w:p w14:paraId="6D5396F2" w14:textId="77777777" w:rsidR="001B5674" w:rsidRPr="00EA68E8" w:rsidRDefault="001B5674" w:rsidP="00EA68E8">
      <w:pPr>
        <w:spacing w:after="0" w:line="240" w:lineRule="auto"/>
        <w:jc w:val="both"/>
        <w:rPr>
          <w:rFonts w:ascii="Arial Narrow" w:eastAsia="Arial Narrow" w:hAnsi="Arial Narrow" w:cs="Arial Narrow"/>
          <w:sz w:val="22"/>
          <w:szCs w:val="22"/>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eastAsia="Arial Narrow" w:hAnsi="Arial Narrow" w:cs="Arial Narrow"/>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r>
      <w:r w:rsidRPr="00EA68E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21F37070"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 </w:t>
      </w:r>
    </w:p>
    <w:p w14:paraId="4B3DDA01" w14:textId="550101A4"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r>
      <w:r w:rsidRPr="00EA68E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EA68E8">
        <w:rPr>
          <w:rFonts w:ascii="Arial Narrow" w:eastAsia="Arial Narrow" w:hAnsi="Arial Narrow" w:cs="Arial Narrow"/>
          <w:sz w:val="16"/>
          <w:szCs w:val="16"/>
        </w:rPr>
        <w:t xml:space="preserve">Ley </w:t>
      </w:r>
      <w:r w:rsidRPr="00EA68E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637F271B"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0B998E7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1CFAA2B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eastAsia="Arial Narrow" w:hAnsi="Arial Narrow" w:cs="Arial Narrow"/>
          <w:bCs/>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0FE6BD8F" w14:textId="60204DF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634FC46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F4C48E9" w14:textId="341088CA"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114.- medidas correctivas</w:t>
      </w:r>
    </w:p>
    <w:p w14:paraId="5EE8DF5B"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Reparar productos.</w:t>
      </w:r>
    </w:p>
    <w:p w14:paraId="3FDAED7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14CCF68" w14:textId="330860C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39BF50B5" w14:textId="1A64BDCC"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2A841A3C" w14:textId="1078AC5C"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8EF35C8"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bCs/>
          <w:sz w:val="16"/>
          <w:szCs w:val="16"/>
          <w:vertAlign w:val="superscript"/>
        </w:rPr>
        <w:footnoteRef/>
      </w:r>
      <w:r w:rsidRPr="00EA68E8">
        <w:rPr>
          <w:rFonts w:ascii="Arial Narrow" w:eastAsia="Arial Narrow" w:hAnsi="Arial Narrow" w:cs="Arial Narrow"/>
          <w:b/>
          <w:sz w:val="16"/>
          <w:szCs w:val="16"/>
        </w:rPr>
        <w:t xml:space="preserve"/>
      </w:r>
      <w:r w:rsidR="0028322F" w:rsidRPr="00EA68E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b/>
          <w:sz w:val="16"/>
          <w:szCs w:val="16"/>
        </w:rPr>
        <w:t>Artículo 29.-</w:t>
      </w:r>
      <w:r w:rsidRPr="00EA68E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13DA75B" w14:textId="77777777" w:rsidR="00EA68E8" w:rsidRPr="00EA68E8" w:rsidRDefault="00EA68E8" w:rsidP="00EA68E8">
      <w:pPr>
        <w:pStyle w:val="Textonotapie"/>
        <w:tabs>
          <w:tab w:val="left" w:pos="567"/>
        </w:tabs>
        <w:ind w:left="567" w:hanging="567"/>
        <w:jc w:val="both"/>
        <w:rPr>
          <w:rFonts w:ascii="Arial Narrow" w:eastAsia="Arial Narrow" w:hAnsi="Arial Narrow" w:cs="Arial Narrow"/>
          <w:b/>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r>
      <w:r w:rsidRPr="00EA68E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eastAsia="Arial Narrow" w:hAnsi="Arial Narrow" w:cs="Arial Narrow"/>
          <w:b/>
          <w:sz w:val="16"/>
          <w:szCs w:val="16"/>
          <w:lang w:val="es-419"/>
        </w:rPr>
      </w:pPr>
      <w:r w:rsidRPr="00EA68E8">
        <w:rPr>
          <w:rFonts w:ascii="Arial Narrow" w:eastAsia="Arial Narrow" w:hAnsi="Arial Narrow" w:cs="Arial Narrow"/>
          <w:b/>
          <w:sz w:val="16"/>
          <w:szCs w:val="16"/>
          <w:lang w:val="es-419"/>
        </w:rPr>
        <w:t>Artículo 20.- modalidades de notificación</w:t>
      </w:r>
    </w:p>
    <w:p w14:paraId="6F5CFF85"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