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594E8CDB" w14:textId="77777777" w:rsidR="00812C5A" w:rsidRPr="00BD0037" w:rsidRDefault="00812C5A" w:rsidP="005768E3">
      <w:pPr>
        <w:tabs>
          <w:tab w:val="left" w:pos="1701"/>
        </w:tabs>
        <w:spacing w:after="0" w:line="240" w:lineRule="auto"/>
        <w:jc w:val="both"/>
        <w:rPr>
          <w:rFonts w:ascii="Arial Narrow" w:eastAsia="Arial Narrow" w:hAnsi="Arial Narrow" w:cs="Arial Narrow"/>
          <w:b/>
          <w:color w:val="000000"/>
          <w:kern w:val="0"/>
          <w:sz w:val="22"/>
          <w:szCs w:val="22"/>
          <w:lang w:eastAsia="es-PE"/>
          <w14:ligatures w14:val="none"/>
        </w:rPr>
      </w:pPr>
      <w:bookmarkStart w:id="0" w:name="_Hlk80343540"/>
    </w:p>
    <w:p w14:paraId="357E8D18" w14:textId="00C5CE96" w:rsidR="00812C5A" w:rsidRPr="00BD0037" w:rsidRDefault="00812C5A" w:rsidP="005768E3">
      <w:pPr>
        <w:tabs>
          <w:tab w:val="left" w:pos="1701"/>
        </w:tabs>
        <w:spacing w:after="0" w:line="240" w:lineRule="auto"/>
        <w:jc w:val="both"/>
        <w:rPr>
          <w:rFonts w:ascii="Arial Narrow" w:eastAsia="Arial Narrow" w:hAnsi="Arial Narrow" w:cs="Arial Narrow"/>
          <w:b/>
          <w:bCs/>
          <w:color w:val="000000"/>
          <w:kern w:val="0"/>
          <w:sz w:val="22"/>
          <w:szCs w:val="22"/>
          <w:shd w:val="clear" w:color="auto" w:fill="FFFFFF"/>
          <w:lang w:eastAsia="es-PE"/>
          <w14:ligatures w14:val="none"/>
        </w:rPr>
      </w:pPr>
      <w:r w:rsidRPr="00BD0037">
        <w:rPr>
          <w:rFonts w:ascii="Arial Narrow" w:eastAsia="Arial Narrow" w:hAnsi="Arial Narrow" w:cs="Arial Narrow"/>
          <w:b/>
          <w:color w:val="000000"/>
          <w:kern w:val="0"/>
          <w:sz w:val="22"/>
          <w:szCs w:val="22"/>
          <w:lang w:eastAsia="es-PE"/>
          <w14:ligatures w14:val="none"/>
        </w:rPr>
        <w:t xml:space="preserve">EXPEDIENTE </w:t>
      </w:r>
      <w:r w:rsidRPr="00BD0037">
        <w:rPr>
          <w:rFonts w:ascii="Arial Narrow" w:eastAsia="Arial Narrow" w:hAnsi="Arial Narrow" w:cs="Arial Narrow"/>
          <w:b/>
          <w:color w:val="000000"/>
          <w:kern w:val="0"/>
          <w:sz w:val="22"/>
          <w:szCs w:val="22"/>
          <w:lang w:eastAsia="es-PE"/>
          <w14:ligatures w14:val="none"/>
        </w:rPr>
        <w:tab/>
        <w:t>:</w:t>
      </w:r>
      <w:r w:rsidRPr="00BD0037">
        <w:rPr>
          <w:rFonts w:ascii="Arial Narrow" w:eastAsia="Arial Narrow" w:hAnsi="Arial Narrow" w:cs="Arial Narrow"/>
          <w:b/>
          <w:color w:val="000000"/>
          <w:kern w:val="0"/>
          <w:sz w:val="22"/>
          <w:szCs w:val="22"/>
          <w:lang w:eastAsia="es-PE"/>
          <w14:ligatures w14:val="none"/>
        </w:rPr>
        <w:tab/>
      </w:r>
      <w:r w:rsidR="006C450E" w:rsidRPr="00BD0037">
        <w:rPr>
          <w:rFonts w:ascii="Arial Narrow" w:eastAsia="Arial Narrow" w:hAnsi="Arial Narrow" w:cs="Arial Narrow"/>
          <w:b/>
          <w:color w:val="000000"/>
          <w:kern w:val="0"/>
          <w:sz w:val="22"/>
          <w:szCs w:val="22"/>
          <w:lang w:eastAsia="es-PE"/>
          <w14:ligatures w14:val="none"/>
        </w:rPr>
        <w:t>0620</w:t>
      </w:r>
      <w:r w:rsidRPr="00BD0037">
        <w:rPr>
          <w:rFonts w:ascii="Arial Narrow" w:eastAsia="Arial Narrow" w:hAnsi="Arial Narrow" w:cs="Arial Narrow"/>
          <w:b/>
          <w:bCs/>
          <w:color w:val="000000"/>
          <w:kern w:val="0"/>
          <w:sz w:val="22"/>
          <w:szCs w:val="22"/>
          <w:shd w:val="clear" w:color="auto" w:fill="FFFFFF"/>
          <w:lang w:eastAsia="es-PE"/>
          <w14:ligatures w14:val="none"/>
        </w:rPr>
        <w:t>-2025/CC1</w:t>
      </w:r>
    </w:p>
    <w:p w14:paraId="52F79BE6" w14:textId="45DB9FAF" w:rsidR="00812C5A" w:rsidRPr="00BD0037" w:rsidRDefault="00812C5A" w:rsidP="005768E3">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BD0037">
        <w:rPr>
          <w:rFonts w:ascii="Arial Narrow" w:eastAsia="Arial Narrow" w:hAnsi="Arial Narrow" w:cs="Arial Narrow"/>
          <w:b/>
          <w:color w:val="000000"/>
          <w:kern w:val="0"/>
          <w:sz w:val="22"/>
          <w:szCs w:val="22"/>
          <w:lang w:eastAsia="es-PE"/>
          <w14:ligatures w14:val="none"/>
        </w:rPr>
        <w:t>DENUNCIANTE</w:t>
        <w:tab/>
        <w:t>:</w:t>
        <w:tab/>
        <w:t xml:space="preserve">[DENUNCIANTE] (SEÑOR [APELLIDO])</w:t>
      </w:r>
    </w:p>
    <w:p w14:paraId="002499A8" w14:textId="77777777" w:rsidR="00812C5A" w:rsidRPr="00BD0037" w:rsidRDefault="00812C5A" w:rsidP="005768E3">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BD0037">
        <w:rPr>
          <w:rFonts w:ascii="Arial Narrow" w:eastAsia="Arial Narrow" w:hAnsi="Arial Narrow" w:cs="Arial Narrow"/>
          <w:b/>
          <w:color w:val="000000"/>
          <w:kern w:val="0"/>
          <w:sz w:val="22"/>
          <w:szCs w:val="22"/>
          <w:lang w:eastAsia="es-PE"/>
          <w14:ligatures w14:val="none"/>
        </w:rPr>
        <w:t>DENUNCIADO</w:t>
      </w:r>
      <w:r w:rsidRPr="00BD0037">
        <w:rPr>
          <w:rFonts w:ascii="Arial Narrow" w:eastAsia="Arial Narrow" w:hAnsi="Arial Narrow" w:cs="Arial Narrow"/>
          <w:b/>
          <w:color w:val="000000"/>
          <w:kern w:val="0"/>
          <w:sz w:val="22"/>
          <w:szCs w:val="22"/>
          <w:lang w:eastAsia="es-PE"/>
          <w14:ligatures w14:val="none"/>
        </w:rPr>
        <w:tab/>
        <w:t>:</w:t>
      </w:r>
      <w:r w:rsidRPr="00BD0037">
        <w:rPr>
          <w:rFonts w:ascii="Arial Narrow" w:eastAsia="Arial Narrow" w:hAnsi="Arial Narrow" w:cs="Arial Narrow"/>
          <w:b/>
          <w:color w:val="000000"/>
          <w:kern w:val="0"/>
          <w:sz w:val="22"/>
          <w:szCs w:val="22"/>
          <w:lang w:eastAsia="es-PE"/>
          <w14:ligatures w14:val="none"/>
        </w:rPr>
        <w:tab/>
        <w:t>MAPFRE PERÚ COMPAÑÍA DE SEGUROS Y REASEGUROS S.A. (MAPFRE)</w:t>
      </w:r>
    </w:p>
    <w:p w14:paraId="17276001" w14:textId="77777777" w:rsidR="00812C5A" w:rsidRPr="00BD0037" w:rsidRDefault="00812C5A" w:rsidP="005768E3">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BD0037">
        <w:rPr>
          <w:rFonts w:ascii="Arial Narrow" w:eastAsia="Arial Narrow" w:hAnsi="Arial Narrow" w:cs="Arial Narrow"/>
          <w:b/>
          <w:color w:val="000000"/>
          <w:kern w:val="0"/>
          <w:sz w:val="22"/>
          <w:szCs w:val="22"/>
          <w:lang w:eastAsia="es-PE"/>
          <w14:ligatures w14:val="none"/>
        </w:rPr>
        <w:t>MATERIAS</w:t>
      </w:r>
      <w:r w:rsidRPr="00BD0037">
        <w:rPr>
          <w:rFonts w:ascii="Arial Narrow" w:eastAsia="Arial Narrow" w:hAnsi="Arial Narrow" w:cs="Arial Narrow"/>
          <w:b/>
          <w:color w:val="000000"/>
          <w:kern w:val="0"/>
          <w:sz w:val="22"/>
          <w:szCs w:val="22"/>
          <w:lang w:eastAsia="es-PE"/>
          <w14:ligatures w14:val="none"/>
        </w:rPr>
        <w:tab/>
        <w:t xml:space="preserve">: </w:t>
      </w:r>
      <w:r w:rsidRPr="00BD0037">
        <w:rPr>
          <w:rFonts w:ascii="Arial Narrow" w:eastAsia="Arial Narrow" w:hAnsi="Arial Narrow" w:cs="Arial Narrow"/>
          <w:b/>
          <w:color w:val="000000"/>
          <w:kern w:val="0"/>
          <w:sz w:val="22"/>
          <w:szCs w:val="22"/>
          <w:lang w:eastAsia="es-PE"/>
          <w14:ligatures w14:val="none"/>
        </w:rPr>
        <w:tab/>
        <w:t>ADMISIÓN A TRÁMITE</w:t>
      </w:r>
    </w:p>
    <w:p w14:paraId="5C9AD304" w14:textId="77777777" w:rsidR="00812C5A" w:rsidRPr="00BD0037" w:rsidRDefault="00812C5A" w:rsidP="005768E3">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BD0037">
        <w:rPr>
          <w:rFonts w:ascii="Arial Narrow" w:eastAsia="Arial Narrow" w:hAnsi="Arial Narrow" w:cs="Arial Narrow"/>
          <w:b/>
          <w:color w:val="000000"/>
          <w:kern w:val="0"/>
          <w:sz w:val="22"/>
          <w:szCs w:val="22"/>
          <w:lang w:eastAsia="es-PE"/>
          <w14:ligatures w14:val="none"/>
        </w:rPr>
        <w:t>REQUERIMIENTO DE INFORMACIÓN</w:t>
      </w:r>
    </w:p>
    <w:p w14:paraId="3A9E21B1" w14:textId="160FC7A9" w:rsidR="00812C5A" w:rsidRPr="00BD0037" w:rsidRDefault="00812C5A" w:rsidP="005768E3">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BD0037">
        <w:rPr>
          <w:rFonts w:ascii="Arial Narrow" w:eastAsia="Arial Narrow" w:hAnsi="Arial Narrow" w:cs="Arial Narrow"/>
          <w:b/>
          <w:color w:val="000000"/>
          <w:kern w:val="0"/>
          <w:sz w:val="22"/>
          <w:szCs w:val="22"/>
          <w:lang w:eastAsia="es-PE"/>
          <w14:ligatures w14:val="none"/>
        </w:rPr>
        <w:t xml:space="preserve">RESOLUCIÓN </w:t>
      </w:r>
      <w:r w:rsidRPr="00BD0037">
        <w:rPr>
          <w:rFonts w:ascii="Arial Narrow" w:eastAsia="Arial Narrow" w:hAnsi="Arial Narrow" w:cs="Arial Narrow"/>
          <w:b/>
          <w:color w:val="000000"/>
          <w:kern w:val="0"/>
          <w:sz w:val="22"/>
          <w:szCs w:val="22"/>
          <w:lang w:eastAsia="es-PE"/>
          <w14:ligatures w14:val="none"/>
        </w:rPr>
        <w:tab/>
        <w:t>:</w:t>
      </w:r>
      <w:r w:rsidRPr="00BD0037">
        <w:rPr>
          <w:rFonts w:ascii="Arial Narrow" w:eastAsia="Arial Narrow" w:hAnsi="Arial Narrow" w:cs="Arial Narrow"/>
          <w:b/>
          <w:color w:val="000000"/>
          <w:kern w:val="0"/>
          <w:sz w:val="22"/>
          <w:szCs w:val="22"/>
          <w:lang w:eastAsia="es-PE"/>
          <w14:ligatures w14:val="none"/>
        </w:rPr>
        <w:tab/>
      </w:r>
      <w:r w:rsidR="00F81A99" w:rsidRPr="00BD0037">
        <w:rPr>
          <w:rFonts w:ascii="Arial Narrow" w:eastAsia="Arial Narrow" w:hAnsi="Arial Narrow" w:cs="Arial Narrow"/>
          <w:b/>
          <w:color w:val="000000"/>
          <w:kern w:val="0"/>
          <w:sz w:val="22"/>
          <w:szCs w:val="22"/>
          <w:lang w:eastAsia="es-PE"/>
          <w14:ligatures w14:val="none"/>
        </w:rPr>
        <w:t>1</w:t>
      </w:r>
    </w:p>
    <w:p w14:paraId="5F7F5C2A" w14:textId="77777777" w:rsidR="00812C5A" w:rsidRPr="00BD0037" w:rsidRDefault="00812C5A" w:rsidP="005768E3">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33FFA16F" w14:textId="1537C9ED" w:rsidR="00812C5A" w:rsidRPr="00BD0037" w:rsidRDefault="00812C5A" w:rsidP="005768E3">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BD0037">
        <w:rPr>
          <w:rFonts w:ascii="Arial Narrow" w:eastAsia="Arial Narrow" w:hAnsi="Arial Narrow" w:cs="Arial Narrow"/>
          <w:color w:val="000000"/>
          <w:kern w:val="0"/>
          <w:sz w:val="22"/>
          <w:szCs w:val="22"/>
          <w:shd w:val="clear" w:color="auto" w:fill="FFFFFF"/>
          <w:lang w:eastAsia="es-PE"/>
          <w14:ligatures w14:val="none"/>
        </w:rPr>
        <w:t xml:space="preserve">Lima, </w:t>
      </w:r>
      <w:r w:rsidR="005768E3" w:rsidRPr="00BD0037">
        <w:rPr>
          <w:rFonts w:ascii="Arial Narrow" w:eastAsia="Arial Narrow" w:hAnsi="Arial Narrow" w:cs="Arial Narrow"/>
          <w:color w:val="000000"/>
          <w:kern w:val="0"/>
          <w:sz w:val="22"/>
          <w:szCs w:val="22"/>
          <w:shd w:val="clear" w:color="auto" w:fill="FFFFFF"/>
          <w:lang w:eastAsia="es-PE"/>
          <w14:ligatures w14:val="none"/>
        </w:rPr>
        <w:t xml:space="preserve">15 de abril de 2025</w:t>
      </w:r>
      <w:r w:rsidRPr="00BD0037">
        <w:rPr>
          <w:rFonts w:ascii="Arial Narrow" w:eastAsia="Arial Narrow" w:hAnsi="Arial Narrow" w:cs="Arial Narrow"/>
          <w:color w:val="000000"/>
          <w:kern w:val="0"/>
          <w:sz w:val="22"/>
          <w:szCs w:val="22"/>
          <w:shd w:val="clear" w:color="auto" w:fill="FFFFFF"/>
          <w:lang w:eastAsia="es-PE"/>
          <w14:ligatures w14:val="none"/>
        </w:rPr>
        <w:t xml:space="preserve"/>
      </w:r>
      <w:r w:rsidR="004F4916" w:rsidRPr="00BD0037">
        <w:rPr>
          <w:rFonts w:ascii="Arial Narrow" w:eastAsia="Arial Narrow" w:hAnsi="Arial Narrow" w:cs="Arial Narrow"/>
          <w:color w:val="000000"/>
          <w:kern w:val="0"/>
          <w:sz w:val="22"/>
          <w:szCs w:val="22"/>
          <w:shd w:val="clear" w:color="auto" w:fill="FFFFFF"/>
          <w:lang w:eastAsia="es-PE"/>
          <w14:ligatures w14:val="none"/>
        </w:rPr>
        <w:t xml:space="preserve"/>
      </w:r>
      <w:r w:rsidRPr="00BD0037">
        <w:rPr>
          <w:rFonts w:ascii="Arial Narrow" w:eastAsia="Arial Narrow" w:hAnsi="Arial Narrow" w:cs="Arial Narrow"/>
          <w:color w:val="000000"/>
          <w:kern w:val="0"/>
          <w:sz w:val="22"/>
          <w:szCs w:val="22"/>
          <w:shd w:val="clear" w:color="auto" w:fill="FFFFFF"/>
          <w:lang w:eastAsia="es-PE"/>
          <w14:ligatures w14:val="none"/>
        </w:rPr>
        <w:t xml:space="preserve"/>
      </w:r>
    </w:p>
    <w:p w14:paraId="70E0E18F" w14:textId="77777777" w:rsidR="00812C5A" w:rsidRPr="00BD0037" w:rsidRDefault="00812C5A" w:rsidP="005768E3">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7E3A1AAA" w14:textId="77777777" w:rsidR="00812C5A" w:rsidRPr="00BD0037" w:rsidRDefault="00812C5A" w:rsidP="005768E3">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BD0037">
        <w:rPr>
          <w:rFonts w:ascii="Arial Narrow" w:eastAsia="Arial Narrow" w:hAnsi="Arial Narrow" w:cs="Arial Narrow"/>
          <w:b/>
          <w:color w:val="000000"/>
          <w:kern w:val="0"/>
          <w:sz w:val="22"/>
          <w:szCs w:val="22"/>
          <w:lang w:eastAsia="es-PE"/>
          <w14:ligatures w14:val="none"/>
        </w:rPr>
        <w:t xml:space="preserve">HECHOS </w:t>
      </w:r>
    </w:p>
    <w:p w14:paraId="161DE55F" w14:textId="77777777" w:rsidR="00812C5A" w:rsidRPr="00BD0037" w:rsidRDefault="00812C5A" w:rsidP="005768E3">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13F5197F" w14:textId="60B067AB" w:rsidR="00812C5A" w:rsidRPr="00BD0037" w:rsidRDefault="00812C5A" w:rsidP="005768E3">
      <w:pPr>
        <w:pStyle w:val="Prrafodelista"/>
        <w:numPr>
          <w:ilvl w:val="3"/>
          <w:numId w:val="5"/>
        </w:numPr>
        <w:tabs>
          <w:tab w:val="clear" w:pos="2880"/>
          <w:tab w:val="num" w:pos="567"/>
        </w:tabs>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BD0037">
        <w:rPr>
          <w:rFonts w:ascii="Arial Narrow" w:eastAsia="Arial Narrow" w:hAnsi="Arial Narrow" w:cs="Arial Narrow"/>
          <w:color w:val="000000"/>
          <w:kern w:val="0"/>
          <w:sz w:val="22"/>
          <w:szCs w:val="22"/>
          <w:lang w:val="es-ES" w:eastAsia="es-ES"/>
          <w14:ligatures w14:val="none"/>
        </w:rPr>
        <w:t xml:space="preserve">Mediante el escrito del 29 de octubre de 2024, subsanada por el escrito del 12 de febrero de 2025, el señor [APELLIDO] denunció a Mapfre por presuntas infracciones a la Ley 29571, Código de Protección y Defensa del Consumidor</w:t>
      </w:r>
      <w:r w:rsidRPr="00BD0037">
        <w:rPr>
          <w:rStyle w:val="Refdenotaalpie"/>
          <w:rFonts w:ascii="Arial Narrow" w:eastAsia="Arial Narrow" w:hAnsi="Arial Narrow" w:cs="Arial Narrow"/>
          <w:sz w:val="22"/>
          <w:szCs w:val="22"/>
          <w:vertAlign w:val="superscript"/>
          <w:lang w:val="es-ES" w:eastAsia="es-ES"/>
        </w:rPr>
        <w:footnoteReference w:id="1"/>
      </w:r>
      <w:r w:rsidRPr="00BD0037">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00CC5763" w:rsidRPr="00BD0037">
        <w:rPr>
          <w:rFonts w:ascii="Arial Narrow" w:eastAsia="Arial Narrow" w:hAnsi="Arial Narrow" w:cs="Arial Narrow"/>
          <w:color w:val="000000"/>
          <w:kern w:val="0"/>
          <w:sz w:val="22"/>
          <w:szCs w:val="22"/>
          <w:lang w:val="es-ES" w:eastAsia="es-ES"/>
          <w14:ligatures w14:val="none"/>
        </w:rPr>
        <w:t/>
      </w:r>
      <w:r w:rsidRPr="00BD0037">
        <w:rPr>
          <w:rFonts w:ascii="Arial Narrow" w:eastAsia="Arial Narrow" w:hAnsi="Arial Narrow" w:cs="Arial Narrow"/>
          <w:kern w:val="0"/>
          <w14:ligatures w14:val="none"/>
          <w:sz w:val="22"/>
          <w:szCs w:val="22"/>
        </w:rPr>
        <w:t xml:space="preserve"/>
      </w:r>
      <w:r w:rsidR="00CC5763" w:rsidRPr="00BD0037">
        <w:rPr>
          <w:rFonts w:ascii="Arial Narrow" w:eastAsia="Arial Narrow" w:hAnsi="Arial Narrow" w:cs="Arial Narrow"/>
          <w:kern w:val="0"/>
          <w14:ligatures w14:val="none"/>
          <w:sz w:val="22"/>
          <w:szCs w:val="22"/>
        </w:rPr>
        <w:t/>
      </w:r>
      <w:r w:rsidRPr="00BD0037">
        <w:rPr>
          <w:rFonts w:ascii="Arial Narrow" w:eastAsia="Arial Narrow" w:hAnsi="Arial Narrow" w:cs="Arial Narrow"/>
          <w:kern w:val="0"/>
          <w14:ligatures w14:val="none"/>
          <w:sz w:val="22"/>
          <w:szCs w:val="22"/>
        </w:rPr>
        <w:t xml:space="preserve"/>
      </w:r>
      <w:r w:rsidR="00CC5763" w:rsidRPr="00BD0037">
        <w:rPr>
          <w:rFonts w:ascii="Arial Narrow" w:eastAsia="Arial Narrow" w:hAnsi="Arial Narrow" w:cs="Arial Narrow"/>
          <w:kern w:val="0"/>
          <w14:ligatures w14:val="none"/>
          <w:sz w:val="22"/>
          <w:szCs w:val="22"/>
        </w:rPr>
        <w:t/>
      </w:r>
      <w:r w:rsidR="00F81A99" w:rsidRPr="00BD0037">
        <w:rPr>
          <w:rFonts w:ascii="Arial Narrow" w:eastAsia="Arial Narrow" w:hAnsi="Arial Narrow" w:cs="Arial Narrow"/>
          <w:kern w:val="0"/>
          <w14:ligatures w14:val="none"/>
          <w:sz w:val="22"/>
          <w:szCs w:val="22"/>
        </w:rPr>
        <w:t/>
      </w:r>
      <w:r w:rsidR="00CC5763" w:rsidRPr="00BD0037">
        <w:rPr>
          <w:rStyle w:val="Refdenotaalpie"/>
          <w:rFonts w:ascii="Arial Narrow" w:eastAsia="Arial Narrow" w:hAnsi="Arial Narrow" w:cs="Arial Narrow"/>
          <w:kern w:val="0"/>
          <w14:ligatures w14:val="none"/>
          <w:sz w:val="22"/>
          <w:szCs w:val="22"/>
          <w:vertAlign w:val="superscript"/>
        </w:rPr>
        <w:footnoteReference w:id="2"/>
      </w:r>
      <w:r w:rsidR="00F81A99" w:rsidRPr="00BD0037">
        <w:rPr>
          <w:rFonts w:ascii="Arial Narrow" w:eastAsia="Arial Narrow" w:hAnsi="Arial Narrow" w:cs="Arial Narrow"/>
          <w:kern w:val="0"/>
          <w14:ligatures w14:val="none"/>
          <w:sz w:val="22"/>
          <w:szCs w:val="22"/>
        </w:rPr>
        <w:t xml:space="preserve"/>
      </w:r>
      <w:r w:rsidR="00CC5763" w:rsidRPr="00BD0037">
        <w:rPr>
          <w:rFonts w:ascii="Arial Narrow" w:eastAsia="Arial Narrow" w:hAnsi="Arial Narrow" w:cs="Arial Narrow"/>
          <w:kern w:val="0"/>
          <w14:ligatures w14:val="none"/>
          <w:sz w:val="22"/>
          <w:szCs w:val="22"/>
        </w:rPr>
        <w:t/>
      </w:r>
      <w:r w:rsidR="00F81A99" w:rsidRPr="00BD0037">
        <w:rPr>
          <w:rFonts w:ascii="Arial Narrow" w:eastAsia="Arial Narrow" w:hAnsi="Arial Narrow" w:cs="Arial Narrow"/>
          <w:kern w:val="0"/>
          <w14:ligatures w14:val="none"/>
          <w:sz w:val="22"/>
          <w:szCs w:val="22"/>
        </w:rPr>
        <w:t xml:space="preserve"/>
      </w:r>
      <w:r w:rsidRPr="00BD0037">
        <w:rPr>
          <w:rFonts w:ascii="Arial Narrow" w:eastAsia="Arial Narrow" w:hAnsi="Arial Narrow" w:cs="Arial Narrow"/>
          <w:kern w:val="0"/>
          <w14:ligatures w14:val="none"/>
          <w:sz w:val="22"/>
          <w:szCs w:val="22"/>
        </w:rPr>
        <w:t/>
      </w:r>
      <w:r w:rsidRPr="00BD0037">
        <w:rPr>
          <w:rFonts w:ascii="Arial Narrow" w:eastAsia="Arial Narrow" w:hAnsi="Arial Narrow" w:cs="Arial Narrow"/>
          <w:color w:val="000000"/>
          <w:kern w:val="0"/>
          <w:sz w:val="22"/>
          <w:szCs w:val="22"/>
          <w:lang w:val="es-ES" w:eastAsia="es-ES"/>
          <w14:ligatures w14:val="none"/>
        </w:rPr>
        <w:t xml:space="preserve"/>
      </w:r>
      <w:r w:rsidRPr="00BD0037">
        <w:rPr>
          <w:rFonts w:ascii="Arial Narrow" w:eastAsia="Arial Narrow" w:hAnsi="Arial Narrow" w:cs="Arial Narrow"/>
          <w:color w:val="000000"/>
          <w:kern w:val="0"/>
          <w:sz w:val="22"/>
          <w:szCs w:val="22"/>
          <w:lang w:val="es-ES" w:eastAsia="es-ES"/>
          <w14:ligatures w14:val="none"/>
        </w:rPr>
        <w:t xml:space="preserve"/>
      </w:r>
      <w:r w:rsidRPr="00BD0037">
        <w:rPr>
          <w:rFonts w:ascii="Arial Narrow" w:eastAsia="Arial Narrow" w:hAnsi="Arial Narrow" w:cs="Arial Narrow"/>
          <w:bCs/>
          <w:color w:val="000000"/>
          <w:kern w:val="0"/>
          <w:sz w:val="22"/>
          <w:szCs w:val="22"/>
          <w:lang w:val="es-ES" w:eastAsia="es-ES"/>
          <w14:ligatures w14:val="none"/>
        </w:rPr>
        <w:t/>
      </w:r>
    </w:p>
    <w:p w14:paraId="3CDFE884" w14:textId="77777777" w:rsidR="00812C5A" w:rsidRPr="00BD0037" w:rsidRDefault="00812C5A" w:rsidP="005768E3">
      <w:pPr>
        <w:spacing w:before="0" w:after="0" w:line="240" w:lineRule="auto"/>
        <w:tabs>
          <w:tab w:val="left" w:pos="1134"/>
        </w:tabs>
        <w:jc w:val="both"/>
        <w:rPr>
          <w:rFonts w:ascii="Arial Narrow" w:eastAsia="Arial Narrow" w:hAnsi="Arial Narrow" w:cs="Arial Narrow"/>
          <w:color w:val="000000"/>
          <w:kern w:val="0"/>
          <w:sz w:val="22"/>
          <w:szCs w:val="22"/>
          <w:lang w:eastAsia="es-ES"/>
          <w14:ligatures w14:val="none"/>
        </w:rPr>
      </w:pPr>
    </w:p>
    <w:p w14:paraId="03FAE4A7" w14:textId="06460F98" w:rsidR="006C450E" w:rsidRPr="00BD0037" w:rsidRDefault="006C450E" w:rsidP="005768E3">
      <w:pPr>
        <w:pStyle w:val="Prrafodelista"/>
        <w:numPr>
          <w:ilvl w:val="2"/>
          <w:numId w:val="4"/>
        </w:numPr>
        <w:tabs>
          <w:tab w:val="left"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BD0037">
        <w:rPr>
          <w:rFonts w:ascii="Arial Narrow" w:eastAsia="Arial Narrow" w:hAnsi="Arial Narrow" w:cs="Arial Narrow"/>
          <w:color w:val="000000"/>
          <w:kern w:val="0"/>
          <w:sz w:val="22"/>
          <w:szCs w:val="22"/>
          <w:lang w:eastAsia="es-ES"/>
          <w14:ligatures w14:val="none"/>
        </w:rPr>
        <w:t>El 19 de octubre de 2020, vía telefónica, adquirió la Póliza 6022010101888 del Seguro Suplemento de Vida Garantizada (en adelante, Seguro de Vida) de Mapfre. En esa ocasión, se le informó el plazo de aporte sería de quince (15) años. Es pertinente señalar que, en ese momento, no s</w:t>
      </w:r>
      <w:r w:rsidR="00CC5763" w:rsidRPr="00BD0037">
        <w:rPr>
          <w:rFonts w:ascii="Arial Narrow" w:eastAsia="Arial Narrow" w:hAnsi="Arial Narrow" w:cs="Arial Narrow"/>
          <w:color w:val="000000"/>
          <w:kern w:val="0"/>
          <w:sz w:val="22"/>
          <w:szCs w:val="22"/>
          <w:lang w:eastAsia="es-ES"/>
          <w14:ligatures w14:val="none"/>
        </w:rPr>
        <w:t xml:space="preserve">e </w:t>
      </w:r>
      <w:r w:rsidRPr="00BD0037">
        <w:rPr>
          <w:rFonts w:ascii="Arial Narrow" w:eastAsia="Arial Narrow" w:hAnsi="Arial Narrow" w:cs="Arial Narrow"/>
          <w:color w:val="000000"/>
          <w:kern w:val="0"/>
          <w:sz w:val="22"/>
          <w:szCs w:val="22"/>
          <w:lang w:eastAsia="es-ES"/>
          <w14:ligatures w14:val="none"/>
        </w:rPr>
        <w:t>le entregaron los documentos contractuales correspondientes. No obstante, con el transcurso de los años, Mapfre le comunicó que el plazo de aporte de su seguro sería de veinte (20) años.</w:t>
      </w:r>
    </w:p>
    <w:p w14:paraId="748E3D87" w14:textId="77777777" w:rsidR="006C450E" w:rsidRPr="00BD0037" w:rsidRDefault="006C450E" w:rsidP="005768E3">
      <w:pPr>
        <w:pStyle w:val="Prrafodelista"/>
        <w:spacing w:before="0" w:after="0" w:line="240" w:lineRule="auto"/>
        <w:tabs>
          <w:tab w:val="left" w:pos="1134"/>
        </w:tabs>
        <w:ind w:left="1134"/>
        <w:jc w:val="both"/>
        <w:rPr>
          <w:rFonts w:ascii="Arial Narrow" w:eastAsia="Arial Narrow" w:hAnsi="Arial Narrow" w:cs="Arial Narrow"/>
          <w:color w:val="000000"/>
          <w:kern w:val="0"/>
          <w:sz w:val="22"/>
          <w:szCs w:val="22"/>
          <w:lang w:eastAsia="es-ES"/>
          <w14:ligatures w14:val="none"/>
        </w:rPr>
      </w:pPr>
    </w:p>
    <w:p w14:paraId="05D04261" w14:textId="621CBFE7" w:rsidR="006C450E" w:rsidRPr="00BD0037" w:rsidRDefault="006C450E" w:rsidP="005768E3">
      <w:pPr>
        <w:pStyle w:val="Prrafodelista"/>
        <w:numPr>
          <w:ilvl w:val="2"/>
          <w:numId w:val="4"/>
        </w:numPr>
        <w:tabs>
          <w:tab w:val="left"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BD0037">
        <w:rPr>
          <w:rFonts w:ascii="Arial Narrow" w:eastAsia="Arial Narrow" w:hAnsi="Arial Narrow" w:cs="Arial Narrow"/>
          <w:color w:val="000000"/>
          <w:kern w:val="0"/>
          <w:sz w:val="22"/>
          <w:szCs w:val="22"/>
          <w:lang w:eastAsia="es-ES"/>
          <w14:ligatures w14:val="none"/>
        </w:rPr>
        <w:t xml:space="preserve">El 6 de diciembre de 2023, presentó un reclamo ante Mapfre. En respuesta a dicho reclamo, Mapfre remitió un documento titulado “Solicitud de Seguro de Vida Individual”, el cual fue completado a su nombre por un agente de Mapfre que no estaba autorizado para realizar dicha gestión. </w:t>
      </w:r>
    </w:p>
    <w:p w14:paraId="58DD4055" w14:textId="77777777" w:rsidR="002407F3" w:rsidRPr="00BD0037" w:rsidRDefault="002407F3" w:rsidP="005768E3">
      <w:pPr>
        <w:spacing w:before="0" w:after="0" w:line="240" w:lineRule="auto"/>
        <w:tabs>
          <w:tab w:val="left" w:pos="1134"/>
        </w:tabs>
        <w:jc w:val="both"/>
        <w:rPr>
          <w:rFonts w:ascii="Arial Narrow" w:eastAsia="Arial Narrow" w:hAnsi="Arial Narrow" w:cs="Arial Narrow"/>
          <w:color w:val="000000"/>
          <w:kern w:val="0"/>
          <w:sz w:val="22"/>
          <w:szCs w:val="22"/>
          <w:lang w:eastAsia="es-ES"/>
          <w14:ligatures w14:val="none"/>
        </w:rPr>
      </w:pPr>
    </w:p>
    <w:p w14:paraId="1DA22906" w14:textId="354237B3" w:rsidR="00812C5A" w:rsidRPr="00BD0037" w:rsidRDefault="00C754E6" w:rsidP="005768E3">
      <w:pPr>
        <w:pStyle w:val="Prrafodelista"/>
        <w:numPr>
          <w:ilvl w:val="0"/>
          <w:numId w:val="6"/>
        </w:numPr>
        <w:tabs>
          <w:tab w:val="num" w:pos="1440"/>
        </w:tabs>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BD0037">
        <w:rPr>
          <w:rFonts w:ascii="Arial Narrow" w:eastAsia="Arial Narrow" w:hAnsi="Arial Narrow" w:cs="Arial Narrow"/>
          <w:color w:val="000000"/>
          <w:kern w:val="0"/>
          <w:sz w:val="22"/>
          <w:szCs w:val="22"/>
          <w:lang w:eastAsia="es-ES"/>
          <w14:ligatures w14:val="none"/>
        </w:rPr>
        <w:t xml:space="preserve">El señor [APELLIDO] solicitó, en calidad de medida correctiva, que Mapfre cumpla con mantener la Póliza 6022010101888 del Seguro de Vida con un plazo de aporte de quince (15) años. Asimismo, requirió el reembolso de costos y costas del presente procedimiento. </w:t>
      </w:r>
      <w:r w:rsidR="00CC5763" w:rsidRPr="00BD0037">
        <w:rPr>
          <w:rFonts w:ascii="Arial Narrow" w:eastAsia="Arial Narrow" w:hAnsi="Arial Narrow" w:cs="Arial Narrow"/>
          <w:color w:val="000000"/>
          <w:kern w:val="0"/>
          <w:sz w:val="22"/>
          <w:szCs w:val="22"/>
          <w:lang w:eastAsia="es-ES"/>
          <w14:ligatures w14:val="none"/>
        </w:rPr>
        <w:t/>
      </w:r>
      <w:r w:rsidR="00812C5A" w:rsidRPr="00BD0037">
        <w:rPr>
          <w:rFonts w:ascii="Arial Narrow" w:eastAsia="Arial Narrow" w:hAnsi="Arial Narrow" w:cs="Arial Narrow"/>
          <w:kern w:val="0"/>
          <w14:ligatures w14:val="none"/>
          <w:sz w:val="22"/>
          <w:szCs w:val="22"/>
        </w:rPr>
        <w:t xml:space="preserve"/>
      </w:r>
      <w:r w:rsidR="00812C5A" w:rsidRPr="00BD0037">
        <w:rPr>
          <w:rFonts w:ascii="Arial Narrow" w:eastAsia="Arial Narrow" w:hAnsi="Arial Narrow" w:cs="Arial Narrow"/>
          <w:color w:val="000000"/>
          <w:kern w:val="0"/>
          <w:sz w:val="22"/>
          <w:szCs w:val="22"/>
          <w:lang w:val="es-ES" w:eastAsia="es-ES"/>
          <w14:ligatures w14:val="none"/>
        </w:rPr>
        <w:t xml:space="preserve"/>
      </w:r>
      <w:r w:rsidR="00CC5763" w:rsidRPr="00BD0037">
        <w:rPr>
          <w:rFonts w:ascii="Arial Narrow" w:eastAsia="Arial Narrow" w:hAnsi="Arial Narrow" w:cs="Arial Narrow"/>
          <w:color w:val="000000"/>
          <w:kern w:val="0"/>
          <w:sz w:val="22"/>
          <w:szCs w:val="22"/>
          <w:lang w:val="es-ES" w:eastAsia="es-ES"/>
          <w14:ligatures w14:val="none"/>
        </w:rPr>
        <w:t xml:space="preserve"/>
      </w:r>
      <w:r w:rsidR="00CC5763" w:rsidRPr="00BD0037">
        <w:rPr>
          <w:rFonts w:ascii="Arial Narrow" w:eastAsia="Arial Narrow" w:hAnsi="Arial Narrow" w:cs="Arial Narrow"/>
          <w:color w:val="000000"/>
          <w:kern w:val="0"/>
          <w:sz w:val="22"/>
          <w:szCs w:val="22"/>
          <w:lang w:eastAsia="es-ES"/>
          <w14:ligatures w14:val="none"/>
        </w:rPr>
        <w:t xml:space="preserve"/>
      </w:r>
      <w:r w:rsidR="00CC5763" w:rsidRPr="00BD0037">
        <w:rPr>
          <w:rFonts w:ascii="Arial Narrow" w:eastAsia="Arial Narrow" w:hAnsi="Arial Narrow" w:cs="Arial Narrow"/>
          <w:color w:val="000000"/>
          <w:kern w:val="0"/>
          <w:sz w:val="22"/>
          <w:szCs w:val="22"/>
          <w:lang w:val="es-ES" w:eastAsia="es-ES"/>
          <w14:ligatures w14:val="none"/>
        </w:rPr>
        <w:t/>
      </w:r>
      <w:r w:rsidR="00812C5A" w:rsidRPr="00BD0037">
        <w:rPr>
          <w:rFonts w:ascii="Arial Narrow" w:eastAsia="Arial Narrow" w:hAnsi="Arial Narrow" w:cs="Arial Narrow"/>
          <w:color w:val="000000"/>
          <w:kern w:val="0"/>
          <w:sz w:val="22"/>
          <w:szCs w:val="22"/>
          <w:lang w:val="es-ES" w:eastAsia="es-ES"/>
          <w14:ligatures w14:val="none"/>
        </w:rPr>
        <w:t xml:space="preserve"/>
      </w:r>
    </w:p>
    <w:p w14:paraId="710C9236" w14:textId="77777777" w:rsidR="00812C5A" w:rsidRPr="00BD0037" w:rsidRDefault="00812C5A" w:rsidP="005768E3">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0A5202F4" w14:textId="77777777" w:rsidR="00812C5A" w:rsidRPr="00BD0037" w:rsidRDefault="00812C5A" w:rsidP="005768E3">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BD0037">
        <w:rPr>
          <w:rFonts w:ascii="Arial Narrow" w:eastAsia="Arial Narrow" w:hAnsi="Arial Narrow" w:cs="Arial Narrow"/>
          <w:b/>
          <w:color w:val="000000"/>
          <w:kern w:val="0"/>
          <w:sz w:val="22"/>
          <w:szCs w:val="22"/>
          <w:lang w:eastAsia="es-PE"/>
          <w14:ligatures w14:val="none"/>
        </w:rPr>
        <w:t>DE LA ADMISIÓN A TRÁMITE DE LA DENUNCIA</w:t>
      </w:r>
    </w:p>
    <w:p w14:paraId="25664227" w14:textId="77777777" w:rsidR="00CC5763" w:rsidRPr="00BD0037" w:rsidRDefault="00CC5763" w:rsidP="005768E3">
      <w:pPr>
        <w:spacing w:before="0" w:after="0" w:line="240" w:lineRule="auto"/>
        <w:jc w:val="both"/>
        <w:rPr>
          <w:rFonts w:ascii="Arial Narrow" w:eastAsia="Arial Narrow" w:hAnsi="Arial Narrow" w:cs="Arial Narrow"/>
          <w:b/>
          <w:color w:val="000000"/>
          <w:kern w:val="0"/>
          <w:sz w:val="22"/>
          <w:szCs w:val="22"/>
          <w:lang w:eastAsia="es-PE"/>
          <w14:ligatures w14:val="none"/>
        </w:rPr>
      </w:pPr>
      <w:bookmarkStart w:id="1" w:name="_Hlk140755208"/>
      <w:bookmarkStart w:id="2" w:name="_Hlk155945813"/>
      <w:bookmarkStart w:id="3" w:name="_Hlk155944687"/>
    </w:p>
    <w:p w14:paraId="250E928D" w14:textId="55555257" w:rsidR="00032A5F" w:rsidRPr="00BD0037" w:rsidRDefault="00032A5F" w:rsidP="005768E3">
      <w:pPr>
        <w:pStyle w:val="Prrafodelista"/>
        <w:numPr>
          <w:ilvl w:val="0"/>
          <w:numId w:val="7"/>
        </w:numPr>
        <w:spacing w:after="0" w:line="240" w:lineRule="auto"/>
        <w:ind w:left="567" w:hanging="567"/>
        <w:jc w:val="both"/>
        <w:rPr>
          <w:rFonts w:ascii="Arial Narrow" w:eastAsia="Arial Narrow" w:hAnsi="Arial Narrow" w:cs="Arial Narrow"/>
          <w:bCs/>
          <w:kern w:val="0"/>
          <w14:ligatures w14:val="none"/>
          <w:sz w:val="22"/>
          <w:szCs w:val="22"/>
        </w:rPr>
      </w:pPr>
      <w:r w:rsidRPr="00BD0037">
        <w:rPr>
          <w:rFonts w:ascii="Arial Narrow" w:eastAsia="Arial Narrow" w:hAnsi="Arial Narrow" w:cs="Arial Narrow"/>
          <w:color w:val="000000"/>
          <w:kern w:val="0"/>
          <w:sz w:val="22"/>
          <w:szCs w:val="22"/>
          <w:lang w:eastAsia="es-PE"/>
          <w14:ligatures w14:val="none"/>
        </w:rPr>
        <w:t xml:space="preserve">La Secretaría Técnica de la Comisión de Protección al Consumidor 1 (en adelante, la Secretaría Técnica), en ejercicio de sus facultades</w:t>
      </w:r>
      <w:r w:rsidRPr="00BD0037">
        <w:rPr>
          <w:rStyle w:val="Refdenotaalpie"/>
          <w:rFonts w:ascii="Arial Narrow" w:eastAsia="Arial Narrow" w:hAnsi="Arial Narrow" w:cs="Arial Narrow"/>
          <w:sz w:val="22"/>
          <w:szCs w:val="22"/>
          <w:vertAlign w:val="superscript"/>
        </w:rPr>
        <w:footnoteReference w:id="3"/>
      </w:r>
      <w:r w:rsidRPr="00BD0037">
        <w:rPr>
          <w:rFonts w:ascii="Arial Narrow" w:eastAsia="Arial Narrow" w:hAnsi="Arial Narrow" w:cs="Arial Narrow"/>
          <w:color w:val="000000"/>
          <w:kern w:val="0"/>
          <w:sz w:val="22"/>
          <w:szCs w:val="22"/>
          <w:lang w:eastAsia="es-PE"/>
          <w14:ligatures w14:val="none"/>
        </w:rPr>
        <w:t xml:space="preserve">, considera </w:t>
      </w:r>
      <w:r w:rsidRPr="00BD0037">
        <w:rPr>
          <w:rFonts w:ascii="Arial Narrow" w:eastAsia="Arial Narrow" w:hAnsi="Arial Narrow" w:cs="Arial Narrow"/>
          <w:kern w:val="0"/>
          <w14:ligatures w14:val="none"/>
          <w:sz w:val="22"/>
          <w:szCs w:val="22"/>
        </w:rPr>
        <w:t xml:space="preserve">que el hecho denunciado, consistente en que </w:t>
      </w:r>
      <w:r w:rsidR="00D20E1D" w:rsidRPr="00D20E1D">
        <w:rPr>
          <w:rFonts w:ascii="Arial Narrow" w:eastAsia="Arial Narrow" w:hAnsi="Arial Narrow" w:cs="Arial Narrow"/>
          <w:kern w:val="0"/>
          <w14:ligatures w14:val="none"/>
          <w:sz w:val="22"/>
          <w:szCs w:val="22"/>
        </w:rPr>
        <w:t xml:space="preserve">la </w:t>
      </w:r>
      <w:r w:rsidR="00D20E1D" w:rsidRPr="00D20E1D">
        <w:rPr>
          <w:rFonts w:ascii="Arial Narrow" w:eastAsia="Arial Narrow" w:hAnsi="Arial Narrow" w:cs="Arial Narrow"/>
          <w:kern w:val="0"/>
          <w14:ligatures w14:val="none"/>
          <w:sz w:val="22"/>
          <w:szCs w:val="22"/>
        </w:rPr>
        <w:lastRenderedPageBreak/>
        <w:t xml:space="preserve">compañía aseguradora habría brindado información errónea sobre las condiciones de la Póliza 6022010101888 </w:t>
      </w:r>
      <w:r w:rsidR="00D20E1D" w:rsidRPr="005E365B">
        <w:rPr>
          <w:rFonts w:ascii="Arial Narrow" w:eastAsia="Arial Narrow" w:hAnsi="Arial Narrow" w:cs="Arial Narrow"/>
          <w:kern w:val="0"/>
          <w14:ligatures w14:val="none"/>
          <w:sz w:val="22"/>
          <w:szCs w:val="22"/>
        </w:rPr>
        <w:t xml:space="preserve">respecto al plazo de vigencia del seguro, pese a no haber firmado la póliza</w:t>
      </w:r>
      <w:r w:rsidR="000B3D5C" w:rsidRPr="005E365B">
        <w:rPr>
          <w:rFonts w:ascii="Arial Narrow" w:eastAsia="Arial Narrow" w:hAnsi="Arial Narrow" w:cs="Arial Narrow"/>
          <w:bCs/>
          <w:color w:val="000000"/>
          <w:kern w:val="0"/>
          <w:sz w:val="22"/>
          <w:szCs w:val="22"/>
          <w:lang w:eastAsia="es-PE"/>
          <w14:ligatures w14:val="none"/>
        </w:rPr>
        <w:t xml:space="preserve">; involucraría una presunta afectación al derecho de información de los consumidores. Por consiguiente, corresponde calificar el hecho materia de denuncia como una presunta infracción al deber de información, tipificado en el artículo 1, numeral 1, literal b) y al artículo 2 del Código</w:t>
      </w:r>
      <w:r w:rsidR="005E365B" w:rsidRPr="005E365B">
        <w:rPr>
          <w:rFonts w:ascii="Arial Narrow" w:eastAsia="Arial Narrow" w:hAnsi="Arial Narrow" w:cs="Arial Narrow"/>
          <w:bCs/>
          <w:color w:val="000000"/>
          <w:kern w:val="0"/>
          <w:sz w:val="22"/>
          <w:szCs w:val="22"/>
          <w:lang w:eastAsia="es-PE"/>
          <w14:ligatures w14:val="none"/>
        </w:rPr>
        <w:t xml:space="preserve"/>
      </w:r>
      <w:r w:rsidR="000B3D5C" w:rsidRPr="005E365B">
        <w:rPr>
          <w:rFonts w:ascii="Arial Narrow" w:eastAsia="Arial Narrow" w:hAnsi="Arial Narrow" w:cs="Arial Narrow"/>
          <w:bCs/>
          <w:color w:val="000000"/>
          <w:kern w:val="0"/>
          <w:sz w:val="22"/>
          <w:szCs w:val="22"/>
          <w:lang w:eastAsia="es-PE"/>
          <w14:ligatures w14:val="none"/>
        </w:rPr>
        <w:t xml:space="preserve"/>
      </w:r>
      <w:r w:rsidR="00BC5367" w:rsidRPr="005E365B">
        <w:rPr>
          <w:rFonts w:ascii="Arial Narrow" w:eastAsia="Arial Narrow" w:hAnsi="Arial Narrow" w:cs="Arial Narrow"/>
          <w:bCs/>
          <w:color w:val="000000"/>
          <w:kern w:val="0"/>
          <w:sz w:val="22"/>
          <w:szCs w:val="22"/>
          <w:lang w:eastAsia="es-PE"/>
          <w14:ligatures w14:val="none"/>
        </w:rPr>
        <w:t xml:space="preserve"/>
      </w:r>
      <w:r w:rsidR="000B3D5C" w:rsidRPr="005E365B">
        <w:rPr>
          <w:rFonts w:ascii="Arial Narrow" w:eastAsia="Arial Narrow" w:hAnsi="Arial Narrow" w:cs="Arial Narrow"/>
          <w:bCs/>
          <w:color w:val="000000"/>
          <w:kern w:val="0"/>
          <w:sz w:val="22"/>
          <w:szCs w:val="22"/>
          <w:lang w:eastAsia="es-PE"/>
          <w14:ligatures w14:val="none"/>
        </w:rPr>
        <w:t xml:space="preserve"/>
      </w:r>
      <w:bookmarkStart w:id="4" w:name="_Hlk195611851"/>
      <w:r w:rsidR="00BC5367" w:rsidRPr="005E365B">
        <w:rPr>
          <w:rFonts w:ascii="Arial Narrow" w:eastAsia="Arial Narrow" w:hAnsi="Arial Narrow" w:cs="Arial Narrow"/>
          <w:bCs/>
          <w:color w:val="000000"/>
          <w:kern w:val="0"/>
          <w:sz w:val="22"/>
          <w:szCs w:val="22"/>
          <w:lang w:eastAsia="es-PE"/>
          <w14:ligatures w14:val="none"/>
        </w:rPr>
        <w:t xml:space="preserve"/>
      </w:r>
      <w:r w:rsidR="00BC5367" w:rsidRPr="00BC5367">
        <w:rPr>
          <w:rFonts w:ascii="Arial Narrow" w:eastAsia="Arial Narrow" w:hAnsi="Arial Narrow" w:cs="Arial Narrow"/>
          <w:bCs/>
          <w:color w:val="000000"/>
          <w:kern w:val="0"/>
          <w:sz w:val="22"/>
          <w:szCs w:val="22"/>
          <w:lang w:eastAsia="es-PE"/>
          <w14:ligatures w14:val="none"/>
        </w:rPr>
        <w:t xml:space="preserve"/>
      </w:r>
      <w:bookmarkEnd w:id="4"/>
      <w:r w:rsidR="00BC5367" w:rsidRPr="00BC5367">
        <w:rPr>
          <w:rFonts w:ascii="Arial Narrow" w:eastAsia="Arial Narrow" w:hAnsi="Arial Narrow" w:cs="Arial Narrow"/>
          <w:bCs/>
          <w:color w:val="000000"/>
          <w:kern w:val="0"/>
          <w:sz w:val="22"/>
          <w:szCs w:val="22"/>
          <w:lang w:eastAsia="es-PE"/>
          <w14:ligatures w14:val="none"/>
        </w:rPr>
        <w:t xml:space="preserve"/>
      </w:r>
      <w:r w:rsidR="00BC5367">
        <w:rPr>
          <w:rFonts w:ascii="Arial Narrow" w:eastAsia="Arial Narrow" w:hAnsi="Arial Narrow" w:cs="Arial Narrow"/>
          <w:bCs/>
          <w:color w:val="000000"/>
          <w:kern w:val="0"/>
          <w:sz w:val="22"/>
          <w:szCs w:val="22"/>
          <w:lang w:eastAsia="es-PE"/>
          <w14:ligatures w14:val="none"/>
        </w:rPr>
        <w:t xml:space="preserve"/>
      </w:r>
      <w:r w:rsidR="00BC5367" w:rsidRPr="00BC5367">
        <w:rPr>
          <w:rFonts w:ascii="Arial Narrow" w:eastAsia="Arial Narrow" w:hAnsi="Arial Narrow" w:cs="Arial Narrow"/>
          <w:bCs/>
          <w:color w:val="000000"/>
          <w:kern w:val="0"/>
          <w:sz w:val="22"/>
          <w:szCs w:val="22"/>
          <w:lang w:eastAsia="es-PE"/>
          <w14:ligatures w14:val="none"/>
        </w:rPr>
        <w:t xml:space="preserve"/>
      </w:r>
      <w:r w:rsidR="000B3D5C" w:rsidRPr="00BD0037">
        <w:rPr>
          <w:rStyle w:val="Refdenotaalpie"/>
          <w:rFonts w:ascii="Arial Narrow" w:eastAsia="Arial Narrow" w:hAnsi="Arial Narrow" w:cs="Arial Narrow"/>
          <w:bCs/>
          <w:color w:val="000000"/>
          <w:kern w:val="0"/>
          <w:sz w:val="22"/>
          <w:szCs w:val="22"/>
          <w:vertAlign w:val="superscript"/>
          <w:lang w:eastAsia="es-PE"/>
          <w14:ligatures w14:val="none"/>
        </w:rPr>
        <w:footnoteReference w:id="4"/>
      </w:r>
      <w:r w:rsidR="000B3D5C" w:rsidRPr="00BD0037">
        <w:rPr>
          <w:rFonts w:ascii="Arial Narrow" w:eastAsia="Arial Narrow" w:hAnsi="Arial Narrow" w:cs="Arial Narrow"/>
          <w:bCs/>
          <w:color w:val="000000"/>
          <w:kern w:val="0"/>
          <w:sz w:val="22"/>
          <w:szCs w:val="22"/>
          <w:lang w:eastAsia="es-PE"/>
          <w14:ligatures w14:val="none"/>
        </w:rPr>
        <w:t xml:space="preserve">. </w:t>
      </w:r>
    </w:p>
    <w:p w14:paraId="1FDAB997" w14:textId="77777777" w:rsidR="00032A5F" w:rsidRPr="00BD0037" w:rsidRDefault="00032A5F" w:rsidP="005768E3">
      <w:pPr>
        <w:pStyle w:val="Prrafodelista"/>
        <w:spacing w:before="0" w:after="0" w:line="240" w:lineRule="auto"/>
        <w:ind w:left="567"/>
        <w:jc w:val="both"/>
        <w:rPr>
          <w:rFonts w:ascii="Arial Narrow" w:eastAsia="Arial Narrow" w:hAnsi="Arial Narrow" w:cs="Arial Narrow"/>
          <w:bCs/>
          <w:kern w:val="0"/>
          <w14:ligatures w14:val="none"/>
          <w:sz w:val="22"/>
          <w:szCs w:val="22"/>
        </w:rPr>
      </w:pPr>
    </w:p>
    <w:p w14:paraId="6FA799AC" w14:textId="519CE340" w:rsidR="00812C5A" w:rsidRPr="00D20E1D" w:rsidRDefault="00032A5F" w:rsidP="005768E3">
      <w:pPr>
        <w:pStyle w:val="Prrafodelista"/>
        <w:numPr>
          <w:ilvl w:val="0"/>
          <w:numId w:val="7"/>
        </w:numPr>
        <w:spacing w:after="0" w:line="240" w:lineRule="auto"/>
        <w:ind w:left="567" w:hanging="567"/>
        <w:jc w:val="both"/>
        <w:rPr>
          <w:rFonts w:ascii="Arial Narrow" w:eastAsia="Arial Narrow" w:hAnsi="Arial Narrow" w:cs="Arial Narrow"/>
          <w:bCs/>
          <w:kern w:val="0"/>
          <w14:ligatures w14:val="none"/>
          <w:sz w:val="22"/>
          <w:szCs w:val="22"/>
        </w:rPr>
      </w:pPr>
      <w:r w:rsidRPr="00BD0037">
        <w:rPr>
          <w:rFonts w:ascii="Arial Narrow" w:eastAsia="Arial Narrow" w:hAnsi="Arial Narrow" w:cs="Arial Narrow"/>
          <w:color w:val="000000"/>
          <w:kern w:val="0"/>
          <w:sz w:val="22"/>
          <w:szCs w:val="22"/>
          <w:lang w:eastAsia="es-PE"/>
          <w14:ligatures w14:val="none"/>
        </w:rPr>
        <w:t>Además, la</w:t>
      </w:r>
      <w:r w:rsidR="00812C5A" w:rsidRPr="00BD0037">
        <w:rPr>
          <w:rFonts w:ascii="Arial Narrow" w:eastAsia="Arial Narrow" w:hAnsi="Arial Narrow" w:cs="Arial Narrow"/>
          <w:color w:val="000000"/>
          <w:kern w:val="0"/>
          <w:sz w:val="22"/>
          <w:szCs w:val="22"/>
          <w:lang w:eastAsia="es-PE"/>
          <w14:ligatures w14:val="none"/>
        </w:rPr>
        <w:t xml:space="preserve"> Secretaría Técnica</w:t>
      </w:r>
      <w:r w:rsidRPr="00BD0037">
        <w:rPr>
          <w:rFonts w:ascii="Arial Narrow" w:eastAsia="Arial Narrow" w:hAnsi="Arial Narrow" w:cs="Arial Narrow"/>
          <w:color w:val="000000"/>
          <w:kern w:val="0"/>
          <w:sz w:val="22"/>
          <w:szCs w:val="22"/>
          <w:lang w:eastAsia="es-PE"/>
          <w14:ligatures w14:val="none"/>
        </w:rPr>
        <w:t>,</w:t>
      </w:r>
      <w:r w:rsidR="00812C5A" w:rsidRPr="00BD0037">
        <w:rPr>
          <w:rFonts w:ascii="Arial Narrow" w:eastAsia="Arial Narrow" w:hAnsi="Arial Narrow" w:cs="Arial Narrow"/>
          <w:color w:val="000000"/>
          <w:kern w:val="0"/>
          <w:sz w:val="22"/>
          <w:szCs w:val="22"/>
          <w:lang w:eastAsia="es-PE"/>
          <w14:ligatures w14:val="none"/>
        </w:rPr>
        <w:t xml:space="preserve"> en ejercicio de sus facultades, considera </w:t>
      </w:r>
      <w:r w:rsidR="00812C5A" w:rsidRPr="00BD0037">
        <w:rPr>
          <w:rFonts w:ascii="Arial Narrow" w:eastAsia="Arial Narrow" w:hAnsi="Arial Narrow" w:cs="Arial Narrow"/>
          <w:kern w:val="0"/>
          <w14:ligatures w14:val="none"/>
          <w:sz w:val="22"/>
          <w:szCs w:val="22"/>
        </w:rPr>
        <w:t xml:space="preserve">que el hecho denunciado, consistente en que </w:t>
      </w:r>
      <w:r w:rsidR="00D20E1D" w:rsidRPr="00D20E1D">
        <w:rPr>
          <w:rFonts w:ascii="Arial Narrow" w:eastAsia="Arial Narrow" w:hAnsi="Arial Narrow" w:cs="Arial Narrow"/>
          <w:kern w:val="0"/>
          <w14:ligatures w14:val="none"/>
          <w:sz w:val="22"/>
          <w:szCs w:val="22"/>
        </w:rPr>
        <w:t>la compañía aseguradora no habría cumplido con entregar al denunciante los estados de cuenta de la Póliza 6022010101888, pese a su solicitud</w:t>
      </w:r>
      <w:r w:rsidR="00812C5A" w:rsidRPr="00BD0037">
        <w:rPr>
          <w:rFonts w:ascii="Arial Narrow" w:eastAsia="Arial Narrow" w:hAnsi="Arial Narrow" w:cs="Arial Narrow"/>
          <w:kern w:val="0"/>
          <w14:ligatures w14:val="none"/>
          <w:sz w:val="22"/>
          <w:szCs w:val="22"/>
        </w:rPr>
        <w:t xml:space="preserve">. Por consiguiente, </w:t>
      </w:r>
      <w:r w:rsidR="00812C5A" w:rsidRPr="005E365B">
        <w:rPr>
          <w:rFonts w:ascii="Arial Narrow" w:eastAsia="Arial Narrow" w:hAnsi="Arial Narrow" w:cs="Arial Narrow"/>
          <w:kern w:val="0"/>
          <w14:ligatures w14:val="none"/>
          <w:sz w:val="22"/>
          <w:szCs w:val="22"/>
        </w:rPr>
        <w:t xml:space="preserve">corresponde calificar el hecho materia de denuncia como una presunta infracción al deber de idoneidad, tipificado en </w:t>
      </w:r>
      <w:r w:rsidR="00BC5367" w:rsidRPr="005E365B">
        <w:rPr>
          <w:rFonts w:ascii="Arial Narrow" w:eastAsia="Arial Narrow" w:hAnsi="Arial Narrow" w:cs="Arial Narrow"/>
          <w:kern w:val="0"/>
          <w14:ligatures w14:val="none"/>
          <w:sz w:val="22"/>
          <w:szCs w:val="22"/>
        </w:rPr>
        <w:t>los artículos</w:t>
      </w:r>
      <w:r w:rsidR="00BC5367" w:rsidRPr="00BC5367">
        <w:rPr>
          <w:rFonts w:ascii="Arial Narrow" w:eastAsia="Arial Narrow" w:hAnsi="Arial Narrow" w:cs="Arial Narrow"/>
          <w:kern w:val="0"/>
          <w14:ligatures w14:val="none"/>
          <w:sz w:val="22"/>
          <w:szCs w:val="22"/>
        </w:rPr>
        <w:t xml:space="preserve"> 18 y 19 de</w:t>
      </w:r>
      <w:r w:rsidR="00BC5367">
        <w:rPr>
          <w:rFonts w:ascii="Arial Narrow" w:eastAsia="Arial Narrow" w:hAnsi="Arial Narrow" w:cs="Arial Narrow"/>
          <w:kern w:val="0"/>
          <w14:ligatures w14:val="none"/>
          <w:sz w:val="22"/>
          <w:szCs w:val="22"/>
        </w:rPr>
        <w:t xml:space="preserve">l </w:t>
      </w:r>
      <w:r w:rsidR="00BC5367" w:rsidRPr="00BC5367">
        <w:rPr>
          <w:rFonts w:ascii="Arial Narrow" w:eastAsia="Arial Narrow" w:hAnsi="Arial Narrow" w:cs="Arial Narrow"/>
          <w:kern w:val="0"/>
          <w14:ligatures w14:val="none"/>
          <w:sz w:val="22"/>
          <w:szCs w:val="22"/>
        </w:rPr>
        <w:t>Código</w:t>
      </w:r>
      <w:r w:rsidR="00812C5A" w:rsidRPr="00BD0037">
        <w:rPr>
          <w:rStyle w:val="Refdenotaalpie"/>
          <w:rFonts w:ascii="Arial Narrow" w:eastAsia="Arial Narrow" w:hAnsi="Arial Narrow" w:cs="Arial Narrow"/>
          <w:kern w:val="0"/>
          <w:sz w:val="22"/>
          <w:szCs w:val="22"/>
          <w:vertAlign w:val="superscript"/>
          <w14:ligatures w14:val="none"/>
        </w:rPr>
        <w:footnoteReference w:id="5"/>
      </w:r>
      <w:r w:rsidR="00812C5A" w:rsidRPr="00BD0037">
        <w:rPr>
          <w:rFonts w:ascii="Arial Narrow" w:eastAsia="Arial Narrow" w:hAnsi="Arial Narrow" w:cs="Arial Narrow"/>
          <w:kern w:val="0"/>
          <w14:ligatures w14:val="none"/>
          <w:sz w:val="22"/>
          <w:szCs w:val="22"/>
        </w:rPr>
        <w:t>.</w:t>
      </w:r>
      <w:bookmarkEnd w:id="1"/>
      <w:bookmarkEnd w:id="2"/>
      <w:bookmarkEnd w:id="3"/>
    </w:p>
    <w:p w14:paraId="6CFD2893" w14:textId="77777777" w:rsidR="00D20E1D" w:rsidRPr="00D20E1D" w:rsidRDefault="00D20E1D" w:rsidP="00D20E1D">
      <w:pPr>
        <w:pStyle w:val="Prrafodelista"/>
        <w:spacing w:before="0" w:after="0" w:line="240" w:lineRule="auto"/>
        <w:rPr>
          <w:rFonts w:ascii="Arial Narrow" w:eastAsia="Arial Narrow" w:hAnsi="Arial Narrow" w:cs="Arial Narrow"/>
          <w:bCs/>
          <w:kern w:val="0"/>
          <w14:ligatures w14:val="none"/>
          <w:sz w:val="22"/>
          <w:szCs w:val="22"/>
        </w:rPr>
      </w:pPr>
    </w:p>
    <w:p w14:paraId="3B2747E0" w14:textId="041EA131" w:rsidR="00D20E1D" w:rsidRPr="00D20E1D" w:rsidRDefault="00D20E1D" w:rsidP="00D20E1D">
      <w:pPr>
        <w:pStyle w:val="Prrafodelista"/>
        <w:numPr>
          <w:ilvl w:val="0"/>
          <w:numId w:val="7"/>
        </w:numPr>
        <w:spacing w:after="0" w:line="240" w:lineRule="auto"/>
        <w:ind w:left="567" w:hanging="567"/>
        <w:jc w:val="both"/>
        <w:rPr>
          <w:rFonts w:ascii="Arial Narrow" w:eastAsia="Arial Narrow" w:hAnsi="Arial Narrow" w:cs="Arial Narrow"/>
          <w:bCs/>
          <w:kern w:val="0"/>
          <w14:ligatures w14:val="none"/>
          <w:sz w:val="22"/>
          <w:szCs w:val="22"/>
        </w:rPr>
      </w:pPr>
      <w:r w:rsidRPr="00BD0037">
        <w:rPr>
          <w:rFonts w:ascii="Arial Narrow" w:eastAsia="Arial Narrow" w:hAnsi="Arial Narrow" w:cs="Arial Narrow"/>
          <w:color w:val="000000"/>
          <w:kern w:val="0"/>
          <w:sz w:val="22"/>
          <w:szCs w:val="22"/>
          <w:lang w:eastAsia="es-PE"/>
          <w14:ligatures w14:val="none"/>
        </w:rPr>
        <w:t xml:space="preserve">Además, la Secretaría Técnica, en ejercicio de sus facultades, considera </w:t>
      </w:r>
      <w:r w:rsidRPr="00BD0037">
        <w:rPr>
          <w:rFonts w:ascii="Arial Narrow" w:eastAsia="Arial Narrow" w:hAnsi="Arial Narrow" w:cs="Arial Narrow"/>
          <w:kern w:val="0"/>
          <w14:ligatures w14:val="none"/>
          <w:sz w:val="22"/>
          <w:szCs w:val="22"/>
        </w:rPr>
        <w:t xml:space="preserve">que el hecho denunciado, consistente en que </w:t>
      </w:r>
      <w:r w:rsidRPr="00D20E1D">
        <w:rPr>
          <w:rFonts w:ascii="Arial Narrow" w:eastAsia="Arial Narrow" w:hAnsi="Arial Narrow" w:cs="Arial Narrow"/>
          <w:kern w:val="0"/>
          <w14:ligatures w14:val="none"/>
          <w:sz w:val="22"/>
          <w:szCs w:val="22"/>
        </w:rPr>
        <w:t xml:space="preserve">la compañía aseguradora no habría cumplido con entregar la Póliza del Seguro Suplemento de </w:t>
      </w:r>
      <w:r w:rsidRPr="005E365B">
        <w:rPr>
          <w:rFonts w:ascii="Arial Narrow" w:eastAsia="Arial Narrow" w:hAnsi="Arial Narrow" w:cs="Arial Narrow"/>
          <w:kern w:val="0"/>
          <w14:ligatures w14:val="none"/>
          <w:sz w:val="22"/>
          <w:szCs w:val="22"/>
        </w:rPr>
        <w:t xml:space="preserve">Vida Garantizada 6022010101888 oportunamente. Por consiguiente, corresponde calificar el hecho materia de denuncia como una presunta infracción al </w:t>
      </w:r>
      <w:r w:rsidR="005E365B" w:rsidRPr="005E365B">
        <w:rPr>
          <w:rFonts w:ascii="Arial Narrow" w:eastAsia="Arial Narrow" w:hAnsi="Arial Narrow" w:cs="Arial Narrow"/>
          <w:kern w:val="0"/>
          <w14:ligatures w14:val="none"/>
          <w:sz w:val="22"/>
          <w:szCs w:val="22"/>
        </w:rPr>
        <w:t>deber de entregar a los usuarios copia de los contratos y demás documentación relacionada con dichos actos jurídicos</w:t>
      </w:r>
      <w:r w:rsidRPr="005E365B">
        <w:rPr>
          <w:rFonts w:ascii="Arial Narrow" w:eastAsia="Arial Narrow" w:hAnsi="Arial Narrow" w:cs="Arial Narrow"/>
          <w:kern w:val="0"/>
          <w14:ligatures w14:val="none"/>
          <w:sz w:val="22"/>
          <w:szCs w:val="22"/>
        </w:rPr>
        <w:t xml:space="preserve">, tipificado en </w:t>
      </w:r>
      <w:r w:rsidR="00BC5367" w:rsidRPr="005E365B">
        <w:rPr>
          <w:rFonts w:ascii="Arial Narrow" w:eastAsia="Arial Narrow" w:hAnsi="Arial Narrow" w:cs="Arial Narrow"/>
          <w:kern w:val="0"/>
          <w14:ligatures w14:val="none"/>
          <w:sz w:val="22"/>
          <w:szCs w:val="22"/>
        </w:rPr>
        <w:t>el literal</w:t>
      </w:r>
      <w:r w:rsidR="00BC5367" w:rsidRPr="00BC5367">
        <w:rPr>
          <w:rFonts w:ascii="Arial Narrow" w:eastAsia="Arial Narrow" w:hAnsi="Arial Narrow" w:cs="Arial Narrow"/>
          <w:kern w:val="0"/>
          <w14:ligatures w14:val="none"/>
          <w:sz w:val="22"/>
          <w:szCs w:val="22"/>
        </w:rPr>
        <w:t xml:space="preserve"> e) del artículo 47 </w:t>
      </w:r>
      <w:r w:rsidR="005E365B">
        <w:rPr>
          <w:rFonts w:ascii="Arial Narrow" w:eastAsia="Arial Narrow" w:hAnsi="Arial Narrow" w:cs="Arial Narrow"/>
          <w:kern w:val="0"/>
          <w14:ligatures w14:val="none"/>
          <w:sz w:val="22"/>
          <w:szCs w:val="22"/>
        </w:rPr>
        <w:t>del</w:t>
      </w:r>
      <w:r w:rsidR="00BC5367" w:rsidRPr="00BC5367">
        <w:rPr>
          <w:rFonts w:ascii="Arial Narrow" w:eastAsia="Arial Narrow" w:hAnsi="Arial Narrow" w:cs="Arial Narrow"/>
          <w:kern w:val="0"/>
          <w14:ligatures w14:val="none"/>
          <w:sz w:val="22"/>
          <w:szCs w:val="22"/>
        </w:rPr>
        <w:t xml:space="preserve"> Código</w:t>
      </w:r>
      <w:r w:rsidRPr="00BD0037">
        <w:rPr>
          <w:rStyle w:val="Refdenotaalpie"/>
          <w:rFonts w:ascii="Arial Narrow" w:eastAsia="Arial Narrow" w:hAnsi="Arial Narrow" w:cs="Arial Narrow"/>
          <w:kern w:val="0"/>
          <w:sz w:val="22"/>
          <w:szCs w:val="22"/>
          <w:vertAlign w:val="superscript"/>
          <w14:ligatures w14:val="none"/>
        </w:rPr>
        <w:footnoteReference w:id="6"/>
      </w:r>
      <w:r w:rsidRPr="00BD0037">
        <w:rPr>
          <w:rFonts w:ascii="Arial Narrow" w:eastAsia="Arial Narrow" w:hAnsi="Arial Narrow" w:cs="Arial Narrow"/>
          <w:kern w:val="0"/>
          <w14:ligatures w14:val="none"/>
          <w:sz w:val="22"/>
          <w:szCs w:val="22"/>
        </w:rPr>
        <w:t>.</w:t>
      </w:r>
    </w:p>
    <w:p w14:paraId="0BBF4B0E" w14:textId="77777777" w:rsidR="00812C5A" w:rsidRPr="00BD0037" w:rsidRDefault="00812C5A" w:rsidP="005768E3">
      <w:pPr>
        <w:pStyle w:val="Prrafodelista"/>
        <w:spacing w:before="0" w:after="0" w:line="240" w:lineRule="auto"/>
        <w:ind w:left="567"/>
        <w:jc w:val="both"/>
        <w:rPr>
          <w:rFonts w:ascii="Arial Narrow" w:eastAsia="Arial Narrow" w:hAnsi="Arial Narrow" w:cs="Arial Narrow"/>
          <w:bCs/>
          <w:kern w:val="0"/>
          <w14:ligatures w14:val="none"/>
          <w:sz w:val="22"/>
          <w:szCs w:val="22"/>
        </w:rPr>
      </w:pPr>
    </w:p>
    <w:p w14:paraId="44DB30F4" w14:textId="77777777" w:rsidR="00812C5A" w:rsidRPr="00BD0037" w:rsidRDefault="00812C5A" w:rsidP="005768E3">
      <w:pPr>
        <w:pStyle w:val="Prrafodelista"/>
        <w:numPr>
          <w:ilvl w:val="0"/>
          <w:numId w:val="7"/>
        </w:numPr>
        <w:spacing w:after="0" w:line="240" w:lineRule="auto"/>
        <w:ind w:left="567" w:hanging="567"/>
        <w:jc w:val="both"/>
        <w:rPr>
          <w:rFonts w:ascii="Arial Narrow" w:eastAsia="Arial Narrow" w:hAnsi="Arial Narrow" w:cs="Arial Narrow"/>
          <w:bCs/>
          <w:kern w:val="0"/>
          <w14:ligatures w14:val="none"/>
          <w:sz w:val="22"/>
          <w:szCs w:val="22"/>
        </w:rPr>
      </w:pPr>
      <w:r w:rsidRPr="00BD0037">
        <w:rPr>
          <w:rFonts w:ascii="Arial Narrow" w:eastAsia="Arial Narrow" w:hAnsi="Arial Narrow" w:cs="Arial Narrow"/>
          <w:kern w:val="0"/>
          <w14:ligatures w14:val="none"/>
          <w:sz w:val="22"/>
          <w:szCs w:val="22"/>
        </w:rPr>
        <w:t>En tanto la denuncia reúne los requisitos establecidos por la norma citada, corresponde admitirla a trámite.</w:t>
      </w:r>
    </w:p>
    <w:p w14:paraId="27F1E4E5" w14:textId="77777777" w:rsidR="00812C5A" w:rsidRPr="00BD0037" w:rsidRDefault="00812C5A" w:rsidP="005768E3">
      <w:pPr>
        <w:spacing w:before="0"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14:paraId="05E70062" w14:textId="77777777" w:rsidR="00812C5A" w:rsidRPr="00BD0037" w:rsidRDefault="00812C5A" w:rsidP="005768E3">
      <w:pPr>
        <w:pStyle w:val="Prrafodelista"/>
        <w:numPr>
          <w:ilvl w:val="0"/>
          <w:numId w:val="5"/>
        </w:numPr>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BD0037">
        <w:rPr>
          <w:rFonts w:ascii="Arial Narrow" w:eastAsia="Arial Narrow" w:hAnsi="Arial Narrow" w:cs="Arial Narrow"/>
          <w:b/>
          <w:color w:val="000000"/>
          <w:kern w:val="0"/>
          <w:sz w:val="22"/>
          <w:szCs w:val="22"/>
          <w:lang w:eastAsia="es-PE"/>
          <w14:ligatures w14:val="none"/>
        </w:rPr>
        <w:t>REQUERIMIENTO DE INFORMACIÓN</w:t>
      </w:r>
    </w:p>
    <w:p w14:paraId="0A066541" w14:textId="77777777" w:rsidR="00812C5A" w:rsidRPr="00BD0037" w:rsidRDefault="00812C5A" w:rsidP="005768E3">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32672430" w14:textId="2B0B3208" w:rsidR="00812C5A" w:rsidRPr="00BD0037" w:rsidRDefault="00812C5A" w:rsidP="005768E3">
      <w:pPr>
        <w:pStyle w:val="Prrafodelista"/>
        <w:numPr>
          <w:ilvl w:val="0"/>
          <w:numId w:val="7"/>
        </w:numPr>
        <w:spacing w:line="240" w:lineRule="auto"/>
        <w:ind w:left="567" w:hanging="567"/>
        <w:jc w:val="both"/>
        <w:rPr>
          <w:rFonts w:ascii="Arial Narrow" w:eastAsia="Arial Narrow" w:hAnsi="Arial Narrow" w:cs="Arial Narrow"/>
          <w:bCs/>
          <w:color w:val="000000"/>
          <w:kern w:val="0"/>
          <w:sz w:val="22"/>
          <w:szCs w:val="22"/>
          <w:lang w:eastAsia="es-ES"/>
          <w14:ligatures w14:val="none"/>
        </w:rPr>
      </w:pPr>
      <w:r w:rsidRPr="00BD0037">
        <w:rPr>
          <w:rFonts w:ascii="Arial Narrow" w:eastAsia="Arial Narrow" w:hAnsi="Arial Narrow" w:cs="Arial Narrow"/>
          <w:color w:val="000000"/>
          <w:kern w:val="0"/>
          <w:sz w:val="22"/>
          <w:szCs w:val="22"/>
          <w:lang w:val="es-ES" w:eastAsia="es-ES"/>
          <w14:ligatures w14:val="none"/>
        </w:rPr>
        <w:t xml:space="preserve">A efectos de tener mayores elementos que sirvan para la resolución definitiva del presente caso, la Secretaría Técnica, en ejercicio de las facultades que la ley le confiere, conviene requerir al proveedor denunciado que, en un plazo no mayor de cinco (5) días hábiles contado a partir del día siguiente de la notificación de la presente resolución, cumpla con lo siguiente: </w:t>
      </w:r>
      <w:r w:rsidR="00BD0037" w:rsidRPr="00BD0037">
        <w:rPr>
          <w:rFonts w:ascii="Arial Narrow" w:eastAsia="Arial Narrow" w:hAnsi="Arial Narrow" w:cs="Arial Narrow"/>
          <w:color w:val="000000"/>
          <w:kern w:val="0"/>
          <w:sz w:val="22"/>
          <w:szCs w:val="22"/>
          <w:lang w:val="es-ES" w:eastAsia="es-ES"/>
          <w14:ligatures w14:val="none"/>
        </w:rPr>
        <w:t>(i) presentar una copia completa, legible y debidamente suscrita de Póliza 6022010101888 del Seguro Suplemento de Vida Garantizada, así como el cargo de remisión de la póliza; y, (</w:t>
      </w:r>
      <w:proofErr w:type="spellStart"/>
      <w:r w:rsidR="00BD0037" w:rsidRPr="00BD0037">
        <w:rPr>
          <w:rFonts w:ascii="Arial Narrow" w:eastAsia="Arial Narrow" w:hAnsi="Arial Narrow" w:cs="Arial Narrow"/>
          <w:color w:val="000000"/>
          <w:kern w:val="0"/>
          <w:sz w:val="22"/>
          <w:szCs w:val="22"/>
          <w:lang w:val="es-ES" w:eastAsia="es-ES"/>
          <w14:ligatures w14:val="none"/>
        </w:rPr>
        <w:t>ii</w:t>
      </w:r>
      <w:proofErr w:type="spellEnd"/>
      <w:r w:rsidR="00BD0037" w:rsidRPr="00BD0037">
        <w:rPr>
          <w:rFonts w:ascii="Arial Narrow" w:eastAsia="Arial Narrow" w:hAnsi="Arial Narrow" w:cs="Arial Narrow"/>
          <w:color w:val="000000"/>
          <w:kern w:val="0"/>
          <w:sz w:val="22"/>
          <w:szCs w:val="22"/>
          <w:lang w:val="es-ES" w:eastAsia="es-ES"/>
          <w14:ligatures w14:val="none"/>
        </w:rPr>
        <w:t>) presentar los medios probatorios que acrediten que el plazo de vigencia del seguro fue el pactado e informado al consumidor al momento de la contratación; y, (</w:t>
      </w:r>
      <w:proofErr w:type="spellStart"/>
      <w:r w:rsidR="00BD0037" w:rsidRPr="00BD0037">
        <w:rPr>
          <w:rFonts w:ascii="Arial Narrow" w:eastAsia="Arial Narrow" w:hAnsi="Arial Narrow" w:cs="Arial Narrow"/>
          <w:color w:val="000000"/>
          <w:kern w:val="0"/>
          <w:sz w:val="22"/>
          <w:szCs w:val="22"/>
          <w:lang w:val="es-ES" w:eastAsia="es-ES"/>
          <w14:ligatures w14:val="none"/>
        </w:rPr>
        <w:t>iii</w:t>
      </w:r>
      <w:proofErr w:type="spellEnd"/>
      <w:r w:rsidR="00BD0037" w:rsidRPr="00BD0037">
        <w:rPr>
          <w:rFonts w:ascii="Arial Narrow" w:eastAsia="Arial Narrow" w:hAnsi="Arial Narrow" w:cs="Arial Narrow"/>
          <w:color w:val="000000"/>
          <w:kern w:val="0"/>
          <w:sz w:val="22"/>
          <w:szCs w:val="22"/>
          <w:lang w:val="es-ES" w:eastAsia="es-ES"/>
          <w14:ligatures w14:val="none"/>
        </w:rPr>
        <w:t>) presentar el audio de contratación de la Póliza 6022010101888</w:t>
      </w:r>
      <w:r w:rsidR="00032A5F" w:rsidRPr="00BD0037">
        <w:rPr>
          <w:rFonts w:ascii="Arial Narrow" w:eastAsia="Arial Narrow" w:hAnsi="Arial Narrow" w:cs="Arial Narrow"/>
          <w:bCs/>
          <w:color w:val="000000"/>
          <w:kern w:val="0"/>
          <w:sz w:val="22"/>
          <w:szCs w:val="22"/>
          <w:lang w:eastAsia="es-ES"/>
          <w14:ligatures w14:val="none"/>
        </w:rPr>
        <w:t>.</w:t>
      </w:r>
    </w:p>
    <w:p w14:paraId="39E41A68" w14:textId="77777777" w:rsidR="00812C5A" w:rsidRPr="00BD0037" w:rsidRDefault="00812C5A" w:rsidP="005768E3">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7ED5E0DE" w14:textId="77777777" w:rsidR="00812C5A" w:rsidRPr="00BD0037" w:rsidRDefault="00812C5A" w:rsidP="005768E3">
      <w:pPr>
        <w:pStyle w:val="Prrafodelista"/>
        <w:numPr>
          <w:ilvl w:val="0"/>
          <w:numId w:val="5"/>
        </w:numPr>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BD0037">
        <w:rPr>
          <w:rFonts w:ascii="Arial Narrow" w:eastAsia="Arial Narrow" w:hAnsi="Arial Narrow" w:cs="Arial Narrow"/>
          <w:b/>
          <w:color w:val="000000"/>
          <w:kern w:val="0"/>
          <w:sz w:val="22"/>
          <w:szCs w:val="22"/>
          <w:lang w:eastAsia="es-PE"/>
          <w14:ligatures w14:val="none"/>
        </w:rPr>
        <w:t xml:space="preserve">RESOLUCIÓN DE LA SECRETARÍA TÉCNICA </w:t>
      </w:r>
    </w:p>
    <w:p w14:paraId="6E20A3B9" w14:textId="77777777" w:rsidR="00812C5A" w:rsidRPr="00BD0037" w:rsidRDefault="00812C5A" w:rsidP="005768E3">
      <w:pPr>
        <w:spacing w:before="0" w:after="0" w:line="240" w:lineRule="auto"/>
        <w:jc w:val="both"/>
        <w:rPr>
          <w:rFonts w:ascii="Arial Narrow" w:eastAsia="Arial Narrow" w:hAnsi="Arial Narrow" w:cs="Arial Narrow"/>
          <w:b/>
          <w:color w:val="000000"/>
          <w:kern w:val="0"/>
          <w:sz w:val="22"/>
          <w:szCs w:val="22"/>
          <w:lang w:eastAsia="es-PE"/>
          <w14:ligatures w14:val="none"/>
        </w:rPr>
      </w:pPr>
    </w:p>
    <w:p w14:paraId="05E2D0DC" w14:textId="1118189F" w:rsidR="00E56B6A" w:rsidRPr="00BD0037" w:rsidRDefault="00812C5A" w:rsidP="005768E3">
      <w:pPr>
        <w:spacing w:after="0" w:line="240" w:lineRule="auto"/>
        <w:jc w:val="both"/>
        <w:rPr>
          <w:rFonts w:ascii="Arial Narrow" w:eastAsia="Arial Narrow" w:hAnsi="Arial Narrow" w:cs="Arial Narrow"/>
          <w:bCs/>
          <w:color w:val="000000"/>
          <w:kern w:val="0"/>
          <w:sz w:val="22"/>
          <w:szCs w:val="22"/>
          <w:lang w:eastAsia="es-PE"/>
          <w14:ligatures w14:val="none"/>
        </w:rPr>
      </w:pPr>
      <w:r w:rsidRPr="00BD0037">
        <w:rPr>
          <w:rFonts w:ascii="Arial Narrow" w:eastAsia="Arial Narrow" w:hAnsi="Arial Narrow" w:cs="Arial Narrow"/>
          <w:b/>
          <w:color w:val="000000"/>
          <w:kern w:val="0"/>
          <w:sz w:val="22"/>
          <w:szCs w:val="22"/>
          <w:lang w:eastAsia="es-PE"/>
          <w14:ligatures w14:val="none"/>
        </w:rPr>
        <w:t xml:space="preserve">PRIMERO:</w:t>
      </w:r>
      <w:r w:rsidRPr="00BD0037">
        <w:rPr>
          <w:rFonts w:ascii="Arial Narrow" w:eastAsia="Arial Narrow" w:hAnsi="Arial Narrow" w:cs="Arial Narrow"/>
          <w:color w:val="000000"/>
          <w:kern w:val="0"/>
          <w:sz w:val="22"/>
          <w:szCs w:val="22"/>
          <w:lang w:eastAsia="es-PE"/>
          <w14:ligatures w14:val="none"/>
        </w:rPr>
        <w:t xml:space="preserve"> admitir a trámite la denuncia del 29 de octubre de 2024, subsanada por el escrito del 12 de febrero de 2025, interpuesta por el señor [DENUNCIANTE] contra Mapfre Perú Compañía de Seguros y Reaseguros S.A., por lo siguiente:</w:t>
      </w:r>
      <w:r w:rsidRPr="00BD0037">
        <w:rPr>
          <w:rFonts w:ascii="Arial Narrow" w:eastAsia="Arial Narrow" w:hAnsi="Arial Narrow" w:cs="Arial Narrow"/>
          <w:color w:val="000000"/>
          <w:kern w:val="0"/>
          <w:sz w:val="22"/>
          <w:szCs w:val="22"/>
          <w:lang w:eastAsia="es-PE"/>
          <w14:ligatures w14:val="none"/>
        </w:rPr>
        <w:t xml:space="preserve"/>
      </w:r>
      <w:r w:rsidRPr="00BD0037">
        <w:rPr>
          <w:rFonts w:ascii="Arial Narrow" w:eastAsia="Arial Narrow" w:hAnsi="Arial Narrow" w:cs="Arial Narrow"/>
          <w:color w:val="000000"/>
          <w:kern w:val="0"/>
          <w:sz w:val="22"/>
          <w:szCs w:val="22"/>
          <w:lang w:val="es-ES" w:eastAsia="es-PE"/>
          <w14:ligatures w14:val="none"/>
        </w:rPr>
        <w:t xml:space="preserve"/>
      </w:r>
      <w:r w:rsidR="00CC5763" w:rsidRPr="00BD0037">
        <w:rPr>
          <w:rFonts w:ascii="Arial Narrow" w:eastAsia="Arial Narrow" w:hAnsi="Arial Narrow" w:cs="Arial Narrow"/>
          <w:color w:val="000000"/>
          <w:kern w:val="0"/>
          <w:sz w:val="22"/>
          <w:szCs w:val="22"/>
          <w:lang w:val="es-ES" w:eastAsia="es-ES"/>
          <w14:ligatures w14:val="none"/>
        </w:rPr>
        <w:t/>
      </w:r>
      <w:r w:rsidR="00CC5763" w:rsidRPr="00BD0037">
        <w:rPr>
          <w:rFonts w:ascii="Arial Narrow" w:eastAsia="Arial Narrow" w:hAnsi="Arial Narrow" w:cs="Arial Narrow"/>
          <w:kern w:val="0"/>
          <w14:ligatures w14:val="none"/>
          <w:sz w:val="22"/>
          <w:szCs w:val="22"/>
        </w:rPr>
        <w:t xml:space="preserve"/>
      </w:r>
      <w:r w:rsidRPr="00BD0037">
        <w:rPr>
          <w:rFonts w:ascii="Arial Narrow" w:eastAsia="Arial Narrow" w:hAnsi="Arial Narrow" w:cs="Arial Narrow"/>
          <w:kern w:val="0"/>
          <w14:ligatures w14:val="none"/>
          <w:sz w:val="22"/>
          <w:szCs w:val="22"/>
        </w:rPr>
        <w:t xml:space="preserve"/>
      </w:r>
      <w:r w:rsidRPr="00BD0037">
        <w:rPr>
          <w:rFonts w:ascii="Arial Narrow" w:eastAsia="Arial Narrow" w:hAnsi="Arial Narrow" w:cs="Arial Narrow"/>
          <w:color w:val="000000"/>
          <w:kern w:val="0"/>
          <w:sz w:val="22"/>
          <w:szCs w:val="22"/>
          <w:lang w:eastAsia="es-PE"/>
          <w14:ligatures w14:val="none"/>
        </w:rPr>
        <w:t xml:space="preserve"/>
      </w:r>
      <w:r w:rsidR="00C754E6" w:rsidRPr="00BD0037">
        <w:rPr>
          <w:rFonts w:ascii="Arial Narrow" w:eastAsia="Arial Narrow" w:hAnsi="Arial Narrow" w:cs="Arial Narrow"/>
          <w:color w:val="000000"/>
          <w:kern w:val="0"/>
          <w:sz w:val="22"/>
          <w:szCs w:val="22"/>
          <w:lang w:eastAsia="es-PE"/>
          <w14:ligatures w14:val="none"/>
        </w:rPr>
        <w:t xml:space="preserve"/>
      </w:r>
      <w:proofErr w:type="spellStart"/>
      <w:r w:rsidR="00BD0037" w:rsidRPr="00BD0037">
        <w:rPr>
          <w:rFonts w:ascii="Arial Narrow" w:eastAsia="Arial Narrow" w:hAnsi="Arial Narrow" w:cs="Arial Narrow"/>
          <w:spacing w:val="-3"/>
          <w:kern w:val="0"/>
          <w14:ligatures w14:val="none"/>
          <w:sz w:val="22"/>
          <w:szCs w:val="22"/>
        </w:rPr>
        <w:t/>
      </w:r>
      <w:proofErr w:type="spellEnd"/>
      <w:r w:rsidR="00BD0037" w:rsidRPr="00BD0037">
        <w:rPr>
          <w:rFonts w:ascii="Arial Narrow" w:eastAsia="Arial Narrow" w:hAnsi="Arial Narrow" w:cs="Arial Narrow"/>
          <w:spacing w:val="-3"/>
          <w:kern w:val="0"/>
          <w14:ligatures w14:val="none"/>
          <w:sz w:val="22"/>
          <w:szCs w:val="22"/>
        </w:rPr>
        <w:t xml:space="preserve"/>
      </w:r>
      <w:r w:rsidR="00BD0037">
        <w:rPr>
          <w:rFonts w:ascii="Arial Narrow" w:eastAsia="Arial Narrow" w:hAnsi="Arial Narrow" w:cs="Arial Narrow"/>
          <w:spacing w:val="-3"/>
          <w:kern w:val="0"/>
          <w14:ligatures w14:val="none"/>
          <w:sz w:val="22"/>
          <w:szCs w:val="22"/>
        </w:rPr>
        <w:t xml:space="preserve"/>
      </w:r>
      <w:r w:rsidRPr="00BD0037">
        <w:rPr>
          <w:rFonts w:ascii="Arial Narrow" w:eastAsia="Arial Narrow" w:hAnsi="Arial Narrow" w:cs="Arial Narrow"/>
          <w:color w:val="000000"/>
          <w:kern w:val="0"/>
          <w:sz w:val="22"/>
          <w:szCs w:val="22"/>
          <w:lang w:eastAsia="es-PE"/>
          <w14:ligatures w14:val="none"/>
        </w:rPr>
        <w:t/>
      </w:r>
      <w:bookmarkStart w:id="5" w:name="_Hlk138779332"/>
      <w:r w:rsidRPr="00BD0037">
        <w:rPr>
          <w:rFonts w:ascii="Arial Narrow" w:eastAsia="Arial Narrow" w:hAnsi="Arial Narrow" w:cs="Arial Narrow"/>
          <w:color w:val="000000"/>
          <w:kern w:val="0"/>
          <w:sz w:val="22"/>
          <w:szCs w:val="22"/>
          <w:lang w:eastAsia="es-PE"/>
          <w14:ligatures w14:val="none"/>
        </w:rPr>
        <w:t xml:space="preserve"/>
      </w:r>
      <w:bookmarkEnd w:id="5"/>
      <w:r w:rsidRPr="00BD0037">
        <w:rPr>
          <w:rFonts w:ascii="Arial Narrow" w:eastAsia="Arial Narrow" w:hAnsi="Arial Narrow" w:cs="Arial Narrow"/>
          <w:color w:val="000000"/>
          <w:kern w:val="0"/>
          <w:sz w:val="22"/>
          <w:szCs w:val="22"/>
          <w:lang w:eastAsia="es-PE"/>
          <w14:ligatures w14:val="none"/>
        </w:rPr>
        <w:t xml:space="preserve"/>
      </w:r>
      <w:r w:rsidR="00E56B6A" w:rsidRPr="00BD0037">
        <w:rPr>
          <w:rFonts w:ascii="Arial Narrow" w:eastAsia="Arial Narrow" w:hAnsi="Arial Narrow" w:cs="Arial Narrow"/>
          <w:color w:val="000000"/>
          <w:kern w:val="0"/>
          <w:sz w:val="22"/>
          <w:szCs w:val="22"/>
          <w:lang w:eastAsia="es-PE"/>
          <w14:ligatures w14:val="none"/>
        </w:rPr>
        <w:t/>
      </w:r>
    </w:p>
    <w:p w14:paraId="07190E71" w14:textId="77777777" w:rsidR="00E56B6A" w:rsidRPr="00BD0037" w:rsidRDefault="00E56B6A" w:rsidP="005768E3">
      <w:pPr>
        <w:spacing w:before="0" w:after="0" w:line="240" w:lineRule="auto"/>
        <w:jc w:val="both"/>
        <w:rPr>
          <w:rFonts w:ascii="Arial Narrow" w:eastAsia="Arial Narrow" w:hAnsi="Arial Narrow" w:cs="Arial Narrow"/>
          <w:bCs/>
          <w:color w:val="000000"/>
          <w:kern w:val="0"/>
          <w:sz w:val="22"/>
          <w:szCs w:val="22"/>
          <w:lang w:eastAsia="es-PE"/>
          <w14:ligatures w14:val="none"/>
        </w:rPr>
      </w:pPr>
    </w:p>
    <w:p w14:paraId="50525910" w14:textId="70472FF7" w:rsidR="00E56B6A" w:rsidRPr="00D20E1D" w:rsidRDefault="00E56B6A" w:rsidP="005768E3">
      <w:pPr>
        <w:pStyle w:val="Prrafodelista"/>
        <w:numPr>
          <w:ilvl w:val="1"/>
          <w:numId w:val="5"/>
        </w:numPr>
        <w:tabs>
          <w:tab w:val="clear" w:pos="1353"/>
        </w:tabs>
        <w:spacing w:after="0" w:line="240" w:lineRule="auto"/>
        <w:ind w:left="567" w:hanging="567"/>
        <w:jc w:val="both"/>
        <w:rPr>
          <w:rFonts w:ascii="Arial Narrow" w:eastAsia="Arial Narrow" w:hAnsi="Arial Narrow" w:cs="Arial Narrow"/>
          <w:bCs/>
          <w:kern w:val="0"/>
          <w14:ligatures w14:val="none"/>
          <w:sz w:val="22"/>
          <w:szCs w:val="22"/>
        </w:rPr>
      </w:pPr>
      <w:r w:rsidRPr="00BD0037">
        <w:rPr>
          <w:rFonts w:ascii="Arial Narrow" w:eastAsia="Arial Narrow" w:hAnsi="Arial Narrow" w:cs="Arial Narrow"/>
          <w:bCs/>
          <w:color w:val="000000"/>
          <w:kern w:val="0"/>
          <w:sz w:val="22"/>
          <w:szCs w:val="22"/>
          <w:lang w:eastAsia="es-PE"/>
          <w14:ligatures w14:val="none"/>
        </w:rPr>
        <w:t>P</w:t>
      </w:r>
      <w:r w:rsidR="00814E94" w:rsidRPr="00BD0037">
        <w:rPr>
          <w:rFonts w:ascii="Arial Narrow" w:eastAsia="Arial Narrow" w:hAnsi="Arial Narrow" w:cs="Arial Narrow"/>
          <w:bCs/>
          <w:color w:val="000000"/>
          <w:kern w:val="0"/>
          <w:sz w:val="22"/>
          <w:szCs w:val="22"/>
          <w:lang w:eastAsia="es-PE"/>
          <w14:ligatures w14:val="none"/>
        </w:rPr>
        <w:t>resunta</w:t>
      </w:r>
      <w:r w:rsidR="00812C5A" w:rsidRPr="00BD0037">
        <w:rPr>
          <w:rFonts w:ascii="Arial Narrow" w:eastAsia="Arial Narrow" w:hAnsi="Arial Narrow" w:cs="Arial Narrow"/>
          <w:kern w:val="0"/>
          <w:sz w:val="22"/>
          <w:szCs w:val="22"/>
          <w:shd w:val="clear" w:color="auto" w:fill="FFFFFF"/>
          <w:lang w:eastAsia="es-PE"/>
          <w14:ligatures w14:val="none"/>
        </w:rPr>
        <w:t xml:space="preserve"> infracción</w:t>
      </w:r>
      <w:r w:rsidR="000E325A" w:rsidRPr="00BD0037">
        <w:rPr>
          <w:rFonts w:ascii="Arial Narrow" w:eastAsia="Arial Narrow" w:hAnsi="Arial Narrow" w:cs="Arial Narrow"/>
          <w:bCs/>
          <w:color w:val="000000"/>
          <w:kern w:val="0"/>
          <w:sz w:val="22"/>
          <w:szCs w:val="22"/>
          <w:lang w:eastAsia="es-PE"/>
          <w14:ligatures w14:val="none"/>
        </w:rPr>
        <w:t xml:space="preserve"> </w:t>
      </w:r>
      <w:r w:rsidR="000E325A" w:rsidRPr="00BC5367">
        <w:rPr>
          <w:rFonts w:ascii="Arial Narrow" w:eastAsia="Arial Narrow" w:hAnsi="Arial Narrow" w:cs="Arial Narrow"/>
          <w:bCs/>
          <w:color w:val="000000"/>
          <w:kern w:val="0"/>
          <w:sz w:val="22"/>
          <w:szCs w:val="22"/>
          <w:lang w:eastAsia="es-PE"/>
          <w14:ligatures w14:val="none"/>
        </w:rPr>
        <w:t xml:space="preserve">al artículo 1, numeral 1, literal b) y al artículo 2 </w:t>
      </w:r>
      <w:r w:rsidR="00812C5A" w:rsidRPr="00BC5367">
        <w:rPr>
          <w:rFonts w:ascii="Arial Narrow" w:eastAsia="Arial Narrow" w:hAnsi="Arial Narrow" w:cs="Arial Narrow"/>
          <w:kern w:val="0"/>
          <w14:ligatures w14:val="none"/>
          <w:sz w:val="22"/>
          <w:szCs w:val="22"/>
        </w:rPr>
        <w:t>de</w:t>
      </w:r>
      <w:r w:rsidR="00812C5A" w:rsidRPr="00BC5367">
        <w:rPr>
          <w:rFonts w:ascii="Arial Narrow" w:eastAsia="Arial Narrow" w:hAnsi="Arial Narrow" w:cs="Arial Narrow"/>
          <w:kern w:val="0"/>
          <w:sz w:val="22"/>
          <w:szCs w:val="22"/>
          <w:shd w:val="clear" w:color="auto" w:fill="FFFFFF"/>
          <w:lang w:eastAsia="es-PE"/>
          <w14:ligatures w14:val="none"/>
        </w:rPr>
        <w:t xml:space="preserve"> la Ley 29571, Código de Protección y Defensa del Consumidor, </w:t>
      </w:r>
      <w:r w:rsidR="00812C5A" w:rsidRPr="00BC5367">
        <w:rPr>
          <w:rFonts w:ascii="Arial Narrow" w:eastAsia="Arial Narrow" w:hAnsi="Arial Narrow" w:cs="Arial Narrow"/>
          <w:bCs/>
          <w:color w:val="000000"/>
          <w:kern w:val="0"/>
          <w:sz w:val="22"/>
          <w:szCs w:val="22"/>
          <w:lang w:eastAsia="es-PE"/>
          <w14:ligatures w14:val="none"/>
        </w:rPr>
        <w:t>en tanto la compañía aseguradora</w:t>
      </w:r>
      <w:r w:rsidR="00814E94" w:rsidRPr="00BC5367">
        <w:rPr>
          <w:rFonts w:ascii="Arial Narrow" w:eastAsia="Arial Narrow" w:hAnsi="Arial Narrow" w:cs="Arial Narrow"/>
          <w:bCs/>
          <w:color w:val="000000"/>
          <w:kern w:val="0"/>
          <w:sz w:val="22"/>
          <w:szCs w:val="22"/>
          <w:lang w:eastAsia="es-PE"/>
          <w14:ligatures w14:val="none"/>
        </w:rPr>
        <w:t xml:space="preserve"> </w:t>
      </w:r>
      <w:r w:rsidR="005B6D4B" w:rsidRPr="00BC5367">
        <w:rPr>
          <w:rFonts w:ascii="Arial Narrow" w:eastAsia="Arial Narrow" w:hAnsi="Arial Narrow" w:cs="Arial Narrow"/>
          <w:bCs/>
          <w:color w:val="000000"/>
          <w:kern w:val="0"/>
          <w:sz w:val="22"/>
          <w:szCs w:val="22"/>
          <w:lang w:eastAsia="es-PE"/>
          <w14:ligatures w14:val="none"/>
        </w:rPr>
        <w:t xml:space="preserve">habría </w:t>
      </w:r>
      <w:r w:rsidR="000E325A" w:rsidRPr="00BC5367">
        <w:rPr>
          <w:rFonts w:ascii="Arial Narrow" w:eastAsia="Arial Narrow" w:hAnsi="Arial Narrow" w:cs="Arial Narrow"/>
          <w:bCs/>
          <w:color w:val="000000"/>
          <w:kern w:val="0"/>
          <w:sz w:val="22"/>
          <w:szCs w:val="22"/>
          <w:lang w:eastAsia="es-PE"/>
          <w14:ligatures w14:val="none"/>
        </w:rPr>
        <w:t>brindado información errónea sobre</w:t>
      </w:r>
      <w:r w:rsidR="005768E3" w:rsidRPr="00BC5367">
        <w:rPr>
          <w:rFonts w:ascii="Arial Narrow" w:eastAsia="Arial Narrow" w:hAnsi="Arial Narrow" w:cs="Arial Narrow"/>
          <w:bCs/>
          <w:color w:val="000000"/>
          <w:kern w:val="0"/>
          <w:sz w:val="22"/>
          <w:szCs w:val="22"/>
          <w:lang w:eastAsia="es-PE"/>
          <w14:ligatures w14:val="none"/>
        </w:rPr>
        <w:t xml:space="preserve"> </w:t>
      </w:r>
      <w:r w:rsidR="005B6D4B" w:rsidRPr="00BC5367">
        <w:rPr>
          <w:rFonts w:ascii="Arial Narrow" w:eastAsia="Arial Narrow" w:hAnsi="Arial Narrow" w:cs="Arial Narrow"/>
          <w:bCs/>
          <w:color w:val="000000"/>
          <w:kern w:val="0"/>
          <w:sz w:val="22"/>
          <w:szCs w:val="22"/>
          <w:lang w:eastAsia="es-PE"/>
          <w14:ligatures w14:val="none"/>
        </w:rPr>
        <w:t>las condiciones</w:t>
      </w:r>
      <w:r w:rsidR="005B6D4B" w:rsidRPr="00D20E1D">
        <w:rPr>
          <w:rFonts w:ascii="Arial Narrow" w:eastAsia="Arial Narrow" w:hAnsi="Arial Narrow" w:cs="Arial Narrow"/>
          <w:bCs/>
          <w:color w:val="000000"/>
          <w:kern w:val="0"/>
          <w:sz w:val="22"/>
          <w:szCs w:val="22"/>
          <w:lang w:eastAsia="es-PE"/>
          <w14:ligatures w14:val="none"/>
        </w:rPr>
        <w:t xml:space="preserve"> de la Póliza </w:t>
      </w:r>
      <w:r w:rsidR="005B6D4B" w:rsidRPr="00D20E1D">
        <w:rPr>
          <w:rFonts w:ascii="Arial Narrow" w:eastAsia="Arial Narrow" w:hAnsi="Arial Narrow" w:cs="Arial Narrow"/>
          <w:color w:val="000000"/>
          <w:kern w:val="0"/>
          <w:sz w:val="22"/>
          <w:szCs w:val="22"/>
          <w:lang w:eastAsia="es-ES"/>
          <w14:ligatures w14:val="none"/>
        </w:rPr>
        <w:t xml:space="preserve">6022010101888 </w:t>
      </w:r>
      <w:r w:rsidR="005768E3" w:rsidRPr="00D20E1D">
        <w:rPr>
          <w:rFonts w:ascii="Arial Narrow" w:eastAsia="Arial Narrow" w:hAnsi="Arial Narrow" w:cs="Arial Narrow"/>
          <w:bCs/>
          <w:color w:val="000000"/>
          <w:kern w:val="0"/>
          <w:sz w:val="22"/>
          <w:szCs w:val="22"/>
          <w:lang w:eastAsia="es-PE"/>
          <w14:ligatures w14:val="none"/>
        </w:rPr>
        <w:t>respecto al plazo de vigencia del seguro, pese a no haber firmado la póliza.</w:t>
      </w:r>
    </w:p>
    <w:p w14:paraId="7F45CE12" w14:textId="77777777" w:rsidR="002243D6" w:rsidRPr="00BD0037" w:rsidRDefault="002243D6" w:rsidP="005768E3">
      <w:pPr>
        <w:pStyle w:val="Prrafodelista"/>
        <w:spacing w:before="0" w:after="0" w:line="240" w:lineRule="auto"/>
        <w:ind w:left="567"/>
        <w:jc w:val="both"/>
        <w:rPr>
          <w:rFonts w:ascii="Arial Narrow" w:eastAsia="Arial Narrow" w:hAnsi="Arial Narrow" w:cs="Arial Narrow"/>
          <w:bCs/>
          <w:kern w:val="0"/>
          <w14:ligatures w14:val="none"/>
          <w:sz w:val="22"/>
          <w:szCs w:val="22"/>
        </w:rPr>
      </w:pPr>
    </w:p>
    <w:p w14:paraId="5FA0FF33" w14:textId="519271EA" w:rsidR="005768E3" w:rsidRPr="00BC5367" w:rsidRDefault="005768E3" w:rsidP="005768E3">
      <w:pPr>
        <w:pStyle w:val="Prrafodelista"/>
        <w:numPr>
          <w:ilvl w:val="1"/>
          <w:numId w:val="5"/>
        </w:numPr>
        <w:tabs>
          <w:tab w:val="clear" w:pos="1353"/>
        </w:tabs>
        <w:spacing w:after="0" w:line="240" w:lineRule="auto"/>
        <w:ind w:left="567" w:hanging="567"/>
        <w:jc w:val="both"/>
        <w:rPr>
          <w:rFonts w:ascii="Arial Narrow" w:eastAsia="Arial Narrow" w:hAnsi="Arial Narrow" w:cs="Arial Narrow"/>
          <w:bCs/>
          <w:kern w:val="0"/>
          <w14:ligatures w14:val="none"/>
          <w:sz w:val="22"/>
          <w:szCs w:val="22"/>
        </w:rPr>
      </w:pPr>
      <w:r w:rsidRPr="00BD0037">
        <w:rPr>
          <w:rFonts w:ascii="Arial Narrow" w:eastAsia="Arial Narrow" w:hAnsi="Arial Narrow" w:cs="Arial Narrow"/>
          <w:bCs/>
          <w:color w:val="000000"/>
          <w:kern w:val="0"/>
          <w:sz w:val="22"/>
          <w:szCs w:val="22"/>
          <w:lang w:eastAsia="es-PE"/>
          <w14:ligatures w14:val="none"/>
        </w:rPr>
        <w:t>Presunta</w:t>
      </w:r>
      <w:r w:rsidRPr="00BD0037">
        <w:rPr>
          <w:rFonts w:ascii="Arial Narrow" w:eastAsia="Arial Narrow" w:hAnsi="Arial Narrow" w:cs="Arial Narrow"/>
          <w:kern w:val="0"/>
          <w:sz w:val="22"/>
          <w:szCs w:val="22"/>
          <w:shd w:val="clear" w:color="auto" w:fill="FFFFFF"/>
          <w:lang w:eastAsia="es-PE"/>
          <w14:ligatures w14:val="none"/>
        </w:rPr>
        <w:t xml:space="preserve"> infracción a </w:t>
      </w:r>
      <w:r w:rsidRPr="00BC5367">
        <w:rPr>
          <w:rFonts w:ascii="Arial Narrow" w:eastAsia="Arial Narrow" w:hAnsi="Arial Narrow" w:cs="Arial Narrow"/>
          <w:kern w:val="0"/>
          <w:sz w:val="22"/>
          <w:szCs w:val="22"/>
          <w:shd w:val="clear" w:color="auto" w:fill="FFFFFF"/>
          <w:lang w:eastAsia="es-PE"/>
          <w14:ligatures w14:val="none"/>
        </w:rPr>
        <w:t xml:space="preserve">los artículos 18 y 19 </w:t>
      </w:r>
      <w:r w:rsidRPr="00BC5367">
        <w:rPr>
          <w:rFonts w:ascii="Arial Narrow" w:eastAsia="Arial Narrow" w:hAnsi="Arial Narrow" w:cs="Arial Narrow"/>
          <w:kern w:val="0"/>
          <w14:ligatures w14:val="none"/>
          <w:sz w:val="22"/>
          <w:szCs w:val="22"/>
        </w:rPr>
        <w:t>de</w:t>
      </w:r>
      <w:r w:rsidRPr="00BC5367">
        <w:rPr>
          <w:rFonts w:ascii="Arial Narrow" w:eastAsia="Arial Narrow" w:hAnsi="Arial Narrow" w:cs="Arial Narrow"/>
          <w:kern w:val="0"/>
          <w:sz w:val="22"/>
          <w:szCs w:val="22"/>
          <w:shd w:val="clear" w:color="auto" w:fill="FFFFFF"/>
          <w:lang w:eastAsia="es-PE"/>
          <w14:ligatures w14:val="none"/>
        </w:rPr>
        <w:t xml:space="preserve"> la Ley 29571, Código de Protección y Defensa del Consumidor, </w:t>
      </w:r>
      <w:r w:rsidRPr="00BC5367">
        <w:rPr>
          <w:rFonts w:ascii="Arial Narrow" w:eastAsia="Arial Narrow" w:hAnsi="Arial Narrow" w:cs="Arial Narrow"/>
          <w:bCs/>
          <w:color w:val="000000"/>
          <w:kern w:val="0"/>
          <w:sz w:val="22"/>
          <w:szCs w:val="22"/>
          <w:lang w:eastAsia="es-PE"/>
          <w14:ligatures w14:val="none"/>
        </w:rPr>
        <w:t xml:space="preserve">en tanto la compañía aseguradora no habría cumplido con entregar al denunciante los estados de cuenta de la Póliza </w:t>
      </w:r>
      <w:r w:rsidRPr="00BC5367">
        <w:rPr>
          <w:rFonts w:ascii="Arial Narrow" w:eastAsia="Arial Narrow" w:hAnsi="Arial Narrow" w:cs="Arial Narrow"/>
          <w:color w:val="000000"/>
          <w:kern w:val="0"/>
          <w:sz w:val="22"/>
          <w:szCs w:val="22"/>
          <w:lang w:eastAsia="es-ES"/>
          <w14:ligatures w14:val="none"/>
        </w:rPr>
        <w:t>6022010101888, pese a su solicitud.</w:t>
      </w:r>
    </w:p>
    <w:p w14:paraId="7B8DADFE" w14:textId="77777777" w:rsidR="00812C5A" w:rsidRPr="00BC5367" w:rsidRDefault="00812C5A" w:rsidP="005768E3">
      <w:pPr>
        <w:spacing w:before="0" w:after="0" w:line="240" w:lineRule="auto"/>
        <w:jc w:val="both"/>
        <w:rPr>
          <w:rFonts w:ascii="Arial Narrow" w:eastAsia="Arial Narrow" w:hAnsi="Arial Narrow" w:cs="Arial Narrow"/>
          <w:bCs/>
          <w:color w:val="000000"/>
          <w:kern w:val="0"/>
          <w:sz w:val="22"/>
          <w:szCs w:val="22"/>
          <w:lang w:eastAsia="es-PE"/>
          <w14:ligatures w14:val="none"/>
        </w:rPr>
      </w:pPr>
    </w:p>
    <w:p w14:paraId="79AD1A4E" w14:textId="3EDA76EE" w:rsidR="005768E3" w:rsidRPr="00BC5367" w:rsidRDefault="005768E3" w:rsidP="005768E3">
      <w:pPr>
        <w:pStyle w:val="Prrafodelista"/>
        <w:numPr>
          <w:ilvl w:val="1"/>
          <w:numId w:val="5"/>
        </w:numPr>
        <w:tabs>
          <w:tab w:val="clear" w:pos="1353"/>
        </w:tabs>
        <w:spacing w:after="0" w:line="240" w:lineRule="auto"/>
        <w:ind w:left="567" w:hanging="567"/>
        <w:jc w:val="both"/>
        <w:rPr>
          <w:rFonts w:ascii="Arial Narrow" w:eastAsia="Arial Narrow" w:hAnsi="Arial Narrow" w:cs="Arial Narrow"/>
          <w:bCs/>
          <w:kern w:val="0"/>
          <w14:ligatures w14:val="none"/>
          <w:sz w:val="22"/>
          <w:szCs w:val="22"/>
        </w:rPr>
      </w:pPr>
      <w:r w:rsidRPr="00BC5367">
        <w:rPr>
          <w:rFonts w:ascii="Arial Narrow" w:eastAsia="Arial Narrow" w:hAnsi="Arial Narrow" w:cs="Arial Narrow"/>
          <w:bCs/>
          <w:color w:val="000000"/>
          <w:kern w:val="0"/>
          <w:sz w:val="22"/>
          <w:szCs w:val="22"/>
          <w:lang w:eastAsia="es-PE"/>
          <w14:ligatures w14:val="none"/>
        </w:rPr>
        <w:t>Presunta</w:t>
      </w:r>
      <w:r w:rsidRPr="00BC5367">
        <w:rPr>
          <w:rFonts w:ascii="Arial Narrow" w:eastAsia="Arial Narrow" w:hAnsi="Arial Narrow" w:cs="Arial Narrow"/>
          <w:kern w:val="0"/>
          <w:sz w:val="22"/>
          <w:szCs w:val="22"/>
          <w:shd w:val="clear" w:color="auto" w:fill="FFFFFF"/>
          <w:lang w:eastAsia="es-PE"/>
          <w14:ligatures w14:val="none"/>
        </w:rPr>
        <w:t xml:space="preserve"> infracción al literal e) del artículo 47</w:t>
      </w:r>
      <w:r w:rsidR="00BD0037" w:rsidRPr="00BC5367">
        <w:rPr>
          <w:rFonts w:ascii="Arial Narrow" w:eastAsia="Arial Narrow" w:hAnsi="Arial Narrow" w:cs="Arial Narrow"/>
          <w:bCs/>
          <w:color w:val="000000"/>
          <w:kern w:val="0"/>
          <w:sz w:val="22"/>
          <w:szCs w:val="22"/>
          <w:lang w:eastAsia="es-PE"/>
          <w14:ligatures w14:val="none"/>
        </w:rPr>
        <w:t/>
      </w:r>
      <w:r w:rsidRPr="00BC5367">
        <w:rPr>
          <w:rFonts w:ascii="Arial Narrow" w:eastAsia="Arial Narrow" w:hAnsi="Arial Narrow" w:cs="Arial Narrow"/>
          <w:kern w:val="0"/>
          <w:sz w:val="22"/>
          <w:szCs w:val="22"/>
          <w:shd w:val="clear" w:color="auto" w:fill="FFFFFF"/>
          <w:lang w:eastAsia="es-PE"/>
          <w14:ligatures w14:val="none"/>
        </w:rPr>
        <w:t xml:space="preserve"> </w:t>
      </w:r>
      <w:r w:rsidRPr="00BC5367">
        <w:rPr>
          <w:rFonts w:ascii="Arial Narrow" w:eastAsia="Arial Narrow" w:hAnsi="Arial Narrow" w:cs="Arial Narrow"/>
          <w:kern w:val="0"/>
          <w14:ligatures w14:val="none"/>
          <w:sz w:val="22"/>
          <w:szCs w:val="22"/>
        </w:rPr>
        <w:t>de</w:t>
      </w:r>
      <w:r w:rsidRPr="00BC5367">
        <w:rPr>
          <w:rFonts w:ascii="Arial Narrow" w:eastAsia="Arial Narrow" w:hAnsi="Arial Narrow" w:cs="Arial Narrow"/>
          <w:kern w:val="0"/>
          <w:sz w:val="22"/>
          <w:szCs w:val="22"/>
          <w:shd w:val="clear" w:color="auto" w:fill="FFFFFF"/>
          <w:lang w:eastAsia="es-PE"/>
          <w14:ligatures w14:val="none"/>
        </w:rPr>
        <w:t xml:space="preserve"> la Ley 29571, Código de Protección y Defensa del Consumidor, </w:t>
      </w:r>
      <w:r w:rsidRPr="00BC5367">
        <w:rPr>
          <w:rFonts w:ascii="Arial Narrow" w:eastAsia="Arial Narrow" w:hAnsi="Arial Narrow" w:cs="Arial Narrow"/>
          <w:bCs/>
          <w:color w:val="000000"/>
          <w:kern w:val="0"/>
          <w:sz w:val="22"/>
          <w:szCs w:val="22"/>
          <w:lang w:eastAsia="es-PE"/>
          <w14:ligatures w14:val="none"/>
        </w:rPr>
        <w:t xml:space="preserve">en tanto la compañía aseguradora no habría cumplido con entregar la Póliza del Seguro </w:t>
      </w:r>
      <w:r w:rsidRPr="00BC5367">
        <w:rPr>
          <w:rFonts w:ascii="Arial Narrow" w:eastAsia="Arial Narrow" w:hAnsi="Arial Narrow" w:cs="Arial Narrow"/>
          <w:color w:val="000000"/>
          <w:kern w:val="0"/>
          <w:sz w:val="22"/>
          <w:szCs w:val="22"/>
          <w:lang w:eastAsia="es-ES"/>
          <w14:ligatures w14:val="none"/>
        </w:rPr>
        <w:t>Suplemento de Vida Garantizada 6022010101888 oportunamente.</w:t>
      </w:r>
    </w:p>
    <w:p w14:paraId="0809C3E7" w14:textId="77777777" w:rsidR="005768E3" w:rsidRPr="00BD0037" w:rsidRDefault="005768E3" w:rsidP="005768E3">
      <w:pPr>
        <w:spacing w:before="0" w:after="0" w:line="240" w:lineRule="auto"/>
        <w:jc w:val="both"/>
        <w:rPr>
          <w:rFonts w:ascii="Arial Narrow" w:eastAsia="Arial Narrow" w:hAnsi="Arial Narrow" w:cs="Arial Narrow"/>
          <w:bCs/>
          <w:color w:val="000000"/>
          <w:kern w:val="0"/>
          <w:sz w:val="22"/>
          <w:szCs w:val="22"/>
          <w:lang w:eastAsia="es-PE"/>
          <w14:ligatures w14:val="none"/>
        </w:rPr>
      </w:pPr>
    </w:p>
    <w:p w14:paraId="0558D579" w14:textId="49C3DD97" w:rsidR="00812C5A" w:rsidRPr="00BD0037" w:rsidRDefault="00812C5A" w:rsidP="005768E3">
      <w:pPr>
        <w:spacing w:after="0" w:line="240" w:lineRule="auto"/>
        <w:jc w:val="both"/>
        <w:rPr>
          <w:rFonts w:ascii="Arial Narrow" w:eastAsia="Arial Narrow" w:hAnsi="Arial Narrow" w:cs="Arial Narrow"/>
          <w:kern w:val="0"/>
          <w14:ligatures w14:val="none"/>
          <w:sz w:val="22"/>
          <w:szCs w:val="22"/>
        </w:rPr>
      </w:pPr>
      <w:r w:rsidRPr="00BD0037">
        <w:rPr>
          <w:rFonts w:ascii="Arial Narrow" w:eastAsia="Arial Narrow" w:hAnsi="Arial Narrow" w:cs="Arial Narrow"/>
          <w:b/>
          <w:color w:val="000000"/>
          <w:kern w:val="0"/>
          <w:sz w:val="22"/>
          <w:szCs w:val="22"/>
          <w:lang w:eastAsia="es-PE"/>
          <w14:ligatures w14:val="none"/>
        </w:rPr>
        <w:t>SEGUNDO:</w:t>
      </w:r>
      <w:r w:rsidRPr="00BD0037">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w:t>
      </w:r>
      <w:r w:rsidRPr="00BD0037">
        <w:rPr>
          <w:rFonts w:ascii="Arial Narrow" w:eastAsia="Arial Narrow" w:hAnsi="Arial Narrow" w:cs="Arial Narrow"/>
          <w:color w:val="000000"/>
          <w:kern w:val="0"/>
          <w:sz w:val="22"/>
          <w:szCs w:val="22"/>
          <w:lang w:val="es-ES" w:eastAsia="es-ES"/>
          <w14:ligatures w14:val="none"/>
        </w:rPr>
        <w:t xml:space="preserve"> el </w:t>
      </w:r>
      <w:r w:rsidR="00CC5763" w:rsidRPr="00BD0037">
        <w:rPr>
          <w:rFonts w:ascii="Arial Narrow" w:eastAsia="Arial Narrow" w:hAnsi="Arial Narrow" w:cs="Arial Narrow"/>
          <w:color w:val="000000"/>
          <w:kern w:val="0"/>
          <w:sz w:val="22"/>
          <w:szCs w:val="22"/>
          <w:lang w:val="es-ES" w:eastAsia="es-ES"/>
          <w14:ligatures w14:val="none"/>
        </w:rPr>
        <w:t xml:space="preserve">29 de octubre de 2024</w:t>
      </w:r>
      <w:r w:rsidR="00CC5763" w:rsidRPr="00BD0037">
        <w:rPr>
          <w:rFonts w:ascii="Arial Narrow" w:eastAsia="Arial Narrow" w:hAnsi="Arial Narrow" w:cs="Arial Narrow"/>
          <w:kern w:val="0"/>
          <w14:ligatures w14:val="none"/>
          <w:sz w:val="22"/>
          <w:szCs w:val="22"/>
        </w:rPr>
        <w:t xml:space="preserve">, subsanada por el escrito del 12 de febrero de 2025</w:t>
      </w:r>
      <w:r w:rsidR="00C754E6" w:rsidRPr="00BD0037">
        <w:rPr>
          <w:rFonts w:ascii="Arial Narrow" w:eastAsia="Arial Narrow" w:hAnsi="Arial Narrow" w:cs="Arial Narrow"/>
          <w:kern w:val="0"/>
          <w14:ligatures w14:val="none"/>
          <w:sz w:val="22"/>
          <w:szCs w:val="22"/>
        </w:rPr>
        <w:t>.</w:t>
      </w:r>
    </w:p>
    <w:p w14:paraId="3C024186" w14:textId="77777777" w:rsidR="00812C5A" w:rsidRPr="00BD0037" w:rsidRDefault="00812C5A" w:rsidP="005768E3">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3D987EDB" w14:textId="77777777" w:rsidR="00812C5A" w:rsidRPr="00BD0037" w:rsidRDefault="00812C5A" w:rsidP="005768E3">
      <w:pPr>
        <w:spacing w:after="0" w:line="240" w:lineRule="auto"/>
        <w:jc w:val="both"/>
        <w:rPr>
          <w:rFonts w:ascii="Arial Narrow" w:eastAsia="Arial Narrow" w:hAnsi="Arial Narrow" w:cs="Arial Narrow"/>
          <w:color w:val="000000"/>
          <w:kern w:val="0"/>
          <w:sz w:val="22"/>
          <w:szCs w:val="22"/>
          <w:lang w:eastAsia="es-PE"/>
          <w14:ligatures w14:val="none"/>
        </w:rPr>
      </w:pPr>
      <w:r w:rsidRPr="00BD0037">
        <w:rPr>
          <w:rFonts w:ascii="Arial Narrow" w:eastAsia="Arial Narrow" w:hAnsi="Arial Narrow" w:cs="Arial Narrow"/>
          <w:b/>
          <w:color w:val="000000"/>
          <w:kern w:val="0"/>
          <w:sz w:val="22"/>
          <w:szCs w:val="22"/>
          <w:lang w:eastAsia="es-PE"/>
          <w14:ligatures w14:val="none"/>
        </w:rPr>
        <w:t xml:space="preserve">TERCERO:</w:t>
      </w:r>
      <w:r w:rsidRPr="00BD0037">
        <w:rPr>
          <w:rFonts w:ascii="Arial Narrow" w:eastAsia="Arial Narrow" w:hAnsi="Arial Narrow" w:cs="Arial Narrow"/>
          <w:color w:val="000000"/>
          <w:kern w:val="0"/>
          <w:sz w:val="22"/>
          <w:szCs w:val="22"/>
          <w:lang w:eastAsia="es-PE"/>
          <w14:ligatures w14:val="none"/>
        </w:rPr>
        <w:t xml:space="preserve"> </w:t>
      </w:r>
      <w:r w:rsidRPr="00BD0037">
        <w:rPr>
          <w:rFonts w:ascii="Arial Narrow" w:eastAsia="Arial Narrow" w:hAnsi="Arial Narrow" w:cs="Arial Narrow"/>
          <w:color w:val="000000"/>
          <w:kern w:val="0"/>
          <w:sz w:val="22"/>
          <w:szCs w:val="22"/>
          <w:lang w:eastAsia="es-PE"/>
          <w14:ligatures w14:val="none"/>
        </w:rPr>
        <w:t>requerir a Mapfre Perú Compañía de</w:t>
      </w:r>
      <w:r w:rsidRPr="00BD0037">
        <w:rPr>
          <w:rFonts w:ascii="Arial Narrow" w:eastAsia="Arial Narrow" w:hAnsi="Arial Narrow" w:cs="Arial Narrow"/>
          <w:color w:val="000000"/>
          <w:kern w:val="0"/>
          <w:sz w:val="22"/>
          <w:szCs w:val="22"/>
          <w:shd w:val="clear" w:color="auto" w:fill="FFFFFF"/>
          <w:lang w:eastAsia="es-PE"/>
          <w14:ligatures w14:val="none"/>
        </w:rPr>
        <w:t xml:space="preserve"> Seguros y Reaseguros S.A. </w:t>
      </w:r>
      <w:r w:rsidRPr="00BD0037">
        <w:rPr>
          <w:rFonts w:ascii="Arial Narrow" w:eastAsia="Arial Narrow" w:hAnsi="Arial Narrow" w:cs="Arial Narrow"/>
          <w:color w:val="000000"/>
          <w:kern w:val="0"/>
          <w:sz w:val="22"/>
          <w:szCs w:val="22"/>
          <w:lang w:eastAsia="es-PE"/>
          <w14:ligatures w14:val="none"/>
        </w:rPr>
        <w:t>que cumpla con lo siguiente:</w:t>
      </w:r>
    </w:p>
    <w:p w14:paraId="1E4774D9" w14:textId="77777777" w:rsidR="00812C5A" w:rsidRPr="00BD0037" w:rsidRDefault="00812C5A" w:rsidP="005768E3">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365A61C7" w14:textId="77777777" w:rsidR="00812C5A" w:rsidRPr="00BD0037" w:rsidRDefault="00812C5A" w:rsidP="005768E3">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BD0037">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4465EAEE" w14:textId="77777777" w:rsidR="00812C5A" w:rsidRPr="00BD0037" w:rsidRDefault="00812C5A" w:rsidP="005768E3">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BD0037">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14F28BEC" w14:textId="77777777" w:rsidR="00812C5A" w:rsidRPr="00BD0037" w:rsidRDefault="00812C5A" w:rsidP="005768E3">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BD0037">
        <w:rPr>
          <w:rFonts w:ascii="Arial Narrow" w:eastAsia="Arial Narrow" w:hAnsi="Arial Narrow" w:cs="Arial Narrow"/>
          <w:color w:val="000000"/>
          <w:kern w:val="0"/>
          <w:sz w:val="22"/>
          <w:szCs w:val="22"/>
          <w:lang w:eastAsia="es-PE"/>
          <w14:ligatures w14:val="none"/>
        </w:rPr>
        <w:t>consignar el Número de Registro Único de Contribuyentes (RUC); y,</w:t>
      </w:r>
    </w:p>
    <w:p w14:paraId="37EE9FF2" w14:textId="0B292EEA" w:rsidR="00812C5A" w:rsidRPr="00BD0037" w:rsidRDefault="00812C5A" w:rsidP="005768E3">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BD0037">
        <w:rPr>
          <w:rFonts w:ascii="Arial Narrow" w:eastAsia="Arial Narrow" w:hAnsi="Arial Narrow" w:cs="Arial Narrow"/>
          <w:color w:val="000000"/>
          <w:kern w:val="0"/>
          <w:sz w:val="22"/>
          <w:szCs w:val="22"/>
          <w:lang w:eastAsia="es-PE"/>
          <w14:ligatures w14:val="none"/>
        </w:rPr>
        <w:lastRenderedPageBreak/>
        <w:t>fijar domicilio procesal para el procedimiento, de conformidad con el numeral 1 del artículo 442</w:t>
      </w:r>
      <w:r w:rsidR="00BD0037" w:rsidRPr="00BD0037">
        <w:rPr>
          <w:rFonts w:ascii="Arial Narrow" w:eastAsia="Arial Narrow" w:hAnsi="Arial Narrow" w:cs="Arial Narrow"/>
          <w:bCs/>
          <w:color w:val="000000"/>
          <w:kern w:val="0"/>
          <w:sz w:val="22"/>
          <w:szCs w:val="22"/>
          <w:lang w:eastAsia="es-PE"/>
          <w14:ligatures w14:val="none"/>
        </w:rPr>
        <w:t/>
      </w:r>
      <w:r w:rsidRPr="00BD0037">
        <w:rPr>
          <w:rFonts w:ascii="Arial Narrow" w:eastAsia="Arial Narrow" w:hAnsi="Arial Narrow" w:cs="Arial Narrow"/>
          <w:color w:val="000000"/>
          <w:kern w:val="0"/>
          <w:sz w:val="22"/>
          <w:szCs w:val="22"/>
          <w:lang w:eastAsia="es-PE"/>
          <w14:ligatures w14:val="none"/>
        </w:rPr>
        <w:t xml:space="preserve"> del Código Procesal Civil</w:t>
      </w:r>
      <w:r w:rsidR="00575CB4" w:rsidRPr="00D57597">
        <w:rPr>
          <w:rStyle w:val="Refdenotaalpie"/>
          <w:rFonts w:ascii="Arial Narrow" w:eastAsia="Arial Narrow" w:hAnsi="Arial Narrow" w:cs="Arial Narrow"/>
          <w:kern w:val="0"/>
          <w:sz w:val="22"/>
          <w:szCs w:val="22"/>
          <w:vertAlign w:val="superscript"/>
          <w14:ligatures w14:val="none"/>
        </w:rPr>
        <w:footnoteReference w:id="7"/>
      </w:r>
      <w:r w:rsidRPr="00BD0037">
        <w:rPr>
          <w:rFonts w:ascii="Arial Narrow" w:eastAsia="Arial Narrow" w:hAnsi="Arial Narrow" w:cs="Arial Narrow"/>
          <w:color w:val="000000"/>
          <w:kern w:val="0"/>
          <w:sz w:val="22"/>
          <w:szCs w:val="22"/>
          <w:lang w:eastAsia="es-PE"/>
          <w14:ligatures w14:val="none"/>
        </w:rPr>
        <w:t xml:space="preserve">. </w:t>
      </w:r>
      <w:r w:rsidRPr="00BD0037">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BD0037">
        <w:rPr>
          <w:rFonts w:ascii="Arial Narrow" w:eastAsia="Arial Narrow" w:hAnsi="Arial Narrow" w:cs="Arial Narrow"/>
          <w:kern w:val="0"/>
          <w:sz w:val="22"/>
          <w:szCs w:val="22"/>
          <w:lang w:val="es"/>
          <w14:ligatures w14:val="none"/>
        </w:rPr>
        <w:t>;</w:t>
      </w:r>
    </w:p>
    <w:p w14:paraId="587ADE21" w14:textId="77777777" w:rsidR="00812C5A" w:rsidRPr="00BD0037" w:rsidRDefault="00812C5A" w:rsidP="005768E3">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BD0037">
        <w:rPr>
          <w:rFonts w:ascii="Arial Narrow" w:eastAsia="Arial Narrow" w:hAnsi="Arial Narrow" w:cs="Arial Narrow"/>
          <w:kern w:val="0"/>
          <w14:ligatures w14:val="none"/>
          <w:sz w:val="22"/>
          <w:szCs w:val="22"/>
        </w:rPr>
        <w:t xml:space="preserve">en caso califique como </w:t>
      </w:r>
      <w:proofErr w:type="gramStart"/>
      <w:r w:rsidRPr="00BD0037">
        <w:rPr>
          <w:rFonts w:ascii="Arial Narrow" w:eastAsia="Arial Narrow" w:hAnsi="Arial Narrow" w:cs="Arial Narrow"/>
          <w:kern w:val="0"/>
          <w14:ligatures w14:val="none"/>
          <w:sz w:val="22"/>
          <w:szCs w:val="22"/>
        </w:rPr>
        <w:t>micro empresa</w:t>
      </w:r>
      <w:proofErr w:type="gramEnd"/>
      <w:r w:rsidRPr="00BD0037">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BD0037">
        <w:rPr>
          <w:rStyle w:val="Refdenotaalpie"/>
          <w:rFonts w:ascii="Arial Narrow" w:eastAsia="Arial Narrow" w:hAnsi="Arial Narrow" w:cs="Arial Narrow"/>
          <w:kern w:val="0"/>
          <w:sz w:val="22"/>
          <w:szCs w:val="22"/>
          <w:vertAlign w:val="superscript"/>
          <w14:ligatures w14:val="none"/>
        </w:rPr>
        <w:footnoteReference w:id="8"/>
      </w:r>
      <w:r w:rsidRPr="00BD0037">
        <w:rPr>
          <w:rFonts w:ascii="Arial Narrow" w:eastAsia="Arial Narrow" w:hAnsi="Arial Narrow" w:cs="Arial Narrow"/>
          <w:kern w:val="0"/>
          <w14:ligatures w14:val="none"/>
          <w:sz w:val="22"/>
          <w:szCs w:val="22"/>
        </w:rPr>
        <w:t xml:space="preserve">. Ello, a fin de que la Comisión pueda meritar dicha documentación, conforme lo establece el artículo 110 del </w:t>
      </w:r>
      <w:r w:rsidRPr="00BD0037">
        <w:rPr>
          <w:rFonts w:ascii="Arial Narrow" w:eastAsia="Arial Narrow" w:hAnsi="Arial Narrow" w:cs="Arial Narrow"/>
          <w:spacing w:val="-2"/>
          <w:kern w:val="0"/>
          <w14:ligatures w14:val="none"/>
          <w:sz w:val="22"/>
          <w:szCs w:val="22"/>
        </w:rPr>
        <w:t>Código</w:t>
      </w:r>
      <w:r w:rsidRPr="00BD0037">
        <w:rPr>
          <w:rStyle w:val="Refdenotaalpie"/>
          <w:rFonts w:ascii="Arial Narrow" w:eastAsia="Arial Narrow" w:hAnsi="Arial Narrow" w:cs="Arial Narrow"/>
          <w:spacing w:val="-2"/>
          <w:kern w:val="0"/>
          <w:sz w:val="22"/>
          <w:szCs w:val="22"/>
          <w:vertAlign w:val="superscript"/>
          <w14:ligatures w14:val="none"/>
        </w:rPr>
        <w:footnoteReference w:id="9"/>
      </w:r>
      <w:r w:rsidRPr="00BD0037">
        <w:rPr>
          <w:rFonts w:ascii="Arial Narrow" w:eastAsia="Arial Narrow" w:hAnsi="Arial Narrow" w:cs="Arial Narrow"/>
          <w:spacing w:val="-2"/>
          <w:kern w:val="0"/>
          <w14:ligatures w14:val="none"/>
          <w:sz w:val="22"/>
          <w:szCs w:val="22"/>
        </w:rPr>
        <w:t>.</w:t>
      </w:r>
    </w:p>
    <w:p w14:paraId="7CA8824F" w14:textId="77777777" w:rsidR="00812C5A" w:rsidRPr="00BD0037" w:rsidRDefault="00812C5A" w:rsidP="005768E3">
      <w:pPr>
        <w:spacing w:before="0"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Mapfre Perú Compañía de Seguros y Reaseguros S.A. para que, de conformidad con lo dispuesto por el artículo 26 de la Ley sobre Facultades, Normas y Organización del Indecopi, aprobada por Decreto Legislativo 807</w:t>
      </w:r>
      <w:r w:rsidR="00CC5763" w:rsidRPr="00BD0037">
        <w:rPr>
          <w:rStyle w:val="Refdenotaalpie"/>
          <w:rFonts w:ascii="Arial Narrow" w:eastAsia="Arial Narrow" w:hAnsi="Arial Narrow" w:cs="Arial Narrow"/>
          <w:kern w:val="0"/>
          <w14:ligatures w14:val="none"/>
          <w:sz w:val="22"/>
          <w:szCs w:val="22"/>
          <w:vertAlign w:val="superscript"/>
        </w:rPr>
        <w:footnoteReference w:id="10"/>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00CC5763" w:rsidRPr="00BD0037">
        <w:rPr>
          <w:rStyle w:val="Refdenotaalpie"/>
          <w:rFonts w:ascii="Arial Narrow" w:eastAsia="Arial Narrow" w:hAnsi="Arial Narrow" w:cs="Arial Narrow"/>
          <w:kern w:val="0"/>
          <w14:ligatures w14:val="none"/>
          <w:sz w:val="22"/>
          <w:szCs w:val="22"/>
          <w:vertAlign w:val="superscript"/>
        </w:rPr>
        <w:footnoteReference w:id="11"/>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67CE706C" w14:textId="77777777" w:rsidR="00812C5A" w:rsidRPr="00BD0037" w:rsidRDefault="00812C5A" w:rsidP="005768E3">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3EEB71BD" w14:textId="7B16BBD4" w:rsidR="00812C5A" w:rsidRPr="00BD0037" w:rsidRDefault="00812C5A" w:rsidP="005768E3">
      <w:pPr>
        <w:spacing w:after="0" w:line="240" w:lineRule="auto"/>
        <w:jc w:val="both"/>
        <w:rPr>
          <w:rFonts w:ascii="Arial Narrow" w:eastAsia="Arial Narrow" w:hAnsi="Arial Narrow" w:cs="Arial Narrow"/>
          <w:color w:val="000000"/>
          <w:kern w:val="0"/>
          <w:sz w:val="22"/>
          <w:szCs w:val="22"/>
          <w:lang w:eastAsia="es-ES"/>
          <w14:ligatures w14:val="none"/>
        </w:rPr>
      </w:pPr>
      <w:r w:rsidRPr="00BD0037">
        <w:rPr>
          <w:rFonts w:ascii="Arial Narrow" w:eastAsia="Arial Narrow" w:hAnsi="Arial Narrow" w:cs="Arial Narrow"/>
          <w:b/>
          <w:color w:val="000000"/>
          <w:kern w:val="0"/>
          <w:sz w:val="22"/>
          <w:szCs w:val="22"/>
          <w:lang w:eastAsia="es-PE"/>
          <w14:ligatures w14:val="none"/>
        </w:rPr>
        <w:t xml:space="preserve">QUINTO:</w:t>
      </w:r>
      <w:r w:rsidRPr="00BD0037">
        <w:rPr>
          <w:rFonts w:ascii="Arial Narrow" w:eastAsia="Arial Narrow" w:hAnsi="Arial Narrow" w:cs="Arial Narrow"/>
          <w:color w:val="000000"/>
          <w:kern w:val="0"/>
          <w:sz w:val="22"/>
          <w:szCs w:val="22"/>
          <w:lang w:eastAsia="es-PE"/>
          <w14:ligatures w14:val="none"/>
        </w:rPr>
        <w:t xml:space="preserve"> </w:t>
      </w:r>
      <w:r w:rsidRPr="00BD0037">
        <w:rPr>
          <w:rFonts w:ascii="Arial Narrow" w:eastAsia="Arial Narrow" w:hAnsi="Arial Narrow" w:cs="Arial Narrow"/>
          <w:color w:val="000000"/>
          <w:kern w:val="0"/>
          <w:sz w:val="22"/>
          <w:szCs w:val="22"/>
          <w:lang w:eastAsia="es-ES"/>
          <w14:ligatures w14:val="none"/>
        </w:rPr>
        <w:t xml:space="preserve">requerir </w:t>
      </w:r>
      <w:r w:rsidRPr="00BD0037">
        <w:rPr>
          <w:rFonts w:ascii="Arial Narrow" w:eastAsia="Arial Narrow" w:hAnsi="Arial Narrow" w:cs="Arial Narrow"/>
          <w:color w:val="000000"/>
          <w:kern w:val="0"/>
          <w:sz w:val="22"/>
          <w:szCs w:val="22"/>
          <w:lang w:val="es-ES" w:eastAsia="es-ES"/>
          <w14:ligatures w14:val="none"/>
        </w:rPr>
        <w:t xml:space="preserve">que, en un </w:t>
      </w:r>
      <w:r w:rsidRPr="00BD0037">
        <w:rPr>
          <w:rFonts w:ascii="Arial Narrow" w:eastAsia="Arial Narrow" w:hAnsi="Arial Narrow" w:cs="Arial Narrow"/>
          <w:color w:val="000000"/>
          <w:kern w:val="0"/>
          <w:sz w:val="22"/>
          <w:szCs w:val="22"/>
          <w:lang w:eastAsia="es-ES"/>
          <w14:ligatures w14:val="none"/>
        </w:rPr>
        <w:t xml:space="preserve">plazo no mayor de cinco (5) días hábiles contado a partir del día siguiente de la notificación de la presente resolución, Mapfre Perú Compañía de Seguros y Reaseguros S.A., </w:t>
      </w:r>
      <w:r w:rsidRPr="00BD0037">
        <w:rPr>
          <w:rFonts w:ascii="Arial Narrow" w:eastAsia="Arial Narrow" w:hAnsi="Arial Narrow" w:cs="Arial Narrow"/>
          <w:color w:val="000000"/>
          <w:kern w:val="0"/>
          <w:sz w:val="22"/>
          <w:szCs w:val="22"/>
          <w:lang w:val="es-ES" w:eastAsia="es-ES"/>
          <w14:ligatures w14:val="none"/>
        </w:rPr>
        <w:t xml:space="preserve">cumpla con lo siguiente: </w:t>
      </w:r>
      <w:r w:rsidR="005B6D4B" w:rsidRPr="00BD0037">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w:t>
      </w:r>
      <w:r w:rsidR="005B6D4B" w:rsidRPr="00BD0037">
        <w:rPr>
          <w:rFonts w:ascii="Arial Narrow" w:eastAsia="Arial Narrow" w:hAnsi="Arial Narrow" w:cs="Arial Narrow"/>
          <w:color w:val="000000"/>
          <w:kern w:val="0"/>
          <w:sz w:val="22"/>
          <w:szCs w:val="22"/>
          <w:lang w:eastAsia="es-ES"/>
          <w14:ligatures w14:val="none"/>
        </w:rPr>
        <w:t>Póliza 6022010101888 del Seguro Suplemento de Vida Garantizada,</w:t>
      </w:r>
      <w:r w:rsidR="005B6D4B" w:rsidRPr="00BD0037">
        <w:rPr>
          <w:rFonts w:ascii="Arial Narrow" w:eastAsia="Arial Narrow" w:hAnsi="Arial Narrow" w:cs="Arial Narrow"/>
          <w:color w:val="000000"/>
          <w:kern w:val="0"/>
          <w:sz w:val="22"/>
          <w:szCs w:val="22"/>
          <w:lang w:val="es-ES" w:eastAsia="es-ES"/>
          <w14:ligatures w14:val="none"/>
        </w:rPr>
        <w:t xml:space="preserve"> así como el cargo de remisión de la póliza; y, (</w:t>
      </w:r>
      <w:proofErr w:type="spellStart"/>
      <w:r w:rsidR="005B6D4B" w:rsidRPr="00BD0037">
        <w:rPr>
          <w:rFonts w:ascii="Arial Narrow" w:eastAsia="Arial Narrow" w:hAnsi="Arial Narrow" w:cs="Arial Narrow"/>
          <w:color w:val="000000"/>
          <w:kern w:val="0"/>
          <w:sz w:val="22"/>
          <w:szCs w:val="22"/>
          <w:lang w:val="es-ES" w:eastAsia="es-ES"/>
          <w14:ligatures w14:val="none"/>
        </w:rPr>
        <w:t>ii</w:t>
      </w:r>
      <w:proofErr w:type="spellEnd"/>
      <w:r w:rsidR="005B6D4B" w:rsidRPr="00BD0037">
        <w:rPr>
          <w:rFonts w:ascii="Arial Narrow" w:eastAsia="Arial Narrow" w:hAnsi="Arial Narrow" w:cs="Arial Narrow"/>
          <w:color w:val="000000"/>
          <w:kern w:val="0"/>
          <w:sz w:val="22"/>
          <w:szCs w:val="22"/>
          <w:lang w:val="es-ES" w:eastAsia="es-ES"/>
          <w14:ligatures w14:val="none"/>
        </w:rPr>
        <w:t xml:space="preserve">) presentar los medios probatorios que acrediten que </w:t>
      </w:r>
      <w:r w:rsidR="000E325A" w:rsidRPr="00BD0037">
        <w:rPr>
          <w:rFonts w:ascii="Arial Narrow" w:eastAsia="Arial Narrow" w:hAnsi="Arial Narrow" w:cs="Arial Narrow"/>
          <w:color w:val="000000"/>
          <w:kern w:val="0"/>
          <w:sz w:val="22"/>
          <w:szCs w:val="22"/>
          <w:lang w:val="es-ES" w:eastAsia="es-ES"/>
          <w14:ligatures w14:val="none"/>
        </w:rPr>
        <w:t>el plazo de vigencia del seguro fue el pactado e informado al consumidor al momento de la contratación; y, (</w:t>
      </w:r>
      <w:proofErr w:type="spellStart"/>
      <w:r w:rsidR="000E325A" w:rsidRPr="00BD0037">
        <w:rPr>
          <w:rFonts w:ascii="Arial Narrow" w:eastAsia="Arial Narrow" w:hAnsi="Arial Narrow" w:cs="Arial Narrow"/>
          <w:color w:val="000000"/>
          <w:kern w:val="0"/>
          <w:sz w:val="22"/>
          <w:szCs w:val="22"/>
          <w:lang w:val="es-ES" w:eastAsia="es-ES"/>
          <w14:ligatures w14:val="none"/>
        </w:rPr>
        <w:t>iii</w:t>
      </w:r>
      <w:proofErr w:type="spellEnd"/>
      <w:r w:rsidR="000E325A" w:rsidRPr="00BD0037">
        <w:rPr>
          <w:rFonts w:ascii="Arial Narrow" w:eastAsia="Arial Narrow" w:hAnsi="Arial Narrow" w:cs="Arial Narrow"/>
          <w:color w:val="000000"/>
          <w:kern w:val="0"/>
          <w:sz w:val="22"/>
          <w:szCs w:val="22"/>
          <w:lang w:val="es-ES" w:eastAsia="es-ES"/>
          <w14:ligatures w14:val="none"/>
        </w:rPr>
        <w:t xml:space="preserve">) presentar el audio de contratación de la </w:t>
      </w:r>
      <w:r w:rsidR="000E325A" w:rsidRPr="00BD0037">
        <w:rPr>
          <w:rFonts w:ascii="Arial Narrow" w:eastAsia="Arial Narrow" w:hAnsi="Arial Narrow" w:cs="Arial Narrow"/>
          <w:color w:val="000000"/>
          <w:kern w:val="0"/>
          <w:sz w:val="22"/>
          <w:szCs w:val="22"/>
          <w:lang w:eastAsia="es-ES"/>
          <w14:ligatures w14:val="none"/>
        </w:rPr>
        <w:t>Póliza 6022010101888.</w:t>
      </w:r>
    </w:p>
    <w:p w14:paraId="718DF7DA" w14:textId="77777777" w:rsidR="00814E94" w:rsidRPr="00BD0037" w:rsidRDefault="00814E94" w:rsidP="005768E3">
      <w:pPr>
        <w:spacing w:before="0" w:after="0" w:line="240" w:lineRule="auto"/>
        <w:jc w:val="both"/>
        <w:rPr>
          <w:rFonts w:ascii="Arial Narrow" w:eastAsia="Arial Narrow" w:hAnsi="Arial Narrow" w:cs="Arial Narrow"/>
          <w:bCs/>
          <w:color w:val="000000"/>
          <w:kern w:val="0"/>
          <w:sz w:val="22"/>
          <w:szCs w:val="22"/>
          <w:lang w:eastAsia="es-ES"/>
          <w14:ligatures w14:val="none"/>
        </w:rPr>
      </w:pPr>
    </w:p>
    <w:p w14:paraId="6977262A" w14:textId="053C6556" w:rsidR="00812C5A" w:rsidRPr="00BD0037" w:rsidRDefault="00812C5A" w:rsidP="005768E3">
      <w:pPr>
        <w:spacing w:after="0" w:line="240" w:lineRule="auto"/>
        <w:jc w:val="both"/>
        <w:rPr>
          <w:rFonts w:ascii="Arial Narrow" w:eastAsia="Arial Narrow" w:hAnsi="Arial Narrow" w:cs="Arial Narrow"/>
          <w:color w:val="000000"/>
          <w:kern w:val="0"/>
          <w:sz w:val="22"/>
          <w:szCs w:val="22"/>
          <w:lang w:eastAsia="es-PE"/>
          <w14:ligatures w14:val="none"/>
        </w:rPr>
      </w:pPr>
      <w:r w:rsidRPr="00BD0037">
        <w:rPr>
          <w:rFonts w:ascii="Arial Narrow" w:eastAsia="Arial Narrow" w:hAnsi="Arial Narrow" w:cs="Arial Narrow"/>
          <w:b/>
          <w:color w:val="000000"/>
          <w:kern w:val="0"/>
          <w:sz w:val="22"/>
          <w:szCs w:val="22"/>
          <w:lang w:eastAsia="es-PE"/>
          <w14:ligatures w14:val="none"/>
        </w:rPr>
        <w:lastRenderedPageBreak/>
        <w:t>SEXTO:</w:t>
      </w:r>
      <w:r w:rsidRPr="00BD0037">
        <w:rPr>
          <w:rFonts w:ascii="Arial Narrow" w:eastAsia="Arial Narrow" w:hAnsi="Arial Narrow" w:cs="Arial Narrow"/>
          <w:color w:val="000000"/>
          <w:kern w:val="0"/>
          <w:sz w:val="22"/>
          <w:szCs w:val="22"/>
          <w:lang w:eastAsia="es-PE"/>
          <w14:ligatures w14:val="none"/>
        </w:rPr>
        <w:t xml:space="preserve"> informar a las partes que el artículo 110</w:t>
      </w:r>
      <w:r w:rsidR="00BD0037" w:rsidRPr="00BD0037">
        <w:rPr>
          <w:rFonts w:ascii="Arial Narrow" w:eastAsia="Arial Narrow" w:hAnsi="Arial Narrow" w:cs="Arial Narrow"/>
          <w:color w:val="000000"/>
          <w:kern w:val="0"/>
          <w:sz w:val="22"/>
          <w:szCs w:val="22"/>
          <w:lang w:eastAsia="es-PE"/>
          <w14:ligatures w14:val="none"/>
        </w:rPr>
        <w:t/>
      </w:r>
      <w:r w:rsidRPr="00BD0037">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Pr="00BD0037">
        <w:rPr>
          <w:rStyle w:val="Refdenotaalpie"/>
          <w:rFonts w:ascii="Arial Narrow" w:eastAsia="Arial Narrow" w:hAnsi="Arial Narrow" w:cs="Arial Narrow"/>
          <w:color w:val="000000"/>
          <w:kern w:val="0"/>
          <w:sz w:val="22"/>
          <w:szCs w:val="22"/>
          <w:vertAlign w:val="superscript"/>
          <w:lang w:eastAsia="es-PE"/>
          <w14:ligatures w14:val="none"/>
        </w:rPr>
        <w:footnoteReference w:id="12"/>
      </w:r>
      <w:r w:rsidRPr="00BD0037">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BD0037" w:rsidRPr="00BD0037">
        <w:rPr>
          <w:rFonts w:ascii="Arial Narrow" w:eastAsia="Arial Narrow" w:hAnsi="Arial Narrow" w:cs="Arial Narrow"/>
          <w:color w:val="000000"/>
          <w:kern w:val="0"/>
          <w:sz w:val="22"/>
          <w:szCs w:val="22"/>
          <w:lang w:eastAsia="es-PE"/>
          <w14:ligatures w14:val="none"/>
        </w:rPr>
        <w:t/>
      </w:r>
      <w:r w:rsidRPr="00BD0037">
        <w:rPr>
          <w:rFonts w:ascii="Arial Narrow" w:eastAsia="Arial Narrow" w:hAnsi="Arial Narrow" w:cs="Arial Narrow"/>
          <w:color w:val="000000"/>
          <w:kern w:val="0"/>
          <w:sz w:val="22"/>
          <w:szCs w:val="22"/>
          <w:lang w:eastAsia="es-PE"/>
          <w14:ligatures w14:val="none"/>
        </w:rPr>
        <w:t>, 115</w:t>
      </w:r>
      <w:r w:rsidR="00BD0037" w:rsidRPr="00BD0037">
        <w:rPr>
          <w:rFonts w:ascii="Arial Narrow" w:eastAsia="Arial Narrow" w:hAnsi="Arial Narrow" w:cs="Arial Narrow"/>
          <w:color w:val="000000"/>
          <w:kern w:val="0"/>
          <w:sz w:val="22"/>
          <w:szCs w:val="22"/>
          <w:lang w:eastAsia="es-PE"/>
          <w14:ligatures w14:val="none"/>
        </w:rPr>
        <w:t/>
      </w:r>
      <w:r w:rsidRPr="00BD0037">
        <w:rPr>
          <w:rFonts w:ascii="Arial Narrow" w:eastAsia="Arial Narrow" w:hAnsi="Arial Narrow" w:cs="Arial Narrow"/>
          <w:color w:val="000000"/>
          <w:kern w:val="0"/>
          <w:sz w:val="22"/>
          <w:szCs w:val="22"/>
          <w:lang w:eastAsia="es-PE"/>
          <w14:ligatures w14:val="none"/>
        </w:rPr>
        <w:t xml:space="preserve"> y 116</w:t>
      </w:r>
      <w:r w:rsidR="00BD0037" w:rsidRPr="00BD0037">
        <w:rPr>
          <w:rFonts w:ascii="Arial Narrow" w:eastAsia="Arial Narrow" w:hAnsi="Arial Narrow" w:cs="Arial Narrow"/>
          <w:color w:val="000000"/>
          <w:kern w:val="0"/>
          <w:sz w:val="22"/>
          <w:szCs w:val="22"/>
          <w:lang w:eastAsia="es-PE"/>
          <w14:ligatures w14:val="none"/>
        </w:rPr>
        <w:t/>
      </w:r>
      <w:r w:rsidRPr="00BD0037">
        <w:rPr>
          <w:rFonts w:ascii="Arial Narrow" w:eastAsia="Arial Narrow" w:hAnsi="Arial Narrow" w:cs="Arial Narrow"/>
          <w:color w:val="000000"/>
          <w:kern w:val="0"/>
          <w:sz w:val="22"/>
          <w:szCs w:val="22"/>
          <w:lang w:eastAsia="es-PE"/>
          <w14:ligatures w14:val="none"/>
        </w:rPr>
        <w:t xml:space="preserve"> de la referida norma</w:t>
      </w:r>
      <w:r w:rsidR="00575CB4" w:rsidRPr="00D57597">
        <w:rPr>
          <w:rStyle w:val="Refdenotaalpie"/>
          <w:rFonts w:ascii="Arial Narrow" w:eastAsia="Arial Narrow" w:hAnsi="Arial Narrow" w:cs="Arial Narrow"/>
          <w:color w:val="000000"/>
          <w:kern w:val="0"/>
          <w:sz w:val="22"/>
          <w:szCs w:val="22"/>
          <w:vertAlign w:val="superscript"/>
          <w:lang w:eastAsia="es-PE"/>
          <w14:ligatures w14:val="none"/>
        </w:rPr>
        <w:footnoteReference w:id="13"/>
      </w:r>
      <w:r w:rsidRPr="00BD0037">
        <w:rPr>
          <w:rFonts w:ascii="Arial Narrow" w:eastAsia="Arial Narrow" w:hAnsi="Arial Narrow" w:cs="Arial Narrow"/>
          <w:color w:val="000000"/>
          <w:kern w:val="0"/>
          <w:sz w:val="22"/>
          <w:szCs w:val="22"/>
          <w:lang w:eastAsia="es-PE"/>
          <w14:ligatures w14:val="none"/>
        </w:rPr>
        <w:t xml:space="preserve">. </w:t>
      </w:r>
      <w:r w:rsidRPr="00BD0037">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BD0037" w:rsidRPr="00BD0037">
        <w:rPr>
          <w:rFonts w:ascii="Arial Narrow" w:eastAsia="Arial Narrow" w:hAnsi="Arial Narrow" w:cs="Arial Narrow"/>
          <w:color w:val="000000"/>
          <w:kern w:val="0"/>
          <w:sz w:val="22"/>
          <w:szCs w:val="22"/>
          <w:lang w:eastAsia="es-PE"/>
          <w14:ligatures w14:val="none"/>
        </w:rPr>
        <w:t/>
      </w:r>
      <w:r w:rsidRPr="00BD0037">
        <w:rPr>
          <w:rFonts w:ascii="Arial Narrow" w:eastAsia="Arial Narrow" w:hAnsi="Arial Narrow" w:cs="Arial Narrow"/>
          <w:color w:val="000000"/>
          <w:kern w:val="0"/>
          <w:sz w:val="22"/>
          <w:szCs w:val="22"/>
          <w:lang w:eastAsia="es-PE"/>
          <w14:ligatures w14:val="none"/>
        </w:rPr>
        <w:t xml:space="preserve"> del Código</w:t>
      </w:r>
      <w:r w:rsidRPr="00BD0037">
        <w:rPr>
          <w:rStyle w:val="Refdenotaalpie"/>
          <w:rFonts w:ascii="Arial Narrow" w:eastAsia="Arial Narrow" w:hAnsi="Arial Narrow" w:cs="Arial Narrow"/>
          <w:color w:val="000000"/>
          <w:kern w:val="0"/>
          <w:sz w:val="22"/>
          <w:szCs w:val="22"/>
          <w:vertAlign w:val="superscript"/>
          <w:lang w:eastAsia="es-PE"/>
          <w14:ligatures w14:val="none"/>
        </w:rPr>
        <w:footnoteReference w:id="14"/>
      </w:r>
      <w:r w:rsidRPr="00BD0037">
        <w:rPr>
          <w:rFonts w:ascii="Arial Narrow" w:eastAsia="Arial Narrow" w:hAnsi="Arial Narrow" w:cs="Arial Narrow"/>
          <w:color w:val="000000"/>
          <w:kern w:val="0"/>
          <w:sz w:val="22"/>
          <w:szCs w:val="22"/>
          <w:lang w:eastAsia="es-PE"/>
          <w14:ligatures w14:val="none"/>
        </w:rPr>
        <w:t>.</w:t>
      </w:r>
    </w:p>
    <w:p w14:paraId="1B00168A" w14:textId="77777777" w:rsidR="00812C5A" w:rsidRPr="00BD0037" w:rsidRDefault="00812C5A" w:rsidP="005768E3">
      <w:pPr>
        <w:spacing w:before="0" w:after="0" w:line="240" w:lineRule="auto"/>
        <w:jc w:val="both"/>
        <w:rPr>
          <w:rFonts w:ascii="Arial Narrow" w:eastAsia="Arial Narrow" w:hAnsi="Arial Narrow" w:cs="Arial Narrow"/>
          <w:b/>
          <w:color w:val="000000"/>
          <w:kern w:val="0"/>
          <w:sz w:val="22"/>
          <w:szCs w:val="22"/>
          <w:lang w:eastAsia="es-PE"/>
          <w14:ligatures w14:val="none"/>
        </w:rPr>
      </w:pPr>
    </w:p>
    <w:p w14:paraId="6D6D7A95" w14:textId="3D3EAD6A" w:rsidR="00812C5A" w:rsidRPr="00BD0037" w:rsidRDefault="00812C5A" w:rsidP="005768E3">
      <w:pPr>
        <w:spacing w:after="0" w:line="240" w:lineRule="auto"/>
        <w:jc w:val="both"/>
        <w:rPr>
          <w:rFonts w:ascii="Arial Narrow" w:eastAsia="Arial Narrow" w:hAnsi="Arial Narrow" w:cs="Arial Narrow"/>
          <w:color w:val="000000"/>
          <w:kern w:val="0"/>
          <w:sz w:val="22"/>
          <w:szCs w:val="22"/>
          <w:lang w:eastAsia="es-PE"/>
          <w14:ligatures w14:val="none"/>
        </w:rPr>
      </w:pPr>
      <w:r w:rsidRPr="00BD0037">
        <w:rPr>
          <w:rFonts w:ascii="Arial Narrow" w:eastAsia="Arial Narrow" w:hAnsi="Arial Narrow" w:cs="Arial Narrow"/>
          <w:b/>
          <w:color w:val="000000"/>
          <w:kern w:val="0"/>
          <w:sz w:val="22"/>
          <w:szCs w:val="22"/>
          <w:lang w:eastAsia="es-PE"/>
          <w14:ligatures w14:val="none"/>
        </w:rPr>
        <w:t>SÉTIMO:</w:t>
      </w:r>
      <w:r w:rsidRPr="00BD0037">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00BD0037" w:rsidRPr="00BD0037">
        <w:rPr>
          <w:rFonts w:ascii="Arial Narrow" w:eastAsia="Arial Narrow" w:hAnsi="Arial Narrow" w:cs="Arial Narrow"/>
          <w:color w:val="000000"/>
          <w:kern w:val="0"/>
          <w:sz w:val="22"/>
          <w:szCs w:val="22"/>
          <w:lang w:eastAsia="es-PE"/>
          <w14:ligatures w14:val="none"/>
        </w:rPr>
        <w:t/>
      </w:r>
      <w:r w:rsidRPr="00BD0037">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w:t>
      </w:r>
      <w:r w:rsidR="00575CB4" w:rsidRPr="00D57597">
        <w:rPr>
          <w:rStyle w:val="Refdenotaalpie"/>
          <w:rFonts w:ascii="Arial Narrow" w:eastAsia="Arial Narrow" w:hAnsi="Arial Narrow" w:cs="Arial Narrow"/>
          <w:color w:val="000000"/>
          <w:kern w:val="0"/>
          <w:sz w:val="22"/>
          <w:szCs w:val="22"/>
          <w:vertAlign w:val="superscript"/>
          <w:lang w:eastAsia="es-PE"/>
          <w14:ligatures w14:val="none"/>
        </w:rPr>
        <w:footnoteReference w:id="15"/>
      </w:r>
      <w:r w:rsidRPr="00BD0037">
        <w:rPr>
          <w:rFonts w:ascii="Arial Narrow" w:eastAsia="Arial Narrow" w:hAnsi="Arial Narrow" w:cs="Arial Narrow"/>
          <w:color w:val="000000"/>
          <w:kern w:val="0"/>
          <w:sz w:val="22"/>
          <w:szCs w:val="22"/>
          <w:lang w:eastAsia="es-PE"/>
          <w14:ligatures w14:val="none"/>
        </w:rPr>
        <w:t xml:space="preserve">,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1C0486CA" w14:textId="77777777" w:rsidR="00812C5A" w:rsidRPr="00BD0037" w:rsidRDefault="00812C5A" w:rsidP="005768E3">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74B3B325" w14:textId="77777777" w:rsidR="00812C5A" w:rsidRPr="00BD0037" w:rsidRDefault="00812C5A" w:rsidP="005768E3">
      <w:pPr>
        <w:suppressAutoHyphens/>
        <w:spacing w:after="0" w:line="240" w:lineRule="auto"/>
        <w:jc w:val="both"/>
        <w:rPr>
          <w:rFonts w:ascii="Arial Narrow" w:eastAsia="Arial Narrow" w:hAnsi="Arial Narrow" w:cs="Arial Narrow"/>
          <w:kern w:val="0"/>
          <w:sz w:val="22"/>
          <w:szCs w:val="22"/>
          <w:u w:val="single"/>
          <w14:ligatures w14:val="none"/>
        </w:rPr>
      </w:pPr>
      <w:r w:rsidRPr="00BD0037">
        <w:rPr>
          <w:rFonts w:ascii="Arial Narrow" w:eastAsia="Arial Narrow" w:hAnsi="Arial Narrow" w:cs="Arial Narrow"/>
          <w:b/>
          <w:bCs/>
          <w:kern w:val="0"/>
          <w14:ligatures w14:val="none"/>
          <w:sz w:val="22"/>
          <w:szCs w:val="22"/>
        </w:rPr>
        <w:t>OCTAVO</w:t>
      </w:r>
      <w:r w:rsidRPr="00BD0037">
        <w:rPr>
          <w:rFonts w:ascii="Arial Narrow" w:eastAsia="Arial Narrow" w:hAnsi="Arial Narrow" w:cs="Arial Narrow"/>
          <w:b/>
          <w:kern w:val="0"/>
          <w14:ligatures w14:val="none"/>
          <w:sz w:val="22"/>
          <w:szCs w:val="22"/>
        </w:rPr>
        <w:t>:</w:t>
      </w:r>
      <w:r w:rsidRPr="00BD0037">
        <w:rPr>
          <w:rFonts w:ascii="Arial Narrow" w:eastAsia="Arial Narrow" w:hAnsi="Arial Narrow" w:cs="Arial Narrow"/>
          <w:kern w:val="0"/>
          <w14:ligatures w14:val="none"/>
          <w:sz w:val="22"/>
          <w:szCs w:val="22"/>
        </w:rPr>
        <w:t xml:space="preserve"> comunicar a las partes que, </w:t>
      </w:r>
      <w:proofErr w:type="gramStart"/>
      <w:r w:rsidRPr="00BD0037">
        <w:rPr>
          <w:rFonts w:ascii="Arial Narrow" w:eastAsia="Arial Narrow" w:hAnsi="Arial Narrow" w:cs="Arial Narrow"/>
          <w:kern w:val="0"/>
          <w14:ligatures w14:val="none"/>
          <w:sz w:val="22"/>
          <w:szCs w:val="22"/>
        </w:rPr>
        <w:t>de acuerdo a</w:t>
      </w:r>
      <w:proofErr w:type="gramEnd"/>
      <w:r w:rsidRPr="00BD0037">
        <w:rPr>
          <w:rFonts w:ascii="Arial Narrow" w:eastAsia="Arial Narrow" w:hAnsi="Arial Narrow" w:cs="Arial Narrow"/>
          <w:kern w:val="0"/>
          <w14:ligatures w14:val="none"/>
          <w:sz w:val="22"/>
          <w:szCs w:val="22"/>
        </w:rPr>
        <w:t xml:space="preserve"> lo señalado por el artículo 29 del Decreto Legislativo 807</w:t>
      </w:r>
      <w:r w:rsidRPr="00BD0037">
        <w:rPr>
          <w:rStyle w:val="Refdenotaalpie"/>
          <w:rFonts w:ascii="Arial Narrow" w:eastAsia="Arial Narrow" w:hAnsi="Arial Narrow" w:cs="Arial Narrow"/>
          <w:kern w:val="0"/>
          <w:sz w:val="22"/>
          <w:szCs w:val="22"/>
          <w:vertAlign w:val="superscript"/>
          <w14:ligatures w14:val="none"/>
        </w:rPr>
        <w:footnoteReference w:id="16"/>
      </w:r>
      <w:r w:rsidRPr="00BD0037">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BD0037">
        <w:rPr>
          <w:rFonts w:ascii="Arial Narrow" w:eastAsia="Arial Narrow" w:hAnsi="Arial Narrow" w:cs="Arial Narrow"/>
          <w:kern w:val="0"/>
          <w:sz w:val="22"/>
          <w:szCs w:val="22"/>
          <w14:ligatures w14:val="none"/>
        </w:rPr>
        <w:lastRenderedPageBreak/>
        <w:t>expresamente su facultad para asistir y conciliar en su representación</w:t>
      </w:r>
      <w:r w:rsidRPr="00BD0037">
        <w:rPr>
          <w:rFonts w:ascii="Arial Narrow" w:eastAsia="Arial Narrow" w:hAnsi="Arial Narrow" w:cs="Arial Narrow"/>
          <w:kern w:val="0"/>
          <w14:ligatures w14:val="none"/>
          <w:sz w:val="22"/>
          <w:szCs w:val="22"/>
        </w:rPr>
        <w:t>.</w:t>
      </w:r>
      <w:r w:rsidRPr="00BD0037">
        <w:rPr>
          <w:rFonts w:ascii="Arial Narrow" w:eastAsia="Arial Narrow" w:hAnsi="Arial Narrow" w:cs="Arial Narrow"/>
          <w:kern w:val="0"/>
          <w14:ligatures w14:val="none"/>
          <w:sz w:val="22"/>
          <w:szCs w:val="22"/>
        </w:rPr>
        <w:t xml:space="preserve"> </w:t>
      </w:r>
      <w:r w:rsidRPr="00BD0037">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2CEC8263" w14:textId="77777777" w:rsidR="00812C5A" w:rsidRPr="00BD0037" w:rsidRDefault="00812C5A" w:rsidP="005768E3">
      <w:pPr>
        <w:spacing w:before="0" w:after="0" w:line="240" w:lineRule="auto"/>
        <w:suppressAutoHyphens/>
        <w:jc w:val="both"/>
        <w:rPr>
          <w:rFonts w:ascii="Arial Narrow" w:eastAsia="Arial Narrow" w:hAnsi="Arial Narrow" w:cs="Arial Narrow"/>
          <w:kern w:val="0"/>
          <w:sz w:val="22"/>
          <w:szCs w:val="22"/>
          <w:u w:val="single"/>
          <w14:ligatures w14:val="none"/>
        </w:rPr>
      </w:pPr>
    </w:p>
    <w:p w14:paraId="0852D1D5" w14:textId="77777777" w:rsidR="00812C5A" w:rsidRPr="00BD0037" w:rsidRDefault="00812C5A" w:rsidP="005768E3">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BD0037">
        <w:rPr>
          <w:rFonts w:ascii="Arial Narrow" w:eastAsia="Arial Narrow" w:hAnsi="Arial Narrow" w:cs="Arial Narrow"/>
          <w:b/>
          <w:color w:val="000000"/>
          <w:kern w:val="0"/>
          <w:sz w:val="22"/>
          <w:szCs w:val="22"/>
          <w:lang w:eastAsia="es-PE"/>
          <w14:ligatures w14:val="none"/>
        </w:rPr>
        <w:t>NOVENO:</w:t>
      </w:r>
      <w:r w:rsidRPr="00BD0037">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6" w:name="h.gjdgxs" w:colFirst="0" w:colLast="0"/>
      <w:bookmarkEnd w:id="6"/>
    </w:p>
    <w:p w14:paraId="6C487EE4" w14:textId="77777777" w:rsidR="00812C5A" w:rsidRPr="00BD0037" w:rsidRDefault="00812C5A" w:rsidP="005768E3">
      <w:pPr>
        <w:spacing w:before="0" w:after="0" w:line="240" w:lineRule="auto"/>
        <w:suppressAutoHyphens/>
        <w:jc w:val="both"/>
        <w:rPr>
          <w:rFonts w:ascii="Arial Narrow" w:eastAsia="Arial Narrow" w:hAnsi="Arial Narrow" w:cs="Arial Narrow"/>
          <w:color w:val="000000"/>
          <w:kern w:val="0"/>
          <w:sz w:val="22"/>
          <w:szCs w:val="22"/>
          <w:lang w:eastAsia="es-PE"/>
          <w14:ligatures w14:val="none"/>
        </w:rPr>
      </w:pPr>
    </w:p>
    <w:p w14:paraId="3438D89B" w14:textId="66B1F129" w:rsidR="00812C5A" w:rsidRPr="00BD0037" w:rsidRDefault="00812C5A" w:rsidP="005768E3">
      <w:pPr>
        <w:suppressAutoHyphens/>
        <w:spacing w:after="0" w:line="240" w:lineRule="auto"/>
        <w:jc w:val="both"/>
        <w:rPr>
          <w:rFonts w:ascii="Arial Narrow" w:eastAsia="Arial Narrow" w:hAnsi="Arial Narrow" w:cs="Arial Narrow"/>
          <w:sz w:val="22"/>
          <w:szCs w:val="22"/>
        </w:rPr>
      </w:pPr>
      <w:r w:rsidRPr="00BD0037">
        <w:rPr>
          <w:rFonts w:ascii="Arial Narrow" w:eastAsia="Arial Narrow" w:hAnsi="Arial Narrow" w:cs="Arial Narrow"/>
          <w:b/>
          <w:spacing w:val="-3"/>
          <w:kern w:val="0"/>
          <w14:ligatures w14:val="none"/>
          <w:sz w:val="22"/>
          <w:szCs w:val="22"/>
        </w:rPr>
        <w:t xml:space="preserve">DÉCIMO:</w:t>
      </w:r>
      <w:r w:rsidRPr="00BD0037">
        <w:rPr>
          <w:rFonts w:ascii="Arial Narrow" w:eastAsia="Arial Narrow" w:hAnsi="Arial Narrow" w:cs="Arial Narrow"/>
          <w:spacing w:val="-3"/>
          <w:kern w:val="0"/>
          <w14:ligatures w14:val="none"/>
          <w:sz w:val="22"/>
          <w:szCs w:val="22"/>
        </w:rPr>
        <w:t xml:space="preserve"> </w:t>
      </w:r>
      <w:r w:rsidRPr="00BD0037">
        <w:rPr>
          <w:rFonts w:ascii="Arial Narrow" w:eastAsia="Arial Narrow" w:hAnsi="Arial Narrow" w:cs="Arial Narrow"/>
          <w:spacing w:val="-3"/>
          <w:kern w:val="0"/>
          <w14:ligatures w14:val="none"/>
          <w:sz w:val="22"/>
          <w:szCs w:val="22"/>
        </w:rPr>
        <w:t xml:space="preserve">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BD0037">
        <w:rPr>
          <w:rFonts w:ascii="Arial Narrow" w:eastAsia="Arial Narrow" w:hAnsi="Arial Narrow" w:cs="Arial Narrow"/>
          <w:spacing w:val="-3"/>
          <w:kern w:val="0"/>
          <w14:ligatures w14:val="none"/>
          <w:sz w:val="22"/>
          <w:szCs w:val="22"/>
        </w:rPr>
        <w:t xml:space="preserve"/>
      </w:r>
      <w:r w:rsidR="00F81A99" w:rsidRPr="00BD0037">
        <w:rPr>
          <w:rFonts w:ascii="Arial Narrow" w:eastAsia="Arial Narrow" w:hAnsi="Arial Narrow" w:cs="Arial Narrow"/>
          <w:spacing w:val="-3"/>
          <w:kern w:val="0"/>
          <w14:ligatures w14:val="none"/>
          <w:sz w:val="22"/>
          <w:szCs w:val="22"/>
        </w:rPr>
        <w:t xml:space="preserve"/>
      </w:r>
      <w:proofErr w:type="spellStart"/>
      <w:r w:rsidR="005B6D4B" w:rsidRPr="00BD0037">
        <w:rPr>
          <w:rFonts w:ascii="Arial Narrow" w:eastAsia="Arial Narrow" w:hAnsi="Arial Narrow" w:cs="Arial Narrow"/>
          <w:spacing w:val="-3"/>
          <w:kern w:val="0"/>
          <w14:ligatures w14:val="none"/>
          <w:sz w:val="22"/>
          <w:szCs w:val="22"/>
        </w:rPr>
        <w:t/>
      </w:r>
      <w:proofErr w:type="spellEnd"/>
      <w:r w:rsidR="005B6D4B" w:rsidRPr="00BD0037">
        <w:rPr>
          <w:rFonts w:ascii="Arial Narrow" w:eastAsia="Arial Narrow" w:hAnsi="Arial Narrow" w:cs="Arial Narrow"/>
          <w:spacing w:val="-3"/>
          <w:kern w:val="0"/>
          <w14:ligatures w14:val="none"/>
          <w:sz w:val="22"/>
          <w:szCs w:val="22"/>
        </w:rPr>
        <w:t xml:space="preserve"/>
      </w:r>
      <w:r w:rsidRPr="00BD0037">
        <w:rPr>
          <w:rFonts w:ascii="Arial Narrow" w:eastAsia="Arial Narrow" w:hAnsi="Arial Narrow" w:cs="Arial Narrow"/>
          <w:color w:val="000000"/>
          <w:kern w:val="0"/>
          <w:sz w:val="22"/>
          <w:szCs w:val="22"/>
          <w:lang w:eastAsia="es-PE"/>
          <w14:ligatures w14:val="none"/>
        </w:rPr>
        <w:t xml:space="preserve"/>
      </w:r>
      <w:r w:rsidRPr="00BD0037">
        <w:rPr>
          <w:rFonts w:ascii="Arial Narrow" w:eastAsia="Arial Narrow" w:hAnsi="Arial Narrow" w:cs="Arial Narrow"/>
          <w:color w:val="000000"/>
          <w:sz w:val="22"/>
          <w:szCs w:val="22"/>
        </w:rPr>
        <w:t/>
      </w:r>
      <w:r w:rsidR="00D20E1D" w:rsidRPr="00BD0037">
        <w:rPr>
          <w:rFonts w:ascii="Arial Narrow" w:eastAsia="Arial Narrow" w:hAnsi="Arial Narrow" w:cs="Arial Narrow"/>
          <w:color w:val="000000"/>
          <w:kern w:val="0"/>
          <w:sz w:val="22"/>
          <w:szCs w:val="22"/>
          <w:lang w:eastAsia="es-PE"/>
          <w14:ligatures w14:val="none"/>
        </w:rPr>
        <w:t/>
      </w:r>
      <w:r w:rsidRPr="00BD0037">
        <w:rPr>
          <w:rFonts w:ascii="Arial Narrow" w:eastAsia="Arial Narrow" w:hAnsi="Arial Narrow" w:cs="Arial Narrow"/>
          <w:color w:val="000000"/>
          <w:sz w:val="22"/>
          <w:szCs w:val="22"/>
        </w:rPr>
        <w:t xml:space="preserve"/>
      </w:r>
      <w:r w:rsidR="00D20E1D" w:rsidRPr="00BD0037">
        <w:rPr>
          <w:rFonts w:ascii="Arial Narrow" w:eastAsia="Arial Narrow" w:hAnsi="Arial Narrow" w:cs="Arial Narrow"/>
          <w:color w:val="000000"/>
          <w:kern w:val="0"/>
          <w:sz w:val="22"/>
          <w:szCs w:val="22"/>
          <w:lang w:eastAsia="es-PE"/>
          <w14:ligatures w14:val="none"/>
        </w:rPr>
        <w:t/>
      </w:r>
      <w:r w:rsidRPr="00BD0037">
        <w:rPr>
          <w:rFonts w:ascii="Arial Narrow" w:eastAsia="Arial Narrow" w:hAnsi="Arial Narrow" w:cs="Arial Narrow"/>
          <w:color w:val="000000"/>
          <w:sz w:val="22"/>
          <w:szCs w:val="22"/>
        </w:rPr>
        <w:t xml:space="preserve"/>
      </w:r>
      <w:r w:rsidRPr="00BD0037">
        <w:rPr>
          <w:rStyle w:val="Refdenotaalpie"/>
          <w:rFonts w:ascii="Arial Narrow" w:eastAsia="Arial Narrow" w:hAnsi="Arial Narrow" w:cs="Arial Narrow"/>
          <w:sz w:val="22"/>
          <w:szCs w:val="22"/>
          <w:vertAlign w:val="superscript"/>
        </w:rPr>
        <w:footnoteReference w:id="17"/>
      </w:r>
      <w:r w:rsidRPr="00BD0037">
        <w:rPr>
          <w:rFonts w:ascii="Arial Narrow" w:eastAsia="Arial Narrow" w:hAnsi="Arial Narrow" w:cs="Arial Narrow"/>
          <w:sz w:val="22"/>
          <w:szCs w:val="22"/>
        </w:rPr>
        <w:t/>
      </w:r>
    </w:p>
    <w:p w14:paraId="03DA7BD1" w14:textId="77777777" w:rsidR="00812C5A" w:rsidRPr="00BD0037" w:rsidRDefault="00812C5A" w:rsidP="005768E3">
      <w:pPr>
        <w:spacing w:before="0" w:after="0" w:line="240" w:lineRule="auto"/>
        <w:suppressAutoHyphens/>
        <w:jc w:val="both"/>
        <w:rPr>
          <w:rFonts w:ascii="Arial Narrow" w:eastAsia="Arial Narrow" w:hAnsi="Arial Narrow" w:cs="Arial Narrow"/>
          <w:sz w:val="22"/>
          <w:szCs w:val="22"/>
        </w:rPr>
      </w:pPr>
    </w:p>
    <w:p w14:paraId="6FCCBBAB" w14:textId="77777777" w:rsidR="00812C5A" w:rsidRPr="00BD0037" w:rsidRDefault="00812C5A" w:rsidP="005768E3">
      <w:pPr>
        <w:suppressAutoHyphens/>
        <w:spacing w:after="0" w:line="240" w:lineRule="auto"/>
        <w:jc w:val="both"/>
        <w:rPr>
          <w:rFonts w:ascii="Arial Narrow" w:eastAsia="Arial Narrow" w:hAnsi="Arial Narrow" w:cs="Arial Narrow"/>
          <w:sz w:val="22"/>
          <w:szCs w:val="22"/>
        </w:rPr>
      </w:pPr>
      <w:r w:rsidRPr="00BD0037">
        <w:rPr>
          <w:rFonts w:ascii="Arial Narrow" w:eastAsia="Arial Narrow" w:hAnsi="Arial Narrow" w:cs="Arial Narrow"/>
          <w:b/>
          <w:bCs/>
          <w:sz w:val="22"/>
          <w:szCs w:val="22"/>
        </w:rPr>
        <w:t>DÉCIMO PRIMERO:</w:t>
      </w:r>
      <w:r w:rsidRPr="00BD0037">
        <w:rPr>
          <w:rFonts w:ascii="Arial Narrow" w:eastAsia="Arial Narrow" w:hAnsi="Arial Narrow" w:cs="Arial Narrow"/>
          <w:sz w:val="22"/>
          <w:szCs w:val="22"/>
        </w:rPr>
        <w:t xml:space="preserve"> </w:t>
      </w:r>
      <w:r w:rsidRPr="00BD0037">
        <w:rPr>
          <w:rFonts w:ascii="Arial Narrow" w:eastAsia="Arial Narrow" w:hAnsi="Arial Narrow" w:cs="Arial Narrow"/>
          <w:sz w:val="22"/>
          <w:szCs w:val="22"/>
        </w:rPr>
        <w:t xml:space="preserve">requerir a Mapfre Perú Compañía de Seguros y Reaseguros S.A. para que, efectúe el acuse de recibo mediante la confirmación de recepción de la notificación remitida por este despacho a su Casilla Electrónica, dentro de los cinco (5) primeros días hábiles siguientes a la fecha en que recibe la notificación.</w:t>
      </w:r>
    </w:p>
    <w:p w14:paraId="1C48788C" w14:textId="77777777" w:rsidR="00812C5A" w:rsidRPr="00BD0037" w:rsidRDefault="00812C5A" w:rsidP="005768E3">
      <w:pPr>
        <w:spacing w:after="0" w:line="240" w:lineRule="auto"/>
        <w:jc w:val="both"/>
        <w:rPr>
          <w:rFonts w:ascii="Arial Narrow" w:eastAsia="Arial Narrow" w:hAnsi="Arial Narrow" w:cs="Arial Narrow"/>
          <w:b/>
          <w:color w:val="000000"/>
          <w:kern w:val="0"/>
          <w:sz w:val="22"/>
          <w:szCs w:val="22"/>
          <w:lang w:eastAsia="es-PE"/>
          <w14:ligatures w14:val="none"/>
        </w:rPr>
      </w:pPr>
    </w:p>
    <w:p w14:paraId="23455C37" w14:textId="77777777" w:rsidR="00812C5A" w:rsidRPr="00BD0037" w:rsidRDefault="00812C5A" w:rsidP="005768E3">
      <w:pPr>
        <w:spacing w:after="0" w:line="240" w:lineRule="auto"/>
        <w:jc w:val="both"/>
        <w:rPr>
          <w:rFonts w:ascii="Arial Narrow" w:eastAsia="Arial Narrow" w:hAnsi="Arial Narrow" w:cs="Arial Narrow"/>
          <w:b/>
          <w:color w:val="000000"/>
          <w:kern w:val="0"/>
          <w:sz w:val="22"/>
          <w:szCs w:val="22"/>
          <w:lang w:eastAsia="es-PE"/>
          <w14:ligatures w14:val="none"/>
        </w:rPr>
      </w:pPr>
    </w:p>
    <w:p w14:paraId="36EF7D27" w14:textId="77777777" w:rsidR="00812C5A" w:rsidRPr="00BD0037" w:rsidRDefault="00812C5A" w:rsidP="005768E3">
      <w:pPr>
        <w:spacing w:after="0" w:line="240" w:lineRule="auto"/>
        <w:jc w:val="both"/>
        <w:rPr>
          <w:rFonts w:ascii="Arial Narrow" w:eastAsia="Arial Narrow" w:hAnsi="Arial Narrow" w:cs="Arial Narrow"/>
          <w:b/>
          <w:color w:val="000000"/>
          <w:kern w:val="0"/>
          <w:sz w:val="22"/>
          <w:szCs w:val="22"/>
          <w:lang w:eastAsia="es-PE"/>
          <w14:ligatures w14:val="none"/>
        </w:rPr>
      </w:pPr>
    </w:p>
    <w:p w14:paraId="1CA10C79" w14:textId="77777777" w:rsidR="00812C5A" w:rsidRPr="00BD0037" w:rsidRDefault="00812C5A" w:rsidP="005768E3">
      <w:pPr>
        <w:spacing w:after="0" w:line="240" w:lineRule="auto"/>
        <w:jc w:val="both"/>
        <w:rPr>
          <w:rFonts w:ascii="Arial Narrow" w:eastAsia="Arial Narrow" w:hAnsi="Arial Narrow" w:cs="Arial Narrow"/>
          <w:b/>
          <w:color w:val="000000"/>
          <w:kern w:val="0"/>
          <w:sz w:val="22"/>
          <w:szCs w:val="22"/>
          <w:lang w:eastAsia="es-PE"/>
          <w14:ligatures w14:val="none"/>
        </w:rPr>
      </w:pPr>
    </w:p>
    <w:p w14:paraId="6968467C" w14:textId="77777777" w:rsidR="00812C5A" w:rsidRDefault="00812C5A" w:rsidP="005768E3">
      <w:pPr>
        <w:spacing w:after="0" w:line="240" w:lineRule="auto"/>
        <w:jc w:val="both"/>
        <w:rPr>
          <w:rFonts w:ascii="Arial Narrow" w:eastAsia="Arial Narrow" w:hAnsi="Arial Narrow" w:cs="Arial Narrow"/>
          <w:b/>
          <w:color w:val="000000"/>
          <w:kern w:val="0"/>
          <w:sz w:val="22"/>
          <w:szCs w:val="22"/>
          <w:lang w:eastAsia="es-PE"/>
          <w14:ligatures w14:val="none"/>
        </w:rPr>
      </w:pPr>
    </w:p>
    <w:p w14:paraId="6DE29CFF" w14:textId="77777777" w:rsidR="00337868" w:rsidRPr="00BD0037" w:rsidRDefault="00337868" w:rsidP="005768E3">
      <w:pPr>
        <w:spacing w:after="0" w:line="240" w:lineRule="auto"/>
        <w:jc w:val="both"/>
        <w:rPr>
          <w:rFonts w:ascii="Arial Narrow" w:eastAsia="Arial Narrow" w:hAnsi="Arial Narrow" w:cs="Arial Narrow"/>
          <w:b/>
          <w:color w:val="000000"/>
          <w:kern w:val="0"/>
          <w:sz w:val="22"/>
          <w:szCs w:val="22"/>
          <w:lang w:eastAsia="es-PE"/>
          <w14:ligatures w14:val="none"/>
        </w:rPr>
      </w:pPr>
    </w:p>
    <w:p w:rsidR="00812C5A" w:rsidRPr="00BD0037" w:rsidRDefault="00812C5A" w:rsidP="005768E3">
      <w:pPr>
        <w:spacing w:after="0" w:line="240" w:lineRule="auto"/>
        <w:jc w:val="center"/>
        <w:rPr>
          <w:rFonts w:ascii="Arial Narrow" w:eastAsia="Arial Narrow" w:hAnsi="Arial Narrow" w:cs="Arial Narrow"/>
          <w:b/>
          <w:bCs/>
          <w:color w:val="000000"/>
          <w:kern w:val="0"/>
          <w:sz w:val="22"/>
          <w:szCs w:val="22"/>
          <w:lang w:val="pt-PT"/>
          <w14:ligatures w14:val="none"/>
        </w:rPr>
      </w:pPr>
      <w:r w:rsidRPr="00BD0037">
        <w:rPr>
          <w:rFonts w:ascii="Arial Narrow" w:eastAsia="Arial Narrow" w:hAnsi="Arial Narrow" w:cs="Arial Narrow"/>
          <w:b/>
          <w:bCs/>
          <w:color w:val="000000"/>
          <w:kern w:val="0"/>
          <w:sz w:val="22"/>
          <w:szCs w:val="22"/>
          <w:lang w:val="pt-PT"/>
          <w14:ligatures w14:val="none"/>
        </w:rPr>
        <w:t xml:space="preserve">Firmado digitalmente por</w:t>
      </w:r>
    </w:p>
    <w:p w14:paraId="6064FCA7" w14:textId="77777777" w:rsidR="00812C5A" w:rsidRPr="00BD0037" w:rsidRDefault="00812C5A" w:rsidP="005768E3">
      <w:pPr>
        <w:spacing w:after="0" w:line="240" w:lineRule="auto"/>
        <w:jc w:val="center"/>
        <w:rPr>
          <w:rFonts w:ascii="Arial Narrow" w:eastAsia="Arial Narrow" w:hAnsi="Arial Narrow" w:cs="Arial Narrow"/>
          <w:b/>
          <w:bCs/>
          <w:color w:val="000000"/>
          <w:kern w:val="0"/>
          <w:sz w:val="22"/>
          <w:szCs w:val="22"/>
          <w:lang w:val="pt-PT"/>
          <w14:ligatures w14:val="none"/>
        </w:rPr>
      </w:pPr>
      <w:r w:rsidRPr="00BD0037">
        <w:rPr>
          <w:rFonts w:ascii="Arial Narrow" w:eastAsia="Arial Narrow" w:hAnsi="Arial Narrow" w:cs="Arial Narrow"/>
          <w:b/>
          <w:bCs/>
          <w:color w:val="000000"/>
          <w:kern w:val="0"/>
          <w:sz w:val="22"/>
          <w:szCs w:val="22"/>
          <w:lang w:val="pt-PT"/>
          <w14:ligatures w14:val="none"/>
        </w:rPr>
        <w:t>EVELING ROA QUISPE</w:t>
      </w:r>
    </w:p>
    <w:p w14:paraId="1D3D8B4E" w14:textId="77777777" w:rsidR="00812C5A" w:rsidRPr="00BD0037" w:rsidRDefault="00812C5A" w:rsidP="005768E3">
      <w:pPr>
        <w:spacing w:after="0" w:line="240" w:lineRule="auto"/>
        <w:jc w:val="center"/>
        <w:rPr>
          <w:rFonts w:ascii="Arial Narrow" w:eastAsia="Arial Narrow" w:hAnsi="Arial Narrow" w:cs="Arial Narrow"/>
          <w:b/>
          <w:bCs/>
          <w:color w:val="000000"/>
          <w:kern w:val="0"/>
          <w:sz w:val="22"/>
          <w:szCs w:val="22"/>
          <w:lang w:val="pt-PT"/>
          <w14:ligatures w14:val="none"/>
        </w:rPr>
      </w:pPr>
      <w:r w:rsidRPr="00BD0037">
        <w:rPr>
          <w:rFonts w:ascii="Arial Narrow" w:eastAsia="Arial Narrow" w:hAnsi="Arial Narrow" w:cs="Arial Narrow"/>
          <w:b/>
          <w:bCs/>
          <w:color w:val="000000"/>
          <w:kern w:val="0"/>
          <w:sz w:val="22"/>
          <w:szCs w:val="22"/>
          <w:lang w:val="pt-PT"/>
          <w14:ligatures w14:val="none"/>
        </w:rPr>
        <w:t>Secretaria Técnica</w:t>
      </w:r>
    </w:p>
    <w:p w14:paraId="5D15F3BE" w14:textId="77777777" w:rsidR="00812C5A" w:rsidRPr="00BD0037" w:rsidRDefault="00812C5A" w:rsidP="005768E3">
      <w:pPr>
        <w:spacing w:after="0" w:line="240" w:lineRule="auto"/>
        <w:jc w:val="center"/>
        <w:rPr>
          <w:rFonts w:ascii="Arial Narrow" w:eastAsia="Arial Narrow" w:hAnsi="Arial Narrow" w:cs="Arial Narrow"/>
          <w:color w:val="000000"/>
          <w:kern w:val="0"/>
          <w14:ligatures w14:val="none"/>
          <w:sz w:val="22"/>
          <w:szCs w:val="22"/>
        </w:rPr>
      </w:pPr>
      <w:r w:rsidRPr="00BD0037">
        <w:rPr>
          <w:rFonts w:ascii="Arial Narrow" w:eastAsia="Arial Narrow" w:hAnsi="Arial Narrow" w:cs="Arial Narrow"/>
          <w:b/>
          <w:bCs/>
          <w:color w:val="000000"/>
          <w:kern w:val="0"/>
          <w14:ligatures w14:val="none"/>
          <w:sz w:val="22"/>
          <w:szCs w:val="22"/>
        </w:rPr>
        <w:t>Comisión </w:t>
      </w:r>
      <w:r w:rsidRPr="00BD0037">
        <w:rPr>
          <w:rFonts w:ascii="Arial Narrow" w:eastAsia="Arial Narrow" w:hAnsi="Arial Narrow" w:cs="Arial Narrow"/>
          <w:b/>
          <w:bCs/>
          <w:color w:val="000000"/>
          <w:kern w:val="0"/>
          <w:sz w:val="22"/>
          <w:szCs w:val="22"/>
          <w:shd w:val="clear" w:color="auto" w:fill="FFFFFF"/>
          <w14:ligatures w14:val="none"/>
        </w:rPr>
        <w:t>de</w:t>
      </w:r>
      <w:r w:rsidRPr="00BD0037">
        <w:rPr>
          <w:rFonts w:ascii="Arial Narrow" w:eastAsia="Arial Narrow" w:hAnsi="Arial Narrow" w:cs="Arial Narrow"/>
          <w:b/>
          <w:bCs/>
          <w:color w:val="000000"/>
          <w:kern w:val="0"/>
          <w14:ligatures w14:val="none"/>
          <w:sz w:val="22"/>
          <w:szCs w:val="22"/>
        </w:rPr>
        <w:t> Protección al Consumidor 1</w:t>
      </w:r>
    </w:p>
    <w:p w14:paraId="2E34BA02" w14:textId="77777777" w:rsidR="00812C5A" w:rsidRPr="00BD0037" w:rsidRDefault="00812C5A" w:rsidP="005768E3">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14:paraId="37D0AD7A" w14:textId="77777777" w:rsidR="00812C5A" w:rsidRPr="00BD0037" w:rsidRDefault="00812C5A" w:rsidP="005768E3">
      <w:pPr>
        <w:spacing w:after="0" w:line="240" w:lineRule="auto"/>
        <w:jc w:val="both"/>
        <w:rPr>
          <w:rFonts w:ascii="Arial Narrow" w:eastAsia="Arial Narrow" w:hAnsi="Arial Narrow" w:cs="Arial Narrow"/>
          <w:color w:val="000000"/>
          <w:kern w:val="0"/>
          <w:sz w:val="16"/>
          <w:szCs w:val="16"/>
          <w:lang w:eastAsia="es-PE"/>
          <w14:ligatures w14:val="none"/>
        </w:rPr>
      </w:pPr>
      <w:r w:rsidRPr="00BD0037">
        <w:rPr>
          <w:rFonts w:ascii="Arial Narrow" w:eastAsia="Arial Narrow" w:hAnsi="Arial Narrow" w:cs="Arial Narrow"/>
          <w:color w:val="000000"/>
          <w:kern w:val="0"/>
          <w:sz w:val="16"/>
          <w:szCs w:val="16"/>
          <w:lang w:eastAsia="es-PE"/>
          <w14:ligatures w14:val="none"/>
        </w:rPr>
        <w:t>LSM/DCE</w:t>
      </w:r>
    </w:p>
    <w:p w14:paraId="5B9BF77D" w14:textId="77777777" w:rsidR="00812C5A" w:rsidRPr="00BD0037" w:rsidRDefault="00812C5A" w:rsidP="005768E3">
      <w:pPr>
        <w:spacing w:line="240" w:lineRule="auto"/>
        <w:rPr>
          <w:rFonts w:ascii="Arial Narrow" w:eastAsia="Arial Narrow" w:hAnsi="Arial Narrow" w:cs="Arial Narrow"/>
          <w:sz w:val="22"/>
          <w:szCs w:val="22"/>
        </w:rPr>
      </w:pPr>
    </w:p>
    <w:p w14:paraId="09724BE8" w14:textId="77777777" w:rsidR="00812C5A" w:rsidRPr="00BD0037" w:rsidRDefault="00812C5A" w:rsidP="005768E3">
      <w:pPr>
        <w:spacing w:line="240" w:lineRule="auto"/>
        <w:rPr>
          <w:rFonts w:ascii="Arial Narrow" w:eastAsia="Arial Narrow" w:hAnsi="Arial Narrow" w:cs="Arial Narrow"/>
          <w:sz w:val="22"/>
          <w:szCs w:val="22"/>
        </w:rPr>
      </w:pPr>
    </w:p>
    <w:p w14:paraId="00D6C06D" w14:textId="77777777" w:rsidR="00812C5A" w:rsidRPr="00BD0037" w:rsidRDefault="00812C5A" w:rsidP="005768E3">
      <w:pPr>
        <w:spacing w:line="240" w:lineRule="auto"/>
        <w:rPr>
          <w:rFonts w:ascii="Arial Narrow" w:eastAsia="Arial Narrow" w:hAnsi="Arial Narrow" w:cs="Arial Narrow"/>
          <w:sz w:val="22"/>
          <w:szCs w:val="22"/>
        </w:rPr>
      </w:pPr>
    </w:p>
    <w:p w14:paraId="49A0D177" w14:textId="77777777" w:rsidR="00812C5A" w:rsidRPr="00BD0037" w:rsidRDefault="00812C5A" w:rsidP="005768E3">
      <w:pPr>
        <w:spacing w:line="240" w:lineRule="auto"/>
        <w:rPr>
          <w:rFonts w:ascii="Arial Narrow" w:eastAsia="Arial Narrow" w:hAnsi="Arial Narrow" w:cs="Arial Narrow"/>
          <w:sz w:val="22"/>
          <w:szCs w:val="22"/>
        </w:rPr>
      </w:pPr>
    </w:p>
    <w:p w14:paraId="3990A117" w14:textId="77777777" w:rsidR="00812C5A" w:rsidRPr="00BD0037" w:rsidRDefault="00812C5A" w:rsidP="005768E3">
      <w:pPr>
        <w:spacing w:line="240" w:lineRule="auto"/>
        <w:rPr>
          <w:rFonts w:ascii="Arial Narrow" w:eastAsia="Arial Narrow" w:hAnsi="Arial Narrow" w:cs="Arial Narrow"/>
          <w:sz w:val="22"/>
          <w:szCs w:val="22"/>
        </w:rPr>
      </w:pPr>
    </w:p>
    <w:p w14:paraId="75C6B4C5" w14:textId="77777777" w:rsidR="001B5674" w:rsidRPr="00BD0037" w:rsidRDefault="001B5674" w:rsidP="005768E3">
      <w:pPr>
        <w:spacing w:line="240" w:lineRule="auto"/>
        <w:rPr>
          <w:rFonts w:ascii="Arial Narrow" w:eastAsia="Arial Narrow" w:hAnsi="Arial Narrow" w:cs="Arial Narrow"/>
          <w:sz w:val="22"/>
          <w:szCs w:val="22"/>
        </w:rPr>
      </w:pPr>
    </w:p>
    <w:sectPr w:rsidR="001B5674" w:rsidRPr="00BD0037">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19ACD8FA" w14:textId="77777777" w:rsidR="00812C5A" w:rsidRDefault="00812C5A" w:rsidP="00812C5A">
      <w:pPr>
        <w:spacing w:after="0" w:line="240" w:lineRule="auto"/>
      </w:pPr>
      <w:r>
        <w:separator/>
      </w:r>
    </w:p>
  </w:endnote>
  <w:endnote w:type="continuationSeparator" w:id="0">
    <w:p w14:paraId="583DE387" w14:textId="77777777" w:rsidR="00812C5A" w:rsidRDefault="00812C5A" w:rsidP="00812C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1EF0DFC2" w14:textId="77777777" w:rsidR="00812C5A" w:rsidRDefault="00812C5A" w:rsidP="00812C5A">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26F91904" w14:textId="77777777" w:rsidR="00812C5A" w:rsidRDefault="00812C5A">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79C9C2DE" w14:textId="77777777" w:rsidR="00812C5A" w:rsidRDefault="00812C5A" w:rsidP="00812C5A">
      <w:pPr>
        <w:spacing w:after="0" w:line="240" w:lineRule="auto"/>
      </w:pPr>
      <w:r>
        <w:separator/>
      </w:r>
    </w:p>
  </w:footnote>
  <w:footnote w:type="continuationSeparator" w:id="0">
    <w:p w14:paraId="54A14184" w14:textId="77777777" w:rsidR="00812C5A" w:rsidRDefault="00812C5A" w:rsidP="00812C5A">
      <w:pPr>
        <w:spacing w:after="0" w:line="240" w:lineRule="auto"/>
      </w:pPr>
      <w:r>
        <w:continuationSeparator/>
      </w:r>
    </w:p>
  </w:footnote>
  <w:footnote w:id="1">
    <w:p w14:paraId="2FD29EE2" w14:textId="77777777" w:rsidR="00812C5A" w:rsidRPr="006D4070" w:rsidRDefault="00812C5A" w:rsidP="006D4070">
      <w:pPr>
        <w:pStyle w:val="Textonotapie"/>
        <w:tabs>
          <w:tab w:val="left" w:pos="567"/>
        </w:tabs>
        <w:ind w:left="567" w:hanging="567"/>
        <w:jc w:val="both"/>
        <w:rPr>
          <w:rFonts w:ascii="Arial Narrow" w:eastAsia="Arial Narrow" w:hAnsi="Arial Narrow" w:cs="Arial Narrow"/>
          <w:sz w:val="16"/>
          <w:szCs w:val="16"/>
        </w:rPr>
      </w:pPr>
      <w:r w:rsidRPr="006D4070">
        <w:rPr>
          <w:rStyle w:val="Refdenotaalpie"/>
          <w:rFonts w:ascii="Arial Narrow" w:eastAsia="Arial Narrow" w:hAnsi="Arial Narrow" w:cs="Arial Narrow"/>
          <w:sz w:val="16"/>
          <w:szCs w:val="16"/>
          <w:vertAlign w:val="superscript"/>
        </w:rPr>
        <w:footnoteRef/>
      </w:r>
      <w:r w:rsidRPr="006D4070">
        <w:rPr>
          <w:rFonts w:ascii="Arial Narrow" w:eastAsia="Arial Narrow" w:hAnsi="Arial Narrow" w:cs="Arial Narrow"/>
          <w:sz w:val="16"/>
          <w:szCs w:val="16"/>
        </w:rPr>
        <w:t xml:space="preserve"/>
      </w:r>
      <w:r w:rsidRPr="006D4070">
        <w:rPr>
          <w:rFonts w:ascii="Arial Narrow" w:eastAsia="Arial Narrow" w:hAnsi="Arial Narrow" w:cs="Arial Narrow"/>
          <w:sz w:val="16"/>
          <w:szCs w:val="16"/>
        </w:rPr>
        <w:tab/>
        <w:t>Publicado</w:t>
      </w:r>
      <w:r w:rsidRPr="006D4070">
        <w:rPr>
          <w:rFonts w:ascii="Arial Narrow" w:eastAsia="Arial Narrow" w:hAnsi="Arial Narrow" w:cs="Arial Narrow"/>
          <w:b/>
          <w:sz w:val="16"/>
          <w:szCs w:val="16"/>
        </w:rPr>
        <w:t xml:space="preserve"> </w:t>
      </w:r>
      <w:r w:rsidRPr="006D4070">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6A8603C1" w14:textId="2E46AD7A" w:rsidR="00CC5763" w:rsidRPr="006D4070" w:rsidRDefault="00CC5763" w:rsidP="006D4070">
      <w:pPr>
        <w:pStyle w:val="Textonotapie"/>
        <w:tabs>
          <w:tab w:val="left" w:pos="567"/>
        </w:tabs>
        <w:ind w:left="567" w:hanging="567"/>
        <w:jc w:val="both"/>
        <w:rPr>
          <w:rFonts w:ascii="Arial Narrow" w:eastAsia="Arial Narrow" w:hAnsi="Arial Narrow" w:cs="Arial Narrow"/>
          <w:sz w:val="16"/>
          <w:szCs w:val="16"/>
        </w:rPr>
      </w:pPr>
      <w:r w:rsidRPr="006D4070">
        <w:rPr>
          <w:rStyle w:val="Refdenotaalpie"/>
          <w:rFonts w:ascii="Arial Narrow" w:eastAsia="Arial Narrow" w:hAnsi="Arial Narrow" w:cs="Arial Narrow"/>
          <w:sz w:val="16"/>
          <w:szCs w:val="16"/>
          <w:vertAlign w:val="superscript"/>
        </w:rPr>
        <w:footnoteRef/>
      </w:r>
      <w:r w:rsidRPr="006D4070">
        <w:rPr>
          <w:rFonts w:ascii="Arial Narrow" w:eastAsia="Arial Narrow" w:hAnsi="Arial Narrow" w:cs="Arial Narrow"/>
          <w:sz w:val="16"/>
          <w:szCs w:val="16"/>
        </w:rPr>
        <w:t xml:space="preserve"/>
      </w:r>
      <w:r w:rsidRPr="006D4070">
        <w:rPr>
          <w:rFonts w:ascii="Arial Narrow" w:eastAsia="Arial Narrow" w:hAnsi="Arial Narrow" w:cs="Arial Narrow"/>
          <w:sz w:val="16"/>
          <w:szCs w:val="16"/>
        </w:rPr>
      </w:r>
      <w:r w:rsidRPr="006D4070">
        <w:rPr>
          <w:rFonts w:ascii="Arial Narrow" w:eastAsia="Arial Narrow" w:hAnsi="Arial Narrow" w:cs="Arial Narrow"/>
          <w:sz w:val="16"/>
          <w:szCs w:val="16"/>
        </w:rPr>
        <w:tab/>
        <w:t>Mediante Memorándum 000575-2025-PS1/INDECOPI del 10 de marzo de 2025, el Órgano Resolutivo de Procedimientos Sumarísimos de Protección al Consumidor 1 remitió la presente denuncia a la Comisión de Protección al Consumidor 1 por razón de cuantía y materia.</w:t>
      </w:r>
      <w:r w:rsidRPr="006D4070">
        <w:rPr>
          <w:rFonts w:ascii="Arial Narrow" w:eastAsia="Arial Narrow" w:hAnsi="Arial Narrow" w:cs="Arial Narrow"/>
          <w:sz w:val="16"/>
          <w:szCs w:val="16"/>
        </w:rPr>
        <w:t xml:space="preserve"> </w:t>
      </w:r>
    </w:p>
    <w:p>
      <w:pPr>
        <w:pStyle w:val="Textonotapie"/>
        <w:ind w:left="567" w:hanging="567"/>
        <w:jc w:val="both"/>
        <w:rPr>
          <w:rFonts w:ascii="Arial Narrow" w:eastAsia="Arial Narrow" w:hAnsi="Arial Narrow" w:cs="Arial Narrow"/>
          <w:sz w:val="16"/>
          <w:szCs w:val="16"/>
        </w:rPr>
      </w:pPr>
    </w:p>
  </w:footnote>
  <w:footnote w:id="3">
    <w:p w14:paraId="3B18E3A5" w14:textId="77777777" w:rsidR="00032A5F" w:rsidRPr="006D4070" w:rsidRDefault="00032A5F" w:rsidP="006D4070">
      <w:pPr>
        <w:pStyle w:val="Textonotapie"/>
        <w:tabs>
          <w:tab w:val="left" w:pos="567"/>
        </w:tabs>
        <w:ind w:left="567" w:right="-1" w:hanging="567"/>
        <w:jc w:val="both"/>
        <w:rPr>
          <w:rFonts w:ascii="Arial Narrow" w:eastAsia="Arial Narrow" w:hAnsi="Arial Narrow" w:cs="Arial Narrow"/>
          <w:b/>
          <w:bCs/>
          <w:sz w:val="16"/>
          <w:szCs w:val="16"/>
        </w:rPr>
      </w:pPr>
      <w:r w:rsidRPr="006D4070">
        <w:rPr>
          <w:rStyle w:val="Refdenotaalpie"/>
          <w:rFonts w:ascii="Arial Narrow" w:eastAsia="Arial Narrow" w:hAnsi="Arial Narrow" w:cs="Arial Narrow"/>
          <w:sz w:val="16"/>
          <w:szCs w:val="16"/>
          <w:vertAlign w:val="superscript"/>
        </w:rPr>
        <w:footnoteRef/>
      </w:r>
      <w:r w:rsidRPr="006D4070">
        <w:rPr>
          <w:rFonts w:ascii="Arial Narrow" w:eastAsia="Arial Narrow" w:hAnsi="Arial Narrow" w:cs="Arial Narrow"/>
          <w:sz w:val="16"/>
          <w:szCs w:val="16"/>
        </w:rPr>
        <w:t xml:space="preserve"/>
      </w:r>
      <w:r w:rsidRPr="006D4070">
        <w:rPr>
          <w:rFonts w:ascii="Arial Narrow" w:eastAsia="Arial Narrow" w:hAnsi="Arial Narrow" w:cs="Arial Narrow"/>
          <w:sz w:val="16"/>
          <w:szCs w:val="16"/>
        </w:rPr>
      </w:r>
      <w:r w:rsidRPr="006D4070">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44E2022A" w14:textId="77777777" w:rsidR="00032A5F" w:rsidRPr="006D4070" w:rsidRDefault="00032A5F" w:rsidP="006D4070">
      <w:pPr>
        <w:pStyle w:val="Textonotapie"/>
        <w:ind w:left="567" w:right="-1"/>
        <w:jc w:val="both"/>
        <w:rPr>
          <w:rFonts w:ascii="Arial Narrow" w:eastAsia="Arial Narrow" w:hAnsi="Arial Narrow" w:cs="Arial Narrow"/>
          <w:sz w:val="16"/>
          <w:szCs w:val="16"/>
        </w:rPr>
      </w:pPr>
      <w:r w:rsidRPr="006D4070">
        <w:rPr>
          <w:rFonts w:ascii="Arial Narrow" w:eastAsia="Arial Narrow" w:hAnsi="Arial Narrow" w:cs="Arial Narrow"/>
          <w:b/>
          <w:bCs/>
          <w:sz w:val="16"/>
          <w:szCs w:val="16"/>
        </w:rPr>
        <w:t>Artículo 105.- Autoridad competente.</w:t>
      </w:r>
      <w:r w:rsidRPr="006D4070">
        <w:rPr>
          <w:rFonts w:ascii="Arial Narrow" w:eastAsia="Arial Narrow" w:hAnsi="Arial Narrow" w:cs="Arial Narrow"/>
          <w:sz w:val="16"/>
          <w:szCs w:val="16"/>
        </w:rPr>
        <w:t xml:space="preserve"> </w:t>
      </w:r>
    </w:p>
    <w:p w14:paraId="2D79DB34" w14:textId="77777777" w:rsidR="00032A5F" w:rsidRPr="006D4070" w:rsidRDefault="00032A5F" w:rsidP="006D4070">
      <w:pPr>
        <w:pStyle w:val="Textonotapie"/>
        <w:ind w:left="567" w:right="-1"/>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36DB1A7B" w14:textId="77777777" w:rsidR="00032A5F" w:rsidRPr="006D4070" w:rsidRDefault="00032A5F" w:rsidP="006D4070">
      <w:pPr>
        <w:pStyle w:val="Textonotapie"/>
        <w:ind w:left="567" w:right="-1"/>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 </w:t>
      </w:r>
    </w:p>
    <w:p w14:paraId="51F4D48B" w14:textId="77777777" w:rsidR="00032A5F" w:rsidRPr="006D4070" w:rsidRDefault="00032A5F" w:rsidP="006D4070">
      <w:pPr>
        <w:pStyle w:val="Textonotapie"/>
        <w:ind w:left="567" w:right="-1"/>
        <w:jc w:val="both"/>
        <w:rPr>
          <w:rFonts w:ascii="Arial Narrow" w:eastAsia="Arial Narrow" w:hAnsi="Arial Narrow" w:cs="Arial Narrow"/>
          <w:b/>
          <w:bCs/>
          <w:sz w:val="16"/>
          <w:szCs w:val="16"/>
        </w:rPr>
      </w:pPr>
      <w:r w:rsidRPr="006D4070">
        <w:rPr>
          <w:rFonts w:ascii="Arial Narrow" w:eastAsia="Arial Narrow" w:hAnsi="Arial Narrow" w:cs="Arial Narrow"/>
          <w:b/>
          <w:bCs/>
          <w:sz w:val="16"/>
          <w:szCs w:val="16"/>
        </w:rPr>
        <w:t xml:space="preserve">LEY DE ORGANIZACIÓN Y FUNCIONES DEL INDECOPI, APROBADA POR DECRETO LEGISLATIVO 1033 </w:t>
      </w:r>
    </w:p>
    <w:p w14:paraId="388AC1EC" w14:textId="77777777" w:rsidR="00032A5F" w:rsidRPr="006D4070" w:rsidRDefault="00032A5F" w:rsidP="006D4070">
      <w:pPr>
        <w:pStyle w:val="Textonotapie"/>
        <w:ind w:left="567" w:right="-1"/>
        <w:jc w:val="both"/>
        <w:rPr>
          <w:rFonts w:ascii="Arial Narrow" w:eastAsia="Arial Narrow" w:hAnsi="Arial Narrow" w:cs="Arial Narrow"/>
          <w:sz w:val="16"/>
          <w:szCs w:val="16"/>
        </w:rPr>
      </w:pPr>
      <w:r w:rsidRPr="006D4070">
        <w:rPr>
          <w:rFonts w:ascii="Arial Narrow" w:eastAsia="Arial Narrow" w:hAnsi="Arial Narrow" w:cs="Arial Narrow"/>
          <w:b/>
          <w:bCs/>
          <w:sz w:val="16"/>
          <w:szCs w:val="16"/>
        </w:rPr>
        <w:t>Artículo 27.-</w:t>
      </w:r>
      <w:r w:rsidRPr="006D4070">
        <w:rPr>
          <w:rFonts w:ascii="Arial Narrow" w:eastAsia="Arial Narrow" w:hAnsi="Arial Narrow" w:cs="Arial Narrow"/>
          <w:sz w:val="16"/>
          <w:szCs w:val="16"/>
        </w:rPr>
        <w:t xml:space="preserve"> De la Comisión de Protección al </w:t>
      </w:r>
      <w:proofErr w:type="gramStart"/>
      <w:r w:rsidRPr="006D4070">
        <w:rPr>
          <w:rFonts w:ascii="Arial Narrow" w:eastAsia="Arial Narrow" w:hAnsi="Arial Narrow" w:cs="Arial Narrow"/>
          <w:sz w:val="16"/>
          <w:szCs w:val="16"/>
        </w:rPr>
        <w:t>Consumidor.-</w:t>
      </w:r>
      <w:proofErr w:type="gramEnd"/>
      <w:r w:rsidRPr="006D4070">
        <w:rPr>
          <w:rFonts w:ascii="Arial Narrow" w:eastAsia="Arial Narrow" w:hAnsi="Arial Narrow" w:cs="Arial Narrow"/>
          <w:sz w:val="16"/>
          <w:szCs w:val="16"/>
        </w:rPr>
        <w:t xml:space="preserve"> </w:t>
      </w:r>
    </w:p>
    <w:p w14:paraId="3E3E4404" w14:textId="77777777" w:rsidR="00032A5F" w:rsidRPr="006D4070" w:rsidRDefault="00032A5F" w:rsidP="006D4070">
      <w:pPr>
        <w:pStyle w:val="Textonotapie"/>
        <w:ind w:left="567" w:right="-1"/>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 </w:t>
      </w:r>
    </w:p>
    <w:p w14:paraId="7F191174" w14:textId="77777777" w:rsidR="00032A5F" w:rsidRPr="006D4070" w:rsidRDefault="00032A5F" w:rsidP="006D4070">
      <w:pPr>
        <w:pStyle w:val="Textonotapie"/>
        <w:ind w:left="567" w:right="-1"/>
        <w:jc w:val="both"/>
        <w:rPr>
          <w:rFonts w:ascii="Arial Narrow" w:eastAsia="Arial Narrow" w:hAnsi="Arial Narrow" w:cs="Arial Narrow"/>
          <w:b/>
          <w:bCs/>
          <w:sz w:val="16"/>
          <w:szCs w:val="16"/>
        </w:rPr>
      </w:pPr>
      <w:r w:rsidRPr="006D4070">
        <w:rPr>
          <w:rFonts w:ascii="Arial Narrow" w:eastAsia="Arial Narrow" w:hAnsi="Arial Narrow" w:cs="Arial Narrow"/>
          <w:b/>
          <w:bCs/>
          <w:sz w:val="16"/>
          <w:szCs w:val="16"/>
        </w:rPr>
        <w:t xml:space="preserve">LEY SOBRE FACULTADES, NORMAS Y ORGANIZACIÓN DEL INDECOPI, APROBADA POR DECRETO LEGISLATIVO 807 </w:t>
      </w:r>
    </w:p>
    <w:p w14:paraId="7FBF7DA8" w14:textId="77777777" w:rsidR="00032A5F" w:rsidRPr="006D4070" w:rsidRDefault="00032A5F" w:rsidP="006D4070">
      <w:pPr>
        <w:pStyle w:val="Textonotapie"/>
        <w:ind w:left="567" w:right="-1"/>
        <w:jc w:val="both"/>
        <w:rPr>
          <w:rFonts w:ascii="Arial Narrow" w:eastAsia="Arial Narrow" w:hAnsi="Arial Narrow" w:cs="Arial Narrow"/>
          <w:sz w:val="16"/>
          <w:szCs w:val="16"/>
        </w:rPr>
      </w:pPr>
      <w:r w:rsidRPr="006D4070">
        <w:rPr>
          <w:rFonts w:ascii="Arial Narrow" w:eastAsia="Arial Narrow" w:hAnsi="Arial Narrow" w:cs="Arial Narrow"/>
          <w:b/>
          <w:bCs/>
          <w:sz w:val="16"/>
          <w:szCs w:val="16"/>
        </w:rPr>
        <w:t>Artículo 24.</w:t>
      </w:r>
      <w:r w:rsidRPr="006D4070">
        <w:rPr>
          <w:rFonts w:ascii="Arial Narrow" w:eastAsia="Arial Narrow" w:hAnsi="Arial Narrow" w:cs="Arial Narrow"/>
          <w:sz w:val="16"/>
          <w:szCs w:val="16"/>
        </w:rPr>
        <w:t xml:space="preserve">- El </w:t>
      </w:r>
      <w:proofErr w:type="gramStart"/>
      <w:r w:rsidRPr="006D4070">
        <w:rPr>
          <w:rFonts w:ascii="Arial Narrow" w:eastAsia="Arial Narrow" w:hAnsi="Arial Narrow" w:cs="Arial Narrow"/>
          <w:sz w:val="16"/>
          <w:szCs w:val="16"/>
        </w:rPr>
        <w:t>Secretario Técnico</w:t>
      </w:r>
      <w:proofErr w:type="gramEnd"/>
      <w:r w:rsidRPr="006D4070">
        <w:rPr>
          <w:rFonts w:ascii="Arial Narrow" w:eastAsia="Arial Narrow" w:hAnsi="Arial Narrow" w:cs="Arial Narrow"/>
          <w:sz w:val="16"/>
          <w:szCs w:val="16"/>
        </w:rPr>
        <w:t xml:space="preserve"> se encargará de la tramitación del procedimiento. Para ello, cuenta con las siguientes facultades: </w:t>
      </w:r>
    </w:p>
    <w:p w14:paraId="7044933C" w14:textId="77777777" w:rsidR="00032A5F" w:rsidRPr="006D4070" w:rsidRDefault="00032A5F" w:rsidP="006D4070">
      <w:pPr>
        <w:pStyle w:val="Textonotapie"/>
        <w:ind w:left="567" w:right="-1"/>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 </w:t>
      </w:r>
    </w:p>
    <w:p w14:paraId="11D152B8" w14:textId="77777777" w:rsidR="00032A5F" w:rsidRPr="006D4070" w:rsidRDefault="00032A5F" w:rsidP="006D4070">
      <w:pPr>
        <w:pStyle w:val="Textonotapie"/>
        <w:ind w:left="567" w:right="-1"/>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c) Admitir denuncias a trámite, en aquellos casos en que la Comisión le haya delegado esta facultad. </w:t>
      </w:r>
    </w:p>
    <w:p w14:paraId="265F224E" w14:textId="77777777" w:rsidR="00032A5F" w:rsidRPr="006D4070" w:rsidRDefault="00032A5F" w:rsidP="006D4070">
      <w:pPr>
        <w:pStyle w:val="Textonotapie"/>
        <w:ind w:left="567" w:right="-1"/>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 </w:t>
      </w:r>
    </w:p>
    <w:p>
      <w:pPr>
        <w:pStyle w:val="Textonotapie"/>
        <w:ind w:left="567" w:right="-1" w:hanging="567"/>
        <w:jc w:val="both"/>
        <w:rPr>
          <w:rFonts w:ascii="Arial Narrow" w:eastAsia="Arial Narrow" w:hAnsi="Arial Narrow" w:cs="Arial Narrow"/>
          <w:b/>
          <w:bCs/>
          <w:sz w:val="16"/>
          <w:szCs w:val="16"/>
        </w:rPr>
      </w:pPr>
    </w:p>
  </w:footnote>
  <w:footnote w:id="4">
    <w:p w14:paraId="0781C7B3" w14:textId="77777777" w:rsidR="000B3D5C" w:rsidRPr="006D4070" w:rsidRDefault="000B3D5C" w:rsidP="006D4070">
      <w:pPr>
        <w:pStyle w:val="Textonotapie"/>
        <w:tabs>
          <w:tab w:val="left" w:pos="567"/>
        </w:tabs>
        <w:ind w:left="567" w:right="-1" w:hanging="567"/>
        <w:jc w:val="both"/>
        <w:rPr>
          <w:rFonts w:ascii="Arial Narrow" w:eastAsia="Arial Narrow" w:hAnsi="Arial Narrow" w:cs="Arial Narrow"/>
          <w:b/>
          <w:bCs/>
          <w:sz w:val="16"/>
          <w:szCs w:val="16"/>
        </w:rPr>
      </w:pPr>
      <w:r w:rsidRPr="006D4070">
        <w:rPr>
          <w:rStyle w:val="Refdenotaalpie"/>
          <w:rFonts w:ascii="Arial Narrow" w:eastAsia="Arial Narrow" w:hAnsi="Arial Narrow" w:cs="Arial Narrow"/>
          <w:sz w:val="16"/>
          <w:szCs w:val="16"/>
          <w:vertAlign w:val="superscript"/>
        </w:rPr>
        <w:footnoteRef/>
      </w:r>
      <w:r w:rsidRPr="006D4070">
        <w:rPr>
          <w:rFonts w:ascii="Arial Narrow" w:eastAsia="Arial Narrow" w:hAnsi="Arial Narrow" w:cs="Arial Narrow"/>
          <w:sz w:val="16"/>
          <w:szCs w:val="16"/>
        </w:rPr>
        <w:t xml:space="preserve"/>
      </w:r>
      <w:r w:rsidRPr="006D4070">
        <w:rPr>
          <w:rFonts w:ascii="Arial Narrow" w:eastAsia="Arial Narrow" w:hAnsi="Arial Narrow" w:cs="Arial Narrow"/>
          <w:sz w:val="16"/>
          <w:szCs w:val="16"/>
        </w:rPr>
      </w:r>
      <w:r w:rsidRPr="006D4070">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18D6DE05" w14:textId="2C1B96CB" w:rsidR="000B3D5C" w:rsidRPr="006D4070" w:rsidRDefault="005E365B" w:rsidP="006D4070">
      <w:pPr>
        <w:pStyle w:val="Textonotapie"/>
        <w:ind w:firstLine="567"/>
        <w:rPr>
          <w:rFonts w:ascii="Arial Narrow" w:eastAsia="Arial Narrow" w:hAnsi="Arial Narrow" w:cs="Arial Narrow"/>
          <w:b/>
          <w:bCs/>
          <w:sz w:val="16"/>
          <w:szCs w:val="16"/>
        </w:rPr>
      </w:pPr>
      <w:r w:rsidRPr="006D4070">
        <w:rPr>
          <w:rFonts w:ascii="Arial Narrow" w:eastAsia="Arial Narrow" w:hAnsi="Arial Narrow" w:cs="Arial Narrow"/>
          <w:b/>
          <w:bCs/>
          <w:sz w:val="16"/>
          <w:szCs w:val="16"/>
        </w:rPr>
        <w:t>Artículo 1</w:t>
      </w:r>
      <w:r w:rsidR="005F7E52" w:rsidRPr="006D4070">
        <w:rPr>
          <w:rFonts w:ascii="Arial Narrow" w:eastAsia="Arial Narrow" w:hAnsi="Arial Narrow" w:cs="Arial Narrow"/>
          <w:b/>
          <w:bCs/>
          <w:sz w:val="16"/>
          <w:szCs w:val="16"/>
        </w:rPr>
        <w:t>.-</w:t>
      </w:r>
      <w:r w:rsidR="000B3D5C" w:rsidRPr="006D4070">
        <w:rPr>
          <w:rFonts w:ascii="Arial Narrow" w:eastAsia="Arial Narrow" w:hAnsi="Arial Narrow" w:cs="Arial Narrow"/>
          <w:b/>
          <w:bCs/>
          <w:sz w:val="16"/>
          <w:szCs w:val="16"/>
        </w:rPr>
        <w:t xml:space="preserve"> </w:t>
      </w:r>
      <w:r w:rsidR="005F7E52" w:rsidRPr="006D4070">
        <w:rPr>
          <w:rFonts w:ascii="Arial Narrow" w:eastAsia="Arial Narrow" w:hAnsi="Arial Narrow" w:cs="Arial Narrow"/>
          <w:b/>
          <w:bCs/>
          <w:sz w:val="16"/>
          <w:szCs w:val="16"/>
        </w:rPr>
        <w:t>Derechos de los consumidores</w:t>
      </w:r>
    </w:p>
    <w:p w14:paraId="62DE1370" w14:textId="29B5E312" w:rsidR="005F7E52" w:rsidRPr="006D4070" w:rsidRDefault="005F7E52" w:rsidP="006D4070">
      <w:pPr>
        <w:pStyle w:val="Textonotapie"/>
        <w:tabs>
          <w:tab w:val="left" w:pos="567"/>
        </w:tabs>
        <w:rPr>
          <w:rFonts w:ascii="Arial Narrow" w:eastAsia="Arial Narrow" w:hAnsi="Arial Narrow" w:cs="Arial Narrow"/>
          <w:sz w:val="16"/>
          <w:szCs w:val="16"/>
        </w:rPr>
      </w:pPr>
      <w:r w:rsidRPr="006D4070">
        <w:rPr>
          <w:rFonts w:ascii="Arial Narrow" w:eastAsia="Arial Narrow" w:hAnsi="Arial Narrow" w:cs="Arial Narrow"/>
          <w:sz w:val="16"/>
          <w:szCs w:val="16"/>
        </w:rPr>
        <w:tab/>
        <w:t>1.1 (…)</w:t>
      </w:r>
    </w:p>
    <w:p w14:paraId="06101DF1" w14:textId="27DBA715" w:rsidR="000B3D5C" w:rsidRPr="006D4070" w:rsidRDefault="005F7E52" w:rsidP="006D4070">
      <w:pPr>
        <w:pStyle w:val="Textonotapie"/>
        <w:tabs>
          <w:tab w:val="left" w:pos="567"/>
        </w:tabs>
        <w:ind w:left="570"/>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b. </w:t>
      </w:r>
      <w:r w:rsidRPr="006D4070">
        <w:rPr>
          <w:rFonts w:ascii="Arial Narrow" w:eastAsia="Arial Narrow" w:hAnsi="Arial Narrow" w:cs="Arial Narrow"/>
          <w:sz w:val="16"/>
          <w:szCs w:val="16"/>
        </w:rPr>
        <w:t>Derecho a acceder a información oportuna, suficiente, veraz y fácilmente accesible, relevante para tomar una decisión o realizar una elección de consumo que se ajuste a sus intereses, así como para efectuar un uso o consumo adecuado de los productos o servicios.</w:t>
      </w:r>
      <w:r w:rsidR="000B3D5C" w:rsidRPr="006D4070">
        <w:rPr>
          <w:rFonts w:ascii="Arial Narrow" w:eastAsia="Arial Narrow" w:hAnsi="Arial Narrow" w:cs="Arial Narrow"/>
          <w:sz w:val="16"/>
          <w:szCs w:val="16"/>
        </w:rPr>
        <w:t xml:space="preserve"> </w:t>
      </w:r>
    </w:p>
    <w:p w14:paraId="55ED5A52" w14:textId="77777777" w:rsidR="005F7E52" w:rsidRPr="006D4070" w:rsidRDefault="000B3D5C" w:rsidP="006D4070">
      <w:pPr>
        <w:pStyle w:val="Textonotapie"/>
        <w:tabs>
          <w:tab w:val="left" w:pos="567"/>
        </w:tabs>
        <w:ind w:left="567" w:right="-1" w:hanging="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ab/>
        <w:t>(…)</w:t>
      </w:r>
      <w:r w:rsidR="005F7E52" w:rsidRPr="006D4070">
        <w:rPr>
          <w:rFonts w:ascii="Arial Narrow" w:eastAsia="Arial Narrow" w:hAnsi="Arial Narrow" w:cs="Arial Narrow"/>
          <w:sz w:val="16"/>
          <w:szCs w:val="16"/>
        </w:rPr>
        <w:t>.</w:t>
      </w:r>
    </w:p>
    <w:p w14:paraId="0DAED029" w14:textId="3E424516" w:rsidR="005F7E52" w:rsidRPr="006D4070" w:rsidRDefault="005F7E52" w:rsidP="006D4070">
      <w:pPr>
        <w:pStyle w:val="Textonotapie"/>
        <w:ind w:firstLine="567"/>
        <w:jc w:val="both"/>
        <w:rPr>
          <w:rFonts w:ascii="Arial Narrow" w:eastAsia="Arial Narrow" w:hAnsi="Arial Narrow" w:cs="Arial Narrow"/>
          <w:b/>
          <w:bCs/>
          <w:sz w:val="16"/>
          <w:szCs w:val="16"/>
        </w:rPr>
      </w:pPr>
      <w:r w:rsidRPr="006D4070">
        <w:rPr>
          <w:rFonts w:ascii="Arial Narrow" w:eastAsia="Arial Narrow" w:hAnsi="Arial Narrow" w:cs="Arial Narrow"/>
          <w:b/>
          <w:bCs/>
          <w:sz w:val="16"/>
          <w:szCs w:val="16"/>
        </w:rPr>
        <w:t>Artículo 2.- Información relevante</w:t>
      </w:r>
    </w:p>
    <w:p w14:paraId="3E98696F" w14:textId="77777777" w:rsidR="00575CB4" w:rsidRPr="006D4070" w:rsidRDefault="005F7E52" w:rsidP="006D4070">
      <w:pPr>
        <w:pStyle w:val="Textonotapie"/>
        <w:tabs>
          <w:tab w:val="left" w:pos="567"/>
        </w:tabs>
        <w:ind w:left="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5438DE45" w14:textId="77777777" w:rsidR="00575CB4" w:rsidRPr="006D4070" w:rsidRDefault="005F7E52" w:rsidP="006D4070">
      <w:pPr>
        <w:pStyle w:val="Textonotapie"/>
        <w:tabs>
          <w:tab w:val="left" w:pos="567"/>
        </w:tabs>
        <w:ind w:left="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234B0851" w14:textId="77777777" w:rsidR="00575CB4" w:rsidRPr="006D4070" w:rsidRDefault="005F7E52" w:rsidP="006D4070">
      <w:pPr>
        <w:pStyle w:val="Textonotapie"/>
        <w:tabs>
          <w:tab w:val="left" w:pos="567"/>
        </w:tabs>
        <w:ind w:left="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787C338F" w14:textId="574FCF5D" w:rsidR="005F7E52" w:rsidRPr="006D4070" w:rsidRDefault="005F7E52" w:rsidP="006D4070">
      <w:pPr>
        <w:pStyle w:val="Textonotapie"/>
        <w:tabs>
          <w:tab w:val="left" w:pos="567"/>
        </w:tabs>
        <w:ind w:left="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6D4070">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5A60DE96" w14:textId="77777777" w:rsidR="00812C5A" w:rsidRPr="006D4070" w:rsidRDefault="00812C5A" w:rsidP="006D4070">
      <w:pPr>
        <w:pStyle w:val="Textonotapie"/>
        <w:tabs>
          <w:tab w:val="left" w:pos="567"/>
        </w:tabs>
        <w:ind w:left="567" w:right="-1" w:hanging="567"/>
        <w:jc w:val="both"/>
        <w:rPr>
          <w:rFonts w:ascii="Arial Narrow" w:eastAsia="Arial Narrow" w:hAnsi="Arial Narrow" w:cs="Arial Narrow"/>
          <w:b/>
          <w:bCs/>
          <w:sz w:val="16"/>
          <w:szCs w:val="16"/>
        </w:rPr>
      </w:pPr>
      <w:r w:rsidRPr="006D4070">
        <w:rPr>
          <w:rStyle w:val="Refdenotaalpie"/>
          <w:rFonts w:ascii="Arial Narrow" w:eastAsia="Arial Narrow" w:hAnsi="Arial Narrow" w:cs="Arial Narrow"/>
          <w:sz w:val="16"/>
          <w:szCs w:val="16"/>
          <w:vertAlign w:val="superscript"/>
        </w:rPr>
        <w:footnoteRef/>
      </w:r>
      <w:r w:rsidRPr="006D4070">
        <w:rPr>
          <w:rFonts w:ascii="Arial Narrow" w:eastAsia="Arial Narrow" w:hAnsi="Arial Narrow" w:cs="Arial Narrow"/>
          <w:sz w:val="16"/>
          <w:szCs w:val="16"/>
        </w:rPr>
        <w:t xml:space="preserve"/>
      </w:r>
      <w:r w:rsidRPr="006D4070">
        <w:rPr>
          <w:rFonts w:ascii="Arial Narrow" w:eastAsia="Arial Narrow" w:hAnsi="Arial Narrow" w:cs="Arial Narrow"/>
          <w:sz w:val="16"/>
          <w:szCs w:val="16"/>
        </w:rPr>
      </w:r>
      <w:r w:rsidRPr="006D4070">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51480C63" w14:textId="77777777" w:rsidR="00812C5A" w:rsidRPr="006D4070" w:rsidRDefault="00812C5A" w:rsidP="006D4070">
      <w:pPr>
        <w:pStyle w:val="Textonotapie"/>
        <w:ind w:left="567" w:right="-1"/>
        <w:jc w:val="both"/>
        <w:rPr>
          <w:rFonts w:ascii="Arial Narrow" w:eastAsia="Arial Narrow" w:hAnsi="Arial Narrow" w:cs="Arial Narrow"/>
          <w:b/>
          <w:bCs/>
          <w:sz w:val="16"/>
          <w:szCs w:val="16"/>
        </w:rPr>
      </w:pPr>
      <w:r w:rsidRPr="006D4070">
        <w:rPr>
          <w:rFonts w:ascii="Arial Narrow" w:eastAsia="Arial Narrow" w:hAnsi="Arial Narrow" w:cs="Arial Narrow"/>
          <w:b/>
          <w:bCs/>
          <w:sz w:val="16"/>
          <w:szCs w:val="16"/>
        </w:rPr>
        <w:t xml:space="preserve">Artículo 18.- Idoneidad </w:t>
      </w:r>
    </w:p>
    <w:p w14:paraId="54102162" w14:textId="77777777" w:rsidR="00812C5A" w:rsidRPr="006D4070" w:rsidRDefault="00812C5A" w:rsidP="006D4070">
      <w:pPr>
        <w:pStyle w:val="Textonotapie"/>
        <w:ind w:left="567" w:right="-1"/>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09DD8A44" w14:textId="77777777" w:rsidR="00812C5A" w:rsidRPr="006D4070" w:rsidRDefault="00812C5A" w:rsidP="006D4070">
      <w:pPr>
        <w:pStyle w:val="Textonotapie"/>
        <w:ind w:left="567" w:right="-1"/>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1C5AA106" w14:textId="77777777" w:rsidR="00812C5A" w:rsidRPr="006D4070" w:rsidRDefault="00812C5A" w:rsidP="006D4070">
      <w:pPr>
        <w:pStyle w:val="Textonotapie"/>
        <w:ind w:left="567" w:right="-1"/>
        <w:jc w:val="both"/>
        <w:rPr>
          <w:rFonts w:ascii="Arial Narrow" w:eastAsia="Arial Narrow" w:hAnsi="Arial Narrow" w:cs="Arial Narrow"/>
          <w:sz w:val="16"/>
          <w:szCs w:val="16"/>
        </w:rPr>
      </w:pPr>
      <w:r w:rsidRPr="006D4070">
        <w:rPr>
          <w:rFonts w:ascii="Arial Narrow" w:eastAsia="Arial Narrow" w:hAnsi="Arial Narrow" w:cs="Arial Narrow"/>
          <w:b/>
          <w:bCs/>
          <w:sz w:val="16"/>
          <w:szCs w:val="16"/>
        </w:rPr>
        <w:t xml:space="preserve">Artículo 19.- Obligación de los proveedores </w:t>
      </w:r>
    </w:p>
    <w:p w14:paraId="5BE01E26" w14:textId="77777777" w:rsidR="00812C5A" w:rsidRPr="006D4070" w:rsidRDefault="00812C5A" w:rsidP="006D4070">
      <w:pPr>
        <w:pStyle w:val="Textonotapie"/>
        <w:ind w:left="567" w:right="-1"/>
        <w:jc w:val="both"/>
        <w:rPr>
          <w:rFonts w:ascii="Arial Narrow" w:eastAsia="Arial Narrow" w:hAnsi="Arial Narrow" w:cs="Arial Narrow"/>
          <w:sz w:val="16"/>
          <w:szCs w:val="16"/>
        </w:rPr>
      </w:pPr>
      <w:r w:rsidRPr="006D4070">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6">
    <w:p w14:paraId="0118FBBE" w14:textId="77777777" w:rsidR="00D20E1D" w:rsidRPr="006D4070" w:rsidRDefault="00D20E1D" w:rsidP="006D4070">
      <w:pPr>
        <w:pStyle w:val="Textonotapie"/>
        <w:tabs>
          <w:tab w:val="left" w:pos="567"/>
        </w:tabs>
        <w:ind w:left="567" w:right="-1" w:hanging="567"/>
        <w:jc w:val="both"/>
        <w:rPr>
          <w:rFonts w:ascii="Arial Narrow" w:eastAsia="Arial Narrow" w:hAnsi="Arial Narrow" w:cs="Arial Narrow"/>
          <w:b/>
          <w:bCs/>
          <w:sz w:val="16"/>
          <w:szCs w:val="16"/>
        </w:rPr>
      </w:pPr>
      <w:r w:rsidRPr="006D4070">
        <w:rPr>
          <w:rStyle w:val="Refdenotaalpie"/>
          <w:rFonts w:ascii="Arial Narrow" w:eastAsia="Arial Narrow" w:hAnsi="Arial Narrow" w:cs="Arial Narrow"/>
          <w:sz w:val="16"/>
          <w:szCs w:val="16"/>
          <w:vertAlign w:val="superscript"/>
        </w:rPr>
        <w:footnoteRef/>
      </w:r>
      <w:r w:rsidRPr="006D4070">
        <w:rPr>
          <w:rFonts w:ascii="Arial Narrow" w:eastAsia="Arial Narrow" w:hAnsi="Arial Narrow" w:cs="Arial Narrow"/>
          <w:sz w:val="16"/>
          <w:szCs w:val="16"/>
        </w:rPr>
        <w:t xml:space="preserve"/>
      </w:r>
      <w:r w:rsidRPr="006D4070">
        <w:rPr>
          <w:rFonts w:ascii="Arial Narrow" w:eastAsia="Arial Narrow" w:hAnsi="Arial Narrow" w:cs="Arial Narrow"/>
          <w:sz w:val="16"/>
          <w:szCs w:val="16"/>
        </w:rPr>
      </w:r>
      <w:r w:rsidRPr="006D4070">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367E6ADC" w14:textId="5B9F57FB" w:rsidR="00D20E1D" w:rsidRPr="006D4070" w:rsidRDefault="00D20E1D" w:rsidP="006D4070">
      <w:pPr>
        <w:pStyle w:val="Textonotapie"/>
        <w:ind w:left="567" w:right="-1"/>
        <w:jc w:val="both"/>
        <w:rPr>
          <w:rFonts w:ascii="Arial Narrow" w:eastAsia="Arial Narrow" w:hAnsi="Arial Narrow" w:cs="Arial Narrow"/>
          <w:b/>
          <w:bCs/>
          <w:sz w:val="16"/>
          <w:szCs w:val="16"/>
        </w:rPr>
      </w:pPr>
      <w:r w:rsidRPr="006D4070">
        <w:rPr>
          <w:rFonts w:ascii="Arial Narrow" w:eastAsia="Arial Narrow" w:hAnsi="Arial Narrow" w:cs="Arial Narrow"/>
          <w:b/>
          <w:bCs/>
          <w:sz w:val="16"/>
          <w:szCs w:val="16"/>
        </w:rPr>
        <w:t xml:space="preserve">Artículo </w:t>
      </w:r>
      <w:r w:rsidR="005F7E52" w:rsidRPr="006D4070">
        <w:rPr>
          <w:rFonts w:ascii="Arial Narrow" w:eastAsia="Arial Narrow" w:hAnsi="Arial Narrow" w:cs="Arial Narrow"/>
          <w:b/>
          <w:bCs/>
          <w:sz w:val="16"/>
          <w:szCs w:val="16"/>
        </w:rPr>
        <w:t>47</w:t>
      </w:r>
      <w:r w:rsidRPr="006D4070">
        <w:rPr>
          <w:rFonts w:ascii="Arial Narrow" w:eastAsia="Arial Narrow" w:hAnsi="Arial Narrow" w:cs="Arial Narrow"/>
          <w:b/>
          <w:bCs/>
          <w:sz w:val="16"/>
          <w:szCs w:val="16"/>
        </w:rPr>
        <w:t xml:space="preserve">.- </w:t>
      </w:r>
      <w:r w:rsidR="005F7E52" w:rsidRPr="006D4070">
        <w:rPr>
          <w:rFonts w:ascii="Arial Narrow" w:eastAsia="Arial Narrow" w:hAnsi="Arial Narrow" w:cs="Arial Narrow"/>
          <w:b/>
          <w:bCs/>
          <w:sz w:val="16"/>
          <w:szCs w:val="16"/>
        </w:rPr>
        <w:t>Protección mínima del contrato de consumo</w:t>
      </w:r>
    </w:p>
    <w:p w14:paraId="77EAA167" w14:textId="30F06D1F" w:rsidR="005F7E52" w:rsidRPr="006D4070" w:rsidRDefault="005F7E52" w:rsidP="006D4070">
      <w:pPr>
        <w:pStyle w:val="Textonotapie"/>
        <w:ind w:left="567" w:right="-1"/>
        <w:jc w:val="both"/>
        <w:rPr>
          <w:rFonts w:ascii="Arial Narrow" w:eastAsia="Arial Narrow" w:hAnsi="Arial Narrow" w:cs="Arial Narrow"/>
          <w:sz w:val="16"/>
          <w:szCs w:val="16"/>
        </w:rPr>
      </w:pPr>
      <w:r w:rsidRPr="006D4070">
        <w:rPr>
          <w:rFonts w:ascii="Arial Narrow" w:eastAsia="Arial Narrow" w:hAnsi="Arial Narrow" w:cs="Arial Narrow"/>
          <w:sz w:val="16"/>
          <w:szCs w:val="16"/>
        </w:rPr>
        <w:t>En los contratos de consumo se observa lo siguiente:</w:t>
      </w:r>
    </w:p>
    <w:p w14:paraId="011550C8" w14:textId="77777777" w:rsidR="005F7E52" w:rsidRPr="006D4070" w:rsidRDefault="005F7E52" w:rsidP="006D4070">
      <w:pPr>
        <w:pStyle w:val="Textonotapie"/>
        <w:ind w:left="567" w:right="-1"/>
        <w:jc w:val="both"/>
        <w:rPr>
          <w:rFonts w:ascii="Arial Narrow" w:eastAsia="Arial Narrow" w:hAnsi="Arial Narrow" w:cs="Arial Narrow"/>
          <w:sz w:val="16"/>
          <w:szCs w:val="16"/>
        </w:rPr>
      </w:pPr>
      <w:r w:rsidRPr="006D4070">
        <w:rPr>
          <w:rFonts w:ascii="Arial Narrow" w:eastAsia="Arial Narrow" w:hAnsi="Arial Narrow" w:cs="Arial Narrow"/>
          <w:sz w:val="16"/>
          <w:szCs w:val="16"/>
        </w:rPr>
        <w:t>(…)</w:t>
      </w:r>
    </w:p>
    <w:p w14:paraId="3F0DED17" w14:textId="47420BF4" w:rsidR="00D20E1D" w:rsidRPr="006D4070" w:rsidRDefault="005F7E52" w:rsidP="006D4070">
      <w:pPr>
        <w:pStyle w:val="Textonotapie"/>
        <w:ind w:left="567" w:right="-1"/>
        <w:jc w:val="both"/>
        <w:rPr>
          <w:rFonts w:ascii="Arial Narrow" w:eastAsia="Arial Narrow" w:hAnsi="Arial Narrow" w:cs="Arial Narrow"/>
          <w:sz w:val="16"/>
          <w:szCs w:val="16"/>
        </w:rPr>
      </w:pPr>
      <w:r w:rsidRPr="006D4070">
        <w:rPr>
          <w:rFonts w:ascii="Arial Narrow" w:eastAsia="Arial Narrow" w:hAnsi="Arial Narrow" w:cs="Arial Narrow"/>
          <w:sz w:val="16"/>
          <w:szCs w:val="16"/>
        </w:rPr>
        <w:t>e. Los proveedores deben entregar a los usuarios copia de los contratos y demás documentación relacionada con dichos actos jurídicos cuando estos hayan sido celebrados por escrito, incluidas las condiciones generales de la contratación. Asimismo, cuando el consumidor solicite copia física o virtual de estos, el proveedor debe entregar los documentos en un plazo máximo de quince días hábiles contados desde que recibió la solicitud. Los proveedores son responsables de dejar constancia de la entrega de los documentos al consumidor.</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7">
    <w:p w14:paraId="45F98F63" w14:textId="77777777" w:rsidR="00575CB4" w:rsidRPr="006D4070" w:rsidRDefault="00575CB4" w:rsidP="006D4070">
      <w:pPr>
        <w:pStyle w:val="Textonotapie"/>
        <w:tabs>
          <w:tab w:val="left" w:pos="567"/>
        </w:tabs>
        <w:ind w:left="567" w:right="-1" w:hanging="567"/>
        <w:jc w:val="both"/>
        <w:rPr>
          <w:rFonts w:ascii="Arial Narrow" w:eastAsia="Arial Narrow" w:hAnsi="Arial Narrow" w:cs="Arial Narrow"/>
          <w:b/>
          <w:bCs/>
          <w:sz w:val="16"/>
          <w:szCs w:val="16"/>
        </w:rPr>
      </w:pPr>
      <w:r w:rsidRPr="006D4070">
        <w:rPr>
          <w:rStyle w:val="Refdenotaalpie"/>
          <w:rFonts w:ascii="Arial Narrow" w:eastAsia="Arial Narrow" w:hAnsi="Arial Narrow" w:cs="Arial Narrow"/>
          <w:sz w:val="16"/>
          <w:szCs w:val="16"/>
          <w:vertAlign w:val="superscript"/>
        </w:rPr>
        <w:footnoteRef/>
      </w:r>
      <w:r w:rsidRPr="006D4070">
        <w:rPr>
          <w:rFonts w:ascii="Arial Narrow" w:eastAsia="Arial Narrow" w:hAnsi="Arial Narrow" w:cs="Arial Narrow"/>
          <w:sz w:val="16"/>
          <w:szCs w:val="16"/>
        </w:rPr>
        <w:t xml:space="preserve"/>
      </w:r>
      <w:r w:rsidRPr="006D4070">
        <w:rPr>
          <w:rFonts w:ascii="Arial Narrow" w:eastAsia="Arial Narrow" w:hAnsi="Arial Narrow" w:cs="Arial Narrow"/>
          <w:sz w:val="16"/>
          <w:szCs w:val="16"/>
        </w:rPr>
      </w:r>
      <w:r w:rsidRPr="006D4070">
        <w:rPr>
          <w:rFonts w:ascii="Arial Narrow" w:eastAsia="Arial Narrow" w:hAnsi="Arial Narrow" w:cs="Arial Narrow"/>
          <w:b/>
          <w:bCs/>
          <w:sz w:val="16"/>
          <w:szCs w:val="16"/>
        </w:rPr>
        <w:tab/>
        <w:t xml:space="preserve">CÓDIGO PROCESAL CIVIL </w:t>
      </w:r>
    </w:p>
    <w:p w14:paraId="11FEB4A4" w14:textId="77777777" w:rsidR="00575CB4" w:rsidRPr="006D4070" w:rsidRDefault="00575CB4" w:rsidP="006D4070">
      <w:pPr>
        <w:pStyle w:val="Textonotapie"/>
        <w:ind w:left="567" w:right="-1"/>
        <w:jc w:val="both"/>
        <w:rPr>
          <w:rFonts w:ascii="Arial Narrow" w:eastAsia="Arial Narrow" w:hAnsi="Arial Narrow" w:cs="Arial Narrow"/>
          <w:sz w:val="16"/>
          <w:szCs w:val="16"/>
        </w:rPr>
      </w:pPr>
      <w:r w:rsidRPr="006D4070">
        <w:rPr>
          <w:rFonts w:ascii="Arial Narrow" w:eastAsia="Arial Narrow" w:hAnsi="Arial Narrow" w:cs="Arial Narrow"/>
          <w:b/>
          <w:bCs/>
          <w:sz w:val="16"/>
          <w:szCs w:val="16"/>
        </w:rPr>
        <w:t>Artículo 442.-</w:t>
      </w:r>
      <w:r w:rsidRPr="006D4070">
        <w:rPr>
          <w:rFonts w:ascii="Arial Narrow" w:eastAsia="Arial Narrow" w:hAnsi="Arial Narrow" w:cs="Arial Narrow"/>
          <w:sz w:val="16"/>
          <w:szCs w:val="16"/>
        </w:rPr>
        <w:t xml:space="preserve"> Al contestar el demandado debe: </w:t>
      </w:r>
    </w:p>
    <w:p w14:paraId="7364ABBA" w14:textId="77777777" w:rsidR="00575CB4" w:rsidRPr="006D4070" w:rsidRDefault="00575CB4" w:rsidP="006D4070">
      <w:pPr>
        <w:pStyle w:val="Textonotapie"/>
        <w:ind w:left="567" w:right="-1"/>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1. Observar los requisitos previstos para la demanda, en lo que corresponda; </w:t>
      </w:r>
    </w:p>
    <w:p w14:paraId="781CE897" w14:textId="77777777" w:rsidR="00575CB4" w:rsidRPr="006D4070" w:rsidRDefault="00575CB4" w:rsidP="006D4070">
      <w:pPr>
        <w:pStyle w:val="Textonotapie"/>
        <w:ind w:left="567" w:right="-1"/>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2. Pronunciarse respecto de cada uno de los hechos expuestos en la demanda. El silencio, la respuesta evasiva o la negativa genérica pueden ser apreciados por el Juez como reconocimiento de verdad de los hechos alegados; </w:t>
      </w:r>
    </w:p>
    <w:p w14:paraId="0813E9F6" w14:textId="77777777" w:rsidR="00575CB4" w:rsidRPr="006D4070" w:rsidRDefault="00575CB4" w:rsidP="006D4070">
      <w:pPr>
        <w:pStyle w:val="Textonotapie"/>
        <w:ind w:left="567" w:right="-1"/>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3. Reconocer o negar categóricamente la autenticidad de los documentos que se le atribuyen, o aceptar o negar, de igual manera, la recepción de documentos que se alega le fueron enviados. El silencio puede ser apreciado por el Juez como reconocimiento o aceptación de recepción de los documentos; </w:t>
      </w:r>
    </w:p>
    <w:p w14:paraId="7F0334A4" w14:textId="77777777" w:rsidR="00575CB4" w:rsidRPr="006D4070" w:rsidRDefault="00575CB4" w:rsidP="006D4070">
      <w:pPr>
        <w:pStyle w:val="Textonotapie"/>
        <w:ind w:left="567" w:right="-1"/>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4. Exponer los hechos en que funda su defensa en forma precisa, ordenada y clara; </w:t>
      </w:r>
    </w:p>
    <w:p w14:paraId="39077336" w14:textId="77777777" w:rsidR="00575CB4" w:rsidRPr="006D4070" w:rsidRDefault="00575CB4" w:rsidP="006D4070">
      <w:pPr>
        <w:pStyle w:val="Textonotapie"/>
        <w:ind w:left="567" w:right="-1"/>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5. Ofrecer los medios probatorios; y </w:t>
      </w:r>
    </w:p>
    <w:p w14:paraId="6DDBAD5D" w14:textId="77777777" w:rsidR="00575CB4" w:rsidRPr="006D4070" w:rsidRDefault="00575CB4" w:rsidP="006D4070">
      <w:pPr>
        <w:pStyle w:val="Textonotapie"/>
        <w:ind w:left="567" w:right="-1"/>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6. Incluir su firma o la de su representante o de su apoderado, y la del Abogado. El </w:t>
      </w:r>
      <w:proofErr w:type="gramStart"/>
      <w:r w:rsidRPr="006D4070">
        <w:rPr>
          <w:rFonts w:ascii="Arial Narrow" w:eastAsia="Arial Narrow" w:hAnsi="Arial Narrow" w:cs="Arial Narrow"/>
          <w:sz w:val="16"/>
          <w:szCs w:val="16"/>
        </w:rPr>
        <w:t>Secretario</w:t>
      </w:r>
      <w:proofErr w:type="gramEnd"/>
      <w:r w:rsidRPr="006D4070">
        <w:rPr>
          <w:rFonts w:ascii="Arial Narrow" w:eastAsia="Arial Narrow" w:hAnsi="Arial Narrow" w:cs="Arial Narrow"/>
          <w:sz w:val="16"/>
          <w:szCs w:val="16"/>
        </w:rPr>
        <w:t xml:space="preserve"> respectivo certificará la huella digital del demandado analfabeto.</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8">
    <w:p w14:paraId="186F6D80" w14:textId="77777777" w:rsidR="00812C5A" w:rsidRPr="006D4070" w:rsidRDefault="00812C5A" w:rsidP="006D4070">
      <w:pPr>
        <w:pStyle w:val="Textonotapie"/>
        <w:tabs>
          <w:tab w:val="left" w:pos="567"/>
        </w:tabs>
        <w:ind w:left="567" w:hanging="567"/>
        <w:jc w:val="both"/>
        <w:rPr>
          <w:rFonts w:ascii="Arial Narrow" w:eastAsia="Arial Narrow" w:hAnsi="Arial Narrow" w:cs="Arial Narrow"/>
          <w:sz w:val="16"/>
          <w:szCs w:val="16"/>
        </w:rPr>
      </w:pPr>
      <w:r w:rsidRPr="006D4070">
        <w:rPr>
          <w:rStyle w:val="Refdenotaalpie"/>
          <w:rFonts w:ascii="Arial Narrow" w:eastAsia="Arial Narrow" w:hAnsi="Arial Narrow" w:cs="Arial Narrow"/>
          <w:sz w:val="16"/>
          <w:szCs w:val="16"/>
          <w:vertAlign w:val="superscript"/>
        </w:rPr>
        <w:footnoteRef/>
      </w:r>
      <w:r w:rsidRPr="006D4070">
        <w:rPr>
          <w:rFonts w:ascii="Arial Narrow" w:eastAsia="Arial Narrow" w:hAnsi="Arial Narrow" w:cs="Arial Narrow"/>
          <w:sz w:val="16"/>
          <w:szCs w:val="16"/>
        </w:rPr>
        <w:t xml:space="preserve"/>
      </w:r>
      <w:r w:rsidRPr="006D4070">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6D4070">
        <w:rPr>
          <w:rFonts w:ascii="Arial Narrow" w:eastAsia="Arial Narrow" w:hAnsi="Arial Narrow" w:cs="Arial Narrow"/>
          <w:sz w:val="16"/>
          <w:szCs w:val="16"/>
        </w:rPr>
        <w:t/>
      </w:r>
      <w:proofErr w:type="spellEnd"/>
      <w:r w:rsidRPr="006D4070">
        <w:rPr>
          <w:rFonts w:ascii="Arial Narrow" w:eastAsia="Arial Narrow" w:hAnsi="Arial Narrow" w:cs="Arial Narrow"/>
          <w:sz w:val="16"/>
          <w:szCs w:val="16"/>
        </w:rPr>
        <w:t xml:space="preserve">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6D4070">
        <w:rPr>
          <w:rFonts w:ascii="Arial Narrow" w:eastAsia="Arial Narrow" w:hAnsi="Arial Narrow" w:cs="Arial Narrow"/>
          <w:sz w:val="16"/>
          <w:szCs w:val="16"/>
        </w:rPr>
        <w:t>entrada en vigencia</w:t>
      </w:r>
      <w:proofErr w:type="gramEnd"/>
      <w:r w:rsidRPr="006D4070">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9">
    <w:p w14:paraId="7911043F" w14:textId="77777777" w:rsidR="00812C5A" w:rsidRPr="006D4070" w:rsidRDefault="00812C5A" w:rsidP="006D4070">
      <w:pPr>
        <w:pStyle w:val="Textonotapie"/>
        <w:tabs>
          <w:tab w:val="left" w:pos="567"/>
        </w:tabs>
        <w:ind w:left="567" w:hanging="567"/>
        <w:jc w:val="both"/>
        <w:rPr>
          <w:rFonts w:ascii="Arial Narrow" w:eastAsia="Arial Narrow" w:hAnsi="Arial Narrow" w:cs="Arial Narrow"/>
          <w:sz w:val="16"/>
          <w:szCs w:val="16"/>
        </w:rPr>
      </w:pPr>
      <w:r w:rsidRPr="006D4070">
        <w:rPr>
          <w:rStyle w:val="Refdenotaalpie"/>
          <w:rFonts w:ascii="Arial Narrow" w:eastAsia="Arial Narrow" w:hAnsi="Arial Narrow" w:cs="Arial Narrow"/>
          <w:sz w:val="16"/>
          <w:szCs w:val="16"/>
          <w:vertAlign w:val="superscript"/>
        </w:rPr>
        <w:footnoteRef/>
      </w:r>
      <w:r w:rsidRPr="006D4070">
        <w:rPr>
          <w:rFonts w:ascii="Arial Narrow" w:eastAsia="Arial Narrow" w:hAnsi="Arial Narrow" w:cs="Arial Narrow"/>
          <w:sz w:val="16"/>
          <w:szCs w:val="16"/>
        </w:rPr>
        <w:t xml:space="preserve"/>
      </w:r>
      <w:r w:rsidRPr="006D4070">
        <w:rPr>
          <w:rFonts w:ascii="Arial Narrow" w:eastAsia="Arial Narrow" w:hAnsi="Arial Narrow" w:cs="Arial Narrow"/>
          <w:sz w:val="16"/>
          <w:szCs w:val="16"/>
        </w:rPr>
      </w:r>
      <w:r w:rsidRPr="006D4070">
        <w:rPr>
          <w:rFonts w:ascii="Arial Narrow" w:eastAsia="Arial Narrow" w:hAnsi="Arial Narrow" w:cs="Arial Narrow"/>
          <w:b/>
          <w:sz w:val="16"/>
          <w:szCs w:val="16"/>
        </w:rPr>
        <w:tab/>
        <w:t>LEY 29571, CÓDIGO DE PROTECCIÓN Y DEFENSA DEL CONSUMIDOR</w:t>
      </w:r>
      <w:r w:rsidRPr="006D4070">
        <w:rPr>
          <w:rFonts w:ascii="Arial Narrow" w:eastAsia="Arial Narrow" w:hAnsi="Arial Narrow" w:cs="Arial Narrow"/>
          <w:b/>
          <w:bCs/>
          <w:sz w:val="16"/>
          <w:szCs w:val="16"/>
        </w:rPr>
        <w:t xml:space="preserve">, </w:t>
      </w:r>
      <w:r w:rsidRPr="006D4070">
        <w:rPr>
          <w:rFonts w:ascii="Arial Narrow" w:eastAsia="Arial Narrow" w:hAnsi="Arial Narrow" w:cs="Arial Narrow"/>
          <w:b/>
          <w:sz w:val="16"/>
          <w:szCs w:val="16"/>
        </w:rPr>
        <w:t>publicado el 2 de setiembre de 2010 y modificado por Decreto Legislativo 1308</w:t>
      </w:r>
    </w:p>
    <w:p w14:paraId="1CDCD25C" w14:textId="77777777" w:rsidR="00812C5A" w:rsidRPr="006D4070" w:rsidRDefault="00812C5A" w:rsidP="006D4070">
      <w:pPr>
        <w:pStyle w:val="Textonotapie"/>
        <w:ind w:left="567" w:hanging="567"/>
        <w:jc w:val="both"/>
        <w:rPr>
          <w:rFonts w:ascii="Arial Narrow" w:eastAsia="Arial Narrow" w:hAnsi="Arial Narrow" w:cs="Arial Narrow"/>
          <w:b/>
          <w:bCs/>
          <w:sz w:val="16"/>
          <w:szCs w:val="16"/>
        </w:rPr>
      </w:pPr>
      <w:r w:rsidRPr="006D4070">
        <w:rPr>
          <w:rFonts w:ascii="Arial Narrow" w:eastAsia="Arial Narrow" w:hAnsi="Arial Narrow" w:cs="Arial Narrow"/>
          <w:sz w:val="16"/>
          <w:szCs w:val="16"/>
        </w:rPr>
        <w:tab/>
      </w:r>
      <w:r w:rsidRPr="006D4070">
        <w:rPr>
          <w:rFonts w:ascii="Arial Narrow" w:eastAsia="Arial Narrow" w:hAnsi="Arial Narrow" w:cs="Arial Narrow"/>
          <w:b/>
          <w:bCs/>
          <w:sz w:val="16"/>
          <w:szCs w:val="16"/>
        </w:rPr>
        <w:t>Artículo 110.- Sanciones Administrativas</w:t>
      </w:r>
    </w:p>
    <w:p w14:paraId="5E7ED56F" w14:textId="77777777" w:rsidR="00812C5A" w:rsidRPr="006D4070" w:rsidRDefault="00812C5A" w:rsidP="006D4070">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6D4070">
        <w:rPr>
          <w:rFonts w:ascii="Arial Narrow" w:eastAsia="Arial Narrow" w:hAnsi="Arial Narrow" w:cs="Arial Narrow"/>
          <w:sz w:val="16"/>
          <w:szCs w:val="16"/>
          <w:lang w:eastAsia="es-PE"/>
        </w:rPr>
        <w:t>(…)</w:t>
      </w:r>
    </w:p>
    <w:p w14:paraId="42CEDE23" w14:textId="77777777" w:rsidR="00812C5A" w:rsidRPr="006D4070" w:rsidRDefault="00812C5A" w:rsidP="006D4070">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6D4070">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52CC440" w14:textId="77777777" w:rsidR="00812C5A" w:rsidRPr="006D4070" w:rsidRDefault="00812C5A" w:rsidP="006D4070">
      <w:pPr>
        <w:pStyle w:val="Textonotapie"/>
        <w:ind w:left="567"/>
        <w:jc w:val="both"/>
        <w:rPr>
          <w:rFonts w:ascii="Arial Narrow" w:eastAsia="Arial Narrow" w:hAnsi="Arial Narrow" w:cs="Arial Narrow"/>
          <w:bCs/>
          <w:sz w:val="16"/>
          <w:szCs w:val="16"/>
        </w:rPr>
      </w:pPr>
      <w:r w:rsidRPr="006D4070">
        <w:rPr>
          <w:rFonts w:ascii="Arial Narrow" w:eastAsia="Arial Narrow" w:hAnsi="Arial Narrow" w:cs="Arial Narrow"/>
          <w:bCs/>
          <w:sz w:val="16"/>
          <w:szCs w:val="16"/>
        </w:rPr>
        <w:t>[…]</w:t>
      </w:r>
    </w:p>
    <w:p>
      <w:pPr>
        <w:pStyle w:val="Textonotapie"/>
        <w:ind w:left="567" w:hanging="567"/>
        <w:jc w:val="both"/>
        <w:rPr>
          <w:rFonts w:ascii="Arial Narrow" w:eastAsia="Arial Narrow" w:hAnsi="Arial Narrow" w:cs="Arial Narrow"/>
          <w:sz w:val="16"/>
          <w:szCs w:val="16"/>
        </w:rPr>
      </w:pPr>
    </w:p>
  </w:footnote>
  <w:footnote w:id="10">
    <w:p>
      <w:pPr>
        <w:pStyle w:val="Textonotapie"/>
        <w:tabs>
          <w:tab w:val="left" w:pos="567"/>
        </w:tabs>
        <w:ind w:left="567" w:hanging="567"/>
        <w:jc w:val="both"/>
        <w:rPr>
          <w:rFonts w:ascii="Arial Narrow" w:eastAsia="Arial Narrow" w:hAnsi="Arial Narrow" w:cs="Arial Narrow"/>
          <w:sz w:val="16"/>
          <w:szCs w:val="16"/>
        </w:rPr>
      </w:pPr>
      <w:r w:rsidRPr="006D4070">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11">
    <w:p>
      <w:pPr>
        <w:pStyle w:val="Textonotapie"/>
        <w:tabs>
          <w:tab w:val="left" w:pos="567"/>
        </w:tabs>
        <w:ind w:left="567" w:hanging="567"/>
        <w:jc w:val="both"/>
        <w:rPr>
          <w:rFonts w:ascii="Arial Narrow" w:eastAsia="Arial Narrow" w:hAnsi="Arial Narrow" w:cs="Arial Narrow"/>
          <w:sz w:val="16"/>
          <w:szCs w:val="16"/>
        </w:rPr>
      </w:pPr>
      <w:r w:rsidRPr="006D4070">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2">
    <w:p w14:paraId="2D7E700F" w14:textId="77777777" w:rsidR="00812C5A" w:rsidRPr="006D4070" w:rsidRDefault="00812C5A" w:rsidP="006D4070">
      <w:pPr>
        <w:tabs>
          <w:tab w:val="left" w:pos="567"/>
        </w:tabs>
        <w:spacing w:after="0" w:line="240" w:lineRule="auto"/>
        <w:ind w:left="567" w:hanging="567"/>
        <w:jc w:val="both"/>
        <w:rPr>
          <w:rFonts w:ascii="Arial Narrow" w:eastAsia="Arial Narrow" w:hAnsi="Arial Narrow" w:cs="Arial Narrow"/>
          <w:sz w:val="16"/>
          <w:szCs w:val="16"/>
        </w:rPr>
      </w:pPr>
      <w:r w:rsidRPr="006D4070">
        <w:rPr>
          <w:rStyle w:val="Refdenotaalpie"/>
          <w:rFonts w:ascii="Arial Narrow" w:eastAsia="Arial Narrow" w:hAnsi="Arial Narrow" w:cs="Arial Narrow"/>
          <w:sz w:val="16"/>
          <w:szCs w:val="16"/>
          <w:vertAlign w:val="superscript"/>
        </w:rPr>
        <w:footnoteRef/>
      </w:r>
      <w:r w:rsidRPr="006D4070">
        <w:rPr>
          <w:rFonts w:ascii="Arial Narrow" w:eastAsia="Arial Narrow" w:hAnsi="Arial Narrow" w:cs="Arial Narrow"/>
          <w:sz w:val="16"/>
          <w:szCs w:val="16"/>
          <w:vertAlign w:val="superscript"/>
        </w:rPr>
        <w:t xml:space="preserve"/>
      </w:r>
      <w:r w:rsidRPr="006D4070">
        <w:rPr>
          <w:rFonts w:ascii="Arial Narrow" w:eastAsia="Arial Narrow" w:hAnsi="Arial Narrow" w:cs="Arial Narrow"/>
          <w:sz w:val="16"/>
          <w:szCs w:val="16"/>
        </w:rPr>
        <w:t xml:space="preserve"/>
      </w:r>
      <w:r w:rsidRPr="006D4070">
        <w:rPr>
          <w:rFonts w:ascii="Arial Narrow" w:eastAsia="Arial Narrow" w:hAnsi="Arial Narrow" w:cs="Arial Narrow"/>
          <w:sz w:val="16"/>
          <w:szCs w:val="16"/>
        </w:rPr>
      </w:r>
      <w:r w:rsidRPr="006D4070">
        <w:rPr>
          <w:rFonts w:ascii="Arial Narrow" w:eastAsia="Arial Narrow" w:hAnsi="Arial Narrow" w:cs="Arial Narrow"/>
          <w:b/>
          <w:sz w:val="16"/>
          <w:szCs w:val="16"/>
        </w:rPr>
        <w:tab/>
        <w:t>LEY 29571, CÓDIGO DE PROTECCIÓN Y DEFENSA DEL CONSUMIDOR</w:t>
      </w:r>
      <w:r w:rsidRPr="006D4070">
        <w:rPr>
          <w:rFonts w:ascii="Arial Narrow" w:eastAsia="Arial Narrow" w:hAnsi="Arial Narrow" w:cs="Arial Narrow"/>
          <w:b/>
          <w:bCs/>
          <w:sz w:val="16"/>
          <w:szCs w:val="16"/>
        </w:rPr>
        <w:t xml:space="preserve">, </w:t>
      </w:r>
      <w:r w:rsidRPr="006D4070">
        <w:rPr>
          <w:rFonts w:ascii="Arial Narrow" w:eastAsia="Arial Narrow" w:hAnsi="Arial Narrow" w:cs="Arial Narrow"/>
          <w:b/>
          <w:sz w:val="16"/>
          <w:szCs w:val="16"/>
        </w:rPr>
        <w:t>publicado el 2 de setiembre de 2010 y modificado por Decreto Legislativo 1308</w:t>
      </w:r>
    </w:p>
    <w:p w14:paraId="669DB3DB" w14:textId="77777777" w:rsidR="00812C5A" w:rsidRPr="006D4070" w:rsidRDefault="00812C5A" w:rsidP="006D4070">
      <w:pPr>
        <w:spacing w:after="0" w:line="240" w:lineRule="auto"/>
        <w:ind w:left="567" w:hanging="567"/>
        <w:jc w:val="both"/>
        <w:rPr>
          <w:rFonts w:ascii="Arial Narrow" w:eastAsia="Arial Narrow" w:hAnsi="Arial Narrow" w:cs="Arial Narrow"/>
          <w:b/>
          <w:sz w:val="16"/>
          <w:szCs w:val="16"/>
        </w:rPr>
      </w:pPr>
      <w:r w:rsidRPr="006D4070">
        <w:rPr>
          <w:rFonts w:ascii="Arial Narrow" w:eastAsia="Arial Narrow" w:hAnsi="Arial Narrow" w:cs="Arial Narrow"/>
          <w:b/>
          <w:sz w:val="16"/>
          <w:szCs w:val="16"/>
        </w:rPr>
        <w:tab/>
        <w:t>Artículo 110.- Sanciones administrativas</w:t>
      </w:r>
    </w:p>
    <w:p w14:paraId="4B09D28B" w14:textId="77777777" w:rsidR="00812C5A" w:rsidRPr="006D4070" w:rsidRDefault="00812C5A" w:rsidP="006D4070">
      <w:pPr>
        <w:spacing w:after="0" w:line="240" w:lineRule="auto"/>
        <w:ind w:left="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52DEED3F" w14:textId="77777777" w:rsidR="00812C5A" w:rsidRPr="006D4070" w:rsidRDefault="00812C5A" w:rsidP="006D4070">
      <w:pPr>
        <w:numPr>
          <w:ilvl w:val="0"/>
          <w:numId w:val="2"/>
        </w:numPr>
        <w:spacing w:after="0" w:line="240" w:lineRule="auto"/>
        <w:ind w:left="426" w:firstLine="141"/>
        <w:jc w:val="both"/>
        <w:rPr>
          <w:rFonts w:ascii="Arial Narrow" w:eastAsia="Arial Narrow" w:hAnsi="Arial Narrow" w:cs="Arial Narrow"/>
          <w:sz w:val="16"/>
          <w:szCs w:val="16"/>
        </w:rPr>
      </w:pPr>
      <w:r w:rsidRPr="006D4070">
        <w:rPr>
          <w:rFonts w:ascii="Arial Narrow" w:eastAsia="Arial Narrow" w:hAnsi="Arial Narrow" w:cs="Arial Narrow"/>
          <w:sz w:val="16"/>
          <w:szCs w:val="16"/>
        </w:rPr>
        <w:t>Infracciones leves, con una amonestación o con una multa de hasta cincuenta (50) UIT.</w:t>
      </w:r>
    </w:p>
    <w:p w14:paraId="4D40600E" w14:textId="77777777" w:rsidR="00812C5A" w:rsidRPr="006D4070" w:rsidRDefault="00812C5A" w:rsidP="006D4070">
      <w:pPr>
        <w:numPr>
          <w:ilvl w:val="0"/>
          <w:numId w:val="2"/>
        </w:numPr>
        <w:spacing w:after="0" w:line="240" w:lineRule="auto"/>
        <w:ind w:left="426" w:firstLine="141"/>
        <w:jc w:val="both"/>
        <w:rPr>
          <w:rFonts w:ascii="Arial Narrow" w:eastAsia="Arial Narrow" w:hAnsi="Arial Narrow" w:cs="Arial Narrow"/>
          <w:sz w:val="16"/>
          <w:szCs w:val="16"/>
        </w:rPr>
      </w:pPr>
      <w:r w:rsidRPr="006D4070">
        <w:rPr>
          <w:rFonts w:ascii="Arial Narrow" w:eastAsia="Arial Narrow" w:hAnsi="Arial Narrow" w:cs="Arial Narrow"/>
          <w:sz w:val="16"/>
          <w:szCs w:val="16"/>
        </w:rPr>
        <w:t>Infracciones graves, con una multa de hasta ciento cincuenta (150) UIT.</w:t>
      </w:r>
    </w:p>
    <w:p w14:paraId="39B1CE94" w14:textId="77777777" w:rsidR="00812C5A" w:rsidRPr="006D4070" w:rsidRDefault="00812C5A" w:rsidP="006D4070">
      <w:pPr>
        <w:numPr>
          <w:ilvl w:val="0"/>
          <w:numId w:val="2"/>
        </w:numPr>
        <w:spacing w:after="0" w:line="240" w:lineRule="auto"/>
        <w:ind w:left="426" w:firstLine="141"/>
        <w:jc w:val="both"/>
        <w:rPr>
          <w:rFonts w:ascii="Arial Narrow" w:eastAsia="Arial Narrow" w:hAnsi="Arial Narrow" w:cs="Arial Narrow"/>
          <w:sz w:val="16"/>
          <w:szCs w:val="16"/>
        </w:rPr>
      </w:pPr>
      <w:r w:rsidRPr="006D4070">
        <w:rPr>
          <w:rFonts w:ascii="Arial Narrow" w:eastAsia="Arial Narrow" w:hAnsi="Arial Narrow" w:cs="Arial Narrow"/>
          <w:sz w:val="16"/>
          <w:szCs w:val="16"/>
        </w:rPr>
        <w:t>Infracciones muy graves, con una multa de hasta cuatrocientos cincuenta (450) UIT.</w:t>
      </w:r>
    </w:p>
    <w:p w14:paraId="754EE744" w14:textId="77777777" w:rsidR="00812C5A" w:rsidRPr="006D4070" w:rsidRDefault="00812C5A" w:rsidP="006D4070">
      <w:pPr>
        <w:spacing w:after="0" w:line="240" w:lineRule="auto"/>
        <w:ind w:left="567" w:hanging="426"/>
        <w:jc w:val="both"/>
        <w:rPr>
          <w:rFonts w:ascii="Arial Narrow" w:eastAsia="Arial Narrow" w:hAnsi="Arial Narrow" w:cs="Arial Narrow"/>
          <w:sz w:val="16"/>
          <w:szCs w:val="16"/>
        </w:rPr>
      </w:pPr>
      <w:r w:rsidRPr="006D4070">
        <w:rPr>
          <w:rFonts w:ascii="Arial Narrow" w:eastAsia="Arial Narrow" w:hAnsi="Arial Narrow" w:cs="Arial Narrow"/>
          <w:sz w:val="16"/>
          <w:szCs w:val="16"/>
        </w:rPr>
        <w:tab/>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6F0B244B" w14:textId="77777777" w:rsidR="00812C5A" w:rsidRPr="006D4070" w:rsidRDefault="00812C5A" w:rsidP="006D4070">
      <w:pPr>
        <w:spacing w:after="0" w:line="240" w:lineRule="auto"/>
        <w:ind w:left="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En caso de que el proveedor incumpla un acuerdo conciliatorio o cualquier otro acuerdo que de forma indubitable deje constancia de la manifestación de voluntad expresa de las partes de dar por culminada la controversia, o un laudo arbitral, el órgano resolutivo puede sancionar con una multa entre una (1) Unidad Impositiva Tributaria y doscientos (200) Unidades Impositivas Tributarias. Para la graduación se observan los criterios establecidos en el presente Código y supletoriamente, los criterios que establece la Ley 27444, Ley del Procedimiento Administrativo General o la norma que la sustituya o complemente.</w:t>
      </w:r>
    </w:p>
    <w:p w14:paraId="197C568C" w14:textId="77777777" w:rsidR="00812C5A" w:rsidRPr="006D4070" w:rsidRDefault="00812C5A" w:rsidP="006D4070">
      <w:pPr>
        <w:pStyle w:val="Textonotapie"/>
        <w:ind w:left="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3">
    <w:p w:rsidR="00032A5F" w:rsidRPr="006D4070" w:rsidRDefault="00032A5F" w:rsidP="006D4070">
      <w:pPr>
        <w:pStyle w:val="Textonotapie"/>
        <w:tabs>
          <w:tab w:val="left" w:pos="567"/>
        </w:tabs>
        <w:ind w:left="567" w:right="-1" w:hanging="567"/>
        <w:jc w:val="both"/>
        <w:rPr>
          <w:rFonts w:ascii="Arial Narrow" w:eastAsia="Arial Narrow" w:hAnsi="Arial Narrow" w:cs="Arial Narrow"/>
          <w:b/>
          <w:bCs/>
          <w:sz w:val="16"/>
          <w:szCs w:val="16"/>
        </w:rPr>
      </w:pPr>
      <w:r w:rsidRPr="006D4070">
        <w:rPr>
          <w:rStyle w:val="Refdenotaalpie"/>
          <w:rFonts w:ascii="Arial Narrow" w:eastAsia="Arial Narrow" w:hAnsi="Arial Narrow" w:cs="Arial Narrow"/>
          <w:sz w:val="16"/>
          <w:szCs w:val="16"/>
          <w:vertAlign w:val="superscript"/>
        </w:rPr>
        <w:footnoteRef/>
      </w:r>
      <w:r w:rsidRPr="006D4070">
        <w:rPr>
          <w:rFonts w:ascii="Arial Narrow" w:eastAsia="Arial Narrow" w:hAnsi="Arial Narrow" w:cs="Arial Narrow"/>
          <w:sz w:val="16"/>
          <w:szCs w:val="16"/>
        </w:rPr>
        <w:t xml:space="preserve"/>
      </w:r>
      <w:r w:rsidRPr="006D4070">
        <w:rPr>
          <w:rFonts w:ascii="Arial Narrow" w:eastAsia="Arial Narrow" w:hAnsi="Arial Narrow" w:cs="Arial Narrow"/>
          <w:sz w:val="16"/>
          <w:szCs w:val="16"/>
        </w:rPr>
      </w:r>
      <w:r w:rsidRPr="006D4070">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790846F7" w14:textId="77777777" w:rsidR="00575CB4" w:rsidRPr="006D4070" w:rsidRDefault="00575CB4" w:rsidP="006D4070">
      <w:pPr>
        <w:tabs>
          <w:tab w:val="left" w:pos="567"/>
        </w:tabs>
        <w:spacing w:after="0" w:line="240" w:lineRule="auto"/>
        <w:ind w:left="567" w:hanging="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ab/>
        <w:t xml:space="preserve"/>
      </w:r>
      <w:r w:rsidRPr="006D4070">
        <w:rPr>
          <w:rFonts w:ascii="Arial Narrow" w:eastAsia="Arial Narrow" w:hAnsi="Arial Narrow" w:cs="Arial Narrow"/>
          <w:b/>
          <w:sz w:val="16"/>
          <w:szCs w:val="16"/>
        </w:rPr>
        <w:t>Artículo 114.- Medidas correctivas</w:t>
      </w:r>
    </w:p>
    <w:p w14:paraId="4D9770CF" w14:textId="77777777" w:rsidR="00575CB4" w:rsidRPr="006D4070" w:rsidRDefault="00575CB4" w:rsidP="006D4070">
      <w:pPr>
        <w:spacing w:after="0" w:line="240" w:lineRule="auto"/>
        <w:ind w:left="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5CF9170" w14:textId="77777777" w:rsidR="00575CB4" w:rsidRPr="006D4070" w:rsidRDefault="00575CB4" w:rsidP="006D4070">
      <w:pPr>
        <w:spacing w:after="0" w:line="240" w:lineRule="auto"/>
        <w:ind w:left="567" w:hanging="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470B402B" w14:textId="77777777" w:rsidR="00575CB4" w:rsidRPr="006D4070" w:rsidRDefault="00575CB4" w:rsidP="006D4070">
      <w:pPr>
        <w:spacing w:after="0" w:line="240" w:lineRule="auto"/>
        <w:ind w:left="567" w:hanging="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ab/>
        <w:t>Las medidas correctivas complementarias pueden dictarse de oficio o a pedido de parte.</w:t>
      </w:r>
    </w:p>
    <w:p w14:paraId="21C2DD49" w14:textId="77777777" w:rsidR="00575CB4" w:rsidRPr="006D4070" w:rsidRDefault="00575CB4" w:rsidP="006D4070">
      <w:pPr>
        <w:spacing w:after="0" w:line="240" w:lineRule="auto"/>
        <w:ind w:left="567" w:hanging="567"/>
        <w:jc w:val="both"/>
        <w:rPr>
          <w:rFonts w:ascii="Arial Narrow" w:eastAsia="Arial Narrow" w:hAnsi="Arial Narrow" w:cs="Arial Narrow"/>
          <w:sz w:val="16"/>
          <w:szCs w:val="16"/>
        </w:rPr>
      </w:pPr>
      <w:r w:rsidRPr="006D4070">
        <w:rPr>
          <w:rFonts w:ascii="Arial Narrow" w:eastAsia="Arial Narrow" w:hAnsi="Arial Narrow" w:cs="Arial Narrow"/>
          <w:b/>
          <w:sz w:val="16"/>
          <w:szCs w:val="16"/>
        </w:rPr>
        <w:tab/>
        <w:t>Artículo 115.- Medidas correctivas reparadoras</w:t>
      </w:r>
    </w:p>
    <w:p w14:paraId="4BB007AB" w14:textId="77777777" w:rsidR="00575CB4" w:rsidRPr="006D4070" w:rsidRDefault="00575CB4" w:rsidP="006D4070">
      <w:pPr>
        <w:spacing w:after="0" w:line="240" w:lineRule="auto"/>
        <w:ind w:left="567" w:hanging="283"/>
        <w:jc w:val="both"/>
        <w:rPr>
          <w:rFonts w:ascii="Arial Narrow" w:eastAsia="Arial Narrow" w:hAnsi="Arial Narrow" w:cs="Arial Narrow"/>
          <w:sz w:val="16"/>
          <w:szCs w:val="16"/>
        </w:rPr>
      </w:pPr>
      <w:r w:rsidRPr="006D4070">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3B231645" w14:textId="77777777" w:rsidR="00575CB4" w:rsidRPr="006D4070" w:rsidRDefault="00575CB4" w:rsidP="006D4070">
      <w:pPr>
        <w:numPr>
          <w:ilvl w:val="0"/>
          <w:numId w:val="1"/>
        </w:numPr>
        <w:spacing w:after="0" w:line="240" w:lineRule="auto"/>
        <w:ind w:left="567" w:firstLine="0"/>
        <w:jc w:val="both"/>
        <w:rPr>
          <w:rFonts w:ascii="Arial Narrow" w:eastAsia="Arial Narrow" w:hAnsi="Arial Narrow" w:cs="Arial Narrow"/>
          <w:sz w:val="16"/>
          <w:szCs w:val="16"/>
        </w:rPr>
      </w:pPr>
      <w:r w:rsidRPr="006D4070">
        <w:rPr>
          <w:rFonts w:ascii="Arial Narrow" w:eastAsia="Arial Narrow" w:hAnsi="Arial Narrow" w:cs="Arial Narrow"/>
          <w:sz w:val="16"/>
          <w:szCs w:val="16"/>
        </w:rPr>
        <w:t>Reparar productos.</w:t>
      </w:r>
    </w:p>
    <w:p w14:paraId="4C1A252A" w14:textId="77777777" w:rsidR="00575CB4" w:rsidRPr="006D4070" w:rsidRDefault="00575CB4" w:rsidP="006D4070">
      <w:pPr>
        <w:numPr>
          <w:ilvl w:val="0"/>
          <w:numId w:val="1"/>
        </w:numPr>
        <w:spacing w:after="0" w:line="240" w:lineRule="auto"/>
        <w:ind w:left="567" w:firstLine="0"/>
        <w:jc w:val="both"/>
        <w:rPr>
          <w:rFonts w:ascii="Arial Narrow" w:eastAsia="Arial Narrow" w:hAnsi="Arial Narrow" w:cs="Arial Narrow"/>
          <w:sz w:val="16"/>
          <w:szCs w:val="16"/>
        </w:rPr>
      </w:pPr>
      <w:r w:rsidRPr="006D4070">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22109CC5" w14:textId="77777777" w:rsidR="00575CB4" w:rsidRPr="006D4070" w:rsidRDefault="00575CB4" w:rsidP="006D4070">
      <w:pPr>
        <w:numPr>
          <w:ilvl w:val="0"/>
          <w:numId w:val="1"/>
        </w:numPr>
        <w:spacing w:after="0" w:line="240" w:lineRule="auto"/>
        <w:ind w:left="567" w:firstLine="0"/>
        <w:jc w:val="both"/>
        <w:rPr>
          <w:rFonts w:ascii="Arial Narrow" w:eastAsia="Arial Narrow" w:hAnsi="Arial Narrow" w:cs="Arial Narrow"/>
          <w:sz w:val="16"/>
          <w:szCs w:val="16"/>
        </w:rPr>
      </w:pPr>
      <w:r w:rsidRPr="006D4070">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725AE33E" w14:textId="77777777" w:rsidR="00575CB4" w:rsidRPr="006D4070" w:rsidRDefault="00575CB4" w:rsidP="006D4070">
      <w:pPr>
        <w:numPr>
          <w:ilvl w:val="0"/>
          <w:numId w:val="1"/>
        </w:numPr>
        <w:spacing w:after="0" w:line="240" w:lineRule="auto"/>
        <w:ind w:left="567" w:firstLine="0"/>
        <w:jc w:val="both"/>
        <w:rPr>
          <w:rFonts w:ascii="Arial Narrow" w:eastAsia="Arial Narrow" w:hAnsi="Arial Narrow" w:cs="Arial Narrow"/>
          <w:sz w:val="16"/>
          <w:szCs w:val="16"/>
        </w:rPr>
      </w:pPr>
      <w:r w:rsidRPr="006D4070">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23CCABC6" w14:textId="77777777" w:rsidR="00575CB4" w:rsidRPr="006D4070" w:rsidRDefault="00575CB4" w:rsidP="006D4070">
      <w:pPr>
        <w:numPr>
          <w:ilvl w:val="0"/>
          <w:numId w:val="1"/>
        </w:numPr>
        <w:spacing w:after="0" w:line="240" w:lineRule="auto"/>
        <w:ind w:left="567" w:firstLine="0"/>
        <w:jc w:val="both"/>
        <w:rPr>
          <w:rFonts w:ascii="Arial Narrow" w:eastAsia="Arial Narrow" w:hAnsi="Arial Narrow" w:cs="Arial Narrow"/>
          <w:sz w:val="16"/>
          <w:szCs w:val="16"/>
        </w:rPr>
      </w:pPr>
      <w:r w:rsidRPr="006D4070">
        <w:rPr>
          <w:rFonts w:ascii="Arial Narrow" w:eastAsia="Arial Narrow" w:hAnsi="Arial Narrow" w:cs="Arial Narrow"/>
          <w:sz w:val="16"/>
          <w:szCs w:val="16"/>
        </w:rPr>
        <w:t>Cumplir con ejecutar otras prestaciones u obligaciones legales o convencionales a su cargo.</w:t>
      </w:r>
    </w:p>
    <w:p w14:paraId="7DE69448" w14:textId="77777777" w:rsidR="00575CB4" w:rsidRPr="006D4070" w:rsidRDefault="00575CB4" w:rsidP="006D4070">
      <w:pPr>
        <w:numPr>
          <w:ilvl w:val="0"/>
          <w:numId w:val="1"/>
        </w:numPr>
        <w:spacing w:after="0" w:line="240" w:lineRule="auto"/>
        <w:ind w:left="567" w:firstLine="0"/>
        <w:jc w:val="both"/>
        <w:rPr>
          <w:rFonts w:ascii="Arial Narrow" w:eastAsia="Arial Narrow" w:hAnsi="Arial Narrow" w:cs="Arial Narrow"/>
          <w:sz w:val="16"/>
          <w:szCs w:val="16"/>
        </w:rPr>
      </w:pPr>
      <w:r w:rsidRPr="006D4070">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11D387B1" w14:textId="77777777" w:rsidR="00575CB4" w:rsidRPr="006D4070" w:rsidRDefault="00575CB4" w:rsidP="006D4070">
      <w:pPr>
        <w:numPr>
          <w:ilvl w:val="0"/>
          <w:numId w:val="1"/>
        </w:numPr>
        <w:spacing w:after="0" w:line="240" w:lineRule="auto"/>
        <w:ind w:left="567" w:firstLine="0"/>
        <w:jc w:val="both"/>
        <w:rPr>
          <w:rFonts w:ascii="Arial Narrow" w:eastAsia="Arial Narrow" w:hAnsi="Arial Narrow" w:cs="Arial Narrow"/>
          <w:sz w:val="16"/>
          <w:szCs w:val="16"/>
        </w:rPr>
      </w:pPr>
      <w:r w:rsidRPr="006D4070">
        <w:rPr>
          <w:rFonts w:ascii="Arial Narrow" w:eastAsia="Arial Narrow" w:hAnsi="Arial Narrow" w:cs="Arial Narrow"/>
          <w:sz w:val="16"/>
          <w:szCs w:val="16"/>
        </w:rPr>
        <w:t>En los supuestos de pagos indebidos o en exceso, devolver estos montos, más los intereses correspondientes.</w:t>
      </w:r>
    </w:p>
    <w:p w14:paraId="7B095CC0" w14:textId="77777777" w:rsidR="00575CB4" w:rsidRPr="006D4070" w:rsidRDefault="00575CB4" w:rsidP="006D4070">
      <w:pPr>
        <w:numPr>
          <w:ilvl w:val="0"/>
          <w:numId w:val="1"/>
        </w:numPr>
        <w:spacing w:after="0" w:line="240" w:lineRule="auto"/>
        <w:ind w:left="567" w:firstLine="0"/>
        <w:jc w:val="both"/>
        <w:rPr>
          <w:rFonts w:ascii="Arial Narrow" w:eastAsia="Arial Narrow" w:hAnsi="Arial Narrow" w:cs="Arial Narrow"/>
          <w:sz w:val="16"/>
          <w:szCs w:val="16"/>
        </w:rPr>
      </w:pPr>
      <w:r w:rsidRPr="006D4070">
        <w:rPr>
          <w:rFonts w:ascii="Arial Narrow" w:eastAsia="Arial Narrow" w:hAnsi="Arial Narrow" w:cs="Arial Narrow"/>
          <w:sz w:val="16"/>
          <w:szCs w:val="16"/>
        </w:rPr>
        <w:t>Pagar los gastos incurridos por el consumidor para mitigar las consecuencias de la infracción administrativa.</w:t>
      </w:r>
    </w:p>
    <w:p w14:paraId="31382E95" w14:textId="77777777" w:rsidR="00575CB4" w:rsidRPr="006D4070" w:rsidRDefault="00575CB4" w:rsidP="006D4070">
      <w:pPr>
        <w:numPr>
          <w:ilvl w:val="0"/>
          <w:numId w:val="1"/>
        </w:numPr>
        <w:spacing w:after="0" w:line="240" w:lineRule="auto"/>
        <w:ind w:left="567" w:firstLine="0"/>
        <w:jc w:val="both"/>
        <w:rPr>
          <w:rFonts w:ascii="Arial Narrow" w:eastAsia="Arial Narrow" w:hAnsi="Arial Narrow" w:cs="Arial Narrow"/>
          <w:sz w:val="16"/>
          <w:szCs w:val="16"/>
        </w:rPr>
      </w:pPr>
      <w:r w:rsidRPr="006D4070">
        <w:rPr>
          <w:rFonts w:ascii="Arial Narrow" w:eastAsia="Arial Narrow" w:hAnsi="Arial Narrow" w:cs="Arial Narrow"/>
          <w:sz w:val="16"/>
          <w:szCs w:val="16"/>
        </w:rPr>
        <w:t>Otras medidas reparadoras análogas de efectos equivalentes a las anteriores.</w:t>
      </w:r>
    </w:p>
    <w:p w14:paraId="535FD548" w14:textId="77777777" w:rsidR="00575CB4" w:rsidRPr="006D4070" w:rsidRDefault="00575CB4" w:rsidP="006D4070">
      <w:pPr>
        <w:pStyle w:val="Sinespaciado"/>
        <w:ind w:left="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6D4070">
        <w:rPr>
          <w:rFonts w:ascii="Arial Narrow" w:eastAsia="Arial Narrow" w:hAnsi="Arial Narrow" w:cs="Arial Narrow"/>
          <w:sz w:val="16"/>
          <w:szCs w:val="16"/>
        </w:rPr>
        <w:t>conjuntamente con</w:t>
      </w:r>
      <w:proofErr w:type="gramEnd"/>
      <w:r w:rsidRPr="006D4070">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1E860C1E" w14:textId="77777777" w:rsidR="00575CB4" w:rsidRPr="006D4070" w:rsidRDefault="00575CB4" w:rsidP="006D4070">
      <w:pPr>
        <w:spacing w:after="0" w:line="240" w:lineRule="auto"/>
        <w:ind w:left="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178B9007" w14:textId="77777777" w:rsidR="00575CB4" w:rsidRPr="006D4070" w:rsidRDefault="00575CB4" w:rsidP="006D4070">
      <w:pPr>
        <w:spacing w:after="0" w:line="240" w:lineRule="auto"/>
        <w:ind w:left="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602107B3" w14:textId="77777777" w:rsidR="00575CB4" w:rsidRPr="006D4070" w:rsidRDefault="00575CB4" w:rsidP="006D4070">
      <w:pPr>
        <w:spacing w:after="0" w:line="240" w:lineRule="auto"/>
        <w:ind w:left="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6E314FD7" w14:textId="77777777" w:rsidR="00575CB4" w:rsidRPr="006D4070" w:rsidRDefault="00575CB4" w:rsidP="006D4070">
      <w:pPr>
        <w:spacing w:after="0" w:line="240" w:lineRule="auto"/>
        <w:ind w:left="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74D0E7EF" w14:textId="77777777" w:rsidR="00575CB4" w:rsidRPr="006D4070" w:rsidRDefault="00575CB4" w:rsidP="006D4070">
      <w:pPr>
        <w:spacing w:after="0" w:line="240" w:lineRule="auto"/>
        <w:ind w:left="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042CC3A4" w14:textId="77777777" w:rsidR="00575CB4" w:rsidRPr="006D4070" w:rsidRDefault="00575CB4" w:rsidP="006D4070">
      <w:pPr>
        <w:spacing w:after="0" w:line="240" w:lineRule="auto"/>
        <w:ind w:left="567"/>
        <w:jc w:val="both"/>
        <w:rPr>
          <w:rFonts w:ascii="Arial Narrow" w:eastAsia="Arial Narrow" w:hAnsi="Arial Narrow" w:cs="Arial Narrow"/>
          <w:b/>
          <w:bCs/>
          <w:sz w:val="16"/>
          <w:szCs w:val="16"/>
        </w:rPr>
      </w:pPr>
      <w:r w:rsidRPr="006D4070">
        <w:rPr>
          <w:rFonts w:ascii="Arial Narrow" w:eastAsia="Arial Narrow" w:hAnsi="Arial Narrow" w:cs="Arial Narrow"/>
          <w:b/>
          <w:bCs/>
          <w:sz w:val="16"/>
          <w:szCs w:val="16"/>
        </w:rPr>
        <w:t>Artículo 116.- Medidas correctivas complementarias</w:t>
      </w:r>
    </w:p>
    <w:p w14:paraId="445A26AC" w14:textId="77777777" w:rsidR="00575CB4" w:rsidRPr="006D4070" w:rsidRDefault="00575CB4" w:rsidP="006D4070">
      <w:pPr>
        <w:spacing w:after="0" w:line="240" w:lineRule="auto"/>
        <w:ind w:left="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18A61E2" w14:textId="77777777" w:rsidR="00575CB4" w:rsidRPr="006D4070" w:rsidRDefault="00575CB4" w:rsidP="006D4070">
      <w:pPr>
        <w:spacing w:after="0" w:line="240" w:lineRule="auto"/>
        <w:ind w:left="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44DA0D4B" w14:textId="77777777" w:rsidR="00575CB4" w:rsidRPr="006D4070" w:rsidRDefault="00575CB4" w:rsidP="006D4070">
      <w:pPr>
        <w:spacing w:after="0" w:line="240" w:lineRule="auto"/>
        <w:ind w:left="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b. Declarar inexigibles las cláusulas que han sido identificadas como abusivas en el procedimiento. </w:t>
      </w:r>
    </w:p>
    <w:p w14:paraId="7C3CC930" w14:textId="77777777" w:rsidR="00575CB4" w:rsidRPr="006D4070" w:rsidRDefault="00575CB4" w:rsidP="006D4070">
      <w:pPr>
        <w:spacing w:after="0" w:line="240" w:lineRule="auto"/>
        <w:ind w:left="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c. El decomiso y destrucción de la mercadería, envases, envolturas o etiquetas. </w:t>
      </w:r>
    </w:p>
    <w:p w14:paraId="42FF3990" w14:textId="77777777" w:rsidR="00575CB4" w:rsidRPr="006D4070" w:rsidRDefault="00575CB4" w:rsidP="006D4070">
      <w:pPr>
        <w:spacing w:after="0" w:line="240" w:lineRule="auto"/>
        <w:ind w:left="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d. En caso de infracciones muy graves y de reincidencia o </w:t>
      </w:r>
      <w:proofErr w:type="spellStart"/>
      <w:r w:rsidRPr="006D4070">
        <w:rPr>
          <w:rFonts w:ascii="Arial Narrow" w:eastAsia="Arial Narrow" w:hAnsi="Arial Narrow" w:cs="Arial Narrow"/>
          <w:sz w:val="16"/>
          <w:szCs w:val="16"/>
        </w:rPr>
        <w:t>reiterancia</w:t>
      </w:r>
      <w:proofErr w:type="spellEnd"/>
      <w:r w:rsidRPr="006D4070">
        <w:rPr>
          <w:rFonts w:ascii="Arial Narrow" w:eastAsia="Arial Narrow" w:hAnsi="Arial Narrow" w:cs="Arial Narrow"/>
          <w:sz w:val="16"/>
          <w:szCs w:val="16"/>
        </w:rPr>
        <w:t xml:space="preserve">: </w:t>
      </w:r>
    </w:p>
    <w:p w14:paraId="54501E5B" w14:textId="77777777" w:rsidR="00575CB4" w:rsidRPr="006D4070" w:rsidRDefault="00575CB4" w:rsidP="006D4070">
      <w:pPr>
        <w:spacing w:after="0" w:line="240" w:lineRule="auto"/>
        <w:ind w:left="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20A9691E" w14:textId="77777777" w:rsidR="00575CB4" w:rsidRPr="006D4070" w:rsidRDefault="00575CB4" w:rsidP="006D4070">
      <w:pPr>
        <w:spacing w:after="0" w:line="240" w:lineRule="auto"/>
        <w:ind w:left="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w:t>
      </w:r>
      <w:proofErr w:type="spellStart"/>
      <w:r w:rsidRPr="006D4070">
        <w:rPr>
          <w:rFonts w:ascii="Arial Narrow" w:eastAsia="Arial Narrow" w:hAnsi="Arial Narrow" w:cs="Arial Narrow"/>
          <w:sz w:val="16"/>
          <w:szCs w:val="16"/>
        </w:rPr>
        <w:t>ii</w:t>
      </w:r>
      <w:proofErr w:type="spellEnd"/>
      <w:r w:rsidRPr="006D4070">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1E32787F" w14:textId="77777777" w:rsidR="00575CB4" w:rsidRPr="006D4070" w:rsidRDefault="00575CB4" w:rsidP="006D4070">
      <w:pPr>
        <w:spacing w:after="0" w:line="240" w:lineRule="auto"/>
        <w:ind w:left="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e. Publicación de avisos </w:t>
      </w:r>
      <w:proofErr w:type="spellStart"/>
      <w:r w:rsidRPr="006D4070">
        <w:rPr>
          <w:rFonts w:ascii="Arial Narrow" w:eastAsia="Arial Narrow" w:hAnsi="Arial Narrow" w:cs="Arial Narrow"/>
          <w:sz w:val="16"/>
          <w:szCs w:val="16"/>
        </w:rPr>
        <w:t>rectificatorios</w:t>
      </w:r>
      <w:proofErr w:type="spellEnd"/>
      <w:r w:rsidRPr="006D4070">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11455663" w14:textId="77777777" w:rsidR="00575CB4" w:rsidRPr="006D4070" w:rsidRDefault="00575CB4" w:rsidP="006D4070">
      <w:pPr>
        <w:spacing w:after="0" w:line="240" w:lineRule="auto"/>
        <w:ind w:left="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2C0FDAEC" w14:textId="77777777" w:rsidR="00575CB4" w:rsidRPr="006D4070" w:rsidRDefault="00575CB4" w:rsidP="006D4070">
      <w:pPr>
        <w:spacing w:after="0" w:line="240" w:lineRule="auto"/>
        <w:ind w:left="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4">
    <w:p w14:paraId="1347FA4C" w14:textId="77777777" w:rsidR="00812C5A" w:rsidRPr="006D4070" w:rsidRDefault="00812C5A" w:rsidP="006D4070">
      <w:pPr>
        <w:pStyle w:val="Textonotapie"/>
        <w:tabs>
          <w:tab w:val="left" w:pos="567"/>
        </w:tabs>
        <w:ind w:left="567" w:hanging="567"/>
        <w:jc w:val="both"/>
        <w:rPr>
          <w:rFonts w:ascii="Arial Narrow" w:eastAsia="Arial Narrow" w:hAnsi="Arial Narrow" w:cs="Arial Narrow"/>
          <w:b/>
          <w:sz w:val="16"/>
          <w:szCs w:val="16"/>
        </w:rPr>
      </w:pPr>
      <w:r w:rsidRPr="006D4070">
        <w:rPr>
          <w:rStyle w:val="Refdenotaalpie"/>
          <w:rFonts w:ascii="Arial Narrow" w:eastAsia="Arial Narrow" w:hAnsi="Arial Narrow" w:cs="Arial Narrow"/>
          <w:sz w:val="16"/>
          <w:szCs w:val="16"/>
          <w:vertAlign w:val="superscript"/>
        </w:rPr>
        <w:footnoteRef/>
      </w:r>
      <w:r w:rsidRPr="006D4070">
        <w:rPr>
          <w:rFonts w:ascii="Arial Narrow" w:eastAsia="Arial Narrow" w:hAnsi="Arial Narrow" w:cs="Arial Narrow"/>
          <w:sz w:val="16"/>
          <w:szCs w:val="16"/>
        </w:rPr>
        <w:t xml:space="preserve"/>
      </w:r>
      <w:r w:rsidRPr="006D4070">
        <w:rPr>
          <w:rFonts w:ascii="Arial Narrow" w:eastAsia="Arial Narrow" w:hAnsi="Arial Narrow" w:cs="Arial Narrow"/>
          <w:sz w:val="16"/>
          <w:szCs w:val="16"/>
        </w:rPr>
      </w:r>
      <w:r w:rsidRPr="006D4070">
        <w:rPr>
          <w:rFonts w:ascii="Arial Narrow" w:eastAsia="Arial Narrow" w:hAnsi="Arial Narrow" w:cs="Arial Narrow"/>
          <w:b/>
          <w:sz w:val="16"/>
          <w:szCs w:val="16"/>
        </w:rPr>
        <w:tab/>
        <w:t>LEY 29571, CÓDIGO DE PROTECCIÓN Y DEFENSA DEL CONSUMIDOR</w:t>
      </w:r>
      <w:r w:rsidRPr="006D4070">
        <w:rPr>
          <w:rFonts w:ascii="Arial Narrow" w:eastAsia="Arial Narrow" w:hAnsi="Arial Narrow" w:cs="Arial Narrow"/>
          <w:b/>
          <w:bCs/>
          <w:sz w:val="16"/>
          <w:szCs w:val="16"/>
        </w:rPr>
        <w:t xml:space="preserve">, </w:t>
      </w:r>
      <w:r w:rsidRPr="006D4070">
        <w:rPr>
          <w:rFonts w:ascii="Arial Narrow" w:eastAsia="Arial Narrow" w:hAnsi="Arial Narrow" w:cs="Arial Narrow"/>
          <w:b/>
          <w:sz w:val="16"/>
          <w:szCs w:val="16"/>
        </w:rPr>
        <w:t>publicado el 2 de setiembre de 2010 y modificado por Decreto Legislativo 1308</w:t>
      </w:r>
    </w:p>
    <w:p w14:paraId="4B59F599" w14:textId="77777777" w:rsidR="00812C5A" w:rsidRPr="006D4070" w:rsidRDefault="00812C5A" w:rsidP="006D4070">
      <w:pPr>
        <w:pStyle w:val="Textonotapie"/>
        <w:tabs>
          <w:tab w:val="left" w:pos="567"/>
        </w:tabs>
        <w:jc w:val="both"/>
        <w:rPr>
          <w:rFonts w:ascii="Arial Narrow" w:eastAsia="Arial Narrow" w:hAnsi="Arial Narrow" w:cs="Arial Narrow"/>
          <w:b/>
          <w:sz w:val="16"/>
          <w:szCs w:val="16"/>
        </w:rPr>
      </w:pPr>
      <w:r w:rsidRPr="006D4070">
        <w:rPr>
          <w:rFonts w:ascii="Arial Narrow" w:eastAsia="Arial Narrow" w:hAnsi="Arial Narrow" w:cs="Arial Narrow"/>
          <w:b/>
          <w:sz w:val="16"/>
          <w:szCs w:val="16"/>
        </w:rPr>
        <w:tab/>
        <w:t>Artículo 112.- Criterios de graduación de las sanciones administrativas</w:t>
      </w:r>
    </w:p>
    <w:p w14:paraId="552FCD11" w14:textId="77777777" w:rsidR="00812C5A" w:rsidRPr="006D4070" w:rsidRDefault="00812C5A" w:rsidP="006D4070">
      <w:pPr>
        <w:pStyle w:val="Textonotapie"/>
        <w:tabs>
          <w:tab w:val="left" w:pos="567"/>
        </w:tabs>
        <w:jc w:val="both"/>
        <w:rPr>
          <w:rFonts w:ascii="Arial Narrow" w:eastAsia="Arial Narrow" w:hAnsi="Arial Narrow" w:cs="Arial Narrow"/>
          <w:sz w:val="16"/>
          <w:szCs w:val="16"/>
        </w:rPr>
      </w:pPr>
      <w:r w:rsidRPr="006D4070">
        <w:rPr>
          <w:rFonts w:ascii="Arial Narrow" w:eastAsia="Arial Narrow" w:hAnsi="Arial Narrow" w:cs="Arial Narrow"/>
          <w:sz w:val="16"/>
          <w:szCs w:val="16"/>
        </w:rPr>
        <w:tab/>
        <w:t>(…)</w:t>
      </w:r>
    </w:p>
    <w:p w14:paraId="25DAE0E4" w14:textId="77777777" w:rsidR="00812C5A" w:rsidRPr="006D4070" w:rsidRDefault="00812C5A" w:rsidP="006D4070">
      <w:pPr>
        <w:pStyle w:val="Textonotapie"/>
        <w:tabs>
          <w:tab w:val="left" w:pos="567"/>
        </w:tabs>
        <w:jc w:val="both"/>
        <w:rPr>
          <w:rFonts w:ascii="Arial Narrow" w:eastAsia="Arial Narrow" w:hAnsi="Arial Narrow" w:cs="Arial Narrow"/>
          <w:sz w:val="16"/>
          <w:szCs w:val="16"/>
        </w:rPr>
      </w:pPr>
      <w:r w:rsidRPr="006D4070">
        <w:rPr>
          <w:rFonts w:ascii="Arial Narrow" w:eastAsia="Arial Narrow" w:hAnsi="Arial Narrow" w:cs="Arial Narrow"/>
          <w:sz w:val="16"/>
          <w:szCs w:val="16"/>
        </w:rPr>
        <w:tab/>
        <w:t>Se consideran circunstancias atenuantes especiales, las siguientes:</w:t>
      </w:r>
    </w:p>
    <w:p w14:paraId="58F24AE4" w14:textId="77777777" w:rsidR="00812C5A" w:rsidRPr="006D4070" w:rsidRDefault="00812C5A" w:rsidP="006D4070">
      <w:pPr>
        <w:pStyle w:val="Textonotapie"/>
        <w:tabs>
          <w:tab w:val="left" w:pos="567"/>
        </w:tabs>
        <w:jc w:val="both"/>
        <w:rPr>
          <w:rFonts w:ascii="Arial Narrow" w:eastAsia="Arial Narrow" w:hAnsi="Arial Narrow" w:cs="Arial Narrow"/>
          <w:sz w:val="16"/>
          <w:szCs w:val="16"/>
        </w:rPr>
      </w:pPr>
      <w:r w:rsidRPr="006D4070">
        <w:rPr>
          <w:rFonts w:ascii="Arial Narrow" w:eastAsia="Arial Narrow" w:hAnsi="Arial Narrow" w:cs="Arial Narrow"/>
          <w:sz w:val="16"/>
          <w:szCs w:val="16"/>
        </w:rPr>
        <w:tab/>
        <w:t>(…)</w:t>
      </w:r>
    </w:p>
    <w:p w14:paraId="622FF247" w14:textId="77777777" w:rsidR="00812C5A" w:rsidRPr="006D4070" w:rsidRDefault="00812C5A" w:rsidP="006D4070">
      <w:pPr>
        <w:pStyle w:val="Textonotapie"/>
        <w:tabs>
          <w:tab w:val="left" w:pos="567"/>
        </w:tabs>
        <w:ind w:left="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6D4070">
        <w:rPr>
          <w:rFonts w:ascii="Arial Narrow" w:eastAsia="Arial Narrow" w:hAnsi="Arial Narrow" w:cs="Arial Narrow"/>
          <w:sz w:val="16"/>
          <w:szCs w:val="16"/>
        </w:rPr>
        <w:t>liminarmente</w:t>
      </w:r>
      <w:proofErr w:type="spellEnd"/>
      <w:r w:rsidRPr="006D4070">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5">
    <w:p w14:paraId="288F82FE" w14:textId="77777777" w:rsidR="00575CB4" w:rsidRPr="006D4070" w:rsidRDefault="00575CB4" w:rsidP="006D4070">
      <w:pPr>
        <w:pStyle w:val="Textonotapie"/>
        <w:tabs>
          <w:tab w:val="left" w:pos="567"/>
        </w:tabs>
        <w:ind w:left="567" w:hanging="567"/>
        <w:jc w:val="both"/>
        <w:rPr>
          <w:rFonts w:ascii="Arial Narrow" w:eastAsia="Arial Narrow" w:hAnsi="Arial Narrow" w:cs="Arial Narrow"/>
          <w:b/>
          <w:sz w:val="16"/>
          <w:szCs w:val="16"/>
        </w:rPr>
      </w:pPr>
      <w:r w:rsidRPr="006D4070">
        <w:rPr>
          <w:rStyle w:val="Refdenotaalpie"/>
          <w:rFonts w:ascii="Arial Narrow" w:eastAsia="Arial Narrow" w:hAnsi="Arial Narrow" w:cs="Arial Narrow"/>
          <w:sz w:val="16"/>
          <w:szCs w:val="16"/>
          <w:vertAlign w:val="superscript"/>
        </w:rPr>
        <w:footnoteRef/>
      </w:r>
      <w:r w:rsidRPr="006D4070">
        <w:rPr>
          <w:rFonts w:ascii="Arial Narrow" w:eastAsia="Arial Narrow" w:hAnsi="Arial Narrow" w:cs="Arial Narrow"/>
          <w:sz w:val="16"/>
          <w:szCs w:val="16"/>
        </w:rPr>
        <w:t xml:space="preserve"/>
      </w:r>
      <w:r w:rsidRPr="006D4070">
        <w:rPr>
          <w:rFonts w:ascii="Arial Narrow" w:eastAsia="Arial Narrow" w:hAnsi="Arial Narrow" w:cs="Arial Narrow"/>
          <w:sz w:val="16"/>
          <w:szCs w:val="16"/>
        </w:rPr>
      </w:r>
      <w:r w:rsidRPr="006D4070">
        <w:rPr>
          <w:rFonts w:ascii="Arial Narrow" w:eastAsia="Arial Narrow" w:hAnsi="Arial Narrow" w:cs="Arial Narrow"/>
          <w:b/>
          <w:sz w:val="16"/>
          <w:szCs w:val="16"/>
        </w:rPr>
        <w:tab/>
        <w:t>LEY SOBRE FACULTADES, NORMAS Y ORGANIZACIÓN DEL INDECOPI, aprobada por Decreto Legislativo 807</w:t>
      </w:r>
    </w:p>
    <w:p w14:paraId="24A108B1" w14:textId="77777777" w:rsidR="00575CB4" w:rsidRPr="006D4070" w:rsidRDefault="00575CB4" w:rsidP="006D4070">
      <w:pPr>
        <w:pStyle w:val="Textonotapie"/>
        <w:tabs>
          <w:tab w:val="left" w:pos="567"/>
        </w:tabs>
        <w:ind w:left="567" w:hanging="567"/>
        <w:jc w:val="both"/>
        <w:rPr>
          <w:rFonts w:ascii="Arial Narrow" w:eastAsia="Arial Narrow" w:hAnsi="Arial Narrow" w:cs="Arial Narrow"/>
          <w:bCs/>
          <w:sz w:val="16"/>
          <w:szCs w:val="16"/>
        </w:rPr>
      </w:pPr>
      <w:r w:rsidRPr="006D4070">
        <w:rPr>
          <w:rFonts w:ascii="Arial Narrow" w:eastAsia="Arial Narrow" w:hAnsi="Arial Narrow" w:cs="Arial Narrow"/>
          <w:b/>
          <w:sz w:val="16"/>
          <w:szCs w:val="16"/>
        </w:rPr>
        <w:tab/>
      </w:r>
      <w:r w:rsidRPr="006D4070">
        <w:rPr>
          <w:rFonts w:ascii="Arial Narrow" w:eastAsia="Arial Narrow" w:hAnsi="Arial Narrow" w:cs="Arial Narrow"/>
          <w:b/>
          <w:sz w:val="16"/>
          <w:szCs w:val="16"/>
        </w:rPr>
        <w:t xml:space="preserve">Artículo 39.- </w:t>
      </w:r>
      <w:r w:rsidRPr="006D4070">
        <w:rPr>
          <w:rFonts w:ascii="Arial Narrow" w:eastAsia="Arial Narrow" w:hAnsi="Arial Narrow" w:cs="Arial Narrow"/>
          <w:bCs/>
          <w:sz w:val="16"/>
          <w:szCs w:val="16"/>
        </w:rPr>
        <w:t>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w:t>
      </w:r>
    </w:p>
    <w:p>
      <w:pPr>
        <w:pStyle w:val="Textonotapie"/>
        <w:tabs>
          <w:tab w:val="left" w:pos="567"/>
        </w:tabs>
        <w:ind w:left="567" w:hanging="567"/>
        <w:jc w:val="both"/>
        <w:rPr>
          <w:rFonts w:ascii="Arial Narrow" w:eastAsia="Arial Narrow" w:hAnsi="Arial Narrow" w:cs="Arial Narrow"/>
          <w:b/>
          <w:sz w:val="16"/>
          <w:szCs w:val="16"/>
        </w:rPr>
      </w:pPr>
    </w:p>
  </w:footnote>
  <w:footnote w:id="16">
    <w:p w14:paraId="7FF4052F" w14:textId="77777777" w:rsidR="00812C5A" w:rsidRPr="006D4070" w:rsidRDefault="00812C5A" w:rsidP="006D4070">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6D4070">
        <w:rPr>
          <w:rStyle w:val="Refdenotaalpie"/>
          <w:rFonts w:ascii="Arial Narrow" w:eastAsia="Arial Narrow" w:hAnsi="Arial Narrow" w:cs="Arial Narrow"/>
          <w:b/>
          <w:bCs/>
          <w:sz w:val="16"/>
          <w:szCs w:val="16"/>
          <w:vertAlign w:val="superscript"/>
        </w:rPr>
        <w:footnoteRef/>
      </w:r>
      <w:r w:rsidRPr="006D4070">
        <w:rPr>
          <w:rFonts w:ascii="Arial Narrow" w:eastAsia="Arial Narrow" w:hAnsi="Arial Narrow" w:cs="Arial Narrow"/>
          <w:b/>
          <w:bCs/>
          <w:sz w:val="16"/>
          <w:szCs w:val="16"/>
        </w:rPr>
        <w:t xml:space="preserve"/>
      </w:r>
      <w:r w:rsidRPr="006D4070">
        <w:rPr>
          <w:rFonts w:ascii="Arial Narrow" w:eastAsia="Arial Narrow" w:hAnsi="Arial Narrow" w:cs="Arial Narrow"/>
          <w:b/>
          <w:bCs/>
          <w:sz w:val="16"/>
          <w:szCs w:val="16"/>
        </w:rPr>
        <w:tab/>
        <w:t xml:space="preserve">DECRETO LEGISLATIVO </w:t>
      </w:r>
      <w:proofErr w:type="spellStart"/>
      <w:r w:rsidRPr="006D4070">
        <w:rPr>
          <w:rFonts w:ascii="Arial Narrow" w:eastAsia="Arial Narrow" w:hAnsi="Arial Narrow" w:cs="Arial Narrow"/>
          <w:b/>
          <w:bCs/>
          <w:sz w:val="16"/>
          <w:szCs w:val="16"/>
        </w:rPr>
        <w:t/>
      </w:r>
      <w:proofErr w:type="spellEnd"/>
      <w:r w:rsidRPr="006D4070">
        <w:rPr>
          <w:rFonts w:ascii="Arial Narrow" w:eastAsia="Arial Narrow" w:hAnsi="Arial Narrow" w:cs="Arial Narrow"/>
          <w:b/>
          <w:bCs/>
          <w:sz w:val="16"/>
          <w:szCs w:val="16"/>
        </w:rPr>
        <w:t xml:space="preserve">807, LEY SOBRE FACULTADES, NORMAS Y ORGANIZACIÓN DEL INDECOPI FACULTADES DE LAS COMISIONES Y OFICINAS DEL INDECOPI.</w:t>
      </w:r>
    </w:p>
    <w:p w14:paraId="4F77E45E" w14:textId="77777777" w:rsidR="00812C5A" w:rsidRPr="006D4070" w:rsidRDefault="00812C5A" w:rsidP="006D4070">
      <w:pPr>
        <w:pStyle w:val="NormalWeb"/>
        <w:spacing w:after="0" w:line="240" w:lineRule="auto"/>
        <w:ind w:left="567"/>
        <w:jc w:val="both"/>
        <w:rPr>
          <w:rFonts w:ascii="Arial Narrow" w:eastAsia="Arial Narrow" w:hAnsi="Arial Narrow" w:cs="Arial Narrow"/>
          <w:bCs/>
          <w:sz w:val="16"/>
          <w:szCs w:val="16"/>
        </w:rPr>
      </w:pPr>
      <w:r w:rsidRPr="006D4070">
        <w:rPr>
          <w:rFonts w:ascii="Arial Narrow" w:eastAsia="Arial Narrow" w:hAnsi="Arial Narrow" w:cs="Arial Narrow"/>
          <w:b/>
          <w:sz w:val="16"/>
          <w:szCs w:val="16"/>
        </w:rPr>
        <w:t xml:space="preserve">Artículo 29.- </w:t>
      </w:r>
      <w:r w:rsidRPr="006D4070">
        <w:rPr>
          <w:rFonts w:ascii="Arial Narrow" w:eastAsia="Arial Narrow" w:hAnsi="Arial Narrow" w:cs="Arial Narrow"/>
          <w:bCs/>
          <w:sz w:val="16"/>
          <w:szCs w:val="16"/>
        </w:rPr>
        <w:t xml:space="preserve">En cualquier estado del procedimiento, e incluso antes de admitirse a trámite la denuncia, el </w:t>
      </w:r>
      <w:proofErr w:type="gramStart"/>
      <w:r w:rsidRPr="006D4070">
        <w:rPr>
          <w:rFonts w:ascii="Arial Narrow" w:eastAsia="Arial Narrow" w:hAnsi="Arial Narrow" w:cs="Arial Narrow"/>
          <w:bCs/>
          <w:sz w:val="16"/>
          <w:szCs w:val="16"/>
        </w:rPr>
        <w:t>Secretario Técnico</w:t>
      </w:r>
      <w:proofErr w:type="gramEnd"/>
      <w:r w:rsidRPr="006D4070">
        <w:rPr>
          <w:rFonts w:ascii="Arial Narrow" w:eastAsia="Arial Narrow" w:hAnsi="Arial Narrow" w:cs="Arial Narrow"/>
          <w:bCs/>
          <w:sz w:val="16"/>
          <w:szCs w:val="16"/>
        </w:rPr>
        <w:t xml:space="preserve"> podrá citar a las partes a audiencia de conciliación. La audiencia se desarrollará ante el </w:t>
      </w:r>
      <w:proofErr w:type="gramStart"/>
      <w:r w:rsidRPr="006D4070">
        <w:rPr>
          <w:rFonts w:ascii="Arial Narrow" w:eastAsia="Arial Narrow" w:hAnsi="Arial Narrow" w:cs="Arial Narrow"/>
          <w:bCs/>
          <w:sz w:val="16"/>
          <w:szCs w:val="16"/>
        </w:rPr>
        <w:t>Secretario Técnico</w:t>
      </w:r>
      <w:proofErr w:type="gramEnd"/>
      <w:r w:rsidRPr="006D4070">
        <w:rPr>
          <w:rFonts w:ascii="Arial Narrow" w:eastAsia="Arial Narrow" w:hAnsi="Arial Narrow" w:cs="Arial Narrow"/>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7">
    <w:p w14:paraId="7A4177AE" w14:textId="77777777" w:rsidR="00812C5A" w:rsidRPr="006D4070" w:rsidRDefault="00812C5A" w:rsidP="006D4070">
      <w:pPr>
        <w:pStyle w:val="Textonotapie"/>
        <w:tabs>
          <w:tab w:val="left" w:pos="567"/>
        </w:tabs>
        <w:ind w:left="567" w:hanging="567"/>
        <w:jc w:val="both"/>
        <w:rPr>
          <w:rFonts w:ascii="Arial Narrow" w:eastAsia="Arial Narrow" w:hAnsi="Arial Narrow" w:cs="Arial Narrow"/>
          <w:sz w:val="16"/>
          <w:szCs w:val="16"/>
        </w:rPr>
      </w:pPr>
      <w:r w:rsidRPr="006D4070">
        <w:rPr>
          <w:rStyle w:val="Refdenotaalpie"/>
          <w:rFonts w:ascii="Arial Narrow" w:eastAsia="Arial Narrow" w:hAnsi="Arial Narrow" w:cs="Arial Narrow"/>
          <w:sz w:val="16"/>
          <w:szCs w:val="16"/>
          <w:vertAlign w:val="superscript"/>
        </w:rPr>
        <w:footnoteRef/>
      </w:r>
      <w:r w:rsidRPr="006D4070">
        <w:rPr>
          <w:rFonts w:ascii="Arial Narrow" w:eastAsia="Arial Narrow" w:hAnsi="Arial Narrow" w:cs="Arial Narrow"/>
          <w:sz w:val="16"/>
          <w:szCs w:val="16"/>
        </w:rPr>
        <w:t xml:space="preserve"/>
      </w:r>
      <w:r w:rsidRPr="006D4070">
        <w:rPr>
          <w:rFonts w:ascii="Arial Narrow" w:eastAsia="Arial Narrow" w:hAnsi="Arial Narrow" w:cs="Arial Narrow"/>
          <w:sz w:val="16"/>
          <w:szCs w:val="16"/>
        </w:rPr>
      </w:r>
      <w:r w:rsidRPr="006D4070">
        <w:rPr>
          <w:rFonts w:ascii="Arial Narrow" w:eastAsia="Arial Narrow" w:hAnsi="Arial Narrow" w:cs="Arial Narrow"/>
          <w:b/>
          <w:sz w:val="16"/>
          <w:szCs w:val="16"/>
        </w:rPr>
        <w:tab/>
        <w:t>TEXTO ÚNICO ORDENADO DE LA LEY DEL PROCEDIMIENTO ADMINISTRATIVO GENERAL, aprobado mediante Decreto Supremo 006-2026-JUS y publicado el 30 de abril de 2026</w:t>
      </w:r>
    </w:p>
    <w:p w14:paraId="3C9940C7" w14:textId="77777777" w:rsidR="00812C5A" w:rsidRPr="006D4070" w:rsidRDefault="00812C5A" w:rsidP="006D4070">
      <w:pPr>
        <w:pStyle w:val="Textonotapie"/>
        <w:ind w:left="1134"/>
        <w:jc w:val="both"/>
        <w:rPr>
          <w:rFonts w:ascii="Arial Narrow" w:eastAsia="Arial Narrow" w:hAnsi="Arial Narrow" w:cs="Arial Narrow"/>
          <w:b/>
          <w:bCs/>
          <w:sz w:val="16"/>
          <w:szCs w:val="16"/>
        </w:rPr>
      </w:pPr>
      <w:r w:rsidRPr="006D4070">
        <w:rPr>
          <w:rFonts w:ascii="Arial Narrow" w:eastAsia="Arial Narrow" w:hAnsi="Arial Narrow" w:cs="Arial Narrow"/>
          <w:b/>
          <w:bCs/>
          <w:sz w:val="16"/>
          <w:szCs w:val="16"/>
        </w:rPr>
        <w:t>Artículo 20. Modalidades de notificación|</w:t>
      </w:r>
    </w:p>
    <w:p w14:paraId="5E56E1CA" w14:textId="77777777" w:rsidR="00812C5A" w:rsidRPr="006D4070" w:rsidRDefault="00812C5A" w:rsidP="006D4070">
      <w:pPr>
        <w:pStyle w:val="Textonotapie"/>
        <w:ind w:left="1134" w:hanging="1134"/>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20.4. </w:t>
      </w:r>
      <w:r w:rsidRPr="006D4070">
        <w:rPr>
          <w:rFonts w:ascii="Arial Narrow" w:eastAsia="Arial Narrow" w:hAnsi="Arial Narrow" w:cs="Arial Narrow"/>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4620F7DF" w14:textId="77777777" w:rsidR="00812C5A" w:rsidRPr="006D4070" w:rsidRDefault="00812C5A" w:rsidP="006D4070">
      <w:pPr>
        <w:pStyle w:val="Textonotapie"/>
        <w:ind w:left="1134"/>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79D1F8A8" w14:textId="77777777" w:rsidR="00812C5A" w:rsidRPr="006D4070" w:rsidRDefault="00812C5A" w:rsidP="006D4070">
      <w:pPr>
        <w:pStyle w:val="Textonotapie"/>
        <w:ind w:left="1134"/>
        <w:jc w:val="both"/>
        <w:rPr>
          <w:rFonts w:ascii="Arial Narrow" w:eastAsia="Arial Narrow" w:hAnsi="Arial Narrow" w:cs="Arial Narrow"/>
          <w:sz w:val="16"/>
          <w:szCs w:val="16"/>
        </w:rPr>
      </w:pPr>
      <w:r w:rsidRPr="006D4070">
        <w:rPr>
          <w:rFonts w:ascii="Arial Narrow" w:eastAsia="Arial Narrow" w:hAnsi="Arial Narrow" w:cs="Arial Narrow"/>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p w14:paraId="7DF33298" w14:textId="77777777" w:rsidR="00812C5A" w:rsidRDefault="00812C5A" w:rsidP="00812C5A">
    <w:pPr>
      <w:spacing w:after="0" w:line="240" w:lineRule="auto"/>
      <w:jc w:val="right"/>
      <w:rPr>
        <w:rFonts w:ascii="Arial Narrow" w:eastAsia="Times New Roman" w:hAnsi="Arial Narrow" w:cs="Arial"/>
        <w:b/>
        <w:i/>
        <w:kern w:val="0"/>
        <w:sz w:val="18"/>
        <w:szCs w:val="18"/>
        <w:lang w:val="es-ES" w:eastAsia="es-ES"/>
        <w14:ligatures w14:val="none"/>
      </w:rPr>
    </w:pPr>
  </w:p>
  <w:p w14:paraId="75E8E50E" w14:textId="77777777" w:rsidR="00812C5A" w:rsidRDefault="00812C5A" w:rsidP="00812C5A">
    <w:pPr>
      <w:spacing w:after="0" w:line="240" w:lineRule="auto"/>
      <w:jc w:val="right"/>
      <w:rPr>
        <w:rFonts w:ascii="Arial Narrow" w:eastAsia="Times New Roman" w:hAnsi="Arial Narrow" w:cs="Arial"/>
        <w:b/>
        <w:i/>
        <w:kern w:val="0"/>
        <w:sz w:val="18"/>
        <w:szCs w:val="18"/>
        <w:lang w:val="es-ES" w:eastAsia="es-ES"/>
        <w14:ligatures w14:val="none"/>
      </w:rPr>
    </w:pPr>
  </w:p>
  <w:p w14:paraId="02A84366" w14:textId="77777777" w:rsidR="00812C5A" w:rsidRPr="00BD6218" w:rsidRDefault="00812C5A" w:rsidP="00812C5A">
    <w:pPr>
      <w:spacing w:after="0" w:line="240" w:lineRule="auto"/>
      <w:jc w:val="right"/>
      <w:rPr>
        <w:rFonts w:ascii="Arial Narrow" w:eastAsia="Times New Roman" w:hAnsi="Arial Narrow" w:cs="Arial"/>
        <w:b/>
        <w:i/>
        <w:kern w:val="0"/>
        <w:sz w:val="14"/>
        <w:szCs w:val="14"/>
        <w:lang w:val="es-ES" w:eastAsia="es-ES"/>
        <w14:ligatures w14:val="none"/>
      </w:rPr>
    </w:pPr>
    <w:r w:rsidRPr="00BD6218">
      <w:rPr>
        <w:rFonts w:ascii="Arial Narrow" w:eastAsia="Times New Roman" w:hAnsi="Arial Narrow" w:cs="Arial"/>
        <w:b/>
        <w:i/>
        <w:noProof/>
        <w:kern w:val="0"/>
        <w:sz w:val="14"/>
        <w:szCs w:val="14"/>
        <w:lang w:eastAsia="es-PE"/>
        <w14:ligatures w14:val="none"/>
      </w:rPr>
      <w:drawing>
        <wp:anchor distT="0" distB="0" distL="114300" distR="114300" simplePos="0" relativeHeight="251659264" behindDoc="0" locked="0" layoutInCell="1" allowOverlap="1" wp14:anchorId="648AFABC" wp14:editId="42C1DAAF">
          <wp:simplePos x="0" y="0"/>
          <wp:positionH relativeFrom="margin">
            <wp:align>left</wp:align>
          </wp:positionH>
          <wp:positionV relativeFrom="paragraph">
            <wp:posOffset>-343535</wp:posOffset>
          </wp:positionV>
          <wp:extent cx="1952625" cy="704850"/>
          <wp:effectExtent l="0" t="0" r="9525" b="0"/>
          <wp:wrapSquare wrapText="bothSides"/>
          <wp:docPr id="177826775" name="Imagen 177826775" descr="LOGOTIPO INDECO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TIPO INDECOP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52625" cy="7048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D6218">
      <w:rPr>
        <w:rFonts w:ascii="Arial Narrow" w:eastAsia="Times New Roman" w:hAnsi="Arial Narrow" w:cs="Arial"/>
        <w:b/>
        <w:i/>
        <w:kern w:val="0"/>
        <w:sz w:val="14"/>
        <w:szCs w:val="14"/>
        <w:lang w:val="es-ES" w:eastAsia="es-ES"/>
        <w14:ligatures w14:val="none"/>
      </w:rPr>
      <w:t xml:space="preserve">SECRETARÍA TÉCNICA DE LA COMISIÓN </w:t>
    </w:r>
  </w:p>
  <w:p w14:paraId="0C2E5688" w14:textId="77777777" w:rsidR="00812C5A" w:rsidRPr="00BD6218" w:rsidRDefault="00812C5A" w:rsidP="00812C5A">
    <w:pPr>
      <w:spacing w:after="0" w:line="240" w:lineRule="auto"/>
      <w:jc w:val="right"/>
      <w:rPr>
        <w:rFonts w:ascii="Arial Narrow" w:eastAsia="Times New Roman" w:hAnsi="Arial Narrow" w:cs="Arial"/>
        <w:b/>
        <w:i/>
        <w:kern w:val="0"/>
        <w:sz w:val="14"/>
        <w:szCs w:val="14"/>
        <w:lang w:val="es-ES" w:eastAsia="es-ES"/>
        <w14:ligatures w14:val="none"/>
      </w:rPr>
    </w:pPr>
    <w:r w:rsidRPr="00BD6218">
      <w:rPr>
        <w:rFonts w:ascii="Arial Narrow" w:eastAsia="Times New Roman" w:hAnsi="Arial Narrow" w:cs="Arial"/>
        <w:b/>
        <w:i/>
        <w:kern w:val="0"/>
        <w:sz w:val="14"/>
        <w:szCs w:val="14"/>
        <w:lang w:val="es-ES" w:eastAsia="es-ES"/>
        <w14:ligatures w14:val="none"/>
      </w:rPr>
      <w:t>DE PROTECCIÓN AL CONSUMIDOR</w:t>
    </w:r>
  </w:p>
  <w:p w14:paraId="68BA54E8" w14:textId="77777777" w:rsidR="00812C5A" w:rsidRPr="00BD6218" w:rsidRDefault="00812C5A" w:rsidP="00812C5A">
    <w:pPr>
      <w:spacing w:after="0" w:line="240" w:lineRule="auto"/>
      <w:jc w:val="right"/>
      <w:rPr>
        <w:rFonts w:ascii="Arial Narrow" w:eastAsia="Times New Roman" w:hAnsi="Arial Narrow" w:cs="Arial"/>
        <w:b/>
        <w:i/>
        <w:kern w:val="0"/>
        <w:sz w:val="14"/>
        <w:szCs w:val="14"/>
        <w:lang w:val="es-ES" w:eastAsia="es-ES"/>
        <w14:ligatures w14:val="none"/>
      </w:rPr>
    </w:pPr>
    <w:r w:rsidRPr="00BD6218">
      <w:rPr>
        <w:rFonts w:ascii="Arial Narrow" w:eastAsia="Times New Roman" w:hAnsi="Arial Narrow" w:cs="Arial"/>
        <w:b/>
        <w:i/>
        <w:kern w:val="0"/>
        <w:sz w:val="14"/>
        <w:szCs w:val="14"/>
        <w:lang w:val="es-ES" w:eastAsia="es-ES"/>
        <w14:ligatures w14:val="none"/>
      </w:rPr>
      <w:t>SEDE CENTRAL</w:t>
    </w:r>
  </w:p>
  <w:p w14:paraId="2450DEE7" w14:textId="77777777" w:rsidR="00812C5A" w:rsidRDefault="00812C5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1" w15:restartNumberingAfterBreak="0">
    <w:nsid w:val="24B15AEC"/>
    <w:multiLevelType w:val="hybridMultilevel"/>
    <w:tmpl w:val="F8E0479A"/>
    <w:lvl w:ilvl="0" w:tplc="66AC692A">
      <w:start w:val="3"/>
      <w:numFmt w:val="decimal"/>
      <w:lvlText w:val="%1."/>
      <w:lvlJc w:val="left"/>
      <w:pPr>
        <w:ind w:left="720" w:hanging="360"/>
      </w:pPr>
      <w:rPr>
        <w:rFonts w:eastAsia="Times New Roman" w:cs="Segoe UI" w:hint="default"/>
        <w:color w:val="000000" w:themeColor="text1"/>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261E73A7"/>
    <w:multiLevelType w:val="hybridMultilevel"/>
    <w:tmpl w:val="856E2E14"/>
    <w:lvl w:ilvl="0" w:tplc="280A000F">
      <w:start w:val="2"/>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2443B82"/>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147"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37B83CAF"/>
    <w:multiLevelType w:val="hybridMultilevel"/>
    <w:tmpl w:val="67BE734A"/>
    <w:lvl w:ilvl="0" w:tplc="702846B4">
      <w:start w:val="1"/>
      <w:numFmt w:val="upperRoman"/>
      <w:lvlText w:val="%1."/>
      <w:lvlJc w:val="left"/>
      <w:pPr>
        <w:tabs>
          <w:tab w:val="num" w:pos="1080"/>
        </w:tabs>
        <w:ind w:left="1080" w:hanging="720"/>
      </w:pPr>
    </w:lvl>
    <w:lvl w:ilvl="1" w:tplc="B2E6C36E">
      <w:start w:val="1"/>
      <w:numFmt w:val="lowerRoman"/>
      <w:lvlText w:val="(%2)"/>
      <w:lvlJc w:val="left"/>
      <w:pPr>
        <w:tabs>
          <w:tab w:val="num" w:pos="1353"/>
        </w:tabs>
        <w:ind w:left="1353" w:hanging="360"/>
      </w:pPr>
      <w:rPr>
        <w:rFonts w:ascii="Arial Narrow" w:eastAsia="Times New Roman" w:hAnsi="Arial Narrow" w:cs="Arial"/>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6" w15:restartNumberingAfterBreak="0">
    <w:nsid w:val="399E111E"/>
    <w:multiLevelType w:val="multilevel"/>
    <w:tmpl w:val="DBBEB8E2"/>
    <w:lvl w:ilvl="0">
      <w:start w:val="1"/>
      <w:numFmt w:val="decimal"/>
      <w:lvlText w:val="%1"/>
      <w:lvlJc w:val="left"/>
      <w:pPr>
        <w:ind w:left="360" w:hanging="360"/>
      </w:pPr>
      <w:rPr>
        <w:rFonts w:cs="Arial" w:hint="default"/>
      </w:rPr>
    </w:lvl>
    <w:lvl w:ilvl="1">
      <w:start w:val="1"/>
      <w:numFmt w:val="decimal"/>
      <w:lvlText w:val="%1.%2"/>
      <w:lvlJc w:val="left"/>
      <w:pPr>
        <w:ind w:left="930" w:hanging="360"/>
      </w:pPr>
      <w:rPr>
        <w:rFonts w:cs="Arial" w:hint="default"/>
      </w:rPr>
    </w:lvl>
    <w:lvl w:ilvl="2">
      <w:start w:val="1"/>
      <w:numFmt w:val="decimal"/>
      <w:lvlText w:val="%1.%2.%3"/>
      <w:lvlJc w:val="left"/>
      <w:pPr>
        <w:ind w:left="1500" w:hanging="360"/>
      </w:pPr>
      <w:rPr>
        <w:rFonts w:cs="Arial" w:hint="default"/>
      </w:rPr>
    </w:lvl>
    <w:lvl w:ilvl="3">
      <w:start w:val="1"/>
      <w:numFmt w:val="decimal"/>
      <w:lvlText w:val="%1.%2.%3.%4"/>
      <w:lvlJc w:val="left"/>
      <w:pPr>
        <w:ind w:left="2430" w:hanging="720"/>
      </w:pPr>
      <w:rPr>
        <w:rFonts w:cs="Arial" w:hint="default"/>
      </w:rPr>
    </w:lvl>
    <w:lvl w:ilvl="4">
      <w:start w:val="1"/>
      <w:numFmt w:val="decimal"/>
      <w:lvlText w:val="%1.%2.%3.%4.%5"/>
      <w:lvlJc w:val="left"/>
      <w:pPr>
        <w:ind w:left="3000" w:hanging="720"/>
      </w:pPr>
      <w:rPr>
        <w:rFonts w:cs="Arial" w:hint="default"/>
      </w:rPr>
    </w:lvl>
    <w:lvl w:ilvl="5">
      <w:start w:val="1"/>
      <w:numFmt w:val="decimal"/>
      <w:lvlText w:val="%1.%2.%3.%4.%5.%6"/>
      <w:lvlJc w:val="left"/>
      <w:pPr>
        <w:ind w:left="3570" w:hanging="720"/>
      </w:pPr>
      <w:rPr>
        <w:rFonts w:cs="Arial" w:hint="default"/>
      </w:rPr>
    </w:lvl>
    <w:lvl w:ilvl="6">
      <w:start w:val="1"/>
      <w:numFmt w:val="decimal"/>
      <w:lvlText w:val="%1.%2.%3.%4.%5.%6.%7"/>
      <w:lvlJc w:val="left"/>
      <w:pPr>
        <w:ind w:left="4500" w:hanging="1080"/>
      </w:pPr>
      <w:rPr>
        <w:rFonts w:cs="Arial" w:hint="default"/>
      </w:rPr>
    </w:lvl>
    <w:lvl w:ilvl="7">
      <w:start w:val="1"/>
      <w:numFmt w:val="decimal"/>
      <w:lvlText w:val="%1.%2.%3.%4.%5.%6.%7.%8"/>
      <w:lvlJc w:val="left"/>
      <w:pPr>
        <w:ind w:left="5070" w:hanging="1080"/>
      </w:pPr>
      <w:rPr>
        <w:rFonts w:cs="Arial" w:hint="default"/>
      </w:rPr>
    </w:lvl>
    <w:lvl w:ilvl="8">
      <w:start w:val="1"/>
      <w:numFmt w:val="decimal"/>
      <w:lvlText w:val="%1.%2.%3.%4.%5.%6.%7.%8.%9"/>
      <w:lvlJc w:val="left"/>
      <w:pPr>
        <w:ind w:left="5640" w:hanging="1080"/>
      </w:pPr>
      <w:rPr>
        <w:rFonts w:cs="Arial" w:hint="default"/>
      </w:rPr>
    </w:lvl>
  </w:abstractNum>
  <w:abstractNum w:abstractNumId="7"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8" w15:restartNumberingAfterBreak="0">
    <w:nsid w:val="7AE504B3"/>
    <w:multiLevelType w:val="hybridMultilevel"/>
    <w:tmpl w:val="12BC0E5C"/>
    <w:lvl w:ilvl="0" w:tplc="010A175C">
      <w:start w:val="1"/>
      <w:numFmt w:val="lowerRoman"/>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9" w15:restartNumberingAfterBreak="0">
    <w:nsid w:val="7D561DA2"/>
    <w:multiLevelType w:val="hybridMultilevel"/>
    <w:tmpl w:val="A1301C7A"/>
    <w:lvl w:ilvl="0" w:tplc="35EABA24">
      <w:start w:val="1"/>
      <w:numFmt w:val="decimal"/>
      <w:lvlText w:val="%1."/>
      <w:lvlJc w:val="left"/>
      <w:pPr>
        <w:ind w:left="930" w:hanging="360"/>
      </w:pPr>
      <w:rPr>
        <w:rFonts w:hint="default"/>
      </w:rPr>
    </w:lvl>
    <w:lvl w:ilvl="1" w:tplc="280A0019" w:tentative="1">
      <w:start w:val="1"/>
      <w:numFmt w:val="lowerLetter"/>
      <w:lvlText w:val="%2."/>
      <w:lvlJc w:val="left"/>
      <w:pPr>
        <w:ind w:left="1650" w:hanging="360"/>
      </w:pPr>
    </w:lvl>
    <w:lvl w:ilvl="2" w:tplc="280A001B" w:tentative="1">
      <w:start w:val="1"/>
      <w:numFmt w:val="lowerRoman"/>
      <w:lvlText w:val="%3."/>
      <w:lvlJc w:val="right"/>
      <w:pPr>
        <w:ind w:left="2370" w:hanging="180"/>
      </w:pPr>
    </w:lvl>
    <w:lvl w:ilvl="3" w:tplc="280A000F" w:tentative="1">
      <w:start w:val="1"/>
      <w:numFmt w:val="decimal"/>
      <w:lvlText w:val="%4."/>
      <w:lvlJc w:val="left"/>
      <w:pPr>
        <w:ind w:left="3090" w:hanging="360"/>
      </w:pPr>
    </w:lvl>
    <w:lvl w:ilvl="4" w:tplc="280A0019" w:tentative="1">
      <w:start w:val="1"/>
      <w:numFmt w:val="lowerLetter"/>
      <w:lvlText w:val="%5."/>
      <w:lvlJc w:val="left"/>
      <w:pPr>
        <w:ind w:left="3810" w:hanging="360"/>
      </w:pPr>
    </w:lvl>
    <w:lvl w:ilvl="5" w:tplc="280A001B" w:tentative="1">
      <w:start w:val="1"/>
      <w:numFmt w:val="lowerRoman"/>
      <w:lvlText w:val="%6."/>
      <w:lvlJc w:val="right"/>
      <w:pPr>
        <w:ind w:left="4530" w:hanging="180"/>
      </w:pPr>
    </w:lvl>
    <w:lvl w:ilvl="6" w:tplc="280A000F" w:tentative="1">
      <w:start w:val="1"/>
      <w:numFmt w:val="decimal"/>
      <w:lvlText w:val="%7."/>
      <w:lvlJc w:val="left"/>
      <w:pPr>
        <w:ind w:left="5250" w:hanging="360"/>
      </w:pPr>
    </w:lvl>
    <w:lvl w:ilvl="7" w:tplc="280A0019" w:tentative="1">
      <w:start w:val="1"/>
      <w:numFmt w:val="lowerLetter"/>
      <w:lvlText w:val="%8."/>
      <w:lvlJc w:val="left"/>
      <w:pPr>
        <w:ind w:left="5970" w:hanging="360"/>
      </w:pPr>
    </w:lvl>
    <w:lvl w:ilvl="8" w:tplc="280A001B" w:tentative="1">
      <w:start w:val="1"/>
      <w:numFmt w:val="lowerRoman"/>
      <w:lvlText w:val="%9."/>
      <w:lvlJc w:val="right"/>
      <w:pPr>
        <w:ind w:left="6690" w:hanging="180"/>
      </w:pPr>
    </w:lvl>
  </w:abstractNum>
  <w:num w:numId="1" w16cid:durableId="1782020880">
    <w:abstractNumId w:val="7"/>
  </w:num>
  <w:num w:numId="2" w16cid:durableId="1002659640">
    <w:abstractNumId w:val="0"/>
  </w:num>
  <w:num w:numId="3" w16cid:durableId="1907296634">
    <w:abstractNumId w:val="4"/>
  </w:num>
  <w:num w:numId="4" w16cid:durableId="1618637410">
    <w:abstractNumId w:val="3"/>
  </w:num>
  <w:num w:numId="5" w16cid:durableId="1323312085">
    <w:abstractNumId w:val="5"/>
  </w:num>
  <w:num w:numId="6" w16cid:durableId="455953901">
    <w:abstractNumId w:val="2"/>
  </w:num>
  <w:num w:numId="7" w16cid:durableId="1743288132">
    <w:abstractNumId w:val="1"/>
  </w:num>
  <w:num w:numId="8" w16cid:durableId="1002976445">
    <w:abstractNumId w:val="8"/>
  </w:num>
  <w:num w:numId="9" w16cid:durableId="660233699">
    <w:abstractNumId w:val="6"/>
  </w:num>
  <w:num w:numId="10" w16cid:durableId="11159767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C5A"/>
    <w:rsid w:val="00032A5F"/>
    <w:rsid w:val="00067728"/>
    <w:rsid w:val="000B3D5C"/>
    <w:rsid w:val="000E325A"/>
    <w:rsid w:val="0013172A"/>
    <w:rsid w:val="001B5674"/>
    <w:rsid w:val="001B6FB2"/>
    <w:rsid w:val="002243D6"/>
    <w:rsid w:val="002407F3"/>
    <w:rsid w:val="002C29B0"/>
    <w:rsid w:val="00337868"/>
    <w:rsid w:val="003A36C2"/>
    <w:rsid w:val="004F4916"/>
    <w:rsid w:val="00502F04"/>
    <w:rsid w:val="0055024D"/>
    <w:rsid w:val="00575CB4"/>
    <w:rsid w:val="005768E3"/>
    <w:rsid w:val="005B6D4B"/>
    <w:rsid w:val="005E365B"/>
    <w:rsid w:val="005F7E52"/>
    <w:rsid w:val="006C450E"/>
    <w:rsid w:val="006D4070"/>
    <w:rsid w:val="00795C73"/>
    <w:rsid w:val="00812C5A"/>
    <w:rsid w:val="00814E94"/>
    <w:rsid w:val="00893E69"/>
    <w:rsid w:val="00992B3C"/>
    <w:rsid w:val="00AB5018"/>
    <w:rsid w:val="00B04333"/>
    <w:rsid w:val="00B6253D"/>
    <w:rsid w:val="00BC5367"/>
    <w:rsid w:val="00BD0037"/>
    <w:rsid w:val="00BD6218"/>
    <w:rsid w:val="00C754E6"/>
    <w:rsid w:val="00CC5763"/>
    <w:rsid w:val="00CD0C8E"/>
    <w:rsid w:val="00CF4C9D"/>
    <w:rsid w:val="00D20E1D"/>
    <w:rsid w:val="00DC0BD0"/>
    <w:rsid w:val="00E56B6A"/>
    <w:rsid w:val="00EA4D08"/>
    <w:rsid w:val="00EF08F4"/>
    <w:rsid w:val="00F81A9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BB35A"/>
  <w15:chartTrackingRefBased/>
  <w15:docId w15:val="{23CB4EA0-2DB1-4F3D-A801-03C87BA8D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2C5A"/>
  </w:style>
  <w:style w:type="paragraph" w:styleId="Ttulo1">
    <w:name w:val="heading 1"/>
    <w:basedOn w:val="Normal"/>
    <w:next w:val="Normal"/>
    <w:link w:val="Ttulo1Car"/>
    <w:uiPriority w:val="9"/>
    <w:qFormat/>
    <w:rsid w:val="00812C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12C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12C5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12C5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12C5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12C5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12C5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12C5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12C5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12C5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12C5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12C5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12C5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12C5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12C5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12C5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12C5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12C5A"/>
    <w:rPr>
      <w:rFonts w:eastAsiaTheme="majorEastAsia" w:cstheme="majorBidi"/>
      <w:color w:val="272727" w:themeColor="text1" w:themeTint="D8"/>
    </w:rPr>
  </w:style>
  <w:style w:type="paragraph" w:styleId="Ttulo">
    <w:name w:val="Title"/>
    <w:basedOn w:val="Normal"/>
    <w:next w:val="Normal"/>
    <w:link w:val="TtuloCar"/>
    <w:uiPriority w:val="10"/>
    <w:qFormat/>
    <w:rsid w:val="00812C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12C5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12C5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12C5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12C5A"/>
    <w:pPr>
      <w:spacing w:before="160"/>
      <w:jc w:val="center"/>
    </w:pPr>
    <w:rPr>
      <w:i/>
      <w:iCs/>
      <w:color w:val="404040" w:themeColor="text1" w:themeTint="BF"/>
    </w:rPr>
  </w:style>
  <w:style w:type="character" w:customStyle="1" w:styleId="CitaCar">
    <w:name w:val="Cita Car"/>
    <w:basedOn w:val="Fuentedeprrafopredeter"/>
    <w:link w:val="Cita"/>
    <w:uiPriority w:val="29"/>
    <w:rsid w:val="00812C5A"/>
    <w:rPr>
      <w:i/>
      <w:iCs/>
      <w:color w:val="404040" w:themeColor="text1" w:themeTint="BF"/>
    </w:rPr>
  </w:style>
  <w:style w:type="paragraph" w:styleId="Prrafodelista">
    <w:name w:val="List Paragraph"/>
    <w:basedOn w:val="Normal"/>
    <w:uiPriority w:val="34"/>
    <w:qFormat/>
    <w:rsid w:val="00812C5A"/>
    <w:pPr>
      <w:ind w:left="720"/>
      <w:contextualSpacing/>
    </w:pPr>
  </w:style>
  <w:style w:type="character" w:styleId="nfasisintenso">
    <w:name w:val="Intense Emphasis"/>
    <w:basedOn w:val="Fuentedeprrafopredeter"/>
    <w:uiPriority w:val="21"/>
    <w:qFormat/>
    <w:rsid w:val="00812C5A"/>
    <w:rPr>
      <w:i/>
      <w:iCs/>
      <w:color w:val="0F4761" w:themeColor="accent1" w:themeShade="BF"/>
    </w:rPr>
  </w:style>
  <w:style w:type="paragraph" w:styleId="Citadestacada">
    <w:name w:val="Intense Quote"/>
    <w:basedOn w:val="Normal"/>
    <w:next w:val="Normal"/>
    <w:link w:val="CitadestacadaCar"/>
    <w:uiPriority w:val="30"/>
    <w:qFormat/>
    <w:rsid w:val="00812C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12C5A"/>
    <w:rPr>
      <w:i/>
      <w:iCs/>
      <w:color w:val="0F4761" w:themeColor="accent1" w:themeShade="BF"/>
    </w:rPr>
  </w:style>
  <w:style w:type="character" w:styleId="Referenciaintensa">
    <w:name w:val="Intense Reference"/>
    <w:basedOn w:val="Fuentedeprrafopredeter"/>
    <w:uiPriority w:val="32"/>
    <w:qFormat/>
    <w:rsid w:val="00812C5A"/>
    <w:rPr>
      <w:b/>
      <w:bCs/>
      <w:smallCaps/>
      <w:color w:val="0F4761" w:themeColor="accent1" w:themeShade="BF"/>
      <w:spacing w:val="5"/>
    </w:rPr>
  </w:style>
  <w:style w:type="paragraph" w:styleId="Sinespaciado">
    <w:name w:val="No Spacing"/>
    <w:uiPriority w:val="1"/>
    <w:qFormat/>
    <w:rsid w:val="00812C5A"/>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812C5A"/>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812C5A"/>
    <w:rPr>
      <w:sz w:val="20"/>
      <w:szCs w:val="20"/>
    </w:rPr>
  </w:style>
  <w:style w:type="paragraph" w:styleId="NormalWeb">
    <w:name w:val="Normal (Web)"/>
    <w:basedOn w:val="Normal"/>
    <w:uiPriority w:val="99"/>
    <w:semiHidden/>
    <w:unhideWhenUsed/>
    <w:rsid w:val="00812C5A"/>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812C5A"/>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812C5A"/>
    <w:pPr>
      <w:spacing w:after="0" w:line="240" w:lineRule="auto"/>
    </w:pPr>
    <w:rPr>
      <w:rFonts w:ascii="Times New Roman" w:hAnsi="Times New Roman" w:cs="Times New Roman"/>
      <w:vertAlign w:val="superscript"/>
    </w:rPr>
  </w:style>
  <w:style w:type="paragraph" w:styleId="Encabezado">
    <w:name w:val="header"/>
    <w:basedOn w:val="Normal"/>
    <w:link w:val="EncabezadoCar"/>
    <w:uiPriority w:val="99"/>
    <w:unhideWhenUsed/>
    <w:rsid w:val="00812C5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12C5A"/>
  </w:style>
  <w:style w:type="paragraph" w:styleId="Piedepgina">
    <w:name w:val="footer"/>
    <w:basedOn w:val="Normal"/>
    <w:link w:val="PiedepginaCar"/>
    <w:uiPriority w:val="99"/>
    <w:unhideWhenUsed/>
    <w:rsid w:val="00812C5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12C5A"/>
  </w:style>
  <w:style w:type="character" w:styleId="Refdecomentario">
    <w:name w:val="annotation reference"/>
    <w:basedOn w:val="Fuentedeprrafopredeter"/>
    <w:uiPriority w:val="99"/>
    <w:semiHidden/>
    <w:unhideWhenUsed/>
    <w:rsid w:val="002243D6"/>
    <w:rPr>
      <w:sz w:val="16"/>
      <w:szCs w:val="16"/>
    </w:rPr>
  </w:style>
  <w:style w:type="paragraph" w:styleId="Textocomentario">
    <w:name w:val="annotation text"/>
    <w:basedOn w:val="Normal"/>
    <w:link w:val="TextocomentarioCar"/>
    <w:uiPriority w:val="99"/>
    <w:unhideWhenUsed/>
    <w:rsid w:val="002243D6"/>
    <w:pPr>
      <w:spacing w:line="240" w:lineRule="auto"/>
    </w:pPr>
    <w:rPr>
      <w:sz w:val="20"/>
      <w:szCs w:val="20"/>
    </w:rPr>
  </w:style>
  <w:style w:type="character" w:customStyle="1" w:styleId="TextocomentarioCar">
    <w:name w:val="Texto comentario Car"/>
    <w:basedOn w:val="Fuentedeprrafopredeter"/>
    <w:link w:val="Textocomentario"/>
    <w:uiPriority w:val="99"/>
    <w:rsid w:val="002243D6"/>
    <w:rPr>
      <w:sz w:val="20"/>
      <w:szCs w:val="20"/>
    </w:rPr>
  </w:style>
  <w:style w:type="paragraph" w:styleId="Asuntodelcomentario">
    <w:name w:val="annotation subject"/>
    <w:basedOn w:val="Textocomentario"/>
    <w:next w:val="Textocomentario"/>
    <w:link w:val="AsuntodelcomentarioCar"/>
    <w:uiPriority w:val="99"/>
    <w:semiHidden/>
    <w:unhideWhenUsed/>
    <w:rsid w:val="002243D6"/>
    <w:rPr>
      <w:b/>
      <w:bCs/>
    </w:rPr>
  </w:style>
  <w:style w:type="character" w:customStyle="1" w:styleId="AsuntodelcomentarioCar">
    <w:name w:val="Asunto del comentario Car"/>
    <w:basedOn w:val="TextocomentarioCar"/>
    <w:link w:val="Asuntodelcomentario"/>
    <w:uiPriority w:val="99"/>
    <w:semiHidden/>
    <w:rsid w:val="002243D6"/>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037DC1-C9AF-48DE-A037-90F09479A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265</TotalTime>
  <Pages>7</Pages>
  <Words>1703</Words>
  <Characters>9369</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Luisa Anali Silva Malpartida</cp:lastModifiedBy>
  <cp:revision>13</cp:revision>
  <dcterms:created xsi:type="dcterms:W3CDTF">2025-03-12T21:01:00Z</dcterms:created>
  <dcterms:modified xsi:type="dcterms:W3CDTF">2025-04-15T20:24:00Z</dcterms:modified>
</cp:coreProperties>
</file>