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E59F5" w14:textId="77777777" w:rsidR="000F08C6" w:rsidRPr="0026598E" w:rsidRDefault="000F08C6" w:rsidP="000F08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74926">
        <w:rPr>
          <w:rFonts w:ascii="Arial Narrow" w:eastAsia="Times New Roman" w:hAnsi="Arial Narrow" w:cs="Times New Roman"/>
          <w:b/>
          <w:bCs/>
          <w:color w:val="000000"/>
          <w:kern w:val="0"/>
          <w:shd w:val="clear" w:color="auto" w:fill="FFFFFF"/>
          <w:lang w:eastAsia="es-PE"/>
          <w14:ligatures w14:val="none"/>
        </w:rPr>
        <w:t>1183-2025/CC1</w:t>
      </w:r>
    </w:p>
    <w:p w14:paraId="542DC2ED" w14:textId="77777777" w:rsidR="000F08C6" w:rsidRPr="00574926"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74926">
        <w:rPr>
          <w:rFonts w:ascii="Arial Narrow" w:eastAsia="Arial Narrow" w:hAnsi="Arial Narrow" w:cs="Arial Narrow"/>
          <w:b/>
          <w:color w:val="000000"/>
          <w:kern w:val="0"/>
          <w:lang w:eastAsia="es-PE"/>
          <w14:ligatures w14:val="none"/>
        </w:rPr>
        <w:t>INGRID FERNANDEZ PALOMINO (SEÑORA FERNANDEZ)</w:t>
      </w:r>
    </w:p>
    <w:p w14:paraId="7A9BDD67"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74926">
        <w:rPr>
          <w:rFonts w:ascii="Arial Narrow" w:eastAsia="Arial Narrow" w:hAnsi="Arial Narrow" w:cs="Arial Narrow"/>
          <w:b/>
          <w:color w:val="000000"/>
          <w:kern w:val="0"/>
          <w:lang w:eastAsia="es-PE"/>
          <w14:ligatures w14:val="none"/>
        </w:rPr>
        <w:t>DENUNCIADO</w:t>
      </w:r>
      <w:r w:rsidRPr="00574926">
        <w:rPr>
          <w:rFonts w:ascii="Arial Narrow" w:eastAsia="Arial Narrow" w:hAnsi="Arial Narrow" w:cs="Arial Narrow"/>
          <w:b/>
          <w:color w:val="000000"/>
          <w:kern w:val="0"/>
          <w:lang w:eastAsia="es-PE"/>
          <w14:ligatures w14:val="none"/>
        </w:rPr>
        <w:tab/>
        <w:t>:</w:t>
      </w:r>
      <w:r w:rsidRPr="00574926">
        <w:rPr>
          <w:rFonts w:ascii="Arial Narrow" w:eastAsia="Arial Narrow" w:hAnsi="Arial Narrow" w:cs="Arial Narrow"/>
          <w:b/>
          <w:color w:val="000000"/>
          <w:kern w:val="0"/>
          <w:lang w:eastAsia="es-PE"/>
          <w14:ligatures w14:val="none"/>
        </w:rPr>
        <w:tab/>
      </w:r>
      <w:bookmarkStart w:id="1" w:name="_Hlk201767486"/>
      <w:r w:rsidRPr="00574926">
        <w:rPr>
          <w:rFonts w:ascii="Arial Narrow" w:eastAsia="Arial Narrow" w:hAnsi="Arial Narrow" w:cs="Arial Narrow"/>
          <w:b/>
          <w:color w:val="000000"/>
          <w:kern w:val="0"/>
          <w:lang w:eastAsia="es-PE"/>
          <w14:ligatures w14:val="none"/>
        </w:rPr>
        <w:t xml:space="preserve">PACÍFICO </w:t>
      </w:r>
      <w:r w:rsidRPr="00CE5242">
        <w:rPr>
          <w:rFonts w:ascii="Arial Narrow" w:eastAsia="Arial Narrow" w:hAnsi="Arial Narrow" w:cs="Arial Narrow"/>
          <w:b/>
          <w:color w:val="000000"/>
          <w:kern w:val="0"/>
          <w:lang w:eastAsia="es-PE"/>
          <w14:ligatures w14:val="none"/>
        </w:rPr>
        <w:t xml:space="preserve">COMPAÑÍA DE SEGUROS Y REASEGUROS S.A. </w:t>
      </w:r>
      <w:bookmarkEnd w:id="1"/>
      <w:r w:rsidRPr="00CE5242">
        <w:rPr>
          <w:rFonts w:ascii="Arial Narrow" w:eastAsia="Arial Narrow" w:hAnsi="Arial Narrow" w:cs="Arial Narrow"/>
          <w:b/>
          <w:color w:val="000000"/>
          <w:kern w:val="0"/>
          <w:lang w:eastAsia="es-PE"/>
          <w14:ligatures w14:val="none"/>
        </w:rPr>
        <w:t>(PACÍFICO)</w:t>
      </w:r>
    </w:p>
    <w:p w14:paraId="4889BA6B" w14:textId="77777777" w:rsidR="000F08C6" w:rsidRPr="00CE5242" w:rsidRDefault="000F08C6" w:rsidP="000F08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MATERIAS</w:t>
      </w:r>
      <w:r w:rsidRPr="00CE5242">
        <w:rPr>
          <w:rFonts w:ascii="Arial Narrow" w:eastAsia="Arial Narrow" w:hAnsi="Arial Narrow" w:cs="Arial Narrow"/>
          <w:b/>
          <w:color w:val="000000"/>
          <w:kern w:val="0"/>
          <w:lang w:eastAsia="es-PE"/>
          <w14:ligatures w14:val="none"/>
        </w:rPr>
        <w:tab/>
        <w:t xml:space="preserve">: </w:t>
      </w:r>
      <w:r w:rsidRPr="00CE5242">
        <w:rPr>
          <w:rFonts w:ascii="Arial Narrow" w:eastAsia="Arial Narrow" w:hAnsi="Arial Narrow" w:cs="Arial Narrow"/>
          <w:b/>
          <w:color w:val="000000"/>
          <w:kern w:val="0"/>
          <w:lang w:eastAsia="es-PE"/>
          <w14:ligatures w14:val="none"/>
        </w:rPr>
        <w:tab/>
        <w:t>ADMISIÓN A TRÁMITE</w:t>
      </w:r>
    </w:p>
    <w:p w14:paraId="66C17A67" w14:textId="77777777" w:rsidR="000F08C6" w:rsidRPr="00CE5242" w:rsidRDefault="000F08C6" w:rsidP="000F08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 xml:space="preserve">REQUERIMIENTO DE INFORMACIÓN </w:t>
      </w:r>
    </w:p>
    <w:p w14:paraId="2781B1F6" w14:textId="77777777" w:rsidR="000F08C6" w:rsidRPr="00CE5242" w:rsidRDefault="000F08C6" w:rsidP="000F08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5242">
        <w:rPr>
          <w:rFonts w:ascii="Arial Narrow" w:eastAsia="Arial Narrow" w:hAnsi="Arial Narrow" w:cs="Arial Narrow"/>
          <w:b/>
          <w:color w:val="000000"/>
          <w:kern w:val="0"/>
          <w:lang w:eastAsia="es-PE"/>
          <w14:ligatures w14:val="none"/>
        </w:rPr>
        <w:t xml:space="preserve">RESOLUCIÓN </w:t>
      </w:r>
      <w:r w:rsidRPr="00CE5242">
        <w:rPr>
          <w:rFonts w:ascii="Arial Narrow" w:eastAsia="Arial Narrow" w:hAnsi="Arial Narrow" w:cs="Arial Narrow"/>
          <w:b/>
          <w:color w:val="000000"/>
          <w:kern w:val="0"/>
          <w:lang w:eastAsia="es-PE"/>
          <w14:ligatures w14:val="none"/>
        </w:rPr>
        <w:tab/>
        <w:t>:</w:t>
      </w:r>
      <w:r w:rsidRPr="00CE5242">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3594FD77" w14:textId="77777777" w:rsidR="000F08C6" w:rsidRPr="00CE5242"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CC8291" w14: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5242">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CE5242">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CE5242">
        <w:rPr>
          <w:rFonts w:ascii="Arial Narrow" w:eastAsia="Times New Roman" w:hAnsi="Arial Narrow" w:cs="Times New Roman"/>
          <w:color w:val="000000"/>
          <w:kern w:val="0"/>
          <w:shd w:val="clear" w:color="auto" w:fill="FFFFFF"/>
          <w:lang w:eastAsia="es-PE"/>
          <w14:ligatures w14:val="none"/>
        </w:rPr>
        <w:t xml:space="preserve"> de 2025</w:t>
      </w:r>
    </w:p>
    <w:p w14:paraId="53B9C154" w14:textId="77777777" w:rsidR="000F08C6" w:rsidRPr="0026598E" w:rsidRDefault="000F08C6" w:rsidP="000F08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83A8664" w14:textId="77777777" w:rsidR="000F08C6" w:rsidRPr="0026598E" w:rsidRDefault="000F08C6" w:rsidP="000F08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84259C3" w14: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w14:ligatures w14:val="none"/>
        </w:rPr>
      </w:pPr>
    </w:p>
    <w:p w14:paraId="447A407E" w14:textId="77777777" w:rsidR="000F08C6" w:rsidRPr="006A5614" w:rsidRDefault="000F08C6" w:rsidP="000F08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A5614">
        <w:rPr>
          <w:rFonts w:ascii="Arial Narrow" w:eastAsia="Times New Roman" w:hAnsi="Arial Narrow" w:cs="Arial"/>
          <w:color w:val="000000"/>
          <w:kern w:val="0"/>
          <w:lang w:val="es-ES" w:eastAsia="es-ES"/>
          <w14:ligatures w14:val="none"/>
        </w:rPr>
        <w:t>Mediante el escrito del 8 de abril de 2025</w:t>
      </w:r>
      <w:r w:rsidRPr="006A5614">
        <w:rPr>
          <w:rFonts w:ascii="Arial Narrow" w:eastAsia="Times New Roman" w:hAnsi="Arial Narrow" w:cs="Times New Roman"/>
          <w:color w:val="000000"/>
          <w:kern w:val="0"/>
          <w:vertAlign w:val="superscript"/>
          <w:lang w:val="es-ES" w:eastAsia="es-ES"/>
          <w14:ligatures w14:val="none"/>
        </w:rPr>
        <w:footnoteReference w:id="1"/>
      </w:r>
      <w:r w:rsidRPr="006A5614">
        <w:rPr>
          <w:rFonts w:ascii="Arial Narrow" w:eastAsia="Times New Roman" w:hAnsi="Arial Narrow" w:cs="Arial"/>
          <w:color w:val="000000"/>
          <w:kern w:val="0"/>
          <w:lang w:val="es-ES" w:eastAsia="es-ES"/>
          <w14:ligatures w14:val="none"/>
        </w:rPr>
        <w:t>, complementado con el escrito del 9 de junio de 2025,</w:t>
      </w:r>
      <w:r w:rsidRPr="006A5614">
        <w:rPr>
          <w:rFonts w:ascii="Arial Narrow" w:eastAsia="Calibri" w:hAnsi="Arial Narrow" w:cs="Arial"/>
          <w:kern w:val="0"/>
          <w14:ligatures w14:val="none"/>
        </w:rPr>
        <w:t xml:space="preserve"> la señora </w:t>
      </w:r>
      <w:proofErr w:type="spellStart"/>
      <w:r w:rsidRPr="006A5614">
        <w:rPr>
          <w:rFonts w:ascii="Arial Narrow" w:eastAsia="Calibri" w:hAnsi="Arial Narrow" w:cs="Arial"/>
          <w:kern w:val="0"/>
          <w14:ligatures w14:val="none"/>
        </w:rPr>
        <w:t>Fernandez</w:t>
      </w:r>
      <w:proofErr w:type="spellEnd"/>
      <w:r w:rsidRPr="006A5614">
        <w:rPr>
          <w:rFonts w:ascii="Arial Narrow" w:eastAsia="Calibri" w:hAnsi="Arial Narrow" w:cs="Arial"/>
          <w:kern w:val="0"/>
          <w14:ligatures w14:val="none"/>
        </w:rPr>
        <w:t xml:space="preserve"> d</w:t>
      </w:r>
      <w:r w:rsidRPr="006A5614">
        <w:rPr>
          <w:rFonts w:ascii="Arial Narrow" w:eastAsia="Times New Roman" w:hAnsi="Arial Narrow" w:cs="Arial"/>
          <w:color w:val="000000"/>
          <w:kern w:val="0"/>
          <w:lang w:val="es-ES" w:eastAsia="es-ES"/>
          <w14:ligatures w14:val="none"/>
        </w:rPr>
        <w:t>enunció a Pacífico por presuntas infracciones a la Ley 29571, Código de Protección y Defensa del Consumidor (en adelante, Código)</w:t>
      </w:r>
      <w:r w:rsidRPr="006A5614">
        <w:rPr>
          <w:rFonts w:ascii="Arial Narrow" w:eastAsia="Times New Roman" w:hAnsi="Arial Narrow" w:cs="Times New Roman"/>
          <w:color w:val="000000"/>
          <w:kern w:val="0"/>
          <w:vertAlign w:val="superscript"/>
          <w:lang w:val="es-ES" w:eastAsia="es-ES"/>
          <w14:ligatures w14:val="none"/>
        </w:rPr>
        <w:footnoteReference w:id="2"/>
      </w:r>
      <w:r w:rsidRPr="006A5614">
        <w:rPr>
          <w:rFonts w:ascii="Arial Narrow" w:eastAsia="Times New Roman" w:hAnsi="Arial Narrow" w:cs="Arial"/>
          <w:color w:val="000000"/>
          <w:kern w:val="0"/>
          <w:lang w:val="es-ES" w:eastAsia="es-ES"/>
          <w14:ligatures w14:val="none"/>
        </w:rPr>
        <w:t xml:space="preserve">, señalando </w:t>
      </w:r>
      <w:r w:rsidRPr="006A5614">
        <w:rPr>
          <w:rFonts w:ascii="Arial Narrow" w:eastAsia="Times New Roman" w:hAnsi="Arial Narrow" w:cs="Arial"/>
          <w:bCs/>
          <w:color w:val="000000"/>
          <w:kern w:val="0"/>
          <w:lang w:val="es-ES" w:eastAsia="es-ES"/>
          <w14:ligatures w14:val="none"/>
        </w:rPr>
        <w:t>lo siguiente:</w:t>
      </w:r>
    </w:p>
    <w:p w14:paraId="2108F386" w14: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F7315AC"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En abril de 2024, contrató con Pacífico el Seguro Vehicular - Póliza </w:t>
      </w:r>
      <w:proofErr w:type="spellStart"/>
      <w:r w:rsidRPr="006A5614">
        <w:rPr>
          <w:rFonts w:ascii="Arial Narrow" w:eastAsia="Times New Roman" w:hAnsi="Arial Narrow" w:cs="Arial"/>
          <w:color w:val="000000"/>
          <w:kern w:val="0"/>
          <w:lang w:eastAsia="es-ES"/>
          <w14:ligatures w14:val="none"/>
        </w:rPr>
        <w:t/>
      </w:r>
      <w:proofErr w:type="spellEnd"/>
      <w:r w:rsidRPr="006A5614">
        <w:rPr>
          <w:rFonts w:ascii="Arial Narrow" w:eastAsia="Times New Roman" w:hAnsi="Arial Narrow" w:cs="Arial"/>
          <w:color w:val="000000"/>
          <w:kern w:val="0"/>
          <w:lang w:eastAsia="es-ES"/>
          <w14:ligatures w14:val="none"/>
        </w:rPr>
        <w:t xml:space="preserve"> 2009930995 (en adelante, Seguro Vehicular) para el vehículo con Placa de Rodaje </w:t>
      </w:r>
      <w:proofErr w:type="spellStart"/>
      <w:r w:rsidRPr="006A5614">
        <w:rPr>
          <w:rFonts w:ascii="Arial Narrow" w:eastAsia="Times New Roman" w:hAnsi="Arial Narrow" w:cs="Arial"/>
          <w:color w:val="000000"/>
          <w:kern w:val="0"/>
          <w:lang w:eastAsia="es-ES"/>
          <w14:ligatures w14:val="none"/>
        </w:rPr>
        <w:t/>
      </w:r>
      <w:proofErr w:type="spellEnd"/>
      <w:r w:rsidRPr="006A5614">
        <w:rPr>
          <w:rFonts w:ascii="Arial Narrow" w:eastAsia="Times New Roman" w:hAnsi="Arial Narrow" w:cs="Arial"/>
          <w:color w:val="000000"/>
          <w:kern w:val="0"/>
          <w:lang w:eastAsia="es-ES"/>
          <w14:ligatures w14:val="none"/>
        </w:rPr>
        <w:t xml:space="preserve"> CFC-546, cuyo periodo de vigencia era del 3 de mayo de 2024 al 3 de mayo de 2025. El vehículo asegurado incluía la instalación de un dispositivo GPS de localización, a cargo de la empresa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según las condiciones establecidas en la póliza. </w:t>
      </w:r>
    </w:p>
    <w:p w14:paraId="2D1357F4"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5A21F7D7"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El 22 de febrero de 2025, ocurrió un robo de su vehículo asegurado que contaba con el dispositivo GPS. Sin embargo, Pacífico no activó el servicio de localización ni el seguimiento del vehículo, a pesar de que era su responsabilidad. Intentó contactar a la compañía aseguradora entre las 21:08 y las 21:26, realizando 19 llamadas sin recibir respuesta, además de utilizar otros medios tecnológicos sin éxito. </w:t>
      </w:r>
    </w:p>
    <w:p w14:paraId="642DE8E4"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504C6159"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 xml:space="preserve">Posteriormente, presentó un requerimiento de información a Pacífico y envió correos electrónicos a la empresa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para obtener información sobre la localización y recuperación del vehículo, sin recibir respuestas rápidas u oportunas por parte de ambas empresas. La respuesta que recibió de </w:t>
      </w:r>
      <w:proofErr w:type="spellStart"/>
      <w:r w:rsidRPr="006A5614">
        <w:rPr>
          <w:rFonts w:ascii="Arial Narrow" w:eastAsia="Times New Roman" w:hAnsi="Arial Narrow" w:cs="Arial"/>
          <w:color w:val="000000"/>
          <w:kern w:val="0"/>
          <w:lang w:eastAsia="es-ES"/>
          <w14:ligatures w14:val="none"/>
        </w:rPr>
        <w:t>Tracklink</w:t>
      </w:r>
      <w:proofErr w:type="spellEnd"/>
      <w:r w:rsidRPr="006A5614">
        <w:rPr>
          <w:rFonts w:ascii="Arial Narrow" w:eastAsia="Times New Roman" w:hAnsi="Arial Narrow" w:cs="Arial"/>
          <w:color w:val="000000"/>
          <w:kern w:val="0"/>
          <w:lang w:eastAsia="es-ES"/>
          <w14:ligatures w14:val="none"/>
        </w:rPr>
        <w:t xml:space="preserve"> </w:t>
      </w:r>
      <w:proofErr w:type="spellStart"/>
      <w:r w:rsidRPr="006A5614">
        <w:rPr>
          <w:rFonts w:ascii="Arial Narrow" w:eastAsia="Times New Roman" w:hAnsi="Arial Narrow" w:cs="Arial"/>
          <w:color w:val="000000"/>
          <w:kern w:val="0"/>
          <w:lang w:eastAsia="es-ES"/>
          <w14:ligatures w14:val="none"/>
        </w:rPr>
        <w:t>Octo</w:t>
      </w:r>
      <w:proofErr w:type="spellEnd"/>
      <w:r w:rsidRPr="006A5614">
        <w:rPr>
          <w:rFonts w:ascii="Arial Narrow" w:eastAsia="Times New Roman" w:hAnsi="Arial Narrow" w:cs="Arial"/>
          <w:color w:val="000000"/>
          <w:kern w:val="0"/>
          <w:lang w:eastAsia="es-ES"/>
          <w14:ligatures w14:val="none"/>
        </w:rPr>
        <w:t xml:space="preserve"> fue el 25 de febrero de 2025, pidiendo disculpas por la atención recibida.</w:t>
      </w:r>
    </w:p>
    <w:p w14:paraId="1D3F6A1A" w14:textId="77777777" w:rsidR="000F08C6" w:rsidRPr="006A5614"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24D627F6" w14:textId="77777777" w:rsidR="000F08C6"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5614">
        <w:rPr>
          <w:rFonts w:ascii="Arial Narrow" w:eastAsia="Times New Roman" w:hAnsi="Arial Narrow" w:cs="Arial"/>
          <w:color w:val="000000"/>
          <w:kern w:val="0"/>
          <w:lang w:eastAsia="es-ES"/>
          <w14:ligatures w14:val="none"/>
        </w:rPr>
        <w:t>El 18 de marzo de 2025, presentó un reclamo en las oficinas de Pacífico, sin obtener una respuesta satisfactoria por parte de la compañía aseguradora. A pesar de que la póliza indicaba que en caso de pérdida total del vehículo asegurado, la aseguradora debía indemnizar al asegurado con la suma asegurada de US$ 41 500,00, dicha indemnización no ha sido cumplida por la aseguradora hasta la fecha.</w:t>
      </w:r>
    </w:p>
    <w:p w14:paraId="46C7CAE7" w14:textId="77777777" w:rsidR="000F08C6" w:rsidRPr="00434447" w:rsidRDefault="000F08C6" w:rsidP="000F08C6">
      <w:pPr>
        <w:pStyle w:val="Prrafodelista"/>
        <w:spacing w:line="240" w:lineRule="auto"/>
        <w:rPr>
          <w:rFonts w:ascii="Arial Narrow" w:eastAsia="Times New Roman" w:hAnsi="Arial Narrow" w:cs="Arial"/>
          <w:color w:val="000000"/>
          <w:kern w:val="0"/>
          <w:lang w:eastAsia="es-ES"/>
          <w14:ligatures w14:val="none"/>
        </w:rPr>
      </w:pPr>
    </w:p>
    <w:p w14:paraId="79BFE525" w14:textId="77777777" w:rsidR="000F08C6" w:rsidRPr="006A5614" w:rsidRDefault="000F08C6" w:rsidP="000F08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el escrito presentado el 9 de junio de 2025, afirmó que</w:t>
      </w:r>
      <w:r w:rsidRPr="00434447">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w:t>
      </w:r>
      <w:r w:rsidRPr="00434447">
        <w:rPr>
          <w:rFonts w:ascii="Arial Narrow" w:eastAsia="Times New Roman" w:hAnsi="Arial Narrow" w:cs="Arial"/>
          <w:color w:val="000000"/>
          <w:kern w:val="0"/>
          <w:lang w:eastAsia="es-ES"/>
          <w14:ligatures w14:val="none"/>
        </w:rPr>
        <w:t xml:space="preserve">ofreció una indemnización parcial de solo el 75% del valor del siniestro, aunque en su publicidad </w:t>
      </w:r>
      <w:r>
        <w:rPr>
          <w:rFonts w:ascii="Arial Narrow" w:eastAsia="Times New Roman" w:hAnsi="Arial Narrow" w:cs="Arial"/>
          <w:color w:val="000000"/>
          <w:kern w:val="0"/>
          <w:lang w:eastAsia="es-ES"/>
          <w14:ligatures w14:val="none"/>
        </w:rPr>
        <w:t xml:space="preserve">ofrecida </w:t>
      </w:r>
      <w:r w:rsidRPr="00434447">
        <w:rPr>
          <w:rFonts w:ascii="Arial Narrow" w:eastAsia="Times New Roman" w:hAnsi="Arial Narrow" w:cs="Arial"/>
          <w:color w:val="000000"/>
          <w:kern w:val="0"/>
          <w:lang w:eastAsia="es-ES"/>
          <w14:ligatures w14:val="none"/>
        </w:rPr>
        <w:t>señalaba que la indemnización sería del 100%.</w:t>
      </w:r>
    </w:p>
    <w:p w14:paraId="51C6A57D" w14:textId="77777777" w:rsidR="000F08C6" w:rsidRPr="006A5614" w:rsidRDefault="000F08C6" w:rsidP="000F08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CC79FB9" w14:textId="77777777" w:rsidR="000F08C6" w:rsidRPr="006A5614" w:rsidRDefault="000F08C6" w:rsidP="000F08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A5614">
        <w:rPr>
          <w:rFonts w:ascii="Arial Narrow" w:eastAsia="Times New Roman" w:hAnsi="Arial Narrow" w:cs="Arial"/>
          <w:color w:val="000000"/>
          <w:kern w:val="0"/>
          <w:lang w:val="es-ES" w:eastAsia="es-ES"/>
          <w14:ligatures w14:val="none"/>
        </w:rPr>
        <w:t xml:space="preserve">La señora </w:t>
      </w:r>
      <w:proofErr w:type="spellStart"/>
      <w:r w:rsidRPr="006A5614">
        <w:rPr>
          <w:rFonts w:ascii="Arial Narrow" w:eastAsia="Calibri" w:hAnsi="Arial Narrow" w:cs="Arial"/>
          <w:kern w:val="0"/>
          <w14:ligatures w14:val="none"/>
        </w:rPr>
        <w:t>Fernandez</w:t>
      </w:r>
      <w:proofErr w:type="spellEnd"/>
      <w:r w:rsidRPr="006A5614">
        <w:rPr>
          <w:rFonts w:ascii="Arial Narrow" w:eastAsia="Calibri" w:hAnsi="Arial Narrow" w:cs="Arial"/>
          <w:kern w:val="0"/>
          <w14:ligatures w14:val="none"/>
        </w:rPr>
        <w:t xml:space="preserve"> </w:t>
      </w:r>
      <w:r w:rsidRPr="006A5614">
        <w:rPr>
          <w:rFonts w:ascii="Arial Narrow" w:eastAsia="Times New Roman" w:hAnsi="Arial Narrow" w:cs="Arial"/>
          <w:color w:val="000000"/>
          <w:kern w:val="0"/>
          <w:lang w:val="es-ES" w:eastAsia="es-ES"/>
          <w14:ligatures w14:val="none"/>
        </w:rPr>
        <w:t xml:space="preserve">solicitó, en calidad de medida correctiva, que Pacífico cumpla con: (i) indemnizar la suma asegurada de </w:t>
      </w:r>
      <w:r w:rsidRPr="006A5614">
        <w:rPr>
          <w:rFonts w:ascii="Arial Narrow" w:eastAsia="Times New Roman" w:hAnsi="Arial Narrow" w:cs="Arial"/>
          <w:color w:val="000000"/>
          <w:kern w:val="0"/>
          <w:lang w:eastAsia="es-ES"/>
          <w14:ligatures w14:val="none"/>
        </w:rPr>
        <w:t>US$ 41 500,00</w:t>
      </w:r>
      <w:r w:rsidRPr="006A5614">
        <w:rPr>
          <w:rFonts w:ascii="Arial Narrow" w:eastAsia="Times New Roman" w:hAnsi="Arial Narrow" w:cs="Arial"/>
          <w:color w:val="000000"/>
          <w:kern w:val="0"/>
          <w:lang w:val="es-ES" w:eastAsia="es-ES"/>
          <w14:ligatures w14:val="none"/>
        </w:rPr>
        <w:t>; (</w:t>
      </w:r>
      <w:proofErr w:type="spellStart"/>
      <w:r w:rsidRPr="006A5614">
        <w:rPr>
          <w:rFonts w:ascii="Arial Narrow" w:eastAsia="Times New Roman" w:hAnsi="Arial Narrow" w:cs="Arial"/>
          <w:color w:val="000000"/>
          <w:kern w:val="0"/>
          <w:lang w:val="es-ES" w:eastAsia="es-ES"/>
          <w14:ligatures w14:val="none"/>
        </w:rPr>
        <w:t>ii</w:t>
      </w:r>
      <w:proofErr w:type="spellEnd"/>
      <w:r w:rsidRPr="006A5614">
        <w:rPr>
          <w:rFonts w:ascii="Arial Narrow" w:eastAsia="Times New Roman" w:hAnsi="Arial Narrow" w:cs="Arial"/>
          <w:color w:val="000000"/>
          <w:kern w:val="0"/>
          <w:lang w:val="es-ES" w:eastAsia="es-ES"/>
          <w14:ligatures w14:val="none"/>
        </w:rPr>
        <w:t>) ejecutar del servicio /beneficio; y, (</w:t>
      </w:r>
      <w:proofErr w:type="spellStart"/>
      <w:r w:rsidRPr="006A5614">
        <w:rPr>
          <w:rFonts w:ascii="Arial Narrow" w:eastAsia="Times New Roman" w:hAnsi="Arial Narrow" w:cs="Arial"/>
          <w:color w:val="000000"/>
          <w:kern w:val="0"/>
          <w:lang w:val="es-ES" w:eastAsia="es-ES"/>
          <w14:ligatures w14:val="none"/>
        </w:rPr>
        <w:t>iii</w:t>
      </w:r>
      <w:proofErr w:type="spellEnd"/>
      <w:r w:rsidRPr="006A5614">
        <w:rPr>
          <w:rFonts w:ascii="Arial Narrow" w:eastAsia="Times New Roman" w:hAnsi="Arial Narrow" w:cs="Arial"/>
          <w:color w:val="000000"/>
          <w:kern w:val="0"/>
          <w:lang w:val="es-ES" w:eastAsia="es-ES"/>
          <w14:ligatures w14:val="none"/>
        </w:rPr>
        <w:t>) atender su requerimiento. Asimismo, requirió el reembolso de costos y costas del presente procedimiento.</w:t>
      </w:r>
    </w:p>
    <w:p w14:paraId="21476AF4" w14:textId="77777777" w:rsidR="000F08C6" w:rsidRPr="006A5614" w:rsidRDefault="000F08C6" w:rsidP="000F08C6">
      <w:pPr>
        <w:spacing w:after="0" w:line="240" w:lineRule="auto"/>
        <w:contextualSpacing/>
        <w:jc w:val="both"/>
        <w:rPr>
          <w:rFonts w:ascii="Arial Narrow" w:eastAsia="Arial Narrow" w:hAnsi="Arial Narrow" w:cs="Arial Narrow"/>
          <w:b/>
          <w:color w:val="000000"/>
          <w:kern w:val="0"/>
          <w:lang w:eastAsia="es-PE"/>
          <w14:ligatures w14:val="none"/>
        </w:rPr>
      </w:pPr>
    </w:p>
    <w:p w14:paraId="4BDED7F3" w14:textId="77777777" w:rsidR="000F08C6" w:rsidRPr="006A5614"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5614">
        <w:rPr>
          <w:rFonts w:ascii="Arial Narrow" w:eastAsia="Arial Narrow" w:hAnsi="Arial Narrow" w:cs="Arial Narrow"/>
          <w:b/>
          <w:color w:val="000000"/>
          <w:kern w:val="0"/>
          <w:lang w:eastAsia="es-PE"/>
          <w14:ligatures w14:val="none"/>
        </w:rPr>
        <w:t>DE LA ADMISIÓN A TRÁMITE DE LA DENUNCIA</w:t>
      </w:r>
    </w:p>
    <w:p w14:paraId="3F0F5FCB" w14:textId="77777777" w:rsidR="000F08C6" w:rsidRPr="0026598E" w:rsidRDefault="000F08C6" w:rsidP="000F08C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DAB268" w14:textId="0E7A4024" w:rsidR="000F08C6" w:rsidRPr="00E36EFE"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 xml:space="preserve">Técnica de la </w:t>
      </w:r>
      <w:r w:rsidRPr="00E36EFE">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Pr="00E36EFE">
        <w:rPr>
          <w:rFonts w:ascii="Arial Narrow" w:eastAsia="Arial Narrow" w:hAnsi="Arial Narrow" w:cs="Arial Narrow"/>
          <w:kern w:val="0"/>
          <w:vertAlign w:val="superscript"/>
          <w14:ligatures w14:val="none"/>
        </w:rPr>
        <w:footnoteReference w:id="3"/>
      </w:r>
      <w:r w:rsidRPr="00E36EFE">
        <w:rPr>
          <w:rFonts w:ascii="Arial Narrow" w:eastAsia="Times New Roman" w:hAnsi="Arial Narrow" w:cs="Segoe UI"/>
          <w:color w:val="000000"/>
          <w:kern w:val="0"/>
          <w:lang w:eastAsia="es-PE"/>
          <w14:ligatures w14:val="none"/>
        </w:rPr>
        <w:t xml:space="preserve">, considera </w:t>
      </w:r>
      <w:r w:rsidRPr="00E36EFE">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bCs/>
        </w:rPr>
        <w:t xml:space="preserve">la compañía aseguradora no habría cumplido con informar a la denunciante que la empresa </w:t>
      </w:r>
      <w:proofErr w:type="spellStart"/>
      <w:r w:rsidR="002A352B" w:rsidRPr="002A352B">
        <w:rPr>
          <w:rFonts w:ascii="Arial Narrow" w:eastAsia="Arial Narrow" w:hAnsi="Arial Narrow" w:cs="Arial Narrow"/>
          <w:bCs/>
        </w:rPr>
        <w:t>Tracklink</w:t>
      </w:r>
      <w:proofErr w:type="spellEnd"/>
      <w:r w:rsidR="002A352B" w:rsidRPr="002A352B">
        <w:rPr>
          <w:rFonts w:ascii="Arial Narrow" w:eastAsia="Arial Narrow" w:hAnsi="Arial Narrow" w:cs="Arial Narrow"/>
          <w:bCs/>
        </w:rPr>
        <w:t xml:space="preserve"> </w:t>
      </w:r>
      <w:proofErr w:type="spellStart"/>
      <w:r w:rsidR="002A352B" w:rsidRPr="002A352B">
        <w:rPr>
          <w:rFonts w:ascii="Arial Narrow" w:eastAsia="Arial Narrow" w:hAnsi="Arial Narrow" w:cs="Arial Narrow"/>
          <w:bCs/>
        </w:rPr>
        <w:t>Octo</w:t>
      </w:r>
      <w:proofErr w:type="spellEnd"/>
      <w:r w:rsidR="002A352B" w:rsidRPr="002A352B">
        <w:rPr>
          <w:rFonts w:ascii="Arial Narrow" w:eastAsia="Arial Narrow" w:hAnsi="Arial Narrow" w:cs="Arial Narrow"/>
          <w:bCs/>
        </w:rPr>
        <w:t xml:space="preserve"> tenía la responsabilidad de instalar el Sistema de Posicionamiento Global en el vehículo asegurado</w:t>
      </w:r>
      <w:r w:rsidRPr="00E36EF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36EFE">
        <w:rPr>
          <w:rFonts w:ascii="Arial Narrow" w:eastAsia="Times New Roman" w:hAnsi="Arial Narrow" w:cs="Segoe UI"/>
          <w:color w:val="000000"/>
          <w:kern w:val="0"/>
          <w:lang w:eastAsia="es-PE"/>
          <w14:ligatures w14:val="none"/>
        </w:rPr>
        <w:t/>
      </w:r>
      <w:r w:rsidRPr="00E36EFE">
        <w:rPr>
          <w:rFonts w:ascii="Arial Narrow" w:eastAsia="Arial Narrow" w:hAnsi="Arial Narrow" w:cs="Arial Narrow"/>
          <w:kern w:val="0"/>
          <w14:ligatures w14:val="none"/>
        </w:rPr>
        <w:t xml:space="preserve"> y 19</w:t>
      </w:r>
      <w:r w:rsidRPr="00E36EFE">
        <w:rPr>
          <w:rFonts w:ascii="Arial Narrow" w:eastAsia="Times New Roman" w:hAnsi="Arial Narrow" w:cs="Segoe UI"/>
          <w:color w:val="000000"/>
          <w:kern w:val="0"/>
          <w:lang w:eastAsia="es-PE"/>
          <w14:ligatures w14:val="none"/>
        </w:rPr>
        <w:t/>
      </w:r>
      <w:r w:rsidRPr="00E36EFE">
        <w:rPr>
          <w:rFonts w:ascii="Arial Narrow" w:eastAsia="Arial Narrow" w:hAnsi="Arial Narrow" w:cs="Arial Narrow"/>
          <w:kern w:val="0"/>
          <w14:ligatures w14:val="none"/>
        </w:rPr>
        <w:t xml:space="preserve"> del Código</w:t>
      </w:r>
      <w:r w:rsidRPr="00E36EFE">
        <w:rPr>
          <w:rFonts w:ascii="Arial Narrow" w:eastAsia="Arial Narrow" w:hAnsi="Arial Narrow" w:cs="Arial"/>
          <w:kern w:val="0"/>
          <w:vertAlign w:val="superscript"/>
          <w14:ligatures w14:val="none"/>
        </w:rPr>
        <w:footnoteReference w:id="4"/>
      </w:r>
      <w:r w:rsidRPr="00E36EFE">
        <w:rPr>
          <w:rFonts w:ascii="Arial Narrow" w:eastAsia="Arial Narrow" w:hAnsi="Arial Narrow" w:cs="Arial Narrow"/>
          <w:kern w:val="0"/>
          <w14:ligatures w14:val="none"/>
        </w:rPr>
        <w:t>.</w:t>
      </w:r>
    </w:p>
    <w:p w14:paraId="1FFB1A72" w14:textId="77777777" w:rsidR="000F08C6" w:rsidRPr="0058331A" w:rsidRDefault="000F08C6" w:rsidP="000F08C6">
      <w:pPr>
        <w:spacing w:after="0" w:line="240" w:lineRule="auto"/>
        <w:jc w:val="both"/>
        <w:rPr>
          <w:rFonts w:ascii="Arial Narrow" w:eastAsia="Arial Narrow" w:hAnsi="Arial Narrow" w:cs="Arial Narrow"/>
          <w:kern w:val="0"/>
          <w14:ligatures w14:val="none"/>
        </w:rPr>
      </w:pPr>
    </w:p>
    <w:p w14:paraId="7F325902" w14:textId="1603F4AE"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kern w:val="0"/>
          <w14:ligatures w14:val="none"/>
        </w:rPr>
        <w:t xml:space="preserve">la compañía aseguradora no habría cumplido con entregar a la denunciante un vehículo de reemplazo en virtud del siniestro del 22 de febrero de 2025, conforme lo establece en las cláusulas de la Póliza </w:t>
      </w:r>
      <w:proofErr w:type="spellStart"/>
      <w:r w:rsidR="002A352B" w:rsidRPr="002A352B">
        <w:rPr>
          <w:rFonts w:ascii="Arial Narrow" w:eastAsia="Arial Narrow" w:hAnsi="Arial Narrow" w:cs="Arial Narrow"/>
          <w:kern w:val="0"/>
          <w14:ligatures w14:val="none"/>
        </w:rPr>
        <w:t/>
      </w:r>
      <w:proofErr w:type="spellEnd"/>
      <w:r w:rsidR="002A352B" w:rsidRPr="002A352B">
        <w:rPr>
          <w:rFonts w:ascii="Arial Narrow" w:eastAsia="Arial Narrow" w:hAnsi="Arial Narrow" w:cs="Arial Narrow"/>
          <w:kern w:val="0"/>
          <w14:ligatures w14:val="none"/>
        </w:rPr>
        <w:t xml:space="preserve"> 2009930995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2CF1EE99" w14:textId="77777777" w:rsidR="0013301A" w:rsidRPr="0013301A" w:rsidRDefault="0013301A" w:rsidP="0013301A">
      <w:pPr>
        <w:pStyle w:val="Prrafodelista"/>
        <w:rPr>
          <w:rFonts w:ascii="Arial Narrow" w:eastAsia="Arial Narrow" w:hAnsi="Arial Narrow" w:cs="Arial Narrow"/>
          <w:kern w:val="0"/>
          <w14:ligatures w14:val="none"/>
        </w:rPr>
      </w:pPr>
    </w:p>
    <w:p w14:paraId="1CE8E04F" w14:textId="786A7F30" w:rsidR="0013301A" w:rsidRPr="00953CC3" w:rsidRDefault="0013301A"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A352B" w:rsidRPr="002A352B">
        <w:rPr>
          <w:rFonts w:ascii="Arial Narrow" w:eastAsia="Arial Narrow" w:hAnsi="Arial Narrow" w:cs="Arial Narrow"/>
          <w:kern w:val="0"/>
          <w14:ligatures w14:val="none"/>
        </w:rPr>
        <w:t xml:space="preserve">la compañía aseguradora se habría negado a otorgar a la denunciante la suma asegurada en virtud de la cobertura del Seguro Vehicular - Póliza </w:t>
      </w:r>
      <w:proofErr w:type="spellStart"/>
      <w:r w:rsidR="002A352B" w:rsidRPr="002A352B">
        <w:rPr>
          <w:rFonts w:ascii="Arial Narrow" w:eastAsia="Arial Narrow" w:hAnsi="Arial Narrow" w:cs="Arial Narrow"/>
          <w:kern w:val="0"/>
          <w14:ligatures w14:val="none"/>
        </w:rPr>
        <w:t/>
      </w:r>
      <w:proofErr w:type="spellEnd"/>
      <w:r w:rsidR="002A352B" w:rsidRPr="002A352B">
        <w:rPr>
          <w:rFonts w:ascii="Arial Narrow" w:eastAsia="Arial Narrow" w:hAnsi="Arial Narrow" w:cs="Arial Narrow"/>
          <w:kern w:val="0"/>
          <w14:ligatures w14:val="none"/>
        </w:rPr>
        <w:t xml:space="preserve"> 2009930995 por el robo del vehículo asegurado el 22 de febrero de 2025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w:t>
      </w:r>
      <w:r w:rsidRPr="009267A5">
        <w:rPr>
          <w:rFonts w:ascii="Arial Narrow" w:eastAsia="Arial Narrow" w:hAnsi="Arial Narrow" w:cs="Arial Narrow"/>
          <w:kern w:val="0"/>
          <w14:ligatures w14:val="none"/>
        </w:rPr>
        <w:lastRenderedPageBreak/>
        <w:t>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498D9A83" w14:textId="77777777" w:rsidR="000F08C6" w:rsidRPr="00953CC3" w:rsidRDefault="000F08C6" w:rsidP="000F08C6">
      <w:pPr>
        <w:spacing w:after="0" w:line="240" w:lineRule="auto"/>
        <w:jc w:val="both"/>
        <w:rPr>
          <w:rFonts w:ascii="Arial Narrow" w:eastAsia="Arial Narrow" w:hAnsi="Arial Narrow" w:cs="Arial Narrow"/>
          <w:kern w:val="0"/>
          <w14:ligatures w14:val="none"/>
        </w:rPr>
      </w:pPr>
    </w:p>
    <w:p w14:paraId="586D65EF" w14:textId="18067154" w:rsidR="000F08C6" w:rsidRDefault="000F08C6" w:rsidP="000F08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A352B" w:rsidRPr="002A352B">
        <w:rPr>
          <w:rFonts w:ascii="Arial Narrow" w:eastAsia="Arial Narrow" w:hAnsi="Arial Narrow" w:cs="Arial Narrow"/>
          <w:kern w:val="0"/>
          <w14:ligatures w14:val="none"/>
        </w:rPr>
        <w:t>la compañía aseguradora no habría cumplido brindar una respuesta al reclamo presentado por la denunciante el 18 de marzo de 2025</w:t>
      </w:r>
      <w:r w:rsidRPr="007E29EF">
        <w:rPr>
          <w:rFonts w:ascii="Arial Narrow" w:eastAsia="Arial Narrow" w:hAnsi="Arial Narrow" w:cs="Arial"/>
          <w:bCs/>
          <w:color w:val="000000"/>
          <w:kern w:val="0"/>
          <w:lang w:eastAsia="es-PE"/>
          <w14:ligatures w14:val="none"/>
        </w:rPr>
        <w:t xml:space="preserve">. </w:t>
      </w:r>
      <w:r w:rsidRPr="007E29EF">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Pr="007E29EF">
        <w:rPr>
          <w:rFonts w:ascii="Arial Narrow" w:eastAsia="Arial Narrow" w:hAnsi="Arial Narrow" w:cs="Arial Narrow"/>
          <w:kern w:val="0"/>
          <w14:ligatures w14:val="none"/>
        </w:rPr>
        <w:t xml:space="preserve"> numeral 88.1 del artículo 88 del Código</w:t>
      </w:r>
      <w:r w:rsidRPr="007E29EF">
        <w:rPr>
          <w:rFonts w:ascii="Arial Narrow" w:eastAsia="Arial Narrow" w:hAnsi="Arial Narrow" w:cs="Arial"/>
          <w:kern w:val="0"/>
          <w:vertAlign w:val="superscript"/>
          <w14:ligatures w14:val="none"/>
        </w:rPr>
        <w:footnoteReference w:id="5"/>
      </w:r>
      <w:r w:rsidRPr="007E29EF">
        <w:rPr>
          <w:rFonts w:ascii="Arial Narrow" w:eastAsia="Arial Narrow" w:hAnsi="Arial Narrow" w:cs="Arial Narrow"/>
          <w:kern w:val="0"/>
          <w14:ligatures w14:val="none"/>
        </w:rPr>
        <w:t>.</w:t>
      </w:r>
    </w:p>
    <w:p w14:paraId="17A43C23" w14:textId="77777777" w:rsidR="00A5467E" w:rsidRPr="00A5467E" w:rsidRDefault="00A5467E" w:rsidP="00A5467E">
      <w:pPr>
        <w:pStyle w:val="Prrafodelista"/>
        <w:rPr>
          <w:rFonts w:ascii="Arial Narrow" w:eastAsia="Arial Narrow" w:hAnsi="Arial Narrow" w:cs="Arial Narrow"/>
          <w:kern w:val="0"/>
          <w14:ligatures w14:val="none"/>
        </w:rPr>
      </w:pPr>
    </w:p>
    <w:p w14:paraId="37B436BA" w14:textId="5BBC287E" w:rsidR="00A5467E" w:rsidRPr="00A5467E" w:rsidRDefault="00A5467E" w:rsidP="00A546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2E15A3" w:rsidRPr="00E36EFE">
        <w:rPr>
          <w:rFonts w:ascii="Arial Narrow" w:eastAsia="Arial Narrow" w:hAnsi="Arial Narrow" w:cs="Arial Narrow"/>
          <w:bCs/>
        </w:rPr>
        <w:t xml:space="preserve">la compañía </w:t>
      </w:r>
      <w:r w:rsidR="002E15A3" w:rsidRPr="009267A5">
        <w:rPr>
          <w:rFonts w:ascii="Arial Narrow" w:eastAsia="Arial Narrow" w:hAnsi="Arial Narrow" w:cs="Arial Narrow"/>
          <w:kern w:val="0"/>
          <w14:ligatures w14:val="none"/>
        </w:rPr>
        <w:t xml:space="preserve">aseguradora </w:t>
      </w:r>
      <w:r w:rsidR="002E15A3">
        <w:rPr>
          <w:rFonts w:ascii="Arial Narrow" w:eastAsia="Arial Narrow" w:hAnsi="Arial Narrow" w:cs="Arial Narrow"/>
          <w:bCs/>
        </w:rPr>
        <w:t xml:space="preserve">no habría cumplido con informar oportunamente al denunciante las ventajas y desventajas de la </w:t>
      </w:r>
      <w:r w:rsidR="002E15A3" w:rsidRPr="00E36EFE">
        <w:rPr>
          <w:rFonts w:ascii="Arial Narrow" w:eastAsia="Times New Roman" w:hAnsi="Arial Narrow" w:cs="Arial"/>
          <w:color w:val="000000"/>
          <w:kern w:val="0"/>
          <w:lang w:eastAsia="es-ES"/>
          <w14:ligatures w14:val="none"/>
        </w:rPr>
        <w:t xml:space="preserve">Póliza </w:t>
      </w:r>
      <w:proofErr w:type="spellStart"/>
      <w:r w:rsidR="002E15A3" w:rsidRPr="00E36EFE">
        <w:rPr>
          <w:rFonts w:ascii="Arial Narrow" w:eastAsia="Times New Roman" w:hAnsi="Arial Narrow" w:cs="Arial"/>
          <w:color w:val="000000"/>
          <w:kern w:val="0"/>
          <w:lang w:eastAsia="es-ES"/>
          <w14:ligatures w14:val="none"/>
        </w:rPr>
        <w:t/>
      </w:r>
      <w:proofErr w:type="spellEnd"/>
      <w:r w:rsidR="002E15A3" w:rsidRPr="00E36EFE">
        <w:rPr>
          <w:rFonts w:ascii="Arial Narrow" w:eastAsia="Times New Roman" w:hAnsi="Arial Narrow" w:cs="Arial"/>
          <w:color w:val="000000"/>
          <w:kern w:val="0"/>
          <w:lang w:eastAsia="es-ES"/>
          <w14:ligatures w14:val="none"/>
        </w:rPr>
        <w:t xml:space="preserve"> 2009930995</w:t>
      </w:r>
      <w:r w:rsidRPr="002A352B">
        <w:rPr>
          <w:rFonts w:ascii="Arial Narrow" w:eastAsia="Arial Narrow" w:hAnsi="Arial Narrow" w:cs="Arial Narrow"/>
          <w:kern w:val="0"/>
          <w14:ligatures w14:val="none"/>
        </w:rPr>
        <w:t>; involucraría</w:t>
      </w:r>
      <w:r w:rsidRPr="009267A5">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y 19</w:t>
      </w:r>
      <w:r w:rsidRPr="009267A5">
        <w:rPr>
          <w:rFonts w:ascii="Arial Narrow" w:eastAsia="Times New Roman" w:hAnsi="Arial Narrow" w:cs="Segoe UI"/>
          <w:color w:val="000000"/>
          <w:kern w:val="0"/>
          <w:lang w:eastAsia="es-PE"/>
          <w14:ligatures w14:val="none"/>
        </w:rPr>
        <w:t/>
      </w:r>
      <w:r w:rsidRPr="009267A5">
        <w:rPr>
          <w:rFonts w:ascii="Arial Narrow" w:eastAsia="Arial Narrow" w:hAnsi="Arial Narrow" w:cs="Arial Narrow"/>
          <w:kern w:val="0"/>
          <w14:ligatures w14:val="none"/>
        </w:rPr>
        <w:t xml:space="preserve"> del Código.</w:t>
      </w:r>
    </w:p>
    <w:p w14:paraId="451A512D" w14:textId="77777777" w:rsidR="000F08C6" w:rsidRPr="00A5467E" w:rsidRDefault="000F08C6" w:rsidP="00A5467E">
      <w:pPr>
        <w:spacing w:after="0" w:line="240" w:lineRule="auto"/>
        <w:jc w:val="both"/>
        <w:rPr>
          <w:rFonts w:ascii="Arial Narrow" w:eastAsia="Calibri" w:hAnsi="Arial Narrow" w:cs="Arial Narrow"/>
          <w:kern w:val="0"/>
          <w:lang w:eastAsia="es-PE"/>
          <w14:ligatures w14:val="none"/>
        </w:rPr>
      </w:pPr>
    </w:p>
    <w:p w14:paraId="1DA8FA8D" w14:textId="77777777" w:rsidR="000F08C6" w:rsidRPr="0026598E" w:rsidRDefault="000F08C6" w:rsidP="000F08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76A0A678" w14:textId="77777777" w:rsidR="000F08C6" w:rsidRPr="0026598E" w:rsidRDefault="000F08C6" w:rsidP="000F08C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C1F5317"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8C358D2" w14: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w14:ligatures w14:val="none"/>
        </w:rPr>
      </w:pPr>
    </w:p>
    <w:p w14:paraId="6933445B" w14:textId="38279C95" w:rsidR="000F08C6" w:rsidRPr="0026598E" w:rsidRDefault="000F08C6" w:rsidP="000F08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3F11A8">
        <w:rPr>
          <w:rFonts w:ascii="Arial Narrow" w:eastAsia="Times New Roman" w:hAnsi="Arial Narrow" w:cs="Arial"/>
          <w:color w:val="000000"/>
          <w:kern w:val="0"/>
          <w:lang w:val="es-ES" w:eastAsia="es-ES"/>
          <w14:ligatures w14:val="none"/>
        </w:rPr>
        <w:t xml:space="preserve">requerir </w:t>
      </w:r>
      <w:r>
        <w:rPr>
          <w:rFonts w:ascii="Arial Narrow" w:eastAsia="Times New Roman" w:hAnsi="Arial Narrow" w:cs="Arial"/>
          <w:color w:val="000000"/>
          <w:kern w:val="0"/>
          <w:lang w:val="es-ES" w:eastAsia="es-ES"/>
          <w14:ligatures w14:val="none"/>
        </w:rPr>
        <w:t xml:space="preserve">a la compañía aseguradora </w:t>
      </w:r>
      <w:r w:rsidRPr="003F11A8">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13301A" w:rsidRPr="00CF38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3301A" w:rsidRPr="00CF38FA">
        <w:rPr>
          <w:rFonts w:ascii="Arial Narrow" w:eastAsia="Times New Roman" w:hAnsi="Arial Narrow" w:cs="Arial"/>
          <w:color w:val="000000"/>
          <w:kern w:val="0"/>
          <w:lang w:val="es-ES" w:eastAsia="es-ES"/>
          <w14:ligatures w14:val="none"/>
        </w:rPr>
        <w:t/>
      </w:r>
      <w:proofErr w:type="spellEnd"/>
      <w:r w:rsidR="0013301A" w:rsidRPr="00CF38FA">
        <w:rPr>
          <w:rFonts w:ascii="Arial Narrow" w:eastAsia="Times New Roman" w:hAnsi="Arial Narrow" w:cs="Arial"/>
          <w:color w:val="000000"/>
          <w:kern w:val="0"/>
          <w:lang w:val="es-ES" w:eastAsia="es-ES"/>
          <w14:ligatures w14:val="none"/>
        </w:rPr>
        <w:t xml:space="preserve"> 2009930995</w:t>
      </w:r>
      <w:r w:rsidR="0013301A">
        <w:rPr>
          <w:rFonts w:ascii="Arial Narrow" w:eastAsia="Times New Roman" w:hAnsi="Arial Narrow" w:cs="Arial"/>
          <w:color w:val="000000"/>
          <w:kern w:val="0"/>
          <w:lang w:val="es-ES" w:eastAsia="es-ES"/>
          <w14:ligatures w14:val="none"/>
        </w:rPr>
        <w:t xml:space="preserve"> del </w:t>
      </w:r>
      <w:r w:rsidR="0013301A" w:rsidRPr="00CF38FA">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13301A" w:rsidRPr="00CF38FA">
        <w:rPr>
          <w:rFonts w:ascii="Arial Narrow" w:eastAsia="Times New Roman" w:hAnsi="Arial Narrow" w:cs="Arial"/>
          <w:color w:val="000000"/>
          <w:kern w:val="0"/>
          <w:lang w:val="es-ES" w:eastAsia="es-ES"/>
          <w14:ligatures w14:val="none"/>
        </w:rPr>
        <w:t>ii</w:t>
      </w:r>
      <w:proofErr w:type="spellEnd"/>
      <w:r w:rsidR="0013301A" w:rsidRPr="00CF38FA">
        <w:rPr>
          <w:rFonts w:ascii="Arial Narrow" w:eastAsia="Times New Roman" w:hAnsi="Arial Narrow" w:cs="Arial"/>
          <w:color w:val="000000"/>
          <w:kern w:val="0"/>
          <w:lang w:val="es-ES" w:eastAsia="es-ES"/>
          <w14:ligatures w14:val="none"/>
        </w:rPr>
        <w:t xml:space="preserve">) presentar los medios probatorios que acrediten las acciones realizas en virtud del </w:t>
      </w:r>
      <w:r w:rsidR="0013301A">
        <w:rPr>
          <w:rFonts w:ascii="Arial Narrow" w:eastAsia="Times New Roman" w:hAnsi="Arial Narrow" w:cs="Arial"/>
          <w:color w:val="000000"/>
          <w:kern w:val="0"/>
          <w:lang w:val="es-ES" w:eastAsia="es-ES"/>
          <w14:ligatures w14:val="none"/>
        </w:rPr>
        <w:t>robo</w:t>
      </w:r>
      <w:r w:rsidR="0013301A" w:rsidRPr="00CF38FA">
        <w:rPr>
          <w:rFonts w:ascii="Arial Narrow" w:eastAsia="Times New Roman" w:hAnsi="Arial Narrow" w:cs="Arial"/>
          <w:color w:val="000000"/>
          <w:kern w:val="0"/>
          <w:lang w:val="es-ES" w:eastAsia="es-ES"/>
          <w14:ligatures w14:val="none"/>
        </w:rPr>
        <w:t xml:space="preserve"> del vehículo asegurado; y, (</w:t>
      </w:r>
      <w:proofErr w:type="spellStart"/>
      <w:r w:rsidR="0013301A" w:rsidRPr="00CF38FA">
        <w:rPr>
          <w:rFonts w:ascii="Arial Narrow" w:eastAsia="Times New Roman" w:hAnsi="Arial Narrow" w:cs="Arial"/>
          <w:color w:val="000000"/>
          <w:kern w:val="0"/>
          <w:lang w:val="es-ES" w:eastAsia="es-ES"/>
          <w14:ligatures w14:val="none"/>
        </w:rPr>
        <w:t>iii</w:t>
      </w:r>
      <w:proofErr w:type="spellEnd"/>
      <w:r w:rsidR="0013301A" w:rsidRPr="00CF38FA">
        <w:rPr>
          <w:rFonts w:ascii="Arial Narrow" w:eastAsia="Times New Roman" w:hAnsi="Arial Narrow" w:cs="Arial"/>
          <w:color w:val="000000"/>
          <w:kern w:val="0"/>
          <w:lang w:val="es-ES" w:eastAsia="es-ES"/>
          <w14:ligatures w14:val="none"/>
        </w:rPr>
        <w:t xml:space="preserve">) presentar todas las comunicaciones cursadas con </w:t>
      </w:r>
      <w:r w:rsidR="0013301A">
        <w:rPr>
          <w:rFonts w:ascii="Arial Narrow" w:eastAsia="Times New Roman" w:hAnsi="Arial Narrow" w:cs="Arial"/>
          <w:color w:val="000000"/>
          <w:kern w:val="0"/>
          <w:lang w:val="es-ES" w:eastAsia="es-ES"/>
          <w14:ligatures w14:val="none"/>
        </w:rPr>
        <w:t>la</w:t>
      </w:r>
      <w:r w:rsidR="0013301A" w:rsidRPr="00CF38FA">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6ED24F9E" w14:textId="77777777" w:rsidR="000F08C6" w:rsidRPr="0026598E" w:rsidRDefault="000F08C6" w:rsidP="000F08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5454435" w14:textId="77777777" w:rsidR="000F08C6" w:rsidRPr="0026598E" w:rsidRDefault="000F08C6" w:rsidP="000F08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D5656A2"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1446533B" w14:textId="77777777" w:rsidR="000F08C6" w:rsidRPr="0058331A" w:rsidRDefault="000F08C6" w:rsidP="000F08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3F11A8">
        <w:rPr>
          <w:rFonts w:ascii="Arial Narrow" w:eastAsia="Times New Roman" w:hAnsi="Arial Narrow" w:cs="Times New Roman"/>
          <w:color w:val="000000"/>
          <w:kern w:val="0"/>
          <w:shd w:val="clear" w:color="auto" w:fill="FFFFFF"/>
          <w:lang w:eastAsia="es-PE"/>
          <w14:ligatures w14:val="none"/>
        </w:rPr>
        <w:t xml:space="preserve">8 de abril de </w:t>
      </w:r>
      <w:r w:rsidRPr="00B962E0">
        <w:rPr>
          <w:rFonts w:ascii="Arial Narrow" w:eastAsia="Times New Roman" w:hAnsi="Arial Narrow" w:cs="Times New Roman"/>
          <w:color w:val="000000"/>
          <w:kern w:val="0"/>
          <w:shd w:val="clear" w:color="auto" w:fill="FFFFFF"/>
          <w:lang w:eastAsia="es-PE"/>
          <w14:ligatures w14:val="none"/>
        </w:rPr>
        <w:t xml:space="preserve">2025, complementado con el escrito del 9 de junio de 2025 </w:t>
      </w:r>
      <w:r w:rsidRPr="006861C6">
        <w:rPr>
          <w:rFonts w:ascii="Arial Narrow" w:eastAsia="Times New Roman" w:hAnsi="Arial Narrow" w:cs="Times New Roman"/>
          <w:color w:val="000000"/>
          <w:kern w:val="0"/>
          <w:shd w:val="clear" w:color="auto" w:fill="FFFFFF"/>
          <w:lang w:eastAsia="es-PE"/>
          <w14:ligatures w14:val="none"/>
        </w:rPr>
        <w:t xml:space="preserve">interpuesta por </w:t>
      </w:r>
      <w:r w:rsidRPr="006861C6">
        <w:rPr>
          <w:rFonts w:ascii="Arial Narrow" w:eastAsia="Arial Narrow" w:hAnsi="Arial Narrow" w:cs="Arial Narrow"/>
          <w:bCs/>
        </w:rPr>
        <w:t>la señora Ingrid Fernández Palomino</w:t>
      </w:r>
      <w:r w:rsidRPr="006861C6">
        <w:rPr>
          <w:rFonts w:ascii="Arial Narrow" w:eastAsia="Times New Roman" w:hAnsi="Arial Narrow" w:cs="Times New Roman"/>
          <w:color w:val="000000"/>
          <w:kern w:val="0"/>
          <w:shd w:val="clear" w:color="auto" w:fill="FFFFFF"/>
          <w:lang w:eastAsia="es-PE"/>
          <w14:ligatures w14:val="none"/>
        </w:rPr>
        <w:t xml:space="preserve"> contra </w:t>
      </w:r>
      <w:r w:rsidRPr="006861C6">
        <w:rPr>
          <w:rFonts w:ascii="Arial Narrow" w:eastAsia="Arial Narrow" w:hAnsi="Arial Narrow" w:cs="Arial Narrow"/>
          <w:bCs/>
        </w:rPr>
        <w:t>Pacífico Compañía de Seguros y Reaseguros S.A.</w:t>
      </w:r>
      <w:r w:rsidRPr="006861C6">
        <w:rPr>
          <w:rFonts w:ascii="Arial Narrow" w:eastAsia="Times New Roman" w:hAnsi="Arial Narrow" w:cs="Times New Roman"/>
          <w:color w:val="000000"/>
          <w:kern w:val="0"/>
          <w:shd w:val="clear" w:color="auto" w:fill="FFFFFF"/>
          <w:lang w:eastAsia="es-PE"/>
          <w14:ligatures w14:val="none"/>
        </w:rPr>
        <w:t>, por</w:t>
      </w:r>
      <w:r w:rsidRPr="0058331A">
        <w:rPr>
          <w:rFonts w:ascii="Arial Narrow" w:eastAsia="Times New Roman" w:hAnsi="Arial Narrow" w:cs="Times New Roman"/>
          <w:color w:val="000000"/>
          <w:kern w:val="0"/>
          <w:shd w:val="clear" w:color="auto" w:fill="FFFFFF"/>
          <w:lang w:eastAsia="es-PE"/>
          <w14:ligatures w14:val="none"/>
        </w:rPr>
        <w:t xml:space="preserve"> lo siguiente:</w:t>
      </w:r>
    </w:p>
    <w:p w14:paraId="68F3B1C2" w14:textId="77777777" w:rsidR="000F08C6" w:rsidRDefault="000F08C6" w:rsidP="000F08C6">
      <w:pPr>
        <w:spacing w:after="0" w:line="240" w:lineRule="auto"/>
        <w:jc w:val="both"/>
        <w:rPr>
          <w:rFonts w:ascii="Arial Narrow" w:eastAsia="Calibri" w:hAnsi="Arial Narrow" w:cs="Arial Narrow"/>
          <w:color w:val="000000"/>
          <w:kern w:val="0"/>
          <w:lang w:eastAsia="es-PE"/>
          <w14:ligatures w14:val="none"/>
        </w:rPr>
      </w:pPr>
    </w:p>
    <w:p w14:paraId="67F74993"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w14:ligatures w14:val="none"/>
        </w:rPr>
        <w:t xml:space="preserve">aseguradora </w:t>
      </w:r>
      <w:r w:rsidRPr="002A352B">
        <w:rPr>
          <w:rFonts w:ascii="Arial Narrow" w:eastAsia="Arial Narrow" w:hAnsi="Arial Narrow" w:cs="Arial Narrow"/>
          <w:bCs/>
        </w:rPr>
        <w:t xml:space="preserve">no habría cumplido con informar a la denunciante </w:t>
      </w:r>
      <w:r w:rsidRPr="002A352B">
        <w:rPr>
          <w:rFonts w:ascii="Arial Narrow" w:eastAsia="Arial Narrow" w:hAnsi="Arial Narrow" w:cs="Arial Narrow"/>
          <w:bCs/>
        </w:rPr>
        <w:lastRenderedPageBreak/>
        <w:t xml:space="preserve">que la empresa </w:t>
      </w:r>
      <w:proofErr w:type="spellStart"/>
      <w:r w:rsidRPr="002A352B">
        <w:rPr>
          <w:rFonts w:ascii="Arial Narrow" w:eastAsia="Times New Roman" w:hAnsi="Arial Narrow" w:cs="Arial"/>
          <w:color w:val="000000"/>
          <w:kern w:val="0"/>
          <w:lang w:eastAsia="es-ES"/>
          <w14:ligatures w14:val="none"/>
        </w:rPr>
        <w:t>Tracklink</w:t>
      </w:r>
      <w:proofErr w:type="spellEnd"/>
      <w:r w:rsidRPr="002A352B">
        <w:rPr>
          <w:rFonts w:ascii="Arial Narrow" w:eastAsia="Times New Roman" w:hAnsi="Arial Narrow" w:cs="Arial"/>
          <w:color w:val="000000"/>
          <w:kern w:val="0"/>
          <w:lang w:eastAsia="es-ES"/>
          <w14:ligatures w14:val="none"/>
        </w:rPr>
        <w:t xml:space="preserve"> </w:t>
      </w:r>
      <w:proofErr w:type="spellStart"/>
      <w:r w:rsidRPr="002A352B">
        <w:rPr>
          <w:rFonts w:ascii="Arial Narrow" w:eastAsia="Times New Roman" w:hAnsi="Arial Narrow" w:cs="Arial"/>
          <w:color w:val="000000"/>
          <w:kern w:val="0"/>
          <w:lang w:eastAsia="es-ES"/>
          <w14:ligatures w14:val="none"/>
        </w:rPr>
        <w:t>Octo</w:t>
      </w:r>
      <w:proofErr w:type="spellEnd"/>
      <w:r w:rsidRPr="002A352B">
        <w:rPr>
          <w:rFonts w:ascii="Arial Narrow" w:eastAsia="Times New Roman" w:hAnsi="Arial Narrow" w:cs="Arial"/>
          <w:color w:val="000000"/>
          <w:kern w:val="0"/>
          <w:lang w:eastAsia="es-ES"/>
          <w14:ligatures w14:val="none"/>
        </w:rPr>
        <w:t xml:space="preserve"> tenía la responsabilidad de instalar el Sistema de Posicionamiento Global en el vehículo asegurado</w:t>
      </w:r>
      <w:r>
        <w:rPr>
          <w:rFonts w:ascii="Arial Narrow" w:eastAsia="Times New Roman" w:hAnsi="Arial Narrow" w:cs="Arial"/>
          <w:color w:val="000000"/>
          <w:kern w:val="0"/>
          <w:lang w:eastAsia="es-ES"/>
          <w14:ligatures w14:val="none"/>
        </w:rPr>
        <w:t>.</w:t>
      </w:r>
    </w:p>
    <w:p w14:paraId="14CE6E09" w14:textId="77777777" w:rsidR="000F08C6" w:rsidRDefault="000F08C6" w:rsidP="000F08C6">
      <w:pPr>
        <w:spacing w:after="0" w:line="240" w:lineRule="auto"/>
        <w:jc w:val="both"/>
        <w:rPr>
          <w:rFonts w:ascii="Arial Narrow" w:eastAsia="Calibri" w:hAnsi="Arial Narrow" w:cs="Arial Narrow"/>
          <w:color w:val="000000"/>
          <w:kern w:val="0"/>
          <w:lang w:eastAsia="es-PE"/>
          <w14:ligatures w14:val="none"/>
        </w:rPr>
      </w:pPr>
    </w:p>
    <w:p w14:paraId="4E601CBF" w14:textId="77777777" w:rsidR="000F08C6" w:rsidRPr="009267A5"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267A5">
        <w:rPr>
          <w:rFonts w:ascii="Arial Narrow" w:eastAsia="Calibri" w:hAnsi="Arial Narrow" w:cs="Arial Narrow"/>
          <w:color w:val="000000"/>
          <w:kern w:val="0"/>
          <w:lang w:eastAsia="es-PE"/>
          <w14:ligatures w14:val="none"/>
        </w:rPr>
        <w:t>Presunta</w:t>
      </w:r>
      <w:r w:rsidRPr="009267A5">
        <w:rPr>
          <w:rFonts w:ascii="Arial Narrow" w:eastAsia="Times New Roman" w:hAnsi="Arial Narrow" w:cs="Times New Roman"/>
          <w:kern w:val="0"/>
          <w:shd w:val="clear" w:color="auto" w:fill="FFFFFF"/>
          <w:lang w:eastAsia="es-PE"/>
          <w14:ligatures w14:val="none"/>
        </w:rPr>
        <w:t xml:space="preserve"> infracción a los artículos 18 y 19</w:t>
      </w:r>
      <w:r w:rsidRPr="009267A5">
        <w:rPr>
          <w:rFonts w:ascii="Arial Narrow" w:eastAsia="Calibri" w:hAnsi="Arial Narrow" w:cs="Arial Narrow"/>
          <w:kern w:val="0"/>
          <w:lang w:eastAsia="es-PE"/>
          <w14:ligatures w14:val="none"/>
        </w:rPr>
        <w:t xml:space="preserve"> de </w:t>
      </w:r>
      <w:r w:rsidRPr="009267A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9267A5">
        <w:rPr>
          <w:rFonts w:ascii="Arial Narrow" w:eastAsia="Arial Narrow" w:hAnsi="Arial Narrow" w:cs="Arial Narrow"/>
          <w:kern w:val="0"/>
          <w14:ligatures w14:val="none"/>
        </w:rPr>
        <w:t xml:space="preserve"> </w:t>
      </w:r>
      <w:r w:rsidRPr="002A352B">
        <w:rPr>
          <w:rFonts w:ascii="Arial Narrow" w:eastAsia="Arial Narrow" w:hAnsi="Arial Narrow" w:cs="Arial Narrow"/>
          <w:kern w:val="0"/>
          <w14:ligatures w14:val="none"/>
        </w:rPr>
        <w:t xml:space="preserve">la compañía aseguradora no habría cumplido con entregar a la denunciante un vehículo de reemplazo en virtud del siniestro del 22 de febrero de 2025, conforme lo establece en las cláusulas de la </w:t>
      </w:r>
      <w:r w:rsidRPr="002A352B">
        <w:rPr>
          <w:rFonts w:ascii="Arial Narrow" w:eastAsia="Times New Roman" w:hAnsi="Arial Narrow" w:cs="Arial"/>
          <w:color w:val="000000"/>
          <w:kern w:val="0"/>
          <w:lang w:eastAsia="es-ES"/>
          <w14:ligatures w14:val="none"/>
        </w:rPr>
        <w:t xml:space="preserve">Póliza </w:t>
      </w:r>
      <w:proofErr w:type="spellStart"/>
      <w:r w:rsidRPr="002A352B">
        <w:rPr>
          <w:rFonts w:ascii="Arial Narrow" w:eastAsia="Times New Roman" w:hAnsi="Arial Narrow" w:cs="Arial"/>
          <w:color w:val="000000"/>
          <w:kern w:val="0"/>
          <w:lang w:eastAsia="es-ES"/>
          <w14:ligatures w14:val="none"/>
        </w:rPr>
        <w:t/>
      </w:r>
      <w:proofErr w:type="spellEnd"/>
      <w:r w:rsidRPr="002A352B">
        <w:rPr>
          <w:rFonts w:ascii="Arial Narrow" w:eastAsia="Times New Roman" w:hAnsi="Arial Narrow" w:cs="Arial"/>
          <w:color w:val="000000"/>
          <w:kern w:val="0"/>
          <w:lang w:eastAsia="es-ES"/>
          <w14:ligatures w14:val="none"/>
        </w:rPr>
        <w:t xml:space="preserve"> 2009930995</w:t>
      </w:r>
      <w:r>
        <w:rPr>
          <w:rFonts w:ascii="Arial Narrow" w:eastAsia="Times New Roman" w:hAnsi="Arial Narrow" w:cs="Arial"/>
          <w:color w:val="000000"/>
          <w:kern w:val="0"/>
          <w:lang w:eastAsia="es-ES"/>
          <w14:ligatures w14:val="none"/>
        </w:rPr>
        <w:t>.</w:t>
      </w:r>
    </w:p>
    <w:p w14:paraId="583B9E2E" w14:textId="77777777" w:rsidR="000F08C6" w:rsidRPr="0058331A" w:rsidRDefault="000F08C6" w:rsidP="000F08C6">
      <w:pPr>
        <w:spacing w:after="0" w:line="240" w:lineRule="auto"/>
        <w:jc w:val="both"/>
        <w:rPr>
          <w:rFonts w:ascii="Arial Narrow" w:eastAsia="Calibri" w:hAnsi="Arial Narrow" w:cs="Arial Narrow"/>
          <w:color w:val="000000"/>
          <w:kern w:val="0"/>
          <w:lang w:eastAsia="es-PE"/>
          <w14:ligatures w14:val="none"/>
        </w:rPr>
      </w:pPr>
    </w:p>
    <w:p w14:paraId="02303FE7"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A352B">
        <w:rPr>
          <w:rFonts w:ascii="Arial Narrow" w:eastAsia="Arial Narrow" w:hAnsi="Arial Narrow" w:cs="Arial Narrow"/>
          <w:bCs/>
        </w:rPr>
        <w:t xml:space="preserve">la compañía </w:t>
      </w:r>
      <w:r w:rsidRPr="002A352B">
        <w:rPr>
          <w:rFonts w:ascii="Arial Narrow" w:eastAsia="Arial Narrow" w:hAnsi="Arial Narrow" w:cs="Arial Narrow"/>
          <w:kern w:val="0"/>
          <w14:ligatures w14:val="none"/>
        </w:rPr>
        <w:t xml:space="preserve">aseguradora </w:t>
      </w:r>
      <w:r w:rsidRPr="002A352B">
        <w:rPr>
          <w:rFonts w:ascii="Arial Narrow" w:eastAsia="Arial Narrow" w:hAnsi="Arial Narrow" w:cs="Arial Narrow"/>
          <w:bCs/>
        </w:rPr>
        <w:t xml:space="preserve">se habría negado a otorgar a la denunciante la suma asegurada en virtud de la cobertura del </w:t>
      </w:r>
      <w:r w:rsidRPr="002A352B">
        <w:rPr>
          <w:rFonts w:ascii="Arial Narrow" w:eastAsia="Times New Roman" w:hAnsi="Arial Narrow" w:cs="Arial"/>
          <w:color w:val="000000"/>
          <w:kern w:val="0"/>
          <w:lang w:eastAsia="es-ES"/>
          <w14:ligatures w14:val="none"/>
        </w:rPr>
        <w:t xml:space="preserve">Seguro Vehicular - Póliza </w:t>
      </w:r>
      <w:proofErr w:type="spellStart"/>
      <w:r w:rsidRPr="002A352B">
        <w:rPr>
          <w:rFonts w:ascii="Arial Narrow" w:eastAsia="Times New Roman" w:hAnsi="Arial Narrow" w:cs="Arial"/>
          <w:color w:val="000000"/>
          <w:kern w:val="0"/>
          <w:lang w:eastAsia="es-ES"/>
          <w14:ligatures w14:val="none"/>
        </w:rPr>
        <w:t/>
      </w:r>
      <w:proofErr w:type="spellEnd"/>
      <w:r w:rsidRPr="002A352B">
        <w:rPr>
          <w:rFonts w:ascii="Arial Narrow" w:eastAsia="Times New Roman" w:hAnsi="Arial Narrow" w:cs="Arial"/>
          <w:color w:val="000000"/>
          <w:kern w:val="0"/>
          <w:lang w:eastAsia="es-ES"/>
          <w14:ligatures w14:val="none"/>
        </w:rPr>
        <w:t xml:space="preserve"> 2009930995 </w:t>
      </w:r>
      <w:r w:rsidRPr="002A352B">
        <w:rPr>
          <w:rFonts w:ascii="Arial Narrow" w:eastAsia="Arial Narrow" w:hAnsi="Arial Narrow" w:cs="Arial Narrow"/>
          <w:bCs/>
        </w:rPr>
        <w:t xml:space="preserve">por el robo del vehículo asegurado el </w:t>
      </w:r>
      <w:r w:rsidRPr="002A352B">
        <w:rPr>
          <w:rFonts w:ascii="Arial Narrow" w:eastAsia="Times New Roman" w:hAnsi="Arial Narrow" w:cs="Arial"/>
          <w:color w:val="000000"/>
          <w:kern w:val="0"/>
          <w:lang w:eastAsia="es-ES"/>
          <w14:ligatures w14:val="none"/>
        </w:rPr>
        <w:t>22 de febrero de 2025</w:t>
      </w:r>
      <w:r>
        <w:rPr>
          <w:rFonts w:ascii="Arial Narrow" w:eastAsia="Arial Narrow" w:hAnsi="Arial Narrow" w:cs="Arial Narrow"/>
          <w:bCs/>
        </w:rPr>
        <w:t>.</w:t>
      </w:r>
    </w:p>
    <w:p w14:paraId="101037B2" w14:textId="77777777" w:rsidR="000F08C6" w:rsidRPr="00C767E2" w:rsidRDefault="000F08C6" w:rsidP="000F08C6">
      <w:pPr>
        <w:pStyle w:val="Prrafodelista"/>
        <w:spacing w:line="240" w:lineRule="auto"/>
        <w:rPr>
          <w:rFonts w:ascii="Arial Narrow" w:eastAsia="Arial Narrow" w:hAnsi="Arial Narrow" w:cs="Arial Narrow"/>
          <w:kern w:val="0"/>
          <w:highlight w:val="green"/>
          <w14:ligatures w14:val="none"/>
        </w:rPr>
      </w:pPr>
    </w:p>
    <w:p w14:paraId="593552AD" w14:textId="75C84BA8" w:rsidR="000F08C6" w:rsidRPr="00953CC3"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E4752">
        <w:rPr>
          <w:rFonts w:ascii="Arial Narrow" w:eastAsia="Arial Narrow" w:hAnsi="Arial Narrow" w:cs="Arial Narrow"/>
          <w:kern w:val="0"/>
          <w14:ligatures w14:val="none"/>
        </w:rPr>
        <w:t xml:space="preserve">Presunta infracción al numeral 88.1 del artículo 88 de la Ley </w:t>
      </w:r>
      <w:proofErr w:type="spellStart"/>
      <w:r w:rsidRPr="00BE4752">
        <w:rPr>
          <w:rFonts w:ascii="Arial Narrow" w:eastAsia="Arial Narrow" w:hAnsi="Arial Narrow" w:cs="Arial Narrow"/>
          <w:kern w:val="0"/>
          <w14:ligatures w14:val="none"/>
        </w:rPr>
        <w:t/>
      </w:r>
      <w:proofErr w:type="spellEnd"/>
      <w:r w:rsidRPr="00BE4752">
        <w:rPr>
          <w:rFonts w:ascii="Arial Narrow" w:eastAsia="Arial Narrow" w:hAnsi="Arial Narrow" w:cs="Arial Narrow"/>
          <w:kern w:val="0"/>
          <w14:ligatures w14:val="none"/>
        </w:rPr>
        <w:t xml:space="preserve"> 29571, Código de Protección y Defensa del Consumidor, en tanto </w:t>
      </w:r>
      <w:r w:rsidRPr="002A352B">
        <w:rPr>
          <w:rFonts w:ascii="Arial Narrow" w:eastAsia="Arial Narrow" w:hAnsi="Arial Narrow" w:cs="Arial Narrow"/>
          <w:kern w:val="0"/>
          <w14:ligatures w14:val="none"/>
        </w:rPr>
        <w:t xml:space="preserve">la compañía aseguradora no habría cumplido brindar una respuesta al reclamo presentado por la denunciante el </w:t>
      </w:r>
      <w:r w:rsidRPr="002A352B">
        <w:rPr>
          <w:rFonts w:ascii="Arial Narrow" w:eastAsia="Times New Roman" w:hAnsi="Arial Narrow" w:cs="Arial"/>
          <w:color w:val="000000"/>
          <w:kern w:val="0"/>
          <w:lang w:eastAsia="es-ES"/>
          <w14:ligatures w14:val="none"/>
        </w:rPr>
        <w:t>18 de marzo de 2025</w:t>
      </w:r>
      <w:r w:rsidRPr="00953CC3">
        <w:rPr>
          <w:rFonts w:ascii="Arial Narrow" w:eastAsia="Arial Narrow" w:hAnsi="Arial Narrow" w:cs="Arial Narrow"/>
          <w:kern w:val="0"/>
          <w14:ligatures w14:val="none"/>
        </w:rPr>
        <w:t>.</w:t>
      </w:r>
    </w:p>
    <w:p w14:paraId="6DB18B5D" w14:textId="77777777" w:rsidR="000F08C6" w:rsidRDefault="000F08C6" w:rsidP="000F08C6">
      <w:pPr>
        <w:spacing w:after="0" w:line="240" w:lineRule="auto"/>
        <w:jc w:val="both"/>
        <w:rPr>
          <w:rFonts w:ascii="Arial Narrow" w:eastAsia="Arial Narrow" w:hAnsi="Arial Narrow" w:cs="Arial Narrow"/>
          <w:kern w:val="0"/>
          <w14:ligatures w14:val="none"/>
        </w:rPr>
      </w:pPr>
    </w:p>
    <w:p w14:paraId="4F3C6ACA" w14:textId="77777777" w:rsidR="000F08C6" w:rsidRPr="00E36EFE" w:rsidRDefault="000F08C6" w:rsidP="000F08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36EFE">
        <w:rPr>
          <w:rFonts w:ascii="Arial Narrow" w:eastAsia="Calibri" w:hAnsi="Arial Narrow" w:cs="Arial Narrow"/>
          <w:color w:val="000000"/>
          <w:kern w:val="0"/>
          <w:lang w:eastAsia="es-PE"/>
          <w14:ligatures w14:val="none"/>
        </w:rPr>
        <w:t>Presunta</w:t>
      </w:r>
      <w:r w:rsidRPr="00E36EFE">
        <w:rPr>
          <w:rFonts w:ascii="Arial Narrow" w:eastAsia="Times New Roman" w:hAnsi="Arial Narrow" w:cs="Times New Roman"/>
          <w:kern w:val="0"/>
          <w:shd w:val="clear" w:color="auto" w:fill="FFFFFF"/>
          <w:lang w:eastAsia="es-PE"/>
          <w14:ligatures w14:val="none"/>
        </w:rPr>
        <w:t xml:space="preserve"> infracción a los artículos 18 y 19</w:t>
      </w:r>
      <w:r w:rsidRPr="00E36EFE">
        <w:rPr>
          <w:rFonts w:ascii="Arial Narrow" w:eastAsia="Calibri" w:hAnsi="Arial Narrow" w:cs="Arial Narrow"/>
          <w:kern w:val="0"/>
          <w:lang w:eastAsia="es-PE"/>
          <w14:ligatures w14:val="none"/>
        </w:rPr>
        <w:t xml:space="preserve"> de </w:t>
      </w:r>
      <w:r w:rsidRPr="00E36EF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36EFE">
        <w:rPr>
          <w:rFonts w:ascii="Arial Narrow" w:eastAsia="Arial Narrow" w:hAnsi="Arial Narrow" w:cs="Arial Narrow"/>
          <w:bCs/>
        </w:rPr>
        <w:t xml:space="preserve">la compañía </w:t>
      </w:r>
      <w:r w:rsidRPr="009267A5">
        <w:rPr>
          <w:rFonts w:ascii="Arial Narrow" w:eastAsia="Arial Narrow" w:hAnsi="Arial Narrow" w:cs="Arial Narrow"/>
          <w:kern w:val="0"/>
          <w14:ligatures w14:val="none"/>
        </w:rPr>
        <w:t xml:space="preserve">aseguradora </w:t>
      </w:r>
      <w:r>
        <w:rPr>
          <w:rFonts w:ascii="Arial Narrow" w:eastAsia="Arial Narrow" w:hAnsi="Arial Narrow" w:cs="Arial Narrow"/>
          <w:bCs/>
        </w:rPr>
        <w:t xml:space="preserve">no habría cumplido con informar oportunamente al denunciante las ventajas y desventajas de la </w:t>
      </w:r>
      <w:r w:rsidRPr="00E36EFE">
        <w:rPr>
          <w:rFonts w:ascii="Arial Narrow" w:eastAsia="Times New Roman" w:hAnsi="Arial Narrow" w:cs="Arial"/>
          <w:color w:val="000000"/>
          <w:kern w:val="0"/>
          <w:lang w:eastAsia="es-ES"/>
          <w14:ligatures w14:val="none"/>
        </w:rPr>
        <w:t xml:space="preserve">Póliza </w:t>
      </w:r>
      <w:proofErr w:type="spellStart"/>
      <w:r w:rsidRPr="00E36EFE">
        <w:rPr>
          <w:rFonts w:ascii="Arial Narrow" w:eastAsia="Times New Roman" w:hAnsi="Arial Narrow" w:cs="Arial"/>
          <w:color w:val="000000"/>
          <w:kern w:val="0"/>
          <w:lang w:eastAsia="es-ES"/>
          <w14:ligatures w14:val="none"/>
        </w:rPr>
        <w:t/>
      </w:r>
      <w:proofErr w:type="spellEnd"/>
      <w:r w:rsidRPr="00E36EFE">
        <w:rPr>
          <w:rFonts w:ascii="Arial Narrow" w:eastAsia="Times New Roman" w:hAnsi="Arial Narrow" w:cs="Arial"/>
          <w:color w:val="000000"/>
          <w:kern w:val="0"/>
          <w:lang w:eastAsia="es-ES"/>
          <w14:ligatures w14:val="none"/>
        </w:rPr>
        <w:t xml:space="preserve"> 2009930995</w:t>
      </w:r>
      <w:r>
        <w:rPr>
          <w:rFonts w:ascii="Arial Narrow" w:eastAsia="Times New Roman" w:hAnsi="Arial Narrow" w:cs="Arial"/>
          <w:color w:val="000000"/>
          <w:kern w:val="0"/>
          <w:lang w:eastAsia="es-ES"/>
          <w14:ligatures w14:val="none"/>
        </w:rPr>
        <w:t>.</w:t>
      </w:r>
    </w:p>
    <w:p w14:paraId="5BD9B8E6" w14:textId="77777777" w:rsidR="000F08C6" w:rsidRPr="0026598E" w:rsidRDefault="000F08C6" w:rsidP="000F08C6">
      <w:pPr>
        <w:spacing w:after="0" w:line="240" w:lineRule="auto"/>
        <w:jc w:val="both"/>
        <w:rPr>
          <w:rFonts w:ascii="Arial Narrow" w:eastAsia="Arial Narrow" w:hAnsi="Arial Narrow" w:cs="Arial Narrow"/>
          <w:kern w:val="0"/>
          <w14:ligatures w14:val="none"/>
        </w:rPr>
      </w:pPr>
    </w:p>
    <w:p w14:paraId="4A973083" w14:textId="77777777" w:rsidR="000F08C6" w:rsidRPr="0026598E" w:rsidRDefault="000F08C6" w:rsidP="000F08C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3F11A8">
        <w:rPr>
          <w:rFonts w:ascii="Arial Narrow" w:eastAsia="Times New Roman" w:hAnsi="Arial Narrow" w:cs="Arial"/>
          <w:color w:val="000000"/>
          <w:kern w:val="0"/>
          <w:lang w:val="es-ES" w:eastAsia="es-ES"/>
          <w14:ligatures w14:val="none"/>
        </w:rPr>
        <w:t>8 de abril de 2025, complementado con el escrito del 9 de junio de 2025</w:t>
      </w:r>
      <w:r w:rsidRPr="0026598E">
        <w:rPr>
          <w:rFonts w:ascii="Arial Narrow" w:eastAsia="Calibri" w:hAnsi="Arial Narrow" w:cs="Arial"/>
          <w:kern w:val="0"/>
          <w14:ligatures w14:val="none"/>
        </w:rPr>
        <w:t>.</w:t>
      </w:r>
    </w:p>
    <w:p w14:paraId="252CED14" w14:textId="77777777" w:rsidR="000F08C6" w:rsidRPr="0026598E" w:rsidRDefault="000F08C6" w:rsidP="000F08C6">
      <w:pPr>
        <w:spacing w:line="240" w:lineRule="auto"/>
        <w:contextualSpacing/>
        <w:jc w:val="both"/>
        <w:rPr>
          <w:rFonts w:ascii="Arial Narrow" w:eastAsia="Times New Roman" w:hAnsi="Arial Narrow" w:cs="Times New Roman"/>
          <w:color w:val="000000"/>
          <w:kern w:val="0"/>
          <w:lang w:eastAsia="es-PE"/>
          <w14:ligatures w14:val="none"/>
        </w:rPr>
      </w:pPr>
    </w:p>
    <w:p w14:paraId="478FE9CA"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7424C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7708B5D5" w14:textId="77777777" w:rsidR="000F08C6" w:rsidRPr="0026598E" w:rsidRDefault="000F08C6" w:rsidP="000F08C6">
      <w:pPr>
        <w:spacing w:after="0" w:line="240" w:lineRule="auto"/>
        <w:jc w:val="both"/>
        <w:rPr>
          <w:rFonts w:ascii="Arial Narrow" w:eastAsia="Times New Roman" w:hAnsi="Arial Narrow" w:cs="Times New Roman"/>
          <w:color w:val="000000"/>
          <w:kern w:val="0"/>
          <w:lang w:eastAsia="es-PE"/>
          <w14:ligatures w14:val="none"/>
        </w:rPr>
      </w:pPr>
    </w:p>
    <w:p w14:paraId="2434A93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34C47C6"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06A3185" w14:textId="77777777" w:rsidR="000F08C6" w:rsidRPr="0026598E" w:rsidRDefault="000F08C6" w:rsidP="000F08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4FABD2B" w14: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237EC39" w14:textId="77777777" w:rsidR="000F08C6" w:rsidRPr="0026598E" w:rsidRDefault="000F08C6" w:rsidP="000F08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066DF2C5" w14:textId="77777777" w:rsidR="000F08C6" w:rsidRPr="0026598E" w:rsidRDefault="000F08C6" w:rsidP="000F08C6">
      <w:pPr>
        <w:spacing w:after="0" w:line="240" w:lineRule="auto"/>
        <w:ind w:left="567"/>
        <w:jc w:val="both"/>
        <w:rPr>
          <w:rFonts w:ascii="Arial Narrow" w:eastAsia="Arial Narrow" w:hAnsi="Arial Narrow" w:cs="Arial Narrow"/>
          <w:color w:val="000000"/>
          <w:kern w:val="0"/>
          <w:lang w:eastAsia="es-PE"/>
          <w14:ligatures w14:val="none"/>
        </w:rPr>
      </w:pPr>
    </w:p>
    <w:p w14:paraId="43071B8D"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B962E0">
        <w:rPr>
          <w:rFonts w:ascii="Arial Narrow" w:eastAsia="Arial Narrow" w:hAnsi="Arial Narrow" w:cs="Arial Narrow"/>
          <w:color w:val="000000"/>
          <w:kern w:val="0"/>
          <w:lang w:eastAsia="es-PE"/>
          <w14:ligatures w14:val="none"/>
        </w:rPr>
        <w:t xml:space="preserve">interpuesta </w:t>
      </w:r>
      <w:r w:rsidRPr="00B962E0">
        <w:rPr>
          <w:rFonts w:ascii="Arial Narrow" w:eastAsia="Times New Roman" w:hAnsi="Arial Narrow" w:cs="Arial"/>
          <w:color w:val="000000"/>
          <w:kern w:val="0"/>
          <w:lang w:val="es-ES" w:eastAsia="es-ES"/>
          <w14:ligatures w14:val="none"/>
        </w:rPr>
        <w:t>el 8 de abril de 2025, complementado con el escrito del 9 de junio de 2025</w:t>
      </w:r>
      <w:r w:rsidRPr="00B962E0">
        <w:rPr>
          <w:rFonts w:ascii="Arial Narrow" w:eastAsia="Calibri" w:hAnsi="Arial Narrow" w:cs="Arial"/>
          <w:kern w:val="0"/>
          <w14:ligatures w14:val="none"/>
        </w:rPr>
        <w:t xml:space="preserve">, </w:t>
      </w:r>
      <w:r w:rsidRPr="00B962E0">
        <w:rPr>
          <w:rFonts w:ascii="Arial Narrow" w:eastAsia="Arial Narrow" w:hAnsi="Arial Narrow" w:cs="Arial Narrow"/>
          <w:color w:val="000000"/>
          <w:kern w:val="0"/>
          <w:lang w:eastAsia="es-PE"/>
          <w14:ligatures w14:val="none"/>
        </w:rPr>
        <w:t>a</w:t>
      </w:r>
      <w:r w:rsidRPr="00B962E0">
        <w:rPr>
          <w:rFonts w:ascii="Arial Narrow" w:eastAsia="Times New Roman" w:hAnsi="Arial Narrow" w:cs="Times New Roman"/>
          <w:color w:val="000000"/>
          <w:kern w:val="0"/>
          <w:shd w:val="clear" w:color="auto" w:fill="FFFFFF"/>
          <w:lang w:eastAsia="es-PE"/>
          <w14:ligatures w14:val="none"/>
        </w:rPr>
        <w:t xml:space="preserve"> </w:t>
      </w:r>
      <w:r w:rsidRPr="00B962E0">
        <w:rPr>
          <w:rFonts w:ascii="Arial Narrow" w:eastAsia="Arial Narrow" w:hAnsi="Arial Narrow" w:cs="Arial Narrow"/>
          <w:bCs/>
        </w:rPr>
        <w:t>Pacífico Compañía de Seguros y Reaseguros S.A.</w:t>
      </w:r>
      <w:r w:rsidRPr="00B962E0">
        <w:rPr>
          <w:rFonts w:ascii="Arial Narrow" w:eastAsia="Arial Narrow" w:hAnsi="Arial Narrow" w:cs="Arial Narrow"/>
          <w:color w:val="000000"/>
          <w:kern w:val="0"/>
          <w:lang w:eastAsia="es-PE"/>
          <w14:ligatures w14:val="none"/>
        </w:rPr>
        <w:t>, para que, de conformidad con lo dispuesto por el artículo 26</w:t>
      </w:r>
      <w:r w:rsidRPr="00B962E0">
        <w:rPr>
          <w:rFonts w:ascii="Arial Narrow" w:eastAsia="Times New Roman" w:hAnsi="Arial Narrow" w:cs="Segoe UI"/>
          <w:color w:val="000000"/>
          <w:kern w:val="0"/>
          <w:lang w:eastAsia="es-PE"/>
          <w14:ligatures w14:val="none"/>
        </w:rPr>
        <w:t/>
      </w:r>
      <w:r w:rsidRPr="00B962E0">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02B8BB9B"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p>
    <w:p w14:paraId="0401D273" w14:textId="77777777" w:rsidR="000F08C6" w:rsidRPr="0026598E" w:rsidRDefault="000F08C6" w:rsidP="000F08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CF38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CF38FA">
        <w:rPr>
          <w:rFonts w:ascii="Arial Narrow" w:eastAsia="Times New Roman" w:hAnsi="Arial Narrow" w:cs="Arial"/>
          <w:color w:val="000000"/>
          <w:kern w:val="0"/>
          <w:lang w:val="es-ES" w:eastAsia="es-ES"/>
          <w14:ligatures w14:val="none"/>
        </w:rPr>
        <w:t/>
      </w:r>
      <w:proofErr w:type="spellEnd"/>
      <w:r w:rsidRPr="00CF38FA">
        <w:rPr>
          <w:rFonts w:ascii="Arial Narrow" w:eastAsia="Times New Roman" w:hAnsi="Arial Narrow" w:cs="Arial"/>
          <w:color w:val="000000"/>
          <w:kern w:val="0"/>
          <w:lang w:val="es-ES" w:eastAsia="es-ES"/>
          <w14:ligatures w14:val="none"/>
        </w:rPr>
        <w:t xml:space="preserve"> 2009930995</w:t>
      </w:r>
      <w:r>
        <w:rPr>
          <w:rFonts w:ascii="Arial Narrow" w:eastAsia="Times New Roman" w:hAnsi="Arial Narrow" w:cs="Arial"/>
          <w:color w:val="000000"/>
          <w:kern w:val="0"/>
          <w:lang w:val="es-ES" w:eastAsia="es-ES"/>
          <w14:ligatures w14:val="none"/>
        </w:rPr>
        <w:t xml:space="preserve"> del </w:t>
      </w:r>
      <w:r w:rsidRPr="00CF38FA">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Pr="00CF38FA">
        <w:rPr>
          <w:rFonts w:ascii="Arial Narrow" w:eastAsia="Times New Roman" w:hAnsi="Arial Narrow" w:cs="Arial"/>
          <w:color w:val="000000"/>
          <w:kern w:val="0"/>
          <w:lang w:val="es-ES" w:eastAsia="es-ES"/>
          <w14:ligatures w14:val="none"/>
        </w:rPr>
        <w:t>ii</w:t>
      </w:r>
      <w:proofErr w:type="spellEnd"/>
      <w:r w:rsidRPr="00CF38FA">
        <w:rPr>
          <w:rFonts w:ascii="Arial Narrow" w:eastAsia="Times New Roman" w:hAnsi="Arial Narrow" w:cs="Arial"/>
          <w:color w:val="000000"/>
          <w:kern w:val="0"/>
          <w:lang w:val="es-ES" w:eastAsia="es-ES"/>
          <w14:ligatures w14:val="none"/>
        </w:rPr>
        <w:t xml:space="preserve">) presentar los medios probatorios que acrediten las acciones realizas en virtud del </w:t>
      </w:r>
      <w:r>
        <w:rPr>
          <w:rFonts w:ascii="Arial Narrow" w:eastAsia="Times New Roman" w:hAnsi="Arial Narrow" w:cs="Arial"/>
          <w:color w:val="000000"/>
          <w:kern w:val="0"/>
          <w:lang w:val="es-ES" w:eastAsia="es-ES"/>
          <w14:ligatures w14:val="none"/>
        </w:rPr>
        <w:t>robo</w:t>
      </w:r>
      <w:r w:rsidRPr="00CF38FA">
        <w:rPr>
          <w:rFonts w:ascii="Arial Narrow" w:eastAsia="Times New Roman" w:hAnsi="Arial Narrow" w:cs="Arial"/>
          <w:color w:val="000000"/>
          <w:kern w:val="0"/>
          <w:lang w:val="es-ES" w:eastAsia="es-ES"/>
          <w14:ligatures w14:val="none"/>
        </w:rPr>
        <w:t xml:space="preserve"> del vehículo asegurado; y, (</w:t>
      </w:r>
      <w:proofErr w:type="spellStart"/>
      <w:r w:rsidRPr="00CF38FA">
        <w:rPr>
          <w:rFonts w:ascii="Arial Narrow" w:eastAsia="Times New Roman" w:hAnsi="Arial Narrow" w:cs="Arial"/>
          <w:color w:val="000000"/>
          <w:kern w:val="0"/>
          <w:lang w:val="es-ES" w:eastAsia="es-ES"/>
          <w14:ligatures w14:val="none"/>
        </w:rPr>
        <w:t>iii</w:t>
      </w:r>
      <w:proofErr w:type="spellEnd"/>
      <w:r w:rsidRPr="00CF38FA">
        <w:rPr>
          <w:rFonts w:ascii="Arial Narrow" w:eastAsia="Times New Roman" w:hAnsi="Arial Narrow" w:cs="Arial"/>
          <w:color w:val="000000"/>
          <w:kern w:val="0"/>
          <w:lang w:val="es-ES" w:eastAsia="es-ES"/>
          <w14:ligatures w14:val="none"/>
        </w:rPr>
        <w:t xml:space="preserve">) presentar todas las comunicaciones cursadas con </w:t>
      </w:r>
      <w:r>
        <w:rPr>
          <w:rFonts w:ascii="Arial Narrow" w:eastAsia="Times New Roman" w:hAnsi="Arial Narrow" w:cs="Arial"/>
          <w:color w:val="000000"/>
          <w:kern w:val="0"/>
          <w:lang w:val="es-ES" w:eastAsia="es-ES"/>
          <w14:ligatures w14:val="none"/>
        </w:rPr>
        <w:t>la</w:t>
      </w:r>
      <w:r w:rsidRPr="00CF38FA">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54F32E8A" w14:textId="77777777" w:rsidR="000F08C6" w:rsidRPr="0026598E" w:rsidRDefault="000F08C6" w:rsidP="000F08C6">
      <w:pPr>
        <w:spacing w:after="0" w:line="240" w:lineRule="auto"/>
        <w:jc w:val="both"/>
        <w:rPr>
          <w:rFonts w:ascii="Arial Narrow" w:eastAsia="Arial Narrow" w:hAnsi="Arial Narrow" w:cs="Arial Narrow"/>
          <w:b/>
          <w:color w:val="000000"/>
          <w:kern w:val="0"/>
          <w:lang w:val="es-ES" w:eastAsia="es-PE"/>
          <w14:ligatures w14:val="none"/>
        </w:rPr>
      </w:pPr>
    </w:p>
    <w:p w14:paraId="104D4DC7" w14:textId="77777777" w:rsidR="000F08C6" w:rsidRPr="0026598E" w:rsidRDefault="000F08C6" w:rsidP="000F08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0AD73D5" w14:textId="77777777" w:rsidR="000F08C6" w:rsidRPr="0026598E" w:rsidRDefault="000F08C6" w:rsidP="000F08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941701F"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E772283" w14:textId="77777777" w:rsidR="000F08C6" w:rsidRPr="0026598E" w:rsidRDefault="000F08C6" w:rsidP="000F08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B73EB59" w14:textId="77777777" w:rsidR="000F08C6" w:rsidRPr="0026598E" w:rsidRDefault="000F08C6" w:rsidP="000F08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91878D7" w14:textId="77777777" w:rsidR="000F08C6" w:rsidRPr="0026598E" w:rsidRDefault="000F08C6" w:rsidP="000F08C6">
      <w:pPr>
        <w:suppressAutoHyphens/>
        <w:spacing w:after="0" w:line="240" w:lineRule="auto"/>
        <w:jc w:val="both"/>
        <w:rPr>
          <w:rFonts w:ascii="Arial Narrow" w:eastAsia="Calibri" w:hAnsi="Arial Narrow" w:cs="Arial"/>
          <w:kern w:val="0"/>
          <w:u w:val="single"/>
          <w14:ligatures w14:val="none"/>
        </w:rPr>
      </w:pPr>
    </w:p>
    <w:p w14:paraId="6AE0C331" w14:textId="77777777" w:rsidR="000F08C6" w:rsidRPr="0026598E" w:rsidRDefault="000F08C6" w:rsidP="000F08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BAD2F01" w14:textId="77777777" w:rsidR="000F08C6" w:rsidRPr="00A67ADF" w:rsidRDefault="000F08C6" w:rsidP="000F08C6">
      <w:pPr>
        <w:suppressAutoHyphens/>
        <w:spacing w:after="0" w:line="240" w:lineRule="auto"/>
        <w:jc w:val="both"/>
        <w:rPr>
          <w:rFonts w:ascii="Arial Narrow" w:hAnsi="Arial Narrow" w:cs="Arial"/>
        </w:rPr>
      </w:pPr>
    </w:p>
    <w:p w14:paraId="4DF10B1C" w14:textId="499B2FFD" w:rsidR="000F08C6" w:rsidRPr="0026598E" w:rsidRDefault="000F08C6" w:rsidP="000F08C6">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7424C8">
        <w:rPr>
          <w:rFonts w:ascii="Arial Narrow" w:eastAsia="Arial Narrow" w:hAnsi="Arial Narrow" w:cs="Arial Narrow"/>
          <w:bCs/>
        </w:rPr>
        <w:t xml:space="preserve">Pacífico Compañía de Seguros y Reaseguros S.A. </w:t>
      </w:r>
      <w:r w:rsidRPr="007424C8">
        <w:rPr>
          <w:rFonts w:ascii="Arial Narrow" w:hAnsi="Arial Narrow"/>
          <w:shd w:val="clear" w:color="auto" w:fill="FFFFFF"/>
        </w:rPr>
        <w:t xml:space="preserve">para que </w:t>
      </w:r>
      <w:r w:rsidRPr="007424C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3441188" w14:textId="2902F1FE" w:rsidR="000F08C6" w:rsidRDefault="000F08C6" w:rsidP="000F08C6">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615596" w:rsidRPr="00615596">
        <w:rPr>
          <w:rFonts w:ascii="Arial Narrow" w:hAnsi="Arial Narrow" w:cs="Arial"/>
          <w:b/>
          <w:spacing w:val="-3"/>
          <w:kern w:val="0"/>
          <w14:ligatures w14:val="none"/>
        </w:rPr>
        <w:t>PRIMERO</w:t>
      </w:r>
      <w:r w:rsidRPr="0026598E">
        <w:rPr>
          <w:rFonts w:ascii="Arial Narrow" w:hAnsi="Arial Narrow" w:cs="Arial"/>
          <w:b/>
          <w:spacing w:val="-3"/>
          <w:kern w:val="0"/>
          <w14:ligatures w14:val="none"/>
        </w:rPr>
        <w:t>:</w:t>
      </w:r>
      <w:r w:rsidRPr="0026598E">
        <w:rPr>
          <w:rFonts w:ascii="Arial Narrow" w:hAnsi="Arial Narrow" w:cs="Arial"/>
          <w:bCs/>
          <w:spacing w:val="-3"/>
          <w:kern w:val="0"/>
          <w14:ligatures w14:val="none"/>
        </w:rPr>
        <w:t xml:space="preserve"> </w:t>
      </w:r>
      <w:r w:rsidRPr="00346E08">
        <w:rPr>
          <w:rFonts w:ascii="Arial Narrow" w:hAnsi="Arial Narrow" w:cs="Arial"/>
          <w:bCs/>
          <w:spacing w:val="-3"/>
          <w:kern w:val="0"/>
          <w14:ligatures w14:val="none"/>
        </w:rPr>
        <w:t xml:space="preserve">requerir </w:t>
      </w:r>
      <w:r>
        <w:rPr>
          <w:rFonts w:ascii="Arial Narrow" w:eastAsia="Arial Narrow" w:hAnsi="Arial Narrow" w:cs="Arial Narrow"/>
          <w:bCs/>
        </w:rPr>
        <w:t xml:space="preserve">a la señora </w:t>
      </w:r>
      <w:r w:rsidRPr="00EB2A77">
        <w:rPr>
          <w:rFonts w:ascii="Arial Narrow" w:eastAsia="Arial Narrow" w:hAnsi="Arial Narrow" w:cs="Arial Narrow"/>
          <w:bCs/>
        </w:rPr>
        <w:t xml:space="preserve">Ingrid </w:t>
      </w:r>
      <w:proofErr w:type="spellStart"/>
      <w:r w:rsidRPr="00EB2A77">
        <w:rPr>
          <w:rFonts w:ascii="Arial Narrow" w:eastAsia="Arial Narrow" w:hAnsi="Arial Narrow" w:cs="Arial Narrow"/>
          <w:bCs/>
        </w:rPr>
        <w:t>Fernandez</w:t>
      </w:r>
      <w:proofErr w:type="spellEnd"/>
      <w:r w:rsidRPr="00EB2A77">
        <w:rPr>
          <w:rFonts w:ascii="Arial Narrow" w:eastAsia="Arial Narrow" w:hAnsi="Arial Narrow" w:cs="Arial Narrow"/>
          <w:bCs/>
        </w:rPr>
        <w:t xml:space="preserve"> </w:t>
      </w:r>
      <w:r w:rsidRPr="00D93D79">
        <w:rPr>
          <w:rFonts w:ascii="Arial Narrow" w:eastAsia="Arial Narrow" w:hAnsi="Arial Narrow" w:cs="Arial Narrow"/>
          <w:bCs/>
        </w:rPr>
        <w:t xml:space="preserve">Palomino </w:t>
      </w:r>
      <w:r w:rsidRPr="00D93D79">
        <w:rPr>
          <w:rFonts w:ascii="Arial Narrow" w:eastAsia="Arial Narrow" w:hAnsi="Arial Narrow" w:cs="Arial Narrow"/>
          <w:bCs/>
          <w:color w:val="000000"/>
          <w:kern w:val="0"/>
          <w:lang w:eastAsia="es-PE"/>
          <w14:ligatures w14:val="none"/>
        </w:rPr>
        <w:t xml:space="preserve">para que, </w:t>
      </w:r>
      <w:bookmarkStart w:id="9" w:name="_Hlk198890962"/>
      <w:r w:rsidRPr="00D93D79">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w:t>
      </w:r>
      <w:r w:rsidRPr="00346E08">
        <w:rPr>
          <w:rFonts w:ascii="Arial Narrow" w:eastAsia="Arial Narrow" w:hAnsi="Arial Narrow" w:cs="Arial Narrow"/>
          <w:bCs/>
          <w:color w:val="000000"/>
          <w:kern w:val="0"/>
          <w:lang w:eastAsia="es-PE"/>
          <w14:ligatures w14:val="none"/>
        </w:rPr>
        <w:t xml:space="preserve"> Texto Único Ordenado de la Ley del Procedimiento Administrativo General, aprobado mediante Decreto Supremo </w:t>
      </w:r>
      <w:proofErr w:type="spellStart"/>
      <w:r w:rsidRPr="00346E08">
        <w:rPr>
          <w:rFonts w:ascii="Arial Narrow" w:eastAsia="Arial Narrow" w:hAnsi="Arial Narrow" w:cs="Arial Narrow"/>
          <w:bCs/>
          <w:color w:val="000000"/>
          <w:kern w:val="0"/>
          <w:lang w:eastAsia="es-PE"/>
          <w14:ligatures w14:val="none"/>
        </w:rPr>
        <w:t/>
      </w:r>
      <w:proofErr w:type="spellEnd"/>
      <w:r w:rsidRPr="00346E08">
        <w:rPr>
          <w:rFonts w:ascii="Arial Narrow" w:eastAsia="Arial Narrow" w:hAnsi="Arial Narrow" w:cs="Arial Narrow"/>
          <w:bCs/>
          <w:color w:val="000000"/>
          <w:kern w:val="0"/>
          <w:lang w:eastAsia="es-PE"/>
          <w14:ligatures w14:val="none"/>
        </w:rPr>
        <w:t xml:space="preserve"> 006-2026-JUS, bajo apercibimiento de rehacer el acto de notificación y notificarle conforme al numeral 1 del artículo 20 del citado cuerpo normativo</w:t>
      </w:r>
      <w:r w:rsidRPr="00346E08">
        <w:rPr>
          <w:rFonts w:ascii="Arial Narrow" w:hAnsi="Arial Narrow"/>
          <w:bCs/>
          <w:vertAlign w:val="superscript"/>
        </w:rPr>
        <w:footnoteReference w:id="13"/>
      </w:r>
      <w:r w:rsidRPr="00346E08">
        <w:rPr>
          <w:rFonts w:ascii="Arial Narrow" w:hAnsi="Arial Narrow" w:cs="Arial"/>
          <w:bCs/>
        </w:rPr>
        <w:t>.</w:t>
      </w:r>
    </w:p>
    <w:p w14:paraId="55615882" w14:textId="77777777" w:rsidR="000F08C6" w:rsidRDefault="000F08C6" w:rsidP="000F08C6">
      <w:pPr>
        <w:suppressAutoHyphens/>
        <w:spacing w:after="0" w:line="240" w:lineRule="auto"/>
        <w:jc w:val="both"/>
        <w:rPr>
          <w:rFonts w:ascii="Arial Narrow" w:hAnsi="Arial Narrow" w:cs="Arial"/>
          <w:bCs/>
        </w:rPr>
      </w:pPr>
    </w:p>
    <w:p w14:paraId="128D65B8" w14:textId="6C84446D" w:rsidR="000F08C6" w:rsidRPr="00E60DB7" w:rsidRDefault="000F08C6" w:rsidP="000F08C6">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615596">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w:t>
      </w:r>
      <w:r>
        <w:rPr>
          <w:rFonts w:ascii="Arial Narrow" w:eastAsia="Arial Narrow" w:hAnsi="Arial Narrow" w:cs="Arial Narrow"/>
          <w:bCs/>
        </w:rPr>
        <w:t xml:space="preserve">a la señora </w:t>
      </w:r>
      <w:r w:rsidRPr="00EB2A77">
        <w:rPr>
          <w:rFonts w:ascii="Arial Narrow" w:eastAsia="Arial Narrow" w:hAnsi="Arial Narrow" w:cs="Arial Narrow"/>
          <w:bCs/>
        </w:rPr>
        <w:t xml:space="preserve">Ingrid </w:t>
      </w:r>
      <w:proofErr w:type="spellStart"/>
      <w:r w:rsidRPr="00EB2A77">
        <w:rPr>
          <w:rFonts w:ascii="Arial Narrow" w:eastAsia="Arial Narrow" w:hAnsi="Arial Narrow" w:cs="Arial Narrow"/>
          <w:bCs/>
        </w:rPr>
        <w:t>Fernandez</w:t>
      </w:r>
      <w:proofErr w:type="spellEnd"/>
      <w:r w:rsidRPr="00EB2A77">
        <w:rPr>
          <w:rFonts w:ascii="Arial Narrow" w:eastAsia="Arial Narrow" w:hAnsi="Arial Narrow" w:cs="Arial Narrow"/>
          <w:bCs/>
        </w:rPr>
        <w:t xml:space="preserve"> </w:t>
      </w:r>
      <w:r w:rsidRPr="0064202C">
        <w:rPr>
          <w:rFonts w:ascii="Arial Narrow" w:eastAsia="Arial Narrow" w:hAnsi="Arial Narrow" w:cs="Arial Narrow"/>
          <w:bCs/>
        </w:rPr>
        <w:t xml:space="preserve">Palomino </w:t>
      </w:r>
      <w:r w:rsidRPr="0064202C">
        <w:rPr>
          <w:rFonts w:ascii="Arial Narrow" w:hAnsi="Arial Narrow"/>
          <w:color w:val="000000"/>
        </w:rPr>
        <w:t xml:space="preserve">para que, </w:t>
      </w:r>
      <w:r w:rsidRPr="0064202C">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4202C">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55840C4C" w14:textId="77777777" w:rsidR="000F08C6" w:rsidRPr="002F655C" w:rsidRDefault="000F08C6" w:rsidP="000F08C6">
      <w:pPr>
        <w:suppressAutoHyphens/>
        <w:spacing w:after="0" w:line="240" w:lineRule="auto"/>
        <w:jc w:val="both"/>
        <w:rPr>
          <w:rFonts w:ascii="Arial Narrow" w:hAnsi="Arial Narrow" w:cs="Arial"/>
          <w:bCs/>
        </w:rPr>
      </w:pPr>
    </w:p>
    <w:bookmarkEnd w:id="9"/>
    <w:p w14:paraId="253B17A5"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6706D8F9"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0CBEC5F7"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0DBD51BA"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p w14:paraId="32F4FA81" w14: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3AE799" w14:textId="77777777" w:rsidR="000F08C6" w:rsidRPr="0026598E" w:rsidRDefault="000F08C6" w:rsidP="000F08C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DD3D664" w14:textId="77777777" w:rsidR="000F08C6" w:rsidRPr="0026598E" w:rsidRDefault="000F08C6" w:rsidP="000F08C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2D46CE7" w14:textId="77777777" w:rsidR="000F08C6" w:rsidRPr="0026598E" w:rsidRDefault="000F08C6" w:rsidP="000F08C6">
      <w:pPr>
        <w:spacing w:after="0" w:line="240" w:lineRule="auto"/>
        <w:jc w:val="both"/>
        <w:rPr>
          <w:rFonts w:ascii="Arial Narrow" w:eastAsia="Arial Narrow" w:hAnsi="Arial Narrow" w:cs="Arial Narrow"/>
          <w:b/>
          <w:color w:val="000000"/>
          <w:kern w:val="0"/>
          <w:lang w:eastAsia="es-PE"/>
          <w14:ligatures w14:val="none"/>
        </w:rPr>
      </w:pPr>
    </w:p>
    <w:bookmarkEnd w:id="0"/>
    <w:p w14:paraId="74AAB5F4" w14:textId="0967DED7" w:rsidR="001B5674" w:rsidRPr="008F7CA8" w:rsidRDefault="000F08C6" w:rsidP="008F7CA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F7CA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769DA" w14:textId="77777777" w:rsidR="00EB311F" w:rsidRDefault="00EB311F" w:rsidP="00DA79A0">
      <w:pPr>
        <w:spacing w:after="0" w:line="240" w:lineRule="auto"/>
      </w:pPr>
      <w:r>
        <w:separator/>
      </w:r>
    </w:p>
  </w:endnote>
  <w:endnote w:type="continuationSeparator" w:id="0">
    <w:p w14:paraId="7EF643E7" w14:textId="77777777" w:rsidR="00EB311F" w:rsidRDefault="00EB31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FB68" w14:textId="77777777" w:rsidR="00EB311F" w:rsidRDefault="00EB311F" w:rsidP="00DA79A0">
      <w:pPr>
        <w:spacing w:after="0" w:line="240" w:lineRule="auto"/>
      </w:pPr>
      <w:r>
        <w:separator/>
      </w:r>
    </w:p>
  </w:footnote>
  <w:footnote w:type="continuationSeparator" w:id="0">
    <w:p w14:paraId="4935B776" w14:textId="77777777" w:rsidR="00EB311F" w:rsidRDefault="00EB311F" w:rsidP="00DA79A0">
      <w:pPr>
        <w:spacing w:after="0" w:line="240" w:lineRule="auto"/>
      </w:pPr>
      <w:r>
        <w:continuationSeparator/>
      </w:r>
    </w:p>
  </w:footnote>
  <w:footnote w:id="1">
    <w:p w14:paraId="5316AC8E"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Denuncia remitida a esta Comisión mediante MEMORANDUM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001117-2025-PS1/INDECOPI de fecha 21 de mayo del 2025, </w:t>
      </w:r>
      <w:proofErr w:type="spellStart"/>
      <w:r w:rsidRPr="00BC4D98">
        <w:rPr>
          <w:rFonts w:ascii="Arial Narrow" w:hAnsi="Arial Narrow" w:cs="Arial"/>
          <w:sz w:val="16"/>
          <w:szCs w:val="16"/>
        </w:rPr>
        <w:t>recepcionada</w:t>
      </w:r>
      <w:proofErr w:type="spellEnd"/>
      <w:r w:rsidRPr="00BC4D98">
        <w:rPr>
          <w:rFonts w:ascii="Arial Narrow" w:hAnsi="Arial Narrow" w:cs="Arial"/>
          <w:sz w:val="16"/>
          <w:szCs w:val="16"/>
        </w:rPr>
        <w:t xml:space="preserve"> el 21 de mayo del 2025.</w:t>
      </w:r>
    </w:p>
    <w:p w14:paraId="27E6B242" w14:textId="77777777" w:rsidR="000F08C6" w:rsidRPr="00BC4D98" w:rsidRDefault="000F08C6" w:rsidP="000F08C6">
      <w:pPr>
        <w:pStyle w:val="Textonotapie"/>
        <w:ind w:left="567" w:hanging="567"/>
        <w:jc w:val="both"/>
        <w:rPr>
          <w:rFonts w:ascii="Arial Narrow" w:hAnsi="Arial Narrow" w:cs="Arial"/>
          <w:sz w:val="16"/>
          <w:szCs w:val="16"/>
        </w:rPr>
      </w:pPr>
    </w:p>
  </w:footnote>
  <w:footnote w:id="2">
    <w:p w14:paraId="58514C51"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t>Publicado</w:t>
      </w:r>
      <w:r w:rsidRPr="00BC4D98">
        <w:rPr>
          <w:rFonts w:ascii="Arial Narrow" w:hAnsi="Arial Narrow" w:cs="Arial"/>
          <w:b/>
          <w:sz w:val="16"/>
          <w:szCs w:val="16"/>
        </w:rPr>
        <w:t xml:space="preserve"> </w:t>
      </w:r>
      <w:r w:rsidRPr="00BC4D98">
        <w:rPr>
          <w:rFonts w:ascii="Arial Narrow" w:hAnsi="Arial Narrow" w:cs="Arial"/>
          <w:sz w:val="16"/>
          <w:szCs w:val="16"/>
        </w:rPr>
        <w:t>el 2 de setiembre del 2010 en el Diario Oficial El Peruano, vigente desde el 2 de octubre del 2010 y modificado por Decreto Legislativo 1308.</w:t>
      </w:r>
    </w:p>
    <w:p w14:paraId="41E99E0F" w14:textId="77777777" w:rsidR="000F08C6" w:rsidRPr="00BC4D98" w:rsidRDefault="000F08C6" w:rsidP="000F08C6">
      <w:pPr>
        <w:pStyle w:val="Textonotapie"/>
        <w:ind w:left="567" w:hanging="567"/>
        <w:jc w:val="both"/>
        <w:rPr>
          <w:rFonts w:ascii="Arial Narrow" w:hAnsi="Arial Narrow" w:cs="Arial"/>
          <w:sz w:val="16"/>
          <w:szCs w:val="16"/>
        </w:rPr>
      </w:pPr>
    </w:p>
  </w:footnote>
  <w:footnote w:id="3">
    <w:p w14:paraId="3A618F19"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1308 </w:t>
      </w:r>
    </w:p>
    <w:p w14:paraId="4BBB904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b/>
        <w:t>Artículo 105.- Autoridad competente.</w:t>
      </w:r>
    </w:p>
    <w:p w14:paraId="759A66E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C4D98">
        <w:rPr>
          <w:rFonts w:ascii="Arial Narrow" w:eastAsia="Arial Narrow" w:hAnsi="Arial Narrow" w:cs="Arial"/>
          <w:sz w:val="16"/>
          <w:szCs w:val="16"/>
        </w:rPr>
        <w:t/>
      </w:r>
      <w:proofErr w:type="spellEnd"/>
      <w:r w:rsidRPr="00BC4D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F6AA2D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78F5830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p w14:paraId="7DB129A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b/>
          <w:bCs/>
          <w:sz w:val="16"/>
          <w:szCs w:val="16"/>
        </w:rPr>
      </w:pPr>
      <w:r w:rsidRPr="00BC4D98">
        <w:rPr>
          <w:rFonts w:ascii="Arial Narrow" w:eastAsia="Arial Narrow" w:hAnsi="Arial Narrow" w:cs="Arial"/>
          <w:sz w:val="16"/>
          <w:szCs w:val="16"/>
        </w:rPr>
        <w:tab/>
      </w:r>
      <w:r w:rsidRPr="00BC4D98">
        <w:rPr>
          <w:rFonts w:ascii="Arial Narrow" w:eastAsia="Arial Narrow" w:hAnsi="Arial Narrow" w:cs="Arial"/>
          <w:b/>
          <w:bCs/>
          <w:sz w:val="16"/>
          <w:szCs w:val="16"/>
        </w:rPr>
        <w:t xml:space="preserve">LEY DE ORGANIZACIÓN Y FUNCIONES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1033 </w:t>
      </w:r>
    </w:p>
    <w:p w14:paraId="109761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b/>
          <w:bCs/>
          <w:sz w:val="16"/>
          <w:szCs w:val="16"/>
        </w:rPr>
        <w:tab/>
        <w:t>Artículo 27.-</w:t>
      </w:r>
      <w:r w:rsidRPr="00BC4D98">
        <w:rPr>
          <w:rFonts w:ascii="Arial Narrow" w:eastAsia="Arial Narrow" w:hAnsi="Arial Narrow" w:cs="Arial"/>
          <w:sz w:val="16"/>
          <w:szCs w:val="16"/>
        </w:rPr>
        <w:t xml:space="preserve"> De la Comisión de Protección al Consumidor.- </w:t>
      </w:r>
    </w:p>
    <w:p w14:paraId="1A750B46"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3E3454"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4">
    <w:p w14:paraId="486A4153"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2F58D995"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 xml:space="preserve">Artículo 18.- Idoneidad </w:t>
      </w:r>
    </w:p>
    <w:p w14:paraId="7E9FE717"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7165E0"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45E1A6B" w14:textId="77777777" w:rsidR="000F08C6" w:rsidRPr="00BC4D98" w:rsidRDefault="000F08C6" w:rsidP="000F08C6">
      <w:pPr>
        <w:pStyle w:val="Textonotapie"/>
        <w:ind w:left="567" w:right="-1"/>
        <w:jc w:val="both"/>
        <w:rPr>
          <w:rFonts w:ascii="Arial Narrow" w:eastAsia="Arial Narrow" w:hAnsi="Arial Narrow" w:cs="Arial Narrow"/>
          <w:sz w:val="16"/>
          <w:szCs w:val="16"/>
        </w:rPr>
      </w:pPr>
    </w:p>
    <w:p w14:paraId="19283EC2"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b/>
          <w:bCs/>
          <w:sz w:val="16"/>
          <w:szCs w:val="16"/>
        </w:rPr>
        <w:t xml:space="preserve">Artículo 19.- Obligación de los proveedores </w:t>
      </w:r>
    </w:p>
    <w:p w14:paraId="37FC61AF"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3C3BCE" w14:textId="77777777" w:rsidR="000F08C6" w:rsidRPr="00BC4D98" w:rsidRDefault="000F08C6" w:rsidP="000F08C6">
      <w:pPr>
        <w:pStyle w:val="Textonotapie"/>
        <w:jc w:val="both"/>
        <w:rPr>
          <w:rFonts w:ascii="Arial Narrow" w:hAnsi="Arial Narrow"/>
          <w:sz w:val="16"/>
          <w:szCs w:val="16"/>
        </w:rPr>
      </w:pPr>
    </w:p>
  </w:footnote>
  <w:footnote w:id="5">
    <w:p w14:paraId="69CF47BE"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Narrow"/>
          <w:b/>
          <w:bCs/>
          <w:sz w:val="16"/>
          <w:szCs w:val="16"/>
        </w:rPr>
      </w:pPr>
      <w:r w:rsidRPr="00BC4D98">
        <w:rPr>
          <w:rStyle w:val="Refdenotaalpie"/>
          <w:rFonts w:ascii="Arial Narrow" w:hAnsi="Arial Narrow"/>
          <w:sz w:val="16"/>
          <w:szCs w:val="16"/>
        </w:rPr>
        <w:footnoteRef/>
      </w:r>
      <w:r w:rsidRPr="00BC4D98">
        <w:rPr>
          <w:rFonts w:ascii="Arial Narrow" w:hAnsi="Arial Narrow"/>
          <w:sz w:val="16"/>
          <w:szCs w:val="16"/>
        </w:rPr>
        <w:t xml:space="preserve"> </w:t>
      </w:r>
      <w:r w:rsidRPr="00BC4D98">
        <w:rPr>
          <w:rFonts w:ascii="Arial Narrow" w:hAnsi="Arial Narrow"/>
          <w:sz w:val="16"/>
          <w:szCs w:val="16"/>
        </w:rPr>
        <w:tab/>
      </w:r>
      <w:r w:rsidRPr="00BC4D98">
        <w:rPr>
          <w:rFonts w:ascii="Arial Narrow" w:eastAsia="Arial Narrow" w:hAnsi="Arial Narrow" w:cs="Arial Narrow"/>
          <w:b/>
          <w:bCs/>
          <w:sz w:val="16"/>
          <w:szCs w:val="16"/>
        </w:rPr>
        <w:t xml:space="preserve">LEY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C4D98">
        <w:rPr>
          <w:rFonts w:ascii="Arial Narrow" w:eastAsia="Arial Narrow" w:hAnsi="Arial Narrow" w:cs="Arial Narrow"/>
          <w:b/>
          <w:bCs/>
          <w:sz w:val="16"/>
          <w:szCs w:val="16"/>
        </w:rPr>
        <w:t/>
      </w:r>
      <w:proofErr w:type="spellEnd"/>
      <w:r w:rsidRPr="00BC4D98">
        <w:rPr>
          <w:rFonts w:ascii="Arial Narrow" w:eastAsia="Arial Narrow" w:hAnsi="Arial Narrow" w:cs="Arial Narrow"/>
          <w:b/>
          <w:bCs/>
          <w:sz w:val="16"/>
          <w:szCs w:val="16"/>
        </w:rPr>
        <w:t xml:space="preserve"> 1308 </w:t>
      </w:r>
    </w:p>
    <w:p w14:paraId="5000322B" w14:textId="77777777" w:rsidR="000F08C6" w:rsidRPr="00BC4D98" w:rsidRDefault="000F08C6" w:rsidP="000F08C6">
      <w:pPr>
        <w:pStyle w:val="Textonotapie"/>
        <w:ind w:left="567" w:right="-1"/>
        <w:jc w:val="both"/>
        <w:rPr>
          <w:rFonts w:ascii="Arial Narrow" w:eastAsia="Arial Narrow" w:hAnsi="Arial Narrow" w:cs="Arial Narrow"/>
          <w:b/>
          <w:bCs/>
          <w:sz w:val="16"/>
          <w:szCs w:val="16"/>
        </w:rPr>
      </w:pPr>
      <w:r w:rsidRPr="00BC4D98">
        <w:rPr>
          <w:rFonts w:ascii="Arial Narrow" w:eastAsia="Arial Narrow" w:hAnsi="Arial Narrow" w:cs="Arial Narrow"/>
          <w:b/>
          <w:bCs/>
          <w:sz w:val="16"/>
          <w:szCs w:val="16"/>
        </w:rPr>
        <w:t>Artículo 88.- Reclamo de productos o servicios financieros y de seguros</w:t>
      </w:r>
    </w:p>
    <w:p w14:paraId="329175E9" w14:textId="77777777" w:rsidR="000F08C6" w:rsidRPr="00BC4D98" w:rsidRDefault="000F08C6" w:rsidP="000F08C6">
      <w:pPr>
        <w:pStyle w:val="Textonotapie"/>
        <w:ind w:left="567" w:right="-1"/>
        <w:jc w:val="both"/>
        <w:rPr>
          <w:rFonts w:ascii="Arial Narrow" w:eastAsia="Arial Narrow" w:hAnsi="Arial Narrow" w:cs="Arial Narrow"/>
          <w:sz w:val="16"/>
          <w:szCs w:val="16"/>
        </w:rPr>
      </w:pPr>
      <w:r w:rsidRPr="00BC4D98">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16540C4" w14:textId="77777777" w:rsidR="000F08C6" w:rsidRPr="00BC4D98" w:rsidRDefault="000F08C6" w:rsidP="000F08C6">
      <w:pPr>
        <w:pStyle w:val="Textonotapie"/>
        <w:ind w:right="-1"/>
        <w:jc w:val="both"/>
        <w:rPr>
          <w:rFonts w:ascii="Arial Narrow" w:eastAsia="Arial Narrow" w:hAnsi="Arial Narrow" w:cs="Arial Narrow"/>
          <w:sz w:val="16"/>
          <w:szCs w:val="16"/>
        </w:rPr>
      </w:pPr>
    </w:p>
  </w:footnote>
  <w:footnote w:id="6">
    <w:p w14:paraId="74725FDD"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bCs/>
          <w:sz w:val="16"/>
          <w:szCs w:val="16"/>
        </w:rPr>
        <w:t xml:space="preserve">LEY SOBRE FACULTADES, NORMAS Y ORGANIZACIÓN DEL INDECOPI, APROBADA POR DECRETO LEGISLATIVO </w:t>
      </w:r>
      <w:proofErr w:type="spellStart"/>
      <w:r w:rsidRPr="00BC4D98">
        <w:rPr>
          <w:rFonts w:ascii="Arial Narrow" w:eastAsia="Arial Narrow" w:hAnsi="Arial Narrow" w:cs="Arial"/>
          <w:b/>
          <w:bCs/>
          <w:sz w:val="16"/>
          <w:szCs w:val="16"/>
        </w:rPr>
        <w:t/>
      </w:r>
      <w:proofErr w:type="spellEnd"/>
      <w:r w:rsidRPr="00BC4D98">
        <w:rPr>
          <w:rFonts w:ascii="Arial Narrow" w:eastAsia="Arial Narrow" w:hAnsi="Arial Narrow" w:cs="Arial"/>
          <w:b/>
          <w:bCs/>
          <w:sz w:val="16"/>
          <w:szCs w:val="16"/>
        </w:rPr>
        <w:t xml:space="preserve"> 807 Artículo 24.-</w:t>
      </w:r>
      <w:r w:rsidRPr="00BC4D98">
        <w:rPr>
          <w:rFonts w:ascii="Arial Narrow" w:eastAsia="Arial Narrow" w:hAnsi="Arial Narrow" w:cs="Arial"/>
          <w:sz w:val="16"/>
          <w:szCs w:val="16"/>
        </w:rPr>
        <w:t xml:space="preserve"> El Secretario Técnico se encargará de la tramitación del procedimiento. Para ello, cuenta con las siguientes facultades:</w:t>
      </w:r>
    </w:p>
    <w:p w14:paraId="62D4981F"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 </w:t>
      </w:r>
    </w:p>
    <w:p w14:paraId="10DCBA67"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c) Admitir denuncias a trámite, en aquellos casos en que la Comisión le haya delegado esta facultad. </w:t>
      </w:r>
    </w:p>
    <w:p w14:paraId="7EE7AC6C"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18CEB57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 </w:t>
      </w:r>
    </w:p>
    <w:p w14:paraId="4D14E81B" w14:textId="77777777" w:rsidR="000F08C6" w:rsidRPr="00BC4D98" w:rsidRDefault="000F08C6" w:rsidP="000F08C6">
      <w:pPr>
        <w:pStyle w:val="Textonotapie"/>
        <w:tabs>
          <w:tab w:val="left" w:pos="567"/>
        </w:tabs>
        <w:ind w:left="567" w:right="-1" w:hanging="567"/>
        <w:jc w:val="both"/>
        <w:rPr>
          <w:rFonts w:ascii="Arial Narrow" w:eastAsia="Arial Narrow" w:hAnsi="Arial Narrow" w:cs="Arial"/>
          <w:sz w:val="16"/>
          <w:szCs w:val="16"/>
        </w:rPr>
      </w:pPr>
    </w:p>
  </w:footnote>
  <w:footnote w:id="7">
    <w:p w14:paraId="36192508"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t xml:space="preserve">El número de trabajadores se atenderá siempre que la empresa haya sido constituida antes de la vigencia de la Ley </w:t>
      </w:r>
      <w:proofErr w:type="spellStart"/>
      <w:r w:rsidRPr="00BC4D98">
        <w:rPr>
          <w:rFonts w:ascii="Arial Narrow" w:hAnsi="Arial Narrow" w:cs="Arial"/>
          <w:sz w:val="16"/>
          <w:szCs w:val="16"/>
        </w:rPr>
        <w:t/>
      </w:r>
      <w:proofErr w:type="spellEnd"/>
      <w:r w:rsidRPr="00BC4D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DAE79D8" w14:textId="77777777" w:rsidR="000F08C6" w:rsidRPr="00BC4D98" w:rsidRDefault="000F08C6" w:rsidP="000F08C6">
      <w:pPr>
        <w:pStyle w:val="Textonotapie"/>
        <w:ind w:left="567" w:hanging="567"/>
        <w:jc w:val="both"/>
        <w:rPr>
          <w:rFonts w:ascii="Arial Narrow" w:hAnsi="Arial Narrow" w:cs="Arial"/>
          <w:sz w:val="16"/>
          <w:szCs w:val="16"/>
        </w:rPr>
      </w:pPr>
    </w:p>
  </w:footnote>
  <w:footnote w:id="8">
    <w:p w14:paraId="298560C9"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CDEC8AC" w14:textId="77777777" w:rsidR="000F08C6" w:rsidRPr="00BC4D98" w:rsidRDefault="000F08C6" w:rsidP="000F08C6">
      <w:pPr>
        <w:pStyle w:val="Textonotapie"/>
        <w:ind w:left="567" w:hanging="567"/>
        <w:jc w:val="both"/>
        <w:rPr>
          <w:rFonts w:ascii="Arial Narrow" w:hAnsi="Arial Narrow" w:cs="Arial"/>
          <w:b/>
          <w:bCs/>
          <w:sz w:val="16"/>
          <w:szCs w:val="16"/>
        </w:rPr>
      </w:pPr>
      <w:r w:rsidRPr="00BC4D98">
        <w:rPr>
          <w:rFonts w:ascii="Arial Narrow" w:hAnsi="Arial Narrow" w:cs="Arial"/>
          <w:sz w:val="16"/>
          <w:szCs w:val="16"/>
        </w:rPr>
        <w:tab/>
      </w:r>
      <w:r w:rsidRPr="00BC4D98">
        <w:rPr>
          <w:rFonts w:ascii="Arial Narrow" w:hAnsi="Arial Narrow" w:cs="Arial"/>
          <w:b/>
          <w:bCs/>
          <w:sz w:val="16"/>
          <w:szCs w:val="16"/>
        </w:rPr>
        <w:t>Artículo 110.- Sanciones Administrativas</w:t>
      </w:r>
    </w:p>
    <w:p w14:paraId="09C55D8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73A1E55F"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E96BD8" w14:textId="77777777" w:rsidR="000F08C6" w:rsidRPr="00BC4D98" w:rsidRDefault="000F08C6" w:rsidP="000F08C6">
      <w:pPr>
        <w:autoSpaceDE w:val="0"/>
        <w:autoSpaceDN w:val="0"/>
        <w:adjustRightInd w:val="0"/>
        <w:spacing w:after="0" w:line="240" w:lineRule="auto"/>
        <w:ind w:left="567"/>
        <w:jc w:val="both"/>
        <w:rPr>
          <w:rFonts w:ascii="Arial Narrow" w:hAnsi="Arial Narrow" w:cs="Arial"/>
          <w:sz w:val="16"/>
          <w:szCs w:val="16"/>
          <w:lang w:eastAsia="es-PE"/>
        </w:rPr>
      </w:pPr>
      <w:r w:rsidRPr="00BC4D98">
        <w:rPr>
          <w:rFonts w:ascii="Arial Narrow" w:hAnsi="Arial Narrow" w:cs="Arial"/>
          <w:sz w:val="16"/>
          <w:szCs w:val="16"/>
          <w:lang w:eastAsia="es-PE"/>
        </w:rPr>
        <w:t>(…).</w:t>
      </w:r>
    </w:p>
    <w:p w14:paraId="29DAFA89" w14:textId="77777777" w:rsidR="000F08C6" w:rsidRPr="00BC4D98" w:rsidRDefault="000F08C6" w:rsidP="000F08C6">
      <w:pPr>
        <w:pStyle w:val="Textonotapie"/>
        <w:tabs>
          <w:tab w:val="left" w:pos="284"/>
        </w:tabs>
        <w:ind w:left="567" w:hanging="567"/>
        <w:jc w:val="both"/>
        <w:rPr>
          <w:rFonts w:ascii="Arial Narrow" w:hAnsi="Arial Narrow" w:cs="Arial"/>
          <w:b/>
          <w:bCs/>
          <w:sz w:val="16"/>
          <w:szCs w:val="16"/>
        </w:rPr>
      </w:pPr>
    </w:p>
  </w:footnote>
  <w:footnote w:id="9">
    <w:p w14:paraId="50CA3508"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Style w:val="TextonotapieCar"/>
          <w:rFonts w:ascii="Arial Narrow" w:hAnsi="Arial Narrow" w:cs="Arial"/>
          <w:sz w:val="16"/>
          <w:szCs w:val="16"/>
          <w:vertAlign w:val="superscript"/>
        </w:rPr>
        <w:footnoteRef/>
      </w:r>
      <w:r w:rsidRPr="00BC4D98">
        <w:rPr>
          <w:rFonts w:ascii="Arial Narrow" w:hAnsi="Arial Narrow" w:cs="Arial"/>
          <w:sz w:val="16"/>
          <w:szCs w:val="16"/>
          <w:vertAlign w:val="superscript"/>
        </w:rPr>
        <w:t xml:space="preserve"> </w:t>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786156E2" w14:textId="77777777" w:rsidR="000F08C6" w:rsidRPr="00BC4D98" w:rsidRDefault="000F08C6" w:rsidP="000F08C6">
      <w:pPr>
        <w:spacing w:after="0" w:line="240" w:lineRule="auto"/>
        <w:ind w:left="567" w:hanging="567"/>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110.- Sanciones administrativas</w:t>
      </w:r>
    </w:p>
    <w:p w14:paraId="494F1A48"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B0117F"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leves, con una amonestación o con una multa de hasta cincuenta (50) UIT.</w:t>
      </w:r>
    </w:p>
    <w:p w14:paraId="4F9C3111"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graves, con una multa de hasta ciento cincuenta (150) UIT.</w:t>
      </w:r>
    </w:p>
    <w:p w14:paraId="361343CD" w14:textId="77777777" w:rsidR="000F08C6" w:rsidRPr="00BC4D98" w:rsidRDefault="000F08C6" w:rsidP="000F08C6">
      <w:pPr>
        <w:numPr>
          <w:ilvl w:val="0"/>
          <w:numId w:val="2"/>
        </w:numPr>
        <w:spacing w:after="0" w:line="240" w:lineRule="auto"/>
        <w:ind w:left="426" w:firstLine="141"/>
        <w:jc w:val="both"/>
        <w:rPr>
          <w:rFonts w:ascii="Arial Narrow" w:eastAsia="Arial Narrow" w:hAnsi="Arial Narrow" w:cs="Arial"/>
          <w:sz w:val="16"/>
          <w:szCs w:val="16"/>
        </w:rPr>
      </w:pPr>
      <w:r w:rsidRPr="00BC4D98">
        <w:rPr>
          <w:rFonts w:ascii="Arial Narrow" w:eastAsia="Arial Narrow" w:hAnsi="Arial Narrow" w:cs="Arial"/>
          <w:sz w:val="16"/>
          <w:szCs w:val="16"/>
        </w:rPr>
        <w:t>Infracciones muy graves, con una multa de hasta cuatrocientos cincuenta (450) UIT.</w:t>
      </w:r>
    </w:p>
    <w:p w14:paraId="1C1CD52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
  </w:footnote>
  <w:footnote w:id="10">
    <w:p w14:paraId="192A3687"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Artículo 114.- Medidas correctivas</w:t>
      </w:r>
    </w:p>
    <w:p w14:paraId="037A881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C4039F"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0CBAAC1" w14:textId="77777777" w:rsidR="000F08C6" w:rsidRPr="00BC4D98" w:rsidRDefault="000F08C6" w:rsidP="000F08C6">
      <w:pPr>
        <w:spacing w:after="0" w:line="240" w:lineRule="auto"/>
        <w:ind w:left="567" w:hanging="567"/>
        <w:jc w:val="both"/>
        <w:rPr>
          <w:rFonts w:ascii="Arial Narrow" w:eastAsia="Arial Narrow" w:hAnsi="Arial Narrow" w:cs="Arial"/>
          <w:sz w:val="16"/>
          <w:szCs w:val="16"/>
        </w:rPr>
      </w:pPr>
      <w:r w:rsidRPr="00BC4D98">
        <w:rPr>
          <w:rFonts w:ascii="Arial Narrow" w:eastAsia="Arial Narrow" w:hAnsi="Arial Narrow" w:cs="Arial"/>
          <w:sz w:val="16"/>
          <w:szCs w:val="16"/>
        </w:rPr>
        <w:tab/>
        <w:t>Las medidas correctivas complementarias pueden dictarse de oficio o a pedido de parte.</w:t>
      </w:r>
    </w:p>
    <w:p w14:paraId="7062663B" w14:textId="77777777" w:rsidR="000F08C6" w:rsidRPr="00BC4D98" w:rsidRDefault="000F08C6" w:rsidP="000F08C6">
      <w:pPr>
        <w:spacing w:after="0" w:line="240" w:lineRule="auto"/>
        <w:ind w:left="567" w:hanging="567"/>
        <w:jc w:val="both"/>
        <w:rPr>
          <w:rFonts w:ascii="Arial Narrow" w:hAnsi="Arial Narrow" w:cs="Arial"/>
          <w:sz w:val="16"/>
          <w:szCs w:val="16"/>
        </w:rPr>
      </w:pPr>
    </w:p>
    <w:p w14:paraId="09F8E783" w14:textId="77777777" w:rsidR="000F08C6" w:rsidRPr="00BC4D98" w:rsidRDefault="000F08C6" w:rsidP="000F08C6">
      <w:pPr>
        <w:spacing w:after="0" w:line="240" w:lineRule="auto"/>
        <w:ind w:left="567" w:hanging="567"/>
        <w:jc w:val="both"/>
        <w:rPr>
          <w:rFonts w:ascii="Arial Narrow" w:hAnsi="Arial Narrow" w:cs="Arial"/>
          <w:sz w:val="16"/>
          <w:szCs w:val="16"/>
        </w:rPr>
      </w:pPr>
      <w:r w:rsidRPr="00BC4D98">
        <w:rPr>
          <w:rFonts w:ascii="Arial Narrow" w:eastAsia="Arial Narrow" w:hAnsi="Arial Narrow" w:cs="Arial"/>
          <w:b/>
          <w:sz w:val="16"/>
          <w:szCs w:val="16"/>
        </w:rPr>
        <w:tab/>
        <w:t>Artículo 115.- Medidas correctivas reparadoras</w:t>
      </w:r>
    </w:p>
    <w:p w14:paraId="2CD64CA8" w14:textId="77777777" w:rsidR="000F08C6" w:rsidRPr="00BC4D98" w:rsidRDefault="000F08C6" w:rsidP="000F08C6">
      <w:pPr>
        <w:spacing w:after="0" w:line="240" w:lineRule="auto"/>
        <w:ind w:left="567" w:hanging="283"/>
        <w:jc w:val="both"/>
        <w:rPr>
          <w:rFonts w:ascii="Arial Narrow" w:eastAsia="Arial Narrow" w:hAnsi="Arial Narrow" w:cs="Arial"/>
          <w:sz w:val="16"/>
          <w:szCs w:val="16"/>
        </w:rPr>
      </w:pPr>
      <w:r w:rsidRPr="00BC4D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447881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Reparar productos.</w:t>
      </w:r>
    </w:p>
    <w:p w14:paraId="373DE4DB"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C8165FF"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B32C99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66BA907"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Cumplir con ejecutar otras prestaciones u obligaciones legales o convencionales a su cargo.</w:t>
      </w:r>
    </w:p>
    <w:p w14:paraId="3B403401"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917E8A0" w14:textId="77777777" w:rsidR="000F08C6" w:rsidRPr="00BC4D98" w:rsidRDefault="000F08C6" w:rsidP="000F08C6">
      <w:pPr>
        <w:numPr>
          <w:ilvl w:val="0"/>
          <w:numId w:val="1"/>
        </w:numPr>
        <w:spacing w:after="0" w:line="240" w:lineRule="auto"/>
        <w:ind w:left="567" w:firstLine="0"/>
        <w:jc w:val="both"/>
        <w:rPr>
          <w:rFonts w:ascii="Arial Narrow" w:eastAsia="Arial Narrow" w:hAnsi="Arial Narrow" w:cs="Arial"/>
          <w:sz w:val="16"/>
          <w:szCs w:val="16"/>
        </w:rPr>
      </w:pPr>
      <w:r w:rsidRPr="00BC4D98">
        <w:rPr>
          <w:rFonts w:ascii="Arial Narrow" w:eastAsia="Arial Narrow" w:hAnsi="Arial Narrow" w:cs="Arial"/>
          <w:sz w:val="16"/>
          <w:szCs w:val="16"/>
        </w:rPr>
        <w:t>En los supuestos de pagos indebidos o en exceso, devolver estos montos, más los intereses correspondientes.</w:t>
      </w:r>
    </w:p>
    <w:p w14:paraId="154408EF"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Pagar los gastos incurridos por el consumidor para mitigar las consecuencias de la infracción administrativa.</w:t>
      </w:r>
    </w:p>
    <w:p w14:paraId="6E178540" w14:textId="77777777" w:rsidR="000F08C6" w:rsidRPr="00BC4D98" w:rsidRDefault="000F08C6" w:rsidP="000F08C6">
      <w:pPr>
        <w:pStyle w:val="Sinespaciado"/>
        <w:ind w:firstLine="567"/>
        <w:jc w:val="both"/>
        <w:rPr>
          <w:rFonts w:ascii="Arial Narrow" w:hAnsi="Arial Narrow" w:cs="Arial"/>
          <w:sz w:val="16"/>
          <w:szCs w:val="16"/>
        </w:rPr>
      </w:pPr>
      <w:r w:rsidRPr="00BC4D98">
        <w:rPr>
          <w:rFonts w:ascii="Arial Narrow" w:hAnsi="Arial Narrow" w:cs="Arial"/>
          <w:sz w:val="16"/>
          <w:szCs w:val="16"/>
        </w:rPr>
        <w:t>Otras medidas reparadoras análogas de efectos equivalentes a las anteriores.</w:t>
      </w:r>
    </w:p>
    <w:p w14:paraId="175FCC95" w14:textId="77777777" w:rsidR="000F08C6" w:rsidRPr="00BC4D98" w:rsidRDefault="000F08C6" w:rsidP="000F08C6">
      <w:pPr>
        <w:pStyle w:val="Sinespaciado"/>
        <w:ind w:left="567"/>
        <w:jc w:val="both"/>
        <w:rPr>
          <w:rFonts w:ascii="Arial Narrow" w:hAnsi="Arial Narrow" w:cs="Arial"/>
          <w:sz w:val="16"/>
          <w:szCs w:val="16"/>
        </w:rPr>
      </w:pPr>
      <w:r w:rsidRPr="00BC4D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1382BFF"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2FCB47E" w14:textId="77777777" w:rsidR="000F08C6" w:rsidRPr="00BC4D98" w:rsidRDefault="000F08C6" w:rsidP="000F08C6">
      <w:pPr>
        <w:spacing w:after="0" w:line="240" w:lineRule="auto"/>
        <w:ind w:left="567"/>
        <w:jc w:val="both"/>
        <w:rPr>
          <w:rFonts w:ascii="Arial Narrow" w:hAnsi="Arial Narrow" w:cs="Arial"/>
          <w:sz w:val="16"/>
          <w:szCs w:val="16"/>
        </w:rPr>
      </w:pPr>
      <w:r w:rsidRPr="00BC4D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3A54453"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63B1C69"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4BDD671"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D86EE9"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p w14:paraId="1723D3E3" w14:textId="77777777" w:rsidR="000F08C6" w:rsidRPr="00BC4D98" w:rsidRDefault="000F08C6" w:rsidP="000F08C6">
      <w:pPr>
        <w:spacing w:after="0" w:line="240" w:lineRule="auto"/>
        <w:ind w:left="567"/>
        <w:jc w:val="both"/>
        <w:rPr>
          <w:rFonts w:ascii="Arial Narrow" w:eastAsia="Arial Narrow" w:hAnsi="Arial Narrow" w:cs="Arial"/>
          <w:b/>
          <w:bCs/>
          <w:sz w:val="16"/>
          <w:szCs w:val="16"/>
        </w:rPr>
      </w:pPr>
      <w:r w:rsidRPr="00BC4D98">
        <w:rPr>
          <w:rFonts w:ascii="Arial Narrow" w:eastAsia="Arial Narrow" w:hAnsi="Arial Narrow" w:cs="Arial"/>
          <w:b/>
          <w:bCs/>
          <w:sz w:val="16"/>
          <w:szCs w:val="16"/>
        </w:rPr>
        <w:t>Artículo 116.- Medidas correctivas complementarias</w:t>
      </w:r>
    </w:p>
    <w:p w14:paraId="54846D07"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7577CE8"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25FC88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b. Declarar inexigibles las cláusulas que han sido identificadas como abusivas en el procedimiento. </w:t>
      </w:r>
    </w:p>
    <w:p w14:paraId="5F9D4480"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c. El decomiso y destrucción de la mercadería, envases, envolturas o etiquetas. </w:t>
      </w:r>
    </w:p>
    <w:p w14:paraId="2F59D1C5"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d. En caso de infracciones muy graves y de reincidencia o </w:t>
      </w:r>
      <w:proofErr w:type="spellStart"/>
      <w:r w:rsidRPr="00BC4D98">
        <w:rPr>
          <w:rFonts w:ascii="Arial Narrow" w:eastAsia="Arial Narrow" w:hAnsi="Arial Narrow" w:cs="Arial"/>
          <w:sz w:val="16"/>
          <w:szCs w:val="16"/>
        </w:rPr>
        <w:t>reiterancia</w:t>
      </w:r>
      <w:proofErr w:type="spellEnd"/>
      <w:r w:rsidRPr="00BC4D98">
        <w:rPr>
          <w:rFonts w:ascii="Arial Narrow" w:eastAsia="Arial Narrow" w:hAnsi="Arial Narrow" w:cs="Arial"/>
          <w:sz w:val="16"/>
          <w:szCs w:val="16"/>
        </w:rPr>
        <w:t xml:space="preserve">: </w:t>
      </w:r>
    </w:p>
    <w:p w14:paraId="23D1424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DE8F4E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w:t>
      </w:r>
      <w:proofErr w:type="spellStart"/>
      <w:r w:rsidRPr="00BC4D98">
        <w:rPr>
          <w:rFonts w:ascii="Arial Narrow" w:eastAsia="Arial Narrow" w:hAnsi="Arial Narrow" w:cs="Arial"/>
          <w:sz w:val="16"/>
          <w:szCs w:val="16"/>
        </w:rPr>
        <w:t>ii</w:t>
      </w:r>
      <w:proofErr w:type="spellEnd"/>
      <w:r w:rsidRPr="00BC4D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D087B4A"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e. Publicación de avisos </w:t>
      </w:r>
      <w:proofErr w:type="spellStart"/>
      <w:r w:rsidRPr="00BC4D98">
        <w:rPr>
          <w:rFonts w:ascii="Arial Narrow" w:eastAsia="Arial Narrow" w:hAnsi="Arial Narrow" w:cs="Arial"/>
          <w:sz w:val="16"/>
          <w:szCs w:val="16"/>
        </w:rPr>
        <w:t>rectificatorios</w:t>
      </w:r>
      <w:proofErr w:type="spellEnd"/>
      <w:r w:rsidRPr="00BC4D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96EAE42"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61FF4CB" w14:textId="77777777" w:rsidR="000F08C6" w:rsidRPr="00BC4D98" w:rsidRDefault="000F08C6" w:rsidP="000F08C6">
      <w:pPr>
        <w:spacing w:after="0" w:line="240" w:lineRule="auto"/>
        <w:ind w:left="567"/>
        <w:jc w:val="both"/>
        <w:rPr>
          <w:rFonts w:ascii="Arial Narrow" w:eastAsia="Arial Narrow" w:hAnsi="Arial Narrow" w:cs="Arial"/>
          <w:sz w:val="16"/>
          <w:szCs w:val="16"/>
        </w:rPr>
      </w:pPr>
      <w:r w:rsidRPr="00BC4D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62FEC8EA" w14:textId="77777777" w:rsidR="000F08C6" w:rsidRPr="00BC4D98" w:rsidRDefault="000F08C6" w:rsidP="000F08C6">
      <w:pPr>
        <w:spacing w:after="0" w:line="240" w:lineRule="auto"/>
        <w:ind w:left="567"/>
        <w:jc w:val="both"/>
        <w:rPr>
          <w:rFonts w:ascii="Arial Narrow" w:eastAsia="Arial Narrow" w:hAnsi="Arial Narrow" w:cs="Arial"/>
          <w:sz w:val="16"/>
          <w:szCs w:val="16"/>
        </w:rPr>
      </w:pPr>
    </w:p>
  </w:footnote>
  <w:footnote w:id="11">
    <w:p w14:paraId="636EA98C" w14:textId="77777777" w:rsidR="000F08C6" w:rsidRPr="00BC4D98" w:rsidRDefault="000F08C6" w:rsidP="000F08C6">
      <w:pPr>
        <w:pStyle w:val="Textonotapie"/>
        <w:tabs>
          <w:tab w:val="left" w:pos="567"/>
        </w:tabs>
        <w:ind w:left="567" w:hanging="567"/>
        <w:jc w:val="both"/>
        <w:rPr>
          <w:rFonts w:ascii="Arial Narrow" w:hAnsi="Arial Narrow" w:cs="Arial"/>
          <w:b/>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Narrow" w:hAnsi="Arial Narrow" w:cs="Arial"/>
          <w:b/>
          <w:sz w:val="16"/>
          <w:szCs w:val="16"/>
        </w:rPr>
        <w:t>LEY 29571, CÓDIGO DE PROTECCIÓN Y DEFENSA DEL CONSUMIDOR</w:t>
      </w:r>
      <w:r w:rsidRPr="00BC4D98">
        <w:rPr>
          <w:rFonts w:ascii="Arial Narrow" w:hAnsi="Arial Narrow" w:cs="Arial"/>
          <w:b/>
          <w:bCs/>
          <w:sz w:val="16"/>
          <w:szCs w:val="16"/>
        </w:rPr>
        <w:t xml:space="preserve">, </w:t>
      </w:r>
      <w:r w:rsidRPr="00BC4D98">
        <w:rPr>
          <w:rFonts w:ascii="Arial Narrow" w:hAnsi="Arial Narrow" w:cs="Arial"/>
          <w:b/>
          <w:sz w:val="16"/>
          <w:szCs w:val="16"/>
        </w:rPr>
        <w:t xml:space="preserve">publicado el 2 de setiembre de 2010 y modificado por Decreto Legislativo </w:t>
      </w:r>
      <w:proofErr w:type="spellStart"/>
      <w:r w:rsidRPr="00BC4D98">
        <w:rPr>
          <w:rFonts w:ascii="Arial Narrow" w:hAnsi="Arial Narrow" w:cs="Arial"/>
          <w:b/>
          <w:sz w:val="16"/>
          <w:szCs w:val="16"/>
        </w:rPr>
        <w:t/>
      </w:r>
      <w:proofErr w:type="spellEnd"/>
      <w:r w:rsidRPr="00BC4D98">
        <w:rPr>
          <w:rFonts w:ascii="Arial Narrow" w:hAnsi="Arial Narrow" w:cs="Arial"/>
          <w:b/>
          <w:sz w:val="16"/>
          <w:szCs w:val="16"/>
        </w:rPr>
        <w:t xml:space="preserve"> 1308</w:t>
      </w:r>
    </w:p>
    <w:p w14:paraId="276B5952" w14:textId="77777777" w:rsidR="000F08C6" w:rsidRPr="00BC4D98" w:rsidRDefault="000F08C6" w:rsidP="000F08C6">
      <w:pPr>
        <w:pStyle w:val="Textonotapie"/>
        <w:tabs>
          <w:tab w:val="left" w:pos="567"/>
        </w:tabs>
        <w:jc w:val="both"/>
        <w:rPr>
          <w:rFonts w:ascii="Arial Narrow" w:eastAsia="Arial Narrow" w:hAnsi="Arial Narrow" w:cs="Arial"/>
          <w:b/>
          <w:sz w:val="16"/>
          <w:szCs w:val="16"/>
        </w:rPr>
      </w:pPr>
      <w:r w:rsidRPr="00BC4D98">
        <w:rPr>
          <w:rFonts w:ascii="Arial Narrow" w:eastAsia="Arial Narrow" w:hAnsi="Arial Narrow" w:cs="Arial"/>
          <w:b/>
          <w:sz w:val="16"/>
          <w:szCs w:val="16"/>
        </w:rPr>
        <w:tab/>
        <w:t>Artículo 112.- Criterios de graduación de las sanciones administrativas</w:t>
      </w:r>
    </w:p>
    <w:p w14:paraId="5C4E631F"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463D8F47"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Se consideran circunstancias atenuantes especiales, las siguientes:</w:t>
      </w:r>
    </w:p>
    <w:p w14:paraId="42AE69AA" w14:textId="77777777" w:rsidR="000F08C6" w:rsidRPr="00BC4D98" w:rsidRDefault="000F08C6" w:rsidP="000F08C6">
      <w:pPr>
        <w:pStyle w:val="Textonotapie"/>
        <w:tabs>
          <w:tab w:val="left" w:pos="567"/>
        </w:tabs>
        <w:jc w:val="both"/>
        <w:rPr>
          <w:rFonts w:ascii="Arial Narrow" w:eastAsia="Arial Narrow" w:hAnsi="Arial Narrow" w:cs="Arial"/>
          <w:sz w:val="16"/>
          <w:szCs w:val="16"/>
        </w:rPr>
      </w:pPr>
      <w:r w:rsidRPr="00BC4D98">
        <w:rPr>
          <w:rFonts w:ascii="Arial Narrow" w:eastAsia="Arial Narrow" w:hAnsi="Arial Narrow" w:cs="Arial"/>
          <w:sz w:val="16"/>
          <w:szCs w:val="16"/>
        </w:rPr>
        <w:tab/>
        <w:t>(…)</w:t>
      </w:r>
    </w:p>
    <w:p w14:paraId="3818748D" w14:textId="77777777" w:rsidR="000F08C6" w:rsidRPr="00BC4D98" w:rsidRDefault="000F08C6" w:rsidP="000F08C6">
      <w:pPr>
        <w:pStyle w:val="Textonotapie"/>
        <w:tabs>
          <w:tab w:val="left" w:pos="567"/>
        </w:tabs>
        <w:ind w:left="567"/>
        <w:jc w:val="both"/>
        <w:rPr>
          <w:rFonts w:ascii="Arial Narrow" w:eastAsia="Arial Narrow" w:hAnsi="Arial Narrow" w:cs="Arial"/>
          <w:sz w:val="16"/>
          <w:szCs w:val="16"/>
        </w:rPr>
      </w:pPr>
      <w:r w:rsidRPr="00BC4D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4D98">
        <w:rPr>
          <w:rFonts w:ascii="Arial Narrow" w:eastAsia="Arial Narrow" w:hAnsi="Arial Narrow" w:cs="Arial"/>
          <w:sz w:val="16"/>
          <w:szCs w:val="16"/>
        </w:rPr>
        <w:t>liminarmente</w:t>
      </w:r>
      <w:proofErr w:type="spellEnd"/>
      <w:r w:rsidRPr="00BC4D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D3C1E3D" w14:textId="77777777" w:rsidR="000F08C6" w:rsidRPr="00BC4D98" w:rsidRDefault="000F08C6" w:rsidP="000F08C6">
      <w:pPr>
        <w:pStyle w:val="Textonotapie"/>
        <w:jc w:val="both"/>
        <w:rPr>
          <w:rFonts w:ascii="Arial Narrow" w:hAnsi="Arial Narrow" w:cs="Arial"/>
          <w:sz w:val="16"/>
          <w:szCs w:val="16"/>
        </w:rPr>
      </w:pPr>
    </w:p>
  </w:footnote>
  <w:footnote w:id="12">
    <w:p w14:paraId="2660DBE9" w14:textId="77777777" w:rsidR="000F08C6" w:rsidRPr="00BC4D98" w:rsidRDefault="000F08C6" w:rsidP="000F08C6">
      <w:pPr>
        <w:autoSpaceDE w:val="0"/>
        <w:autoSpaceDN w:val="0"/>
        <w:adjustRightInd w:val="0"/>
        <w:spacing w:after="0" w:line="240" w:lineRule="auto"/>
        <w:ind w:left="567" w:hanging="567"/>
        <w:jc w:val="both"/>
        <w:rPr>
          <w:rFonts w:ascii="Arial Narrow" w:hAnsi="Arial Narrow" w:cs="Arial"/>
          <w:b/>
          <w:bCs/>
          <w:sz w:val="16"/>
          <w:szCs w:val="16"/>
        </w:rPr>
      </w:pPr>
      <w:r w:rsidRPr="00BC4D98">
        <w:rPr>
          <w:rStyle w:val="Refdenotaalpie"/>
          <w:rFonts w:ascii="Arial Narrow" w:hAnsi="Arial Narrow" w:cs="Arial"/>
          <w:b/>
          <w:bCs/>
          <w:sz w:val="16"/>
          <w:szCs w:val="16"/>
        </w:rPr>
        <w:footnoteRef/>
      </w:r>
      <w:r w:rsidRPr="00BC4D98">
        <w:rPr>
          <w:rFonts w:ascii="Arial Narrow" w:hAnsi="Arial Narrow" w:cs="Arial"/>
          <w:b/>
          <w:bCs/>
          <w:sz w:val="16"/>
          <w:szCs w:val="16"/>
        </w:rPr>
        <w:t xml:space="preserve"> </w:t>
      </w:r>
      <w:r w:rsidRPr="00BC4D98">
        <w:rPr>
          <w:rFonts w:ascii="Arial Narrow" w:hAnsi="Arial Narrow" w:cs="Arial"/>
          <w:b/>
          <w:bCs/>
          <w:sz w:val="16"/>
          <w:szCs w:val="16"/>
        </w:rPr>
        <w:tab/>
        <w:t xml:space="preserve">DECRETO LEGISLATIVO </w:t>
      </w:r>
      <w:proofErr w:type="spellStart"/>
      <w:r w:rsidRPr="00BC4D98">
        <w:rPr>
          <w:rFonts w:ascii="Arial Narrow" w:hAnsi="Arial Narrow" w:cs="Arial"/>
          <w:b/>
          <w:bCs/>
          <w:sz w:val="16"/>
          <w:szCs w:val="16"/>
        </w:rPr>
        <w:t/>
      </w:r>
      <w:proofErr w:type="spellEnd"/>
      <w:r w:rsidRPr="00BC4D98">
        <w:rPr>
          <w:rFonts w:ascii="Arial Narrow" w:hAnsi="Arial Narrow" w:cs="Arial"/>
          <w:b/>
          <w:bCs/>
          <w:sz w:val="16"/>
          <w:szCs w:val="16"/>
        </w:rPr>
        <w:t xml:space="preserve"> 807, LEY SOBRE FACULTADES, NORMAS Y ORGANIZACIÓN DEL INDECOPI FACULTADES DE LAS COMISIONES Y OFICINAS DEL INDECOPI</w:t>
      </w:r>
    </w:p>
    <w:p w14:paraId="6CE133A3" w14:textId="77777777" w:rsidR="000F08C6" w:rsidRPr="00BC4D98" w:rsidRDefault="000F08C6" w:rsidP="000F08C6">
      <w:pPr>
        <w:pStyle w:val="NormalWeb"/>
        <w:spacing w:after="0" w:line="240" w:lineRule="auto"/>
        <w:ind w:left="567"/>
        <w:jc w:val="both"/>
        <w:rPr>
          <w:rFonts w:ascii="Arial Narrow" w:hAnsi="Arial Narrow" w:cs="Arial"/>
          <w:bCs/>
          <w:sz w:val="16"/>
          <w:szCs w:val="16"/>
        </w:rPr>
      </w:pPr>
      <w:r w:rsidRPr="00BC4D98">
        <w:rPr>
          <w:rFonts w:ascii="Arial Narrow" w:hAnsi="Arial Narrow" w:cs="Arial"/>
          <w:b/>
          <w:sz w:val="16"/>
          <w:szCs w:val="16"/>
        </w:rPr>
        <w:t xml:space="preserve">Artículo 29.- </w:t>
      </w:r>
      <w:r w:rsidRPr="00BC4D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686E4AF" w14:textId="77777777" w:rsidR="000F08C6" w:rsidRPr="00BC4D98" w:rsidRDefault="000F08C6" w:rsidP="000F08C6">
      <w:pPr>
        <w:pStyle w:val="NormalWeb"/>
        <w:spacing w:after="0" w:line="240" w:lineRule="auto"/>
        <w:ind w:left="567"/>
        <w:jc w:val="both"/>
        <w:rPr>
          <w:rFonts w:ascii="Arial Narrow" w:hAnsi="Arial Narrow" w:cs="Arial"/>
          <w:sz w:val="16"/>
          <w:szCs w:val="16"/>
        </w:rPr>
      </w:pPr>
    </w:p>
  </w:footnote>
  <w:footnote w:id="13">
    <w:p w14:paraId="4FFFD9C7" w14:textId="77777777" w:rsidR="000F08C6" w:rsidRPr="00BC4D98" w:rsidRDefault="000F08C6" w:rsidP="000F08C6">
      <w:pPr>
        <w:pStyle w:val="Textonotapie"/>
        <w:ind w:left="567" w:hanging="567"/>
        <w:jc w:val="both"/>
        <w:rPr>
          <w:rFonts w:ascii="Arial Narrow" w:hAnsi="Arial Narrow" w:cs="Arial"/>
          <w:sz w:val="16"/>
          <w:szCs w:val="16"/>
        </w:rPr>
      </w:pPr>
      <w:r w:rsidRPr="00BC4D98">
        <w:rPr>
          <w:rStyle w:val="Refdenotaalpie"/>
          <w:rFonts w:ascii="Arial Narrow" w:hAnsi="Arial Narrow" w:cs="Arial"/>
          <w:sz w:val="16"/>
          <w:szCs w:val="16"/>
        </w:rPr>
        <w:footnoteRef/>
      </w:r>
      <w:r w:rsidRPr="00BC4D98">
        <w:rPr>
          <w:rFonts w:ascii="Arial Narrow" w:hAnsi="Arial Narrow" w:cs="Arial"/>
          <w:sz w:val="16"/>
          <w:szCs w:val="16"/>
        </w:rPr>
        <w:t xml:space="preserve"> </w:t>
      </w:r>
      <w:r w:rsidRPr="00BC4D98">
        <w:rPr>
          <w:rFonts w:ascii="Arial Narrow" w:hAnsi="Arial Narrow" w:cs="Arial"/>
          <w:sz w:val="16"/>
          <w:szCs w:val="16"/>
        </w:rPr>
        <w:tab/>
      </w:r>
      <w:r w:rsidRPr="00BC4D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D98">
        <w:rPr>
          <w:rFonts w:ascii="Arial Narrow" w:eastAsia="Arial" w:hAnsi="Arial Narrow" w:cs="Arial"/>
          <w:b/>
          <w:sz w:val="16"/>
          <w:szCs w:val="16"/>
        </w:rPr>
        <w:t/>
      </w:r>
      <w:proofErr w:type="spellEnd"/>
      <w:r w:rsidRPr="00BC4D98">
        <w:rPr>
          <w:rFonts w:ascii="Arial Narrow" w:eastAsia="Arial" w:hAnsi="Arial Narrow" w:cs="Arial"/>
          <w:b/>
          <w:sz w:val="16"/>
          <w:szCs w:val="16"/>
        </w:rPr>
        <w:t xml:space="preserve"> 006-2026-JUS y publicado el 30 de abril de 2026</w:t>
      </w:r>
    </w:p>
    <w:p w14:paraId="255276B8" w14:textId="77777777" w:rsidR="000F08C6" w:rsidRPr="00BC4D98" w:rsidRDefault="000F08C6" w:rsidP="000F08C6">
      <w:pPr>
        <w:pStyle w:val="Textonotapie"/>
        <w:ind w:left="1134" w:hanging="567"/>
        <w:jc w:val="both"/>
        <w:rPr>
          <w:rFonts w:ascii="Arial Narrow" w:hAnsi="Arial Narrow" w:cs="Arial"/>
          <w:b/>
          <w:bCs/>
          <w:sz w:val="16"/>
          <w:szCs w:val="16"/>
        </w:rPr>
      </w:pPr>
      <w:r w:rsidRPr="00BC4D98">
        <w:rPr>
          <w:rFonts w:ascii="Arial Narrow" w:hAnsi="Arial Narrow" w:cs="Arial"/>
          <w:b/>
          <w:bCs/>
          <w:sz w:val="16"/>
          <w:szCs w:val="16"/>
        </w:rPr>
        <w:t>Artículo 20.- Modalidades de notificación</w:t>
      </w:r>
    </w:p>
    <w:p w14:paraId="67A138FF" w14:textId="77777777" w:rsidR="000F08C6" w:rsidRPr="00BC4D98" w:rsidRDefault="000F08C6" w:rsidP="000F08C6">
      <w:pPr>
        <w:pStyle w:val="Textonotapie"/>
        <w:ind w:left="1134" w:hanging="567"/>
        <w:jc w:val="both"/>
        <w:rPr>
          <w:rFonts w:ascii="Arial Narrow" w:hAnsi="Arial Narrow" w:cs="Arial"/>
          <w:sz w:val="16"/>
          <w:szCs w:val="16"/>
        </w:rPr>
      </w:pPr>
      <w:r w:rsidRPr="00BC4D98">
        <w:rPr>
          <w:rFonts w:ascii="Arial Narrow" w:hAnsi="Arial Narrow" w:cs="Arial"/>
          <w:sz w:val="16"/>
          <w:szCs w:val="16"/>
        </w:rPr>
        <w:t xml:space="preserve">20.4. </w:t>
      </w:r>
      <w:r w:rsidRPr="00BC4D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F148BC5"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242C514" w14:textId="77777777" w:rsidR="000F08C6" w:rsidRPr="00BC4D98" w:rsidRDefault="000F08C6" w:rsidP="000F08C6">
      <w:pPr>
        <w:pStyle w:val="Textonotapie"/>
        <w:ind w:left="1134"/>
        <w:jc w:val="both"/>
        <w:rPr>
          <w:rFonts w:ascii="Arial Narrow" w:hAnsi="Arial Narrow" w:cs="Arial"/>
          <w:sz w:val="16"/>
          <w:szCs w:val="16"/>
        </w:rPr>
      </w:pPr>
      <w:r w:rsidRPr="00BC4D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68F792B" w14:textId="77777777" w:rsidR="000F08C6" w:rsidRPr="00BC4D98" w:rsidRDefault="000F08C6" w:rsidP="000F08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08C6"/>
    <w:rsid w:val="0013301A"/>
    <w:rsid w:val="0013418B"/>
    <w:rsid w:val="0016308C"/>
    <w:rsid w:val="001B5674"/>
    <w:rsid w:val="001B6FB2"/>
    <w:rsid w:val="00290C55"/>
    <w:rsid w:val="002A352B"/>
    <w:rsid w:val="002B2DF7"/>
    <w:rsid w:val="002E15A3"/>
    <w:rsid w:val="004457BB"/>
    <w:rsid w:val="00590971"/>
    <w:rsid w:val="005D7A26"/>
    <w:rsid w:val="00615596"/>
    <w:rsid w:val="00626395"/>
    <w:rsid w:val="00874995"/>
    <w:rsid w:val="008834B0"/>
    <w:rsid w:val="00890B1F"/>
    <w:rsid w:val="00893795"/>
    <w:rsid w:val="008F7CA8"/>
    <w:rsid w:val="009D7D45"/>
    <w:rsid w:val="00A37879"/>
    <w:rsid w:val="00A5467E"/>
    <w:rsid w:val="00A84194"/>
    <w:rsid w:val="00B906B1"/>
    <w:rsid w:val="00B91E42"/>
    <w:rsid w:val="00BD2086"/>
    <w:rsid w:val="00CD0C8E"/>
    <w:rsid w:val="00D97E9D"/>
    <w:rsid w:val="00DA79A0"/>
    <w:rsid w:val="00E6140E"/>
    <w:rsid w:val="00EB311F"/>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F08C6"/>
    <w:rPr>
      <w:sz w:val="16"/>
      <w:szCs w:val="16"/>
    </w:rPr>
  </w:style>
  <w:style w:type="paragraph" w:styleId="Textocomentario">
    <w:name w:val="annotation text"/>
    <w:basedOn w:val="Normal"/>
    <w:link w:val="TextocomentarioCar"/>
    <w:uiPriority w:val="99"/>
    <w:unhideWhenUsed/>
    <w:rsid w:val="000F08C6"/>
    <w:pPr>
      <w:spacing w:line="240" w:lineRule="auto"/>
    </w:pPr>
    <w:rPr>
      <w:sz w:val="20"/>
      <w:szCs w:val="20"/>
    </w:rPr>
  </w:style>
  <w:style w:type="character" w:customStyle="1" w:styleId="TextocomentarioCar">
    <w:name w:val="Texto comentario Car"/>
    <w:basedOn w:val="Fuentedeprrafopredeter"/>
    <w:link w:val="Textocomentario"/>
    <w:uiPriority w:val="99"/>
    <w:rsid w:val="000F08C6"/>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F08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2241</Words>
  <Characters>12327</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2025-07-08T20:54:00Z</dcterms:modified>
</cp:coreProperties>
</file>