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CF7976C" w:rsidR="00CA59A2" w:rsidRPr="0026598E" w:rsidRDefault="00CA59A2" w:rsidP="00CA59A2">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80553" w:rsidRPr="00880553">
        <w:rPr>
          <w:rFonts w:ascii="Arial Narrow" w:eastAsia="Times New Roman" w:hAnsi="Arial Narrow" w:cs="Times New Roman"/>
          <w:b/>
          <w:bCs/>
          <w:color w:val="000000"/>
          <w:kern w:val="0"/>
          <w:shd w:val="clear" w:color="auto" w:fill="FFFFFF"/>
          <w:lang w:eastAsia="es-PE"/>
          <w14:ligatures w14:val="none"/>
        </w:rPr>
        <w:t>2062-2025/CC1</w:t>
      </w:r>
    </w:p>
    <w:p w14:paraId="7E5DC22B" w14:textId="5F112C7D" w:rsidR="00CA59A2" w:rsidRPr="00880553"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80553" w:rsidRPr="00880553">
        <w:rPr>
          <w:rFonts w:ascii="Arial Narrow" w:eastAsia="Arial Narrow" w:hAnsi="Arial Narrow" w:cs="Arial Narrow"/>
          <w:b/>
          <w:color w:val="000000"/>
          <w:kern w:val="0"/>
          <w:lang w:eastAsia="es-PE"/>
          <w14:ligatures w14:val="none"/>
        </w:rPr>
        <w:t xml:space="preserve">MARICELA MARTINA PAREDES TALAVERA </w:t>
      </w:r>
      <w:r w:rsidRPr="00880553">
        <w:rPr>
          <w:rFonts w:ascii="Arial Narrow" w:eastAsia="Arial Narrow" w:hAnsi="Arial Narrow" w:cs="Arial Narrow"/>
          <w:b/>
          <w:color w:val="000000"/>
          <w:kern w:val="0"/>
          <w:lang w:eastAsia="es-PE"/>
          <w14:ligatures w14:val="none"/>
        </w:rPr>
        <w:t xml:space="preserve">(SEÑORA </w:t>
      </w:r>
      <w:r w:rsidR="00880553" w:rsidRPr="00880553">
        <w:rPr>
          <w:rFonts w:ascii="Arial Narrow" w:eastAsia="Arial Narrow" w:hAnsi="Arial Narrow" w:cs="Arial Narrow"/>
          <w:b/>
          <w:color w:val="000000"/>
          <w:kern w:val="0"/>
          <w:lang w:eastAsia="es-PE"/>
          <w14:ligatures w14:val="none"/>
        </w:rPr>
        <w:t>PAREDES</w:t>
      </w:r>
      <w:r w:rsidRPr="00880553">
        <w:rPr>
          <w:rFonts w:ascii="Arial Narrow" w:eastAsia="Arial Narrow" w:hAnsi="Arial Narrow" w:cs="Arial Narrow"/>
          <w:b/>
          <w:color w:val="000000"/>
          <w:kern w:val="0"/>
          <w:lang w:eastAsia="es-PE"/>
          <w14:ligatures w14:val="none"/>
        </w:rPr>
        <w:t>)</w:t>
      </w:r>
    </w:p>
    <w:p w14:paraId="6DEEEDFE" w14:textId="77777777" w:rsidR="00CA59A2" w:rsidRPr="00880553"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880553">
        <w:rPr>
          <w:rFonts w:ascii="Arial Narrow" w:eastAsia="Arial Narrow" w:hAnsi="Arial Narrow" w:cs="Arial Narrow"/>
          <w:b/>
          <w:color w:val="000000"/>
          <w:kern w:val="0"/>
          <w:lang w:eastAsia="es-PE"/>
          <w14:ligatures w14:val="none"/>
        </w:rPr>
        <w:t>DENUNCIADO</w:t>
      </w:r>
      <w:r w:rsidRPr="00880553">
        <w:rPr>
          <w:rFonts w:ascii="Arial Narrow" w:eastAsia="Arial Narrow" w:hAnsi="Arial Narrow" w:cs="Arial Narrow"/>
          <w:b/>
          <w:color w:val="000000"/>
          <w:kern w:val="0"/>
          <w:lang w:eastAsia="es-PE"/>
          <w14:ligatures w14:val="none"/>
        </w:rPr>
        <w:tab/>
        <w:t>:</w:t>
      </w:r>
      <w:r w:rsidRPr="00880553">
        <w:rPr>
          <w:rFonts w:ascii="Arial Narrow" w:eastAsia="Arial Narrow" w:hAnsi="Arial Narrow" w:cs="Arial Narrow"/>
          <w:b/>
          <w:color w:val="000000"/>
          <w:kern w:val="0"/>
          <w:lang w:eastAsia="es-PE"/>
          <w14:ligatures w14:val="none"/>
        </w:rPr>
        <w:tab/>
        <w:t>RÍMAC SEGUROS Y REASEGUROS S.A. (RÍMAC)</w:t>
      </w:r>
    </w:p>
    <w:p w14:paraId="022D2B94" w14:textId="77777777"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880553">
        <w:rPr>
          <w:rFonts w:ascii="Arial Narrow" w:eastAsia="Arial Narrow" w:hAnsi="Arial Narrow" w:cs="Arial Narrow"/>
          <w:b/>
          <w:color w:val="000000"/>
          <w:kern w:val="0"/>
          <w:lang w:eastAsia="es-PE"/>
          <w14:ligatures w14:val="none"/>
        </w:rPr>
        <w:t>MATERIAS</w:t>
      </w:r>
      <w:r w:rsidRPr="00880553">
        <w:rPr>
          <w:rFonts w:ascii="Arial Narrow" w:eastAsia="Arial Narrow" w:hAnsi="Arial Narrow" w:cs="Arial Narrow"/>
          <w:b/>
          <w:color w:val="000000"/>
          <w:kern w:val="0"/>
          <w:lang w:eastAsia="es-PE"/>
          <w14:ligatures w14:val="none"/>
        </w:rPr>
        <w:tab/>
        <w:t xml:space="preserve">: </w:t>
      </w:r>
      <w:r w:rsidRPr="00880553">
        <w:rPr>
          <w:rFonts w:ascii="Arial Narrow" w:eastAsia="Arial Narrow" w:hAnsi="Arial Narrow" w:cs="Arial Narrow"/>
          <w:b/>
          <w:color w:val="000000"/>
          <w:kern w:val="0"/>
          <w:lang w:eastAsia="es-PE"/>
          <w14:ligatures w14:val="none"/>
        </w:rPr>
        <w:tab/>
        <w:t>ADMISIÓN A TRÁMITE</w:t>
      </w:r>
    </w:p>
    <w:p w14:paraId="19ED7B73" w14:textId="77777777" w:rsidR="00CA59A2" w:rsidRPr="00880553"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880553">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880553" w:rsidRDefault="00CA59A2" w:rsidP="00CA59A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880553">
        <w:rPr>
          <w:rFonts w:ascii="Arial Narrow" w:eastAsia="Arial Narrow" w:hAnsi="Arial Narrow" w:cs="Arial Narrow"/>
          <w:b/>
          <w:color w:val="000000"/>
          <w:kern w:val="0"/>
          <w:lang w:eastAsia="es-PE"/>
          <w14:ligatures w14:val="none"/>
        </w:rPr>
        <w:t xml:space="preserve">RESOLUCIÓN </w:t>
      </w:r>
      <w:r w:rsidRPr="00880553">
        <w:rPr>
          <w:rFonts w:ascii="Arial Narrow" w:eastAsia="Arial Narrow" w:hAnsi="Arial Narrow" w:cs="Arial Narrow"/>
          <w:b/>
          <w:color w:val="000000"/>
          <w:kern w:val="0"/>
          <w:lang w:eastAsia="es-PE"/>
          <w14:ligatures w14:val="none"/>
        </w:rPr>
        <w:tab/>
        <w:t>:</w:t>
      </w:r>
      <w:r w:rsidRPr="00880553">
        <w:rPr>
          <w:rFonts w:ascii="Arial Narrow" w:eastAsia="Arial Narrow" w:hAnsi="Arial Narrow" w:cs="Arial Narrow"/>
          <w:b/>
          <w:color w:val="000000"/>
          <w:kern w:val="0"/>
          <w:lang w:eastAsia="es-PE"/>
          <w14:ligatures w14:val="none"/>
        </w:rPr>
        <w:tab/>
        <w:t>2</w:t>
      </w:r>
    </w:p>
    <w:p w14:paraId="5BA3A18D" w14:textId="77777777" w:rsidR="00CA59A2" w:rsidRPr="00880553"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6230A310"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880553">
        <w:rPr>
          <w:rFonts w:ascii="Arial Narrow" w:eastAsia="Times New Roman" w:hAnsi="Arial Narrow" w:cs="Times New Roman"/>
          <w:color w:val="000000"/>
          <w:kern w:val="0"/>
          <w:shd w:val="clear" w:color="auto" w:fill="FFFFFF"/>
          <w:lang w:eastAsia="es-PE"/>
          <w14:ligatures w14:val="none"/>
        </w:rPr>
        <w:t xml:space="preserve">Lima, </w:t>
      </w:r>
      <w:r w:rsidR="00E1132E">
        <w:rPr>
          <w:rFonts w:ascii="Arial Narrow" w:eastAsia="Times New Roman" w:hAnsi="Arial Narrow" w:cs="Times New Roman"/>
          <w:color w:val="000000"/>
          <w:kern w:val="0"/>
          <w:shd w:val="clear" w:color="auto" w:fill="FFFFFF"/>
          <w:lang w:eastAsia="es-PE"/>
          <w14:ligatures w14:val="none"/>
        </w:rPr>
        <w:t>1</w:t>
      </w:r>
      <w:r w:rsidRPr="00880553">
        <w:rPr>
          <w:rFonts w:ascii="Arial Narrow" w:eastAsia="Times New Roman" w:hAnsi="Arial Narrow" w:cs="Times New Roman"/>
          <w:color w:val="000000"/>
          <w:kern w:val="0"/>
          <w:shd w:val="clear" w:color="auto" w:fill="FFFFFF"/>
          <w:lang w:eastAsia="es-PE"/>
          <w14:ligatures w14:val="none"/>
        </w:rPr>
        <w:t xml:space="preserve"> de </w:t>
      </w:r>
      <w:r w:rsidR="00E1132E">
        <w:rPr>
          <w:rFonts w:ascii="Arial Narrow" w:eastAsia="Times New Roman" w:hAnsi="Arial Narrow" w:cs="Times New Roman"/>
          <w:color w:val="000000"/>
          <w:kern w:val="0"/>
          <w:shd w:val="clear" w:color="auto" w:fill="FFFFFF"/>
          <w:lang w:eastAsia="es-PE"/>
          <w14:ligatures w14:val="none"/>
        </w:rPr>
        <w:t>octubre</w:t>
      </w:r>
      <w:r w:rsidRPr="00880553">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CA59A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60B5D5B0" w14:textId="0549F08A" w:rsidR="00CA59A2" w:rsidRPr="009D1C6E" w:rsidRDefault="00CA59A2" w:rsidP="00CA59A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146AD4">
        <w:rPr>
          <w:rFonts w:ascii="Arial Narrow" w:eastAsia="Times New Roman" w:hAnsi="Arial Narrow" w:cs="Arial"/>
          <w:color w:val="000000"/>
          <w:kern w:val="0"/>
          <w:lang w:val="es-ES" w:eastAsia="es-ES"/>
          <w14:ligatures w14:val="none"/>
        </w:rPr>
        <w:t xml:space="preserve">Mediante el escrito del </w:t>
      </w:r>
      <w:r w:rsidR="00146AD4" w:rsidRPr="00146AD4">
        <w:rPr>
          <w:rFonts w:ascii="Arial Narrow" w:eastAsia="Times New Roman" w:hAnsi="Arial Narrow" w:cs="Arial"/>
          <w:color w:val="000000"/>
          <w:kern w:val="0"/>
          <w:lang w:val="es-ES" w:eastAsia="es-ES"/>
          <w14:ligatures w14:val="none"/>
        </w:rPr>
        <w:t>26 de agosto de 2025</w:t>
      </w:r>
      <w:r w:rsidR="00996DC2" w:rsidRPr="00146AD4">
        <w:rPr>
          <w:rFonts w:ascii="Arial Narrow" w:eastAsia="Calibri" w:hAnsi="Arial Narrow" w:cs="Arial"/>
          <w:kern w:val="0"/>
          <w14:ligatures w14:val="none"/>
        </w:rPr>
        <w:t>,</w:t>
      </w:r>
      <w:r w:rsidRPr="00146AD4">
        <w:rPr>
          <w:rFonts w:ascii="Arial Narrow" w:eastAsia="Calibri" w:hAnsi="Arial Narrow" w:cs="Arial"/>
          <w:kern w:val="0"/>
          <w14:ligatures w14:val="none"/>
        </w:rPr>
        <w:t xml:space="preserve"> la señora </w:t>
      </w:r>
      <w:r w:rsidR="00146AD4" w:rsidRPr="00146AD4">
        <w:rPr>
          <w:rFonts w:ascii="Arial Narrow" w:eastAsia="Calibri" w:hAnsi="Arial Narrow" w:cs="Arial"/>
          <w:kern w:val="0"/>
          <w14:ligatures w14:val="none"/>
        </w:rPr>
        <w:t xml:space="preserve">Paredes </w:t>
      </w:r>
      <w:r w:rsidRPr="00146AD4">
        <w:rPr>
          <w:rFonts w:ascii="Arial Narrow" w:eastAsia="Calibri" w:hAnsi="Arial Narrow" w:cs="Arial"/>
          <w:kern w:val="0"/>
          <w14:ligatures w14:val="none"/>
        </w:rPr>
        <w:t>d</w:t>
      </w:r>
      <w:r w:rsidRPr="00146AD4">
        <w:rPr>
          <w:rFonts w:ascii="Arial Narrow" w:eastAsia="Times New Roman" w:hAnsi="Arial Narrow" w:cs="Arial"/>
          <w:color w:val="000000"/>
          <w:kern w:val="0"/>
          <w:lang w:val="es-ES" w:eastAsia="es-ES"/>
          <w14:ligatures w14:val="none"/>
        </w:rPr>
        <w:t>enunció a Rímac por presuntas</w:t>
      </w:r>
      <w:r w:rsidRPr="0026598E">
        <w:rPr>
          <w:rFonts w:ascii="Arial Narrow" w:eastAsia="Times New Roman" w:hAnsi="Arial Narrow" w:cs="Arial"/>
          <w:color w:val="000000"/>
          <w:kern w:val="0"/>
          <w:lang w:val="es-ES" w:eastAsia="es-ES"/>
          <w14:ligatures w14:val="none"/>
        </w:rPr>
        <w:t xml:space="preserve"> infracciones </w:t>
      </w:r>
      <w:r w:rsidRPr="009D1C6E">
        <w:rPr>
          <w:rFonts w:ascii="Arial Narrow" w:eastAsia="Times New Roman" w:hAnsi="Arial Narrow" w:cs="Arial"/>
          <w:color w:val="000000"/>
          <w:kern w:val="0"/>
          <w:lang w:val="es-ES" w:eastAsia="es-ES"/>
          <w14:ligatures w14:val="none"/>
        </w:rPr>
        <w:t>a la Ley 29571, Código de Protección y Defensa del Consumidor (en adelante, Código)</w:t>
      </w:r>
      <w:r w:rsidRPr="009D1C6E">
        <w:rPr>
          <w:rFonts w:ascii="Arial Narrow" w:eastAsia="Times New Roman" w:hAnsi="Arial Narrow" w:cs="Times New Roman"/>
          <w:color w:val="000000"/>
          <w:kern w:val="0"/>
          <w:vertAlign w:val="superscript"/>
          <w:lang w:val="es-ES" w:eastAsia="es-ES"/>
          <w14:ligatures w14:val="none"/>
        </w:rPr>
        <w:footnoteReference w:id="1"/>
      </w:r>
      <w:r w:rsidRPr="009D1C6E">
        <w:rPr>
          <w:rFonts w:ascii="Arial Narrow" w:eastAsia="Times New Roman" w:hAnsi="Arial Narrow" w:cs="Arial"/>
          <w:color w:val="000000"/>
          <w:kern w:val="0"/>
          <w:lang w:val="es-ES" w:eastAsia="es-ES"/>
          <w14:ligatures w14:val="none"/>
        </w:rPr>
        <w:t xml:space="preserve">, señalando </w:t>
      </w:r>
      <w:r w:rsidRPr="009D1C6E">
        <w:rPr>
          <w:rFonts w:ascii="Arial Narrow" w:eastAsia="Times New Roman" w:hAnsi="Arial Narrow" w:cs="Arial"/>
          <w:bCs/>
          <w:color w:val="000000"/>
          <w:kern w:val="0"/>
          <w:lang w:val="es-ES" w:eastAsia="es-ES"/>
          <w14:ligatures w14:val="none"/>
        </w:rPr>
        <w:t>lo siguiente:</w:t>
      </w:r>
    </w:p>
    <w:p w14:paraId="3AD3B7C6" w14:textId="77777777" w:rsidR="00CA59A2" w:rsidRPr="009D1C6E" w:rsidRDefault="00CA59A2" w:rsidP="00CA59A2">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FFE3AEA" w14:textId="31007FF9" w:rsidR="002C1A8C" w:rsidRPr="009D1C6E" w:rsidRDefault="002C1A8C" w:rsidP="002C1A8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D1C6E">
        <w:rPr>
          <w:rFonts w:ascii="Arial Narrow" w:eastAsia="Times New Roman" w:hAnsi="Arial Narrow" w:cs="Arial"/>
          <w:color w:val="000000"/>
          <w:kern w:val="0"/>
          <w:lang w:eastAsia="es-ES"/>
          <w14:ligatures w14:val="none"/>
        </w:rPr>
        <w:t>El 20 de junio de 2025, a las 06:40</w:t>
      </w:r>
      <w:r w:rsidR="009D1C6E">
        <w:rPr>
          <w:rFonts w:ascii="Arial Narrow" w:eastAsia="Times New Roman" w:hAnsi="Arial Narrow" w:cs="Arial"/>
          <w:color w:val="000000"/>
          <w:kern w:val="0"/>
          <w:lang w:eastAsia="es-ES"/>
          <w14:ligatures w14:val="none"/>
        </w:rPr>
        <w:t xml:space="preserve"> horas</w:t>
      </w:r>
      <w:r w:rsidRPr="009D1C6E">
        <w:rPr>
          <w:rFonts w:ascii="Arial Narrow" w:eastAsia="Times New Roman" w:hAnsi="Arial Narrow" w:cs="Arial"/>
          <w:color w:val="000000"/>
          <w:kern w:val="0"/>
          <w:lang w:eastAsia="es-ES"/>
          <w14:ligatures w14:val="none"/>
        </w:rPr>
        <w:t>, sufrió un accidente vehicular al momento de retirar su vehículo con Placa de Rodaje CSR-265 de la cochera de su domicilio.</w:t>
      </w:r>
      <w:r w:rsidR="00541E94" w:rsidRPr="009D1C6E">
        <w:rPr>
          <w:rFonts w:ascii="Arial Narrow" w:eastAsia="Times New Roman" w:hAnsi="Arial Narrow" w:cs="Arial"/>
          <w:color w:val="000000"/>
          <w:kern w:val="0"/>
          <w:lang w:eastAsia="es-ES"/>
          <w14:ligatures w14:val="none"/>
        </w:rPr>
        <w:t xml:space="preserve"> Debido a su jornada laboral, tomó fotografías del siniestro y postergó el aviso hasta culminar su turno</w:t>
      </w:r>
      <w:r w:rsidR="006116D7">
        <w:rPr>
          <w:rFonts w:ascii="Arial Narrow" w:eastAsia="Times New Roman" w:hAnsi="Arial Narrow" w:cs="Arial"/>
          <w:color w:val="000000"/>
          <w:kern w:val="0"/>
          <w:lang w:eastAsia="es-ES"/>
          <w14:ligatures w14:val="none"/>
        </w:rPr>
        <w:t xml:space="preserve"> </w:t>
      </w:r>
      <w:r w:rsidR="00BC52DE">
        <w:rPr>
          <w:rFonts w:ascii="Arial Narrow" w:eastAsia="Times New Roman" w:hAnsi="Arial Narrow" w:cs="Arial"/>
          <w:color w:val="000000"/>
          <w:kern w:val="0"/>
          <w:lang w:eastAsia="es-ES"/>
          <w14:ligatures w14:val="none"/>
        </w:rPr>
        <w:t>de trabajo</w:t>
      </w:r>
      <w:r w:rsidR="00541E94" w:rsidRPr="009D1C6E">
        <w:rPr>
          <w:rFonts w:ascii="Arial Narrow" w:eastAsia="Times New Roman" w:hAnsi="Arial Narrow" w:cs="Arial"/>
          <w:color w:val="000000"/>
          <w:kern w:val="0"/>
          <w:lang w:eastAsia="es-ES"/>
          <w14:ligatures w14:val="none"/>
        </w:rPr>
        <w:t>.</w:t>
      </w:r>
    </w:p>
    <w:p w14:paraId="6726F80D" w14:textId="77777777" w:rsidR="002C1A8C" w:rsidRPr="009D1C6E" w:rsidRDefault="002C1A8C" w:rsidP="002C1A8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D06EAC7" w14:textId="550E3746" w:rsidR="002C1A8C" w:rsidRPr="009D1C6E" w:rsidRDefault="002C1A8C" w:rsidP="002C1A8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D1C6E">
        <w:rPr>
          <w:rFonts w:ascii="Arial Narrow" w:eastAsia="Times New Roman" w:hAnsi="Arial Narrow" w:cs="Arial"/>
          <w:color w:val="000000"/>
          <w:kern w:val="0"/>
          <w:lang w:eastAsia="es-ES"/>
          <w14:ligatures w14:val="none"/>
        </w:rPr>
        <w:t>Ese mismo día, a las 10:38</w:t>
      </w:r>
      <w:r w:rsidR="009D1C6E">
        <w:rPr>
          <w:rFonts w:ascii="Arial Narrow" w:eastAsia="Times New Roman" w:hAnsi="Arial Narrow" w:cs="Arial"/>
          <w:color w:val="000000"/>
          <w:kern w:val="0"/>
          <w:lang w:eastAsia="es-ES"/>
          <w14:ligatures w14:val="none"/>
        </w:rPr>
        <w:t xml:space="preserve"> horas</w:t>
      </w:r>
      <w:r w:rsidRPr="009D1C6E">
        <w:rPr>
          <w:rFonts w:ascii="Arial Narrow" w:eastAsia="Times New Roman" w:hAnsi="Arial Narrow" w:cs="Arial"/>
          <w:color w:val="000000"/>
          <w:kern w:val="0"/>
          <w:lang w:eastAsia="es-ES"/>
          <w14:ligatures w14:val="none"/>
        </w:rPr>
        <w:t xml:space="preserve">, recibió por primera vez la Póliza 2101 – 1528717 del </w:t>
      </w:r>
      <w:r w:rsidR="00541E94" w:rsidRPr="009D1C6E">
        <w:rPr>
          <w:rFonts w:ascii="Arial Narrow" w:eastAsia="Times New Roman" w:hAnsi="Arial Narrow" w:cs="Arial"/>
          <w:color w:val="000000"/>
          <w:kern w:val="0"/>
          <w:lang w:eastAsia="es-ES"/>
          <w14:ligatures w14:val="none"/>
        </w:rPr>
        <w:t>Seguro Vehicular adquirida para su vehículo</w:t>
      </w:r>
      <w:r w:rsidR="009437E9" w:rsidRPr="009D1C6E">
        <w:rPr>
          <w:rFonts w:ascii="Arial Narrow" w:eastAsia="Times New Roman" w:hAnsi="Arial Narrow" w:cs="Arial"/>
          <w:color w:val="000000"/>
          <w:kern w:val="0"/>
          <w:lang w:eastAsia="es-ES"/>
          <w14:ligatures w14:val="none"/>
        </w:rPr>
        <w:t xml:space="preserve"> y emitida por </w:t>
      </w:r>
      <w:r w:rsidRPr="009D1C6E">
        <w:rPr>
          <w:rFonts w:ascii="Arial Narrow" w:eastAsia="Times New Roman" w:hAnsi="Arial Narrow" w:cs="Arial"/>
          <w:color w:val="000000"/>
          <w:kern w:val="0"/>
          <w:lang w:eastAsia="es-ES"/>
          <w14:ligatures w14:val="none"/>
        </w:rPr>
        <w:t>Rímac.</w:t>
      </w:r>
    </w:p>
    <w:p w14:paraId="6D69CF3F" w14:textId="77777777" w:rsidR="002C1A8C" w:rsidRPr="009D1C6E" w:rsidRDefault="002C1A8C" w:rsidP="002C1A8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F40A6DD" w14:textId="3B168747" w:rsidR="002C1A8C" w:rsidRPr="009D1C6E" w:rsidRDefault="002C1A8C" w:rsidP="002C1A8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D1C6E">
        <w:rPr>
          <w:rFonts w:ascii="Arial Narrow" w:eastAsia="Times New Roman" w:hAnsi="Arial Narrow" w:cs="Arial"/>
          <w:color w:val="000000"/>
          <w:kern w:val="0"/>
          <w:lang w:eastAsia="es-ES"/>
          <w14:ligatures w14:val="none"/>
        </w:rPr>
        <w:t>A las 15:15</w:t>
      </w:r>
      <w:r w:rsidR="009D1C6E">
        <w:rPr>
          <w:rFonts w:ascii="Arial Narrow" w:eastAsia="Times New Roman" w:hAnsi="Arial Narrow" w:cs="Arial"/>
          <w:color w:val="000000"/>
          <w:kern w:val="0"/>
          <w:lang w:eastAsia="es-ES"/>
          <w14:ligatures w14:val="none"/>
        </w:rPr>
        <w:t xml:space="preserve"> horas</w:t>
      </w:r>
      <w:r w:rsidRPr="009D1C6E">
        <w:rPr>
          <w:rFonts w:ascii="Arial Narrow" w:eastAsia="Times New Roman" w:hAnsi="Arial Narrow" w:cs="Arial"/>
          <w:color w:val="000000"/>
          <w:kern w:val="0"/>
          <w:lang w:eastAsia="es-ES"/>
          <w14:ligatures w14:val="none"/>
        </w:rPr>
        <w:t>, se comunicó con Rímac para reportar el siniestro. El asesor telefónico le indicó únicamente que tomara fotografías del daño y las remitiera al finalizar su jornada laboral, sin informarle sobre la obligación de comunicar el siniestro dentro de un plazo de cuatro (4) horas ni sobre la necesidad de someterse a un dosaje etílico.</w:t>
      </w:r>
    </w:p>
    <w:p w14:paraId="3E4E333E" w14:textId="77777777" w:rsidR="002C1A8C" w:rsidRPr="009D1C6E" w:rsidRDefault="002C1A8C" w:rsidP="002C1A8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910ABE3" w14:textId="02CD78E7" w:rsidR="002C1A8C" w:rsidRPr="009D1C6E" w:rsidRDefault="002C1A8C" w:rsidP="002C1A8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D1C6E">
        <w:rPr>
          <w:rFonts w:ascii="Arial Narrow" w:eastAsia="Times New Roman" w:hAnsi="Arial Narrow" w:cs="Arial"/>
          <w:color w:val="000000"/>
          <w:kern w:val="0"/>
          <w:lang w:eastAsia="es-ES"/>
          <w14:ligatures w14:val="none"/>
        </w:rPr>
        <w:t>A las 19:30</w:t>
      </w:r>
      <w:r w:rsidR="009D1C6E">
        <w:rPr>
          <w:rFonts w:ascii="Arial Narrow" w:eastAsia="Times New Roman" w:hAnsi="Arial Narrow" w:cs="Arial"/>
          <w:color w:val="000000"/>
          <w:kern w:val="0"/>
          <w:lang w:eastAsia="es-ES"/>
          <w14:ligatures w14:val="none"/>
        </w:rPr>
        <w:t xml:space="preserve"> horas</w:t>
      </w:r>
      <w:r w:rsidRPr="009D1C6E">
        <w:rPr>
          <w:rFonts w:ascii="Arial Narrow" w:eastAsia="Times New Roman" w:hAnsi="Arial Narrow" w:cs="Arial"/>
          <w:color w:val="000000"/>
          <w:kern w:val="0"/>
          <w:lang w:eastAsia="es-ES"/>
          <w14:ligatures w14:val="none"/>
        </w:rPr>
        <w:t xml:space="preserve">, cumplió con la solicitud de </w:t>
      </w:r>
      <w:r w:rsidR="009437E9" w:rsidRPr="009D1C6E">
        <w:rPr>
          <w:rFonts w:ascii="Arial Narrow" w:eastAsia="Times New Roman" w:hAnsi="Arial Narrow" w:cs="Arial"/>
          <w:color w:val="000000"/>
          <w:kern w:val="0"/>
          <w:lang w:eastAsia="es-ES"/>
          <w14:ligatures w14:val="none"/>
        </w:rPr>
        <w:t>Rímac</w:t>
      </w:r>
      <w:r w:rsidRPr="009D1C6E">
        <w:rPr>
          <w:rFonts w:ascii="Arial Narrow" w:eastAsia="Times New Roman" w:hAnsi="Arial Narrow" w:cs="Arial"/>
          <w:color w:val="000000"/>
          <w:kern w:val="0"/>
          <w:lang w:eastAsia="es-ES"/>
          <w14:ligatures w14:val="none"/>
        </w:rPr>
        <w:t>, remitiendo las fotografías. Posteriormente, mediante llamada telefónica, se le indicó que el siniestro correspondía a “dos eventos distintos”, pese a que se trataba de un solo accidente, lo cual fue corroborado por el testimonio del vigilante del edificio.</w:t>
      </w:r>
      <w:r w:rsidR="009437E9" w:rsidRPr="009D1C6E">
        <w:rPr>
          <w:rFonts w:ascii="Arial Narrow" w:eastAsia="Times New Roman" w:hAnsi="Arial Narrow" w:cs="Arial"/>
          <w:color w:val="000000"/>
          <w:kern w:val="0"/>
          <w:lang w:eastAsia="es-ES"/>
          <w14:ligatures w14:val="none"/>
        </w:rPr>
        <w:t xml:space="preserve"> </w:t>
      </w:r>
    </w:p>
    <w:p w14:paraId="6F9EFF8D" w14:textId="77777777" w:rsidR="002C1A8C" w:rsidRPr="009D1C6E" w:rsidRDefault="002C1A8C" w:rsidP="002C1A8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1BEA721" w14:textId="7F6699A5" w:rsidR="002C1A8C" w:rsidRPr="009D1C6E" w:rsidRDefault="002C1A8C" w:rsidP="002C1A8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D1C6E">
        <w:rPr>
          <w:rFonts w:ascii="Arial Narrow" w:eastAsia="Times New Roman" w:hAnsi="Arial Narrow" w:cs="Arial"/>
          <w:color w:val="000000"/>
          <w:kern w:val="0"/>
          <w:lang w:eastAsia="es-ES"/>
          <w14:ligatures w14:val="none"/>
        </w:rPr>
        <w:t xml:space="preserve">El 23 de junio de 2025, </w:t>
      </w:r>
      <w:r w:rsidR="009D1C6E">
        <w:rPr>
          <w:rFonts w:ascii="Arial Narrow" w:eastAsia="Times New Roman" w:hAnsi="Arial Narrow" w:cs="Arial"/>
          <w:color w:val="000000"/>
          <w:kern w:val="0"/>
          <w:lang w:eastAsia="es-ES"/>
          <w14:ligatures w14:val="none"/>
        </w:rPr>
        <w:t>Rímac le remitió</w:t>
      </w:r>
      <w:r w:rsidRPr="009D1C6E">
        <w:rPr>
          <w:rFonts w:ascii="Arial Narrow" w:eastAsia="Times New Roman" w:hAnsi="Arial Narrow" w:cs="Arial"/>
          <w:color w:val="000000"/>
          <w:kern w:val="0"/>
          <w:lang w:eastAsia="es-ES"/>
          <w14:ligatures w14:val="none"/>
        </w:rPr>
        <w:t xml:space="preserve"> una carta de rechazo de cobertura </w:t>
      </w:r>
      <w:r w:rsidR="00C06218" w:rsidRPr="009D1C6E">
        <w:rPr>
          <w:rFonts w:ascii="Arial Narrow" w:eastAsia="Times New Roman" w:hAnsi="Arial Narrow" w:cs="Arial"/>
          <w:color w:val="000000"/>
          <w:kern w:val="0"/>
          <w:lang w:eastAsia="es-ES"/>
          <w14:ligatures w14:val="none"/>
        </w:rPr>
        <w:t>debido a que</w:t>
      </w:r>
      <w:r w:rsidRPr="009D1C6E">
        <w:rPr>
          <w:rFonts w:ascii="Arial Narrow" w:eastAsia="Times New Roman" w:hAnsi="Arial Narrow" w:cs="Arial"/>
          <w:color w:val="000000"/>
          <w:kern w:val="0"/>
          <w:lang w:eastAsia="es-ES"/>
          <w14:ligatures w14:val="none"/>
        </w:rPr>
        <w:t xml:space="preserve"> </w:t>
      </w:r>
      <w:r w:rsidR="00C06218" w:rsidRPr="009D1C6E">
        <w:rPr>
          <w:rFonts w:ascii="Arial Narrow" w:eastAsia="Times New Roman" w:hAnsi="Arial Narrow" w:cs="Arial"/>
          <w:color w:val="000000"/>
          <w:kern w:val="0"/>
          <w:lang w:eastAsia="es-ES"/>
          <w14:ligatures w14:val="none"/>
        </w:rPr>
        <w:t>no habría</w:t>
      </w:r>
      <w:r w:rsidRPr="009D1C6E">
        <w:rPr>
          <w:rFonts w:ascii="Arial Narrow" w:eastAsia="Times New Roman" w:hAnsi="Arial Narrow" w:cs="Arial"/>
          <w:color w:val="000000"/>
          <w:kern w:val="0"/>
          <w:lang w:eastAsia="es-ES"/>
          <w14:ligatures w14:val="none"/>
        </w:rPr>
        <w:t xml:space="preserve"> reportado el siniestro dentro del plazo y de no haberse sometido a un dosaje etílico.</w:t>
      </w:r>
    </w:p>
    <w:p w14:paraId="4A1E6DD6" w14:textId="77777777" w:rsidR="002C1A8C" w:rsidRPr="009D1C6E" w:rsidRDefault="002C1A8C" w:rsidP="002C1A8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C688436" w14:textId="5E0D18BF" w:rsidR="002C1A8C" w:rsidRPr="009D1C6E" w:rsidRDefault="002C1A8C" w:rsidP="002C1A8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D1C6E">
        <w:rPr>
          <w:rFonts w:ascii="Arial Narrow" w:eastAsia="Times New Roman" w:hAnsi="Arial Narrow" w:cs="Arial"/>
          <w:color w:val="000000"/>
          <w:kern w:val="0"/>
          <w:lang w:eastAsia="es-ES"/>
          <w14:ligatures w14:val="none"/>
        </w:rPr>
        <w:t>El 3 de julio de 2025, presentó una reconsideración a Rímac, acompañando pruebas adicionales (partes de asistencia laboral, fotos y videos del siniestro</w:t>
      </w:r>
      <w:r w:rsidR="00C06218" w:rsidRPr="009D1C6E">
        <w:rPr>
          <w:rFonts w:ascii="Arial Narrow" w:eastAsia="Times New Roman" w:hAnsi="Arial Narrow" w:cs="Arial"/>
          <w:color w:val="000000"/>
          <w:kern w:val="0"/>
          <w:lang w:eastAsia="es-ES"/>
          <w14:ligatures w14:val="none"/>
        </w:rPr>
        <w:t xml:space="preserve"> y </w:t>
      </w:r>
      <w:r w:rsidRPr="009D1C6E">
        <w:rPr>
          <w:rFonts w:ascii="Arial Narrow" w:eastAsia="Times New Roman" w:hAnsi="Arial Narrow" w:cs="Arial"/>
          <w:color w:val="000000"/>
          <w:kern w:val="0"/>
          <w:lang w:eastAsia="es-ES"/>
          <w14:ligatures w14:val="none"/>
        </w:rPr>
        <w:t>registro de llamadas). El 11 de julio, Rímac rechazó nuevamente su solicitud sin valorar adecuadamente los medios probatorios presentados.</w:t>
      </w:r>
    </w:p>
    <w:p w14:paraId="20A4BA73" w14:textId="77777777" w:rsidR="002C1A8C" w:rsidRPr="009D1C6E" w:rsidRDefault="002C1A8C" w:rsidP="002C1A8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3E14FF7" w14:textId="4ABFD82B" w:rsidR="00CA59A2" w:rsidRPr="009D1C6E" w:rsidRDefault="002C1A8C" w:rsidP="002C1A8C">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9D1C6E">
        <w:rPr>
          <w:rFonts w:ascii="Arial Narrow" w:eastAsia="Times New Roman" w:hAnsi="Arial Narrow" w:cs="Arial"/>
          <w:color w:val="000000"/>
          <w:kern w:val="0"/>
          <w:lang w:eastAsia="es-ES"/>
          <w14:ligatures w14:val="none"/>
        </w:rPr>
        <w:t>En comunicaciones posteriores a través de WhatsApp, Rímac le informó que para futuros siniestros debería reportar dentro de un plazo de cuatro (4) horas y someterse a un dosaje etílico, lo que confirmaba que tales condiciones no fueron informadas previamente ni de manera oportuna.</w:t>
      </w:r>
    </w:p>
    <w:p w14:paraId="0AF0729E" w14:textId="77777777" w:rsidR="002C1A8C" w:rsidRPr="002C1A8C" w:rsidRDefault="002C1A8C" w:rsidP="002C1A8C">
      <w:pPr>
        <w:spacing w:after="0" w:line="240" w:lineRule="auto"/>
        <w:jc w:val="both"/>
        <w:rPr>
          <w:rFonts w:ascii="Arial Narrow" w:eastAsia="Times New Roman" w:hAnsi="Arial Narrow" w:cs="Arial"/>
          <w:color w:val="000000"/>
          <w:kern w:val="0"/>
          <w:highlight w:val="green"/>
          <w:lang w:eastAsia="es-ES"/>
          <w14:ligatures w14:val="none"/>
        </w:rPr>
      </w:pPr>
    </w:p>
    <w:p w14:paraId="65C58807" w14:textId="37B3D462" w:rsidR="00CA59A2" w:rsidRPr="00B976BD" w:rsidRDefault="00CA59A2" w:rsidP="00CA59A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0C7328">
        <w:rPr>
          <w:rFonts w:ascii="Arial Narrow" w:eastAsia="Times New Roman" w:hAnsi="Arial Narrow" w:cs="Arial"/>
          <w:color w:val="000000"/>
          <w:kern w:val="0"/>
          <w:lang w:val="es-ES" w:eastAsia="es-ES"/>
          <w14:ligatures w14:val="none"/>
        </w:rPr>
        <w:lastRenderedPageBreak/>
        <w:t xml:space="preserve">La señora </w:t>
      </w:r>
      <w:r w:rsidR="00146AD4" w:rsidRPr="00FA3356">
        <w:rPr>
          <w:rFonts w:ascii="Arial Narrow" w:eastAsia="Calibri" w:hAnsi="Arial Narrow" w:cs="Arial"/>
          <w:kern w:val="0"/>
          <w14:ligatures w14:val="none"/>
        </w:rPr>
        <w:t xml:space="preserve">Paredes </w:t>
      </w:r>
      <w:r w:rsidRPr="00FA3356">
        <w:rPr>
          <w:rFonts w:ascii="Arial Narrow" w:eastAsia="Times New Roman" w:hAnsi="Arial Narrow" w:cs="Arial"/>
          <w:color w:val="000000"/>
          <w:kern w:val="0"/>
          <w:lang w:val="es-ES" w:eastAsia="es-ES"/>
          <w14:ligatures w14:val="none"/>
        </w:rPr>
        <w:t xml:space="preserve">solicitó, en calidad de medida correctiva, que </w:t>
      </w:r>
      <w:r w:rsidR="00FA3356" w:rsidRPr="00FA3356">
        <w:rPr>
          <w:rFonts w:ascii="Arial Narrow" w:eastAsia="Times New Roman" w:hAnsi="Arial Narrow" w:cs="Arial"/>
          <w:color w:val="000000"/>
          <w:kern w:val="0"/>
          <w:lang w:val="es-ES" w:eastAsia="es-ES"/>
          <w14:ligatures w14:val="none"/>
        </w:rPr>
        <w:t xml:space="preserve">Rímac </w:t>
      </w:r>
      <w:r w:rsidRPr="00FA3356">
        <w:rPr>
          <w:rFonts w:ascii="Arial Narrow" w:eastAsia="Times New Roman" w:hAnsi="Arial Narrow" w:cs="Arial"/>
          <w:color w:val="000000"/>
          <w:kern w:val="0"/>
          <w:lang w:val="es-ES" w:eastAsia="es-ES"/>
          <w14:ligatures w14:val="none"/>
        </w:rPr>
        <w:t xml:space="preserve">cumpla con </w:t>
      </w:r>
      <w:r w:rsidR="00FA3356" w:rsidRPr="00FA3356">
        <w:rPr>
          <w:rFonts w:ascii="Arial Narrow" w:eastAsia="Times New Roman" w:hAnsi="Arial Narrow" w:cs="Arial"/>
          <w:color w:val="000000"/>
          <w:kern w:val="0"/>
          <w:lang w:val="es-ES" w:eastAsia="es-ES"/>
          <w14:ligatures w14:val="none"/>
        </w:rPr>
        <w:t xml:space="preserve">otorgar la cobertura total </w:t>
      </w:r>
      <w:r w:rsidR="004F788A">
        <w:rPr>
          <w:rFonts w:ascii="Arial Narrow" w:eastAsia="Times New Roman" w:hAnsi="Arial Narrow" w:cs="Arial"/>
          <w:color w:val="000000"/>
          <w:kern w:val="0"/>
          <w:lang w:val="es-ES" w:eastAsia="es-ES"/>
          <w14:ligatures w14:val="none"/>
        </w:rPr>
        <w:t xml:space="preserve">de la </w:t>
      </w:r>
      <w:r w:rsidR="004F788A" w:rsidRPr="009D1C6E">
        <w:rPr>
          <w:rFonts w:ascii="Arial Narrow" w:eastAsia="Times New Roman" w:hAnsi="Arial Narrow" w:cs="Arial"/>
          <w:color w:val="000000"/>
          <w:kern w:val="0"/>
          <w:lang w:eastAsia="es-ES"/>
          <w14:ligatures w14:val="none"/>
        </w:rPr>
        <w:t>Póliza 2101 – 1528717 del Seguro Vehicular</w:t>
      </w:r>
      <w:r w:rsidR="004F788A">
        <w:rPr>
          <w:rFonts w:ascii="Arial Narrow" w:eastAsia="Times New Roman" w:hAnsi="Arial Narrow" w:cs="Arial"/>
          <w:color w:val="000000"/>
          <w:kern w:val="0"/>
          <w:lang w:eastAsia="es-ES"/>
          <w14:ligatures w14:val="none"/>
        </w:rPr>
        <w:t xml:space="preserve"> por el siniestro</w:t>
      </w:r>
      <w:r w:rsidR="00FA3356" w:rsidRPr="00FA3356">
        <w:rPr>
          <w:rFonts w:ascii="Arial Narrow" w:eastAsia="Times New Roman" w:hAnsi="Arial Narrow" w:cs="Arial"/>
          <w:color w:val="000000"/>
          <w:kern w:val="0"/>
          <w:lang w:val="es-ES" w:eastAsia="es-ES"/>
          <w14:ligatures w14:val="none"/>
        </w:rPr>
        <w:t xml:space="preserve"> </w:t>
      </w:r>
      <w:r w:rsidR="004F788A">
        <w:rPr>
          <w:rFonts w:ascii="Arial Narrow" w:eastAsia="Times New Roman" w:hAnsi="Arial Narrow" w:cs="Arial"/>
          <w:color w:val="000000"/>
          <w:kern w:val="0"/>
          <w:lang w:val="es-ES" w:eastAsia="es-ES"/>
          <w14:ligatures w14:val="none"/>
        </w:rPr>
        <w:t>d</w:t>
      </w:r>
      <w:r w:rsidR="00FA3356" w:rsidRPr="00FA3356">
        <w:rPr>
          <w:rFonts w:ascii="Arial Narrow" w:eastAsia="Times New Roman" w:hAnsi="Arial Narrow" w:cs="Arial"/>
          <w:color w:val="000000"/>
          <w:kern w:val="0"/>
          <w:lang w:val="es-ES" w:eastAsia="es-ES"/>
          <w14:ligatures w14:val="none"/>
        </w:rPr>
        <w:t>el 20 de junio de 2025</w:t>
      </w:r>
      <w:r w:rsidRPr="00FA3356">
        <w:rPr>
          <w:rFonts w:ascii="Arial Narrow" w:eastAsia="Times New Roman" w:hAnsi="Arial Narrow" w:cs="Arial"/>
          <w:color w:val="000000"/>
          <w:kern w:val="0"/>
          <w:lang w:val="es-ES" w:eastAsia="es-ES"/>
          <w14:ligatures w14:val="none"/>
        </w:rPr>
        <w:t xml:space="preserve">. Asimismo, requirió el reembolso de costos y costas del </w:t>
      </w:r>
      <w:r w:rsidRPr="00B976BD">
        <w:rPr>
          <w:rFonts w:ascii="Arial Narrow" w:eastAsia="Times New Roman" w:hAnsi="Arial Narrow" w:cs="Arial"/>
          <w:color w:val="000000"/>
          <w:kern w:val="0"/>
          <w:lang w:val="es-ES" w:eastAsia="es-ES"/>
          <w14:ligatures w14:val="none"/>
        </w:rPr>
        <w:t>presente procedimiento.</w:t>
      </w:r>
    </w:p>
    <w:p w14:paraId="66005174" w14:textId="77777777" w:rsidR="00CA59A2" w:rsidRPr="00B976BD" w:rsidRDefault="00CA59A2" w:rsidP="00CA59A2">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B976BD"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976BD">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B976BD" w:rsidRDefault="00CA59A2" w:rsidP="00CA59A2">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3AA4AF94" w:rsidR="00121544" w:rsidRPr="00293AAB" w:rsidRDefault="00CA59A2" w:rsidP="0071175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B976BD">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B976BD">
        <w:rPr>
          <w:rFonts w:ascii="Arial Narrow" w:eastAsia="Arial Narrow" w:hAnsi="Arial Narrow" w:cs="Arial Narrow"/>
          <w:kern w:val="0"/>
          <w:vertAlign w:val="superscript"/>
          <w14:ligatures w14:val="none"/>
        </w:rPr>
        <w:footnoteReference w:id="2"/>
      </w:r>
      <w:r w:rsidRPr="00B976BD">
        <w:rPr>
          <w:rFonts w:ascii="Arial Narrow" w:eastAsia="Times New Roman" w:hAnsi="Arial Narrow" w:cs="Segoe UI"/>
          <w:color w:val="000000"/>
          <w:kern w:val="0"/>
          <w:lang w:eastAsia="es-PE"/>
          <w14:ligatures w14:val="none"/>
        </w:rPr>
        <w:t xml:space="preserve">, </w:t>
      </w:r>
      <w:r w:rsidR="00121544" w:rsidRPr="00B976BD">
        <w:rPr>
          <w:rFonts w:ascii="Arial Narrow" w:eastAsia="Times New Roman" w:hAnsi="Arial Narrow" w:cs="Segoe UI"/>
          <w:color w:val="000000"/>
          <w:kern w:val="0"/>
          <w:lang w:eastAsia="es-PE"/>
          <w14:ligatures w14:val="none"/>
        </w:rPr>
        <w:t xml:space="preserve">considera </w:t>
      </w:r>
      <w:r w:rsidR="00121544" w:rsidRPr="00B976BD">
        <w:rPr>
          <w:rFonts w:ascii="Arial Narrow" w:eastAsia="Arial Narrow" w:hAnsi="Arial Narrow" w:cs="Arial Narrow"/>
          <w:kern w:val="0"/>
          <w14:ligatures w14:val="none"/>
        </w:rPr>
        <w:t xml:space="preserve">que el hecho denunciado, consistente en que </w:t>
      </w:r>
      <w:r w:rsidR="00F363A5" w:rsidRPr="00F363A5">
        <w:rPr>
          <w:rFonts w:ascii="Arial Narrow" w:eastAsia="Times New Roman" w:hAnsi="Arial Narrow" w:cs="Times New Roman"/>
          <w:color w:val="000000"/>
          <w:kern w:val="0"/>
          <w:shd w:val="clear" w:color="auto" w:fill="FFFFFF"/>
          <w:lang w:eastAsia="es-PE"/>
          <w14:ligatures w14:val="none"/>
        </w:rPr>
        <w:t>la compañía aseguradora se habría negado injustificadamente a otorgar a la denunciante la cobertura de la Póliza 2101–1528717 del Seguro Vehicular, en virtud del siniestro ocurrido el 20 de junio de 2025</w:t>
      </w:r>
      <w:r w:rsidR="00711750" w:rsidRPr="00B976BD">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w:t>
      </w:r>
      <w:r w:rsidR="00711750" w:rsidRPr="00293AAB">
        <w:rPr>
          <w:rFonts w:ascii="Arial Narrow" w:eastAsia="Arial Narrow" w:hAnsi="Arial Narrow" w:cs="Arial Narrow"/>
          <w:kern w:val="0"/>
          <w14:ligatures w14:val="none"/>
        </w:rPr>
        <w:t>denuncia como una presunta infracción al deber de idoneidad, tipificado en los artículos 18</w:t>
      </w:r>
      <w:r w:rsidR="00711750" w:rsidRPr="00293AAB">
        <w:rPr>
          <w:rFonts w:ascii="Arial Narrow" w:eastAsia="Times New Roman" w:hAnsi="Arial Narrow" w:cs="Segoe UI"/>
          <w:color w:val="000000"/>
          <w:kern w:val="0"/>
          <w:lang w:eastAsia="es-PE"/>
          <w14:ligatures w14:val="none"/>
        </w:rPr>
        <w:t/>
      </w:r>
      <w:r w:rsidR="00711750" w:rsidRPr="00293AAB">
        <w:rPr>
          <w:rFonts w:ascii="Arial Narrow" w:eastAsia="Arial Narrow" w:hAnsi="Arial Narrow" w:cs="Arial Narrow"/>
          <w:kern w:val="0"/>
          <w14:ligatures w14:val="none"/>
        </w:rPr>
        <w:t xml:space="preserve"> y 19</w:t>
      </w:r>
      <w:r w:rsidR="00711750" w:rsidRPr="00293AAB">
        <w:rPr>
          <w:rFonts w:ascii="Arial Narrow" w:eastAsia="Times New Roman" w:hAnsi="Arial Narrow" w:cs="Segoe UI"/>
          <w:color w:val="000000"/>
          <w:kern w:val="0"/>
          <w:lang w:eastAsia="es-PE"/>
          <w14:ligatures w14:val="none"/>
        </w:rPr>
        <w:t/>
      </w:r>
      <w:r w:rsidR="00711750" w:rsidRPr="00293AAB">
        <w:rPr>
          <w:rFonts w:ascii="Arial Narrow" w:eastAsia="Arial Narrow" w:hAnsi="Arial Narrow" w:cs="Arial Narrow"/>
          <w:kern w:val="0"/>
          <w14:ligatures w14:val="none"/>
        </w:rPr>
        <w:t xml:space="preserve"> del Código</w:t>
      </w:r>
      <w:r w:rsidR="00711750" w:rsidRPr="00293AAB">
        <w:rPr>
          <w:rFonts w:ascii="Arial Narrow" w:eastAsia="Arial Narrow" w:hAnsi="Arial Narrow" w:cs="Arial"/>
          <w:kern w:val="0"/>
          <w:vertAlign w:val="superscript"/>
          <w14:ligatures w14:val="none"/>
        </w:rPr>
        <w:footnoteReference w:id="3"/>
      </w:r>
      <w:r w:rsidR="00711750" w:rsidRPr="00293AAB">
        <w:rPr>
          <w:rFonts w:ascii="Arial Narrow" w:eastAsia="Arial Narrow" w:hAnsi="Arial Narrow" w:cs="Arial Narrow"/>
          <w:kern w:val="0"/>
          <w14:ligatures w14:val="none"/>
        </w:rPr>
        <w:t>.</w:t>
      </w:r>
    </w:p>
    <w:p w14:paraId="116891C0" w14:textId="77777777" w:rsidR="00121544" w:rsidRPr="00293AAB" w:rsidRDefault="00121544" w:rsidP="00121544">
      <w:pPr>
        <w:pStyle w:val="Prrafodelista"/>
        <w:spacing w:after="0" w:line="240" w:lineRule="auto"/>
        <w:ind w:left="567"/>
        <w:jc w:val="both"/>
        <w:rPr>
          <w:rFonts w:ascii="Arial Narrow" w:eastAsia="Arial Narrow" w:hAnsi="Arial Narrow" w:cs="Arial Narrow"/>
          <w:kern w:val="0"/>
          <w14:ligatures w14:val="none"/>
        </w:rPr>
      </w:pPr>
    </w:p>
    <w:p w14:paraId="73AC2300" w14:textId="73FFFBDF" w:rsidR="00121544" w:rsidRPr="00293AAB" w:rsidRDefault="00121544" w:rsidP="0012154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93AAB">
        <w:rPr>
          <w:rFonts w:ascii="Arial Narrow" w:eastAsia="Arial Narrow" w:hAnsi="Arial Narrow" w:cs="Arial Narrow"/>
          <w:kern w:val="0"/>
          <w14:ligatures w14:val="none"/>
        </w:rPr>
        <w:t xml:space="preserve">Así también, la Secretaría Técnica, en ejercicio de sus facultades, </w:t>
      </w:r>
      <w:r w:rsidRPr="00293AAB">
        <w:rPr>
          <w:rFonts w:ascii="Arial Narrow" w:eastAsia="Times New Roman" w:hAnsi="Arial Narrow" w:cs="Segoe UI"/>
          <w:color w:val="000000"/>
          <w:kern w:val="0"/>
          <w:lang w:eastAsia="es-PE"/>
          <w14:ligatures w14:val="none"/>
        </w:rPr>
        <w:t xml:space="preserve">considera </w:t>
      </w:r>
      <w:r w:rsidRPr="00293AAB">
        <w:rPr>
          <w:rFonts w:ascii="Arial Narrow" w:eastAsia="Arial Narrow" w:hAnsi="Arial Narrow" w:cs="Arial Narrow"/>
          <w:kern w:val="0"/>
          <w14:ligatures w14:val="none"/>
        </w:rPr>
        <w:t xml:space="preserve">que el hecho denunciado, consistente en que </w:t>
      </w:r>
      <w:r w:rsidR="00F363A5" w:rsidRPr="00F363A5">
        <w:rPr>
          <w:rFonts w:ascii="Arial Narrow" w:eastAsia="Arial Narrow" w:hAnsi="Arial Narrow" w:cs="Arial Narrow"/>
          <w:kern w:val="0"/>
          <w14:ligatures w14:val="none"/>
        </w:rPr>
        <w:t>la compañía aseguradora habría calificado indebidamente el siniestro ocurrido el 20 de junio de 2025 como dos eventos distintos, pese a que se trataba de uno solo</w:t>
      </w:r>
      <w:r w:rsidR="00626981" w:rsidRPr="00293AA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711750" w:rsidRPr="00293AAB">
        <w:rPr>
          <w:rFonts w:ascii="Arial Narrow" w:eastAsia="Arial Narrow" w:hAnsi="Arial Narrow" w:cs="Arial"/>
          <w:bCs/>
          <w:color w:val="000000"/>
          <w:kern w:val="0"/>
          <w:lang w:eastAsia="es-PE"/>
          <w14:ligatures w14:val="none"/>
        </w:rPr>
        <w:t xml:space="preserve">. </w:t>
      </w:r>
    </w:p>
    <w:p w14:paraId="2DC7B64E" w14:textId="77777777" w:rsidR="00121544" w:rsidRPr="00CA50CD" w:rsidRDefault="00121544" w:rsidP="00121544">
      <w:pPr>
        <w:spacing w:after="0" w:line="240" w:lineRule="auto"/>
        <w:jc w:val="both"/>
        <w:rPr>
          <w:rFonts w:ascii="Arial Narrow" w:eastAsia="Arial Narrow" w:hAnsi="Arial Narrow" w:cs="Arial Narrow"/>
          <w:kern w:val="0"/>
          <w:highlight w:val="green"/>
          <w14:ligatures w14:val="none"/>
        </w:rPr>
      </w:pPr>
    </w:p>
    <w:p w14:paraId="61A99930" w14:textId="601AAAC6" w:rsidR="00121544" w:rsidRPr="007578C0" w:rsidRDefault="00121544" w:rsidP="0012154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B720C">
        <w:rPr>
          <w:rFonts w:ascii="Arial Narrow" w:eastAsia="Arial Narrow" w:hAnsi="Arial Narrow" w:cs="Arial Narrow"/>
          <w:kern w:val="0"/>
          <w14:ligatures w14:val="none"/>
        </w:rPr>
        <w:t xml:space="preserve">Asimismo, </w:t>
      </w:r>
      <w:r w:rsidRPr="009B720C">
        <w:rPr>
          <w:rFonts w:ascii="Arial Narrow" w:eastAsia="Times New Roman" w:hAnsi="Arial Narrow" w:cs="Arial"/>
          <w:color w:val="000000"/>
          <w:kern w:val="0"/>
          <w:lang w:eastAsia="es-PE"/>
          <w14:ligatures w14:val="none"/>
        </w:rPr>
        <w:t xml:space="preserve">la Secretaría Técnica, en ejercicio de sus facultades, considera </w:t>
      </w:r>
      <w:r w:rsidRPr="009B720C">
        <w:rPr>
          <w:rFonts w:ascii="Arial Narrow" w:eastAsia="Arial Narrow" w:hAnsi="Arial Narrow" w:cs="Arial"/>
          <w:kern w:val="0"/>
          <w14:ligatures w14:val="none"/>
        </w:rPr>
        <w:t xml:space="preserve">que el hecho denunciado, consistente en que </w:t>
      </w:r>
      <w:r w:rsidR="00F363A5" w:rsidRPr="00F363A5">
        <w:rPr>
          <w:rFonts w:ascii="Arial Narrow" w:eastAsia="Arial Narrow" w:hAnsi="Arial Narrow" w:cs="Arial Narrow"/>
          <w:kern w:val="0"/>
          <w14:ligatures w14:val="none"/>
        </w:rPr>
        <w:t>la compañía aseguradora no habría cumplido con entregar oportunamente a la denunciante los documentos contractuales de la Póliza 2101–1528717 del Seguro Vehicular</w:t>
      </w:r>
      <w:r w:rsidRPr="009B720C">
        <w:rPr>
          <w:rFonts w:ascii="Arial Narrow" w:eastAsia="Arial Narrow" w:hAnsi="Arial Narrow" w:cs="Arial"/>
          <w:kern w:val="0"/>
          <w14:ligatures w14:val="none"/>
        </w:rPr>
        <w:t xml:space="preserve">. Por consiguiente, corresponde calificar el hecho materia de denuncia como una presunta infracción al </w:t>
      </w:r>
      <w:r w:rsidRPr="009B720C">
        <w:rPr>
          <w:rFonts w:ascii="Arial Narrow" w:eastAsia="Arial Narrow" w:hAnsi="Arial Narrow" w:cs="Arial"/>
          <w:kern w:val="0"/>
          <w14:ligatures w14:val="none"/>
        </w:rPr>
        <w:lastRenderedPageBreak/>
        <w:t xml:space="preserve">deber de entregar a los usuarios copia de los contratos y demás documentación relacionada con dichos actos </w:t>
      </w:r>
      <w:r w:rsidRPr="007578C0">
        <w:rPr>
          <w:rFonts w:ascii="Arial Narrow" w:eastAsia="Arial Narrow" w:hAnsi="Arial Narrow" w:cs="Arial"/>
          <w:kern w:val="0"/>
          <w14:ligatures w14:val="none"/>
        </w:rPr>
        <w:t>jurídicos, tipificado en el literal e) del artículo 47 del Código</w:t>
      </w:r>
      <w:r w:rsidRPr="007578C0">
        <w:rPr>
          <w:rFonts w:ascii="Arial Narrow" w:eastAsia="Arial Narrow" w:hAnsi="Arial Narrow" w:cs="Arial"/>
          <w:kern w:val="0"/>
          <w:vertAlign w:val="superscript"/>
          <w14:ligatures w14:val="none"/>
        </w:rPr>
        <w:footnoteReference w:id="4"/>
      </w:r>
      <w:r w:rsidRPr="007578C0">
        <w:rPr>
          <w:rFonts w:ascii="Arial Narrow" w:eastAsia="Arial Narrow" w:hAnsi="Arial Narrow" w:cs="Arial"/>
          <w:kern w:val="0"/>
          <w14:ligatures w14:val="none"/>
        </w:rPr>
        <w:t>.</w:t>
      </w:r>
    </w:p>
    <w:p w14:paraId="4266B1E3" w14:textId="77777777" w:rsidR="00121544" w:rsidRPr="007578C0" w:rsidRDefault="00121544" w:rsidP="00121544">
      <w:pPr>
        <w:spacing w:after="0" w:line="240" w:lineRule="auto"/>
        <w:jc w:val="both"/>
        <w:rPr>
          <w:rFonts w:ascii="Arial Narrow" w:eastAsia="Arial Narrow" w:hAnsi="Arial Narrow" w:cs="Arial Narrow"/>
          <w:kern w:val="0"/>
          <w14:ligatures w14:val="none"/>
        </w:rPr>
      </w:pPr>
    </w:p>
    <w:p w14:paraId="6F5903EC" w14:textId="19488D60" w:rsidR="00121544" w:rsidRPr="007578C0" w:rsidRDefault="00121544" w:rsidP="007578C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578C0">
        <w:rPr>
          <w:rFonts w:ascii="Arial Narrow" w:eastAsia="Times New Roman" w:hAnsi="Arial Narrow" w:cs="Arial"/>
          <w:color w:val="000000"/>
          <w:kern w:val="0"/>
          <w:lang w:eastAsia="es-PE"/>
          <w14:ligatures w14:val="none"/>
        </w:rPr>
        <w:t xml:space="preserve">Además, la Secretaría Técnica, en ejercicio de sus facultades, considera </w:t>
      </w:r>
      <w:r w:rsidRPr="007578C0">
        <w:rPr>
          <w:rFonts w:ascii="Arial Narrow" w:eastAsia="Arial Narrow" w:hAnsi="Arial Narrow" w:cs="Arial"/>
          <w:kern w:val="0"/>
          <w14:ligatures w14:val="none"/>
        </w:rPr>
        <w:t xml:space="preserve">que el hecho denunciado, consistente en que </w:t>
      </w:r>
      <w:r w:rsidR="00C57390" w:rsidRPr="00C57390">
        <w:rPr>
          <w:rFonts w:ascii="Arial Narrow" w:eastAsia="Arial Narrow" w:hAnsi="Arial Narrow" w:cs="Arial Narrow"/>
          <w:kern w:val="0"/>
          <w14:ligatures w14:val="none"/>
        </w:rPr>
        <w:t>la compañía aseguradora no habría cumplido con informarle oportunamente a la denunciante el 20 de junio de 2025 el requisito de reportar el siniestro dentro del plazo de cuatro (4) horas ni la exigencia del dosaje etílico como condiciones para otorgar la cobertura de la Póliza 2101–1528717 del Seguro Vehicular</w:t>
      </w:r>
      <w:r w:rsidRPr="007578C0">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4" w:name="_Hlk195611851"/>
      <w:r w:rsidRPr="007578C0">
        <w:rPr>
          <w:rFonts w:ascii="Arial Narrow" w:eastAsia="Arial Narrow" w:hAnsi="Arial Narrow" w:cs="Arial"/>
          <w:bCs/>
          <w:color w:val="000000"/>
          <w:kern w:val="0"/>
          <w:lang w:eastAsia="es-PE"/>
          <w14:ligatures w14:val="none"/>
        </w:rPr>
        <w:t xml:space="preserve">artículo 1, numeral 1, literal b) </w:t>
      </w:r>
      <w:bookmarkEnd w:id="4"/>
      <w:r w:rsidRPr="007578C0">
        <w:rPr>
          <w:rFonts w:ascii="Arial Narrow" w:eastAsia="Arial Narrow" w:hAnsi="Arial Narrow" w:cs="Arial"/>
          <w:bCs/>
          <w:color w:val="000000"/>
          <w:kern w:val="0"/>
          <w:lang w:eastAsia="es-PE"/>
          <w14:ligatures w14:val="none"/>
        </w:rPr>
        <w:t>y al artículo 2 del Código</w:t>
      </w:r>
      <w:r w:rsidRPr="007578C0">
        <w:rPr>
          <w:rFonts w:ascii="Arial Narrow" w:eastAsia="Arial Narrow" w:hAnsi="Arial Narrow" w:cs="Arial"/>
          <w:bCs/>
          <w:color w:val="000000"/>
          <w:kern w:val="0"/>
          <w:vertAlign w:val="superscript"/>
          <w:lang w:eastAsia="es-PE"/>
          <w14:ligatures w14:val="none"/>
        </w:rPr>
        <w:footnoteReference w:id="5"/>
      </w:r>
      <w:r w:rsidRPr="007578C0">
        <w:rPr>
          <w:rFonts w:ascii="Arial Narrow" w:eastAsia="Arial Narrow" w:hAnsi="Arial Narrow" w:cs="Arial"/>
          <w:bCs/>
          <w:color w:val="000000"/>
          <w:kern w:val="0"/>
          <w:lang w:eastAsia="es-PE"/>
          <w14:ligatures w14:val="none"/>
        </w:rPr>
        <w:t xml:space="preserve">. </w:t>
      </w:r>
    </w:p>
    <w:p w14:paraId="432038D6" w14:textId="0A9F6D75" w:rsidR="00CA59A2" w:rsidRPr="00121544" w:rsidRDefault="00CA59A2" w:rsidP="00121544">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26598E" w:rsidRDefault="00CA59A2" w:rsidP="00CA59A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CA59A2">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CA59A2">
      <w:pPr>
        <w:spacing w:after="0" w:line="240" w:lineRule="auto"/>
        <w:jc w:val="both"/>
        <w:rPr>
          <w:rFonts w:ascii="Arial Narrow" w:eastAsia="Times New Roman" w:hAnsi="Arial Narrow" w:cs="Arial"/>
          <w:color w:val="000000"/>
          <w:kern w:val="0"/>
          <w:lang w:val="es-ES" w:eastAsia="es-ES"/>
          <w14:ligatures w14:val="none"/>
        </w:rPr>
      </w:pPr>
    </w:p>
    <w:p w14:paraId="62B88A04" w14:textId="03B352C7" w:rsidR="00CA59A2" w:rsidRPr="0026598E" w:rsidRDefault="00CA59A2" w:rsidP="00CA59A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w:t>
      </w:r>
      <w:r w:rsidRPr="00E22AF4">
        <w:rPr>
          <w:rFonts w:ascii="Arial Narrow" w:eastAsia="Times New Roman" w:hAnsi="Arial Narrow" w:cs="Arial"/>
          <w:color w:val="000000"/>
          <w:kern w:val="0"/>
          <w:lang w:val="es-ES" w:eastAsia="es-ES"/>
          <w14:ligatures w14:val="none"/>
        </w:rPr>
        <w:t xml:space="preserve">ley le confiere, conviene requerir </w:t>
      </w:r>
      <w:r w:rsidR="00EA399A" w:rsidRPr="00E22AF4">
        <w:rPr>
          <w:rFonts w:ascii="Arial Narrow" w:eastAsia="Times New Roman" w:hAnsi="Arial Narrow" w:cs="Arial"/>
          <w:color w:val="000000"/>
          <w:kern w:val="0"/>
          <w:lang w:val="es-ES" w:eastAsia="es-ES"/>
          <w14:ligatures w14:val="none"/>
        </w:rPr>
        <w:t>a la compañía aseguradora</w:t>
      </w:r>
      <w:r w:rsidRPr="00E22AF4">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(i) presentar una copia completa, legible y debidamente suscrita de la </w:t>
      </w:r>
      <w:r w:rsidR="002C7786" w:rsidRPr="00E22AF4">
        <w:rPr>
          <w:rFonts w:ascii="Arial Narrow" w:eastAsia="Times New Roman" w:hAnsi="Arial Narrow" w:cs="Arial"/>
          <w:color w:val="000000"/>
          <w:kern w:val="0"/>
          <w:lang w:val="es-ES" w:eastAsia="es-ES"/>
          <w14:ligatures w14:val="none"/>
        </w:rPr>
        <w:t>Póliza 2101 – 1528717 del Seguro Vehicular</w:t>
      </w:r>
      <w:r w:rsidRPr="00E22AF4">
        <w:rPr>
          <w:rFonts w:ascii="Arial Narrow" w:eastAsia="Times New Roman" w:hAnsi="Arial Narrow" w:cs="Arial"/>
          <w:color w:val="000000"/>
          <w:kern w:val="0"/>
          <w:lang w:val="es-ES" w:eastAsia="es-ES"/>
          <w14:ligatures w14:val="none"/>
        </w:rPr>
        <w:t xml:space="preserve">, así como el cargo de remisión de la póliza; (ii) presentar los medios probatorios que acrediten </w:t>
      </w:r>
      <w:r w:rsidR="002C7786" w:rsidRPr="00E22AF4">
        <w:rPr>
          <w:rFonts w:ascii="Arial Narrow" w:eastAsia="Times New Roman" w:hAnsi="Arial Narrow" w:cs="Arial"/>
          <w:color w:val="000000"/>
          <w:kern w:val="0"/>
          <w:lang w:val="es-ES" w:eastAsia="es-ES"/>
          <w14:ligatures w14:val="none"/>
        </w:rPr>
        <w:t>que el rechazo fue justificado</w:t>
      </w:r>
      <w:r w:rsidRPr="00E22AF4">
        <w:rPr>
          <w:rFonts w:ascii="Arial Narrow" w:eastAsia="Times New Roman" w:hAnsi="Arial Narrow" w:cs="Arial"/>
          <w:color w:val="000000"/>
          <w:kern w:val="0"/>
          <w:lang w:val="es-ES" w:eastAsia="es-ES"/>
          <w14:ligatures w14:val="none"/>
        </w:rPr>
        <w:t xml:space="preserve">; y, (iii) presentar todas las comunicaciones cursadas </w:t>
      </w:r>
      <w:r w:rsidR="00A87B9B" w:rsidRPr="00E22AF4">
        <w:rPr>
          <w:rFonts w:ascii="Arial Narrow" w:eastAsia="Times New Roman" w:hAnsi="Arial Narrow" w:cs="Arial"/>
          <w:color w:val="000000"/>
          <w:kern w:val="0"/>
          <w:lang w:val="es-ES" w:eastAsia="es-ES"/>
          <w14:ligatures w14:val="none"/>
        </w:rPr>
        <w:t xml:space="preserve">con la parte </w:t>
      </w:r>
      <w:r w:rsidR="00A87B9B" w:rsidRPr="00E22AF4">
        <w:rPr>
          <w:rFonts w:ascii="Arial Narrow" w:eastAsia="Times New Roman" w:hAnsi="Arial Narrow" w:cs="Arial"/>
          <w:color w:val="000000"/>
          <w:kern w:val="0"/>
          <w:lang w:val="es-ES" w:eastAsia="es-ES"/>
          <w14:ligatures w14:val="none"/>
        </w:rPr>
        <w:lastRenderedPageBreak/>
        <w:t>denunciante</w:t>
      </w:r>
      <w:r w:rsidR="002C7786" w:rsidRPr="00E22AF4">
        <w:rPr>
          <w:rFonts w:ascii="Arial Narrow" w:eastAsia="Times New Roman" w:hAnsi="Arial Narrow" w:cs="Arial"/>
          <w:color w:val="000000"/>
          <w:kern w:val="0"/>
          <w:lang w:val="es-ES" w:eastAsia="es-ES"/>
          <w14:ligatures w14:val="none"/>
        </w:rPr>
        <w:t xml:space="preserve">; incluyendo la grabación de </w:t>
      </w:r>
      <w:r w:rsidR="00E22AF4" w:rsidRPr="00E22AF4">
        <w:rPr>
          <w:rFonts w:ascii="Arial Narrow" w:eastAsia="Times New Roman" w:hAnsi="Arial Narrow" w:cs="Arial"/>
          <w:color w:val="000000"/>
          <w:kern w:val="0"/>
          <w:lang w:val="es-ES" w:eastAsia="es-ES"/>
          <w14:ligatures w14:val="none"/>
        </w:rPr>
        <w:t>todas las</w:t>
      </w:r>
      <w:r w:rsidR="002C7786" w:rsidRPr="00E22AF4">
        <w:rPr>
          <w:rFonts w:ascii="Arial Narrow" w:eastAsia="Times New Roman" w:hAnsi="Arial Narrow" w:cs="Arial"/>
          <w:color w:val="000000"/>
          <w:kern w:val="0"/>
          <w:lang w:val="es-ES" w:eastAsia="es-ES"/>
          <w14:ligatures w14:val="none"/>
        </w:rPr>
        <w:t xml:space="preserve"> llamada</w:t>
      </w:r>
      <w:r w:rsidR="00E22AF4" w:rsidRPr="00E22AF4">
        <w:rPr>
          <w:rFonts w:ascii="Arial Narrow" w:eastAsia="Times New Roman" w:hAnsi="Arial Narrow" w:cs="Arial"/>
          <w:color w:val="000000"/>
          <w:kern w:val="0"/>
          <w:lang w:val="es-ES" w:eastAsia="es-ES"/>
          <w14:ligatures w14:val="none"/>
        </w:rPr>
        <w:t>s</w:t>
      </w:r>
      <w:r w:rsidR="002C7786" w:rsidRPr="00E22AF4">
        <w:rPr>
          <w:rFonts w:ascii="Arial Narrow" w:eastAsia="Times New Roman" w:hAnsi="Arial Narrow" w:cs="Arial"/>
          <w:color w:val="000000"/>
          <w:kern w:val="0"/>
          <w:lang w:val="es-ES" w:eastAsia="es-ES"/>
          <w14:ligatures w14:val="none"/>
        </w:rPr>
        <w:t xml:space="preserve"> telefónica</w:t>
      </w:r>
      <w:r w:rsidR="00E22AF4" w:rsidRPr="00E22AF4">
        <w:rPr>
          <w:rFonts w:ascii="Arial Narrow" w:eastAsia="Times New Roman" w:hAnsi="Arial Narrow" w:cs="Arial"/>
          <w:color w:val="000000"/>
          <w:kern w:val="0"/>
          <w:lang w:val="es-ES" w:eastAsia="es-ES"/>
          <w14:ligatures w14:val="none"/>
        </w:rPr>
        <w:t>s</w:t>
      </w:r>
      <w:r w:rsidR="002C7786" w:rsidRPr="00E22AF4">
        <w:rPr>
          <w:rFonts w:ascii="Arial Narrow" w:eastAsia="Times New Roman" w:hAnsi="Arial Narrow" w:cs="Arial"/>
          <w:color w:val="000000"/>
          <w:kern w:val="0"/>
          <w:lang w:val="es-ES" w:eastAsia="es-ES"/>
          <w14:ligatures w14:val="none"/>
        </w:rPr>
        <w:t xml:space="preserve"> realizada</w:t>
      </w:r>
      <w:r w:rsidR="00E22AF4" w:rsidRPr="00E22AF4">
        <w:rPr>
          <w:rFonts w:ascii="Arial Narrow" w:eastAsia="Times New Roman" w:hAnsi="Arial Narrow" w:cs="Arial"/>
          <w:color w:val="000000"/>
          <w:kern w:val="0"/>
          <w:lang w:val="es-ES" w:eastAsia="es-ES"/>
          <w14:ligatures w14:val="none"/>
        </w:rPr>
        <w:t>s</w:t>
      </w:r>
      <w:r w:rsidR="002C7786" w:rsidRPr="00E22AF4">
        <w:rPr>
          <w:rFonts w:ascii="Arial Narrow" w:eastAsia="Times New Roman" w:hAnsi="Arial Narrow" w:cs="Arial"/>
          <w:color w:val="000000"/>
          <w:kern w:val="0"/>
          <w:lang w:val="es-ES" w:eastAsia="es-ES"/>
          <w14:ligatures w14:val="none"/>
        </w:rPr>
        <w:t xml:space="preserve"> </w:t>
      </w:r>
      <w:r w:rsidR="00E22AF4" w:rsidRPr="00E22AF4">
        <w:rPr>
          <w:rFonts w:ascii="Arial Narrow" w:eastAsia="Times New Roman" w:hAnsi="Arial Narrow" w:cs="Arial"/>
          <w:color w:val="000000"/>
          <w:kern w:val="0"/>
          <w:lang w:val="es-ES" w:eastAsia="es-ES"/>
          <w14:ligatures w14:val="none"/>
        </w:rPr>
        <w:t xml:space="preserve">con el denunciante el </w:t>
      </w:r>
      <w:r w:rsidR="00E22AF4" w:rsidRPr="00E22AF4">
        <w:rPr>
          <w:rFonts w:ascii="Arial Narrow" w:eastAsia="Times New Roman" w:hAnsi="Arial Narrow" w:cs="Arial"/>
          <w:color w:val="000000"/>
          <w:kern w:val="0"/>
          <w:lang w:eastAsia="es-ES"/>
          <w14:ligatures w14:val="none"/>
        </w:rPr>
        <w:t>20 de junio de 2025,</w:t>
      </w:r>
      <w:r w:rsidR="002C7786" w:rsidRPr="00E22AF4">
        <w:rPr>
          <w:rFonts w:ascii="Arial Narrow" w:eastAsia="Times New Roman" w:hAnsi="Arial Narrow" w:cs="Arial"/>
          <w:color w:val="000000"/>
          <w:kern w:val="0"/>
          <w:lang w:val="es-ES" w:eastAsia="es-ES"/>
          <w14:ligatures w14:val="none"/>
        </w:rPr>
        <w:t xml:space="preserve"> </w:t>
      </w:r>
      <w:r w:rsidR="00A87B9B" w:rsidRPr="00E22AF4">
        <w:rPr>
          <w:rFonts w:ascii="Arial Narrow" w:eastAsia="Times New Roman" w:hAnsi="Arial Narrow" w:cs="Arial"/>
          <w:color w:val="000000"/>
          <w:kern w:val="0"/>
          <w:lang w:val="es-ES" w:eastAsia="es-ES"/>
          <w14:ligatures w14:val="none"/>
        </w:rPr>
        <w:t xml:space="preserve"> </w:t>
      </w:r>
      <w:r w:rsidRPr="00E22AF4">
        <w:rPr>
          <w:rFonts w:ascii="Arial Narrow" w:eastAsia="Times New Roman" w:hAnsi="Arial Narrow" w:cs="Arial"/>
          <w:color w:val="000000"/>
          <w:kern w:val="0"/>
          <w:lang w:val="es-ES" w:eastAsia="es-ES"/>
          <w14:ligatures w14:val="none"/>
        </w:rPr>
        <w:t>en virtud del hecho materia de denuncia.</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CA59A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40BE44E6" w14:textId="25997D0A" w:rsidR="00121544" w:rsidRPr="00B976BD" w:rsidRDefault="00CA59A2" w:rsidP="00121544">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C37620" w:rsidRPr="00C37620">
        <w:rPr>
          <w:rFonts w:ascii="Arial Narrow" w:eastAsia="Times New Roman" w:hAnsi="Arial Narrow" w:cs="Times New Roman"/>
          <w:color w:val="000000"/>
          <w:kern w:val="0"/>
          <w:shd w:val="clear" w:color="auto" w:fill="FFFFFF"/>
          <w:lang w:eastAsia="es-PE"/>
          <w14:ligatures w14:val="none"/>
        </w:rPr>
        <w:t>26 de agosto de 2025</w:t>
      </w:r>
      <w:r w:rsidR="00C37620">
        <w:rPr>
          <w:rFonts w:ascii="Arial Narrow" w:eastAsia="Times New Roman" w:hAnsi="Arial Narrow" w:cs="Times New Roman"/>
          <w:color w:val="000000"/>
          <w:kern w:val="0"/>
          <w:shd w:val="clear" w:color="auto" w:fill="FFFFFF"/>
          <w:lang w:eastAsia="es-PE"/>
          <w14:ligatures w14:val="none"/>
        </w:rPr>
        <w:t xml:space="preserve"> </w:t>
      </w:r>
      <w:r w:rsidRPr="007A2C20">
        <w:rPr>
          <w:rFonts w:ascii="Arial Narrow" w:eastAsia="Times New Roman" w:hAnsi="Arial Narrow" w:cs="Times New Roman"/>
          <w:color w:val="000000"/>
          <w:kern w:val="0"/>
          <w:shd w:val="clear" w:color="auto" w:fill="FFFFFF"/>
          <w:lang w:eastAsia="es-PE"/>
          <w14:ligatures w14:val="none"/>
        </w:rPr>
        <w:t xml:space="preserve">interpuesta por </w:t>
      </w:r>
      <w:r w:rsidR="007A2C20" w:rsidRPr="007A2C20">
        <w:rPr>
          <w:rFonts w:ascii="Arial Narrow" w:eastAsia="Times New Roman" w:hAnsi="Arial Narrow" w:cs="Times New Roman"/>
          <w:color w:val="000000"/>
          <w:kern w:val="0"/>
          <w:shd w:val="clear" w:color="auto" w:fill="FFFFFF"/>
          <w:lang w:eastAsia="es-PE"/>
          <w14:ligatures w14:val="none"/>
        </w:rPr>
        <w:t>l</w:t>
      </w:r>
      <w:r w:rsidR="007A2C20">
        <w:rPr>
          <w:rFonts w:ascii="Arial Narrow" w:eastAsia="Times New Roman" w:hAnsi="Arial Narrow" w:cs="Times New Roman"/>
          <w:color w:val="000000"/>
          <w:kern w:val="0"/>
          <w:shd w:val="clear" w:color="auto" w:fill="FFFFFF"/>
          <w:lang w:eastAsia="es-PE"/>
          <w14:ligatures w14:val="none"/>
        </w:rPr>
        <w:t xml:space="preserve">a </w:t>
      </w:r>
      <w:r w:rsidR="007A2C20" w:rsidRPr="007A2C20">
        <w:rPr>
          <w:rFonts w:ascii="Arial Narrow" w:eastAsia="Times New Roman" w:hAnsi="Arial Narrow" w:cs="Times New Roman"/>
          <w:color w:val="000000"/>
          <w:kern w:val="0"/>
          <w:shd w:val="clear" w:color="auto" w:fill="FFFFFF"/>
          <w:lang w:eastAsia="es-PE"/>
          <w14:ligatures w14:val="none"/>
        </w:rPr>
        <w:t xml:space="preserve">señora Maricela Martina Paredes Talavera </w:t>
      </w:r>
      <w:r w:rsidRPr="00A53FA8">
        <w:rPr>
          <w:rFonts w:ascii="Arial Narrow" w:eastAsia="Times New Roman" w:hAnsi="Arial Narrow" w:cs="Times New Roman"/>
          <w:color w:val="000000"/>
          <w:kern w:val="0"/>
          <w:shd w:val="clear" w:color="auto" w:fill="FFFFFF"/>
          <w:lang w:eastAsia="es-PE"/>
          <w14:ligatures w14:val="none"/>
        </w:rPr>
        <w:t xml:space="preserve">contra </w:t>
      </w:r>
      <w:r w:rsidR="00C37620" w:rsidRPr="00B976BD">
        <w:rPr>
          <w:rFonts w:ascii="Arial Narrow" w:eastAsia="Times New Roman" w:hAnsi="Arial Narrow" w:cs="Times New Roman"/>
          <w:color w:val="000000"/>
          <w:kern w:val="0"/>
          <w:shd w:val="clear" w:color="auto" w:fill="FFFFFF"/>
          <w:lang w:eastAsia="es-PE"/>
          <w14:ligatures w14:val="none"/>
        </w:rPr>
        <w:t>Rímac Seguros y Reaseguros S.A.</w:t>
      </w:r>
      <w:r w:rsidRPr="00B976BD">
        <w:rPr>
          <w:rFonts w:ascii="Arial Narrow" w:eastAsia="Times New Roman" w:hAnsi="Arial Narrow" w:cs="Times New Roman"/>
          <w:color w:val="000000"/>
          <w:kern w:val="0"/>
          <w:shd w:val="clear" w:color="auto" w:fill="FFFFFF"/>
          <w:lang w:eastAsia="es-PE"/>
          <w14:ligatures w14:val="none"/>
        </w:rPr>
        <w:t xml:space="preserve">, </w:t>
      </w:r>
      <w:r w:rsidR="00121544" w:rsidRPr="00B976BD">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B976BD" w:rsidRDefault="00121544" w:rsidP="00121544">
      <w:pPr>
        <w:spacing w:after="0" w:line="240" w:lineRule="auto"/>
        <w:jc w:val="both"/>
        <w:rPr>
          <w:rFonts w:ascii="Arial Narrow" w:eastAsia="Calibri" w:hAnsi="Arial Narrow" w:cs="Arial Narrow"/>
          <w:color w:val="000000"/>
          <w:kern w:val="0"/>
          <w:lang w:eastAsia="es-PE"/>
          <w14:ligatures w14:val="none"/>
        </w:rPr>
      </w:pPr>
    </w:p>
    <w:p w14:paraId="0CDDEEDD" w14:textId="31160B84" w:rsidR="00121544" w:rsidRPr="00293AAB" w:rsidRDefault="00711750" w:rsidP="0071175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976BD">
        <w:rPr>
          <w:rFonts w:ascii="Arial Narrow" w:eastAsia="Calibri" w:hAnsi="Arial Narrow" w:cs="Arial Narrow"/>
          <w:color w:val="000000"/>
          <w:kern w:val="0"/>
          <w:lang w:eastAsia="es-PE"/>
          <w14:ligatures w14:val="none"/>
        </w:rPr>
        <w:t>Presunta</w:t>
      </w:r>
      <w:r w:rsidRPr="00B976BD">
        <w:rPr>
          <w:rFonts w:ascii="Arial Narrow" w:eastAsia="Times New Roman" w:hAnsi="Arial Narrow" w:cs="Times New Roman"/>
          <w:kern w:val="0"/>
          <w:shd w:val="clear" w:color="auto" w:fill="FFFFFF"/>
          <w:lang w:eastAsia="es-PE"/>
          <w14:ligatures w14:val="none"/>
        </w:rPr>
        <w:t xml:space="preserve"> infracción a los artículos 18 y 19</w:t>
      </w:r>
      <w:r w:rsidRPr="00B976BD">
        <w:rPr>
          <w:rFonts w:ascii="Arial Narrow" w:eastAsia="Calibri" w:hAnsi="Arial Narrow" w:cs="Arial Narrow"/>
          <w:kern w:val="0"/>
          <w:lang w:eastAsia="es-PE"/>
          <w14:ligatures w14:val="none"/>
        </w:rPr>
        <w:t xml:space="preserve"> de </w:t>
      </w:r>
      <w:r w:rsidRPr="00B976BD">
        <w:rPr>
          <w:rFonts w:ascii="Arial Narrow" w:eastAsia="Times New Roman" w:hAnsi="Arial Narrow" w:cs="Times New Roman"/>
          <w:kern w:val="0"/>
          <w:shd w:val="clear" w:color="auto" w:fill="FFFFFF"/>
          <w:lang w:eastAsia="es-PE"/>
          <w14:ligatures w14:val="none"/>
        </w:rPr>
        <w:t>la Ley</w:t>
      </w:r>
      <w:r w:rsidR="008E23B5">
        <w:rPr>
          <w:rFonts w:ascii="Arial Narrow" w:eastAsia="Times New Roman" w:hAnsi="Arial Narrow" w:cs="Times New Roman"/>
          <w:kern w:val="0"/>
          <w:shd w:val="clear" w:color="auto" w:fill="FFFFFF"/>
          <w:lang w:eastAsia="es-PE"/>
          <w14:ligatures w14:val="none"/>
        </w:rPr>
        <w:t xml:space="preserve"> </w:t>
      </w:r>
      <w:r w:rsidRPr="00B976BD">
        <w:rPr>
          <w:rFonts w:ascii="Arial Narrow" w:eastAsia="Times New Roman" w:hAnsi="Arial Narrow" w:cs="Times New Roman"/>
          <w:kern w:val="0"/>
          <w:shd w:val="clear" w:color="auto" w:fill="FFFFFF"/>
          <w:lang w:eastAsia="es-PE"/>
          <w14:ligatures w14:val="none"/>
        </w:rPr>
        <w:t xml:space="preserve"> 29571, Código de Protección y Defensa del Consumidor, en tanto </w:t>
      </w:r>
      <w:r w:rsidR="00626981" w:rsidRPr="00B976BD">
        <w:rPr>
          <w:rFonts w:ascii="Arial Narrow" w:eastAsia="Times New Roman" w:hAnsi="Arial Narrow" w:cs="Times New Roman"/>
          <w:kern w:val="0"/>
          <w:shd w:val="clear" w:color="auto" w:fill="FFFFFF"/>
          <w:lang w:eastAsia="es-PE"/>
          <w14:ligatures w14:val="none"/>
        </w:rPr>
        <w:t xml:space="preserve">la compañía aseguradora se habría negado injustificadamente a otorgar </w:t>
      </w:r>
      <w:r w:rsidR="00B976BD" w:rsidRPr="00B976BD">
        <w:rPr>
          <w:rFonts w:ascii="Arial Narrow" w:eastAsia="Times New Roman" w:hAnsi="Arial Narrow" w:cs="Times New Roman"/>
          <w:kern w:val="0"/>
          <w:shd w:val="clear" w:color="auto" w:fill="FFFFFF"/>
          <w:lang w:eastAsia="es-PE"/>
          <w14:ligatures w14:val="none"/>
        </w:rPr>
        <w:t xml:space="preserve">a </w:t>
      </w:r>
      <w:r w:rsidR="00626981" w:rsidRPr="00B976BD">
        <w:rPr>
          <w:rFonts w:ascii="Arial Narrow" w:eastAsia="Times New Roman" w:hAnsi="Arial Narrow" w:cs="Times New Roman"/>
          <w:kern w:val="0"/>
          <w:shd w:val="clear" w:color="auto" w:fill="FFFFFF"/>
          <w:lang w:eastAsia="es-PE"/>
          <w14:ligatures w14:val="none"/>
        </w:rPr>
        <w:t>la</w:t>
      </w:r>
      <w:r w:rsidR="00B976BD" w:rsidRPr="00B976BD">
        <w:rPr>
          <w:rFonts w:ascii="Arial Narrow" w:eastAsia="Times New Roman" w:hAnsi="Arial Narrow" w:cs="Times New Roman"/>
          <w:kern w:val="0"/>
          <w:shd w:val="clear" w:color="auto" w:fill="FFFFFF"/>
          <w:lang w:eastAsia="es-PE"/>
          <w14:ligatures w14:val="none"/>
        </w:rPr>
        <w:t xml:space="preserve"> denunciante la</w:t>
      </w:r>
      <w:r w:rsidR="00626981" w:rsidRPr="00B976BD">
        <w:rPr>
          <w:rFonts w:ascii="Arial Narrow" w:eastAsia="Times New Roman" w:hAnsi="Arial Narrow" w:cs="Times New Roman"/>
          <w:kern w:val="0"/>
          <w:shd w:val="clear" w:color="auto" w:fill="FFFFFF"/>
          <w:lang w:eastAsia="es-PE"/>
          <w14:ligatures w14:val="none"/>
        </w:rPr>
        <w:t xml:space="preserve"> cobertura de </w:t>
      </w:r>
      <w:r w:rsidR="00626981" w:rsidRPr="00B976BD">
        <w:rPr>
          <w:rFonts w:ascii="Arial Narrow" w:eastAsia="Arial Narrow" w:hAnsi="Arial Narrow" w:cs="Arial Narrow"/>
          <w:kern w:val="0"/>
          <w14:ligatures w14:val="none"/>
        </w:rPr>
        <w:t xml:space="preserve">la </w:t>
      </w:r>
      <w:r w:rsidR="00626981" w:rsidRPr="00293AAB">
        <w:rPr>
          <w:rFonts w:ascii="Arial Narrow" w:eastAsia="Arial Narrow" w:hAnsi="Arial Narrow" w:cs="Arial Narrow"/>
          <w:kern w:val="0"/>
          <w14:ligatures w14:val="none"/>
        </w:rPr>
        <w:t>Póliza 2101–1528717 del Seguro Vehicular</w:t>
      </w:r>
      <w:r w:rsidR="00B976BD" w:rsidRPr="00293AAB">
        <w:rPr>
          <w:rFonts w:ascii="Arial Narrow" w:eastAsia="Arial Narrow" w:hAnsi="Arial Narrow" w:cs="Arial Narrow"/>
          <w:kern w:val="0"/>
          <w14:ligatures w14:val="none"/>
        </w:rPr>
        <w:t>, en virtud del siniestro ocurrido el 20 de junio de 2025</w:t>
      </w:r>
      <w:r w:rsidR="00121544" w:rsidRPr="00293AAB">
        <w:rPr>
          <w:rFonts w:ascii="Arial Narrow" w:eastAsia="Arial Narrow" w:hAnsi="Arial Narrow" w:cs="Arial Narrow"/>
          <w:kern w:val="0"/>
          <w14:ligatures w14:val="none"/>
        </w:rPr>
        <w:t>.</w:t>
      </w:r>
    </w:p>
    <w:p w14:paraId="39215327" w14:textId="77777777" w:rsidR="00121544" w:rsidRPr="00293AAB" w:rsidRDefault="00121544" w:rsidP="00121544">
      <w:pPr>
        <w:pStyle w:val="Prrafodelista"/>
        <w:spacing w:after="0" w:line="240" w:lineRule="auto"/>
        <w:ind w:left="567"/>
        <w:jc w:val="both"/>
        <w:rPr>
          <w:rFonts w:ascii="Arial Narrow" w:eastAsia="Calibri" w:hAnsi="Arial Narrow" w:cs="Arial Narrow"/>
          <w:kern w:val="0"/>
          <w:lang w:eastAsia="es-PE"/>
          <w14:ligatures w14:val="none"/>
        </w:rPr>
      </w:pPr>
    </w:p>
    <w:p w14:paraId="4E7FC1DB" w14:textId="3DCCB4B7" w:rsidR="00121544" w:rsidRPr="00293AAB" w:rsidRDefault="00626981" w:rsidP="0012154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93AAB">
        <w:rPr>
          <w:rFonts w:ascii="Arial Narrow" w:eastAsia="Calibri" w:hAnsi="Arial Narrow" w:cs="Arial Narrow"/>
          <w:color w:val="000000"/>
          <w:kern w:val="0"/>
          <w:lang w:eastAsia="es-PE"/>
          <w14:ligatures w14:val="none"/>
        </w:rPr>
        <w:t>Presunta</w:t>
      </w:r>
      <w:r w:rsidRPr="00293AAB">
        <w:rPr>
          <w:rFonts w:ascii="Arial Narrow" w:eastAsia="Times New Roman" w:hAnsi="Arial Narrow" w:cs="Times New Roman"/>
          <w:kern w:val="0"/>
          <w:shd w:val="clear" w:color="auto" w:fill="FFFFFF"/>
          <w:lang w:eastAsia="es-PE"/>
          <w14:ligatures w14:val="none"/>
        </w:rPr>
        <w:t xml:space="preserve"> infracción a los artículos 18 y 19</w:t>
      </w:r>
      <w:r w:rsidRPr="00293AAB">
        <w:rPr>
          <w:rFonts w:ascii="Arial Narrow" w:eastAsia="Calibri" w:hAnsi="Arial Narrow" w:cs="Arial Narrow"/>
          <w:kern w:val="0"/>
          <w:lang w:eastAsia="es-PE"/>
          <w14:ligatures w14:val="none"/>
        </w:rPr>
        <w:t xml:space="preserve"> de </w:t>
      </w:r>
      <w:r w:rsidRPr="00293AAB">
        <w:rPr>
          <w:rFonts w:ascii="Arial Narrow" w:eastAsia="Times New Roman" w:hAnsi="Arial Narrow" w:cs="Times New Roman"/>
          <w:kern w:val="0"/>
          <w:shd w:val="clear" w:color="auto" w:fill="FFFFFF"/>
          <w:lang w:eastAsia="es-PE"/>
          <w14:ligatures w14:val="none"/>
        </w:rPr>
        <w:t>la Ley</w:t>
      </w:r>
      <w:r w:rsidR="008E23B5">
        <w:rPr>
          <w:rFonts w:ascii="Arial Narrow" w:eastAsia="Times New Roman" w:hAnsi="Arial Narrow" w:cs="Times New Roman"/>
          <w:kern w:val="0"/>
          <w:shd w:val="clear" w:color="auto" w:fill="FFFFFF"/>
          <w:lang w:eastAsia="es-PE"/>
          <w14:ligatures w14:val="none"/>
        </w:rPr>
        <w:t xml:space="preserve"> </w:t>
      </w:r>
      <w:r w:rsidRPr="00293AAB">
        <w:rPr>
          <w:rFonts w:ascii="Arial Narrow" w:eastAsia="Times New Roman" w:hAnsi="Arial Narrow" w:cs="Times New Roman"/>
          <w:kern w:val="0"/>
          <w:shd w:val="clear" w:color="auto" w:fill="FFFFFF"/>
          <w:lang w:eastAsia="es-PE"/>
          <w14:ligatures w14:val="none"/>
        </w:rPr>
        <w:t xml:space="preserve"> 29571, Código de Protección y Defensa del Consumidor, en tanto </w:t>
      </w:r>
      <w:r w:rsidR="001A516E" w:rsidRPr="00293AAB">
        <w:rPr>
          <w:rFonts w:ascii="Arial Narrow" w:eastAsia="Times New Roman" w:hAnsi="Arial Narrow" w:cs="Times New Roman"/>
          <w:kern w:val="0"/>
          <w:shd w:val="clear" w:color="auto" w:fill="FFFFFF"/>
          <w:lang w:eastAsia="es-PE"/>
          <w14:ligatures w14:val="none"/>
        </w:rPr>
        <w:t xml:space="preserve">la compañía aseguradora habría calificado </w:t>
      </w:r>
      <w:r w:rsidR="00293AAB" w:rsidRPr="00293AAB">
        <w:rPr>
          <w:rFonts w:ascii="Arial Narrow" w:eastAsia="Times New Roman" w:hAnsi="Arial Narrow" w:cs="Times New Roman"/>
          <w:kern w:val="0"/>
          <w:shd w:val="clear" w:color="auto" w:fill="FFFFFF"/>
          <w:lang w:eastAsia="es-PE"/>
          <w14:ligatures w14:val="none"/>
        </w:rPr>
        <w:t xml:space="preserve">indebidamente el siniestro ocurrido el </w:t>
      </w:r>
      <w:r w:rsidR="00293AAB" w:rsidRPr="00293AAB">
        <w:rPr>
          <w:rFonts w:ascii="Arial Narrow" w:eastAsia="Arial Narrow" w:hAnsi="Arial Narrow" w:cs="Arial Narrow"/>
          <w:kern w:val="0"/>
          <w14:ligatures w14:val="none"/>
        </w:rPr>
        <w:t>20 de junio de 2025 como</w:t>
      </w:r>
      <w:r w:rsidR="00293AAB" w:rsidRPr="00293AAB">
        <w:rPr>
          <w:rFonts w:ascii="Arial Narrow" w:eastAsia="Times New Roman" w:hAnsi="Arial Narrow" w:cs="Times New Roman"/>
          <w:kern w:val="0"/>
          <w:shd w:val="clear" w:color="auto" w:fill="FFFFFF"/>
          <w:lang w:eastAsia="es-PE"/>
          <w14:ligatures w14:val="none"/>
        </w:rPr>
        <w:t xml:space="preserve"> dos eventos distintos, pese a que se trataba de un</w:t>
      </w:r>
      <w:r w:rsidR="008E23B5">
        <w:rPr>
          <w:rFonts w:ascii="Arial Narrow" w:eastAsia="Times New Roman" w:hAnsi="Arial Narrow" w:cs="Times New Roman"/>
          <w:kern w:val="0"/>
          <w:shd w:val="clear" w:color="auto" w:fill="FFFFFF"/>
          <w:lang w:eastAsia="es-PE"/>
          <w14:ligatures w14:val="none"/>
        </w:rPr>
        <w:t>o</w:t>
      </w:r>
      <w:r w:rsidR="00293AAB" w:rsidRPr="00293AAB">
        <w:rPr>
          <w:rFonts w:ascii="Arial Narrow" w:eastAsia="Times New Roman" w:hAnsi="Arial Narrow" w:cs="Times New Roman"/>
          <w:kern w:val="0"/>
          <w:shd w:val="clear" w:color="auto" w:fill="FFFFFF"/>
          <w:lang w:eastAsia="es-PE"/>
          <w14:ligatures w14:val="none"/>
        </w:rPr>
        <w:t xml:space="preserve"> solo</w:t>
      </w:r>
      <w:r w:rsidR="001A516E" w:rsidRPr="00293AAB">
        <w:rPr>
          <w:rFonts w:ascii="Arial Narrow" w:eastAsia="Times New Roman" w:hAnsi="Arial Narrow" w:cs="Times New Roman"/>
          <w:kern w:val="0"/>
          <w:shd w:val="clear" w:color="auto" w:fill="FFFFFF"/>
          <w:lang w:eastAsia="es-PE"/>
          <w14:ligatures w14:val="none"/>
        </w:rPr>
        <w:t>.</w:t>
      </w:r>
    </w:p>
    <w:p w14:paraId="163CBB5D" w14:textId="77777777" w:rsidR="00121544" w:rsidRPr="00293AAB" w:rsidRDefault="00121544" w:rsidP="00121544">
      <w:pPr>
        <w:spacing w:after="0" w:line="240" w:lineRule="auto"/>
        <w:jc w:val="both"/>
        <w:rPr>
          <w:rFonts w:ascii="Arial Narrow" w:eastAsia="Calibri" w:hAnsi="Arial Narrow" w:cs="Arial Narrow"/>
          <w:kern w:val="0"/>
          <w:lang w:eastAsia="es-PE"/>
          <w14:ligatures w14:val="none"/>
        </w:rPr>
      </w:pPr>
    </w:p>
    <w:p w14:paraId="32EC993B" w14:textId="50A1D3B8" w:rsidR="00121544" w:rsidRPr="004E703E" w:rsidRDefault="00121544" w:rsidP="0012154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293AAB">
        <w:rPr>
          <w:rFonts w:ascii="Arial Narrow" w:eastAsia="Arial Narrow" w:hAnsi="Arial Narrow" w:cs="Arial Narrow"/>
          <w:kern w:val="0"/>
          <w14:ligatures w14:val="none"/>
        </w:rPr>
        <w:t xml:space="preserve">Presunta </w:t>
      </w:r>
      <w:r w:rsidRPr="00293AAB">
        <w:rPr>
          <w:rFonts w:ascii="Arial Narrow" w:eastAsia="Times New Roman" w:hAnsi="Arial Narrow" w:cs="Arial"/>
          <w:kern w:val="0"/>
          <w:shd w:val="clear" w:color="auto" w:fill="FFFFFF"/>
          <w:lang w:eastAsia="es-PE"/>
          <w14:ligatures w14:val="none"/>
        </w:rPr>
        <w:t>infracción al literal e)</w:t>
      </w:r>
      <w:r w:rsidRPr="009B720C">
        <w:rPr>
          <w:rFonts w:ascii="Arial Narrow" w:eastAsia="Times New Roman" w:hAnsi="Arial Narrow" w:cs="Arial"/>
          <w:kern w:val="0"/>
          <w:shd w:val="clear" w:color="auto" w:fill="FFFFFF"/>
          <w:lang w:eastAsia="es-PE"/>
          <w14:ligatures w14:val="none"/>
        </w:rPr>
        <w:t xml:space="preserve"> del artículo 47</w:t>
      </w:r>
      <w:r w:rsidRPr="009B720C">
        <w:rPr>
          <w:rFonts w:ascii="Arial Narrow" w:eastAsia="Arial Narrow" w:hAnsi="Arial Narrow" w:cs="Arial"/>
          <w:bCs/>
          <w:color w:val="000000"/>
          <w:kern w:val="0"/>
          <w:lang w:eastAsia="es-PE"/>
          <w14:ligatures w14:val="none"/>
        </w:rPr>
        <w:t/>
      </w:r>
      <w:r w:rsidRPr="009B720C">
        <w:rPr>
          <w:rFonts w:ascii="Arial Narrow" w:eastAsia="Times New Roman" w:hAnsi="Arial Narrow" w:cs="Arial"/>
          <w:kern w:val="0"/>
          <w:shd w:val="clear" w:color="auto" w:fill="FFFFFF"/>
          <w:lang w:eastAsia="es-PE"/>
          <w14:ligatures w14:val="none"/>
        </w:rPr>
        <w:t xml:space="preserve"> </w:t>
      </w:r>
      <w:r w:rsidRPr="009B720C">
        <w:rPr>
          <w:rFonts w:ascii="Arial Narrow" w:eastAsia="Calibri" w:hAnsi="Arial Narrow" w:cs="Arial"/>
          <w:kern w:val="0"/>
          <w14:ligatures w14:val="none"/>
        </w:rPr>
        <w:t>de</w:t>
      </w:r>
      <w:r w:rsidRPr="009B720C">
        <w:rPr>
          <w:rFonts w:ascii="Arial Narrow" w:eastAsia="Times New Roman" w:hAnsi="Arial Narrow" w:cs="Arial"/>
          <w:kern w:val="0"/>
          <w:shd w:val="clear" w:color="auto" w:fill="FFFFFF"/>
          <w:lang w:eastAsia="es-PE"/>
          <w14:ligatures w14:val="none"/>
        </w:rPr>
        <w:t xml:space="preserve"> la Ley</w:t>
      </w:r>
      <w:r w:rsidR="008E23B5">
        <w:rPr>
          <w:rFonts w:ascii="Arial Narrow" w:eastAsia="Times New Roman" w:hAnsi="Arial Narrow" w:cs="Arial"/>
          <w:kern w:val="0"/>
          <w:shd w:val="clear" w:color="auto" w:fill="FFFFFF"/>
          <w:lang w:eastAsia="es-PE"/>
          <w14:ligatures w14:val="none"/>
        </w:rPr>
        <w:t xml:space="preserve"> </w:t>
      </w:r>
      <w:r w:rsidRPr="009B720C">
        <w:rPr>
          <w:rFonts w:ascii="Arial Narrow" w:eastAsia="Times New Roman" w:hAnsi="Arial Narrow" w:cs="Arial"/>
          <w:kern w:val="0"/>
          <w:shd w:val="clear" w:color="auto" w:fill="FFFFFF"/>
          <w:lang w:eastAsia="es-PE"/>
          <w14:ligatures w14:val="none"/>
        </w:rPr>
        <w:t xml:space="preserve"> 29571, Código de Protección y Defensa del Consumidor, </w:t>
      </w:r>
      <w:r w:rsidRPr="009B720C">
        <w:rPr>
          <w:rFonts w:ascii="Arial Narrow" w:eastAsia="Arial Narrow" w:hAnsi="Arial Narrow" w:cs="Arial"/>
          <w:bCs/>
          <w:color w:val="000000"/>
          <w:kern w:val="0"/>
          <w:lang w:eastAsia="es-PE"/>
          <w14:ligatures w14:val="none"/>
        </w:rPr>
        <w:t xml:space="preserve">en tanto </w:t>
      </w:r>
      <w:r w:rsidR="004E703E" w:rsidRPr="004E703E">
        <w:rPr>
          <w:rFonts w:ascii="Arial Narrow" w:eastAsia="Arial Narrow" w:hAnsi="Arial Narrow" w:cs="Arial Narrow"/>
          <w:kern w:val="0"/>
          <w14:ligatures w14:val="none"/>
        </w:rPr>
        <w:t>la compañía aseguradora no habría cumplido con entregar oportunamente a la denunciante los documentos contractuales de la Póliza 2101–1528717 del Seguro Vehicular</w:t>
      </w:r>
      <w:r w:rsidRPr="004E703E">
        <w:rPr>
          <w:rFonts w:ascii="Arial Narrow" w:eastAsia="Times New Roman" w:hAnsi="Arial Narrow" w:cs="Arial"/>
          <w:color w:val="000000"/>
          <w:kern w:val="0"/>
          <w:lang w:eastAsia="es-ES"/>
          <w14:ligatures w14:val="none"/>
        </w:rPr>
        <w:t>.</w:t>
      </w:r>
    </w:p>
    <w:p w14:paraId="39BF39FC" w14:textId="77777777" w:rsidR="00121544" w:rsidRPr="004E703E" w:rsidRDefault="00121544" w:rsidP="00121544">
      <w:pPr>
        <w:spacing w:after="0" w:line="240" w:lineRule="auto"/>
        <w:jc w:val="both"/>
        <w:rPr>
          <w:rFonts w:ascii="Arial Narrow" w:eastAsia="Calibri" w:hAnsi="Arial Narrow" w:cs="Arial Narrow"/>
          <w:kern w:val="0"/>
          <w:lang w:eastAsia="es-PE"/>
          <w14:ligatures w14:val="none"/>
        </w:rPr>
      </w:pPr>
    </w:p>
    <w:p w14:paraId="0B0291C5" w14:textId="700605E6" w:rsidR="00121544" w:rsidRPr="00B64069" w:rsidRDefault="00121544" w:rsidP="00B6406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4E703E">
        <w:rPr>
          <w:rFonts w:ascii="Arial Narrow" w:eastAsia="Arial Narrow" w:hAnsi="Arial Narrow" w:cs="Arial Narrow"/>
          <w:kern w:val="0"/>
          <w14:ligatures w14:val="none"/>
        </w:rPr>
        <w:t>Presunta infracción al artículo 1, numeral 1, literal b) y al artículo 2 de la Ley</w:t>
      </w:r>
      <w:r w:rsidR="008E23B5">
        <w:rPr>
          <w:rFonts w:ascii="Arial Narrow" w:eastAsia="Arial Narrow" w:hAnsi="Arial Narrow" w:cs="Arial Narrow"/>
          <w:kern w:val="0"/>
          <w14:ligatures w14:val="none"/>
        </w:rPr>
        <w:t xml:space="preserve"> </w:t>
      </w:r>
      <w:r w:rsidRPr="004E703E">
        <w:rPr>
          <w:rFonts w:ascii="Arial Narrow" w:eastAsia="Arial Narrow" w:hAnsi="Arial Narrow" w:cs="Arial Narrow"/>
          <w:kern w:val="0"/>
          <w14:ligatures w14:val="none"/>
        </w:rPr>
        <w:t xml:space="preserve"> 29571, Código de Protección y Defensa del Consumidor, </w:t>
      </w:r>
      <w:r w:rsidRPr="004E703E">
        <w:rPr>
          <w:rFonts w:ascii="Arial Narrow" w:eastAsia="Times New Roman" w:hAnsi="Arial Narrow" w:cs="Times New Roman"/>
          <w:kern w:val="0"/>
          <w:shd w:val="clear" w:color="auto" w:fill="FFFFFF"/>
          <w:lang w:eastAsia="es-PE"/>
          <w14:ligatures w14:val="none"/>
        </w:rPr>
        <w:t xml:space="preserve">en tanto </w:t>
      </w:r>
      <w:r w:rsidR="00F450E0" w:rsidRPr="004E703E">
        <w:rPr>
          <w:rFonts w:ascii="Arial Narrow" w:eastAsia="Arial Narrow" w:hAnsi="Arial Narrow" w:cs="Arial Narrow"/>
          <w:kern w:val="0"/>
          <w14:ligatures w14:val="none"/>
        </w:rPr>
        <w:t>la compañía aseguradora no habría cumplido con informarle oportunamente a la denunciante</w:t>
      </w:r>
      <w:r w:rsidR="008377DA">
        <w:rPr>
          <w:rFonts w:ascii="Arial Narrow" w:eastAsia="Arial Narrow" w:hAnsi="Arial Narrow" w:cs="Arial Narrow"/>
          <w:kern w:val="0"/>
          <w14:ligatures w14:val="none"/>
        </w:rPr>
        <w:t xml:space="preserve"> el 20 de junio de 2025</w:t>
      </w:r>
      <w:r w:rsidR="00F450E0" w:rsidRPr="004E703E">
        <w:rPr>
          <w:rFonts w:ascii="Arial Narrow" w:eastAsia="Arial Narrow" w:hAnsi="Arial Narrow" w:cs="Arial Narrow"/>
          <w:kern w:val="0"/>
          <w14:ligatures w14:val="none"/>
        </w:rPr>
        <w:t xml:space="preserve"> el requisito de reportar </w:t>
      </w:r>
      <w:r w:rsidR="008E23B5">
        <w:rPr>
          <w:rFonts w:ascii="Arial Narrow" w:eastAsia="Arial Narrow" w:hAnsi="Arial Narrow" w:cs="Arial Narrow"/>
          <w:kern w:val="0"/>
          <w14:ligatures w14:val="none"/>
        </w:rPr>
        <w:t>el</w:t>
      </w:r>
      <w:r w:rsidR="00F450E0" w:rsidRPr="004E703E">
        <w:rPr>
          <w:rFonts w:ascii="Arial Narrow" w:eastAsia="Arial Narrow" w:hAnsi="Arial Narrow" w:cs="Arial Narrow"/>
          <w:kern w:val="0"/>
          <w14:ligatures w14:val="none"/>
        </w:rPr>
        <w:t xml:space="preserve"> siniestro dentro del plazo de cuatro (4) horas ni la exigencia del dosaje etílico como condiciones para otorgar la cobertura </w:t>
      </w:r>
      <w:r w:rsidR="004E703E" w:rsidRPr="004E703E">
        <w:rPr>
          <w:rFonts w:ascii="Arial Narrow" w:eastAsia="Times New Roman" w:hAnsi="Arial Narrow" w:cs="Arial"/>
          <w:color w:val="000000"/>
          <w:kern w:val="0"/>
          <w:lang w:eastAsia="es-ES"/>
          <w14:ligatures w14:val="none"/>
        </w:rPr>
        <w:t>de la Póliza 2101–1528717 del Seguro Vehicular</w:t>
      </w:r>
      <w:r w:rsidRPr="004E703E">
        <w:rPr>
          <w:rFonts w:ascii="Arial Narrow" w:eastAsia="Arial Narrow" w:hAnsi="Arial Narrow" w:cs="Arial Narrow"/>
          <w:kern w:val="0"/>
          <w14:ligatures w14:val="none"/>
        </w:rPr>
        <w:t>.</w:t>
      </w:r>
    </w:p>
    <w:p w14:paraId="042B3F54" w14:textId="777BBF33" w:rsidR="00CA59A2" w:rsidRPr="0026598E" w:rsidRDefault="00CA59A2" w:rsidP="00CA59A2">
      <w:pPr>
        <w:spacing w:after="0" w:line="240" w:lineRule="auto"/>
        <w:jc w:val="both"/>
        <w:rPr>
          <w:rFonts w:ascii="Arial Narrow" w:eastAsia="Arial Narrow" w:hAnsi="Arial Narrow" w:cs="Arial Narrow"/>
          <w:kern w:val="0"/>
          <w14:ligatures w14:val="none"/>
        </w:rPr>
      </w:pPr>
    </w:p>
    <w:p w14:paraId="0A292C9F" w14:textId="5CFC79F9" w:rsidR="00CA59A2" w:rsidRPr="0026598E" w:rsidRDefault="00CA59A2" w:rsidP="00CA59A2">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C37620" w:rsidRPr="00C37620">
        <w:rPr>
          <w:rFonts w:ascii="Arial Narrow" w:eastAsia="Times New Roman" w:hAnsi="Arial Narrow" w:cs="Arial"/>
          <w:color w:val="000000"/>
          <w:kern w:val="0"/>
          <w:lang w:val="es-ES" w:eastAsia="es-ES"/>
          <w14:ligatures w14:val="none"/>
        </w:rPr>
        <w:t>26 de agosto de 2025</w:t>
      </w:r>
      <w:r w:rsidRPr="0026598E">
        <w:rPr>
          <w:rFonts w:ascii="Arial Narrow" w:eastAsia="Calibri" w:hAnsi="Arial Narrow" w:cs="Arial"/>
          <w:kern w:val="0"/>
          <w14:ligatures w14:val="none"/>
        </w:rPr>
        <w:t>.</w:t>
      </w:r>
    </w:p>
    <w:p w14:paraId="68A17E97" w14:textId="77777777" w:rsidR="00CA59A2" w:rsidRPr="0026598E" w:rsidRDefault="00CA59A2" w:rsidP="00CA59A2">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16E7AA01"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CB4099" w:rsidRPr="00CB4099">
        <w:rPr>
          <w:rFonts w:ascii="Arial Narrow" w:eastAsia="Arial Narrow" w:hAnsi="Arial Narrow" w:cs="Arial Narrow"/>
          <w:color w:val="000000"/>
          <w:kern w:val="0"/>
          <w:lang w:eastAsia="es-PE"/>
          <w14:ligatures w14:val="none"/>
        </w:rPr>
        <w:t xml:space="preserve">Rímac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CA59A2">
      <w:pPr>
        <w:spacing w:after="0" w:line="240" w:lineRule="auto"/>
        <w:ind w:left="567"/>
        <w:jc w:val="both"/>
        <w:rPr>
          <w:rFonts w:ascii="Arial Narrow" w:eastAsia="Arial Narrow" w:hAnsi="Arial Narrow" w:cs="Arial Narrow"/>
          <w:color w:val="000000"/>
          <w:kern w:val="0"/>
          <w:lang w:eastAsia="es-PE"/>
          <w14:ligatures w14:val="none"/>
        </w:rPr>
      </w:pPr>
    </w:p>
    <w:p w14:paraId="10518607" w14:textId="35F307D4"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C37620">
        <w:rPr>
          <w:rFonts w:ascii="Arial Narrow" w:eastAsia="Arial Narrow" w:hAnsi="Arial Narrow" w:cs="Arial Narrow"/>
          <w:b/>
          <w:color w:val="000000"/>
          <w:kern w:val="0"/>
          <w:lang w:eastAsia="es-PE"/>
          <w14:ligatures w14:val="none"/>
        </w:rPr>
        <w:t xml:space="preserve">CUARTO: </w:t>
      </w:r>
      <w:r w:rsidRPr="00C37620">
        <w:rPr>
          <w:rFonts w:ascii="Arial Narrow" w:eastAsia="Arial Narrow" w:hAnsi="Arial Narrow" w:cs="Arial Narrow"/>
          <w:color w:val="000000"/>
          <w:kern w:val="0"/>
          <w:lang w:eastAsia="es-PE"/>
          <w14:ligatures w14:val="none"/>
        </w:rPr>
        <w:t xml:space="preserve">correr traslado de la denuncia interpuesta </w:t>
      </w:r>
      <w:r w:rsidRPr="00C37620">
        <w:rPr>
          <w:rFonts w:ascii="Arial Narrow" w:eastAsia="Times New Roman" w:hAnsi="Arial Narrow" w:cs="Arial"/>
          <w:color w:val="000000"/>
          <w:kern w:val="0"/>
          <w:lang w:val="es-ES" w:eastAsia="es-ES"/>
          <w14:ligatures w14:val="none"/>
        </w:rPr>
        <w:t xml:space="preserve">el </w:t>
      </w:r>
      <w:r w:rsidR="00C37620" w:rsidRPr="00C37620">
        <w:rPr>
          <w:rFonts w:ascii="Arial Narrow" w:eastAsia="Times New Roman" w:hAnsi="Arial Narrow" w:cs="Arial"/>
          <w:color w:val="000000"/>
          <w:kern w:val="0"/>
          <w:lang w:val="es-ES" w:eastAsia="es-ES"/>
          <w14:ligatures w14:val="none"/>
        </w:rPr>
        <w:t>26 de agosto de 2025</w:t>
      </w:r>
      <w:r w:rsidRPr="00C37620">
        <w:rPr>
          <w:rFonts w:ascii="Arial Narrow" w:eastAsia="Calibri" w:hAnsi="Arial Narrow" w:cs="Arial"/>
          <w:kern w:val="0"/>
          <w14:ligatures w14:val="none"/>
        </w:rPr>
        <w:t xml:space="preserve">, </w:t>
      </w:r>
      <w:r w:rsidRPr="00C37620">
        <w:rPr>
          <w:rFonts w:ascii="Arial Narrow" w:eastAsia="Arial Narrow" w:hAnsi="Arial Narrow" w:cs="Arial Narrow"/>
          <w:color w:val="000000"/>
          <w:kern w:val="0"/>
          <w:lang w:eastAsia="es-PE"/>
          <w14:ligatures w14:val="none"/>
        </w:rPr>
        <w:t>a</w:t>
      </w:r>
      <w:r w:rsidRPr="00C37620">
        <w:rPr>
          <w:rFonts w:ascii="Arial Narrow" w:eastAsia="Times New Roman" w:hAnsi="Arial Narrow" w:cs="Times New Roman"/>
          <w:color w:val="000000"/>
          <w:kern w:val="0"/>
          <w:shd w:val="clear" w:color="auto" w:fill="FFFFFF"/>
          <w:lang w:eastAsia="es-PE"/>
          <w14:ligatures w14:val="none"/>
        </w:rPr>
        <w:t xml:space="preserve"> </w:t>
      </w:r>
      <w:r w:rsidR="00CB4099" w:rsidRPr="00C37620">
        <w:rPr>
          <w:rFonts w:ascii="Arial Narrow" w:eastAsia="Times New Roman" w:hAnsi="Arial Narrow" w:cs="Times New Roman"/>
          <w:color w:val="000000"/>
          <w:kern w:val="0"/>
          <w:shd w:val="clear" w:color="auto" w:fill="FFFFFF"/>
          <w:lang w:eastAsia="es-PE"/>
          <w14:ligatures w14:val="none"/>
        </w:rPr>
        <w:t>Rímac</w:t>
      </w:r>
      <w:r w:rsidR="00CB4099" w:rsidRPr="00CB4099">
        <w:rPr>
          <w:rFonts w:ascii="Arial Narrow" w:eastAsia="Times New Roman" w:hAnsi="Arial Narrow" w:cs="Times New Roman"/>
          <w:color w:val="000000"/>
          <w:kern w:val="0"/>
          <w:shd w:val="clear" w:color="auto" w:fill="FFFFFF"/>
          <w:lang w:eastAsia="es-PE"/>
          <w14:ligatures w14:val="none"/>
        </w:rPr>
        <w:t xml:space="preserve"> Seguros y Reaseguros S.A.</w:t>
      </w:r>
      <w:r w:rsidRPr="00CB4099">
        <w:rPr>
          <w:rFonts w:ascii="Arial Narrow" w:eastAsia="Arial Narrow" w:hAnsi="Arial Narrow" w:cs="Arial Narrow"/>
          <w:color w:val="000000"/>
          <w:kern w:val="0"/>
          <w:lang w:eastAsia="es-PE"/>
          <w14:ligatures w14:val="none"/>
        </w:rPr>
        <w:t>, para que</w:t>
      </w:r>
      <w:r w:rsidRPr="0026598E">
        <w:rPr>
          <w:rFonts w:ascii="Arial Narrow" w:eastAsia="Arial Narrow" w:hAnsi="Arial Narrow" w:cs="Arial Narrow"/>
          <w:color w:val="000000"/>
          <w:kern w:val="0"/>
          <w:lang w:eastAsia="es-PE"/>
          <w14:ligatures w14:val="none"/>
        </w:rPr>
        <w:t>,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p>
    <w:p w14:paraId="774AFBA5" w14:textId="00C0B355" w:rsidR="00CA59A2" w:rsidRPr="0026598E" w:rsidRDefault="00CA59A2" w:rsidP="00CA59A2">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6"/>
      <w:r w:rsidRPr="0026598E">
        <w:rPr>
          <w:rFonts w:ascii="Arial Narrow" w:eastAsia="Times New Roman" w:hAnsi="Arial Narrow" w:cs="Arial"/>
          <w:color w:val="000000"/>
          <w:kern w:val="0"/>
          <w:lang w:val="es-ES" w:eastAsia="es-ES"/>
          <w14:ligatures w14:val="none"/>
        </w:rPr>
        <w:t xml:space="preserve">cumpla con: </w:t>
      </w:r>
      <w:r w:rsidR="00E22AF4" w:rsidRPr="00E22AF4">
        <w:rPr>
          <w:rFonts w:ascii="Arial Narrow" w:eastAsia="Times New Roman" w:hAnsi="Arial Narrow" w:cs="Arial"/>
          <w:color w:val="000000"/>
          <w:kern w:val="0"/>
          <w:lang w:val="es-ES" w:eastAsia="es-ES"/>
          <w14:ligatures w14:val="none"/>
        </w:rPr>
        <w:t>(i) presentar una copia completa, legible y debidamente suscrita de la Póliza 2101 – 1528717 del Seguro Vehicular, así como el cargo de remisión de la póliza; (ii) presentar los medios probatorios que acrediten que el rechazo fue justificado; y, (iii) presentar todas las comunicaciones cursadas con la parte denunciante; incluyendo la grabación de todas las llamadas telefónicas realizadas con el denunciante el 20 de junio de 2025,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CA59A2">
      <w:pPr>
        <w:spacing w:after="0" w:line="240" w:lineRule="auto"/>
        <w:jc w:val="both"/>
        <w:rPr>
          <w:rFonts w:ascii="Arial Narrow" w:eastAsia="Arial Narrow" w:hAnsi="Arial Narrow" w:cs="Arial Narrow"/>
          <w:b/>
          <w:color w:val="000000"/>
          <w:kern w:val="0"/>
          <w:lang w:val="es-ES" w:eastAsia="es-PE"/>
          <w14:ligatures w14:val="none"/>
        </w:rPr>
      </w:pPr>
    </w:p>
    <w:p w14:paraId="591B7E6F" w14:textId="015B6890"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w:t>
      </w:r>
      <w:r w:rsidR="004E4025">
        <w:rPr>
          <w:rFonts w:ascii="Arial Narrow" w:eastAsia="Arial Narrow" w:hAnsi="Arial Narrow" w:cs="Arial Narrow"/>
          <w:color w:val="000000"/>
          <w:kern w:val="0"/>
          <w:lang w:eastAsia="es-PE"/>
          <w14:ligatures w14:val="none"/>
        </w:rPr>
        <w:t xml:space="preserve"> </w:t>
      </w:r>
      <w:r w:rsidRPr="0026598E">
        <w:rPr>
          <w:rFonts w:ascii="Arial Narrow" w:eastAsia="Arial Narrow" w:hAnsi="Arial Narrow" w:cs="Arial Narrow"/>
          <w:color w:val="000000"/>
          <w:kern w:val="0"/>
          <w:lang w:eastAsia="es-PE"/>
          <w14:ligatures w14:val="none"/>
        </w:rPr>
        <w:t xml:space="preserve">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CA59A2">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Pr="0026598E">
        <w:rPr>
          <w:rFonts w:ascii="Arial Narrow" w:eastAsia="Arial Narrow" w:hAnsi="Arial Narrow" w:cs="Arial Narrow"/>
          <w:color w:val="000000"/>
          <w:kern w:val="0"/>
          <w:lang w:eastAsia="es-PE"/>
          <w14:ligatures w14:val="none"/>
        </w:rPr>
        <w:lastRenderedPageBreak/>
        <w:t xml:space="preserve">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CA59A2">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CA59A2">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3FD1A411" w:rsidR="00CA59A2" w:rsidRPr="00A67ADF" w:rsidRDefault="00CA59A2" w:rsidP="00CA59A2">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4B52EF">
        <w:rPr>
          <w:rFonts w:ascii="Arial Narrow" w:hAnsi="Arial Narrow" w:cs="Arial"/>
          <w:bCs/>
          <w:spacing w:val="-3"/>
          <w:kern w:val="0"/>
          <w14:ligatures w14:val="none"/>
        </w:rPr>
        <w:t xml:space="preserve">requerir a la señora </w:t>
      </w:r>
      <w:r w:rsidR="00E06535" w:rsidRPr="004B52EF">
        <w:rPr>
          <w:rFonts w:ascii="Arial Narrow" w:eastAsia="Times New Roman" w:hAnsi="Arial Narrow" w:cs="Times New Roman"/>
          <w:color w:val="000000"/>
          <w:kern w:val="0"/>
          <w:shd w:val="clear" w:color="auto" w:fill="FFFFFF"/>
          <w:lang w:eastAsia="es-PE"/>
          <w14:ligatures w14:val="none"/>
        </w:rPr>
        <w:t>Ma</w:t>
      </w:r>
      <w:r w:rsidR="00E06535" w:rsidRPr="00E06535">
        <w:rPr>
          <w:rFonts w:ascii="Arial Narrow" w:eastAsia="Times New Roman" w:hAnsi="Arial Narrow" w:cs="Times New Roman"/>
          <w:color w:val="000000"/>
          <w:kern w:val="0"/>
          <w:shd w:val="clear" w:color="auto" w:fill="FFFFFF"/>
          <w:lang w:eastAsia="es-PE"/>
          <w14:ligatures w14:val="none"/>
        </w:rPr>
        <w:t xml:space="preserve">ricela Martina Paredes Talavera </w:t>
      </w:r>
      <w:r w:rsidR="00E06535">
        <w:rPr>
          <w:rFonts w:ascii="Arial Narrow" w:eastAsia="Times New Roman" w:hAnsi="Arial Narrow" w:cs="Times New Roman"/>
          <w:color w:val="000000"/>
          <w:kern w:val="0"/>
          <w:shd w:val="clear" w:color="auto" w:fill="FFFFFF"/>
          <w:lang w:eastAsia="es-PE"/>
          <w14:ligatures w14:val="none"/>
        </w:rPr>
        <w:t xml:space="preserve">y </w:t>
      </w:r>
      <w:r w:rsidR="007F3117">
        <w:rPr>
          <w:rFonts w:ascii="Arial Narrow" w:eastAsia="Times New Roman" w:hAnsi="Arial Narrow" w:cs="Times New Roman"/>
          <w:color w:val="000000"/>
          <w:kern w:val="0"/>
          <w:shd w:val="clear" w:color="auto" w:fill="FFFFFF"/>
          <w:lang w:eastAsia="es-PE"/>
          <w14:ligatures w14:val="none"/>
        </w:rPr>
        <w:t xml:space="preserve">a </w:t>
      </w:r>
      <w:r w:rsidR="004B52EF" w:rsidRPr="004B52EF">
        <w:rPr>
          <w:rFonts w:ascii="Arial Narrow" w:eastAsia="Times New Roman" w:hAnsi="Arial Narrow" w:cs="Times New Roman"/>
          <w:color w:val="000000"/>
          <w:kern w:val="0"/>
          <w:shd w:val="clear" w:color="auto" w:fill="FFFFFF"/>
          <w:lang w:eastAsia="es-PE"/>
          <w14:ligatures w14:val="none"/>
        </w:rPr>
        <w:t xml:space="preserve">Rímac Seguros </w:t>
      </w:r>
      <w:r w:rsidR="004B52EF">
        <w:rPr>
          <w:rFonts w:ascii="Arial Narrow" w:eastAsia="Times New Roman" w:hAnsi="Arial Narrow" w:cs="Times New Roman"/>
          <w:color w:val="000000"/>
          <w:kern w:val="0"/>
          <w:shd w:val="clear" w:color="auto" w:fill="FFFFFF"/>
          <w:lang w:eastAsia="es-PE"/>
          <w14:ligatures w14:val="none"/>
        </w:rPr>
        <w:t>y</w:t>
      </w:r>
      <w:r w:rsidR="004B52EF" w:rsidRPr="004B52EF">
        <w:rPr>
          <w:rFonts w:ascii="Arial Narrow" w:eastAsia="Times New Roman" w:hAnsi="Arial Narrow" w:cs="Times New Roman"/>
          <w:color w:val="000000"/>
          <w:kern w:val="0"/>
          <w:shd w:val="clear" w:color="auto" w:fill="FFFFFF"/>
          <w:lang w:eastAsia="es-PE"/>
          <w14:ligatures w14:val="none"/>
        </w:rPr>
        <w:t xml:space="preserve"> Reaseguros S.A. </w:t>
      </w:r>
      <w:r w:rsidRPr="004B52EF">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w:t>
      </w:r>
      <w:r w:rsidRPr="00A67ADF">
        <w:rPr>
          <w:rFonts w:ascii="Arial Narrow" w:hAnsi="Arial Narrow"/>
          <w:color w:val="000000"/>
        </w:rPr>
        <w:t xml:space="preserve"> del numeral 4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normativo</w:t>
      </w:r>
      <w:r w:rsidRPr="00A67ADF">
        <w:rPr>
          <w:rFonts w:ascii="Arial Narrow" w:hAnsi="Arial Narrow"/>
          <w:vertAlign w:val="superscript"/>
        </w:rPr>
        <w:footnoteReference w:id="13"/>
      </w:r>
      <w:r w:rsidRPr="00A67ADF">
        <w:rPr>
          <w:rFonts w:ascii="Arial Narrow" w:hAnsi="Arial Narrow" w:cs="Arial"/>
        </w:rPr>
        <w:t>.</w:t>
      </w:r>
    </w:p>
    <w:p w14:paraId="639FE5BE" w14:textId="77777777" w:rsidR="00CA59A2" w:rsidRPr="00A67ADF" w:rsidRDefault="00CA59A2" w:rsidP="00CA59A2">
      <w:pPr>
        <w:suppressAutoHyphens/>
        <w:spacing w:after="0" w:line="240" w:lineRule="auto"/>
        <w:jc w:val="both"/>
        <w:rPr>
          <w:rFonts w:ascii="Arial Narrow" w:hAnsi="Arial Narrow" w:cs="Arial"/>
        </w:rPr>
      </w:pPr>
    </w:p>
    <w:p w14:paraId="509D673B"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DB6197">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DB6197">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DB6197">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58044E">
      <w:pPr>
        <w:spacing w:after="0" w:line="240" w:lineRule="auto"/>
        <w:jc w:val="both"/>
        <w:rPr>
          <w:rFonts w:ascii="Arial Narrow" w:eastAsia="Arial Narrow" w:hAnsi="Arial Narrow" w:cs="Arial Narrow"/>
          <w:b/>
          <w:color w:val="000000"/>
          <w:kern w:val="0"/>
          <w:lang w:eastAsia="es-PE"/>
          <w14:ligatures w14:val="none"/>
        </w:rPr>
      </w:pPr>
    </w:p>
    <w:p w14:paraId="74AAB5F4" w14:textId="52D2D7BC" w:rsidR="001B5674" w:rsidRPr="00B64069" w:rsidRDefault="004404A9" w:rsidP="00B64069">
      <w:pPr>
        <w:spacing w:after="0" w:line="240" w:lineRule="auto"/>
        <w:jc w:val="both"/>
        <w:rPr>
          <w:rFonts w:ascii="Arial Narrow" w:hAnsi="Arial Narrow"/>
          <w:sz w:val="16"/>
          <w:szCs w:val="16"/>
        </w:rPr>
      </w:pPr>
      <w:r w:rsidRPr="004404A9">
        <w:rPr>
          <w:rFonts w:ascii="Arial Narrow" w:eastAsia="Arial Narrow" w:hAnsi="Arial Narrow" w:cs="Arial"/>
          <w:color w:val="000000"/>
          <w:kern w:val="0"/>
          <w:sz w:val="16"/>
          <w:szCs w:val="16"/>
          <w:lang w:eastAsia="es-PE"/>
          <w14:ligatures w14:val="none"/>
        </w:rPr>
        <w:t>LGP</w:t>
      </w:r>
      <w:r w:rsidR="0058044E" w:rsidRPr="0026598E">
        <w:rPr>
          <w:rFonts w:ascii="Arial Narrow" w:eastAsia="Arial Narrow" w:hAnsi="Arial Narrow" w:cs="Arial"/>
          <w:color w:val="000000"/>
          <w:kern w:val="0"/>
          <w:sz w:val="16"/>
          <w:szCs w:val="16"/>
          <w:lang w:eastAsia="es-PE"/>
          <w14:ligatures w14:val="none"/>
        </w:rPr>
        <w:t>/JCQ</w:t>
      </w:r>
    </w:p>
    <w:sectPr w:rsidR="001B5674" w:rsidRPr="00B64069"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9F75A" w14:textId="77777777" w:rsidR="00A42230" w:rsidRDefault="00A42230" w:rsidP="00DA79A0">
      <w:pPr>
        <w:spacing w:after="0" w:line="240" w:lineRule="auto"/>
      </w:pPr>
      <w:r>
        <w:separator/>
      </w:r>
    </w:p>
  </w:endnote>
  <w:endnote w:type="continuationSeparator" w:id="0">
    <w:p w14:paraId="3F365D00" w14:textId="77777777" w:rsidR="00A42230" w:rsidRDefault="00A4223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81C88" w14:textId="77777777" w:rsidR="00A42230" w:rsidRDefault="00A42230" w:rsidP="00DA79A0">
      <w:pPr>
        <w:spacing w:after="0" w:line="240" w:lineRule="auto"/>
      </w:pPr>
      <w:r>
        <w:separator/>
      </w:r>
    </w:p>
  </w:footnote>
  <w:footnote w:type="continuationSeparator" w:id="0">
    <w:p w14:paraId="770BD808" w14:textId="77777777" w:rsidR="00A42230" w:rsidRDefault="00A42230" w:rsidP="00DA79A0">
      <w:pPr>
        <w:spacing w:after="0" w:line="240" w:lineRule="auto"/>
      </w:pPr>
      <w:r>
        <w:continuationSeparator/>
      </w:r>
    </w:p>
  </w:footnote>
  <w:footnote w:id="1">
    <w:p w14:paraId="1A82CAE4" w14:textId="77777777" w:rsidR="00CA59A2" w:rsidRPr="00382218" w:rsidRDefault="00CA59A2" w:rsidP="00382218">
      <w:pPr>
        <w:pStyle w:val="Textonotapie"/>
        <w:ind w:left="567" w:hanging="567"/>
        <w:contextualSpacing/>
        <w:jc w:val="both"/>
        <w:rPr>
          <w:rFonts w:ascii="Arial Narrow" w:hAnsi="Arial Narrow" w:cs="Arial"/>
          <w:sz w:val="16"/>
          <w:szCs w:val="16"/>
        </w:rPr>
      </w:pPr>
      <w:r w:rsidRPr="00382218">
        <w:rPr>
          <w:rStyle w:val="Refdenotaalpie"/>
          <w:rFonts w:ascii="Arial Narrow" w:hAnsi="Arial Narrow" w:cs="Arial"/>
          <w:sz w:val="16"/>
          <w:szCs w:val="16"/>
        </w:rPr>
        <w:footnoteRef/>
      </w:r>
      <w:r w:rsidRPr="00382218">
        <w:rPr>
          <w:rFonts w:ascii="Arial Narrow" w:hAnsi="Arial Narrow" w:cs="Arial"/>
          <w:sz w:val="16"/>
          <w:szCs w:val="16"/>
        </w:rPr>
        <w:t xml:space="preserve"> </w:t>
      </w:r>
      <w:r w:rsidRPr="00382218">
        <w:rPr>
          <w:rFonts w:ascii="Arial Narrow" w:hAnsi="Arial Narrow" w:cs="Arial"/>
          <w:sz w:val="16"/>
          <w:szCs w:val="16"/>
        </w:rPr>
        <w:tab/>
        <w:t>Publicado</w:t>
      </w:r>
      <w:r w:rsidRPr="00382218">
        <w:rPr>
          <w:rFonts w:ascii="Arial Narrow" w:hAnsi="Arial Narrow" w:cs="Arial"/>
          <w:b/>
          <w:sz w:val="16"/>
          <w:szCs w:val="16"/>
        </w:rPr>
        <w:t xml:space="preserve"> </w:t>
      </w:r>
      <w:r w:rsidRPr="00382218">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382218" w:rsidRDefault="00CA59A2" w:rsidP="00382218">
      <w:pPr>
        <w:pStyle w:val="Textonotapie"/>
        <w:ind w:left="567" w:hanging="567"/>
        <w:contextualSpacing/>
        <w:jc w:val="both"/>
        <w:rPr>
          <w:rFonts w:ascii="Arial Narrow" w:hAnsi="Arial Narrow" w:cs="Arial"/>
          <w:sz w:val="16"/>
          <w:szCs w:val="16"/>
        </w:rPr>
      </w:pPr>
    </w:p>
  </w:footnote>
  <w:footnote w:id="2">
    <w:p w14:paraId="05FCC0FA" w14:textId="77777777" w:rsidR="00CA59A2" w:rsidRPr="00382218" w:rsidRDefault="00CA59A2" w:rsidP="00382218">
      <w:pPr>
        <w:pStyle w:val="Textonotapie"/>
        <w:tabs>
          <w:tab w:val="left" w:pos="567"/>
        </w:tabs>
        <w:ind w:left="567" w:right="-1" w:hanging="567"/>
        <w:contextualSpacing/>
        <w:jc w:val="both"/>
        <w:rPr>
          <w:rFonts w:ascii="Arial Narrow" w:eastAsia="Arial Narrow" w:hAnsi="Arial Narrow" w:cs="Arial"/>
          <w:b/>
          <w:bCs/>
          <w:sz w:val="16"/>
          <w:szCs w:val="16"/>
        </w:rPr>
      </w:pPr>
      <w:r w:rsidRPr="00382218">
        <w:rPr>
          <w:rStyle w:val="Refdenotaalpie"/>
          <w:rFonts w:ascii="Arial Narrow" w:hAnsi="Arial Narrow" w:cs="Arial"/>
          <w:sz w:val="16"/>
          <w:szCs w:val="16"/>
        </w:rPr>
        <w:footnoteRef/>
      </w:r>
      <w:r w:rsidRPr="00382218">
        <w:rPr>
          <w:rFonts w:ascii="Arial Narrow" w:hAnsi="Arial Narrow" w:cs="Arial"/>
          <w:sz w:val="16"/>
          <w:szCs w:val="16"/>
        </w:rPr>
        <w:t xml:space="preserve"> </w:t>
      </w:r>
      <w:r w:rsidRPr="00382218">
        <w:rPr>
          <w:rFonts w:ascii="Arial Narrow" w:hAnsi="Arial Narrow" w:cs="Arial"/>
          <w:sz w:val="16"/>
          <w:szCs w:val="16"/>
        </w:rPr>
        <w:tab/>
      </w:r>
      <w:r w:rsidRPr="00382218">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382218" w:rsidRDefault="00CA59A2" w:rsidP="00382218">
      <w:pPr>
        <w:pStyle w:val="Textonotapie"/>
        <w:tabs>
          <w:tab w:val="left" w:pos="567"/>
        </w:tabs>
        <w:ind w:left="567" w:right="-1" w:hanging="567"/>
        <w:contextualSpacing/>
        <w:jc w:val="both"/>
        <w:rPr>
          <w:rFonts w:ascii="Arial Narrow" w:eastAsia="Arial Narrow" w:hAnsi="Arial Narrow" w:cs="Arial"/>
          <w:b/>
          <w:bCs/>
          <w:sz w:val="16"/>
          <w:szCs w:val="16"/>
        </w:rPr>
      </w:pPr>
      <w:r w:rsidRPr="00382218">
        <w:rPr>
          <w:rFonts w:ascii="Arial Narrow" w:eastAsia="Arial Narrow" w:hAnsi="Arial Narrow" w:cs="Arial"/>
          <w:b/>
          <w:bCs/>
          <w:sz w:val="16"/>
          <w:szCs w:val="16"/>
        </w:rPr>
        <w:tab/>
        <w:t>Artículo 105.- Autoridad competente.</w:t>
      </w:r>
    </w:p>
    <w:p w14:paraId="7C7DEEBE" w14:textId="77777777" w:rsidR="00CA59A2" w:rsidRPr="00382218" w:rsidRDefault="00CA59A2" w:rsidP="00382218">
      <w:pPr>
        <w:pStyle w:val="Textonotapie"/>
        <w:tabs>
          <w:tab w:val="left" w:pos="567"/>
        </w:tabs>
        <w:ind w:left="567" w:right="-1" w:hanging="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382218" w:rsidRDefault="00CA59A2" w:rsidP="00382218">
      <w:pPr>
        <w:pStyle w:val="Textonotapie"/>
        <w:tabs>
          <w:tab w:val="left" w:pos="567"/>
        </w:tabs>
        <w:ind w:left="567" w:right="-1" w:hanging="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ab/>
        <w:t xml:space="preserve">(…). </w:t>
      </w:r>
    </w:p>
    <w:p w14:paraId="6A1CDC8A" w14:textId="77777777" w:rsidR="00CA59A2" w:rsidRPr="00382218" w:rsidRDefault="00CA59A2" w:rsidP="00382218">
      <w:pPr>
        <w:pStyle w:val="Textonotapie"/>
        <w:tabs>
          <w:tab w:val="left" w:pos="567"/>
        </w:tabs>
        <w:ind w:left="567" w:right="-1" w:hanging="567"/>
        <w:contextualSpacing/>
        <w:jc w:val="both"/>
        <w:rPr>
          <w:rFonts w:ascii="Arial Narrow" w:eastAsia="Arial Narrow" w:hAnsi="Arial Narrow" w:cs="Arial"/>
          <w:sz w:val="16"/>
          <w:szCs w:val="16"/>
        </w:rPr>
      </w:pPr>
    </w:p>
    <w:p w14:paraId="704590F7" w14:textId="77777777" w:rsidR="00CA59A2" w:rsidRPr="00382218" w:rsidRDefault="00CA59A2" w:rsidP="00382218">
      <w:pPr>
        <w:pStyle w:val="Textonotapie"/>
        <w:tabs>
          <w:tab w:val="left" w:pos="567"/>
        </w:tabs>
        <w:ind w:left="567" w:right="-1" w:hanging="567"/>
        <w:contextualSpacing/>
        <w:jc w:val="both"/>
        <w:rPr>
          <w:rFonts w:ascii="Arial Narrow" w:eastAsia="Arial Narrow" w:hAnsi="Arial Narrow" w:cs="Arial"/>
          <w:b/>
          <w:bCs/>
          <w:sz w:val="16"/>
          <w:szCs w:val="16"/>
        </w:rPr>
      </w:pPr>
      <w:r w:rsidRPr="00382218">
        <w:rPr>
          <w:rFonts w:ascii="Arial Narrow" w:eastAsia="Arial Narrow" w:hAnsi="Arial Narrow" w:cs="Arial"/>
          <w:sz w:val="16"/>
          <w:szCs w:val="16"/>
        </w:rPr>
        <w:tab/>
      </w:r>
      <w:r w:rsidRPr="00382218">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382218" w:rsidRDefault="00CA59A2" w:rsidP="00382218">
      <w:pPr>
        <w:pStyle w:val="Textonotapie"/>
        <w:tabs>
          <w:tab w:val="left" w:pos="567"/>
        </w:tabs>
        <w:ind w:left="567" w:right="-1" w:hanging="567"/>
        <w:contextualSpacing/>
        <w:jc w:val="both"/>
        <w:rPr>
          <w:rFonts w:ascii="Arial Narrow" w:eastAsia="Arial Narrow" w:hAnsi="Arial Narrow" w:cs="Arial"/>
          <w:sz w:val="16"/>
          <w:szCs w:val="16"/>
        </w:rPr>
      </w:pPr>
      <w:r w:rsidRPr="00382218">
        <w:rPr>
          <w:rFonts w:ascii="Arial Narrow" w:eastAsia="Arial Narrow" w:hAnsi="Arial Narrow" w:cs="Arial"/>
          <w:b/>
          <w:bCs/>
          <w:sz w:val="16"/>
          <w:szCs w:val="16"/>
        </w:rPr>
        <w:tab/>
        <w:t>Artículo 27.-</w:t>
      </w:r>
      <w:r w:rsidRPr="00382218">
        <w:rPr>
          <w:rFonts w:ascii="Arial Narrow" w:eastAsia="Arial Narrow" w:hAnsi="Arial Narrow" w:cs="Arial"/>
          <w:sz w:val="16"/>
          <w:szCs w:val="16"/>
        </w:rPr>
        <w:t xml:space="preserve"> De la Comisión de Protección al Consumidor.- </w:t>
      </w:r>
    </w:p>
    <w:p w14:paraId="5B348423" w14:textId="77777777" w:rsidR="00CA59A2" w:rsidRPr="00382218" w:rsidRDefault="00CA59A2" w:rsidP="00382218">
      <w:pPr>
        <w:pStyle w:val="Textonotapie"/>
        <w:tabs>
          <w:tab w:val="left" w:pos="567"/>
        </w:tabs>
        <w:ind w:left="567" w:right="-1" w:hanging="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382218" w:rsidRDefault="00CA59A2" w:rsidP="00382218">
      <w:pPr>
        <w:pStyle w:val="Textonotapie"/>
        <w:tabs>
          <w:tab w:val="left" w:pos="567"/>
        </w:tabs>
        <w:ind w:right="-1"/>
        <w:contextualSpacing/>
        <w:jc w:val="both"/>
        <w:rPr>
          <w:rFonts w:ascii="Arial Narrow" w:eastAsia="Arial Narrow" w:hAnsi="Arial Narrow" w:cs="Arial"/>
          <w:sz w:val="16"/>
          <w:szCs w:val="16"/>
        </w:rPr>
      </w:pPr>
    </w:p>
  </w:footnote>
  <w:footnote w:id="3">
    <w:p w14:paraId="718762D2" w14:textId="77777777" w:rsidR="00711750" w:rsidRPr="00382218" w:rsidRDefault="00711750" w:rsidP="00382218">
      <w:pPr>
        <w:pStyle w:val="Textonotapie"/>
        <w:tabs>
          <w:tab w:val="left" w:pos="567"/>
        </w:tabs>
        <w:ind w:left="567" w:right="-1" w:hanging="567"/>
        <w:contextualSpacing/>
        <w:jc w:val="both"/>
        <w:rPr>
          <w:rFonts w:ascii="Arial Narrow" w:eastAsia="Arial Narrow" w:hAnsi="Arial Narrow" w:cs="Arial Narrow"/>
          <w:b/>
          <w:bCs/>
          <w:sz w:val="16"/>
          <w:szCs w:val="16"/>
        </w:rPr>
      </w:pPr>
      <w:r w:rsidRPr="00382218">
        <w:rPr>
          <w:rStyle w:val="Refdenotaalpie"/>
          <w:rFonts w:ascii="Arial Narrow" w:hAnsi="Arial Narrow"/>
          <w:sz w:val="16"/>
          <w:szCs w:val="16"/>
        </w:rPr>
        <w:footnoteRef/>
      </w:r>
      <w:r w:rsidRPr="00382218">
        <w:rPr>
          <w:rFonts w:ascii="Arial Narrow" w:hAnsi="Arial Narrow"/>
          <w:sz w:val="16"/>
          <w:szCs w:val="16"/>
        </w:rPr>
        <w:t xml:space="preserve"> </w:t>
      </w:r>
      <w:r w:rsidRPr="00382218">
        <w:rPr>
          <w:rFonts w:ascii="Arial Narrow" w:hAnsi="Arial Narrow"/>
          <w:sz w:val="16"/>
          <w:szCs w:val="16"/>
        </w:rPr>
        <w:tab/>
      </w:r>
      <w:r w:rsidRPr="00382218">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382218" w:rsidRDefault="00711750" w:rsidP="00382218">
      <w:pPr>
        <w:pStyle w:val="Textonotapie"/>
        <w:ind w:left="567" w:right="-1"/>
        <w:contextualSpacing/>
        <w:jc w:val="both"/>
        <w:rPr>
          <w:rFonts w:ascii="Arial Narrow" w:eastAsia="Arial Narrow" w:hAnsi="Arial Narrow" w:cs="Arial Narrow"/>
          <w:b/>
          <w:bCs/>
          <w:sz w:val="16"/>
          <w:szCs w:val="16"/>
        </w:rPr>
      </w:pPr>
      <w:r w:rsidRPr="00382218">
        <w:rPr>
          <w:rFonts w:ascii="Arial Narrow" w:eastAsia="Arial Narrow" w:hAnsi="Arial Narrow" w:cs="Arial Narrow"/>
          <w:b/>
          <w:bCs/>
          <w:sz w:val="16"/>
          <w:szCs w:val="16"/>
        </w:rPr>
        <w:t xml:space="preserve">Artículo 18.- Idoneidad </w:t>
      </w:r>
    </w:p>
    <w:p w14:paraId="478C8B3B" w14:textId="77777777" w:rsidR="00711750" w:rsidRPr="00382218" w:rsidRDefault="00711750" w:rsidP="00382218">
      <w:pPr>
        <w:pStyle w:val="Textonotapie"/>
        <w:ind w:left="567" w:right="-1"/>
        <w:contextualSpacing/>
        <w:jc w:val="both"/>
        <w:rPr>
          <w:rFonts w:ascii="Arial Narrow" w:eastAsia="Arial Narrow" w:hAnsi="Arial Narrow" w:cs="Arial Narrow"/>
          <w:sz w:val="16"/>
          <w:szCs w:val="16"/>
        </w:rPr>
      </w:pPr>
      <w:r w:rsidRPr="00382218">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382218" w:rsidRDefault="00711750" w:rsidP="00382218">
      <w:pPr>
        <w:pStyle w:val="Textonotapie"/>
        <w:ind w:left="567" w:right="-1"/>
        <w:contextualSpacing/>
        <w:jc w:val="both"/>
        <w:rPr>
          <w:rFonts w:ascii="Arial Narrow" w:eastAsia="Arial Narrow" w:hAnsi="Arial Narrow" w:cs="Arial Narrow"/>
          <w:sz w:val="16"/>
          <w:szCs w:val="16"/>
        </w:rPr>
      </w:pPr>
      <w:r w:rsidRPr="00382218">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382218" w:rsidRDefault="00711750" w:rsidP="00382218">
      <w:pPr>
        <w:pStyle w:val="Textonotapie"/>
        <w:ind w:left="567" w:right="-1"/>
        <w:contextualSpacing/>
        <w:jc w:val="both"/>
        <w:rPr>
          <w:rFonts w:ascii="Arial Narrow" w:eastAsia="Arial Narrow" w:hAnsi="Arial Narrow" w:cs="Arial Narrow"/>
          <w:sz w:val="16"/>
          <w:szCs w:val="16"/>
        </w:rPr>
      </w:pPr>
    </w:p>
    <w:p w14:paraId="2824A68C" w14:textId="77777777" w:rsidR="00711750" w:rsidRPr="00382218" w:rsidRDefault="00711750" w:rsidP="00382218">
      <w:pPr>
        <w:pStyle w:val="Textonotapie"/>
        <w:ind w:left="567" w:right="-1"/>
        <w:contextualSpacing/>
        <w:jc w:val="both"/>
        <w:rPr>
          <w:rFonts w:ascii="Arial Narrow" w:eastAsia="Arial Narrow" w:hAnsi="Arial Narrow" w:cs="Arial Narrow"/>
          <w:sz w:val="16"/>
          <w:szCs w:val="16"/>
        </w:rPr>
      </w:pPr>
      <w:r w:rsidRPr="00382218">
        <w:rPr>
          <w:rFonts w:ascii="Arial Narrow" w:eastAsia="Arial Narrow" w:hAnsi="Arial Narrow" w:cs="Arial Narrow"/>
          <w:b/>
          <w:bCs/>
          <w:sz w:val="16"/>
          <w:szCs w:val="16"/>
        </w:rPr>
        <w:t xml:space="preserve">Artículo 19.- Obligación de los proveedores </w:t>
      </w:r>
    </w:p>
    <w:p w14:paraId="21160F25" w14:textId="77777777" w:rsidR="00711750" w:rsidRPr="00382218" w:rsidRDefault="00711750" w:rsidP="00382218">
      <w:pPr>
        <w:pStyle w:val="Textonotapie"/>
        <w:ind w:left="567" w:right="-1"/>
        <w:contextualSpacing/>
        <w:jc w:val="both"/>
        <w:rPr>
          <w:rFonts w:ascii="Arial Narrow" w:eastAsia="Arial Narrow" w:hAnsi="Arial Narrow" w:cs="Arial Narrow"/>
          <w:sz w:val="16"/>
          <w:szCs w:val="16"/>
        </w:rPr>
      </w:pPr>
      <w:r w:rsidRPr="00382218">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382218" w:rsidRDefault="00711750" w:rsidP="00382218">
      <w:pPr>
        <w:pStyle w:val="Textonotapie"/>
        <w:contextualSpacing/>
        <w:jc w:val="both"/>
        <w:rPr>
          <w:rFonts w:ascii="Arial Narrow" w:hAnsi="Arial Narrow"/>
          <w:sz w:val="16"/>
          <w:szCs w:val="16"/>
        </w:rPr>
      </w:pPr>
    </w:p>
  </w:footnote>
  <w:footnote w:id="4">
    <w:p w14:paraId="746D1BEE" w14:textId="77777777" w:rsidR="00121544" w:rsidRPr="00382218" w:rsidRDefault="00121544" w:rsidP="00382218">
      <w:pPr>
        <w:pStyle w:val="Textonotapie"/>
        <w:tabs>
          <w:tab w:val="left" w:pos="567"/>
        </w:tabs>
        <w:ind w:left="567" w:right="-1" w:hanging="567"/>
        <w:contextualSpacing/>
        <w:jc w:val="both"/>
        <w:rPr>
          <w:rFonts w:ascii="Arial Narrow" w:eastAsia="Arial Narrow" w:hAnsi="Arial Narrow" w:cs="Arial Narrow"/>
          <w:b/>
          <w:bCs/>
          <w:sz w:val="16"/>
          <w:szCs w:val="16"/>
        </w:rPr>
      </w:pPr>
      <w:r w:rsidRPr="00382218">
        <w:rPr>
          <w:rStyle w:val="Refdenotaalpie"/>
          <w:rFonts w:ascii="Arial Narrow" w:hAnsi="Arial Narrow"/>
          <w:sz w:val="16"/>
          <w:szCs w:val="16"/>
        </w:rPr>
        <w:footnoteRef/>
      </w:r>
      <w:r w:rsidRPr="00382218">
        <w:rPr>
          <w:rFonts w:ascii="Arial Narrow" w:hAnsi="Arial Narrow"/>
          <w:sz w:val="16"/>
          <w:szCs w:val="16"/>
        </w:rPr>
        <w:t xml:space="preserve"> </w:t>
      </w:r>
      <w:r w:rsidRPr="00382218">
        <w:rPr>
          <w:rFonts w:ascii="Arial Narrow" w:hAnsi="Arial Narrow"/>
          <w:sz w:val="16"/>
          <w:szCs w:val="16"/>
        </w:rPr>
        <w:tab/>
      </w:r>
      <w:r w:rsidRPr="00382218">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8D5703A" w14:textId="77777777" w:rsidR="00121544" w:rsidRPr="00382218" w:rsidRDefault="00121544" w:rsidP="00382218">
      <w:pPr>
        <w:pStyle w:val="Textonotapie"/>
        <w:ind w:left="567" w:right="-1"/>
        <w:contextualSpacing/>
        <w:jc w:val="both"/>
        <w:rPr>
          <w:rFonts w:ascii="Arial Narrow" w:eastAsia="Arial Narrow" w:hAnsi="Arial Narrow" w:cs="Arial Narrow"/>
          <w:b/>
          <w:bCs/>
          <w:sz w:val="16"/>
          <w:szCs w:val="16"/>
        </w:rPr>
      </w:pPr>
      <w:r w:rsidRPr="00382218">
        <w:rPr>
          <w:rFonts w:ascii="Arial Narrow" w:eastAsia="Arial Narrow" w:hAnsi="Arial Narrow" w:cs="Arial Narrow"/>
          <w:b/>
          <w:bCs/>
          <w:sz w:val="16"/>
          <w:szCs w:val="16"/>
        </w:rPr>
        <w:t>Artículo 47.- Protección mínima del contrato de consumo</w:t>
      </w:r>
    </w:p>
    <w:p w14:paraId="4F3F10CD" w14:textId="77777777" w:rsidR="00121544" w:rsidRPr="00382218" w:rsidRDefault="00121544" w:rsidP="00382218">
      <w:pPr>
        <w:pStyle w:val="Textonotapie"/>
        <w:ind w:left="567" w:right="-1"/>
        <w:contextualSpacing/>
        <w:jc w:val="both"/>
        <w:rPr>
          <w:rFonts w:ascii="Arial Narrow" w:eastAsia="Arial Narrow" w:hAnsi="Arial Narrow" w:cs="Arial Narrow"/>
          <w:sz w:val="16"/>
          <w:szCs w:val="16"/>
        </w:rPr>
      </w:pPr>
      <w:r w:rsidRPr="00382218">
        <w:rPr>
          <w:rFonts w:ascii="Arial Narrow" w:eastAsia="Arial Narrow" w:hAnsi="Arial Narrow" w:cs="Arial Narrow"/>
          <w:sz w:val="16"/>
          <w:szCs w:val="16"/>
        </w:rPr>
        <w:t>En los contratos de consumo se observa lo siguiente:</w:t>
      </w:r>
    </w:p>
    <w:p w14:paraId="417456FF" w14:textId="77777777" w:rsidR="00121544" w:rsidRPr="00382218" w:rsidRDefault="00121544" w:rsidP="00382218">
      <w:pPr>
        <w:pStyle w:val="Textonotapie"/>
        <w:ind w:left="567" w:right="-1"/>
        <w:contextualSpacing/>
        <w:jc w:val="both"/>
        <w:rPr>
          <w:rFonts w:ascii="Arial Narrow" w:eastAsia="Arial Narrow" w:hAnsi="Arial Narrow" w:cs="Arial Narrow"/>
          <w:sz w:val="16"/>
          <w:szCs w:val="16"/>
        </w:rPr>
      </w:pPr>
      <w:r w:rsidRPr="00382218">
        <w:rPr>
          <w:rFonts w:ascii="Arial Narrow" w:eastAsia="Arial Narrow" w:hAnsi="Arial Narrow" w:cs="Arial Narrow"/>
          <w:sz w:val="16"/>
          <w:szCs w:val="16"/>
        </w:rPr>
        <w:t>(…)</w:t>
      </w:r>
    </w:p>
    <w:p w14:paraId="273A5C44" w14:textId="77777777" w:rsidR="00121544" w:rsidRPr="00382218" w:rsidRDefault="00121544" w:rsidP="00382218">
      <w:pPr>
        <w:pStyle w:val="Textonotapie"/>
        <w:ind w:left="567" w:right="-1"/>
        <w:contextualSpacing/>
        <w:jc w:val="both"/>
        <w:rPr>
          <w:rFonts w:ascii="Arial Narrow" w:eastAsia="Arial Narrow" w:hAnsi="Arial Narrow" w:cs="Arial Narrow"/>
          <w:sz w:val="16"/>
          <w:szCs w:val="16"/>
        </w:rPr>
      </w:pPr>
      <w:r w:rsidRPr="00382218">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382218" w:rsidRDefault="00121544" w:rsidP="00382218">
      <w:pPr>
        <w:pStyle w:val="Textonotapie"/>
        <w:contextualSpacing/>
        <w:jc w:val="both"/>
        <w:rPr>
          <w:rFonts w:ascii="Arial Narrow" w:hAnsi="Arial Narrow"/>
          <w:sz w:val="16"/>
          <w:szCs w:val="16"/>
        </w:rPr>
      </w:pPr>
    </w:p>
  </w:footnote>
  <w:footnote w:id="5">
    <w:p w14:paraId="602E588B" w14:textId="77777777" w:rsidR="00121544" w:rsidRPr="00382218" w:rsidRDefault="00121544" w:rsidP="00382218">
      <w:pPr>
        <w:pStyle w:val="Textonotapie"/>
        <w:tabs>
          <w:tab w:val="left" w:pos="567"/>
        </w:tabs>
        <w:ind w:left="567" w:right="-1" w:hanging="567"/>
        <w:contextualSpacing/>
        <w:jc w:val="both"/>
        <w:rPr>
          <w:rFonts w:ascii="Arial Narrow" w:eastAsia="Arial Narrow" w:hAnsi="Arial Narrow" w:cs="Arial"/>
          <w:b/>
          <w:bCs/>
          <w:sz w:val="16"/>
          <w:szCs w:val="16"/>
        </w:rPr>
      </w:pPr>
      <w:r w:rsidRPr="00382218">
        <w:rPr>
          <w:rStyle w:val="Refdenotaalpie"/>
          <w:rFonts w:ascii="Arial Narrow" w:hAnsi="Arial Narrow"/>
          <w:sz w:val="16"/>
          <w:szCs w:val="16"/>
        </w:rPr>
        <w:footnoteRef/>
      </w:r>
      <w:r w:rsidRPr="00382218">
        <w:rPr>
          <w:rFonts w:ascii="Arial Narrow" w:hAnsi="Arial Narrow"/>
          <w:sz w:val="16"/>
          <w:szCs w:val="16"/>
        </w:rPr>
        <w:t xml:space="preserve"> </w:t>
      </w:r>
      <w:r w:rsidRPr="00382218">
        <w:rPr>
          <w:rFonts w:ascii="Arial Narrow" w:hAnsi="Arial Narrow" w:cs="Arial"/>
          <w:sz w:val="16"/>
          <w:szCs w:val="16"/>
        </w:rPr>
        <w:tab/>
      </w:r>
      <w:r w:rsidRPr="00382218">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D07B94A" w14:textId="77777777" w:rsidR="00121544" w:rsidRPr="00382218" w:rsidRDefault="00121544" w:rsidP="00382218">
      <w:pPr>
        <w:pStyle w:val="Textonotapie"/>
        <w:ind w:firstLine="567"/>
        <w:contextualSpacing/>
        <w:jc w:val="both"/>
        <w:rPr>
          <w:rFonts w:ascii="Arial Narrow" w:eastAsia="Arial Narrow" w:hAnsi="Arial Narrow" w:cs="Arial"/>
          <w:b/>
          <w:bCs/>
          <w:sz w:val="16"/>
          <w:szCs w:val="16"/>
        </w:rPr>
      </w:pPr>
      <w:r w:rsidRPr="00382218">
        <w:rPr>
          <w:rFonts w:ascii="Arial Narrow" w:eastAsia="Arial Narrow" w:hAnsi="Arial Narrow" w:cs="Arial"/>
          <w:b/>
          <w:bCs/>
          <w:sz w:val="16"/>
          <w:szCs w:val="16"/>
        </w:rPr>
        <w:t>Artículo 1.- Derechos de los consumidores</w:t>
      </w:r>
    </w:p>
    <w:p w14:paraId="5C5C4231" w14:textId="77777777" w:rsidR="00121544" w:rsidRPr="00382218" w:rsidRDefault="00121544" w:rsidP="00382218">
      <w:pPr>
        <w:pStyle w:val="Textonotapie"/>
        <w:tabs>
          <w:tab w:val="left" w:pos="567"/>
        </w:tabs>
        <w:contextualSpacing/>
        <w:jc w:val="both"/>
        <w:rPr>
          <w:rFonts w:ascii="Arial Narrow" w:eastAsia="Arial Narrow" w:hAnsi="Arial Narrow" w:cs="Arial Narrow"/>
          <w:sz w:val="16"/>
          <w:szCs w:val="16"/>
        </w:rPr>
      </w:pPr>
      <w:r w:rsidRPr="00382218">
        <w:rPr>
          <w:rFonts w:ascii="Arial Narrow" w:eastAsia="Arial Narrow" w:hAnsi="Arial Narrow" w:cs="Arial Narrow"/>
          <w:sz w:val="16"/>
          <w:szCs w:val="16"/>
        </w:rPr>
        <w:tab/>
        <w:t>1.1 (…)</w:t>
      </w:r>
    </w:p>
    <w:p w14:paraId="5A644ACF" w14:textId="77777777" w:rsidR="00121544" w:rsidRPr="00382218" w:rsidRDefault="00121544" w:rsidP="00382218">
      <w:pPr>
        <w:pStyle w:val="Textonotapie"/>
        <w:tabs>
          <w:tab w:val="left" w:pos="567"/>
        </w:tabs>
        <w:ind w:left="570"/>
        <w:contextualSpacing/>
        <w:jc w:val="both"/>
        <w:rPr>
          <w:rFonts w:ascii="Arial Narrow" w:eastAsia="Arial Narrow" w:hAnsi="Arial Narrow" w:cs="Arial"/>
          <w:sz w:val="16"/>
          <w:szCs w:val="16"/>
        </w:rPr>
      </w:pPr>
      <w:r w:rsidRPr="00382218">
        <w:rPr>
          <w:rFonts w:ascii="Arial Narrow" w:eastAsia="Arial Narrow" w:hAnsi="Arial Narrow" w:cs="Arial Narrow"/>
          <w:sz w:val="16"/>
          <w:szCs w:val="16"/>
        </w:rPr>
        <w:t xml:space="preserve">b. </w:t>
      </w:r>
      <w:r w:rsidRPr="00382218">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382218" w:rsidRDefault="00121544" w:rsidP="00382218">
      <w:pPr>
        <w:pStyle w:val="Textonotapie"/>
        <w:tabs>
          <w:tab w:val="left" w:pos="567"/>
        </w:tabs>
        <w:ind w:left="567" w:right="-1" w:hanging="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ab/>
        <w:t>(…).</w:t>
      </w:r>
    </w:p>
    <w:p w14:paraId="387AF728" w14:textId="77777777" w:rsidR="00121544" w:rsidRPr="00382218" w:rsidRDefault="00121544" w:rsidP="00382218">
      <w:pPr>
        <w:pStyle w:val="Textonotapie"/>
        <w:tabs>
          <w:tab w:val="left" w:pos="567"/>
        </w:tabs>
        <w:ind w:left="567" w:right="-1" w:hanging="567"/>
        <w:contextualSpacing/>
        <w:jc w:val="both"/>
        <w:rPr>
          <w:rFonts w:ascii="Arial Narrow" w:eastAsia="Arial Narrow" w:hAnsi="Arial Narrow" w:cs="Arial"/>
          <w:b/>
          <w:bCs/>
          <w:sz w:val="16"/>
          <w:szCs w:val="16"/>
        </w:rPr>
      </w:pPr>
    </w:p>
    <w:p w14:paraId="60688A27" w14:textId="77777777" w:rsidR="00121544" w:rsidRPr="00382218" w:rsidRDefault="00121544" w:rsidP="00382218">
      <w:pPr>
        <w:pStyle w:val="Textonotapie"/>
        <w:ind w:firstLine="567"/>
        <w:contextualSpacing/>
        <w:jc w:val="both"/>
        <w:rPr>
          <w:rFonts w:ascii="Arial Narrow" w:eastAsia="Arial Narrow" w:hAnsi="Arial Narrow" w:cs="Arial"/>
          <w:b/>
          <w:bCs/>
          <w:sz w:val="16"/>
          <w:szCs w:val="16"/>
        </w:rPr>
      </w:pPr>
      <w:r w:rsidRPr="00382218">
        <w:rPr>
          <w:rFonts w:ascii="Arial Narrow" w:eastAsia="Arial Narrow" w:hAnsi="Arial Narrow" w:cs="Arial"/>
          <w:b/>
          <w:bCs/>
          <w:sz w:val="16"/>
          <w:szCs w:val="16"/>
        </w:rPr>
        <w:t>Artículo 2.- Información relevante</w:t>
      </w:r>
    </w:p>
    <w:p w14:paraId="2588E518" w14:textId="77777777" w:rsidR="00121544" w:rsidRPr="00382218" w:rsidRDefault="00121544" w:rsidP="00382218">
      <w:pPr>
        <w:pStyle w:val="Textonotapie"/>
        <w:tabs>
          <w:tab w:val="left" w:pos="567"/>
        </w:tabs>
        <w:ind w:left="567"/>
        <w:contextualSpacing/>
        <w:jc w:val="both"/>
        <w:rPr>
          <w:rFonts w:ascii="Arial Narrow" w:eastAsia="Arial Narrow" w:hAnsi="Arial Narrow" w:cs="Arial Narrow"/>
          <w:sz w:val="16"/>
          <w:szCs w:val="16"/>
        </w:rPr>
      </w:pPr>
      <w:r w:rsidRPr="00382218">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382218" w:rsidRDefault="00121544" w:rsidP="00382218">
      <w:pPr>
        <w:pStyle w:val="Textonotapie"/>
        <w:tabs>
          <w:tab w:val="left" w:pos="567"/>
        </w:tabs>
        <w:ind w:left="567"/>
        <w:contextualSpacing/>
        <w:jc w:val="both"/>
        <w:rPr>
          <w:rFonts w:ascii="Arial Narrow" w:eastAsia="Arial Narrow" w:hAnsi="Arial Narrow" w:cs="Arial Narrow"/>
          <w:sz w:val="16"/>
          <w:szCs w:val="16"/>
        </w:rPr>
      </w:pPr>
      <w:r w:rsidRPr="00382218">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382218" w:rsidRDefault="00121544" w:rsidP="00382218">
      <w:pPr>
        <w:pStyle w:val="Textonotapie"/>
        <w:tabs>
          <w:tab w:val="left" w:pos="567"/>
        </w:tabs>
        <w:ind w:left="567"/>
        <w:contextualSpacing/>
        <w:jc w:val="both"/>
        <w:rPr>
          <w:rFonts w:ascii="Arial Narrow" w:eastAsia="Arial Narrow" w:hAnsi="Arial Narrow" w:cs="Arial Narrow"/>
          <w:sz w:val="16"/>
          <w:szCs w:val="16"/>
        </w:rPr>
      </w:pPr>
      <w:r w:rsidRPr="00382218">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382218" w:rsidRDefault="00121544" w:rsidP="00382218">
      <w:pPr>
        <w:pStyle w:val="Textonotapie"/>
        <w:tabs>
          <w:tab w:val="left" w:pos="567"/>
        </w:tabs>
        <w:ind w:left="567"/>
        <w:contextualSpacing/>
        <w:jc w:val="both"/>
        <w:rPr>
          <w:rFonts w:ascii="Arial Narrow" w:eastAsia="Arial Narrow" w:hAnsi="Arial Narrow" w:cs="Arial"/>
          <w:sz w:val="16"/>
          <w:szCs w:val="16"/>
        </w:rPr>
      </w:pPr>
      <w:r w:rsidRPr="00382218">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382218">
        <w:rPr>
          <w:rFonts w:ascii="Arial Narrow" w:eastAsia="Arial Narrow" w:hAnsi="Arial Narrow" w:cs="Arial"/>
          <w:sz w:val="16"/>
          <w:szCs w:val="16"/>
        </w:rPr>
        <w:t xml:space="preserve">. </w:t>
      </w:r>
    </w:p>
    <w:p w14:paraId="6AD60276" w14:textId="77777777" w:rsidR="00121544" w:rsidRPr="00382218" w:rsidRDefault="00121544" w:rsidP="00382218">
      <w:pPr>
        <w:pStyle w:val="Textonotapie"/>
        <w:ind w:firstLine="567"/>
        <w:contextualSpacing/>
        <w:jc w:val="both"/>
        <w:rPr>
          <w:rFonts w:ascii="Arial Narrow" w:hAnsi="Arial Narrow"/>
          <w:sz w:val="16"/>
          <w:szCs w:val="16"/>
        </w:rPr>
      </w:pPr>
    </w:p>
  </w:footnote>
  <w:footnote w:id="6">
    <w:p w14:paraId="17A59CC5" w14:textId="77777777" w:rsidR="00CA59A2" w:rsidRPr="00382218" w:rsidRDefault="00CA59A2" w:rsidP="00382218">
      <w:pPr>
        <w:pStyle w:val="Textonotapie"/>
        <w:tabs>
          <w:tab w:val="left" w:pos="567"/>
        </w:tabs>
        <w:ind w:left="567" w:right="-1" w:hanging="567"/>
        <w:contextualSpacing/>
        <w:jc w:val="both"/>
        <w:rPr>
          <w:rFonts w:ascii="Arial Narrow" w:eastAsia="Arial Narrow" w:hAnsi="Arial Narrow" w:cs="Arial"/>
          <w:sz w:val="16"/>
          <w:szCs w:val="16"/>
        </w:rPr>
      </w:pPr>
      <w:r w:rsidRPr="00382218">
        <w:rPr>
          <w:rStyle w:val="Refdenotaalpie"/>
          <w:rFonts w:ascii="Arial Narrow" w:hAnsi="Arial Narrow" w:cs="Arial"/>
          <w:sz w:val="16"/>
          <w:szCs w:val="16"/>
        </w:rPr>
        <w:footnoteRef/>
      </w:r>
      <w:r w:rsidRPr="00382218">
        <w:rPr>
          <w:rFonts w:ascii="Arial Narrow" w:hAnsi="Arial Narrow" w:cs="Arial"/>
          <w:sz w:val="16"/>
          <w:szCs w:val="16"/>
        </w:rPr>
        <w:t xml:space="preserve"> </w:t>
      </w:r>
      <w:r w:rsidRPr="00382218">
        <w:rPr>
          <w:rFonts w:ascii="Arial Narrow" w:hAnsi="Arial Narrow" w:cs="Arial"/>
          <w:sz w:val="16"/>
          <w:szCs w:val="16"/>
        </w:rPr>
        <w:tab/>
      </w:r>
      <w:r w:rsidRPr="00382218">
        <w:rPr>
          <w:rFonts w:ascii="Arial Narrow" w:eastAsia="Arial Narrow" w:hAnsi="Arial Narrow" w:cs="Arial"/>
          <w:b/>
          <w:bCs/>
          <w:sz w:val="16"/>
          <w:szCs w:val="16"/>
        </w:rPr>
        <w:t>LEY SOBRE FACULTADES, NORMAS Y ORGANIZACIÓN DEL INDECOPI, APROBADA POR DECRETO LEGISLATIVO 807 Artículo 24.-</w:t>
      </w:r>
      <w:r w:rsidRPr="00382218">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382218" w:rsidRDefault="00CA59A2" w:rsidP="00382218">
      <w:pPr>
        <w:pStyle w:val="Textonotapie"/>
        <w:tabs>
          <w:tab w:val="left" w:pos="567"/>
        </w:tabs>
        <w:ind w:left="567" w:right="-1" w:hanging="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ab/>
        <w:t xml:space="preserve">(...) </w:t>
      </w:r>
    </w:p>
    <w:p w14:paraId="7B2AB955" w14:textId="77777777" w:rsidR="00CA59A2" w:rsidRPr="00382218" w:rsidRDefault="00CA59A2" w:rsidP="00382218">
      <w:pPr>
        <w:pStyle w:val="Textonotapie"/>
        <w:tabs>
          <w:tab w:val="left" w:pos="567"/>
        </w:tabs>
        <w:ind w:left="567" w:right="-1" w:hanging="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382218" w:rsidRDefault="00CA59A2" w:rsidP="00382218">
      <w:pPr>
        <w:pStyle w:val="Textonotapie"/>
        <w:tabs>
          <w:tab w:val="left" w:pos="567"/>
        </w:tabs>
        <w:ind w:left="567" w:right="-1" w:hanging="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ab/>
        <w:t>(...).</w:t>
      </w:r>
    </w:p>
    <w:p w14:paraId="09B4F71B" w14:textId="77777777" w:rsidR="00CA59A2" w:rsidRPr="00382218" w:rsidRDefault="00CA59A2" w:rsidP="00382218">
      <w:pPr>
        <w:pStyle w:val="Textonotapie"/>
        <w:tabs>
          <w:tab w:val="left" w:pos="567"/>
        </w:tabs>
        <w:ind w:left="567" w:right="-1" w:hanging="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 xml:space="preserve">. </w:t>
      </w:r>
    </w:p>
    <w:p w14:paraId="7E788299" w14:textId="77777777" w:rsidR="00CA59A2" w:rsidRPr="00382218" w:rsidRDefault="00CA59A2" w:rsidP="00382218">
      <w:pPr>
        <w:pStyle w:val="Textonotapie"/>
        <w:tabs>
          <w:tab w:val="left" w:pos="567"/>
        </w:tabs>
        <w:ind w:left="567" w:right="-1" w:hanging="567"/>
        <w:contextualSpacing/>
        <w:jc w:val="both"/>
        <w:rPr>
          <w:rFonts w:ascii="Arial Narrow" w:eastAsia="Arial Narrow" w:hAnsi="Arial Narrow" w:cs="Arial"/>
          <w:sz w:val="16"/>
          <w:szCs w:val="16"/>
        </w:rPr>
      </w:pPr>
    </w:p>
  </w:footnote>
  <w:footnote w:id="7">
    <w:p w14:paraId="703725D5" w14:textId="77777777" w:rsidR="00CA59A2" w:rsidRPr="00382218" w:rsidRDefault="00CA59A2" w:rsidP="00382218">
      <w:pPr>
        <w:pStyle w:val="Textonotapie"/>
        <w:ind w:left="567" w:hanging="567"/>
        <w:contextualSpacing/>
        <w:jc w:val="both"/>
        <w:rPr>
          <w:rFonts w:ascii="Arial Narrow" w:hAnsi="Arial Narrow" w:cs="Arial"/>
          <w:sz w:val="16"/>
          <w:szCs w:val="16"/>
        </w:rPr>
      </w:pPr>
      <w:r w:rsidRPr="00382218">
        <w:rPr>
          <w:rStyle w:val="Refdenotaalpie"/>
          <w:rFonts w:ascii="Arial Narrow" w:hAnsi="Arial Narrow" w:cs="Arial"/>
          <w:sz w:val="16"/>
          <w:szCs w:val="16"/>
        </w:rPr>
        <w:footnoteRef/>
      </w:r>
      <w:r w:rsidRPr="00382218">
        <w:rPr>
          <w:rFonts w:ascii="Arial Narrow" w:hAnsi="Arial Narrow" w:cs="Arial"/>
          <w:sz w:val="16"/>
          <w:szCs w:val="16"/>
        </w:rPr>
        <w:t xml:space="preserve"> </w:t>
      </w:r>
      <w:r w:rsidRPr="00382218">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382218" w:rsidRDefault="00CA59A2" w:rsidP="00382218">
      <w:pPr>
        <w:pStyle w:val="Textonotapie"/>
        <w:ind w:left="567" w:hanging="567"/>
        <w:contextualSpacing/>
        <w:jc w:val="both"/>
        <w:rPr>
          <w:rFonts w:ascii="Arial Narrow" w:hAnsi="Arial Narrow" w:cs="Arial"/>
          <w:sz w:val="16"/>
          <w:szCs w:val="16"/>
        </w:rPr>
      </w:pPr>
    </w:p>
  </w:footnote>
  <w:footnote w:id="8">
    <w:p w14:paraId="12554D7B" w14:textId="77777777" w:rsidR="00CA59A2" w:rsidRPr="00382218" w:rsidRDefault="00CA59A2" w:rsidP="00382218">
      <w:pPr>
        <w:pStyle w:val="Textonotapie"/>
        <w:ind w:left="567" w:hanging="567"/>
        <w:contextualSpacing/>
        <w:jc w:val="both"/>
        <w:rPr>
          <w:rFonts w:ascii="Arial Narrow" w:hAnsi="Arial Narrow" w:cs="Arial"/>
          <w:sz w:val="16"/>
          <w:szCs w:val="16"/>
        </w:rPr>
      </w:pPr>
      <w:r w:rsidRPr="00382218">
        <w:rPr>
          <w:rStyle w:val="Refdenotaalpie"/>
          <w:rFonts w:ascii="Arial Narrow" w:hAnsi="Arial Narrow" w:cs="Arial"/>
          <w:sz w:val="16"/>
          <w:szCs w:val="16"/>
        </w:rPr>
        <w:footnoteRef/>
      </w:r>
      <w:r w:rsidRPr="00382218">
        <w:rPr>
          <w:rFonts w:ascii="Arial Narrow" w:hAnsi="Arial Narrow" w:cs="Arial"/>
          <w:sz w:val="16"/>
          <w:szCs w:val="16"/>
        </w:rPr>
        <w:t xml:space="preserve"> </w:t>
      </w:r>
      <w:r w:rsidRPr="00382218">
        <w:rPr>
          <w:rFonts w:ascii="Arial Narrow" w:hAnsi="Arial Narrow" w:cs="Arial"/>
          <w:sz w:val="16"/>
          <w:szCs w:val="16"/>
        </w:rPr>
        <w:tab/>
      </w:r>
      <w:r w:rsidRPr="00382218">
        <w:rPr>
          <w:rFonts w:ascii="Arial Narrow" w:eastAsia="Arial Narrow" w:hAnsi="Arial Narrow" w:cs="Arial"/>
          <w:b/>
          <w:sz w:val="16"/>
          <w:szCs w:val="16"/>
        </w:rPr>
        <w:t>LEY 29571, CÓDIGO DE PROTECCIÓN Y DEFENSA DEL CONSUMIDOR</w:t>
      </w:r>
      <w:r w:rsidRPr="00382218">
        <w:rPr>
          <w:rFonts w:ascii="Arial Narrow" w:hAnsi="Arial Narrow" w:cs="Arial"/>
          <w:b/>
          <w:bCs/>
          <w:sz w:val="16"/>
          <w:szCs w:val="16"/>
        </w:rPr>
        <w:t xml:space="preserve">, </w:t>
      </w:r>
      <w:r w:rsidRPr="00382218">
        <w:rPr>
          <w:rFonts w:ascii="Arial Narrow" w:hAnsi="Arial Narrow" w:cs="Arial"/>
          <w:b/>
          <w:sz w:val="16"/>
          <w:szCs w:val="16"/>
        </w:rPr>
        <w:t>publicado el 2 de setiembre de 2010 y modificado por Decreto Legislativo 1308</w:t>
      </w:r>
    </w:p>
    <w:p w14:paraId="6D8A2F03" w14:textId="77777777" w:rsidR="00CA59A2" w:rsidRPr="00382218" w:rsidRDefault="00CA59A2" w:rsidP="00382218">
      <w:pPr>
        <w:pStyle w:val="Textonotapie"/>
        <w:ind w:left="567" w:hanging="567"/>
        <w:contextualSpacing/>
        <w:jc w:val="both"/>
        <w:rPr>
          <w:rFonts w:ascii="Arial Narrow" w:hAnsi="Arial Narrow" w:cs="Arial"/>
          <w:b/>
          <w:bCs/>
          <w:sz w:val="16"/>
          <w:szCs w:val="16"/>
        </w:rPr>
      </w:pPr>
      <w:r w:rsidRPr="00382218">
        <w:rPr>
          <w:rFonts w:ascii="Arial Narrow" w:hAnsi="Arial Narrow" w:cs="Arial"/>
          <w:sz w:val="16"/>
          <w:szCs w:val="16"/>
        </w:rPr>
        <w:tab/>
      </w:r>
      <w:r w:rsidRPr="00382218">
        <w:rPr>
          <w:rFonts w:ascii="Arial Narrow" w:hAnsi="Arial Narrow" w:cs="Arial"/>
          <w:b/>
          <w:bCs/>
          <w:sz w:val="16"/>
          <w:szCs w:val="16"/>
        </w:rPr>
        <w:t>Artículo 110.- Sanciones Administrativas</w:t>
      </w:r>
    </w:p>
    <w:p w14:paraId="693A834B" w14:textId="77777777" w:rsidR="00CA59A2" w:rsidRPr="00382218" w:rsidRDefault="00CA59A2" w:rsidP="00382218">
      <w:pPr>
        <w:autoSpaceDE w:val="0"/>
        <w:autoSpaceDN w:val="0"/>
        <w:adjustRightInd w:val="0"/>
        <w:spacing w:after="0" w:line="240" w:lineRule="auto"/>
        <w:ind w:left="567"/>
        <w:contextualSpacing/>
        <w:jc w:val="both"/>
        <w:rPr>
          <w:rFonts w:ascii="Arial Narrow" w:hAnsi="Arial Narrow" w:cs="Arial"/>
          <w:sz w:val="16"/>
          <w:szCs w:val="16"/>
          <w:lang w:eastAsia="es-PE"/>
        </w:rPr>
      </w:pPr>
      <w:r w:rsidRPr="00382218">
        <w:rPr>
          <w:rFonts w:ascii="Arial Narrow" w:hAnsi="Arial Narrow" w:cs="Arial"/>
          <w:sz w:val="16"/>
          <w:szCs w:val="16"/>
          <w:lang w:eastAsia="es-PE"/>
        </w:rPr>
        <w:t>(…)</w:t>
      </w:r>
    </w:p>
    <w:p w14:paraId="04CBC22B" w14:textId="77777777" w:rsidR="00CA59A2" w:rsidRPr="00382218" w:rsidRDefault="00CA59A2" w:rsidP="00382218">
      <w:pPr>
        <w:autoSpaceDE w:val="0"/>
        <w:autoSpaceDN w:val="0"/>
        <w:adjustRightInd w:val="0"/>
        <w:spacing w:after="0" w:line="240" w:lineRule="auto"/>
        <w:ind w:left="567"/>
        <w:contextualSpacing/>
        <w:jc w:val="both"/>
        <w:rPr>
          <w:rFonts w:ascii="Arial Narrow" w:hAnsi="Arial Narrow" w:cs="Arial"/>
          <w:sz w:val="16"/>
          <w:szCs w:val="16"/>
          <w:lang w:eastAsia="es-PE"/>
        </w:rPr>
      </w:pPr>
      <w:r w:rsidRPr="0038221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382218" w:rsidRDefault="00CA59A2" w:rsidP="00382218">
      <w:pPr>
        <w:autoSpaceDE w:val="0"/>
        <w:autoSpaceDN w:val="0"/>
        <w:adjustRightInd w:val="0"/>
        <w:spacing w:after="0" w:line="240" w:lineRule="auto"/>
        <w:ind w:left="567"/>
        <w:contextualSpacing/>
        <w:jc w:val="both"/>
        <w:rPr>
          <w:rFonts w:ascii="Arial Narrow" w:hAnsi="Arial Narrow" w:cs="Arial"/>
          <w:sz w:val="16"/>
          <w:szCs w:val="16"/>
          <w:lang w:eastAsia="es-PE"/>
        </w:rPr>
      </w:pPr>
      <w:r w:rsidRPr="00382218">
        <w:rPr>
          <w:rFonts w:ascii="Arial Narrow" w:hAnsi="Arial Narrow" w:cs="Arial"/>
          <w:sz w:val="16"/>
          <w:szCs w:val="16"/>
          <w:lang w:eastAsia="es-PE"/>
        </w:rPr>
        <w:t>(…).</w:t>
      </w:r>
    </w:p>
    <w:p w14:paraId="3B6754D8" w14:textId="77777777" w:rsidR="00CA59A2" w:rsidRPr="00382218" w:rsidRDefault="00CA59A2" w:rsidP="00382218">
      <w:pPr>
        <w:pStyle w:val="Textonotapie"/>
        <w:tabs>
          <w:tab w:val="left" w:pos="284"/>
        </w:tabs>
        <w:ind w:left="567" w:hanging="567"/>
        <w:contextualSpacing/>
        <w:jc w:val="both"/>
        <w:rPr>
          <w:rFonts w:ascii="Arial Narrow" w:hAnsi="Arial Narrow" w:cs="Arial"/>
          <w:b/>
          <w:bCs/>
          <w:sz w:val="16"/>
          <w:szCs w:val="16"/>
        </w:rPr>
      </w:pPr>
    </w:p>
  </w:footnote>
  <w:footnote w:id="9">
    <w:p w14:paraId="062EC860" w14:textId="77777777" w:rsidR="00CA59A2" w:rsidRPr="00382218" w:rsidRDefault="00CA59A2" w:rsidP="00382218">
      <w:pPr>
        <w:spacing w:after="0" w:line="240" w:lineRule="auto"/>
        <w:ind w:left="567" w:hanging="567"/>
        <w:contextualSpacing/>
        <w:jc w:val="both"/>
        <w:rPr>
          <w:rFonts w:ascii="Arial Narrow" w:hAnsi="Arial Narrow" w:cs="Arial"/>
          <w:sz w:val="16"/>
          <w:szCs w:val="16"/>
        </w:rPr>
      </w:pPr>
      <w:r w:rsidRPr="00382218">
        <w:rPr>
          <w:rStyle w:val="TextonotapieCar"/>
          <w:rFonts w:ascii="Arial Narrow" w:hAnsi="Arial Narrow" w:cs="Arial"/>
          <w:sz w:val="16"/>
          <w:szCs w:val="16"/>
          <w:vertAlign w:val="superscript"/>
        </w:rPr>
        <w:footnoteRef/>
      </w:r>
      <w:r w:rsidRPr="00382218">
        <w:rPr>
          <w:rFonts w:ascii="Arial Narrow" w:hAnsi="Arial Narrow" w:cs="Arial"/>
          <w:sz w:val="16"/>
          <w:szCs w:val="16"/>
          <w:vertAlign w:val="superscript"/>
        </w:rPr>
        <w:t xml:space="preserve"> </w:t>
      </w:r>
      <w:r w:rsidRPr="00382218">
        <w:rPr>
          <w:rFonts w:ascii="Arial Narrow" w:hAnsi="Arial Narrow" w:cs="Arial"/>
          <w:sz w:val="16"/>
          <w:szCs w:val="16"/>
        </w:rPr>
        <w:t xml:space="preserve"> </w:t>
      </w:r>
      <w:r w:rsidRPr="00382218">
        <w:rPr>
          <w:rFonts w:ascii="Arial Narrow" w:hAnsi="Arial Narrow" w:cs="Arial"/>
          <w:sz w:val="16"/>
          <w:szCs w:val="16"/>
        </w:rPr>
        <w:tab/>
      </w:r>
      <w:r w:rsidRPr="00382218">
        <w:rPr>
          <w:rFonts w:ascii="Arial Narrow" w:eastAsia="Arial Narrow" w:hAnsi="Arial Narrow" w:cs="Arial"/>
          <w:b/>
          <w:sz w:val="16"/>
          <w:szCs w:val="16"/>
        </w:rPr>
        <w:t>LEY 29571, CÓDIGO DE PROTECCIÓN Y DEFENSA DEL CONSUMIDOR</w:t>
      </w:r>
      <w:r w:rsidRPr="00382218">
        <w:rPr>
          <w:rFonts w:ascii="Arial Narrow" w:hAnsi="Arial Narrow" w:cs="Arial"/>
          <w:b/>
          <w:bCs/>
          <w:sz w:val="16"/>
          <w:szCs w:val="16"/>
        </w:rPr>
        <w:t xml:space="preserve">, </w:t>
      </w:r>
      <w:r w:rsidRPr="00382218">
        <w:rPr>
          <w:rFonts w:ascii="Arial Narrow" w:hAnsi="Arial Narrow" w:cs="Arial"/>
          <w:b/>
          <w:sz w:val="16"/>
          <w:szCs w:val="16"/>
        </w:rPr>
        <w:t>publicado el 2 de setiembre de 2010 y modificado por Decreto Legislativo 1308</w:t>
      </w:r>
    </w:p>
    <w:p w14:paraId="4BC9BF8D" w14:textId="77777777" w:rsidR="00CA59A2" w:rsidRPr="00382218" w:rsidRDefault="00CA59A2" w:rsidP="00382218">
      <w:pPr>
        <w:spacing w:after="0" w:line="240" w:lineRule="auto"/>
        <w:ind w:left="567" w:hanging="567"/>
        <w:contextualSpacing/>
        <w:jc w:val="both"/>
        <w:rPr>
          <w:rFonts w:ascii="Arial Narrow" w:eastAsia="Arial Narrow" w:hAnsi="Arial Narrow" w:cs="Arial"/>
          <w:b/>
          <w:sz w:val="16"/>
          <w:szCs w:val="16"/>
        </w:rPr>
      </w:pPr>
      <w:r w:rsidRPr="00382218">
        <w:rPr>
          <w:rFonts w:ascii="Arial Narrow" w:eastAsia="Arial Narrow" w:hAnsi="Arial Narrow" w:cs="Arial"/>
          <w:b/>
          <w:sz w:val="16"/>
          <w:szCs w:val="16"/>
        </w:rPr>
        <w:tab/>
        <w:t>Artículo 110.- Sanciones administrativas</w:t>
      </w:r>
    </w:p>
    <w:p w14:paraId="15C6524D" w14:textId="77777777" w:rsidR="00CA59A2" w:rsidRPr="00382218" w:rsidRDefault="00CA59A2" w:rsidP="00382218">
      <w:pPr>
        <w:spacing w:after="0" w:line="240" w:lineRule="auto"/>
        <w:ind w:left="567"/>
        <w:contextualSpacing/>
        <w:jc w:val="both"/>
        <w:rPr>
          <w:rFonts w:ascii="Arial Narrow" w:hAnsi="Arial Narrow" w:cs="Arial"/>
          <w:sz w:val="16"/>
          <w:szCs w:val="16"/>
        </w:rPr>
      </w:pPr>
      <w:r w:rsidRPr="00382218">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382218" w:rsidRDefault="00CA59A2" w:rsidP="00382218">
      <w:pPr>
        <w:numPr>
          <w:ilvl w:val="0"/>
          <w:numId w:val="2"/>
        </w:numPr>
        <w:spacing w:after="0" w:line="240" w:lineRule="auto"/>
        <w:ind w:left="426" w:firstLine="141"/>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Infracciones leves, con una amonestación o con una multa de hasta cincuenta (50) UIT.</w:t>
      </w:r>
    </w:p>
    <w:p w14:paraId="3EC7469A" w14:textId="77777777" w:rsidR="00CA59A2" w:rsidRPr="00382218" w:rsidRDefault="00CA59A2" w:rsidP="00382218">
      <w:pPr>
        <w:numPr>
          <w:ilvl w:val="0"/>
          <w:numId w:val="2"/>
        </w:numPr>
        <w:spacing w:after="0" w:line="240" w:lineRule="auto"/>
        <w:ind w:left="426" w:firstLine="141"/>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Infracciones graves, con una multa de hasta ciento cincuenta (150) UIT.</w:t>
      </w:r>
    </w:p>
    <w:p w14:paraId="7DEC6213" w14:textId="77777777" w:rsidR="00CA59A2" w:rsidRPr="00382218" w:rsidRDefault="00CA59A2" w:rsidP="00382218">
      <w:pPr>
        <w:numPr>
          <w:ilvl w:val="0"/>
          <w:numId w:val="2"/>
        </w:numPr>
        <w:spacing w:after="0" w:line="240" w:lineRule="auto"/>
        <w:ind w:left="426" w:firstLine="141"/>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Infracciones muy graves, con una multa de hasta cuatrocientos cincuenta (450) UIT.</w:t>
      </w:r>
    </w:p>
    <w:p w14:paraId="707B74D3" w14:textId="77777777" w:rsidR="00CA59A2" w:rsidRPr="00382218" w:rsidRDefault="00CA59A2" w:rsidP="00382218">
      <w:pPr>
        <w:spacing w:after="0" w:line="240" w:lineRule="auto"/>
        <w:ind w:left="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w:t>
      </w:r>
    </w:p>
    <w:p w14:paraId="263D58CD" w14:textId="77777777" w:rsidR="00382218" w:rsidRPr="00382218" w:rsidRDefault="00382218" w:rsidP="00382218">
      <w:pPr>
        <w:spacing w:after="0" w:line="240" w:lineRule="auto"/>
        <w:ind w:left="567"/>
        <w:contextualSpacing/>
        <w:jc w:val="both"/>
        <w:rPr>
          <w:rFonts w:ascii="Arial Narrow" w:eastAsia="Arial Narrow" w:hAnsi="Arial Narrow" w:cs="Arial"/>
          <w:sz w:val="16"/>
          <w:szCs w:val="16"/>
        </w:rPr>
      </w:pPr>
    </w:p>
  </w:footnote>
  <w:footnote w:id="10">
    <w:p w14:paraId="4B3DC1A8" w14:textId="77777777" w:rsidR="00CA59A2" w:rsidRPr="00382218" w:rsidRDefault="00CA59A2" w:rsidP="00382218">
      <w:pPr>
        <w:spacing w:after="0" w:line="240" w:lineRule="auto"/>
        <w:ind w:left="567" w:hanging="567"/>
        <w:contextualSpacing/>
        <w:jc w:val="both"/>
        <w:rPr>
          <w:rFonts w:ascii="Arial Narrow" w:eastAsia="Arial Narrow" w:hAnsi="Arial Narrow" w:cs="Arial"/>
          <w:sz w:val="16"/>
          <w:szCs w:val="16"/>
        </w:rPr>
      </w:pPr>
      <w:r w:rsidRPr="00382218">
        <w:rPr>
          <w:rStyle w:val="Refdenotaalpie"/>
          <w:rFonts w:ascii="Arial Narrow" w:hAnsi="Arial Narrow" w:cs="Arial"/>
          <w:sz w:val="16"/>
          <w:szCs w:val="16"/>
        </w:rPr>
        <w:footnoteRef/>
      </w:r>
      <w:r w:rsidRPr="00382218">
        <w:rPr>
          <w:rFonts w:ascii="Arial Narrow" w:hAnsi="Arial Narrow" w:cs="Arial"/>
          <w:sz w:val="16"/>
          <w:szCs w:val="16"/>
        </w:rPr>
        <w:t xml:space="preserve"> </w:t>
      </w:r>
      <w:r w:rsidRPr="00382218">
        <w:rPr>
          <w:rFonts w:ascii="Arial Narrow" w:hAnsi="Arial Narrow" w:cs="Arial"/>
          <w:sz w:val="16"/>
          <w:szCs w:val="16"/>
        </w:rPr>
        <w:tab/>
      </w:r>
      <w:r w:rsidRPr="00382218">
        <w:rPr>
          <w:rFonts w:ascii="Arial Narrow" w:eastAsia="Arial Narrow" w:hAnsi="Arial Narrow" w:cs="Arial"/>
          <w:b/>
          <w:sz w:val="16"/>
          <w:szCs w:val="16"/>
        </w:rPr>
        <w:t>Artículo 114.- Medidas correctivas</w:t>
      </w:r>
    </w:p>
    <w:p w14:paraId="1B3B1F61" w14:textId="77777777" w:rsidR="00CA59A2" w:rsidRPr="00382218" w:rsidRDefault="00CA59A2" w:rsidP="00382218">
      <w:pPr>
        <w:spacing w:after="0" w:line="240" w:lineRule="auto"/>
        <w:ind w:left="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382218" w:rsidRDefault="00CA59A2" w:rsidP="00382218">
      <w:pPr>
        <w:spacing w:after="0" w:line="240" w:lineRule="auto"/>
        <w:ind w:left="567" w:hanging="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382218" w:rsidRDefault="00CA59A2" w:rsidP="00382218">
      <w:pPr>
        <w:spacing w:after="0" w:line="240" w:lineRule="auto"/>
        <w:ind w:left="567" w:hanging="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ab/>
        <w:t>Las medidas correctivas complementarias pueden dictarse de oficio o a pedido de parte.</w:t>
      </w:r>
    </w:p>
    <w:p w14:paraId="51455ACA" w14:textId="77777777" w:rsidR="00CA59A2" w:rsidRPr="00382218" w:rsidRDefault="00CA59A2" w:rsidP="00382218">
      <w:pPr>
        <w:spacing w:after="0" w:line="240" w:lineRule="auto"/>
        <w:ind w:left="567" w:hanging="567"/>
        <w:contextualSpacing/>
        <w:jc w:val="both"/>
        <w:rPr>
          <w:rFonts w:ascii="Arial Narrow" w:hAnsi="Arial Narrow" w:cs="Arial"/>
          <w:sz w:val="16"/>
          <w:szCs w:val="16"/>
        </w:rPr>
      </w:pPr>
    </w:p>
    <w:p w14:paraId="6CB8D69D" w14:textId="77777777" w:rsidR="00CA59A2" w:rsidRPr="00382218" w:rsidRDefault="00CA59A2" w:rsidP="00382218">
      <w:pPr>
        <w:spacing w:after="0" w:line="240" w:lineRule="auto"/>
        <w:ind w:left="567" w:hanging="567"/>
        <w:contextualSpacing/>
        <w:jc w:val="both"/>
        <w:rPr>
          <w:rFonts w:ascii="Arial Narrow" w:hAnsi="Arial Narrow" w:cs="Arial"/>
          <w:sz w:val="16"/>
          <w:szCs w:val="16"/>
        </w:rPr>
      </w:pPr>
      <w:r w:rsidRPr="00382218">
        <w:rPr>
          <w:rFonts w:ascii="Arial Narrow" w:eastAsia="Arial Narrow" w:hAnsi="Arial Narrow" w:cs="Arial"/>
          <w:b/>
          <w:sz w:val="16"/>
          <w:szCs w:val="16"/>
        </w:rPr>
        <w:tab/>
        <w:t>Artículo 115.- Medidas correctivas reparadoras</w:t>
      </w:r>
    </w:p>
    <w:p w14:paraId="0A0E4012" w14:textId="77777777" w:rsidR="00CA59A2" w:rsidRPr="00382218" w:rsidRDefault="00CA59A2" w:rsidP="00382218">
      <w:pPr>
        <w:spacing w:after="0" w:line="240" w:lineRule="auto"/>
        <w:ind w:left="567" w:hanging="283"/>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382218" w:rsidRDefault="00CA59A2" w:rsidP="00382218">
      <w:pPr>
        <w:numPr>
          <w:ilvl w:val="0"/>
          <w:numId w:val="1"/>
        </w:numPr>
        <w:spacing w:after="0" w:line="240" w:lineRule="auto"/>
        <w:ind w:left="567" w:firstLine="0"/>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Reparar productos.</w:t>
      </w:r>
    </w:p>
    <w:p w14:paraId="64B5280D" w14:textId="77777777" w:rsidR="00CA59A2" w:rsidRPr="00382218" w:rsidRDefault="00CA59A2" w:rsidP="00382218">
      <w:pPr>
        <w:numPr>
          <w:ilvl w:val="0"/>
          <w:numId w:val="1"/>
        </w:numPr>
        <w:spacing w:after="0" w:line="240" w:lineRule="auto"/>
        <w:ind w:left="567" w:firstLine="0"/>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382218" w:rsidRDefault="00CA59A2" w:rsidP="00382218">
      <w:pPr>
        <w:numPr>
          <w:ilvl w:val="0"/>
          <w:numId w:val="1"/>
        </w:numPr>
        <w:spacing w:after="0" w:line="240" w:lineRule="auto"/>
        <w:ind w:left="567" w:firstLine="0"/>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382218" w:rsidRDefault="00CA59A2" w:rsidP="00382218">
      <w:pPr>
        <w:numPr>
          <w:ilvl w:val="0"/>
          <w:numId w:val="1"/>
        </w:numPr>
        <w:spacing w:after="0" w:line="240" w:lineRule="auto"/>
        <w:ind w:left="567" w:firstLine="0"/>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382218" w:rsidRDefault="00CA59A2" w:rsidP="00382218">
      <w:pPr>
        <w:numPr>
          <w:ilvl w:val="0"/>
          <w:numId w:val="1"/>
        </w:numPr>
        <w:spacing w:after="0" w:line="240" w:lineRule="auto"/>
        <w:ind w:left="567" w:firstLine="0"/>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Cumplir con ejecutar otras prestaciones u obligaciones legales o convencionales a su cargo.</w:t>
      </w:r>
    </w:p>
    <w:p w14:paraId="385F165C" w14:textId="77777777" w:rsidR="00CA59A2" w:rsidRPr="00382218" w:rsidRDefault="00CA59A2" w:rsidP="00382218">
      <w:pPr>
        <w:numPr>
          <w:ilvl w:val="0"/>
          <w:numId w:val="1"/>
        </w:numPr>
        <w:spacing w:after="0" w:line="240" w:lineRule="auto"/>
        <w:ind w:left="567" w:firstLine="0"/>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382218" w:rsidRDefault="00CA59A2" w:rsidP="00382218">
      <w:pPr>
        <w:numPr>
          <w:ilvl w:val="0"/>
          <w:numId w:val="1"/>
        </w:numPr>
        <w:spacing w:after="0" w:line="240" w:lineRule="auto"/>
        <w:ind w:left="567" w:firstLine="0"/>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382218" w:rsidRDefault="00CA59A2" w:rsidP="00382218">
      <w:pPr>
        <w:pStyle w:val="Sinespaciado"/>
        <w:ind w:firstLine="567"/>
        <w:contextualSpacing/>
        <w:jc w:val="both"/>
        <w:rPr>
          <w:rFonts w:ascii="Arial Narrow" w:hAnsi="Arial Narrow" w:cs="Arial"/>
          <w:sz w:val="16"/>
          <w:szCs w:val="16"/>
        </w:rPr>
      </w:pPr>
      <w:r w:rsidRPr="00382218">
        <w:rPr>
          <w:rFonts w:ascii="Arial Narrow" w:hAnsi="Arial Narrow" w:cs="Arial"/>
          <w:sz w:val="16"/>
          <w:szCs w:val="16"/>
        </w:rPr>
        <w:t>Pagar los gastos incurridos por el consumidor para mitigar las consecuencias de la infracción administrativa.</w:t>
      </w:r>
    </w:p>
    <w:p w14:paraId="130D0A42" w14:textId="77777777" w:rsidR="00CA59A2" w:rsidRPr="00382218" w:rsidRDefault="00CA59A2" w:rsidP="00382218">
      <w:pPr>
        <w:pStyle w:val="Sinespaciado"/>
        <w:ind w:firstLine="567"/>
        <w:contextualSpacing/>
        <w:jc w:val="both"/>
        <w:rPr>
          <w:rFonts w:ascii="Arial Narrow" w:hAnsi="Arial Narrow" w:cs="Arial"/>
          <w:sz w:val="16"/>
          <w:szCs w:val="16"/>
        </w:rPr>
      </w:pPr>
      <w:r w:rsidRPr="00382218">
        <w:rPr>
          <w:rFonts w:ascii="Arial Narrow" w:hAnsi="Arial Narrow" w:cs="Arial"/>
          <w:sz w:val="16"/>
          <w:szCs w:val="16"/>
        </w:rPr>
        <w:t>Otras medidas reparadoras análogas de efectos equivalentes a las anteriores.</w:t>
      </w:r>
    </w:p>
    <w:p w14:paraId="764F3361" w14:textId="77777777" w:rsidR="00CA59A2" w:rsidRPr="00382218" w:rsidRDefault="00CA59A2" w:rsidP="00382218">
      <w:pPr>
        <w:pStyle w:val="Sinespaciado"/>
        <w:ind w:left="567"/>
        <w:contextualSpacing/>
        <w:jc w:val="both"/>
        <w:rPr>
          <w:rFonts w:ascii="Arial Narrow" w:hAnsi="Arial Narrow" w:cs="Arial"/>
          <w:sz w:val="16"/>
          <w:szCs w:val="16"/>
        </w:rPr>
      </w:pPr>
      <w:r w:rsidRPr="00382218">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382218" w:rsidRDefault="00CA59A2" w:rsidP="00382218">
      <w:pPr>
        <w:spacing w:after="0" w:line="240" w:lineRule="auto"/>
        <w:ind w:left="567"/>
        <w:contextualSpacing/>
        <w:jc w:val="both"/>
        <w:rPr>
          <w:rFonts w:ascii="Arial Narrow" w:hAnsi="Arial Narrow" w:cs="Arial"/>
          <w:sz w:val="16"/>
          <w:szCs w:val="16"/>
        </w:rPr>
      </w:pPr>
      <w:r w:rsidRPr="00382218">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382218" w:rsidRDefault="00CA59A2" w:rsidP="00382218">
      <w:pPr>
        <w:spacing w:after="0" w:line="240" w:lineRule="auto"/>
        <w:ind w:left="567"/>
        <w:contextualSpacing/>
        <w:jc w:val="both"/>
        <w:rPr>
          <w:rFonts w:ascii="Arial Narrow" w:hAnsi="Arial Narrow" w:cs="Arial"/>
          <w:sz w:val="16"/>
          <w:szCs w:val="16"/>
        </w:rPr>
      </w:pPr>
      <w:r w:rsidRPr="00382218">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382218" w:rsidRDefault="00CA59A2" w:rsidP="00382218">
      <w:pPr>
        <w:spacing w:after="0" w:line="240" w:lineRule="auto"/>
        <w:ind w:left="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382218" w:rsidRDefault="00CA59A2" w:rsidP="00382218">
      <w:pPr>
        <w:spacing w:after="0" w:line="240" w:lineRule="auto"/>
        <w:ind w:left="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382218" w:rsidRDefault="00CA59A2" w:rsidP="00382218">
      <w:pPr>
        <w:spacing w:after="0" w:line="240" w:lineRule="auto"/>
        <w:ind w:left="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382218" w:rsidRDefault="00CA59A2" w:rsidP="00382218">
      <w:pPr>
        <w:spacing w:after="0" w:line="240" w:lineRule="auto"/>
        <w:ind w:left="567"/>
        <w:contextualSpacing/>
        <w:jc w:val="both"/>
        <w:rPr>
          <w:rFonts w:ascii="Arial Narrow" w:eastAsia="Arial Narrow" w:hAnsi="Arial Narrow" w:cs="Arial"/>
          <w:sz w:val="16"/>
          <w:szCs w:val="16"/>
        </w:rPr>
      </w:pPr>
    </w:p>
    <w:p w14:paraId="579B3C0E" w14:textId="77777777" w:rsidR="00CA59A2" w:rsidRPr="00382218" w:rsidRDefault="00CA59A2" w:rsidP="00382218">
      <w:pPr>
        <w:spacing w:after="0" w:line="240" w:lineRule="auto"/>
        <w:ind w:left="567"/>
        <w:contextualSpacing/>
        <w:jc w:val="both"/>
        <w:rPr>
          <w:rFonts w:ascii="Arial Narrow" w:eastAsia="Arial Narrow" w:hAnsi="Arial Narrow" w:cs="Arial"/>
          <w:b/>
          <w:bCs/>
          <w:sz w:val="16"/>
          <w:szCs w:val="16"/>
        </w:rPr>
      </w:pPr>
      <w:r w:rsidRPr="00382218">
        <w:rPr>
          <w:rFonts w:ascii="Arial Narrow" w:eastAsia="Arial Narrow" w:hAnsi="Arial Narrow" w:cs="Arial"/>
          <w:b/>
          <w:bCs/>
          <w:sz w:val="16"/>
          <w:szCs w:val="16"/>
        </w:rPr>
        <w:t>Artículo 116.- Medidas correctivas complementarias</w:t>
      </w:r>
    </w:p>
    <w:p w14:paraId="795BD0E8" w14:textId="77777777" w:rsidR="00CA59A2" w:rsidRPr="00382218" w:rsidRDefault="00CA59A2" w:rsidP="00382218">
      <w:pPr>
        <w:spacing w:after="0" w:line="240" w:lineRule="auto"/>
        <w:ind w:left="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382218" w:rsidRDefault="00CA59A2" w:rsidP="00382218">
      <w:pPr>
        <w:spacing w:after="0" w:line="240" w:lineRule="auto"/>
        <w:ind w:left="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382218" w:rsidRDefault="00CA59A2" w:rsidP="00382218">
      <w:pPr>
        <w:spacing w:after="0" w:line="240" w:lineRule="auto"/>
        <w:ind w:left="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382218" w:rsidRDefault="00CA59A2" w:rsidP="00382218">
      <w:pPr>
        <w:spacing w:after="0" w:line="240" w:lineRule="auto"/>
        <w:ind w:left="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382218" w:rsidRDefault="00CA59A2" w:rsidP="00382218">
      <w:pPr>
        <w:spacing w:after="0" w:line="240" w:lineRule="auto"/>
        <w:ind w:left="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 xml:space="preserve">d. En caso de infracciones muy graves y de reincidencia o reiterancia: </w:t>
      </w:r>
    </w:p>
    <w:p w14:paraId="700F1C70" w14:textId="77777777" w:rsidR="00CA59A2" w:rsidRPr="00382218" w:rsidRDefault="00CA59A2" w:rsidP="00382218">
      <w:pPr>
        <w:spacing w:after="0" w:line="240" w:lineRule="auto"/>
        <w:ind w:left="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382218" w:rsidRDefault="00CA59A2" w:rsidP="00382218">
      <w:pPr>
        <w:spacing w:after="0" w:line="240" w:lineRule="auto"/>
        <w:ind w:left="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382218" w:rsidRDefault="00CA59A2" w:rsidP="00382218">
      <w:pPr>
        <w:spacing w:after="0" w:line="240" w:lineRule="auto"/>
        <w:ind w:left="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382218" w:rsidRDefault="00CA59A2" w:rsidP="00382218">
      <w:pPr>
        <w:spacing w:after="0" w:line="240" w:lineRule="auto"/>
        <w:ind w:left="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382218" w:rsidRDefault="00CA59A2" w:rsidP="00382218">
      <w:pPr>
        <w:spacing w:after="0" w:line="240" w:lineRule="auto"/>
        <w:ind w:left="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382218" w:rsidRDefault="00CA59A2" w:rsidP="00382218">
      <w:pPr>
        <w:spacing w:after="0" w:line="240" w:lineRule="auto"/>
        <w:ind w:left="567"/>
        <w:contextualSpacing/>
        <w:jc w:val="both"/>
        <w:rPr>
          <w:rFonts w:ascii="Arial Narrow" w:eastAsia="Arial Narrow" w:hAnsi="Arial Narrow" w:cs="Arial"/>
          <w:sz w:val="16"/>
          <w:szCs w:val="16"/>
        </w:rPr>
      </w:pPr>
    </w:p>
  </w:footnote>
  <w:footnote w:id="11">
    <w:p w14:paraId="1E48C7DB" w14:textId="77777777" w:rsidR="00CA59A2" w:rsidRPr="00382218" w:rsidRDefault="00CA59A2" w:rsidP="00382218">
      <w:pPr>
        <w:pStyle w:val="Textonotapie"/>
        <w:tabs>
          <w:tab w:val="left" w:pos="567"/>
        </w:tabs>
        <w:ind w:left="567" w:hanging="567"/>
        <w:contextualSpacing/>
        <w:jc w:val="both"/>
        <w:rPr>
          <w:rFonts w:ascii="Arial Narrow" w:hAnsi="Arial Narrow" w:cs="Arial"/>
          <w:b/>
          <w:sz w:val="16"/>
          <w:szCs w:val="16"/>
        </w:rPr>
      </w:pPr>
      <w:r w:rsidRPr="00382218">
        <w:rPr>
          <w:rStyle w:val="Refdenotaalpie"/>
          <w:rFonts w:ascii="Arial Narrow" w:hAnsi="Arial Narrow" w:cs="Arial"/>
          <w:sz w:val="16"/>
          <w:szCs w:val="16"/>
        </w:rPr>
        <w:footnoteRef/>
      </w:r>
      <w:r w:rsidRPr="00382218">
        <w:rPr>
          <w:rFonts w:ascii="Arial Narrow" w:hAnsi="Arial Narrow" w:cs="Arial"/>
          <w:sz w:val="16"/>
          <w:szCs w:val="16"/>
        </w:rPr>
        <w:t xml:space="preserve"> </w:t>
      </w:r>
      <w:r w:rsidRPr="00382218">
        <w:rPr>
          <w:rFonts w:ascii="Arial Narrow" w:hAnsi="Arial Narrow" w:cs="Arial"/>
          <w:sz w:val="16"/>
          <w:szCs w:val="16"/>
        </w:rPr>
        <w:tab/>
      </w:r>
      <w:r w:rsidRPr="00382218">
        <w:rPr>
          <w:rFonts w:ascii="Arial Narrow" w:eastAsia="Arial Narrow" w:hAnsi="Arial Narrow" w:cs="Arial"/>
          <w:b/>
          <w:sz w:val="16"/>
          <w:szCs w:val="16"/>
        </w:rPr>
        <w:t>LEY 29571, CÓDIGO DE PROTECCIÓN Y DEFENSA DEL CONSUMIDOR</w:t>
      </w:r>
      <w:r w:rsidRPr="00382218">
        <w:rPr>
          <w:rFonts w:ascii="Arial Narrow" w:hAnsi="Arial Narrow" w:cs="Arial"/>
          <w:b/>
          <w:bCs/>
          <w:sz w:val="16"/>
          <w:szCs w:val="16"/>
        </w:rPr>
        <w:t xml:space="preserve">, </w:t>
      </w:r>
      <w:r w:rsidRPr="00382218">
        <w:rPr>
          <w:rFonts w:ascii="Arial Narrow" w:hAnsi="Arial Narrow" w:cs="Arial"/>
          <w:b/>
          <w:sz w:val="16"/>
          <w:szCs w:val="16"/>
        </w:rPr>
        <w:t>publicado el 2 de setiembre de 2010 y modificado por Decreto Legislativo 1308</w:t>
      </w:r>
    </w:p>
    <w:p w14:paraId="6927EAA2" w14:textId="77777777" w:rsidR="00CA59A2" w:rsidRPr="00382218" w:rsidRDefault="00CA59A2" w:rsidP="00382218">
      <w:pPr>
        <w:pStyle w:val="Textonotapie"/>
        <w:tabs>
          <w:tab w:val="left" w:pos="567"/>
        </w:tabs>
        <w:contextualSpacing/>
        <w:jc w:val="both"/>
        <w:rPr>
          <w:rFonts w:ascii="Arial Narrow" w:eastAsia="Arial Narrow" w:hAnsi="Arial Narrow" w:cs="Arial"/>
          <w:b/>
          <w:sz w:val="16"/>
          <w:szCs w:val="16"/>
        </w:rPr>
      </w:pPr>
      <w:r w:rsidRPr="00382218">
        <w:rPr>
          <w:rFonts w:ascii="Arial Narrow" w:eastAsia="Arial Narrow" w:hAnsi="Arial Narrow" w:cs="Arial"/>
          <w:b/>
          <w:sz w:val="16"/>
          <w:szCs w:val="16"/>
        </w:rPr>
        <w:tab/>
        <w:t>Artículo 112.- Criterios de graduación de las sanciones administrativas</w:t>
      </w:r>
    </w:p>
    <w:p w14:paraId="3B612D08" w14:textId="77777777" w:rsidR="00CA59A2" w:rsidRPr="00382218" w:rsidRDefault="00CA59A2" w:rsidP="00382218">
      <w:pPr>
        <w:pStyle w:val="Textonotapie"/>
        <w:tabs>
          <w:tab w:val="left" w:pos="567"/>
        </w:tabs>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ab/>
        <w:t>(…)</w:t>
      </w:r>
    </w:p>
    <w:p w14:paraId="1A096021" w14:textId="77777777" w:rsidR="00CA59A2" w:rsidRPr="00382218" w:rsidRDefault="00CA59A2" w:rsidP="00382218">
      <w:pPr>
        <w:pStyle w:val="Textonotapie"/>
        <w:tabs>
          <w:tab w:val="left" w:pos="567"/>
        </w:tabs>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ab/>
        <w:t>Se consideran circunstancias atenuantes especiales, las siguientes:</w:t>
      </w:r>
    </w:p>
    <w:p w14:paraId="74B98BC1" w14:textId="77777777" w:rsidR="00CA59A2" w:rsidRPr="00382218" w:rsidRDefault="00CA59A2" w:rsidP="00382218">
      <w:pPr>
        <w:pStyle w:val="Textonotapie"/>
        <w:tabs>
          <w:tab w:val="left" w:pos="567"/>
        </w:tabs>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ab/>
        <w:t>(…)</w:t>
      </w:r>
    </w:p>
    <w:p w14:paraId="0D336D0B" w14:textId="77777777" w:rsidR="00CA59A2" w:rsidRPr="00382218" w:rsidRDefault="00CA59A2" w:rsidP="00382218">
      <w:pPr>
        <w:pStyle w:val="Textonotapie"/>
        <w:tabs>
          <w:tab w:val="left" w:pos="567"/>
        </w:tabs>
        <w:ind w:left="567"/>
        <w:contextualSpacing/>
        <w:jc w:val="both"/>
        <w:rPr>
          <w:rFonts w:ascii="Arial Narrow" w:eastAsia="Arial Narrow" w:hAnsi="Arial Narrow" w:cs="Arial"/>
          <w:sz w:val="16"/>
          <w:szCs w:val="16"/>
        </w:rPr>
      </w:pPr>
      <w:r w:rsidRPr="00382218">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382218" w:rsidRDefault="00CA59A2" w:rsidP="00382218">
      <w:pPr>
        <w:pStyle w:val="Textonotapie"/>
        <w:contextualSpacing/>
        <w:jc w:val="both"/>
        <w:rPr>
          <w:rFonts w:ascii="Arial Narrow" w:hAnsi="Arial Narrow" w:cs="Arial"/>
          <w:sz w:val="16"/>
          <w:szCs w:val="16"/>
        </w:rPr>
      </w:pPr>
    </w:p>
  </w:footnote>
  <w:footnote w:id="12">
    <w:p w14:paraId="3836DFB3" w14:textId="77777777" w:rsidR="00CA59A2" w:rsidRPr="00382218" w:rsidRDefault="00CA59A2" w:rsidP="00382218">
      <w:pPr>
        <w:autoSpaceDE w:val="0"/>
        <w:autoSpaceDN w:val="0"/>
        <w:adjustRightInd w:val="0"/>
        <w:spacing w:after="0" w:line="240" w:lineRule="auto"/>
        <w:ind w:left="567" w:hanging="567"/>
        <w:contextualSpacing/>
        <w:jc w:val="both"/>
        <w:rPr>
          <w:rFonts w:ascii="Arial Narrow" w:hAnsi="Arial Narrow" w:cs="Arial"/>
          <w:b/>
          <w:bCs/>
          <w:sz w:val="16"/>
          <w:szCs w:val="16"/>
        </w:rPr>
      </w:pPr>
      <w:r w:rsidRPr="00382218">
        <w:rPr>
          <w:rStyle w:val="Refdenotaalpie"/>
          <w:rFonts w:ascii="Arial Narrow" w:hAnsi="Arial Narrow" w:cs="Arial"/>
          <w:b/>
          <w:bCs/>
          <w:sz w:val="16"/>
          <w:szCs w:val="16"/>
        </w:rPr>
        <w:footnoteRef/>
      </w:r>
      <w:r w:rsidRPr="00382218">
        <w:rPr>
          <w:rFonts w:ascii="Arial Narrow" w:hAnsi="Arial Narrow" w:cs="Arial"/>
          <w:b/>
          <w:bCs/>
          <w:sz w:val="16"/>
          <w:szCs w:val="16"/>
        </w:rPr>
        <w:t xml:space="preserve"> </w:t>
      </w:r>
      <w:r w:rsidRPr="00382218">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382218" w:rsidRDefault="00CA59A2" w:rsidP="00382218">
      <w:pPr>
        <w:pStyle w:val="NormalWeb"/>
        <w:spacing w:after="0" w:line="240" w:lineRule="auto"/>
        <w:ind w:left="567"/>
        <w:contextualSpacing/>
        <w:jc w:val="both"/>
        <w:rPr>
          <w:rFonts w:ascii="Arial Narrow" w:hAnsi="Arial Narrow" w:cs="Arial"/>
          <w:bCs/>
          <w:sz w:val="16"/>
          <w:szCs w:val="16"/>
        </w:rPr>
      </w:pPr>
      <w:r w:rsidRPr="00382218">
        <w:rPr>
          <w:rFonts w:ascii="Arial Narrow" w:hAnsi="Arial Narrow" w:cs="Arial"/>
          <w:b/>
          <w:sz w:val="16"/>
          <w:szCs w:val="16"/>
        </w:rPr>
        <w:t xml:space="preserve">Artículo 29.- </w:t>
      </w:r>
      <w:r w:rsidRPr="00382218">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382218" w:rsidRDefault="00CA59A2" w:rsidP="00382218">
      <w:pPr>
        <w:pStyle w:val="NormalWeb"/>
        <w:spacing w:after="0" w:line="240" w:lineRule="auto"/>
        <w:ind w:left="567"/>
        <w:contextualSpacing/>
        <w:jc w:val="both"/>
        <w:rPr>
          <w:rFonts w:ascii="Arial Narrow" w:hAnsi="Arial Narrow" w:cs="Arial"/>
          <w:sz w:val="16"/>
          <w:szCs w:val="16"/>
        </w:rPr>
      </w:pPr>
    </w:p>
  </w:footnote>
  <w:footnote w:id="13">
    <w:p w14:paraId="69457C94" w14:textId="77777777" w:rsidR="00CA59A2" w:rsidRPr="00382218" w:rsidRDefault="00CA59A2" w:rsidP="00382218">
      <w:pPr>
        <w:pStyle w:val="Textonotapie"/>
        <w:ind w:left="567" w:hanging="567"/>
        <w:contextualSpacing/>
        <w:jc w:val="both"/>
        <w:rPr>
          <w:rFonts w:ascii="Arial Narrow" w:hAnsi="Arial Narrow" w:cs="Arial"/>
          <w:sz w:val="16"/>
          <w:szCs w:val="16"/>
        </w:rPr>
      </w:pPr>
      <w:r w:rsidRPr="00382218">
        <w:rPr>
          <w:rStyle w:val="Refdenotaalpie"/>
          <w:rFonts w:ascii="Arial Narrow" w:hAnsi="Arial Narrow" w:cs="Arial"/>
          <w:sz w:val="16"/>
          <w:szCs w:val="16"/>
        </w:rPr>
        <w:footnoteRef/>
      </w:r>
      <w:r w:rsidRPr="00382218">
        <w:rPr>
          <w:rFonts w:ascii="Arial Narrow" w:hAnsi="Arial Narrow" w:cs="Arial"/>
          <w:sz w:val="16"/>
          <w:szCs w:val="16"/>
        </w:rPr>
        <w:t xml:space="preserve"> </w:t>
      </w:r>
      <w:r w:rsidRPr="00382218">
        <w:rPr>
          <w:rFonts w:ascii="Arial Narrow" w:hAnsi="Arial Narrow" w:cs="Arial"/>
          <w:sz w:val="16"/>
          <w:szCs w:val="16"/>
        </w:rPr>
        <w:tab/>
      </w:r>
      <w:r w:rsidRPr="0038221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382218" w:rsidRDefault="00CA59A2" w:rsidP="00382218">
      <w:pPr>
        <w:pStyle w:val="Textonotapie"/>
        <w:ind w:left="1134" w:hanging="567"/>
        <w:contextualSpacing/>
        <w:jc w:val="both"/>
        <w:rPr>
          <w:rFonts w:ascii="Arial Narrow" w:hAnsi="Arial Narrow" w:cs="Arial"/>
          <w:b/>
          <w:bCs/>
          <w:sz w:val="16"/>
          <w:szCs w:val="16"/>
        </w:rPr>
      </w:pPr>
      <w:r w:rsidRPr="00382218">
        <w:rPr>
          <w:rFonts w:ascii="Arial Narrow" w:hAnsi="Arial Narrow" w:cs="Arial"/>
          <w:b/>
          <w:bCs/>
          <w:sz w:val="16"/>
          <w:szCs w:val="16"/>
        </w:rPr>
        <w:t>Artículo 20.- Modalidades de notificación</w:t>
      </w:r>
    </w:p>
    <w:p w14:paraId="23580398" w14:textId="77777777" w:rsidR="00CA59A2" w:rsidRPr="00382218" w:rsidRDefault="00CA59A2" w:rsidP="00382218">
      <w:pPr>
        <w:pStyle w:val="Textonotapie"/>
        <w:ind w:left="1134" w:hanging="567"/>
        <w:contextualSpacing/>
        <w:jc w:val="both"/>
        <w:rPr>
          <w:rFonts w:ascii="Arial Narrow" w:hAnsi="Arial Narrow" w:cs="Arial"/>
          <w:sz w:val="16"/>
          <w:szCs w:val="16"/>
        </w:rPr>
      </w:pPr>
      <w:r w:rsidRPr="00382218">
        <w:rPr>
          <w:rFonts w:ascii="Arial Narrow" w:hAnsi="Arial Narrow" w:cs="Arial"/>
          <w:sz w:val="16"/>
          <w:szCs w:val="16"/>
        </w:rPr>
        <w:t xml:space="preserve">20.4. </w:t>
      </w:r>
      <w:r w:rsidRPr="00382218">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382218" w:rsidRDefault="00CA59A2" w:rsidP="00382218">
      <w:pPr>
        <w:pStyle w:val="Textonotapie"/>
        <w:ind w:left="1134"/>
        <w:contextualSpacing/>
        <w:jc w:val="both"/>
        <w:rPr>
          <w:rFonts w:ascii="Arial Narrow" w:hAnsi="Arial Narrow" w:cs="Arial"/>
          <w:sz w:val="16"/>
          <w:szCs w:val="16"/>
        </w:rPr>
      </w:pPr>
      <w:r w:rsidRPr="0038221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382218" w:rsidRDefault="00CA59A2" w:rsidP="00382218">
      <w:pPr>
        <w:pStyle w:val="Textonotapie"/>
        <w:ind w:left="1134"/>
        <w:contextualSpacing/>
        <w:jc w:val="both"/>
        <w:rPr>
          <w:rFonts w:ascii="Arial Narrow" w:hAnsi="Arial Narrow" w:cs="Arial"/>
          <w:sz w:val="16"/>
          <w:szCs w:val="16"/>
        </w:rPr>
      </w:pPr>
      <w:r w:rsidRPr="00382218">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382218" w:rsidRDefault="00CA59A2" w:rsidP="00382218">
      <w:pPr>
        <w:pStyle w:val="Textonotapie"/>
        <w:ind w:left="1134" w:hanging="567"/>
        <w:contextualSpacing/>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6176C"/>
    <w:rsid w:val="0008134D"/>
    <w:rsid w:val="000A2C5A"/>
    <w:rsid w:val="000C03E0"/>
    <w:rsid w:val="000C7328"/>
    <w:rsid w:val="000D0811"/>
    <w:rsid w:val="000F475A"/>
    <w:rsid w:val="00121544"/>
    <w:rsid w:val="00126B4B"/>
    <w:rsid w:val="00142ADF"/>
    <w:rsid w:val="00143E6D"/>
    <w:rsid w:val="00146AD4"/>
    <w:rsid w:val="0014737E"/>
    <w:rsid w:val="001A516E"/>
    <w:rsid w:val="001B5674"/>
    <w:rsid w:val="001B6FB2"/>
    <w:rsid w:val="001C2836"/>
    <w:rsid w:val="001D3F79"/>
    <w:rsid w:val="002215FC"/>
    <w:rsid w:val="0023481C"/>
    <w:rsid w:val="002731BC"/>
    <w:rsid w:val="00290C55"/>
    <w:rsid w:val="00293AAB"/>
    <w:rsid w:val="002B0771"/>
    <w:rsid w:val="002B2DF7"/>
    <w:rsid w:val="002C1A8C"/>
    <w:rsid w:val="002C7786"/>
    <w:rsid w:val="002D179D"/>
    <w:rsid w:val="003748FB"/>
    <w:rsid w:val="00382218"/>
    <w:rsid w:val="004404A9"/>
    <w:rsid w:val="004720D1"/>
    <w:rsid w:val="004B52EF"/>
    <w:rsid w:val="004E4025"/>
    <w:rsid w:val="004E703E"/>
    <w:rsid w:val="004F788A"/>
    <w:rsid w:val="005301F9"/>
    <w:rsid w:val="00541E94"/>
    <w:rsid w:val="0058044E"/>
    <w:rsid w:val="005D7A26"/>
    <w:rsid w:val="005E14AD"/>
    <w:rsid w:val="006116D7"/>
    <w:rsid w:val="00623FE7"/>
    <w:rsid w:val="00626395"/>
    <w:rsid w:val="00626981"/>
    <w:rsid w:val="006A01AB"/>
    <w:rsid w:val="006C27B6"/>
    <w:rsid w:val="00711750"/>
    <w:rsid w:val="007578C0"/>
    <w:rsid w:val="0079533D"/>
    <w:rsid w:val="007A2C20"/>
    <w:rsid w:val="007E4066"/>
    <w:rsid w:val="007F3117"/>
    <w:rsid w:val="0083186C"/>
    <w:rsid w:val="008377DA"/>
    <w:rsid w:val="00843A3F"/>
    <w:rsid w:val="00880553"/>
    <w:rsid w:val="008834B0"/>
    <w:rsid w:val="0088748C"/>
    <w:rsid w:val="00890B1F"/>
    <w:rsid w:val="0089579A"/>
    <w:rsid w:val="008E23B5"/>
    <w:rsid w:val="008E746F"/>
    <w:rsid w:val="009437E9"/>
    <w:rsid w:val="00987623"/>
    <w:rsid w:val="00996DC2"/>
    <w:rsid w:val="009B720C"/>
    <w:rsid w:val="009D1C6E"/>
    <w:rsid w:val="009D2900"/>
    <w:rsid w:val="009D7D45"/>
    <w:rsid w:val="00A03ECB"/>
    <w:rsid w:val="00A2182B"/>
    <w:rsid w:val="00A37879"/>
    <w:rsid w:val="00A42230"/>
    <w:rsid w:val="00A84194"/>
    <w:rsid w:val="00A87B9B"/>
    <w:rsid w:val="00AA1996"/>
    <w:rsid w:val="00AC634C"/>
    <w:rsid w:val="00AE2D20"/>
    <w:rsid w:val="00AE7F8A"/>
    <w:rsid w:val="00B64069"/>
    <w:rsid w:val="00B906B1"/>
    <w:rsid w:val="00B91E42"/>
    <w:rsid w:val="00B976BD"/>
    <w:rsid w:val="00BA0BDB"/>
    <w:rsid w:val="00BC52DE"/>
    <w:rsid w:val="00BD08A4"/>
    <w:rsid w:val="00BD2086"/>
    <w:rsid w:val="00BD7737"/>
    <w:rsid w:val="00BF6AB9"/>
    <w:rsid w:val="00C06218"/>
    <w:rsid w:val="00C37620"/>
    <w:rsid w:val="00C56FC4"/>
    <w:rsid w:val="00C57390"/>
    <w:rsid w:val="00CA59A2"/>
    <w:rsid w:val="00CB4099"/>
    <w:rsid w:val="00CD0C8E"/>
    <w:rsid w:val="00CD62B5"/>
    <w:rsid w:val="00D566D2"/>
    <w:rsid w:val="00DA02A5"/>
    <w:rsid w:val="00DA79A0"/>
    <w:rsid w:val="00DB6197"/>
    <w:rsid w:val="00E06535"/>
    <w:rsid w:val="00E1132E"/>
    <w:rsid w:val="00E22AF4"/>
    <w:rsid w:val="00E6140E"/>
    <w:rsid w:val="00E916B9"/>
    <w:rsid w:val="00EA399A"/>
    <w:rsid w:val="00ED4B2D"/>
    <w:rsid w:val="00EE3204"/>
    <w:rsid w:val="00F363A5"/>
    <w:rsid w:val="00F450E0"/>
    <w:rsid w:val="00FA335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8377DA"/>
    <w:rPr>
      <w:sz w:val="16"/>
      <w:szCs w:val="16"/>
    </w:rPr>
  </w:style>
  <w:style w:type="paragraph" w:styleId="Textocomentario">
    <w:name w:val="annotation text"/>
    <w:basedOn w:val="Normal"/>
    <w:link w:val="TextocomentarioCar"/>
    <w:uiPriority w:val="99"/>
    <w:unhideWhenUsed/>
    <w:rsid w:val="008377DA"/>
    <w:pPr>
      <w:spacing w:line="240" w:lineRule="auto"/>
    </w:pPr>
    <w:rPr>
      <w:sz w:val="20"/>
      <w:szCs w:val="20"/>
    </w:rPr>
  </w:style>
  <w:style w:type="character" w:customStyle="1" w:styleId="TextocomentarioCar">
    <w:name w:val="Texto comentario Car"/>
    <w:basedOn w:val="Fuentedeprrafopredeter"/>
    <w:link w:val="Textocomentario"/>
    <w:uiPriority w:val="99"/>
    <w:rsid w:val="008377DA"/>
    <w:rPr>
      <w:sz w:val="20"/>
      <w:szCs w:val="20"/>
    </w:rPr>
  </w:style>
  <w:style w:type="paragraph" w:styleId="Asuntodelcomentario">
    <w:name w:val="annotation subject"/>
    <w:basedOn w:val="Textocomentario"/>
    <w:next w:val="Textocomentario"/>
    <w:link w:val="AsuntodelcomentarioCar"/>
    <w:uiPriority w:val="99"/>
    <w:semiHidden/>
    <w:unhideWhenUsed/>
    <w:rsid w:val="008377DA"/>
    <w:rPr>
      <w:b/>
      <w:bCs/>
    </w:rPr>
  </w:style>
  <w:style w:type="character" w:customStyle="1" w:styleId="AsuntodelcomentarioCar">
    <w:name w:val="Asunto del comentario Car"/>
    <w:basedOn w:val="TextocomentarioCar"/>
    <w:link w:val="Asuntodelcomentario"/>
    <w:uiPriority w:val="99"/>
    <w:semiHidden/>
    <w:rsid w:val="008377D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7</Pages>
  <Words>2042</Words>
  <Characters>11233</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25</cp:revision>
  <dcterms:created xsi:type="dcterms:W3CDTF">2024-06-18T08:44:00Z</dcterms:created>
  <dcterms:modified xsi:type="dcterms:W3CDTF">2025-10-01T19:23:00Z</dcterms:modified>
</cp:coreProperties>
</file>