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092E">
        <w:rPr>
          <w:rFonts w:ascii="Arial Narrow" w:eastAsia="Arial Narrow" w:hAnsi="Arial Narrow" w:cs="Arial Narrow"/>
          <w:b/>
          <w:color w:val="000000"/>
          <w:kern w:val="0"/>
          <w:lang w:eastAsia="es-PE"/>
          <w14:ligatures w14:val="none"/>
        </w:rPr>
        <w:t>0</w:t>
      </w:r>
      <w:r w:rsidR="0047092E" w:rsidRPr="0047092E">
        <w:rPr>
          <w:rFonts w:ascii="Arial Narrow" w:eastAsia="Times New Roman" w:hAnsi="Arial Narrow" w:cs="Times New Roman"/>
          <w:b/>
          <w:bCs/>
          <w:color w:val="000000"/>
          <w:kern w:val="0"/>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DENUNCIANTE</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ELOY OSWALDO PÉREZ GUERRERO </w:t>
      </w:r>
      <w:r w:rsidRPr="007500B6">
        <w:rPr>
          <w:rFonts w:ascii="Arial Narrow" w:eastAsia="Arial Narrow" w:hAnsi="Arial Narrow" w:cs="Arial Narrow"/>
          <w:b/>
          <w:color w:val="000000"/>
          <w:kern w:val="0"/>
          <w:lang w:eastAsia="es-PE"/>
          <w14:ligatures w14:val="none"/>
        </w:rPr>
        <w:t xml:space="preserve">(SEÑOR </w:t>
      </w:r>
      <w:r w:rsidR="007500B6" w:rsidRPr="007500B6">
        <w:rPr>
          <w:rFonts w:ascii="Arial Narrow" w:eastAsia="Arial Narrow" w:hAnsi="Arial Narrow" w:cs="Arial Narrow"/>
          <w:b/>
          <w:color w:val="000000"/>
          <w:kern w:val="0"/>
          <w:lang w:eastAsia="es-PE"/>
          <w14:ligatures w14:val="none"/>
        </w:rPr>
        <w:t>PÉREZ</w:t>
      </w:r>
      <w:r w:rsidRPr="007500B6">
        <w:rPr>
          <w:rFonts w:ascii="Arial Narrow" w:eastAsia="Arial Narrow" w:hAnsi="Arial Narrow" w:cs="Arial Narrow"/>
          <w:b/>
          <w:color w:val="000000"/>
          <w:kern w:val="0"/>
          <w:lang w:eastAsia="es-PE"/>
          <w14:ligatures w14:val="none"/>
        </w:rPr>
        <w:t>)</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DENUNCIADO</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LA POSITIVA SEGUROS Y REASEGUROS S.A. </w:t>
      </w:r>
      <w:r w:rsidRPr="007500B6">
        <w:rPr>
          <w:rFonts w:ascii="Arial Narrow" w:eastAsia="Arial Narrow" w:hAnsi="Arial Narrow" w:cs="Arial Narrow"/>
          <w:b/>
          <w:color w:val="000000"/>
          <w:kern w:val="0"/>
          <w:lang w:eastAsia="es-PE"/>
          <w14:ligatures w14:val="none"/>
        </w:rPr>
        <w:t>(</w:t>
      </w:r>
      <w:r w:rsidR="007500B6" w:rsidRPr="007500B6">
        <w:rPr>
          <w:rFonts w:ascii="Arial Narrow" w:eastAsia="Arial Narrow" w:hAnsi="Arial Narrow" w:cs="Arial Narrow"/>
          <w:b/>
          <w:color w:val="000000"/>
          <w:kern w:val="0"/>
          <w:lang w:eastAsia="es-PE"/>
          <w14:ligatures w14:val="none"/>
        </w:rPr>
        <w:t>LA POSITIVA</w:t>
      </w:r>
      <w:r w:rsidRPr="007500B6">
        <w:rPr>
          <w:rFonts w:ascii="Arial Narrow" w:eastAsia="Arial Narrow" w:hAnsi="Arial Narrow" w:cs="Arial Narrow"/>
          <w:b/>
          <w:color w:val="000000"/>
          <w:kern w:val="0"/>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MATERIAS</w:t>
      </w:r>
      <w:r w:rsidRPr="007500B6">
        <w:rPr>
          <w:rFonts w:ascii="Arial Narrow" w:eastAsia="Arial Narrow" w:hAnsi="Arial Narrow" w:cs="Arial Narrow"/>
          <w:b/>
          <w:color w:val="000000"/>
          <w:kern w:val="0"/>
          <w:lang w:eastAsia="es-PE"/>
          <w14:ligatures w14:val="none"/>
        </w:rPr>
        <w:tab/>
        <w:t xml:space="preserve">: </w:t>
      </w:r>
      <w:r w:rsidRPr="007500B6">
        <w:rPr>
          <w:rFonts w:ascii="Arial Narrow" w:eastAsia="Arial Narrow" w:hAnsi="Arial Narrow" w:cs="Arial Narrow"/>
          <w:b/>
          <w:color w:val="000000"/>
          <w:kern w:val="0"/>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RESOLUCIÓN </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47092E" w:rsidRPr="007500B6">
        <w:rPr>
          <w:rFonts w:ascii="Arial Narrow" w:eastAsia="Arial Narrow" w:hAnsi="Arial Narrow" w:cs="Arial Narrow"/>
          <w:b/>
          <w:color w:val="000000"/>
          <w:kern w:val="0"/>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500B6">
        <w:rPr>
          <w:rFonts w:ascii="Arial Narrow" w:eastAsia="Times New Roman" w:hAnsi="Arial Narrow" w:cs="Times New Roman"/>
          <w:color w:val="000000"/>
          <w:kern w:val="0"/>
          <w:shd w:val="clear" w:color="auto" w:fill="FFFFFF"/>
          <w:lang w:eastAsia="es-PE"/>
          <w14:ligatures w14:val="none"/>
        </w:rPr>
        <w:t xml:space="preserve">Lima, </w:t>
      </w:r>
      <w:r w:rsidR="0047092E" w:rsidRPr="007500B6">
        <w:rPr>
          <w:rFonts w:ascii="Arial Narrow" w:eastAsia="Times New Roman" w:hAnsi="Arial Narrow" w:cs="Times New Roman"/>
          <w:color w:val="000000"/>
          <w:kern w:val="0"/>
          <w:shd w:val="clear" w:color="auto" w:fill="FFFFFF"/>
          <w:lang w:eastAsia="es-PE"/>
          <w14:ligatures w14:val="none"/>
        </w:rPr>
        <w:t>6</w:t>
      </w:r>
      <w:r w:rsidRPr="007500B6">
        <w:rPr>
          <w:rFonts w:ascii="Arial Narrow" w:eastAsia="Times New Roman" w:hAnsi="Arial Narrow" w:cs="Times New Roman"/>
          <w:color w:val="000000"/>
          <w:kern w:val="0"/>
          <w:shd w:val="clear" w:color="auto" w:fill="FFFFFF"/>
          <w:lang w:eastAsia="es-PE"/>
          <w14:ligatures w14:val="none"/>
        </w:rPr>
        <w:t xml:space="preserve"> de </w:t>
      </w:r>
      <w:r w:rsidR="009B0B00" w:rsidRPr="007500B6">
        <w:rPr>
          <w:rFonts w:ascii="Arial Narrow" w:eastAsia="Times New Roman" w:hAnsi="Arial Narrow" w:cs="Times New Roman"/>
          <w:color w:val="000000"/>
          <w:kern w:val="0"/>
          <w:shd w:val="clear" w:color="auto" w:fill="FFFFFF"/>
          <w:lang w:eastAsia="es-PE"/>
          <w14:ligatures w14:val="none"/>
        </w:rPr>
        <w:t>marzo</w:t>
      </w:r>
      <w:r w:rsidR="00985114" w:rsidRPr="0075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Mediante el escrito del </w:t>
      </w:r>
      <w:r w:rsidR="0047092E" w:rsidRPr="0019760A">
        <w:rPr>
          <w:rFonts w:ascii="Arial Narrow" w:eastAsia="Times New Roman" w:hAnsi="Arial Narrow" w:cs="Arial"/>
          <w:color w:val="000000"/>
          <w:kern w:val="0"/>
          <w:lang w:val="es-ES" w:eastAsia="es-ES"/>
          <w14:ligatures w14:val="none"/>
        </w:rPr>
        <w:t>11 de febrero de 2026</w:t>
      </w:r>
      <w:r w:rsidR="00996DC2" w:rsidRPr="0019760A">
        <w:rPr>
          <w:rFonts w:ascii="Arial Narrow" w:eastAsia="Calibri" w:hAnsi="Arial Narrow" w:cs="Arial"/>
          <w:kern w:val="0"/>
          <w14:ligatures w14:val="none"/>
        </w:rPr>
        <w:t>,</w:t>
      </w:r>
      <w:r w:rsidRPr="0019760A">
        <w:rPr>
          <w:rFonts w:ascii="Arial Narrow" w:eastAsia="Calibri" w:hAnsi="Arial Narrow" w:cs="Arial"/>
          <w:kern w:val="0"/>
          <w14:ligatures w14:val="none"/>
        </w:rPr>
        <w:t xml:space="preserve"> </w:t>
      </w:r>
      <w:r w:rsidR="007500B6" w:rsidRPr="0019760A">
        <w:rPr>
          <w:rFonts w:ascii="Arial Narrow" w:eastAsia="Calibri" w:hAnsi="Arial Narrow" w:cs="Arial"/>
          <w:kern w:val="0"/>
          <w14:ligatures w14:val="none"/>
        </w:rPr>
        <w:t>el</w:t>
      </w:r>
      <w:r w:rsidRPr="0019760A">
        <w:rPr>
          <w:rFonts w:ascii="Arial Narrow" w:eastAsia="Calibri" w:hAnsi="Arial Narrow" w:cs="Arial"/>
          <w:kern w:val="0"/>
          <w14:ligatures w14:val="none"/>
        </w:rPr>
        <w:t xml:space="preserve"> señor </w:t>
      </w:r>
      <w:r w:rsidR="007500B6" w:rsidRPr="0019760A">
        <w:rPr>
          <w:rFonts w:ascii="Arial Narrow" w:eastAsia="Calibri" w:hAnsi="Arial Narrow" w:cs="Arial"/>
          <w:kern w:val="0"/>
          <w14:ligatures w14:val="none"/>
        </w:rPr>
        <w:t xml:space="preserve">Pérez </w:t>
      </w:r>
      <w:r w:rsidRPr="0019760A">
        <w:rPr>
          <w:rFonts w:ascii="Arial Narrow" w:eastAsia="Calibri" w:hAnsi="Arial Narrow" w:cs="Arial"/>
          <w:kern w:val="0"/>
          <w14:ligatures w14:val="none"/>
        </w:rPr>
        <w:t>d</w:t>
      </w:r>
      <w:r w:rsidRPr="0019760A">
        <w:rPr>
          <w:rFonts w:ascii="Arial Narrow" w:eastAsia="Times New Roman" w:hAnsi="Arial Narrow" w:cs="Arial"/>
          <w:color w:val="000000"/>
          <w:kern w:val="0"/>
          <w:lang w:val="es-ES" w:eastAsia="es-ES"/>
          <w14:ligatures w14:val="none"/>
        </w:rPr>
        <w:t xml:space="preserve">enunció a </w:t>
      </w:r>
      <w:r w:rsidR="007500B6"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9760A">
        <w:rPr>
          <w:rFonts w:ascii="Arial Narrow" w:eastAsia="Times New Roman" w:hAnsi="Arial Narrow" w:cs="Times New Roman"/>
          <w:color w:val="000000"/>
          <w:kern w:val="0"/>
          <w:vertAlign w:val="superscript"/>
          <w:lang w:val="es-ES" w:eastAsia="es-ES"/>
          <w14:ligatures w14:val="none"/>
        </w:rPr>
        <w:footnoteReference w:id="1"/>
      </w:r>
      <w:r w:rsidRPr="0019760A">
        <w:rPr>
          <w:rFonts w:ascii="Arial Narrow" w:eastAsia="Times New Roman" w:hAnsi="Arial Narrow" w:cs="Arial"/>
          <w:color w:val="000000"/>
          <w:kern w:val="0"/>
          <w:lang w:val="es-ES" w:eastAsia="es-ES"/>
          <w14:ligatures w14:val="none"/>
        </w:rPr>
        <w:t xml:space="preserve">, señalando </w:t>
      </w:r>
      <w:r w:rsidRPr="0019760A">
        <w:rPr>
          <w:rFonts w:ascii="Arial Narrow" w:eastAsia="Times New Roman" w:hAnsi="Arial Narrow" w:cs="Arial"/>
          <w:bCs/>
          <w:color w:val="000000"/>
          <w:kern w:val="0"/>
          <w:lang w:val="es-ES" w:eastAsia="es-ES"/>
          <w14:ligatures w14:val="none"/>
        </w:rPr>
        <w:t>lo siguiente:</w:t>
      </w:r>
    </w:p>
    <w:p w14:paraId="512911CE" w14:textId="77777777" w:rsidR="00CA59A2" w:rsidRPr="0019760A" w:rsidRDefault="00CA59A2" w:rsidP="009037C5">
      <w:pPr>
        <w:spacing w:after="0" w:line="240" w:lineRule="auto"/>
        <w:jc w:val="both"/>
        <w:rPr>
          <w:rFonts w:ascii="Arial Narrow" w:eastAsia="Times New Roman" w:hAnsi="Arial Narrow" w:cs="Arial"/>
          <w:color w:val="000000"/>
          <w:kern w:val="0"/>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22 de marzo de 2025, adquirió </w:t>
      </w:r>
      <w:r w:rsidR="00BB4BED" w:rsidRPr="0019760A">
        <w:rPr>
          <w:rFonts w:ascii="Arial Narrow" w:eastAsia="Times New Roman" w:hAnsi="Arial Narrow" w:cs="Arial"/>
          <w:color w:val="000000"/>
          <w:kern w:val="0"/>
          <w:lang w:eastAsia="es-ES"/>
          <w14:ligatures w14:val="none"/>
        </w:rPr>
        <w:t xml:space="preserve">el vehículo con Placa de Rodaje </w:t>
      </w:r>
      <w:r w:rsidR="00BB4BED" w:rsidRPr="0019760A">
        <w:rPr>
          <w:rFonts w:ascii="Arial Narrow" w:eastAsia="Times New Roman" w:hAnsi="Arial Narrow" w:cs="Arial"/>
          <w:color w:val="000000"/>
          <w:kern w:val="0"/>
          <w:lang w:val="es-ES" w:eastAsia="es-ES"/>
          <w14:ligatures w14:val="none"/>
        </w:rPr>
        <w:t xml:space="preserve"/>
      </w:r>
      <w:r w:rsidR="00BB4BED" w:rsidRPr="0019760A">
        <w:rPr>
          <w:rFonts w:ascii="Arial Narrow" w:eastAsia="Times New Roman" w:hAnsi="Arial Narrow" w:cs="Arial"/>
          <w:color w:val="000000"/>
          <w:kern w:val="0"/>
          <w:lang w:eastAsia="es-ES"/>
          <w14:ligatures w14:val="none"/>
        </w:rPr>
        <w:t>CSI-248</w:t>
      </w:r>
      <w:r w:rsidRPr="0019760A">
        <w:rPr>
          <w:rFonts w:ascii="Arial Narrow" w:eastAsia="Times New Roman" w:hAnsi="Arial Narrow" w:cs="Arial"/>
          <w:color w:val="000000"/>
          <w:kern w:val="0"/>
          <w:lang w:eastAsia="es-ES"/>
          <w14:ligatures w14:val="none"/>
        </w:rPr>
        <w:t xml:space="preserve"> </w:t>
      </w:r>
      <w:r w:rsidR="009342AD" w:rsidRPr="0019760A">
        <w:rPr>
          <w:rFonts w:ascii="Arial Narrow" w:eastAsia="Times New Roman" w:hAnsi="Arial Narrow" w:cs="Arial"/>
          <w:color w:val="000000"/>
          <w:kern w:val="0"/>
          <w:lang w:eastAsia="es-ES"/>
          <w14:ligatures w14:val="none"/>
        </w:rPr>
        <w:t xml:space="preserve">(en adelante, vehículo asegurado) </w:t>
      </w:r>
      <w:r w:rsidRPr="0019760A">
        <w:rPr>
          <w:rFonts w:ascii="Arial Narrow" w:eastAsia="Times New Roman" w:hAnsi="Arial Narrow" w:cs="Arial"/>
          <w:color w:val="000000"/>
          <w:kern w:val="0"/>
          <w:lang w:eastAsia="es-ES"/>
          <w14:ligatures w14: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w14:ligatures w14:val="none"/>
        </w:rPr>
        <w:t xml:space="preserve"> (en adelante, entidad financiera)</w:t>
      </w:r>
      <w:r w:rsidRPr="0019760A">
        <w:rPr>
          <w:rFonts w:ascii="Arial Narrow" w:eastAsia="Times New Roman" w:hAnsi="Arial Narrow" w:cs="Arial"/>
          <w:color w:val="000000"/>
          <w:kern w:val="0"/>
          <w:lang w:eastAsia="es-ES"/>
          <w14:ligatures w14:val="none"/>
        </w:rPr>
        <w:t>, operación crediticia que contempló como condición la contratación de</w:t>
      </w:r>
      <w:r w:rsidR="00BB4BED" w:rsidRPr="0019760A">
        <w:rPr>
          <w:rFonts w:ascii="Arial Narrow" w:eastAsia="Times New Roman" w:hAnsi="Arial Narrow" w:cs="Arial"/>
          <w:color w:val="000000"/>
          <w:kern w:val="0"/>
          <w:lang w:eastAsia="es-ES"/>
          <w14:ligatures w14:val="none"/>
        </w:rPr>
        <w:t xml:space="preserve">l Seguro Vehicular – Póliza 230241703 </w:t>
      </w:r>
      <w:r w:rsidR="00605E2F">
        <w:rPr>
          <w:rFonts w:ascii="Arial Narrow" w:eastAsia="Times New Roman" w:hAnsi="Arial Narrow" w:cs="Arial"/>
          <w:color w:val="000000"/>
          <w:kern w:val="0"/>
          <w:lang w:eastAsia="es-ES"/>
          <w14:ligatures w14:val="none"/>
        </w:rPr>
        <w:t xml:space="preserve">(en adelante, Seguro Vehicular) </w:t>
      </w:r>
      <w:r w:rsidR="00BB4BED" w:rsidRPr="0019760A">
        <w:rPr>
          <w:rFonts w:ascii="Arial Narrow" w:eastAsia="Times New Roman" w:hAnsi="Arial Narrow" w:cs="Arial"/>
          <w:color w:val="000000"/>
          <w:kern w:val="0"/>
          <w:lang w:eastAsia="es-ES"/>
          <w14:ligatures w14:val="none"/>
        </w:rPr>
        <w:t>emitido por</w:t>
      </w:r>
      <w:r w:rsidRPr="0019760A">
        <w:rPr>
          <w:rFonts w:ascii="Arial Narrow" w:eastAsia="Times New Roman" w:hAnsi="Arial Narrow" w:cs="Arial"/>
          <w:color w:val="000000"/>
          <w:kern w:val="0"/>
          <w:lang w:eastAsia="es-ES"/>
          <w14:ligatures w14:val="none"/>
        </w:rPr>
        <w:t xml:space="preserve"> </w:t>
      </w:r>
      <w:r w:rsidR="007540E8" w:rsidRPr="0019760A">
        <w:rPr>
          <w:rFonts w:ascii="Arial Narrow" w:eastAsia="Times New Roman" w:hAnsi="Arial Narrow" w:cs="Arial"/>
          <w:color w:val="000000"/>
          <w:kern w:val="0"/>
          <w:lang w:val="es-ES" w:eastAsia="es-ES"/>
          <w14:ligatures w14:val="none"/>
        </w:rPr>
        <w:t>La Positiv</w:t>
      </w:r>
      <w:r w:rsidR="007827C8" w:rsidRPr="0019760A">
        <w:rPr>
          <w:rFonts w:ascii="Arial Narrow" w:eastAsia="Times New Roman" w:hAnsi="Arial Narrow" w:cs="Arial"/>
          <w:color w:val="000000"/>
          <w:kern w:val="0"/>
          <w:lang w:val="es-ES" w:eastAsia="es-ES"/>
          <w14:ligatures w14:val="none"/>
        </w:rPr>
        <w:t>a</w:t>
      </w:r>
      <w:r w:rsidRPr="0019760A">
        <w:rPr>
          <w:rFonts w:ascii="Arial Narrow" w:eastAsia="Times New Roman" w:hAnsi="Arial Narrow" w:cs="Arial"/>
          <w:color w:val="000000"/>
          <w:kern w:val="0"/>
          <w:lang w:eastAsia="es-ES"/>
          <w14:ligatures w14: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w14:ligatures w14:val="none"/>
        </w:rPr>
        <w:t>la entidad financiera</w:t>
      </w:r>
      <w:r w:rsidRPr="0019760A">
        <w:rPr>
          <w:rFonts w:ascii="Arial Narrow" w:eastAsia="Times New Roman" w:hAnsi="Arial Narrow" w:cs="Arial"/>
          <w:color w:val="000000"/>
          <w:kern w:val="0"/>
          <w:lang w:eastAsia="es-ES"/>
          <w14:ligatures w14:val="none"/>
        </w:rPr>
        <w:t>.</w:t>
      </w:r>
      <w:r w:rsidR="00E4246D"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19 de agosto de 2025, comunicó a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w14:ligatures w14:val="none"/>
        </w:rPr>
        <w:t xml:space="preserve"> asegurado</w:t>
      </w:r>
      <w:r w:rsidRPr="0019760A">
        <w:rPr>
          <w:rFonts w:ascii="Arial Narrow" w:eastAsia="Times New Roman" w:hAnsi="Arial Narrow" w:cs="Arial"/>
          <w:color w:val="000000"/>
          <w:kern w:val="0"/>
          <w:lang w:eastAsia="es-ES"/>
          <w14:ligatures w14:val="none"/>
        </w:rPr>
        <w:t>.</w:t>
      </w:r>
      <w:r w:rsidR="007540E8" w:rsidRPr="0019760A">
        <w:rPr>
          <w:rFonts w:ascii="Arial Narrow" w:eastAsia="Times New Roman" w:hAnsi="Arial Narrow" w:cs="Arial"/>
          <w:color w:val="000000"/>
          <w:kern w:val="0"/>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11 de diciembre de 2025, solicitó a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w14:ligatures w14:val="none"/>
        </w:rPr>
        <w:t xml:space="preserve"> </w:t>
      </w:r>
      <w:r w:rsidR="00992785" w:rsidRPr="0019760A">
        <w:rPr>
          <w:rFonts w:ascii="Arial Narrow" w:eastAsia="Times New Roman" w:hAnsi="Arial Narrow" w:cs="Arial"/>
          <w:color w:val="000000"/>
          <w:kern w:val="0"/>
          <w:lang w:eastAsia="es-ES"/>
          <w14:ligatures w14:val="none"/>
        </w:rPr>
        <w:t>Al día siguiente</w:t>
      </w:r>
      <w:r w:rsidRPr="0019760A">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val="es-ES" w:eastAsia="es-ES"/>
          <w14:ligatures w14:val="none"/>
        </w:rPr>
        <w:t>la compañía aseguradora</w:t>
      </w:r>
      <w:r w:rsidR="00DD63B1" w:rsidRPr="0019760A">
        <w:rPr>
          <w:rFonts w:ascii="Arial Narrow" w:eastAsia="Times New Roman" w:hAnsi="Arial Narrow" w:cs="Arial"/>
          <w:color w:val="000000"/>
          <w:kern w:val="0"/>
          <w:lang w:val="es-ES" w:eastAsia="es-ES"/>
          <w14:ligatures w14:val="none"/>
        </w:rPr>
        <w:t xml:space="preserve"> </w:t>
      </w:r>
      <w:r w:rsidRPr="0019760A">
        <w:rPr>
          <w:rFonts w:ascii="Arial Narrow" w:eastAsia="Times New Roman" w:hAnsi="Arial Narrow" w:cs="Arial"/>
          <w:color w:val="000000"/>
          <w:kern w:val="0"/>
          <w:lang w:eastAsia="es-ES"/>
          <w14:ligatures w14: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El 17 de diciembre de 2025</w:t>
      </w:r>
      <w:r w:rsidR="00204AAA">
        <w:rPr>
          <w:rFonts w:ascii="Arial Narrow" w:eastAsia="Times New Roman" w:hAnsi="Arial Narrow" w:cs="Arial"/>
          <w:color w:val="000000"/>
          <w:kern w:val="0"/>
          <w:lang w:eastAsia="es-ES"/>
          <w14:ligatures w14:val="none"/>
        </w:rPr>
        <w:t xml:space="preserve"> y el </w:t>
      </w:r>
      <w:r w:rsidR="00204AAA" w:rsidRPr="00204AAA">
        <w:rPr>
          <w:rFonts w:ascii="Arial Narrow" w:eastAsia="Times New Roman" w:hAnsi="Arial Narrow" w:cs="Arial"/>
          <w:color w:val="000000"/>
          <w:kern w:val="0"/>
          <w:lang w:eastAsia="es-ES"/>
          <w14:ligatures w14:val="none"/>
        </w:rPr>
        <w:t>27 de enero de 2026</w:t>
      </w:r>
      <w:r w:rsidRPr="0019760A">
        <w:rPr>
          <w:rFonts w:ascii="Arial Narrow" w:eastAsia="Times New Roman" w:hAnsi="Arial Narrow" w:cs="Arial"/>
          <w:color w:val="000000"/>
          <w:kern w:val="0"/>
          <w:lang w:eastAsia="es-ES"/>
          <w14:ligatures w14:val="none"/>
        </w:rPr>
        <w:t xml:space="preserve">,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6 de enero de 2026, mientras conducía el vehículo asegurado </w:t>
      </w:r>
      <w:r w:rsidR="00992785" w:rsidRPr="0019760A">
        <w:rPr>
          <w:rFonts w:ascii="Arial Narrow" w:eastAsia="Times New Roman" w:hAnsi="Arial Narrow" w:cs="Arial"/>
          <w:color w:val="000000"/>
          <w:kern w:val="0"/>
          <w:lang w:eastAsia="es-ES"/>
          <w14:ligatures w14:val="none"/>
        </w:rPr>
        <w:t>en</w:t>
      </w:r>
      <w:r w:rsidRPr="0019760A">
        <w:rPr>
          <w:rFonts w:ascii="Arial Narrow" w:eastAsia="Times New Roman" w:hAnsi="Arial Narrow" w:cs="Arial"/>
          <w:color w:val="000000"/>
          <w:kern w:val="0"/>
          <w:lang w:eastAsia="es-ES"/>
          <w14:ligatures w14:val="none"/>
        </w:rPr>
        <w:t xml:space="preserve"> el distrito de Rímac,</w:t>
      </w:r>
      <w:r w:rsidR="00BB1D13">
        <w:rPr>
          <w:rFonts w:ascii="Arial Narrow" w:eastAsia="Times New Roman" w:hAnsi="Arial Narrow" w:cs="Arial"/>
          <w:color w:val="000000"/>
          <w:kern w:val="0"/>
          <w:lang w:eastAsia="es-ES"/>
          <w14:ligatures w14:val="none"/>
        </w:rPr>
        <w:t xml:space="preserve"> provincia y departamento de Lima,</w:t>
      </w:r>
      <w:r w:rsidRPr="0019760A">
        <w:rPr>
          <w:rFonts w:ascii="Arial Narrow" w:eastAsia="Times New Roman" w:hAnsi="Arial Narrow" w:cs="Arial"/>
          <w:color w:val="000000"/>
          <w:kern w:val="0"/>
          <w:lang w:eastAsia="es-ES"/>
          <w14:ligatures w14:val="none"/>
        </w:rPr>
        <w:t xml:space="preserve"> se produjo un siniestro al colisionar con otro vehículo, </w:t>
      </w:r>
      <w:r w:rsidRPr="0019760A">
        <w:rPr>
          <w:rFonts w:ascii="Arial Narrow" w:eastAsia="Times New Roman" w:hAnsi="Arial Narrow" w:cs="Arial"/>
          <w:color w:val="000000"/>
          <w:kern w:val="0"/>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L</w:t>
      </w:r>
      <w:r w:rsidR="009037C5" w:rsidRPr="0019760A">
        <w:rPr>
          <w:rFonts w:ascii="Arial Narrow" w:eastAsia="Times New Roman" w:hAnsi="Arial Narrow" w:cs="Arial"/>
          <w:color w:val="000000"/>
          <w:kern w:val="0"/>
          <w:lang w:eastAsia="es-ES"/>
          <w14:ligatures w14:val="none"/>
        </w:rPr>
        <w:t xml:space="preserve">uego de ocurrido el referido evento, comunicó el siniestro a </w:t>
      </w:r>
      <w:r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la cual registró el caso </w:t>
      </w:r>
      <w:r w:rsidRPr="0019760A">
        <w:rPr>
          <w:rFonts w:ascii="Arial Narrow" w:eastAsia="Times New Roman" w:hAnsi="Arial Narrow" w:cs="Arial"/>
          <w:color w:val="000000"/>
          <w:kern w:val="0"/>
          <w:lang w:eastAsia="es-ES"/>
          <w14:ligatures w14:val="none"/>
        </w:rPr>
        <w:t>mediante</w:t>
      </w:r>
      <w:r w:rsidR="009037C5" w:rsidRPr="0019760A">
        <w:rPr>
          <w:rFonts w:ascii="Arial Narrow" w:eastAsia="Times New Roman" w:hAnsi="Arial Narrow" w:cs="Arial"/>
          <w:color w:val="000000"/>
          <w:kern w:val="0"/>
          <w:lang w:eastAsia="es-ES"/>
          <w14:ligatures w14:val="none"/>
        </w:rPr>
        <w:t xml:space="preserve"> el </w:t>
      </w:r>
      <w:r w:rsidR="00E30FA5" w:rsidRPr="0019760A">
        <w:rPr>
          <w:rFonts w:ascii="Arial Narrow" w:eastAsia="Times New Roman" w:hAnsi="Arial Narrow" w:cs="Arial"/>
          <w:color w:val="000000"/>
          <w:kern w:val="0"/>
          <w:lang w:eastAsia="es-ES"/>
          <w14:ligatures w14:val="none"/>
        </w:rPr>
        <w:t>siniestro</w:t>
      </w:r>
      <w:r w:rsidR="009037C5"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
      </w:r>
      <w:r w:rsidR="009037C5" w:rsidRPr="0019760A">
        <w:rPr>
          <w:rFonts w:ascii="Arial Narrow" w:eastAsia="Times New Roman" w:hAnsi="Arial Narrow" w:cs="Arial"/>
          <w:color w:val="000000"/>
          <w:kern w:val="0"/>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15 de enero de 2026, </w:t>
      </w:r>
      <w:r w:rsidR="007827C8" w:rsidRPr="0019760A">
        <w:rPr>
          <w:rFonts w:ascii="Arial Narrow" w:eastAsia="Times New Roman" w:hAnsi="Arial Narrow" w:cs="Arial"/>
          <w:color w:val="000000"/>
          <w:kern w:val="0"/>
          <w:lang w:val="es-ES" w:eastAsia="es-ES"/>
          <w14:ligatures w14:val="none"/>
        </w:rPr>
        <w:t>La Positiva</w:t>
      </w:r>
      <w:r w:rsidR="007827C8"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remitió una comunicación mediante la cual </w:t>
      </w:r>
      <w:r w:rsidR="002702AD">
        <w:rPr>
          <w:rFonts w:ascii="Arial Narrow" w:eastAsia="Times New Roman" w:hAnsi="Arial Narrow" w:cs="Arial"/>
          <w:color w:val="000000"/>
          <w:kern w:val="0"/>
          <w:lang w:eastAsia="es-ES"/>
          <w14:ligatures w14:val="none"/>
        </w:rPr>
        <w:t>negó</w:t>
      </w:r>
      <w:r w:rsidR="002702AD" w:rsidRPr="002702AD">
        <w:rPr>
          <w:rFonts w:ascii="Arial Narrow" w:eastAsia="Times New Roman" w:hAnsi="Arial Narrow" w:cs="Arial"/>
          <w:color w:val="000000"/>
          <w:kern w:val="0"/>
          <w:lang w:eastAsia="es-ES"/>
          <w14:ligatures w14:val="none"/>
        </w:rPr>
        <w:t xml:space="preserve"> la cobertura</w:t>
      </w:r>
      <w:r w:rsidR="00360930">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eastAsia="es-ES"/>
          <w14:ligatures w14:val="none"/>
        </w:rPr>
        <w:t>señalando</w:t>
      </w:r>
      <w:r w:rsidR="00360930">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que el siniestro reportado el 6 de enero de 2026 no contaba con </w:t>
      </w:r>
      <w:r w:rsidR="00BB1D13">
        <w:rPr>
          <w:rFonts w:ascii="Arial Narrow" w:eastAsia="Times New Roman" w:hAnsi="Arial Narrow" w:cs="Arial"/>
          <w:color w:val="000000"/>
          <w:kern w:val="0"/>
          <w:lang w:eastAsia="es-ES"/>
          <w14:ligatures w14:val="none"/>
        </w:rPr>
        <w:t>cobertura al haber concluido la vigencia</w:t>
      </w:r>
      <w:r w:rsidRPr="0019760A">
        <w:rPr>
          <w:rFonts w:ascii="Arial Narrow" w:eastAsia="Times New Roman" w:hAnsi="Arial Narrow" w:cs="Arial"/>
          <w:color w:val="000000"/>
          <w:kern w:val="0"/>
          <w:lang w:eastAsia="es-ES"/>
          <w14:ligatures w14:val="none"/>
        </w:rPr>
        <w:t xml:space="preserve"> del Seguro Vehicular</w:t>
      </w:r>
      <w:r w:rsidR="00BB1D13">
        <w:rPr>
          <w:rFonts w:ascii="Arial Narrow" w:eastAsia="Times New Roman" w:hAnsi="Arial Narrow" w:cs="Arial"/>
          <w:color w:val="000000"/>
          <w:kern w:val="0"/>
          <w:lang w:eastAsia="es-ES"/>
          <w14:ligatures w14:val="none"/>
        </w:rPr>
        <w:t>,</w:t>
      </w:r>
      <w:r w:rsidR="00DE1D4D">
        <w:rPr>
          <w:rFonts w:ascii="Arial Narrow" w:eastAsia="Times New Roman" w:hAnsi="Arial Narrow" w:cs="Arial"/>
          <w:color w:val="000000"/>
          <w:kern w:val="0"/>
          <w:lang w:eastAsia="es-ES"/>
          <w14:ligatures w14:val="none"/>
        </w:rPr>
        <w:t xml:space="preserve"> porque </w:t>
      </w:r>
      <w:r w:rsidRPr="0019760A">
        <w:rPr>
          <w:rFonts w:ascii="Arial Narrow" w:eastAsia="Times New Roman" w:hAnsi="Arial Narrow" w:cs="Arial"/>
          <w:color w:val="000000"/>
          <w:kern w:val="0"/>
          <w:lang w:eastAsia="es-ES"/>
          <w14:ligatures w14:val="none"/>
        </w:rPr>
        <w:t xml:space="preserve">que el crédito vehicular asociado al vehículo asegurado había sido cancelado </w:t>
      </w:r>
      <w:r w:rsidR="00732B94">
        <w:rPr>
          <w:rFonts w:ascii="Arial Narrow" w:eastAsia="Times New Roman" w:hAnsi="Arial Narrow" w:cs="Arial"/>
          <w:color w:val="000000"/>
          <w:kern w:val="0"/>
          <w:lang w:eastAsia="es-ES"/>
          <w14:ligatures w14:val="none"/>
        </w:rPr>
        <w:t>en el mes de julio de 2025</w:t>
      </w:r>
      <w:r w:rsidRPr="0019760A">
        <w:rPr>
          <w:rFonts w:ascii="Arial Narrow" w:eastAsia="Times New Roman" w:hAnsi="Arial Narrow" w:cs="Arial"/>
          <w:color w:val="000000"/>
          <w:kern w:val="0"/>
          <w:lang w:eastAsia="es-ES"/>
          <w14:ligatures w14:val="none"/>
        </w:rPr>
        <w:t>.</w:t>
      </w:r>
      <w:r w:rsidR="007827C8" w:rsidRPr="0019760A">
        <w:rPr>
          <w:rFonts w:ascii="Arial Narrow" w:eastAsia="Times New Roman" w:hAnsi="Arial Narrow" w:cs="Arial"/>
          <w:color w:val="000000"/>
          <w:kern w:val="0"/>
          <w:lang w:eastAsia="es-ES"/>
          <w14:ligatures w14:val="none"/>
        </w:rPr>
        <w:t xml:space="preserve"> </w:t>
      </w:r>
    </w:p>
    <w:p w14:paraId="7FDC1F40" w14:textId="77777777" w:rsidR="0019760A" w:rsidRPr="0019760A" w:rsidRDefault="0019760A" w:rsidP="00732B94">
      <w:pPr>
        <w:pStyle w:val="Prrafodelista"/>
        <w:ind w:left="1134"/>
        <w:rPr>
          <w:rFonts w:ascii="Arial Narrow" w:eastAsia="Times New Roman" w:hAnsi="Arial Narrow" w:cs="Arial"/>
          <w:color w:val="000000"/>
          <w:kern w:val="0"/>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No obstante, a la fecha, en la plataforma móvil de </w:t>
      </w:r>
      <w:r w:rsidRPr="0019760A">
        <w:rPr>
          <w:rFonts w:ascii="Arial Narrow" w:eastAsia="Times New Roman" w:hAnsi="Arial Narrow" w:cs="Arial"/>
          <w:color w:val="000000"/>
          <w:kern w:val="0"/>
          <w:lang w:val="es-ES" w:eastAsia="es-ES"/>
          <w14:ligatures w14:val="none"/>
        </w:rPr>
        <w:t>La Positiva</w:t>
      </w:r>
      <w:r w:rsidRPr="0019760A">
        <w:rPr>
          <w:rFonts w:ascii="Arial Narrow" w:eastAsia="Times New Roman" w:hAnsi="Arial Narrow" w:cs="Arial"/>
          <w:color w:val="000000"/>
          <w:kern w:val="0"/>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Por otra parte</w:t>
      </w:r>
      <w:r w:rsidR="009037C5" w:rsidRPr="0019760A">
        <w:rPr>
          <w:rFonts w:ascii="Arial Narrow" w:eastAsia="Times New Roman" w:hAnsi="Arial Narrow" w:cs="Arial"/>
          <w:color w:val="000000"/>
          <w:kern w:val="0"/>
          <w:lang w:eastAsia="es-ES"/>
          <w14:ligatures w14: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en la cual se estableció que el costo total de la reparación del vehículo </w:t>
      </w:r>
      <w:r w:rsidRPr="0019760A">
        <w:rPr>
          <w:rFonts w:ascii="Arial Narrow" w:eastAsia="Times New Roman" w:hAnsi="Arial Narrow" w:cs="Arial"/>
          <w:color w:val="000000"/>
          <w:kern w:val="0"/>
          <w:lang w:eastAsia="es-ES"/>
          <w14:ligatures w14:val="none"/>
        </w:rPr>
        <w:t>asegurado</w:t>
      </w:r>
      <w:r w:rsidR="009037C5" w:rsidRPr="0019760A">
        <w:rPr>
          <w:rFonts w:ascii="Arial Narrow" w:eastAsia="Times New Roman" w:hAnsi="Arial Narrow" w:cs="Arial"/>
          <w:color w:val="000000"/>
          <w:kern w:val="0"/>
          <w:lang w:eastAsia="es-ES"/>
          <w14:ligatures w14:val="none"/>
        </w:rPr>
        <w:t xml:space="preserve"> ascendía a US$10 208,67.</w:t>
      </w:r>
      <w:r w:rsidR="001C182E" w:rsidRPr="0019760A">
        <w:rPr>
          <w:rFonts w:ascii="Arial Narrow" w:eastAsia="Times New Roman" w:hAnsi="Arial Narrow" w:cs="Arial"/>
          <w:color w:val="000000"/>
          <w:kern w:val="0"/>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El</w:t>
      </w:r>
      <w:r w:rsidR="00CA59A2" w:rsidRPr="0019760A">
        <w:rPr>
          <w:rFonts w:ascii="Arial Narrow" w:eastAsia="Times New Roman" w:hAnsi="Arial Narrow" w:cs="Arial"/>
          <w:color w:val="000000"/>
          <w:kern w:val="0"/>
          <w:lang w:val="es-ES" w:eastAsia="es-ES"/>
          <w14:ligatures w14:val="none"/>
        </w:rPr>
        <w:t xml:space="preserve"> </w:t>
      </w:r>
      <w:r w:rsidRPr="0019760A">
        <w:rPr>
          <w:rFonts w:ascii="Arial Narrow" w:eastAsia="Calibri" w:hAnsi="Arial Narrow" w:cs="Arial"/>
          <w:kern w:val="0"/>
          <w14:ligatures w14:val="none"/>
        </w:rPr>
        <w:t xml:space="preserve">señor Pérez </w:t>
      </w:r>
      <w:r w:rsidR="00CA59A2" w:rsidRPr="0019760A">
        <w:rPr>
          <w:rFonts w:ascii="Arial Narrow" w:eastAsia="Times New Roman" w:hAnsi="Arial Narrow" w:cs="Arial"/>
          <w:color w:val="000000"/>
          <w:kern w:val="0"/>
          <w:lang w:val="es-ES" w:eastAsia="es-ES"/>
          <w14:ligatures w14:val="none"/>
        </w:rPr>
        <w:t xml:space="preserve">solicitó, en calidad de medida correctiva, que </w:t>
      </w:r>
      <w:r w:rsidRPr="0019760A">
        <w:rPr>
          <w:rFonts w:ascii="Arial Narrow" w:eastAsia="Times New Roman" w:hAnsi="Arial Narrow" w:cs="Arial"/>
          <w:color w:val="000000"/>
          <w:kern w:val="0"/>
          <w:lang w:val="es-ES" w:eastAsia="es-ES"/>
          <w14:ligatures w14:val="none"/>
        </w:rPr>
        <w:t xml:space="preserve">La Positiva </w:t>
      </w:r>
      <w:r w:rsidR="00CA59A2" w:rsidRPr="0019760A">
        <w:rPr>
          <w:rFonts w:ascii="Arial Narrow" w:eastAsia="Times New Roman" w:hAnsi="Arial Narrow" w:cs="Arial"/>
          <w:color w:val="000000"/>
          <w:kern w:val="0"/>
          <w:lang w:val="es-ES" w:eastAsia="es-ES"/>
          <w14:ligatures w14:val="none"/>
        </w:rPr>
        <w:t>cumpla co</w:t>
      </w:r>
      <w:r w:rsidR="00453072" w:rsidRPr="0019760A">
        <w:rPr>
          <w:rFonts w:ascii="Arial Narrow" w:eastAsia="Times New Roman" w:hAnsi="Arial Narrow" w:cs="Arial"/>
          <w:color w:val="000000"/>
          <w:kern w:val="0"/>
          <w:lang w:val="es-ES" w:eastAsia="es-ES"/>
          <w14:ligatures w14:val="none"/>
        </w:rPr>
        <w:t>n: (i) reconocer la vigencia ininterrumpida del Seguro Vehicular</w:t>
      </w:r>
      <w:r w:rsidR="00453072" w:rsidRPr="009B0744">
        <w:rPr>
          <w:rFonts w:ascii="Arial Narrow" w:eastAsia="Times New Roman" w:hAnsi="Arial Narrow" w:cs="Arial"/>
          <w:color w:val="000000"/>
          <w:kern w:val="0"/>
          <w:lang w:val="es-ES" w:eastAsia="es-ES"/>
          <w14:ligatures w14:val="none"/>
        </w:rPr>
        <w:t xml:space="preserve"> desde la fecha de su contratación hasta la actualidad, disponiendo el mantenimiento de la cobertura contratada en todos sus términos y condiciones; y (</w:t>
      </w:r>
      <w:proofErr w:type="spellStart"/>
      <w:r w:rsidR="00453072" w:rsidRPr="009B0744">
        <w:rPr>
          <w:rFonts w:ascii="Arial Narrow" w:eastAsia="Times New Roman" w:hAnsi="Arial Narrow" w:cs="Arial"/>
          <w:color w:val="000000"/>
          <w:kern w:val="0"/>
          <w:lang w:val="es-ES" w:eastAsia="es-ES"/>
          <w14:ligatures w14:val="none"/>
        </w:rPr>
        <w:t>ii</w:t>
      </w:r>
      <w:proofErr w:type="spellEnd"/>
      <w:r w:rsidR="00453072" w:rsidRPr="009B0744">
        <w:rPr>
          <w:rFonts w:ascii="Arial Narrow" w:eastAsia="Times New Roman" w:hAnsi="Arial Narrow" w:cs="Arial"/>
          <w:color w:val="000000"/>
          <w:kern w:val="0"/>
          <w:lang w:val="es-ES" w:eastAsia="es-ES"/>
          <w14:ligatures w14:val="none"/>
        </w:rPr>
        <w:t xml:space="preserve">) admitir, tramitar y otorgar la cobertura integral al siniestro reportado </w:t>
      </w:r>
      <w:r w:rsidR="009B0744" w:rsidRPr="009B0744">
        <w:rPr>
          <w:rFonts w:ascii="Arial Narrow" w:eastAsia="Times New Roman" w:hAnsi="Arial Narrow" w:cs="Arial"/>
          <w:color w:val="000000"/>
          <w:kern w:val="0"/>
          <w:lang w:val="es-ES" w:eastAsia="es-ES"/>
          <w14:ligatures w14:val="none"/>
        </w:rPr>
        <w:t>mediante</w:t>
      </w:r>
      <w:r w:rsidR="00453072" w:rsidRPr="009B0744">
        <w:rPr>
          <w:rFonts w:ascii="Arial Narrow" w:eastAsia="Times New Roman" w:hAnsi="Arial Narrow" w:cs="Arial"/>
          <w:color w:val="000000"/>
          <w:kern w:val="0"/>
          <w:lang w:val="es-ES" w:eastAsia="es-ES"/>
          <w14:ligatures w14:val="none"/>
        </w:rPr>
        <w:t xml:space="preserve"> el caso </w:t>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xml:space="preserve">07846047, ocurrido el 6 de enero de 2026, cumpliendo con todas las prestaciones pactadas en </w:t>
      </w:r>
      <w:r w:rsidR="004E35D3" w:rsidRPr="009B0744">
        <w:rPr>
          <w:rFonts w:ascii="Arial Narrow" w:eastAsia="Times New Roman" w:hAnsi="Arial Narrow" w:cs="Arial"/>
          <w:color w:val="000000"/>
          <w:kern w:val="0"/>
          <w:lang w:val="es-ES" w:eastAsia="es-ES"/>
          <w14:ligatures w14:val="none"/>
        </w:rPr>
        <w:t>el Seguro Vehicular</w:t>
      </w:r>
      <w:r w:rsidR="00453072" w:rsidRPr="009B0744">
        <w:rPr>
          <w:rFonts w:ascii="Arial Narrow" w:eastAsia="Times New Roman" w:hAnsi="Arial Narrow" w:cs="Arial"/>
          <w:color w:val="000000"/>
          <w:kern w:val="0"/>
          <w:lang w:val="es-ES" w:eastAsia="es-ES"/>
          <w14:ligatures w14:val="none"/>
        </w:rPr>
        <w:t xml:space="preserve">; o, de manera alternativa, que asuma el costo total de la reparación del </w:t>
      </w:r>
      <w:r w:rsidR="004E35D3" w:rsidRPr="009B0744">
        <w:rPr>
          <w:rFonts w:ascii="Arial Narrow" w:eastAsia="Times New Roman" w:hAnsi="Arial Narrow" w:cs="Arial"/>
          <w:color w:val="000000"/>
          <w:kern w:val="0"/>
          <w:lang w:val="es-ES" w:eastAsia="es-ES"/>
          <w14:ligatures w14:val="none"/>
        </w:rPr>
        <w:t>vehículo asegurado</w:t>
      </w:r>
      <w:r w:rsidR="00453072" w:rsidRPr="009B0744">
        <w:rPr>
          <w:rFonts w:ascii="Arial Narrow" w:eastAsia="Times New Roman" w:hAnsi="Arial Narrow" w:cs="Arial"/>
          <w:color w:val="000000"/>
          <w:kern w:val="0"/>
          <w:lang w:val="es-ES" w:eastAsia="es-ES"/>
          <w14:ligatures w14:val="none"/>
        </w:rPr>
        <w:t xml:space="preserve">, ascendente a </w:t>
      </w:r>
      <w:r w:rsidR="004E35D3" w:rsidRPr="009B0744">
        <w:rPr>
          <w:rFonts w:ascii="Arial Narrow" w:eastAsia="Times New Roman" w:hAnsi="Arial Narrow" w:cs="Arial"/>
          <w:color w:val="000000"/>
          <w:kern w:val="0"/>
          <w:lang w:val="es-ES" w:eastAsia="es-ES"/>
          <w14:ligatures w14:val="none"/>
        </w:rPr>
        <w:t xml:space="preserve">US$ </w:t>
      </w:r>
      <w:r w:rsidR="00453072" w:rsidRPr="009B0744">
        <w:rPr>
          <w:rFonts w:ascii="Arial Narrow" w:eastAsia="Times New Roman" w:hAnsi="Arial Narrow" w:cs="Arial"/>
          <w:color w:val="000000"/>
          <w:kern w:val="0"/>
          <w:lang w:val="es-ES" w:eastAsia="es-ES"/>
          <w14:ligatures w14:val="none"/>
        </w:rPr>
        <w:t>10</w:t>
      </w:r>
      <w:r w:rsidR="004E35D3" w:rsidRPr="009B0744">
        <w:rPr>
          <w:rFonts w:ascii="Arial Narrow" w:eastAsia="Times New Roman" w:hAnsi="Arial Narrow" w:cs="Arial"/>
          <w:color w:val="000000"/>
          <w:kern w:val="0"/>
          <w:lang w:val="es-ES" w:eastAsia="es-ES"/>
          <w14:ligatures w14:val="none"/>
        </w:rPr>
        <w:t xml:space="preserve"> </w:t>
      </w:r>
      <w:r w:rsidR="00453072" w:rsidRPr="009B0744">
        <w:rPr>
          <w:rFonts w:ascii="Arial Narrow" w:eastAsia="Times New Roman" w:hAnsi="Arial Narrow" w:cs="Arial"/>
          <w:color w:val="000000"/>
          <w:kern w:val="0"/>
          <w:lang w:val="es-ES" w:eastAsia="es-ES"/>
          <w14:ligatures w14:val="none"/>
        </w:rPr>
        <w:t>208</w:t>
      </w:r>
      <w:r w:rsidR="004E35D3" w:rsidRPr="009B0744">
        <w:rPr>
          <w:rFonts w:ascii="Arial Narrow" w:eastAsia="Times New Roman" w:hAnsi="Arial Narrow" w:cs="Arial"/>
          <w:color w:val="000000"/>
          <w:kern w:val="0"/>
          <w:lang w:val="es-ES" w:eastAsia="es-ES"/>
          <w14:ligatures w14:val="none"/>
        </w:rPr>
        <w:t>,</w:t>
      </w:r>
      <w:r w:rsidR="00453072" w:rsidRPr="009B0744">
        <w:rPr>
          <w:rFonts w:ascii="Arial Narrow" w:eastAsia="Times New Roman" w:hAnsi="Arial Narrow" w:cs="Arial"/>
          <w:color w:val="000000"/>
          <w:kern w:val="0"/>
          <w:lang w:val="es-ES" w:eastAsia="es-ES"/>
          <w14:ligatures w14:val="none"/>
        </w:rPr>
        <w:t xml:space="preserve">67, así como los demás gastos y costos en los que haya incurrido o deba incurrir como consecuencia directa de la indebida negativa de cobertura, incluyendo los </w:t>
      </w:r>
      <w:r w:rsidR="00453072" w:rsidRPr="00C545F7">
        <w:rPr>
          <w:rFonts w:ascii="Arial Narrow" w:eastAsia="Times New Roman" w:hAnsi="Arial Narrow" w:cs="Arial"/>
          <w:color w:val="000000"/>
          <w:kern w:val="0"/>
          <w:lang w:val="es-ES" w:eastAsia="es-ES"/>
          <w14:ligatures w14:val="none"/>
        </w:rPr>
        <w:t>conceptos conexos que correspondan conforme a ley.</w:t>
      </w:r>
      <w:r w:rsidR="00CA59A2" w:rsidRPr="00C545F7">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545F7">
        <w:rPr>
          <w:rFonts w:ascii="Arial Narrow" w:eastAsia="Arial Narrow" w:hAnsi="Arial Narrow" w:cs="Arial Narrow"/>
          <w:kern w:val="0"/>
          <w:vertAlign w:val="superscript"/>
          <w14:ligatures w14:val="none"/>
        </w:rPr>
        <w:footnoteReference w:id="2"/>
      </w:r>
      <w:r w:rsidRPr="00C545F7">
        <w:rPr>
          <w:rFonts w:ascii="Arial Narrow" w:eastAsia="Times New Roman" w:hAnsi="Arial Narrow" w:cs="Segoe UI"/>
          <w:color w:val="000000"/>
          <w:kern w:val="0"/>
          <w:lang w:eastAsia="es-PE"/>
          <w14:ligatures w14:val="none"/>
        </w:rPr>
        <w:t xml:space="preserve">, </w:t>
      </w:r>
      <w:r w:rsidR="00121544" w:rsidRPr="00C545F7">
        <w:rPr>
          <w:rFonts w:ascii="Arial Narrow" w:eastAsia="Times New Roman" w:hAnsi="Arial Narrow" w:cs="Segoe UI"/>
          <w:color w:val="000000"/>
          <w:kern w:val="0"/>
          <w:lang w:eastAsia="es-PE"/>
          <w14:ligatures w14:val="none"/>
        </w:rPr>
        <w:t xml:space="preserve">considera </w:t>
      </w:r>
      <w:r w:rsidR="00121544" w:rsidRPr="00C545F7">
        <w:rPr>
          <w:rFonts w:ascii="Arial Narrow" w:eastAsia="Arial Narrow" w:hAnsi="Arial Narrow" w:cs="Arial Narrow"/>
          <w:kern w:val="0"/>
          <w14:ligatures w14:val="none"/>
        </w:rPr>
        <w:t xml:space="preserve">que el hecho denunciado, </w:t>
      </w:r>
      <w:bookmarkStart w:id="6" w:name="_Hlk211591623"/>
      <w:r w:rsidR="00121544" w:rsidRPr="00C545F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rPr>
        <w:t xml:space="preserve">la </w:t>
      </w:r>
      <w:r w:rsidR="00C545F7" w:rsidRPr="00C545F7">
        <w:rPr>
          <w:rFonts w:ascii="Arial Narrow" w:eastAsia="Times New Roman" w:hAnsi="Arial Narrow" w:cs="Arial"/>
          <w:color w:val="000000"/>
          <w:kern w:val="0"/>
          <w:lang w:val="es-ES" w:eastAsia="es-ES"/>
          <w14:ligatures w14:val="none"/>
        </w:rPr>
        <w:t>Póliza 230241703 del Seguro Vehicular</w:t>
      </w:r>
      <w:r w:rsidR="00C545F7" w:rsidRPr="00C545F7">
        <w:rPr>
          <w:rFonts w:ascii="Arial Narrow" w:eastAsia="Times New Roman" w:hAnsi="Arial Narrow" w:cs="Times New Roman"/>
          <w:kern w:val="0"/>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rPr>
        <w:t>6 de enero de 2026</w:t>
      </w:r>
      <w:r w:rsidR="00711750" w:rsidRPr="00C545F7">
        <w:rPr>
          <w:rFonts w:ascii="Arial Narrow" w:eastAsia="Arial Narrow" w:hAnsi="Arial Narrow" w:cs="Arial Narrow"/>
          <w:kern w:val="0"/>
          <w14:ligatures w14:val="none"/>
        </w:rPr>
        <w:t xml:space="preserve">; involucraría una presunta </w:t>
      </w:r>
      <w:r w:rsidR="00711750" w:rsidRPr="00C545F7">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y 19</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del Código</w:t>
      </w:r>
      <w:bookmarkStart w:id="10" w:name="_Hlk213160896"/>
      <w:bookmarkEnd w:id="7"/>
      <w:r w:rsidR="00711750" w:rsidRPr="00C545F7">
        <w:rPr>
          <w:rFonts w:ascii="Arial Narrow" w:eastAsia="Arial Narrow" w:hAnsi="Arial Narrow" w:cs="Arial"/>
          <w:kern w:val="0"/>
          <w:vertAlign w:val="superscript"/>
          <w14:ligatures w14:val="none"/>
        </w:rPr>
        <w:footnoteReference w:id="3"/>
      </w:r>
      <w:bookmarkEnd w:id="10"/>
      <w:r w:rsidR="00711750" w:rsidRPr="00C545F7">
        <w:rPr>
          <w:rFonts w:ascii="Arial Narrow" w:eastAsia="Arial Narrow" w:hAnsi="Arial Narrow" w:cs="Arial Narrow"/>
          <w:kern w:val="0"/>
          <w14:ligatures w14:val="none"/>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Asimismo, </w:t>
      </w:r>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bookmarkStart w:id="11" w:name="_Hlk212534267"/>
      <w:r w:rsidR="004728F6" w:rsidRPr="004728F6">
        <w:rPr>
          <w:rFonts w:ascii="Arial Narrow" w:eastAsia="Arial Narrow" w:hAnsi="Arial Narrow" w:cs="Arial Narrow"/>
          <w:kern w:val="0"/>
          <w14:ligatures w14: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rPr>
        <w:t xml:space="preserve">. </w:t>
      </w:r>
      <w:r w:rsidR="00DD7B40" w:rsidRPr="00C545F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Fonts w:ascii="Arial Narrow" w:eastAsia="Arial Narrow" w:hAnsi="Arial Narrow" w:cs="Arial"/>
          <w:bCs/>
          <w:color w:val="000000"/>
          <w:kern w:val="0"/>
          <w:vertAlign w:val="superscript"/>
          <w:lang w:eastAsia="es-PE"/>
          <w14:ligatures w14:val="none"/>
        </w:rPr>
        <w:footnoteReference w:id="4"/>
      </w:r>
      <w:r w:rsidR="00DD7B40" w:rsidRPr="00C545F7">
        <w:rPr>
          <w:rFonts w:ascii="Arial Narrow" w:eastAsia="Arial Narrow" w:hAnsi="Arial Narrow" w:cs="Arial"/>
          <w:bCs/>
          <w:color w:val="000000"/>
          <w:kern w:val="0"/>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545F7">
        <w:rPr>
          <w:rFonts w:ascii="Arial Narrow" w:eastAsia="Times New Roman" w:hAnsi="Arial Narrow" w:cs="Arial"/>
          <w:color w:val="000000"/>
          <w:kern w:val="0"/>
          <w:lang w:eastAsia="es-PE"/>
          <w14:ligatures w14:val="none"/>
        </w:rPr>
        <w:t xml:space="preserve">Además, </w:t>
      </w:r>
      <w:bookmarkStart w:id="14" w:name="_Hlk212623477"/>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r w:rsidR="004728F6" w:rsidRPr="004728F6">
        <w:rPr>
          <w:rFonts w:ascii="Arial Narrow" w:eastAsia="Arial Narrow" w:hAnsi="Arial Narrow" w:cs="Arial Narrow"/>
          <w:kern w:val="0"/>
          <w14:ligatures w14: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545F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w14:ligatures w14:val="none"/>
        </w:rPr>
        <w:t xml:space="preserve">artículo 1, numeral 1, literal b) </w:t>
      </w:r>
      <w:bookmarkEnd w:id="17"/>
      <w:r w:rsidRPr="00C545F7">
        <w:rPr>
          <w:rFonts w:ascii="Arial Narrow" w:eastAsia="Arial Narrow" w:hAnsi="Arial Narrow" w:cs="Arial"/>
          <w:bCs/>
          <w:color w:val="000000"/>
          <w:kern w:val="0"/>
          <w:lang w:eastAsia="es-PE"/>
          <w14:ligatures w14:val="none"/>
        </w:rPr>
        <w:t>y al artículo 2 del Código</w:t>
      </w:r>
      <w:bookmarkEnd w:id="15"/>
      <w:r w:rsidRPr="00C545F7">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545F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545F7">
        <w:rPr>
          <w:rFonts w:ascii="Arial Narrow" w:eastAsia="Arial Narrow" w:hAnsi="Arial Narrow" w:cs="Arial Narrow"/>
          <w:kern w:val="0"/>
          <w:vertAlign w:val="superscript"/>
          <w14:ligatures w14:val="none"/>
        </w:rPr>
        <w:footnoteReference w:id="5"/>
      </w:r>
      <w:r w:rsidRPr="00C545F7">
        <w:rPr>
          <w:rFonts w:ascii="Arial Narrow" w:eastAsia="Arial" w:hAnsi="Arial Narrow" w:cs="Arial"/>
          <w:color w:val="000000"/>
          <w:kern w:val="0"/>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45F7">
        <w:rPr>
          <w:rFonts w:ascii="Arial Narrow" w:eastAsia="Times New Roman" w:hAnsi="Arial Narrow" w:cs="Arial"/>
          <w:color w:val="000000"/>
          <w:kern w:val="0"/>
          <w:lang w:val="es-ES" w:eastAsia="es-ES"/>
          <w14:ligatures w14:val="none"/>
        </w:rPr>
        <w:t xml:space="preserve">A efectos de tener mayores elementos </w:t>
      </w:r>
      <w:bookmarkEnd w:id="18"/>
      <w:r w:rsidRPr="00C545F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w14:ligatures w14:val="none"/>
        </w:rPr>
        <w:t>a la compañía aseguradora</w:t>
      </w:r>
      <w:r w:rsidRPr="00C545F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w14:ligatures w14:val="none"/>
        </w:rPr>
        <w:t>ii</w:t>
      </w:r>
      <w:proofErr w:type="spellEnd"/>
      <w:r w:rsidR="00C8010A" w:rsidRPr="00C8010A">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w14:ligatures w14:val="none"/>
        </w:rPr>
        <w:t>.</w:t>
      </w:r>
      <w:r w:rsidRPr="00FD519B">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A6D0427" w:rsidR="00121544" w:rsidRPr="00C545F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C545F7">
        <w:rPr>
          <w:rFonts w:ascii="Arial Narrow" w:eastAsia="Times New Roman" w:hAnsi="Arial Narrow" w:cs="Times New Roman"/>
          <w:color w:val="000000"/>
          <w:kern w:val="0"/>
          <w:shd w:val="clear" w:color="auto" w:fill="FFFFFF"/>
          <w:lang w:eastAsia="es-PE"/>
          <w14:ligatures w14:val="none"/>
        </w:rPr>
        <w:t xml:space="preserve">denuncia del </w:t>
      </w:r>
      <w:r w:rsidR="00B60A56" w:rsidRPr="00C545F7">
        <w:rPr>
          <w:rFonts w:ascii="Arial Narrow" w:eastAsia="Times New Roman" w:hAnsi="Arial Narrow" w:cs="Arial"/>
          <w:color w:val="000000"/>
          <w:kern w:val="0"/>
          <w:lang w:val="es-ES" w:eastAsia="es-ES"/>
          <w14:ligatures w14:val="none"/>
        </w:rPr>
        <w:t xml:space="preserve">11 de febrero de 2026 </w:t>
      </w:r>
      <w:r w:rsidRPr="00C545F7">
        <w:rPr>
          <w:rFonts w:ascii="Arial Narrow" w:eastAsia="Times New Roman" w:hAnsi="Arial Narrow" w:cs="Times New Roman"/>
          <w:color w:val="000000"/>
          <w:kern w:val="0"/>
          <w:shd w:val="clear" w:color="auto" w:fill="FFFFFF"/>
          <w:lang w:eastAsia="es-PE"/>
          <w14:ligatures w14:val="none"/>
        </w:rPr>
        <w:t xml:space="preserve">interpuesta por el </w:t>
      </w:r>
      <w:r w:rsidR="00CB597F" w:rsidRPr="00C545F7">
        <w:rPr>
          <w:rFonts w:ascii="Arial Narrow" w:hAnsi="Arial Narrow" w:cs="Arial"/>
          <w:bCs/>
          <w:spacing w:val="-3"/>
          <w:kern w:val="0"/>
          <w14:ligatures w14:val="none"/>
        </w:rPr>
        <w:t xml:space="preserve">señor </w:t>
      </w:r>
      <w:r w:rsidR="00CB597F" w:rsidRPr="00C545F7">
        <w:rPr>
          <w:rFonts w:ascii="Arial Narrow" w:eastAsia="Times New Roman" w:hAnsi="Arial Narrow" w:cs="Times New Roman"/>
          <w:color w:val="000000"/>
          <w:kern w:val="0"/>
          <w:shd w:val="clear" w:color="auto" w:fill="FFFFFF"/>
          <w:lang w:eastAsia="es-PE"/>
          <w14:ligatures w14:val="none"/>
        </w:rPr>
        <w:t xml:space="preserve">Eloy Oswaldo Pérez Guerrero </w:t>
      </w:r>
      <w:r w:rsidRPr="00C545F7">
        <w:rPr>
          <w:rFonts w:ascii="Arial Narrow" w:eastAsia="Times New Roman" w:hAnsi="Arial Narrow" w:cs="Times New Roman"/>
          <w:color w:val="000000"/>
          <w:kern w:val="0"/>
          <w:shd w:val="clear" w:color="auto" w:fill="FFFFFF"/>
          <w:lang w:eastAsia="es-PE"/>
          <w14:ligatures w14:val="none"/>
        </w:rPr>
        <w:t xml:space="preserve">contra </w:t>
      </w:r>
      <w:r w:rsidR="00CB597F" w:rsidRPr="00C545F7">
        <w:rPr>
          <w:rFonts w:ascii="Arial Narrow" w:eastAsia="Arial Narrow" w:hAnsi="Arial Narrow" w:cs="Arial Narrow"/>
          <w:bCs/>
        </w:rPr>
        <w:t>La Positiva Seguros y Reaseguros S.A.</w:t>
      </w:r>
      <w:r w:rsidRPr="00C545F7">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C545F7">
        <w:rPr>
          <w:rFonts w:ascii="Arial Narrow" w:eastAsia="Times New Roman" w:hAnsi="Arial Narrow" w:cs="Times New Roman"/>
          <w:color w:val="000000"/>
          <w:kern w:val="0"/>
          <w:shd w:val="clear" w:color="auto" w:fill="FFFFFF"/>
          <w:lang w:eastAsia="es-PE"/>
          <w14:ligatures w14:val="none"/>
        </w:rPr>
        <w:t>por lo siguiente:</w:t>
      </w:r>
    </w:p>
    <w:p w14:paraId="3CD4C8DA" w14:textId="77777777" w:rsidR="00125FA3" w:rsidRPr="00C545F7" w:rsidRDefault="00125FA3" w:rsidP="00125FA3">
      <w:pPr>
        <w:pStyle w:val="Prrafodelista"/>
        <w:rPr>
          <w:rFonts w:ascii="Arial Narrow" w:eastAsia="Arial Narrow" w:hAnsi="Arial Narrow" w:cs="Arial Narrow"/>
          <w:kern w:val="0"/>
          <w14:ligatures w14:val="none"/>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 los artículos 18 y 19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habría negado</w:t>
      </w:r>
      <w:r w:rsidR="00124DF9" w:rsidRPr="00C545F7">
        <w:rPr>
          <w:rFonts w:ascii="Arial Narrow" w:eastAsia="Arial Narrow" w:hAnsi="Arial Narrow" w:cs="Arial Narrow"/>
          <w:kern w:val="0"/>
          <w14:ligatures w14:val="none"/>
        </w:rPr>
        <w:t xml:space="preserve"> injustificadamente</w:t>
      </w:r>
      <w:r w:rsidRPr="00C545F7">
        <w:rPr>
          <w:rFonts w:ascii="Arial Narrow" w:eastAsia="Arial Narrow" w:hAnsi="Arial Narrow" w:cs="Arial Narrow"/>
          <w:kern w:val="0"/>
          <w14:ligatures w14:val="none"/>
        </w:rPr>
        <w:t xml:space="preserve"> </w:t>
      </w:r>
      <w:r w:rsidR="00124DF9" w:rsidRPr="00C545F7">
        <w:rPr>
          <w:rFonts w:ascii="Arial Narrow" w:eastAsia="Times New Roman" w:hAnsi="Arial Narrow" w:cs="Times New Roman"/>
          <w:kern w:val="0"/>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rPr>
        <w:t xml:space="preserve">la </w:t>
      </w:r>
      <w:r w:rsidR="00124DF9" w:rsidRPr="00C545F7">
        <w:rPr>
          <w:rFonts w:ascii="Arial Narrow" w:eastAsia="Times New Roman" w:hAnsi="Arial Narrow" w:cs="Arial"/>
          <w:color w:val="000000"/>
          <w:kern w:val="0"/>
          <w:lang w:val="es-ES" w:eastAsia="es-ES"/>
          <w14:ligatures w14:val="none"/>
        </w:rPr>
        <w:t>Póliza 230241703 del Seguro Vehicular</w:t>
      </w:r>
      <w:r w:rsidR="00124DF9" w:rsidRPr="00C545F7">
        <w:rPr>
          <w:rFonts w:ascii="Arial Narrow" w:eastAsia="Times New Roman" w:hAnsi="Arial Narrow" w:cs="Times New Roman"/>
          <w:kern w:val="0"/>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rPr>
        <w:t>6 de enero de 2026</w:t>
      </w:r>
      <w:r w:rsidRPr="00C545F7">
        <w:rPr>
          <w:rFonts w:ascii="Arial Narrow" w:eastAsia="Arial Narrow" w:hAnsi="Arial Narrow" w:cs="Arial Narrow"/>
          <w:kern w:val="0"/>
          <w14:ligatures w14:val="none"/>
        </w:rPr>
        <w:t>.</w:t>
      </w:r>
      <w:r w:rsidR="00124DF9" w:rsidRPr="00C545F7">
        <w:rPr>
          <w:rFonts w:ascii="Arial Narrow" w:eastAsia="Arial Narrow" w:hAnsi="Arial Narrow" w:cs="Arial Narrow"/>
          <w:kern w:val="0"/>
          <w14:ligatures w14:val="none"/>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4728F6" w:rsidRPr="00C545F7">
        <w:rPr>
          <w:rFonts w:ascii="Arial Narrow" w:eastAsia="Arial Narrow" w:hAnsi="Arial Narrow" w:cs="Arial Narrow"/>
          <w:kern w:val="0"/>
          <w14:ligatures w14:val="none"/>
        </w:rPr>
        <w:t xml:space="preserve">infracción al artículo 1, numeral 1, literal b) y al artículo 2 de la Ley </w:t>
      </w:r>
      <w:r w:rsidR="004728F6">
        <w:rPr>
          <w:rFonts w:ascii="Arial Narrow" w:eastAsia="Arial Narrow" w:hAnsi="Arial Narrow" w:cs="Arial Narrow"/>
          <w:kern w:val="0"/>
          <w14:ligatures w14:val="none"/>
        </w:rPr>
        <w:t xml:space="preserve"/>
      </w:r>
      <w:r w:rsidR="004728F6"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w:t>
      </w:r>
      <w:r w:rsidR="00DF3A33" w:rsidRPr="00C545F7">
        <w:rPr>
          <w:rFonts w:ascii="Arial Narrow" w:eastAsia="Arial Narrow" w:hAnsi="Arial Narrow" w:cs="Arial Narrow"/>
          <w:kern w:val="0"/>
          <w14:ligatures w14:val="none"/>
        </w:rPr>
        <w:t xml:space="preserve">en tanto la </w:t>
      </w:r>
      <w:r w:rsidR="00DF3A33" w:rsidRPr="00DF3A33">
        <w:rPr>
          <w:rFonts w:ascii="Arial Narrow" w:eastAsia="Arial Narrow" w:hAnsi="Arial Narrow" w:cs="Arial Narrow"/>
          <w:kern w:val="0"/>
          <w14:ligatures w14:val="none"/>
        </w:rPr>
        <w:t>compañía aseguradora habría brindado información contradictoria</w:t>
      </w:r>
      <w:r w:rsidR="00DF3A33">
        <w:rPr>
          <w:rFonts w:ascii="Arial Narrow" w:eastAsia="Arial Narrow" w:hAnsi="Arial Narrow" w:cs="Arial Narrow"/>
          <w:kern w:val="0"/>
          <w14:ligatures w14:val="none"/>
        </w:rPr>
        <w:t xml:space="preserve"> al denunciante</w:t>
      </w:r>
      <w:r w:rsidR="00DF3A33" w:rsidRPr="00DF3A33">
        <w:rPr>
          <w:rFonts w:ascii="Arial Narrow" w:eastAsia="Arial Narrow" w:hAnsi="Arial Narrow" w:cs="Arial Narrow"/>
          <w:kern w:val="0"/>
          <w14:ligatures w14: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rPr>
        <w:t>, pese a que</w:t>
      </w:r>
      <w:r w:rsidRPr="00C545F7">
        <w:rPr>
          <w:rFonts w:ascii="Arial Narrow" w:eastAsia="Arial Narrow" w:hAnsi="Arial Narrow" w:cs="Arial Narrow"/>
          <w:kern w:val="0"/>
          <w14:ligatures w14:val="none"/>
        </w:rPr>
        <w:t xml:space="preserve"> </w:t>
      </w:r>
      <w:r w:rsidR="007375F9" w:rsidRPr="00C545F7">
        <w:rPr>
          <w:rFonts w:ascii="Arial Narrow" w:eastAsia="Arial Narrow" w:hAnsi="Arial Narrow" w:cs="Arial Narrow"/>
          <w:kern w:val="0"/>
          <w14:ligatures w14:val="none"/>
        </w:rPr>
        <w:t>negó</w:t>
      </w:r>
      <w:r w:rsidRPr="00C545F7">
        <w:rPr>
          <w:rFonts w:ascii="Arial Narrow" w:eastAsia="Arial Narrow" w:hAnsi="Arial Narrow" w:cs="Arial Narrow"/>
          <w:kern w:val="0"/>
          <w14:ligatures w14:val="none"/>
        </w:rPr>
        <w:t xml:space="preserve"> la cobertura del siniestro ocurrido el 6 de enero de 2026.</w:t>
      </w:r>
      <w:r w:rsidR="00DF3A33">
        <w:rPr>
          <w:rFonts w:ascii="Arial Narrow" w:eastAsia="Arial Narrow" w:hAnsi="Arial Narrow" w:cs="Arial Narrow"/>
          <w:kern w:val="0"/>
          <w14:ligatures w14:val="none"/>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al artículo 1, numeral 1, literal b) y al artículo 2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 xml:space="preserve">no habría informado al denunciante que la </w:t>
      </w:r>
      <w:r w:rsidR="008E0A4F" w:rsidRPr="00C545F7">
        <w:rPr>
          <w:rFonts w:ascii="Arial Narrow" w:eastAsia="Times New Roman" w:hAnsi="Arial Narrow" w:cs="Arial"/>
          <w:color w:val="000000"/>
          <w:kern w:val="0"/>
          <w:lang w:val="es-ES" w:eastAsia="es-ES"/>
          <w14:ligatures w14:val="none"/>
        </w:rPr>
        <w:t>Póliza 230241703 del Seguro Vehicular</w:t>
      </w:r>
      <w:r w:rsidR="008E0A4F" w:rsidRPr="00C545F7">
        <w:rPr>
          <w:rFonts w:ascii="Arial Narrow" w:eastAsia="Arial Narrow" w:hAnsi="Arial Narrow" w:cs="Arial Narrow"/>
          <w:kern w:val="0"/>
          <w14:ligatures w14:val="none"/>
        </w:rPr>
        <w:t xml:space="preserve"> </w:t>
      </w:r>
      <w:r w:rsidRPr="00C545F7">
        <w:rPr>
          <w:rFonts w:ascii="Arial Narrow" w:eastAsia="Arial Narrow" w:hAnsi="Arial Narrow" w:cs="Arial Narrow"/>
          <w:kern w:val="0"/>
          <w14:ligatures w14:val="none"/>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ECEA21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597F" w:rsidRPr="007500B6">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DBC5C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597F" w:rsidRPr="007500B6">
        <w:rPr>
          <w:rFonts w:ascii="Arial Narrow" w:eastAsia="Times New Roman" w:hAnsi="Arial Narrow" w:cs="Arial"/>
          <w:color w:val="000000"/>
          <w:kern w:val="0"/>
          <w:lang w:val="es-ES" w:eastAsia="es-ES"/>
          <w14:ligatures w14:val="none"/>
        </w:rPr>
        <w:t xml:space="preserve">11 de </w:t>
      </w:r>
      <w:r w:rsidR="00CB597F" w:rsidRPr="00CB597F">
        <w:rPr>
          <w:rFonts w:ascii="Arial Narrow" w:eastAsia="Times New Roman" w:hAnsi="Arial Narrow" w:cs="Arial"/>
          <w:color w:val="000000"/>
          <w:kern w:val="0"/>
          <w:lang w:val="es-ES" w:eastAsia="es-ES"/>
          <w14:ligatures w14:val="none"/>
        </w:rPr>
        <w:t>febrero de 2026</w:t>
      </w:r>
      <w:r w:rsidRPr="00CB597F">
        <w:rPr>
          <w:rFonts w:ascii="Arial Narrow" w:eastAsia="Calibri" w:hAnsi="Arial Narrow" w:cs="Arial"/>
          <w:kern w:val="0"/>
          <w14:ligatures w14:val="none"/>
        </w:rPr>
        <w:t xml:space="preserve">, </w:t>
      </w:r>
      <w:r w:rsidRPr="00CB597F">
        <w:rPr>
          <w:rFonts w:ascii="Arial Narrow" w:eastAsia="Arial Narrow" w:hAnsi="Arial Narrow" w:cs="Arial Narrow"/>
          <w:color w:val="000000"/>
          <w:kern w:val="0"/>
          <w:lang w:eastAsia="es-PE"/>
          <w14:ligatures w14:val="none"/>
        </w:rPr>
        <w:t>a</w:t>
      </w:r>
      <w:r w:rsidRPr="00CB597F">
        <w:rPr>
          <w:rFonts w:ascii="Arial Narrow" w:eastAsia="Times New Roman" w:hAnsi="Arial Narrow" w:cs="Times New Roman"/>
          <w:color w:val="000000"/>
          <w:kern w:val="0"/>
          <w:shd w:val="clear" w:color="auto" w:fill="FFFFFF"/>
          <w:lang w:eastAsia="es-PE"/>
          <w14:ligatures w14:val="none"/>
        </w:rPr>
        <w:t xml:space="preserve"> </w:t>
      </w:r>
      <w:r w:rsidR="00CB597F" w:rsidRPr="00CB597F">
        <w:rPr>
          <w:rFonts w:ascii="Arial Narrow" w:eastAsia="Arial Narrow" w:hAnsi="Arial Narrow" w:cs="Arial Narrow"/>
          <w:bCs/>
        </w:rPr>
        <w:t>La Positiva Seguros y Reaseguros S.A.</w:t>
      </w:r>
      <w:r w:rsidRPr="00CB597F">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519B" w:rsidRPr="00FD519B">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w14:ligatures w14:val="none"/>
        </w:rPr>
        <w:t>ii</w:t>
      </w:r>
      <w:proofErr w:type="spellEnd"/>
      <w:r w:rsidR="00FD519B" w:rsidRPr="00FD519B">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2B94">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B597F">
        <w:rPr>
          <w:rFonts w:ascii="Arial Narrow" w:hAnsi="Arial Narrow" w:cs="Arial"/>
          <w:bCs/>
          <w:spacing w:val="-3"/>
          <w:kern w:val="0"/>
          <w14:ligatures w14:val="none"/>
        </w:rPr>
        <w:t xml:space="preserve">requerir </w:t>
      </w:r>
      <w:r w:rsidR="00CB597F" w:rsidRPr="00CB597F">
        <w:rPr>
          <w:rFonts w:ascii="Arial Narrow" w:hAnsi="Arial Narrow" w:cs="Arial"/>
          <w:bCs/>
          <w:spacing w:val="-3"/>
          <w:kern w:val="0"/>
          <w14:ligatures w14:val="none"/>
        </w:rPr>
        <w:t>al señor</w:t>
      </w:r>
      <w:r w:rsidRPr="00CB597F">
        <w:rPr>
          <w:rFonts w:ascii="Arial Narrow" w:hAnsi="Arial Narrow" w:cs="Arial"/>
          <w:bCs/>
          <w:spacing w:val="-3"/>
          <w:kern w:val="0"/>
          <w14:ligatures w14:val="none"/>
        </w:rPr>
        <w:t xml:space="preserve"> </w:t>
      </w:r>
      <w:r w:rsidR="00CB597F" w:rsidRPr="00CB597F">
        <w:rPr>
          <w:rFonts w:ascii="Arial Narrow" w:eastAsia="Times New Roman" w:hAnsi="Arial Narrow" w:cs="Times New Roman"/>
          <w:color w:val="000000"/>
          <w:kern w:val="0"/>
          <w:shd w:val="clear" w:color="auto" w:fill="FFFFFF"/>
          <w:lang w:eastAsia="es-PE"/>
          <w14:ligatures w14:val="none"/>
        </w:rPr>
        <w:t xml:space="preserve">Eloy Oswaldo Pérez Guerrero </w:t>
      </w:r>
      <w:r w:rsidRPr="00CB597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6"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6"/>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7"/>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