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47E7D" w14:textId="4A3D469E" w:rsidR="00364C39" w:rsidRPr="00E902D0" w:rsidRDefault="00364C39" w:rsidP="004960EF">
      <w:pPr>
        <w:tabs>
          <w:tab w:val="left" w:pos="1701"/>
          <w:tab w:val="left" w:pos="2127"/>
        </w:tabs>
        <w:rPr>
          <w:rFonts w:ascii="Arial Narrow" w:eastAsia="Arial Narrow" w:hAnsi="Arial Narrow" w:cs="Arial Narrow"/>
          <w:b/>
          <w:sz w:val="22"/>
          <w:szCs w:val="22"/>
        </w:rPr>
      </w:pPr>
      <w:r w:rsidRPr="00E902D0">
        <w:rPr>
          <w:rFonts w:ascii="Arial Narrow" w:eastAsia="Arial Narrow" w:hAnsi="Arial Narrow" w:cs="Arial Narrow"/>
          <w:b/>
          <w:sz w:val="22"/>
          <w:szCs w:val="22"/>
        </w:rPr>
        <w:t xml:space="preserve">RESOLUCIÓN </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2E4CCE" w:rsidRPr="002E4CCE">
        <w:rPr>
          <w:rFonts w:ascii="Arial Narrow" w:eastAsia="Arial Narrow" w:hAnsi="Arial Narrow" w:cs="Arial Narrow"/>
          <w:b/>
          <w:sz w:val="22"/>
          <w:szCs w:val="22"/>
        </w:rPr>
        <w:t>360-2025/CC1-ST</w:t>
      </w:r>
    </w:p>
    <w:p w14:paraId="634049D8" w14:textId="09D751EF" w:rsidR="008E1B6A" w:rsidRPr="00E902D0" w:rsidRDefault="008E1B6A" w:rsidP="004960EF">
      <w:pPr>
        <w:tabs>
          <w:tab w:val="left" w:pos="1701"/>
        </w:tabs>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 xml:space="preserve">EXPEDIENTE </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BC3D55" w:rsidRPr="00BC3D55">
        <w:rPr>
          <w:rFonts w:ascii="Arial Narrow" w:eastAsia="Arial Narrow" w:hAnsi="Arial Narrow" w:cs="Arial Narrow"/>
          <w:b/>
          <w:sz w:val="22"/>
          <w:szCs w:val="22"/>
        </w:rPr>
        <w:t>2299-2025</w:t>
      </w:r>
      <w:r w:rsidRPr="00BC3D55">
        <w:rPr>
          <w:rFonts w:ascii="Arial Narrow" w:eastAsia="Arial Narrow" w:hAnsi="Arial Narrow" w:cs="Arial Narrow"/>
          <w:b/>
          <w:sz w:val="22"/>
          <w:szCs w:val="22"/>
        </w:rPr>
        <w:t>/CC1</w:t>
      </w:r>
    </w:p>
    <w:p w14:paraId="345DC840" w14:textId="07293FD7" w:rsidR="008E1B6A" w:rsidRPr="006534ED" w:rsidRDefault="008E1B6A" w:rsidP="004960EF">
      <w:pPr>
        <w:tabs>
          <w:tab w:val="left" w:pos="1701"/>
          <w:tab w:val="left" w:pos="2127"/>
        </w:tabs>
        <w:ind w:left="2127" w:hanging="212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DENUNCIANTE</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493887" w:rsidRPr="00493887">
        <w:rPr>
          <w:rFonts w:ascii="Arial Narrow" w:eastAsia="Arial Narrow" w:hAnsi="Arial Narrow" w:cs="Arial Narrow"/>
          <w:b/>
          <w:sz w:val="22"/>
          <w:szCs w:val="22"/>
        </w:rPr>
        <w:t>DUDICA INDUSTRIA E.I.R.</w:t>
      </w:r>
      <w:r w:rsidR="00493887" w:rsidRPr="006534ED">
        <w:rPr>
          <w:rFonts w:ascii="Arial Narrow" w:eastAsia="Arial Narrow" w:hAnsi="Arial Narrow" w:cs="Arial Narrow"/>
          <w:b/>
          <w:sz w:val="22"/>
          <w:szCs w:val="22"/>
        </w:rPr>
        <w:t xml:space="preserve">L. </w:t>
      </w:r>
      <w:r w:rsidR="00287905" w:rsidRPr="006534ED">
        <w:rPr>
          <w:rFonts w:ascii="Arial Narrow" w:eastAsia="Arial Narrow" w:hAnsi="Arial Narrow" w:cs="Arial Narrow"/>
          <w:b/>
          <w:sz w:val="22"/>
          <w:szCs w:val="22"/>
        </w:rPr>
        <w:t>(</w:t>
      </w:r>
      <w:r w:rsidR="00493887" w:rsidRPr="006534ED">
        <w:rPr>
          <w:rFonts w:ascii="Arial Narrow" w:eastAsia="Arial Narrow" w:hAnsi="Arial Narrow" w:cs="Arial Narrow"/>
          <w:b/>
          <w:sz w:val="22"/>
          <w:szCs w:val="22"/>
        </w:rPr>
        <w:t>DUDICA</w:t>
      </w:r>
      <w:r w:rsidR="00287905" w:rsidRPr="006534ED">
        <w:rPr>
          <w:rFonts w:ascii="Arial Narrow" w:eastAsia="Arial Narrow" w:hAnsi="Arial Narrow" w:cs="Arial Narrow"/>
          <w:b/>
          <w:sz w:val="22"/>
          <w:szCs w:val="22"/>
        </w:rPr>
        <w:t>)</w:t>
      </w:r>
    </w:p>
    <w:p w14:paraId="0CD7FE7E" w14:textId="0EEAD301" w:rsidR="008E1B6A" w:rsidRPr="006534ED" w:rsidRDefault="008E1B6A" w:rsidP="004960EF">
      <w:pPr>
        <w:tabs>
          <w:tab w:val="left" w:pos="1701"/>
          <w:tab w:val="left" w:pos="2127"/>
        </w:tabs>
        <w:ind w:left="2127" w:hanging="2127"/>
        <w:jc w:val="both"/>
        <w:rPr>
          <w:rFonts w:ascii="Arial Narrow" w:eastAsia="Arial Narrow" w:hAnsi="Arial Narrow" w:cs="Arial Narrow"/>
          <w:b/>
          <w:sz w:val="22"/>
          <w:szCs w:val="22"/>
        </w:rPr>
      </w:pPr>
      <w:r w:rsidRPr="006534ED">
        <w:rPr>
          <w:rFonts w:ascii="Arial Narrow" w:eastAsia="Arial Narrow" w:hAnsi="Arial Narrow" w:cs="Arial Narrow"/>
          <w:b/>
          <w:sz w:val="22"/>
          <w:szCs w:val="22"/>
        </w:rPr>
        <w:t>DENUNCIADO</w:t>
      </w:r>
      <w:r w:rsidR="00511B25" w:rsidRPr="006534ED">
        <w:rPr>
          <w:rFonts w:ascii="Arial Narrow" w:eastAsia="Arial Narrow" w:hAnsi="Arial Narrow" w:cs="Arial Narrow"/>
          <w:b/>
          <w:sz w:val="22"/>
          <w:szCs w:val="22"/>
        </w:rPr>
        <w:t>S</w:t>
      </w:r>
      <w:r w:rsidRPr="006534ED">
        <w:rPr>
          <w:rFonts w:ascii="Arial Narrow" w:eastAsia="Arial Narrow" w:hAnsi="Arial Narrow" w:cs="Arial Narrow"/>
          <w:b/>
          <w:sz w:val="22"/>
          <w:szCs w:val="22"/>
        </w:rPr>
        <w:tab/>
        <w:t>:</w:t>
      </w:r>
      <w:r w:rsidRPr="006534ED">
        <w:rPr>
          <w:rFonts w:ascii="Arial Narrow" w:eastAsia="Arial Narrow" w:hAnsi="Arial Narrow" w:cs="Arial Narrow"/>
          <w:b/>
          <w:sz w:val="22"/>
          <w:szCs w:val="22"/>
        </w:rPr>
        <w:tab/>
      </w:r>
      <w:r w:rsidR="00493887" w:rsidRPr="006534ED">
        <w:rPr>
          <w:rFonts w:ascii="Arial Narrow" w:eastAsia="Arial Narrow" w:hAnsi="Arial Narrow" w:cs="Arial Narrow"/>
          <w:b/>
          <w:sz w:val="22"/>
          <w:szCs w:val="22"/>
        </w:rPr>
        <w:t xml:space="preserve">PACÍFICO COMPAÑÍA DE SEGUROS Y REASEGUROS S.A. </w:t>
      </w:r>
      <w:r w:rsidR="00287905" w:rsidRPr="006534ED">
        <w:rPr>
          <w:rFonts w:ascii="Arial Narrow" w:eastAsia="Arial Narrow" w:hAnsi="Arial Narrow" w:cs="Arial Narrow"/>
          <w:b/>
          <w:sz w:val="22"/>
          <w:szCs w:val="22"/>
        </w:rPr>
        <w:t>(</w:t>
      </w:r>
      <w:r w:rsidR="00493887" w:rsidRPr="006534ED">
        <w:rPr>
          <w:rFonts w:ascii="Arial Narrow" w:eastAsia="Arial Narrow" w:hAnsi="Arial Narrow" w:cs="Arial Narrow"/>
          <w:b/>
          <w:sz w:val="22"/>
          <w:szCs w:val="22"/>
        </w:rPr>
        <w:t>PACÍFICO</w:t>
      </w:r>
      <w:r w:rsidR="00287905" w:rsidRPr="006534ED">
        <w:rPr>
          <w:rFonts w:ascii="Arial Narrow" w:eastAsia="Arial Narrow" w:hAnsi="Arial Narrow" w:cs="Arial Narrow"/>
          <w:b/>
          <w:sz w:val="22"/>
          <w:szCs w:val="22"/>
        </w:rPr>
        <w:t>)</w:t>
      </w:r>
    </w:p>
    <w:p w14:paraId="2FCCE269" w14:textId="615674C7" w:rsidR="00364C39" w:rsidRPr="006534ED" w:rsidRDefault="00DD7734" w:rsidP="004960EF">
      <w:pPr>
        <w:tabs>
          <w:tab w:val="left" w:pos="1701"/>
          <w:tab w:val="left" w:pos="2268"/>
        </w:tabs>
        <w:ind w:left="2127" w:hanging="2127"/>
        <w:rPr>
          <w:rFonts w:ascii="Arial Narrow" w:eastAsia="Arial Narrow" w:hAnsi="Arial Narrow" w:cs="Arial Narrow"/>
          <w:b/>
          <w:sz w:val="22"/>
          <w:szCs w:val="22"/>
        </w:rPr>
      </w:pPr>
      <w:r w:rsidRPr="006534ED">
        <w:rPr>
          <w:rFonts w:ascii="Arial Narrow" w:eastAsia="Arial Narrow" w:hAnsi="Arial Narrow" w:cs="Arial Narrow"/>
          <w:b/>
          <w:sz w:val="22"/>
          <w:szCs w:val="22"/>
        </w:rPr>
        <w:t>MATERIAS</w:t>
      </w:r>
      <w:r w:rsidRPr="006534ED">
        <w:rPr>
          <w:rFonts w:ascii="Arial Narrow" w:eastAsia="Arial Narrow" w:hAnsi="Arial Narrow" w:cs="Arial Narrow"/>
          <w:b/>
          <w:sz w:val="22"/>
          <w:szCs w:val="22"/>
        </w:rPr>
        <w:tab/>
        <w:t>:</w:t>
      </w:r>
      <w:r w:rsidRPr="006534ED">
        <w:rPr>
          <w:rFonts w:ascii="Arial Narrow" w:eastAsia="Arial Narrow" w:hAnsi="Arial Narrow" w:cs="Arial Narrow"/>
          <w:b/>
          <w:sz w:val="22"/>
          <w:szCs w:val="22"/>
        </w:rPr>
        <w:tab/>
      </w:r>
      <w:r w:rsidR="00364C39" w:rsidRPr="006534ED">
        <w:rPr>
          <w:rFonts w:ascii="Arial Narrow" w:eastAsia="Arial Narrow" w:hAnsi="Arial Narrow" w:cs="Arial Narrow"/>
          <w:b/>
          <w:sz w:val="22"/>
          <w:szCs w:val="22"/>
        </w:rPr>
        <w:t>CONFIDENCIALIDAD</w:t>
      </w:r>
    </w:p>
    <w:p w14:paraId="1C9E56B7" w14:textId="1942410D" w:rsidR="00DD7734" w:rsidRPr="00E902D0" w:rsidRDefault="00364C39" w:rsidP="004960EF">
      <w:pPr>
        <w:tabs>
          <w:tab w:val="left" w:pos="1701"/>
          <w:tab w:val="left" w:pos="2268"/>
        </w:tabs>
        <w:ind w:left="2127" w:hanging="2127"/>
        <w:rPr>
          <w:rFonts w:ascii="Arial Narrow" w:eastAsia="Arial Narrow" w:hAnsi="Arial Narrow" w:cs="Arial Narrow"/>
          <w:b/>
          <w:sz w:val="22"/>
          <w:szCs w:val="22"/>
        </w:rPr>
      </w:pPr>
      <w:r w:rsidRPr="006534ED">
        <w:rPr>
          <w:rFonts w:ascii="Arial Narrow" w:eastAsia="Arial Narrow" w:hAnsi="Arial Narrow" w:cs="Arial Narrow"/>
          <w:b/>
          <w:sz w:val="22"/>
          <w:szCs w:val="22"/>
        </w:rPr>
        <w:tab/>
      </w:r>
      <w:r w:rsidRPr="006534ED">
        <w:rPr>
          <w:rFonts w:ascii="Arial Narrow" w:eastAsia="Arial Narrow" w:hAnsi="Arial Narrow" w:cs="Arial Narrow"/>
          <w:b/>
          <w:sz w:val="22"/>
          <w:szCs w:val="22"/>
        </w:rPr>
        <w:tab/>
      </w:r>
      <w:r w:rsidR="00DD7734" w:rsidRPr="006534ED">
        <w:rPr>
          <w:rFonts w:ascii="Arial Narrow" w:eastAsia="Arial Narrow" w:hAnsi="Arial Narrow" w:cs="Arial Narrow"/>
          <w:b/>
          <w:sz w:val="22"/>
          <w:szCs w:val="22"/>
        </w:rPr>
        <w:t>ADMISIÓN A TRÁMITE</w:t>
      </w:r>
    </w:p>
    <w:p w14:paraId="01717D35" w14:textId="77777777" w:rsidR="00DD7734" w:rsidRPr="00E902D0" w:rsidRDefault="00DD7734" w:rsidP="004960EF">
      <w:pPr>
        <w:tabs>
          <w:tab w:val="left" w:pos="1701"/>
          <w:tab w:val="left" w:pos="2127"/>
        </w:tabs>
        <w:ind w:left="2127" w:hanging="212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ab/>
      </w:r>
      <w:r w:rsidRPr="00E902D0">
        <w:rPr>
          <w:rFonts w:ascii="Arial Narrow" w:eastAsia="Arial Narrow" w:hAnsi="Arial Narrow" w:cs="Arial Narrow"/>
          <w:b/>
          <w:sz w:val="22"/>
          <w:szCs w:val="22"/>
        </w:rPr>
        <w:tab/>
        <w:t>REQUERIMIENTO DE INFORMACIÓN</w:t>
      </w:r>
    </w:p>
    <w:p w14:paraId="2DFE1131" w14:textId="77777777" w:rsidR="00511B25" w:rsidRPr="00E902D0" w:rsidRDefault="00511B25" w:rsidP="004960EF">
      <w:pPr>
        <w:jc w:val="both"/>
        <w:rPr>
          <w:rFonts w:ascii="Arial Narrow" w:eastAsia="Arial Narrow" w:hAnsi="Arial Narrow" w:cs="Arial Narrow"/>
          <w:b/>
          <w:sz w:val="22"/>
          <w:szCs w:val="22"/>
        </w:rPr>
      </w:pPr>
    </w:p>
    <w:p w14:paraId="3B09297A" w14:textId="21295D8E" w:rsidR="00DD7734" w:rsidRPr="00E902D0" w:rsidRDefault="00DD7734" w:rsidP="004960EF">
      <w:pPr>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Lima, </w:t>
      </w:r>
      <w:r w:rsidR="004960EF">
        <w:rPr>
          <w:rFonts w:ascii="Arial Narrow" w:eastAsia="Arial Narrow" w:hAnsi="Arial Narrow" w:cs="Arial Narrow"/>
          <w:sz w:val="22"/>
          <w:szCs w:val="22"/>
        </w:rPr>
        <w:t>24</w:t>
      </w:r>
      <w:r w:rsidR="00287905" w:rsidRPr="00E902D0">
        <w:rPr>
          <w:rFonts w:ascii="Arial Narrow" w:eastAsia="Arial Narrow" w:hAnsi="Arial Narrow" w:cs="Arial Narrow"/>
          <w:sz w:val="22"/>
          <w:szCs w:val="22"/>
        </w:rPr>
        <w:t xml:space="preserve"> de </w:t>
      </w:r>
      <w:r w:rsidR="000324B1">
        <w:rPr>
          <w:rFonts w:ascii="Arial Narrow" w:eastAsia="Arial Narrow" w:hAnsi="Arial Narrow" w:cs="Arial Narrow"/>
          <w:sz w:val="22"/>
          <w:szCs w:val="22"/>
        </w:rPr>
        <w:t>octubre</w:t>
      </w:r>
      <w:r w:rsidR="00A23BA3" w:rsidRPr="00E902D0">
        <w:rPr>
          <w:rFonts w:ascii="Arial Narrow" w:eastAsia="Arial Narrow" w:hAnsi="Arial Narrow" w:cs="Arial Narrow"/>
          <w:sz w:val="22"/>
          <w:szCs w:val="22"/>
        </w:rPr>
        <w:t xml:space="preserve"> </w:t>
      </w:r>
      <w:r w:rsidR="00262B8A" w:rsidRPr="00E902D0">
        <w:rPr>
          <w:rFonts w:ascii="Arial Narrow" w:eastAsia="Arial Narrow" w:hAnsi="Arial Narrow" w:cs="Arial Narrow"/>
          <w:sz w:val="22"/>
          <w:szCs w:val="22"/>
        </w:rPr>
        <w:t>de 202</w:t>
      </w:r>
      <w:r w:rsidR="0032424C" w:rsidRPr="00E902D0">
        <w:rPr>
          <w:rFonts w:ascii="Arial Narrow" w:eastAsia="Arial Narrow" w:hAnsi="Arial Narrow" w:cs="Arial Narrow"/>
          <w:sz w:val="22"/>
          <w:szCs w:val="22"/>
        </w:rPr>
        <w:t>5</w:t>
      </w:r>
    </w:p>
    <w:p w14:paraId="698913AC" w14:textId="77777777" w:rsidR="00DD7734" w:rsidRPr="00E902D0" w:rsidRDefault="00DD7734" w:rsidP="004960EF">
      <w:pPr>
        <w:tabs>
          <w:tab w:val="left" w:pos="1014"/>
        </w:tabs>
        <w:jc w:val="both"/>
        <w:rPr>
          <w:rFonts w:ascii="Arial Narrow" w:eastAsia="Arial Narrow" w:hAnsi="Arial Narrow" w:cs="Arial Narrow"/>
          <w:sz w:val="22"/>
          <w:szCs w:val="22"/>
        </w:rPr>
      </w:pPr>
    </w:p>
    <w:p w14:paraId="4AC48BF8" w14:textId="77777777" w:rsidR="00DD7734" w:rsidRPr="00E902D0" w:rsidRDefault="00DD7734" w:rsidP="004960EF">
      <w:pPr>
        <w:numPr>
          <w:ilvl w:val="0"/>
          <w:numId w:val="1"/>
        </w:numP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HECHOS</w:t>
      </w:r>
    </w:p>
    <w:p w14:paraId="713A84CE" w14:textId="77777777" w:rsidR="00DD7734" w:rsidRPr="00E902D0" w:rsidRDefault="00DD7734" w:rsidP="004960EF">
      <w:pPr>
        <w:jc w:val="both"/>
        <w:rPr>
          <w:rFonts w:ascii="Arial Narrow" w:eastAsia="Arial Narrow" w:hAnsi="Arial Narrow" w:cs="Arial Narrow"/>
          <w:sz w:val="22"/>
          <w:szCs w:val="22"/>
        </w:rPr>
      </w:pPr>
    </w:p>
    <w:p w14:paraId="6F9C91E9" w14:textId="4BDC6B97" w:rsidR="008E1B6A" w:rsidRPr="00E902D0" w:rsidRDefault="008E1B6A" w:rsidP="004960EF">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Mediante escrito</w:t>
      </w:r>
      <w:r w:rsidR="003B2FA6">
        <w:rPr>
          <w:rFonts w:ascii="Arial Narrow" w:eastAsia="Arial Narrow" w:hAnsi="Arial Narrow" w:cs="Arial Narrow"/>
          <w:sz w:val="22"/>
          <w:szCs w:val="22"/>
        </w:rPr>
        <w:t xml:space="preserve"> del</w:t>
      </w:r>
      <w:r w:rsidRPr="00E902D0">
        <w:rPr>
          <w:rFonts w:ascii="Arial Narrow" w:eastAsia="Arial Narrow" w:hAnsi="Arial Narrow" w:cs="Arial Narrow"/>
          <w:sz w:val="22"/>
          <w:szCs w:val="22"/>
        </w:rPr>
        <w:t xml:space="preserve"> </w:t>
      </w:r>
      <w:r w:rsidR="00493887" w:rsidRPr="00493887">
        <w:rPr>
          <w:rFonts w:ascii="Arial Narrow" w:eastAsia="Arial Narrow" w:hAnsi="Arial Narrow" w:cs="Arial Narrow"/>
          <w:sz w:val="22"/>
          <w:szCs w:val="22"/>
        </w:rPr>
        <w:t xml:space="preserve">15 de </w:t>
      </w:r>
      <w:r w:rsidR="00493887" w:rsidRPr="0064202F">
        <w:rPr>
          <w:rFonts w:ascii="Arial Narrow" w:eastAsia="Arial Narrow" w:hAnsi="Arial Narrow" w:cs="Arial Narrow"/>
          <w:sz w:val="22"/>
          <w:szCs w:val="22"/>
        </w:rPr>
        <w:t>agosto de 2025</w:t>
      </w:r>
      <w:r w:rsidR="006534ED" w:rsidRPr="0064202F">
        <w:rPr>
          <w:rStyle w:val="Refdenotaalpie"/>
          <w:rFonts w:ascii="Arial Narrow" w:hAnsi="Arial Narrow"/>
          <w:sz w:val="22"/>
          <w:szCs w:val="22"/>
          <w:lang w:eastAsia="es-ES"/>
        </w:rPr>
        <w:footnoteReference w:id="1"/>
      </w:r>
      <w:r w:rsidR="003E4754" w:rsidRPr="0064202F">
        <w:rPr>
          <w:rFonts w:ascii="Arial Narrow" w:eastAsia="Arial Narrow" w:hAnsi="Arial Narrow" w:cs="Arial Narrow"/>
          <w:sz w:val="22"/>
          <w:szCs w:val="22"/>
        </w:rPr>
        <w:t>,</w:t>
      </w:r>
      <w:r w:rsidR="003E4754" w:rsidRPr="0064202F">
        <w:rPr>
          <w:rFonts w:ascii="Arial Narrow" w:hAnsi="Arial Narrow"/>
          <w:sz w:val="22"/>
          <w:szCs w:val="22"/>
        </w:rPr>
        <w:t xml:space="preserve"> </w:t>
      </w:r>
      <w:r w:rsidR="003E4754" w:rsidRPr="0064202F">
        <w:rPr>
          <w:rFonts w:ascii="Arial Narrow" w:eastAsia="Arial Narrow" w:hAnsi="Arial Narrow" w:cs="Arial Narrow"/>
          <w:sz w:val="22"/>
          <w:szCs w:val="22"/>
        </w:rPr>
        <w:t xml:space="preserve">subsanado por escrito el </w:t>
      </w:r>
      <w:r w:rsidR="006534ED" w:rsidRPr="0064202F">
        <w:rPr>
          <w:rFonts w:ascii="Arial Narrow" w:eastAsia="Arial Narrow" w:hAnsi="Arial Narrow" w:cs="Arial Narrow"/>
          <w:sz w:val="22"/>
          <w:szCs w:val="22"/>
        </w:rPr>
        <w:t>17 de octubre de 2025 y complementado por escrito el 17 de octubre de 2025</w:t>
      </w:r>
      <w:r w:rsidRPr="0064202F">
        <w:rPr>
          <w:rFonts w:ascii="Arial Narrow" w:eastAsia="Arial Narrow" w:hAnsi="Arial Narrow" w:cs="Arial Narrow"/>
          <w:sz w:val="22"/>
          <w:szCs w:val="22"/>
        </w:rPr>
        <w:t xml:space="preserve">, </w:t>
      </w:r>
      <w:proofErr w:type="spellStart"/>
      <w:r w:rsidR="007F2220" w:rsidRPr="0064202F">
        <w:rPr>
          <w:rFonts w:ascii="Arial Narrow" w:eastAsia="Arial Narrow" w:hAnsi="Arial Narrow" w:cs="Arial Narrow"/>
          <w:sz w:val="22"/>
          <w:szCs w:val="22"/>
        </w:rPr>
        <w:t>Dudica</w:t>
      </w:r>
      <w:proofErr w:type="spellEnd"/>
      <w:r w:rsidRPr="0064202F">
        <w:rPr>
          <w:rStyle w:val="Refdenotaalpie"/>
          <w:rFonts w:ascii="Arial Narrow" w:hAnsi="Arial Narrow"/>
          <w:sz w:val="22"/>
          <w:szCs w:val="22"/>
          <w:lang w:eastAsia="es-ES"/>
        </w:rPr>
        <w:footnoteReference w:id="2"/>
      </w:r>
      <w:r w:rsidRPr="0064202F">
        <w:rPr>
          <w:rFonts w:ascii="Arial Narrow" w:hAnsi="Arial Narrow"/>
          <w:sz w:val="22"/>
          <w:szCs w:val="22"/>
        </w:rPr>
        <w:t xml:space="preserve"> </w:t>
      </w:r>
      <w:r w:rsidRPr="0064202F">
        <w:rPr>
          <w:rFonts w:ascii="Arial Narrow" w:eastAsia="Arial Narrow" w:hAnsi="Arial Narrow" w:cs="Arial Narrow"/>
          <w:sz w:val="22"/>
          <w:szCs w:val="22"/>
        </w:rPr>
        <w:t xml:space="preserve">denunció </w:t>
      </w:r>
      <w:r w:rsidR="00D755C6" w:rsidRPr="0064202F">
        <w:rPr>
          <w:rFonts w:ascii="Arial Narrow" w:eastAsia="Arial Narrow" w:hAnsi="Arial Narrow" w:cs="Arial Narrow"/>
          <w:sz w:val="22"/>
          <w:szCs w:val="22"/>
        </w:rPr>
        <w:t>a Pacifico</w:t>
      </w:r>
      <w:r w:rsidR="009E4036" w:rsidRPr="0064202F">
        <w:rPr>
          <w:rFonts w:ascii="Arial Narrow" w:eastAsia="Arial Narrow" w:hAnsi="Arial Narrow" w:cs="Arial Narrow"/>
          <w:sz w:val="22"/>
          <w:szCs w:val="22"/>
        </w:rPr>
        <w:t xml:space="preserve"> </w:t>
      </w:r>
      <w:r w:rsidRPr="0064202F">
        <w:rPr>
          <w:rFonts w:ascii="Arial Narrow" w:eastAsia="Arial Narrow" w:hAnsi="Arial Narrow" w:cs="Arial Narrow"/>
          <w:sz w:val="22"/>
          <w:szCs w:val="22"/>
        </w:rPr>
        <w:t xml:space="preserve">por presuntas infracciones a la Ley </w:t>
      </w:r>
      <w:bookmarkStart w:id="0" w:name="_Hlk212031025"/>
      <w:proofErr w:type="spellStart"/>
      <w:r w:rsidRPr="0064202F">
        <w:rPr>
          <w:rFonts w:ascii="Arial Narrow" w:eastAsia="Arial Narrow" w:hAnsi="Arial Narrow" w:cs="Arial Narrow"/>
          <w:sz w:val="22"/>
          <w:szCs w:val="22"/>
        </w:rPr>
        <w:t/>
      </w:r>
      <w:bookmarkEnd w:id="0"/>
      <w:proofErr w:type="spellEnd"/>
      <w:r w:rsidRPr="0064202F">
        <w:rPr>
          <w:rFonts w:ascii="Arial Narrow" w:eastAsia="Arial Narrow" w:hAnsi="Arial Narrow" w:cs="Arial Narrow"/>
          <w:sz w:val="22"/>
          <w:szCs w:val="22"/>
        </w:rPr>
        <w:t xml:space="preserve"> 29571, Código de Protección y Defensa del Consumidor (en adelante, Código), señalando lo siguiente:</w:t>
      </w:r>
    </w:p>
    <w:p w14:paraId="23F55310" w14:textId="77777777" w:rsidR="008E1B6A" w:rsidRPr="00E902D0" w:rsidRDefault="008E1B6A" w:rsidP="004960EF">
      <w:pPr>
        <w:pBdr>
          <w:top w:val="nil"/>
          <w:left w:val="nil"/>
          <w:bottom w:val="nil"/>
          <w:right w:val="nil"/>
          <w:between w:val="nil"/>
        </w:pBdr>
        <w:jc w:val="both"/>
        <w:rPr>
          <w:rFonts w:ascii="Arial Narrow" w:eastAsia="Arial Narrow" w:hAnsi="Arial Narrow" w:cs="Arial Narrow"/>
          <w:sz w:val="22"/>
          <w:szCs w:val="22"/>
        </w:rPr>
      </w:pPr>
    </w:p>
    <w:p w14:paraId="7B104A2B" w14:textId="292589DB" w:rsidR="003057B6" w:rsidRPr="00C67F7E" w:rsidRDefault="00FD56C9" w:rsidP="004960EF">
      <w:pPr>
        <w:numPr>
          <w:ilvl w:val="2"/>
          <w:numId w:val="2"/>
        </w:numPr>
        <w:pBdr>
          <w:top w:val="nil"/>
          <w:left w:val="nil"/>
          <w:bottom w:val="nil"/>
          <w:right w:val="nil"/>
          <w:between w:val="nil"/>
        </w:pBdr>
        <w:ind w:left="1134" w:hanging="567"/>
        <w:jc w:val="both"/>
        <w:rPr>
          <w:rFonts w:ascii="Arial Narrow" w:hAnsi="Arial Narrow"/>
          <w:sz w:val="22"/>
          <w:szCs w:val="22"/>
          <w:lang w:eastAsia="es-ES"/>
        </w:rPr>
      </w:pPr>
      <w:r>
        <w:rPr>
          <w:rFonts w:ascii="Arial Narrow" w:hAnsi="Arial Narrow"/>
          <w:sz w:val="22"/>
          <w:szCs w:val="22"/>
          <w:lang w:eastAsia="es-ES"/>
        </w:rPr>
        <w:t xml:space="preserve">El </w:t>
      </w:r>
      <w:r w:rsidR="003057B6" w:rsidRPr="003057B6">
        <w:rPr>
          <w:rFonts w:ascii="Arial Narrow" w:hAnsi="Arial Narrow"/>
          <w:sz w:val="22"/>
          <w:szCs w:val="22"/>
          <w:lang w:eastAsia="es-ES"/>
        </w:rPr>
        <w:t>23 de diciembre de 2024</w:t>
      </w:r>
      <w:r>
        <w:rPr>
          <w:rFonts w:ascii="Arial Narrow" w:hAnsi="Arial Narrow"/>
          <w:sz w:val="22"/>
          <w:szCs w:val="22"/>
          <w:lang w:eastAsia="es-ES"/>
        </w:rPr>
        <w:t>, m</w:t>
      </w:r>
      <w:r w:rsidR="003057B6" w:rsidRPr="00FD56C9">
        <w:rPr>
          <w:rFonts w:ascii="Arial Narrow" w:hAnsi="Arial Narrow"/>
          <w:sz w:val="22"/>
          <w:szCs w:val="22"/>
          <w:lang w:eastAsia="es-ES"/>
        </w:rPr>
        <w:t xml:space="preserve">ientras estacionaba el vehículo con Placa de Rodaje CKU-550, asegurado con el Seguro </w:t>
      </w:r>
      <w:r w:rsidR="000C3327">
        <w:rPr>
          <w:rFonts w:ascii="Arial Narrow" w:hAnsi="Arial Narrow"/>
          <w:sz w:val="22"/>
          <w:szCs w:val="22"/>
          <w:lang w:eastAsia="es-ES"/>
        </w:rPr>
        <w:t>V</w:t>
      </w:r>
      <w:r w:rsidR="003057B6" w:rsidRPr="00FD56C9">
        <w:rPr>
          <w:rFonts w:ascii="Arial Narrow" w:hAnsi="Arial Narrow"/>
          <w:sz w:val="22"/>
          <w:szCs w:val="22"/>
          <w:lang w:eastAsia="es-ES"/>
        </w:rPr>
        <w:t>ehicular – Póliza 2009719374 (en adelante, “Seguro vehicular”)</w:t>
      </w:r>
      <w:r w:rsidR="00A11998">
        <w:rPr>
          <w:rFonts w:ascii="Arial Narrow" w:hAnsi="Arial Narrow"/>
          <w:sz w:val="22"/>
          <w:szCs w:val="22"/>
          <w:lang w:eastAsia="es-ES"/>
        </w:rPr>
        <w:t xml:space="preserve"> emitido por Pacífico,</w:t>
      </w:r>
      <w:r w:rsidR="00D21D90" w:rsidRPr="00FD56C9">
        <w:rPr>
          <w:rFonts w:ascii="Arial Narrow" w:hAnsi="Arial Narrow"/>
          <w:sz w:val="22"/>
          <w:szCs w:val="22"/>
          <w:lang w:eastAsia="es-ES"/>
        </w:rPr>
        <w:t xml:space="preserve"> </w:t>
      </w:r>
      <w:r w:rsidR="00CC595E">
        <w:rPr>
          <w:rFonts w:ascii="Arial Narrow" w:hAnsi="Arial Narrow"/>
          <w:sz w:val="22"/>
          <w:szCs w:val="22"/>
          <w:lang w:eastAsia="es-ES"/>
        </w:rPr>
        <w:t>se golpeó el vehículo</w:t>
      </w:r>
      <w:r w:rsidR="003057B6" w:rsidRPr="00FD56C9">
        <w:rPr>
          <w:rFonts w:ascii="Arial Narrow" w:hAnsi="Arial Narrow"/>
          <w:sz w:val="22"/>
          <w:szCs w:val="22"/>
          <w:lang w:eastAsia="es-ES"/>
        </w:rPr>
        <w:t xml:space="preserve"> con la esquina de un camión</w:t>
      </w:r>
      <w:r w:rsidR="00D21D90">
        <w:rPr>
          <w:rFonts w:ascii="Arial Narrow" w:hAnsi="Arial Narrow"/>
          <w:sz w:val="22"/>
          <w:szCs w:val="22"/>
          <w:lang w:eastAsia="es-ES"/>
        </w:rPr>
        <w:t xml:space="preserve"> cuando</w:t>
      </w:r>
      <w:r w:rsidR="00D21D90" w:rsidRPr="00FD56C9">
        <w:rPr>
          <w:rFonts w:ascii="Arial Narrow" w:hAnsi="Arial Narrow"/>
          <w:sz w:val="22"/>
          <w:szCs w:val="22"/>
          <w:lang w:eastAsia="es-ES"/>
        </w:rPr>
        <w:t xml:space="preserve"> realizaba una maniobra </w:t>
      </w:r>
      <w:r w:rsidR="00D21D90" w:rsidRPr="00C67F7E">
        <w:rPr>
          <w:rFonts w:ascii="Arial Narrow" w:hAnsi="Arial Narrow"/>
          <w:sz w:val="22"/>
          <w:szCs w:val="22"/>
          <w:lang w:eastAsia="es-ES"/>
        </w:rPr>
        <w:t>de retroceso</w:t>
      </w:r>
      <w:r w:rsidR="003057B6" w:rsidRPr="00C67F7E">
        <w:rPr>
          <w:rFonts w:ascii="Arial Narrow" w:hAnsi="Arial Narrow"/>
          <w:sz w:val="22"/>
          <w:szCs w:val="22"/>
          <w:lang w:eastAsia="es-ES"/>
        </w:rPr>
        <w:t xml:space="preserve">. </w:t>
      </w:r>
      <w:r w:rsidR="00A11998" w:rsidRPr="00C67F7E">
        <w:rPr>
          <w:rFonts w:ascii="Arial Narrow" w:hAnsi="Arial Narrow"/>
          <w:sz w:val="22"/>
          <w:szCs w:val="22"/>
          <w:lang w:eastAsia="es-ES"/>
        </w:rPr>
        <w:t xml:space="preserve">Ese mismo día reportó </w:t>
      </w:r>
      <w:r w:rsidR="003057B6" w:rsidRPr="00C67F7E">
        <w:rPr>
          <w:rFonts w:ascii="Arial Narrow" w:hAnsi="Arial Narrow"/>
          <w:sz w:val="22"/>
          <w:szCs w:val="22"/>
          <w:lang w:eastAsia="es-ES"/>
        </w:rPr>
        <w:t>el siniestro</w:t>
      </w:r>
      <w:r w:rsidR="00A11998" w:rsidRPr="00C67F7E">
        <w:rPr>
          <w:rFonts w:ascii="Arial Narrow" w:hAnsi="Arial Narrow"/>
          <w:sz w:val="22"/>
          <w:szCs w:val="22"/>
          <w:lang w:eastAsia="es-ES"/>
        </w:rPr>
        <w:t xml:space="preserve"> a la compañía aseguradora</w:t>
      </w:r>
      <w:r w:rsidR="003057B6" w:rsidRPr="00C67F7E">
        <w:rPr>
          <w:rFonts w:ascii="Arial Narrow" w:hAnsi="Arial Narrow"/>
          <w:sz w:val="22"/>
          <w:szCs w:val="22"/>
          <w:lang w:eastAsia="es-ES"/>
        </w:rPr>
        <w:t xml:space="preserve">. </w:t>
      </w:r>
    </w:p>
    <w:p w14:paraId="3AFA3F38" w14:textId="77777777" w:rsidR="003057B6" w:rsidRPr="00C67F7E" w:rsidRDefault="003057B6" w:rsidP="004960EF">
      <w:pPr>
        <w:pBdr>
          <w:top w:val="nil"/>
          <w:left w:val="nil"/>
          <w:bottom w:val="nil"/>
          <w:right w:val="nil"/>
          <w:between w:val="nil"/>
        </w:pBdr>
        <w:ind w:left="1134"/>
        <w:jc w:val="both"/>
        <w:rPr>
          <w:rFonts w:ascii="Arial Narrow" w:hAnsi="Arial Narrow"/>
          <w:sz w:val="22"/>
          <w:szCs w:val="22"/>
          <w:lang w:eastAsia="es-ES"/>
        </w:rPr>
      </w:pPr>
    </w:p>
    <w:p w14:paraId="2D581AE4" w14:textId="3BA74D7E" w:rsidR="003057B6" w:rsidRPr="00C67F7E" w:rsidRDefault="003A2764" w:rsidP="004960EF">
      <w:pPr>
        <w:numPr>
          <w:ilvl w:val="2"/>
          <w:numId w:val="2"/>
        </w:numPr>
        <w:pBdr>
          <w:top w:val="nil"/>
          <w:left w:val="nil"/>
          <w:bottom w:val="nil"/>
          <w:right w:val="nil"/>
          <w:between w:val="nil"/>
        </w:pBdr>
        <w:ind w:left="1134" w:hanging="567"/>
        <w:jc w:val="both"/>
        <w:rPr>
          <w:rFonts w:ascii="Arial Narrow" w:hAnsi="Arial Narrow"/>
          <w:sz w:val="22"/>
          <w:szCs w:val="22"/>
          <w:lang w:eastAsia="es-ES"/>
        </w:rPr>
      </w:pPr>
      <w:r w:rsidRPr="00C67F7E">
        <w:rPr>
          <w:rFonts w:ascii="Arial Narrow" w:hAnsi="Arial Narrow"/>
          <w:sz w:val="22"/>
          <w:szCs w:val="22"/>
          <w:lang w:eastAsia="es-ES"/>
        </w:rPr>
        <w:t xml:space="preserve">Asimismo, </w:t>
      </w:r>
      <w:r w:rsidR="003057B6" w:rsidRPr="00C67F7E">
        <w:rPr>
          <w:rFonts w:ascii="Arial Narrow" w:hAnsi="Arial Narrow"/>
          <w:sz w:val="22"/>
          <w:szCs w:val="22"/>
          <w:lang w:eastAsia="es-ES"/>
        </w:rPr>
        <w:t xml:space="preserve">sostuvo </w:t>
      </w:r>
      <w:r w:rsidRPr="00C67F7E">
        <w:rPr>
          <w:rFonts w:ascii="Arial Narrow" w:hAnsi="Arial Narrow"/>
          <w:sz w:val="22"/>
          <w:szCs w:val="22"/>
          <w:lang w:eastAsia="es-ES"/>
        </w:rPr>
        <w:t xml:space="preserve">una </w:t>
      </w:r>
      <w:r w:rsidR="003057B6" w:rsidRPr="00C67F7E">
        <w:rPr>
          <w:rFonts w:ascii="Arial Narrow" w:hAnsi="Arial Narrow"/>
          <w:sz w:val="22"/>
          <w:szCs w:val="22"/>
          <w:lang w:eastAsia="es-ES"/>
        </w:rPr>
        <w:t xml:space="preserve">comunicación telefónica con el </w:t>
      </w:r>
      <w:r w:rsidRPr="00C67F7E">
        <w:rPr>
          <w:rFonts w:ascii="Arial Narrow" w:hAnsi="Arial Narrow"/>
          <w:sz w:val="22"/>
          <w:szCs w:val="22"/>
          <w:lang w:eastAsia="es-ES"/>
        </w:rPr>
        <w:t>representante de Pacífico, el señor</w:t>
      </w:r>
      <w:r w:rsidR="003057B6" w:rsidRPr="00C67F7E">
        <w:rPr>
          <w:rFonts w:ascii="Arial Narrow" w:hAnsi="Arial Narrow"/>
          <w:sz w:val="22"/>
          <w:szCs w:val="22"/>
          <w:lang w:eastAsia="es-ES"/>
        </w:rPr>
        <w:t xml:space="preserve"> Angello Camacho, quien </w:t>
      </w:r>
      <w:r w:rsidRPr="00C67F7E">
        <w:rPr>
          <w:rFonts w:ascii="Arial Narrow" w:hAnsi="Arial Narrow"/>
          <w:sz w:val="22"/>
          <w:szCs w:val="22"/>
          <w:lang w:eastAsia="es-ES"/>
        </w:rPr>
        <w:t xml:space="preserve">le </w:t>
      </w:r>
      <w:r w:rsidR="003057B6" w:rsidRPr="00C67F7E">
        <w:rPr>
          <w:rFonts w:ascii="Arial Narrow" w:hAnsi="Arial Narrow"/>
          <w:sz w:val="22"/>
          <w:szCs w:val="22"/>
          <w:lang w:eastAsia="es-ES"/>
        </w:rPr>
        <w:t>indicó que bastaba con tomar fotografías del daño, que no era necesaria la denuncia policial al no existir daños a terceros</w:t>
      </w:r>
      <w:r w:rsidR="00EC11B4" w:rsidRPr="00C67F7E">
        <w:rPr>
          <w:rFonts w:ascii="Arial Narrow" w:hAnsi="Arial Narrow"/>
          <w:sz w:val="22"/>
          <w:szCs w:val="22"/>
          <w:lang w:eastAsia="es-ES"/>
        </w:rPr>
        <w:t xml:space="preserve"> </w:t>
      </w:r>
      <w:r w:rsidR="003057B6" w:rsidRPr="00C67F7E">
        <w:rPr>
          <w:rFonts w:ascii="Arial Narrow" w:hAnsi="Arial Narrow"/>
          <w:sz w:val="22"/>
          <w:szCs w:val="22"/>
          <w:lang w:eastAsia="es-ES"/>
        </w:rPr>
        <w:t>y se derivaría el caso a un taller para la atención</w:t>
      </w:r>
      <w:r w:rsidR="00F61668" w:rsidRPr="00C67F7E">
        <w:rPr>
          <w:rFonts w:ascii="Arial Narrow" w:hAnsi="Arial Narrow"/>
          <w:sz w:val="22"/>
          <w:szCs w:val="22"/>
          <w:lang w:eastAsia="es-ES"/>
        </w:rPr>
        <w:t xml:space="preserve"> correspondiente</w:t>
      </w:r>
      <w:r w:rsidR="003057B6" w:rsidRPr="00C67F7E">
        <w:rPr>
          <w:rFonts w:ascii="Arial Narrow" w:hAnsi="Arial Narrow"/>
          <w:sz w:val="22"/>
          <w:szCs w:val="22"/>
          <w:lang w:eastAsia="es-ES"/>
        </w:rPr>
        <w:t xml:space="preserve">. </w:t>
      </w:r>
    </w:p>
    <w:p w14:paraId="280C649C" w14:textId="77777777" w:rsidR="003057B6" w:rsidRPr="00C67F7E" w:rsidRDefault="003057B6" w:rsidP="004960EF">
      <w:pPr>
        <w:pBdr>
          <w:top w:val="nil"/>
          <w:left w:val="nil"/>
          <w:bottom w:val="nil"/>
          <w:right w:val="nil"/>
          <w:between w:val="nil"/>
        </w:pBdr>
        <w:ind w:left="1134"/>
        <w:jc w:val="both"/>
        <w:rPr>
          <w:rFonts w:ascii="Arial Narrow" w:hAnsi="Arial Narrow"/>
          <w:sz w:val="22"/>
          <w:szCs w:val="22"/>
          <w:lang w:eastAsia="es-ES"/>
        </w:rPr>
      </w:pPr>
    </w:p>
    <w:p w14:paraId="7E7C8EF5" w14:textId="1C54C134" w:rsidR="003057B6" w:rsidRPr="00C67F7E" w:rsidRDefault="00F61668" w:rsidP="004960EF">
      <w:pPr>
        <w:numPr>
          <w:ilvl w:val="2"/>
          <w:numId w:val="2"/>
        </w:numPr>
        <w:pBdr>
          <w:top w:val="nil"/>
          <w:left w:val="nil"/>
          <w:bottom w:val="nil"/>
          <w:right w:val="nil"/>
          <w:between w:val="nil"/>
        </w:pBdr>
        <w:ind w:left="1134" w:hanging="567"/>
        <w:jc w:val="both"/>
        <w:rPr>
          <w:rFonts w:ascii="Arial Narrow" w:hAnsi="Arial Narrow"/>
          <w:sz w:val="22"/>
          <w:szCs w:val="22"/>
          <w:lang w:eastAsia="es-ES"/>
        </w:rPr>
      </w:pPr>
      <w:r w:rsidRPr="00C67F7E">
        <w:rPr>
          <w:rFonts w:ascii="Arial Narrow" w:hAnsi="Arial Narrow"/>
          <w:sz w:val="22"/>
          <w:szCs w:val="22"/>
          <w:lang w:eastAsia="es-ES"/>
        </w:rPr>
        <w:t>Además, s</w:t>
      </w:r>
      <w:r w:rsidR="003057B6" w:rsidRPr="00C67F7E">
        <w:rPr>
          <w:rFonts w:ascii="Arial Narrow" w:hAnsi="Arial Narrow"/>
          <w:sz w:val="22"/>
          <w:szCs w:val="22"/>
          <w:lang w:eastAsia="es-ES"/>
        </w:rPr>
        <w:t>e apersonó al lugar</w:t>
      </w:r>
      <w:r w:rsidRPr="00C67F7E">
        <w:rPr>
          <w:rFonts w:ascii="Arial Narrow" w:hAnsi="Arial Narrow"/>
          <w:sz w:val="22"/>
          <w:szCs w:val="22"/>
          <w:lang w:eastAsia="es-ES"/>
        </w:rPr>
        <w:t xml:space="preserve"> del siniestro</w:t>
      </w:r>
      <w:r w:rsidR="003057B6" w:rsidRPr="00C67F7E">
        <w:rPr>
          <w:rFonts w:ascii="Arial Narrow" w:hAnsi="Arial Narrow"/>
          <w:sz w:val="22"/>
          <w:szCs w:val="22"/>
          <w:lang w:eastAsia="es-ES"/>
        </w:rPr>
        <w:t xml:space="preserve"> el representante de Pacífico, </w:t>
      </w:r>
      <w:r w:rsidR="00EC11B4" w:rsidRPr="00C67F7E">
        <w:rPr>
          <w:rFonts w:ascii="Arial Narrow" w:hAnsi="Arial Narrow"/>
          <w:sz w:val="22"/>
          <w:szCs w:val="22"/>
          <w:lang w:eastAsia="es-ES"/>
        </w:rPr>
        <w:t xml:space="preserve">el señor </w:t>
      </w:r>
      <w:r w:rsidR="003057B6" w:rsidRPr="00C67F7E">
        <w:rPr>
          <w:rFonts w:ascii="Arial Narrow" w:hAnsi="Arial Narrow"/>
          <w:sz w:val="22"/>
          <w:szCs w:val="22"/>
          <w:lang w:eastAsia="es-ES"/>
        </w:rPr>
        <w:t xml:space="preserve">Jack Tello Castillo, quien tomó fotografías y elaboró un informe en el que consignó, entre otros, la inexistencia de denuncia policial. </w:t>
      </w:r>
      <w:r w:rsidR="00EC1792" w:rsidRPr="00C67F7E">
        <w:rPr>
          <w:rFonts w:ascii="Arial Narrow" w:hAnsi="Arial Narrow"/>
          <w:sz w:val="22"/>
          <w:szCs w:val="22"/>
          <w:lang w:eastAsia="es-ES"/>
        </w:rPr>
        <w:t xml:space="preserve">Así también, </w:t>
      </w:r>
      <w:r w:rsidR="0085514A" w:rsidRPr="00C67F7E">
        <w:rPr>
          <w:rFonts w:ascii="Arial Narrow" w:hAnsi="Arial Narrow"/>
          <w:sz w:val="22"/>
          <w:szCs w:val="22"/>
          <w:lang w:eastAsia="es-ES"/>
        </w:rPr>
        <w:t>le solicitaron</w:t>
      </w:r>
      <w:r w:rsidR="003057B6" w:rsidRPr="00C67F7E">
        <w:rPr>
          <w:rFonts w:ascii="Arial Narrow" w:hAnsi="Arial Narrow"/>
          <w:sz w:val="22"/>
          <w:szCs w:val="22"/>
          <w:lang w:eastAsia="es-ES"/>
        </w:rPr>
        <w:t xml:space="preserve"> firma</w:t>
      </w:r>
      <w:r w:rsidR="0085514A" w:rsidRPr="00C67F7E">
        <w:rPr>
          <w:rFonts w:ascii="Arial Narrow" w:hAnsi="Arial Narrow"/>
          <w:sz w:val="22"/>
          <w:szCs w:val="22"/>
          <w:lang w:eastAsia="es-ES"/>
        </w:rPr>
        <w:t xml:space="preserve">r </w:t>
      </w:r>
      <w:r w:rsidR="00626D00" w:rsidRPr="00C67F7E">
        <w:rPr>
          <w:rFonts w:ascii="Arial Narrow" w:hAnsi="Arial Narrow"/>
          <w:sz w:val="22"/>
          <w:szCs w:val="22"/>
          <w:lang w:eastAsia="es-ES"/>
        </w:rPr>
        <w:t>el informe</w:t>
      </w:r>
      <w:r w:rsidR="003057B6" w:rsidRPr="00C67F7E">
        <w:rPr>
          <w:rFonts w:ascii="Arial Narrow" w:hAnsi="Arial Narrow"/>
          <w:sz w:val="22"/>
          <w:szCs w:val="22"/>
          <w:lang w:eastAsia="es-ES"/>
        </w:rPr>
        <w:t xml:space="preserve">, </w:t>
      </w:r>
      <w:r w:rsidR="00EC1792" w:rsidRPr="00C67F7E">
        <w:rPr>
          <w:rFonts w:ascii="Arial Narrow" w:hAnsi="Arial Narrow"/>
          <w:sz w:val="22"/>
          <w:szCs w:val="22"/>
          <w:lang w:eastAsia="es-ES"/>
        </w:rPr>
        <w:t xml:space="preserve">pero </w:t>
      </w:r>
      <w:r w:rsidR="003057B6" w:rsidRPr="00C67F7E">
        <w:rPr>
          <w:rFonts w:ascii="Arial Narrow" w:hAnsi="Arial Narrow"/>
          <w:sz w:val="22"/>
          <w:szCs w:val="22"/>
          <w:lang w:eastAsia="es-ES"/>
        </w:rPr>
        <w:t xml:space="preserve">no </w:t>
      </w:r>
      <w:r w:rsidR="0085514A" w:rsidRPr="00C67F7E">
        <w:rPr>
          <w:rFonts w:ascii="Arial Narrow" w:hAnsi="Arial Narrow"/>
          <w:sz w:val="22"/>
          <w:szCs w:val="22"/>
          <w:lang w:eastAsia="es-ES"/>
        </w:rPr>
        <w:t xml:space="preserve">lo firmó debido a que </w:t>
      </w:r>
      <w:r w:rsidR="00EC1792" w:rsidRPr="00C67F7E">
        <w:rPr>
          <w:rFonts w:ascii="Arial Narrow" w:hAnsi="Arial Narrow"/>
          <w:sz w:val="22"/>
          <w:szCs w:val="22"/>
          <w:lang w:eastAsia="es-ES"/>
        </w:rPr>
        <w:t xml:space="preserve">se percató que </w:t>
      </w:r>
      <w:r w:rsidR="00626D00" w:rsidRPr="00C67F7E">
        <w:rPr>
          <w:rFonts w:ascii="Arial Narrow" w:hAnsi="Arial Narrow"/>
          <w:sz w:val="22"/>
          <w:szCs w:val="22"/>
          <w:lang w:eastAsia="es-ES"/>
        </w:rPr>
        <w:t>el contenido del informe favorecía a</w:t>
      </w:r>
      <w:r w:rsidR="00EC1792" w:rsidRPr="00C67F7E">
        <w:rPr>
          <w:rFonts w:ascii="Arial Narrow" w:hAnsi="Arial Narrow"/>
          <w:sz w:val="22"/>
          <w:szCs w:val="22"/>
          <w:lang w:eastAsia="es-ES"/>
        </w:rPr>
        <w:t xml:space="preserve"> la compañía aseguradora </w:t>
      </w:r>
      <w:r w:rsidR="00626D00" w:rsidRPr="00C67F7E">
        <w:rPr>
          <w:rFonts w:ascii="Arial Narrow" w:hAnsi="Arial Narrow"/>
          <w:sz w:val="22"/>
          <w:szCs w:val="22"/>
          <w:lang w:eastAsia="es-ES"/>
        </w:rPr>
        <w:t>y no</w:t>
      </w:r>
      <w:r w:rsidR="00EC1792" w:rsidRPr="00C67F7E">
        <w:rPr>
          <w:rFonts w:ascii="Arial Narrow" w:hAnsi="Arial Narrow"/>
          <w:sz w:val="22"/>
          <w:szCs w:val="22"/>
          <w:lang w:eastAsia="es-ES"/>
        </w:rPr>
        <w:t xml:space="preserve"> a su persona</w:t>
      </w:r>
      <w:r w:rsidR="003057B6" w:rsidRPr="00C67F7E">
        <w:rPr>
          <w:rFonts w:ascii="Arial Narrow" w:hAnsi="Arial Narrow"/>
          <w:sz w:val="22"/>
          <w:szCs w:val="22"/>
          <w:lang w:eastAsia="es-ES"/>
        </w:rPr>
        <w:t xml:space="preserve">. </w:t>
      </w:r>
    </w:p>
    <w:p w14:paraId="0B85487D" w14:textId="77777777" w:rsidR="003057B6" w:rsidRPr="00C67F7E" w:rsidRDefault="003057B6" w:rsidP="004960EF">
      <w:pPr>
        <w:pBdr>
          <w:top w:val="nil"/>
          <w:left w:val="nil"/>
          <w:bottom w:val="nil"/>
          <w:right w:val="nil"/>
          <w:between w:val="nil"/>
        </w:pBdr>
        <w:ind w:left="1134"/>
        <w:jc w:val="both"/>
        <w:rPr>
          <w:rFonts w:ascii="Arial Narrow" w:hAnsi="Arial Narrow"/>
          <w:sz w:val="22"/>
          <w:szCs w:val="22"/>
          <w:lang w:eastAsia="es-ES"/>
        </w:rPr>
      </w:pPr>
    </w:p>
    <w:p w14:paraId="133AA414" w14:textId="68FF9934" w:rsidR="003057B6" w:rsidRPr="00C67F7E" w:rsidRDefault="00FD56C9" w:rsidP="004960EF">
      <w:pPr>
        <w:numPr>
          <w:ilvl w:val="2"/>
          <w:numId w:val="2"/>
        </w:numPr>
        <w:pBdr>
          <w:top w:val="nil"/>
          <w:left w:val="nil"/>
          <w:bottom w:val="nil"/>
          <w:right w:val="nil"/>
          <w:between w:val="nil"/>
        </w:pBdr>
        <w:ind w:left="1134" w:hanging="567"/>
        <w:jc w:val="both"/>
        <w:rPr>
          <w:rFonts w:ascii="Arial Narrow" w:hAnsi="Arial Narrow"/>
          <w:sz w:val="22"/>
          <w:szCs w:val="22"/>
          <w:lang w:eastAsia="es-ES"/>
        </w:rPr>
      </w:pPr>
      <w:r w:rsidRPr="00C67F7E">
        <w:rPr>
          <w:rFonts w:ascii="Arial Narrow" w:hAnsi="Arial Narrow"/>
          <w:sz w:val="22"/>
          <w:szCs w:val="22"/>
          <w:lang w:eastAsia="es-ES"/>
        </w:rPr>
        <w:t>Por otra parte, advirtió</w:t>
      </w:r>
      <w:r w:rsidR="003057B6" w:rsidRPr="00C67F7E">
        <w:rPr>
          <w:rFonts w:ascii="Arial Narrow" w:hAnsi="Arial Narrow"/>
          <w:sz w:val="22"/>
          <w:szCs w:val="22"/>
          <w:lang w:eastAsia="es-ES"/>
        </w:rPr>
        <w:t xml:space="preserve"> una propaganda </w:t>
      </w:r>
      <w:r w:rsidR="001925DC" w:rsidRPr="00C67F7E">
        <w:rPr>
          <w:rFonts w:ascii="Arial Narrow" w:hAnsi="Arial Narrow"/>
          <w:sz w:val="22"/>
          <w:szCs w:val="22"/>
          <w:lang w:eastAsia="es-ES"/>
        </w:rPr>
        <w:t xml:space="preserve">engañosa </w:t>
      </w:r>
      <w:r w:rsidR="003057B6" w:rsidRPr="00C67F7E">
        <w:rPr>
          <w:rFonts w:ascii="Arial Narrow" w:hAnsi="Arial Narrow"/>
          <w:sz w:val="22"/>
          <w:szCs w:val="22"/>
          <w:lang w:eastAsia="es-ES"/>
        </w:rPr>
        <w:t>en línea de Pacífico en la que se consignó que, en accidentes sin daños a terceros, no era necesaria la denuncia policial</w:t>
      </w:r>
      <w:r w:rsidR="000C4755" w:rsidRPr="00C67F7E">
        <w:rPr>
          <w:rFonts w:ascii="Arial Narrow" w:hAnsi="Arial Narrow"/>
          <w:sz w:val="22"/>
          <w:szCs w:val="22"/>
          <w:lang w:eastAsia="es-ES"/>
        </w:rPr>
        <w:t xml:space="preserve">, </w:t>
      </w:r>
      <w:r w:rsidR="00CF5355" w:rsidRPr="004D2918">
        <w:rPr>
          <w:rFonts w:ascii="Arial Narrow" w:hAnsi="Arial Narrow"/>
          <w:sz w:val="22"/>
          <w:szCs w:val="22"/>
          <w:lang w:eastAsia="es-ES"/>
        </w:rPr>
        <w:t xml:space="preserve">pese a no haberse cumplido </w:t>
      </w:r>
      <w:r w:rsidR="00CF5355">
        <w:rPr>
          <w:rFonts w:ascii="Arial Narrow" w:hAnsi="Arial Narrow"/>
          <w:sz w:val="22"/>
          <w:szCs w:val="22"/>
          <w:lang w:eastAsia="es-ES"/>
        </w:rPr>
        <w:t xml:space="preserve">ello </w:t>
      </w:r>
      <w:r w:rsidR="00CF5355" w:rsidRPr="004D2918">
        <w:rPr>
          <w:rFonts w:ascii="Arial Narrow" w:hAnsi="Arial Narrow"/>
          <w:sz w:val="22"/>
          <w:szCs w:val="22"/>
          <w:lang w:eastAsia="es-ES"/>
        </w:rPr>
        <w:t>en atención al siniestro vehicular ocurrido el 23 de diciembre de 2024</w:t>
      </w:r>
      <w:r w:rsidR="003057B6" w:rsidRPr="00C67F7E">
        <w:rPr>
          <w:rFonts w:ascii="Arial Narrow" w:hAnsi="Arial Narrow"/>
          <w:sz w:val="22"/>
          <w:szCs w:val="22"/>
          <w:lang w:eastAsia="es-ES"/>
        </w:rPr>
        <w:t xml:space="preserve">. </w:t>
      </w:r>
    </w:p>
    <w:p w14:paraId="4BB53D60" w14:textId="77777777" w:rsidR="003057B6" w:rsidRPr="00C67F7E" w:rsidRDefault="003057B6" w:rsidP="004960EF">
      <w:pPr>
        <w:pBdr>
          <w:top w:val="nil"/>
          <w:left w:val="nil"/>
          <w:bottom w:val="nil"/>
          <w:right w:val="nil"/>
          <w:between w:val="nil"/>
        </w:pBdr>
        <w:ind w:left="1134"/>
        <w:jc w:val="both"/>
        <w:rPr>
          <w:rFonts w:ascii="Arial Narrow" w:hAnsi="Arial Narrow"/>
          <w:sz w:val="22"/>
          <w:szCs w:val="22"/>
          <w:lang w:eastAsia="es-ES"/>
        </w:rPr>
      </w:pPr>
    </w:p>
    <w:p w14:paraId="238C2176" w14:textId="5CF6F44C" w:rsidR="000D05DA" w:rsidRPr="00C67F7E" w:rsidRDefault="00304425" w:rsidP="004960EF">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C67F7E">
        <w:rPr>
          <w:rFonts w:ascii="Arial Narrow" w:hAnsi="Arial Narrow"/>
          <w:sz w:val="22"/>
          <w:szCs w:val="22"/>
          <w:lang w:eastAsia="es-ES"/>
        </w:rPr>
        <w:t xml:space="preserve">El </w:t>
      </w:r>
      <w:r w:rsidR="003057B6" w:rsidRPr="00C67F7E">
        <w:rPr>
          <w:rFonts w:ascii="Arial Narrow" w:hAnsi="Arial Narrow"/>
          <w:sz w:val="22"/>
          <w:szCs w:val="22"/>
          <w:lang w:eastAsia="es-ES"/>
        </w:rPr>
        <w:t>22 de enero de 2025</w:t>
      </w:r>
      <w:r w:rsidRPr="00C67F7E">
        <w:rPr>
          <w:rFonts w:ascii="Arial Narrow" w:hAnsi="Arial Narrow"/>
          <w:sz w:val="22"/>
          <w:szCs w:val="22"/>
          <w:lang w:eastAsia="es-ES"/>
        </w:rPr>
        <w:t xml:space="preserve">, Pacífico </w:t>
      </w:r>
      <w:r w:rsidR="000F0EFB" w:rsidRPr="00C67F7E">
        <w:rPr>
          <w:rFonts w:ascii="Arial Narrow" w:hAnsi="Arial Narrow"/>
          <w:sz w:val="22"/>
          <w:szCs w:val="22"/>
          <w:lang w:eastAsia="es-ES"/>
        </w:rPr>
        <w:t>respondió</w:t>
      </w:r>
      <w:r w:rsidRPr="00C67F7E">
        <w:rPr>
          <w:rFonts w:ascii="Arial Narrow" w:hAnsi="Arial Narrow"/>
          <w:sz w:val="22"/>
          <w:szCs w:val="22"/>
          <w:lang w:eastAsia="es-ES"/>
        </w:rPr>
        <w:t xml:space="preserve"> de manera no oportuna</w:t>
      </w:r>
      <w:r w:rsidR="003057B6" w:rsidRPr="00C67F7E">
        <w:rPr>
          <w:rFonts w:ascii="Arial Narrow" w:hAnsi="Arial Narrow"/>
          <w:sz w:val="22"/>
          <w:szCs w:val="22"/>
          <w:lang w:eastAsia="es-ES"/>
        </w:rPr>
        <w:t xml:space="preserve"> el reporte del siniestro ingresado el 23 de diciembre de 2024</w:t>
      </w:r>
      <w:r w:rsidR="00A22E1A" w:rsidRPr="00C67F7E">
        <w:rPr>
          <w:rFonts w:ascii="Arial Narrow" w:hAnsi="Arial Narrow"/>
          <w:sz w:val="22"/>
          <w:szCs w:val="22"/>
          <w:lang w:eastAsia="es-ES"/>
        </w:rPr>
        <w:t>, indicándole que no le otorgarían la cobertura del Seguro Vehicular.</w:t>
      </w:r>
    </w:p>
    <w:p w14:paraId="748BB242" w14:textId="2112B76A" w:rsidR="007D3FF9" w:rsidRPr="00C67F7E" w:rsidRDefault="007D3FF9" w:rsidP="004960EF">
      <w:pPr>
        <w:pBdr>
          <w:top w:val="nil"/>
          <w:left w:val="nil"/>
          <w:bottom w:val="nil"/>
          <w:right w:val="nil"/>
          <w:between w:val="nil"/>
        </w:pBdr>
        <w:jc w:val="both"/>
        <w:rPr>
          <w:rFonts w:ascii="Arial Narrow" w:eastAsia="Arial Narrow" w:hAnsi="Arial Narrow" w:cs="Arial Narrow"/>
          <w:sz w:val="22"/>
          <w:szCs w:val="22"/>
        </w:rPr>
      </w:pPr>
    </w:p>
    <w:p w14:paraId="6EA5BDCA" w14:textId="7A84A6FA" w:rsidR="008E1B6A" w:rsidRPr="00943A16" w:rsidRDefault="00B540BF" w:rsidP="004960EF">
      <w:pPr>
        <w:pStyle w:val="Prrafodelista"/>
        <w:numPr>
          <w:ilvl w:val="1"/>
          <w:numId w:val="2"/>
        </w:numPr>
        <w:ind w:left="567" w:hanging="567"/>
        <w:jc w:val="both"/>
        <w:rPr>
          <w:rFonts w:ascii="Arial Narrow" w:hAnsi="Arial Narrow"/>
          <w:sz w:val="22"/>
          <w:szCs w:val="22"/>
          <w:lang w:eastAsia="es-ES"/>
        </w:rPr>
      </w:pPr>
      <w:proofErr w:type="spellStart"/>
      <w:r w:rsidRPr="00C67F7E">
        <w:rPr>
          <w:rFonts w:ascii="Arial Narrow" w:eastAsia="Arial Narrow" w:hAnsi="Arial Narrow" w:cs="Arial Narrow"/>
          <w:sz w:val="22"/>
          <w:szCs w:val="22"/>
        </w:rPr>
        <w:t>Dudica</w:t>
      </w:r>
      <w:proofErr w:type="spellEnd"/>
      <w:r w:rsidRPr="00C67F7E">
        <w:rPr>
          <w:rFonts w:ascii="Arial Narrow" w:eastAsia="Arial Narrow" w:hAnsi="Arial Narrow" w:cs="Arial Narrow"/>
          <w:sz w:val="22"/>
          <w:szCs w:val="22"/>
        </w:rPr>
        <w:t xml:space="preserve"> </w:t>
      </w:r>
      <w:r w:rsidR="008E1B6A" w:rsidRPr="00C67F7E">
        <w:rPr>
          <w:rFonts w:ascii="Arial Narrow" w:hAnsi="Arial Narrow"/>
          <w:sz w:val="22"/>
          <w:szCs w:val="22"/>
          <w:lang w:eastAsia="es-ES"/>
        </w:rPr>
        <w:t xml:space="preserve">solicitó, en calidad de medidas correctivas, que </w:t>
      </w:r>
      <w:r w:rsidR="00C03F10" w:rsidRPr="00C67F7E">
        <w:rPr>
          <w:rFonts w:ascii="Arial Narrow" w:hAnsi="Arial Narrow"/>
          <w:sz w:val="22"/>
          <w:szCs w:val="22"/>
          <w:lang w:eastAsia="es-ES"/>
        </w:rPr>
        <w:t>Pacifico</w:t>
      </w:r>
      <w:r w:rsidR="00F10C8B" w:rsidRPr="00C67F7E">
        <w:rPr>
          <w:rFonts w:ascii="Arial Narrow" w:hAnsi="Arial Narrow"/>
          <w:sz w:val="22"/>
          <w:szCs w:val="22"/>
          <w:lang w:eastAsia="es-ES"/>
        </w:rPr>
        <w:t xml:space="preserve"> </w:t>
      </w:r>
      <w:r w:rsidR="00943A16" w:rsidRPr="00C67F7E">
        <w:rPr>
          <w:rFonts w:ascii="Arial Narrow" w:hAnsi="Arial Narrow"/>
          <w:sz w:val="22"/>
          <w:szCs w:val="22"/>
          <w:lang w:eastAsia="es-ES"/>
        </w:rPr>
        <w:t>realice el pago de daños y perjuicios ocasionados en la reparación del vehículo</w:t>
      </w:r>
      <w:r w:rsidR="00943A16" w:rsidRPr="00F1163E">
        <w:rPr>
          <w:rFonts w:ascii="Arial Narrow" w:hAnsi="Arial Narrow"/>
          <w:sz w:val="22"/>
          <w:szCs w:val="22"/>
          <w:lang w:eastAsia="es-ES"/>
        </w:rPr>
        <w:t xml:space="preserve"> de Placa de Rodaje </w:t>
      </w:r>
      <w:proofErr w:type="spellStart"/>
      <w:r w:rsidR="00943A16" w:rsidRPr="00F1163E">
        <w:rPr>
          <w:rFonts w:ascii="Arial Narrow" w:hAnsi="Arial Narrow"/>
          <w:sz w:val="22"/>
          <w:szCs w:val="22"/>
          <w:lang w:eastAsia="es-ES"/>
        </w:rPr>
        <w:t/>
      </w:r>
      <w:proofErr w:type="spellEnd"/>
      <w:r w:rsidR="00943A16" w:rsidRPr="00F1163E">
        <w:rPr>
          <w:rFonts w:ascii="Arial Narrow" w:hAnsi="Arial Narrow"/>
          <w:sz w:val="22"/>
          <w:szCs w:val="22"/>
          <w:lang w:eastAsia="es-ES"/>
        </w:rPr>
        <w:t xml:space="preserve"> CKU-550</w:t>
      </w:r>
      <w:r w:rsidR="005A3014" w:rsidRPr="00F1163E">
        <w:rPr>
          <w:rFonts w:ascii="Arial Narrow" w:hAnsi="Arial Narrow"/>
          <w:sz w:val="22"/>
          <w:szCs w:val="22"/>
          <w:lang w:eastAsia="es-ES"/>
        </w:rPr>
        <w:t xml:space="preserve"> que ascienden en S/ 20 000,00 soles o en su defecto</w:t>
      </w:r>
      <w:r w:rsidR="005A3014" w:rsidRPr="005A3014">
        <w:rPr>
          <w:rFonts w:ascii="Arial Narrow" w:hAnsi="Arial Narrow"/>
          <w:sz w:val="22"/>
          <w:szCs w:val="22"/>
          <w:lang w:eastAsia="es-ES"/>
        </w:rPr>
        <w:t xml:space="preserve"> </w:t>
      </w:r>
      <w:r w:rsidR="005A3014">
        <w:rPr>
          <w:rFonts w:ascii="Arial Narrow" w:hAnsi="Arial Narrow"/>
          <w:sz w:val="22"/>
          <w:szCs w:val="22"/>
          <w:lang w:eastAsia="es-ES"/>
        </w:rPr>
        <w:t>le</w:t>
      </w:r>
      <w:r w:rsidR="005A3014" w:rsidRPr="005A3014">
        <w:rPr>
          <w:rFonts w:ascii="Arial Narrow" w:hAnsi="Arial Narrow"/>
          <w:sz w:val="22"/>
          <w:szCs w:val="22"/>
          <w:lang w:eastAsia="es-ES"/>
        </w:rPr>
        <w:t xml:space="preserve"> cambie la unidad </w:t>
      </w:r>
      <w:r w:rsidR="005A3014">
        <w:rPr>
          <w:rFonts w:ascii="Arial Narrow" w:hAnsi="Arial Narrow"/>
          <w:sz w:val="22"/>
          <w:szCs w:val="22"/>
          <w:lang w:eastAsia="es-ES"/>
        </w:rPr>
        <w:t xml:space="preserve">vehicular </w:t>
      </w:r>
      <w:r w:rsidR="005A3014" w:rsidRPr="005A3014">
        <w:rPr>
          <w:rFonts w:ascii="Arial Narrow" w:hAnsi="Arial Narrow"/>
          <w:sz w:val="22"/>
          <w:szCs w:val="22"/>
          <w:lang w:eastAsia="es-ES"/>
        </w:rPr>
        <w:t xml:space="preserve">por una nueva ya que </w:t>
      </w:r>
      <w:r w:rsidR="005A3014">
        <w:rPr>
          <w:rFonts w:ascii="Arial Narrow" w:hAnsi="Arial Narrow"/>
          <w:sz w:val="22"/>
          <w:szCs w:val="22"/>
          <w:lang w:eastAsia="es-ES"/>
        </w:rPr>
        <w:t>su Seguro Vehicular</w:t>
      </w:r>
      <w:r w:rsidR="005A3014" w:rsidRPr="005A3014">
        <w:rPr>
          <w:rFonts w:ascii="Arial Narrow" w:hAnsi="Arial Narrow"/>
          <w:sz w:val="22"/>
          <w:szCs w:val="22"/>
          <w:lang w:eastAsia="es-ES"/>
        </w:rPr>
        <w:t xml:space="preserve"> </w:t>
      </w:r>
      <w:r w:rsidR="005A3014" w:rsidRPr="005A3014">
        <w:rPr>
          <w:rFonts w:ascii="Arial Narrow" w:hAnsi="Arial Narrow"/>
          <w:sz w:val="22"/>
          <w:szCs w:val="22"/>
          <w:lang w:eastAsia="es-ES"/>
        </w:rPr>
        <w:lastRenderedPageBreak/>
        <w:t>cubre el riesgo total.</w:t>
      </w:r>
      <w:r w:rsidR="00943A16" w:rsidRPr="00943A16">
        <w:rPr>
          <w:rFonts w:ascii="Arial Narrow" w:hAnsi="Arial Narrow" w:cs="Arial"/>
          <w:color w:val="000000"/>
          <w:sz w:val="22"/>
          <w:szCs w:val="22"/>
          <w:lang w:val="es-ES" w:eastAsia="es-ES"/>
        </w:rPr>
        <w:t xml:space="preserve"> Asimismo,</w:t>
      </w:r>
      <w:r w:rsidR="00943A16">
        <w:rPr>
          <w:rFonts w:ascii="Arial Narrow" w:hAnsi="Arial Narrow" w:cs="Arial"/>
          <w:color w:val="000000"/>
          <w:sz w:val="22"/>
          <w:szCs w:val="22"/>
          <w:lang w:val="es-ES" w:eastAsia="es-ES"/>
        </w:rPr>
        <w:t xml:space="preserve"> no</w:t>
      </w:r>
      <w:r w:rsidR="00943A16" w:rsidRPr="00943A16">
        <w:rPr>
          <w:rFonts w:ascii="Arial Narrow" w:hAnsi="Arial Narrow" w:cs="Arial"/>
          <w:color w:val="000000"/>
          <w:sz w:val="22"/>
          <w:szCs w:val="22"/>
          <w:lang w:val="es-ES" w:eastAsia="es-ES"/>
        </w:rPr>
        <w:t xml:space="preserve"> requirió </w:t>
      </w:r>
      <w:r w:rsidR="00943A16">
        <w:rPr>
          <w:rFonts w:ascii="Arial Narrow" w:hAnsi="Arial Narrow" w:cs="Arial"/>
          <w:color w:val="000000"/>
          <w:sz w:val="22"/>
          <w:szCs w:val="22"/>
          <w:lang w:val="es-ES" w:eastAsia="es-ES"/>
        </w:rPr>
        <w:t xml:space="preserve">de manera expresa </w:t>
      </w:r>
      <w:r w:rsidR="00943A16" w:rsidRPr="00943A16">
        <w:rPr>
          <w:rFonts w:ascii="Arial Narrow" w:hAnsi="Arial Narrow" w:cs="Arial"/>
          <w:color w:val="000000"/>
          <w:sz w:val="22"/>
          <w:szCs w:val="22"/>
          <w:lang w:val="es-ES" w:eastAsia="es-ES"/>
        </w:rPr>
        <w:t>el reembolso de costos y costas del presente procedimiento.</w:t>
      </w:r>
    </w:p>
    <w:p w14:paraId="42801DBE" w14:textId="4CA6DAB5" w:rsidR="00900884" w:rsidRPr="00943A16" w:rsidRDefault="00900884" w:rsidP="004960EF">
      <w:pPr>
        <w:pBdr>
          <w:top w:val="nil"/>
          <w:left w:val="nil"/>
          <w:bottom w:val="nil"/>
          <w:right w:val="nil"/>
          <w:between w:val="nil"/>
        </w:pBdr>
        <w:jc w:val="both"/>
        <w:rPr>
          <w:rFonts w:ascii="Arial Narrow" w:eastAsia="Arial Narrow" w:hAnsi="Arial Narrow" w:cs="Arial Narrow"/>
          <w:sz w:val="22"/>
          <w:szCs w:val="22"/>
        </w:rPr>
      </w:pPr>
    </w:p>
    <w:p w14:paraId="4F144C65" w14:textId="77777777" w:rsidR="00543B73" w:rsidRPr="00E902D0" w:rsidRDefault="00543B73" w:rsidP="004960EF">
      <w:pPr>
        <w:pBdr>
          <w:top w:val="nil"/>
          <w:left w:val="nil"/>
          <w:bottom w:val="nil"/>
          <w:right w:val="nil"/>
          <w:between w:val="nil"/>
        </w:pBdr>
        <w:jc w:val="both"/>
        <w:rPr>
          <w:rFonts w:ascii="Arial Narrow" w:eastAsia="Arial Narrow" w:hAnsi="Arial Narrow" w:cs="Arial Narrow"/>
          <w:sz w:val="22"/>
          <w:szCs w:val="22"/>
        </w:rPr>
      </w:pPr>
    </w:p>
    <w:p w14:paraId="0B7725B9" w14:textId="49D9DF63" w:rsidR="00C04377" w:rsidRPr="00E902D0" w:rsidRDefault="00364C39" w:rsidP="004960EF">
      <w:pPr>
        <w:pStyle w:val="Prrafodelista"/>
        <w:numPr>
          <w:ilvl w:val="0"/>
          <w:numId w:val="1"/>
        </w:numPr>
        <w:ind w:left="567" w:hanging="567"/>
        <w:jc w:val="both"/>
        <w:rPr>
          <w:rFonts w:ascii="Arial Narrow" w:eastAsia="Arial" w:hAnsi="Arial Narrow" w:cs="Arial"/>
          <w:b/>
          <w:sz w:val="22"/>
          <w:szCs w:val="22"/>
        </w:rPr>
      </w:pPr>
      <w:r w:rsidRPr="00E902D0">
        <w:rPr>
          <w:rFonts w:ascii="Arial Narrow" w:eastAsia="Arial" w:hAnsi="Arial Narrow" w:cs="Arial"/>
          <w:b/>
          <w:sz w:val="22"/>
          <w:szCs w:val="22"/>
        </w:rPr>
        <w:t>DE LA CONFIDENCIALIDAD DE OFICIO</w:t>
      </w:r>
    </w:p>
    <w:p w14:paraId="65DE8720" w14:textId="77777777" w:rsidR="00543B73" w:rsidRPr="00E902D0" w:rsidRDefault="00543B73" w:rsidP="004960EF">
      <w:pPr>
        <w:pStyle w:val="Prrafodelista"/>
        <w:ind w:left="567"/>
        <w:jc w:val="both"/>
        <w:rPr>
          <w:rFonts w:ascii="Arial Narrow" w:eastAsia="Arial" w:hAnsi="Arial Narrow" w:cs="Arial"/>
          <w:b/>
          <w:sz w:val="22"/>
          <w:szCs w:val="22"/>
        </w:rPr>
      </w:pPr>
    </w:p>
    <w:p w14:paraId="68902A3D" w14:textId="0709A52F" w:rsidR="5E6A9E2D" w:rsidRPr="00E902D0" w:rsidRDefault="00A23BA3" w:rsidP="004960EF">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 xml:space="preserve">El numeral 2.1 del artículo 2 de la Directiva </w:t>
      </w:r>
      <w:proofErr w:type="spellStart"/>
      <w:r w:rsidRPr="00E902D0">
        <w:rPr>
          <w:rFonts w:ascii="Arial Narrow" w:hAnsi="Arial Narrow"/>
          <w:sz w:val="22"/>
          <w:szCs w:val="22"/>
        </w:rPr>
        <w:t/>
      </w:r>
      <w:proofErr w:type="spellEnd"/>
      <w:r w:rsidRPr="00E902D0">
        <w:rPr>
          <w:rFonts w:ascii="Arial Narrow" w:hAnsi="Arial Narrow"/>
          <w:sz w:val="22"/>
          <w:szCs w:val="22"/>
        </w:rPr>
        <w:t xml:space="preserve"> 001-2008-TRI-INDECOPI sobre confidencialidad de la información en los procedimientos seguidos por los órganos funcionales del Indecopi, modificada por la Directiva </w:t>
      </w:r>
      <w:proofErr w:type="spellStart"/>
      <w:r w:rsidRPr="00E902D0">
        <w:rPr>
          <w:rFonts w:ascii="Arial Narrow" w:hAnsi="Arial Narrow"/>
          <w:sz w:val="22"/>
          <w:szCs w:val="22"/>
        </w:rPr>
        <w:t/>
      </w:r>
      <w:proofErr w:type="spellEnd"/>
      <w:r w:rsidRPr="00E902D0">
        <w:rPr>
          <w:rFonts w:ascii="Arial Narrow" w:hAnsi="Arial Narrow"/>
          <w:sz w:val="22"/>
          <w:szCs w:val="22"/>
        </w:rPr>
        <w:t xml:space="preserve"> 002-2017-TRI-INDECOPI y 002-2022-TRI-INDECOPI (en adelante, la Directiva), señala que la Comisión podrá declarar la confidencialidad de aquella información presentada por una de las partes o un tercero, en el marco de un procedimiento seguido ante Indecopi, cuando su divulgación implique una afectación significativa para su titular o un tercero del que el aportante la hubiere recibido, u otorgue una ventaja significativa para un competidor del aportante de la información</w:t>
      </w:r>
      <w:r w:rsidRPr="00E902D0">
        <w:rPr>
          <w:rFonts w:ascii="Arial Narrow" w:hAnsi="Arial Narrow"/>
          <w:sz w:val="22"/>
          <w:szCs w:val="22"/>
          <w:vertAlign w:val="superscript"/>
        </w:rPr>
        <w:footnoteReference w:id="3"/>
      </w:r>
      <w:r w:rsidRPr="00E902D0">
        <w:rPr>
          <w:rFonts w:ascii="Arial Narrow" w:hAnsi="Arial Narrow"/>
          <w:sz w:val="22"/>
          <w:szCs w:val="22"/>
        </w:rPr>
        <w:t>.</w:t>
      </w:r>
    </w:p>
    <w:p w14:paraId="1CB70F3F" w14:textId="77777777" w:rsidR="001D7531" w:rsidRPr="00E902D0" w:rsidRDefault="00A23BA3" w:rsidP="004960EF">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lastRenderedPageBreak/>
        <w:t>Asimismo, el literal d) del numeral 2.1 del artículo 2 de la Directiva señala que podrá ser confidencial la información declarada como reservada por ley, tales como la información proveniente de los datos personales, de terceras personas ajenas al procedimiento; y, la protegida por la regulación del secreto bancario, tributario, comercial, industrial, empresarial, tecnológico y bursátil.</w:t>
      </w:r>
    </w:p>
    <w:p w14:paraId="35D09710" w14:textId="77777777" w:rsidR="001D7531" w:rsidRPr="00E902D0" w:rsidRDefault="001D7531" w:rsidP="004960EF">
      <w:pPr>
        <w:pStyle w:val="Prrafodelista"/>
        <w:jc w:val="both"/>
        <w:rPr>
          <w:rFonts w:ascii="Arial Narrow" w:hAnsi="Arial Narrow"/>
          <w:sz w:val="22"/>
          <w:szCs w:val="22"/>
        </w:rPr>
      </w:pPr>
    </w:p>
    <w:p w14:paraId="717BEE00" w14:textId="1812B53F" w:rsidR="00A23BA3" w:rsidRPr="00E902D0" w:rsidRDefault="00A23BA3" w:rsidP="004960EF">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Por otro lado, en el numeral 3.6 del artículo 3</w:t>
      </w:r>
      <w:r w:rsidR="00982687" w:rsidRPr="00E902D0">
        <w:rPr>
          <w:rFonts w:ascii="Arial Narrow" w:hAnsi="Arial Narrow"/>
          <w:sz w:val="22"/>
          <w:szCs w:val="22"/>
        </w:rPr>
        <w:t/>
      </w:r>
      <w:r w:rsidRPr="00E902D0">
        <w:rPr>
          <w:rFonts w:ascii="Arial Narrow" w:hAnsi="Arial Narrow"/>
          <w:sz w:val="22"/>
          <w:szCs w:val="22"/>
        </w:rPr>
        <w:t xml:space="preserve"> de la Directiva establece que los órganos resolutivos del Indecopi podrán declarar la confidencialidad de la información de oficio mediante resolución debidamente motivada</w:t>
      </w:r>
      <w:r w:rsidRPr="00E902D0">
        <w:rPr>
          <w:rStyle w:val="Refdenotaalpie"/>
          <w:rFonts w:ascii="Arial Narrow" w:hAnsi="Arial Narrow"/>
          <w:sz w:val="22"/>
          <w:szCs w:val="22"/>
        </w:rPr>
        <w:footnoteReference w:id="4"/>
      </w:r>
      <w:r w:rsidRPr="00E902D0">
        <w:rPr>
          <w:rFonts w:ascii="Arial Narrow" w:hAnsi="Arial Narrow"/>
          <w:sz w:val="22"/>
          <w:szCs w:val="22"/>
        </w:rPr>
        <w:t>, considerando lo establecido en el numeral 3.3, conforme lo siguiente:</w:t>
      </w:r>
    </w:p>
    <w:p w14:paraId="3A666498" w14:textId="77777777" w:rsidR="00A23BA3" w:rsidRPr="00E902D0" w:rsidRDefault="00A23BA3" w:rsidP="004960EF">
      <w:pPr>
        <w:pStyle w:val="NormalWeb"/>
        <w:spacing w:after="0" w:line="240" w:lineRule="auto"/>
        <w:jc w:val="both"/>
        <w:rPr>
          <w:rFonts w:ascii="Arial Narrow" w:hAnsi="Arial Narrow" w:cs="Arial"/>
          <w:sz w:val="22"/>
          <w:szCs w:val="22"/>
        </w:rPr>
      </w:pPr>
    </w:p>
    <w:p w14:paraId="052DF8F5" w14:textId="77777777" w:rsidR="00A23BA3" w:rsidRPr="00E902D0" w:rsidRDefault="00A23BA3" w:rsidP="004960EF">
      <w:pPr>
        <w:pStyle w:val="NormalWeb"/>
        <w:spacing w:after="0" w:line="240" w:lineRule="auto"/>
        <w:ind w:left="1701" w:hanging="567"/>
        <w:jc w:val="both"/>
        <w:rPr>
          <w:rFonts w:ascii="Arial Narrow" w:hAnsi="Arial Narrow"/>
          <w:i/>
          <w:iCs/>
          <w:sz w:val="22"/>
          <w:szCs w:val="22"/>
        </w:rPr>
      </w:pPr>
      <w:r w:rsidRPr="00E902D0">
        <w:rPr>
          <w:rFonts w:ascii="Arial Narrow" w:hAnsi="Arial Narrow" w:cs="Arial"/>
          <w:i/>
          <w:iCs/>
          <w:sz w:val="22"/>
          <w:szCs w:val="22"/>
        </w:rPr>
        <w:t xml:space="preserve">“3.3. </w:t>
      </w:r>
      <w:r w:rsidRPr="00E902D0">
        <w:rPr>
          <w:rFonts w:ascii="Arial Narrow" w:hAnsi="Arial Narrow" w:cs="Arial"/>
          <w:i/>
          <w:iCs/>
          <w:sz w:val="22"/>
          <w:szCs w:val="22"/>
        </w:rPr>
        <w:tab/>
        <w:t>Al resolver respecto de la confidencialidad de la información, la autoridad competente deberá motivar su determinación al respecto, considerando:</w:t>
      </w:r>
    </w:p>
    <w:p w14:paraId="4FB48B65" w14:textId="77777777" w:rsidR="00A23BA3" w:rsidRPr="00E902D0" w:rsidRDefault="00A23BA3" w:rsidP="004960EF">
      <w:pPr>
        <w:pStyle w:val="NormalWeb"/>
        <w:spacing w:after="0" w:line="240" w:lineRule="auto"/>
        <w:ind w:left="2268" w:hanging="567"/>
        <w:jc w:val="both"/>
        <w:rPr>
          <w:rFonts w:ascii="Arial Narrow" w:hAnsi="Arial Narrow" w:cs="Arial"/>
          <w:sz w:val="22"/>
          <w:szCs w:val="22"/>
        </w:rPr>
      </w:pPr>
      <w:r w:rsidRPr="00E902D0">
        <w:rPr>
          <w:rFonts w:ascii="Arial Narrow" w:hAnsi="Arial Narrow" w:cs="Arial"/>
          <w:sz w:val="22"/>
          <w:szCs w:val="22"/>
        </w:rPr>
        <w:t>     </w:t>
      </w:r>
    </w:p>
    <w:p w14:paraId="5C548AF7" w14:textId="77777777" w:rsidR="00A23BA3" w:rsidRPr="00E902D0" w:rsidRDefault="00A23BA3" w:rsidP="004960EF">
      <w:pPr>
        <w:pStyle w:val="NormalWeb"/>
        <w:spacing w:after="0" w:line="240" w:lineRule="auto"/>
        <w:ind w:left="2268" w:hanging="567"/>
        <w:jc w:val="both"/>
        <w:rPr>
          <w:rFonts w:ascii="Arial Narrow" w:hAnsi="Arial Narrow"/>
          <w:i/>
          <w:iCs/>
          <w:sz w:val="22"/>
          <w:szCs w:val="22"/>
        </w:rPr>
      </w:pPr>
      <w:r w:rsidRPr="00E902D0">
        <w:rPr>
          <w:rFonts w:ascii="Arial Narrow" w:hAnsi="Arial Narrow" w:cs="Arial"/>
          <w:i/>
          <w:iCs/>
          <w:sz w:val="22"/>
          <w:szCs w:val="22"/>
        </w:rPr>
        <w:t xml:space="preserve">a) </w:t>
      </w:r>
      <w:r w:rsidRPr="00E902D0">
        <w:rPr>
          <w:rFonts w:ascii="Arial Narrow" w:hAnsi="Arial Narrow" w:cs="Arial"/>
          <w:i/>
          <w:iCs/>
          <w:sz w:val="22"/>
          <w:szCs w:val="22"/>
        </w:rPr>
        <w:tab/>
        <w:t>La pertinencia de la información para la evaluación o resolución de la materia controvertida en el procedimiento.</w:t>
      </w:r>
    </w:p>
    <w:p w14:paraId="32640770" w14:textId="77777777" w:rsidR="00A23BA3" w:rsidRPr="00E902D0" w:rsidRDefault="00A23BA3" w:rsidP="004960EF">
      <w:pPr>
        <w:pStyle w:val="NormalWeb"/>
        <w:spacing w:after="0" w:line="240" w:lineRule="auto"/>
        <w:ind w:left="2268" w:hanging="567"/>
        <w:jc w:val="both"/>
        <w:rPr>
          <w:rFonts w:ascii="Arial Narrow" w:hAnsi="Arial Narrow" w:cs="Arial"/>
          <w:i/>
          <w:iCs/>
          <w:sz w:val="22"/>
          <w:szCs w:val="22"/>
        </w:rPr>
      </w:pPr>
    </w:p>
    <w:p w14:paraId="427E2822" w14:textId="77777777" w:rsidR="00A23BA3" w:rsidRPr="00E902D0" w:rsidRDefault="00A23BA3" w:rsidP="004960EF">
      <w:pPr>
        <w:pStyle w:val="NormalWeb"/>
        <w:spacing w:after="0" w:line="240" w:lineRule="auto"/>
        <w:ind w:left="2268" w:hanging="567"/>
        <w:jc w:val="both"/>
        <w:rPr>
          <w:rFonts w:ascii="Arial Narrow" w:hAnsi="Arial Narrow"/>
          <w:sz w:val="22"/>
          <w:szCs w:val="22"/>
        </w:rPr>
      </w:pPr>
      <w:r w:rsidRPr="00E902D0">
        <w:rPr>
          <w:rFonts w:ascii="Arial Narrow" w:hAnsi="Arial Narrow" w:cs="Arial"/>
          <w:i/>
          <w:iCs/>
          <w:sz w:val="22"/>
          <w:szCs w:val="22"/>
        </w:rPr>
        <w:t xml:space="preserve">b) </w:t>
      </w:r>
      <w:r w:rsidRPr="00E902D0">
        <w:rPr>
          <w:rFonts w:ascii="Arial Narrow" w:hAnsi="Arial Narrow" w:cs="Arial"/>
          <w:i/>
          <w:iCs/>
          <w:sz w:val="22"/>
          <w:szCs w:val="22"/>
        </w:rPr>
        <w:tab/>
        <w:t>La no divulgación lícita previa de la información pues sólo podrá considerarse confidencial aquella información que haya sido mantenida con cuidado o celo dentro del propio ámbito de conocimiento, incluso evitando haber estado disponible de alguna forma para terceros</w:t>
      </w:r>
      <w:r w:rsidRPr="00E902D0">
        <w:rPr>
          <w:rFonts w:ascii="Arial Narrow" w:hAnsi="Arial Narrow" w:cs="Arial"/>
          <w:sz w:val="22"/>
          <w:szCs w:val="22"/>
        </w:rPr>
        <w:t>.</w:t>
      </w:r>
    </w:p>
    <w:p w14:paraId="7CD66F06" w14:textId="77777777" w:rsidR="00A23BA3" w:rsidRPr="00E902D0" w:rsidRDefault="00A23BA3" w:rsidP="004960EF">
      <w:pPr>
        <w:pStyle w:val="NormalWeb"/>
        <w:spacing w:after="0" w:line="240" w:lineRule="auto"/>
        <w:ind w:left="2268" w:hanging="708"/>
        <w:jc w:val="both"/>
        <w:rPr>
          <w:rFonts w:ascii="Arial Narrow" w:hAnsi="Arial Narrow" w:cs="Arial"/>
          <w:sz w:val="22"/>
          <w:szCs w:val="22"/>
        </w:rPr>
      </w:pPr>
      <w:r w:rsidRPr="00E902D0">
        <w:rPr>
          <w:rFonts w:ascii="Arial Narrow" w:hAnsi="Arial Narrow" w:cs="Arial"/>
          <w:sz w:val="22"/>
          <w:szCs w:val="22"/>
        </w:rPr>
        <w:t xml:space="preserve">    </w:t>
      </w:r>
      <w:r w:rsidRPr="00E902D0">
        <w:rPr>
          <w:rFonts w:ascii="Arial Narrow" w:hAnsi="Arial Narrow" w:cs="Arial"/>
          <w:sz w:val="22"/>
          <w:szCs w:val="22"/>
        </w:rPr>
        <w:tab/>
      </w:r>
    </w:p>
    <w:p w14:paraId="496E2EBE" w14:textId="77777777" w:rsidR="00A23BA3" w:rsidRPr="00E902D0" w:rsidRDefault="00A23BA3" w:rsidP="004960EF">
      <w:pPr>
        <w:pStyle w:val="NormalWeb"/>
        <w:spacing w:after="0" w:line="240" w:lineRule="auto"/>
        <w:ind w:left="2268"/>
        <w:jc w:val="both"/>
        <w:rPr>
          <w:rFonts w:ascii="Arial Narrow" w:hAnsi="Arial Narrow" w:cs="Arial"/>
          <w:i/>
          <w:iCs/>
          <w:sz w:val="22"/>
          <w:szCs w:val="22"/>
        </w:rPr>
      </w:pPr>
      <w:r w:rsidRPr="00E902D0">
        <w:rPr>
          <w:rFonts w:ascii="Arial Narrow" w:hAnsi="Arial Narrow" w:cs="Arial"/>
          <w:i/>
          <w:iCs/>
          <w:sz w:val="22"/>
          <w:szCs w:val="22"/>
        </w:rPr>
        <w:t>No se considerará confidencial la información hecha pública por mandato legal o voluntariamente para generar transparencia en el mercado, ni aquella entregada previamente a entidades u organismos responsables para su divulgación.</w:t>
      </w:r>
    </w:p>
    <w:p w14:paraId="230408B7" w14:textId="77777777" w:rsidR="00A23BA3" w:rsidRPr="00E902D0" w:rsidRDefault="00A23BA3" w:rsidP="004960EF">
      <w:pPr>
        <w:pStyle w:val="NormalWeb"/>
        <w:spacing w:after="0" w:line="240" w:lineRule="auto"/>
        <w:ind w:left="2268"/>
        <w:jc w:val="both"/>
        <w:rPr>
          <w:rFonts w:ascii="Arial Narrow" w:hAnsi="Arial Narrow"/>
          <w:i/>
          <w:iCs/>
          <w:sz w:val="22"/>
          <w:szCs w:val="22"/>
        </w:rPr>
      </w:pPr>
    </w:p>
    <w:p w14:paraId="6CCF1837" w14:textId="77777777" w:rsidR="00A23BA3" w:rsidRPr="00E902D0" w:rsidRDefault="00A23BA3" w:rsidP="004960EF">
      <w:pPr>
        <w:pStyle w:val="NormalWeb"/>
        <w:spacing w:after="0" w:line="240" w:lineRule="auto"/>
        <w:ind w:left="2268" w:hanging="567"/>
        <w:jc w:val="both"/>
        <w:rPr>
          <w:rFonts w:ascii="Arial Narrow" w:hAnsi="Arial Narrow"/>
          <w:i/>
          <w:iCs/>
          <w:sz w:val="22"/>
          <w:szCs w:val="22"/>
        </w:rPr>
      </w:pPr>
      <w:r w:rsidRPr="00E902D0">
        <w:rPr>
          <w:rFonts w:ascii="Arial Narrow" w:hAnsi="Arial Narrow" w:cs="Arial"/>
          <w:i/>
          <w:iCs/>
          <w:sz w:val="22"/>
          <w:szCs w:val="22"/>
        </w:rPr>
        <w:t xml:space="preserve">     c) </w:t>
      </w:r>
      <w:r w:rsidRPr="00E902D0">
        <w:rPr>
          <w:rFonts w:ascii="Arial Narrow" w:hAnsi="Arial Narrow" w:cs="Arial"/>
          <w:i/>
          <w:iCs/>
          <w:sz w:val="22"/>
          <w:szCs w:val="22"/>
        </w:rPr>
        <w:tab/>
        <w:t>La afectación que podría causar la divulgación de la información a su poseedor. La carga de la prueba recaerá sobre el potencial afectado.”</w:t>
      </w:r>
    </w:p>
    <w:p w14:paraId="5FE0D79C" w14:textId="77777777" w:rsidR="00A23BA3" w:rsidRPr="00E902D0" w:rsidRDefault="00A23BA3" w:rsidP="004960EF">
      <w:pPr>
        <w:ind w:left="567" w:hanging="567"/>
        <w:jc w:val="both"/>
        <w:rPr>
          <w:rFonts w:ascii="Arial Narrow" w:hAnsi="Arial Narrow"/>
          <w:sz w:val="22"/>
          <w:szCs w:val="22"/>
        </w:rPr>
      </w:pPr>
    </w:p>
    <w:p w14:paraId="4FBC6F96" w14:textId="77777777" w:rsidR="00A23BA3" w:rsidRPr="00E902D0" w:rsidRDefault="00A23BA3" w:rsidP="004960EF">
      <w:pPr>
        <w:ind w:left="567" w:hanging="567"/>
        <w:jc w:val="both"/>
        <w:rPr>
          <w:rFonts w:ascii="Arial Narrow" w:hAnsi="Arial Narrow"/>
          <w:sz w:val="22"/>
          <w:szCs w:val="22"/>
        </w:rPr>
      </w:pPr>
      <w:r w:rsidRPr="00E902D0">
        <w:rPr>
          <w:rFonts w:ascii="Arial Narrow" w:hAnsi="Arial Narrow"/>
          <w:sz w:val="22"/>
          <w:szCs w:val="22"/>
        </w:rPr>
        <w:t>––</w:t>
      </w:r>
      <w:r w:rsidRPr="00E902D0">
        <w:rPr>
          <w:rFonts w:ascii="Arial Narrow" w:hAnsi="Arial Narrow"/>
          <w:sz w:val="22"/>
          <w:szCs w:val="22"/>
        </w:rPr>
        <w:tab/>
      </w:r>
      <w:r w:rsidRPr="00E902D0">
        <w:rPr>
          <w:rFonts w:ascii="Arial Narrow" w:hAnsi="Arial Narrow"/>
          <w:sz w:val="22"/>
          <w:szCs w:val="22"/>
          <w:u w:val="single"/>
        </w:rPr>
        <w:t>Aplicación al caso concreto</w:t>
      </w:r>
    </w:p>
    <w:p w14:paraId="0B11A743" w14:textId="77777777" w:rsidR="00A23BA3" w:rsidRPr="00E902D0" w:rsidRDefault="00A23BA3" w:rsidP="004960EF">
      <w:pPr>
        <w:ind w:left="567" w:hanging="567"/>
        <w:jc w:val="both"/>
        <w:rPr>
          <w:rFonts w:ascii="Arial Narrow" w:hAnsi="Arial Narrow"/>
          <w:sz w:val="22"/>
          <w:szCs w:val="22"/>
        </w:rPr>
      </w:pPr>
    </w:p>
    <w:p w14:paraId="56D5BB85" w14:textId="7C13C83F" w:rsidR="001D7531" w:rsidRPr="00E902D0" w:rsidRDefault="00A23BA3" w:rsidP="004960EF">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 xml:space="preserve">Por escrito </w:t>
      </w:r>
      <w:r w:rsidR="000410A1" w:rsidRPr="00E902D0">
        <w:rPr>
          <w:rFonts w:ascii="Arial Narrow" w:hAnsi="Arial Narrow"/>
          <w:sz w:val="22"/>
          <w:szCs w:val="22"/>
        </w:rPr>
        <w:t>de denuncia del</w:t>
      </w:r>
      <w:r w:rsidR="001D7531" w:rsidRPr="00E902D0">
        <w:rPr>
          <w:rFonts w:ascii="Arial Narrow" w:hAnsi="Arial Narrow"/>
          <w:sz w:val="22"/>
          <w:szCs w:val="22"/>
        </w:rPr>
        <w:t xml:space="preserve"> </w:t>
      </w:r>
      <w:r w:rsidR="008E11F5" w:rsidRPr="008E11F5">
        <w:rPr>
          <w:rFonts w:ascii="Arial Narrow" w:eastAsia="Arial Narrow" w:hAnsi="Arial Narrow" w:cs="Arial Narrow"/>
          <w:sz w:val="22"/>
          <w:szCs w:val="22"/>
        </w:rPr>
        <w:t>15 de agosto de 2025, subsanado por escrito el 17 de octubre de 2025</w:t>
      </w:r>
      <w:r w:rsidRPr="00E902D0">
        <w:rPr>
          <w:rFonts w:ascii="Arial Narrow" w:hAnsi="Arial Narrow"/>
          <w:sz w:val="22"/>
          <w:szCs w:val="22"/>
        </w:rPr>
        <w:t xml:space="preserve">, </w:t>
      </w:r>
      <w:proofErr w:type="spellStart"/>
      <w:r w:rsidR="008E11F5" w:rsidRPr="0064202F">
        <w:rPr>
          <w:rFonts w:ascii="Arial Narrow" w:eastAsia="Arial Narrow" w:hAnsi="Arial Narrow" w:cs="Arial Narrow"/>
          <w:sz w:val="22"/>
          <w:szCs w:val="22"/>
        </w:rPr>
        <w:t>Dudica</w:t>
      </w:r>
      <w:proofErr w:type="spellEnd"/>
      <w:r w:rsidR="008E11F5" w:rsidRPr="00E902D0">
        <w:rPr>
          <w:rFonts w:ascii="Arial Narrow" w:hAnsi="Arial Narrow"/>
          <w:sz w:val="22"/>
          <w:szCs w:val="22"/>
        </w:rPr>
        <w:t xml:space="preserve"> </w:t>
      </w:r>
      <w:r w:rsidR="001D7531" w:rsidRPr="00E902D0">
        <w:rPr>
          <w:rFonts w:ascii="Arial Narrow" w:hAnsi="Arial Narrow"/>
          <w:sz w:val="22"/>
          <w:szCs w:val="22"/>
        </w:rPr>
        <w:t xml:space="preserve">presentó las declaraciones mensuales (PDT-IGV Renta Mensual) del Impuesto </w:t>
      </w:r>
      <w:r w:rsidR="001D7531" w:rsidRPr="008E11F5">
        <w:rPr>
          <w:rFonts w:ascii="Arial Narrow" w:hAnsi="Arial Narrow"/>
          <w:sz w:val="22"/>
          <w:szCs w:val="22"/>
        </w:rPr>
        <w:t xml:space="preserve">General a las Ventas (IGV) e Impuesto a la Renta (IR) completas del ejercicio correspondiente al año </w:t>
      </w:r>
      <w:r w:rsidR="00151F4E" w:rsidRPr="008E11F5">
        <w:rPr>
          <w:rFonts w:ascii="Arial Narrow" w:hAnsi="Arial Narrow"/>
          <w:sz w:val="22"/>
          <w:szCs w:val="22"/>
        </w:rPr>
        <w:t>2024</w:t>
      </w:r>
      <w:r w:rsidRPr="00E902D0">
        <w:rPr>
          <w:rFonts w:ascii="Arial Narrow" w:hAnsi="Arial Narrow"/>
          <w:sz w:val="22"/>
          <w:szCs w:val="22"/>
        </w:rPr>
        <w:t xml:space="preserve">, el cual contiene información correspondiente </w:t>
      </w:r>
      <w:r w:rsidR="001D7531" w:rsidRPr="00E902D0">
        <w:rPr>
          <w:rFonts w:ascii="Arial Narrow" w:hAnsi="Arial Narrow"/>
          <w:sz w:val="22"/>
          <w:szCs w:val="22"/>
        </w:rPr>
        <w:t>a PDT-IGV Renta mensual, IGV, e IR</w:t>
      </w:r>
      <w:r w:rsidRPr="00E902D0">
        <w:rPr>
          <w:rFonts w:ascii="Arial Narrow" w:hAnsi="Arial Narrow"/>
          <w:sz w:val="22"/>
          <w:szCs w:val="22"/>
          <w:lang w:eastAsia="en-US"/>
        </w:rPr>
        <w:t xml:space="preserve">; por lo que corresponde que la Secretaría Técnica </w:t>
      </w:r>
      <w:r w:rsidRPr="00E902D0">
        <w:rPr>
          <w:rStyle w:val="normaltextrun"/>
          <w:rFonts w:ascii="Arial Narrow" w:hAnsi="Arial Narrow"/>
          <w:sz w:val="22"/>
          <w:szCs w:val="22"/>
        </w:rPr>
        <w:t>-por delegación de facultades</w:t>
      </w:r>
      <w:r w:rsidR="001D7531" w:rsidRPr="00E902D0">
        <w:rPr>
          <w:rStyle w:val="normaltextrun"/>
          <w:rFonts w:ascii="Arial Narrow" w:hAnsi="Arial Narrow"/>
          <w:sz w:val="22"/>
          <w:szCs w:val="22"/>
        </w:rPr>
        <w:t xml:space="preserve">- </w:t>
      </w:r>
      <w:r w:rsidR="001D7531" w:rsidRPr="00E902D0">
        <w:rPr>
          <w:rFonts w:ascii="Arial Narrow" w:hAnsi="Arial Narrow"/>
          <w:sz w:val="22"/>
          <w:szCs w:val="22"/>
          <w:lang w:eastAsia="en-US"/>
        </w:rPr>
        <w:t>evalúe</w:t>
      </w:r>
      <w:r w:rsidRPr="00E902D0">
        <w:rPr>
          <w:rFonts w:ascii="Arial Narrow" w:hAnsi="Arial Narrow"/>
          <w:sz w:val="22"/>
          <w:szCs w:val="22"/>
          <w:lang w:eastAsia="en-US"/>
        </w:rPr>
        <w:t xml:space="preserve"> su confidencialidad.</w:t>
      </w:r>
    </w:p>
    <w:p w14:paraId="3633D5E3" w14:textId="77777777" w:rsidR="00364C39" w:rsidRPr="00E902D0" w:rsidRDefault="00364C39" w:rsidP="004960EF">
      <w:pPr>
        <w:pStyle w:val="Prrafodelista"/>
        <w:ind w:left="567"/>
        <w:jc w:val="both"/>
        <w:rPr>
          <w:rFonts w:ascii="Arial Narrow" w:hAnsi="Arial Narrow"/>
          <w:sz w:val="22"/>
          <w:szCs w:val="22"/>
        </w:rPr>
      </w:pPr>
    </w:p>
    <w:p w14:paraId="09022663" w14:textId="6486AB2D" w:rsidR="001D7531" w:rsidRPr="00E902D0" w:rsidRDefault="00364C39" w:rsidP="004960EF">
      <w:pPr>
        <w:pStyle w:val="Prrafodelista"/>
        <w:numPr>
          <w:ilvl w:val="1"/>
          <w:numId w:val="2"/>
        </w:numPr>
        <w:ind w:left="567" w:hanging="567"/>
        <w:jc w:val="both"/>
        <w:rPr>
          <w:rStyle w:val="normaltextrun"/>
          <w:rFonts w:ascii="Arial Narrow" w:hAnsi="Arial Narrow"/>
          <w:sz w:val="22"/>
          <w:szCs w:val="22"/>
        </w:rPr>
      </w:pPr>
      <w:r w:rsidRPr="00E902D0">
        <w:rPr>
          <w:rFonts w:ascii="Arial Narrow" w:hAnsi="Arial Narrow"/>
          <w:sz w:val="22"/>
          <w:szCs w:val="22"/>
          <w:lang w:eastAsia="en-US"/>
        </w:rPr>
        <w:t xml:space="preserve">Al respecto, </w:t>
      </w:r>
      <w:r w:rsidRPr="00E902D0">
        <w:rPr>
          <w:rStyle w:val="normaltextrun"/>
          <w:rFonts w:ascii="Arial Narrow" w:hAnsi="Arial Narrow"/>
          <w:sz w:val="22"/>
          <w:szCs w:val="22"/>
        </w:rPr>
        <w:t xml:space="preserve">el artículo 85 del Texto Único Ordenado del Código Tributario (en adelante, el Código Tributario), aprobado mediante Decreto Supremo </w:t>
      </w:r>
      <w:proofErr w:type="spellStart"/>
      <w:r w:rsidRPr="00E902D0">
        <w:rPr>
          <w:rStyle w:val="normaltextrun"/>
          <w:rFonts w:ascii="Arial Narrow" w:hAnsi="Arial Narrow"/>
          <w:sz w:val="22"/>
          <w:szCs w:val="22"/>
        </w:rPr>
        <w:t/>
      </w:r>
      <w:proofErr w:type="spellEnd"/>
      <w:r w:rsidRPr="00E902D0">
        <w:rPr>
          <w:rStyle w:val="normaltextrun"/>
          <w:rFonts w:ascii="Arial Narrow" w:hAnsi="Arial Narrow"/>
          <w:sz w:val="22"/>
          <w:szCs w:val="22"/>
        </w:rPr>
        <w:t xml:space="preserve"> 133-2013-EF establece expresamente que la </w:t>
      </w:r>
      <w:r w:rsidRPr="00E902D0">
        <w:rPr>
          <w:rStyle w:val="normaltextrun"/>
          <w:rFonts w:ascii="Arial Narrow" w:hAnsi="Arial Narrow"/>
          <w:sz w:val="22"/>
          <w:szCs w:val="22"/>
        </w:rPr>
        <w:lastRenderedPageBreak/>
        <w:t>información sobre la cuantía, las fuentes de las rentas, los gastos, la base imponible o cualesquiera otros datos relativos a ellos, tiene carácter reservado.</w:t>
      </w:r>
      <w:r w:rsidRPr="00E902D0">
        <w:rPr>
          <w:rStyle w:val="normaltextrun"/>
          <w:rFonts w:ascii="Arial Narrow" w:hAnsi="Arial Narrow"/>
          <w:sz w:val="22"/>
          <w:szCs w:val="22"/>
          <w:vertAlign w:val="superscript"/>
        </w:rPr>
        <w:footnoteReference w:id="5"/>
      </w:r>
    </w:p>
    <w:p w14:paraId="7E3D5B57" w14:textId="77777777" w:rsidR="00C03F10" w:rsidRPr="00E902D0" w:rsidRDefault="00C03F10" w:rsidP="004960EF">
      <w:pPr>
        <w:jc w:val="both"/>
        <w:rPr>
          <w:rFonts w:ascii="Arial Narrow" w:hAnsi="Arial Narrow"/>
          <w:sz w:val="22"/>
          <w:szCs w:val="22"/>
        </w:rPr>
      </w:pPr>
    </w:p>
    <w:p w14:paraId="582B533D" w14:textId="7844AD64" w:rsidR="001D7531" w:rsidRPr="00E902D0" w:rsidRDefault="00A23BA3" w:rsidP="004960EF">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 xml:space="preserve">En atención a lo expuesto, de </w:t>
      </w:r>
      <w:r w:rsidR="00C04377" w:rsidRPr="00E902D0">
        <w:rPr>
          <w:rFonts w:ascii="Arial Narrow" w:hAnsi="Arial Narrow"/>
          <w:sz w:val="22"/>
          <w:szCs w:val="22"/>
        </w:rPr>
        <w:t>conformidad</w:t>
      </w:r>
      <w:r w:rsidRPr="00E902D0">
        <w:rPr>
          <w:rFonts w:ascii="Arial Narrow" w:hAnsi="Arial Narrow"/>
          <w:sz w:val="22"/>
          <w:szCs w:val="22"/>
        </w:rPr>
        <w:t xml:space="preserve"> con lo establecido en la Directiva, la Secretaría Técnica considera que corresponde declarar de oficio la confidencialidad</w:t>
      </w:r>
      <w:r w:rsidR="00AC2394" w:rsidRPr="00E902D0">
        <w:rPr>
          <w:rFonts w:ascii="Arial Narrow" w:hAnsi="Arial Narrow"/>
          <w:sz w:val="22"/>
          <w:szCs w:val="22"/>
        </w:rPr>
        <w:t xml:space="preserve"> </w:t>
      </w:r>
      <w:r w:rsidR="00AC2394" w:rsidRPr="00626D45">
        <w:rPr>
          <w:rFonts w:ascii="Arial Narrow" w:hAnsi="Arial Narrow"/>
          <w:sz w:val="22"/>
          <w:szCs w:val="22"/>
        </w:rPr>
        <w:t xml:space="preserve">de las declaraciones mensuales (PDT-IGV Renta Mensual) del Impuesto General a las Ventas (IGV) e Impuesto a la Renta (IR) completas del ejercicio correspondiente al año </w:t>
      </w:r>
      <w:r w:rsidR="00151F4E" w:rsidRPr="00626D45">
        <w:rPr>
          <w:rFonts w:ascii="Arial Narrow" w:hAnsi="Arial Narrow"/>
          <w:sz w:val="22"/>
          <w:szCs w:val="22"/>
        </w:rPr>
        <w:t>2024</w:t>
      </w:r>
      <w:r w:rsidR="00AC2394" w:rsidRPr="00626D45">
        <w:rPr>
          <w:rFonts w:ascii="Arial Narrow" w:hAnsi="Arial Narrow"/>
          <w:sz w:val="22"/>
          <w:szCs w:val="22"/>
        </w:rPr>
        <w:t xml:space="preserve"> de </w:t>
      </w:r>
      <w:proofErr w:type="spellStart"/>
      <w:r w:rsidR="00991EC1" w:rsidRPr="00626D45">
        <w:rPr>
          <w:rFonts w:ascii="Arial Narrow" w:hAnsi="Arial Narrow"/>
          <w:sz w:val="22"/>
          <w:szCs w:val="22"/>
        </w:rPr>
        <w:t>Dudica</w:t>
      </w:r>
      <w:proofErr w:type="spellEnd"/>
      <w:r w:rsidR="00991EC1" w:rsidRPr="00626D45">
        <w:rPr>
          <w:rFonts w:ascii="Arial Narrow" w:hAnsi="Arial Narrow"/>
          <w:sz w:val="22"/>
          <w:szCs w:val="22"/>
        </w:rPr>
        <w:t xml:space="preserve"> Industria E.I.R.L. </w:t>
      </w:r>
      <w:r w:rsidR="00B46C78" w:rsidRPr="00626D45">
        <w:rPr>
          <w:rFonts w:ascii="Arial Narrow" w:hAnsi="Arial Narrow"/>
          <w:sz w:val="22"/>
          <w:szCs w:val="22"/>
        </w:rPr>
        <w:t xml:space="preserve">que obra en el </w:t>
      </w:r>
      <w:r w:rsidR="00B46C78" w:rsidRPr="00626D45">
        <w:rPr>
          <w:rFonts w:ascii="Arial Narrow" w:hAnsi="Arial Narrow"/>
          <w:b/>
          <w:bCs/>
          <w:sz w:val="22"/>
          <w:szCs w:val="22"/>
        </w:rPr>
        <w:t xml:space="preserve">documento </w:t>
      </w:r>
      <w:proofErr w:type="spellStart"/>
      <w:r w:rsidR="00B46C78" w:rsidRPr="00626D45">
        <w:rPr>
          <w:rFonts w:ascii="Arial Narrow" w:hAnsi="Arial Narrow"/>
          <w:b/>
          <w:bCs/>
          <w:sz w:val="22"/>
          <w:szCs w:val="22"/>
        </w:rPr>
        <w:t/>
      </w:r>
      <w:proofErr w:type="spellEnd"/>
      <w:r w:rsidR="00B46C78" w:rsidRPr="00626D45">
        <w:rPr>
          <w:rFonts w:ascii="Arial Narrow" w:hAnsi="Arial Narrow"/>
          <w:b/>
          <w:bCs/>
          <w:sz w:val="22"/>
          <w:szCs w:val="22"/>
        </w:rPr>
        <w:t xml:space="preserve"> </w:t>
      </w:r>
      <w:r w:rsidR="000B141A" w:rsidRPr="00626D45">
        <w:rPr>
          <w:rFonts w:ascii="Arial Narrow" w:hAnsi="Arial Narrow"/>
          <w:b/>
          <w:bCs/>
          <w:sz w:val="22"/>
          <w:szCs w:val="22"/>
        </w:rPr>
        <w:t>2</w:t>
      </w:r>
      <w:r w:rsidR="00B46C78" w:rsidRPr="00626D45">
        <w:rPr>
          <w:rFonts w:ascii="Arial Narrow" w:hAnsi="Arial Narrow"/>
          <w:b/>
          <w:bCs/>
          <w:sz w:val="22"/>
          <w:szCs w:val="22"/>
        </w:rPr>
        <w:t xml:space="preserve"> denominado “</w:t>
      </w:r>
      <w:r w:rsidR="000B141A" w:rsidRPr="00626D45">
        <w:rPr>
          <w:rFonts w:ascii="Arial Narrow" w:hAnsi="Arial Narrow"/>
          <w:b/>
          <w:bCs/>
          <w:sz w:val="22"/>
          <w:szCs w:val="22"/>
        </w:rPr>
        <w:t>20254061000040014400054218902025406100</w:t>
      </w:r>
      <w:r w:rsidR="00B46C78" w:rsidRPr="00626D45">
        <w:rPr>
          <w:rFonts w:ascii="Arial Narrow" w:hAnsi="Arial Narrow"/>
          <w:b/>
          <w:bCs/>
          <w:sz w:val="22"/>
          <w:szCs w:val="22"/>
        </w:rPr>
        <w:t xml:space="preserve">” de la pieza </w:t>
      </w:r>
      <w:proofErr w:type="spellStart"/>
      <w:r w:rsidR="00B46C78" w:rsidRPr="00626D45">
        <w:rPr>
          <w:rFonts w:ascii="Arial Narrow" w:hAnsi="Arial Narrow"/>
          <w:b/>
          <w:bCs/>
          <w:sz w:val="22"/>
          <w:szCs w:val="22"/>
        </w:rPr>
        <w:t/>
      </w:r>
      <w:proofErr w:type="spellEnd"/>
      <w:r w:rsidR="00B46C78" w:rsidRPr="00626D45">
        <w:rPr>
          <w:rFonts w:ascii="Arial Narrow" w:hAnsi="Arial Narrow"/>
          <w:b/>
          <w:bCs/>
          <w:sz w:val="22"/>
          <w:szCs w:val="22"/>
        </w:rPr>
        <w:t xml:space="preserve"> </w:t>
      </w:r>
      <w:r w:rsidR="000B141A" w:rsidRPr="00626D45">
        <w:rPr>
          <w:rFonts w:ascii="Arial Narrow" w:hAnsi="Arial Narrow"/>
          <w:b/>
          <w:bCs/>
          <w:sz w:val="22"/>
          <w:szCs w:val="22"/>
        </w:rPr>
        <w:t>4</w:t>
      </w:r>
      <w:r w:rsidR="00B46C78" w:rsidRPr="00626D45">
        <w:rPr>
          <w:rFonts w:ascii="Arial Narrow" w:hAnsi="Arial Narrow"/>
          <w:b/>
          <w:bCs/>
          <w:sz w:val="22"/>
          <w:szCs w:val="22"/>
        </w:rPr>
        <w:t xml:space="preserve"> </w:t>
      </w:r>
      <w:r w:rsidR="00B46C78" w:rsidRPr="00626D45">
        <w:rPr>
          <w:rFonts w:ascii="Arial Narrow" w:hAnsi="Arial Narrow"/>
          <w:sz w:val="22"/>
          <w:szCs w:val="22"/>
        </w:rPr>
        <w:t xml:space="preserve">presentada mediante el escrito del </w:t>
      </w:r>
      <w:r w:rsidR="000B141A" w:rsidRPr="00626D45">
        <w:rPr>
          <w:rFonts w:ascii="Arial Narrow" w:hAnsi="Arial Narrow"/>
          <w:sz w:val="22"/>
          <w:szCs w:val="22"/>
        </w:rPr>
        <w:t xml:space="preserve">17 de octubre de 2025 </w:t>
      </w:r>
      <w:r w:rsidR="00B46C78" w:rsidRPr="00626D45">
        <w:rPr>
          <w:rFonts w:ascii="Arial Narrow" w:hAnsi="Arial Narrow"/>
          <w:sz w:val="22"/>
          <w:szCs w:val="22"/>
        </w:rPr>
        <w:t>del expediente</w:t>
      </w:r>
      <w:r w:rsidR="00AC2394" w:rsidRPr="00626D45">
        <w:rPr>
          <w:rFonts w:ascii="Arial Narrow" w:hAnsi="Arial Narrow"/>
          <w:sz w:val="22"/>
          <w:szCs w:val="22"/>
        </w:rPr>
        <w:t>, precisándose que la confidencialidad declarada deberá mantenerse de forma permanente</w:t>
      </w:r>
      <w:r w:rsidR="00AC2394" w:rsidRPr="00E902D0">
        <w:rPr>
          <w:rFonts w:ascii="Arial Narrow" w:hAnsi="Arial Narrow"/>
          <w:sz w:val="22"/>
          <w:szCs w:val="22"/>
        </w:rPr>
        <w:t>.</w:t>
      </w:r>
    </w:p>
    <w:p w14:paraId="2F68CD60" w14:textId="77777777" w:rsidR="001D7531" w:rsidRPr="00E902D0" w:rsidRDefault="001D7531" w:rsidP="004960EF">
      <w:pPr>
        <w:pStyle w:val="Prrafodelista"/>
        <w:ind w:left="567"/>
        <w:jc w:val="both"/>
        <w:rPr>
          <w:rStyle w:val="normaltextrun"/>
          <w:rFonts w:ascii="Arial Narrow" w:hAnsi="Arial Narrow"/>
          <w:sz w:val="22"/>
          <w:szCs w:val="22"/>
        </w:rPr>
      </w:pPr>
    </w:p>
    <w:p w14:paraId="52E87485" w14:textId="101FCF85" w:rsidR="001D7531" w:rsidRPr="00E902D0" w:rsidRDefault="00A23BA3" w:rsidP="004960EF">
      <w:pPr>
        <w:pStyle w:val="Prrafodelista"/>
        <w:numPr>
          <w:ilvl w:val="1"/>
          <w:numId w:val="2"/>
        </w:numPr>
        <w:ind w:left="567" w:hanging="567"/>
        <w:jc w:val="both"/>
        <w:rPr>
          <w:rStyle w:val="normaltextrun"/>
          <w:rFonts w:ascii="Arial Narrow" w:hAnsi="Arial Narrow"/>
          <w:sz w:val="22"/>
          <w:szCs w:val="22"/>
        </w:rPr>
      </w:pPr>
      <w:r w:rsidRPr="00E902D0">
        <w:rPr>
          <w:rStyle w:val="normaltextrun"/>
          <w:rFonts w:ascii="Arial Narrow" w:hAnsi="Arial Narrow"/>
          <w:sz w:val="22"/>
          <w:szCs w:val="22"/>
          <w:shd w:val="clear" w:color="auto" w:fill="FFFFFF"/>
        </w:rPr>
        <w:t>Es pertinente requerir a las partes del procedimiento guardar la reserva correspondiente de la información señalada precedentemente, ello en concordancia con el principio de buena fe procedimental</w:t>
      </w:r>
      <w:r w:rsidRPr="00E902D0">
        <w:rPr>
          <w:rStyle w:val="Refdenotaalpie"/>
          <w:rFonts w:ascii="Arial Narrow" w:hAnsi="Arial Narrow"/>
          <w:sz w:val="22"/>
          <w:szCs w:val="22"/>
          <w:shd w:val="clear" w:color="auto" w:fill="FFFFFF"/>
        </w:rPr>
        <w:footnoteReference w:id="6"/>
      </w:r>
      <w:r w:rsidRPr="00E902D0">
        <w:rPr>
          <w:rStyle w:val="normaltextrun"/>
          <w:rFonts w:ascii="Arial Narrow" w:hAnsi="Arial Narrow"/>
          <w:sz w:val="22"/>
          <w:szCs w:val="22"/>
          <w:shd w:val="clear" w:color="auto" w:fill="FFFFFF"/>
        </w:rPr>
        <w:t xml:space="preserve"> que rige los procedimientos administrativos.</w:t>
      </w:r>
    </w:p>
    <w:p w14:paraId="46B07640" w14:textId="77777777" w:rsidR="00AC2394" w:rsidRPr="00E902D0" w:rsidRDefault="00AC2394" w:rsidP="004960EF">
      <w:pPr>
        <w:pStyle w:val="Prrafodelista"/>
        <w:ind w:left="567"/>
        <w:jc w:val="both"/>
        <w:rPr>
          <w:rStyle w:val="eop"/>
          <w:rFonts w:ascii="Arial Narrow" w:hAnsi="Arial Narrow"/>
          <w:sz w:val="22"/>
          <w:szCs w:val="22"/>
        </w:rPr>
      </w:pPr>
    </w:p>
    <w:p w14:paraId="4CA66804" w14:textId="59B6D336" w:rsidR="00812331" w:rsidRPr="00E902D0" w:rsidRDefault="00A23BA3" w:rsidP="004960EF">
      <w:pPr>
        <w:pStyle w:val="Prrafodelista"/>
        <w:numPr>
          <w:ilvl w:val="1"/>
          <w:numId w:val="2"/>
        </w:numPr>
        <w:ind w:left="567" w:hanging="567"/>
        <w:jc w:val="both"/>
        <w:rPr>
          <w:rFonts w:ascii="Arial Narrow" w:hAnsi="Arial Narrow"/>
          <w:sz w:val="22"/>
          <w:szCs w:val="22"/>
        </w:rPr>
      </w:pPr>
      <w:r w:rsidRPr="00E902D0">
        <w:rPr>
          <w:rStyle w:val="eop"/>
          <w:rFonts w:ascii="Arial Narrow" w:hAnsi="Arial Narrow"/>
          <w:sz w:val="22"/>
          <w:szCs w:val="22"/>
        </w:rPr>
        <w:t xml:space="preserve">Finalmente, en </w:t>
      </w:r>
      <w:r w:rsidRPr="00E902D0">
        <w:rPr>
          <w:rFonts w:ascii="Arial Narrow" w:hAnsi="Arial Narrow"/>
          <w:sz w:val="22"/>
          <w:szCs w:val="22"/>
        </w:rPr>
        <w:t>caso el titular de la información que fue declarada confidencial, a través de este pronunciamiento, presente de manera posterior un nuevo escrito o documento que contenga la misma información deberá cumplir con los requisitos establecidos en los numerales 5.11 y 5.12 de la Directiva, bajo apercibimiento de incorporar al expediente principal dicha documentación en su integridad y trasladarla sin ninguna medida de seguridad en particular, de ser el caso</w:t>
      </w:r>
      <w:r w:rsidRPr="00E902D0">
        <w:rPr>
          <w:rStyle w:val="Refdenotaalpie"/>
          <w:rFonts w:ascii="Arial Narrow" w:hAnsi="Arial Narrow"/>
          <w:sz w:val="22"/>
          <w:szCs w:val="22"/>
        </w:rPr>
        <w:footnoteReference w:id="7"/>
      </w:r>
      <w:r w:rsidRPr="00E902D0">
        <w:rPr>
          <w:rFonts w:ascii="Arial Narrow" w:hAnsi="Arial Narrow"/>
          <w:sz w:val="22"/>
          <w:szCs w:val="22"/>
        </w:rPr>
        <w:t>.</w:t>
      </w:r>
    </w:p>
    <w:p w14:paraId="23B40812" w14:textId="77777777" w:rsidR="00812331" w:rsidRPr="00E902D0" w:rsidRDefault="00812331" w:rsidP="004960EF">
      <w:pPr>
        <w:jc w:val="both"/>
        <w:rPr>
          <w:rFonts w:ascii="Arial Narrow" w:hAnsi="Arial Narrow"/>
          <w:sz w:val="22"/>
          <w:szCs w:val="22"/>
        </w:rPr>
      </w:pPr>
    </w:p>
    <w:p w14:paraId="0E208EA1" w14:textId="77777777" w:rsidR="00543B73" w:rsidRPr="00E902D0" w:rsidRDefault="00543B73" w:rsidP="004960EF">
      <w:pPr>
        <w:jc w:val="both"/>
        <w:rPr>
          <w:rFonts w:ascii="Arial Narrow" w:hAnsi="Arial Narrow"/>
          <w:sz w:val="22"/>
          <w:szCs w:val="22"/>
        </w:rPr>
      </w:pPr>
    </w:p>
    <w:p w14:paraId="0C905DA1" w14:textId="37D7F064" w:rsidR="00DD7734" w:rsidRPr="00E902D0" w:rsidRDefault="00DD7734" w:rsidP="004960EF">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lastRenderedPageBreak/>
        <w:t>DE LA ADMISIÓN A TRÁMITE DE LA DENUNCIA</w:t>
      </w:r>
    </w:p>
    <w:p w14:paraId="19649EC4" w14:textId="77777777" w:rsidR="00DD7734" w:rsidRPr="00E902D0" w:rsidRDefault="00DD7734" w:rsidP="004960EF">
      <w:pPr>
        <w:jc w:val="both"/>
        <w:rPr>
          <w:rFonts w:ascii="Arial Narrow" w:eastAsia="Arial Narrow" w:hAnsi="Arial Narrow" w:cs="Arial Narrow"/>
          <w:sz w:val="22"/>
          <w:szCs w:val="22"/>
        </w:rPr>
      </w:pPr>
    </w:p>
    <w:p w14:paraId="33239AF7" w14:textId="13DEC772" w:rsidR="007E5A55" w:rsidRPr="0056242E" w:rsidRDefault="008E1B6A" w:rsidP="00FC3BB6">
      <w:pPr>
        <w:pStyle w:val="Prrafodelista"/>
        <w:numPr>
          <w:ilvl w:val="1"/>
          <w:numId w:val="2"/>
        </w:numPr>
        <w:ind w:left="567" w:hanging="567"/>
        <w:jc w:val="both"/>
        <w:rPr>
          <w:rFonts w:ascii="Arial Narrow" w:eastAsia="Arial Narrow" w:hAnsi="Arial Narrow" w:cs="Arial Narrow"/>
          <w:bCs/>
          <w:sz w:val="22"/>
          <w:szCs w:val="22"/>
        </w:rPr>
      </w:pPr>
      <w:bookmarkStart w:id="1" w:name="_heading=h.gjdgxs" w:colFirst="0" w:colLast="0"/>
      <w:bookmarkStart w:id="2" w:name="_Hlk86243063"/>
      <w:bookmarkStart w:id="3" w:name="_Hlk87354553"/>
      <w:bookmarkStart w:id="4" w:name="_Hlk88726398"/>
      <w:bookmarkEnd w:id="1"/>
      <w:r w:rsidRPr="00A04959">
        <w:rPr>
          <w:rFonts w:ascii="Arial Narrow" w:hAnsi="Arial Narrow"/>
          <w:sz w:val="22"/>
          <w:szCs w:val="22"/>
        </w:rPr>
        <w:t>La Secretaría Técnica de la Comisión de Protección al Consumidor </w:t>
      </w:r>
      <w:proofErr w:type="spellStart"/>
      <w:r w:rsidRPr="00A04959">
        <w:rPr>
          <w:rFonts w:ascii="Arial Narrow" w:hAnsi="Arial Narrow"/>
          <w:sz w:val="22"/>
          <w:szCs w:val="22"/>
        </w:rPr>
        <w:t/>
      </w:r>
      <w:proofErr w:type="spellEnd"/>
      <w:r w:rsidRPr="00A04959">
        <w:rPr>
          <w:rFonts w:ascii="Arial Narrow" w:hAnsi="Arial Narrow"/>
          <w:sz w:val="22"/>
          <w:szCs w:val="22"/>
        </w:rPr>
        <w:t> 1 (en adelante, Secretaría Técnica), en ejercicio de sus facultades</w:t>
      </w:r>
      <w:r w:rsidRPr="00A04959">
        <w:rPr>
          <w:rFonts w:ascii="Arial Narrow" w:hAnsi="Arial Narrow"/>
          <w:sz w:val="22"/>
          <w:szCs w:val="22"/>
          <w:vertAlign w:val="superscript"/>
        </w:rPr>
        <w:footnoteReference w:id="8"/>
      </w:r>
      <w:r w:rsidRPr="00A04959">
        <w:rPr>
          <w:rFonts w:ascii="Arial Narrow" w:hAnsi="Arial Narrow"/>
          <w:sz w:val="22"/>
          <w:szCs w:val="22"/>
          <w:vertAlign w:val="superscript"/>
        </w:rPr>
        <w:t>,</w:t>
      </w:r>
      <w:r w:rsidRPr="00A04959">
        <w:rPr>
          <w:rFonts w:ascii="Arial Narrow" w:hAnsi="Arial Narrow"/>
          <w:sz w:val="22"/>
          <w:szCs w:val="22"/>
        </w:rPr>
        <w:t xml:space="preserve"> considera que el </w:t>
      </w:r>
      <w:r w:rsidRPr="0056242E">
        <w:rPr>
          <w:rFonts w:ascii="Arial Narrow" w:hAnsi="Arial Narrow"/>
          <w:sz w:val="22"/>
          <w:szCs w:val="22"/>
        </w:rPr>
        <w:t xml:space="preserve">hecho </w:t>
      </w:r>
      <w:bookmarkEnd w:id="2"/>
      <w:r w:rsidRPr="0056242E">
        <w:rPr>
          <w:rFonts w:ascii="Arial Narrow" w:hAnsi="Arial Narrow"/>
          <w:sz w:val="22"/>
          <w:szCs w:val="22"/>
        </w:rPr>
        <w:t xml:space="preserve">consistente en que </w:t>
      </w:r>
      <w:bookmarkEnd w:id="3"/>
      <w:bookmarkEnd w:id="4"/>
      <w:r w:rsidR="00FB6481" w:rsidRPr="00FB6481">
        <w:rPr>
          <w:rFonts w:ascii="Arial Narrow" w:eastAsia="Arial Narrow" w:hAnsi="Arial Narrow" w:cs="Arial Narrow"/>
          <w:bCs/>
          <w:sz w:val="22"/>
          <w:szCs w:val="22"/>
        </w:rPr>
        <w:t>la compañía aseguradora no habría asesorado adecuadamente al denunciante ante el siniestro del 23 de diciembre de 2024, al informarle que no debía interponer la denuncia policial por no haber daños a terceros</w:t>
      </w:r>
      <w:r w:rsidR="0056242E" w:rsidRPr="0056242E">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8674FC" w:rsidRPr="0056242E">
        <w:rPr>
          <w:rFonts w:eastAsia="Arial Narrow"/>
          <w:sz w:val="22"/>
          <w:szCs w:val="22"/>
          <w:vertAlign w:val="superscript"/>
        </w:rPr>
        <w:footnoteReference w:id="9"/>
      </w:r>
      <w:r w:rsidR="00E11D67" w:rsidRPr="0056242E">
        <w:rPr>
          <w:rFonts w:ascii="Arial Narrow" w:hAnsi="Arial Narrow"/>
          <w:sz w:val="22"/>
          <w:szCs w:val="22"/>
        </w:rPr>
        <w:t>.</w:t>
      </w:r>
    </w:p>
    <w:p w14:paraId="1B914012" w14:textId="77777777" w:rsidR="007E5A55" w:rsidRPr="0056242E" w:rsidRDefault="007E5A55" w:rsidP="004960EF">
      <w:pPr>
        <w:jc w:val="both"/>
        <w:rPr>
          <w:rFonts w:ascii="Arial Narrow" w:eastAsia="Arial Narrow" w:hAnsi="Arial Narrow" w:cs="Arial Narrow"/>
          <w:sz w:val="22"/>
          <w:szCs w:val="22"/>
        </w:rPr>
      </w:pPr>
    </w:p>
    <w:p w14:paraId="5A01DA14" w14:textId="7EE60AFB" w:rsidR="007E5A55" w:rsidRPr="0056242E" w:rsidRDefault="007E5A55" w:rsidP="004960EF">
      <w:pPr>
        <w:pStyle w:val="Prrafodelista"/>
        <w:numPr>
          <w:ilvl w:val="1"/>
          <w:numId w:val="2"/>
        </w:numPr>
        <w:ind w:left="567" w:hanging="567"/>
        <w:jc w:val="both"/>
        <w:rPr>
          <w:rFonts w:ascii="Arial Narrow" w:eastAsia="Arial Narrow" w:hAnsi="Arial Narrow" w:cs="Arial Narrow"/>
          <w:sz w:val="22"/>
          <w:szCs w:val="22"/>
        </w:rPr>
      </w:pPr>
      <w:r w:rsidRPr="0056242E">
        <w:rPr>
          <w:rFonts w:ascii="Arial Narrow" w:eastAsia="Arial Narrow" w:hAnsi="Arial Narrow" w:cs="Arial Narrow"/>
          <w:sz w:val="22"/>
          <w:szCs w:val="22"/>
        </w:rPr>
        <w:t xml:space="preserve">De igual modo, la Secretaría Técnica considera que el hecho consistente en que </w:t>
      </w:r>
      <w:r w:rsidR="00FB6481" w:rsidRPr="00FB6481">
        <w:rPr>
          <w:rFonts w:ascii="Arial Narrow" w:eastAsia="Arial Narrow" w:hAnsi="Arial Narrow" w:cs="Arial Narrow"/>
          <w:bCs/>
          <w:sz w:val="22"/>
          <w:szCs w:val="22"/>
        </w:rPr>
        <w:t>la compañía aseguradora habría brindado publicidad engañosa a la parte denunciante relacionada a que, en accidentes sin daños a terceros, no se necesita una denuncia policial, pese a no haberse cumplido ello en atención al siniestro vehicular ocurrido el 23 de diciembre de 2024</w:t>
      </w:r>
      <w:r w:rsidR="0056242E" w:rsidRPr="0056242E">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56242E">
        <w:rPr>
          <w:rFonts w:ascii="Arial Narrow" w:hAnsi="Arial Narrow"/>
          <w:sz w:val="22"/>
          <w:szCs w:val="22"/>
        </w:rPr>
        <w:t>.</w:t>
      </w:r>
    </w:p>
    <w:p w14:paraId="354DF5A6" w14:textId="77777777" w:rsidR="003F2584" w:rsidRPr="0056242E" w:rsidRDefault="003F2584" w:rsidP="004960EF">
      <w:pPr>
        <w:pStyle w:val="Prrafodelista"/>
        <w:rPr>
          <w:rFonts w:ascii="Arial Narrow" w:eastAsia="Arial Narrow" w:hAnsi="Arial Narrow" w:cs="Arial Narrow"/>
          <w:sz w:val="22"/>
          <w:szCs w:val="22"/>
        </w:rPr>
      </w:pPr>
    </w:p>
    <w:p w14:paraId="2114C81E" w14:textId="57E6A7CC" w:rsidR="003F2584" w:rsidRPr="0056242E" w:rsidRDefault="003F2584" w:rsidP="004960EF">
      <w:pPr>
        <w:pStyle w:val="Prrafodelista"/>
        <w:numPr>
          <w:ilvl w:val="1"/>
          <w:numId w:val="2"/>
        </w:numPr>
        <w:ind w:left="567" w:hanging="567"/>
        <w:jc w:val="both"/>
        <w:rPr>
          <w:rFonts w:ascii="Arial Narrow" w:eastAsia="Arial Narrow" w:hAnsi="Arial Narrow" w:cs="Arial Narrow"/>
          <w:sz w:val="22"/>
          <w:szCs w:val="22"/>
        </w:rPr>
      </w:pPr>
      <w:r w:rsidRPr="0056242E">
        <w:rPr>
          <w:rFonts w:ascii="Arial Narrow" w:eastAsia="Arial Narrow" w:hAnsi="Arial Narrow" w:cs="Arial Narrow"/>
          <w:sz w:val="22"/>
          <w:szCs w:val="22"/>
        </w:rPr>
        <w:lastRenderedPageBreak/>
        <w:t xml:space="preserve">De igual modo, la Secretaría Técnica considera que el hecho consistente en que </w:t>
      </w:r>
      <w:r w:rsidR="00FB6481" w:rsidRPr="00FB6481">
        <w:rPr>
          <w:rFonts w:ascii="Arial Narrow" w:eastAsia="Arial Narrow" w:hAnsi="Arial Narrow" w:cs="Arial Narrow"/>
          <w:bCs/>
          <w:sz w:val="22"/>
          <w:szCs w:val="22"/>
        </w:rPr>
        <w:t>la compañía aseguradora no habría cumplido con brindar una respuesta oportuna a la solicitud de cobertura presentada por el denunciante ante el siniestro del 23 de diciembre de 2024</w:t>
      </w:r>
      <w:r w:rsidR="0056242E" w:rsidRPr="0056242E">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56242E">
        <w:rPr>
          <w:rFonts w:ascii="Arial Narrow" w:eastAsia="Arial Narrow" w:hAnsi="Arial Narrow" w:cs="Arial Narrow"/>
          <w:sz w:val="22"/>
          <w:szCs w:val="22"/>
        </w:rPr>
        <w:t>.</w:t>
      </w:r>
    </w:p>
    <w:p w14:paraId="5BF7E053" w14:textId="77777777" w:rsidR="003F2584" w:rsidRPr="0056242E" w:rsidRDefault="003F2584" w:rsidP="004960EF">
      <w:pPr>
        <w:pStyle w:val="Prrafodelista"/>
        <w:rPr>
          <w:rFonts w:ascii="Arial Narrow" w:eastAsia="Arial Narrow" w:hAnsi="Arial Narrow" w:cs="Arial Narrow"/>
          <w:sz w:val="22"/>
          <w:szCs w:val="22"/>
        </w:rPr>
      </w:pPr>
    </w:p>
    <w:p w14:paraId="28E45E06" w14:textId="236600F5" w:rsidR="003F2584" w:rsidRPr="0056242E" w:rsidRDefault="003F2584" w:rsidP="004960EF">
      <w:pPr>
        <w:pStyle w:val="Prrafodelista"/>
        <w:numPr>
          <w:ilvl w:val="1"/>
          <w:numId w:val="2"/>
        </w:numPr>
        <w:ind w:left="567" w:hanging="567"/>
        <w:jc w:val="both"/>
        <w:rPr>
          <w:rFonts w:ascii="Arial Narrow" w:eastAsia="Arial Narrow" w:hAnsi="Arial Narrow" w:cs="Arial Narrow"/>
          <w:sz w:val="22"/>
          <w:szCs w:val="22"/>
        </w:rPr>
      </w:pPr>
      <w:r w:rsidRPr="0056242E">
        <w:rPr>
          <w:rFonts w:ascii="Arial Narrow" w:eastAsia="Arial Narrow" w:hAnsi="Arial Narrow" w:cs="Arial Narrow"/>
          <w:sz w:val="22"/>
          <w:szCs w:val="22"/>
        </w:rPr>
        <w:t xml:space="preserve">De igual modo, la Secretaría Técnica considera que el hecho consistente en que </w:t>
      </w:r>
      <w:r w:rsidR="00FB6481" w:rsidRPr="00FB6481">
        <w:rPr>
          <w:rFonts w:ascii="Arial Narrow" w:eastAsia="Arial Narrow" w:hAnsi="Arial Narrow" w:cs="Arial Narrow"/>
          <w:bCs/>
          <w:sz w:val="22"/>
          <w:szCs w:val="22"/>
        </w:rPr>
        <w:t>la compañía aseguradora se habría negado injustificadamente a otorgar al denunciante la cobertura del Seguro Vehicular - Póliza 2009719374, en virtud del siniestro del 23 de diciembre de 2024</w:t>
      </w:r>
      <w:r w:rsidRPr="0056242E">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p>
    <w:p w14:paraId="39E96FE5" w14:textId="77777777" w:rsidR="00A959DF" w:rsidRPr="0056242E" w:rsidRDefault="00A959DF" w:rsidP="004960EF">
      <w:pPr>
        <w:jc w:val="both"/>
        <w:rPr>
          <w:rFonts w:ascii="Arial Narrow" w:eastAsia="Arial Narrow" w:hAnsi="Arial Narrow" w:cs="Arial Narrow"/>
          <w:sz w:val="22"/>
          <w:szCs w:val="22"/>
        </w:rPr>
      </w:pPr>
    </w:p>
    <w:p w14:paraId="3281C94B" w14:textId="15A08503" w:rsidR="00DD7734" w:rsidRPr="0056242E" w:rsidRDefault="00DD7734" w:rsidP="004960EF">
      <w:pPr>
        <w:pStyle w:val="Prrafodelista"/>
        <w:numPr>
          <w:ilvl w:val="1"/>
          <w:numId w:val="2"/>
        </w:numPr>
        <w:ind w:left="567" w:hanging="567"/>
        <w:jc w:val="both"/>
        <w:rPr>
          <w:rFonts w:ascii="Arial Narrow" w:hAnsi="Arial Narrow" w:cs="Segoe UI"/>
          <w:sz w:val="22"/>
          <w:szCs w:val="22"/>
        </w:rPr>
      </w:pPr>
      <w:r w:rsidRPr="0056242E">
        <w:rPr>
          <w:rFonts w:ascii="Arial Narrow" w:eastAsia="Arial Narrow" w:hAnsi="Arial Narrow" w:cs="Arial Narrow"/>
          <w:sz w:val="22"/>
          <w:szCs w:val="22"/>
        </w:rPr>
        <w:t>En tanto la denuncia reúne los requisitos establecidos por la norma citada, corresponde admitirla a trámite.</w:t>
      </w:r>
    </w:p>
    <w:p w14:paraId="260996F6" w14:textId="77777777" w:rsidR="00DF284F" w:rsidRPr="0056242E" w:rsidRDefault="00DF284F" w:rsidP="004960EF">
      <w:pPr>
        <w:pBdr>
          <w:top w:val="nil"/>
          <w:left w:val="nil"/>
          <w:bottom w:val="nil"/>
          <w:right w:val="nil"/>
          <w:between w:val="nil"/>
        </w:pBdr>
        <w:jc w:val="both"/>
        <w:rPr>
          <w:rFonts w:ascii="Arial Narrow" w:eastAsia="Arial Narrow" w:hAnsi="Arial Narrow" w:cs="Arial Narrow"/>
          <w:sz w:val="22"/>
          <w:szCs w:val="22"/>
        </w:rPr>
      </w:pPr>
    </w:p>
    <w:p w14:paraId="01F0B2E8" w14:textId="77777777" w:rsidR="00543B73" w:rsidRPr="0056242E" w:rsidRDefault="00543B73" w:rsidP="004960EF">
      <w:pPr>
        <w:pBdr>
          <w:top w:val="nil"/>
          <w:left w:val="nil"/>
          <w:bottom w:val="nil"/>
          <w:right w:val="nil"/>
          <w:between w:val="nil"/>
        </w:pBdr>
        <w:jc w:val="both"/>
        <w:rPr>
          <w:rFonts w:ascii="Arial Narrow" w:eastAsia="Arial Narrow" w:hAnsi="Arial Narrow" w:cs="Arial Narrow"/>
          <w:sz w:val="22"/>
          <w:szCs w:val="22"/>
        </w:rPr>
      </w:pPr>
    </w:p>
    <w:p w14:paraId="733EEF6D" w14:textId="6C68D355" w:rsidR="00DD7734" w:rsidRPr="0056242E" w:rsidRDefault="00DD7734" w:rsidP="004960EF">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56242E">
        <w:rPr>
          <w:rFonts w:ascii="Arial Narrow" w:eastAsia="Arial Narrow" w:hAnsi="Arial Narrow" w:cs="Arial Narrow"/>
          <w:b/>
          <w:sz w:val="22"/>
          <w:szCs w:val="22"/>
        </w:rPr>
        <w:t>REQUERIMIENTO DE INFORMACIÓN</w:t>
      </w:r>
    </w:p>
    <w:p w14:paraId="50741013" w14:textId="77777777" w:rsidR="00DD7734" w:rsidRPr="0056242E" w:rsidRDefault="00DD7734" w:rsidP="004960EF">
      <w:pPr>
        <w:pBdr>
          <w:top w:val="nil"/>
          <w:left w:val="nil"/>
          <w:bottom w:val="nil"/>
          <w:right w:val="nil"/>
          <w:between w:val="nil"/>
        </w:pBdr>
        <w:ind w:left="567"/>
        <w:jc w:val="both"/>
        <w:rPr>
          <w:rFonts w:ascii="Arial Narrow" w:eastAsia="Arial Narrow" w:hAnsi="Arial Narrow" w:cs="Arial Narrow"/>
          <w:b/>
          <w:sz w:val="22"/>
          <w:szCs w:val="22"/>
        </w:rPr>
      </w:pPr>
    </w:p>
    <w:p w14:paraId="5FA14DA4" w14:textId="3CCDCC2E" w:rsidR="00543B73" w:rsidRPr="00B540BF" w:rsidRDefault="00DD7734" w:rsidP="004960EF">
      <w:pPr>
        <w:pStyle w:val="Prrafodelista"/>
        <w:numPr>
          <w:ilvl w:val="1"/>
          <w:numId w:val="2"/>
        </w:numPr>
        <w:ind w:left="567" w:hanging="567"/>
        <w:jc w:val="both"/>
        <w:rPr>
          <w:rFonts w:ascii="Arial Narrow" w:hAnsi="Arial Narrow"/>
          <w:sz w:val="22"/>
          <w:szCs w:val="22"/>
        </w:rPr>
      </w:pPr>
      <w:r w:rsidRPr="0056242E">
        <w:rPr>
          <w:rFonts w:ascii="Arial Narrow" w:eastAsia="Arial Narrow" w:hAnsi="Arial Narrow" w:cs="Arial Narrow"/>
          <w:sz w:val="22"/>
          <w:szCs w:val="22"/>
        </w:rPr>
        <w:t>A efectos de tener mayores elementos de juicio que sirvan para la resolución definitiva del presente caso, la Secretaría Técnica, en ejercicio de las facultades que la ley le confiere</w:t>
      </w:r>
      <w:r w:rsidR="009317A3" w:rsidRPr="0056242E">
        <w:rPr>
          <w:rStyle w:val="Refdenotaalpie"/>
          <w:rFonts w:ascii="Arial Narrow" w:eastAsia="Arial Narrow" w:hAnsi="Arial Narrow" w:cs="Arial Narrow"/>
          <w:sz w:val="22"/>
          <w:szCs w:val="22"/>
        </w:rPr>
        <w:footnoteReference w:id="10"/>
      </w:r>
      <w:r w:rsidRPr="0056242E">
        <w:rPr>
          <w:rFonts w:ascii="Arial Narrow" w:eastAsia="Arial Narrow" w:hAnsi="Arial Narrow" w:cs="Arial Narrow"/>
          <w:sz w:val="22"/>
          <w:szCs w:val="22"/>
        </w:rPr>
        <w:t xml:space="preserve">, conviene en requerir </w:t>
      </w:r>
      <w:r w:rsidR="00A84D46" w:rsidRPr="0056242E">
        <w:rPr>
          <w:rFonts w:ascii="Arial Narrow" w:eastAsia="Arial Narrow" w:hAnsi="Arial Narrow" w:cs="Arial Narrow"/>
          <w:sz w:val="22"/>
          <w:szCs w:val="22"/>
        </w:rPr>
        <w:t xml:space="preserve">a </w:t>
      </w:r>
      <w:r w:rsidR="00E11D67" w:rsidRPr="0056242E">
        <w:rPr>
          <w:rFonts w:ascii="Arial Narrow" w:eastAsia="Arial Narrow" w:hAnsi="Arial Narrow" w:cs="Arial Narrow"/>
          <w:sz w:val="22"/>
          <w:szCs w:val="22"/>
        </w:rPr>
        <w:t>Pacifico</w:t>
      </w:r>
      <w:r w:rsidR="001E095E" w:rsidRPr="0056242E">
        <w:rPr>
          <w:rFonts w:ascii="Arial Narrow" w:eastAsia="Arial Narrow" w:hAnsi="Arial Narrow" w:cs="Arial Narrow"/>
          <w:bCs/>
          <w:sz w:val="22"/>
          <w:szCs w:val="22"/>
        </w:rPr>
        <w:t xml:space="preserve"> </w:t>
      </w:r>
      <w:r w:rsidRPr="0056242E">
        <w:rPr>
          <w:rFonts w:ascii="Arial Narrow" w:eastAsia="Arial Narrow" w:hAnsi="Arial Narrow" w:cs="Arial Narrow"/>
          <w:sz w:val="22"/>
          <w:szCs w:val="22"/>
        </w:rPr>
        <w:t>que, en un plazo</w:t>
      </w:r>
      <w:r w:rsidRPr="00E902D0">
        <w:rPr>
          <w:rFonts w:ascii="Arial Narrow" w:eastAsia="Arial Narrow" w:hAnsi="Arial Narrow" w:cs="Arial Narrow"/>
          <w:sz w:val="22"/>
          <w:szCs w:val="22"/>
        </w:rPr>
        <w:t xml:space="preserve"> no mayor de cinco (5) días hábiles contado a partir del día siguiente de la notificación de la presente resolución, cump</w:t>
      </w:r>
      <w:r w:rsidRPr="00B7227F">
        <w:rPr>
          <w:rFonts w:ascii="Arial Narrow" w:eastAsia="Arial Narrow" w:hAnsi="Arial Narrow" w:cs="Arial Narrow"/>
          <w:sz w:val="22"/>
          <w:szCs w:val="22"/>
        </w:rPr>
        <w:t xml:space="preserve">la </w:t>
      </w:r>
      <w:r w:rsidRPr="00B7227F">
        <w:rPr>
          <w:rStyle w:val="normaltextrun"/>
          <w:rFonts w:ascii="Arial Narrow" w:hAnsi="Arial Narrow"/>
          <w:sz w:val="22"/>
          <w:szCs w:val="22"/>
          <w:shd w:val="clear" w:color="auto" w:fill="FFFFFF"/>
        </w:rPr>
        <w:t>con</w:t>
      </w:r>
      <w:r w:rsidR="00543B73" w:rsidRPr="00B7227F">
        <w:rPr>
          <w:rFonts w:ascii="Arial Narrow" w:eastAsia="Arial Narrow" w:hAnsi="Arial Narrow" w:cs="Arial Narrow"/>
          <w:sz w:val="22"/>
          <w:szCs w:val="22"/>
        </w:rPr>
        <w:t xml:space="preserve">: </w:t>
      </w:r>
      <w:r w:rsidR="00A943C0" w:rsidRPr="00A943C0">
        <w:rPr>
          <w:rFonts w:ascii="Arial Narrow" w:hAnsi="Arial Narrow" w:cs="Arial"/>
          <w:sz w:val="22"/>
          <w:szCs w:val="22"/>
          <w:lang w:val="es-ES" w:eastAsia="es-ES"/>
        </w:rPr>
        <w:t>(i) presentar una copia completa, legible y debidamente suscrita de la Póliza 2009719374 del Seguro Vehicular, así como el cargo de remisión de la póliza; (</w:t>
      </w:r>
      <w:proofErr w:type="spellStart"/>
      <w:r w:rsidR="00A943C0" w:rsidRPr="00A943C0">
        <w:rPr>
          <w:rFonts w:ascii="Arial Narrow" w:hAnsi="Arial Narrow" w:cs="Arial"/>
          <w:sz w:val="22"/>
          <w:szCs w:val="22"/>
          <w:lang w:val="es-ES" w:eastAsia="es-ES"/>
        </w:rPr>
        <w:t>ii</w:t>
      </w:r>
      <w:proofErr w:type="spellEnd"/>
      <w:r w:rsidR="00A943C0" w:rsidRPr="00A943C0">
        <w:rPr>
          <w:rFonts w:ascii="Arial Narrow" w:hAnsi="Arial Narrow" w:cs="Arial"/>
          <w:sz w:val="22"/>
          <w:szCs w:val="22"/>
          <w:lang w:val="es-ES" w:eastAsia="es-ES"/>
        </w:rPr>
        <w:t>) presentar los documentos que acrediten el rechazo de la cobertura de la Póliza 2009719374 del Seguro Vehicular fue justificado; y, (</w:t>
      </w:r>
      <w:proofErr w:type="spellStart"/>
      <w:r w:rsidR="00A943C0" w:rsidRPr="00A943C0">
        <w:rPr>
          <w:rFonts w:ascii="Arial Narrow" w:hAnsi="Arial Narrow" w:cs="Arial"/>
          <w:sz w:val="22"/>
          <w:szCs w:val="22"/>
          <w:lang w:val="es-ES" w:eastAsia="es-ES"/>
        </w:rPr>
        <w:t>iii</w:t>
      </w:r>
      <w:proofErr w:type="spellEnd"/>
      <w:r w:rsidR="00A943C0" w:rsidRPr="00A943C0">
        <w:rPr>
          <w:rFonts w:ascii="Arial Narrow" w:hAnsi="Arial Narrow" w:cs="Arial"/>
          <w:sz w:val="22"/>
          <w:szCs w:val="22"/>
          <w:lang w:val="es-ES" w:eastAsia="es-ES"/>
        </w:rPr>
        <w:t>) presentar todas las comunicaciones cursadas con el denunciante, incluyendo la grabación de la llamada telefónica del 23 de diciembre de 2024</w:t>
      </w:r>
      <w:r w:rsidR="00543B73" w:rsidRPr="00B7227F">
        <w:rPr>
          <w:rFonts w:ascii="Arial Narrow" w:eastAsia="Arial Narrow" w:hAnsi="Arial Narrow" w:cs="Arial Narrow"/>
          <w:sz w:val="22"/>
          <w:szCs w:val="22"/>
        </w:rPr>
        <w:t xml:space="preserve">. </w:t>
      </w:r>
      <w:r w:rsidR="00C7434A">
        <w:rPr>
          <w:rFonts w:ascii="Arial Narrow" w:eastAsia="Arial Narrow" w:hAnsi="Arial Narrow" w:cs="Arial Narrow"/>
          <w:sz w:val="22"/>
          <w:szCs w:val="22"/>
        </w:rPr>
        <w:t xml:space="preserve"> </w:t>
      </w:r>
    </w:p>
    <w:p w14:paraId="0D137131" w14:textId="77777777" w:rsidR="00543B73" w:rsidRPr="00E902D0" w:rsidRDefault="00543B73" w:rsidP="004960EF">
      <w:pPr>
        <w:jc w:val="both"/>
        <w:rPr>
          <w:rFonts w:ascii="Arial Narrow" w:hAnsi="Arial Narrow"/>
          <w:sz w:val="22"/>
          <w:szCs w:val="22"/>
        </w:rPr>
      </w:pPr>
    </w:p>
    <w:p w14:paraId="13303696" w14:textId="77777777" w:rsidR="00DD7734" w:rsidRPr="00E902D0" w:rsidRDefault="00DD7734" w:rsidP="004960EF">
      <w:pPr>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RESOLUCIÓN DE LA SECRETARÍA TÉCNICA</w:t>
      </w:r>
    </w:p>
    <w:p w14:paraId="3BAAC97F" w14:textId="77777777" w:rsidR="00DD7734" w:rsidRPr="00E902D0" w:rsidRDefault="00DD7734" w:rsidP="004960EF">
      <w:pPr>
        <w:pBdr>
          <w:top w:val="nil"/>
          <w:left w:val="nil"/>
          <w:bottom w:val="nil"/>
          <w:right w:val="nil"/>
          <w:between w:val="nil"/>
        </w:pBdr>
        <w:ind w:left="567"/>
        <w:jc w:val="both"/>
        <w:rPr>
          <w:rFonts w:ascii="Arial Narrow" w:eastAsia="Arial Narrow" w:hAnsi="Arial Narrow" w:cs="Arial Narrow"/>
          <w:b/>
          <w:sz w:val="22"/>
          <w:szCs w:val="22"/>
        </w:rPr>
      </w:pPr>
    </w:p>
    <w:p w14:paraId="4EC40022" w14:textId="05B1DEA1" w:rsidR="00167A06" w:rsidRPr="00E902D0" w:rsidRDefault="00167A06" w:rsidP="004960EF">
      <w:pPr>
        <w:jc w:val="both"/>
        <w:rPr>
          <w:rFonts w:ascii="Arial Narrow" w:eastAsia="Arial Narrow" w:hAnsi="Arial Narrow" w:cs="Arial Narrow"/>
          <w:sz w:val="22"/>
          <w:szCs w:val="22"/>
        </w:rPr>
      </w:pPr>
      <w:r w:rsidRPr="00E902D0">
        <w:rPr>
          <w:rFonts w:ascii="Arial Narrow" w:eastAsia="Arial Narrow" w:hAnsi="Arial Narrow" w:cs="Arial Narrow"/>
          <w:b/>
          <w:bCs/>
          <w:sz w:val="22"/>
          <w:szCs w:val="22"/>
        </w:rPr>
        <w:t xml:space="preserve">PRIMERO: </w:t>
      </w:r>
      <w:r w:rsidRPr="00E902D0">
        <w:rPr>
          <w:rFonts w:ascii="Arial Narrow" w:eastAsia="Arial Narrow" w:hAnsi="Arial Narrow" w:cs="Arial Narrow"/>
          <w:sz w:val="22"/>
          <w:szCs w:val="22"/>
        </w:rPr>
        <w:t>calificar</w:t>
      </w:r>
      <w:r w:rsidR="00364C39" w:rsidRPr="00E902D0">
        <w:rPr>
          <w:rFonts w:ascii="Arial Narrow" w:eastAsia="Arial Narrow" w:hAnsi="Arial Narrow" w:cs="Arial Narrow"/>
          <w:sz w:val="22"/>
          <w:szCs w:val="22"/>
        </w:rPr>
        <w:t>, de oficio,</w:t>
      </w:r>
      <w:r w:rsidRPr="00E902D0">
        <w:rPr>
          <w:rFonts w:ascii="Arial Narrow" w:eastAsia="Arial Narrow" w:hAnsi="Arial Narrow" w:cs="Arial Narrow"/>
          <w:sz w:val="22"/>
          <w:szCs w:val="22"/>
        </w:rPr>
        <w:t xml:space="preserve"> </w:t>
      </w:r>
      <w:r w:rsidR="00364C39" w:rsidRPr="00E902D0">
        <w:rPr>
          <w:rFonts w:ascii="Arial Narrow" w:eastAsia="Arial Narrow" w:hAnsi="Arial Narrow" w:cs="Arial Narrow"/>
          <w:sz w:val="22"/>
          <w:szCs w:val="22"/>
        </w:rPr>
        <w:t>como confidencial la información presentada por</w:t>
      </w:r>
      <w:r w:rsidR="00B22444" w:rsidRPr="00E902D0">
        <w:rPr>
          <w:rFonts w:ascii="Arial Narrow" w:eastAsia="Arial Narrow" w:hAnsi="Arial Narrow" w:cs="Arial Narrow"/>
          <w:b/>
          <w:sz w:val="22"/>
          <w:szCs w:val="22"/>
        </w:rPr>
        <w:t xml:space="preserve"> </w:t>
      </w:r>
      <w:proofErr w:type="spellStart"/>
      <w:r w:rsidR="00991EC1" w:rsidRPr="00991EC1">
        <w:rPr>
          <w:rFonts w:ascii="Arial Narrow" w:eastAsia="Arial Narrow" w:hAnsi="Arial Narrow" w:cs="Arial Narrow"/>
          <w:bCs/>
          <w:sz w:val="22"/>
          <w:szCs w:val="22"/>
        </w:rPr>
        <w:t>Dudica</w:t>
      </w:r>
      <w:proofErr w:type="spellEnd"/>
      <w:r w:rsidR="00991EC1" w:rsidRPr="00991EC1">
        <w:rPr>
          <w:rFonts w:ascii="Arial Narrow" w:eastAsia="Arial Narrow" w:hAnsi="Arial Narrow" w:cs="Arial Narrow"/>
          <w:bCs/>
          <w:sz w:val="22"/>
          <w:szCs w:val="22"/>
        </w:rPr>
        <w:t xml:space="preserve"> Industria E.I.R.L.</w:t>
      </w:r>
      <w:r w:rsidR="00115282" w:rsidRPr="00E902D0">
        <w:rPr>
          <w:rFonts w:ascii="Arial Narrow" w:eastAsia="Arial Narrow" w:hAnsi="Arial Narrow" w:cs="Arial Narrow"/>
          <w:bCs/>
          <w:sz w:val="22"/>
          <w:szCs w:val="22"/>
        </w:rPr>
        <w:t xml:space="preserve"> </w:t>
      </w:r>
      <w:r w:rsidR="00364C39" w:rsidRPr="00E902D0">
        <w:rPr>
          <w:rFonts w:ascii="Arial Narrow" w:eastAsia="Arial Narrow" w:hAnsi="Arial Narrow" w:cs="Arial Narrow"/>
          <w:sz w:val="22"/>
          <w:szCs w:val="22"/>
        </w:rPr>
        <w:t xml:space="preserve">con su escrito de denuncia del </w:t>
      </w:r>
      <w:r w:rsidR="008E11F5" w:rsidRPr="008E11F5">
        <w:rPr>
          <w:rFonts w:ascii="Arial Narrow" w:eastAsia="Arial Narrow" w:hAnsi="Arial Narrow" w:cs="Arial Narrow"/>
          <w:sz w:val="22"/>
          <w:szCs w:val="22"/>
        </w:rPr>
        <w:t>15 de agosto de 2025, subsanado por escrito el 17 de octubre de 2025</w:t>
      </w:r>
      <w:r w:rsidR="00364C39" w:rsidRPr="00E902D0">
        <w:rPr>
          <w:rFonts w:ascii="Arial Narrow" w:eastAsia="Arial Narrow" w:hAnsi="Arial Narrow" w:cs="Arial Narrow"/>
          <w:sz w:val="22"/>
          <w:szCs w:val="22"/>
        </w:rPr>
        <w:t xml:space="preserve">, la cual </w:t>
      </w:r>
      <w:r w:rsidR="00626D45" w:rsidRPr="00626D45">
        <w:rPr>
          <w:rFonts w:ascii="Arial Narrow" w:hAnsi="Arial Narrow"/>
          <w:sz w:val="22"/>
          <w:szCs w:val="22"/>
        </w:rPr>
        <w:t xml:space="preserve">obra en el </w:t>
      </w:r>
      <w:r w:rsidR="00626D45" w:rsidRPr="00626D45">
        <w:rPr>
          <w:rFonts w:ascii="Arial Narrow" w:hAnsi="Arial Narrow"/>
          <w:b/>
          <w:bCs/>
          <w:sz w:val="22"/>
          <w:szCs w:val="22"/>
        </w:rPr>
        <w:t xml:space="preserve">documento </w:t>
      </w:r>
      <w:proofErr w:type="spellStart"/>
      <w:r w:rsidR="00626D45" w:rsidRPr="00626D45">
        <w:rPr>
          <w:rFonts w:ascii="Arial Narrow" w:hAnsi="Arial Narrow"/>
          <w:b/>
          <w:bCs/>
          <w:sz w:val="22"/>
          <w:szCs w:val="22"/>
        </w:rPr>
        <w:t/>
      </w:r>
      <w:proofErr w:type="spellEnd"/>
      <w:r w:rsidR="00626D45" w:rsidRPr="00626D45">
        <w:rPr>
          <w:rFonts w:ascii="Arial Narrow" w:hAnsi="Arial Narrow"/>
          <w:b/>
          <w:bCs/>
          <w:sz w:val="22"/>
          <w:szCs w:val="22"/>
        </w:rPr>
        <w:t xml:space="preserve"> 2 denominado “20254061000040014400054218902025406100” de la pieza </w:t>
      </w:r>
      <w:proofErr w:type="spellStart"/>
      <w:r w:rsidR="00626D45" w:rsidRPr="00626D45">
        <w:rPr>
          <w:rFonts w:ascii="Arial Narrow" w:hAnsi="Arial Narrow"/>
          <w:b/>
          <w:bCs/>
          <w:sz w:val="22"/>
          <w:szCs w:val="22"/>
        </w:rPr>
        <w:t/>
      </w:r>
      <w:proofErr w:type="spellEnd"/>
      <w:r w:rsidR="00626D45" w:rsidRPr="00626D45">
        <w:rPr>
          <w:rFonts w:ascii="Arial Narrow" w:hAnsi="Arial Narrow"/>
          <w:b/>
          <w:bCs/>
          <w:sz w:val="22"/>
          <w:szCs w:val="22"/>
        </w:rPr>
        <w:t xml:space="preserve"> 4 </w:t>
      </w:r>
      <w:r w:rsidR="00626D45" w:rsidRPr="00626D45">
        <w:rPr>
          <w:rFonts w:ascii="Arial Narrow" w:hAnsi="Arial Narrow"/>
          <w:sz w:val="22"/>
          <w:szCs w:val="22"/>
        </w:rPr>
        <w:t>presentada mediante el escrito del 17 de octubre de 2025 del expediente</w:t>
      </w:r>
      <w:r w:rsidR="00364C39" w:rsidRPr="00E902D0">
        <w:rPr>
          <w:rFonts w:ascii="Arial Narrow" w:eastAsia="Arial Narrow" w:hAnsi="Arial Narrow" w:cs="Arial Narrow"/>
          <w:sz w:val="22"/>
          <w:szCs w:val="22"/>
        </w:rPr>
        <w:t xml:space="preserve">, referida a las declaraciones juradas mensuales (PDT-IGV Renta mensual) del Impuesto General a las Ventas (IGV) e Impuesto a la Renta (IR) en el cual consten los ingresos netos mensuales del ejercicio correspondiente al </w:t>
      </w:r>
      <w:r w:rsidR="002B6B18" w:rsidRPr="008E11F5">
        <w:rPr>
          <w:rFonts w:ascii="Arial Narrow" w:eastAsia="Arial Narrow" w:hAnsi="Arial Narrow" w:cs="Arial Narrow"/>
          <w:sz w:val="22"/>
          <w:szCs w:val="22"/>
        </w:rPr>
        <w:t>2024</w:t>
      </w:r>
      <w:r w:rsidR="00364C39" w:rsidRPr="00E902D0">
        <w:rPr>
          <w:rFonts w:ascii="Arial Narrow" w:eastAsia="Arial Narrow" w:hAnsi="Arial Narrow" w:cs="Arial Narrow"/>
          <w:sz w:val="22"/>
          <w:szCs w:val="22"/>
        </w:rPr>
        <w:t>; precisándose que la confidencialidad declarada deberá mantenerse permanentemente.</w:t>
      </w:r>
    </w:p>
    <w:p w14:paraId="692F717C" w14:textId="77777777" w:rsidR="00167A06" w:rsidRPr="00E902D0" w:rsidRDefault="00167A06" w:rsidP="004960EF">
      <w:pPr>
        <w:jc w:val="both"/>
        <w:rPr>
          <w:rFonts w:ascii="Arial Narrow" w:eastAsia="Arial Narrow" w:hAnsi="Arial Narrow" w:cs="Arial Narrow"/>
          <w:b/>
          <w:sz w:val="22"/>
          <w:szCs w:val="22"/>
        </w:rPr>
      </w:pPr>
    </w:p>
    <w:p w14:paraId="451933ED" w14:textId="133276DC" w:rsidR="00A84D46" w:rsidRPr="00A04959" w:rsidRDefault="00167A06" w:rsidP="004960EF">
      <w:pPr>
        <w:jc w:val="both"/>
        <w:rPr>
          <w:rFonts w:ascii="Arial Narrow" w:eastAsia="Arial Narrow" w:hAnsi="Arial Narrow" w:cs="Arial Narrow"/>
          <w:bCs/>
          <w:sz w:val="22"/>
          <w:szCs w:val="22"/>
        </w:rPr>
      </w:pPr>
      <w:r w:rsidRPr="00E902D0">
        <w:rPr>
          <w:rFonts w:ascii="Arial Narrow" w:eastAsia="Arial Narrow" w:hAnsi="Arial Narrow" w:cs="Arial Narrow"/>
          <w:b/>
          <w:sz w:val="22"/>
          <w:szCs w:val="22"/>
        </w:rPr>
        <w:t>SEGUND</w:t>
      </w:r>
      <w:r w:rsidR="00DD7734" w:rsidRPr="00E902D0">
        <w:rPr>
          <w:rFonts w:ascii="Arial Narrow" w:eastAsia="Arial Narrow" w:hAnsi="Arial Narrow" w:cs="Arial Narrow"/>
          <w:b/>
          <w:sz w:val="22"/>
          <w:szCs w:val="22"/>
        </w:rPr>
        <w:t xml:space="preserve">O: </w:t>
      </w:r>
      <w:r w:rsidR="00A84D46" w:rsidRPr="00E902D0">
        <w:rPr>
          <w:rFonts w:ascii="Arial Narrow" w:eastAsia="Arial Narrow" w:hAnsi="Arial Narrow" w:cs="Arial Narrow"/>
          <w:bCs/>
          <w:sz w:val="22"/>
          <w:szCs w:val="22"/>
        </w:rPr>
        <w:t xml:space="preserve">admitir a trámite la denuncia del </w:t>
      </w:r>
      <w:r w:rsidR="008E11F5" w:rsidRPr="008E11F5">
        <w:rPr>
          <w:rFonts w:ascii="Arial Narrow" w:eastAsia="Arial Narrow" w:hAnsi="Arial Narrow" w:cs="Arial Narrow"/>
          <w:sz w:val="22"/>
          <w:szCs w:val="22"/>
        </w:rPr>
        <w:t>15 de agosto de 2025</w:t>
      </w:r>
      <w:r w:rsidR="008E11F5" w:rsidRPr="00A04959">
        <w:rPr>
          <w:rFonts w:ascii="Arial Narrow" w:eastAsia="Arial Narrow" w:hAnsi="Arial Narrow" w:cs="Arial Narrow"/>
          <w:sz w:val="22"/>
          <w:szCs w:val="22"/>
        </w:rPr>
        <w:t>, subsanado por escrito el 17 de octubre de 2025</w:t>
      </w:r>
      <w:r w:rsidR="00A84D46" w:rsidRPr="00A04959">
        <w:rPr>
          <w:rFonts w:ascii="Arial Narrow" w:eastAsia="Arial Narrow" w:hAnsi="Arial Narrow" w:cs="Arial Narrow"/>
          <w:bCs/>
          <w:sz w:val="22"/>
          <w:szCs w:val="22"/>
        </w:rPr>
        <w:t>, interpuesta por</w:t>
      </w:r>
      <w:r w:rsidR="00294A2E" w:rsidRPr="00A04959">
        <w:rPr>
          <w:rFonts w:ascii="Arial Narrow" w:eastAsia="Arial Narrow" w:hAnsi="Arial Narrow" w:cs="Arial Narrow"/>
          <w:bCs/>
          <w:sz w:val="22"/>
          <w:szCs w:val="22"/>
        </w:rPr>
        <w:t xml:space="preserve"> </w:t>
      </w:r>
      <w:proofErr w:type="spellStart"/>
      <w:r w:rsidR="003D50A1" w:rsidRPr="00A04959">
        <w:rPr>
          <w:rFonts w:ascii="Arial Narrow" w:hAnsi="Arial Narrow" w:cs="Arial"/>
          <w:bCs/>
          <w:spacing w:val="-3"/>
          <w:sz w:val="22"/>
          <w:szCs w:val="22"/>
        </w:rPr>
        <w:t>Dudica</w:t>
      </w:r>
      <w:proofErr w:type="spellEnd"/>
      <w:r w:rsidR="003D50A1" w:rsidRPr="00A04959">
        <w:rPr>
          <w:rFonts w:ascii="Arial Narrow" w:hAnsi="Arial Narrow" w:cs="Arial"/>
          <w:bCs/>
          <w:spacing w:val="-3"/>
          <w:sz w:val="22"/>
          <w:szCs w:val="22"/>
        </w:rPr>
        <w:t xml:space="preserve"> Industria E.I.R.L</w:t>
      </w:r>
      <w:r w:rsidR="00115282" w:rsidRPr="00A04959">
        <w:rPr>
          <w:rFonts w:ascii="Arial Narrow" w:eastAsia="Arial Narrow" w:hAnsi="Arial Narrow" w:cs="Arial Narrow"/>
          <w:bCs/>
          <w:sz w:val="22"/>
          <w:szCs w:val="22"/>
        </w:rPr>
        <w:t xml:space="preserve">. </w:t>
      </w:r>
      <w:r w:rsidR="00A84D46" w:rsidRPr="00A04959">
        <w:rPr>
          <w:rFonts w:ascii="Arial Narrow" w:eastAsia="Arial Narrow" w:hAnsi="Arial Narrow" w:cs="Arial Narrow"/>
          <w:bCs/>
          <w:sz w:val="22"/>
          <w:szCs w:val="22"/>
        </w:rPr>
        <w:t>contra</w:t>
      </w:r>
      <w:r w:rsidR="00294A2E" w:rsidRPr="00A04959">
        <w:rPr>
          <w:rFonts w:ascii="Arial Narrow" w:eastAsia="Arial Narrow" w:hAnsi="Arial Narrow" w:cs="Arial Narrow"/>
          <w:bCs/>
          <w:sz w:val="22"/>
          <w:szCs w:val="22"/>
        </w:rPr>
        <w:t xml:space="preserve"> </w:t>
      </w:r>
      <w:r w:rsidR="00991EC1" w:rsidRPr="00A04959">
        <w:rPr>
          <w:rFonts w:ascii="Arial Narrow" w:eastAsia="Arial Narrow" w:hAnsi="Arial Narrow" w:cs="Arial Narrow"/>
          <w:bCs/>
          <w:sz w:val="22"/>
          <w:szCs w:val="22"/>
        </w:rPr>
        <w:t>Pacífico Compañía de Seguros y Reaseguros S.A.</w:t>
      </w:r>
      <w:r w:rsidR="002B6B18" w:rsidRPr="00A04959">
        <w:rPr>
          <w:rStyle w:val="normaltextrun"/>
          <w:rFonts w:ascii="Arial Narrow" w:hAnsi="Arial Narrow"/>
          <w:sz w:val="22"/>
          <w:szCs w:val="22"/>
          <w:shd w:val="clear" w:color="auto" w:fill="FFFFFF"/>
        </w:rPr>
        <w:t xml:space="preserve">, </w:t>
      </w:r>
      <w:r w:rsidR="00A84D46" w:rsidRPr="00A04959">
        <w:rPr>
          <w:rFonts w:ascii="Arial Narrow" w:eastAsia="Arial Narrow" w:hAnsi="Arial Narrow" w:cs="Arial Narrow"/>
          <w:bCs/>
          <w:sz w:val="22"/>
          <w:szCs w:val="22"/>
        </w:rPr>
        <w:t>por lo siguiente:</w:t>
      </w:r>
    </w:p>
    <w:p w14:paraId="33CA61EF" w14:textId="77777777" w:rsidR="005761C7" w:rsidRDefault="005761C7" w:rsidP="004960EF">
      <w:pPr>
        <w:pStyle w:val="Prrafodelista"/>
        <w:jc w:val="both"/>
        <w:rPr>
          <w:rFonts w:ascii="Arial Narrow" w:eastAsia="Arial Narrow" w:hAnsi="Arial Narrow" w:cs="Arial Narrow"/>
          <w:sz w:val="22"/>
          <w:szCs w:val="22"/>
        </w:rPr>
      </w:pPr>
    </w:p>
    <w:p w14:paraId="2704D6CA" w14:textId="70670189" w:rsidR="00327DF7" w:rsidRPr="00971F67" w:rsidRDefault="00327DF7" w:rsidP="00327DF7">
      <w:pPr>
        <w:pStyle w:val="Prrafodelista"/>
        <w:numPr>
          <w:ilvl w:val="2"/>
          <w:numId w:val="1"/>
        </w:numPr>
        <w:ind w:left="567" w:hanging="567"/>
        <w:jc w:val="both"/>
        <w:rPr>
          <w:rFonts w:ascii="Arial Narrow" w:eastAsia="Arial Narrow" w:hAnsi="Arial Narrow" w:cs="Arial Narrow"/>
          <w:sz w:val="22"/>
          <w:szCs w:val="22"/>
        </w:rPr>
      </w:pPr>
      <w:r w:rsidRPr="00C9107D">
        <w:rPr>
          <w:rFonts w:ascii="Arial Narrow" w:eastAsia="Arial Narrow" w:hAnsi="Arial Narrow" w:cs="Arial Narrow"/>
          <w:sz w:val="22"/>
          <w:szCs w:val="22"/>
        </w:rPr>
        <w:t xml:space="preserve">Presunta infracción de los artículos 18 y 19 de la Ley </w:t>
      </w:r>
      <w:proofErr w:type="spellStart"/>
      <w:r w:rsidRPr="00C9107D">
        <w:rPr>
          <w:rFonts w:ascii="Arial Narrow" w:eastAsia="Arial Narrow" w:hAnsi="Arial Narrow" w:cs="Arial Narrow"/>
          <w:sz w:val="22"/>
          <w:szCs w:val="22"/>
        </w:rPr>
        <w:t/>
      </w:r>
      <w:proofErr w:type="spellEnd"/>
      <w:r w:rsidRPr="00C9107D">
        <w:rPr>
          <w:rFonts w:ascii="Arial Narrow" w:eastAsia="Arial Narrow" w:hAnsi="Arial Narrow" w:cs="Arial Narrow"/>
          <w:sz w:val="22"/>
          <w:szCs w:val="22"/>
        </w:rPr>
        <w:t xml:space="preserve"> 29571, Código de Protección y Defensa del Consumidor, en tanto </w:t>
      </w:r>
      <w:r w:rsidRPr="00FB6481">
        <w:rPr>
          <w:rFonts w:ascii="Arial Narrow" w:eastAsia="Arial Narrow" w:hAnsi="Arial Narrow" w:cs="Arial Narrow"/>
          <w:bCs/>
          <w:sz w:val="22"/>
          <w:szCs w:val="22"/>
        </w:rPr>
        <w:t xml:space="preserve">la compañía aseguradora </w:t>
      </w:r>
      <w:r w:rsidRPr="00FB6481">
        <w:rPr>
          <w:rFonts w:ascii="Arial Narrow" w:eastAsia="Arial Narrow" w:hAnsi="Arial Narrow" w:cs="Arial Narrow"/>
          <w:sz w:val="22"/>
          <w:szCs w:val="22"/>
        </w:rPr>
        <w:t>no habría asesorado adecuadamente al denunciante ante el siniestro del 23 de diciembre de 2024, al informarle que no debía interponer la denuncia policial por no haber daños a terceros</w:t>
      </w:r>
      <w:r>
        <w:rPr>
          <w:rFonts w:ascii="Arial Narrow" w:eastAsia="Arial Narrow" w:hAnsi="Arial Narrow" w:cs="Arial Narrow"/>
          <w:sz w:val="22"/>
          <w:szCs w:val="22"/>
        </w:rPr>
        <w:t>.</w:t>
      </w:r>
    </w:p>
    <w:p w14:paraId="7E65EB67" w14:textId="77777777" w:rsidR="00327DF7" w:rsidRPr="006845AD" w:rsidRDefault="00327DF7" w:rsidP="004960EF">
      <w:pPr>
        <w:pStyle w:val="Prrafodelista"/>
        <w:jc w:val="both"/>
        <w:rPr>
          <w:rFonts w:ascii="Arial Narrow" w:eastAsia="Arial Narrow" w:hAnsi="Arial Narrow" w:cs="Arial Narrow"/>
          <w:sz w:val="22"/>
          <w:szCs w:val="22"/>
        </w:rPr>
      </w:pPr>
    </w:p>
    <w:p w14:paraId="3DEACD18" w14:textId="77777777" w:rsidR="00327DF7" w:rsidRPr="006845AD" w:rsidRDefault="00327DF7" w:rsidP="00327DF7">
      <w:pPr>
        <w:pStyle w:val="Prrafodelista"/>
        <w:numPr>
          <w:ilvl w:val="2"/>
          <w:numId w:val="1"/>
        </w:numPr>
        <w:ind w:left="567" w:hanging="567"/>
        <w:jc w:val="both"/>
        <w:rPr>
          <w:rFonts w:ascii="Arial Narrow" w:eastAsia="Arial Narrow" w:hAnsi="Arial Narrow" w:cs="Arial Narrow"/>
          <w:sz w:val="22"/>
          <w:szCs w:val="22"/>
        </w:rPr>
      </w:pPr>
      <w:r w:rsidRPr="006845AD">
        <w:rPr>
          <w:rFonts w:ascii="Arial Narrow" w:eastAsia="Arial Narrow" w:hAnsi="Arial Narrow" w:cs="Arial Narrow"/>
          <w:bCs/>
          <w:sz w:val="22"/>
          <w:szCs w:val="22"/>
        </w:rPr>
        <w:t>P</w:t>
      </w:r>
      <w:r w:rsidRPr="006845AD">
        <w:rPr>
          <w:rFonts w:ascii="Arial Narrow" w:eastAsia="Arial Narrow" w:hAnsi="Arial Narrow" w:cs="Arial Narrow"/>
          <w:sz w:val="22"/>
          <w:szCs w:val="22"/>
        </w:rPr>
        <w:t xml:space="preserve">resunta infracción de los artículos 18 y 19 de la Ley </w:t>
      </w:r>
      <w:proofErr w:type="spellStart"/>
      <w:r w:rsidRPr="006845AD">
        <w:rPr>
          <w:rFonts w:ascii="Arial Narrow" w:eastAsia="Arial Narrow" w:hAnsi="Arial Narrow" w:cs="Arial Narrow"/>
          <w:sz w:val="22"/>
          <w:szCs w:val="22"/>
        </w:rPr>
        <w:t/>
      </w:r>
      <w:proofErr w:type="spellEnd"/>
      <w:r w:rsidRPr="006845AD">
        <w:rPr>
          <w:rFonts w:ascii="Arial Narrow" w:eastAsia="Arial Narrow" w:hAnsi="Arial Narrow" w:cs="Arial Narrow"/>
          <w:sz w:val="22"/>
          <w:szCs w:val="22"/>
        </w:rPr>
        <w:t xml:space="preserve"> 29571, Código de Protección y Defensa del Consumidor, en tanto </w:t>
      </w:r>
      <w:r w:rsidRPr="00FB6481">
        <w:rPr>
          <w:rFonts w:ascii="Arial Narrow" w:eastAsia="Arial Narrow" w:hAnsi="Arial Narrow" w:cs="Arial Narrow"/>
          <w:bCs/>
          <w:sz w:val="22"/>
          <w:szCs w:val="22"/>
        </w:rPr>
        <w:t xml:space="preserve">la compañía aseguradora habría brindado publicidad engañosa a la parte denunciante relacionada a que, </w:t>
      </w:r>
      <w:r w:rsidRPr="00FB6481">
        <w:rPr>
          <w:rFonts w:ascii="Arial Narrow" w:hAnsi="Arial Narrow"/>
          <w:sz w:val="22"/>
          <w:szCs w:val="22"/>
          <w:lang w:eastAsia="es-ES"/>
        </w:rPr>
        <w:t>en accidentes sin daños a terceros, no se necesita una denuncia policial, pese a no haberse cumplido ello en atención al siniestro vehicular ocurrido el 23 de diciembre de 2024</w:t>
      </w:r>
      <w:r w:rsidRPr="006845AD">
        <w:rPr>
          <w:rFonts w:ascii="Arial Narrow" w:hAnsi="Arial Narrow"/>
          <w:sz w:val="22"/>
          <w:szCs w:val="22"/>
          <w:lang w:eastAsia="es-ES"/>
        </w:rPr>
        <w:t>.</w:t>
      </w:r>
    </w:p>
    <w:p w14:paraId="368C42C8" w14:textId="77777777" w:rsidR="00327DF7" w:rsidRDefault="00327DF7" w:rsidP="004960EF">
      <w:pPr>
        <w:pStyle w:val="Prrafodelista"/>
        <w:jc w:val="both"/>
        <w:rPr>
          <w:rFonts w:ascii="Arial Narrow" w:eastAsia="Arial Narrow" w:hAnsi="Arial Narrow" w:cs="Arial Narrow"/>
          <w:sz w:val="22"/>
          <w:szCs w:val="22"/>
        </w:rPr>
      </w:pPr>
    </w:p>
    <w:p w14:paraId="432C8D79" w14:textId="37C5390C" w:rsidR="000B29B7" w:rsidRPr="005369DE" w:rsidRDefault="000B29B7" w:rsidP="000B29B7">
      <w:pPr>
        <w:pStyle w:val="Prrafodelista"/>
        <w:numPr>
          <w:ilvl w:val="2"/>
          <w:numId w:val="1"/>
        </w:numPr>
        <w:ind w:left="567" w:hanging="567"/>
        <w:jc w:val="both"/>
        <w:rPr>
          <w:rFonts w:ascii="Arial Narrow" w:eastAsia="Arial Narrow" w:hAnsi="Arial Narrow" w:cs="Arial Narrow"/>
          <w:sz w:val="22"/>
          <w:szCs w:val="22"/>
        </w:rPr>
      </w:pPr>
      <w:r w:rsidRPr="006845AD">
        <w:rPr>
          <w:rFonts w:ascii="Arial Narrow" w:eastAsia="Arial Narrow" w:hAnsi="Arial Narrow" w:cs="Arial Narrow"/>
          <w:bCs/>
          <w:sz w:val="22"/>
          <w:szCs w:val="22"/>
        </w:rPr>
        <w:t>P</w:t>
      </w:r>
      <w:r w:rsidRPr="006845AD">
        <w:rPr>
          <w:rFonts w:ascii="Arial Narrow" w:eastAsia="Arial Narrow" w:hAnsi="Arial Narrow" w:cs="Arial Narrow"/>
          <w:sz w:val="22"/>
          <w:szCs w:val="22"/>
        </w:rPr>
        <w:t xml:space="preserve">resunta infracción de los artículos 18 y 19 de </w:t>
      </w:r>
      <w:r>
        <w:rPr>
          <w:rFonts w:ascii="Arial Narrow" w:eastAsia="Arial Narrow" w:hAnsi="Arial Narrow" w:cs="Arial Narrow"/>
          <w:sz w:val="22"/>
          <w:szCs w:val="22"/>
        </w:rPr>
        <w:t xml:space="preserve">la </w:t>
      </w:r>
      <w:r w:rsidRPr="005369DE">
        <w:rPr>
          <w:rFonts w:ascii="Arial Narrow" w:eastAsia="Arial Narrow" w:hAnsi="Arial Narrow" w:cs="Arial Narrow"/>
          <w:sz w:val="22"/>
          <w:szCs w:val="22"/>
        </w:rPr>
        <w:t xml:space="preserve">Ley </w:t>
      </w:r>
      <w:proofErr w:type="spellStart"/>
      <w:r w:rsidRPr="005369DE">
        <w:rPr>
          <w:rFonts w:ascii="Arial Narrow" w:eastAsia="Arial Narrow" w:hAnsi="Arial Narrow" w:cs="Arial Narrow"/>
          <w:sz w:val="22"/>
          <w:szCs w:val="22"/>
        </w:rPr>
        <w:t/>
      </w:r>
      <w:proofErr w:type="spellEnd"/>
      <w:r w:rsidRPr="005369DE">
        <w:rPr>
          <w:rFonts w:ascii="Arial Narrow" w:eastAsia="Arial Narrow" w:hAnsi="Arial Narrow" w:cs="Arial Narrow"/>
          <w:sz w:val="22"/>
          <w:szCs w:val="22"/>
        </w:rPr>
        <w:t xml:space="preserve"> 29571, Código de Protección y Defensa del Consumidor, en tanto </w:t>
      </w:r>
      <w:r w:rsidRPr="00FB6481">
        <w:rPr>
          <w:rFonts w:ascii="Arial Narrow" w:eastAsia="Arial Narrow" w:hAnsi="Arial Narrow" w:cs="Arial Narrow"/>
          <w:bCs/>
          <w:sz w:val="22"/>
          <w:szCs w:val="22"/>
        </w:rPr>
        <w:t>la compañía aseguradora no habría cumplido con brindar una respuesta oportuna a la solicitud de cobertura presentada por el denunciante ante el siniestro del 23 de diciembre de 2024</w:t>
      </w:r>
      <w:r>
        <w:rPr>
          <w:rFonts w:ascii="Arial Narrow" w:eastAsia="Arial Narrow" w:hAnsi="Arial Narrow" w:cs="Arial Narrow"/>
          <w:bCs/>
          <w:sz w:val="22"/>
          <w:szCs w:val="22"/>
        </w:rPr>
        <w:t>.</w:t>
      </w:r>
    </w:p>
    <w:p w14:paraId="4F5556C0" w14:textId="77777777" w:rsidR="004A02B9" w:rsidRPr="00971F67" w:rsidRDefault="004A02B9" w:rsidP="004960EF">
      <w:pPr>
        <w:jc w:val="both"/>
        <w:rPr>
          <w:rFonts w:ascii="Arial Narrow" w:eastAsia="Arial Narrow" w:hAnsi="Arial Narrow" w:cs="Arial Narrow"/>
          <w:sz w:val="22"/>
          <w:szCs w:val="22"/>
        </w:rPr>
      </w:pPr>
    </w:p>
    <w:p w14:paraId="78DBF70E" w14:textId="2D1AAB57" w:rsidR="00294A2E" w:rsidRPr="005369DE" w:rsidRDefault="004A02B9" w:rsidP="004960EF">
      <w:pPr>
        <w:pStyle w:val="Prrafodelista"/>
        <w:numPr>
          <w:ilvl w:val="2"/>
          <w:numId w:val="1"/>
        </w:numPr>
        <w:ind w:left="567" w:hanging="567"/>
        <w:jc w:val="both"/>
        <w:rPr>
          <w:rFonts w:ascii="Arial Narrow" w:eastAsia="Arial Narrow" w:hAnsi="Arial Narrow" w:cs="Arial Narrow"/>
          <w:sz w:val="22"/>
          <w:szCs w:val="22"/>
        </w:rPr>
      </w:pPr>
      <w:r w:rsidRPr="00971F67">
        <w:rPr>
          <w:rFonts w:ascii="Arial Narrow" w:eastAsia="Arial Narrow" w:hAnsi="Arial Narrow" w:cs="Arial Narrow"/>
          <w:sz w:val="22"/>
          <w:szCs w:val="22"/>
        </w:rPr>
        <w:t xml:space="preserve">Presunta infracción de los artículos 18 y 19 de la Ley </w:t>
      </w:r>
      <w:proofErr w:type="spellStart"/>
      <w:r w:rsidRPr="00971F67">
        <w:rPr>
          <w:rFonts w:ascii="Arial Narrow" w:eastAsia="Arial Narrow" w:hAnsi="Arial Narrow" w:cs="Arial Narrow"/>
          <w:sz w:val="22"/>
          <w:szCs w:val="22"/>
        </w:rPr>
        <w:t/>
      </w:r>
      <w:proofErr w:type="spellEnd"/>
      <w:r w:rsidRPr="00971F67">
        <w:rPr>
          <w:rFonts w:ascii="Arial Narrow" w:eastAsia="Arial Narrow" w:hAnsi="Arial Narrow" w:cs="Arial Narrow"/>
          <w:sz w:val="22"/>
          <w:szCs w:val="22"/>
        </w:rPr>
        <w:t xml:space="preserve"> 29571, Código de Protección y Defensa del Consumidor, en tanto </w:t>
      </w:r>
      <w:r w:rsidR="00537026" w:rsidRPr="00FB6481">
        <w:rPr>
          <w:rFonts w:ascii="Arial Narrow" w:eastAsia="Arial Narrow" w:hAnsi="Arial Narrow" w:cs="Arial Narrow"/>
          <w:bCs/>
          <w:sz w:val="22"/>
          <w:szCs w:val="22"/>
        </w:rPr>
        <w:t xml:space="preserve">la compañía aseguradora </w:t>
      </w:r>
      <w:r w:rsidR="00C36D83" w:rsidRPr="00FB6481">
        <w:rPr>
          <w:rFonts w:ascii="Arial Narrow" w:eastAsia="Arial Narrow" w:hAnsi="Arial Narrow" w:cs="Arial Narrow"/>
          <w:bCs/>
          <w:sz w:val="22"/>
          <w:szCs w:val="22"/>
        </w:rPr>
        <w:t>se habría negado injustificadamente a otorgar al denuncian</w:t>
      </w:r>
      <w:r w:rsidR="00971F67" w:rsidRPr="00FB6481">
        <w:rPr>
          <w:rFonts w:ascii="Arial Narrow" w:eastAsia="Arial Narrow" w:hAnsi="Arial Narrow" w:cs="Arial Narrow"/>
          <w:bCs/>
          <w:sz w:val="22"/>
          <w:szCs w:val="22"/>
        </w:rPr>
        <w:t xml:space="preserve">te la cobertura </w:t>
      </w:r>
      <w:r w:rsidR="00971F67" w:rsidRPr="00FB6481">
        <w:rPr>
          <w:rFonts w:ascii="Arial Narrow" w:hAnsi="Arial Narrow"/>
          <w:sz w:val="22"/>
          <w:szCs w:val="22"/>
          <w:lang w:eastAsia="es-ES"/>
        </w:rPr>
        <w:t>del</w:t>
      </w:r>
      <w:r w:rsidR="00971F67" w:rsidRPr="00FB6481">
        <w:rPr>
          <w:rFonts w:ascii="Arial Narrow" w:eastAsia="Arial Narrow" w:hAnsi="Arial Narrow" w:cs="Arial Narrow"/>
          <w:sz w:val="22"/>
          <w:szCs w:val="22"/>
        </w:rPr>
        <w:t xml:space="preserve"> </w:t>
      </w:r>
      <w:r w:rsidR="00971F67" w:rsidRPr="00FB6481">
        <w:rPr>
          <w:rFonts w:ascii="Arial Narrow" w:hAnsi="Arial Narrow"/>
          <w:sz w:val="22"/>
          <w:szCs w:val="22"/>
          <w:lang w:eastAsia="es-ES"/>
        </w:rPr>
        <w:t>Seguro Vehicular</w:t>
      </w:r>
      <w:r w:rsidR="000B29B7" w:rsidRPr="00FB6481">
        <w:rPr>
          <w:rFonts w:ascii="Arial Narrow" w:hAnsi="Arial Narrow"/>
          <w:sz w:val="22"/>
          <w:szCs w:val="22"/>
          <w:lang w:eastAsia="es-ES"/>
        </w:rPr>
        <w:t xml:space="preserve"> </w:t>
      </w:r>
      <w:r w:rsidR="000B29B7" w:rsidRPr="00FB6481">
        <w:rPr>
          <w:rFonts w:ascii="Arial Narrow" w:eastAsia="Arial Narrow" w:hAnsi="Arial Narrow" w:cs="Arial Narrow"/>
          <w:sz w:val="22"/>
          <w:szCs w:val="22"/>
        </w:rPr>
        <w:t xml:space="preserve">- </w:t>
      </w:r>
      <w:r w:rsidR="000B29B7" w:rsidRPr="00FB6481">
        <w:rPr>
          <w:rFonts w:ascii="Arial Narrow" w:hAnsi="Arial Narrow"/>
          <w:sz w:val="22"/>
          <w:szCs w:val="22"/>
          <w:lang w:eastAsia="es-ES"/>
        </w:rPr>
        <w:t>Póliza 2009719374</w:t>
      </w:r>
      <w:r w:rsidR="00971F67" w:rsidRPr="00FB6481">
        <w:rPr>
          <w:rFonts w:ascii="Arial Narrow" w:eastAsia="Arial Narrow" w:hAnsi="Arial Narrow" w:cs="Arial Narrow"/>
          <w:sz w:val="22"/>
          <w:szCs w:val="22"/>
        </w:rPr>
        <w:t xml:space="preserve">, en virtud del </w:t>
      </w:r>
      <w:r w:rsidR="00971F67" w:rsidRPr="00FB6481">
        <w:rPr>
          <w:rFonts w:ascii="Arial Narrow" w:hAnsi="Arial Narrow"/>
          <w:sz w:val="22"/>
          <w:szCs w:val="22"/>
          <w:lang w:eastAsia="es-ES"/>
        </w:rPr>
        <w:t xml:space="preserve">siniestro </w:t>
      </w:r>
      <w:r w:rsidR="000B29B7" w:rsidRPr="00FB6481">
        <w:rPr>
          <w:rFonts w:ascii="Arial Narrow" w:hAnsi="Arial Narrow"/>
          <w:sz w:val="22"/>
          <w:szCs w:val="22"/>
          <w:lang w:eastAsia="es-ES"/>
        </w:rPr>
        <w:t xml:space="preserve">del </w:t>
      </w:r>
      <w:r w:rsidR="00971F67" w:rsidRPr="00FB6481">
        <w:rPr>
          <w:rFonts w:ascii="Arial Narrow" w:hAnsi="Arial Narrow"/>
          <w:sz w:val="22"/>
          <w:szCs w:val="22"/>
          <w:lang w:eastAsia="es-ES"/>
        </w:rPr>
        <w:t>23 de diciembre de 2024</w:t>
      </w:r>
      <w:r w:rsidR="00971F67" w:rsidRPr="005369DE">
        <w:rPr>
          <w:rFonts w:ascii="Arial Narrow" w:hAnsi="Arial Narrow"/>
          <w:lang w:eastAsia="es-ES"/>
        </w:rPr>
        <w:t>.</w:t>
      </w:r>
    </w:p>
    <w:p w14:paraId="04237B01" w14:textId="77777777" w:rsidR="000B29B7" w:rsidRPr="00E902D0" w:rsidRDefault="000B29B7" w:rsidP="00327DF7">
      <w:pPr>
        <w:pBdr>
          <w:top w:val="nil"/>
          <w:left w:val="nil"/>
          <w:bottom w:val="nil"/>
          <w:right w:val="nil"/>
          <w:between w:val="nil"/>
        </w:pBdr>
        <w:jc w:val="both"/>
        <w:rPr>
          <w:rFonts w:ascii="Arial Narrow" w:hAnsi="Arial Narrow" w:cs="Segoe UI"/>
          <w:sz w:val="22"/>
          <w:szCs w:val="22"/>
        </w:rPr>
      </w:pPr>
    </w:p>
    <w:p w14:paraId="29C4DA0A" w14:textId="41A3F6C4" w:rsidR="004A02B9" w:rsidRPr="00E902D0" w:rsidRDefault="00167A06" w:rsidP="004960EF">
      <w:pPr>
        <w:jc w:val="both"/>
        <w:rPr>
          <w:rFonts w:ascii="Arial Narrow" w:eastAsia="Arial Narrow" w:hAnsi="Arial Narrow" w:cs="Arial Narrow"/>
          <w:sz w:val="22"/>
          <w:szCs w:val="22"/>
        </w:rPr>
      </w:pPr>
      <w:r w:rsidRPr="00E902D0">
        <w:rPr>
          <w:rFonts w:ascii="Arial Narrow" w:eastAsia="Arial Narrow" w:hAnsi="Arial Narrow" w:cs="Arial Narrow"/>
          <w:b/>
          <w:sz w:val="22"/>
          <w:szCs w:val="22"/>
        </w:rPr>
        <w:t>TERCER</w:t>
      </w:r>
      <w:r w:rsidR="00A67DAD" w:rsidRPr="00E902D0">
        <w:rPr>
          <w:rFonts w:ascii="Arial Narrow" w:eastAsia="Arial Narrow" w:hAnsi="Arial Narrow" w:cs="Arial Narrow"/>
          <w:b/>
          <w:sz w:val="22"/>
          <w:szCs w:val="22"/>
        </w:rPr>
        <w:t>O</w:t>
      </w:r>
      <w:r w:rsidR="00DD7734" w:rsidRPr="00E902D0">
        <w:rPr>
          <w:rFonts w:ascii="Arial Narrow" w:eastAsia="Arial Narrow" w:hAnsi="Arial Narrow" w:cs="Arial Narrow"/>
          <w:b/>
          <w:sz w:val="22"/>
          <w:szCs w:val="22"/>
        </w:rPr>
        <w:t xml:space="preserve">: </w:t>
      </w:r>
      <w:r w:rsidR="00A27BCD" w:rsidRPr="00E902D0">
        <w:rPr>
          <w:rFonts w:ascii="Arial Narrow" w:hAnsi="Arial Narrow"/>
          <w:sz w:val="22"/>
          <w:szCs w:val="22"/>
        </w:rPr>
        <w:t xml:space="preserve">tener por ofrecidos los medios probatorios presentados en el escrito de denuncia del </w:t>
      </w:r>
      <w:bookmarkStart w:id="5" w:name="_Hlk84970831"/>
      <w:r w:rsidR="008E11F5" w:rsidRPr="008E11F5">
        <w:rPr>
          <w:rFonts w:ascii="Arial Narrow" w:eastAsia="Arial Narrow" w:hAnsi="Arial Narrow" w:cs="Arial Narrow"/>
          <w:sz w:val="22"/>
          <w:szCs w:val="22"/>
        </w:rPr>
        <w:t>15 de agosto de 2025, subsanado por escrito el 17 de octubre de 2025</w:t>
      </w:r>
      <w:r w:rsidR="00294A2E" w:rsidRPr="00E902D0">
        <w:rPr>
          <w:rFonts w:ascii="Arial Narrow" w:eastAsia="Arial Narrow" w:hAnsi="Arial Narrow" w:cs="Arial Narrow"/>
          <w:sz w:val="22"/>
          <w:szCs w:val="22"/>
        </w:rPr>
        <w:t xml:space="preserve">. </w:t>
      </w:r>
    </w:p>
    <w:p w14:paraId="03EB0BD9" w14:textId="77777777" w:rsidR="004A02B9" w:rsidRPr="00E902D0" w:rsidRDefault="004A02B9" w:rsidP="004960EF">
      <w:pPr>
        <w:jc w:val="both"/>
        <w:rPr>
          <w:rFonts w:ascii="Arial Narrow" w:eastAsia="Arial Narrow" w:hAnsi="Arial Narrow" w:cs="Arial Narrow"/>
          <w:sz w:val="22"/>
          <w:szCs w:val="22"/>
        </w:rPr>
      </w:pPr>
    </w:p>
    <w:p w14:paraId="2DC92C85" w14:textId="3A07C998" w:rsidR="00A67DAD" w:rsidRPr="00E902D0" w:rsidRDefault="00167A06" w:rsidP="004960EF">
      <w:pPr>
        <w:jc w:val="both"/>
        <w:rPr>
          <w:rFonts w:ascii="Arial Narrow" w:hAnsi="Arial Narrow"/>
          <w:sz w:val="22"/>
          <w:szCs w:val="22"/>
        </w:rPr>
      </w:pPr>
      <w:r w:rsidRPr="00E902D0">
        <w:rPr>
          <w:rFonts w:ascii="Arial Narrow" w:hAnsi="Arial Narrow"/>
          <w:b/>
          <w:bCs/>
          <w:sz w:val="22"/>
          <w:szCs w:val="22"/>
        </w:rPr>
        <w:t>CUART</w:t>
      </w:r>
      <w:r w:rsidR="00A67DAD" w:rsidRPr="00E902D0">
        <w:rPr>
          <w:rFonts w:ascii="Arial Narrow" w:hAnsi="Arial Narrow"/>
          <w:b/>
          <w:bCs/>
          <w:sz w:val="22"/>
          <w:szCs w:val="22"/>
        </w:rPr>
        <w:t>O</w:t>
      </w:r>
      <w:r w:rsidR="00A67DAD" w:rsidRPr="00E902D0">
        <w:rPr>
          <w:rFonts w:ascii="Arial Narrow" w:hAnsi="Arial Narrow"/>
          <w:sz w:val="22"/>
          <w:szCs w:val="22"/>
        </w:rPr>
        <w:t>: requerir a</w:t>
      </w:r>
      <w:r w:rsidR="00294A2E" w:rsidRPr="00E902D0">
        <w:rPr>
          <w:rFonts w:ascii="Arial Narrow" w:eastAsia="Arial Narrow" w:hAnsi="Arial Narrow" w:cs="Arial Narrow"/>
          <w:bCs/>
          <w:sz w:val="22"/>
          <w:szCs w:val="22"/>
        </w:rPr>
        <w:t xml:space="preserve"> </w:t>
      </w:r>
      <w:r w:rsidR="00991EC1" w:rsidRPr="0064202F">
        <w:rPr>
          <w:rFonts w:ascii="Arial Narrow" w:eastAsia="Arial Narrow" w:hAnsi="Arial Narrow" w:cs="Arial Narrow"/>
          <w:bCs/>
          <w:sz w:val="22"/>
          <w:szCs w:val="22"/>
        </w:rPr>
        <w:t>Pacífico Compañía de Seguros y Reaseguros S.A.</w:t>
      </w:r>
      <w:r w:rsidR="00A67DAD" w:rsidRPr="00E902D0">
        <w:rPr>
          <w:rStyle w:val="normaltextrun"/>
          <w:rFonts w:ascii="Arial Narrow" w:hAnsi="Arial Narrow"/>
          <w:sz w:val="22"/>
          <w:szCs w:val="22"/>
          <w:shd w:val="clear" w:color="auto" w:fill="FFFFFF"/>
        </w:rPr>
        <w:t xml:space="preserve">, </w:t>
      </w:r>
      <w:r w:rsidR="00A67DAD" w:rsidRPr="00E902D0">
        <w:rPr>
          <w:rFonts w:ascii="Arial Narrow" w:hAnsi="Arial Narrow"/>
          <w:sz w:val="22"/>
          <w:szCs w:val="22"/>
        </w:rPr>
        <w:t xml:space="preserve">que cumpla con lo siguiente: </w:t>
      </w:r>
    </w:p>
    <w:bookmarkEnd w:id="5"/>
    <w:p w14:paraId="19BDC2CF" w14:textId="77777777" w:rsidR="00A67DAD" w:rsidRPr="00E902D0" w:rsidRDefault="00A67DAD" w:rsidP="004960EF">
      <w:pPr>
        <w:autoSpaceDE w:val="0"/>
        <w:autoSpaceDN w:val="0"/>
        <w:adjustRightInd w:val="0"/>
        <w:jc w:val="both"/>
        <w:rPr>
          <w:rFonts w:ascii="Arial Narrow" w:hAnsi="Arial Narrow"/>
          <w:sz w:val="22"/>
          <w:szCs w:val="22"/>
        </w:rPr>
      </w:pPr>
    </w:p>
    <w:p w14:paraId="1FE74689" w14:textId="77777777" w:rsidR="00A67DAD" w:rsidRPr="00E902D0" w:rsidRDefault="00A67DAD" w:rsidP="004960EF">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Presentar documentos que acrediten su inscripción en los Registros Públicos o una declaración jurada que indique que cuenta con dicha inscripción; </w:t>
      </w:r>
    </w:p>
    <w:p w14:paraId="0689A641" w14:textId="77777777" w:rsidR="00A67DAD" w:rsidRPr="00E902D0" w:rsidRDefault="00A67DAD" w:rsidP="004960EF">
      <w:pPr>
        <w:widowControl w:val="0"/>
        <w:ind w:left="567" w:hanging="567"/>
        <w:jc w:val="both"/>
        <w:rPr>
          <w:rFonts w:ascii="Arial Narrow" w:eastAsia="Arial Narrow" w:hAnsi="Arial Narrow" w:cs="Arial Narrow"/>
          <w:sz w:val="22"/>
          <w:szCs w:val="22"/>
        </w:rPr>
      </w:pPr>
    </w:p>
    <w:p w14:paraId="69BBACBB" w14:textId="77777777" w:rsidR="00A67DAD" w:rsidRPr="00E902D0" w:rsidRDefault="00A67DAD" w:rsidP="004960EF">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presentar copia simple de las facultades de representación de su representante legal en el presente procedimiento o la declaración jurada que indique que cuenta con dichas facultades y que estas se encuentran vigentes;</w:t>
      </w:r>
      <w:bookmarkStart w:id="6" w:name="_Hlk136949140"/>
    </w:p>
    <w:p w14:paraId="5FDE66B6" w14:textId="77777777" w:rsidR="00A67DAD" w:rsidRPr="00E902D0" w:rsidRDefault="00A67DAD" w:rsidP="004960EF">
      <w:pPr>
        <w:widowControl w:val="0"/>
        <w:ind w:left="567"/>
        <w:jc w:val="both"/>
        <w:rPr>
          <w:rFonts w:ascii="Arial Narrow" w:eastAsia="Arial Narrow" w:hAnsi="Arial Narrow" w:cs="Arial Narrow"/>
          <w:sz w:val="22"/>
          <w:szCs w:val="22"/>
        </w:rPr>
      </w:pPr>
    </w:p>
    <w:p w14:paraId="721739B8" w14:textId="77777777" w:rsidR="00A67DAD" w:rsidRPr="00E902D0" w:rsidRDefault="00A67DAD" w:rsidP="004960EF">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consignar el Número de Registro Único de Contribuyentes (RUC);</w:t>
      </w:r>
    </w:p>
    <w:p w14:paraId="000E2D60" w14:textId="77777777" w:rsidR="00A67DAD" w:rsidRPr="00E902D0" w:rsidRDefault="00A67DAD" w:rsidP="004960EF">
      <w:pPr>
        <w:widowControl w:val="0"/>
        <w:ind w:left="567"/>
        <w:jc w:val="both"/>
        <w:rPr>
          <w:rFonts w:ascii="Arial Narrow" w:eastAsia="Arial Narrow" w:hAnsi="Arial Narrow" w:cs="Arial Narrow"/>
          <w:sz w:val="22"/>
          <w:szCs w:val="22"/>
        </w:rPr>
      </w:pPr>
    </w:p>
    <w:p w14:paraId="3AEF7426" w14:textId="77777777" w:rsidR="00A67DAD" w:rsidRPr="00E902D0" w:rsidRDefault="00A67DAD" w:rsidP="004960EF">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fijar domicilio procesal para el procedimiento, de conformidad con el numeral 1 del artículo 442 del </w:t>
      </w:r>
      <w:r w:rsidRPr="00E902D0">
        <w:rPr>
          <w:rFonts w:ascii="Arial Narrow" w:eastAsia="Arial Narrow" w:hAnsi="Arial Narrow" w:cs="Arial Narrow"/>
          <w:sz w:val="22"/>
          <w:szCs w:val="22"/>
        </w:rPr>
        <w:lastRenderedPageBreak/>
        <w:t>Código Procesal Civil; y,</w:t>
      </w:r>
      <w:bookmarkStart w:id="7" w:name="_Hlk136948279"/>
    </w:p>
    <w:p w14:paraId="0F479918" w14:textId="77777777" w:rsidR="00A67DAD" w:rsidRPr="00E902D0" w:rsidRDefault="00A67DAD" w:rsidP="004960EF">
      <w:pPr>
        <w:widowControl w:val="0"/>
        <w:ind w:left="567"/>
        <w:jc w:val="both"/>
        <w:rPr>
          <w:rFonts w:ascii="Arial Narrow" w:eastAsia="Arial Narrow" w:hAnsi="Arial Narrow" w:cs="Arial Narrow"/>
          <w:sz w:val="22"/>
          <w:szCs w:val="22"/>
        </w:rPr>
      </w:pPr>
    </w:p>
    <w:p w14:paraId="48C8F32D" w14:textId="77777777" w:rsidR="00A67DAD" w:rsidRPr="00E902D0" w:rsidRDefault="00A67DAD" w:rsidP="004960EF">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Calibri" w:hAnsi="Arial Narrow" w:cs="Arial"/>
          <w:sz w:val="22"/>
          <w:szCs w:val="22"/>
        </w:rPr>
        <w:t xml:space="preserve">en caso califique como </w:t>
      </w:r>
      <w:proofErr w:type="gramStart"/>
      <w:r w:rsidRPr="00E902D0">
        <w:rPr>
          <w:rFonts w:ascii="Arial Narrow" w:eastAsia="Calibri" w:hAnsi="Arial Narrow" w:cs="Arial"/>
          <w:sz w:val="22"/>
          <w:szCs w:val="22"/>
        </w:rPr>
        <w:t>micro empresa</w:t>
      </w:r>
      <w:proofErr w:type="gramEnd"/>
      <w:r w:rsidRPr="00E902D0">
        <w:rPr>
          <w:rFonts w:ascii="Arial Narrow" w:eastAsia="Calibri" w:hAnsi="Arial Narrow" w:cs="Arial"/>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E902D0">
        <w:rPr>
          <w:rStyle w:val="Refdenotaalpie"/>
          <w:rFonts w:ascii="Arial Narrow" w:eastAsia="Calibri" w:hAnsi="Arial Narrow" w:cs="Arial"/>
          <w:sz w:val="22"/>
          <w:szCs w:val="22"/>
        </w:rPr>
        <w:footnoteReference w:id="11"/>
      </w:r>
      <w:r w:rsidRPr="00E902D0">
        <w:rPr>
          <w:rFonts w:ascii="Arial Narrow" w:eastAsia="Calibri" w:hAnsi="Arial Narrow" w:cs="Arial"/>
          <w:sz w:val="22"/>
          <w:szCs w:val="22"/>
        </w:rPr>
        <w:t xml:space="preserve">. Ello, a fin de que la Comisión pueda </w:t>
      </w:r>
      <w:proofErr w:type="spellStart"/>
      <w:r w:rsidRPr="00E902D0">
        <w:rPr>
          <w:rFonts w:ascii="Arial Narrow" w:eastAsia="Calibri" w:hAnsi="Arial Narrow" w:cs="Arial"/>
          <w:sz w:val="22"/>
          <w:szCs w:val="22"/>
        </w:rPr>
        <w:t>merituar</w:t>
      </w:r>
      <w:proofErr w:type="spellEnd"/>
      <w:r w:rsidRPr="00E902D0">
        <w:rPr>
          <w:rFonts w:ascii="Arial Narrow" w:eastAsia="Calibri" w:hAnsi="Arial Narrow" w:cs="Arial"/>
          <w:sz w:val="22"/>
          <w:szCs w:val="22"/>
        </w:rPr>
        <w:t xml:space="preserve"> dicha documentación, conforme lo establece el artículo 110 del </w:t>
      </w:r>
      <w:r w:rsidRPr="00E902D0">
        <w:rPr>
          <w:rFonts w:ascii="Arial Narrow" w:eastAsia="Calibri" w:hAnsi="Arial Narrow" w:cs="Arial"/>
          <w:spacing w:val="-2"/>
          <w:sz w:val="22"/>
          <w:szCs w:val="22"/>
        </w:rPr>
        <w:t>Código</w:t>
      </w:r>
      <w:r w:rsidRPr="00E902D0">
        <w:rPr>
          <w:rStyle w:val="Refdenotaalpie"/>
          <w:rFonts w:ascii="Arial Narrow" w:hAnsi="Arial Narrow" w:cs="Arial"/>
          <w:spacing w:val="-2"/>
          <w:sz w:val="22"/>
          <w:szCs w:val="22"/>
        </w:rPr>
        <w:footnoteReference w:id="12"/>
      </w:r>
      <w:r w:rsidRPr="00E902D0">
        <w:rPr>
          <w:rFonts w:ascii="Arial Narrow" w:eastAsia="Calibri" w:hAnsi="Arial Narrow" w:cs="Arial"/>
          <w:spacing w:val="-2"/>
          <w:sz w:val="22"/>
          <w:szCs w:val="22"/>
        </w:rPr>
        <w:t>.</w:t>
      </w:r>
      <w:bookmarkEnd w:id="7"/>
    </w:p>
    <w:bookmarkEnd w:id="6"/>
    <w:p w14:paraId="6025EDCC" w14:textId="77777777" w:rsidR="00A67DAD" w:rsidRPr="00E902D0" w:rsidRDefault="00A67DAD" w:rsidP="004960EF">
      <w:pPr>
        <w:jc w:val="both"/>
        <w:rPr>
          <w:rFonts w:ascii="Arial Narrow" w:hAnsi="Arial Narrow" w:cs="Arial"/>
          <w:b/>
          <w:bCs/>
          <w:sz w:val="22"/>
          <w:szCs w:val="22"/>
          <w:lang w:eastAsia="es-ES"/>
        </w:rPr>
      </w:pPr>
    </w:p>
    <w:p w14:paraId="699FAF78" w14:textId="66EBD77F" w:rsidR="00A84D46" w:rsidRPr="00E902D0" w:rsidRDefault="00167A06" w:rsidP="004960EF">
      <w:pPr>
        <w:jc w:val="both"/>
        <w:rPr>
          <w:rFonts w:ascii="Arial Narrow" w:eastAsia="Arial Narrow" w:hAnsi="Arial Narrow" w:cs="Arial Narrow"/>
          <w:sz w:val="22"/>
          <w:szCs w:val="22"/>
        </w:rPr>
      </w:pPr>
      <w:r w:rsidRPr="00E902D0">
        <w:rPr>
          <w:rFonts w:ascii="Arial Narrow" w:hAnsi="Arial Narrow" w:cs="Arial"/>
          <w:b/>
          <w:bCs/>
          <w:sz w:val="22"/>
          <w:szCs w:val="22"/>
          <w:lang w:eastAsia="es-ES"/>
        </w:rPr>
        <w:t>QUIN</w:t>
      </w:r>
      <w:r w:rsidR="00A67DAD" w:rsidRPr="00E902D0">
        <w:rPr>
          <w:rFonts w:ascii="Arial Narrow" w:hAnsi="Arial Narrow" w:cs="Arial"/>
          <w:b/>
          <w:bCs/>
          <w:sz w:val="22"/>
          <w:szCs w:val="22"/>
          <w:lang w:eastAsia="es-ES"/>
        </w:rPr>
        <w:t>TO</w:t>
      </w:r>
      <w:r w:rsidR="00A67DAD" w:rsidRPr="00E902D0">
        <w:rPr>
          <w:rFonts w:ascii="Arial Narrow" w:hAnsi="Arial Narrow"/>
          <w:sz w:val="22"/>
          <w:szCs w:val="22"/>
        </w:rPr>
        <w:t xml:space="preserve">: </w:t>
      </w:r>
      <w:r w:rsidR="00A67DAD" w:rsidRPr="00E902D0">
        <w:rPr>
          <w:rFonts w:ascii="Arial Narrow" w:hAnsi="Arial Narrow" w:cs="Arial"/>
          <w:sz w:val="22"/>
          <w:szCs w:val="22"/>
          <w:lang w:val="es-ES" w:eastAsia="es-ES"/>
        </w:rPr>
        <w:t>correr traslado de la denuncia interpuesta el</w:t>
      </w:r>
      <w:r w:rsidR="00294A2E" w:rsidRPr="00E902D0">
        <w:rPr>
          <w:rFonts w:ascii="Arial Narrow" w:hAnsi="Arial Narrow" w:cs="Arial"/>
          <w:sz w:val="22"/>
          <w:szCs w:val="22"/>
          <w:lang w:val="es-ES" w:eastAsia="es-ES"/>
        </w:rPr>
        <w:t xml:space="preserve"> </w:t>
      </w:r>
      <w:r w:rsidR="008E11F5" w:rsidRPr="008E11F5">
        <w:rPr>
          <w:rFonts w:ascii="Arial Narrow" w:eastAsia="Arial Narrow" w:hAnsi="Arial Narrow" w:cs="Arial Narrow"/>
          <w:sz w:val="22"/>
          <w:szCs w:val="22"/>
        </w:rPr>
        <w:t xml:space="preserve">15 de agosto de 2025, subsanado por escrito el 17 de octubre de 2025 </w:t>
      </w:r>
      <w:r w:rsidR="00064607" w:rsidRPr="008E11F5">
        <w:rPr>
          <w:rFonts w:ascii="Arial Narrow" w:eastAsia="Arial Narrow" w:hAnsi="Arial Narrow" w:cs="Arial Narrow"/>
          <w:sz w:val="22"/>
          <w:szCs w:val="22"/>
        </w:rPr>
        <w:t>(parte no confidencial)</w:t>
      </w:r>
      <w:r w:rsidR="004A02B9" w:rsidRPr="008E11F5">
        <w:rPr>
          <w:rFonts w:ascii="Arial Narrow" w:eastAsia="Arial Narrow" w:hAnsi="Arial Narrow" w:cs="Arial Narrow"/>
          <w:sz w:val="22"/>
          <w:szCs w:val="22"/>
        </w:rPr>
        <w:t>,</w:t>
      </w:r>
      <w:r w:rsidR="00A84D46" w:rsidRPr="00E902D0">
        <w:rPr>
          <w:rFonts w:ascii="Arial Narrow" w:hAnsi="Arial Narrow" w:cs="Arial"/>
          <w:sz w:val="22"/>
          <w:szCs w:val="22"/>
          <w:lang w:val="es-ES" w:eastAsia="es-ES"/>
        </w:rPr>
        <w:t xml:space="preserve"> </w:t>
      </w:r>
      <w:r w:rsidR="00294A2E" w:rsidRPr="00E902D0">
        <w:rPr>
          <w:rFonts w:ascii="Arial Narrow" w:hAnsi="Arial Narrow" w:cs="Arial"/>
          <w:sz w:val="22"/>
          <w:szCs w:val="22"/>
          <w:lang w:val="es-ES" w:eastAsia="es-ES"/>
        </w:rPr>
        <w:t xml:space="preserve">a </w:t>
      </w:r>
      <w:r w:rsidR="00991EC1" w:rsidRPr="0064202F">
        <w:rPr>
          <w:rFonts w:ascii="Arial Narrow" w:eastAsia="Arial Narrow" w:hAnsi="Arial Narrow" w:cs="Arial Narrow"/>
          <w:bCs/>
          <w:sz w:val="22"/>
          <w:szCs w:val="22"/>
        </w:rPr>
        <w:t>Pacífico Compañía de Seguros y Reaseguros S.A.</w:t>
      </w:r>
      <w:r w:rsidR="00991EC1">
        <w:rPr>
          <w:rFonts w:ascii="Arial Narrow" w:eastAsia="Arial Narrow" w:hAnsi="Arial Narrow" w:cs="Arial Narrow"/>
          <w:bCs/>
          <w:sz w:val="22"/>
          <w:szCs w:val="22"/>
        </w:rPr>
        <w:t xml:space="preserve">, </w:t>
      </w:r>
      <w:r w:rsidR="00A84D46" w:rsidRPr="00991EC1">
        <w:rPr>
          <w:rFonts w:ascii="Arial Narrow" w:hAnsi="Arial Narrow" w:cs="Arial"/>
          <w:sz w:val="22"/>
          <w:szCs w:val="22"/>
          <w:lang w:val="es-ES" w:eastAsia="es-ES"/>
        </w:rPr>
        <w:t xml:space="preserve">con excepción del documento denominado “las declaraciones juradas mensuales (PDT-IGV Renta mensual) del Impuesto General a las Ventas (IGV) e Impuesto a la Renta (IR) en el cual constan los ingresos netos mensuales del ejercicio correspondiente al </w:t>
      </w:r>
      <w:r w:rsidR="002B6B18" w:rsidRPr="00991EC1">
        <w:rPr>
          <w:rFonts w:ascii="Arial Narrow" w:hAnsi="Arial Narrow" w:cs="Arial"/>
          <w:sz w:val="22"/>
          <w:szCs w:val="22"/>
          <w:lang w:val="es-ES" w:eastAsia="es-ES"/>
        </w:rPr>
        <w:t>2024</w:t>
      </w:r>
      <w:r w:rsidR="00A84D46" w:rsidRPr="00991EC1">
        <w:rPr>
          <w:rFonts w:ascii="Arial Narrow" w:hAnsi="Arial Narrow" w:cs="Arial"/>
          <w:sz w:val="22"/>
          <w:szCs w:val="22"/>
          <w:lang w:val="es-ES" w:eastAsia="es-ES"/>
        </w:rPr>
        <w:t>”. Toda vez que la confidencialidad</w:t>
      </w:r>
      <w:r w:rsidR="00A84D46" w:rsidRPr="00E902D0">
        <w:rPr>
          <w:rFonts w:ascii="Arial Narrow" w:hAnsi="Arial Narrow" w:cs="Arial"/>
          <w:sz w:val="22"/>
          <w:szCs w:val="22"/>
          <w:lang w:val="es-ES" w:eastAsia="es-ES"/>
        </w:rPr>
        <w:t xml:space="preserve"> será evaluada oportunamente. Ello, para que, de conformidad con lo dispuesto por el artículo 26 del Decreto Legislativo </w:t>
      </w:r>
      <w:proofErr w:type="spellStart"/>
      <w:r w:rsidR="00A84D46" w:rsidRPr="00E902D0">
        <w:rPr>
          <w:rFonts w:ascii="Arial Narrow" w:hAnsi="Arial Narrow" w:cs="Arial"/>
          <w:sz w:val="22"/>
          <w:szCs w:val="22"/>
          <w:lang w:val="es-ES" w:eastAsia="es-ES"/>
        </w:rPr>
        <w:t/>
      </w:r>
      <w:proofErr w:type="spellEnd"/>
      <w:r w:rsidR="00A84D46" w:rsidRPr="00E902D0">
        <w:rPr>
          <w:rFonts w:ascii="Arial Narrow" w:hAnsi="Arial Narrow" w:cs="Arial"/>
          <w:sz w:val="22"/>
          <w:szCs w:val="22"/>
          <w:lang w:val="es-ES" w:eastAsia="es-ES"/>
        </w:rPr>
        <w:t xml:space="preserve"> 807, presente sus descargos en un plazo no mayor de cinco (5) días hábiles contado desde el día siguiente de la notificación de la presente resolución, vencido el cual, </w:t>
      </w:r>
      <w:r w:rsidR="00AB094E" w:rsidRPr="00E902D0">
        <w:rPr>
          <w:rFonts w:ascii="Arial Narrow" w:hAnsi="Arial Narrow" w:cs="Arial"/>
          <w:sz w:val="22"/>
          <w:szCs w:val="22"/>
          <w:lang w:val="es-ES" w:eastAsia="es-ES"/>
        </w:rPr>
        <w:t>la</w:t>
      </w:r>
      <w:r w:rsidR="00A84D46" w:rsidRPr="00E902D0">
        <w:rPr>
          <w:rFonts w:ascii="Arial Narrow" w:hAnsi="Arial Narrow" w:cs="Arial"/>
          <w:sz w:val="22"/>
          <w:szCs w:val="22"/>
          <w:lang w:val="es-ES" w:eastAsia="es-ES"/>
        </w:rPr>
        <w:t xml:space="preserve"> </w:t>
      </w:r>
      <w:proofErr w:type="gramStart"/>
      <w:r w:rsidR="00A84D46" w:rsidRPr="00E902D0">
        <w:rPr>
          <w:rFonts w:ascii="Arial Narrow" w:hAnsi="Arial Narrow" w:cs="Arial"/>
          <w:sz w:val="22"/>
          <w:szCs w:val="22"/>
          <w:lang w:val="es-ES" w:eastAsia="es-ES"/>
        </w:rPr>
        <w:t>Secretari</w:t>
      </w:r>
      <w:r w:rsidR="00AB094E" w:rsidRPr="00E902D0">
        <w:rPr>
          <w:rFonts w:ascii="Arial Narrow" w:hAnsi="Arial Narrow" w:cs="Arial"/>
          <w:sz w:val="22"/>
          <w:szCs w:val="22"/>
          <w:lang w:val="es-ES" w:eastAsia="es-ES"/>
        </w:rPr>
        <w:t>a</w:t>
      </w:r>
      <w:r w:rsidR="00A84D46" w:rsidRPr="00E902D0">
        <w:rPr>
          <w:rFonts w:ascii="Arial Narrow" w:hAnsi="Arial Narrow" w:cs="Arial"/>
          <w:sz w:val="22"/>
          <w:szCs w:val="22"/>
          <w:lang w:val="es-ES" w:eastAsia="es-ES"/>
        </w:rPr>
        <w:t xml:space="preserve"> Técnic</w:t>
      </w:r>
      <w:r w:rsidR="00AB094E" w:rsidRPr="00E902D0">
        <w:rPr>
          <w:rFonts w:ascii="Arial Narrow" w:hAnsi="Arial Narrow" w:cs="Arial"/>
          <w:sz w:val="22"/>
          <w:szCs w:val="22"/>
          <w:lang w:val="es-ES" w:eastAsia="es-ES"/>
        </w:rPr>
        <w:t>a</w:t>
      </w:r>
      <w:proofErr w:type="gramEnd"/>
      <w:r w:rsidR="00A84D46" w:rsidRPr="00E902D0">
        <w:rPr>
          <w:rFonts w:ascii="Arial Narrow" w:hAnsi="Arial Narrow" w:cs="Arial"/>
          <w:sz w:val="22"/>
          <w:szCs w:val="22"/>
          <w:lang w:val="es-ES" w:eastAsia="es-ES"/>
        </w:rPr>
        <w:t xml:space="preserve"> declarará en rebeldía al denunciado que no lo hubiera presentado. Debe precisarse que de conformidad con lo establecido por el numeral 233.1 del artículo 233 del Texto Único Ordenado de la Ley </w:t>
      </w:r>
      <w:proofErr w:type="spellStart"/>
      <w:r w:rsidR="00A84D46" w:rsidRPr="00E902D0">
        <w:rPr>
          <w:rFonts w:ascii="Arial Narrow" w:hAnsi="Arial Narrow" w:cs="Arial"/>
          <w:sz w:val="22"/>
          <w:szCs w:val="22"/>
          <w:lang w:val="es-ES" w:eastAsia="es-ES"/>
        </w:rPr>
        <w:t/>
      </w:r>
      <w:proofErr w:type="spellEnd"/>
      <w:r w:rsidR="00A84D46" w:rsidRPr="00E902D0">
        <w:rPr>
          <w:rFonts w:ascii="Arial Narrow" w:hAnsi="Arial Narrow" w:cs="Arial"/>
          <w:sz w:val="22"/>
          <w:szCs w:val="22"/>
          <w:lang w:val="es-ES" w:eastAsia="es-ES"/>
        </w:rPr>
        <w:t xml:space="preserve"> 27444, Ley del Procedimiento Administrativo General, las alegaciones y los hechos relevantes de la reclamación, salvo que hayan sido específicamente negadas en la contestación, se tendrán por aceptadas o </w:t>
      </w:r>
      <w:r w:rsidR="000B70D3" w:rsidRPr="000B70D3">
        <w:rPr>
          <w:rFonts w:ascii="Arial Narrow" w:hAnsi="Arial Narrow" w:cs="Arial"/>
          <w:sz w:val="22"/>
          <w:szCs w:val="22"/>
          <w:lang w:val="es-ES" w:eastAsia="es-ES"/>
        </w:rPr>
        <w:t xml:space="preserve">merituadas </w:t>
      </w:r>
      <w:r w:rsidR="00A84D46" w:rsidRPr="00E902D0">
        <w:rPr>
          <w:rFonts w:ascii="Arial Narrow" w:hAnsi="Arial Narrow" w:cs="Arial"/>
          <w:sz w:val="22"/>
          <w:szCs w:val="22"/>
          <w:lang w:val="es-ES" w:eastAsia="es-ES"/>
        </w:rPr>
        <w:t>como ciertas</w:t>
      </w:r>
      <w:r w:rsidR="00A84D46" w:rsidRPr="00E902D0">
        <w:rPr>
          <w:rFonts w:ascii="Arial Narrow" w:hAnsi="Arial Narrow"/>
          <w:sz w:val="22"/>
          <w:szCs w:val="22"/>
          <w:vertAlign w:val="superscript"/>
        </w:rPr>
        <w:footnoteReference w:id="13"/>
      </w:r>
      <w:r w:rsidR="00A84D46" w:rsidRPr="00E902D0">
        <w:rPr>
          <w:rFonts w:ascii="Arial Narrow" w:hAnsi="Arial Narrow" w:cs="Arial"/>
          <w:sz w:val="22"/>
          <w:szCs w:val="22"/>
          <w:vertAlign w:val="superscript"/>
          <w:lang w:val="es-ES" w:eastAsia="es-ES"/>
        </w:rPr>
        <w:t>.</w:t>
      </w:r>
    </w:p>
    <w:p w14:paraId="2E1B770C" w14:textId="77777777" w:rsidR="00A84D46" w:rsidRPr="00E902D0" w:rsidRDefault="00A84D46" w:rsidP="004960EF">
      <w:pPr>
        <w:jc w:val="both"/>
        <w:rPr>
          <w:rFonts w:ascii="Arial Narrow" w:hAnsi="Arial Narrow" w:cs="Arial"/>
          <w:b/>
          <w:bCs/>
          <w:spacing w:val="-2"/>
          <w:sz w:val="22"/>
          <w:szCs w:val="22"/>
          <w:lang w:eastAsia="es-ES"/>
        </w:rPr>
      </w:pPr>
    </w:p>
    <w:p w14:paraId="5D99DE99" w14:textId="2114DAAE" w:rsidR="00294A2E" w:rsidRPr="00E902D0" w:rsidRDefault="00A84D46" w:rsidP="004960EF">
      <w:pPr>
        <w:jc w:val="both"/>
        <w:rPr>
          <w:rFonts w:ascii="Arial Narrow" w:hAnsi="Arial Narrow" w:cs="Arial"/>
          <w:sz w:val="22"/>
          <w:szCs w:val="22"/>
          <w:lang w:val="es-ES" w:eastAsia="es-ES"/>
        </w:rPr>
      </w:pPr>
      <w:r w:rsidRPr="00E902D0">
        <w:rPr>
          <w:rFonts w:ascii="Arial Narrow" w:hAnsi="Arial Narrow" w:cs="Arial"/>
          <w:b/>
          <w:bCs/>
          <w:spacing w:val="-2"/>
          <w:sz w:val="22"/>
          <w:szCs w:val="22"/>
          <w:lang w:eastAsia="es-ES"/>
        </w:rPr>
        <w:t>SEXTO</w:t>
      </w:r>
      <w:r w:rsidRPr="00E902D0">
        <w:rPr>
          <w:rFonts w:ascii="Arial Narrow" w:hAnsi="Arial Narrow" w:cs="Arial"/>
          <w:bCs/>
          <w:sz w:val="22"/>
          <w:szCs w:val="22"/>
          <w:lang w:val="es-ES" w:eastAsia="es-ES"/>
        </w:rPr>
        <w:t>:</w:t>
      </w:r>
      <w:r w:rsidRPr="00E902D0">
        <w:rPr>
          <w:rFonts w:ascii="Arial Narrow" w:hAnsi="Arial Narrow" w:cs="Arial"/>
          <w:b/>
          <w:bCs/>
          <w:sz w:val="22"/>
          <w:szCs w:val="22"/>
          <w:lang w:val="es-ES" w:eastAsia="es-ES"/>
        </w:rPr>
        <w:t xml:space="preserve"> </w:t>
      </w:r>
      <w:r w:rsidRPr="00E902D0">
        <w:rPr>
          <w:rFonts w:ascii="Arial Narrow" w:hAnsi="Arial Narrow" w:cs="Arial"/>
          <w:sz w:val="22"/>
          <w:szCs w:val="22"/>
          <w:lang w:val="es-ES" w:eastAsia="es-ES"/>
        </w:rPr>
        <w:t xml:space="preserve">requerir </w:t>
      </w:r>
      <w:r w:rsidR="00294A2E" w:rsidRPr="00E902D0">
        <w:rPr>
          <w:rFonts w:ascii="Arial Narrow" w:hAnsi="Arial Narrow" w:cs="Arial"/>
          <w:sz w:val="22"/>
          <w:szCs w:val="22"/>
          <w:lang w:val="es-ES" w:eastAsia="es-ES"/>
        </w:rPr>
        <w:t xml:space="preserve">a </w:t>
      </w:r>
      <w:r w:rsidR="00991EC1" w:rsidRPr="0064202F">
        <w:rPr>
          <w:rFonts w:ascii="Arial Narrow" w:eastAsia="Arial Narrow" w:hAnsi="Arial Narrow" w:cs="Arial Narrow"/>
          <w:bCs/>
          <w:sz w:val="22"/>
          <w:szCs w:val="22"/>
        </w:rPr>
        <w:t>Pacífico Compañía de Seguros y Reaseguros S.A.</w:t>
      </w:r>
      <w:r w:rsidR="00991EC1">
        <w:rPr>
          <w:rFonts w:ascii="Arial Narrow" w:eastAsia="Arial Narrow" w:hAnsi="Arial Narrow" w:cs="Arial Narrow"/>
          <w:bCs/>
          <w:sz w:val="22"/>
          <w:szCs w:val="22"/>
        </w:rPr>
        <w:t xml:space="preserve">, </w:t>
      </w:r>
      <w:r w:rsidRPr="00E902D0">
        <w:rPr>
          <w:rFonts w:ascii="Arial Narrow" w:hAnsi="Arial Narrow" w:cs="Arial"/>
          <w:sz w:val="22"/>
          <w:szCs w:val="22"/>
          <w:lang w:val="es-ES" w:eastAsia="es-ES"/>
        </w:rPr>
        <w:t>que, en un plazo no mayor de cinco (5) días hábiles contado a partir del día siguiente de la notificación de la presente resolución, cumpla con lo siguiente:</w:t>
      </w:r>
      <w:r w:rsidR="00D457D4" w:rsidRPr="00E902D0">
        <w:rPr>
          <w:rFonts w:ascii="Arial Narrow" w:hAnsi="Arial Narrow" w:cs="Arial"/>
          <w:sz w:val="22"/>
          <w:szCs w:val="22"/>
          <w:lang w:val="es-ES" w:eastAsia="es-ES"/>
        </w:rPr>
        <w:t xml:space="preserve"> </w:t>
      </w:r>
      <w:r w:rsidR="00537026" w:rsidRPr="00537026">
        <w:rPr>
          <w:rFonts w:ascii="Arial Narrow" w:hAnsi="Arial Narrow" w:cs="Arial"/>
          <w:sz w:val="22"/>
          <w:szCs w:val="22"/>
          <w:lang w:val="es-ES" w:eastAsia="es-ES"/>
        </w:rPr>
        <w:t>(i) presentar una copia completa, legible y debidamente suscrita de la Póliza 2009719374 del Seguro Vehicular, así como el cargo de remisión de la póliza; (</w:t>
      </w:r>
      <w:proofErr w:type="spellStart"/>
      <w:r w:rsidR="00537026" w:rsidRPr="00537026">
        <w:rPr>
          <w:rFonts w:ascii="Arial Narrow" w:hAnsi="Arial Narrow" w:cs="Arial"/>
          <w:sz w:val="22"/>
          <w:szCs w:val="22"/>
          <w:lang w:val="es-ES" w:eastAsia="es-ES"/>
        </w:rPr>
        <w:t>ii</w:t>
      </w:r>
      <w:proofErr w:type="spellEnd"/>
      <w:r w:rsidR="00537026" w:rsidRPr="00537026">
        <w:rPr>
          <w:rFonts w:ascii="Arial Narrow" w:hAnsi="Arial Narrow" w:cs="Arial"/>
          <w:sz w:val="22"/>
          <w:szCs w:val="22"/>
          <w:lang w:val="es-ES" w:eastAsia="es-ES"/>
        </w:rPr>
        <w:t>) presentar los documentos que acrediten el rechazo de la cobertura de la Póliza 2009719374 del Seguro Vehicular fue justificado; y, (</w:t>
      </w:r>
      <w:proofErr w:type="spellStart"/>
      <w:r w:rsidR="00537026" w:rsidRPr="00537026">
        <w:rPr>
          <w:rFonts w:ascii="Arial Narrow" w:hAnsi="Arial Narrow" w:cs="Arial"/>
          <w:sz w:val="22"/>
          <w:szCs w:val="22"/>
          <w:lang w:val="es-ES" w:eastAsia="es-ES"/>
        </w:rPr>
        <w:t>iii</w:t>
      </w:r>
      <w:proofErr w:type="spellEnd"/>
      <w:r w:rsidR="00537026" w:rsidRPr="00537026">
        <w:rPr>
          <w:rFonts w:ascii="Arial Narrow" w:hAnsi="Arial Narrow" w:cs="Arial"/>
          <w:sz w:val="22"/>
          <w:szCs w:val="22"/>
          <w:lang w:val="es-ES" w:eastAsia="es-ES"/>
        </w:rPr>
        <w:t>) presentar todas las comunicaciones cursadas con el denunciante, incluyendo la grabación de la llamada telefónica del 23 de diciembre de 2024</w:t>
      </w:r>
      <w:r w:rsidR="00294A2E" w:rsidRPr="00537026">
        <w:rPr>
          <w:rFonts w:ascii="Arial Narrow" w:eastAsia="Arial Narrow" w:hAnsi="Arial Narrow" w:cs="Arial Narrow"/>
          <w:sz w:val="22"/>
          <w:szCs w:val="22"/>
        </w:rPr>
        <w:t>.</w:t>
      </w:r>
      <w:r w:rsidR="00294A2E" w:rsidRPr="00E902D0">
        <w:rPr>
          <w:rFonts w:ascii="Arial Narrow" w:eastAsia="Arial Narrow" w:hAnsi="Arial Narrow" w:cs="Arial Narrow"/>
          <w:sz w:val="22"/>
          <w:szCs w:val="22"/>
        </w:rPr>
        <w:t xml:space="preserve"> </w:t>
      </w:r>
    </w:p>
    <w:p w14:paraId="42601899" w14:textId="77777777" w:rsidR="00A67DAD" w:rsidRPr="00E902D0" w:rsidRDefault="00A67DAD" w:rsidP="004960EF">
      <w:pPr>
        <w:pBdr>
          <w:top w:val="nil"/>
          <w:left w:val="nil"/>
          <w:bottom w:val="nil"/>
          <w:right w:val="nil"/>
          <w:between w:val="nil"/>
        </w:pBdr>
        <w:jc w:val="both"/>
        <w:rPr>
          <w:rFonts w:ascii="Arial Narrow" w:eastAsia="Arial Narrow" w:hAnsi="Arial Narrow" w:cs="Arial Narrow"/>
          <w:sz w:val="22"/>
          <w:szCs w:val="22"/>
        </w:rPr>
      </w:pPr>
      <w:bookmarkStart w:id="8" w:name="_Hlk136949693"/>
    </w:p>
    <w:p w14:paraId="7B9C8AF5" w14:textId="4D23628D" w:rsidR="00A67DAD" w:rsidRPr="001A65A2" w:rsidRDefault="000C27EE" w:rsidP="004960EF">
      <w:pPr>
        <w:pBdr>
          <w:top w:val="nil"/>
          <w:left w:val="nil"/>
          <w:bottom w:val="nil"/>
          <w:right w:val="nil"/>
          <w:between w:val="nil"/>
        </w:pBdr>
        <w:jc w:val="both"/>
        <w:rPr>
          <w:rFonts w:ascii="Arial Narrow" w:eastAsia="Arial Narrow" w:hAnsi="Arial Narrow" w:cs="Arial Narrow"/>
          <w:sz w:val="22"/>
          <w:szCs w:val="22"/>
        </w:rPr>
      </w:pPr>
      <w:r>
        <w:rPr>
          <w:rFonts w:ascii="Arial Narrow" w:eastAsia="Arial Narrow" w:hAnsi="Arial Narrow" w:cs="Arial Narrow"/>
          <w:b/>
          <w:bCs/>
          <w:sz w:val="22"/>
          <w:szCs w:val="22"/>
        </w:rPr>
        <w:t>SÉTIMO</w:t>
      </w:r>
      <w:r w:rsidR="00A67DAD" w:rsidRPr="00E902D0">
        <w:rPr>
          <w:rFonts w:ascii="Arial Narrow" w:eastAsia="Arial Narrow" w:hAnsi="Arial Narrow" w:cs="Arial Narrow"/>
          <w:b/>
          <w:bCs/>
          <w:sz w:val="22"/>
          <w:szCs w:val="22"/>
        </w:rPr>
        <w:t xml:space="preserve">: </w:t>
      </w:r>
      <w:r w:rsidR="00A67DAD" w:rsidRPr="00E902D0">
        <w:rPr>
          <w:rFonts w:ascii="Arial Narrow" w:eastAsia="Arial Narrow" w:hAnsi="Arial Narrow" w:cs="Arial Narrow"/>
          <w:sz w:val="22"/>
          <w:szCs w:val="22"/>
        </w:rPr>
        <w:t>informar a las partes que el artículo 110</w:t>
      </w:r>
      <w:r w:rsidR="00982687" w:rsidRPr="00E902D0">
        <w:rPr>
          <w:rFonts w:ascii="Arial Narrow" w:hAnsi="Arial Narrow"/>
          <w:sz w:val="22"/>
          <w:szCs w:val="22"/>
        </w:rPr>
        <w:t/>
      </w:r>
      <w:r w:rsidR="00A67DAD" w:rsidRPr="00E902D0">
        <w:rPr>
          <w:rFonts w:ascii="Arial Narrow" w:eastAsia="Arial Narrow" w:hAnsi="Arial Narrow" w:cs="Arial Narrow"/>
          <w:sz w:val="22"/>
          <w:szCs w:val="22"/>
        </w:rPr>
        <w:t xml:space="preserve"> de la Ley </w:t>
      </w:r>
      <w:proofErr w:type="spellStart"/>
      <w:r w:rsidR="00A67DAD" w:rsidRPr="00E902D0">
        <w:rPr>
          <w:rFonts w:ascii="Arial Narrow" w:eastAsia="Arial Narrow" w:hAnsi="Arial Narrow" w:cs="Arial Narrow"/>
          <w:sz w:val="22"/>
          <w:szCs w:val="22"/>
        </w:rPr>
        <w:t/>
      </w:r>
      <w:proofErr w:type="spellEnd"/>
      <w:r w:rsidR="00A67DAD" w:rsidRPr="00E902D0">
        <w:rPr>
          <w:rFonts w:ascii="Arial Narrow" w:eastAsia="Arial Narrow" w:hAnsi="Arial Narrow" w:cs="Arial Narrow"/>
          <w:sz w:val="22"/>
          <w:szCs w:val="22"/>
        </w:rPr>
        <w:t xml:space="preserve"> 29571, Código de Protección y Defensa del </w:t>
      </w:r>
      <w:r w:rsidR="00A67DAD" w:rsidRPr="00E902D0">
        <w:rPr>
          <w:rFonts w:ascii="Arial Narrow" w:hAnsi="Arial Narrow" w:cs="Arial Narrow"/>
          <w:sz w:val="22"/>
          <w:szCs w:val="22"/>
        </w:rPr>
        <w:t>Consumidor</w:t>
      </w:r>
      <w:r w:rsidR="00A67DAD" w:rsidRPr="00E902D0">
        <w:rPr>
          <w:rFonts w:ascii="Arial Narrow" w:hAnsi="Arial Narrow"/>
          <w:sz w:val="22"/>
          <w:szCs w:val="22"/>
          <w:vertAlign w:val="superscript"/>
        </w:rPr>
        <w:footnoteReference w:id="14"/>
      </w:r>
      <w:r w:rsidR="00A67DAD" w:rsidRPr="00E902D0">
        <w:rPr>
          <w:rFonts w:ascii="Arial Narrow" w:eastAsia="Arial Narrow" w:hAnsi="Arial Narrow" w:cs="Arial Narrow"/>
          <w:sz w:val="22"/>
          <w:szCs w:val="22"/>
        </w:rPr>
        <w:t xml:space="preserve">, faculta a la Comisión a calificar las infracciones de la referida norma como leves, graves </w:t>
      </w:r>
      <w:r w:rsidR="00A67DAD" w:rsidRPr="00E902D0">
        <w:rPr>
          <w:rFonts w:ascii="Arial Narrow" w:eastAsia="Arial Narrow" w:hAnsi="Arial Narrow" w:cs="Arial Narrow"/>
          <w:sz w:val="22"/>
          <w:szCs w:val="22"/>
        </w:rPr>
        <w:lastRenderedPageBreak/>
        <w:t xml:space="preserve">o muy graves e imponer sanciones que van desde una amonestación hasta una multa por un máximo de 450 Unidades Impositivas </w:t>
      </w:r>
      <w:r w:rsidR="00A67DAD" w:rsidRPr="001A65A2">
        <w:rPr>
          <w:rFonts w:ascii="Arial Narrow" w:eastAsia="Arial Narrow" w:hAnsi="Arial Narrow" w:cs="Arial Narrow"/>
          <w:sz w:val="22"/>
          <w:szCs w:val="22"/>
        </w:rPr>
        <w:t>Tributarias, sin perjuicio de las medidas correctivas, reparadoras y complementarias, que puedan ordenarse de acuerdo a lo estipulado en los artículos 114</w:t>
      </w:r>
      <w:r w:rsidR="00982687" w:rsidRPr="001A65A2">
        <w:rPr>
          <w:rFonts w:ascii="Arial Narrow" w:hAnsi="Arial Narrow"/>
          <w:sz w:val="22"/>
          <w:szCs w:val="22"/>
        </w:rPr>
        <w:t/>
      </w:r>
      <w:r w:rsidR="00A67DAD" w:rsidRPr="001A65A2">
        <w:rPr>
          <w:rFonts w:ascii="Arial Narrow" w:eastAsia="Arial Narrow" w:hAnsi="Arial Narrow" w:cs="Arial Narrow"/>
          <w:sz w:val="22"/>
          <w:szCs w:val="22"/>
        </w:rPr>
        <w:t>, 115</w:t>
      </w:r>
      <w:r w:rsidR="00982687" w:rsidRPr="001A65A2">
        <w:rPr>
          <w:rFonts w:ascii="Arial Narrow" w:hAnsi="Arial Narrow"/>
          <w:sz w:val="22"/>
          <w:szCs w:val="22"/>
        </w:rPr>
        <w:t/>
      </w:r>
      <w:r w:rsidR="00A67DAD" w:rsidRPr="001A65A2">
        <w:rPr>
          <w:rFonts w:ascii="Arial Narrow" w:eastAsia="Arial Narrow" w:hAnsi="Arial Narrow" w:cs="Arial Narrow"/>
          <w:sz w:val="22"/>
          <w:szCs w:val="22"/>
        </w:rPr>
        <w:t xml:space="preserve"> y 116</w:t>
      </w:r>
      <w:r w:rsidR="00982687" w:rsidRPr="001A65A2">
        <w:rPr>
          <w:rFonts w:ascii="Arial Narrow" w:hAnsi="Arial Narrow"/>
          <w:sz w:val="22"/>
          <w:szCs w:val="22"/>
        </w:rPr>
        <w:t/>
      </w:r>
      <w:r w:rsidR="00A67DAD" w:rsidRPr="001A65A2">
        <w:rPr>
          <w:rFonts w:ascii="Arial Narrow" w:eastAsia="Arial Narrow" w:hAnsi="Arial Narrow" w:cs="Arial Narrow"/>
          <w:sz w:val="22"/>
          <w:szCs w:val="22"/>
        </w:rPr>
        <w:t xml:space="preserve"> de la referida norma</w:t>
      </w:r>
      <w:r w:rsidR="00A67DAD" w:rsidRPr="001A65A2">
        <w:rPr>
          <w:rStyle w:val="Refdenotaalpie"/>
          <w:rFonts w:ascii="Arial Narrow" w:eastAsia="Arial Narrow" w:hAnsi="Arial Narrow" w:cs="Arial Narrow"/>
          <w:sz w:val="22"/>
          <w:szCs w:val="22"/>
        </w:rPr>
        <w:footnoteReference w:id="15"/>
      </w:r>
      <w:r w:rsidR="00A67DAD" w:rsidRPr="001A65A2">
        <w:rPr>
          <w:rFonts w:ascii="Arial Narrow" w:eastAsia="Arial Narrow" w:hAnsi="Arial Narrow" w:cs="Arial Narrow"/>
          <w:sz w:val="22"/>
          <w:szCs w:val="22"/>
        </w:rPr>
        <w:t>.</w:t>
      </w:r>
    </w:p>
    <w:p w14:paraId="3F8BCFFE" w14:textId="7CC5F1D0" w:rsidR="00A67DAD" w:rsidRPr="001A65A2" w:rsidRDefault="00A67DAD" w:rsidP="004960EF">
      <w:pPr>
        <w:jc w:val="both"/>
        <w:rPr>
          <w:rFonts w:ascii="Arial Narrow" w:hAnsi="Arial Narrow" w:cs="Arial"/>
          <w:spacing w:val="-2"/>
          <w:sz w:val="22"/>
          <w:szCs w:val="22"/>
        </w:rPr>
      </w:pPr>
      <w:bookmarkStart w:id="10" w:name="_Hlk136948310"/>
      <w:r w:rsidRPr="001A65A2">
        <w:rPr>
          <w:rFonts w:ascii="Arial Narrow" w:eastAsia="Arial Narrow" w:hAnsi="Arial Narrow" w:cs="Arial"/>
          <w:sz w:val="22"/>
          <w:szCs w:val="22"/>
        </w:rPr>
        <w:lastRenderedPageBreak/>
        <w:t xml:space="preserve">Asimismo, se considera circunstancias atenuantes para la graduación de la sanción, el allanamiento de la denuncia o el reconocimiento de las pretensiones en ella contenidas, </w:t>
      </w:r>
      <w:proofErr w:type="gramStart"/>
      <w:r w:rsidRPr="001A65A2">
        <w:rPr>
          <w:rFonts w:ascii="Arial Narrow" w:eastAsia="Arial Narrow" w:hAnsi="Arial Narrow" w:cs="Arial"/>
          <w:sz w:val="22"/>
          <w:szCs w:val="22"/>
        </w:rPr>
        <w:t>de acuerdo al</w:t>
      </w:r>
      <w:proofErr w:type="gramEnd"/>
      <w:r w:rsidRPr="001A65A2">
        <w:rPr>
          <w:rFonts w:ascii="Arial Narrow" w:eastAsia="Arial Narrow" w:hAnsi="Arial Narrow" w:cs="Arial"/>
          <w:sz w:val="22"/>
          <w:szCs w:val="22"/>
        </w:rPr>
        <w:t xml:space="preserve"> artículo 112</w:t>
      </w:r>
      <w:r w:rsidR="00982687" w:rsidRPr="001A65A2">
        <w:rPr>
          <w:rFonts w:ascii="Arial Narrow" w:hAnsi="Arial Narrow"/>
          <w:sz w:val="22"/>
          <w:szCs w:val="22"/>
        </w:rPr>
        <w:t/>
      </w:r>
      <w:r w:rsidRPr="001A65A2">
        <w:rPr>
          <w:rFonts w:ascii="Arial Narrow" w:eastAsia="Arial Narrow" w:hAnsi="Arial Narrow" w:cs="Arial"/>
          <w:sz w:val="22"/>
          <w:szCs w:val="22"/>
        </w:rPr>
        <w:t xml:space="preserve"> del Código</w:t>
      </w:r>
      <w:r w:rsidRPr="001A65A2">
        <w:rPr>
          <w:rFonts w:ascii="Arial Narrow" w:eastAsia="Arial Narrow" w:hAnsi="Arial Narrow" w:cs="Arial"/>
          <w:sz w:val="22"/>
          <w:szCs w:val="22"/>
          <w:vertAlign w:val="superscript"/>
        </w:rPr>
        <w:footnoteReference w:id="16"/>
      </w:r>
      <w:r w:rsidRPr="001A65A2">
        <w:rPr>
          <w:rFonts w:ascii="Arial Narrow" w:eastAsia="Arial Narrow" w:hAnsi="Arial Narrow" w:cs="Arial"/>
          <w:sz w:val="22"/>
          <w:szCs w:val="22"/>
        </w:rPr>
        <w:t>.</w:t>
      </w:r>
    </w:p>
    <w:bookmarkEnd w:id="10"/>
    <w:p w14:paraId="71B707D5" w14:textId="77777777" w:rsidR="00A67DAD" w:rsidRPr="001A65A2" w:rsidRDefault="00A67DAD" w:rsidP="004960EF">
      <w:pPr>
        <w:shd w:val="clear" w:color="auto" w:fill="FFFFFF" w:themeFill="background1"/>
        <w:jc w:val="both"/>
        <w:rPr>
          <w:rFonts w:ascii="Arial Narrow" w:eastAsia="Arial Narrow" w:hAnsi="Arial Narrow" w:cs="Arial Narrow"/>
          <w:b/>
          <w:bCs/>
          <w:sz w:val="22"/>
          <w:szCs w:val="22"/>
        </w:rPr>
      </w:pPr>
    </w:p>
    <w:p w14:paraId="15B457F0" w14:textId="3B40BFCA" w:rsidR="00A67DAD" w:rsidRPr="001A65A2" w:rsidRDefault="000C27EE" w:rsidP="004960EF">
      <w:pPr>
        <w:shd w:val="clear" w:color="auto" w:fill="FFFFFF" w:themeFill="background1"/>
        <w:jc w:val="both"/>
        <w:rPr>
          <w:rFonts w:ascii="Arial Narrow" w:eastAsia="Arial Narrow" w:hAnsi="Arial Narrow" w:cs="Arial Narrow"/>
          <w:sz w:val="22"/>
          <w:szCs w:val="22"/>
        </w:rPr>
      </w:pPr>
      <w:r>
        <w:rPr>
          <w:rFonts w:ascii="Arial Narrow" w:eastAsia="Arial Narrow" w:hAnsi="Arial Narrow" w:cs="Arial Narrow"/>
          <w:b/>
          <w:bCs/>
          <w:sz w:val="22"/>
          <w:szCs w:val="22"/>
        </w:rPr>
        <w:t>OCTAVO</w:t>
      </w:r>
      <w:r w:rsidR="00A67DAD" w:rsidRPr="001A65A2">
        <w:rPr>
          <w:rFonts w:ascii="Arial Narrow" w:eastAsia="Arial Narrow" w:hAnsi="Arial Narrow" w:cs="Arial Narrow"/>
          <w:b/>
          <w:bCs/>
          <w:sz w:val="22"/>
          <w:szCs w:val="22"/>
        </w:rPr>
        <w:t>:</w:t>
      </w:r>
      <w:r w:rsidR="00A67DAD" w:rsidRPr="001A65A2">
        <w:rPr>
          <w:rFonts w:ascii="Arial Narrow" w:eastAsia="Arial Narrow" w:hAnsi="Arial Narrow" w:cs="Arial Narrow"/>
          <w:sz w:val="22"/>
          <w:szCs w:val="22"/>
        </w:rPr>
        <w:t xml:space="preserve"> informar a las partes que conforme a lo establecido en el artículo 39 del </w:t>
      </w:r>
      <w:r w:rsidR="00A67DAD" w:rsidRPr="001A65A2">
        <w:rPr>
          <w:rFonts w:ascii="Arial Narrow" w:hAnsi="Arial Narrow" w:cs="Arial"/>
          <w:sz w:val="22"/>
          <w:szCs w:val="22"/>
          <w:lang w:eastAsia="es-ES"/>
        </w:rPr>
        <w:t xml:space="preserve">Decreto </w:t>
      </w:r>
      <w:proofErr w:type="gramStart"/>
      <w:r w:rsidR="00A67DAD" w:rsidRPr="001A65A2">
        <w:rPr>
          <w:rFonts w:ascii="Arial Narrow" w:hAnsi="Arial Narrow" w:cs="Arial"/>
          <w:sz w:val="22"/>
          <w:szCs w:val="22"/>
          <w:lang w:eastAsia="es-ES"/>
        </w:rPr>
        <w:t xml:space="preserve">Legislativo </w:t>
      </w:r>
      <w:proofErr w:type="spellStart"/>
      <w:r w:rsidR="00A67DAD" w:rsidRPr="001A65A2">
        <w:rPr>
          <w:rFonts w:ascii="Arial Narrow" w:hAnsi="Arial Narrow" w:cs="Arial"/>
          <w:sz w:val="22"/>
          <w:szCs w:val="22"/>
          <w:lang w:eastAsia="es-ES"/>
        </w:rPr>
        <w:t>N</w:t>
      </w:r>
      <w:proofErr w:type="gramEnd"/>
      <w:r w:rsidR="00A67DAD" w:rsidRPr="001A65A2">
        <w:rPr>
          <w:rFonts w:ascii="Arial Narrow" w:hAnsi="Arial Narrow" w:cs="Arial"/>
          <w:sz w:val="22"/>
          <w:szCs w:val="22"/>
          <w:lang w:eastAsia="es-ES"/>
        </w:rPr>
        <w:t/>
      </w:r>
      <w:proofErr w:type="spellEnd"/>
      <w:r w:rsidR="00A67DAD" w:rsidRPr="001A65A2">
        <w:rPr>
          <w:rFonts w:ascii="Arial Narrow" w:hAnsi="Arial Narrow" w:cs="Arial"/>
          <w:sz w:val="22"/>
          <w:szCs w:val="22"/>
          <w:lang w:eastAsia="es-ES"/>
        </w:rPr>
        <w:t> 807</w:t>
      </w:r>
      <w:r w:rsidR="00A67DAD" w:rsidRPr="001A65A2">
        <w:rPr>
          <w:rFonts w:ascii="Arial Narrow" w:eastAsia="Arial Narrow" w:hAnsi="Arial Narrow" w:cs="Arial Narrow"/>
          <w:sz w:val="22"/>
          <w:szCs w:val="22"/>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429E58D8" w14:textId="77777777" w:rsidR="00A67DAD" w:rsidRPr="001A65A2" w:rsidRDefault="00A67DAD" w:rsidP="004960EF">
      <w:pPr>
        <w:shd w:val="clear" w:color="auto" w:fill="FFFFFF"/>
        <w:jc w:val="both"/>
        <w:rPr>
          <w:rFonts w:ascii="Arial Narrow" w:eastAsia="Arial Narrow" w:hAnsi="Arial Narrow" w:cs="Arial Narrow"/>
          <w:sz w:val="22"/>
          <w:szCs w:val="22"/>
        </w:rPr>
      </w:pPr>
    </w:p>
    <w:p w14:paraId="4FC33B52" w14:textId="3F7CA42A" w:rsidR="00A67DAD" w:rsidRPr="001A65A2" w:rsidRDefault="000C27EE" w:rsidP="004960EF">
      <w:pPr>
        <w:suppressAutoHyphens/>
        <w:jc w:val="both"/>
        <w:rPr>
          <w:rFonts w:ascii="Arial Narrow" w:hAnsi="Arial Narrow" w:cs="Arial"/>
          <w:sz w:val="22"/>
          <w:szCs w:val="22"/>
          <w:u w:val="single"/>
        </w:rPr>
      </w:pPr>
      <w:r>
        <w:rPr>
          <w:rFonts w:ascii="Arial Narrow" w:eastAsia="Arial Narrow" w:hAnsi="Arial Narrow" w:cs="Arial Narrow"/>
          <w:b/>
          <w:bCs/>
          <w:sz w:val="22"/>
          <w:szCs w:val="22"/>
        </w:rPr>
        <w:lastRenderedPageBreak/>
        <w:t>NOVENO</w:t>
      </w:r>
      <w:r w:rsidR="00A67DAD" w:rsidRPr="001A65A2">
        <w:rPr>
          <w:rFonts w:ascii="Arial Narrow" w:eastAsia="Arial Narrow" w:hAnsi="Arial Narrow" w:cs="Arial Narrow"/>
          <w:b/>
          <w:bCs/>
          <w:sz w:val="22"/>
          <w:szCs w:val="22"/>
        </w:rPr>
        <w:t xml:space="preserve">: </w:t>
      </w:r>
      <w:r w:rsidR="00A67DAD" w:rsidRPr="001A65A2">
        <w:rPr>
          <w:rFonts w:ascii="Arial Narrow" w:hAnsi="Arial Narrow" w:cs="Arial"/>
          <w:sz w:val="22"/>
          <w:szCs w:val="22"/>
        </w:rPr>
        <w:t xml:space="preserve">comunicar a las partes que, </w:t>
      </w:r>
      <w:proofErr w:type="gramStart"/>
      <w:r w:rsidR="00A67DAD" w:rsidRPr="001A65A2">
        <w:rPr>
          <w:rFonts w:ascii="Arial Narrow" w:hAnsi="Arial Narrow" w:cs="Arial"/>
          <w:sz w:val="22"/>
          <w:szCs w:val="22"/>
        </w:rPr>
        <w:t>de acuerdo a</w:t>
      </w:r>
      <w:proofErr w:type="gramEnd"/>
      <w:r w:rsidR="00A67DAD" w:rsidRPr="001A65A2">
        <w:rPr>
          <w:rFonts w:ascii="Arial Narrow" w:hAnsi="Arial Narrow" w:cs="Arial"/>
          <w:sz w:val="22"/>
          <w:szCs w:val="22"/>
        </w:rPr>
        <w:t xml:space="preserve"> lo señalado por el artículo 29 del Decreto Legislativo </w:t>
      </w:r>
      <w:proofErr w:type="spellStart"/>
      <w:r w:rsidR="00A67DAD" w:rsidRPr="001A65A2">
        <w:rPr>
          <w:rFonts w:ascii="Arial Narrow" w:hAnsi="Arial Narrow" w:cs="Arial"/>
          <w:sz w:val="22"/>
          <w:szCs w:val="22"/>
        </w:rPr>
        <w:t/>
      </w:r>
      <w:proofErr w:type="spellEnd"/>
      <w:r w:rsidR="00A67DAD" w:rsidRPr="001A65A2">
        <w:rPr>
          <w:rFonts w:ascii="Arial Narrow" w:hAnsi="Arial Narrow" w:cs="Arial"/>
          <w:sz w:val="22"/>
          <w:szCs w:val="22"/>
        </w:rPr>
        <w:t xml:space="preserve"> 807</w:t>
      </w:r>
      <w:r w:rsidR="00A67DAD" w:rsidRPr="001A65A2">
        <w:rPr>
          <w:rStyle w:val="Refdenotaalpie"/>
          <w:rFonts w:ascii="Arial Narrow" w:hAnsi="Arial Narrow" w:cs="Arial"/>
          <w:sz w:val="22"/>
          <w:szCs w:val="22"/>
        </w:rPr>
        <w:footnoteReference w:id="17"/>
      </w:r>
      <w:r w:rsidR="00A67DAD" w:rsidRPr="001A65A2">
        <w:rPr>
          <w:rFonts w:ascii="Arial Narrow" w:hAnsi="Arial Narrow" w:cs="Arial"/>
          <w:sz w:val="22"/>
          <w:szCs w:val="22"/>
        </w:rPr>
        <w:t xml:space="preserve">, hasta antes de la emisión de la Resolución Final tienen la posibilidad de solicitar se </w:t>
      </w:r>
      <w:proofErr w:type="gramStart"/>
      <w:r w:rsidR="00A67DAD" w:rsidRPr="001A65A2">
        <w:rPr>
          <w:rFonts w:ascii="Arial Narrow" w:hAnsi="Arial Narrow" w:cs="Arial"/>
          <w:sz w:val="22"/>
          <w:szCs w:val="22"/>
        </w:rPr>
        <w:t>les</w:t>
      </w:r>
      <w:proofErr w:type="gramEnd"/>
      <w:r w:rsidR="00A67DAD" w:rsidRPr="001A65A2">
        <w:rPr>
          <w:rFonts w:ascii="Arial Narrow" w:hAnsi="Arial Narrow" w:cs="Arial"/>
          <w:sz w:val="22"/>
          <w:szCs w:val="22"/>
        </w:rPr>
        <w:t xml:space="preserve"> cite a una audiencia de conciliación. En caso deleguen a favor de una tercera persona su actuación en la diligencia programada, esta deberá presentar un poder especial con firma legalizada ante Notario Público, donde conste </w:t>
      </w:r>
      <w:r w:rsidR="00A67DAD" w:rsidRPr="001A65A2">
        <w:rPr>
          <w:rFonts w:ascii="Arial Narrow" w:hAnsi="Arial Narrow" w:cs="Arial"/>
          <w:sz w:val="22"/>
          <w:szCs w:val="22"/>
          <w:u w:val="single"/>
        </w:rPr>
        <w:t>expresamente su facultad para asistir y conciliar en su representación</w:t>
      </w:r>
      <w:r w:rsidR="00A67DAD" w:rsidRPr="001A65A2">
        <w:rPr>
          <w:rFonts w:ascii="Arial Narrow" w:hAnsi="Arial Narrow" w:cs="Arial"/>
          <w:bCs/>
          <w:sz w:val="22"/>
          <w:szCs w:val="22"/>
        </w:rPr>
        <w:t>.</w:t>
      </w:r>
      <w:r w:rsidR="00A67DAD" w:rsidRPr="001A65A2">
        <w:rPr>
          <w:rFonts w:ascii="Arial Narrow" w:hAnsi="Arial Narrow" w:cs="Arial"/>
          <w:b/>
          <w:bCs/>
          <w:sz w:val="22"/>
          <w:szCs w:val="22"/>
        </w:rPr>
        <w:t xml:space="preserve"> </w:t>
      </w:r>
      <w:r w:rsidR="00A67DAD" w:rsidRPr="001A65A2">
        <w:rPr>
          <w:rFonts w:ascii="Arial Narrow" w:hAnsi="Arial Narrow" w:cs="Arial"/>
          <w:sz w:val="22"/>
          <w:szCs w:val="22"/>
          <w:u w:val="single"/>
        </w:rPr>
        <w:t xml:space="preserve">Ello bajo apercibimiento de no realizar la audiencia de conciliación y levantar el acta de inasistencia correspondiente. </w:t>
      </w:r>
    </w:p>
    <w:p w14:paraId="0FC7A55D" w14:textId="77777777" w:rsidR="00A67DAD" w:rsidRPr="001A65A2" w:rsidRDefault="00A67DAD" w:rsidP="004960EF">
      <w:pPr>
        <w:shd w:val="clear" w:color="auto" w:fill="FFFFFF" w:themeFill="background1"/>
        <w:jc w:val="both"/>
        <w:rPr>
          <w:rFonts w:ascii="Arial Narrow" w:eastAsia="Arial Narrow" w:hAnsi="Arial Narrow" w:cs="Arial Narrow"/>
          <w:b/>
          <w:bCs/>
          <w:sz w:val="22"/>
          <w:szCs w:val="22"/>
        </w:rPr>
      </w:pPr>
    </w:p>
    <w:p w14:paraId="3F3E79CD" w14:textId="2BB2B248" w:rsidR="00431C66" w:rsidRPr="001A65A2" w:rsidRDefault="00167A06" w:rsidP="004960EF">
      <w:pPr>
        <w:shd w:val="clear" w:color="auto" w:fill="FFFFFF" w:themeFill="background1"/>
        <w:jc w:val="both"/>
        <w:rPr>
          <w:rFonts w:ascii="Arial Narrow" w:eastAsia="Arial Narrow" w:hAnsi="Arial Narrow" w:cs="Arial Narrow"/>
          <w:sz w:val="22"/>
          <w:szCs w:val="22"/>
        </w:rPr>
      </w:pPr>
      <w:r w:rsidRPr="001A65A2">
        <w:rPr>
          <w:rFonts w:ascii="Arial Narrow" w:eastAsia="Arial Narrow" w:hAnsi="Arial Narrow" w:cs="Arial Narrow"/>
          <w:b/>
          <w:bCs/>
          <w:sz w:val="22"/>
          <w:szCs w:val="22"/>
        </w:rPr>
        <w:t>DÉCIMO</w:t>
      </w:r>
      <w:r w:rsidR="00A67DAD" w:rsidRPr="001A65A2">
        <w:rPr>
          <w:rFonts w:ascii="Arial Narrow" w:eastAsia="Arial Narrow" w:hAnsi="Arial Narrow" w:cs="Arial Narrow"/>
          <w:b/>
          <w:bCs/>
          <w:sz w:val="22"/>
          <w:szCs w:val="22"/>
        </w:rPr>
        <w:t xml:space="preserve">: </w:t>
      </w:r>
      <w:r w:rsidR="00A67DAD" w:rsidRPr="001A65A2">
        <w:rPr>
          <w:rFonts w:ascii="Arial Narrow" w:eastAsia="Arial Narrow" w:hAnsi="Arial Narrow" w:cs="Arial Narrow"/>
          <w:sz w:val="22"/>
          <w:szCs w:val="22"/>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p w14:paraId="41FE7D9F" w14:textId="77777777" w:rsidR="00431C66" w:rsidRPr="001A65A2" w:rsidRDefault="00431C66" w:rsidP="004960EF">
      <w:pPr>
        <w:shd w:val="clear" w:color="auto" w:fill="FFFFFF" w:themeFill="background1"/>
        <w:jc w:val="both"/>
        <w:rPr>
          <w:rFonts w:ascii="Arial Narrow" w:eastAsia="Arial Narrow" w:hAnsi="Arial Narrow" w:cs="Arial Narrow"/>
          <w:sz w:val="22"/>
          <w:szCs w:val="22"/>
        </w:rPr>
      </w:pPr>
    </w:p>
    <w:bookmarkEnd w:id="8"/>
    <w:p w14:paraId="56C123D6" w14:textId="4E17F5C0" w:rsidR="00A81E02" w:rsidRPr="001A65A2" w:rsidRDefault="00A81E02" w:rsidP="004960EF">
      <w:pPr>
        <w:suppressAutoHyphens/>
        <w:jc w:val="both"/>
        <w:rPr>
          <w:rFonts w:ascii="Arial Narrow" w:hAnsi="Arial Narrow" w:cs="Arial"/>
          <w:sz w:val="22"/>
          <w:szCs w:val="22"/>
        </w:rPr>
      </w:pPr>
      <w:r w:rsidRPr="001A65A2">
        <w:rPr>
          <w:rFonts w:ascii="Arial Narrow" w:eastAsia="Arial Narrow" w:hAnsi="Arial Narrow" w:cs="Arial Narrow"/>
          <w:b/>
          <w:bCs/>
          <w:sz w:val="22"/>
          <w:szCs w:val="22"/>
        </w:rPr>
        <w:t xml:space="preserve">DÉCIMO </w:t>
      </w:r>
      <w:r w:rsidR="000C27EE">
        <w:rPr>
          <w:rFonts w:ascii="Arial Narrow" w:eastAsia="Arial Narrow" w:hAnsi="Arial Narrow" w:cs="Arial Narrow"/>
          <w:b/>
          <w:bCs/>
          <w:sz w:val="22"/>
          <w:szCs w:val="22"/>
        </w:rPr>
        <w:t>PRIMERO</w:t>
      </w:r>
      <w:r w:rsidRPr="001A65A2">
        <w:rPr>
          <w:rFonts w:ascii="Arial Narrow" w:hAnsi="Arial Narrow" w:cs="Arial"/>
          <w:b/>
          <w:spacing w:val="-3"/>
          <w:sz w:val="22"/>
          <w:szCs w:val="22"/>
        </w:rPr>
        <w:t>:</w:t>
      </w:r>
      <w:r w:rsidRPr="001A65A2">
        <w:rPr>
          <w:rFonts w:ascii="Arial Narrow" w:hAnsi="Arial Narrow" w:cs="Arial"/>
          <w:bCs/>
          <w:spacing w:val="-3"/>
          <w:sz w:val="22"/>
          <w:szCs w:val="22"/>
        </w:rPr>
        <w:t xml:space="preserve"> </w:t>
      </w:r>
      <w:r w:rsidRPr="00E50F1B">
        <w:rPr>
          <w:rFonts w:ascii="Arial Narrow" w:hAnsi="Arial Narrow" w:cs="Arial"/>
          <w:bCs/>
          <w:spacing w:val="-3"/>
          <w:sz w:val="22"/>
          <w:szCs w:val="22"/>
        </w:rPr>
        <w:t xml:space="preserve">requerir a </w:t>
      </w:r>
      <w:proofErr w:type="spellStart"/>
      <w:r w:rsidR="00E50F1B" w:rsidRPr="00E50F1B">
        <w:rPr>
          <w:rFonts w:ascii="Arial Narrow" w:hAnsi="Arial Narrow" w:cs="Arial"/>
          <w:bCs/>
          <w:spacing w:val="-3"/>
          <w:sz w:val="22"/>
          <w:szCs w:val="22"/>
        </w:rPr>
        <w:t>Dudica</w:t>
      </w:r>
      <w:proofErr w:type="spellEnd"/>
      <w:r w:rsidR="00E50F1B" w:rsidRPr="00E50F1B">
        <w:rPr>
          <w:rFonts w:ascii="Arial Narrow" w:hAnsi="Arial Narrow" w:cs="Arial"/>
          <w:bCs/>
          <w:spacing w:val="-3"/>
          <w:sz w:val="22"/>
          <w:szCs w:val="22"/>
        </w:rPr>
        <w:t xml:space="preserve"> Industria E.I.R.L.</w:t>
      </w:r>
      <w:r w:rsidR="00E50F1B">
        <w:rPr>
          <w:rFonts w:ascii="Arial Narrow" w:hAnsi="Arial Narrow" w:cs="Arial"/>
          <w:bCs/>
          <w:spacing w:val="-3"/>
          <w:sz w:val="22"/>
          <w:szCs w:val="22"/>
        </w:rPr>
        <w:t xml:space="preserve"> </w:t>
      </w:r>
      <w:r w:rsidRPr="00E50F1B">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w:t>
      </w:r>
      <w:r w:rsidRPr="001A65A2">
        <w:rPr>
          <w:rFonts w:ascii="Arial Narrow" w:hAnsi="Arial Narrow"/>
          <w:color w:val="000000"/>
          <w:sz w:val="22"/>
          <w:szCs w:val="22"/>
        </w:rPr>
        <w:t xml:space="preserve"> párrafo del numeral 4 del artículo 20</w:t>
      </w:r>
      <w:r w:rsidRPr="001A65A2">
        <w:rPr>
          <w:rFonts w:ascii="Arial Narrow" w:hAnsi="Arial Narrow" w:cs="Segoe UI"/>
          <w:color w:val="000000"/>
          <w:sz w:val="22"/>
          <w:szCs w:val="22"/>
        </w:rPr>
        <w:t/>
      </w:r>
      <w:r w:rsidRPr="001A65A2">
        <w:rPr>
          <w:rFonts w:ascii="Arial Narrow" w:hAnsi="Arial Narrow"/>
          <w:color w:val="000000"/>
          <w:sz w:val="22"/>
          <w:szCs w:val="22"/>
        </w:rPr>
        <w:t xml:space="preserve"> del Texto Único Ordenado de la Ley del Procedimiento Administrativo General, aprobado mediante Decreto Supremo </w:t>
      </w:r>
      <w:proofErr w:type="spellStart"/>
      <w:r w:rsidRPr="001A65A2">
        <w:rPr>
          <w:rFonts w:ascii="Arial Narrow" w:hAnsi="Arial Narrow"/>
          <w:color w:val="000000"/>
          <w:sz w:val="22"/>
          <w:szCs w:val="22"/>
        </w:rPr>
        <w:t/>
      </w:r>
      <w:proofErr w:type="spellEnd"/>
      <w:r w:rsidRPr="001A65A2">
        <w:rPr>
          <w:rFonts w:ascii="Arial Narrow" w:hAnsi="Arial Narrow"/>
          <w:color w:val="000000"/>
          <w:sz w:val="22"/>
          <w:szCs w:val="22"/>
        </w:rPr>
        <w:t xml:space="preserve"> 006-2026-JUS, bajo apercibimiento de rehacer el acto de notificación y notificarle conforme al numeral 1 del artículo 20</w:t>
      </w:r>
      <w:r w:rsidRPr="001A65A2">
        <w:rPr>
          <w:rFonts w:ascii="Arial Narrow" w:hAnsi="Arial Narrow" w:cs="Segoe UI"/>
          <w:color w:val="000000"/>
          <w:sz w:val="22"/>
          <w:szCs w:val="22"/>
        </w:rPr>
        <w:t/>
      </w:r>
      <w:r w:rsidRPr="001A65A2">
        <w:rPr>
          <w:rFonts w:ascii="Arial Narrow" w:hAnsi="Arial Narrow"/>
          <w:color w:val="000000"/>
          <w:sz w:val="22"/>
          <w:szCs w:val="22"/>
        </w:rPr>
        <w:t xml:space="preserve"> del citado cuerpo normativo</w:t>
      </w:r>
      <w:r w:rsidRPr="001A65A2">
        <w:rPr>
          <w:rFonts w:ascii="Arial Narrow" w:hAnsi="Arial Narrow"/>
          <w:sz w:val="22"/>
          <w:szCs w:val="22"/>
          <w:vertAlign w:val="superscript"/>
        </w:rPr>
        <w:footnoteReference w:id="18"/>
      </w:r>
      <w:r w:rsidRPr="001A65A2">
        <w:rPr>
          <w:rFonts w:ascii="Arial Narrow" w:hAnsi="Arial Narrow" w:cs="Arial"/>
          <w:sz w:val="22"/>
          <w:szCs w:val="22"/>
        </w:rPr>
        <w:t>.</w:t>
      </w:r>
    </w:p>
    <w:p w14:paraId="4A88A19B" w14:textId="77777777" w:rsidR="00A81E02" w:rsidRPr="001A65A2" w:rsidRDefault="00A81E02" w:rsidP="004960EF">
      <w:pPr>
        <w:suppressAutoHyphens/>
        <w:jc w:val="both"/>
        <w:rPr>
          <w:rFonts w:ascii="Arial Narrow" w:hAnsi="Arial Narrow" w:cs="Arial"/>
          <w:sz w:val="22"/>
          <w:szCs w:val="22"/>
        </w:rPr>
      </w:pPr>
    </w:p>
    <w:p w14:paraId="76ACA17B" w14:textId="76D8B90B" w:rsidR="00A81E02" w:rsidRPr="001A65A2" w:rsidRDefault="00A81E02" w:rsidP="004960EF">
      <w:pPr>
        <w:suppressAutoHyphens/>
        <w:jc w:val="both"/>
        <w:rPr>
          <w:rFonts w:ascii="Arial Narrow" w:eastAsia="Calibri" w:hAnsi="Arial Narrow"/>
          <w:sz w:val="22"/>
          <w:szCs w:val="22"/>
        </w:rPr>
      </w:pPr>
      <w:r w:rsidRPr="001A65A2">
        <w:rPr>
          <w:rFonts w:ascii="Arial Narrow" w:eastAsia="Arial Narrow" w:hAnsi="Arial Narrow" w:cs="Arial Narrow"/>
          <w:b/>
          <w:bCs/>
          <w:sz w:val="22"/>
          <w:szCs w:val="22"/>
        </w:rPr>
        <w:t xml:space="preserve">DÉCIMO </w:t>
      </w:r>
      <w:r w:rsidR="000C27EE">
        <w:rPr>
          <w:rFonts w:ascii="Arial Narrow" w:hAnsi="Arial Narrow" w:cs="Arial"/>
          <w:b/>
          <w:spacing w:val="-3"/>
          <w:sz w:val="22"/>
          <w:szCs w:val="22"/>
        </w:rPr>
        <w:t>SEGURO</w:t>
      </w:r>
      <w:r w:rsidRPr="001A65A2">
        <w:rPr>
          <w:rFonts w:ascii="Arial Narrow" w:eastAsia="Arial Narrow" w:hAnsi="Arial Narrow" w:cs="Arial Narrow"/>
          <w:b/>
          <w:bCs/>
          <w:sz w:val="22"/>
          <w:szCs w:val="22"/>
        </w:rPr>
        <w:t>:</w:t>
      </w:r>
      <w:r w:rsidRPr="001A65A2">
        <w:rPr>
          <w:rFonts w:ascii="Arial Narrow" w:eastAsia="Arial Narrow" w:hAnsi="Arial Narrow" w:cs="Arial Narrow"/>
          <w:sz w:val="22"/>
          <w:szCs w:val="22"/>
        </w:rPr>
        <w:t xml:space="preserve"> </w:t>
      </w:r>
      <w:r w:rsidRPr="001A65A2">
        <w:rPr>
          <w:rFonts w:ascii="Arial Narrow" w:hAnsi="Arial Narrow"/>
          <w:color w:val="000000"/>
          <w:sz w:val="22"/>
          <w:szCs w:val="22"/>
        </w:rPr>
        <w:t xml:space="preserve">requerir a </w:t>
      </w:r>
      <w:r w:rsidR="0064202F" w:rsidRPr="0064202F">
        <w:rPr>
          <w:rFonts w:ascii="Arial Narrow" w:eastAsia="Arial Narrow" w:hAnsi="Arial Narrow" w:cs="Arial Narrow"/>
          <w:bCs/>
          <w:sz w:val="22"/>
          <w:szCs w:val="22"/>
        </w:rPr>
        <w:t xml:space="preserve">Pacífico Compañía de Seguros y Reaseguros S.A. </w:t>
      </w:r>
      <w:r w:rsidRPr="0064202F">
        <w:rPr>
          <w:rFonts w:ascii="Arial Narrow" w:hAnsi="Arial Narrow"/>
          <w:sz w:val="22"/>
          <w:szCs w:val="22"/>
          <w:shd w:val="clear" w:color="auto" w:fill="FFFFFF"/>
        </w:rPr>
        <w:t xml:space="preserve">para que </w:t>
      </w:r>
      <w:r w:rsidRPr="0064202F">
        <w:rPr>
          <w:rFonts w:ascii="Arial Narrow" w:eastAsia="Calibri" w:hAnsi="Arial Narrow"/>
          <w:sz w:val="22"/>
          <w:szCs w:val="22"/>
        </w:rPr>
        <w:t>efectúe</w:t>
      </w:r>
      <w:r w:rsidR="0064202F" w:rsidRPr="0064202F">
        <w:rPr>
          <w:rFonts w:ascii="Arial Narrow" w:eastAsia="Calibri" w:hAnsi="Arial Narrow"/>
          <w:sz w:val="22"/>
          <w:szCs w:val="22"/>
        </w:rPr>
        <w:t xml:space="preserve"> </w:t>
      </w:r>
      <w:r w:rsidRPr="0064202F">
        <w:rPr>
          <w:rFonts w:ascii="Arial Narrow" w:eastAsia="Calibri" w:hAnsi="Arial Narrow"/>
          <w:sz w:val="22"/>
          <w:szCs w:val="22"/>
        </w:rPr>
        <w:t>el acuse de recibo mediante la confirmación de recepción de la notificación remitida por este despacho a su Casilla Electrónica, dentro de los cinco (5) primeros días hábiles siguientes a la fecha en que recibe la notificación.</w:t>
      </w:r>
    </w:p>
    <w:p w14:paraId="5BCBBDDF" w14:textId="77777777" w:rsidR="00A81E02" w:rsidRPr="001A65A2" w:rsidRDefault="00A81E02" w:rsidP="004960EF">
      <w:pPr>
        <w:suppressAutoHyphens/>
        <w:jc w:val="both"/>
        <w:rPr>
          <w:rFonts w:ascii="Arial Narrow" w:hAnsi="Arial Narrow" w:cs="Arial"/>
          <w:bCs/>
          <w:sz w:val="22"/>
          <w:szCs w:val="22"/>
        </w:rPr>
      </w:pPr>
    </w:p>
    <w:p w14:paraId="4CA9F2F3" w14:textId="77777777" w:rsidR="00A67DAD" w:rsidRPr="00E902D0" w:rsidRDefault="00A67DAD" w:rsidP="004960EF">
      <w:pPr>
        <w:shd w:val="clear" w:color="auto" w:fill="FFFFFF"/>
        <w:rPr>
          <w:rFonts w:ascii="Arial Narrow" w:hAnsi="Arial Narrow" w:cs="Arial"/>
          <w:b/>
          <w:bCs/>
          <w:sz w:val="22"/>
          <w:szCs w:val="22"/>
        </w:rPr>
      </w:pPr>
    </w:p>
    <w:p w14:paraId="2EDA3383" w14:textId="77777777" w:rsidR="00A67DAD" w:rsidRPr="00E902D0" w:rsidRDefault="00A67DAD" w:rsidP="004960EF">
      <w:pPr>
        <w:shd w:val="clear" w:color="auto" w:fill="FFFFFF"/>
        <w:jc w:val="center"/>
        <w:rPr>
          <w:rFonts w:ascii="Arial Narrow" w:hAnsi="Arial Narrow" w:cs="Arial"/>
          <w:b/>
          <w:bCs/>
          <w:sz w:val="22"/>
          <w:szCs w:val="22"/>
        </w:rPr>
      </w:pPr>
    </w:p>
    <w:p w14:paraId="59650990" w14:textId="77777777" w:rsidR="00294A2E" w:rsidRPr="00E902D0" w:rsidRDefault="00294A2E" w:rsidP="004960EF">
      <w:pPr>
        <w:shd w:val="clear" w:color="auto" w:fill="FFFFFF"/>
        <w:jc w:val="center"/>
        <w:rPr>
          <w:rFonts w:ascii="Arial Narrow" w:hAnsi="Arial Narrow" w:cs="Arial"/>
          <w:b/>
          <w:bCs/>
          <w:sz w:val="22"/>
          <w:szCs w:val="22"/>
        </w:rPr>
      </w:pPr>
    </w:p>
    <w:p w14:paraId="31D96154" w14:textId="77777777" w:rsidR="00516218" w:rsidRPr="00E902D0" w:rsidRDefault="00516218" w:rsidP="004960EF">
      <w:pPr>
        <w:shd w:val="clear" w:color="auto" w:fill="FFFFFF"/>
        <w:jc w:val="center"/>
        <w:rPr>
          <w:rFonts w:ascii="Arial Narrow" w:hAnsi="Arial Narrow" w:cs="Arial"/>
          <w:b/>
          <w:bCs/>
          <w:sz w:val="22"/>
          <w:szCs w:val="22"/>
        </w:rPr>
      </w:pPr>
    </w:p>
    <w:p w14:paraId="4294BD45" w14:textId="77777777" w:rsidR="004A02B9" w:rsidRPr="00E902D0" w:rsidRDefault="004A02B9" w:rsidP="004960EF">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E902D0">
        <w:rPr>
          <w:rStyle w:val="normaltextrun"/>
          <w:rFonts w:ascii="Arial Narrow" w:hAnsi="Arial Narrow" w:cs="Segoe UI"/>
          <w:b/>
          <w:bCs/>
          <w:sz w:val="22"/>
          <w:szCs w:val="22"/>
        </w:rPr>
        <w:t>EVELING ROA QUISPE</w:t>
      </w:r>
      <w:r w:rsidRPr="00E902D0">
        <w:rPr>
          <w:rStyle w:val="eop"/>
          <w:rFonts w:ascii="Arial Narrow" w:hAnsi="Arial Narrow" w:cs="Segoe UI"/>
          <w:sz w:val="22"/>
          <w:szCs w:val="22"/>
        </w:rPr>
        <w:t> </w:t>
      </w:r>
    </w:p>
    <w:p w14:paraId="5F2DCA78" w14:textId="77777777" w:rsidR="004A02B9" w:rsidRPr="00E902D0" w:rsidRDefault="004A02B9" w:rsidP="004960EF">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E902D0">
        <w:rPr>
          <w:rStyle w:val="normaltextrun"/>
          <w:rFonts w:ascii="Arial Narrow" w:hAnsi="Arial Narrow" w:cs="Segoe UI"/>
          <w:b/>
          <w:bCs/>
          <w:sz w:val="22"/>
          <w:szCs w:val="22"/>
        </w:rPr>
        <w:t>Secretaria Técnica</w:t>
      </w:r>
      <w:r w:rsidRPr="00E902D0">
        <w:rPr>
          <w:rStyle w:val="eop"/>
          <w:rFonts w:ascii="Arial Narrow" w:hAnsi="Arial Narrow" w:cs="Segoe UI"/>
          <w:sz w:val="22"/>
          <w:szCs w:val="22"/>
        </w:rPr>
        <w:t> </w:t>
      </w:r>
    </w:p>
    <w:p w14:paraId="7ABD4597" w14:textId="77777777" w:rsidR="004A02B9" w:rsidRPr="00E902D0" w:rsidRDefault="004A02B9" w:rsidP="004960EF">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E902D0">
        <w:rPr>
          <w:rStyle w:val="normaltextrun"/>
          <w:rFonts w:ascii="Arial Narrow" w:hAnsi="Arial Narrow" w:cs="Segoe UI"/>
          <w:b/>
          <w:bCs/>
          <w:sz w:val="22"/>
          <w:szCs w:val="22"/>
        </w:rPr>
        <w:t>Comisión</w:t>
      </w:r>
      <w:r w:rsidRPr="00E902D0">
        <w:rPr>
          <w:rStyle w:val="normaltextrun"/>
          <w:rFonts w:ascii="Arial" w:hAnsi="Arial" w:cs="Arial"/>
          <w:b/>
          <w:bCs/>
          <w:sz w:val="22"/>
          <w:szCs w:val="22"/>
        </w:rPr>
        <w:t> </w:t>
      </w:r>
      <w:r w:rsidRPr="00E902D0">
        <w:rPr>
          <w:rStyle w:val="normaltextrun"/>
          <w:rFonts w:ascii="Arial Narrow" w:hAnsi="Arial Narrow" w:cs="Segoe UI"/>
          <w:b/>
          <w:bCs/>
          <w:sz w:val="22"/>
          <w:szCs w:val="22"/>
          <w:shd w:val="clear" w:color="auto" w:fill="FFFFFF"/>
        </w:rPr>
        <w:t>de</w:t>
      </w:r>
      <w:r w:rsidRPr="00E902D0">
        <w:rPr>
          <w:rStyle w:val="normaltextrun"/>
          <w:rFonts w:ascii="Arial" w:hAnsi="Arial" w:cs="Arial"/>
          <w:b/>
          <w:bCs/>
          <w:sz w:val="22"/>
          <w:szCs w:val="22"/>
        </w:rPr>
        <w:t> </w:t>
      </w:r>
      <w:r w:rsidRPr="00E902D0">
        <w:rPr>
          <w:rStyle w:val="normaltextrun"/>
          <w:rFonts w:ascii="Arial Narrow" w:hAnsi="Arial Narrow" w:cs="Segoe UI"/>
          <w:b/>
          <w:bCs/>
          <w:sz w:val="22"/>
          <w:szCs w:val="22"/>
        </w:rPr>
        <w:t>Protecci</w:t>
      </w:r>
      <w:r w:rsidRPr="00E902D0">
        <w:rPr>
          <w:rStyle w:val="normaltextrun"/>
          <w:rFonts w:ascii="Arial Narrow" w:hAnsi="Arial Narrow" w:cs="Arial Narrow"/>
          <w:b/>
          <w:bCs/>
          <w:sz w:val="22"/>
          <w:szCs w:val="22"/>
        </w:rPr>
        <w:t>ó</w:t>
      </w:r>
      <w:r w:rsidRPr="00E902D0">
        <w:rPr>
          <w:rStyle w:val="normaltextrun"/>
          <w:rFonts w:ascii="Arial Narrow" w:hAnsi="Arial Narrow" w:cs="Segoe UI"/>
          <w:b/>
          <w:bCs/>
          <w:sz w:val="22"/>
          <w:szCs w:val="22"/>
        </w:rPr>
        <w:t xml:space="preserve">n al Consumidor </w:t>
      </w:r>
      <w:proofErr w:type="spellStart"/>
      <w:r w:rsidRPr="00E902D0">
        <w:rPr>
          <w:rStyle w:val="normaltextrun"/>
          <w:rFonts w:ascii="Arial Narrow" w:hAnsi="Arial Narrow" w:cs="Segoe UI"/>
          <w:b/>
          <w:bCs/>
          <w:sz w:val="22"/>
          <w:szCs w:val="22"/>
        </w:rPr>
        <w:t/>
      </w:r>
      <w:proofErr w:type="spellEnd"/>
      <w:r w:rsidRPr="00E902D0">
        <w:rPr>
          <w:rStyle w:val="normaltextrun"/>
          <w:rFonts w:ascii="Arial Narrow" w:hAnsi="Arial Narrow" w:cs="Segoe UI"/>
          <w:b/>
          <w:bCs/>
          <w:sz w:val="22"/>
          <w:szCs w:val="22"/>
        </w:rPr>
        <w:t xml:space="preserve"> 1</w:t>
      </w:r>
      <w:r w:rsidRPr="00E902D0">
        <w:rPr>
          <w:rStyle w:val="eop"/>
          <w:rFonts w:ascii="Arial Narrow" w:hAnsi="Arial Narrow" w:cs="Segoe UI"/>
          <w:sz w:val="22"/>
          <w:szCs w:val="22"/>
        </w:rPr>
        <w:t> </w:t>
      </w:r>
    </w:p>
    <w:p w14:paraId="03F6FD43" w14:textId="77777777" w:rsidR="00A67DAD" w:rsidRPr="00E902D0" w:rsidRDefault="00A67DAD" w:rsidP="004960EF">
      <w:pPr>
        <w:shd w:val="clear" w:color="auto" w:fill="FFFFFF"/>
        <w:jc w:val="center"/>
        <w:rPr>
          <w:rFonts w:ascii="Arial Narrow" w:hAnsi="Arial Narrow" w:cs="Arial"/>
          <w:b/>
          <w:bCs/>
          <w:sz w:val="22"/>
          <w:szCs w:val="22"/>
        </w:rPr>
      </w:pPr>
    </w:p>
    <w:p w14:paraId="04334BAB" w14:textId="693C37FB" w:rsidR="00DD7734" w:rsidRPr="00063D70" w:rsidRDefault="00063D70" w:rsidP="004960EF">
      <w:pPr>
        <w:jc w:val="both"/>
        <w:rPr>
          <w:rFonts w:ascii="Arial Narrow" w:hAnsi="Arial Narrow"/>
          <w:sz w:val="16"/>
          <w:szCs w:val="16"/>
        </w:rPr>
      </w:pPr>
      <w:r w:rsidRPr="00063D70">
        <w:rPr>
          <w:rFonts w:ascii="Arial Narrow" w:hAnsi="Arial Narrow" w:cs="Arial"/>
          <w:iCs/>
          <w:spacing w:val="-2"/>
          <w:sz w:val="16"/>
          <w:szCs w:val="16"/>
          <w:lang w:val="es-ES" w:eastAsia="es-ES"/>
        </w:rPr>
        <w:t>LSM</w:t>
      </w:r>
      <w:r w:rsidR="00294A2E" w:rsidRPr="00063D70">
        <w:rPr>
          <w:rFonts w:ascii="Arial Narrow" w:hAnsi="Arial Narrow" w:cs="Arial"/>
          <w:iCs/>
          <w:spacing w:val="-2"/>
          <w:sz w:val="16"/>
          <w:szCs w:val="16"/>
          <w:lang w:val="es-ES" w:eastAsia="es-ES"/>
        </w:rPr>
        <w:t>/</w:t>
      </w:r>
      <w:r w:rsidRPr="00063D70">
        <w:rPr>
          <w:rFonts w:ascii="Arial Narrow" w:hAnsi="Arial Narrow" w:cs="Arial"/>
          <w:iCs/>
          <w:spacing w:val="-2"/>
          <w:sz w:val="16"/>
          <w:szCs w:val="16"/>
          <w:lang w:val="es-ES" w:eastAsia="es-ES"/>
        </w:rPr>
        <w:t>JCQ</w:t>
      </w:r>
    </w:p>
    <w:sectPr w:rsidR="00DD7734" w:rsidRPr="00063D70">
      <w:headerReference w:type="default" r:id="rId12"/>
      <w:footerReference w:type="default" r:id="rId13"/>
      <w:pgSz w:w="11906" w:h="16838"/>
      <w:pgMar w:top="1985"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ED8AC" w14:textId="77777777" w:rsidR="00D128EE" w:rsidRDefault="00D128EE" w:rsidP="00DD7734">
      <w:r>
        <w:separator/>
      </w:r>
    </w:p>
  </w:endnote>
  <w:endnote w:type="continuationSeparator" w:id="0">
    <w:p w14:paraId="0EDC11D0" w14:textId="77777777" w:rsidR="00D128EE" w:rsidRDefault="00D128EE" w:rsidP="00DD7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BF38F" w14:textId="6881D45C" w:rsidR="00CE0BA9" w:rsidRDefault="00DB22A3">
    <w:pPr>
      <w:pBdr>
        <w:top w:val="nil"/>
        <w:left w:val="nil"/>
        <w:bottom w:val="nil"/>
        <w:right w:val="nil"/>
        <w:between w:val="nil"/>
      </w:pBdr>
      <w:tabs>
        <w:tab w:val="center" w:pos="4419"/>
        <w:tab w:val="right" w:pos="8838"/>
      </w:tabs>
      <w:rPr>
        <w:rFonts w:ascii="Arial" w:eastAsia="Arial" w:hAnsi="Arial" w:cs="Arial"/>
        <w:color w:val="000000"/>
        <w:sz w:val="16"/>
        <w:szCs w:val="16"/>
      </w:rPr>
    </w:pPr>
    <w:r>
      <w:rPr>
        <w:rFonts w:ascii="Arial" w:eastAsia="Arial" w:hAnsi="Arial" w:cs="Arial"/>
        <w:color w:val="000000"/>
        <w:sz w:val="16"/>
        <w:szCs w:val="16"/>
      </w:rPr>
      <w:t>M-CPC-01/0</w:t>
    </w:r>
    <w:r w:rsidR="00A67DAD">
      <w:rPr>
        <w:rFonts w:ascii="Arial" w:eastAsia="Arial" w:hAnsi="Arial" w:cs="Arial"/>
        <w:color w:val="000000"/>
        <w:sz w:val="16"/>
        <w:szCs w:val="16"/>
      </w:rPr>
      <w:t>3</w:t>
    </w:r>
  </w:p>
  <w:p w14:paraId="573CD584" w14:textId="7BC186BA" w:rsidR="00CE0BA9" w:rsidRDefault="00DB22A3" w:rsidP="007B67F9">
    <w:pPr>
      <w:pBdr>
        <w:top w:val="nil"/>
        <w:left w:val="nil"/>
        <w:bottom w:val="nil"/>
        <w:right w:val="nil"/>
        <w:between w:val="nil"/>
      </w:pBdr>
      <w:tabs>
        <w:tab w:val="center" w:pos="4419"/>
        <w:tab w:val="right" w:pos="8838"/>
      </w:tabs>
      <w:rPr>
        <w:rFonts w:ascii="Arial Narrow" w:eastAsia="Arial Narrow" w:hAnsi="Arial Narrow" w:cs="Arial Narrow"/>
        <w:sz w:val="16"/>
        <w:szCs w:val="16"/>
      </w:rPr>
    </w:pPr>
    <w:r>
      <w:rPr>
        <w:rFonts w:ascii="Arial" w:eastAsia="Arial" w:hAnsi="Arial" w:cs="Arial"/>
        <w:color w:val="000000"/>
        <w:sz w:val="16"/>
        <w:szCs w:val="16"/>
      </w:rPr>
      <w:tab/>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Pr>
        <w:rFonts w:ascii="Arial" w:eastAsia="Arial" w:hAnsi="Arial" w:cs="Arial"/>
        <w:noProof/>
        <w:color w:val="000000"/>
        <w:sz w:val="16"/>
        <w:szCs w:val="16"/>
      </w:rPr>
      <w:t>6</w:t>
    </w:r>
    <w:r>
      <w:rPr>
        <w:rFonts w:ascii="Arial" w:eastAsia="Arial" w:hAnsi="Arial" w:cs="Arial"/>
        <w:color w:val="000000"/>
        <w:sz w:val="16"/>
        <w:szCs w:val="16"/>
      </w:rPr>
      <w:fldChar w:fldCharType="end"/>
    </w:r>
  </w:p>
  <w:p w14:paraId="53D81393" w14:textId="77777777" w:rsidR="00CE0BA9" w:rsidRDefault="00CE0BA9">
    <w:pPr>
      <w:tabs>
        <w:tab w:val="right" w:pos="0"/>
      </w:tabs>
      <w:rPr>
        <w:rFonts w:ascii="Arial Narrow" w:eastAsia="Arial Narrow" w:hAnsi="Arial Narrow" w:cs="Arial Narr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46842" w14:textId="77777777" w:rsidR="00D128EE" w:rsidRDefault="00D128EE" w:rsidP="00DD7734">
      <w:r>
        <w:separator/>
      </w:r>
    </w:p>
  </w:footnote>
  <w:footnote w:type="continuationSeparator" w:id="0">
    <w:p w14:paraId="0759D731" w14:textId="77777777" w:rsidR="00D128EE" w:rsidRDefault="00D128EE" w:rsidP="00DD7734">
      <w:r>
        <w:continuationSeparator/>
      </w:r>
    </w:p>
  </w:footnote>
  <w:footnote w:id="1">
    <w:p w14:paraId="59F85C11" w14:textId="5ABF6433" w:rsidR="006534ED" w:rsidRDefault="006534ED" w:rsidP="006534ED">
      <w:pPr>
        <w:pStyle w:val="Textonotapie"/>
        <w:ind w:left="567" w:hanging="567"/>
        <w:jc w:val="both"/>
        <w:rPr>
          <w:rFonts w:ascii="Arial Narrow" w:hAnsi="Arial Narrow"/>
          <w:color w:val="000000" w:themeColor="text1"/>
          <w:sz w:val="16"/>
          <w:szCs w:val="16"/>
        </w:rPr>
      </w:pPr>
      <w:r w:rsidRPr="00E902D0">
        <w:rPr>
          <w:rStyle w:val="Refdenotaalpie"/>
          <w:rFonts w:ascii="Arial Narrow" w:hAnsi="Arial Narrow"/>
          <w:color w:val="000000" w:themeColor="text1"/>
          <w:sz w:val="16"/>
          <w:szCs w:val="16"/>
        </w:rPr>
        <w:footnoteRef/>
      </w:r>
      <w:r w:rsidRPr="00E902D0">
        <w:rPr>
          <w:rFonts w:ascii="Arial Narrow" w:hAnsi="Arial Narrow"/>
          <w:color w:val="000000" w:themeColor="text1"/>
          <w:sz w:val="16"/>
          <w:szCs w:val="16"/>
        </w:rPr>
        <w:tab/>
      </w:r>
      <w:r w:rsidR="000324B1" w:rsidRPr="000324B1">
        <w:rPr>
          <w:rFonts w:ascii="Arial Narrow" w:hAnsi="Arial Narrow"/>
          <w:color w:val="000000" w:themeColor="text1"/>
          <w:sz w:val="16"/>
          <w:szCs w:val="16"/>
        </w:rPr>
        <w:t xml:space="preserve">Denuncia remitida a </w:t>
      </w:r>
      <w:r w:rsidR="004960EF">
        <w:rPr>
          <w:rFonts w:ascii="Arial Narrow" w:hAnsi="Arial Narrow"/>
          <w:color w:val="000000" w:themeColor="text1"/>
          <w:sz w:val="16"/>
          <w:szCs w:val="16"/>
        </w:rPr>
        <w:t xml:space="preserve">la Comisión de Protección al Consumidor </w:t>
      </w:r>
      <w:proofErr w:type="spellStart"/>
      <w:r w:rsidR="004960EF">
        <w:rPr>
          <w:rFonts w:ascii="Arial Narrow" w:hAnsi="Arial Narrow"/>
          <w:color w:val="000000" w:themeColor="text1"/>
          <w:sz w:val="16"/>
          <w:szCs w:val="16"/>
        </w:rPr>
        <w:t/>
      </w:r>
      <w:proofErr w:type="spellEnd"/>
      <w:r w:rsidR="004960EF">
        <w:rPr>
          <w:rFonts w:ascii="Arial Narrow" w:hAnsi="Arial Narrow"/>
          <w:color w:val="000000" w:themeColor="text1"/>
          <w:sz w:val="16"/>
          <w:szCs w:val="16"/>
        </w:rPr>
        <w:t xml:space="preserve"> 1</w:t>
      </w:r>
      <w:r w:rsidR="000324B1" w:rsidRPr="000324B1">
        <w:rPr>
          <w:rFonts w:ascii="Arial Narrow" w:hAnsi="Arial Narrow"/>
          <w:color w:val="000000" w:themeColor="text1"/>
          <w:sz w:val="16"/>
          <w:szCs w:val="16"/>
        </w:rPr>
        <w:t xml:space="preserve"> mediante MEMORANDUM </w:t>
      </w:r>
      <w:proofErr w:type="spellStart"/>
      <w:r w:rsidR="000324B1" w:rsidRPr="000324B1">
        <w:rPr>
          <w:rFonts w:ascii="Arial Narrow" w:hAnsi="Arial Narrow"/>
          <w:color w:val="000000" w:themeColor="text1"/>
          <w:sz w:val="16"/>
          <w:szCs w:val="16"/>
        </w:rPr>
        <w:t/>
      </w:r>
      <w:proofErr w:type="spellEnd"/>
      <w:r w:rsidR="000324B1" w:rsidRPr="000324B1">
        <w:rPr>
          <w:rFonts w:ascii="Arial Narrow" w:hAnsi="Arial Narrow"/>
          <w:color w:val="000000" w:themeColor="text1"/>
          <w:sz w:val="16"/>
          <w:szCs w:val="16"/>
        </w:rPr>
        <w:t xml:space="preserve"> 001461-2025-ILN-CPC/INDECOPI de fecha 17 de setiembre del 2025</w:t>
      </w:r>
      <w:r w:rsidR="004960EF">
        <w:rPr>
          <w:rFonts w:ascii="Arial Narrow" w:hAnsi="Arial Narrow"/>
          <w:color w:val="000000" w:themeColor="text1"/>
          <w:sz w:val="16"/>
          <w:szCs w:val="16"/>
        </w:rPr>
        <w:t>.</w:t>
      </w:r>
      <w:r w:rsidRPr="00E902D0">
        <w:rPr>
          <w:rFonts w:ascii="Arial Narrow" w:hAnsi="Arial Narrow"/>
          <w:color w:val="000000" w:themeColor="text1"/>
          <w:sz w:val="16"/>
          <w:szCs w:val="16"/>
        </w:rPr>
        <w:t xml:space="preserve"> </w:t>
      </w:r>
    </w:p>
    <w:p w14:paraId="1A6299E7" w14:textId="77777777" w:rsidR="000324B1" w:rsidRPr="00E902D0" w:rsidRDefault="000324B1" w:rsidP="000324B1">
      <w:pPr>
        <w:pStyle w:val="Textonotapie"/>
        <w:jc w:val="both"/>
        <w:rPr>
          <w:rFonts w:ascii="Arial Narrow" w:hAnsi="Arial Narrow"/>
          <w:color w:val="000000" w:themeColor="text1"/>
          <w:sz w:val="16"/>
          <w:szCs w:val="16"/>
        </w:rPr>
      </w:pPr>
    </w:p>
  </w:footnote>
  <w:footnote w:id="2">
    <w:p w14:paraId="296DCA1C" w14:textId="7CEA33A8" w:rsidR="008E1B6A" w:rsidRPr="00E902D0" w:rsidRDefault="008E1B6A" w:rsidP="000D05DA">
      <w:pPr>
        <w:pStyle w:val="Textonotapie"/>
        <w:ind w:left="567" w:hanging="567"/>
        <w:jc w:val="both"/>
        <w:rPr>
          <w:rFonts w:ascii="Arial Narrow" w:hAnsi="Arial Narrow"/>
          <w:color w:val="000000" w:themeColor="text1"/>
          <w:sz w:val="16"/>
          <w:szCs w:val="16"/>
        </w:rPr>
      </w:pPr>
      <w:r w:rsidRPr="0064202F">
        <w:rPr>
          <w:rStyle w:val="Refdenotaalpie"/>
          <w:rFonts w:ascii="Arial Narrow" w:hAnsi="Arial Narrow"/>
          <w:color w:val="000000" w:themeColor="text1"/>
          <w:sz w:val="16"/>
          <w:szCs w:val="16"/>
        </w:rPr>
        <w:footnoteRef/>
      </w:r>
      <w:r w:rsidRPr="0064202F">
        <w:rPr>
          <w:rFonts w:ascii="Arial Narrow" w:hAnsi="Arial Narrow"/>
          <w:color w:val="000000" w:themeColor="text1"/>
          <w:sz w:val="16"/>
          <w:szCs w:val="16"/>
        </w:rPr>
        <w:tab/>
        <w:t xml:space="preserve">Representada por el señor </w:t>
      </w:r>
      <w:r w:rsidR="0064202F" w:rsidRPr="0064202F">
        <w:rPr>
          <w:rFonts w:ascii="Arial Narrow" w:hAnsi="Arial Narrow"/>
          <w:color w:val="000000" w:themeColor="text1"/>
          <w:sz w:val="16"/>
          <w:szCs w:val="16"/>
        </w:rPr>
        <w:t xml:space="preserve">Luis Enrique Malpartida </w:t>
      </w:r>
      <w:proofErr w:type="spellStart"/>
      <w:r w:rsidR="0064202F" w:rsidRPr="0064202F">
        <w:rPr>
          <w:rFonts w:ascii="Arial Narrow" w:hAnsi="Arial Narrow"/>
          <w:color w:val="000000" w:themeColor="text1"/>
          <w:sz w:val="16"/>
          <w:szCs w:val="16"/>
        </w:rPr>
        <w:t>Huaroto</w:t>
      </w:r>
      <w:proofErr w:type="spellEnd"/>
      <w:r w:rsidR="00D755C6" w:rsidRPr="0064202F">
        <w:rPr>
          <w:rFonts w:ascii="Arial Narrow" w:hAnsi="Arial Narrow"/>
          <w:color w:val="000000" w:themeColor="text1"/>
          <w:sz w:val="16"/>
          <w:szCs w:val="16"/>
        </w:rPr>
        <w:t>.</w:t>
      </w:r>
      <w:r w:rsidR="00D755C6" w:rsidRPr="00E902D0">
        <w:rPr>
          <w:rFonts w:ascii="Arial Narrow" w:hAnsi="Arial Narrow"/>
          <w:color w:val="000000" w:themeColor="text1"/>
          <w:sz w:val="16"/>
          <w:szCs w:val="16"/>
        </w:rPr>
        <w:t xml:space="preserve"> </w:t>
      </w:r>
      <w:r w:rsidR="00511B25" w:rsidRPr="00E902D0">
        <w:rPr>
          <w:rFonts w:ascii="Arial Narrow" w:hAnsi="Arial Narrow"/>
          <w:color w:val="000000" w:themeColor="text1"/>
          <w:sz w:val="16"/>
          <w:szCs w:val="16"/>
        </w:rPr>
        <w:t xml:space="preserve"> </w:t>
      </w:r>
    </w:p>
  </w:footnote>
  <w:footnote w:id="3">
    <w:p w14:paraId="1EFB42B2" w14:textId="77777777" w:rsidR="00A23BA3" w:rsidRPr="00E902D0" w:rsidRDefault="00A23BA3" w:rsidP="000D05DA">
      <w:pPr>
        <w:ind w:left="570" w:hanging="570"/>
        <w:jc w:val="both"/>
        <w:rPr>
          <w:rFonts w:ascii="Arial Narrow" w:hAnsi="Arial Narrow"/>
          <w:sz w:val="16"/>
          <w:szCs w:val="16"/>
        </w:rPr>
      </w:pPr>
      <w:r w:rsidRPr="00E902D0">
        <w:rPr>
          <w:rFonts w:ascii="Arial Narrow" w:hAnsi="Arial Narrow"/>
          <w:sz w:val="16"/>
          <w:szCs w:val="16"/>
          <w:vertAlign w:val="superscript"/>
        </w:rPr>
        <w:footnoteRef/>
      </w:r>
      <w:r w:rsidRPr="00E902D0">
        <w:rPr>
          <w:rFonts w:ascii="Arial Narrow" w:hAnsi="Arial Narrow"/>
          <w:sz w:val="16"/>
          <w:szCs w:val="16"/>
        </w:rPr>
        <w:t xml:space="preserve"> </w:t>
      </w:r>
      <w:r w:rsidRPr="00E902D0">
        <w:rPr>
          <w:rFonts w:ascii="Arial Narrow" w:hAnsi="Arial Narrow"/>
          <w:sz w:val="16"/>
          <w:szCs w:val="16"/>
        </w:rPr>
        <w:tab/>
      </w:r>
      <w:r w:rsidRPr="00E902D0">
        <w:rPr>
          <w:rFonts w:ascii="Arial Narrow" w:hAnsi="Arial Narrow"/>
          <w:b/>
          <w:sz w:val="16"/>
          <w:szCs w:val="16"/>
        </w:rPr>
        <w:t xml:space="preserve">DIRECTIVA 001-2008-TRI-INDECOPI, DIRECTIVA SOBRE CONFIDENCIALIDAD DE LA INFORMACIÓN EN LOS PROCEDIMIENTOS SEGUIDOS POR LOS ÓRGANOS FUNCIONALES DEL INDECOPI, MODIFICADA POR LA DIRECTIVA </w:t>
      </w:r>
      <w:proofErr w:type="spellStart"/>
      <w:r w:rsidRPr="00E902D0">
        <w:rPr>
          <w:rFonts w:ascii="Arial Narrow" w:hAnsi="Arial Narrow"/>
          <w:b/>
          <w:sz w:val="16"/>
          <w:szCs w:val="16"/>
        </w:rPr>
        <w:t/>
      </w:r>
      <w:proofErr w:type="spellEnd"/>
      <w:r w:rsidRPr="00E902D0">
        <w:rPr>
          <w:rFonts w:ascii="Arial Narrow" w:hAnsi="Arial Narrow"/>
          <w:b/>
          <w:sz w:val="16"/>
          <w:szCs w:val="16"/>
        </w:rPr>
        <w:t xml:space="preserve"> 002-2017-TRI-INDECOPI Y LA DIRECTIVA </w:t>
      </w:r>
      <w:proofErr w:type="spellStart"/>
      <w:r w:rsidRPr="00E902D0">
        <w:rPr>
          <w:rFonts w:ascii="Arial Narrow" w:hAnsi="Arial Narrow"/>
          <w:b/>
          <w:sz w:val="16"/>
          <w:szCs w:val="16"/>
        </w:rPr>
        <w:t/>
      </w:r>
      <w:proofErr w:type="spellEnd"/>
      <w:r w:rsidRPr="00E902D0">
        <w:rPr>
          <w:rFonts w:ascii="Arial Narrow" w:hAnsi="Arial Narrow"/>
          <w:b/>
          <w:sz w:val="16"/>
          <w:szCs w:val="16"/>
        </w:rPr>
        <w:t xml:space="preserve"> 002-2022-TRI-INDECOPI</w:t>
      </w:r>
    </w:p>
    <w:p w14:paraId="283A7052" w14:textId="77777777" w:rsidR="00A23BA3" w:rsidRPr="00E902D0" w:rsidRDefault="00A23BA3" w:rsidP="000D05DA">
      <w:pPr>
        <w:ind w:left="1134" w:hanging="570"/>
        <w:jc w:val="both"/>
        <w:rPr>
          <w:rFonts w:ascii="Arial Narrow" w:hAnsi="Arial Narrow"/>
          <w:sz w:val="16"/>
          <w:szCs w:val="16"/>
        </w:rPr>
      </w:pPr>
      <w:r w:rsidRPr="00E902D0">
        <w:rPr>
          <w:rFonts w:ascii="Arial Narrow" w:hAnsi="Arial Narrow"/>
          <w:b/>
          <w:sz w:val="16"/>
          <w:szCs w:val="16"/>
        </w:rPr>
        <w:t xml:space="preserve">IV. </w:t>
      </w:r>
      <w:r w:rsidRPr="00E902D0">
        <w:rPr>
          <w:rFonts w:ascii="Arial Narrow" w:hAnsi="Arial Narrow"/>
          <w:b/>
          <w:sz w:val="16"/>
          <w:szCs w:val="16"/>
        </w:rPr>
        <w:tab/>
        <w:t>DISPOSICIONES GENERALES</w:t>
      </w:r>
    </w:p>
    <w:p w14:paraId="64F3C278" w14:textId="77777777" w:rsidR="00A23BA3" w:rsidRPr="00E902D0" w:rsidRDefault="00A23BA3" w:rsidP="000D05DA">
      <w:pPr>
        <w:ind w:left="1134" w:hanging="570"/>
        <w:jc w:val="both"/>
        <w:rPr>
          <w:rFonts w:ascii="Arial Narrow" w:hAnsi="Arial Narrow"/>
          <w:sz w:val="16"/>
          <w:szCs w:val="16"/>
        </w:rPr>
      </w:pPr>
      <w:r w:rsidRPr="00E902D0">
        <w:rPr>
          <w:rFonts w:ascii="Arial Narrow" w:hAnsi="Arial Narrow"/>
          <w:sz w:val="16"/>
          <w:szCs w:val="16"/>
        </w:rPr>
        <w:t>(...)</w:t>
      </w:r>
    </w:p>
    <w:p w14:paraId="767856C6" w14:textId="77777777" w:rsidR="00A23BA3" w:rsidRPr="00E902D0" w:rsidRDefault="00A23BA3" w:rsidP="000D05DA">
      <w:pPr>
        <w:ind w:left="1701" w:right="4" w:hanging="567"/>
        <w:jc w:val="both"/>
        <w:rPr>
          <w:rFonts w:ascii="Arial Narrow" w:hAnsi="Arial Narrow" w:cs="Arial"/>
          <w:sz w:val="16"/>
          <w:szCs w:val="16"/>
        </w:rPr>
      </w:pPr>
      <w:r w:rsidRPr="00E902D0">
        <w:rPr>
          <w:rFonts w:ascii="Arial Narrow" w:hAnsi="Arial Narrow" w:cs="Arial"/>
          <w:sz w:val="16"/>
          <w:szCs w:val="16"/>
        </w:rPr>
        <w:t>“</w:t>
      </w:r>
      <w:r w:rsidRPr="00E902D0">
        <w:rPr>
          <w:rFonts w:ascii="Arial Narrow" w:hAnsi="Arial Narrow" w:cs="Arial"/>
          <w:b/>
          <w:sz w:val="16"/>
          <w:szCs w:val="16"/>
        </w:rPr>
        <w:t xml:space="preserve">2. </w:t>
      </w:r>
      <w:r w:rsidRPr="00E902D0">
        <w:rPr>
          <w:rFonts w:ascii="Arial Narrow" w:hAnsi="Arial Narrow" w:cs="Arial"/>
          <w:b/>
          <w:sz w:val="16"/>
          <w:szCs w:val="16"/>
        </w:rPr>
        <w:tab/>
        <w:t>INFORMACIÓN CONFIDENCIAL</w:t>
      </w:r>
    </w:p>
    <w:p w14:paraId="01A5DA54" w14:textId="77777777" w:rsidR="00A23BA3" w:rsidRPr="00E902D0" w:rsidRDefault="00A23BA3" w:rsidP="000D05DA">
      <w:pPr>
        <w:ind w:right="4"/>
        <w:jc w:val="both"/>
        <w:rPr>
          <w:rFonts w:ascii="Arial Narrow" w:hAnsi="Arial Narrow" w:cs="Arial"/>
          <w:sz w:val="16"/>
          <w:szCs w:val="16"/>
        </w:rPr>
      </w:pPr>
    </w:p>
    <w:p w14:paraId="52B5674F" w14:textId="77777777" w:rsidR="00A23BA3" w:rsidRPr="00E902D0" w:rsidRDefault="00A23BA3" w:rsidP="000D05DA">
      <w:pPr>
        <w:pStyle w:val="NormalWeb"/>
        <w:spacing w:after="0" w:line="240" w:lineRule="auto"/>
        <w:ind w:left="2268" w:hanging="567"/>
        <w:jc w:val="both"/>
        <w:rPr>
          <w:rFonts w:ascii="Arial Narrow" w:hAnsi="Arial Narrow"/>
          <w:sz w:val="16"/>
          <w:szCs w:val="16"/>
        </w:rPr>
      </w:pPr>
      <w:r w:rsidRPr="00E902D0">
        <w:rPr>
          <w:rFonts w:ascii="Arial Narrow" w:hAnsi="Arial Narrow" w:cs="Arial"/>
          <w:sz w:val="16"/>
          <w:szCs w:val="16"/>
        </w:rPr>
        <w:t xml:space="preserve">2.1. </w:t>
      </w:r>
      <w:r w:rsidRPr="00E902D0">
        <w:rPr>
          <w:rFonts w:ascii="Arial Narrow" w:hAnsi="Arial Narrow" w:cs="Arial"/>
          <w:sz w:val="16"/>
          <w:szCs w:val="16"/>
        </w:rPr>
        <w:tab/>
        <w:t xml:space="preserve">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w:t>
      </w:r>
      <w:proofErr w:type="gramStart"/>
      <w:r w:rsidRPr="00E902D0">
        <w:rPr>
          <w:rFonts w:ascii="Arial Narrow" w:hAnsi="Arial Narrow" w:cs="Arial"/>
          <w:sz w:val="16"/>
          <w:szCs w:val="16"/>
        </w:rPr>
        <w:t>la misma</w:t>
      </w:r>
      <w:proofErr w:type="gramEnd"/>
      <w:r w:rsidRPr="00E902D0">
        <w:rPr>
          <w:rFonts w:ascii="Arial Narrow" w:hAnsi="Arial Narrow" w:cs="Arial"/>
          <w:sz w:val="16"/>
          <w:szCs w:val="16"/>
        </w:rPr>
        <w:t xml:space="preserve"> o un tercero del que el aportante la hubiere recibido, u otorgue una ventaja significativa para un competidor del aportante de la información.</w:t>
      </w:r>
    </w:p>
    <w:p w14:paraId="144934A5" w14:textId="77777777" w:rsidR="00A23BA3" w:rsidRPr="00E902D0" w:rsidRDefault="00A23BA3" w:rsidP="000D05DA">
      <w:pPr>
        <w:pStyle w:val="NormalWeb"/>
        <w:spacing w:after="0" w:line="240" w:lineRule="auto"/>
        <w:ind w:left="1134"/>
        <w:jc w:val="both"/>
        <w:rPr>
          <w:rFonts w:ascii="Arial Narrow" w:hAnsi="Arial Narrow" w:cs="Arial"/>
          <w:sz w:val="16"/>
          <w:szCs w:val="16"/>
        </w:rPr>
      </w:pPr>
      <w:r w:rsidRPr="00E902D0">
        <w:rPr>
          <w:rFonts w:ascii="Arial Narrow" w:hAnsi="Arial Narrow" w:cs="Arial"/>
          <w:sz w:val="16"/>
          <w:szCs w:val="16"/>
        </w:rPr>
        <w:t>     </w:t>
      </w:r>
    </w:p>
    <w:p w14:paraId="57754EF2" w14:textId="77777777" w:rsidR="00A23BA3" w:rsidRPr="00E902D0" w:rsidRDefault="00A23BA3" w:rsidP="000D05DA">
      <w:pPr>
        <w:pStyle w:val="NormalWeb"/>
        <w:spacing w:after="0" w:line="240" w:lineRule="auto"/>
        <w:ind w:left="2268"/>
        <w:jc w:val="both"/>
        <w:rPr>
          <w:rFonts w:ascii="Arial Narrow" w:hAnsi="Arial Narrow" w:cs="Arial"/>
          <w:sz w:val="16"/>
          <w:szCs w:val="16"/>
        </w:rPr>
      </w:pPr>
      <w:r w:rsidRPr="00E902D0">
        <w:rPr>
          <w:rFonts w:ascii="Arial Narrow" w:hAnsi="Arial Narrow" w:cs="Arial"/>
          <w:sz w:val="16"/>
          <w:szCs w:val="16"/>
        </w:rPr>
        <w:t>Puede también declararse confidencial aquella información que sea considerada reservada o confidencial por Ley. Entre estas:</w:t>
      </w:r>
    </w:p>
    <w:p w14:paraId="4A626BCF" w14:textId="77777777" w:rsidR="00A23BA3" w:rsidRPr="00E902D0" w:rsidRDefault="00A23BA3" w:rsidP="000D05DA">
      <w:pPr>
        <w:pStyle w:val="NormalWeb"/>
        <w:spacing w:after="0" w:line="240" w:lineRule="auto"/>
        <w:ind w:left="2268"/>
        <w:jc w:val="both"/>
        <w:rPr>
          <w:rFonts w:ascii="Arial Narrow" w:hAnsi="Arial Narrow"/>
          <w:sz w:val="16"/>
          <w:szCs w:val="16"/>
        </w:rPr>
      </w:pPr>
    </w:p>
    <w:p w14:paraId="3CCED27F"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 xml:space="preserve">a) </w:t>
      </w:r>
      <w:r w:rsidRPr="00E902D0">
        <w:rPr>
          <w:rFonts w:ascii="Arial Narrow" w:hAnsi="Arial Narrow" w:cs="Arial"/>
          <w:sz w:val="16"/>
          <w:szCs w:val="16"/>
        </w:rPr>
        <w:tab/>
        <w:t xml:space="preserve">La información referida a los datos personales cuya publicidad constituya una invasión de la intimidad personal y familiar de las partes involucradas en un procedimiento. La información referida a la salud </w:t>
      </w:r>
      <w:proofErr w:type="gramStart"/>
      <w:r w:rsidRPr="00E902D0">
        <w:rPr>
          <w:rFonts w:ascii="Arial Narrow" w:hAnsi="Arial Narrow" w:cs="Arial"/>
          <w:sz w:val="16"/>
          <w:szCs w:val="16"/>
        </w:rPr>
        <w:t>personal,</w:t>
      </w:r>
      <w:proofErr w:type="gramEnd"/>
      <w:r w:rsidRPr="00E902D0">
        <w:rPr>
          <w:rFonts w:ascii="Arial Narrow" w:hAnsi="Arial Narrow" w:cs="Arial"/>
          <w:sz w:val="16"/>
          <w:szCs w:val="16"/>
        </w:rPr>
        <w:t xml:space="preserve"> se considera comprendida dentro de la intimidad personal.</w:t>
      </w:r>
    </w:p>
    <w:p w14:paraId="656E13FF"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     </w:t>
      </w:r>
      <w:r w:rsidRPr="00E902D0">
        <w:rPr>
          <w:rFonts w:ascii="Arial Narrow" w:hAnsi="Arial Narrow" w:cs="Arial"/>
          <w:sz w:val="16"/>
          <w:szCs w:val="16"/>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4B0210E0" w14:textId="77777777" w:rsidR="00A23BA3" w:rsidRPr="00E902D0" w:rsidRDefault="00A23BA3" w:rsidP="000D05DA">
      <w:pPr>
        <w:pStyle w:val="NormalWeb"/>
        <w:spacing w:after="0" w:line="240" w:lineRule="auto"/>
        <w:ind w:left="2268"/>
        <w:jc w:val="both"/>
        <w:rPr>
          <w:rFonts w:ascii="Arial Narrow" w:hAnsi="Arial Narrow" w:cs="Arial"/>
          <w:sz w:val="16"/>
          <w:szCs w:val="16"/>
        </w:rPr>
      </w:pPr>
    </w:p>
    <w:p w14:paraId="294E4927"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 xml:space="preserve">b) </w:t>
      </w:r>
      <w:r w:rsidRPr="00E902D0">
        <w:rPr>
          <w:rFonts w:ascii="Arial Narrow" w:hAnsi="Arial Narrow" w:cs="Arial"/>
          <w:sz w:val="16"/>
          <w:szCs w:val="16"/>
        </w:rPr>
        <w:tab/>
        <w:t>Información proveniente de terceras personas ajenas al procedimiento de investigación, cuya divulgación sin previa autorización podría ocasionar perjuicios a alguna de las partes.</w:t>
      </w:r>
    </w:p>
    <w:p w14:paraId="3B592699" w14:textId="77777777" w:rsidR="00A23BA3" w:rsidRPr="00E902D0" w:rsidRDefault="00A23BA3" w:rsidP="000D05DA">
      <w:pPr>
        <w:pStyle w:val="NormalWeb"/>
        <w:spacing w:after="0" w:line="240" w:lineRule="auto"/>
        <w:ind w:left="2268"/>
        <w:jc w:val="both"/>
        <w:rPr>
          <w:rFonts w:ascii="Arial Narrow" w:hAnsi="Arial Narrow" w:cs="Arial"/>
          <w:sz w:val="16"/>
          <w:szCs w:val="16"/>
        </w:rPr>
      </w:pPr>
    </w:p>
    <w:p w14:paraId="662A95B8"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c)</w:t>
      </w:r>
      <w:r w:rsidRPr="00E902D0">
        <w:rPr>
          <w:rFonts w:ascii="Arial Narrow" w:hAnsi="Arial Narrow" w:cs="Arial"/>
          <w:sz w:val="16"/>
          <w:szCs w:val="16"/>
        </w:rPr>
        <w:tab/>
        <w:t xml:space="preserve"> La información protegida por la respectiva regulación del secreto bancario, tributario, comercial, industrial, empresarial, tecnológico y bursátil.</w:t>
      </w:r>
    </w:p>
    <w:p w14:paraId="0ABEA164" w14:textId="77777777" w:rsidR="00A23BA3" w:rsidRPr="00E902D0" w:rsidRDefault="00A23BA3" w:rsidP="000D05DA">
      <w:pPr>
        <w:pStyle w:val="NormalWeb"/>
        <w:spacing w:after="0" w:line="240" w:lineRule="auto"/>
        <w:ind w:left="2835"/>
        <w:jc w:val="both"/>
        <w:rPr>
          <w:rFonts w:ascii="Arial Narrow" w:hAnsi="Arial Narrow" w:cs="Arial"/>
          <w:sz w:val="16"/>
          <w:szCs w:val="16"/>
        </w:rPr>
      </w:pPr>
    </w:p>
    <w:p w14:paraId="4E42423C" w14:textId="77777777" w:rsidR="00A23BA3" w:rsidRPr="00E902D0" w:rsidRDefault="00A23BA3" w:rsidP="000D05DA">
      <w:pPr>
        <w:pStyle w:val="NormalWeb"/>
        <w:spacing w:after="0" w:line="240" w:lineRule="auto"/>
        <w:ind w:left="2835"/>
        <w:jc w:val="both"/>
        <w:rPr>
          <w:rFonts w:ascii="Arial Narrow" w:hAnsi="Arial Narrow" w:cs="Arial"/>
          <w:sz w:val="16"/>
          <w:szCs w:val="16"/>
        </w:rPr>
      </w:pPr>
      <w:r w:rsidRPr="00E902D0">
        <w:rPr>
          <w:rFonts w:ascii="Arial Narrow" w:hAnsi="Arial Narrow" w:cs="Arial"/>
          <w:sz w:val="16"/>
          <w:szCs w:val="16"/>
        </w:rPr>
        <w:t>Se considerará lo siguiente:</w:t>
      </w:r>
    </w:p>
    <w:p w14:paraId="5EF3C785" w14:textId="77777777" w:rsidR="00A23BA3" w:rsidRPr="00E902D0" w:rsidRDefault="00A23BA3" w:rsidP="000D05DA">
      <w:pPr>
        <w:pStyle w:val="NormalWeb"/>
        <w:spacing w:after="0" w:line="240" w:lineRule="auto"/>
        <w:ind w:left="2835"/>
        <w:jc w:val="both"/>
        <w:rPr>
          <w:rFonts w:ascii="Arial Narrow" w:hAnsi="Arial Narrow"/>
          <w:sz w:val="16"/>
          <w:szCs w:val="16"/>
        </w:rPr>
      </w:pPr>
    </w:p>
    <w:p w14:paraId="493A1D58" w14:textId="77777777" w:rsidR="00A23BA3" w:rsidRPr="00E902D0" w:rsidRDefault="00A23BA3" w:rsidP="000D05DA">
      <w:pPr>
        <w:pStyle w:val="NormalWeb"/>
        <w:spacing w:after="0" w:line="240" w:lineRule="auto"/>
        <w:ind w:left="2835"/>
        <w:jc w:val="both"/>
        <w:rPr>
          <w:rFonts w:ascii="Arial Narrow" w:hAnsi="Arial Narrow"/>
          <w:sz w:val="16"/>
          <w:szCs w:val="16"/>
        </w:rPr>
      </w:pPr>
      <w:r w:rsidRPr="00E902D0">
        <w:rPr>
          <w:rFonts w:ascii="Arial Narrow" w:hAnsi="Arial Narrow" w:cs="Arial"/>
          <w:b/>
          <w:bCs/>
          <w:sz w:val="16"/>
          <w:szCs w:val="16"/>
        </w:rPr>
        <w:t>Secreto comercial:</w:t>
      </w:r>
      <w:r w:rsidRPr="00E902D0">
        <w:rPr>
          <w:rFonts w:ascii="Arial Narrow" w:hAnsi="Arial Narrow" w:cs="Arial"/>
          <w:sz w:val="16"/>
          <w:szCs w:val="16"/>
        </w:rPr>
        <w:t xml:space="preserve"> aquella información cuya importancia para el desarrollo de la actividad empresarial obliga a las empresas a mantenerla fuera del alcance de terceros ajenos a la empresa;</w:t>
      </w:r>
    </w:p>
    <w:p w14:paraId="5584A59D" w14:textId="77777777" w:rsidR="00A23BA3" w:rsidRPr="00E902D0" w:rsidRDefault="00A23BA3" w:rsidP="000D05DA">
      <w:pPr>
        <w:pStyle w:val="NormalWeb"/>
        <w:spacing w:after="0" w:line="240" w:lineRule="auto"/>
        <w:ind w:left="2835"/>
        <w:jc w:val="both"/>
        <w:rPr>
          <w:rFonts w:ascii="Arial Narrow" w:hAnsi="Arial Narrow"/>
          <w:sz w:val="16"/>
          <w:szCs w:val="16"/>
        </w:rPr>
      </w:pPr>
      <w:r w:rsidRPr="00E902D0">
        <w:rPr>
          <w:rFonts w:ascii="Arial Narrow" w:hAnsi="Arial Narrow" w:cs="Arial"/>
          <w:b/>
          <w:bCs/>
          <w:sz w:val="16"/>
          <w:szCs w:val="16"/>
        </w:rPr>
        <w:t>Secreto industrial:</w:t>
      </w:r>
      <w:r w:rsidRPr="00E902D0">
        <w:rPr>
          <w:rFonts w:ascii="Arial Narrow" w:hAnsi="Arial Narrow" w:cs="Arial"/>
          <w:sz w:val="16"/>
          <w:szCs w:val="16"/>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5CD26069" w14:textId="77777777" w:rsidR="00A23BA3" w:rsidRPr="00E902D0" w:rsidRDefault="00A23BA3" w:rsidP="000D05DA">
      <w:pPr>
        <w:pStyle w:val="NormalWeb"/>
        <w:spacing w:after="0" w:line="240" w:lineRule="auto"/>
        <w:ind w:left="2835"/>
        <w:jc w:val="both"/>
        <w:rPr>
          <w:rFonts w:ascii="Arial Narrow" w:hAnsi="Arial Narrow"/>
          <w:sz w:val="16"/>
          <w:szCs w:val="16"/>
        </w:rPr>
      </w:pPr>
      <w:r w:rsidRPr="00E902D0">
        <w:rPr>
          <w:rFonts w:ascii="Arial Narrow" w:hAnsi="Arial Narrow" w:cs="Arial"/>
          <w:b/>
          <w:bCs/>
          <w:sz w:val="16"/>
          <w:szCs w:val="16"/>
        </w:rPr>
        <w:t>Secreto empresarial:</w:t>
      </w:r>
      <w:r w:rsidRPr="00E902D0">
        <w:rPr>
          <w:rFonts w:ascii="Arial Narrow" w:hAnsi="Arial Narrow" w:cs="Arial"/>
          <w:sz w:val="16"/>
          <w:szCs w:val="16"/>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0DC976F6" w14:textId="77777777" w:rsidR="00A23BA3" w:rsidRPr="00E902D0" w:rsidRDefault="00A23BA3" w:rsidP="000D05DA">
      <w:pPr>
        <w:pStyle w:val="NormalWeb"/>
        <w:spacing w:after="0" w:line="240" w:lineRule="auto"/>
        <w:ind w:left="1134"/>
        <w:jc w:val="both"/>
        <w:rPr>
          <w:rFonts w:ascii="Arial Narrow" w:hAnsi="Arial Narrow" w:cs="Arial"/>
          <w:sz w:val="16"/>
          <w:szCs w:val="16"/>
        </w:rPr>
      </w:pPr>
      <w:r w:rsidRPr="00E902D0">
        <w:rPr>
          <w:rFonts w:ascii="Arial Narrow" w:hAnsi="Arial Narrow" w:cs="Arial"/>
          <w:sz w:val="16"/>
          <w:szCs w:val="16"/>
        </w:rPr>
        <w:t>   </w:t>
      </w:r>
    </w:p>
    <w:p w14:paraId="04E5748B" w14:textId="77777777" w:rsidR="00A23BA3" w:rsidRPr="00E902D0" w:rsidRDefault="00A23BA3" w:rsidP="000D05DA">
      <w:pPr>
        <w:pStyle w:val="NormalWeb"/>
        <w:spacing w:after="0" w:line="240" w:lineRule="auto"/>
        <w:ind w:left="3402" w:hanging="567"/>
        <w:jc w:val="both"/>
        <w:rPr>
          <w:rFonts w:ascii="Arial Narrow" w:hAnsi="Arial Narrow"/>
          <w:sz w:val="16"/>
          <w:szCs w:val="16"/>
        </w:rPr>
      </w:pPr>
      <w:r w:rsidRPr="00E902D0">
        <w:rPr>
          <w:rFonts w:ascii="Arial Narrow" w:hAnsi="Arial Narrow" w:cs="Arial"/>
          <w:sz w:val="16"/>
          <w:szCs w:val="16"/>
        </w:rPr>
        <w:t xml:space="preserve">c.1 </w:t>
      </w:r>
      <w:r w:rsidRPr="00E902D0">
        <w:rPr>
          <w:rFonts w:ascii="Arial Narrow" w:hAnsi="Arial Narrow" w:cs="Arial"/>
          <w:sz w:val="16"/>
          <w:szCs w:val="16"/>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71B49C4F" w14:textId="77777777" w:rsidR="00A23BA3" w:rsidRPr="00E902D0" w:rsidRDefault="00A23BA3" w:rsidP="000D05DA">
      <w:pPr>
        <w:pStyle w:val="NormalWeb"/>
        <w:spacing w:after="0" w:line="240" w:lineRule="auto"/>
        <w:ind w:left="3402" w:hanging="567"/>
        <w:jc w:val="both"/>
        <w:rPr>
          <w:rFonts w:ascii="Arial Narrow" w:hAnsi="Arial Narrow"/>
          <w:sz w:val="16"/>
          <w:szCs w:val="16"/>
        </w:rPr>
      </w:pPr>
      <w:r w:rsidRPr="00E902D0">
        <w:rPr>
          <w:rFonts w:ascii="Arial Narrow" w:hAnsi="Arial Narrow" w:cs="Arial"/>
          <w:sz w:val="16"/>
          <w:szCs w:val="16"/>
        </w:rPr>
        <w:t xml:space="preserve">c.2 </w:t>
      </w:r>
      <w:r w:rsidRPr="00E902D0">
        <w:rPr>
          <w:rFonts w:ascii="Arial Narrow" w:hAnsi="Arial Narrow" w:cs="Arial"/>
          <w:sz w:val="16"/>
          <w:szCs w:val="16"/>
        </w:rPr>
        <w:tab/>
        <w:t>tenga un valor comercial por ser secreta; y</w:t>
      </w:r>
    </w:p>
    <w:p w14:paraId="38DD7C29" w14:textId="77777777" w:rsidR="00A23BA3" w:rsidRPr="00E902D0" w:rsidRDefault="00A23BA3" w:rsidP="000D05DA">
      <w:pPr>
        <w:pStyle w:val="NormalWeb"/>
        <w:spacing w:after="0" w:line="240" w:lineRule="auto"/>
        <w:ind w:left="3402" w:hanging="567"/>
        <w:jc w:val="both"/>
        <w:rPr>
          <w:rFonts w:ascii="Arial Narrow" w:hAnsi="Arial Narrow" w:cs="Arial"/>
          <w:sz w:val="16"/>
          <w:szCs w:val="16"/>
        </w:rPr>
      </w:pPr>
      <w:r w:rsidRPr="00E902D0">
        <w:rPr>
          <w:rFonts w:ascii="Arial Narrow" w:hAnsi="Arial Narrow" w:cs="Arial"/>
          <w:sz w:val="16"/>
          <w:szCs w:val="16"/>
        </w:rPr>
        <w:t xml:space="preserve">c.3 </w:t>
      </w:r>
      <w:r w:rsidRPr="00E902D0">
        <w:rPr>
          <w:rFonts w:ascii="Arial Narrow" w:hAnsi="Arial Narrow" w:cs="Arial"/>
          <w:sz w:val="16"/>
          <w:szCs w:val="16"/>
        </w:rPr>
        <w:tab/>
        <w:t>haya sido objeto de medidas razonables tomadas por su legítimo poseedor para mantenerla secreta.</w:t>
      </w:r>
    </w:p>
    <w:p w14:paraId="23F0F54E" w14:textId="77777777" w:rsidR="00A23BA3" w:rsidRPr="00E902D0" w:rsidRDefault="00A23BA3" w:rsidP="000D05DA">
      <w:pPr>
        <w:pStyle w:val="NormalWeb"/>
        <w:spacing w:after="0" w:line="240" w:lineRule="auto"/>
        <w:ind w:left="3402" w:hanging="567"/>
        <w:jc w:val="both"/>
        <w:rPr>
          <w:rFonts w:ascii="Arial Narrow" w:hAnsi="Arial Narrow"/>
          <w:sz w:val="16"/>
          <w:szCs w:val="16"/>
        </w:rPr>
      </w:pPr>
    </w:p>
    <w:p w14:paraId="7E9C79C0" w14:textId="2FC0BCFA" w:rsidR="00A23BA3" w:rsidRPr="00E902D0" w:rsidRDefault="00A23BA3" w:rsidP="000D05DA">
      <w:pPr>
        <w:pStyle w:val="NormalWeb"/>
        <w:spacing w:after="0" w:line="240" w:lineRule="auto"/>
        <w:ind w:left="2835"/>
        <w:jc w:val="both"/>
        <w:rPr>
          <w:rFonts w:ascii="Arial Narrow" w:hAnsi="Arial Narrow" w:cs="Arial"/>
          <w:sz w:val="16"/>
          <w:szCs w:val="16"/>
        </w:rPr>
      </w:pPr>
      <w:r w:rsidRPr="00E902D0">
        <w:rPr>
          <w:rFonts w:ascii="Arial Narrow" w:hAnsi="Arial Narrow" w:cs="Arial"/>
          <w:sz w:val="16"/>
          <w:szCs w:val="16"/>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25F1A03B" w14:textId="77777777" w:rsidR="000D60BC" w:rsidRPr="00E902D0" w:rsidRDefault="000D60BC" w:rsidP="000D05DA">
      <w:pPr>
        <w:pStyle w:val="NormalWeb"/>
        <w:spacing w:after="0" w:line="240" w:lineRule="auto"/>
        <w:ind w:left="2835"/>
        <w:jc w:val="both"/>
        <w:rPr>
          <w:rFonts w:ascii="Arial Narrow" w:hAnsi="Arial Narrow"/>
          <w:sz w:val="16"/>
          <w:szCs w:val="16"/>
        </w:rPr>
      </w:pPr>
    </w:p>
    <w:p w14:paraId="6141FA98" w14:textId="01AA65AC" w:rsidR="00A23BA3" w:rsidRPr="00E902D0" w:rsidRDefault="00A23BA3" w:rsidP="000D05DA">
      <w:pPr>
        <w:ind w:left="1701" w:hanging="567"/>
        <w:jc w:val="both"/>
        <w:rPr>
          <w:rFonts w:ascii="Arial Narrow" w:hAnsi="Arial Narrow" w:cs="Arial"/>
          <w:sz w:val="16"/>
          <w:szCs w:val="16"/>
        </w:rPr>
      </w:pPr>
      <w:r w:rsidRPr="00E902D0">
        <w:rPr>
          <w:rFonts w:ascii="Arial Narrow" w:hAnsi="Arial Narrow" w:cs="Arial"/>
          <w:sz w:val="16"/>
          <w:szCs w:val="16"/>
        </w:rPr>
        <w:t xml:space="preserve">2.2. </w:t>
      </w:r>
      <w:r w:rsidRPr="00E902D0">
        <w:rPr>
          <w:rFonts w:ascii="Arial Narrow" w:hAnsi="Arial Narrow" w:cs="Arial"/>
          <w:sz w:val="16"/>
          <w:szCs w:val="16"/>
        </w:rPr>
        <w:tab/>
        <w:t>Cuando se declare confidencial la información, esta será de uso exclusivo de los funcionarios encargados del trámite del procedimiento. Dicha información no podrá ser puesta en conocimiento de las demás partes del procedimiento ni de terceros.</w:t>
      </w:r>
    </w:p>
  </w:footnote>
  <w:footnote w:id="4">
    <w:p w14:paraId="3B377F92" w14:textId="77777777" w:rsidR="00A23BA3" w:rsidRPr="00E902D0" w:rsidRDefault="00A23BA3" w:rsidP="000D05DA">
      <w:pPr>
        <w:pStyle w:val="Textonotapie"/>
        <w:ind w:left="567" w:hanging="567"/>
        <w:jc w:val="both"/>
        <w:rPr>
          <w:rFonts w:ascii="Arial Narrow" w:hAnsi="Arial Narrow" w:cs="Arial"/>
          <w:b/>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b/>
          <w:sz w:val="16"/>
          <w:szCs w:val="16"/>
        </w:rPr>
        <w:t xml:space="preserve">DIRECTIVA 001-2008-TRI-INDECOPI, DIRECTIVA SOBRE CONFIDENCIALIDAD DE LA INFORMACIÓN EN LOS PROCEDIMIENTOS SEGUIDOS POR LOS ÓRGANOS FUNCIONALES DEL INDECOPI, MODIFICADA POR LA DIRECTIVA </w:t>
      </w:r>
      <w:proofErr w:type="spellStart"/>
      <w:r w:rsidRPr="00E902D0">
        <w:rPr>
          <w:rFonts w:ascii="Arial Narrow" w:hAnsi="Arial Narrow"/>
          <w:b/>
          <w:sz w:val="16"/>
          <w:szCs w:val="16"/>
        </w:rPr>
        <w:t/>
      </w:r>
      <w:proofErr w:type="spellEnd"/>
      <w:r w:rsidRPr="00E902D0">
        <w:rPr>
          <w:rFonts w:ascii="Arial Narrow" w:hAnsi="Arial Narrow"/>
          <w:b/>
          <w:sz w:val="16"/>
          <w:szCs w:val="16"/>
        </w:rPr>
        <w:t xml:space="preserve"> 002-2017-TRI-INDECOPI Y LA DIRECTIVA </w:t>
      </w:r>
      <w:proofErr w:type="spellStart"/>
      <w:r w:rsidRPr="00E902D0">
        <w:rPr>
          <w:rFonts w:ascii="Arial Narrow" w:hAnsi="Arial Narrow"/>
          <w:b/>
          <w:sz w:val="16"/>
          <w:szCs w:val="16"/>
        </w:rPr>
        <w:t/>
      </w:r>
      <w:proofErr w:type="spellEnd"/>
      <w:r w:rsidRPr="00E902D0">
        <w:rPr>
          <w:rFonts w:ascii="Arial Narrow" w:hAnsi="Arial Narrow"/>
          <w:b/>
          <w:sz w:val="16"/>
          <w:szCs w:val="16"/>
        </w:rPr>
        <w:t xml:space="preserve"> 002-2022-TRI-INDECOPI</w:t>
      </w:r>
    </w:p>
    <w:p w14:paraId="5B25E286" w14:textId="77777777" w:rsidR="00A23BA3" w:rsidRPr="00E902D0" w:rsidRDefault="00A23BA3" w:rsidP="000D05DA">
      <w:pPr>
        <w:pStyle w:val="Textonotapie"/>
        <w:ind w:left="567" w:hanging="567"/>
        <w:jc w:val="both"/>
        <w:rPr>
          <w:rFonts w:ascii="Arial Narrow" w:hAnsi="Arial Narrow" w:cs="Arial"/>
          <w:b/>
          <w:bCs/>
          <w:sz w:val="16"/>
          <w:szCs w:val="16"/>
          <w:shd w:val="clear" w:color="auto" w:fill="FFFFFF"/>
        </w:rPr>
      </w:pPr>
      <w:r w:rsidRPr="00E902D0">
        <w:rPr>
          <w:rFonts w:ascii="Arial Narrow" w:hAnsi="Arial Narrow" w:cs="Arial"/>
          <w:sz w:val="16"/>
          <w:szCs w:val="16"/>
          <w:shd w:val="clear" w:color="auto" w:fill="FFFFFF"/>
        </w:rPr>
        <w:t>  </w:t>
      </w:r>
      <w:r w:rsidRPr="00E902D0">
        <w:rPr>
          <w:rFonts w:ascii="Arial Narrow" w:hAnsi="Arial Narrow" w:cs="Arial"/>
          <w:sz w:val="16"/>
          <w:szCs w:val="16"/>
          <w:shd w:val="clear" w:color="auto" w:fill="FFFFFF"/>
        </w:rPr>
        <w:tab/>
      </w:r>
      <w:r w:rsidRPr="00E902D0">
        <w:rPr>
          <w:rFonts w:ascii="Arial Narrow" w:hAnsi="Arial Narrow" w:cs="Arial"/>
          <w:b/>
          <w:bCs/>
          <w:sz w:val="16"/>
          <w:szCs w:val="16"/>
          <w:shd w:val="clear" w:color="auto" w:fill="FFFFFF"/>
        </w:rPr>
        <w:t>3. Declaración de confidencialidad de la información</w:t>
      </w:r>
    </w:p>
    <w:p w14:paraId="57700A64" w14:textId="77777777" w:rsidR="00A23BA3" w:rsidRPr="00E902D0" w:rsidRDefault="00A23BA3" w:rsidP="000D05DA">
      <w:pPr>
        <w:pStyle w:val="Textonotapie"/>
        <w:ind w:left="567" w:hanging="567"/>
        <w:jc w:val="both"/>
        <w:rPr>
          <w:rFonts w:ascii="Arial Narrow" w:hAnsi="Arial Narrow" w:cs="Arial"/>
          <w:bCs/>
          <w:sz w:val="16"/>
          <w:szCs w:val="16"/>
          <w:shd w:val="clear" w:color="auto" w:fill="FFFFFF"/>
        </w:rPr>
      </w:pPr>
      <w:r w:rsidRPr="00E902D0">
        <w:rPr>
          <w:rFonts w:ascii="Arial Narrow" w:hAnsi="Arial Narrow" w:cs="Arial"/>
          <w:b/>
          <w:bCs/>
          <w:sz w:val="16"/>
          <w:szCs w:val="16"/>
          <w:shd w:val="clear" w:color="auto" w:fill="FFFFFF"/>
        </w:rPr>
        <w:tab/>
      </w:r>
      <w:r w:rsidRPr="00E902D0">
        <w:rPr>
          <w:rFonts w:ascii="Arial Narrow" w:hAnsi="Arial Narrow" w:cs="Arial"/>
          <w:bCs/>
          <w:sz w:val="16"/>
          <w:szCs w:val="16"/>
          <w:shd w:val="clear" w:color="auto" w:fill="FFFFFF"/>
        </w:rPr>
        <w:t>(…) </w:t>
      </w:r>
    </w:p>
    <w:p w14:paraId="004B84C2" w14:textId="77777777" w:rsidR="00A23BA3" w:rsidRPr="00E902D0" w:rsidRDefault="00A23BA3" w:rsidP="000D05DA">
      <w:pPr>
        <w:pStyle w:val="Textonotapie"/>
        <w:ind w:left="567"/>
        <w:jc w:val="both"/>
        <w:rPr>
          <w:rFonts w:ascii="Arial Narrow" w:hAnsi="Arial Narrow" w:cs="Arial"/>
          <w:sz w:val="16"/>
          <w:szCs w:val="16"/>
        </w:rPr>
      </w:pPr>
      <w:r w:rsidRPr="00E902D0">
        <w:rPr>
          <w:rFonts w:ascii="Arial Narrow" w:hAnsi="Arial Narrow" w:cs="Arial"/>
          <w:sz w:val="16"/>
          <w:szCs w:val="16"/>
        </w:rPr>
        <w:t>3.6 Los órganos resolutivos del INDECOPI se pronunciarán sobre la confidencialidad de la información mediante acto o resolución debidamente motivado, pudiendo declarar la confidencialidad de la información de oficio.</w:t>
      </w:r>
    </w:p>
    <w:p w14:paraId="558732EB" w14:textId="77777777" w:rsidR="000E5B82" w:rsidRPr="00E902D0" w:rsidRDefault="000E5B82" w:rsidP="000D05DA">
      <w:pPr>
        <w:pStyle w:val="Textonotapie"/>
        <w:ind w:left="567"/>
        <w:jc w:val="both"/>
        <w:rPr>
          <w:rFonts w:ascii="Arial Narrow" w:hAnsi="Arial Narrow"/>
          <w:sz w:val="16"/>
          <w:szCs w:val="16"/>
        </w:rPr>
      </w:pPr>
    </w:p>
  </w:footnote>
  <w:footnote w:id="5">
    <w:p w14:paraId="63A9BE2F" w14:textId="77777777" w:rsidR="00364C39" w:rsidRPr="00E902D0" w:rsidRDefault="00364C39" w:rsidP="000D05DA">
      <w:pPr>
        <w:pStyle w:val="Sinespaciado"/>
        <w:ind w:left="567" w:hanging="567"/>
        <w:jc w:val="both"/>
        <w:rPr>
          <w:rFonts w:ascii="Arial Narrow" w:hAnsi="Arial Narrow"/>
          <w:b/>
          <w:bCs/>
          <w:sz w:val="16"/>
          <w:szCs w:val="16"/>
        </w:rPr>
      </w:pPr>
      <w:r w:rsidRPr="00E902D0">
        <w:rPr>
          <w:rFonts w:ascii="Arial Narrow" w:hAnsi="Arial Narrow"/>
          <w:sz w:val="16"/>
          <w:szCs w:val="16"/>
          <w:vertAlign w:val="superscript"/>
        </w:rPr>
        <w:footnoteRef/>
      </w:r>
      <w:r w:rsidRPr="00E902D0">
        <w:rPr>
          <w:rFonts w:ascii="Arial Narrow" w:hAnsi="Arial Narrow"/>
          <w:sz w:val="16"/>
          <w:szCs w:val="16"/>
        </w:rPr>
        <w:t xml:space="preserve"> </w:t>
      </w:r>
      <w:r w:rsidRPr="00E902D0">
        <w:rPr>
          <w:rFonts w:ascii="Arial Narrow" w:hAnsi="Arial Narrow"/>
          <w:sz w:val="16"/>
          <w:szCs w:val="16"/>
        </w:rPr>
        <w:tab/>
      </w:r>
      <w:r w:rsidRPr="00E902D0">
        <w:rPr>
          <w:rFonts w:ascii="Arial Narrow" w:hAnsi="Arial Narrow"/>
          <w:b/>
          <w:bCs/>
          <w:sz w:val="16"/>
          <w:szCs w:val="16"/>
        </w:rPr>
        <w:t xml:space="preserve">TEXTO ÚNICO ORDENADO DEL CÓDIGO TRIBUTARIO, aprobado por DECRETO SUPREMO </w:t>
      </w:r>
      <w:proofErr w:type="spellStart"/>
      <w:r w:rsidRPr="00E902D0">
        <w:rPr>
          <w:rFonts w:ascii="Arial Narrow" w:hAnsi="Arial Narrow"/>
          <w:b/>
          <w:bCs/>
          <w:sz w:val="16"/>
          <w:szCs w:val="16"/>
        </w:rPr>
        <w:t/>
      </w:r>
      <w:proofErr w:type="spellEnd"/>
      <w:r w:rsidRPr="00E902D0">
        <w:rPr>
          <w:rFonts w:ascii="Arial Narrow" w:hAnsi="Arial Narrow"/>
          <w:b/>
          <w:bCs/>
          <w:sz w:val="16"/>
          <w:szCs w:val="16"/>
        </w:rPr>
        <w:t> 133-2013-EF y publicado el 22 de junio de 2013</w:t>
      </w:r>
    </w:p>
    <w:p w14:paraId="01F1ED64" w14:textId="77777777" w:rsidR="00364C39" w:rsidRPr="00E902D0" w:rsidRDefault="00364C39" w:rsidP="000D05DA">
      <w:pPr>
        <w:pStyle w:val="Sinespaciado"/>
        <w:ind w:firstLine="567"/>
        <w:jc w:val="both"/>
        <w:rPr>
          <w:rFonts w:ascii="Arial Narrow" w:hAnsi="Arial Narrow"/>
          <w:b/>
          <w:bCs/>
          <w:sz w:val="16"/>
          <w:szCs w:val="16"/>
        </w:rPr>
      </w:pPr>
      <w:r w:rsidRPr="00E902D0">
        <w:rPr>
          <w:rFonts w:ascii="Arial Narrow" w:hAnsi="Arial Narrow"/>
          <w:b/>
          <w:bCs/>
          <w:sz w:val="16"/>
          <w:szCs w:val="16"/>
        </w:rPr>
        <w:t>Artículo 85.- Reserva tributaria</w:t>
      </w:r>
    </w:p>
    <w:p w14:paraId="04DE6700" w14:textId="71422CDC" w:rsidR="00364C39" w:rsidRPr="00E902D0" w:rsidRDefault="00364C39" w:rsidP="000D05DA">
      <w:pPr>
        <w:pStyle w:val="Sinespaciado"/>
        <w:ind w:left="555"/>
        <w:jc w:val="both"/>
        <w:rPr>
          <w:rFonts w:ascii="Arial Narrow" w:hAnsi="Arial Narrow"/>
          <w:sz w:val="16"/>
          <w:szCs w:val="16"/>
        </w:rPr>
      </w:pPr>
      <w:r w:rsidRPr="00E902D0">
        <w:rPr>
          <w:rFonts w:ascii="Arial Narrow" w:hAnsi="Arial Narrow"/>
          <w:sz w:val="16"/>
          <w:szCs w:val="16"/>
        </w:rPr>
        <w:t>Tendrá carácter de información reservada, y únicamente podrá ser utilizada por la Administración Tributaria, para sus fines propios, la cuantía y la fuente de las rentas, los gastos, la base imponible o, cualesquiera otros datos relativos a ellos, cuando estén contenidos en las declaraciones e informaciones que obtenga por cualquier medio de los contribuyentes, responsables o terceros, así como la tramitación de las denuncias a que se refiere el Artículo 192.</w:t>
      </w:r>
    </w:p>
  </w:footnote>
  <w:footnote w:id="6">
    <w:p w14:paraId="6C30C590" w14:textId="77777777" w:rsidR="00A23BA3" w:rsidRPr="00E902D0" w:rsidRDefault="00A23BA3" w:rsidP="000D05DA">
      <w:pPr>
        <w:pStyle w:val="paragraph"/>
        <w:spacing w:before="0" w:beforeAutospacing="0" w:after="0" w:afterAutospacing="0"/>
        <w:ind w:left="555" w:hanging="555"/>
        <w:jc w:val="both"/>
        <w:textAlignment w:val="baseline"/>
        <w:rPr>
          <w:rFonts w:ascii="Arial Narrow" w:hAnsi="Arial Narrow" w:cs="Arial"/>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Style w:val="normaltextrun"/>
          <w:rFonts w:ascii="Arial Narrow" w:eastAsia="Calibri" w:hAnsi="Arial Narrow" w:cs="Arial"/>
          <w:b/>
          <w:bCs/>
          <w:sz w:val="16"/>
          <w:szCs w:val="16"/>
        </w:rPr>
        <w:t>DECRETO SUPREMO </w:t>
      </w:r>
      <w:proofErr w:type="spellStart"/>
      <w:r w:rsidRPr="00E902D0">
        <w:rPr>
          <w:rStyle w:val="normaltextrun"/>
          <w:rFonts w:ascii="Arial Narrow" w:eastAsia="Calibri" w:hAnsi="Arial Narrow" w:cs="Arial"/>
          <w:b/>
          <w:bCs/>
          <w:sz w:val="16"/>
          <w:szCs w:val="16"/>
        </w:rPr>
        <w:t/>
      </w:r>
      <w:proofErr w:type="spellEnd"/>
      <w:r w:rsidRPr="00E902D0">
        <w:rPr>
          <w:rStyle w:val="normaltextrun"/>
          <w:rFonts w:ascii="Arial Narrow" w:eastAsia="Calibri" w:hAnsi="Arial Narrow" w:cs="Arial"/>
          <w:b/>
          <w:bCs/>
          <w:sz w:val="16"/>
          <w:szCs w:val="16"/>
        </w:rPr>
        <w:t> 006-2026-JUS, TEXTO ÚNICO ORDENADO DE LA LEY DEL PROCEDIMIENTO ADMINISTRATIVO GENERAL, publicado el 30 de abril de 2026.</w:t>
      </w:r>
      <w:r w:rsidRPr="00E902D0">
        <w:rPr>
          <w:rStyle w:val="eop"/>
          <w:rFonts w:ascii="Arial Narrow" w:eastAsia="Calibri" w:hAnsi="Arial Narrow" w:cs="Arial"/>
          <w:sz w:val="16"/>
          <w:szCs w:val="16"/>
        </w:rPr>
        <w:t> </w:t>
      </w:r>
    </w:p>
    <w:p w14:paraId="26182345" w14:textId="77777777" w:rsidR="00A23BA3" w:rsidRPr="00E902D0" w:rsidRDefault="00A23BA3" w:rsidP="000D05DA">
      <w:pPr>
        <w:pStyle w:val="paragraph"/>
        <w:spacing w:before="0" w:beforeAutospacing="0" w:after="0" w:afterAutospacing="0"/>
        <w:ind w:left="555" w:hanging="555"/>
        <w:jc w:val="both"/>
        <w:textAlignment w:val="baseline"/>
        <w:rPr>
          <w:rFonts w:ascii="Arial Narrow" w:hAnsi="Arial Narrow" w:cs="Arial"/>
          <w:sz w:val="16"/>
          <w:szCs w:val="16"/>
        </w:rPr>
      </w:pPr>
      <w:r w:rsidRPr="00E902D0">
        <w:rPr>
          <w:rStyle w:val="normaltextrun"/>
          <w:rFonts w:ascii="Arial Narrow" w:eastAsia="Calibri" w:hAnsi="Arial Narrow" w:cs="Arial"/>
          <w:b/>
          <w:bCs/>
          <w:sz w:val="16"/>
          <w:szCs w:val="16"/>
        </w:rPr>
        <w:t>            </w:t>
      </w:r>
      <w:r w:rsidRPr="00E902D0">
        <w:rPr>
          <w:rStyle w:val="normaltextrun"/>
          <w:rFonts w:ascii="Arial Narrow" w:eastAsia="Calibri" w:hAnsi="Arial Narrow" w:cs="Arial"/>
          <w:b/>
          <w:bCs/>
          <w:sz w:val="16"/>
          <w:szCs w:val="16"/>
        </w:rPr>
        <w:tab/>
        <w:t>Artículo IV. Principios del procedimiento administrativo</w:t>
      </w:r>
      <w:r w:rsidRPr="00E902D0">
        <w:rPr>
          <w:rStyle w:val="eop"/>
          <w:rFonts w:ascii="Arial Narrow" w:eastAsia="Calibri" w:hAnsi="Arial Narrow" w:cs="Arial"/>
          <w:sz w:val="16"/>
          <w:szCs w:val="16"/>
        </w:rPr>
        <w:t> </w:t>
      </w:r>
    </w:p>
    <w:p w14:paraId="070DDCF8"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sz w:val="16"/>
          <w:szCs w:val="16"/>
        </w:rPr>
        <w:t>1. El procedimiento administrativo se sustenta fundamentalmente en los siguientes principios, sin perjuicio de la vigencia de otros principios generales del Derecho Administrativo:</w:t>
      </w:r>
      <w:r w:rsidRPr="00E902D0">
        <w:rPr>
          <w:rStyle w:val="eop"/>
          <w:rFonts w:ascii="Arial Narrow" w:eastAsia="Calibri" w:hAnsi="Arial Narrow" w:cs="Arial"/>
          <w:sz w:val="16"/>
          <w:szCs w:val="16"/>
        </w:rPr>
        <w:t> </w:t>
      </w:r>
    </w:p>
    <w:p w14:paraId="39E2D3D6"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sz w:val="16"/>
          <w:szCs w:val="16"/>
        </w:rPr>
        <w:t>(…)</w:t>
      </w:r>
      <w:r w:rsidRPr="00E902D0">
        <w:rPr>
          <w:rStyle w:val="eop"/>
          <w:rFonts w:ascii="Arial Narrow" w:eastAsia="Calibri" w:hAnsi="Arial Narrow" w:cs="Arial"/>
          <w:sz w:val="16"/>
          <w:szCs w:val="16"/>
        </w:rPr>
        <w:t> </w:t>
      </w:r>
    </w:p>
    <w:p w14:paraId="4DE585FE"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b/>
          <w:bCs/>
          <w:sz w:val="16"/>
          <w:szCs w:val="16"/>
        </w:rPr>
        <w:t>1.8 Principio de buena fe </w:t>
      </w:r>
      <w:proofErr w:type="gramStart"/>
      <w:r w:rsidRPr="00E902D0">
        <w:rPr>
          <w:rStyle w:val="normaltextrun"/>
          <w:rFonts w:ascii="Arial Narrow" w:eastAsia="Calibri" w:hAnsi="Arial Narrow" w:cs="Arial"/>
          <w:b/>
          <w:bCs/>
          <w:sz w:val="16"/>
          <w:szCs w:val="16"/>
        </w:rPr>
        <w:t>procedimental.-</w:t>
      </w:r>
      <w:proofErr w:type="gramEnd"/>
      <w:r w:rsidRPr="00E902D0">
        <w:rPr>
          <w:rStyle w:val="normaltextrun"/>
          <w:rFonts w:ascii="Arial Narrow" w:eastAsia="Calibri" w:hAnsi="Arial Narrow" w:cs="Arial"/>
          <w:b/>
          <w:bCs/>
          <w:sz w:val="16"/>
          <w:szCs w:val="16"/>
        </w:rPr>
        <w:t> </w:t>
      </w:r>
      <w:r w:rsidRPr="00E902D0">
        <w:rPr>
          <w:rStyle w:val="normaltextrun"/>
          <w:rFonts w:ascii="Arial Narrow" w:eastAsia="Calibri" w:hAnsi="Arial Narrow" w:cs="Arial"/>
          <w:sz w:val="16"/>
          <w:szCs w:val="16"/>
        </w:rPr>
        <w:t>La autoridad administrativa, los administrados, sus representantes o abogados, realizan sus respectivos actos procedimentales guiados por el respeto mutuo, la colaboración y la buena fe. La autoridad administrativa no puede actuar contra sus propios actos, salvo los supuestos de revisión de oficio contemplados en la presente Ley.</w:t>
      </w:r>
      <w:r w:rsidRPr="00E902D0">
        <w:rPr>
          <w:rStyle w:val="eop"/>
          <w:rFonts w:ascii="Arial Narrow" w:eastAsia="Calibri" w:hAnsi="Arial Narrow" w:cs="Arial"/>
          <w:sz w:val="16"/>
          <w:szCs w:val="16"/>
        </w:rPr>
        <w:t> </w:t>
      </w:r>
    </w:p>
    <w:p w14:paraId="79524586"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sz w:val="16"/>
          <w:szCs w:val="16"/>
        </w:rPr>
        <w:t>Ninguna regulación del procedimiento administrativo puede interpretarse de modo tal que ampare alguna conducta contra la buena fe procedimental.</w:t>
      </w:r>
      <w:r w:rsidRPr="00E902D0">
        <w:rPr>
          <w:rStyle w:val="eop"/>
          <w:rFonts w:ascii="Arial Narrow" w:eastAsia="Calibri" w:hAnsi="Arial Narrow" w:cs="Arial"/>
          <w:sz w:val="16"/>
          <w:szCs w:val="16"/>
        </w:rPr>
        <w:t> </w:t>
      </w:r>
    </w:p>
    <w:p w14:paraId="6442273B" w14:textId="77777777" w:rsidR="00A23BA3" w:rsidRPr="00E902D0" w:rsidRDefault="00A23BA3" w:rsidP="000D05DA">
      <w:pPr>
        <w:pStyle w:val="Textonotapie"/>
        <w:ind w:left="567" w:hanging="567"/>
        <w:jc w:val="both"/>
        <w:rPr>
          <w:rFonts w:ascii="Arial Narrow" w:hAnsi="Arial Narrow" w:cs="Arial"/>
          <w:sz w:val="16"/>
          <w:szCs w:val="16"/>
          <w:lang w:val="es-MX"/>
        </w:rPr>
      </w:pPr>
    </w:p>
  </w:footnote>
  <w:footnote w:id="7">
    <w:p w14:paraId="58E7DE85" w14:textId="77777777" w:rsidR="00A23BA3" w:rsidRPr="00E902D0" w:rsidRDefault="00A23BA3" w:rsidP="000D05DA">
      <w:pPr>
        <w:pStyle w:val="Textonotapie"/>
        <w:ind w:left="567" w:hanging="567"/>
        <w:jc w:val="both"/>
        <w:rPr>
          <w:rFonts w:ascii="Arial Narrow" w:hAnsi="Arial Narrow" w:cs="Arial"/>
          <w:b/>
          <w:bCs/>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cs="Arial"/>
          <w:b/>
          <w:bCs/>
          <w:sz w:val="16"/>
          <w:szCs w:val="16"/>
        </w:rPr>
        <w:t xml:space="preserve">DIRECTIVA </w:t>
      </w:r>
      <w:proofErr w:type="spellStart"/>
      <w:r w:rsidRPr="00E902D0">
        <w:rPr>
          <w:rFonts w:ascii="Arial Narrow" w:hAnsi="Arial Narrow" w:cs="Arial"/>
          <w:b/>
          <w:bCs/>
          <w:sz w:val="16"/>
          <w:szCs w:val="16"/>
        </w:rPr>
        <w:t/>
      </w:r>
      <w:proofErr w:type="spellEnd"/>
      <w:r w:rsidRPr="00E902D0">
        <w:rPr>
          <w:rFonts w:ascii="Arial Narrow" w:hAnsi="Arial Narrow" w:cs="Arial"/>
          <w:b/>
          <w:bCs/>
          <w:sz w:val="16"/>
          <w:szCs w:val="16"/>
        </w:rPr>
        <w:t xml:space="preserve"> 001-2008-TRI-INDECOPI, DIRECTIVA SOBRE CONFIDENCIALIDAD DE LA INFORMACIÓN EN LOS PROCEDIMIENTOS SEGUIDOS POR LOS ÓRGANOS FUNCIONALES DEL INDECOPI, modificada por la DIRECTIVA </w:t>
      </w:r>
      <w:proofErr w:type="spellStart"/>
      <w:r w:rsidRPr="00E902D0">
        <w:rPr>
          <w:rFonts w:ascii="Arial Narrow" w:hAnsi="Arial Narrow" w:cs="Arial"/>
          <w:b/>
          <w:bCs/>
          <w:sz w:val="16"/>
          <w:szCs w:val="16"/>
        </w:rPr>
        <w:t/>
      </w:r>
      <w:proofErr w:type="spellEnd"/>
      <w:r w:rsidRPr="00E902D0">
        <w:rPr>
          <w:rFonts w:ascii="Arial Narrow" w:hAnsi="Arial Narrow" w:cs="Arial"/>
          <w:b/>
          <w:bCs/>
          <w:sz w:val="16"/>
          <w:szCs w:val="16"/>
        </w:rPr>
        <w:t xml:space="preserve"> 003-2022/TRI-INDECOPI</w:t>
      </w:r>
    </w:p>
    <w:p w14:paraId="52507739" w14:textId="77777777" w:rsidR="00A23BA3" w:rsidRPr="00E902D0" w:rsidRDefault="00A23BA3" w:rsidP="000D05DA">
      <w:pPr>
        <w:pStyle w:val="Textonotapie"/>
        <w:ind w:left="1134" w:hanging="567"/>
        <w:jc w:val="both"/>
        <w:rPr>
          <w:rFonts w:ascii="Arial Narrow" w:hAnsi="Arial Narrow" w:cs="Arial"/>
          <w:sz w:val="16"/>
          <w:szCs w:val="16"/>
        </w:rPr>
      </w:pPr>
      <w:r w:rsidRPr="00E902D0">
        <w:rPr>
          <w:rFonts w:ascii="Arial Narrow" w:hAnsi="Arial Narrow" w:cs="Arial"/>
          <w:sz w:val="16"/>
          <w:szCs w:val="16"/>
        </w:rPr>
        <w:t xml:space="preserve">5.11 </w:t>
      </w:r>
      <w:r w:rsidRPr="00E902D0">
        <w:rPr>
          <w:rFonts w:ascii="Arial Narrow" w:hAnsi="Arial Narrow" w:cs="Arial"/>
          <w:sz w:val="16"/>
          <w:szCs w:val="16"/>
        </w:rPr>
        <w:tab/>
        <w:t xml:space="preserve">En caso de que el titular de la información previamente declarada confidencial presente de manera posterior un nuevo escrito o documento que contenga la misma </w:t>
      </w:r>
      <w:proofErr w:type="gramStart"/>
      <w:r w:rsidRPr="00E902D0">
        <w:rPr>
          <w:rFonts w:ascii="Arial Narrow" w:hAnsi="Arial Narrow" w:cs="Arial"/>
          <w:sz w:val="16"/>
          <w:szCs w:val="16"/>
        </w:rPr>
        <w:t>información,</w:t>
      </w:r>
      <w:proofErr w:type="gramEnd"/>
      <w:r w:rsidRPr="00E902D0">
        <w:rPr>
          <w:rFonts w:ascii="Arial Narrow" w:hAnsi="Arial Narrow" w:cs="Arial"/>
          <w:sz w:val="16"/>
          <w:szCs w:val="16"/>
        </w:rPr>
        <w:t xml:space="preserve"> deberá adjuntar una “versión confidencial” que señale —de manera clara y precisa— en qué parte está incluida la información previamente declarada confidencial. </w:t>
      </w:r>
    </w:p>
    <w:p w14:paraId="73FA968D" w14:textId="77777777" w:rsidR="00A23BA3" w:rsidRPr="00E902D0" w:rsidRDefault="00A23BA3" w:rsidP="000D05DA">
      <w:pPr>
        <w:pStyle w:val="Textonotapie"/>
        <w:ind w:left="1134"/>
        <w:jc w:val="both"/>
        <w:rPr>
          <w:rFonts w:ascii="Arial Narrow" w:hAnsi="Arial Narrow" w:cs="Arial"/>
          <w:sz w:val="16"/>
          <w:szCs w:val="16"/>
        </w:rPr>
      </w:pPr>
      <w:r w:rsidRPr="00E902D0">
        <w:rPr>
          <w:rFonts w:ascii="Arial Narrow" w:hAnsi="Arial Narrow" w:cs="Arial"/>
          <w:sz w:val="16"/>
          <w:szCs w:val="16"/>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01D88B12" w14:textId="5DC47A91" w:rsidR="00A23BA3" w:rsidRPr="00E902D0" w:rsidRDefault="00A23BA3" w:rsidP="000D05DA">
      <w:pPr>
        <w:pStyle w:val="Textonotapie"/>
        <w:ind w:left="1134"/>
        <w:jc w:val="both"/>
        <w:rPr>
          <w:rFonts w:ascii="Arial Narrow" w:hAnsi="Arial Narrow" w:cs="Arial"/>
          <w:sz w:val="16"/>
          <w:szCs w:val="16"/>
        </w:rPr>
      </w:pPr>
      <w:r w:rsidRPr="00E902D0">
        <w:rPr>
          <w:rFonts w:ascii="Arial Narrow" w:hAnsi="Arial Narrow" w:cs="Arial"/>
          <w:sz w:val="16"/>
          <w:szCs w:val="16"/>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6B5BE0D1" w14:textId="77777777" w:rsidR="00A23BA3" w:rsidRPr="00E902D0" w:rsidRDefault="00A23BA3" w:rsidP="000D05DA">
      <w:pPr>
        <w:pStyle w:val="Textonotapie"/>
        <w:ind w:left="1134" w:hanging="567"/>
        <w:jc w:val="both"/>
        <w:rPr>
          <w:rFonts w:ascii="Arial Narrow" w:hAnsi="Arial Narrow" w:cs="Arial"/>
          <w:sz w:val="16"/>
          <w:szCs w:val="16"/>
        </w:rPr>
      </w:pPr>
      <w:r w:rsidRPr="00E902D0">
        <w:rPr>
          <w:rFonts w:ascii="Arial Narrow" w:hAnsi="Arial Narrow" w:cs="Arial"/>
          <w:sz w:val="16"/>
          <w:szCs w:val="16"/>
        </w:rPr>
        <w:t xml:space="preserve">5.12 </w:t>
      </w:r>
      <w:r w:rsidRPr="00E902D0">
        <w:rPr>
          <w:rFonts w:ascii="Arial Narrow" w:hAnsi="Arial Narrow" w:cs="Arial"/>
          <w:sz w:val="16"/>
          <w:szCs w:val="16"/>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p w14:paraId="3ECCA35F" w14:textId="77777777" w:rsidR="00A23BA3" w:rsidRPr="00E902D0" w:rsidRDefault="00A23BA3" w:rsidP="000D05DA">
      <w:pPr>
        <w:pStyle w:val="Textonotapie"/>
        <w:ind w:left="567" w:hanging="567"/>
        <w:jc w:val="both"/>
        <w:rPr>
          <w:rFonts w:ascii="Arial Narrow" w:hAnsi="Arial Narrow" w:cs="Arial"/>
          <w:sz w:val="16"/>
          <w:szCs w:val="16"/>
        </w:rPr>
      </w:pPr>
    </w:p>
  </w:footnote>
  <w:footnote w:id="8">
    <w:p w14:paraId="2D0441EF" w14:textId="77777777" w:rsidR="008E1B6A" w:rsidRPr="00E902D0" w:rsidRDefault="008E1B6A" w:rsidP="000D05DA">
      <w:pPr>
        <w:pStyle w:val="Textonotapie"/>
        <w:ind w:left="567" w:hanging="567"/>
        <w:jc w:val="both"/>
        <w:rPr>
          <w:rFonts w:ascii="Arial Narrow" w:eastAsia="Arial Narrow" w:hAnsi="Arial Narrow" w:cs="Arial"/>
          <w:b/>
          <w:bCs/>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eastAsia="Arial Narrow" w:hAnsi="Arial Narrow" w:cs="Arial"/>
          <w:b/>
          <w:bCs/>
          <w:sz w:val="16"/>
          <w:szCs w:val="16"/>
        </w:rPr>
        <w:t xml:space="preserve">LEY </w:t>
      </w:r>
      <w:proofErr w:type="spellStart"/>
      <w:r w:rsidRPr="00E902D0">
        <w:rPr>
          <w:rFonts w:ascii="Arial Narrow" w:eastAsia="Arial Narrow" w:hAnsi="Arial Narrow" w:cs="Arial"/>
          <w:b/>
          <w:bCs/>
          <w:sz w:val="16"/>
          <w:szCs w:val="16"/>
        </w:rPr>
        <w:t/>
      </w:r>
      <w:proofErr w:type="spellEnd"/>
      <w:r w:rsidRPr="00E902D0">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E902D0">
        <w:rPr>
          <w:rFonts w:ascii="Arial Narrow" w:eastAsia="Arial Narrow" w:hAnsi="Arial Narrow" w:cs="Arial"/>
          <w:b/>
          <w:bCs/>
          <w:sz w:val="16"/>
          <w:szCs w:val="16"/>
        </w:rPr>
        <w:t/>
      </w:r>
      <w:proofErr w:type="spellEnd"/>
      <w:r w:rsidRPr="00E902D0">
        <w:rPr>
          <w:rFonts w:ascii="Arial Narrow" w:eastAsia="Arial Narrow" w:hAnsi="Arial Narrow" w:cs="Arial"/>
          <w:b/>
          <w:bCs/>
          <w:sz w:val="16"/>
          <w:szCs w:val="16"/>
        </w:rPr>
        <w:t xml:space="preserve"> 1308 </w:t>
      </w:r>
    </w:p>
    <w:p w14:paraId="17622DE4"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b/>
          <w:bCs/>
          <w:sz w:val="16"/>
          <w:szCs w:val="16"/>
        </w:rPr>
        <w:t>Artículo 105.- Autoridad competente.</w:t>
      </w:r>
      <w:r w:rsidRPr="00E902D0">
        <w:rPr>
          <w:rFonts w:ascii="Arial Narrow" w:eastAsia="Arial Narrow" w:hAnsi="Arial Narrow" w:cs="Arial"/>
          <w:sz w:val="16"/>
          <w:szCs w:val="16"/>
        </w:rPr>
        <w:t xml:space="preserve"> </w:t>
      </w:r>
    </w:p>
    <w:p w14:paraId="2C8742EB"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E902D0">
        <w:rPr>
          <w:rFonts w:ascii="Arial Narrow" w:eastAsia="Arial Narrow" w:hAnsi="Arial Narrow" w:cs="Arial"/>
          <w:sz w:val="16"/>
          <w:szCs w:val="16"/>
        </w:rPr>
        <w:t/>
      </w:r>
      <w:proofErr w:type="spellEnd"/>
      <w:r w:rsidRPr="00E902D0">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5C1F08F6"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2DA7AC2C"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1484CF8E" w14:textId="77777777" w:rsidR="008E1B6A" w:rsidRPr="00E902D0" w:rsidRDefault="008E1B6A" w:rsidP="000D05DA">
      <w:pPr>
        <w:pStyle w:val="Textonotapie"/>
        <w:ind w:left="567"/>
        <w:jc w:val="both"/>
        <w:rPr>
          <w:rFonts w:ascii="Arial Narrow" w:eastAsia="Arial Narrow" w:hAnsi="Arial Narrow" w:cs="Arial"/>
          <w:b/>
          <w:bCs/>
          <w:sz w:val="16"/>
          <w:szCs w:val="16"/>
        </w:rPr>
      </w:pPr>
      <w:r w:rsidRPr="00E902D0">
        <w:rPr>
          <w:rFonts w:ascii="Arial Narrow" w:eastAsia="Arial Narrow" w:hAnsi="Arial Narrow" w:cs="Arial"/>
          <w:b/>
          <w:bCs/>
          <w:sz w:val="16"/>
          <w:szCs w:val="16"/>
        </w:rPr>
        <w:t xml:space="preserve">LEY DE ORGANIZACIÓN Y FUNCIONES DEL INDECOPI, APROBADA POR DECRETO LEGISLATIVO </w:t>
      </w:r>
      <w:proofErr w:type="spellStart"/>
      <w:r w:rsidRPr="00E902D0">
        <w:rPr>
          <w:rFonts w:ascii="Arial Narrow" w:eastAsia="Arial Narrow" w:hAnsi="Arial Narrow" w:cs="Arial"/>
          <w:b/>
          <w:bCs/>
          <w:sz w:val="16"/>
          <w:szCs w:val="16"/>
        </w:rPr>
        <w:t/>
      </w:r>
      <w:proofErr w:type="spellEnd"/>
      <w:r w:rsidRPr="00E902D0">
        <w:rPr>
          <w:rFonts w:ascii="Arial Narrow" w:eastAsia="Arial Narrow" w:hAnsi="Arial Narrow" w:cs="Arial"/>
          <w:b/>
          <w:bCs/>
          <w:sz w:val="16"/>
          <w:szCs w:val="16"/>
        </w:rPr>
        <w:t xml:space="preserve"> 1033 </w:t>
      </w:r>
    </w:p>
    <w:p w14:paraId="461B3D92"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b/>
          <w:bCs/>
          <w:sz w:val="16"/>
          <w:szCs w:val="16"/>
        </w:rPr>
        <w:t>Artículo 27.-</w:t>
      </w:r>
      <w:r w:rsidRPr="00E902D0">
        <w:rPr>
          <w:rFonts w:ascii="Arial Narrow" w:eastAsia="Arial Narrow" w:hAnsi="Arial Narrow" w:cs="Arial"/>
          <w:sz w:val="16"/>
          <w:szCs w:val="16"/>
        </w:rPr>
        <w:t xml:space="preserve"> De la Comisión de Protección al </w:t>
      </w:r>
      <w:proofErr w:type="gramStart"/>
      <w:r w:rsidRPr="00E902D0">
        <w:rPr>
          <w:rFonts w:ascii="Arial Narrow" w:eastAsia="Arial Narrow" w:hAnsi="Arial Narrow" w:cs="Arial"/>
          <w:sz w:val="16"/>
          <w:szCs w:val="16"/>
        </w:rPr>
        <w:t>Consumidor.-</w:t>
      </w:r>
      <w:proofErr w:type="gramEnd"/>
      <w:r w:rsidRPr="00E902D0">
        <w:rPr>
          <w:rFonts w:ascii="Arial Narrow" w:eastAsia="Arial Narrow" w:hAnsi="Arial Narrow" w:cs="Arial"/>
          <w:sz w:val="16"/>
          <w:szCs w:val="16"/>
        </w:rPr>
        <w:t xml:space="preserve"> </w:t>
      </w:r>
    </w:p>
    <w:p w14:paraId="1E15F2B7"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4B0D26CE"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52967BE2" w14:textId="77777777" w:rsidR="008E1B6A" w:rsidRPr="00E902D0" w:rsidRDefault="008E1B6A" w:rsidP="000D05DA">
      <w:pPr>
        <w:pStyle w:val="Textonotapie"/>
        <w:ind w:left="567"/>
        <w:jc w:val="both"/>
        <w:rPr>
          <w:rFonts w:ascii="Arial Narrow" w:eastAsia="Arial Narrow" w:hAnsi="Arial Narrow" w:cs="Arial"/>
          <w:b/>
          <w:bCs/>
          <w:sz w:val="16"/>
          <w:szCs w:val="16"/>
        </w:rPr>
      </w:pPr>
      <w:r w:rsidRPr="00E902D0">
        <w:rPr>
          <w:rFonts w:ascii="Arial Narrow" w:eastAsia="Arial Narrow" w:hAnsi="Arial Narrow" w:cs="Arial"/>
          <w:b/>
          <w:bCs/>
          <w:sz w:val="16"/>
          <w:szCs w:val="16"/>
        </w:rPr>
        <w:t xml:space="preserve">LEY SOBRE FACULTADES, NORMAS Y ORGANIZACIÓN DEL INDECOPI, APROBADA POR DECRETO LEGISLATIVO </w:t>
      </w:r>
      <w:proofErr w:type="spellStart"/>
      <w:r w:rsidRPr="00E902D0">
        <w:rPr>
          <w:rFonts w:ascii="Arial Narrow" w:eastAsia="Arial Narrow" w:hAnsi="Arial Narrow" w:cs="Arial"/>
          <w:b/>
          <w:bCs/>
          <w:sz w:val="16"/>
          <w:szCs w:val="16"/>
        </w:rPr>
        <w:t/>
      </w:r>
      <w:proofErr w:type="spellEnd"/>
      <w:r w:rsidRPr="00E902D0">
        <w:rPr>
          <w:rFonts w:ascii="Arial Narrow" w:eastAsia="Arial Narrow" w:hAnsi="Arial Narrow" w:cs="Arial"/>
          <w:b/>
          <w:bCs/>
          <w:sz w:val="16"/>
          <w:szCs w:val="16"/>
        </w:rPr>
        <w:t xml:space="preserve"> 807 </w:t>
      </w:r>
    </w:p>
    <w:p w14:paraId="721B7F24"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b/>
          <w:bCs/>
          <w:sz w:val="16"/>
          <w:szCs w:val="16"/>
        </w:rPr>
        <w:t>Artículo 24.</w:t>
      </w:r>
      <w:r w:rsidRPr="00E902D0">
        <w:rPr>
          <w:rFonts w:ascii="Arial Narrow" w:eastAsia="Arial Narrow" w:hAnsi="Arial Narrow" w:cs="Arial"/>
          <w:sz w:val="16"/>
          <w:szCs w:val="16"/>
        </w:rPr>
        <w:t xml:space="preserve">- El </w:t>
      </w:r>
      <w:proofErr w:type="gramStart"/>
      <w:r w:rsidRPr="00E902D0">
        <w:rPr>
          <w:rFonts w:ascii="Arial Narrow" w:eastAsia="Arial Narrow" w:hAnsi="Arial Narrow" w:cs="Arial"/>
          <w:sz w:val="16"/>
          <w:szCs w:val="16"/>
        </w:rPr>
        <w:t>Secretario Técnico</w:t>
      </w:r>
      <w:proofErr w:type="gramEnd"/>
      <w:r w:rsidRPr="00E902D0">
        <w:rPr>
          <w:rFonts w:ascii="Arial Narrow" w:eastAsia="Arial Narrow" w:hAnsi="Arial Narrow" w:cs="Arial"/>
          <w:sz w:val="16"/>
          <w:szCs w:val="16"/>
        </w:rPr>
        <w:t xml:space="preserve"> se encargará de la tramitación del procedimiento. Para ello, cuenta con las siguientes facultades: </w:t>
      </w:r>
    </w:p>
    <w:p w14:paraId="23E97374"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4DFEE7DB"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c) Admitir denuncias a trámite, en aquellos casos en que la Comisión le haya delegado esta facultad. </w:t>
      </w:r>
    </w:p>
    <w:p w14:paraId="471197AC"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6522AE1E" w14:textId="77777777" w:rsidR="000E5B82" w:rsidRPr="00E902D0" w:rsidRDefault="000E5B82" w:rsidP="000D05DA">
      <w:pPr>
        <w:pStyle w:val="Textonotapie"/>
        <w:ind w:left="567"/>
        <w:jc w:val="both"/>
        <w:rPr>
          <w:rFonts w:ascii="Arial Narrow" w:eastAsia="Arial Narrow" w:hAnsi="Arial Narrow" w:cs="Arial"/>
          <w:sz w:val="16"/>
          <w:szCs w:val="16"/>
        </w:rPr>
      </w:pPr>
    </w:p>
  </w:footnote>
  <w:footnote w:id="9">
    <w:p w14:paraId="029FB67B" w14:textId="77777777" w:rsidR="008674FC" w:rsidRPr="00E902D0" w:rsidRDefault="008674FC" w:rsidP="008674FC">
      <w:pPr>
        <w:pStyle w:val="paragraph"/>
        <w:spacing w:before="0" w:beforeAutospacing="0" w:after="0" w:afterAutospacing="0"/>
        <w:ind w:left="555" w:hanging="555"/>
        <w:jc w:val="both"/>
        <w:textAlignment w:val="baseline"/>
        <w:rPr>
          <w:rFonts w:ascii="Arial Narrow" w:eastAsiaTheme="minorHAnsi" w:hAnsi="Arial Narrow" w:cs="Arial"/>
          <w:b/>
          <w:bCs/>
          <w:sz w:val="16"/>
          <w:szCs w:val="16"/>
          <w:lang w:eastAsia="en-US"/>
        </w:rPr>
      </w:pPr>
      <w:r w:rsidRPr="00E902D0">
        <w:rPr>
          <w:rStyle w:val="Refdenotaalpie"/>
          <w:rFonts w:ascii="Arial Narrow" w:eastAsiaTheme="minorHAnsi" w:hAnsi="Arial Narrow" w:cstheme="minorBidi"/>
          <w:sz w:val="16"/>
          <w:szCs w:val="16"/>
          <w:lang w:eastAsia="en-US"/>
        </w:rPr>
        <w:footnoteRef/>
      </w:r>
      <w:r w:rsidRPr="00E902D0">
        <w:rPr>
          <w:rStyle w:val="Refdenotaalpie"/>
          <w:rFonts w:ascii="Arial Narrow" w:eastAsiaTheme="minorHAnsi" w:hAnsi="Arial Narrow" w:cstheme="minorBidi"/>
          <w:sz w:val="16"/>
          <w:szCs w:val="16"/>
          <w:lang w:eastAsia="en-US"/>
        </w:rPr>
        <w:t xml:space="preserve"> </w:t>
      </w:r>
      <w:r w:rsidRPr="00E902D0">
        <w:rPr>
          <w:rFonts w:ascii="Arial Narrow" w:hAnsi="Arial Narrow"/>
          <w:sz w:val="16"/>
          <w:szCs w:val="16"/>
          <w:lang w:val="es-ES"/>
        </w:rPr>
        <w:tab/>
      </w:r>
      <w:r w:rsidRPr="00E902D0">
        <w:rPr>
          <w:rFonts w:ascii="Arial Narrow" w:eastAsiaTheme="minorHAnsi" w:hAnsi="Arial Narrow" w:cs="Arial"/>
          <w:b/>
          <w:bCs/>
          <w:sz w:val="16"/>
          <w:szCs w:val="16"/>
          <w:lang w:eastAsia="en-US"/>
        </w:rPr>
        <w:t xml:space="preserve">LEY 29571, CÓDIGO DE PROTECCIÓN Y DEFENSA DEL CONSUMIDOR, publicado el 2 de setiembre de 2010 y modificado por Decreto Legislativo </w:t>
      </w:r>
      <w:proofErr w:type="spellStart"/>
      <w:r w:rsidRPr="00E902D0">
        <w:rPr>
          <w:rFonts w:ascii="Arial Narrow" w:eastAsiaTheme="minorHAnsi" w:hAnsi="Arial Narrow" w:cs="Arial"/>
          <w:b/>
          <w:bCs/>
          <w:sz w:val="16"/>
          <w:szCs w:val="16"/>
          <w:lang w:eastAsia="en-US"/>
        </w:rPr>
        <w:t/>
      </w:r>
      <w:proofErr w:type="spellEnd"/>
      <w:r w:rsidRPr="00E902D0">
        <w:rPr>
          <w:rFonts w:ascii="Arial Narrow" w:eastAsiaTheme="minorHAnsi" w:hAnsi="Arial Narrow" w:cs="Arial"/>
          <w:b/>
          <w:bCs/>
          <w:sz w:val="16"/>
          <w:szCs w:val="16"/>
          <w:lang w:eastAsia="en-US"/>
        </w:rPr>
        <w:t xml:space="preserve"> 1308</w:t>
      </w:r>
      <w:r w:rsidRPr="00E902D0">
        <w:rPr>
          <w:rFonts w:ascii="Arial Narrow" w:eastAsiaTheme="minorHAnsi" w:hAnsi="Arial Narrow" w:cs="Arial"/>
          <w:b/>
          <w:bCs/>
          <w:sz w:val="16"/>
          <w:szCs w:val="16"/>
          <w:lang w:eastAsia="en-US"/>
        </w:rPr>
        <w:tab/>
      </w:r>
      <w:r w:rsidRPr="00E902D0">
        <w:rPr>
          <w:rFonts w:ascii="Arial Narrow" w:eastAsiaTheme="minorHAnsi" w:hAnsi="Arial Narrow" w:cs="Arial"/>
          <w:b/>
          <w:bCs/>
          <w:sz w:val="16"/>
          <w:szCs w:val="16"/>
          <w:lang w:eastAsia="en-US"/>
        </w:rPr>
        <w:tab/>
      </w:r>
    </w:p>
    <w:p w14:paraId="44284747" w14:textId="77777777" w:rsidR="008674FC" w:rsidRPr="00E902D0" w:rsidRDefault="008674FC" w:rsidP="008674FC">
      <w:pPr>
        <w:pStyle w:val="paragraph"/>
        <w:spacing w:before="0" w:beforeAutospacing="0" w:after="0" w:afterAutospacing="0"/>
        <w:ind w:left="567"/>
        <w:jc w:val="both"/>
        <w:textAlignment w:val="baseline"/>
        <w:rPr>
          <w:rFonts w:ascii="Arial Narrow" w:eastAsiaTheme="minorHAnsi" w:hAnsi="Arial Narrow" w:cs="Arial"/>
          <w:b/>
          <w:bCs/>
          <w:sz w:val="16"/>
          <w:szCs w:val="16"/>
          <w:lang w:eastAsia="en-US"/>
        </w:rPr>
      </w:pPr>
      <w:r w:rsidRPr="00E902D0">
        <w:rPr>
          <w:rFonts w:ascii="Arial Narrow" w:eastAsiaTheme="minorHAnsi" w:hAnsi="Arial Narrow" w:cs="Arial"/>
          <w:b/>
          <w:bCs/>
          <w:sz w:val="16"/>
          <w:szCs w:val="16"/>
          <w:lang w:eastAsia="en-US"/>
        </w:rPr>
        <w:t>Artículo 18</w:t>
      </w:r>
      <w:proofErr w:type="gramStart"/>
      <w:r w:rsidRPr="00E902D0">
        <w:rPr>
          <w:rFonts w:ascii="Arial Narrow" w:eastAsiaTheme="minorHAnsi" w:hAnsi="Arial Narrow" w:cs="Arial"/>
          <w:b/>
          <w:bCs/>
          <w:sz w:val="16"/>
          <w:szCs w:val="16"/>
          <w:lang w:eastAsia="en-US"/>
        </w:rPr>
        <w:t>.-</w:t>
      </w:r>
      <w:proofErr w:type="gramEnd"/>
      <w:r w:rsidRPr="00E902D0">
        <w:rPr>
          <w:rFonts w:ascii="Arial Narrow" w:eastAsiaTheme="minorHAnsi" w:hAnsi="Arial Narrow" w:cs="Arial"/>
          <w:b/>
          <w:bCs/>
          <w:sz w:val="16"/>
          <w:szCs w:val="16"/>
          <w:lang w:eastAsia="en-US"/>
        </w:rPr>
        <w:t xml:space="preserve"> Idoneidad</w:t>
      </w:r>
    </w:p>
    <w:p w14:paraId="58434A48" w14:textId="77777777" w:rsidR="008674FC" w:rsidRPr="00E902D0" w:rsidRDefault="008674FC" w:rsidP="008674FC">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E902D0">
        <w:rPr>
          <w:rFonts w:ascii="Arial Narrow" w:eastAsiaTheme="minorHAnsi" w:hAnsi="Arial Narrow" w:cs="Arial"/>
          <w:sz w:val="16"/>
          <w:szCs w:val="16"/>
          <w:lang w:eastAsia="en-US"/>
        </w:rPr>
        <w:tab/>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288594AF" w14:textId="77777777" w:rsidR="008674FC" w:rsidRPr="00E902D0" w:rsidRDefault="008674FC" w:rsidP="008674FC">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E902D0">
        <w:rPr>
          <w:rFonts w:ascii="Arial Narrow" w:eastAsiaTheme="minorHAnsi" w:hAnsi="Arial Narrow" w:cs="Arial"/>
          <w:sz w:val="16"/>
          <w:szCs w:val="16"/>
          <w:lang w:eastAsia="en-US"/>
        </w:rPr>
        <w:tab/>
        <w:t>La idoneidad es evaluada en función a la propia naturaleza del producto o servicio y a su aptitud para satisfacer la finalidad para la cual ha sido puesto en el mercado.</w:t>
      </w:r>
    </w:p>
    <w:p w14:paraId="27A5BFF6" w14:textId="77777777" w:rsidR="008674FC" w:rsidRPr="00E902D0" w:rsidRDefault="008674FC" w:rsidP="008674FC">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E902D0">
        <w:rPr>
          <w:rFonts w:ascii="Arial Narrow" w:eastAsiaTheme="minorHAnsi" w:hAnsi="Arial Narrow" w:cs="Arial"/>
          <w:sz w:val="16"/>
          <w:szCs w:val="16"/>
          <w:lang w:eastAsia="en-US"/>
        </w:rPr>
        <w:tab/>
        <w:t>Las autorizaciones por parte de los organismos del Estado para la fabricación de un producto o la prestación de un servicio, en los casos que sea necesario, no eximen de responsabilidad al proveedor frente al consumidor.</w:t>
      </w:r>
    </w:p>
    <w:p w14:paraId="1CC217A9" w14:textId="77777777" w:rsidR="008674FC" w:rsidRPr="00E902D0" w:rsidRDefault="008674FC" w:rsidP="008674FC">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E902D0">
        <w:rPr>
          <w:rFonts w:ascii="Arial Narrow" w:eastAsiaTheme="minorHAnsi" w:hAnsi="Arial Narrow" w:cs="Arial"/>
          <w:sz w:val="16"/>
          <w:szCs w:val="16"/>
          <w:lang w:eastAsia="en-US"/>
        </w:rPr>
        <w:tab/>
      </w:r>
    </w:p>
    <w:p w14:paraId="5D127952" w14:textId="77777777" w:rsidR="008674FC" w:rsidRPr="00E902D0" w:rsidRDefault="008674FC" w:rsidP="008674FC">
      <w:pPr>
        <w:pStyle w:val="paragraph"/>
        <w:spacing w:before="0" w:beforeAutospacing="0" w:after="0" w:afterAutospacing="0"/>
        <w:ind w:firstLine="555"/>
        <w:jc w:val="both"/>
        <w:textAlignment w:val="baseline"/>
        <w:rPr>
          <w:rFonts w:ascii="Arial Narrow" w:eastAsiaTheme="minorHAnsi" w:hAnsi="Arial Narrow" w:cs="Arial"/>
          <w:b/>
          <w:bCs/>
          <w:sz w:val="16"/>
          <w:szCs w:val="16"/>
          <w:lang w:eastAsia="en-US"/>
        </w:rPr>
      </w:pPr>
      <w:r w:rsidRPr="00E902D0">
        <w:rPr>
          <w:rFonts w:ascii="Arial Narrow" w:eastAsiaTheme="minorHAnsi" w:hAnsi="Arial Narrow" w:cs="Arial"/>
          <w:b/>
          <w:bCs/>
          <w:sz w:val="16"/>
          <w:szCs w:val="16"/>
          <w:lang w:eastAsia="en-US"/>
        </w:rPr>
        <w:t>Artículo 19</w:t>
      </w:r>
      <w:proofErr w:type="gramStart"/>
      <w:r w:rsidRPr="00E902D0">
        <w:rPr>
          <w:rFonts w:ascii="Arial Narrow" w:eastAsiaTheme="minorHAnsi" w:hAnsi="Arial Narrow" w:cs="Arial"/>
          <w:b/>
          <w:bCs/>
          <w:sz w:val="16"/>
          <w:szCs w:val="16"/>
          <w:lang w:eastAsia="en-US"/>
        </w:rPr>
        <w:t>.-</w:t>
      </w:r>
      <w:proofErr w:type="gramEnd"/>
      <w:r w:rsidRPr="00E902D0">
        <w:rPr>
          <w:rFonts w:ascii="Arial Narrow" w:eastAsiaTheme="minorHAnsi" w:hAnsi="Arial Narrow" w:cs="Arial"/>
          <w:b/>
          <w:bCs/>
          <w:sz w:val="16"/>
          <w:szCs w:val="16"/>
          <w:lang w:eastAsia="en-US"/>
        </w:rPr>
        <w:t xml:space="preserve"> Obligación de los proveedores</w:t>
      </w:r>
    </w:p>
    <w:p w14:paraId="28C53135" w14:textId="77777777" w:rsidR="008674FC" w:rsidRPr="00E902D0" w:rsidRDefault="008674FC" w:rsidP="008674FC">
      <w:pPr>
        <w:pStyle w:val="Textonotapie"/>
        <w:ind w:left="567" w:hanging="567"/>
        <w:jc w:val="both"/>
        <w:rPr>
          <w:rFonts w:ascii="Arial Narrow" w:hAnsi="Arial Narrow"/>
          <w:sz w:val="16"/>
          <w:szCs w:val="16"/>
        </w:rPr>
      </w:pPr>
      <w:r w:rsidRPr="00E902D0">
        <w:rPr>
          <w:rFonts w:ascii="Arial Narrow" w:hAnsi="Arial Narrow"/>
          <w:sz w:val="16"/>
          <w:szCs w:val="16"/>
        </w:rPr>
        <w:tab/>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2FFD7FBE" w14:textId="77777777" w:rsidR="008674FC" w:rsidRPr="00E902D0" w:rsidRDefault="008674FC" w:rsidP="008674FC">
      <w:pPr>
        <w:pStyle w:val="Textonotapie"/>
        <w:ind w:left="567" w:hanging="567"/>
        <w:jc w:val="both"/>
        <w:rPr>
          <w:rFonts w:ascii="Arial Narrow" w:hAnsi="Arial Narrow"/>
          <w:sz w:val="16"/>
          <w:szCs w:val="16"/>
        </w:rPr>
      </w:pPr>
    </w:p>
  </w:footnote>
  <w:footnote w:id="10">
    <w:p w14:paraId="40C24910" w14:textId="77777777" w:rsidR="009317A3" w:rsidRPr="00E902D0" w:rsidRDefault="009317A3" w:rsidP="000D05DA">
      <w:pPr>
        <w:ind w:left="567" w:hanging="567"/>
        <w:jc w:val="both"/>
        <w:rPr>
          <w:rFonts w:ascii="Arial Narrow" w:hAnsi="Arial Narrow"/>
          <w:sz w:val="16"/>
          <w:szCs w:val="16"/>
        </w:rPr>
      </w:pPr>
      <w:r w:rsidRPr="00E902D0">
        <w:rPr>
          <w:rStyle w:val="Refdenotaalpie"/>
          <w:rFonts w:ascii="Arial Narrow" w:hAnsi="Arial Narrow"/>
          <w:sz w:val="16"/>
          <w:szCs w:val="16"/>
        </w:rPr>
        <w:footnoteRef/>
      </w:r>
      <w:r w:rsidRPr="00E902D0">
        <w:rPr>
          <w:rFonts w:ascii="Arial Narrow" w:hAnsi="Arial Narrow"/>
          <w:sz w:val="16"/>
          <w:szCs w:val="16"/>
        </w:rPr>
        <w:t xml:space="preserve"> </w:t>
      </w:r>
      <w:r w:rsidRPr="00E902D0">
        <w:rPr>
          <w:rFonts w:ascii="Arial Narrow" w:hAnsi="Arial Narrow"/>
          <w:sz w:val="16"/>
          <w:szCs w:val="16"/>
        </w:rPr>
        <w:tab/>
      </w:r>
      <w:r w:rsidRPr="00E902D0">
        <w:rPr>
          <w:rFonts w:ascii="Arial Narrow" w:eastAsia="Arial Narrow" w:hAnsi="Arial Narrow" w:cs="Arial Narrow"/>
          <w:b/>
          <w:bCs/>
          <w:sz w:val="16"/>
          <w:szCs w:val="16"/>
        </w:rPr>
        <w:t xml:space="preserve">LEY SOBRE FACULTADES, NORMAS Y ORGANIZACIÓN DEL INDECOPI, aprobada por Decreto Legislativo </w:t>
      </w:r>
      <w:proofErr w:type="spellStart"/>
      <w:r w:rsidRPr="00E902D0">
        <w:rPr>
          <w:rFonts w:ascii="Arial Narrow" w:eastAsia="Arial Narrow" w:hAnsi="Arial Narrow" w:cs="Arial Narrow"/>
          <w:b/>
          <w:bCs/>
          <w:sz w:val="16"/>
          <w:szCs w:val="16"/>
        </w:rPr>
        <w:t/>
      </w:r>
      <w:proofErr w:type="spellEnd"/>
      <w:r w:rsidRPr="00E902D0">
        <w:rPr>
          <w:rFonts w:ascii="Arial Narrow" w:eastAsia="Arial Narrow" w:hAnsi="Arial Narrow" w:cs="Arial Narrow"/>
          <w:b/>
          <w:bCs/>
          <w:sz w:val="16"/>
          <w:szCs w:val="16"/>
        </w:rPr>
        <w:t xml:space="preserve"> 807, publicado el 18 de abril de 1996</w:t>
      </w:r>
    </w:p>
    <w:p w14:paraId="7879C4CC"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b/>
          <w:bCs/>
          <w:sz w:val="16"/>
          <w:szCs w:val="16"/>
        </w:rPr>
        <w:t>Artículo 1.</w:t>
      </w:r>
      <w:r w:rsidRPr="00E902D0">
        <w:rPr>
          <w:rFonts w:ascii="Arial Narrow" w:eastAsia="Arial Narrow" w:hAnsi="Arial Narrow" w:cs="Arial Narrow"/>
          <w:sz w:val="16"/>
          <w:szCs w:val="16"/>
        </w:rPr>
        <w:t xml:space="preserve">- Las Comisiones y Oficinas del Indecopi gozan de las facultades necesarias para desarrollar investigaciones relacionadas con los temas de su competencia. Dichas facultades serán ejercidas a través de las Secretarías Técnicas o </w:t>
      </w:r>
      <w:proofErr w:type="gramStart"/>
      <w:r w:rsidRPr="00E902D0">
        <w:rPr>
          <w:rFonts w:ascii="Arial Narrow" w:eastAsia="Arial Narrow" w:hAnsi="Arial Narrow" w:cs="Arial Narrow"/>
          <w:sz w:val="16"/>
          <w:szCs w:val="16"/>
        </w:rPr>
        <w:t>Jefes</w:t>
      </w:r>
      <w:proofErr w:type="gramEnd"/>
      <w:r w:rsidRPr="00E902D0">
        <w:rPr>
          <w:rFonts w:ascii="Arial Narrow" w:eastAsia="Arial Narrow" w:hAnsi="Arial Narrow" w:cs="Arial Narrow"/>
          <w:sz w:val="16"/>
          <w:szCs w:val="16"/>
        </w:rPr>
        <w:t xml:space="preserve"> de Oficinas y de los funcionarios que se designen para tal fin. Podrán ejercerse dentro de los procedimientos iniciados o en las investigaciones preliminares que se lleven a cabo para determinar la apertura de un procedimiento.</w:t>
      </w:r>
    </w:p>
    <w:p w14:paraId="727FCC14"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 xml:space="preserve"> </w:t>
      </w:r>
    </w:p>
    <w:p w14:paraId="2BC512C7"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b/>
          <w:bCs/>
          <w:sz w:val="16"/>
          <w:szCs w:val="16"/>
        </w:rPr>
        <w:t xml:space="preserve">Artículo 2.- </w:t>
      </w:r>
      <w:r w:rsidRPr="00E902D0">
        <w:rPr>
          <w:rFonts w:ascii="Arial Narrow" w:eastAsia="Arial Narrow" w:hAnsi="Arial Narrow" w:cs="Arial Narrow"/>
          <w:sz w:val="16"/>
          <w:szCs w:val="16"/>
        </w:rPr>
        <w:t>Sin que la presente enumeración tenga carácter taxativo cada Comisión, Oficina o Sala del Tribunal del INDECOPI tiene las siguientes facultades:</w:t>
      </w:r>
    </w:p>
    <w:p w14:paraId="426E2B58"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17819AA6"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w:t>
      </w:r>
    </w:p>
    <w:p w14:paraId="62169750" w14:textId="77777777" w:rsidR="009317A3" w:rsidRPr="00E902D0" w:rsidRDefault="009317A3" w:rsidP="000D05DA">
      <w:pPr>
        <w:jc w:val="both"/>
        <w:rPr>
          <w:rFonts w:ascii="Arial Narrow" w:hAnsi="Arial Narrow"/>
          <w:sz w:val="16"/>
          <w:szCs w:val="16"/>
        </w:rPr>
      </w:pPr>
      <w:r w:rsidRPr="00E902D0">
        <w:rPr>
          <w:rFonts w:ascii="Arial Narrow" w:eastAsia="Arial Narrow" w:hAnsi="Arial Narrow" w:cs="Arial Narrow"/>
          <w:sz w:val="16"/>
          <w:szCs w:val="16"/>
        </w:rPr>
        <w:t xml:space="preserve"> </w:t>
      </w:r>
    </w:p>
    <w:p w14:paraId="17B7BD12" w14:textId="77777777" w:rsidR="009317A3" w:rsidRPr="00E902D0" w:rsidRDefault="009317A3" w:rsidP="000D05DA">
      <w:pPr>
        <w:ind w:firstLine="567"/>
        <w:jc w:val="both"/>
        <w:rPr>
          <w:rFonts w:ascii="Arial Narrow" w:hAnsi="Arial Narrow"/>
          <w:sz w:val="16"/>
          <w:szCs w:val="16"/>
        </w:rPr>
      </w:pPr>
      <w:r w:rsidRPr="00E902D0">
        <w:rPr>
          <w:rFonts w:ascii="Arial Narrow" w:eastAsia="Arial Narrow" w:hAnsi="Arial Narrow" w:cs="Arial Narrow"/>
          <w:b/>
          <w:bCs/>
          <w:sz w:val="16"/>
          <w:szCs w:val="16"/>
        </w:rPr>
        <w:t>Artículo 24.-</w:t>
      </w:r>
      <w:r w:rsidRPr="00E902D0">
        <w:rPr>
          <w:rFonts w:ascii="Arial Narrow" w:eastAsia="Arial Narrow" w:hAnsi="Arial Narrow" w:cs="Arial Narrow"/>
          <w:sz w:val="16"/>
          <w:szCs w:val="16"/>
        </w:rPr>
        <w:t xml:space="preserve"> El </w:t>
      </w:r>
      <w:proofErr w:type="gramStart"/>
      <w:r w:rsidRPr="00E902D0">
        <w:rPr>
          <w:rFonts w:ascii="Arial Narrow" w:eastAsia="Arial Narrow" w:hAnsi="Arial Narrow" w:cs="Arial Narrow"/>
          <w:sz w:val="16"/>
          <w:szCs w:val="16"/>
        </w:rPr>
        <w:t>Secretario Técnico</w:t>
      </w:r>
      <w:proofErr w:type="gramEnd"/>
      <w:r w:rsidRPr="00E902D0">
        <w:rPr>
          <w:rFonts w:ascii="Arial Narrow" w:eastAsia="Arial Narrow" w:hAnsi="Arial Narrow" w:cs="Arial Narrow"/>
          <w:sz w:val="16"/>
          <w:szCs w:val="16"/>
        </w:rPr>
        <w:t xml:space="preserve"> se encargará de la tramitación del procedimiento. Para ello, cuenta con las siguientes facultades:</w:t>
      </w:r>
    </w:p>
    <w:p w14:paraId="7EDD0951" w14:textId="77777777" w:rsidR="009317A3" w:rsidRPr="00E902D0" w:rsidRDefault="009317A3" w:rsidP="000D05DA">
      <w:pPr>
        <w:ind w:firstLine="567"/>
        <w:jc w:val="both"/>
        <w:rPr>
          <w:rFonts w:ascii="Arial Narrow" w:hAnsi="Arial Narrow"/>
          <w:sz w:val="16"/>
          <w:szCs w:val="16"/>
        </w:rPr>
      </w:pPr>
      <w:r w:rsidRPr="00E902D0">
        <w:rPr>
          <w:rFonts w:ascii="Arial Narrow" w:eastAsia="Arial Narrow" w:hAnsi="Arial Narrow" w:cs="Arial Narrow"/>
          <w:sz w:val="16"/>
          <w:szCs w:val="16"/>
        </w:rPr>
        <w:t>(...)</w:t>
      </w:r>
    </w:p>
    <w:p w14:paraId="00BB67F5"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f)</w:t>
      </w:r>
      <w:r w:rsidRPr="00E902D0">
        <w:rPr>
          <w:rFonts w:ascii="Arial Narrow" w:hAnsi="Arial Narrow"/>
          <w:sz w:val="16"/>
          <w:szCs w:val="16"/>
        </w:rPr>
        <w:tab/>
      </w:r>
      <w:r w:rsidRPr="00E902D0">
        <w:rPr>
          <w:rFonts w:ascii="Arial Narrow" w:eastAsia="Arial Narrow" w:hAnsi="Arial Narrow" w:cs="Arial Narrow"/>
          <w:sz w:val="16"/>
          <w:szCs w:val="16"/>
        </w:rPr>
        <w:t>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6AC23D09" w14:textId="308FDB7A" w:rsidR="009317A3" w:rsidRPr="00E902D0" w:rsidRDefault="009317A3" w:rsidP="000D05DA">
      <w:pPr>
        <w:pStyle w:val="Textonotapie"/>
        <w:tabs>
          <w:tab w:val="left" w:pos="567"/>
        </w:tabs>
        <w:ind w:left="567"/>
        <w:jc w:val="both"/>
        <w:rPr>
          <w:rFonts w:ascii="Arial Narrow" w:hAnsi="Arial Narrow"/>
          <w:sz w:val="16"/>
          <w:szCs w:val="16"/>
        </w:rPr>
      </w:pPr>
      <w:r w:rsidRPr="00E902D0">
        <w:rPr>
          <w:rFonts w:ascii="Arial Narrow" w:eastAsia="Arial Narrow" w:hAnsi="Arial Narrow" w:cs="Arial Narrow"/>
          <w:sz w:val="16"/>
          <w:szCs w:val="16"/>
        </w:rPr>
        <w:t>(...).</w:t>
      </w:r>
    </w:p>
  </w:footnote>
  <w:footnote w:id="11">
    <w:p w14:paraId="7F79DA54" w14:textId="77777777" w:rsidR="00A67DAD" w:rsidRPr="00E902D0" w:rsidRDefault="00A67DAD" w:rsidP="000D05DA">
      <w:pPr>
        <w:pStyle w:val="Textonotapie"/>
        <w:ind w:left="567" w:hanging="567"/>
        <w:jc w:val="both"/>
        <w:rPr>
          <w:rFonts w:ascii="Arial Narrow" w:hAnsi="Arial Narrow" w:cs="Arial"/>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cs="Arial"/>
          <w:sz w:val="16"/>
          <w:szCs w:val="16"/>
          <w:lang w:eastAsia="es-PE"/>
        </w:rPr>
        <w:t xml:space="preserve">El número de trabajadores se atenderá siempre que la empresa haya sido constituida antes de la vigencia de la Ley </w:t>
      </w:r>
      <w:proofErr w:type="spellStart"/>
      <w:r w:rsidRPr="00E902D0">
        <w:rPr>
          <w:rFonts w:ascii="Arial Narrow" w:hAnsi="Arial Narrow" w:cs="Arial"/>
          <w:sz w:val="16"/>
          <w:szCs w:val="16"/>
          <w:lang w:eastAsia="es-PE"/>
        </w:rPr>
        <w:t/>
      </w:r>
      <w:proofErr w:type="spellEnd"/>
      <w:r w:rsidRPr="00E902D0">
        <w:rPr>
          <w:rFonts w:ascii="Arial Narrow" w:hAnsi="Arial Narrow" w:cs="Arial"/>
          <w:sz w:val="16"/>
          <w:szCs w:val="16"/>
          <w:lang w:eastAsia="es-PE"/>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E902D0">
        <w:rPr>
          <w:rFonts w:ascii="Arial Narrow" w:hAnsi="Arial Narrow" w:cs="Arial"/>
          <w:sz w:val="16"/>
          <w:szCs w:val="16"/>
          <w:lang w:eastAsia="es-PE"/>
        </w:rPr>
        <w:t>entrada en vigencia</w:t>
      </w:r>
      <w:proofErr w:type="gramEnd"/>
      <w:r w:rsidRPr="00E902D0">
        <w:rPr>
          <w:rFonts w:ascii="Arial Narrow" w:hAnsi="Arial Narrow" w:cs="Arial"/>
          <w:sz w:val="16"/>
          <w:szCs w:val="16"/>
          <w:lang w:eastAsia="es-PE"/>
        </w:rPr>
        <w:t xml:space="preserve"> de dicha Ley se rigen por los requisitos de acogimiento al régimen de las micro y pequeñas empresas regulados en el Decreto Legislativo 1086.</w:t>
      </w:r>
    </w:p>
    <w:p w14:paraId="00B9B6BE" w14:textId="77777777" w:rsidR="00A67DAD" w:rsidRPr="00E902D0" w:rsidRDefault="00A67DAD" w:rsidP="000D05DA">
      <w:pPr>
        <w:pStyle w:val="Textonotapie"/>
        <w:ind w:left="567" w:hanging="567"/>
        <w:jc w:val="both"/>
        <w:rPr>
          <w:rFonts w:ascii="Arial Narrow" w:hAnsi="Arial Narrow" w:cs="Arial"/>
          <w:sz w:val="16"/>
          <w:szCs w:val="16"/>
        </w:rPr>
      </w:pPr>
    </w:p>
  </w:footnote>
  <w:footnote w:id="12">
    <w:p w14:paraId="6FA4396A" w14:textId="77777777" w:rsidR="00A67DAD" w:rsidRPr="00E902D0" w:rsidRDefault="00A67DAD" w:rsidP="000D05DA">
      <w:pPr>
        <w:pStyle w:val="Textonotapie"/>
        <w:ind w:left="567" w:hanging="567"/>
        <w:jc w:val="both"/>
        <w:rPr>
          <w:rFonts w:ascii="Arial Narrow" w:hAnsi="Arial Narrow" w:cs="Arial"/>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cs="Arial"/>
          <w:b/>
          <w:sz w:val="16"/>
          <w:szCs w:val="16"/>
        </w:rPr>
        <w:t xml:space="preserve">LEY </w:t>
      </w:r>
      <w:proofErr w:type="spellStart"/>
      <w:r w:rsidRPr="00E902D0">
        <w:rPr>
          <w:rFonts w:ascii="Arial Narrow" w:hAnsi="Arial Narrow" w:cs="Arial"/>
          <w:b/>
          <w:sz w:val="16"/>
          <w:szCs w:val="16"/>
        </w:rPr>
        <w:t>N</w:t>
      </w:r>
      <w:r w:rsidRPr="00E902D0">
        <w:rPr>
          <w:rFonts w:ascii="Arial Narrow" w:hAnsi="Arial Narrow" w:cs="Arial"/>
          <w:b/>
          <w:bCs/>
          <w:sz w:val="16"/>
          <w:szCs w:val="16"/>
        </w:rPr>
        <w:t/>
      </w:r>
      <w:proofErr w:type="spellEnd"/>
      <w:r w:rsidRPr="00E902D0">
        <w:rPr>
          <w:rFonts w:ascii="Arial Narrow" w:hAnsi="Arial Narrow" w:cs="Arial"/>
          <w:b/>
          <w:bCs/>
          <w:sz w:val="16"/>
          <w:szCs w:val="16"/>
        </w:rPr>
        <w:t xml:space="preserve"> 29571, CÓDIGO DE PROTECCIÓN Y DEFENSA DEL CONSUMIDOR.</w:t>
      </w:r>
    </w:p>
    <w:p w14:paraId="0A3B7FAA" w14:textId="77777777" w:rsidR="00A67DAD" w:rsidRPr="00E902D0" w:rsidRDefault="00A67DAD" w:rsidP="000D05DA">
      <w:pPr>
        <w:pStyle w:val="Textonotapie"/>
        <w:ind w:left="567" w:hanging="567"/>
        <w:jc w:val="both"/>
        <w:rPr>
          <w:rFonts w:ascii="Arial Narrow" w:hAnsi="Arial Narrow" w:cs="Arial"/>
          <w:b/>
          <w:bCs/>
          <w:sz w:val="16"/>
          <w:szCs w:val="16"/>
        </w:rPr>
      </w:pPr>
      <w:r w:rsidRPr="00E902D0">
        <w:rPr>
          <w:rFonts w:ascii="Arial Narrow" w:hAnsi="Arial Narrow" w:cs="Arial"/>
          <w:sz w:val="16"/>
          <w:szCs w:val="16"/>
        </w:rPr>
        <w:tab/>
      </w:r>
      <w:r w:rsidRPr="00E902D0">
        <w:rPr>
          <w:rFonts w:ascii="Arial Narrow" w:hAnsi="Arial Narrow" w:cs="Arial"/>
          <w:b/>
          <w:bCs/>
          <w:sz w:val="16"/>
          <w:szCs w:val="16"/>
        </w:rPr>
        <w:t>Artículo 110.- Sanciones Administrativas</w:t>
      </w:r>
    </w:p>
    <w:p w14:paraId="279D47D8" w14:textId="77777777" w:rsidR="00A67DAD" w:rsidRPr="00E902D0" w:rsidRDefault="00A67DAD" w:rsidP="000D05DA">
      <w:pPr>
        <w:autoSpaceDE w:val="0"/>
        <w:autoSpaceDN w:val="0"/>
        <w:adjustRightInd w:val="0"/>
        <w:ind w:left="567"/>
        <w:jc w:val="both"/>
        <w:rPr>
          <w:rFonts w:ascii="Arial Narrow" w:hAnsi="Arial Narrow" w:cs="Arial"/>
          <w:sz w:val="16"/>
          <w:szCs w:val="16"/>
        </w:rPr>
      </w:pPr>
      <w:r w:rsidRPr="00E902D0">
        <w:rPr>
          <w:rFonts w:ascii="Arial Narrow" w:hAnsi="Arial Narrow" w:cs="Arial"/>
          <w:sz w:val="16"/>
          <w:szCs w:val="16"/>
        </w:rPr>
        <w:t>(…)</w:t>
      </w:r>
    </w:p>
    <w:p w14:paraId="57D9EDF4" w14:textId="77777777" w:rsidR="00A67DAD" w:rsidRPr="00E902D0" w:rsidRDefault="00A67DAD" w:rsidP="000D05DA">
      <w:pPr>
        <w:autoSpaceDE w:val="0"/>
        <w:autoSpaceDN w:val="0"/>
        <w:adjustRightInd w:val="0"/>
        <w:ind w:left="567"/>
        <w:jc w:val="both"/>
        <w:rPr>
          <w:rFonts w:ascii="Arial Narrow" w:hAnsi="Arial Narrow" w:cs="Arial"/>
          <w:b/>
          <w:bCs/>
          <w:sz w:val="16"/>
          <w:szCs w:val="16"/>
        </w:rPr>
      </w:pPr>
      <w:r w:rsidRPr="00E902D0">
        <w:rPr>
          <w:rFonts w:ascii="Arial Narrow" w:hAnsi="Arial Narrow" w:cs="Arial"/>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8C0A638" w14:textId="32FE2D33" w:rsidR="000E5B82" w:rsidRPr="00E902D0" w:rsidRDefault="00A67DAD" w:rsidP="00E6053D">
      <w:pPr>
        <w:pStyle w:val="Textonotapie"/>
        <w:ind w:left="567"/>
        <w:jc w:val="both"/>
        <w:rPr>
          <w:rFonts w:ascii="Arial Narrow" w:hAnsi="Arial Narrow" w:cs="Arial"/>
          <w:bCs/>
          <w:sz w:val="16"/>
          <w:szCs w:val="16"/>
        </w:rPr>
      </w:pPr>
      <w:r w:rsidRPr="00E902D0">
        <w:rPr>
          <w:rFonts w:ascii="Arial Narrow" w:hAnsi="Arial Narrow" w:cs="Arial"/>
          <w:bCs/>
          <w:sz w:val="16"/>
          <w:szCs w:val="16"/>
        </w:rPr>
        <w:t>[…]</w:t>
      </w:r>
    </w:p>
  </w:footnote>
  <w:footnote w:id="13">
    <w:p w14:paraId="06E8A657" w14:textId="77777777" w:rsidR="00A84D46" w:rsidRPr="00E902D0" w:rsidRDefault="00A84D46" w:rsidP="000D05DA">
      <w:pPr>
        <w:pStyle w:val="Textonotapie"/>
        <w:ind w:left="567" w:hanging="567"/>
        <w:jc w:val="both"/>
        <w:rPr>
          <w:rFonts w:ascii="Arial Narrow" w:eastAsia="Arial Narrow" w:hAnsi="Arial Narrow" w:cs="Arial"/>
          <w:b/>
          <w:bCs/>
          <w:sz w:val="16"/>
          <w:szCs w:val="16"/>
        </w:rPr>
      </w:pPr>
      <w:r w:rsidRPr="00E902D0">
        <w:rPr>
          <w:rStyle w:val="Refdenotaalpie"/>
          <w:rFonts w:ascii="Arial Narrow" w:eastAsia="Arial Narrow" w:hAnsi="Arial Narrow" w:cs="Arial"/>
          <w:sz w:val="16"/>
          <w:szCs w:val="16"/>
        </w:rPr>
        <w:footnoteRef/>
      </w:r>
      <w:r w:rsidRPr="00E902D0">
        <w:rPr>
          <w:rFonts w:ascii="Arial Narrow" w:eastAsia="Arial Narrow" w:hAnsi="Arial Narrow" w:cs="Arial"/>
          <w:b/>
          <w:bCs/>
          <w:sz w:val="16"/>
          <w:szCs w:val="16"/>
        </w:rPr>
        <w:t xml:space="preserve"> </w:t>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eastAsia="Arial Narrow" w:hAnsi="Arial Narrow" w:cs="Arial"/>
          <w:b/>
          <w:bCs/>
          <w:sz w:val="16"/>
          <w:szCs w:val="16"/>
        </w:rPr>
        <w:t xml:space="preserve">TEXTO ÚNICO ORDENADO DE LA LEY </w:t>
      </w:r>
      <w:proofErr w:type="spellStart"/>
      <w:r w:rsidRPr="00E902D0">
        <w:rPr>
          <w:rFonts w:ascii="Arial Narrow" w:eastAsia="Arial Narrow" w:hAnsi="Arial Narrow" w:cs="Arial"/>
          <w:b/>
          <w:bCs/>
          <w:sz w:val="16"/>
          <w:szCs w:val="16"/>
        </w:rPr>
        <w:t/>
      </w:r>
      <w:proofErr w:type="spellEnd"/>
      <w:r w:rsidRPr="00E902D0">
        <w:rPr>
          <w:rFonts w:ascii="Arial Narrow" w:eastAsia="Arial Narrow" w:hAnsi="Arial Narrow" w:cs="Arial"/>
          <w:b/>
          <w:bCs/>
          <w:sz w:val="16"/>
          <w:szCs w:val="16"/>
        </w:rPr>
        <w:t xml:space="preserve"> 27444, LEY DE PROCEDIMIENTO ADMINISTRATIVO GENERAL, aprobado por el Decreto Supremo </w:t>
      </w:r>
      <w:proofErr w:type="spellStart"/>
      <w:r w:rsidRPr="00E902D0">
        <w:rPr>
          <w:rFonts w:ascii="Arial Narrow" w:eastAsia="Arial Narrow" w:hAnsi="Arial Narrow" w:cs="Arial"/>
          <w:b/>
          <w:bCs/>
          <w:sz w:val="16"/>
          <w:szCs w:val="16"/>
        </w:rPr>
        <w:t/>
      </w:r>
      <w:proofErr w:type="spellEnd"/>
      <w:r w:rsidRPr="00E902D0">
        <w:rPr>
          <w:rFonts w:ascii="Arial Narrow" w:eastAsia="Arial Narrow" w:hAnsi="Arial Narrow" w:cs="Arial"/>
          <w:b/>
          <w:bCs/>
          <w:sz w:val="16"/>
          <w:szCs w:val="16"/>
        </w:rPr>
        <w:t xml:space="preserve"> 006-2026-JUS</w:t>
      </w:r>
    </w:p>
    <w:p w14:paraId="2641F940" w14:textId="77777777" w:rsidR="00A84D46" w:rsidRPr="00E902D0" w:rsidRDefault="00A84D46" w:rsidP="000D05DA">
      <w:pPr>
        <w:pStyle w:val="Textonotapie"/>
        <w:ind w:firstLine="567"/>
        <w:jc w:val="both"/>
        <w:rPr>
          <w:rFonts w:ascii="Arial Narrow" w:hAnsi="Arial Narrow" w:cs="Arial"/>
          <w:b/>
          <w:bCs/>
          <w:sz w:val="16"/>
          <w:szCs w:val="16"/>
        </w:rPr>
      </w:pPr>
      <w:r w:rsidRPr="00E902D0">
        <w:rPr>
          <w:rFonts w:ascii="Arial Narrow" w:eastAsia="Arial Narrow" w:hAnsi="Arial Narrow" w:cs="Arial"/>
          <w:b/>
          <w:bCs/>
          <w:sz w:val="16"/>
          <w:szCs w:val="16"/>
        </w:rPr>
        <w:t>233.- Contestación de la reclamación</w:t>
      </w:r>
    </w:p>
    <w:p w14:paraId="4C03D514" w14:textId="77777777" w:rsidR="00A84D46" w:rsidRPr="00E902D0" w:rsidRDefault="00A84D46" w:rsidP="000D05DA">
      <w:pPr>
        <w:pStyle w:val="Textonotapie"/>
        <w:ind w:firstLine="567"/>
        <w:jc w:val="both"/>
        <w:rPr>
          <w:rFonts w:ascii="Arial Narrow" w:eastAsia="Arial Narrow" w:hAnsi="Arial Narrow" w:cs="Arial"/>
          <w:sz w:val="16"/>
          <w:szCs w:val="16"/>
        </w:rPr>
      </w:pPr>
      <w:r w:rsidRPr="00E902D0">
        <w:rPr>
          <w:rFonts w:ascii="Arial Narrow" w:eastAsia="Arial Narrow" w:hAnsi="Arial Narrow" w:cs="Arial"/>
          <w:sz w:val="16"/>
          <w:szCs w:val="16"/>
        </w:rPr>
        <w:t>233.1 “(…) Las alegaciones y los hechos relevantes de la reclamación, salvo que hayan sido específicamente negadas en la contestación,</w:t>
      </w:r>
    </w:p>
    <w:p w14:paraId="4A124F62" w14:textId="77777777" w:rsidR="00A84D46" w:rsidRPr="00E902D0" w:rsidRDefault="00A84D46" w:rsidP="000D05DA">
      <w:pPr>
        <w:pStyle w:val="Textonotapie"/>
        <w:ind w:firstLine="567"/>
        <w:jc w:val="both"/>
        <w:rPr>
          <w:rFonts w:ascii="Arial Narrow" w:eastAsia="Arial Narrow" w:hAnsi="Arial Narrow" w:cs="Arial"/>
          <w:sz w:val="16"/>
          <w:szCs w:val="16"/>
        </w:rPr>
      </w:pPr>
      <w:r w:rsidRPr="00E902D0">
        <w:rPr>
          <w:rFonts w:ascii="Arial Narrow" w:eastAsia="Arial Narrow" w:hAnsi="Arial Narrow" w:cs="Arial"/>
          <w:sz w:val="16"/>
          <w:szCs w:val="16"/>
        </w:rPr>
        <w:t>se tendrán por aceptadas o merituadas como ciertas”.</w:t>
      </w:r>
    </w:p>
    <w:p w14:paraId="7B9E8021" w14:textId="77777777" w:rsidR="00F87E55" w:rsidRPr="00E902D0" w:rsidRDefault="00F87E55" w:rsidP="000D05DA">
      <w:pPr>
        <w:pStyle w:val="Textonotapie"/>
        <w:ind w:firstLine="567"/>
        <w:jc w:val="both"/>
        <w:rPr>
          <w:rFonts w:ascii="Arial Narrow" w:hAnsi="Arial Narrow" w:cs="Arial"/>
          <w:sz w:val="16"/>
          <w:szCs w:val="16"/>
        </w:rPr>
      </w:pPr>
    </w:p>
  </w:footnote>
  <w:footnote w:id="14">
    <w:p w14:paraId="2D80E67B" w14:textId="77777777" w:rsidR="00A67DAD" w:rsidRPr="00E902D0" w:rsidRDefault="00A67DAD" w:rsidP="000D05DA">
      <w:pPr>
        <w:ind w:left="567" w:hanging="567"/>
        <w:jc w:val="both"/>
        <w:rPr>
          <w:rFonts w:ascii="Arial Narrow" w:hAnsi="Arial Narrow"/>
          <w:b/>
          <w:bCs/>
          <w:sz w:val="16"/>
          <w:szCs w:val="16"/>
        </w:rPr>
      </w:pPr>
      <w:r w:rsidRPr="00E902D0">
        <w:rPr>
          <w:rStyle w:val="Refdenotaalpie"/>
          <w:rFonts w:ascii="Arial Narrow" w:hAnsi="Arial Narrow"/>
          <w:sz w:val="16"/>
          <w:szCs w:val="16"/>
        </w:rPr>
        <w:footnoteRef/>
      </w:r>
      <w:r w:rsidRPr="00E902D0">
        <w:rPr>
          <w:rFonts w:ascii="Arial Narrow" w:hAnsi="Arial Narrow"/>
          <w:sz w:val="16"/>
          <w:szCs w:val="16"/>
        </w:rPr>
        <w:t xml:space="preserve"> </w:t>
      </w:r>
      <w:r w:rsidRPr="00E902D0">
        <w:rPr>
          <w:rFonts w:ascii="Arial Narrow" w:hAnsi="Arial Narrow"/>
          <w:b/>
          <w:bCs/>
          <w:sz w:val="16"/>
          <w:szCs w:val="16"/>
        </w:rPr>
        <w:t xml:space="preserve">LEY 29571, CÓDIGO DE PROTECCIÓN Y DEFENSA DEL CONSUMIDOR, publicado el 2 de setiembre de 2010 y modificado por Decreto Legislativo </w:t>
      </w:r>
      <w:proofErr w:type="spellStart"/>
      <w:r w:rsidRPr="00E902D0">
        <w:rPr>
          <w:rFonts w:ascii="Arial Narrow" w:hAnsi="Arial Narrow"/>
          <w:b/>
          <w:bCs/>
          <w:sz w:val="16"/>
          <w:szCs w:val="16"/>
        </w:rPr>
        <w:t/>
      </w:r>
      <w:proofErr w:type="spellEnd"/>
      <w:r w:rsidRPr="00E902D0">
        <w:rPr>
          <w:rFonts w:ascii="Arial Narrow" w:hAnsi="Arial Narrow"/>
          <w:b/>
          <w:bCs/>
          <w:sz w:val="16"/>
          <w:szCs w:val="16"/>
        </w:rPr>
        <w:t xml:space="preserve"> 1308</w:t>
      </w:r>
    </w:p>
    <w:p w14:paraId="4516B93A" w14:textId="77777777" w:rsidR="00A67DAD" w:rsidRPr="00E902D0" w:rsidRDefault="00A67DAD" w:rsidP="000D05DA">
      <w:pPr>
        <w:ind w:left="567" w:hanging="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b/>
        <w:t>Artículo 110.- Sanciones administrativas</w:t>
      </w:r>
    </w:p>
    <w:p w14:paraId="13CCB6EC" w14:textId="77777777" w:rsidR="00A67DAD" w:rsidRPr="00E902D0" w:rsidRDefault="00A67DAD" w:rsidP="000D05DA">
      <w:pPr>
        <w:ind w:left="566"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El órgano resolutivo puede sancionar las infracciones administrativas a que se refiere el artículo 108 con amonestación y multas de hasta cuatrocientos cincuenta (450) Unidades Impositivas Tributarias (UIT), las cuales son calificadas de la siguiente manera:</w:t>
      </w:r>
    </w:p>
    <w:p w14:paraId="2F922ED6"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leves, con una amonestación o con una multa de hasta cincuenta (50) UIT.</w:t>
      </w:r>
    </w:p>
    <w:p w14:paraId="161B9CF0"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graves, con una multa de hasta ciento cincuenta (150) UIT.</w:t>
      </w:r>
    </w:p>
    <w:p w14:paraId="3C606AD2"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muy graves, con una multa de hasta cuatrocientos cincuenta (450) UIT.</w:t>
      </w:r>
    </w:p>
    <w:p w14:paraId="59EEC6A4" w14:textId="77777777" w:rsidR="00A67DAD" w:rsidRPr="00E902D0" w:rsidRDefault="00A67DAD" w:rsidP="000D05DA">
      <w:pPr>
        <w:ind w:left="426"/>
        <w:jc w:val="both"/>
        <w:rPr>
          <w:rFonts w:ascii="Arial Narrow" w:eastAsia="Arial Narrow" w:hAnsi="Arial Narrow" w:cs="Arial Narrow"/>
          <w:sz w:val="16"/>
          <w:szCs w:val="16"/>
        </w:rPr>
      </w:pPr>
    </w:p>
    <w:p w14:paraId="38475EF1" w14:textId="77777777" w:rsidR="00A67DAD" w:rsidRPr="00E902D0" w:rsidRDefault="00A67DAD" w:rsidP="000D05DA">
      <w:pPr>
        <w:ind w:left="567" w:hanging="426"/>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5120377" w14:textId="77777777" w:rsidR="00A67DAD" w:rsidRPr="00E902D0" w:rsidRDefault="00A67DAD" w:rsidP="000D05DA">
      <w:pPr>
        <w:ind w:left="567" w:hanging="426"/>
        <w:jc w:val="both"/>
        <w:rPr>
          <w:rFonts w:ascii="Arial Narrow" w:eastAsia="Arial Narrow" w:hAnsi="Arial Narrow" w:cs="Arial Narrow"/>
          <w:sz w:val="16"/>
          <w:szCs w:val="16"/>
        </w:rPr>
      </w:pPr>
    </w:p>
    <w:p w14:paraId="3F1BC3BF" w14:textId="77777777" w:rsidR="00A67DAD" w:rsidRPr="00E902D0" w:rsidRDefault="00A67DAD"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bookmarkStart w:id="9" w:name="_Int_GRbm5as9"/>
      <w:proofErr w:type="gramStart"/>
      <w:r w:rsidRPr="00E902D0">
        <w:rPr>
          <w:rFonts w:ascii="Arial Narrow" w:eastAsia="Arial Narrow" w:hAnsi="Arial Narrow" w:cs="Arial Narrow"/>
          <w:sz w:val="16"/>
          <w:szCs w:val="16"/>
        </w:rPr>
        <w:t>En caso que</w:t>
      </w:r>
      <w:bookmarkEnd w:id="9"/>
      <w:proofErr w:type="gramEnd"/>
      <w:r w:rsidRPr="00E902D0">
        <w:rPr>
          <w:rFonts w:ascii="Arial Narrow" w:eastAsia="Arial Narrow" w:hAnsi="Arial Narrow" w:cs="Arial Narrow"/>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w:t>
      </w:r>
      <w:proofErr w:type="spellStart"/>
      <w:r w:rsidRPr="00E902D0">
        <w:rPr>
          <w:rFonts w:ascii="Arial Narrow" w:eastAsia="Arial Narrow" w:hAnsi="Arial Narrow" w:cs="Arial Narrow"/>
          <w:sz w:val="16"/>
          <w:szCs w:val="16"/>
        </w:rPr>
        <w:t/>
      </w:r>
      <w:proofErr w:type="spellEnd"/>
      <w:r w:rsidRPr="00E902D0">
        <w:rPr>
          <w:rFonts w:ascii="Arial Narrow" w:eastAsia="Arial Narrow" w:hAnsi="Arial Narrow" w:cs="Arial Narrow"/>
          <w:sz w:val="16"/>
          <w:szCs w:val="16"/>
        </w:rPr>
        <w:t xml:space="preserve"> 27444, Ley del Procedimiento Administrativo General o la norma que la sustituya o complemente.</w:t>
      </w:r>
    </w:p>
    <w:p w14:paraId="27315639"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14:paraId="2AC58866" w14:textId="77777777" w:rsidR="00A67DAD" w:rsidRPr="00E902D0" w:rsidRDefault="00A67DAD" w:rsidP="000D05DA">
      <w:pPr>
        <w:pStyle w:val="Textonotapie"/>
        <w:ind w:left="567" w:hanging="567"/>
        <w:jc w:val="both"/>
        <w:rPr>
          <w:rFonts w:ascii="Arial Narrow" w:hAnsi="Arial Narrow"/>
          <w:sz w:val="16"/>
          <w:szCs w:val="16"/>
        </w:rPr>
      </w:pPr>
    </w:p>
  </w:footnote>
  <w:footnote w:id="15">
    <w:p w14:paraId="770E73AA" w14:textId="77777777" w:rsidR="00A67DAD" w:rsidRPr="00E902D0" w:rsidRDefault="00A67DAD" w:rsidP="000D05DA">
      <w:pPr>
        <w:ind w:left="567" w:hanging="567"/>
        <w:jc w:val="both"/>
        <w:rPr>
          <w:rFonts w:ascii="Arial Narrow" w:hAnsi="Arial Narrow"/>
          <w:b/>
          <w:bCs/>
          <w:sz w:val="16"/>
          <w:szCs w:val="16"/>
        </w:rPr>
      </w:pPr>
      <w:r w:rsidRPr="00E902D0">
        <w:rPr>
          <w:rStyle w:val="Refdenotaalpie"/>
          <w:rFonts w:ascii="Arial Narrow" w:hAnsi="Arial Narrow"/>
          <w:sz w:val="16"/>
          <w:szCs w:val="16"/>
        </w:rPr>
        <w:t>7</w:t>
      </w:r>
      <w:r w:rsidRPr="00E902D0">
        <w:rPr>
          <w:rFonts w:ascii="Arial Narrow" w:hAnsi="Arial Narrow"/>
          <w:sz w:val="16"/>
          <w:szCs w:val="16"/>
        </w:rPr>
        <w:tab/>
      </w:r>
      <w:r w:rsidRPr="00E902D0">
        <w:rPr>
          <w:rFonts w:ascii="Arial Narrow" w:hAnsi="Arial Narrow"/>
          <w:b/>
          <w:bCs/>
          <w:sz w:val="16"/>
          <w:szCs w:val="16"/>
        </w:rPr>
        <w:t xml:space="preserve">LEY 29571, CÓDIGO DE PROTECCIÓN Y DEFENSA DEL CONSUMIDOR, publicado el 2 de setiembre de 2010 y modificado por Decreto Legislativo </w:t>
      </w:r>
      <w:proofErr w:type="spellStart"/>
      <w:r w:rsidRPr="00E902D0">
        <w:rPr>
          <w:rFonts w:ascii="Arial Narrow" w:hAnsi="Arial Narrow"/>
          <w:b/>
          <w:bCs/>
          <w:sz w:val="16"/>
          <w:szCs w:val="16"/>
        </w:rPr>
        <w:t/>
      </w:r>
      <w:proofErr w:type="spellEnd"/>
      <w:r w:rsidRPr="00E902D0">
        <w:rPr>
          <w:rFonts w:ascii="Arial Narrow" w:hAnsi="Arial Narrow"/>
          <w:b/>
          <w:bCs/>
          <w:sz w:val="16"/>
          <w:szCs w:val="16"/>
        </w:rPr>
        <w:t xml:space="preserve"> 1308</w:t>
      </w:r>
    </w:p>
    <w:p w14:paraId="00782CF5"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ab/>
        <w:t>Artículo 114.- Medidas correctivas</w:t>
      </w:r>
    </w:p>
    <w:p w14:paraId="1D617192" w14:textId="77777777" w:rsidR="00A67DAD" w:rsidRPr="00E902D0" w:rsidRDefault="00A67DAD"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E4EBB38"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6D7115C4"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Las medidas correctivas complementarias pueden dictarse de oficio o a pedido de parte.</w:t>
      </w:r>
    </w:p>
    <w:p w14:paraId="265CEE33" w14:textId="77777777" w:rsidR="00A67DAD" w:rsidRPr="00E902D0" w:rsidRDefault="00A67DAD" w:rsidP="000D05DA">
      <w:pPr>
        <w:ind w:left="567" w:hanging="567"/>
        <w:jc w:val="both"/>
        <w:rPr>
          <w:rFonts w:ascii="Arial Narrow" w:eastAsia="Arial Narrow" w:hAnsi="Arial Narrow" w:cs="Arial Narrow"/>
          <w:sz w:val="16"/>
          <w:szCs w:val="16"/>
        </w:rPr>
      </w:pPr>
    </w:p>
    <w:p w14:paraId="562AE6E1"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ab/>
        <w:t>Artículo 115.- Medidas correctivas reparadoras</w:t>
      </w:r>
    </w:p>
    <w:p w14:paraId="46E82319" w14:textId="77777777" w:rsidR="00A67DAD" w:rsidRPr="00E902D0" w:rsidRDefault="00A67DAD" w:rsidP="000D05DA">
      <w:pPr>
        <w:tabs>
          <w:tab w:val="left" w:pos="568"/>
        </w:tabs>
        <w:ind w:left="1134"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115.1 </w:t>
      </w:r>
      <w:r w:rsidRPr="00E902D0">
        <w:rPr>
          <w:rFonts w:ascii="Arial Narrow" w:eastAsia="Arial Narrow" w:hAnsi="Arial Narrow" w:cs="Arial Narrow"/>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2975C5C"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Reparar productos.</w:t>
      </w:r>
    </w:p>
    <w:p w14:paraId="13BF0CF1"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3603306"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922CDF"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ED0299F"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Cumplir con ejecutar otras prestaciones u obligaciones legales o convencionales a su cargo.</w:t>
      </w:r>
    </w:p>
    <w:p w14:paraId="22D9A4F6"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29A2FEF"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En los supuestos de pagos indebidos o en exceso, devolver estos montos, más los intereses correspondientes.</w:t>
      </w:r>
    </w:p>
    <w:p w14:paraId="402DB100"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Pagar los gastos incurridos por el consumidor para mitigar las consecuencias de la infracción administrativa.</w:t>
      </w:r>
    </w:p>
    <w:p w14:paraId="33EC2A49"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Otras medidas reparadoras análogas de efectos equivalentes a las anteriores.</w:t>
      </w:r>
    </w:p>
    <w:p w14:paraId="061F11D5" w14:textId="77777777" w:rsidR="00A67DAD" w:rsidRPr="00E902D0" w:rsidRDefault="00A67DAD" w:rsidP="000D05DA">
      <w:pPr>
        <w:ind w:left="567"/>
        <w:jc w:val="both"/>
        <w:rPr>
          <w:rFonts w:ascii="Arial Narrow" w:eastAsia="Arial Narrow" w:hAnsi="Arial Narrow" w:cs="Arial Narrow"/>
          <w:sz w:val="16"/>
          <w:szCs w:val="16"/>
        </w:rPr>
      </w:pPr>
    </w:p>
    <w:p w14:paraId="70FBCDA6" w14:textId="77777777" w:rsidR="00A67DAD" w:rsidRPr="00E902D0" w:rsidRDefault="00A67DAD" w:rsidP="000D05DA">
      <w:pPr>
        <w:tabs>
          <w:tab w:val="left" w:pos="568"/>
        </w:tabs>
        <w:ind w:left="1134"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E902D0">
        <w:rPr>
          <w:rFonts w:ascii="Arial Narrow" w:eastAsia="Arial Narrow" w:hAnsi="Arial Narrow" w:cs="Arial Narrow"/>
          <w:sz w:val="16"/>
          <w:szCs w:val="16"/>
        </w:rPr>
        <w:t>conjuntamente con</w:t>
      </w:r>
      <w:proofErr w:type="gramEnd"/>
      <w:r w:rsidRPr="00E902D0">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070D5F21" w14:textId="77777777" w:rsidR="00A67DAD" w:rsidRPr="00E902D0" w:rsidRDefault="00A67DAD" w:rsidP="000D05DA">
      <w:pPr>
        <w:ind w:left="567" w:hanging="567"/>
        <w:jc w:val="both"/>
        <w:rPr>
          <w:rFonts w:ascii="Arial Narrow" w:eastAsia="Arial Narrow" w:hAnsi="Arial Narrow" w:cs="Arial Narrow"/>
          <w:sz w:val="16"/>
          <w:szCs w:val="16"/>
        </w:rPr>
      </w:pPr>
    </w:p>
    <w:p w14:paraId="2707385A"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5B09937C" w14:textId="77777777" w:rsidR="00A67DAD" w:rsidRPr="00E902D0" w:rsidRDefault="00A67DAD" w:rsidP="000D05DA">
      <w:pPr>
        <w:ind w:left="1134" w:hanging="567"/>
        <w:jc w:val="both"/>
        <w:rPr>
          <w:rFonts w:ascii="Arial Narrow" w:eastAsia="Arial Narrow" w:hAnsi="Arial Narrow" w:cs="Arial Narrow"/>
          <w:sz w:val="16"/>
          <w:szCs w:val="16"/>
        </w:rPr>
      </w:pPr>
    </w:p>
    <w:p w14:paraId="196BDE21"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A3568E9" w14:textId="77777777" w:rsidR="00A67DAD" w:rsidRPr="00E902D0" w:rsidRDefault="00A67DAD" w:rsidP="000D05DA">
      <w:pPr>
        <w:ind w:left="1134" w:hanging="567"/>
        <w:jc w:val="both"/>
        <w:rPr>
          <w:rFonts w:ascii="Arial Narrow" w:eastAsia="Arial Narrow" w:hAnsi="Arial Narrow" w:cs="Arial Narrow"/>
          <w:sz w:val="16"/>
          <w:szCs w:val="16"/>
        </w:rPr>
      </w:pPr>
    </w:p>
    <w:p w14:paraId="4E069314"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6D453756" w14:textId="77777777" w:rsidR="00A67DAD" w:rsidRPr="00E902D0" w:rsidRDefault="00A67DAD" w:rsidP="000D05DA">
      <w:pPr>
        <w:ind w:left="1134" w:hanging="567"/>
        <w:jc w:val="both"/>
        <w:rPr>
          <w:rFonts w:ascii="Arial Narrow" w:eastAsia="Arial Narrow" w:hAnsi="Arial Narrow" w:cs="Arial Narrow"/>
          <w:sz w:val="16"/>
          <w:szCs w:val="16"/>
        </w:rPr>
      </w:pPr>
    </w:p>
    <w:p w14:paraId="1368CC9D"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367E6BF1" w14:textId="77777777" w:rsidR="00A67DAD" w:rsidRPr="00E902D0" w:rsidRDefault="00A67DAD" w:rsidP="000D05DA">
      <w:pPr>
        <w:ind w:left="1134" w:hanging="567"/>
        <w:jc w:val="both"/>
        <w:rPr>
          <w:rFonts w:ascii="Arial Narrow" w:eastAsia="Arial Narrow" w:hAnsi="Arial Narrow" w:cs="Arial Narrow"/>
          <w:sz w:val="16"/>
          <w:szCs w:val="16"/>
        </w:rPr>
      </w:pPr>
    </w:p>
    <w:p w14:paraId="2AFFCC47"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115.7 </w:t>
      </w:r>
      <w:r w:rsidRPr="00E902D0">
        <w:rPr>
          <w:rFonts w:ascii="Arial Narrow" w:eastAsia="Arial Narrow" w:hAnsi="Arial Narrow" w:cs="Arial Narrow"/>
          <w:sz w:val="16"/>
          <w:szCs w:val="16"/>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324C7D76" w14:textId="77777777" w:rsidR="00A67DAD" w:rsidRPr="00E902D0" w:rsidRDefault="00A67DAD" w:rsidP="000D05DA">
      <w:pPr>
        <w:ind w:left="567"/>
        <w:jc w:val="both"/>
        <w:rPr>
          <w:rFonts w:ascii="Arial Narrow" w:eastAsia="Arial Narrow" w:hAnsi="Arial Narrow" w:cs="Arial Narrow"/>
          <w:sz w:val="16"/>
          <w:szCs w:val="16"/>
        </w:rPr>
      </w:pPr>
    </w:p>
    <w:p w14:paraId="3B75DE27"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Artículo 116.- Medidas correctivas complementarias</w:t>
      </w:r>
    </w:p>
    <w:p w14:paraId="33D8402E"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Las medidas correctivas complementarias tienen el objeto de revertir los efectos de la conducta infractora o evitar que esta se produzca nuevamente en el futuro y pueden ser, entre otras, las siguientes:</w:t>
      </w:r>
    </w:p>
    <w:p w14:paraId="0A22FF87"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Que el proveedor cumpla con atender la solicitud de información requerida por el consumidor, siempre que dicho requerimiento guarde relación con el producto adquirido o servicio contratado.</w:t>
      </w:r>
    </w:p>
    <w:p w14:paraId="7BB19736"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Declarar inexigibles las cláusulas que han sido identificadas como abusivas en el procedimiento.</w:t>
      </w:r>
    </w:p>
    <w:p w14:paraId="6702E328"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El decomiso y destrucción de la mercadería, envases, envolturas o etiquetas.</w:t>
      </w:r>
    </w:p>
    <w:p w14:paraId="74D16F23"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En caso de infracciones muy graves y de reincidencia o </w:t>
      </w:r>
      <w:proofErr w:type="spellStart"/>
      <w:r w:rsidRPr="00E902D0">
        <w:rPr>
          <w:rFonts w:ascii="Arial Narrow" w:eastAsia="Arial Narrow" w:hAnsi="Arial Narrow" w:cs="Arial Narrow"/>
          <w:sz w:val="16"/>
          <w:szCs w:val="16"/>
        </w:rPr>
        <w:t>reiterancia</w:t>
      </w:r>
      <w:proofErr w:type="spellEnd"/>
      <w:r w:rsidRPr="00E902D0">
        <w:rPr>
          <w:rFonts w:ascii="Arial Narrow" w:eastAsia="Arial Narrow" w:hAnsi="Arial Narrow" w:cs="Arial Narrow"/>
          <w:sz w:val="16"/>
          <w:szCs w:val="16"/>
        </w:rPr>
        <w:t>:</w:t>
      </w:r>
    </w:p>
    <w:p w14:paraId="21A18A5A"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(i) Solicitar a la autoridad correspondiente la clausura temporal del establecimiento industrial, comercial y de servicios por un plazo máximo de seis (6) meses.</w:t>
      </w:r>
    </w:p>
    <w:p w14:paraId="4D456341"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roofErr w:type="spellStart"/>
      <w:r w:rsidRPr="00E902D0">
        <w:rPr>
          <w:rFonts w:ascii="Arial Narrow" w:eastAsia="Arial Narrow" w:hAnsi="Arial Narrow" w:cs="Arial Narrow"/>
          <w:sz w:val="16"/>
          <w:szCs w:val="16"/>
        </w:rPr>
        <w:t>ii</w:t>
      </w:r>
      <w:proofErr w:type="spellEnd"/>
      <w:r w:rsidRPr="00E902D0">
        <w:rPr>
          <w:rFonts w:ascii="Arial Narrow" w:eastAsia="Arial Narrow" w:hAnsi="Arial Narrow" w:cs="Arial Narrow"/>
          <w:sz w:val="16"/>
          <w:szCs w:val="16"/>
        </w:rPr>
        <w:t>) Solicitar a la autoridad competente la inhabilitación, temporal o permanente, del proveedor en función de los alcances de la infracción sancionada.</w:t>
      </w:r>
    </w:p>
    <w:p w14:paraId="79FD962B"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p>
    <w:p w14:paraId="1076DC7F"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Publicación de avisos </w:t>
      </w:r>
      <w:proofErr w:type="spellStart"/>
      <w:r w:rsidRPr="00E902D0">
        <w:rPr>
          <w:rFonts w:ascii="Arial Narrow" w:eastAsia="Arial Narrow" w:hAnsi="Arial Narrow" w:cs="Arial Narrow"/>
          <w:sz w:val="16"/>
          <w:szCs w:val="16"/>
        </w:rPr>
        <w:t>rectificatorios</w:t>
      </w:r>
      <w:proofErr w:type="spellEnd"/>
      <w:r w:rsidRPr="00E902D0">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w:t>
      </w:r>
    </w:p>
    <w:p w14:paraId="3AF5A4C4"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Cualquier otra medida correctiva que tenga el objeto de revertir los efectos de la conducta infractora o evitar que esta se produzca nuevamente en el futuro.</w:t>
      </w:r>
    </w:p>
    <w:p w14:paraId="7CBEC89E"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p>
    <w:p w14:paraId="3E23584C"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14:paraId="6CFF4209" w14:textId="77777777" w:rsidR="00A67DAD" w:rsidRPr="00E902D0" w:rsidRDefault="00A67DAD" w:rsidP="000D05DA">
      <w:pPr>
        <w:ind w:left="567" w:hanging="567"/>
        <w:jc w:val="both"/>
        <w:rPr>
          <w:rFonts w:ascii="Arial Narrow" w:hAnsi="Arial Narrow"/>
          <w:sz w:val="16"/>
          <w:szCs w:val="16"/>
        </w:rPr>
      </w:pPr>
    </w:p>
  </w:footnote>
  <w:footnote w:id="16">
    <w:p w14:paraId="179538BA" w14:textId="77777777" w:rsidR="00A67DAD" w:rsidRPr="00E902D0" w:rsidRDefault="00A67DAD" w:rsidP="000D05DA">
      <w:pPr>
        <w:pStyle w:val="Textonotapie"/>
        <w:ind w:left="567" w:hanging="567"/>
        <w:jc w:val="both"/>
        <w:rPr>
          <w:rFonts w:ascii="Arial Narrow" w:eastAsia="Arial Narrow" w:hAnsi="Arial Narrow" w:cs="Arial"/>
          <w:b/>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eastAsia="Arial Narrow" w:hAnsi="Arial Narrow" w:cs="Arial"/>
          <w:b/>
          <w:sz w:val="16"/>
          <w:szCs w:val="16"/>
        </w:rPr>
        <w:t>LEY 29571, CÓDIGO DE PROTECCIÓN Y DEFENSA DEL CONSUMIDOR</w:t>
      </w:r>
    </w:p>
    <w:p w14:paraId="52ADE8F2" w14:textId="77777777" w:rsidR="00A67DAD" w:rsidRPr="00E902D0" w:rsidRDefault="00A67DAD" w:rsidP="000D05DA">
      <w:pPr>
        <w:pStyle w:val="Textonotapie"/>
        <w:ind w:left="567" w:hanging="567"/>
        <w:jc w:val="both"/>
        <w:rPr>
          <w:rFonts w:ascii="Arial Narrow" w:eastAsia="Arial Narrow" w:hAnsi="Arial Narrow" w:cs="Arial"/>
          <w:b/>
          <w:sz w:val="16"/>
          <w:szCs w:val="16"/>
        </w:rPr>
      </w:pPr>
      <w:r w:rsidRPr="00E902D0">
        <w:rPr>
          <w:rFonts w:ascii="Arial Narrow" w:eastAsia="Arial Narrow" w:hAnsi="Arial Narrow" w:cs="Arial"/>
          <w:b/>
          <w:sz w:val="16"/>
          <w:szCs w:val="16"/>
        </w:rPr>
        <w:tab/>
        <w:t>Artículo 112.- Criterios de graduación de las sanciones administrativas</w:t>
      </w:r>
    </w:p>
    <w:p w14:paraId="74CE80A6"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w:t>
      </w:r>
    </w:p>
    <w:p w14:paraId="312A605C"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Se consideran circunstancias atenuantes especiales, las siguientes:</w:t>
      </w:r>
    </w:p>
    <w:p w14:paraId="41BF6D3B"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w:t>
      </w:r>
    </w:p>
    <w:p w14:paraId="67CE5908" w14:textId="77777777" w:rsidR="00A67DAD" w:rsidRPr="00E902D0" w:rsidRDefault="00A67DAD"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E902D0">
        <w:rPr>
          <w:rFonts w:ascii="Arial Narrow" w:eastAsia="Arial Narrow" w:hAnsi="Arial Narrow" w:cs="Arial"/>
          <w:sz w:val="16"/>
          <w:szCs w:val="16"/>
        </w:rPr>
        <w:t>liminarmente</w:t>
      </w:r>
      <w:proofErr w:type="spellEnd"/>
      <w:r w:rsidRPr="00E902D0">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23A779F" w14:textId="77777777" w:rsidR="00A67DAD" w:rsidRPr="00E902D0" w:rsidRDefault="00A67DAD" w:rsidP="000D05DA">
      <w:pPr>
        <w:pStyle w:val="Textonotapie"/>
        <w:ind w:left="567" w:hanging="567"/>
        <w:jc w:val="both"/>
        <w:rPr>
          <w:rFonts w:ascii="Arial Narrow" w:hAnsi="Arial Narrow" w:cs="Arial"/>
          <w:sz w:val="16"/>
          <w:szCs w:val="16"/>
        </w:rPr>
      </w:pPr>
    </w:p>
  </w:footnote>
  <w:footnote w:id="17">
    <w:p w14:paraId="480C084C" w14:textId="77777777" w:rsidR="00A67DAD" w:rsidRPr="00E902D0" w:rsidRDefault="00A67DAD" w:rsidP="000D05DA">
      <w:pPr>
        <w:autoSpaceDE w:val="0"/>
        <w:autoSpaceDN w:val="0"/>
        <w:adjustRightInd w:val="0"/>
        <w:ind w:left="567" w:hanging="567"/>
        <w:jc w:val="both"/>
        <w:rPr>
          <w:rFonts w:ascii="Arial Narrow" w:hAnsi="Arial Narrow" w:cs="Arial"/>
          <w:b/>
          <w:bCs/>
          <w:sz w:val="16"/>
          <w:szCs w:val="16"/>
        </w:rPr>
      </w:pPr>
      <w:r w:rsidRPr="00E902D0">
        <w:rPr>
          <w:rStyle w:val="Refdenotaalpie"/>
          <w:rFonts w:ascii="Arial Narrow" w:hAnsi="Arial Narrow" w:cs="Arial"/>
          <w:b/>
          <w:bCs/>
          <w:sz w:val="16"/>
          <w:szCs w:val="16"/>
        </w:rPr>
        <w:footnoteRef/>
      </w:r>
      <w:r w:rsidRPr="00E902D0">
        <w:rPr>
          <w:rFonts w:ascii="Arial Narrow" w:hAnsi="Arial Narrow" w:cs="Arial"/>
          <w:b/>
          <w:bCs/>
          <w:sz w:val="16"/>
          <w:szCs w:val="16"/>
        </w:rPr>
        <w:t xml:space="preserve"> </w:t>
      </w:r>
      <w:r w:rsidRPr="00E902D0">
        <w:rPr>
          <w:rFonts w:ascii="Arial Narrow" w:hAnsi="Arial Narrow" w:cs="Arial"/>
          <w:b/>
          <w:bCs/>
          <w:sz w:val="16"/>
          <w:szCs w:val="16"/>
        </w:rPr>
        <w:tab/>
        <w:t xml:space="preserve">DECRETO LEGISLATIVO </w:t>
      </w:r>
      <w:proofErr w:type="spellStart"/>
      <w:r w:rsidRPr="00E902D0">
        <w:rPr>
          <w:rFonts w:ascii="Arial Narrow" w:hAnsi="Arial Narrow" w:cs="Arial"/>
          <w:b/>
          <w:bCs/>
          <w:sz w:val="16"/>
          <w:szCs w:val="16"/>
        </w:rPr>
        <w:t/>
      </w:r>
      <w:proofErr w:type="spellEnd"/>
      <w:r w:rsidRPr="00E902D0">
        <w:rPr>
          <w:rFonts w:ascii="Arial Narrow" w:hAnsi="Arial Narrow" w:cs="Arial"/>
          <w:b/>
          <w:bCs/>
          <w:sz w:val="16"/>
          <w:szCs w:val="16"/>
        </w:rPr>
        <w:t xml:space="preserve"> 807, LEY SOBRE FACULTADES, NORMAS Y ORGANIZACIÓN DEL INDECOPI FACULTADES DE LAS COMISIONES Y OFICINAS DEL INDECOPI.</w:t>
      </w:r>
    </w:p>
    <w:p w14:paraId="10A71711" w14:textId="77777777" w:rsidR="00A67DAD" w:rsidRPr="00E50F1B" w:rsidRDefault="00A67DAD" w:rsidP="000D05DA">
      <w:pPr>
        <w:pStyle w:val="NormalWeb"/>
        <w:spacing w:after="0" w:line="240" w:lineRule="auto"/>
        <w:ind w:left="567"/>
        <w:jc w:val="both"/>
        <w:rPr>
          <w:rFonts w:ascii="Arial Narrow" w:hAnsi="Arial Narrow"/>
          <w:sz w:val="16"/>
          <w:szCs w:val="16"/>
        </w:rPr>
      </w:pPr>
      <w:r w:rsidRPr="00E902D0">
        <w:rPr>
          <w:rFonts w:ascii="Arial Narrow" w:hAnsi="Arial Narrow"/>
          <w:b/>
          <w:sz w:val="16"/>
          <w:szCs w:val="16"/>
        </w:rPr>
        <w:t xml:space="preserve">Artículo 29.- </w:t>
      </w:r>
      <w:r w:rsidRPr="00E902D0">
        <w:rPr>
          <w:rFonts w:ascii="Arial Narrow" w:hAnsi="Arial Narrow"/>
          <w:bCs/>
          <w:sz w:val="16"/>
          <w:szCs w:val="16"/>
        </w:rPr>
        <w:t xml:space="preserve">En cualquier estado del procedimiento, e incluso antes de admitirse a trámite la denuncia, el </w:t>
      </w:r>
      <w:proofErr w:type="gramStart"/>
      <w:r w:rsidRPr="00E902D0">
        <w:rPr>
          <w:rFonts w:ascii="Arial Narrow" w:hAnsi="Arial Narrow"/>
          <w:bCs/>
          <w:sz w:val="16"/>
          <w:szCs w:val="16"/>
        </w:rPr>
        <w:t>Secretario Técnico</w:t>
      </w:r>
      <w:proofErr w:type="gramEnd"/>
      <w:r w:rsidRPr="00E902D0">
        <w:rPr>
          <w:rFonts w:ascii="Arial Narrow" w:hAnsi="Arial Narrow"/>
          <w:bCs/>
          <w:sz w:val="16"/>
          <w:szCs w:val="16"/>
        </w:rPr>
        <w:t xml:space="preserve"> podrá citar a las partes a audiencia de conciliación. La audiencia se desarrollará ante el </w:t>
      </w:r>
      <w:proofErr w:type="gramStart"/>
      <w:r w:rsidRPr="00E902D0">
        <w:rPr>
          <w:rFonts w:ascii="Arial Narrow" w:hAnsi="Arial Narrow"/>
          <w:bCs/>
          <w:sz w:val="16"/>
          <w:szCs w:val="16"/>
        </w:rPr>
        <w:t>Secretario Técnico</w:t>
      </w:r>
      <w:proofErr w:type="gramEnd"/>
      <w:r w:rsidRPr="00E902D0">
        <w:rPr>
          <w:rFonts w:ascii="Arial Narrow" w:hAnsi="Arial Narrow"/>
          <w:bCs/>
          <w:sz w:val="16"/>
          <w:szCs w:val="16"/>
        </w:rPr>
        <w:t xml:space="preserve"> o ante la persona que este designe. Si ambas partes arribaran a un acuerdo respecto de la denuncia, se levantará un acta </w:t>
      </w:r>
      <w:r w:rsidRPr="00E50F1B">
        <w:rPr>
          <w:rFonts w:ascii="Arial Narrow" w:hAnsi="Arial Narrow"/>
          <w:bCs/>
          <w:sz w:val="16"/>
          <w:szCs w:val="16"/>
        </w:rPr>
        <w:t>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8">
    <w:p w14:paraId="5E547F29" w14:textId="77777777" w:rsidR="00A81E02" w:rsidRPr="00E50F1B" w:rsidRDefault="00A81E02" w:rsidP="00A81E02">
      <w:pPr>
        <w:pStyle w:val="Textonotapie"/>
        <w:ind w:left="567" w:hanging="567"/>
        <w:jc w:val="both"/>
        <w:rPr>
          <w:rFonts w:ascii="Arial Narrow" w:hAnsi="Arial Narrow" w:cs="Arial"/>
          <w:sz w:val="16"/>
          <w:szCs w:val="16"/>
        </w:rPr>
      </w:pPr>
      <w:r w:rsidRPr="00E50F1B">
        <w:rPr>
          <w:rStyle w:val="Refdenotaalpie"/>
          <w:rFonts w:ascii="Arial Narrow" w:hAnsi="Arial Narrow" w:cs="Arial"/>
          <w:sz w:val="16"/>
          <w:szCs w:val="16"/>
        </w:rPr>
        <w:footnoteRef/>
      </w:r>
      <w:r w:rsidRPr="00E50F1B">
        <w:rPr>
          <w:rFonts w:ascii="Arial Narrow" w:hAnsi="Arial Narrow" w:cs="Arial"/>
          <w:sz w:val="16"/>
          <w:szCs w:val="16"/>
        </w:rPr>
        <w:t xml:space="preserve"> </w:t>
      </w:r>
      <w:r w:rsidRPr="00E50F1B">
        <w:rPr>
          <w:rFonts w:ascii="Arial Narrow" w:hAnsi="Arial Narrow" w:cs="Arial"/>
          <w:sz w:val="16"/>
          <w:szCs w:val="16"/>
        </w:rPr>
        <w:tab/>
      </w:r>
      <w:r w:rsidRPr="00E50F1B">
        <w:rPr>
          <w:rFonts w:ascii="Arial Narrow" w:eastAsia="Arial" w:hAnsi="Arial Narrow" w:cs="Arial"/>
          <w:b/>
          <w:sz w:val="16"/>
          <w:szCs w:val="16"/>
        </w:rPr>
        <w:t xml:space="preserve">TEXTO ÚNICO ORDENADO DE LA LEY DEL PROCEDIMIENTO ADMINISTRATIVO GENERAL, aprobado mediante DECRETO SUPREMO </w:t>
      </w:r>
      <w:proofErr w:type="spellStart"/>
      <w:r w:rsidRPr="00E50F1B">
        <w:rPr>
          <w:rFonts w:ascii="Arial Narrow" w:eastAsia="Arial" w:hAnsi="Arial Narrow" w:cs="Arial"/>
          <w:b/>
          <w:sz w:val="16"/>
          <w:szCs w:val="16"/>
        </w:rPr>
        <w:t/>
      </w:r>
      <w:proofErr w:type="spellEnd"/>
      <w:r w:rsidRPr="00E50F1B">
        <w:rPr>
          <w:rFonts w:ascii="Arial Narrow" w:eastAsia="Arial" w:hAnsi="Arial Narrow" w:cs="Arial"/>
          <w:b/>
          <w:sz w:val="16"/>
          <w:szCs w:val="16"/>
        </w:rPr>
        <w:t xml:space="preserve"> 006-2026-JUS y publicado el 30 de abril de 2026</w:t>
      </w:r>
    </w:p>
    <w:p w14:paraId="6A9F36C9" w14:textId="77777777" w:rsidR="00A81E02" w:rsidRPr="00E50F1B" w:rsidRDefault="00A81E02" w:rsidP="00A81E02">
      <w:pPr>
        <w:pStyle w:val="Textonotapie"/>
        <w:ind w:left="1134" w:hanging="567"/>
        <w:jc w:val="both"/>
        <w:rPr>
          <w:rFonts w:ascii="Arial Narrow" w:hAnsi="Arial Narrow" w:cs="Arial"/>
          <w:b/>
          <w:bCs/>
          <w:sz w:val="16"/>
          <w:szCs w:val="16"/>
        </w:rPr>
      </w:pPr>
      <w:r w:rsidRPr="00E50F1B">
        <w:rPr>
          <w:rFonts w:ascii="Arial Narrow" w:hAnsi="Arial Narrow" w:cs="Arial"/>
          <w:b/>
          <w:bCs/>
          <w:sz w:val="16"/>
          <w:szCs w:val="16"/>
        </w:rPr>
        <w:t>Artículo 20.- Modalidades de notificación</w:t>
      </w:r>
    </w:p>
    <w:p w14:paraId="7905B6A0" w14:textId="77777777" w:rsidR="00A81E02" w:rsidRPr="00C82F28" w:rsidRDefault="00A81E02" w:rsidP="00A81E02">
      <w:pPr>
        <w:pStyle w:val="Textonotapie"/>
        <w:ind w:left="1134" w:hanging="567"/>
        <w:jc w:val="both"/>
        <w:rPr>
          <w:rFonts w:ascii="Arial Narrow" w:hAnsi="Arial Narrow" w:cs="Arial"/>
          <w:sz w:val="16"/>
          <w:szCs w:val="16"/>
        </w:rPr>
      </w:pPr>
      <w:r w:rsidRPr="00E50F1B">
        <w:rPr>
          <w:rFonts w:ascii="Arial Narrow" w:hAnsi="Arial Narrow" w:cs="Arial"/>
          <w:sz w:val="16"/>
          <w:szCs w:val="16"/>
        </w:rPr>
        <w:t xml:space="preserve">20.4. </w:t>
      </w:r>
      <w:r w:rsidRPr="00E50F1B">
        <w:rPr>
          <w:rFonts w:ascii="Arial Narrow" w:hAnsi="Arial Narrow" w:cs="Arial"/>
          <w:sz w:val="16"/>
          <w:szCs w:val="16"/>
        </w:rPr>
        <w:tab/>
        <w:t xml:space="preserve">El administrado </w:t>
      </w:r>
      <w:r w:rsidRPr="00C82F28">
        <w:rPr>
          <w:rFonts w:ascii="Arial Narrow" w:hAnsi="Arial Narrow" w:cs="Arial"/>
          <w:sz w:val="16"/>
          <w:szCs w:val="16"/>
        </w:rPr>
        <w:t>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6B3C10C2" w14:textId="77777777" w:rsidR="00A81E02" w:rsidRPr="00C82F28" w:rsidRDefault="00A81E02" w:rsidP="00A81E02">
      <w:pPr>
        <w:pStyle w:val="Textonotapie"/>
        <w:ind w:left="1134"/>
        <w:jc w:val="both"/>
        <w:rPr>
          <w:rFonts w:ascii="Arial Narrow" w:hAnsi="Arial Narrow" w:cs="Arial"/>
          <w:sz w:val="16"/>
          <w:szCs w:val="16"/>
        </w:rPr>
      </w:pPr>
      <w:r w:rsidRPr="00C82F28">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7A5BCD65" w14:textId="77777777" w:rsidR="00A81E02" w:rsidRPr="0026598E" w:rsidRDefault="00A81E02" w:rsidP="00A81E02">
      <w:pPr>
        <w:pStyle w:val="Textonotapie"/>
        <w:ind w:left="1134"/>
        <w:jc w:val="both"/>
        <w:rPr>
          <w:rFonts w:ascii="Arial Narrow" w:hAnsi="Arial Narrow" w:cs="Arial"/>
          <w:sz w:val="16"/>
          <w:szCs w:val="16"/>
        </w:rPr>
      </w:pPr>
      <w:r w:rsidRPr="00C82F28">
        <w:rPr>
          <w:rFonts w:ascii="Arial Narrow" w:hAnsi="Arial Narrow" w:cs="Arial"/>
          <w:sz w:val="16"/>
          <w:szCs w:val="16"/>
        </w:rPr>
        <w:t>En caso de no recibirse respuesta automática de recepción en un plazo máximo de dos (2) días hábiles contados desde el día siguiente de efectuado el</w:t>
      </w:r>
      <w:r w:rsidRPr="0026598E">
        <w:rPr>
          <w:rFonts w:ascii="Arial Narrow" w:hAnsi="Arial Narrow" w:cs="Arial"/>
          <w:sz w:val="16"/>
          <w:szCs w:val="16"/>
        </w:rPr>
        <w:t xml:space="preserve"> acto de notificación vía correo electrónico, se procede a notificar por cédula conforme al inciso 20.1.1, volviéndose a computar el plazo establecido en el numeral 24.1 del artículo 24.</w:t>
      </w:r>
    </w:p>
    <w:p w14:paraId="2EE3A3B0" w14:textId="77777777" w:rsidR="00A81E02" w:rsidRPr="0026598E" w:rsidRDefault="00A81E02" w:rsidP="00A81E02">
      <w:pPr>
        <w:pStyle w:val="Textonotapie"/>
        <w:ind w:left="1134" w:hanging="567"/>
        <w:jc w:val="both"/>
        <w:rPr>
          <w:rFonts w:ascii="Arial Narrow" w:hAnsi="Arial Narrow"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3C6B" w14:textId="77777777" w:rsidR="00CE0BA9" w:rsidRDefault="00CE0BA9">
    <w:pPr>
      <w:widowControl w:val="0"/>
      <w:pBdr>
        <w:top w:val="nil"/>
        <w:left w:val="nil"/>
        <w:bottom w:val="nil"/>
        <w:right w:val="nil"/>
        <w:between w:val="nil"/>
      </w:pBdr>
      <w:spacing w:line="276" w:lineRule="auto"/>
      <w:rPr>
        <w:rFonts w:ascii="Arial Narrow" w:eastAsia="Arial Narrow" w:hAnsi="Arial Narrow" w:cs="Arial Narrow"/>
        <w:color w:val="000000"/>
        <w:sz w:val="16"/>
        <w:szCs w:val="16"/>
      </w:rPr>
    </w:pPr>
  </w:p>
  <w:tbl>
    <w:tblPr>
      <w:tblStyle w:val="1"/>
      <w:tblW w:w="8688" w:type="dxa"/>
      <w:tblInd w:w="2" w:type="dxa"/>
      <w:tblLayout w:type="fixed"/>
      <w:tblLook w:val="0000" w:firstRow="0" w:lastRow="0" w:firstColumn="0" w:lastColumn="0" w:noHBand="0" w:noVBand="0"/>
    </w:tblPr>
    <w:tblGrid>
      <w:gridCol w:w="4518"/>
      <w:gridCol w:w="4170"/>
    </w:tblGrid>
    <w:tr w:rsidR="00CE0BA9" w14:paraId="0A770F69" w14:textId="77777777" w:rsidTr="00CE0BA9">
      <w:trPr>
        <w:trHeight w:val="1300"/>
      </w:trPr>
      <w:tc>
        <w:tcPr>
          <w:tcW w:w="4518" w:type="dxa"/>
        </w:tcPr>
        <w:p w14:paraId="2377A100" w14:textId="77777777" w:rsidR="00CE0BA9" w:rsidRDefault="00DB22A3">
          <w:r>
            <w:rPr>
              <w:noProof/>
            </w:rPr>
            <w:drawing>
              <wp:inline distT="0" distB="0" distL="0" distR="0" wp14:anchorId="2E9044C5" wp14:editId="6FAB0EFB">
                <wp:extent cx="1638880" cy="77787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38880" cy="777875"/>
                        </a:xfrm>
                        <a:prstGeom prst="rect">
                          <a:avLst/>
                        </a:prstGeom>
                        <a:ln/>
                      </pic:spPr>
                    </pic:pic>
                  </a:graphicData>
                </a:graphic>
              </wp:inline>
            </w:drawing>
          </w:r>
        </w:p>
      </w:tc>
      <w:tc>
        <w:tcPr>
          <w:tcW w:w="4170" w:type="dxa"/>
        </w:tcPr>
        <w:p w14:paraId="3F684575"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1E3D65C9"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3476800D"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 xml:space="preserve">SECRETARIA TÉCNICA DE LA </w:t>
          </w:r>
        </w:p>
        <w:p w14:paraId="411B36C2"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COMISIÓN DE PROTECCIÓN AL CONSUMIDOR 1</w:t>
          </w:r>
        </w:p>
        <w:p w14:paraId="4C10879E" w14:textId="77777777" w:rsidR="00CE0BA9" w:rsidRDefault="00DB22A3">
          <w:pPr>
            <w:tabs>
              <w:tab w:val="left" w:pos="0"/>
            </w:tabs>
            <w:ind w:firstLine="356"/>
            <w:jc w:val="right"/>
            <w:rPr>
              <w:rFonts w:ascii="Arial Narrow" w:eastAsia="Arial Narrow" w:hAnsi="Arial Narrow" w:cs="Arial Narrow"/>
              <w:b/>
              <w:i/>
              <w:sz w:val="16"/>
              <w:szCs w:val="16"/>
            </w:rPr>
          </w:pPr>
          <w:r>
            <w:rPr>
              <w:rFonts w:ascii="Arial Narrow" w:eastAsia="Arial Narrow" w:hAnsi="Arial Narrow" w:cs="Arial Narrow"/>
              <w:b/>
              <w:i/>
              <w:sz w:val="16"/>
              <w:szCs w:val="16"/>
            </w:rPr>
            <w:t>SEDE CENTRAL</w:t>
          </w:r>
        </w:p>
        <w:p w14:paraId="312F9BC1" w14:textId="76026FBE" w:rsidR="00CE0BA9" w:rsidRDefault="00CE0BA9">
          <w:pPr>
            <w:tabs>
              <w:tab w:val="left" w:pos="390"/>
              <w:tab w:val="center" w:pos="4419"/>
              <w:tab w:val="right" w:pos="8838"/>
            </w:tabs>
            <w:rPr>
              <w:rFonts w:ascii="Arial Narrow" w:eastAsia="Arial Narrow" w:hAnsi="Arial Narrow" w:cs="Arial Narrow"/>
              <w:sz w:val="16"/>
              <w:szCs w:val="16"/>
            </w:rPr>
          </w:pPr>
        </w:p>
      </w:tc>
    </w:tr>
  </w:tbl>
  <w:p w14:paraId="1496EFE3" w14:textId="77777777" w:rsidR="00CE0BA9" w:rsidRDefault="00CE0BA9" w:rsidP="007B67F9">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 w15:restartNumberingAfterBreak="0">
    <w:nsid w:val="031157F9"/>
    <w:multiLevelType w:val="hybridMultilevel"/>
    <w:tmpl w:val="844CE65C"/>
    <w:lvl w:ilvl="0" w:tplc="977E4644">
      <w:start w:val="1"/>
      <w:numFmt w:val="lowerRoman"/>
      <w:lvlText w:val="(%1)"/>
      <w:lvlJc w:val="left"/>
      <w:pPr>
        <w:ind w:left="1288" w:hanging="720"/>
      </w:pPr>
      <w:rPr>
        <w:rFonts w:ascii="Arial Narrow" w:eastAsia="Times New Roman" w:hAnsi="Arial Narrow" w:cstheme="minorBidi" w:hint="default"/>
        <w:sz w:val="22"/>
        <w:szCs w:val="22"/>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4137C3B"/>
    <w:multiLevelType w:val="hybridMultilevel"/>
    <w:tmpl w:val="34DC5930"/>
    <w:lvl w:ilvl="0" w:tplc="280A000F">
      <w:start w:val="3"/>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5891030"/>
    <w:multiLevelType w:val="hybridMultilevel"/>
    <w:tmpl w:val="FA38BF46"/>
    <w:lvl w:ilvl="0" w:tplc="87AE9C6E">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9553D3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E54D1F"/>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AFB5DE6"/>
    <w:multiLevelType w:val="hybridMultilevel"/>
    <w:tmpl w:val="361AD836"/>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0C292DED"/>
    <w:multiLevelType w:val="hybridMultilevel"/>
    <w:tmpl w:val="381E290E"/>
    <w:lvl w:ilvl="0" w:tplc="280A000F">
      <w:start w:val="1"/>
      <w:numFmt w:val="decimal"/>
      <w:lvlText w:val="%1."/>
      <w:lvlJc w:val="left"/>
      <w:pPr>
        <w:ind w:left="1854" w:hanging="360"/>
      </w:p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8" w15:restartNumberingAfterBreak="0">
    <w:nsid w:val="0C827C0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11047D50"/>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5223D3"/>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C3965FE"/>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3" w15:restartNumberingAfterBreak="0">
    <w:nsid w:val="1DC8454A"/>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072799E"/>
    <w:multiLevelType w:val="hybridMultilevel"/>
    <w:tmpl w:val="E0E40A68"/>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5FD11EB"/>
    <w:multiLevelType w:val="hybridMultilevel"/>
    <w:tmpl w:val="F8D6C9E6"/>
    <w:lvl w:ilvl="0" w:tplc="FFFFFFFF">
      <w:start w:val="1"/>
      <w:numFmt w:val="lowerRoman"/>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FFFFFFFF">
      <w:start w:val="1"/>
      <w:numFmt w:val="lowerRoman"/>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6" w15:restartNumberingAfterBreak="0">
    <w:nsid w:val="26B82799"/>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E867E92"/>
    <w:multiLevelType w:val="multilevel"/>
    <w:tmpl w:val="B28C4D6A"/>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846" w:firstLine="1980"/>
      </w:pPr>
      <w:rPr>
        <w:b w:val="0"/>
        <w:bCs/>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8" w15:restartNumberingAfterBreak="0">
    <w:nsid w:val="2F825B15"/>
    <w:multiLevelType w:val="multilevel"/>
    <w:tmpl w:val="158E2954"/>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494" w:hanging="36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555" w:hanging="72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049" w:hanging="1080"/>
      </w:pPr>
      <w:rPr>
        <w:rFonts w:hint="default"/>
      </w:rPr>
    </w:lvl>
    <w:lvl w:ilvl="8">
      <w:start w:val="1"/>
      <w:numFmt w:val="decimal"/>
      <w:lvlText w:val="%1.%2.%3.%4.%5.%6.%7.%8.%9"/>
      <w:lvlJc w:val="left"/>
      <w:pPr>
        <w:ind w:left="5616" w:hanging="1080"/>
      </w:pPr>
      <w:rPr>
        <w:rFonts w:hint="default"/>
      </w:rPr>
    </w:lvl>
  </w:abstractNum>
  <w:abstractNum w:abstractNumId="19" w15:restartNumberingAfterBreak="0">
    <w:nsid w:val="2FC8430E"/>
    <w:multiLevelType w:val="hybridMultilevel"/>
    <w:tmpl w:val="D586FF2E"/>
    <w:lvl w:ilvl="0" w:tplc="1B6AF552">
      <w:start w:val="1"/>
      <w:numFmt w:val="bullet"/>
      <w:lvlText w:val="-"/>
      <w:lvlJc w:val="left"/>
      <w:pPr>
        <w:ind w:left="2061" w:hanging="360"/>
      </w:pPr>
      <w:rPr>
        <w:rFonts w:ascii="Arial Narrow" w:eastAsia="Times New Roman" w:hAnsi="Arial Narrow" w:cs="Times New Roman" w:hint="default"/>
      </w:rPr>
    </w:lvl>
    <w:lvl w:ilvl="1" w:tplc="280A0003" w:tentative="1">
      <w:start w:val="1"/>
      <w:numFmt w:val="bullet"/>
      <w:lvlText w:val="o"/>
      <w:lvlJc w:val="left"/>
      <w:pPr>
        <w:ind w:left="2781" w:hanging="360"/>
      </w:pPr>
      <w:rPr>
        <w:rFonts w:ascii="Courier New" w:hAnsi="Courier New" w:cs="Courier New" w:hint="default"/>
      </w:rPr>
    </w:lvl>
    <w:lvl w:ilvl="2" w:tplc="280A0005" w:tentative="1">
      <w:start w:val="1"/>
      <w:numFmt w:val="bullet"/>
      <w:lvlText w:val=""/>
      <w:lvlJc w:val="left"/>
      <w:pPr>
        <w:ind w:left="3501" w:hanging="360"/>
      </w:pPr>
      <w:rPr>
        <w:rFonts w:ascii="Wingdings" w:hAnsi="Wingdings" w:hint="default"/>
      </w:rPr>
    </w:lvl>
    <w:lvl w:ilvl="3" w:tplc="280A0001" w:tentative="1">
      <w:start w:val="1"/>
      <w:numFmt w:val="bullet"/>
      <w:lvlText w:val=""/>
      <w:lvlJc w:val="left"/>
      <w:pPr>
        <w:ind w:left="4221" w:hanging="360"/>
      </w:pPr>
      <w:rPr>
        <w:rFonts w:ascii="Symbol" w:hAnsi="Symbol" w:hint="default"/>
      </w:rPr>
    </w:lvl>
    <w:lvl w:ilvl="4" w:tplc="280A0003" w:tentative="1">
      <w:start w:val="1"/>
      <w:numFmt w:val="bullet"/>
      <w:lvlText w:val="o"/>
      <w:lvlJc w:val="left"/>
      <w:pPr>
        <w:ind w:left="4941" w:hanging="360"/>
      </w:pPr>
      <w:rPr>
        <w:rFonts w:ascii="Courier New" w:hAnsi="Courier New" w:cs="Courier New" w:hint="default"/>
      </w:rPr>
    </w:lvl>
    <w:lvl w:ilvl="5" w:tplc="280A0005" w:tentative="1">
      <w:start w:val="1"/>
      <w:numFmt w:val="bullet"/>
      <w:lvlText w:val=""/>
      <w:lvlJc w:val="left"/>
      <w:pPr>
        <w:ind w:left="5661" w:hanging="360"/>
      </w:pPr>
      <w:rPr>
        <w:rFonts w:ascii="Wingdings" w:hAnsi="Wingdings" w:hint="default"/>
      </w:rPr>
    </w:lvl>
    <w:lvl w:ilvl="6" w:tplc="280A0001" w:tentative="1">
      <w:start w:val="1"/>
      <w:numFmt w:val="bullet"/>
      <w:lvlText w:val=""/>
      <w:lvlJc w:val="left"/>
      <w:pPr>
        <w:ind w:left="6381" w:hanging="360"/>
      </w:pPr>
      <w:rPr>
        <w:rFonts w:ascii="Symbol" w:hAnsi="Symbol" w:hint="default"/>
      </w:rPr>
    </w:lvl>
    <w:lvl w:ilvl="7" w:tplc="280A0003" w:tentative="1">
      <w:start w:val="1"/>
      <w:numFmt w:val="bullet"/>
      <w:lvlText w:val="o"/>
      <w:lvlJc w:val="left"/>
      <w:pPr>
        <w:ind w:left="7101" w:hanging="360"/>
      </w:pPr>
      <w:rPr>
        <w:rFonts w:ascii="Courier New" w:hAnsi="Courier New" w:cs="Courier New" w:hint="default"/>
      </w:rPr>
    </w:lvl>
    <w:lvl w:ilvl="8" w:tplc="280A0005" w:tentative="1">
      <w:start w:val="1"/>
      <w:numFmt w:val="bullet"/>
      <w:lvlText w:val=""/>
      <w:lvlJc w:val="left"/>
      <w:pPr>
        <w:ind w:left="7821" w:hanging="360"/>
      </w:pPr>
      <w:rPr>
        <w:rFonts w:ascii="Wingdings" w:hAnsi="Wingdings" w:hint="default"/>
      </w:rPr>
    </w:lvl>
  </w:abstractNum>
  <w:abstractNum w:abstractNumId="20" w15:restartNumberingAfterBreak="0">
    <w:nsid w:val="34BC434D"/>
    <w:multiLevelType w:val="hybridMultilevel"/>
    <w:tmpl w:val="3D30DA92"/>
    <w:lvl w:ilvl="0" w:tplc="70724340">
      <w:numFmt w:val="bullet"/>
      <w:lvlText w:val="-"/>
      <w:lvlJc w:val="left"/>
      <w:pPr>
        <w:ind w:left="927" w:hanging="360"/>
      </w:pPr>
      <w:rPr>
        <w:rFonts w:ascii="Arial Narrow" w:eastAsia="Arial Narrow" w:hAnsi="Arial Narrow" w:cs="Arial Narrow"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21" w15:restartNumberingAfterBreak="0">
    <w:nsid w:val="367A2D0D"/>
    <w:multiLevelType w:val="hybridMultilevel"/>
    <w:tmpl w:val="FF64434C"/>
    <w:lvl w:ilvl="0" w:tplc="A2BEE176">
      <w:start w:val="1"/>
      <w:numFmt w:val="lowerLetter"/>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22" w15:restartNumberingAfterBreak="0">
    <w:nsid w:val="36CC71D5"/>
    <w:multiLevelType w:val="hybridMultilevel"/>
    <w:tmpl w:val="08CCC53A"/>
    <w:lvl w:ilvl="0" w:tplc="09D6DA22">
      <w:start w:val="11"/>
      <w:numFmt w:val="decimal"/>
      <w:lvlText w:val="%1."/>
      <w:lvlJc w:val="left"/>
      <w:pPr>
        <w:ind w:left="927" w:hanging="360"/>
      </w:pPr>
      <w:rPr>
        <w:rFonts w:eastAsia="Arial Narrow" w:cs="Arial Narrow" w:hint="default"/>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3" w15:restartNumberingAfterBreak="0">
    <w:nsid w:val="37B83CAF"/>
    <w:multiLevelType w:val="hybridMultilevel"/>
    <w:tmpl w:val="40EE5ECE"/>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4" w15:restartNumberingAfterBreak="0">
    <w:nsid w:val="3CD160AC"/>
    <w:multiLevelType w:val="hybridMultilevel"/>
    <w:tmpl w:val="B6EC3198"/>
    <w:lvl w:ilvl="0" w:tplc="C7966FB2">
      <w:start w:val="1"/>
      <w:numFmt w:val="lowerRoman"/>
      <w:lvlText w:val="(%1)"/>
      <w:lvlJc w:val="left"/>
      <w:pPr>
        <w:ind w:left="720" w:hanging="360"/>
      </w:pPr>
      <w:rPr>
        <w:rFonts w:ascii="Arial Narrow" w:hAnsi="Arial Narrow" w:hint="default"/>
        <w:sz w:val="20"/>
      </w:rPr>
    </w:lvl>
    <w:lvl w:ilvl="1" w:tplc="280A0019" w:tentative="1">
      <w:start w:val="1"/>
      <w:numFmt w:val="lowerLetter"/>
      <w:lvlText w:val="%2."/>
      <w:lvlJc w:val="left"/>
      <w:pPr>
        <w:ind w:left="1440" w:hanging="360"/>
      </w:pPr>
    </w:lvl>
    <w:lvl w:ilvl="2" w:tplc="F5CAF40A">
      <w:start w:val="1"/>
      <w:numFmt w:val="lowerRoman"/>
      <w:lvlText w:val="(%3)"/>
      <w:lvlJc w:val="left"/>
      <w:pPr>
        <w:ind w:left="2340" w:hanging="360"/>
      </w:pPr>
      <w:rPr>
        <w:rFonts w:ascii="Arial Narrow" w:hAnsi="Arial Narrow" w:hint="default"/>
        <w:sz w:val="22"/>
        <w:szCs w:val="22"/>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3EBB49E8"/>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7" w15:restartNumberingAfterBreak="0">
    <w:nsid w:val="44EC543C"/>
    <w:multiLevelType w:val="hybridMultilevel"/>
    <w:tmpl w:val="95DE1392"/>
    <w:lvl w:ilvl="0" w:tplc="FFFFFFFF">
      <w:start w:val="1"/>
      <w:numFmt w:val="lowerRoman"/>
      <w:lvlText w:val="(%1)"/>
      <w:lvlJc w:val="left"/>
      <w:pPr>
        <w:ind w:left="1287" w:hanging="360"/>
      </w:pPr>
      <w:rPr>
        <w:rFonts w:ascii="Arial Narrow" w:hAnsi="Arial Narrow" w:hint="default"/>
        <w:sz w:val="2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8"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586C720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AE72AFC"/>
    <w:multiLevelType w:val="multilevel"/>
    <w:tmpl w:val="C644C556"/>
    <w:lvl w:ilvl="0">
      <w:start w:val="1"/>
      <w:numFmt w:val="lowerRoman"/>
      <w:lvlText w:val="(%1)"/>
      <w:lvlJc w:val="left"/>
      <w:pPr>
        <w:ind w:left="207" w:firstLine="360"/>
      </w:pPr>
      <w:rPr>
        <w:sz w:val="22"/>
        <w:szCs w:val="22"/>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31" w15:restartNumberingAfterBreak="0">
    <w:nsid w:val="5C144381"/>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2" w15:restartNumberingAfterBreak="0">
    <w:nsid w:val="5E924F6C"/>
    <w:multiLevelType w:val="hybridMultilevel"/>
    <w:tmpl w:val="408C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85421B9"/>
    <w:multiLevelType w:val="hybridMultilevel"/>
    <w:tmpl w:val="30AC81B8"/>
    <w:lvl w:ilvl="0" w:tplc="3ECA57F2">
      <w:start w:val="1"/>
      <w:numFmt w:val="lowerLetter"/>
      <w:lvlText w:val="%1)"/>
      <w:lvlJc w:val="left"/>
      <w:pPr>
        <w:ind w:left="720" w:hanging="360"/>
      </w:pPr>
      <w:rPr>
        <w:rFonts w:eastAsiaTheme="minorHAnsi" w:cs="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6A797DD0"/>
    <w:multiLevelType w:val="hybridMultilevel"/>
    <w:tmpl w:val="AB9C3436"/>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A80082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7" w15:restartNumberingAfterBreak="0">
    <w:nsid w:val="707579BC"/>
    <w:multiLevelType w:val="hybridMultilevel"/>
    <w:tmpl w:val="6D8E4ACA"/>
    <w:lvl w:ilvl="0" w:tplc="3CB65B50">
      <w:start w:val="1"/>
      <w:numFmt w:val="upperRoman"/>
      <w:lvlText w:val="(%1)"/>
      <w:lvlJc w:val="left"/>
      <w:pPr>
        <w:ind w:left="2700" w:hanging="720"/>
      </w:pPr>
      <w:rPr>
        <w:rFonts w:hint="default"/>
      </w:rPr>
    </w:lvl>
    <w:lvl w:ilvl="1" w:tplc="280A0019" w:tentative="1">
      <w:start w:val="1"/>
      <w:numFmt w:val="lowerLetter"/>
      <w:lvlText w:val="%2."/>
      <w:lvlJc w:val="left"/>
      <w:pPr>
        <w:ind w:left="3060" w:hanging="360"/>
      </w:pPr>
    </w:lvl>
    <w:lvl w:ilvl="2" w:tplc="280A001B" w:tentative="1">
      <w:start w:val="1"/>
      <w:numFmt w:val="lowerRoman"/>
      <w:lvlText w:val="%3."/>
      <w:lvlJc w:val="right"/>
      <w:pPr>
        <w:ind w:left="3780" w:hanging="180"/>
      </w:pPr>
    </w:lvl>
    <w:lvl w:ilvl="3" w:tplc="280A000F" w:tentative="1">
      <w:start w:val="1"/>
      <w:numFmt w:val="decimal"/>
      <w:lvlText w:val="%4."/>
      <w:lvlJc w:val="left"/>
      <w:pPr>
        <w:ind w:left="4500" w:hanging="360"/>
      </w:pPr>
    </w:lvl>
    <w:lvl w:ilvl="4" w:tplc="280A0019" w:tentative="1">
      <w:start w:val="1"/>
      <w:numFmt w:val="lowerLetter"/>
      <w:lvlText w:val="%5."/>
      <w:lvlJc w:val="left"/>
      <w:pPr>
        <w:ind w:left="5220" w:hanging="360"/>
      </w:pPr>
    </w:lvl>
    <w:lvl w:ilvl="5" w:tplc="280A001B" w:tentative="1">
      <w:start w:val="1"/>
      <w:numFmt w:val="lowerRoman"/>
      <w:lvlText w:val="%6."/>
      <w:lvlJc w:val="right"/>
      <w:pPr>
        <w:ind w:left="5940" w:hanging="180"/>
      </w:pPr>
    </w:lvl>
    <w:lvl w:ilvl="6" w:tplc="280A000F" w:tentative="1">
      <w:start w:val="1"/>
      <w:numFmt w:val="decimal"/>
      <w:lvlText w:val="%7."/>
      <w:lvlJc w:val="left"/>
      <w:pPr>
        <w:ind w:left="6660" w:hanging="360"/>
      </w:pPr>
    </w:lvl>
    <w:lvl w:ilvl="7" w:tplc="280A0019" w:tentative="1">
      <w:start w:val="1"/>
      <w:numFmt w:val="lowerLetter"/>
      <w:lvlText w:val="%8."/>
      <w:lvlJc w:val="left"/>
      <w:pPr>
        <w:ind w:left="7380" w:hanging="360"/>
      </w:pPr>
    </w:lvl>
    <w:lvl w:ilvl="8" w:tplc="280A001B" w:tentative="1">
      <w:start w:val="1"/>
      <w:numFmt w:val="lowerRoman"/>
      <w:lvlText w:val="%9."/>
      <w:lvlJc w:val="right"/>
      <w:pPr>
        <w:ind w:left="8100" w:hanging="180"/>
      </w:pPr>
    </w:lvl>
  </w:abstractNum>
  <w:abstractNum w:abstractNumId="38" w15:restartNumberingAfterBreak="0">
    <w:nsid w:val="7189577B"/>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9" w15:restartNumberingAfterBreak="0">
    <w:nsid w:val="71B56B2F"/>
    <w:multiLevelType w:val="multilevel"/>
    <w:tmpl w:val="92180FE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0" w15:restartNumberingAfterBreak="0">
    <w:nsid w:val="72445D97"/>
    <w:multiLevelType w:val="hybridMultilevel"/>
    <w:tmpl w:val="75E09A06"/>
    <w:lvl w:ilvl="0" w:tplc="4A144892">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77F37C32"/>
    <w:multiLevelType w:val="hybridMultilevel"/>
    <w:tmpl w:val="95DE1392"/>
    <w:lvl w:ilvl="0" w:tplc="C7966FB2">
      <w:start w:val="1"/>
      <w:numFmt w:val="lowerRoman"/>
      <w:lvlText w:val="(%1)"/>
      <w:lvlJc w:val="left"/>
      <w:pPr>
        <w:ind w:left="1287" w:hanging="360"/>
      </w:pPr>
      <w:rPr>
        <w:rFonts w:ascii="Arial Narrow" w:hAnsi="Arial Narrow" w:hint="default"/>
        <w:sz w:val="20"/>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2" w15:restartNumberingAfterBreak="0">
    <w:nsid w:val="79312725"/>
    <w:multiLevelType w:val="hybridMultilevel"/>
    <w:tmpl w:val="7FA2F0F4"/>
    <w:lvl w:ilvl="0" w:tplc="FFB43CDE">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0">
    <w:nsid w:val="797C6F12"/>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5" w15:restartNumberingAfterBreak="0">
    <w:nsid w:val="7ED16590"/>
    <w:multiLevelType w:val="hybridMultilevel"/>
    <w:tmpl w:val="DF8A4D3A"/>
    <w:lvl w:ilvl="0" w:tplc="EC70035A">
      <w:start w:val="1"/>
      <w:numFmt w:val="lowerRoman"/>
      <w:lvlText w:val="(%1)"/>
      <w:lvlJc w:val="left"/>
      <w:pPr>
        <w:ind w:left="1287" w:hanging="720"/>
      </w:pPr>
      <w:rPr>
        <w:rFonts w:eastAsia="Arial Narrow"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num w:numId="1" w16cid:durableId="1835030996">
    <w:abstractNumId w:val="9"/>
  </w:num>
  <w:num w:numId="2" w16cid:durableId="1697269182">
    <w:abstractNumId w:val="13"/>
  </w:num>
  <w:num w:numId="3" w16cid:durableId="447430383">
    <w:abstractNumId w:val="26"/>
  </w:num>
  <w:num w:numId="4" w16cid:durableId="1483884505">
    <w:abstractNumId w:val="39"/>
  </w:num>
  <w:num w:numId="5" w16cid:durableId="455567226">
    <w:abstractNumId w:val="17"/>
  </w:num>
  <w:num w:numId="6" w16cid:durableId="2026444446">
    <w:abstractNumId w:val="36"/>
  </w:num>
  <w:num w:numId="7" w16cid:durableId="226570501">
    <w:abstractNumId w:val="44"/>
  </w:num>
  <w:num w:numId="8" w16cid:durableId="17315576">
    <w:abstractNumId w:val="7"/>
  </w:num>
  <w:num w:numId="9" w16cid:durableId="884608599">
    <w:abstractNumId w:val="10"/>
  </w:num>
  <w:num w:numId="10" w16cid:durableId="1295600377">
    <w:abstractNumId w:val="18"/>
  </w:num>
  <w:num w:numId="11" w16cid:durableId="705102885">
    <w:abstractNumId w:val="20"/>
  </w:num>
  <w:num w:numId="12" w16cid:durableId="777453909">
    <w:abstractNumId w:val="21"/>
  </w:num>
  <w:num w:numId="13" w16cid:durableId="1773547146">
    <w:abstractNumId w:val="33"/>
  </w:num>
  <w:num w:numId="14" w16cid:durableId="966929564">
    <w:abstractNumId w:val="28"/>
  </w:num>
  <w:num w:numId="15" w16cid:durableId="85274778">
    <w:abstractNumId w:val="38"/>
  </w:num>
  <w:num w:numId="16" w16cid:durableId="1718360001">
    <w:abstractNumId w:val="5"/>
  </w:num>
  <w:num w:numId="17" w16cid:durableId="279728277">
    <w:abstractNumId w:val="11"/>
  </w:num>
  <w:num w:numId="18" w16cid:durableId="1192692785">
    <w:abstractNumId w:val="29"/>
  </w:num>
  <w:num w:numId="19" w16cid:durableId="1151214660">
    <w:abstractNumId w:val="16"/>
  </w:num>
  <w:num w:numId="20" w16cid:durableId="266160511">
    <w:abstractNumId w:val="35"/>
  </w:num>
  <w:num w:numId="21" w16cid:durableId="1489009618">
    <w:abstractNumId w:val="43"/>
  </w:num>
  <w:num w:numId="22" w16cid:durableId="405494340">
    <w:abstractNumId w:val="34"/>
  </w:num>
  <w:num w:numId="23" w16cid:durableId="1938783093">
    <w:abstractNumId w:val="8"/>
  </w:num>
  <w:num w:numId="24" w16cid:durableId="1179657738">
    <w:abstractNumId w:val="1"/>
  </w:num>
  <w:num w:numId="25" w16cid:durableId="374084724">
    <w:abstractNumId w:val="42"/>
  </w:num>
  <w:num w:numId="26" w16cid:durableId="1965382508">
    <w:abstractNumId w:val="3"/>
  </w:num>
  <w:num w:numId="27" w16cid:durableId="10989869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682468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29" w16cid:durableId="151800111">
    <w:abstractNumId w:val="25"/>
  </w:num>
  <w:num w:numId="30" w16cid:durableId="87261686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85754369">
    <w:abstractNumId w:val="30"/>
  </w:num>
  <w:num w:numId="32" w16cid:durableId="965937931">
    <w:abstractNumId w:val="40"/>
  </w:num>
  <w:num w:numId="33" w16cid:durableId="743726392">
    <w:abstractNumId w:val="4"/>
  </w:num>
  <w:num w:numId="34" w16cid:durableId="881937306">
    <w:abstractNumId w:val="32"/>
  </w:num>
  <w:num w:numId="35" w16cid:durableId="1657686163">
    <w:abstractNumId w:val="22"/>
  </w:num>
  <w:num w:numId="36" w16cid:durableId="1089889263">
    <w:abstractNumId w:val="6"/>
  </w:num>
  <w:num w:numId="37" w16cid:durableId="675116514">
    <w:abstractNumId w:val="14"/>
  </w:num>
  <w:num w:numId="38" w16cid:durableId="1904487413">
    <w:abstractNumId w:val="37"/>
  </w:num>
  <w:num w:numId="39" w16cid:durableId="2099280310">
    <w:abstractNumId w:val="19"/>
  </w:num>
  <w:num w:numId="40" w16cid:durableId="1195078004">
    <w:abstractNumId w:val="31"/>
  </w:num>
  <w:num w:numId="41" w16cid:durableId="49620898">
    <w:abstractNumId w:val="12"/>
  </w:num>
  <w:num w:numId="42" w16cid:durableId="2073698004">
    <w:abstractNumId w:val="24"/>
  </w:num>
  <w:num w:numId="43" w16cid:durableId="1507860776">
    <w:abstractNumId w:val="41"/>
  </w:num>
  <w:num w:numId="44" w16cid:durableId="413547567">
    <w:abstractNumId w:val="45"/>
  </w:num>
  <w:num w:numId="45" w16cid:durableId="987981963">
    <w:abstractNumId w:val="27"/>
  </w:num>
  <w:num w:numId="46" w16cid:durableId="3508862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734"/>
    <w:rsid w:val="00002DFF"/>
    <w:rsid w:val="00006FED"/>
    <w:rsid w:val="00011B93"/>
    <w:rsid w:val="000234F0"/>
    <w:rsid w:val="00023EA3"/>
    <w:rsid w:val="00026E78"/>
    <w:rsid w:val="00030B97"/>
    <w:rsid w:val="000324B1"/>
    <w:rsid w:val="0003646E"/>
    <w:rsid w:val="000410A1"/>
    <w:rsid w:val="00043EB1"/>
    <w:rsid w:val="00046B1E"/>
    <w:rsid w:val="0005087C"/>
    <w:rsid w:val="000534C4"/>
    <w:rsid w:val="00053790"/>
    <w:rsid w:val="00057CD6"/>
    <w:rsid w:val="00063D70"/>
    <w:rsid w:val="00064607"/>
    <w:rsid w:val="00065780"/>
    <w:rsid w:val="00074CFC"/>
    <w:rsid w:val="00074FDB"/>
    <w:rsid w:val="000752C0"/>
    <w:rsid w:val="00075DD0"/>
    <w:rsid w:val="00081B5E"/>
    <w:rsid w:val="00084372"/>
    <w:rsid w:val="000872D2"/>
    <w:rsid w:val="00097100"/>
    <w:rsid w:val="000A722F"/>
    <w:rsid w:val="000B141A"/>
    <w:rsid w:val="000B29B7"/>
    <w:rsid w:val="000B3CA4"/>
    <w:rsid w:val="000B6701"/>
    <w:rsid w:val="000B6A12"/>
    <w:rsid w:val="000B70D3"/>
    <w:rsid w:val="000C0809"/>
    <w:rsid w:val="000C27EE"/>
    <w:rsid w:val="000C3327"/>
    <w:rsid w:val="000C4755"/>
    <w:rsid w:val="000C72C6"/>
    <w:rsid w:val="000D05DA"/>
    <w:rsid w:val="000D60BC"/>
    <w:rsid w:val="000D7F06"/>
    <w:rsid w:val="000E5B82"/>
    <w:rsid w:val="000E7549"/>
    <w:rsid w:val="000F0EFB"/>
    <w:rsid w:val="000F2B3C"/>
    <w:rsid w:val="001026BA"/>
    <w:rsid w:val="001057E0"/>
    <w:rsid w:val="00107F0E"/>
    <w:rsid w:val="00115282"/>
    <w:rsid w:val="00116092"/>
    <w:rsid w:val="0012370C"/>
    <w:rsid w:val="00123B1A"/>
    <w:rsid w:val="0012411C"/>
    <w:rsid w:val="00125056"/>
    <w:rsid w:val="00134394"/>
    <w:rsid w:val="00141480"/>
    <w:rsid w:val="00144AFA"/>
    <w:rsid w:val="00147C32"/>
    <w:rsid w:val="001519A2"/>
    <w:rsid w:val="00151F4E"/>
    <w:rsid w:val="00152A7A"/>
    <w:rsid w:val="001568CF"/>
    <w:rsid w:val="00160180"/>
    <w:rsid w:val="0016082A"/>
    <w:rsid w:val="001613B0"/>
    <w:rsid w:val="00167A06"/>
    <w:rsid w:val="001708A1"/>
    <w:rsid w:val="0017234C"/>
    <w:rsid w:val="0018790F"/>
    <w:rsid w:val="001923FC"/>
    <w:rsid w:val="001925DC"/>
    <w:rsid w:val="00195017"/>
    <w:rsid w:val="0019585D"/>
    <w:rsid w:val="00196146"/>
    <w:rsid w:val="00197AA0"/>
    <w:rsid w:val="00197DAA"/>
    <w:rsid w:val="001A4DE6"/>
    <w:rsid w:val="001A65A2"/>
    <w:rsid w:val="001B2C39"/>
    <w:rsid w:val="001B4DF6"/>
    <w:rsid w:val="001B5DF9"/>
    <w:rsid w:val="001B7F49"/>
    <w:rsid w:val="001D47D4"/>
    <w:rsid w:val="001D7531"/>
    <w:rsid w:val="001E095E"/>
    <w:rsid w:val="001E4481"/>
    <w:rsid w:val="001E48B9"/>
    <w:rsid w:val="001F0F0F"/>
    <w:rsid w:val="001F118A"/>
    <w:rsid w:val="001F6E0F"/>
    <w:rsid w:val="00226F0C"/>
    <w:rsid w:val="002314BB"/>
    <w:rsid w:val="00237896"/>
    <w:rsid w:val="00262B8A"/>
    <w:rsid w:val="0026459A"/>
    <w:rsid w:val="00274295"/>
    <w:rsid w:val="00280603"/>
    <w:rsid w:val="00284755"/>
    <w:rsid w:val="002877B9"/>
    <w:rsid w:val="00287905"/>
    <w:rsid w:val="00291AD7"/>
    <w:rsid w:val="00292C8C"/>
    <w:rsid w:val="00294A2E"/>
    <w:rsid w:val="002A052A"/>
    <w:rsid w:val="002A45CC"/>
    <w:rsid w:val="002B4A4F"/>
    <w:rsid w:val="002B6B18"/>
    <w:rsid w:val="002C165E"/>
    <w:rsid w:val="002C17A5"/>
    <w:rsid w:val="002C7295"/>
    <w:rsid w:val="002C7D7A"/>
    <w:rsid w:val="002D4ED8"/>
    <w:rsid w:val="002D6A44"/>
    <w:rsid w:val="002E38D6"/>
    <w:rsid w:val="002E4BC9"/>
    <w:rsid w:val="002E4CCE"/>
    <w:rsid w:val="002E5FC2"/>
    <w:rsid w:val="00301B68"/>
    <w:rsid w:val="00304425"/>
    <w:rsid w:val="003057B6"/>
    <w:rsid w:val="003118F8"/>
    <w:rsid w:val="00322B17"/>
    <w:rsid w:val="00324236"/>
    <w:rsid w:val="0032424C"/>
    <w:rsid w:val="00326232"/>
    <w:rsid w:val="00327DF7"/>
    <w:rsid w:val="003304B1"/>
    <w:rsid w:val="003405EA"/>
    <w:rsid w:val="003457BF"/>
    <w:rsid w:val="00347936"/>
    <w:rsid w:val="00356C53"/>
    <w:rsid w:val="00360B63"/>
    <w:rsid w:val="003610A2"/>
    <w:rsid w:val="00364C39"/>
    <w:rsid w:val="003664A2"/>
    <w:rsid w:val="00366F95"/>
    <w:rsid w:val="0037643B"/>
    <w:rsid w:val="00376786"/>
    <w:rsid w:val="00380361"/>
    <w:rsid w:val="0038344E"/>
    <w:rsid w:val="00384B4D"/>
    <w:rsid w:val="00385921"/>
    <w:rsid w:val="00392726"/>
    <w:rsid w:val="003A2764"/>
    <w:rsid w:val="003A3D90"/>
    <w:rsid w:val="003A61CF"/>
    <w:rsid w:val="003B2ABF"/>
    <w:rsid w:val="003B2FA6"/>
    <w:rsid w:val="003B3B4D"/>
    <w:rsid w:val="003B4556"/>
    <w:rsid w:val="003B55D7"/>
    <w:rsid w:val="003C696C"/>
    <w:rsid w:val="003C6AE9"/>
    <w:rsid w:val="003D42B3"/>
    <w:rsid w:val="003D50A1"/>
    <w:rsid w:val="003E4754"/>
    <w:rsid w:val="003F2584"/>
    <w:rsid w:val="003F424D"/>
    <w:rsid w:val="003F5352"/>
    <w:rsid w:val="004025B4"/>
    <w:rsid w:val="00404816"/>
    <w:rsid w:val="00411BD2"/>
    <w:rsid w:val="00415E47"/>
    <w:rsid w:val="00426533"/>
    <w:rsid w:val="00431BDE"/>
    <w:rsid w:val="00431C66"/>
    <w:rsid w:val="00446AE1"/>
    <w:rsid w:val="0045047C"/>
    <w:rsid w:val="00450925"/>
    <w:rsid w:val="00465219"/>
    <w:rsid w:val="004659CD"/>
    <w:rsid w:val="004712E9"/>
    <w:rsid w:val="00482336"/>
    <w:rsid w:val="004861C2"/>
    <w:rsid w:val="004932DA"/>
    <w:rsid w:val="00493887"/>
    <w:rsid w:val="0049594D"/>
    <w:rsid w:val="004960EF"/>
    <w:rsid w:val="004A02B9"/>
    <w:rsid w:val="004B7AB0"/>
    <w:rsid w:val="004C1F80"/>
    <w:rsid w:val="004C79D1"/>
    <w:rsid w:val="004D2918"/>
    <w:rsid w:val="004D3AF8"/>
    <w:rsid w:val="004D40A6"/>
    <w:rsid w:val="004E20C2"/>
    <w:rsid w:val="004E754E"/>
    <w:rsid w:val="004E75EE"/>
    <w:rsid w:val="004F64B1"/>
    <w:rsid w:val="004F7E49"/>
    <w:rsid w:val="00501BE6"/>
    <w:rsid w:val="00511B25"/>
    <w:rsid w:val="00513381"/>
    <w:rsid w:val="0051434C"/>
    <w:rsid w:val="00516218"/>
    <w:rsid w:val="00524F96"/>
    <w:rsid w:val="00530E1B"/>
    <w:rsid w:val="005328EF"/>
    <w:rsid w:val="00532DD7"/>
    <w:rsid w:val="005336F6"/>
    <w:rsid w:val="005369DE"/>
    <w:rsid w:val="00537026"/>
    <w:rsid w:val="00543B73"/>
    <w:rsid w:val="0055500D"/>
    <w:rsid w:val="005572DC"/>
    <w:rsid w:val="0056109F"/>
    <w:rsid w:val="0056242E"/>
    <w:rsid w:val="00562A3F"/>
    <w:rsid w:val="005761C7"/>
    <w:rsid w:val="0057715C"/>
    <w:rsid w:val="0058484C"/>
    <w:rsid w:val="00595C71"/>
    <w:rsid w:val="00595EDA"/>
    <w:rsid w:val="00596952"/>
    <w:rsid w:val="005A3014"/>
    <w:rsid w:val="005B065B"/>
    <w:rsid w:val="005C358B"/>
    <w:rsid w:val="005E0EBF"/>
    <w:rsid w:val="005E4234"/>
    <w:rsid w:val="005E7DF8"/>
    <w:rsid w:val="005F30FB"/>
    <w:rsid w:val="005F6CDB"/>
    <w:rsid w:val="005F7FBE"/>
    <w:rsid w:val="00611C6C"/>
    <w:rsid w:val="00615836"/>
    <w:rsid w:val="006177E8"/>
    <w:rsid w:val="006216F2"/>
    <w:rsid w:val="00623319"/>
    <w:rsid w:val="00626315"/>
    <w:rsid w:val="00626D00"/>
    <w:rsid w:val="00626D45"/>
    <w:rsid w:val="0063071A"/>
    <w:rsid w:val="0063423D"/>
    <w:rsid w:val="00635CF3"/>
    <w:rsid w:val="0064202F"/>
    <w:rsid w:val="00647B7F"/>
    <w:rsid w:val="006534ED"/>
    <w:rsid w:val="006539E1"/>
    <w:rsid w:val="0066497D"/>
    <w:rsid w:val="00670488"/>
    <w:rsid w:val="00671334"/>
    <w:rsid w:val="00676B14"/>
    <w:rsid w:val="006839B3"/>
    <w:rsid w:val="00683EBE"/>
    <w:rsid w:val="006845AD"/>
    <w:rsid w:val="00692F05"/>
    <w:rsid w:val="00694CDC"/>
    <w:rsid w:val="006A1BC5"/>
    <w:rsid w:val="006A2C13"/>
    <w:rsid w:val="006B002D"/>
    <w:rsid w:val="006B1661"/>
    <w:rsid w:val="006F60F9"/>
    <w:rsid w:val="00711E8D"/>
    <w:rsid w:val="00712F18"/>
    <w:rsid w:val="00723F91"/>
    <w:rsid w:val="00730BE9"/>
    <w:rsid w:val="00734C61"/>
    <w:rsid w:val="0074034C"/>
    <w:rsid w:val="00742B8D"/>
    <w:rsid w:val="00743E26"/>
    <w:rsid w:val="00747D69"/>
    <w:rsid w:val="00762935"/>
    <w:rsid w:val="007725A9"/>
    <w:rsid w:val="00772960"/>
    <w:rsid w:val="007755BC"/>
    <w:rsid w:val="007765F3"/>
    <w:rsid w:val="007804D1"/>
    <w:rsid w:val="00783759"/>
    <w:rsid w:val="00783941"/>
    <w:rsid w:val="00787338"/>
    <w:rsid w:val="007A16EE"/>
    <w:rsid w:val="007A4FDD"/>
    <w:rsid w:val="007A59F1"/>
    <w:rsid w:val="007A6C83"/>
    <w:rsid w:val="007B356B"/>
    <w:rsid w:val="007B67F9"/>
    <w:rsid w:val="007D3FF9"/>
    <w:rsid w:val="007D4AA8"/>
    <w:rsid w:val="007D72D6"/>
    <w:rsid w:val="007E5A55"/>
    <w:rsid w:val="007E72EC"/>
    <w:rsid w:val="007F2220"/>
    <w:rsid w:val="007F3C91"/>
    <w:rsid w:val="00801989"/>
    <w:rsid w:val="00803DFC"/>
    <w:rsid w:val="00812331"/>
    <w:rsid w:val="00833C50"/>
    <w:rsid w:val="00844B09"/>
    <w:rsid w:val="00850497"/>
    <w:rsid w:val="008508C1"/>
    <w:rsid w:val="00851CFC"/>
    <w:rsid w:val="00852A17"/>
    <w:rsid w:val="0085514A"/>
    <w:rsid w:val="008564AE"/>
    <w:rsid w:val="008607E5"/>
    <w:rsid w:val="00860B8C"/>
    <w:rsid w:val="008666C3"/>
    <w:rsid w:val="008674FC"/>
    <w:rsid w:val="00873388"/>
    <w:rsid w:val="008909AD"/>
    <w:rsid w:val="008A2F99"/>
    <w:rsid w:val="008E11F5"/>
    <w:rsid w:val="008E1B6A"/>
    <w:rsid w:val="008E20CE"/>
    <w:rsid w:val="008E5131"/>
    <w:rsid w:val="008E5DF6"/>
    <w:rsid w:val="008E752F"/>
    <w:rsid w:val="008F345D"/>
    <w:rsid w:val="008F635D"/>
    <w:rsid w:val="00900884"/>
    <w:rsid w:val="00902CFB"/>
    <w:rsid w:val="00902E15"/>
    <w:rsid w:val="0090564A"/>
    <w:rsid w:val="00906E02"/>
    <w:rsid w:val="00920266"/>
    <w:rsid w:val="00925C08"/>
    <w:rsid w:val="00926640"/>
    <w:rsid w:val="00927778"/>
    <w:rsid w:val="009306E6"/>
    <w:rsid w:val="009317A3"/>
    <w:rsid w:val="00943A16"/>
    <w:rsid w:val="00954AAB"/>
    <w:rsid w:val="00955713"/>
    <w:rsid w:val="00971F67"/>
    <w:rsid w:val="00975BA2"/>
    <w:rsid w:val="00982687"/>
    <w:rsid w:val="009828AC"/>
    <w:rsid w:val="00990762"/>
    <w:rsid w:val="00991EC1"/>
    <w:rsid w:val="009A18DB"/>
    <w:rsid w:val="009C4EE6"/>
    <w:rsid w:val="009D68D5"/>
    <w:rsid w:val="009E3E92"/>
    <w:rsid w:val="009E4036"/>
    <w:rsid w:val="00A01569"/>
    <w:rsid w:val="00A04959"/>
    <w:rsid w:val="00A065F5"/>
    <w:rsid w:val="00A103A9"/>
    <w:rsid w:val="00A11998"/>
    <w:rsid w:val="00A20E46"/>
    <w:rsid w:val="00A22E1A"/>
    <w:rsid w:val="00A23BA3"/>
    <w:rsid w:val="00A27BCD"/>
    <w:rsid w:val="00A44E9B"/>
    <w:rsid w:val="00A47FD5"/>
    <w:rsid w:val="00A54410"/>
    <w:rsid w:val="00A62EAA"/>
    <w:rsid w:val="00A67DAD"/>
    <w:rsid w:val="00A81E02"/>
    <w:rsid w:val="00A84D46"/>
    <w:rsid w:val="00A92D46"/>
    <w:rsid w:val="00A93CC4"/>
    <w:rsid w:val="00A943C0"/>
    <w:rsid w:val="00A9480F"/>
    <w:rsid w:val="00A959DF"/>
    <w:rsid w:val="00A95CA2"/>
    <w:rsid w:val="00A97C0F"/>
    <w:rsid w:val="00AA5ACB"/>
    <w:rsid w:val="00AB07C7"/>
    <w:rsid w:val="00AB094E"/>
    <w:rsid w:val="00AB26F8"/>
    <w:rsid w:val="00AB2EE2"/>
    <w:rsid w:val="00AB5F95"/>
    <w:rsid w:val="00AC2394"/>
    <w:rsid w:val="00AE1F6A"/>
    <w:rsid w:val="00AF3AAD"/>
    <w:rsid w:val="00B00067"/>
    <w:rsid w:val="00B06963"/>
    <w:rsid w:val="00B1624F"/>
    <w:rsid w:val="00B22444"/>
    <w:rsid w:val="00B22D95"/>
    <w:rsid w:val="00B30203"/>
    <w:rsid w:val="00B378B4"/>
    <w:rsid w:val="00B42439"/>
    <w:rsid w:val="00B46C78"/>
    <w:rsid w:val="00B52D66"/>
    <w:rsid w:val="00B540BF"/>
    <w:rsid w:val="00B65709"/>
    <w:rsid w:val="00B7227F"/>
    <w:rsid w:val="00B80358"/>
    <w:rsid w:val="00B835C7"/>
    <w:rsid w:val="00B83C2A"/>
    <w:rsid w:val="00B83FD2"/>
    <w:rsid w:val="00B84E1B"/>
    <w:rsid w:val="00B934B7"/>
    <w:rsid w:val="00B95E6F"/>
    <w:rsid w:val="00BA04CF"/>
    <w:rsid w:val="00BA5216"/>
    <w:rsid w:val="00BA5787"/>
    <w:rsid w:val="00BB0F13"/>
    <w:rsid w:val="00BB13FC"/>
    <w:rsid w:val="00BB193E"/>
    <w:rsid w:val="00BC0999"/>
    <w:rsid w:val="00BC3D55"/>
    <w:rsid w:val="00BC460A"/>
    <w:rsid w:val="00BC5A56"/>
    <w:rsid w:val="00BE2091"/>
    <w:rsid w:val="00BE5776"/>
    <w:rsid w:val="00BF1AEA"/>
    <w:rsid w:val="00BF2F86"/>
    <w:rsid w:val="00BF4466"/>
    <w:rsid w:val="00C03F10"/>
    <w:rsid w:val="00C04377"/>
    <w:rsid w:val="00C04582"/>
    <w:rsid w:val="00C13676"/>
    <w:rsid w:val="00C27D2E"/>
    <w:rsid w:val="00C31B84"/>
    <w:rsid w:val="00C35A1E"/>
    <w:rsid w:val="00C36D83"/>
    <w:rsid w:val="00C4341D"/>
    <w:rsid w:val="00C436E8"/>
    <w:rsid w:val="00C44F05"/>
    <w:rsid w:val="00C451C4"/>
    <w:rsid w:val="00C47FD0"/>
    <w:rsid w:val="00C505C2"/>
    <w:rsid w:val="00C50C11"/>
    <w:rsid w:val="00C645A5"/>
    <w:rsid w:val="00C67F7E"/>
    <w:rsid w:val="00C701EE"/>
    <w:rsid w:val="00C70C36"/>
    <w:rsid w:val="00C727C5"/>
    <w:rsid w:val="00C74312"/>
    <w:rsid w:val="00C7434A"/>
    <w:rsid w:val="00C82F28"/>
    <w:rsid w:val="00C90FE7"/>
    <w:rsid w:val="00C9107D"/>
    <w:rsid w:val="00CA7790"/>
    <w:rsid w:val="00CB110E"/>
    <w:rsid w:val="00CC3E58"/>
    <w:rsid w:val="00CC595E"/>
    <w:rsid w:val="00CC5F7F"/>
    <w:rsid w:val="00CD0320"/>
    <w:rsid w:val="00CD3CE9"/>
    <w:rsid w:val="00CD5F9D"/>
    <w:rsid w:val="00CD7568"/>
    <w:rsid w:val="00CE0BA9"/>
    <w:rsid w:val="00CE1384"/>
    <w:rsid w:val="00CF5355"/>
    <w:rsid w:val="00D07740"/>
    <w:rsid w:val="00D07FA9"/>
    <w:rsid w:val="00D11E30"/>
    <w:rsid w:val="00D124F6"/>
    <w:rsid w:val="00D128EE"/>
    <w:rsid w:val="00D21D90"/>
    <w:rsid w:val="00D23B66"/>
    <w:rsid w:val="00D26941"/>
    <w:rsid w:val="00D304D8"/>
    <w:rsid w:val="00D42F03"/>
    <w:rsid w:val="00D447B6"/>
    <w:rsid w:val="00D457D4"/>
    <w:rsid w:val="00D63584"/>
    <w:rsid w:val="00D63E38"/>
    <w:rsid w:val="00D719D9"/>
    <w:rsid w:val="00D755C6"/>
    <w:rsid w:val="00D8154B"/>
    <w:rsid w:val="00D84940"/>
    <w:rsid w:val="00D87B3B"/>
    <w:rsid w:val="00D87C74"/>
    <w:rsid w:val="00D96C00"/>
    <w:rsid w:val="00DA24E9"/>
    <w:rsid w:val="00DA5AFC"/>
    <w:rsid w:val="00DB182C"/>
    <w:rsid w:val="00DB22A3"/>
    <w:rsid w:val="00DB2D64"/>
    <w:rsid w:val="00DB532B"/>
    <w:rsid w:val="00DB55AA"/>
    <w:rsid w:val="00DB5CCB"/>
    <w:rsid w:val="00DB6854"/>
    <w:rsid w:val="00DC1C7B"/>
    <w:rsid w:val="00DC3373"/>
    <w:rsid w:val="00DC59EB"/>
    <w:rsid w:val="00DD3597"/>
    <w:rsid w:val="00DD6360"/>
    <w:rsid w:val="00DD7734"/>
    <w:rsid w:val="00DE03A1"/>
    <w:rsid w:val="00DE3DCB"/>
    <w:rsid w:val="00DF284F"/>
    <w:rsid w:val="00DF29B4"/>
    <w:rsid w:val="00DF370D"/>
    <w:rsid w:val="00E0374A"/>
    <w:rsid w:val="00E11D67"/>
    <w:rsid w:val="00E15285"/>
    <w:rsid w:val="00E17990"/>
    <w:rsid w:val="00E210CF"/>
    <w:rsid w:val="00E212D5"/>
    <w:rsid w:val="00E36524"/>
    <w:rsid w:val="00E37886"/>
    <w:rsid w:val="00E50F1B"/>
    <w:rsid w:val="00E6053D"/>
    <w:rsid w:val="00E650E5"/>
    <w:rsid w:val="00E716B3"/>
    <w:rsid w:val="00E77B90"/>
    <w:rsid w:val="00E902D0"/>
    <w:rsid w:val="00EA0DB3"/>
    <w:rsid w:val="00EA19AE"/>
    <w:rsid w:val="00EB35B8"/>
    <w:rsid w:val="00EC11B4"/>
    <w:rsid w:val="00EC1792"/>
    <w:rsid w:val="00ED6BAE"/>
    <w:rsid w:val="00EE1B15"/>
    <w:rsid w:val="00EE29B7"/>
    <w:rsid w:val="00EF2986"/>
    <w:rsid w:val="00EF2DBA"/>
    <w:rsid w:val="00EF52F8"/>
    <w:rsid w:val="00EF7181"/>
    <w:rsid w:val="00F072B1"/>
    <w:rsid w:val="00F10C8B"/>
    <w:rsid w:val="00F1119F"/>
    <w:rsid w:val="00F1163E"/>
    <w:rsid w:val="00F14D76"/>
    <w:rsid w:val="00F224F7"/>
    <w:rsid w:val="00F25E1B"/>
    <w:rsid w:val="00F510F0"/>
    <w:rsid w:val="00F52977"/>
    <w:rsid w:val="00F60688"/>
    <w:rsid w:val="00F611CE"/>
    <w:rsid w:val="00F61668"/>
    <w:rsid w:val="00F64B23"/>
    <w:rsid w:val="00F75D3A"/>
    <w:rsid w:val="00F76653"/>
    <w:rsid w:val="00F767CC"/>
    <w:rsid w:val="00F76F84"/>
    <w:rsid w:val="00F84952"/>
    <w:rsid w:val="00F85617"/>
    <w:rsid w:val="00F85734"/>
    <w:rsid w:val="00F87C3B"/>
    <w:rsid w:val="00F87E55"/>
    <w:rsid w:val="00F96C89"/>
    <w:rsid w:val="00FB1BFE"/>
    <w:rsid w:val="00FB3FE9"/>
    <w:rsid w:val="00FB6481"/>
    <w:rsid w:val="00FC2559"/>
    <w:rsid w:val="00FC3BB6"/>
    <w:rsid w:val="00FC5D1C"/>
    <w:rsid w:val="00FC6288"/>
    <w:rsid w:val="00FD0BB6"/>
    <w:rsid w:val="00FD1283"/>
    <w:rsid w:val="00FD56C9"/>
    <w:rsid w:val="00FE4DAC"/>
    <w:rsid w:val="00FF0259"/>
    <w:rsid w:val="00FF6DFD"/>
    <w:rsid w:val="086C0534"/>
    <w:rsid w:val="160E9FBA"/>
    <w:rsid w:val="23CCFE8B"/>
    <w:rsid w:val="4ECFD7D5"/>
    <w:rsid w:val="5E6A9E2D"/>
    <w:rsid w:val="6A518609"/>
    <w:rsid w:val="7739BE76"/>
    <w:rsid w:val="7BBD872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4170"/>
  <w15:docId w15:val="{9C153A2B-6CE9-4D56-9687-3ED7DFC93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B22A3"/>
    <w:pPr>
      <w:spacing w:after="0" w:line="240" w:lineRule="auto"/>
    </w:pPr>
    <w:rPr>
      <w:rFonts w:ascii="Times New Roman" w:eastAsia="Times New Roman" w:hAnsi="Times New Roman" w:cs="Times New Roman"/>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D7734"/>
    <w:rPr>
      <w:sz w:val="20"/>
      <w:szCs w:val="20"/>
      <w:lang w:val="es-ES" w:eastAsia="es-ES"/>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D7734"/>
    <w:rPr>
      <w:rFonts w:ascii="Times New Roman" w:eastAsia="Times New Roman" w:hAnsi="Times New Roman" w:cs="Times New Roman"/>
      <w:sz w:val="20"/>
      <w:szCs w:val="20"/>
      <w:lang w:val="es-ES" w:eastAsia="es-ES"/>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D7734"/>
    <w:pPr>
      <w:ind w:left="720"/>
      <w:contextualSpacing/>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DD7734"/>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D7734"/>
    <w:rPr>
      <w:rFonts w:asciiTheme="minorHAnsi" w:eastAsiaTheme="minorHAnsi" w:hAnsiTheme="minorHAnsi" w:cstheme="minorBidi"/>
      <w:sz w:val="22"/>
      <w:szCs w:val="22"/>
      <w:vertAlign w:val="superscript"/>
      <w:lang w:eastAsia="en-US"/>
    </w:rPr>
  </w:style>
  <w:style w:type="table" w:customStyle="1" w:styleId="1">
    <w:name w:val="1"/>
    <w:basedOn w:val="Tablanormal"/>
    <w:rsid w:val="00DD7734"/>
    <w:pPr>
      <w:spacing w:after="0" w:line="240" w:lineRule="auto"/>
    </w:pPr>
    <w:rPr>
      <w:rFonts w:ascii="Times New Roman" w:eastAsia="Times New Roman" w:hAnsi="Times New Roman" w:cs="Times New Roman"/>
      <w:sz w:val="24"/>
      <w:szCs w:val="24"/>
      <w:lang w:eastAsia="es-PE"/>
    </w:rPr>
    <w:tblPr>
      <w:tblStyleRowBandSize w:val="1"/>
      <w:tblStyleColBandSize w:val="1"/>
      <w:tblInd w:w="0" w:type="nil"/>
      <w:tblCellMar>
        <w:left w:w="70" w:type="dxa"/>
        <w:right w:w="70" w:type="dxa"/>
      </w:tblCellMar>
    </w:tbl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DD7734"/>
    <w:rPr>
      <w:rFonts w:ascii="Times New Roman" w:eastAsia="Times New Roman" w:hAnsi="Times New Roman" w:cs="Times New Roman"/>
      <w:sz w:val="24"/>
      <w:szCs w:val="24"/>
      <w:lang w:eastAsia="es-PE"/>
    </w:rPr>
  </w:style>
  <w:style w:type="character" w:customStyle="1" w:styleId="normaltextrun">
    <w:name w:val="normaltextrun"/>
    <w:basedOn w:val="Fuentedeprrafopredeter"/>
    <w:rsid w:val="00DD7734"/>
  </w:style>
  <w:style w:type="character" w:customStyle="1" w:styleId="eop">
    <w:name w:val="eop"/>
    <w:basedOn w:val="Fuentedeprrafopredeter"/>
    <w:rsid w:val="00DD7734"/>
  </w:style>
  <w:style w:type="character" w:styleId="Hipervnculo">
    <w:name w:val="Hyperlink"/>
    <w:basedOn w:val="Fuentedeprrafopredeter"/>
    <w:uiPriority w:val="99"/>
    <w:unhideWhenUsed/>
    <w:rsid w:val="00920266"/>
    <w:rPr>
      <w:color w:val="0563C1" w:themeColor="hyperlink"/>
      <w:u w:val="single"/>
    </w:rPr>
  </w:style>
  <w:style w:type="character" w:styleId="Mencinsinresolver">
    <w:name w:val="Unresolved Mention"/>
    <w:basedOn w:val="Fuentedeprrafopredeter"/>
    <w:uiPriority w:val="99"/>
    <w:semiHidden/>
    <w:unhideWhenUsed/>
    <w:rsid w:val="00920266"/>
    <w:rPr>
      <w:color w:val="605E5C"/>
      <w:shd w:val="clear" w:color="auto" w:fill="E1DFDD"/>
    </w:rPr>
  </w:style>
  <w:style w:type="paragraph" w:styleId="Revisin">
    <w:name w:val="Revision"/>
    <w:hidden/>
    <w:uiPriority w:val="99"/>
    <w:semiHidden/>
    <w:rsid w:val="00975BA2"/>
    <w:pPr>
      <w:spacing w:after="0" w:line="240" w:lineRule="auto"/>
    </w:pPr>
    <w:rPr>
      <w:rFonts w:ascii="Times New Roman" w:eastAsia="Times New Roman" w:hAnsi="Times New Roman" w:cs="Times New Roman"/>
      <w:sz w:val="24"/>
      <w:szCs w:val="24"/>
      <w:lang w:eastAsia="es-PE"/>
    </w:rPr>
  </w:style>
  <w:style w:type="paragraph" w:customStyle="1" w:styleId="paragraph">
    <w:name w:val="paragraph"/>
    <w:basedOn w:val="Normal"/>
    <w:rsid w:val="00197DAA"/>
    <w:pPr>
      <w:spacing w:before="100" w:beforeAutospacing="1" w:after="100" w:afterAutospacing="1"/>
    </w:pPr>
  </w:style>
  <w:style w:type="character" w:styleId="Refdecomentario">
    <w:name w:val="annotation reference"/>
    <w:basedOn w:val="Fuentedeprrafopredeter"/>
    <w:uiPriority w:val="99"/>
    <w:semiHidden/>
    <w:unhideWhenUsed/>
    <w:rsid w:val="001923FC"/>
    <w:rPr>
      <w:sz w:val="16"/>
      <w:szCs w:val="16"/>
    </w:rPr>
  </w:style>
  <w:style w:type="paragraph" w:styleId="Textocomentario">
    <w:name w:val="annotation text"/>
    <w:basedOn w:val="Normal"/>
    <w:link w:val="TextocomentarioCar"/>
    <w:uiPriority w:val="99"/>
    <w:unhideWhenUsed/>
    <w:rsid w:val="001923FC"/>
    <w:rPr>
      <w:sz w:val="20"/>
      <w:szCs w:val="20"/>
    </w:rPr>
  </w:style>
  <w:style w:type="character" w:customStyle="1" w:styleId="TextocomentarioCar">
    <w:name w:val="Texto comentario Car"/>
    <w:basedOn w:val="Fuentedeprrafopredeter"/>
    <w:link w:val="Textocomentario"/>
    <w:uiPriority w:val="99"/>
    <w:rsid w:val="001923FC"/>
    <w:rPr>
      <w:rFonts w:ascii="Times New Roman" w:eastAsia="Times New Roman" w:hAnsi="Times New Roman" w:cs="Times New Roman"/>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1923FC"/>
    <w:rPr>
      <w:b/>
      <w:bCs/>
    </w:rPr>
  </w:style>
  <w:style w:type="character" w:customStyle="1" w:styleId="AsuntodelcomentarioCar">
    <w:name w:val="Asunto del comentario Car"/>
    <w:basedOn w:val="TextocomentarioCar"/>
    <w:link w:val="Asuntodelcomentario"/>
    <w:uiPriority w:val="99"/>
    <w:semiHidden/>
    <w:rsid w:val="001923FC"/>
    <w:rPr>
      <w:rFonts w:ascii="Times New Roman" w:eastAsia="Times New Roman" w:hAnsi="Times New Roman" w:cs="Times New Roman"/>
      <w:b/>
      <w:bCs/>
      <w:sz w:val="20"/>
      <w:szCs w:val="20"/>
      <w:lang w:eastAsia="es-PE"/>
    </w:rPr>
  </w:style>
  <w:style w:type="paragraph" w:styleId="Encabezado">
    <w:name w:val="header"/>
    <w:basedOn w:val="Normal"/>
    <w:link w:val="EncabezadoCar"/>
    <w:uiPriority w:val="99"/>
    <w:unhideWhenUsed/>
    <w:rsid w:val="00097100"/>
    <w:pPr>
      <w:tabs>
        <w:tab w:val="center" w:pos="4252"/>
        <w:tab w:val="right" w:pos="8504"/>
      </w:tabs>
    </w:pPr>
  </w:style>
  <w:style w:type="character" w:customStyle="1" w:styleId="EncabezadoCar">
    <w:name w:val="Encabezado Car"/>
    <w:basedOn w:val="Fuentedeprrafopredeter"/>
    <w:link w:val="Encabezado"/>
    <w:uiPriority w:val="99"/>
    <w:rsid w:val="00097100"/>
    <w:rPr>
      <w:rFonts w:ascii="Times New Roman" w:eastAsia="Times New Roman" w:hAnsi="Times New Roman" w:cs="Times New Roman"/>
      <w:sz w:val="24"/>
      <w:szCs w:val="24"/>
      <w:lang w:eastAsia="es-PE"/>
    </w:rPr>
  </w:style>
  <w:style w:type="paragraph" w:styleId="Piedepgina">
    <w:name w:val="footer"/>
    <w:basedOn w:val="Normal"/>
    <w:link w:val="PiedepginaCar"/>
    <w:uiPriority w:val="99"/>
    <w:unhideWhenUsed/>
    <w:rsid w:val="00097100"/>
    <w:pPr>
      <w:tabs>
        <w:tab w:val="center" w:pos="4252"/>
        <w:tab w:val="right" w:pos="8504"/>
      </w:tabs>
    </w:pPr>
  </w:style>
  <w:style w:type="character" w:customStyle="1" w:styleId="PiedepginaCar">
    <w:name w:val="Pie de página Car"/>
    <w:basedOn w:val="Fuentedeprrafopredeter"/>
    <w:link w:val="Piedepgina"/>
    <w:uiPriority w:val="99"/>
    <w:rsid w:val="00097100"/>
    <w:rPr>
      <w:rFonts w:ascii="Times New Roman" w:eastAsia="Times New Roman" w:hAnsi="Times New Roman" w:cs="Times New Roman"/>
      <w:sz w:val="24"/>
      <w:szCs w:val="24"/>
      <w:lang w:eastAsia="es-PE"/>
    </w:rPr>
  </w:style>
  <w:style w:type="table" w:styleId="Tablaconcuadrcula">
    <w:name w:val="Table Grid"/>
    <w:basedOn w:val="Tablanormal"/>
    <w:uiPriority w:val="39"/>
    <w:rsid w:val="0010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4F96"/>
    <w:pPr>
      <w:spacing w:after="200" w:line="276" w:lineRule="auto"/>
    </w:pPr>
    <w:rPr>
      <w:rFonts w:eastAsia="Calibri"/>
      <w:lang w:eastAsia="en-US"/>
    </w:rPr>
  </w:style>
  <w:style w:type="character" w:customStyle="1" w:styleId="apple-tab-span">
    <w:name w:val="apple-tab-span"/>
    <w:rsid w:val="00524F96"/>
  </w:style>
  <w:style w:type="paragraph" w:customStyle="1" w:styleId="Default">
    <w:name w:val="Default"/>
    <w:rsid w:val="00F87C3B"/>
    <w:pPr>
      <w:autoSpaceDE w:val="0"/>
      <w:autoSpaceDN w:val="0"/>
      <w:adjustRightInd w:val="0"/>
      <w:spacing w:after="0" w:line="240" w:lineRule="auto"/>
    </w:pPr>
    <w:rPr>
      <w:rFonts w:ascii="Arial" w:hAnsi="Arial" w:cs="Arial"/>
      <w:color w:val="000000"/>
      <w:sz w:val="24"/>
      <w:szCs w:val="24"/>
    </w:rPr>
  </w:style>
  <w:style w:type="character" w:customStyle="1" w:styleId="markedcontent">
    <w:name w:val="markedcontent"/>
    <w:basedOn w:val="Fuentedeprrafopredeter"/>
    <w:rsid w:val="00A67DAD"/>
  </w:style>
  <w:style w:type="paragraph" w:styleId="Sinespaciado">
    <w:name w:val="No Spacing"/>
    <w:link w:val="SinespaciadoCar"/>
    <w:uiPriority w:val="1"/>
    <w:qFormat/>
    <w:rsid w:val="00364C39"/>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364C39"/>
    <w:rPr>
      <w:rFonts w:ascii="Arial" w:eastAsia="Arial" w:hAnsi="Arial" w:cs="Arial"/>
      <w:color w:val="000000"/>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67940">
      <w:bodyDiv w:val="1"/>
      <w:marLeft w:val="0"/>
      <w:marRight w:val="0"/>
      <w:marTop w:val="0"/>
      <w:marBottom w:val="0"/>
      <w:divBdr>
        <w:top w:val="none" w:sz="0" w:space="0" w:color="auto"/>
        <w:left w:val="none" w:sz="0" w:space="0" w:color="auto"/>
        <w:bottom w:val="none" w:sz="0" w:space="0" w:color="auto"/>
        <w:right w:val="none" w:sz="0" w:space="0" w:color="auto"/>
      </w:divBdr>
      <w:divsChild>
        <w:div w:id="1207794944">
          <w:marLeft w:val="0"/>
          <w:marRight w:val="0"/>
          <w:marTop w:val="0"/>
          <w:marBottom w:val="0"/>
          <w:divBdr>
            <w:top w:val="none" w:sz="0" w:space="0" w:color="auto"/>
            <w:left w:val="none" w:sz="0" w:space="0" w:color="auto"/>
            <w:bottom w:val="none" w:sz="0" w:space="0" w:color="auto"/>
            <w:right w:val="none" w:sz="0" w:space="0" w:color="auto"/>
          </w:divBdr>
        </w:div>
        <w:div w:id="402800875">
          <w:marLeft w:val="0"/>
          <w:marRight w:val="0"/>
          <w:marTop w:val="0"/>
          <w:marBottom w:val="0"/>
          <w:divBdr>
            <w:top w:val="none" w:sz="0" w:space="0" w:color="auto"/>
            <w:left w:val="none" w:sz="0" w:space="0" w:color="auto"/>
            <w:bottom w:val="none" w:sz="0" w:space="0" w:color="auto"/>
            <w:right w:val="none" w:sz="0" w:space="0" w:color="auto"/>
          </w:divBdr>
        </w:div>
        <w:div w:id="316809175">
          <w:marLeft w:val="0"/>
          <w:marRight w:val="0"/>
          <w:marTop w:val="0"/>
          <w:marBottom w:val="0"/>
          <w:divBdr>
            <w:top w:val="none" w:sz="0" w:space="0" w:color="auto"/>
            <w:left w:val="none" w:sz="0" w:space="0" w:color="auto"/>
            <w:bottom w:val="none" w:sz="0" w:space="0" w:color="auto"/>
            <w:right w:val="none" w:sz="0" w:space="0" w:color="auto"/>
          </w:divBdr>
        </w:div>
      </w:divsChild>
    </w:div>
    <w:div w:id="300621684">
      <w:bodyDiv w:val="1"/>
      <w:marLeft w:val="0"/>
      <w:marRight w:val="0"/>
      <w:marTop w:val="0"/>
      <w:marBottom w:val="0"/>
      <w:divBdr>
        <w:top w:val="none" w:sz="0" w:space="0" w:color="auto"/>
        <w:left w:val="none" w:sz="0" w:space="0" w:color="auto"/>
        <w:bottom w:val="none" w:sz="0" w:space="0" w:color="auto"/>
        <w:right w:val="none" w:sz="0" w:space="0" w:color="auto"/>
      </w:divBdr>
    </w:div>
    <w:div w:id="328562778">
      <w:bodyDiv w:val="1"/>
      <w:marLeft w:val="0"/>
      <w:marRight w:val="0"/>
      <w:marTop w:val="0"/>
      <w:marBottom w:val="0"/>
      <w:divBdr>
        <w:top w:val="none" w:sz="0" w:space="0" w:color="auto"/>
        <w:left w:val="none" w:sz="0" w:space="0" w:color="auto"/>
        <w:bottom w:val="none" w:sz="0" w:space="0" w:color="auto"/>
        <w:right w:val="none" w:sz="0" w:space="0" w:color="auto"/>
      </w:divBdr>
    </w:div>
    <w:div w:id="410347644">
      <w:bodyDiv w:val="1"/>
      <w:marLeft w:val="0"/>
      <w:marRight w:val="0"/>
      <w:marTop w:val="0"/>
      <w:marBottom w:val="0"/>
      <w:divBdr>
        <w:top w:val="none" w:sz="0" w:space="0" w:color="auto"/>
        <w:left w:val="none" w:sz="0" w:space="0" w:color="auto"/>
        <w:bottom w:val="none" w:sz="0" w:space="0" w:color="auto"/>
        <w:right w:val="none" w:sz="0" w:space="0" w:color="auto"/>
      </w:divBdr>
      <w:divsChild>
        <w:div w:id="466708750">
          <w:marLeft w:val="0"/>
          <w:marRight w:val="0"/>
          <w:marTop w:val="0"/>
          <w:marBottom w:val="0"/>
          <w:divBdr>
            <w:top w:val="none" w:sz="0" w:space="0" w:color="auto"/>
            <w:left w:val="none" w:sz="0" w:space="0" w:color="auto"/>
            <w:bottom w:val="none" w:sz="0" w:space="0" w:color="auto"/>
            <w:right w:val="none" w:sz="0" w:space="0" w:color="auto"/>
          </w:divBdr>
        </w:div>
        <w:div w:id="1535269579">
          <w:marLeft w:val="0"/>
          <w:marRight w:val="0"/>
          <w:marTop w:val="0"/>
          <w:marBottom w:val="0"/>
          <w:divBdr>
            <w:top w:val="none" w:sz="0" w:space="0" w:color="auto"/>
            <w:left w:val="none" w:sz="0" w:space="0" w:color="auto"/>
            <w:bottom w:val="none" w:sz="0" w:space="0" w:color="auto"/>
            <w:right w:val="none" w:sz="0" w:space="0" w:color="auto"/>
          </w:divBdr>
        </w:div>
        <w:div w:id="129132517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D53DSPH32EA6-907086892-30640</_dlc_DocId>
    <_dlc_DocIdUrl xmlns="d6ca5d36-5c9f-4653-bec8-1cb66b9015e0">
      <Url>https://indecopi.sharepoint.com/sites/cc1_docs/_layouts/15/DocIdRedir.aspx?ID=D53DSPH32EA6-907086892-30640</Url>
      <Description>D53DSPH32EA6-907086892-30640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241030-27FE-4A45-A638-F075D3B22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4B4CB3-D698-43A3-943C-4C388DD5E732}">
  <ds:schemaRefs>
    <ds:schemaRef ds:uri="http://schemas.microsoft.com/sharepoint/events"/>
  </ds:schemaRefs>
</ds:datastoreItem>
</file>

<file path=customXml/itemProps3.xml><?xml version="1.0" encoding="utf-8"?>
<ds:datastoreItem xmlns:ds="http://schemas.openxmlformats.org/officeDocument/2006/customXml" ds:itemID="{208664AA-23CD-4978-B59A-528944DB826D}">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4.xml><?xml version="1.0" encoding="utf-8"?>
<ds:datastoreItem xmlns:ds="http://schemas.openxmlformats.org/officeDocument/2006/customXml" ds:itemID="{41EE3383-0673-4A9F-8307-6718305D98E7}">
  <ds:schemaRefs>
    <ds:schemaRef ds:uri="http://schemas.microsoft.com/sharepoint/v3/contenttype/forms"/>
  </ds:schemaRefs>
</ds:datastoreItem>
</file>

<file path=customXml/itemProps5.xml><?xml version="1.0" encoding="utf-8"?>
<ds:datastoreItem xmlns:ds="http://schemas.openxmlformats.org/officeDocument/2006/customXml" ds:itemID="{71D99F1E-6153-47F0-93C4-2D2816EA5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723</TotalTime>
  <Pages>11</Pages>
  <Words>3061</Words>
  <Characters>16558</Characters>
  <Application>Microsoft Office Word</Application>
  <DocSecurity>0</DocSecurity>
  <Lines>300</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José David Chávez Quispe</cp:lastModifiedBy>
  <cp:revision>42</cp:revision>
  <cp:lastPrinted>2025-10-24T20:02:00Z</cp:lastPrinted>
  <dcterms:created xsi:type="dcterms:W3CDTF">2023-09-06T17:33:00Z</dcterms:created>
  <dcterms:modified xsi:type="dcterms:W3CDTF">2025-10-24T20:02:00Z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e0faf218-b712-46a2-93cc-dd6a35f71797</vt:lpwstr>
  </property>
  <property fmtid="{D5CDD505-2E9C-101B-9397-08002B2CF9AE}" pid="4" name="MediaServiceImageTags">
    <vt:lpwstr/>
  </property>
</Properties>
</file>