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Pr>
          <w:rFonts w:ascii="Arial Narrow" w:eastAsia="Arial Narrow" w:hAnsi="Arial Narrow" w:cs="Arial Narrow"/>
          <w:b/>
          <w:color w:val="000000"/>
          <w:kern w:val="0"/>
          <w:lang w:eastAsia="es-PE"/>
          <w14:ligatures w14:val="none"/>
        </w:rPr>
        <w:t>2768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LUIS UBALDO TAPIA BARRETO </w:t>
      </w:r>
      <w:r w:rsidR="00A8071A" w:rsidRPr="00314ABB">
        <w:rPr>
          <w:rFonts w:ascii="Arial Narrow" w:eastAsia="Arial Narrow" w:hAnsi="Arial Narrow" w:cs="Arial Narrow"/>
          <w:b/>
          <w:color w:val="000000"/>
          <w:kern w:val="0"/>
          <w:lang w:eastAsia="es-PE"/>
          <w14:ligatures w14:val="none"/>
        </w:rPr>
        <w:t>(SEÑOR</w:t>
      </w:r>
      <w:r w:rsidR="00C60BE8">
        <w:rPr>
          <w:rFonts w:ascii="Arial Narrow" w:eastAsia="Arial Narrow" w:hAnsi="Arial Narrow" w:cs="Arial Narrow"/>
          <w:b/>
          <w:color w:val="000000"/>
          <w:kern w:val="0"/>
          <w:lang w:eastAsia="es-PE"/>
          <w14:ligatures w14:val="none"/>
        </w:rPr>
        <w:t xml:space="preserve"> TAPIA</w:t>
      </w:r>
      <w:r w:rsidR="00A8071A" w:rsidRPr="00314ABB">
        <w:rPr>
          <w:rFonts w:ascii="Arial Narrow" w:eastAsia="Arial Narrow" w:hAnsi="Arial Narrow" w:cs="Arial Narrow"/>
          <w:b/>
          <w:color w:val="000000"/>
          <w:kern w:val="0"/>
          <w:lang w:eastAsia="es-PE"/>
          <w14:ligatures w14:val="none"/>
        </w:rPr>
        <w:t>)</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xml:space="preserve">MAPFRE PERÚ COMPAÑÍA DE SEGUROS Y REASEGUROS S.A. </w:t>
      </w:r>
      <w:r w:rsidR="002F0D0B">
        <w:rPr>
          <w:rFonts w:ascii="Arial Narrow" w:eastAsia="Arial Narrow" w:hAnsi="Arial Narrow" w:cs="Arial Narrow"/>
          <w:b/>
          <w:color w:val="000000"/>
          <w:kern w:val="0"/>
          <w:lang w:eastAsia="es-PE"/>
          <w14:ligatures w14:val="none"/>
        </w:rPr>
        <w:t>(</w:t>
      </w:r>
      <w:r w:rsidR="00C60BE8">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E60132" w:rsidRPr="00E60132">
        <w:rPr>
          <w:rFonts w:ascii="Arial Narrow" w:eastAsia="Times New Roman" w:hAnsi="Arial Narrow" w:cs="Times New Roman"/>
          <w:color w:val="000000"/>
          <w:kern w:val="0"/>
          <w:shd w:val="clear" w:color="auto" w:fill="FFFFFF"/>
          <w:lang w:eastAsia="es-PE"/>
          <w14:ligatures w14:val="none"/>
        </w:rPr>
        <w:t xml:space="preserve">28 de noviembre </w:t>
      </w:r>
      <w:r w:rsidRPr="00E60132">
        <w:rPr>
          <w:rFonts w:ascii="Arial Narrow" w:eastAsia="Times New Roman" w:hAnsi="Arial Narrow" w:cs="Times New Roman"/>
          <w:color w:val="000000"/>
          <w:kern w:val="0"/>
          <w:shd w:val="clear" w:color="auto" w:fill="FFFFFF"/>
          <w:lang w:eastAsia="es-PE"/>
          <w14:ligatures w14:val="none"/>
        </w:rPr>
        <w:t>de 202</w:t>
      </w:r>
      <w:r w:rsidR="001132FD" w:rsidRPr="00E6013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C60BE8">
        <w:rPr>
          <w:rFonts w:ascii="Arial Narrow" w:eastAsia="Times New Roman" w:hAnsi="Arial Narrow" w:cs="Arial"/>
          <w:color w:val="000000"/>
          <w:kern w:val="0"/>
          <w:lang w:val="es-ES" w:eastAsia="es-ES"/>
          <w14:ligatures w14:val="none"/>
        </w:rPr>
        <w:t xml:space="preserve">7 </w:t>
      </w:r>
      <w:r w:rsidR="00AE4EF4">
        <w:rPr>
          <w:rFonts w:ascii="Arial Narrow" w:eastAsia="Times New Roman" w:hAnsi="Arial Narrow" w:cs="Arial"/>
          <w:color w:val="000000"/>
          <w:kern w:val="0"/>
          <w:lang w:val="es-ES" w:eastAsia="es-ES"/>
          <w14:ligatures w14:val="none"/>
        </w:rPr>
        <w:t xml:space="preserve">de </w:t>
      </w:r>
      <w:r w:rsidR="002F0D0B">
        <w:rPr>
          <w:rFonts w:ascii="Arial Narrow" w:eastAsia="Times New Roman" w:hAnsi="Arial Narrow" w:cs="Arial"/>
          <w:color w:val="000000"/>
          <w:kern w:val="0"/>
          <w:lang w:val="es-ES" w:eastAsia="es-ES"/>
          <w14:ligatures w14:val="none"/>
        </w:rPr>
        <w:t>octu</w:t>
      </w:r>
      <w:r w:rsidR="00AE4EF4">
        <w:rPr>
          <w:rFonts w:ascii="Arial Narrow" w:eastAsia="Times New Roman" w:hAnsi="Arial Narrow" w:cs="Arial"/>
          <w:color w:val="000000"/>
          <w:kern w:val="0"/>
          <w:lang w:val="es-ES" w:eastAsia="es-ES"/>
          <w14:ligatures w14:val="none"/>
        </w:rPr>
        <w:t>bre</w:t>
      </w:r>
      <w:r w:rsidR="00960035" w:rsidRPr="00314ABB">
        <w:rPr>
          <w:rFonts w:ascii="Arial Narrow" w:eastAsia="Times New Roman" w:hAnsi="Arial Narrow" w:cs="Arial"/>
          <w:color w:val="000000"/>
          <w:kern w:val="0"/>
          <w:lang w:val="es-ES" w:eastAsia="es-ES"/>
          <w14:ligatures w14:val="none"/>
        </w:rPr>
        <w:t xml:space="preserve"> de 202</w:t>
      </w:r>
      <w:r w:rsidR="00AE4EF4">
        <w:rPr>
          <w:rFonts w:ascii="Arial Narrow" w:eastAsia="Times New Roman" w:hAnsi="Arial Narrow" w:cs="Arial"/>
          <w:color w:val="000000"/>
          <w:kern w:val="0"/>
          <w:lang w:val="es-ES" w:eastAsia="es-ES"/>
          <w14:ligatures w14:val="none"/>
        </w:rPr>
        <w:t>5</w:t>
      </w:r>
      <w:r w:rsidR="00C60BE8">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el </w:t>
      </w:r>
      <w:r w:rsidR="000D2EF8">
        <w:rPr>
          <w:rFonts w:ascii="Arial Narrow" w:eastAsia="Calibri" w:hAnsi="Arial Narrow" w:cs="Arial"/>
          <w:kern w:val="0"/>
          <w14:ligatures w14:val="none"/>
        </w:rPr>
        <w:t xml:space="preserve">señor </w:t>
      </w:r>
      <w:r w:rsidR="00C60BE8">
        <w:rPr>
          <w:rFonts w:ascii="Arial Narrow" w:eastAsia="Calibri" w:hAnsi="Arial Narrow" w:cs="Arial"/>
          <w:kern w:val="0"/>
          <w14:ligatures w14:val="none"/>
        </w:rPr>
        <w:t>Tapia</w:t>
      </w:r>
      <w:r w:rsidR="000D2EF8">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r w:rsidR="00C60BE8">
        <w:rPr>
          <w:rFonts w:ascii="Arial Narrow" w:eastAsia="Times New Roman" w:hAnsi="Arial Narrow" w:cs="Arial"/>
          <w:color w:val="000000"/>
          <w:kern w:val="0"/>
          <w:lang w:val="es-ES" w:eastAsia="es-ES"/>
          <w14:ligatures w14:val="none"/>
        </w:rPr>
        <w:t>Mapfre</w:t>
      </w:r>
      <w:r w:rsidR="000D2EF8">
        <w:rPr>
          <w:rFonts w:ascii="Arial Narrow" w:eastAsia="Times New Roman" w:hAnsi="Arial Narrow" w:cs="Arial"/>
          <w:color w:val="000000"/>
          <w:kern w:val="0"/>
          <w:lang w:val="es-ES" w:eastAsia="es-ES"/>
          <w14:ligatures w14:val="none"/>
        </w:rPr>
        <w:t xml:space="preserve"> </w:t>
      </w:r>
      <w:r w:rsidRPr="00314AB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 xml:space="preserve">l </w:t>
      </w:r>
      <w:r w:rsidR="00C60BE8" w:rsidRPr="00C60BE8">
        <w:rPr>
          <w:rFonts w:ascii="Arial Narrow" w:eastAsia="Times New Roman" w:hAnsi="Arial Narrow" w:cs="Arial"/>
          <w:color w:val="000000"/>
          <w:kern w:val="0"/>
          <w:lang w:eastAsia="es-ES"/>
          <w14:ligatures w14:val="none"/>
        </w:rPr>
        <w:t xml:space="preserve">1 de </w:t>
      </w:r>
      <w:r w:rsidR="00BD0DB0" w:rsidRPr="00C60BE8">
        <w:rPr>
          <w:rFonts w:ascii="Arial Narrow" w:eastAsia="Times New Roman" w:hAnsi="Arial Narrow" w:cs="Arial"/>
          <w:color w:val="000000"/>
          <w:kern w:val="0"/>
          <w:lang w:eastAsia="es-ES"/>
          <w14:ligatures w14:val="none"/>
        </w:rPr>
        <w:t>junio</w:t>
      </w:r>
      <w:r w:rsidR="00C60BE8" w:rsidRPr="00C60BE8">
        <w:rPr>
          <w:rFonts w:ascii="Arial Narrow" w:eastAsia="Times New Roman" w:hAnsi="Arial Narrow" w:cs="Arial"/>
          <w:color w:val="000000"/>
          <w:kern w:val="0"/>
          <w:lang w:eastAsia="es-ES"/>
          <w14:ligatures w14:val="none"/>
        </w:rPr>
        <w:t xml:space="preserve"> de 2022</w:t>
      </w:r>
      <w:r w:rsidR="00695C49">
        <w:rPr>
          <w:rFonts w:ascii="Arial Narrow" w:eastAsia="Times New Roman" w:hAnsi="Arial Narrow" w:cs="Arial"/>
          <w:color w:val="000000"/>
          <w:kern w:val="0"/>
          <w:lang w:eastAsia="es-ES"/>
          <w14:ligatures w14:val="none"/>
        </w:rPr>
        <w:t xml:space="preserve">, </w:t>
      </w:r>
      <w:r w:rsidR="00C60BE8">
        <w:rPr>
          <w:rFonts w:ascii="Arial Narrow" w:eastAsia="Times New Roman" w:hAnsi="Arial Narrow" w:cs="Arial"/>
          <w:color w:val="000000"/>
          <w:kern w:val="0"/>
          <w:lang w:eastAsia="es-ES"/>
          <w14:ligatures w14:val="none"/>
        </w:rPr>
        <w:t xml:space="preserve">contrató a Mapfre la Póliza </w:t>
      </w:r>
      <w:r w:rsidR="002704C8">
        <w:rPr>
          <w:rFonts w:ascii="Arial Narrow" w:eastAsia="Times New Roman" w:hAnsi="Arial Narrow" w:cs="Arial"/>
          <w:color w:val="000000"/>
          <w:kern w:val="0"/>
          <w:lang w:eastAsia="es-ES"/>
          <w14:ligatures w14:val="none"/>
        </w:rPr>
        <w:t xml:space="preserve">Vehicular </w:t>
      </w:r>
      <w:proofErr w:type="spellStart"/>
      <w:r w:rsidR="00C60BE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C60BE8" w:rsidRPr="00C60BE8">
        <w:rPr>
          <w:rFonts w:ascii="Arial Narrow" w:eastAsia="Times New Roman" w:hAnsi="Arial Narrow" w:cs="Arial"/>
          <w:color w:val="000000"/>
          <w:kern w:val="0"/>
          <w:lang w:eastAsia="es-ES"/>
          <w14:ligatures w14:val="none"/>
        </w:rPr>
        <w:t xml:space="preserve"> 3012200026961</w:t>
      </w:r>
      <w:r w:rsidR="002704C8">
        <w:rPr>
          <w:rFonts w:ascii="Arial Narrow" w:eastAsia="Times New Roman" w:hAnsi="Arial Narrow" w:cs="Arial"/>
          <w:color w:val="000000"/>
          <w:kern w:val="0"/>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w14:ligatures w14:val="none"/>
        </w:rPr>
        <w:t>Finance</w:t>
      </w:r>
      <w:proofErr w:type="spellEnd"/>
      <w:r w:rsidR="002704C8">
        <w:rPr>
          <w:rFonts w:ascii="Arial Narrow" w:eastAsia="Times New Roman" w:hAnsi="Arial Narrow" w:cs="Arial"/>
          <w:color w:val="000000"/>
          <w:kern w:val="0"/>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Posteriormente,</w:t>
      </w:r>
      <w:r w:rsidR="002704C8">
        <w:rPr>
          <w:rFonts w:ascii="Arial Narrow" w:eastAsia="Times New Roman" w:hAnsi="Arial Narrow" w:cs="Arial"/>
          <w:color w:val="000000"/>
          <w:kern w:val="0"/>
          <w:lang w:eastAsia="es-ES"/>
          <w14:ligatures w14:val="none"/>
        </w:rPr>
        <w:t xml:space="preserve"> se comunicó con Mapfre </w:t>
      </w:r>
      <w:r>
        <w:rPr>
          <w:rFonts w:ascii="Arial Narrow" w:eastAsia="Times New Roman" w:hAnsi="Arial Narrow" w:cs="Arial"/>
          <w:color w:val="000000"/>
          <w:kern w:val="0"/>
          <w:lang w:eastAsia="es-ES"/>
          <w14:ligatures w14:val="none"/>
        </w:rPr>
        <w:t xml:space="preserve">y </w:t>
      </w:r>
      <w:r w:rsidR="002704C8">
        <w:rPr>
          <w:rFonts w:ascii="Arial Narrow" w:eastAsia="Times New Roman" w:hAnsi="Arial Narrow" w:cs="Arial"/>
          <w:color w:val="000000"/>
          <w:kern w:val="0"/>
          <w:lang w:eastAsia="es-ES"/>
          <w14:ligatures w14: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w14:ligatures w14:val="none"/>
        </w:rPr>
        <w:t>correspondería</w:t>
      </w:r>
      <w:r w:rsidR="002704C8">
        <w:rPr>
          <w:rFonts w:ascii="Arial Narrow" w:eastAsia="Times New Roman" w:hAnsi="Arial Narrow" w:cs="Arial"/>
          <w:color w:val="000000"/>
          <w:kern w:val="0"/>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Times New Roman" w:hAnsi="Arial Narrow" w:cs="Arial"/>
          <w:color w:val="000000"/>
          <w:kern w:val="0"/>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El 11 de junio de 2025, presentó un reclamo en el Libreo de Reclamaciones de</w:t>
      </w:r>
      <w:r w:rsidR="002704C8">
        <w:rPr>
          <w:rFonts w:ascii="Arial Narrow" w:eastAsia="Times New Roman" w:hAnsi="Arial Narrow" w:cs="Arial"/>
          <w:color w:val="000000"/>
          <w:kern w:val="0"/>
          <w:lang w:eastAsia="es-ES"/>
          <w14:ligatures w14:val="none"/>
        </w:rPr>
        <w:t xml:space="preserve"> Mapfre</w:t>
      </w:r>
      <w:r>
        <w:rPr>
          <w:rFonts w:ascii="Arial Narrow" w:eastAsia="Times New Roman" w:hAnsi="Arial Narrow" w:cs="Arial"/>
          <w:color w:val="000000"/>
          <w:kern w:val="0"/>
          <w:lang w:eastAsia="es-ES"/>
          <w14:ligatures w14:val="none"/>
        </w:rPr>
        <w:t xml:space="preserve"> mediante el cual solicitó la devolución</w:t>
      </w:r>
      <w:r w:rsidR="00C60BE8" w:rsidRPr="002704C8">
        <w:rPr>
          <w:rFonts w:ascii="Arial Narrow" w:eastAsia="Times New Roman" w:hAnsi="Arial Narrow" w:cs="Arial"/>
          <w:color w:val="000000"/>
          <w:kern w:val="0"/>
          <w:lang w:eastAsia="es-ES"/>
          <w14:ligatures w14:val="none"/>
        </w:rPr>
        <w:t xml:space="preserve"> </w:t>
      </w:r>
      <w:r w:rsidRPr="00E13F1C">
        <w:rPr>
          <w:rFonts w:ascii="Arial Narrow" w:eastAsia="Times New Roman" w:hAnsi="Arial Narrow" w:cs="Arial"/>
          <w:color w:val="000000"/>
          <w:kern w:val="0"/>
          <w:lang w:eastAsia="es-ES"/>
          <w14:ligatures w14:val="none"/>
        </w:rPr>
        <w:t>íntegra de los pagos más intereses y recargos</w:t>
      </w:r>
      <w:r>
        <w:rPr>
          <w:rFonts w:ascii="Arial Narrow" w:eastAsia="Times New Roman" w:hAnsi="Arial Narrow" w:cs="Arial"/>
          <w:color w:val="000000"/>
          <w:kern w:val="0"/>
          <w:lang w:eastAsia="es-ES"/>
          <w14:ligatures w14:val="none"/>
        </w:rPr>
        <w:t xml:space="preserve"> </w:t>
      </w:r>
      <w:r w:rsidR="00C60BE8" w:rsidRPr="002704C8">
        <w:rPr>
          <w:rFonts w:ascii="Arial Narrow" w:eastAsia="Times New Roman" w:hAnsi="Arial Narrow" w:cs="Arial"/>
          <w:color w:val="000000"/>
          <w:kern w:val="0"/>
          <w:lang w:eastAsia="es-ES"/>
          <w14:ligatures w14:val="none"/>
        </w:rPr>
        <w:t>abonad</w:t>
      </w:r>
      <w:r>
        <w:rPr>
          <w:rFonts w:ascii="Arial Narrow" w:eastAsia="Times New Roman" w:hAnsi="Arial Narrow" w:cs="Arial"/>
          <w:color w:val="000000"/>
          <w:kern w:val="0"/>
          <w:lang w:eastAsia="es-ES"/>
          <w14:ligatures w14:val="none"/>
        </w:rPr>
        <w:t>o</w:t>
      </w:r>
      <w:r w:rsidR="00C60BE8" w:rsidRPr="002704C8">
        <w:rPr>
          <w:rFonts w:ascii="Arial Narrow" w:eastAsia="Times New Roman" w:hAnsi="Arial Narrow" w:cs="Arial"/>
          <w:color w:val="000000"/>
          <w:kern w:val="0"/>
          <w:lang w:eastAsia="es-ES"/>
          <w14:ligatures w14:val="none"/>
        </w:rPr>
        <w:t>s</w:t>
      </w:r>
      <w:r w:rsidR="002704C8">
        <w:rPr>
          <w:rFonts w:ascii="Arial Narrow" w:eastAsia="Times New Roman" w:hAnsi="Arial Narrow" w:cs="Arial"/>
          <w:color w:val="000000"/>
          <w:kern w:val="0"/>
          <w:lang w:eastAsia="es-ES"/>
          <w14:ligatures w14:val="none"/>
        </w:rPr>
        <w:t xml:space="preserve"> por la</w:t>
      </w:r>
      <w:r w:rsidR="00C60BE8" w:rsidRPr="002704C8">
        <w:rPr>
          <w:rFonts w:ascii="Arial Narrow" w:eastAsia="Times New Roman" w:hAnsi="Arial Narrow" w:cs="Arial"/>
          <w:color w:val="000000"/>
          <w:kern w:val="0"/>
          <w:lang w:eastAsia="es-ES"/>
          <w14:ligatures w14:val="none"/>
        </w:rPr>
        <w:t xml:space="preserve"> </w:t>
      </w:r>
      <w:r w:rsidR="002704C8">
        <w:rPr>
          <w:rFonts w:ascii="Arial Narrow" w:eastAsia="Times New Roman" w:hAnsi="Arial Narrow" w:cs="Arial"/>
          <w:color w:val="000000"/>
          <w:kern w:val="0"/>
          <w:lang w:eastAsia="es-ES"/>
          <w14:ligatures w14:val="none"/>
        </w:rPr>
        <w:t xml:space="preserve">Póliza Vehicular </w:t>
      </w:r>
      <w:proofErr w:type="spellStart"/>
      <w:r w:rsidR="002704C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2704C8" w:rsidRPr="00C60BE8">
        <w:rPr>
          <w:rFonts w:ascii="Arial Narrow" w:eastAsia="Times New Roman" w:hAnsi="Arial Narrow" w:cs="Arial"/>
          <w:color w:val="000000"/>
          <w:kern w:val="0"/>
          <w:lang w:eastAsia="es-ES"/>
          <w14:ligatures w14:val="none"/>
        </w:rPr>
        <w:t xml:space="preserve"> 3012200026961</w:t>
      </w:r>
      <w:r>
        <w:rPr>
          <w:rFonts w:ascii="Arial Narrow" w:eastAsia="Times New Roman" w:hAnsi="Arial Narrow" w:cs="Arial"/>
          <w:color w:val="000000"/>
          <w:kern w:val="0"/>
          <w:lang w:eastAsia="es-ES"/>
          <w14:ligatures w14:val="none"/>
        </w:rPr>
        <w:t xml:space="preserve">. </w:t>
      </w:r>
    </w:p>
    <w:p w14:paraId="078D472A" w14:textId="77777777" w:rsidR="00E13F1C" w:rsidRPr="00E13F1C" w:rsidRDefault="00E13F1C" w:rsidP="00E13F1C">
      <w:pPr>
        <w:pStyle w:val="Prrafodelista"/>
        <w:rPr>
          <w:rFonts w:ascii="Arial Narrow" w:eastAsia="Times New Roman" w:hAnsi="Arial Narrow" w:cs="Arial"/>
          <w:color w:val="000000"/>
          <w:kern w:val="0"/>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El 2 </w:t>
      </w:r>
      <w:r w:rsidR="00E13F1C">
        <w:rPr>
          <w:rFonts w:ascii="Arial Narrow" w:eastAsia="Times New Roman" w:hAnsi="Arial Narrow" w:cs="Arial"/>
          <w:color w:val="000000"/>
          <w:kern w:val="0"/>
          <w:lang w:eastAsia="es-ES"/>
          <w14:ligatures w14:val="none"/>
        </w:rPr>
        <w:t xml:space="preserve">de julio de 2025, </w:t>
      </w:r>
      <w:r>
        <w:rPr>
          <w:rFonts w:ascii="Arial Narrow" w:eastAsia="Times New Roman" w:hAnsi="Arial Narrow" w:cs="Arial"/>
          <w:color w:val="000000"/>
          <w:kern w:val="0"/>
          <w:lang w:eastAsia="es-ES"/>
          <w14:ligatures w14:val="none"/>
        </w:rPr>
        <w:t>Mapfre le señaló que la póliza fue</w:t>
      </w:r>
      <w:r w:rsidR="00E13F1C" w:rsidRPr="00E13F1C">
        <w:rPr>
          <w:rFonts w:ascii="Arial Narrow" w:eastAsia="Times New Roman" w:hAnsi="Arial Narrow" w:cs="Arial"/>
          <w:color w:val="000000"/>
          <w:kern w:val="0"/>
          <w:lang w:eastAsia="es-ES"/>
          <w14:ligatures w14: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w14:ligatures w14:val="none"/>
        </w:rPr>
        <w:t>Finance</w:t>
      </w:r>
      <w:proofErr w:type="spellEnd"/>
      <w:r w:rsidR="00E13F1C" w:rsidRPr="00E13F1C">
        <w:rPr>
          <w:rFonts w:ascii="Arial Narrow" w:eastAsia="Times New Roman" w:hAnsi="Arial Narrow" w:cs="Arial"/>
          <w:color w:val="000000"/>
          <w:kern w:val="0"/>
          <w:lang w:eastAsia="es-ES"/>
          <w14:ligatures w14:val="none"/>
        </w:rPr>
        <w:t xml:space="preserve"> Perú S.A.</w:t>
      </w:r>
      <w:r w:rsidR="00E13F1C">
        <w:rPr>
          <w:rFonts w:ascii="Arial Narrow" w:eastAsia="Times New Roman" w:hAnsi="Arial Narrow" w:cs="Arial"/>
          <w:color w:val="000000"/>
          <w:kern w:val="0"/>
          <w:lang w:eastAsia="es-ES"/>
          <w14:ligatures w14: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w14:ligatures w14:val="none"/>
        </w:rPr>
        <w:t>las primas pagadas</w:t>
      </w:r>
      <w:r w:rsidR="00E13F1C">
        <w:rPr>
          <w:rFonts w:ascii="Arial Narrow" w:eastAsia="Times New Roman" w:hAnsi="Arial Narrow" w:cs="Arial"/>
          <w:color w:val="000000"/>
          <w:kern w:val="0"/>
          <w:lang w:eastAsia="es-ES"/>
          <w14:ligatures w14:val="none"/>
        </w:rPr>
        <w:t>.</w:t>
      </w:r>
    </w:p>
    <w:p w14:paraId="7AE24FB3" w14:textId="77777777" w:rsidR="00BD0DB0" w:rsidRPr="00E13F1C" w:rsidRDefault="00BD0DB0" w:rsidP="00E13F1C">
      <w:pPr>
        <w:spacing w:after="0" w:line="240" w:lineRule="auto"/>
        <w:jc w:val="both"/>
        <w:rPr>
          <w:rFonts w:ascii="Arial Narrow" w:eastAsia="Times New Roman" w:hAnsi="Arial Narrow" w:cs="Arial"/>
          <w:color w:val="000000"/>
          <w:kern w:val="0"/>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w:t>
      </w:r>
      <w:r>
        <w:rPr>
          <w:rFonts w:ascii="Arial Narrow" w:eastAsia="Calibri" w:hAnsi="Arial Narrow" w:cs="Arial"/>
          <w:kern w:val="0"/>
          <w14:ligatures w14:val="none"/>
        </w:rPr>
        <w:t xml:space="preserve">señor </w:t>
      </w:r>
      <w:r w:rsidR="00BD0DB0">
        <w:rPr>
          <w:rFonts w:ascii="Arial Narrow" w:eastAsia="Calibri" w:hAnsi="Arial Narrow" w:cs="Arial"/>
          <w:kern w:val="0"/>
          <w14:ligatures w14:val="none"/>
        </w:rPr>
        <w:t xml:space="preserve">Tapia </w:t>
      </w:r>
      <w:r w:rsidR="00767C41" w:rsidRPr="00314ABB">
        <w:rPr>
          <w:rFonts w:ascii="Arial Narrow" w:eastAsia="Times New Roman" w:hAnsi="Arial Narrow" w:cs="Arial"/>
          <w:color w:val="000000"/>
          <w:kern w:val="0"/>
          <w:lang w:val="es-ES" w:eastAsia="es-ES"/>
          <w14:ligatures w14:val="none"/>
        </w:rPr>
        <w:t>solicitó, en calidad de medida correctiva, que</w:t>
      </w:r>
      <w:r w:rsidR="00695C49">
        <w:rPr>
          <w:rFonts w:ascii="Arial Narrow" w:eastAsia="Times New Roman" w:hAnsi="Arial Narrow" w:cs="Arial"/>
          <w:color w:val="000000"/>
          <w:kern w:val="0"/>
          <w:lang w:val="es-ES" w:eastAsia="es-ES"/>
          <w14:ligatures w14:val="none"/>
        </w:rPr>
        <w:t xml:space="preserve"> Mapfre cumpla con la</w:t>
      </w:r>
      <w:r w:rsidR="00C60BE8" w:rsidRPr="00695C49">
        <w:rPr>
          <w:rFonts w:ascii="Arial Narrow" w:eastAsia="Times New Roman" w:hAnsi="Arial Narrow" w:cs="Arial"/>
          <w:color w:val="000000"/>
          <w:kern w:val="0"/>
          <w:lang w:eastAsia="es-ES"/>
          <w14:ligatures w14:val="none"/>
        </w:rPr>
        <w:t xml:space="preserve"> devolución </w:t>
      </w:r>
      <w:r w:rsidR="00BD0DB0" w:rsidRPr="00695C49">
        <w:rPr>
          <w:rFonts w:ascii="Arial Narrow" w:eastAsia="Times New Roman" w:hAnsi="Arial Narrow" w:cs="Arial"/>
          <w:color w:val="000000"/>
          <w:kern w:val="0"/>
          <w:lang w:eastAsia="es-ES"/>
          <w14:ligatures w14:val="none"/>
        </w:rPr>
        <w:t>de las primas</w:t>
      </w:r>
      <w:r w:rsidR="00C60BE8" w:rsidRPr="00695C49">
        <w:rPr>
          <w:rFonts w:ascii="Arial Narrow" w:eastAsia="Times New Roman" w:hAnsi="Arial Narrow" w:cs="Arial"/>
          <w:color w:val="000000"/>
          <w:kern w:val="0"/>
          <w:lang w:eastAsia="es-ES"/>
          <w14:ligatures w14:val="none"/>
        </w:rPr>
        <w:t xml:space="preserve"> </w:t>
      </w:r>
      <w:r w:rsidR="00BD0DB0" w:rsidRPr="00695C49">
        <w:rPr>
          <w:rFonts w:ascii="Arial Narrow" w:eastAsia="Times New Roman" w:hAnsi="Arial Narrow" w:cs="Arial"/>
          <w:color w:val="000000"/>
          <w:kern w:val="0"/>
          <w:lang w:eastAsia="es-ES"/>
          <w14:ligatures w14:val="none"/>
        </w:rPr>
        <w:t>e</w:t>
      </w:r>
      <w:r w:rsidR="00C60BE8" w:rsidRPr="00695C49">
        <w:rPr>
          <w:rFonts w:ascii="Arial Narrow" w:eastAsia="Times New Roman" w:hAnsi="Arial Narrow" w:cs="Arial"/>
          <w:color w:val="000000"/>
          <w:kern w:val="0"/>
          <w:lang w:eastAsia="es-ES"/>
          <w14:ligatures w14:val="none"/>
        </w:rPr>
        <w:t xml:space="preserve"> intereses compensatorios </w:t>
      </w:r>
      <w:r w:rsidR="00BD0DB0" w:rsidRPr="00695C49">
        <w:rPr>
          <w:rFonts w:ascii="Arial Narrow" w:eastAsia="Times New Roman" w:hAnsi="Arial Narrow" w:cs="Arial"/>
          <w:color w:val="000000"/>
          <w:kern w:val="0"/>
          <w:lang w:eastAsia="es-ES"/>
          <w14:ligatures w14:val="none"/>
        </w:rPr>
        <w:t xml:space="preserve">pagados </w:t>
      </w:r>
      <w:r w:rsidR="00C60BE8" w:rsidRPr="00695C49">
        <w:rPr>
          <w:rFonts w:ascii="Arial Narrow" w:eastAsia="Times New Roman" w:hAnsi="Arial Narrow" w:cs="Arial"/>
          <w:color w:val="000000"/>
          <w:kern w:val="0"/>
          <w:lang w:eastAsia="es-ES"/>
          <w14:ligatures w14:val="none"/>
        </w:rPr>
        <w:t xml:space="preserve">desde el inicio de la vigencia del seguro (01 de </w:t>
      </w:r>
      <w:r w:rsidR="00BD0DB0" w:rsidRPr="00695C49">
        <w:rPr>
          <w:rFonts w:ascii="Arial Narrow" w:eastAsia="Times New Roman" w:hAnsi="Arial Narrow" w:cs="Arial"/>
          <w:color w:val="000000"/>
          <w:kern w:val="0"/>
          <w:lang w:eastAsia="es-ES"/>
          <w14:ligatures w14:val="none"/>
        </w:rPr>
        <w:t>junio</w:t>
      </w:r>
      <w:r w:rsidR="00C60BE8" w:rsidRPr="00695C49">
        <w:rPr>
          <w:rFonts w:ascii="Arial Narrow" w:eastAsia="Times New Roman" w:hAnsi="Arial Narrow" w:cs="Arial"/>
          <w:color w:val="000000"/>
          <w:kern w:val="0"/>
          <w:lang w:eastAsia="es-ES"/>
          <w14:ligatures w14:val="none"/>
        </w:rPr>
        <w:t xml:space="preserve"> de 2022) hasta el 02 de Julio de 2025 (fecha de corrección de la póliza)</w:t>
      </w:r>
      <w:r w:rsidR="00BD0DB0" w:rsidRPr="00695C49">
        <w:rPr>
          <w:rFonts w:ascii="Arial Narrow" w:eastAsia="Times New Roman" w:hAnsi="Arial Narrow" w:cs="Arial"/>
          <w:color w:val="000000"/>
          <w:kern w:val="0"/>
          <w:lang w:eastAsia="es-ES"/>
          <w14:ligatures w14:val="none"/>
        </w:rPr>
        <w:t>, lo que equivaldría a la suma ascendente de S/ 8 872,95.</w:t>
      </w:r>
    </w:p>
    <w:p w14:paraId="3BB3FD50" w14:textId="77777777" w:rsidR="00D44B24" w:rsidRPr="00BD0DB0" w:rsidRDefault="00D44B24" w:rsidP="00BD0DB0">
      <w:pPr>
        <w:spacing w:after="0" w:line="240" w:lineRule="auto"/>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rPr>
        <w:t xml:space="preserve"> parte del proveedor y lo que realmente recibió. Por </w:t>
      </w:r>
      <w:r w:rsidR="003748B4" w:rsidRPr="00D33E6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rPr>
        <w:footnoteReference w:id="3"/>
      </w:r>
      <w:r w:rsidR="003748B4" w:rsidRPr="00D33E6C">
        <w:rPr>
          <w:rFonts w:ascii="Arial Narrow" w:eastAsia="Arial Narrow" w:hAnsi="Arial Narrow" w:cs="Arial Narrow"/>
          <w:kern w:val="0"/>
          <w14:ligatures w14:val="none"/>
        </w:rPr>
        <w:t>.</w:t>
      </w:r>
    </w:p>
    <w:p w14:paraId="4F1E88E9" w14:textId="77777777" w:rsidR="008641BD" w:rsidRDefault="008641BD" w:rsidP="00D23BA9">
      <w:pPr>
        <w:spacing w:after="0" w:line="240" w:lineRule="auto"/>
        <w:jc w:val="both"/>
        <w:rPr>
          <w:rFonts w:ascii="Arial Narrow" w:eastAsia="Calibri" w:hAnsi="Arial Narrow" w:cs="Arial Narrow"/>
          <w:kern w:val="0"/>
          <w:lang w:eastAsia="es-PE"/>
          <w14:ligatures w14:val="none"/>
        </w:rPr>
      </w:pPr>
    </w:p>
    <w:p w14:paraId="7BFD83E9" w14: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E6FBC">
        <w:rPr>
          <w:rFonts w:ascii="Arial Narrow" w:eastAsia="Arial Narrow" w:hAnsi="Arial Narrow" w:cs="Arial Narrow"/>
          <w:kern w:val="0"/>
          <w14:ligatures w14:val="none"/>
        </w:rPr>
        <w:t xml:space="preserve">La Secretaría Técnica, en ejercicio de sus facultades, </w:t>
      </w:r>
      <w:r w:rsidRPr="003D7049">
        <w:rPr>
          <w:rFonts w:ascii="Arial Narrow" w:eastAsia="Arial Narrow" w:hAnsi="Arial Narrow" w:cs="Arial Narrow"/>
          <w:kern w:val="0"/>
          <w14:ligatures w14:val="none"/>
        </w:rPr>
        <w:t xml:space="preserve">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rPr>
        <w:t xml:space="preserve">; </w:t>
      </w:r>
      <w:r w:rsidR="0085044E" w:rsidRPr="000E6FBC">
        <w:rPr>
          <w:rFonts w:ascii="Arial Narrow" w:eastAsia="Arial Narrow" w:hAnsi="Arial Narrow" w:cs="Arial Narrow"/>
          <w:kern w:val="0"/>
          <w14:ligatures w14: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w14:ligatures w14:val="none"/>
        </w:rPr>
        <w:t>.</w:t>
      </w:r>
    </w:p>
    <w:p w14:paraId="47BA6F44" w14:textId="77777777" w:rsidR="003D7049" w:rsidRPr="003D7049" w:rsidRDefault="003D7049" w:rsidP="003D7049">
      <w:pPr>
        <w:pStyle w:val="Prrafodelista"/>
        <w:rPr>
          <w:rFonts w:ascii="Arial Narrow" w:eastAsia="Arial" w:hAnsi="Arial Narrow" w:cs="Arial"/>
          <w:color w:val="000000"/>
          <w:kern w:val="0"/>
          <w:lang w:eastAsia="es-PE"/>
          <w14:ligatures w14:val="none"/>
        </w:rPr>
      </w:pPr>
    </w:p>
    <w:p w14:paraId="53370C61" w14: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w14:ligatures w14:val="none"/>
        </w:rPr>
        <w:t>conviene requerir</w:t>
      </w:r>
      <w:r w:rsidR="0075600C" w:rsidRPr="001239EE">
        <w:rPr>
          <w:rFonts w:ascii="Arial Narrow" w:eastAsia="Times New Roman" w:hAnsi="Arial Narrow" w:cs="Arial"/>
          <w:color w:val="000000"/>
          <w:kern w:val="0"/>
          <w:lang w:val="es-ES" w:eastAsia="es-ES"/>
          <w14:ligatures w14:val="none"/>
        </w:rPr>
        <w:t xml:space="preserve"> que</w:t>
      </w:r>
      <w:r w:rsidR="00282ACD" w:rsidRPr="001239EE">
        <w:rPr>
          <w:rFonts w:ascii="Arial Narrow" w:eastAsia="Times New Roman" w:hAnsi="Arial Narrow" w:cs="Arial"/>
          <w:color w:val="000000"/>
          <w:kern w:val="0"/>
          <w:lang w:val="es-ES" w:eastAsia="es-ES"/>
          <w14:ligatures w14:val="none"/>
        </w:rPr>
        <w:t>, en un plazo no mayor de cinco (5) días hábiles contado</w:t>
      </w:r>
      <w:r w:rsidR="001239EE" w:rsidRPr="001239EE">
        <w:rPr>
          <w:rFonts w:ascii="Arial Narrow" w:eastAsia="Times New Roman" w:hAnsi="Arial Narrow" w:cs="Arial"/>
          <w:color w:val="000000"/>
          <w:kern w:val="0"/>
          <w:lang w:val="es-ES" w:eastAsia="es-ES"/>
          <w14:ligatures w14:val="none"/>
        </w:rPr>
        <w:t>s</w:t>
      </w:r>
      <w:r w:rsidR="00282ACD" w:rsidRPr="001239EE">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w14:ligatures w14:val="none"/>
        </w:rPr>
        <w:t>Mapfre Perú Compañía de Seguros y Reaseguros</w:t>
      </w:r>
      <w:r w:rsidR="001239EE" w:rsidRPr="001239EE">
        <w:rPr>
          <w:rFonts w:ascii="Arial Narrow" w:eastAsia="Arial Narrow" w:hAnsi="Arial Narrow" w:cs="Arial Narrow"/>
          <w:b/>
          <w:color w:val="000000"/>
          <w:kern w:val="0"/>
          <w:lang w:eastAsia="es-PE"/>
          <w14:ligatures w14:val="none"/>
        </w:rPr>
        <w:t xml:space="preserve"> </w:t>
      </w:r>
      <w:r w:rsidR="0075600C" w:rsidRPr="001239EE">
        <w:rPr>
          <w:rFonts w:ascii="Arial Narrow" w:eastAsia="Arial Narrow" w:hAnsi="Arial Narrow" w:cs="Arial Narrow"/>
          <w:color w:val="000000"/>
          <w:kern w:val="0"/>
          <w:lang w:eastAsia="es-PE"/>
          <w14:ligatures w14:val="none"/>
        </w:rPr>
        <w:t>S.A</w:t>
      </w:r>
      <w:r w:rsidR="001239EE" w:rsidRPr="001239EE">
        <w:rPr>
          <w:rFonts w:ascii="Arial Narrow" w:eastAsia="Arial Narrow" w:hAnsi="Arial Narrow" w:cs="Arial Narrow"/>
          <w:color w:val="000000"/>
          <w:kern w:val="0"/>
          <w:lang w:eastAsia="es-PE"/>
          <w14:ligatures w14:val="none"/>
        </w:rPr>
        <w:t>.</w:t>
      </w:r>
      <w:r w:rsidR="001239EE" w:rsidRPr="001239EE">
        <w:rPr>
          <w:rFonts w:ascii="Arial Narrow" w:eastAsia="Times New Roman" w:hAnsi="Arial Narrow" w:cs="Arial"/>
          <w:color w:val="000000"/>
          <w:kern w:val="0"/>
          <w:lang w:val="es-ES" w:eastAsia="es-ES"/>
          <w14:ligatures w14:val="none"/>
        </w:rPr>
        <w:t xml:space="preserve">, </w:t>
      </w:r>
      <w:r w:rsidR="00DB64FA" w:rsidRPr="00DB64FA">
        <w:rPr>
          <w:rFonts w:ascii="Arial Narrow" w:eastAsia="Times New Roman" w:hAnsi="Arial Narrow" w:cs="Arial"/>
          <w:color w:val="000000"/>
          <w:kern w:val="0"/>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Times New Roman" w:hAnsi="Arial Narrow" w:cs="Arial"/>
          <w:color w:val="000000"/>
          <w:kern w:val="0"/>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w:t>
      </w:r>
      <w:r w:rsidR="00232389" w:rsidRPr="00314A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239EE">
        <w:rPr>
          <w:rFonts w:ascii="Arial Narrow" w:eastAsia="Times New Roman" w:hAnsi="Arial Narrow" w:cs="Arial"/>
          <w:color w:val="000000"/>
          <w:kern w:val="0"/>
          <w:lang w:val="es-ES" w:eastAsia="es-ES"/>
          <w14:ligatures w14:val="none"/>
        </w:rPr>
        <w:t>7 de octubre</w:t>
      </w:r>
      <w:r w:rsidR="001239EE" w:rsidRPr="00314ABB">
        <w:rPr>
          <w:rFonts w:ascii="Arial Narrow" w:eastAsia="Times New Roman" w:hAnsi="Arial Narrow" w:cs="Arial"/>
          <w:color w:val="000000"/>
          <w:kern w:val="0"/>
          <w:lang w:val="es-ES" w:eastAsia="es-ES"/>
          <w14:ligatures w14:val="none"/>
        </w:rPr>
        <w:t xml:space="preserve"> de 202</w:t>
      </w:r>
      <w:r w:rsidR="001239EE">
        <w:rPr>
          <w:rFonts w:ascii="Arial Narrow" w:eastAsia="Times New Roman" w:hAnsi="Arial Narrow" w:cs="Arial"/>
          <w:color w:val="000000"/>
          <w:kern w:val="0"/>
          <w:lang w:val="es-ES" w:eastAsia="es-ES"/>
          <w14:ligatures w14:val="none"/>
        </w:rPr>
        <w:t xml:space="preserve">5 </w:t>
      </w:r>
      <w:r w:rsidR="00232389" w:rsidRPr="00314ABB">
        <w:rPr>
          <w:rFonts w:ascii="Arial Narrow" w:eastAsia="Times New Roman" w:hAnsi="Arial Narrow" w:cs="Times New Roman"/>
          <w:color w:val="000000"/>
          <w:kern w:val="0"/>
          <w:shd w:val="clear" w:color="auto" w:fill="FFFFFF"/>
          <w:lang w:eastAsia="es-PE"/>
          <w14:ligatures w14:val="none"/>
        </w:rPr>
        <w:t xml:space="preserve">interpuesta </w:t>
      </w:r>
      <w:r w:rsidR="00232389" w:rsidRPr="00C9617D">
        <w:rPr>
          <w:rFonts w:ascii="Arial Narrow" w:eastAsia="Times New Roman" w:hAnsi="Arial Narrow" w:cs="Times New Roman"/>
          <w:color w:val="000000"/>
          <w:kern w:val="0"/>
          <w:shd w:val="clear" w:color="auto" w:fill="FFFFFF"/>
          <w:lang w:eastAsia="es-PE"/>
          <w14:ligatures w14:val="none"/>
        </w:rPr>
        <w:t>por</w:t>
      </w:r>
      <w:r w:rsidR="001239EE">
        <w:rPr>
          <w:rFonts w:ascii="Arial Narrow" w:eastAsia="Times New Roman" w:hAnsi="Arial Narrow" w:cs="Times New Roman"/>
          <w:color w:val="000000"/>
          <w:kern w:val="0"/>
          <w:shd w:val="clear" w:color="auto" w:fill="FFFFFF"/>
          <w:lang w:eastAsia="es-PE"/>
          <w14:ligatures w14:val="none"/>
        </w:rPr>
        <w:t xml:space="preserve"> el señor</w:t>
      </w:r>
      <w:r w:rsidR="001239EE" w:rsidRPr="001239EE">
        <w:rPr>
          <w:rFonts w:ascii="Arial Narrow" w:eastAsia="Times New Roman" w:hAnsi="Arial Narrow" w:cs="Times New Roman"/>
          <w:color w:val="000000"/>
          <w:kern w:val="0"/>
          <w:shd w:val="clear" w:color="auto" w:fill="FFFFFF"/>
          <w:lang w:eastAsia="es-PE"/>
          <w14:ligatures w14:val="none"/>
        </w:rPr>
        <w:t xml:space="preserve"> </w:t>
      </w:r>
      <w:r w:rsidR="001239EE" w:rsidRPr="001239EE">
        <w:rPr>
          <w:rFonts w:ascii="Arial Narrow" w:eastAsia="Arial Narrow" w:hAnsi="Arial Narrow" w:cs="Arial Narrow"/>
          <w:color w:val="000000"/>
          <w:kern w:val="0"/>
          <w:lang w:eastAsia="es-PE"/>
          <w14:ligatures w14:val="none"/>
        </w:rPr>
        <w:t>Luis Ubaldo Tapia Barreto</w:t>
      </w:r>
      <w:r w:rsidR="007569F3">
        <w:rPr>
          <w:rFonts w:ascii="Arial Narrow" w:eastAsia="Times New Roman" w:hAnsi="Arial Narrow" w:cs="Times New Roman"/>
          <w:color w:val="000000"/>
          <w:kern w:val="0"/>
          <w:shd w:val="clear" w:color="auto" w:fill="FFFFFF"/>
          <w:lang w:eastAsia="es-PE"/>
          <w14:ligatures w14:val="none"/>
        </w:rPr>
        <w:t xml:space="preserve"> </w:t>
      </w:r>
      <w:r w:rsidR="0075600C">
        <w:rPr>
          <w:rFonts w:ascii="Arial Narrow" w:eastAsia="Times New Roman" w:hAnsi="Arial Narrow" w:cs="Times New Roman"/>
          <w:color w:val="000000"/>
          <w:kern w:val="0"/>
          <w:shd w:val="clear" w:color="auto" w:fill="FFFFFF"/>
          <w:lang w:eastAsia="es-PE"/>
          <w14:ligatures w14:val="none"/>
        </w:rPr>
        <w:t xml:space="preserve">en contra de </w:t>
      </w:r>
      <w:r w:rsidR="001239EE" w:rsidRPr="001239EE">
        <w:rPr>
          <w:rFonts w:ascii="Arial Narrow" w:eastAsia="Arial Narrow" w:hAnsi="Arial Narrow" w:cs="Arial Narrow"/>
          <w:bCs/>
          <w:color w:val="000000"/>
          <w:kern w:val="0"/>
          <w:lang w:eastAsia="es-PE"/>
          <w14:ligatures w14:val="none"/>
        </w:rPr>
        <w:t xml:space="preserve">Mapfre Perú Compañía </w:t>
      </w:r>
      <w:r w:rsidR="001239EE">
        <w:rPr>
          <w:rFonts w:ascii="Arial Narrow" w:eastAsia="Arial Narrow" w:hAnsi="Arial Narrow" w:cs="Arial Narrow"/>
          <w:bCs/>
          <w:color w:val="000000"/>
          <w:kern w:val="0"/>
          <w:lang w:eastAsia="es-PE"/>
          <w14:ligatures w14:val="none"/>
        </w:rPr>
        <w:t>d</w:t>
      </w:r>
      <w:r w:rsidR="001239EE" w:rsidRPr="001239EE">
        <w:rPr>
          <w:rFonts w:ascii="Arial Narrow" w:eastAsia="Arial Narrow" w:hAnsi="Arial Narrow" w:cs="Arial Narrow"/>
          <w:bCs/>
          <w:color w:val="000000"/>
          <w:kern w:val="0"/>
          <w:lang w:eastAsia="es-PE"/>
          <w14:ligatures w14:val="none"/>
        </w:rPr>
        <w:t xml:space="preserve">e Seguros </w:t>
      </w:r>
      <w:r w:rsidR="001239EE">
        <w:rPr>
          <w:rFonts w:ascii="Arial Narrow" w:eastAsia="Arial Narrow" w:hAnsi="Arial Narrow" w:cs="Arial Narrow"/>
          <w:bCs/>
          <w:color w:val="000000"/>
          <w:kern w:val="0"/>
          <w:lang w:eastAsia="es-PE"/>
          <w14:ligatures w14:val="none"/>
        </w:rPr>
        <w:t>y</w:t>
      </w:r>
      <w:r w:rsidR="001239EE" w:rsidRPr="001239EE">
        <w:rPr>
          <w:rFonts w:ascii="Arial Narrow" w:eastAsia="Arial Narrow" w:hAnsi="Arial Narrow" w:cs="Arial Narrow"/>
          <w:bCs/>
          <w:color w:val="000000"/>
          <w:kern w:val="0"/>
          <w:lang w:eastAsia="es-PE"/>
          <w14:ligatures w14:val="none"/>
        </w:rPr>
        <w:t xml:space="preserve"> Reaseguros</w:t>
      </w:r>
      <w:r w:rsidR="001239EE" w:rsidRPr="00C60BE8">
        <w:rPr>
          <w:rFonts w:ascii="Arial Narrow" w:eastAsia="Arial Narrow" w:hAnsi="Arial Narrow" w:cs="Arial Narrow"/>
          <w:b/>
          <w:color w:val="000000"/>
          <w:kern w:val="0"/>
          <w:lang w:eastAsia="es-PE"/>
          <w14:ligatures w14:val="none"/>
        </w:rPr>
        <w:t xml:space="preserve"> </w:t>
      </w:r>
      <w:r w:rsidR="0075600C">
        <w:rPr>
          <w:rFonts w:ascii="Arial Narrow" w:eastAsia="Arial Narrow" w:hAnsi="Arial Narrow" w:cs="Arial Narrow"/>
          <w:color w:val="000000"/>
          <w:kern w:val="0"/>
          <w:lang w:eastAsia="es-PE"/>
          <w14:ligatures w14:val="none"/>
        </w:rPr>
        <w:t>S.A.</w:t>
      </w:r>
      <w:r w:rsidR="00C06FFE" w:rsidRPr="0017418C">
        <w:rPr>
          <w:rStyle w:val="normaltextrun"/>
          <w:rFonts w:ascii="Arial Narrow" w:hAnsi="Arial Narrow"/>
          <w:shd w:val="clear" w:color="auto" w:fill="FFFFFF"/>
        </w:rPr>
        <w:t xml:space="preserve">, </w:t>
      </w:r>
      <w:r w:rsidR="00C06FFE" w:rsidRPr="0017418C">
        <w:rPr>
          <w:rFonts w:ascii="Arial Narrow" w:eastAsia="Arial Narrow" w:hAnsi="Arial Narrow" w:cs="Arial Narrow"/>
          <w:bCs/>
        </w:rPr>
        <w:t>por lo siguiente:</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w14:ligatures w14:val="none"/>
        </w:rPr>
        <w:t xml:space="preserve">la compañía aseguradora </w:t>
      </w:r>
      <w:r w:rsidRPr="007569F3">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asegurado con la</w:t>
      </w:r>
      <w:r w:rsidRPr="001239EE">
        <w:rPr>
          <w:rFonts w:ascii="Arial Narrow" w:eastAsia="Times New Roman" w:hAnsi="Arial Narrow" w:cs="Arial"/>
          <w:color w:val="000000"/>
          <w:kern w:val="0"/>
          <w:lang w:val="es-ES" w:eastAsia="es-ES"/>
          <w14:ligatures w14:val="none"/>
        </w:rPr>
        <w:t xml:space="preserve">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w:t>
      </w:r>
      <w:r>
        <w:rPr>
          <w:rFonts w:ascii="Arial Narrow" w:eastAsia="Arial Narrow" w:hAnsi="Arial Narrow" w:cs="Arial Narrow"/>
          <w:kern w:val="0"/>
          <w14:ligatures w14: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rPr>
        <w:t/>
      </w:r>
      <w:proofErr w:type="spellEnd"/>
      <w:r>
        <w:rPr>
          <w:rFonts w:ascii="Arial Narrow" w:eastAsia="Times New Roman" w:hAnsi="Arial Narrow" w:cs="Arial"/>
          <w:color w:val="000000"/>
          <w:kern w:val="0"/>
          <w:lang w:eastAsia="es-ES"/>
          <w14:ligatures w14:val="none"/>
        </w:rPr>
        <w:t xml:space="preserve"> CAK-197 se encuentre desprotegida ante un siniestro</w:t>
      </w:r>
      <w:bookmarkEnd w:id="4"/>
      <w:r>
        <w:rPr>
          <w:rFonts w:ascii="Arial Narrow" w:eastAsia="Times New Roman" w:hAnsi="Arial Narrow" w:cs="Arial"/>
          <w:color w:val="000000"/>
          <w:kern w:val="0"/>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695C49">
        <w:rPr>
          <w:rFonts w:ascii="Arial Narrow" w:eastAsia="Times New Roman" w:hAnsi="Arial Narrow" w:cs="Arial"/>
          <w:color w:val="000000"/>
          <w:kern w:val="0"/>
          <w:lang w:val="es-ES" w:eastAsia="es-ES"/>
          <w14:ligatures w14:val="none"/>
        </w:rPr>
        <w:t xml:space="preserve">se </w:t>
      </w:r>
      <w:r w:rsidR="00436D7B" w:rsidRPr="007569F3">
        <w:rPr>
          <w:rFonts w:ascii="Arial Narrow" w:eastAsia="Arial Narrow" w:hAnsi="Arial Narrow" w:cs="Arial Narrow"/>
          <w:kern w:val="0"/>
          <w14:ligatures w14:val="none"/>
        </w:rPr>
        <w:t xml:space="preserve">habría </w:t>
      </w:r>
      <w:r w:rsidR="001239EE" w:rsidRPr="00B55C2B">
        <w:rPr>
          <w:rFonts w:ascii="Arial Narrow" w:eastAsia="Arial Narrow" w:hAnsi="Arial Narrow" w:cs="Arial Narrow"/>
          <w:kern w:val="0"/>
          <w14:ligatures w14:val="none"/>
        </w:rPr>
        <w:t xml:space="preserve">negado injustificadamente </w:t>
      </w:r>
      <w:r w:rsidR="00695C49">
        <w:rPr>
          <w:rFonts w:ascii="Arial Narrow" w:eastAsia="Arial Narrow" w:hAnsi="Arial Narrow" w:cs="Arial Narrow"/>
          <w:kern w:val="0"/>
          <w14:ligatures w14:val="none"/>
        </w:rPr>
        <w:t>a devolver al denunciante</w:t>
      </w:r>
      <w:r w:rsidR="001239EE">
        <w:rPr>
          <w:rFonts w:ascii="Arial Narrow" w:eastAsia="Arial Narrow" w:hAnsi="Arial Narrow" w:cs="Arial Narrow"/>
          <w:kern w:val="0"/>
          <w14:ligatures w14:val="none"/>
        </w:rPr>
        <w:t xml:space="preserve"> las primas abonadas</w:t>
      </w:r>
      <w:r w:rsidR="00A41AC0">
        <w:rPr>
          <w:rFonts w:ascii="Arial Narrow" w:eastAsia="Arial Narrow" w:hAnsi="Arial Narrow" w:cs="Arial Narrow"/>
          <w:kern w:val="0"/>
          <w14:ligatures w14:val="none"/>
        </w:rPr>
        <w:t xml:space="preserve"> por </w:t>
      </w:r>
      <w:r w:rsidR="00A41AC0" w:rsidRPr="001239EE">
        <w:rPr>
          <w:rFonts w:ascii="Arial Narrow" w:eastAsia="Times New Roman" w:hAnsi="Arial Narrow" w:cs="Arial"/>
          <w:color w:val="000000"/>
          <w:kern w:val="0"/>
          <w:lang w:val="es-ES" w:eastAsia="es-ES"/>
          <w14:ligatures w14:val="none"/>
        </w:rPr>
        <w:t xml:space="preserve">la </w:t>
      </w:r>
      <w:r w:rsidR="00A41AC0" w:rsidRPr="001239EE">
        <w:rPr>
          <w:rFonts w:ascii="Arial Narrow" w:eastAsia="Times New Roman" w:hAnsi="Arial Narrow" w:cs="Arial"/>
          <w:color w:val="000000"/>
          <w:kern w:val="0"/>
          <w:lang w:eastAsia="es-ES"/>
          <w14:ligatures w14:val="none"/>
        </w:rPr>
        <w:t xml:space="preserve">Póliza Vehicular </w:t>
      </w:r>
      <w:proofErr w:type="spellStart"/>
      <w:r w:rsidR="00A41AC0" w:rsidRPr="001239EE">
        <w:rPr>
          <w:rFonts w:ascii="Arial Narrow" w:eastAsia="Times New Roman" w:hAnsi="Arial Narrow" w:cs="Arial"/>
          <w:color w:val="000000"/>
          <w:kern w:val="0"/>
          <w:lang w:eastAsia="es-ES"/>
          <w14:ligatures w14:val="none"/>
        </w:rPr>
        <w:t/>
      </w:r>
      <w:proofErr w:type="spellEnd"/>
      <w:r w:rsidR="00A41AC0" w:rsidRPr="001239EE">
        <w:rPr>
          <w:rFonts w:ascii="Arial Narrow" w:eastAsia="Times New Roman" w:hAnsi="Arial Narrow" w:cs="Arial"/>
          <w:color w:val="000000"/>
          <w:kern w:val="0"/>
          <w:lang w:eastAsia="es-ES"/>
          <w14:ligatures w14:val="none"/>
        </w:rPr>
        <w:t xml:space="preserve"> 3012200026961</w:t>
      </w:r>
      <w:r w:rsidR="001239EE">
        <w:rPr>
          <w:rFonts w:ascii="Arial Narrow" w:eastAsia="Arial Narrow" w:hAnsi="Arial Narrow" w:cs="Arial Narrow"/>
          <w:kern w:val="0"/>
          <w14:ligatures w14:val="none"/>
        </w:rPr>
        <w:t xml:space="preserve">, pese a </w:t>
      </w:r>
      <w:r w:rsidR="00695C49">
        <w:rPr>
          <w:rFonts w:ascii="Arial Narrow" w:eastAsia="Arial Narrow" w:hAnsi="Arial Narrow" w:cs="Arial Narrow"/>
          <w:kern w:val="0"/>
          <w14:ligatures w14:val="none"/>
        </w:rPr>
        <w:t>su solicitud del 11 de junio de 2025 y que su vehículo no se encontró asegurado</w:t>
      </w:r>
      <w:bookmarkEnd w:id="5"/>
      <w:r w:rsidR="00695C49">
        <w:rPr>
          <w:rFonts w:ascii="Arial Narrow" w:eastAsia="Arial Narrow" w:hAnsi="Arial Narrow" w:cs="Arial Narrow"/>
          <w:kern w:val="0"/>
          <w14:ligatures w14:val="none"/>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rPr>
      </w:pPr>
    </w:p>
    <w:p w14:paraId="72A4113D" w14: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por el denunciante. </w:t>
      </w:r>
    </w:p>
    <w:p w14:paraId="432C39AE" w14: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A41AC0" w:rsidRPr="001239EE">
        <w:rPr>
          <w:rFonts w:ascii="Arial Narrow" w:eastAsia="Arial Narrow" w:hAnsi="Arial Narrow" w:cs="Arial Narrow"/>
          <w:bCs/>
          <w:color w:val="000000"/>
          <w:kern w:val="0"/>
          <w:lang w:eastAsia="es-PE"/>
          <w14:ligatures w14:val="none"/>
        </w:rPr>
        <w:t xml:space="preserve">Mapfre Perú 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Pr>
          <w:rFonts w:ascii="Arial Narrow" w:eastAsia="Arial Narrow" w:hAnsi="Arial Narrow" w:cs="Arial Narrow"/>
          <w:bCs/>
          <w:color w:val="000000"/>
          <w:kern w:val="0"/>
          <w:lang w:eastAsia="es-PE"/>
          <w14:ligatures w14:val="none"/>
        </w:rPr>
        <w:t>y</w:t>
      </w:r>
      <w:r w:rsidR="00A41AC0" w:rsidRPr="001239EE">
        <w:rPr>
          <w:rFonts w:ascii="Arial Narrow" w:eastAsia="Arial Narrow" w:hAnsi="Arial Narrow" w:cs="Arial Narrow"/>
          <w:bCs/>
          <w:color w:val="000000"/>
          <w:kern w:val="0"/>
          <w:lang w:eastAsia="es-PE"/>
          <w14:ligatures w14:val="none"/>
        </w:rPr>
        <w:t xml:space="preserve"> Reaseguros</w:t>
      </w:r>
      <w:r w:rsidR="00A41AC0" w:rsidRPr="00C60BE8">
        <w:rPr>
          <w:rFonts w:ascii="Arial Narrow" w:eastAsia="Arial Narrow" w:hAnsi="Arial Narrow" w:cs="Arial Narrow"/>
          <w:b/>
          <w:color w:val="000000"/>
          <w:kern w:val="0"/>
          <w:lang w:eastAsia="es-PE"/>
          <w14:ligatures w14:val="none"/>
        </w:rPr>
        <w:t xml:space="preserve"> </w:t>
      </w:r>
      <w:r w:rsidR="00A41AC0">
        <w:rPr>
          <w:rFonts w:ascii="Arial Narrow" w:eastAsia="Arial Narrow" w:hAnsi="Arial Narrow" w:cs="Arial Narrow"/>
          <w:color w:val="000000"/>
          <w:kern w:val="0"/>
          <w:lang w:eastAsia="es-PE"/>
          <w14:ligatures w14:val="none"/>
        </w:rPr>
        <w:t>S.A</w:t>
      </w:r>
      <w:r w:rsidR="00353F93">
        <w:rPr>
          <w:rFonts w:ascii="Arial Narrow" w:eastAsia="Arial Narrow" w:hAnsi="Arial Narrow" w:cs="Arial Narrow"/>
          <w:color w:val="000000"/>
          <w:kern w:val="0"/>
          <w:lang w:eastAsia="es-PE"/>
          <w14:ligatures w14: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4"/>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5"/>
      </w:r>
      <w:r w:rsidRPr="00314ABB">
        <w:rPr>
          <w:rFonts w:ascii="Arial Narrow" w:eastAsia="Calibri" w:hAnsi="Arial Narrow" w:cs="Arial"/>
          <w:spacing w:val="-2"/>
          <w:kern w:val="0"/>
          <w14:ligatures w14:val="none"/>
        </w:rPr>
        <w:t>.</w:t>
      </w:r>
    </w:p>
    <w:p w14:paraId="54EEEF1E" w14:textId="77777777" w:rsidR="004F5DC1" w:rsidRPr="00314ABB" w:rsidRDefault="004F5DC1" w:rsidP="004F5DC1">
      <w:pPr>
        <w:spacing w:after="0" w:line="240" w:lineRule="auto"/>
        <w:ind w:left="567"/>
        <w:jc w:val="both"/>
        <w:rPr>
          <w:rFonts w:ascii="Arial Narrow" w:eastAsia="Calibri" w:hAnsi="Arial Narrow" w:cs="Arial"/>
          <w:kern w:val="0"/>
          <w14:ligatures w14:val="none"/>
        </w:rPr>
      </w:pPr>
    </w:p>
    <w:p w14:paraId="08C80BAE" w14:textId="188600E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7E48C2" w:rsidRPr="0017418C">
        <w:rPr>
          <w:rFonts w:ascii="Arial Narrow" w:eastAsia="Arial Narrow" w:hAnsi="Arial Narrow" w:cs="Arial Narrow"/>
          <w:color w:val="000000"/>
          <w:kern w:val="0"/>
          <w:lang w:eastAsia="es-PE"/>
          <w14:ligatures w14:val="none"/>
        </w:rPr>
        <w:t>y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3AB37643"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6"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w:t>
      </w:r>
      <w:r w:rsidR="00A41AC0">
        <w:rPr>
          <w:rFonts w:ascii="Arial Narrow" w:eastAsia="Times New Roman" w:hAnsi="Arial Narrow" w:cs="Arial"/>
          <w:color w:val="000000"/>
          <w:kern w:val="0"/>
          <w:lang w:eastAsia="es-ES"/>
          <w14:ligatures w14:val="none"/>
        </w:rPr>
        <w:t>s</w:t>
      </w:r>
      <w:r w:rsidRPr="00314ABB">
        <w:rPr>
          <w:rFonts w:ascii="Arial Narrow" w:eastAsia="Times New Roman" w:hAnsi="Arial Narrow" w:cs="Arial"/>
          <w:color w:val="000000"/>
          <w:kern w:val="0"/>
          <w:lang w:eastAsia="es-ES"/>
          <w14:ligatures w14: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w14:ligatures w14:val="none"/>
        </w:rPr>
        <w:t xml:space="preserve"> que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353F93">
        <w:rPr>
          <w:rFonts w:ascii="Arial Narrow" w:eastAsia="Arial Narrow" w:hAnsi="Arial Narrow" w:cs="Arial Narrow"/>
          <w:color w:val="000000"/>
          <w:kern w:val="0"/>
          <w:lang w:eastAsia="es-PE"/>
          <w14:ligatures w14:val="none"/>
        </w:rPr>
        <w:t>.</w:t>
      </w:r>
      <w:bookmarkEnd w:id="7"/>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Times New Roman" w:hAnsi="Arial Narrow" w:cs="Arial"/>
          <w:color w:val="000000"/>
          <w:kern w:val="0"/>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sidR="00695C49">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lastRenderedPageBreak/>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8"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6"/>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7"/>
      </w:r>
      <w:r w:rsidR="00AB3A58" w:rsidRPr="00314ABB">
        <w:rPr>
          <w:rFonts w:ascii="Arial Narrow" w:eastAsia="Arial Narrow" w:hAnsi="Arial Narrow" w:cs="Arial Narrow"/>
          <w:color w:val="000000"/>
          <w:kern w:val="0"/>
          <w:lang w:eastAsia="es-PE"/>
          <w14:ligatures w14:val="none"/>
        </w:rPr>
        <w:t xml:space="preserve">. </w:t>
      </w:r>
      <w:bookmarkEnd w:id="8"/>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8"/>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a</w:t>
      </w:r>
      <w:r w:rsidR="00353F93">
        <w:rPr>
          <w:rFonts w:ascii="Arial Narrow" w:eastAsia="Times New Roman" w:hAnsi="Arial Narrow" w:cs="Times New Roman"/>
          <w:color w:val="000000"/>
          <w:kern w:val="0"/>
          <w:shd w:val="clear" w:color="auto" w:fill="FFFFFF"/>
          <w:lang w:eastAsia="es-PE"/>
          <w14:ligatures w14:val="none"/>
        </w:rPr>
        <w:t xml:space="preserve">l señor </w:t>
      </w:r>
      <w:r w:rsidR="00A41AC0" w:rsidRPr="001239EE">
        <w:rPr>
          <w:rFonts w:ascii="Arial Narrow" w:eastAsia="Arial Narrow" w:hAnsi="Arial Narrow" w:cs="Arial Narrow"/>
          <w:color w:val="000000"/>
          <w:kern w:val="0"/>
          <w:lang w:eastAsia="es-PE"/>
          <w14:ligatures w14:val="none"/>
        </w:rPr>
        <w:t>Luis Ubaldo Tapia Barret</w:t>
      </w:r>
      <w:r w:rsidR="00A41AC0">
        <w:rPr>
          <w:rFonts w:ascii="Arial Narrow" w:eastAsia="Arial Narrow" w:hAnsi="Arial Narrow" w:cs="Arial Narrow"/>
          <w:color w:val="000000"/>
          <w:kern w:val="0"/>
          <w:lang w:eastAsia="es-PE"/>
          <w14:ligatures w14:val="none"/>
        </w:rPr>
        <w:t xml:space="preserve">o </w:t>
      </w:r>
      <w:r w:rsidRPr="00314A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Texto Único Ordenado de la Ley del Procedimiento Administrativo General, aprobado mediante Decreto Supremo </w:t>
      </w:r>
      <w:proofErr w:type="spellStart"/>
      <w:r w:rsidRPr="00314ABB">
        <w:rPr>
          <w:rFonts w:ascii="Arial Narrow" w:hAnsi="Arial Narrow"/>
          <w:color w:val="000000"/>
        </w:rPr>
        <w:t/>
      </w:r>
      <w:proofErr w:type="spellEnd"/>
      <w:r w:rsidRPr="00314ABB">
        <w:rPr>
          <w:rFonts w:ascii="Arial Narrow" w:hAnsi="Arial Narrow"/>
          <w:color w:val="000000"/>
        </w:rPr>
        <w:t xml:space="preserve">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citado cuerpo normativo</w:t>
      </w:r>
      <w:r w:rsidRPr="00314ABB">
        <w:rPr>
          <w:rFonts w:ascii="Arial Narrow" w:hAnsi="Arial Narrow"/>
          <w:vertAlign w:val="superscript"/>
        </w:rPr>
        <w:footnoteReference w:id="10"/>
      </w:r>
      <w:r w:rsidRPr="00314ABB">
        <w:rPr>
          <w:rFonts w:ascii="Arial Narrow" w:hAnsi="Arial Narrow" w:cs="Arial"/>
        </w:rPr>
        <w:t>.</w:t>
      </w:r>
    </w:p>
    <w:p w14:paraId="37A7FF85" w14:textId="77777777" w:rsidR="00F16D8E" w:rsidRDefault="00F16D8E" w:rsidP="00D23BA9">
      <w:pPr>
        <w:suppressAutoHyphens/>
        <w:spacing w:after="0" w:line="240" w:lineRule="auto"/>
        <w:jc w:val="both"/>
        <w:rPr>
          <w:rFonts w:ascii="Arial Narrow" w:hAnsi="Arial Narrow" w:cs="Arial"/>
        </w:rPr>
      </w:pPr>
    </w:p>
    <w:p w14:paraId="212FCE7B" w14: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A41AC0" w:rsidRPr="00314ABB">
        <w:rPr>
          <w:rFonts w:ascii="Arial Narrow" w:eastAsia="Times New Roman" w:hAnsi="Arial Narrow" w:cs="Arial"/>
          <w:color w:val="000000"/>
          <w:kern w:val="0"/>
          <w:lang w:eastAsia="es-ES"/>
          <w14:ligatures w14: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4F42B6B4" w14:textId="77777777" w:rsidR="00BD27CF" w:rsidRDefault="00BD27CF" w:rsidP="00D23BA9">
      <w:pPr>
        <w:suppressAutoHyphens/>
        <w:spacing w:after="0" w:line="240" w:lineRule="auto"/>
        <w:jc w:val="both"/>
        <w:rPr>
          <w:rFonts w:ascii="Arial Narrow" w:hAnsi="Arial Narrow" w:cs="Arial"/>
        </w:rPr>
      </w:pPr>
    </w:p>
    <w:p w14:paraId="5CCB44E1" w14:textId="77777777" w:rsidR="00A41AC0" w:rsidRDefault="00A41AC0" w:rsidP="00D23BA9">
      <w:pPr>
        <w:suppressAutoHyphens/>
        <w:spacing w:after="0" w:line="240" w:lineRule="auto"/>
        <w:jc w:val="both"/>
        <w:rPr>
          <w:rFonts w:ascii="Arial Narrow" w:hAnsi="Arial Narrow" w:cs="Arial"/>
        </w:rPr>
      </w:pPr>
    </w:p>
    <w:p w14:paraId="05B896C9" w14:textId="77777777" w:rsidR="0085044E" w:rsidRDefault="0085044E"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