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904" w:rsidRPr="00720904">
        <w:rPr>
          <w:rFonts w:ascii="Arial Narrow" w:eastAsia="Times New Roman" w:hAnsi="Arial Narrow" w:cs="Times New Roman"/>
          <w:b/>
          <w:bCs/>
          <w:color w:val="000000"/>
          <w:kern w:val="0"/>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GINETH SHIRLEY LUNA ORTIZ (SEÑORA LUNA)</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72090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0904">
        <w:rPr>
          <w:rFonts w:ascii="Arial Narrow" w:eastAsia="Arial Narrow" w:hAnsi="Arial Narrow" w:cs="Arial Narrow"/>
          <w:b/>
          <w:color w:val="000000"/>
          <w:kern w:val="0"/>
          <w:lang w:eastAsia="es-PE"/>
          <w14:ligatures w14:val="none"/>
        </w:rPr>
        <w:t xml:space="preserve">RESOLUCIÓN </w:t>
      </w:r>
      <w:r w:rsidRPr="00720904">
        <w:rPr>
          <w:rFonts w:ascii="Arial Narrow" w:eastAsia="Arial Narrow" w:hAnsi="Arial Narrow" w:cs="Arial Narrow"/>
          <w:b/>
          <w:color w:val="000000"/>
          <w:kern w:val="0"/>
          <w:lang w:eastAsia="es-PE"/>
          <w14:ligatures w14:val="none"/>
        </w:rPr>
        <w:tab/>
        <w:t>:</w:t>
      </w:r>
      <w:r w:rsidRPr="00720904">
        <w:rPr>
          <w:rFonts w:ascii="Arial Narrow" w:eastAsia="Arial Narrow" w:hAnsi="Arial Narrow" w:cs="Arial Narrow"/>
          <w:b/>
          <w:color w:val="000000"/>
          <w:kern w:val="0"/>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904">
        <w:rPr>
          <w:rFonts w:ascii="Arial Narrow" w:eastAsia="Times New Roman" w:hAnsi="Arial Narrow" w:cs="Times New Roman"/>
          <w:color w:val="000000"/>
          <w:kern w:val="0"/>
          <w:shd w:val="clear" w:color="auto" w:fill="FFFFFF"/>
          <w:lang w:eastAsia="es-PE"/>
          <w14:ligatures w14:val="none"/>
        </w:rPr>
        <w:t xml:space="preserve">Lima, </w:t>
      </w:r>
      <w:r w:rsidR="008C6065">
        <w:rPr>
          <w:rFonts w:ascii="Arial Narrow" w:eastAsia="Times New Roman" w:hAnsi="Arial Narrow" w:cs="Times New Roman"/>
          <w:color w:val="000000"/>
          <w:kern w:val="0"/>
          <w:shd w:val="clear" w:color="auto" w:fill="FFFFFF"/>
          <w:lang w:eastAsia="es-PE"/>
          <w14:ligatures w14:val="none"/>
        </w:rPr>
        <w:t>18</w:t>
      </w:r>
      <w:r w:rsidRPr="00720904">
        <w:rPr>
          <w:rFonts w:ascii="Arial Narrow" w:eastAsia="Times New Roman" w:hAnsi="Arial Narrow" w:cs="Times New Roman"/>
          <w:color w:val="000000"/>
          <w:kern w:val="0"/>
          <w:shd w:val="clear" w:color="auto" w:fill="FFFFFF"/>
          <w:lang w:eastAsia="es-PE"/>
          <w14:ligatures w14:val="none"/>
        </w:rPr>
        <w:t xml:space="preserve"> de </w:t>
      </w:r>
      <w:r w:rsidR="009B0B00" w:rsidRPr="00720904">
        <w:rPr>
          <w:rFonts w:ascii="Arial Narrow" w:eastAsia="Times New Roman" w:hAnsi="Arial Narrow" w:cs="Times New Roman"/>
          <w:color w:val="000000"/>
          <w:kern w:val="0"/>
          <w:shd w:val="clear" w:color="auto" w:fill="FFFFFF"/>
          <w:lang w:eastAsia="es-PE"/>
          <w14:ligatures w14:val="none"/>
        </w:rPr>
        <w:t>marzo</w:t>
      </w:r>
      <w:r w:rsidR="00985114" w:rsidRPr="0072090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71033">
        <w:rPr>
          <w:rFonts w:ascii="Arial Narrow" w:eastAsia="Times New Roman" w:hAnsi="Arial Narrow" w:cs="Arial"/>
          <w:color w:val="000000"/>
          <w:kern w:val="0"/>
          <w:lang w:val="es-ES" w:eastAsia="es-ES"/>
          <w14:ligatures w14:val="none"/>
        </w:rPr>
        <w:t xml:space="preserve">el escrito del </w:t>
      </w:r>
      <w:r w:rsidR="00BE7D64" w:rsidRPr="00E71033">
        <w:rPr>
          <w:rFonts w:ascii="Arial Narrow" w:eastAsia="Times New Roman" w:hAnsi="Arial Narrow" w:cs="Arial"/>
          <w:color w:val="000000"/>
          <w:kern w:val="0"/>
          <w:lang w:val="es-ES" w:eastAsia="es-ES"/>
          <w14:ligatures w14:val="none"/>
        </w:rPr>
        <w:t>25 de agosto de 2025</w:t>
      </w:r>
      <w:r w:rsidRPr="00E71033">
        <w:rPr>
          <w:rFonts w:ascii="Arial Narrow" w:eastAsia="Times New Roman" w:hAnsi="Arial Narrow" w:cs="Times New Roman"/>
          <w:color w:val="000000"/>
          <w:kern w:val="0"/>
          <w:vertAlign w:val="superscript"/>
          <w:lang w:val="es-ES" w:eastAsia="es-ES"/>
          <w14:ligatures w14:val="none"/>
        </w:rPr>
        <w:footnoteReference w:id="1"/>
      </w:r>
      <w:r w:rsidR="00996DC2" w:rsidRPr="00E71033">
        <w:rPr>
          <w:rFonts w:ascii="Arial Narrow" w:eastAsia="Times New Roman" w:hAnsi="Arial Narrow" w:cs="Arial"/>
          <w:color w:val="000000"/>
          <w:kern w:val="0"/>
          <w:lang w:val="es-ES" w:eastAsia="es-ES"/>
          <w14:ligatures w14:val="none"/>
        </w:rPr>
        <w:t xml:space="preserve">, </w:t>
      </w:r>
      <w:r w:rsidR="00646E12" w:rsidRPr="00E71033">
        <w:rPr>
          <w:rFonts w:ascii="Arial Narrow" w:eastAsia="Times New Roman" w:hAnsi="Arial Narrow" w:cs="Arial"/>
          <w:color w:val="000000"/>
          <w:kern w:val="0"/>
          <w:lang w:val="es-ES" w:eastAsia="es-ES"/>
          <w14:ligatures w14:val="none"/>
        </w:rPr>
        <w:t>complementado</w:t>
      </w:r>
      <w:r w:rsidR="00996DC2" w:rsidRPr="00E71033">
        <w:rPr>
          <w:rFonts w:ascii="Arial Narrow" w:eastAsia="Times New Roman" w:hAnsi="Arial Narrow" w:cs="Arial"/>
          <w:color w:val="000000"/>
          <w:kern w:val="0"/>
          <w:lang w:val="es-ES" w:eastAsia="es-ES"/>
          <w14:ligatures w14:val="none"/>
        </w:rPr>
        <w:t xml:space="preserve"> mediante escrito</w:t>
      </w:r>
      <w:r w:rsidR="00BE7D64" w:rsidRPr="00E71033">
        <w:rPr>
          <w:rFonts w:ascii="Arial Narrow" w:eastAsia="Times New Roman" w:hAnsi="Arial Narrow" w:cs="Arial"/>
          <w:color w:val="000000"/>
          <w:kern w:val="0"/>
          <w:lang w:val="es-ES" w:eastAsia="es-ES"/>
          <w14:ligatures w14:val="none"/>
        </w:rPr>
        <w:t>s</w:t>
      </w:r>
      <w:r w:rsidR="00996DC2" w:rsidRPr="00E71033">
        <w:rPr>
          <w:rFonts w:ascii="Arial Narrow" w:eastAsia="Times New Roman" w:hAnsi="Arial Narrow" w:cs="Arial"/>
          <w:color w:val="000000"/>
          <w:kern w:val="0"/>
          <w:lang w:val="es-ES" w:eastAsia="es-ES"/>
          <w14:ligatures w14:val="none"/>
        </w:rPr>
        <w:t xml:space="preserve"> del </w:t>
      </w:r>
      <w:r w:rsidR="002025E9" w:rsidRPr="00E71033">
        <w:rPr>
          <w:rFonts w:ascii="Arial Narrow" w:eastAsia="Times New Roman" w:hAnsi="Arial Narrow" w:cs="Arial"/>
          <w:color w:val="000000"/>
          <w:kern w:val="0"/>
          <w:lang w:val="es-ES" w:eastAsia="es-ES"/>
          <w14:ligatures w14:val="none"/>
        </w:rPr>
        <w:t xml:space="preserve">1 de diciembre de 2025 y </w:t>
      </w:r>
      <w:r w:rsidR="00646E12" w:rsidRPr="00E71033">
        <w:rPr>
          <w:rFonts w:ascii="Arial Narrow" w:eastAsia="Times New Roman" w:hAnsi="Arial Narrow" w:cs="Arial"/>
          <w:color w:val="000000"/>
          <w:kern w:val="0"/>
          <w:lang w:val="es-ES" w:eastAsia="es-ES"/>
          <w14:ligatures w14:val="none"/>
        </w:rPr>
        <w:t>20</w:t>
      </w:r>
      <w:r w:rsidR="00996DC2" w:rsidRPr="00E71033">
        <w:rPr>
          <w:rFonts w:ascii="Arial Narrow" w:eastAsia="Times New Roman" w:hAnsi="Arial Narrow" w:cs="Arial"/>
          <w:color w:val="000000"/>
          <w:kern w:val="0"/>
          <w:lang w:val="es-ES" w:eastAsia="es-ES"/>
          <w14:ligatures w14:val="none"/>
        </w:rPr>
        <w:t xml:space="preserve"> de</w:t>
      </w:r>
      <w:r w:rsidR="00996DC2" w:rsidRPr="00BC78E2">
        <w:rPr>
          <w:rFonts w:ascii="Arial Narrow" w:eastAsia="Times New Roman" w:hAnsi="Arial Narrow" w:cs="Arial"/>
          <w:color w:val="000000"/>
          <w:kern w:val="0"/>
          <w:lang w:val="es-ES" w:eastAsia="es-ES"/>
          <w14:ligatures w14:val="none"/>
        </w:rPr>
        <w:t xml:space="preserve"> </w:t>
      </w:r>
      <w:r w:rsidR="00646E12" w:rsidRPr="00BC78E2">
        <w:rPr>
          <w:rFonts w:ascii="Arial Narrow" w:eastAsia="Times New Roman" w:hAnsi="Arial Narrow" w:cs="Arial"/>
          <w:color w:val="000000"/>
          <w:kern w:val="0"/>
          <w:lang w:val="es-ES" w:eastAsia="es-ES"/>
          <w14:ligatures w14:val="none"/>
        </w:rPr>
        <w:t>febrero</w:t>
      </w:r>
      <w:r w:rsidR="00996DC2" w:rsidRPr="00BC78E2">
        <w:rPr>
          <w:rFonts w:ascii="Arial Narrow" w:eastAsia="Times New Roman" w:hAnsi="Arial Narrow" w:cs="Arial"/>
          <w:color w:val="000000"/>
          <w:kern w:val="0"/>
          <w:lang w:val="es-ES" w:eastAsia="es-ES"/>
          <w14:ligatures w14:val="none"/>
        </w:rPr>
        <w:t xml:space="preserve"> de </w:t>
      </w:r>
      <w:r w:rsidR="00E71033">
        <w:rPr>
          <w:rFonts w:ascii="Arial Narrow" w:eastAsia="Times New Roman" w:hAnsi="Arial Narrow" w:cs="Arial"/>
          <w:color w:val="000000"/>
          <w:kern w:val="0"/>
          <w:lang w:val="es-ES" w:eastAsia="es-ES"/>
          <w14:ligatures w14:val="none"/>
        </w:rPr>
        <w:t>2026</w:t>
      </w:r>
      <w:r w:rsidR="00996DC2" w:rsidRPr="00BC78E2">
        <w:rPr>
          <w:rFonts w:ascii="Arial Narrow" w:eastAsia="Calibri" w:hAnsi="Arial Narrow" w:cs="Arial"/>
          <w:kern w:val="0"/>
          <w14:ligatures w14:val="none"/>
        </w:rPr>
        <w:t>,</w:t>
      </w:r>
      <w:r w:rsidRPr="00BC78E2">
        <w:rPr>
          <w:rFonts w:ascii="Arial Narrow" w:eastAsia="Calibri" w:hAnsi="Arial Narrow" w:cs="Arial"/>
          <w:kern w:val="0"/>
          <w14:ligatures w14:val="none"/>
        </w:rPr>
        <w:t xml:space="preserve"> la señora </w:t>
      </w:r>
      <w:r w:rsidR="00FC6F7B" w:rsidRPr="00BC78E2">
        <w:rPr>
          <w:rFonts w:ascii="Arial Narrow" w:eastAsia="Calibri" w:hAnsi="Arial Narrow" w:cs="Arial"/>
          <w:kern w:val="0"/>
          <w14:ligatures w14:val="none"/>
        </w:rPr>
        <w:t xml:space="preserve">Luna </w:t>
      </w:r>
      <w:r w:rsidRPr="00BC78E2">
        <w:rPr>
          <w:rFonts w:ascii="Arial Narrow" w:eastAsia="Calibri" w:hAnsi="Arial Narrow" w:cs="Arial"/>
          <w:kern w:val="0"/>
          <w14:ligatures w14:val="none"/>
        </w:rPr>
        <w:t>d</w:t>
      </w:r>
      <w:r w:rsidRPr="00BC78E2">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5A2221" w:rsidRDefault="00CA59A2" w:rsidP="00B7309B">
      <w:pPr>
        <w:spacing w:after="0" w:line="240" w:lineRule="auto"/>
        <w:jc w:val="both"/>
        <w:rPr>
          <w:rFonts w:ascii="Arial Narrow" w:eastAsia="Times New Roman" w:hAnsi="Arial Narrow" w:cs="Arial"/>
          <w:color w:val="000000"/>
          <w:kern w:val="0"/>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En</w:t>
      </w:r>
      <w:r w:rsidR="00CA59A2"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cuyo pago </w:t>
      </w:r>
      <w:r w:rsidR="00645197">
        <w:rPr>
          <w:rFonts w:ascii="Arial Narrow" w:eastAsia="Times New Roman" w:hAnsi="Arial Narrow" w:cs="Arial"/>
          <w:color w:val="000000"/>
          <w:kern w:val="0"/>
          <w:lang w:eastAsia="es-ES"/>
          <w14:ligatures w14:val="none"/>
        </w:rPr>
        <w:t xml:space="preserve">de primas </w:t>
      </w:r>
      <w:r w:rsidRPr="005A2221">
        <w:rPr>
          <w:rFonts w:ascii="Arial Narrow" w:eastAsia="Times New Roman" w:hAnsi="Arial Narrow" w:cs="Arial"/>
          <w:color w:val="000000"/>
          <w:kern w:val="0"/>
          <w:lang w:eastAsia="es-ES"/>
          <w14:ligatures w14:val="none"/>
        </w:rPr>
        <w:t>se estableció mediante descuento automático por planilla</w:t>
      </w:r>
      <w:r w:rsidR="00D12874" w:rsidRPr="005A2221">
        <w:rPr>
          <w:rFonts w:ascii="Arial Narrow" w:eastAsia="Times New Roman" w:hAnsi="Arial Narrow" w:cs="Arial"/>
          <w:color w:val="000000"/>
          <w:kern w:val="0"/>
          <w:lang w:eastAsia="es-ES"/>
          <w14:ligatures w14:val="none"/>
        </w:rPr>
        <w:t xml:space="preserve"> en virtud de su relación laboral con su empleador</w:t>
      </w:r>
      <w:r w:rsidRPr="005A2221">
        <w:rPr>
          <w:rFonts w:ascii="Arial Narrow" w:eastAsia="Times New Roman" w:hAnsi="Arial Narrow" w:cs="Arial"/>
          <w:color w:val="000000"/>
          <w:kern w:val="0"/>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n</w:t>
      </w:r>
      <w:r w:rsidRPr="005A2221">
        <w:rPr>
          <w:rFonts w:ascii="Arial Narrow" w:eastAsia="Times New Roman" w:hAnsi="Arial Narrow" w:cs="Arial"/>
          <w:color w:val="000000"/>
          <w:kern w:val="0"/>
          <w:lang w:eastAsia="es-ES"/>
          <w14:ligatures w14:val="none"/>
        </w:rPr>
        <w:t xml:space="preserve"> marzo de 2024, </w:t>
      </w:r>
      <w:r w:rsidR="00645197">
        <w:rPr>
          <w:rFonts w:ascii="Arial Narrow" w:eastAsia="Times New Roman" w:hAnsi="Arial Narrow" w:cs="Arial"/>
          <w:color w:val="000000"/>
          <w:kern w:val="0"/>
          <w:lang w:eastAsia="es-ES"/>
          <w14:ligatures w14:val="none"/>
        </w:rPr>
        <w:t>empezó a realizar</w:t>
      </w:r>
      <w:r w:rsidRPr="005A2221">
        <w:rPr>
          <w:rFonts w:ascii="Arial Narrow" w:eastAsia="Times New Roman" w:hAnsi="Arial Narrow" w:cs="Arial"/>
          <w:color w:val="000000"/>
          <w:kern w:val="0"/>
          <w:lang w:eastAsia="es-ES"/>
          <w14:ligatures w14:val="none"/>
        </w:rPr>
        <w:t xml:space="preserve"> el pago</w:t>
      </w:r>
      <w:r w:rsidR="00645197">
        <w:rPr>
          <w:rFonts w:ascii="Arial Narrow" w:eastAsia="Times New Roman" w:hAnsi="Arial Narrow" w:cs="Arial"/>
          <w:color w:val="000000"/>
          <w:kern w:val="0"/>
          <w:lang w:eastAsia="es-ES"/>
          <w14:ligatures w14:val="none"/>
        </w:rPr>
        <w:t xml:space="preserve"> de manera directa</w:t>
      </w:r>
      <w:r w:rsidRPr="005A2221">
        <w:rPr>
          <w:rFonts w:ascii="Arial Narrow" w:eastAsia="Times New Roman" w:hAnsi="Arial Narrow" w:cs="Arial"/>
          <w:color w:val="000000"/>
          <w:kern w:val="0"/>
          <w:lang w:eastAsia="es-ES"/>
          <w14:ligatures w14:val="none"/>
        </w:rPr>
        <w:t xml:space="preserve"> de las primas del Seguro de protección ahorro cumpliendo con los </w:t>
      </w:r>
      <w:r w:rsidR="00645197">
        <w:rPr>
          <w:rFonts w:ascii="Arial Narrow" w:eastAsia="Times New Roman" w:hAnsi="Arial Narrow" w:cs="Arial"/>
          <w:color w:val="000000"/>
          <w:kern w:val="0"/>
          <w:lang w:eastAsia="es-ES"/>
          <w14:ligatures w14:val="none"/>
        </w:rPr>
        <w:t xml:space="preserve">pagos de las </w:t>
      </w:r>
      <w:r w:rsidR="0007536E">
        <w:rPr>
          <w:rFonts w:ascii="Arial Narrow" w:eastAsia="Times New Roman" w:hAnsi="Arial Narrow" w:cs="Arial"/>
          <w:color w:val="000000"/>
          <w:kern w:val="0"/>
          <w:lang w:eastAsia="es-ES"/>
          <w14:ligatures w14:val="none"/>
        </w:rPr>
        <w:t>cuotas</w:t>
      </w:r>
      <w:r w:rsidRPr="005A2221">
        <w:rPr>
          <w:rFonts w:ascii="Arial Narrow" w:eastAsia="Times New Roman" w:hAnsi="Arial Narrow" w:cs="Arial"/>
          <w:color w:val="000000"/>
          <w:kern w:val="0"/>
          <w:lang w:eastAsia="es-ES"/>
          <w14:ligatures w14:val="none"/>
        </w:rPr>
        <w:t>.</w:t>
      </w:r>
      <w:r w:rsidR="00E96713" w:rsidRPr="005A2221">
        <w:rPr>
          <w:rFonts w:ascii="Arial Narrow" w:eastAsia="Times New Roman" w:hAnsi="Arial Narrow" w:cs="Arial"/>
          <w:color w:val="000000"/>
          <w:kern w:val="0"/>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l</w:t>
      </w:r>
      <w:r w:rsidRPr="005A2221">
        <w:rPr>
          <w:rFonts w:ascii="Arial Narrow" w:eastAsia="Times New Roman" w:hAnsi="Arial Narrow" w:cs="Arial"/>
          <w:color w:val="000000"/>
          <w:kern w:val="0"/>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se le indicó que mantenía una deuda correspondiente a cuatro </w:t>
      </w:r>
      <w:r w:rsidR="0007536E">
        <w:rPr>
          <w:rFonts w:ascii="Arial Narrow" w:eastAsia="Times New Roman" w:hAnsi="Arial Narrow" w:cs="Arial"/>
          <w:color w:val="000000"/>
          <w:kern w:val="0"/>
          <w:lang w:eastAsia="es-ES"/>
          <w14:ligatures w14:val="none"/>
        </w:rPr>
        <w:t xml:space="preserve">(4) </w:t>
      </w:r>
      <w:r w:rsidRPr="005A2221">
        <w:rPr>
          <w:rFonts w:ascii="Arial Narrow" w:eastAsia="Times New Roman" w:hAnsi="Arial Narrow" w:cs="Arial"/>
          <w:color w:val="000000"/>
          <w:kern w:val="0"/>
          <w:lang w:eastAsia="es-ES"/>
          <w14:ligatures w14: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w14:ligatures w14:val="none"/>
        </w:rPr>
        <w:t xml:space="preserve"> (7)</w:t>
      </w:r>
      <w:r w:rsidRPr="005A2221">
        <w:rPr>
          <w:rFonts w:ascii="Arial Narrow" w:eastAsia="Times New Roman" w:hAnsi="Arial Narrow" w:cs="Arial"/>
          <w:color w:val="000000"/>
          <w:kern w:val="0"/>
          <w:lang w:eastAsia="es-ES"/>
          <w14:ligatures w14:val="none"/>
        </w:rPr>
        <w:t xml:space="preserve"> meses.</w:t>
      </w:r>
      <w:r w:rsidR="00E96713" w:rsidRPr="005A2221">
        <w:rPr>
          <w:rFonts w:ascii="Arial Narrow" w:eastAsia="Times New Roman" w:hAnsi="Arial Narrow" w:cs="Arial"/>
          <w:color w:val="000000"/>
          <w:kern w:val="0"/>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w14:ligatures w14:val="none"/>
        </w:rPr>
        <w:t>Rímac</w:t>
      </w:r>
      <w:r w:rsidR="00E96713"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w14:ligatures w14:val="none"/>
        </w:rPr>
        <w:t xml:space="preserve">le </w:t>
      </w:r>
      <w:r w:rsidRPr="005A2221">
        <w:rPr>
          <w:rFonts w:ascii="Arial Narrow" w:eastAsia="Times New Roman" w:hAnsi="Arial Narrow" w:cs="Arial"/>
          <w:color w:val="000000"/>
          <w:kern w:val="0"/>
          <w:lang w:eastAsia="es-ES"/>
          <w14:ligatures w14: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Times New Roman" w:hAnsi="Arial Narrow" w:cs="Arial"/>
          <w:color w:val="000000"/>
          <w:kern w:val="0"/>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19 de febrero de 2026, al ingresar al aplicativo de </w:t>
      </w:r>
      <w:r w:rsidR="004F13F6"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w14:ligatures w14:val="none"/>
        </w:rPr>
        <w:t xml:space="preserve">. </w:t>
      </w:r>
    </w:p>
    <w:p w14:paraId="6E8A37B8" w14:textId="77777777" w:rsidR="004F13F6" w:rsidRPr="005A2221" w:rsidRDefault="004F13F6" w:rsidP="004F13F6">
      <w:pPr>
        <w:pStyle w:val="Prrafodelista"/>
        <w:rPr>
          <w:rFonts w:ascii="Arial Narrow" w:eastAsia="Times New Roman" w:hAnsi="Arial Narrow" w:cs="Arial"/>
          <w:color w:val="000000"/>
          <w:kern w:val="0"/>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Hasta la fecha,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221">
        <w:rPr>
          <w:rFonts w:ascii="Arial Narrow" w:eastAsia="Times New Roman" w:hAnsi="Arial Narrow" w:cs="Arial"/>
          <w:color w:val="000000"/>
          <w:kern w:val="0"/>
          <w:lang w:val="es-ES" w:eastAsia="es-ES"/>
          <w14:ligatures w14:val="none"/>
        </w:rPr>
        <w:t xml:space="preserve">La señora </w:t>
      </w:r>
      <w:r w:rsidR="00BC78E2" w:rsidRPr="005A2221">
        <w:rPr>
          <w:rFonts w:ascii="Arial Narrow" w:eastAsia="Times New Roman" w:hAnsi="Arial Narrow" w:cs="Arial"/>
          <w:color w:val="000000"/>
          <w:kern w:val="0"/>
          <w:lang w:val="es-ES" w:eastAsia="es-ES"/>
          <w14:ligatures w14:val="none"/>
        </w:rPr>
        <w:t xml:space="preserve">Luna </w:t>
      </w:r>
      <w:r w:rsidRPr="005A2221">
        <w:rPr>
          <w:rFonts w:ascii="Arial Narrow" w:eastAsia="Times New Roman" w:hAnsi="Arial Narrow" w:cs="Arial"/>
          <w:color w:val="000000"/>
          <w:kern w:val="0"/>
          <w:lang w:val="es-ES" w:eastAsia="es-ES"/>
          <w14:ligatures w14:val="none"/>
        </w:rPr>
        <w:t>solicitó, en calidad</w:t>
      </w:r>
      <w:r w:rsidRPr="00FB7552">
        <w:rPr>
          <w:rFonts w:ascii="Arial Narrow" w:eastAsia="Times New Roman" w:hAnsi="Arial Narrow" w:cs="Arial"/>
          <w:color w:val="000000"/>
          <w:kern w:val="0"/>
          <w:lang w:val="es-ES" w:eastAsia="es-ES"/>
          <w14:ligatures w14:val="none"/>
        </w:rPr>
        <w:t xml:space="preserve"> de medida correctiva, que Rímac cumpla con </w:t>
      </w:r>
      <w:r w:rsidR="008C1704" w:rsidRPr="00FB7552">
        <w:rPr>
          <w:rFonts w:ascii="Arial Narrow" w:eastAsia="Times New Roman" w:hAnsi="Arial Narrow" w:cs="Arial"/>
          <w:color w:val="000000"/>
          <w:kern w:val="0"/>
          <w:lang w:val="es-ES" w:eastAsia="es-ES"/>
          <w14:ligatures w14:val="none"/>
        </w:rPr>
        <w:t xml:space="preserve">realizar la reactivación inmediata </w:t>
      </w:r>
      <w:r w:rsidR="00D12874">
        <w:rPr>
          <w:rFonts w:ascii="Arial Narrow" w:eastAsia="Times New Roman" w:hAnsi="Arial Narrow" w:cs="Arial"/>
          <w:color w:val="000000"/>
          <w:kern w:val="0"/>
          <w:lang w:val="es-ES" w:eastAsia="es-ES"/>
          <w14:ligatures w14:val="none"/>
        </w:rPr>
        <w:t xml:space="preserve">del </w:t>
      </w:r>
      <w:r w:rsidR="00D12874" w:rsidRPr="00D12874">
        <w:rPr>
          <w:rFonts w:ascii="Arial Narrow" w:eastAsia="Times New Roman" w:hAnsi="Arial Narrow" w:cs="Arial"/>
          <w:color w:val="000000"/>
          <w:kern w:val="0"/>
          <w:lang w:val="es-ES" w:eastAsia="es-ES"/>
          <w14:ligatures w14:val="none"/>
        </w:rPr>
        <w:t xml:space="preserve">Seguro de protección ahorro </w:t>
      </w:r>
      <w:r w:rsidR="008C1704" w:rsidRPr="00FB7552">
        <w:rPr>
          <w:rFonts w:ascii="Arial Narrow" w:eastAsia="Times New Roman" w:hAnsi="Arial Narrow" w:cs="Arial"/>
          <w:color w:val="000000"/>
          <w:kern w:val="0"/>
          <w:lang w:val="es-ES" w:eastAsia="es-ES"/>
          <w14:ligatures w14:val="none"/>
        </w:rPr>
        <w:t xml:space="preserve">y la eliminación de las deudas atribuidas de manera extemporánea; o, </w:t>
      </w:r>
      <w:r w:rsidR="008C1704" w:rsidRPr="00066867">
        <w:rPr>
          <w:rFonts w:ascii="Arial Narrow" w:eastAsia="Times New Roman" w:hAnsi="Arial Narrow" w:cs="Arial"/>
          <w:color w:val="000000"/>
          <w:kern w:val="0"/>
          <w:lang w:val="es-ES" w:eastAsia="es-ES"/>
          <w14:ligatures w14:val="none"/>
        </w:rPr>
        <w:t>subsidiariamente, en caso de no accediera a la reactivación, realizar la devolución del 100% de los aportes efectuados hasta agosto de 2025, debido a que no era correcto pretender devolver el 1%</w:t>
      </w:r>
      <w:r w:rsidRPr="00066867">
        <w:rPr>
          <w:rFonts w:ascii="Arial Narrow" w:eastAsia="Times New Roman" w:hAnsi="Arial Narrow" w:cs="Arial"/>
          <w:color w:val="000000"/>
          <w:kern w:val="0"/>
          <w:lang w:val="es-ES" w:eastAsia="es-ES"/>
          <w14:ligatures w14:val="none"/>
        </w:rPr>
        <w:t xml:space="preserve">. Asimismo, </w:t>
      </w:r>
      <w:r w:rsidR="008C1704" w:rsidRPr="00066867">
        <w:rPr>
          <w:rFonts w:ascii="Arial Narrow" w:eastAsia="Times New Roman" w:hAnsi="Arial Narrow" w:cs="Arial"/>
          <w:color w:val="000000"/>
          <w:kern w:val="0"/>
          <w:lang w:val="es-ES" w:eastAsia="es-ES"/>
          <w14:ligatures w14:val="none"/>
        </w:rPr>
        <w:t xml:space="preserve">no </w:t>
      </w:r>
      <w:r w:rsidRPr="00066867">
        <w:rPr>
          <w:rFonts w:ascii="Arial Narrow" w:eastAsia="Times New Roman" w:hAnsi="Arial Narrow" w:cs="Arial"/>
          <w:color w:val="000000"/>
          <w:kern w:val="0"/>
          <w:lang w:val="es-ES" w:eastAsia="es-ES"/>
          <w14:ligatures w14:val="none"/>
        </w:rPr>
        <w:t>requirió</w:t>
      </w:r>
      <w:r w:rsidR="008C1704" w:rsidRPr="00066867">
        <w:rPr>
          <w:rFonts w:ascii="Arial Narrow" w:eastAsia="Times New Roman" w:hAnsi="Arial Narrow" w:cs="Arial"/>
          <w:color w:val="000000"/>
          <w:kern w:val="0"/>
          <w:lang w:val="es-ES" w:eastAsia="es-ES"/>
          <w14:ligatures w14:val="none"/>
        </w:rPr>
        <w:t xml:space="preserve"> de manera expresa</w:t>
      </w:r>
      <w:r w:rsidRPr="00066867">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867">
        <w:rPr>
          <w:rFonts w:ascii="Arial Narrow" w:eastAsia="Arial Narrow" w:hAnsi="Arial Narrow" w:cs="Arial Narrow"/>
          <w:kern w:val="0"/>
          <w:vertAlign w:val="superscript"/>
          <w14:ligatures w14:val="none"/>
        </w:rPr>
        <w:footnoteReference w:id="3"/>
      </w:r>
      <w:r w:rsidRPr="00066867">
        <w:rPr>
          <w:rFonts w:ascii="Arial Narrow" w:eastAsia="Times New Roman" w:hAnsi="Arial Narrow" w:cs="Segoe UI"/>
          <w:color w:val="000000"/>
          <w:kern w:val="0"/>
          <w:lang w:eastAsia="es-PE"/>
          <w14:ligatures w14:val="none"/>
        </w:rPr>
        <w:t xml:space="preserve">, </w:t>
      </w:r>
      <w:r w:rsidR="00121544" w:rsidRPr="00066867">
        <w:rPr>
          <w:rFonts w:ascii="Arial Narrow" w:eastAsia="Times New Roman" w:hAnsi="Arial Narrow" w:cs="Segoe UI"/>
          <w:color w:val="000000"/>
          <w:kern w:val="0"/>
          <w:lang w:eastAsia="es-PE"/>
          <w14:ligatures w14:val="none"/>
        </w:rPr>
        <w:t xml:space="preserve">considera </w:t>
      </w:r>
      <w:r w:rsidR="00121544" w:rsidRPr="00066867">
        <w:rPr>
          <w:rFonts w:ascii="Arial Narrow" w:eastAsia="Arial Narrow" w:hAnsi="Arial Narrow" w:cs="Arial Narrow"/>
          <w:kern w:val="0"/>
          <w14:ligatures w14:val="none"/>
        </w:rPr>
        <w:t xml:space="preserve">que el hecho denunciado, </w:t>
      </w:r>
      <w:bookmarkStart w:id="6" w:name="_Hlk211591623"/>
      <w:r w:rsidR="00121544" w:rsidRPr="000668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y 19</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del Código</w:t>
      </w:r>
      <w:bookmarkStart w:id="10" w:name="_Hlk213160896"/>
      <w:bookmarkEnd w:id="7"/>
      <w:r w:rsidR="00711750" w:rsidRPr="00066867">
        <w:rPr>
          <w:rFonts w:ascii="Arial Narrow" w:eastAsia="Arial Narrow" w:hAnsi="Arial Narrow" w:cs="Arial"/>
          <w:kern w:val="0"/>
          <w:vertAlign w:val="superscript"/>
          <w14:ligatures w14:val="none"/>
        </w:rPr>
        <w:footnoteReference w:id="4"/>
      </w:r>
      <w:bookmarkEnd w:id="10"/>
      <w:r w:rsidR="00711750" w:rsidRPr="00066867">
        <w:rPr>
          <w:rFonts w:ascii="Arial Narrow" w:eastAsia="Arial Narrow" w:hAnsi="Arial Narrow" w:cs="Arial Narrow"/>
          <w:kern w:val="0"/>
          <w14:ligatures w14:val="none"/>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867">
        <w:rPr>
          <w:rFonts w:ascii="Arial Narrow" w:eastAsia="Arial Narrow" w:hAnsi="Arial Narrow" w:cs="Arial Narrow"/>
          <w:kern w:val="0"/>
          <w14:ligatures w14:val="none"/>
        </w:rPr>
        <w:t xml:space="preserve">Así también, la Secretaría Técnica, en ejercicio de sus facultades, </w:t>
      </w:r>
      <w:r w:rsidRPr="00066867">
        <w:rPr>
          <w:rFonts w:ascii="Arial Narrow" w:eastAsia="Times New Roman" w:hAnsi="Arial Narrow" w:cs="Segoe UI"/>
          <w:color w:val="000000"/>
          <w:kern w:val="0"/>
          <w:lang w:eastAsia="es-PE"/>
          <w14:ligatures w14:val="none"/>
        </w:rPr>
        <w:t xml:space="preserve">considera </w:t>
      </w:r>
      <w:r w:rsidRPr="00066867">
        <w:rPr>
          <w:rFonts w:ascii="Arial Narrow" w:eastAsia="Arial Narrow" w:hAnsi="Arial Narrow" w:cs="Arial Narrow"/>
          <w:kern w:val="0"/>
          <w14:ligatures w14: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00711750" w:rsidRPr="00066867">
        <w:rPr>
          <w:rFonts w:ascii="Arial Narrow" w:eastAsia="Arial Narrow" w:hAnsi="Arial Narrow" w:cs="Arial"/>
          <w:bCs/>
          <w:color w:val="000000"/>
          <w:kern w:val="0"/>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Asimismo, </w:t>
      </w:r>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Pr="00066867">
        <w:rPr>
          <w:rFonts w:ascii="Arial Narrow" w:eastAsia="Arial Narrow" w:hAnsi="Arial Narrow" w:cs="Arial"/>
          <w:kern w:val="0"/>
          <w14:ligatures w14:val="none"/>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66867">
        <w:rPr>
          <w:rFonts w:ascii="Arial Narrow" w:eastAsia="Times New Roman" w:hAnsi="Arial Narrow" w:cs="Arial"/>
          <w:color w:val="000000"/>
          <w:kern w:val="0"/>
          <w:lang w:eastAsia="es-PE"/>
          <w14:ligatures w14:val="none"/>
        </w:rPr>
        <w:t xml:space="preserve">Además, </w:t>
      </w:r>
      <w:bookmarkStart w:id="16" w:name="_Hlk212623477"/>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r w:rsidR="00E62B95" w:rsidRPr="00E62B95">
        <w:rPr>
          <w:rFonts w:ascii="Arial Narrow" w:eastAsia="Arial Narrow" w:hAnsi="Arial Narrow" w:cs="Arial Narrow"/>
          <w:kern w:val="0"/>
          <w14:ligatures w14: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6686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w14:ligatures w14:val="none"/>
        </w:rPr>
        <w:t xml:space="preserve">artículo 1, numeral 1, literal b) </w:t>
      </w:r>
      <w:bookmarkEnd w:id="19"/>
      <w:r w:rsidRPr="00066867">
        <w:rPr>
          <w:rFonts w:ascii="Arial Narrow" w:eastAsia="Arial Narrow" w:hAnsi="Arial Narrow" w:cs="Arial"/>
          <w:bCs/>
          <w:color w:val="000000"/>
          <w:kern w:val="0"/>
          <w:lang w:eastAsia="es-PE"/>
          <w14:ligatures w14:val="none"/>
        </w:rPr>
        <w:t>y al artículo 2 del Código</w:t>
      </w:r>
      <w:bookmarkStart w:id="20" w:name="_Hlk212737551"/>
      <w:bookmarkEnd w:id="17"/>
      <w:r w:rsidRPr="00066867">
        <w:rPr>
          <w:rFonts w:ascii="Arial Narrow" w:eastAsia="Arial Narrow" w:hAnsi="Arial Narrow" w:cs="Arial"/>
          <w:bCs/>
          <w:color w:val="000000"/>
          <w:kern w:val="0"/>
          <w:vertAlign w:val="superscript"/>
          <w:lang w:eastAsia="es-PE"/>
          <w14:ligatures w14:val="none"/>
        </w:rPr>
        <w:footnoteReference w:id="5"/>
      </w:r>
      <w:bookmarkEnd w:id="20"/>
      <w:r w:rsidRPr="00066867">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86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66867">
        <w:rPr>
          <w:rFonts w:ascii="Arial Narrow" w:eastAsia="Arial Narrow" w:hAnsi="Arial Narrow" w:cs="Arial Narrow"/>
          <w:kern w:val="0"/>
          <w:vertAlign w:val="superscript"/>
          <w14:ligatures w14:val="none"/>
        </w:rPr>
        <w:footnoteReference w:id="6"/>
      </w:r>
      <w:r w:rsidRPr="00066867">
        <w:rPr>
          <w:rFonts w:ascii="Arial Narrow" w:eastAsia="Arial" w:hAnsi="Arial Narrow" w:cs="Arial"/>
          <w:color w:val="000000"/>
          <w:kern w:val="0"/>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w14:ligatures w14:val="none"/>
        </w:rPr>
        <w:t xml:space="preserve">conviene requerir </w:t>
      </w:r>
      <w:r w:rsidR="00085302" w:rsidRPr="00085302">
        <w:rPr>
          <w:rFonts w:ascii="Arial Narrow" w:eastAsia="Times New Roman" w:hAnsi="Arial Narrow" w:cs="Arial"/>
          <w:color w:val="000000"/>
          <w:kern w:val="0"/>
          <w:lang w:val="es-ES" w:eastAsia="es-ES"/>
          <w14:ligatures w14:val="none"/>
        </w:rPr>
        <w:t>a la compañía aseguradora</w:t>
      </w:r>
      <w:r w:rsidRPr="0008530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w14:ligatures w14:val="none"/>
        </w:rPr>
        <w:t>Póliza 051011506 del Seguro de protección ahorro</w:t>
      </w:r>
      <w:r w:rsidRPr="005C1A3E">
        <w:rPr>
          <w:rFonts w:ascii="Arial Narrow" w:eastAsia="Times New Roman" w:hAnsi="Arial Narrow" w:cs="Arial"/>
          <w:color w:val="000000"/>
          <w:kern w:val="0"/>
          <w:lang w:val="es-ES" w:eastAsia="es-ES"/>
          <w14:ligatures w14:val="none"/>
        </w:rPr>
        <w:t xml:space="preserve">, </w:t>
      </w:r>
      <w:bookmarkStart w:id="23" w:name="_Hlk211877008"/>
      <w:r w:rsidRPr="005C1A3E">
        <w:rPr>
          <w:rFonts w:ascii="Arial Narrow" w:eastAsia="Times New Roman" w:hAnsi="Arial Narrow" w:cs="Arial"/>
          <w:color w:val="000000"/>
          <w:kern w:val="0"/>
          <w:lang w:val="es-ES" w:eastAsia="es-ES"/>
          <w14:ligatures w14:val="none"/>
        </w:rPr>
        <w:t>así como el cargo de remisión de la póliza</w:t>
      </w:r>
      <w:bookmarkEnd w:id="23"/>
      <w:r w:rsidRPr="005C1A3E">
        <w:rPr>
          <w:rFonts w:ascii="Arial Narrow" w:eastAsia="Times New Roman" w:hAnsi="Arial Narrow" w:cs="Arial"/>
          <w:color w:val="000000"/>
          <w:kern w:val="0"/>
          <w:lang w:val="es-ES" w:eastAsia="es-ES"/>
          <w14:ligatures w14:val="none"/>
        </w:rPr>
        <w:t xml:space="preserve">; (ii) presentar los medios probatorios que acrediten </w:t>
      </w:r>
      <w:r w:rsidR="005A2221" w:rsidRPr="005C1A3E">
        <w:rPr>
          <w:rFonts w:ascii="Arial Narrow" w:eastAsia="Times New Roman" w:hAnsi="Arial Narrow" w:cs="Arial"/>
          <w:color w:val="000000"/>
          <w:kern w:val="0"/>
          <w:lang w:val="es-ES" w:eastAsia="es-ES"/>
          <w14:ligatures w14:val="none"/>
        </w:rPr>
        <w:t>que la anulación</w:t>
      </w:r>
      <w:r w:rsidR="005C1A3E" w:rsidRPr="005C1A3E">
        <w:rPr>
          <w:rFonts w:ascii="Arial Narrow" w:eastAsia="Times New Roman" w:hAnsi="Arial Narrow" w:cs="Arial"/>
          <w:color w:val="000000"/>
          <w:kern w:val="0"/>
          <w:lang w:val="es-ES" w:eastAsia="es-ES"/>
          <w14:ligatures w14:val="none"/>
        </w:rPr>
        <w:t xml:space="preserve"> de la Póliza 051011506 del Seguro de protección ahorro fue justificada</w:t>
      </w:r>
      <w:r w:rsidRPr="005C1A3E">
        <w:rPr>
          <w:rFonts w:ascii="Arial Narrow" w:eastAsia="Times New Roman" w:hAnsi="Arial Narrow" w:cs="Arial"/>
          <w:color w:val="000000"/>
          <w:kern w:val="0"/>
          <w:lang w:val="es-ES" w:eastAsia="es-ES"/>
          <w14:ligatures w14:val="none"/>
        </w:rPr>
        <w:t xml:space="preserve">; y, (iii) presentar todas las comunicaciones cursadas </w:t>
      </w:r>
      <w:r w:rsidR="00A87B9B" w:rsidRPr="005C1A3E">
        <w:rPr>
          <w:rFonts w:ascii="Arial Narrow" w:eastAsia="Times New Roman" w:hAnsi="Arial Narrow" w:cs="Arial"/>
          <w:color w:val="000000"/>
          <w:kern w:val="0"/>
          <w:lang w:val="es-ES" w:eastAsia="es-ES"/>
          <w14:ligatures w14:val="none"/>
        </w:rPr>
        <w:t xml:space="preserve">con la parte denunciante </w:t>
      </w:r>
      <w:r w:rsidRPr="005C1A3E">
        <w:rPr>
          <w:rFonts w:ascii="Arial Narrow" w:eastAsia="Times New Roman" w:hAnsi="Arial Narrow" w:cs="Arial"/>
          <w:color w:val="000000"/>
          <w:kern w:val="0"/>
          <w:lang w:val="es-ES" w:eastAsia="es-ES"/>
          <w14:ligatures w14:val="none"/>
        </w:rPr>
        <w:t xml:space="preserve">en virtud </w:t>
      </w:r>
      <w:r w:rsidR="00F01410" w:rsidRPr="005C1A3E">
        <w:rPr>
          <w:rFonts w:ascii="Arial Narrow" w:eastAsia="Times New Roman" w:hAnsi="Arial Narrow" w:cs="Arial"/>
          <w:color w:val="000000"/>
          <w:kern w:val="0"/>
          <w:lang w:val="es-ES" w:eastAsia="es-ES"/>
          <w14:ligatures w14:val="none"/>
        </w:rPr>
        <w:t xml:space="preserve">de los hechos materia </w:t>
      </w:r>
      <w:r w:rsidRPr="005C1A3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9E4E65" w14:textId="170F7A5A" w:rsidR="001E2BF6" w:rsidRPr="00066867" w:rsidRDefault="00CA59A2" w:rsidP="009879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C4157" w:rsidRPr="00DC4157">
        <w:rPr>
          <w:rFonts w:ascii="Arial Narrow" w:eastAsia="Times New Roman" w:hAnsi="Arial Narrow" w:cs="Times New Roman"/>
          <w:color w:val="000000"/>
          <w:kern w:val="0"/>
          <w:shd w:val="clear" w:color="auto" w:fill="FFFFFF"/>
          <w:lang w:eastAsia="es-PE"/>
          <w14:ligatures w14:val="none"/>
        </w:rPr>
        <w:t xml:space="preserve">25 de agosto de 2025, complementado mediante escritos del 1 de diciembre de 2025 y 20 de febrero de 2026, </w:t>
      </w:r>
      <w:r w:rsidRPr="00DC4157">
        <w:rPr>
          <w:rFonts w:ascii="Arial Narrow" w:eastAsia="Times New Roman" w:hAnsi="Arial Narrow" w:cs="Times New Roman"/>
          <w:color w:val="000000"/>
          <w:kern w:val="0"/>
          <w:shd w:val="clear" w:color="auto" w:fill="FFFFFF"/>
          <w:lang w:eastAsia="es-PE"/>
          <w14:ligatures w14:val="none"/>
        </w:rPr>
        <w:t xml:space="preserve">interpuesta por </w:t>
      </w:r>
      <w:r w:rsidR="00085302" w:rsidRPr="00DC4157">
        <w:rPr>
          <w:rFonts w:ascii="Arial Narrow" w:eastAsia="Times New Roman" w:hAnsi="Arial Narrow" w:cs="Times New Roman"/>
          <w:color w:val="000000"/>
          <w:kern w:val="0"/>
          <w:shd w:val="clear" w:color="auto" w:fill="FFFFFF"/>
          <w:lang w:eastAsia="es-PE"/>
          <w14:ligatures w14:val="none"/>
        </w:rPr>
        <w:t>la</w:t>
      </w:r>
      <w:r w:rsidRPr="00DC4157">
        <w:rPr>
          <w:rFonts w:ascii="Arial Narrow" w:eastAsia="Times New Roman" w:hAnsi="Arial Narrow" w:cs="Times New Roman"/>
          <w:color w:val="000000"/>
          <w:kern w:val="0"/>
          <w:shd w:val="clear" w:color="auto" w:fill="FFFFFF"/>
          <w:lang w:eastAsia="es-PE"/>
          <w14:ligatures w14:val="none"/>
        </w:rPr>
        <w:t xml:space="preserve"> </w:t>
      </w:r>
      <w:r w:rsidR="00085302" w:rsidRPr="00DC4157">
        <w:rPr>
          <w:rFonts w:ascii="Arial Narrow" w:hAnsi="Arial Narrow" w:cs="Arial"/>
          <w:bCs/>
          <w:spacing w:val="-3"/>
          <w:kern w:val="0"/>
          <w14:ligatures w14:val="none"/>
        </w:rPr>
        <w:t>señora</w:t>
      </w:r>
      <w:r w:rsidR="00085302" w:rsidRPr="00085302">
        <w:rPr>
          <w:rFonts w:ascii="Arial Narrow" w:hAnsi="Arial Narrow" w:cs="Arial"/>
          <w:bCs/>
          <w:spacing w:val="-3"/>
          <w:kern w:val="0"/>
          <w14:ligatures w14:val="none"/>
        </w:rPr>
        <w:t xml:space="preserve"> Gineth Shirley Luna Ortiz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8943F2" w:rsidRPr="00085302">
        <w:rPr>
          <w:rFonts w:ascii="Arial Narrow" w:hAnsi="Arial Narrow" w:cs="Arial"/>
          <w:bCs/>
          <w:spacing w:val="-3"/>
          <w:kern w:val="0"/>
          <w14:ligatures w14:val="none"/>
        </w:rPr>
        <w:t>Rímac Seguros y Reaseguros S.A</w:t>
      </w:r>
      <w:r w:rsidR="008943F2" w:rsidRPr="008943F2">
        <w:rPr>
          <w:rFonts w:ascii="Arial Narrow" w:hAnsi="Arial Narrow" w:cs="Arial"/>
          <w:bCs/>
          <w:spacing w:val="-3"/>
          <w:kern w:val="0"/>
          <w14:ligatures w14:val="none"/>
        </w:rPr>
        <w:t>.</w:t>
      </w:r>
      <w:r w:rsidRPr="008943F2">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w:t>
      </w:r>
      <w:r w:rsidR="00121544" w:rsidRPr="00066867">
        <w:rPr>
          <w:rFonts w:ascii="Arial Narrow" w:eastAsia="Times New Roman" w:hAnsi="Arial Narrow" w:cs="Times New Roman"/>
          <w:color w:val="000000"/>
          <w:kern w:val="0"/>
          <w:shd w:val="clear" w:color="auto" w:fill="FFFFFF"/>
          <w:lang w:eastAsia="es-PE"/>
          <w14:ligatures w14:val="none"/>
        </w:rPr>
        <w:t>nte:</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la compañía aseguradora habría anulado</w:t>
      </w:r>
      <w:r w:rsidR="00920011" w:rsidRPr="00E62B95">
        <w:rPr>
          <w:rFonts w:ascii="Arial Narrow" w:eastAsia="Arial Narrow" w:hAnsi="Arial Narrow" w:cs="Arial Narrow"/>
          <w:kern w:val="0"/>
          <w14:ligatures w14:val="none"/>
        </w:rPr>
        <w:t xml:space="preserve"> injustificadamente</w:t>
      </w:r>
      <w:r w:rsidRPr="00E62B95">
        <w:rPr>
          <w:rFonts w:ascii="Arial Narrow" w:eastAsia="Arial Narrow" w:hAnsi="Arial Narrow" w:cs="Arial Narrow"/>
          <w:kern w:val="0"/>
          <w14:ligatures w14:val="none"/>
        </w:rPr>
        <w:t xml:space="preserve"> </w:t>
      </w:r>
      <w:r w:rsidR="00F73DA9" w:rsidRPr="00E62B95">
        <w:rPr>
          <w:rFonts w:ascii="Arial Narrow" w:eastAsia="Arial Narrow" w:hAnsi="Arial Narrow" w:cs="Arial Narrow"/>
          <w:kern w:val="0"/>
          <w14:ligatures w14:val="none"/>
        </w:rPr>
        <w:t>la Póliza 051011506 del Seguro de protección ahorro</w:t>
      </w:r>
      <w:r w:rsidR="00617E4E" w:rsidRPr="00E62B95">
        <w:rPr>
          <w:rFonts w:ascii="Arial Narrow" w:eastAsia="Arial Narrow" w:hAnsi="Arial Narrow" w:cs="Arial Narrow"/>
          <w:kern w:val="0"/>
          <w14:ligatures w14:val="none"/>
        </w:rPr>
        <w:t xml:space="preserve"> adquirida por la denunciante</w:t>
      </w:r>
      <w:r w:rsidRPr="00066867">
        <w:rPr>
          <w:rFonts w:ascii="Arial Narrow" w:eastAsia="Arial Narrow" w:hAnsi="Arial Narrow" w:cs="Arial Narrow"/>
          <w:kern w:val="0"/>
          <w14:ligatures w14:val="none"/>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habría </w:t>
      </w:r>
      <w:r w:rsidR="003E15FA" w:rsidRPr="00E62B95">
        <w:rPr>
          <w:rFonts w:ascii="Arial Narrow" w:eastAsia="Arial Narrow" w:hAnsi="Arial Narrow" w:cs="Arial Narrow"/>
          <w:kern w:val="0"/>
          <w14:ligatures w14:val="none"/>
        </w:rPr>
        <w:t>consignado inadecuadamente</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00646DE9" w:rsidRPr="00E62B95">
        <w:rPr>
          <w:rFonts w:ascii="Arial Narrow" w:eastAsia="Arial Narrow" w:hAnsi="Arial Narrow" w:cs="Arial Narrow"/>
          <w:kern w:val="0"/>
          <w14:ligatures w14:val="none"/>
        </w:rPr>
        <w:t xml:space="preserve">el 19 de febrero de 2026 </w:t>
      </w:r>
      <w:r w:rsidR="003E15FA" w:rsidRPr="00E62B95">
        <w:rPr>
          <w:rFonts w:ascii="Arial Narrow" w:eastAsia="Arial Narrow" w:hAnsi="Arial Narrow" w:cs="Arial Narrow"/>
          <w:kern w:val="0"/>
          <w14:ligatures w14:val="none"/>
        </w:rPr>
        <w:t>en su aplicativo</w:t>
      </w:r>
      <w:r w:rsidR="00646DE9" w:rsidRPr="00E62B95">
        <w:rPr>
          <w:rFonts w:ascii="Arial Narrow" w:eastAsia="Arial Narrow" w:hAnsi="Arial Narrow" w:cs="Arial Narrow"/>
          <w:kern w:val="0"/>
          <w14:ligatures w14:val="none"/>
        </w:rPr>
        <w:t xml:space="preserve"> de la Póliza 051011506 del Seguro de protección ahorro</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Pr="00E62B95">
        <w:rPr>
          <w:rFonts w:ascii="Arial Narrow" w:eastAsia="Arial Narrow" w:hAnsi="Arial Narrow" w:cs="Arial Narrow"/>
          <w:kern w:val="0"/>
          <w14:ligatures w14:val="none"/>
        </w:rPr>
        <w:t xml:space="preserve">“al día en pagos” </w:t>
      </w:r>
      <w:r w:rsidR="00646DE9" w:rsidRPr="00E62B95">
        <w:rPr>
          <w:rFonts w:ascii="Arial Narrow" w:eastAsia="Arial Narrow" w:hAnsi="Arial Narrow" w:cs="Arial Narrow"/>
          <w:kern w:val="0"/>
          <w14:ligatures w14:val="none"/>
        </w:rPr>
        <w:t xml:space="preserve">en primas, </w:t>
      </w:r>
      <w:r w:rsidRPr="00E62B95">
        <w:rPr>
          <w:rFonts w:ascii="Arial Narrow" w:eastAsia="Arial Narrow" w:hAnsi="Arial Narrow" w:cs="Arial Narrow"/>
          <w:kern w:val="0"/>
          <w14:ligatures w14:val="none"/>
        </w:rPr>
        <w:t>pese a registrar como último pago el correspondiente a octubre de 2025</w:t>
      </w:r>
      <w:r w:rsidRPr="00066867">
        <w:rPr>
          <w:rFonts w:ascii="Arial Narrow" w:eastAsia="Arial Narrow" w:hAnsi="Arial Narrow" w:cs="Arial Narrow"/>
          <w:kern w:val="0"/>
          <w14:ligatures w14:val="none"/>
        </w:rPr>
        <w:t>.</w:t>
      </w:r>
      <w:r w:rsidR="00646DE9" w:rsidRPr="00066867">
        <w:rPr>
          <w:rFonts w:ascii="Arial Narrow" w:eastAsia="Arial Narrow" w:hAnsi="Arial Narrow" w:cs="Arial Narrow"/>
          <w:kern w:val="0"/>
          <w14:ligatures w14:val="none"/>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Presunta infracción a los artículos 18 y 19 de la Ley </w:t>
      </w:r>
      <w:r w:rsidR="00205C4E">
        <w:rPr>
          <w:rFonts w:ascii="Arial Narrow" w:eastAsia="Arial Narrow" w:hAnsi="Arial Narrow" w:cs="Arial Narrow"/>
          <w:kern w:val="0"/>
          <w14:ligatures w14:val="none"/>
        </w:rPr>
        <w:t xml:space="preserve"/>
      </w:r>
      <w:r w:rsidRPr="00066867">
        <w:rPr>
          <w:rFonts w:ascii="Arial Narrow" w:eastAsia="Arial Narrow" w:hAnsi="Arial Narrow" w:cs="Arial Narrow"/>
          <w:kern w:val="0"/>
          <w14:ligatures w14:val="none"/>
        </w:rPr>
        <w:t xml:space="preserve">29571, Código de Protección y Defensa del Consumidor, en tanto </w:t>
      </w:r>
      <w:r w:rsidRPr="00E62B95">
        <w:rPr>
          <w:rFonts w:ascii="Arial Narrow" w:eastAsia="Arial Narrow" w:hAnsi="Arial Narrow" w:cs="Arial Narrow"/>
          <w:kern w:val="0"/>
          <w14:ligatures w14:val="none"/>
        </w:rPr>
        <w:t xml:space="preserve">la compañía aseguradora no habría </w:t>
      </w:r>
      <w:r w:rsidR="006F215B" w:rsidRPr="00E62B95">
        <w:rPr>
          <w:rFonts w:ascii="Arial Narrow" w:eastAsia="Arial Narrow" w:hAnsi="Arial Narrow" w:cs="Arial Narrow"/>
          <w:kern w:val="0"/>
          <w14:ligatures w14:val="none"/>
        </w:rPr>
        <w:t>cumplido con realizar</w:t>
      </w:r>
      <w:r w:rsidRPr="00E62B95">
        <w:rPr>
          <w:rFonts w:ascii="Arial Narrow" w:eastAsia="Arial Narrow" w:hAnsi="Arial Narrow" w:cs="Arial Narrow"/>
          <w:kern w:val="0"/>
          <w14:ligatures w14:val="none"/>
        </w:rPr>
        <w:t xml:space="preserve"> la reactivación</w:t>
      </w:r>
      <w:r w:rsidR="006F215B" w:rsidRPr="00E62B95">
        <w:rPr>
          <w:rFonts w:ascii="Arial Narrow" w:eastAsia="Arial Narrow" w:hAnsi="Arial Narrow" w:cs="Arial Narrow"/>
          <w:kern w:val="0"/>
          <w14:ligatures w14:val="none"/>
        </w:rPr>
        <w:t xml:space="preserve"> oportuna</w:t>
      </w:r>
      <w:r w:rsidRPr="00E62B95">
        <w:rPr>
          <w:rFonts w:ascii="Arial Narrow" w:eastAsia="Arial Narrow" w:hAnsi="Arial Narrow" w:cs="Arial Narrow"/>
          <w:kern w:val="0"/>
          <w14:ligatures w14:val="none"/>
        </w:rPr>
        <w:t xml:space="preserve"> </w:t>
      </w:r>
      <w:r w:rsidR="00D72352" w:rsidRPr="00E62B95">
        <w:rPr>
          <w:rFonts w:ascii="Arial Narrow" w:eastAsia="Arial Narrow" w:hAnsi="Arial Narrow" w:cs="Arial Narrow"/>
          <w:kern w:val="0"/>
          <w14:ligatures w14:val="none"/>
        </w:rPr>
        <w:t>de la Póliza 051011506 del Seguro de protección ahorro</w:t>
      </w:r>
      <w:r w:rsidRPr="00E62B95">
        <w:rPr>
          <w:rFonts w:ascii="Arial Narrow" w:eastAsia="Arial Narrow" w:hAnsi="Arial Narrow" w:cs="Arial Narrow"/>
          <w:kern w:val="0"/>
          <w14:ligatures w14:val="none"/>
        </w:rPr>
        <w:t xml:space="preserve">, pese a que la denunciante cumplió con efectuar los pagos </w:t>
      </w:r>
      <w:r w:rsidR="00A30E76" w:rsidRPr="00E62B95">
        <w:rPr>
          <w:rFonts w:ascii="Arial Narrow" w:eastAsia="Arial Narrow" w:hAnsi="Arial Narrow" w:cs="Arial Narrow"/>
          <w:kern w:val="0"/>
          <w14:ligatures w14:val="none"/>
        </w:rPr>
        <w:t>que la compañía aseguradora le requirió el 31 de julio de 2025</w:t>
      </w:r>
      <w:r w:rsidRPr="00066867">
        <w:rPr>
          <w:rFonts w:ascii="Arial Narrow" w:eastAsia="Arial Narrow" w:hAnsi="Arial Narrow" w:cs="Arial Narrow"/>
          <w:kern w:val="0"/>
          <w14:ligatures w14:val="none"/>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al artículo 1, numeral 1, literal b) y al artículo 2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no habría informado </w:t>
      </w:r>
      <w:r w:rsidR="00A30E76" w:rsidRPr="00E62B95">
        <w:rPr>
          <w:rFonts w:ascii="Arial Narrow" w:eastAsia="Arial Narrow" w:hAnsi="Arial Narrow" w:cs="Arial Narrow"/>
          <w:kern w:val="0"/>
          <w14:ligatures w14:val="none"/>
        </w:rPr>
        <w:t>oportunamente a</w:t>
      </w:r>
      <w:r w:rsidRPr="00E62B95">
        <w:rPr>
          <w:rFonts w:ascii="Arial Narrow" w:eastAsia="Arial Narrow" w:hAnsi="Arial Narrow" w:cs="Arial Narrow"/>
          <w:kern w:val="0"/>
          <w14:ligatures w14:val="none"/>
        </w:rPr>
        <w:t xml:space="preserve"> la denunciante la existencia de cuotas pendientes correspondientes </w:t>
      </w:r>
      <w:r w:rsidR="00066867" w:rsidRPr="00E62B95">
        <w:rPr>
          <w:rFonts w:ascii="Arial Narrow" w:eastAsia="Arial Narrow" w:hAnsi="Arial Narrow" w:cs="Arial Narrow"/>
          <w:kern w:val="0"/>
          <w14:ligatures w14:val="none"/>
        </w:rPr>
        <w:t>desde</w:t>
      </w:r>
      <w:r w:rsidRPr="00E62B95">
        <w:rPr>
          <w:rFonts w:ascii="Arial Narrow" w:eastAsia="Arial Narrow" w:hAnsi="Arial Narrow" w:cs="Arial Narrow"/>
          <w:kern w:val="0"/>
          <w14:ligatures w14:val="none"/>
        </w:rPr>
        <w:t xml:space="preserve"> febrero </w:t>
      </w:r>
      <w:r w:rsidR="00066867" w:rsidRPr="00E62B95">
        <w:rPr>
          <w:rFonts w:ascii="Arial Narrow" w:eastAsia="Arial Narrow" w:hAnsi="Arial Narrow" w:cs="Arial Narrow"/>
          <w:kern w:val="0"/>
          <w14:ligatures w14:val="none"/>
        </w:rPr>
        <w:t>a</w:t>
      </w:r>
      <w:r w:rsidRPr="00E62B95">
        <w:rPr>
          <w:rFonts w:ascii="Arial Narrow" w:eastAsia="Arial Narrow" w:hAnsi="Arial Narrow" w:cs="Arial Narrow"/>
          <w:kern w:val="0"/>
          <w14:ligatures w14:val="none"/>
        </w:rPr>
        <w:t xml:space="preserve"> marzo de 2020 </w:t>
      </w:r>
      <w:r w:rsidR="00066867" w:rsidRPr="00E62B95">
        <w:rPr>
          <w:rFonts w:ascii="Arial Narrow" w:eastAsia="Arial Narrow" w:hAnsi="Arial Narrow" w:cs="Arial Narrow"/>
          <w:kern w:val="0"/>
          <w14:ligatures w14:val="none"/>
        </w:rPr>
        <w:t xml:space="preserve">y de abril de 2024 </w:t>
      </w:r>
      <w:r w:rsidR="00D72352" w:rsidRPr="00E62B95">
        <w:rPr>
          <w:rFonts w:ascii="Arial Narrow" w:eastAsia="Arial Narrow" w:hAnsi="Arial Narrow" w:cs="Arial Narrow"/>
          <w:kern w:val="0"/>
          <w14:ligatures w14:val="none"/>
        </w:rPr>
        <w:t>de la Póliza 051011506 del Seguro de protección ahorro</w:t>
      </w:r>
      <w:r w:rsidRPr="00066867">
        <w:rPr>
          <w:rFonts w:ascii="Arial Narrow" w:eastAsia="Arial Narrow" w:hAnsi="Arial Narrow" w:cs="Arial Narrow"/>
          <w:kern w:val="0"/>
          <w14:ligatures w14:val="none"/>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rPr>
      </w:pPr>
    </w:p>
    <w:p w14:paraId="0A292C9F" w14:textId="3EDCF6B5" w:rsidR="00CA59A2" w:rsidRPr="0026598E" w:rsidRDefault="00CA59A2" w:rsidP="00327F5B">
      <w:pPr>
        <w:spacing w:line="240" w:lineRule="auto"/>
        <w:contextualSpacing/>
        <w:jc w:val="both"/>
        <w:rPr>
          <w:rFonts w:ascii="Arial Narrow" w:eastAsia="Calibri" w:hAnsi="Arial Narrow" w:cs="Arial"/>
          <w:kern w:val="0"/>
          <w14:ligatures w14:val="none"/>
        </w:rPr>
      </w:pPr>
      <w:r w:rsidRPr="00066867">
        <w:rPr>
          <w:rFonts w:ascii="Arial Narrow" w:eastAsia="Arial Narrow" w:hAnsi="Arial Narrow" w:cs="Arial Narrow"/>
          <w:b/>
          <w:color w:val="000000"/>
          <w:kern w:val="0"/>
          <w:lang w:eastAsia="es-PE"/>
          <w14:ligatures w14:val="none"/>
        </w:rPr>
        <w:t>SEGUNDO:</w:t>
      </w:r>
      <w:r w:rsidRPr="000668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8943F2" w:rsidRPr="00085302">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690A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DC4157">
        <w:rPr>
          <w:rFonts w:ascii="Arial Narrow" w:eastAsia="Calibri" w:hAnsi="Arial Narrow" w:cs="Arial"/>
          <w:kern w:val="0"/>
          <w14:ligatures w14:val="none"/>
        </w:rPr>
        <w:t xml:space="preserve">, </w:t>
      </w:r>
      <w:r w:rsidRPr="00DC4157">
        <w:rPr>
          <w:rFonts w:ascii="Arial Narrow" w:eastAsia="Arial Narrow" w:hAnsi="Arial Narrow" w:cs="Arial Narrow"/>
          <w:color w:val="000000"/>
          <w:kern w:val="0"/>
          <w:lang w:eastAsia="es-PE"/>
          <w14:ligatures w14:val="none"/>
        </w:rPr>
        <w:t>a</w:t>
      </w:r>
      <w:r w:rsidRPr="00DC4157">
        <w:rPr>
          <w:rFonts w:ascii="Arial Narrow" w:eastAsia="Times New Roman" w:hAnsi="Arial Narrow" w:cs="Times New Roman"/>
          <w:color w:val="000000"/>
          <w:kern w:val="0"/>
          <w:shd w:val="clear" w:color="auto" w:fill="FFFFFF"/>
          <w:lang w:eastAsia="es-PE"/>
          <w14:ligatures w14:val="none"/>
        </w:rPr>
        <w:t xml:space="preserve"> </w:t>
      </w:r>
      <w:r w:rsidR="008943F2" w:rsidRPr="00DC4157">
        <w:rPr>
          <w:rFonts w:ascii="Arial Narrow" w:eastAsia="Times New Roman" w:hAnsi="Arial Narrow" w:cs="Times New Roman"/>
          <w:color w:val="000000"/>
          <w:kern w:val="0"/>
          <w:shd w:val="clear" w:color="auto" w:fill="FFFFFF"/>
          <w:lang w:eastAsia="es-PE"/>
          <w14:ligatures w14:val="none"/>
        </w:rPr>
        <w:t>Rím</w:t>
      </w:r>
      <w:r w:rsidR="008943F2" w:rsidRPr="008943F2">
        <w:rPr>
          <w:rFonts w:ascii="Arial Narrow" w:eastAsia="Times New Roman" w:hAnsi="Arial Narrow" w:cs="Times New Roman"/>
          <w:color w:val="000000"/>
          <w:kern w:val="0"/>
          <w:shd w:val="clear" w:color="auto" w:fill="FFFFFF"/>
          <w:lang w:eastAsia="es-PE"/>
          <w14:ligatures w14:val="none"/>
        </w:rPr>
        <w:t>ac Seguros y Reaseguros S.A.</w:t>
      </w:r>
      <w:r w:rsidRPr="008943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5C1A3E" w:rsidRPr="005C1A3E">
        <w:rPr>
          <w:rFonts w:ascii="Arial Narrow" w:eastAsia="Times New Roman" w:hAnsi="Arial Narrow" w:cs="Arial"/>
          <w:color w:val="000000"/>
          <w:kern w:val="0"/>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w14:ligatures w14:val="none"/>
        </w:rPr>
        <w:t>ii</w:t>
      </w:r>
      <w:proofErr w:type="spellEnd"/>
      <w:r w:rsidR="005C1A3E" w:rsidRPr="005C1A3E">
        <w:rPr>
          <w:rFonts w:ascii="Arial Narrow" w:eastAsia="Times New Roman" w:hAnsi="Arial Narrow" w:cs="Arial"/>
          <w:color w:val="000000"/>
          <w:kern w:val="0"/>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05C4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DÉCIMO</w:t>
      </w:r>
      <w:r w:rsidRPr="00085302">
        <w:rPr>
          <w:rFonts w:ascii="Arial Narrow" w:hAnsi="Arial Narrow" w:cs="Arial"/>
          <w:b/>
          <w:spacing w:val="-3"/>
          <w:kern w:val="0"/>
          <w14:ligatures w14:val="none"/>
        </w:rPr>
        <w:t>:</w:t>
      </w:r>
      <w:r w:rsidRPr="00085302">
        <w:rPr>
          <w:rFonts w:ascii="Arial Narrow" w:hAnsi="Arial Narrow" w:cs="Arial"/>
          <w:bCs/>
          <w:spacing w:val="-3"/>
          <w:kern w:val="0"/>
          <w14:ligatures w14:val="none"/>
        </w:rPr>
        <w:t xml:space="preserve"> requerir a </w:t>
      </w:r>
      <w:r w:rsidR="00E71033" w:rsidRPr="00085302">
        <w:rPr>
          <w:rFonts w:ascii="Arial Narrow" w:hAnsi="Arial Narrow" w:cs="Arial"/>
          <w:bCs/>
          <w:spacing w:val="-3"/>
          <w:kern w:val="0"/>
          <w14:ligatures w14:val="none"/>
        </w:rPr>
        <w:t xml:space="preserve">la señora Gineth Shirley Luna Ortiz y </w:t>
      </w:r>
      <w:r w:rsidR="00085302">
        <w:rPr>
          <w:rFonts w:ascii="Arial Narrow" w:hAnsi="Arial Narrow" w:cs="Arial"/>
          <w:bCs/>
          <w:spacing w:val="-3"/>
          <w:kern w:val="0"/>
          <w14:ligatures w14:val="none"/>
        </w:rPr>
        <w:t xml:space="preserve">a </w:t>
      </w:r>
      <w:r w:rsidR="00E71033" w:rsidRPr="00085302">
        <w:rPr>
          <w:rFonts w:ascii="Arial Narrow" w:hAnsi="Arial Narrow" w:cs="Arial"/>
          <w:bCs/>
          <w:spacing w:val="-3"/>
          <w:kern w:val="0"/>
          <w14:ligatures w14:val="none"/>
        </w:rPr>
        <w:t xml:space="preserve">Rímac Seguros y Reaseguros S.A. </w:t>
      </w:r>
      <w:r w:rsidRPr="00085302">
        <w:rPr>
          <w:rFonts w:ascii="Arial Narrow" w:hAnsi="Arial Narrow"/>
          <w:color w:val="000000"/>
        </w:rPr>
        <w:t>para que, dentro del plazo de dos (2) días hábiles siguientes a la fecha en que reciba</w:t>
      </w:r>
      <w:r w:rsidR="00E71033" w:rsidRPr="00085302">
        <w:rPr>
          <w:rFonts w:ascii="Arial Narrow" w:hAnsi="Arial Narrow"/>
          <w:color w:val="000000"/>
        </w:rPr>
        <w:t>n</w:t>
      </w:r>
      <w:r w:rsidRPr="00085302">
        <w:rPr>
          <w:rFonts w:ascii="Arial Narrow" w:hAnsi="Arial Narrow"/>
          <w:color w:val="000000"/>
        </w:rPr>
        <w:t xml:space="preserve"> la notificación en su</w:t>
      </w:r>
      <w:r w:rsidR="00E71033" w:rsidRPr="00085302">
        <w:rPr>
          <w:rFonts w:ascii="Arial Narrow" w:hAnsi="Arial Narrow"/>
          <w:color w:val="000000"/>
        </w:rPr>
        <w:t>s</w:t>
      </w:r>
      <w:r w:rsidRPr="00085302">
        <w:rPr>
          <w:rFonts w:ascii="Arial Narrow" w:hAnsi="Arial Narrow"/>
          <w:color w:val="000000"/>
        </w:rPr>
        <w:t xml:space="preserve"> bandeja</w:t>
      </w:r>
      <w:r w:rsidR="00E71033" w:rsidRPr="00085302">
        <w:rPr>
          <w:rFonts w:ascii="Arial Narrow" w:hAnsi="Arial Narrow"/>
          <w:color w:val="000000"/>
        </w:rPr>
        <w:t>s</w:t>
      </w:r>
      <w:r w:rsidRPr="00085302">
        <w:rPr>
          <w:rFonts w:ascii="Arial Narrow" w:hAnsi="Arial Narrow"/>
          <w:color w:val="000000"/>
        </w:rPr>
        <w:t xml:space="preserve"> </w:t>
      </w:r>
      <w:r w:rsidRPr="00085302">
        <w:rPr>
          <w:rFonts w:ascii="Arial Narrow" w:hAnsi="Arial Narrow"/>
          <w:color w:val="000000"/>
        </w:rPr>
        <w:lastRenderedPageBreak/>
        <w:t>de correo electrónico, efectúe</w:t>
      </w:r>
      <w:r w:rsidR="00E71033" w:rsidRPr="00085302">
        <w:rPr>
          <w:rFonts w:ascii="Arial Narrow" w:hAnsi="Arial Narrow"/>
          <w:color w:val="000000"/>
        </w:rPr>
        <w:t>n</w:t>
      </w:r>
      <w:r w:rsidRPr="00085302">
        <w:rPr>
          <w:rFonts w:ascii="Arial Narrow" w:hAnsi="Arial Narrow"/>
          <w:color w:val="000000"/>
        </w:rPr>
        <w:t xml:space="preserve"> la confirmación de recepción de la notificación remitida por este despacho a su</w:t>
      </w:r>
      <w:r w:rsidR="00085302" w:rsidRPr="00085302">
        <w:rPr>
          <w:rFonts w:ascii="Arial Narrow" w:hAnsi="Arial Narrow"/>
          <w:color w:val="000000"/>
        </w:rPr>
        <w:t>s</w:t>
      </w:r>
      <w:r w:rsidRPr="00085302">
        <w:rPr>
          <w:rFonts w:ascii="Arial Narrow" w:hAnsi="Arial Narrow"/>
          <w:color w:val="000000"/>
        </w:rPr>
        <w:t xml:space="preserve"> correo</w:t>
      </w:r>
      <w:r w:rsidR="00085302" w:rsidRPr="00085302">
        <w:rPr>
          <w:rFonts w:ascii="Arial Narrow" w:hAnsi="Arial Narrow"/>
          <w:color w:val="000000"/>
        </w:rPr>
        <w:t>s</w:t>
      </w:r>
      <w:r w:rsidRPr="00085302">
        <w:rPr>
          <w:rFonts w:ascii="Arial Narrow" w:hAnsi="Arial Narrow"/>
          <w:color w:val="000000"/>
        </w:rPr>
        <w:t xml:space="preserve"> electrónico</w:t>
      </w:r>
      <w:r w:rsidR="00085302" w:rsidRPr="00085302">
        <w:rPr>
          <w:rFonts w:ascii="Arial Narrow" w:hAnsi="Arial Narrow"/>
          <w:color w:val="000000"/>
        </w:rPr>
        <w:t>s</w:t>
      </w:r>
      <w:r w:rsidRPr="00085302">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